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caps w:val="0"/>
          <w:color w:val="000000"/>
          <w:spacing w:val="0"/>
          <w:sz w:val="28"/>
          <w:szCs w:val="28"/>
        </w:rPr>
      </w:pPr>
      <w:r>
        <w:rPr>
          <w:rFonts w:hint="eastAsia" w:ascii="宋体" w:hAnsi="宋体" w:cs="宋体"/>
          <w:b/>
          <w:bCs/>
          <w:i w:val="0"/>
          <w:caps w:val="0"/>
          <w:color w:val="000000"/>
          <w:spacing w:val="0"/>
          <w:sz w:val="28"/>
          <w:szCs w:val="28"/>
          <w:lang w:eastAsia="zh-CN"/>
        </w:rPr>
        <w:t>新疆维吾尔自治区体育局摔跤柔道运动管理中心体育训练器材购置项目</w:t>
      </w:r>
      <w:r>
        <w:rPr>
          <w:rFonts w:hint="eastAsia" w:ascii="宋体" w:hAnsi="宋体" w:eastAsia="宋体" w:cs="宋体"/>
          <w:b/>
          <w:bCs/>
          <w:i w:val="0"/>
          <w:caps w:val="0"/>
          <w:color w:val="000000"/>
          <w:spacing w:val="0"/>
          <w:sz w:val="28"/>
          <w:szCs w:val="28"/>
        </w:rPr>
        <w:t>竞争性磋商招标公告</w:t>
      </w:r>
      <w:r>
        <w:rPr>
          <w:rFonts w:hint="eastAsia" w:ascii="宋体" w:hAnsi="宋体" w:eastAsia="宋体" w:cs="宋体"/>
          <w:i w:val="0"/>
          <w:caps w:val="0"/>
          <w:color w:val="000000"/>
          <w:spacing w:val="0"/>
          <w:sz w:val="28"/>
          <w:szCs w:val="28"/>
        </w:rPr>
        <w:br w:type="textWrapping"/>
      </w:r>
    </w:p>
    <w:p>
      <w:pPr>
        <w:spacing w:line="240" w:lineRule="auto"/>
        <w:jc w:val="both"/>
        <w:rPr>
          <w:rFonts w:hint="eastAsia" w:ascii="宋体" w:hAnsi="宋体" w:eastAsia="宋体" w:cs="宋体"/>
          <w:i w:val="0"/>
          <w:caps w:val="0"/>
          <w:color w:val="000000"/>
          <w:spacing w:val="0"/>
          <w:sz w:val="24"/>
          <w:szCs w:val="24"/>
          <w:highlight w:val="yellow"/>
        </w:rPr>
      </w:pPr>
      <w:r>
        <w:rPr>
          <w:rStyle w:val="6"/>
          <w:rFonts w:hint="eastAsia" w:ascii="宋体" w:hAnsi="宋体" w:eastAsia="宋体" w:cs="宋体"/>
          <w:i w:val="0"/>
          <w:caps w:val="0"/>
          <w:color w:val="000000"/>
          <w:spacing w:val="0"/>
          <w:sz w:val="24"/>
          <w:szCs w:val="24"/>
        </w:rPr>
        <w:t>一、采购项目编号：</w:t>
      </w:r>
    </w:p>
    <w:p>
      <w:pPr>
        <w:pStyle w:val="3"/>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二、采购组织类型：</w:t>
      </w:r>
      <w:r>
        <w:rPr>
          <w:rFonts w:hint="eastAsia" w:ascii="宋体" w:hAnsi="宋体" w:eastAsia="宋体" w:cs="宋体"/>
          <w:i w:val="0"/>
          <w:caps w:val="0"/>
          <w:color w:val="000000"/>
          <w:spacing w:val="0"/>
          <w:sz w:val="24"/>
          <w:szCs w:val="24"/>
          <w:highlight w:val="none"/>
        </w:rPr>
        <w:t>分散采购-分散委托中介 </w:t>
      </w:r>
    </w:p>
    <w:p>
      <w:pPr>
        <w:pStyle w:val="3"/>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三、采购项目概况：</w:t>
      </w:r>
      <w:r>
        <w:rPr>
          <w:rFonts w:hint="eastAsia" w:ascii="宋体" w:hAnsi="宋体" w:eastAsia="宋体" w:cs="宋体"/>
          <w:i w:val="0"/>
          <w:caps w:val="0"/>
          <w:color w:val="000000"/>
          <w:spacing w:val="0"/>
          <w:sz w:val="24"/>
          <w:szCs w:val="24"/>
        </w:rPr>
        <w:t>          </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19"/>
        <w:gridCol w:w="1819"/>
        <w:gridCol w:w="838"/>
        <w:gridCol w:w="1587"/>
        <w:gridCol w:w="824"/>
        <w:gridCol w:w="1207"/>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9" w:hRule="atLeast"/>
        </w:trPr>
        <w:tc>
          <w:tcPr>
            <w:tcW w:w="650"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标项序号</w:t>
            </w:r>
          </w:p>
        </w:tc>
        <w:tc>
          <w:tcPr>
            <w:tcW w:w="1057"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标项名称</w:t>
            </w:r>
          </w:p>
        </w:tc>
        <w:tc>
          <w:tcPr>
            <w:tcW w:w="487"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数量</w:t>
            </w:r>
          </w:p>
        </w:tc>
        <w:tc>
          <w:tcPr>
            <w:tcW w:w="922"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预算金额(元)</w:t>
            </w:r>
          </w:p>
        </w:tc>
        <w:tc>
          <w:tcPr>
            <w:tcW w:w="479"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单位</w:t>
            </w:r>
          </w:p>
        </w:tc>
        <w:tc>
          <w:tcPr>
            <w:tcW w:w="70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简要规格描述</w:t>
            </w:r>
          </w:p>
        </w:tc>
        <w:tc>
          <w:tcPr>
            <w:tcW w:w="70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01" w:hRule="atLeast"/>
        </w:trPr>
        <w:tc>
          <w:tcPr>
            <w:tcW w:w="650"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w:t>
            </w:r>
          </w:p>
        </w:tc>
        <w:tc>
          <w:tcPr>
            <w:tcW w:w="1057"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cs="宋体"/>
                <w:i w:val="0"/>
                <w:caps w:val="0"/>
                <w:color w:val="000000"/>
                <w:spacing w:val="0"/>
                <w:kern w:val="0"/>
                <w:sz w:val="24"/>
                <w:szCs w:val="24"/>
                <w:lang w:val="en-US" w:eastAsia="zh-CN" w:bidi="ar"/>
              </w:rPr>
              <w:t>新疆维吾尔自治区体育局摔跤柔道运动管理中心体育训练器材购置项目</w:t>
            </w:r>
          </w:p>
        </w:tc>
        <w:tc>
          <w:tcPr>
            <w:tcW w:w="487"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kern w:val="0"/>
                <w:sz w:val="24"/>
                <w:szCs w:val="24"/>
                <w:highlight w:val="none"/>
                <w:lang w:val="en-US" w:eastAsia="zh-CN" w:bidi="ar"/>
              </w:rPr>
              <w:t>1</w:t>
            </w:r>
          </w:p>
        </w:tc>
        <w:tc>
          <w:tcPr>
            <w:tcW w:w="922"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highlight w:val="none"/>
              </w:rPr>
            </w:pPr>
            <w:r>
              <w:rPr>
                <w:rFonts w:hint="eastAsia" w:ascii="宋体" w:hAnsi="宋体" w:cs="宋体"/>
                <w:i w:val="0"/>
                <w:caps w:val="0"/>
                <w:color w:val="000000"/>
                <w:spacing w:val="0"/>
                <w:kern w:val="0"/>
                <w:sz w:val="24"/>
                <w:szCs w:val="24"/>
                <w:highlight w:val="none"/>
                <w:lang w:val="en-US" w:eastAsia="zh-CN" w:bidi="ar"/>
              </w:rPr>
              <w:t>6500</w:t>
            </w:r>
            <w:r>
              <w:rPr>
                <w:rFonts w:hint="eastAsia" w:ascii="宋体" w:hAnsi="宋体" w:eastAsia="宋体" w:cs="宋体"/>
                <w:i w:val="0"/>
                <w:caps w:val="0"/>
                <w:color w:val="000000"/>
                <w:spacing w:val="0"/>
                <w:kern w:val="0"/>
                <w:sz w:val="24"/>
                <w:szCs w:val="24"/>
                <w:highlight w:val="none"/>
                <w:lang w:val="en-US" w:eastAsia="zh-CN" w:bidi="ar"/>
              </w:rPr>
              <w:t>00</w:t>
            </w:r>
          </w:p>
        </w:tc>
        <w:tc>
          <w:tcPr>
            <w:tcW w:w="479"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批</w:t>
            </w:r>
          </w:p>
        </w:tc>
        <w:tc>
          <w:tcPr>
            <w:tcW w:w="70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详见招标文件</w:t>
            </w:r>
          </w:p>
        </w:tc>
        <w:tc>
          <w:tcPr>
            <w:tcW w:w="701" w:type="pct"/>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w:t>
            </w:r>
          </w:p>
        </w:tc>
      </w:tr>
    </w:tbl>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216" w:lineRule="auto"/>
        <w:ind w:left="240" w:leftChars="0" w:right="0" w:firstLine="0" w:firstLineChars="0"/>
        <w:textAlignment w:val="auto"/>
        <w:rPr>
          <w:rStyle w:val="6"/>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磋商供应商资格要求：</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16" w:lineRule="auto"/>
        <w:ind w:left="210" w:leftChars="0" w:right="0" w:rightChars="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符合《中华人民共和国政府采购法》第二十二条的规定。国内工商登记注册，有能力完成本项目的全部要求的供应商；</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16" w:lineRule="auto"/>
        <w:ind w:left="210" w:leftChars="0" w:right="0" w:rightChars="0" w:firstLineChars="0"/>
        <w:textAlignment w:val="auto"/>
        <w:rPr>
          <w:rFonts w:hint="eastAsia" w:ascii="宋体" w:hAnsi="宋体" w:eastAsia="宋体" w:cs="宋体"/>
          <w:i w:val="0"/>
          <w:caps w:val="0"/>
          <w:color w:val="000000"/>
          <w:spacing w:val="0"/>
          <w:sz w:val="24"/>
          <w:szCs w:val="24"/>
        </w:rPr>
      </w:pPr>
      <w:r>
        <w:rPr>
          <w:rFonts w:hint="eastAsia" w:ascii="宋体" w:hAnsi="宋体" w:cs="宋体"/>
          <w:i w:val="0"/>
          <w:caps w:val="0"/>
          <w:color w:val="000000"/>
          <w:spacing w:val="0"/>
          <w:sz w:val="24"/>
          <w:szCs w:val="24"/>
          <w:lang w:eastAsia="zh-CN"/>
        </w:rPr>
        <w:t>在中华人民共和国境内依法注册，具有独立法人资格，</w:t>
      </w:r>
      <w:r>
        <w:rPr>
          <w:rFonts w:hint="eastAsia" w:ascii="宋体" w:hAnsi="宋体" w:eastAsia="宋体" w:cs="宋体"/>
          <w:i w:val="0"/>
          <w:caps w:val="0"/>
          <w:color w:val="000000"/>
          <w:spacing w:val="0"/>
          <w:sz w:val="24"/>
          <w:szCs w:val="24"/>
        </w:rPr>
        <w:t>供应商具有合法有效的营业执照、组织机构代码证、税务登记证（若三证合一只）且具有相应经营范围；</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16" w:lineRule="auto"/>
        <w:ind w:left="210" w:leftChars="0" w:right="0" w:rightChars="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法定代表人身份证明书和法定代表人身份证或者法定代表人授权委托书及被授权人身份证明；</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16" w:lineRule="auto"/>
        <w:ind w:left="210" w:leftChars="0" w:right="0" w:rightChars="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凡拟参加本次招标项目的投标人，须提供“信用中国”网（www.creditchina.gov.cn）、中国政府采购网（www.ccgp.gov.cn）查询记录截图等相关证明材料。如有被列入失信被执行人、重大税收违法案件当事人名单、政府采购严重违法失信行为记录名单的（尚在处罚期内的），将拒绝其参加本次政府采购活动；</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16" w:lineRule="auto"/>
        <w:ind w:left="210" w:leftChars="0" w:right="0" w:rightChars="0" w:firstLine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其他要求：①与招标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  </w:t>
      </w:r>
    </w:p>
    <w:p>
      <w:pPr>
        <w:pStyle w:val="3"/>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五、磋商文件发售时间、地址、方式、售价：</w:t>
      </w:r>
    </w:p>
    <w:p>
      <w:pPr>
        <w:pStyle w:val="3"/>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caps w:val="0"/>
          <w:color w:val="000000"/>
          <w:spacing w:val="0"/>
          <w:sz w:val="24"/>
          <w:szCs w:val="24"/>
          <w:lang w:val="en-US" w:eastAsia="zh-CN"/>
        </w:rPr>
      </w:pPr>
      <w:r>
        <w:rPr>
          <w:rStyle w:val="6"/>
          <w:rFonts w:hint="eastAsia" w:ascii="宋体" w:hAnsi="宋体" w:eastAsia="宋体" w:cs="宋体"/>
          <w:i w:val="0"/>
          <w:caps w:val="0"/>
          <w:color w:val="000000"/>
          <w:spacing w:val="0"/>
          <w:sz w:val="24"/>
          <w:szCs w:val="24"/>
        </w:rPr>
        <w:t>1、发售时间：</w:t>
      </w:r>
      <w:r>
        <w:rPr>
          <w:rFonts w:hint="eastAsia" w:ascii="宋体" w:hAnsi="宋体" w:eastAsia="宋体" w:cs="宋体"/>
          <w:i w:val="0"/>
          <w:caps w:val="0"/>
          <w:color w:val="000000"/>
          <w:spacing w:val="0"/>
          <w:sz w:val="24"/>
          <w:szCs w:val="24"/>
        </w:rPr>
        <w:t>20</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10</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14</w:t>
      </w:r>
      <w:r>
        <w:rPr>
          <w:rFonts w:hint="eastAsia" w:ascii="宋体" w:hAnsi="宋体" w:eastAsia="宋体" w:cs="宋体"/>
          <w:i w:val="0"/>
          <w:caps w:val="0"/>
          <w:color w:val="000000"/>
          <w:spacing w:val="0"/>
          <w:sz w:val="24"/>
          <w:szCs w:val="24"/>
        </w:rPr>
        <w:t>至20</w:t>
      </w:r>
      <w:r>
        <w:rPr>
          <w:rFonts w:hint="eastAsia" w:ascii="宋体" w:hAnsi="宋体" w:eastAsia="宋体" w:cs="宋体"/>
          <w:i w:val="0"/>
          <w:caps w:val="0"/>
          <w:color w:val="000000"/>
          <w:spacing w:val="0"/>
          <w:sz w:val="24"/>
          <w:szCs w:val="24"/>
          <w:lang w:val="en-US" w:eastAsia="zh-CN"/>
        </w:rPr>
        <w:t>21-10</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20</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10:30-13:30</w:t>
      </w:r>
      <w:r>
        <w:rPr>
          <w:rFonts w:hint="eastAsia" w:ascii="宋体" w:hAnsi="宋体" w:cs="宋体"/>
          <w:i w:val="0"/>
          <w:caps w:val="0"/>
          <w:color w:val="000000"/>
          <w:spacing w:val="0"/>
          <w:sz w:val="24"/>
          <w:szCs w:val="24"/>
          <w:lang w:eastAsia="zh-CN"/>
        </w:rPr>
        <w:t>，</w:t>
      </w:r>
      <w:r>
        <w:rPr>
          <w:rStyle w:val="6"/>
          <w:rFonts w:hint="eastAsia" w:ascii="宋体" w:hAnsi="宋体" w:eastAsia="宋体" w:cs="宋体"/>
          <w:i w:val="0"/>
          <w:caps w:val="0"/>
          <w:color w:val="000000"/>
          <w:spacing w:val="0"/>
          <w:sz w:val="24"/>
          <w:szCs w:val="24"/>
        </w:rPr>
        <w:t>下午：</w:t>
      </w:r>
      <w:r>
        <w:rPr>
          <w:rFonts w:hint="eastAsia" w:ascii="宋体" w:hAnsi="宋体" w:eastAsia="宋体" w:cs="宋体"/>
          <w:i w:val="0"/>
          <w:caps w:val="0"/>
          <w:color w:val="000000"/>
          <w:spacing w:val="0"/>
          <w:sz w:val="24"/>
          <w:szCs w:val="24"/>
        </w:rPr>
        <w:t>16:00-18:30 </w:t>
      </w:r>
    </w:p>
    <w:p>
      <w:pPr>
        <w:pStyle w:val="3"/>
        <w:keepNext w:val="0"/>
        <w:keepLines w:val="0"/>
        <w:widowControl/>
        <w:numPr>
          <w:ilvl w:val="0"/>
          <w:numId w:val="3"/>
        </w:numPr>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获取磋商文件地址：</w:t>
      </w:r>
      <w:r>
        <w:rPr>
          <w:rFonts w:hint="eastAsia" w:ascii="宋体" w:hAnsi="宋体" w:eastAsia="宋体" w:cs="宋体"/>
          <w:i w:val="0"/>
          <w:caps w:val="0"/>
          <w:color w:val="000000"/>
          <w:spacing w:val="0"/>
          <w:sz w:val="24"/>
          <w:szCs w:val="24"/>
        </w:rPr>
        <w:t>乌鲁木齐市水磨沟区龙盛街898号万科中央公园S2栋602室</w:t>
      </w:r>
    </w:p>
    <w:p>
      <w:pPr>
        <w:pStyle w:val="3"/>
        <w:keepNext w:val="0"/>
        <w:keepLines w:val="0"/>
        <w:widowControl/>
        <w:numPr>
          <w:ilvl w:val="0"/>
          <w:numId w:val="0"/>
        </w:numPr>
        <w:suppressLineNumbers w:val="0"/>
        <w:spacing w:before="75" w:beforeAutospacing="0" w:after="75" w:afterAutospacing="0"/>
        <w:ind w:leftChars="0" w:right="0" w:rightChars="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3、获取磋商文件方式：</w:t>
      </w:r>
      <w:r>
        <w:rPr>
          <w:rFonts w:hint="eastAsia" w:ascii="宋体" w:hAnsi="宋体" w:eastAsia="宋体" w:cs="宋体"/>
          <w:i w:val="0"/>
          <w:caps w:val="0"/>
          <w:color w:val="000000"/>
          <w:spacing w:val="0"/>
          <w:sz w:val="24"/>
          <w:szCs w:val="24"/>
          <w:lang w:eastAsia="zh-CN"/>
        </w:rPr>
        <w:t>现场</w:t>
      </w:r>
      <w:r>
        <w:rPr>
          <w:rFonts w:hint="eastAsia" w:ascii="宋体" w:hAnsi="宋体" w:eastAsia="宋体" w:cs="宋体"/>
          <w:i w:val="0"/>
          <w:caps w:val="0"/>
          <w:color w:val="000000"/>
          <w:spacing w:val="0"/>
          <w:sz w:val="24"/>
          <w:szCs w:val="24"/>
        </w:rPr>
        <w:t>报名后购买招标文件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4、磋商文件售价(元)：</w:t>
      </w:r>
      <w:r>
        <w:rPr>
          <w:rFonts w:hint="eastAsia" w:ascii="宋体" w:hAnsi="宋体" w:eastAsia="宋体" w:cs="宋体"/>
          <w:i w:val="0"/>
          <w:caps w:val="0"/>
          <w:color w:val="000000"/>
          <w:spacing w:val="0"/>
          <w:sz w:val="24"/>
          <w:szCs w:val="24"/>
          <w:lang w:val="en-US" w:eastAsia="zh-CN"/>
        </w:rPr>
        <w:t>300</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六、磋商响应文件提交截止时间：</w:t>
      </w:r>
      <w:r>
        <w:rPr>
          <w:rFonts w:hint="eastAsia" w:ascii="宋体" w:hAnsi="宋体" w:eastAsia="宋体" w:cs="宋体"/>
          <w:i w:val="0"/>
          <w:caps w:val="0"/>
          <w:color w:val="000000"/>
          <w:spacing w:val="0"/>
          <w:sz w:val="24"/>
          <w:szCs w:val="24"/>
        </w:rPr>
        <w:t>20</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10</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25</w:t>
      </w:r>
      <w:r>
        <w:rPr>
          <w:rFonts w:hint="eastAsia" w:ascii="宋体" w:hAnsi="宋体" w:eastAsia="宋体" w:cs="宋体"/>
          <w:i w:val="0"/>
          <w:caps w:val="0"/>
          <w:color w:val="000000"/>
          <w:spacing w:val="0"/>
          <w:sz w:val="24"/>
          <w:szCs w:val="24"/>
        </w:rPr>
        <w:t xml:space="preserve"> 1</w:t>
      </w:r>
      <w:r>
        <w:rPr>
          <w:rFonts w:hint="eastAsia" w:ascii="宋体" w:hAnsi="宋体" w:eastAsia="宋体"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:00:00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七、磋商响应文件提交地址：</w:t>
      </w:r>
      <w:r>
        <w:rPr>
          <w:rFonts w:hint="eastAsia" w:ascii="宋体" w:hAnsi="宋体" w:eastAsia="宋体" w:cs="宋体"/>
          <w:i w:val="0"/>
          <w:caps w:val="0"/>
          <w:color w:val="000000"/>
          <w:spacing w:val="0"/>
          <w:sz w:val="24"/>
          <w:szCs w:val="24"/>
        </w:rPr>
        <w:t>乌鲁木齐市水磨沟区龙盛街898号万科中央公园S2栋602室</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八、磋商响应文件开启时间：</w:t>
      </w:r>
      <w:r>
        <w:rPr>
          <w:rFonts w:hint="eastAsia" w:ascii="宋体" w:hAnsi="宋体" w:eastAsia="宋体" w:cs="宋体"/>
          <w:i w:val="0"/>
          <w:caps w:val="0"/>
          <w:color w:val="000000"/>
          <w:spacing w:val="0"/>
          <w:sz w:val="24"/>
          <w:szCs w:val="24"/>
        </w:rPr>
        <w:t>20</w:t>
      </w:r>
      <w:r>
        <w:rPr>
          <w:rFonts w:hint="eastAsia" w:ascii="宋体" w:hAnsi="宋体" w:eastAsia="宋体" w:cs="宋体"/>
          <w:i w:val="0"/>
          <w:caps w:val="0"/>
          <w:color w:val="000000"/>
          <w:spacing w:val="0"/>
          <w:sz w:val="24"/>
          <w:szCs w:val="24"/>
          <w:lang w:val="en-US" w:eastAsia="zh-CN"/>
        </w:rPr>
        <w:t>2110</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25</w:t>
      </w:r>
      <w:r>
        <w:rPr>
          <w:rFonts w:hint="eastAsia" w:ascii="宋体" w:hAnsi="宋体" w:eastAsia="宋体" w:cs="宋体"/>
          <w:i w:val="0"/>
          <w:caps w:val="0"/>
          <w:color w:val="000000"/>
          <w:spacing w:val="0"/>
          <w:sz w:val="24"/>
          <w:szCs w:val="24"/>
        </w:rPr>
        <w:t xml:space="preserve"> 1</w:t>
      </w:r>
      <w:r>
        <w:rPr>
          <w:rFonts w:hint="eastAsia" w:ascii="宋体" w:hAnsi="宋体" w:eastAsia="宋体"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:00:00 </w:t>
      </w:r>
    </w:p>
    <w:p>
      <w:pPr>
        <w:pStyle w:val="3"/>
        <w:keepNext w:val="0"/>
        <w:keepLines w:val="0"/>
        <w:widowControl/>
        <w:numPr>
          <w:ilvl w:val="0"/>
          <w:numId w:val="0"/>
        </w:numPr>
        <w:suppressLineNumbers w:val="0"/>
        <w:spacing w:before="75" w:beforeAutospacing="0" w:after="75" w:afterAutospacing="0"/>
        <w:ind w:leftChars="0" w:right="0" w:rightChars="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九、磋商地址：</w:t>
      </w:r>
      <w:r>
        <w:rPr>
          <w:rFonts w:hint="eastAsia" w:ascii="宋体" w:hAnsi="宋体" w:eastAsia="宋体" w:cs="宋体"/>
          <w:i w:val="0"/>
          <w:caps w:val="0"/>
          <w:color w:val="000000"/>
          <w:spacing w:val="0"/>
          <w:sz w:val="24"/>
          <w:szCs w:val="24"/>
        </w:rPr>
        <w:t>乌鲁木齐市水磨沟区龙盛街898号万科中央公园S2栋602室</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十</w:t>
      </w:r>
      <w:r>
        <w:rPr>
          <w:rStyle w:val="6"/>
          <w:rFonts w:hint="eastAsia" w:ascii="宋体" w:hAnsi="宋体" w:cs="宋体"/>
          <w:i w:val="0"/>
          <w:caps w:val="0"/>
          <w:color w:val="000000"/>
          <w:spacing w:val="0"/>
          <w:sz w:val="24"/>
          <w:szCs w:val="24"/>
          <w:lang w:eastAsia="zh-CN"/>
        </w:rPr>
        <w:t>、</w:t>
      </w:r>
      <w:r>
        <w:rPr>
          <w:rStyle w:val="6"/>
          <w:rFonts w:hint="eastAsia" w:ascii="宋体" w:hAnsi="宋体" w:eastAsia="宋体" w:cs="宋体"/>
          <w:i w:val="0"/>
          <w:caps w:val="0"/>
          <w:color w:val="000000"/>
          <w:spacing w:val="0"/>
          <w:sz w:val="24"/>
          <w:szCs w:val="24"/>
        </w:rPr>
        <w:t>磋商保证金及交付方式：详见招标文件。</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十一、其他事项：</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 2.、购买竞争性磋商文件时须提交的文件资料</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企业营业执照、法人身份证明书或法人授权委托书、被授权人身份证（原件）；信用中国网 、中国政府采购网网页打印页。以上文件须提供原件另需</w:t>
      </w:r>
      <w:r>
        <w:rPr>
          <w:rFonts w:hint="eastAsia" w:ascii="宋体" w:hAnsi="宋体" w:eastAsia="宋体" w:cs="宋体"/>
          <w:i w:val="0"/>
          <w:caps w:val="0"/>
          <w:color w:val="000000"/>
          <w:spacing w:val="0"/>
          <w:sz w:val="24"/>
          <w:szCs w:val="24"/>
          <w:lang w:eastAsia="zh-CN"/>
        </w:rPr>
        <w:t>三</w:t>
      </w:r>
      <w:r>
        <w:rPr>
          <w:rFonts w:hint="eastAsia" w:ascii="宋体" w:hAnsi="宋体" w:eastAsia="宋体" w:cs="宋体"/>
          <w:i w:val="0"/>
          <w:caps w:val="0"/>
          <w:color w:val="000000"/>
          <w:spacing w:val="0"/>
          <w:sz w:val="24"/>
          <w:szCs w:val="24"/>
        </w:rPr>
        <w:t>套加盖公章的复印件。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十二、联系方式</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1、采购代理机构名称：</w:t>
      </w:r>
      <w:r>
        <w:rPr>
          <w:rFonts w:hint="eastAsia" w:ascii="宋体" w:hAnsi="宋体" w:eastAsia="宋体" w:cs="宋体"/>
          <w:i w:val="0"/>
          <w:caps w:val="0"/>
          <w:color w:val="000000"/>
          <w:spacing w:val="0"/>
          <w:sz w:val="24"/>
          <w:szCs w:val="24"/>
          <w:lang w:eastAsia="zh-CN"/>
        </w:rPr>
        <w:t>新疆恒程力通项目管理有限公司</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联系人：</w:t>
      </w:r>
      <w:r>
        <w:rPr>
          <w:rFonts w:hint="eastAsia" w:ascii="宋体" w:hAnsi="宋体" w:eastAsia="宋体" w:cs="宋体"/>
          <w:i w:val="0"/>
          <w:caps w:val="0"/>
          <w:color w:val="000000"/>
          <w:spacing w:val="0"/>
          <w:sz w:val="24"/>
          <w:szCs w:val="24"/>
          <w:lang w:eastAsia="zh-CN"/>
        </w:rPr>
        <w:t>马松</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联系电话：</w:t>
      </w:r>
      <w:r>
        <w:rPr>
          <w:rFonts w:hint="eastAsia" w:ascii="宋体" w:hAnsi="宋体" w:eastAsia="宋体" w:cs="宋体"/>
          <w:i w:val="0"/>
          <w:caps w:val="0"/>
          <w:color w:val="000000"/>
          <w:spacing w:val="0"/>
          <w:sz w:val="24"/>
          <w:szCs w:val="24"/>
          <w:lang w:eastAsia="zh-CN"/>
        </w:rPr>
        <w:t>15022909020</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传真：</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 </w:t>
      </w:r>
    </w:p>
    <w:p>
      <w:pPr>
        <w:pStyle w:val="3"/>
        <w:keepNext w:val="0"/>
        <w:keepLines w:val="0"/>
        <w:widowControl/>
        <w:numPr>
          <w:ilvl w:val="0"/>
          <w:numId w:val="3"/>
        </w:numPr>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地址：</w:t>
      </w:r>
      <w:r>
        <w:rPr>
          <w:rFonts w:hint="eastAsia" w:ascii="宋体" w:hAnsi="宋体" w:eastAsia="宋体" w:cs="宋体"/>
          <w:i w:val="0"/>
          <w:caps w:val="0"/>
          <w:color w:val="000000"/>
          <w:spacing w:val="0"/>
          <w:sz w:val="24"/>
          <w:szCs w:val="24"/>
        </w:rPr>
        <w:t>乌鲁木齐市水磨沟区龙盛街898号万科中央公园S2栋602室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2、采购人名称：</w:t>
      </w:r>
      <w:r>
        <w:rPr>
          <w:rFonts w:hint="eastAsia" w:ascii="宋体" w:hAnsi="宋体" w:eastAsia="宋体" w:cs="宋体"/>
          <w:i w:val="0"/>
          <w:caps w:val="0"/>
          <w:color w:val="000000"/>
          <w:spacing w:val="0"/>
          <w:sz w:val="24"/>
          <w:szCs w:val="24"/>
        </w:rPr>
        <w:t>新疆维吾尔自治区体育局摔跤柔道运动管理中心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Style w:val="6"/>
          <w:rFonts w:hint="eastAsia" w:ascii="宋体" w:hAnsi="宋体" w:eastAsia="宋体" w:cs="宋体"/>
          <w:i w:val="0"/>
          <w:caps w:val="0"/>
          <w:color w:val="000000"/>
          <w:spacing w:val="0"/>
          <w:sz w:val="24"/>
          <w:szCs w:val="24"/>
        </w:rPr>
        <w:t>联系人：</w:t>
      </w:r>
      <w:r>
        <w:rPr>
          <w:rFonts w:hint="eastAsia" w:ascii="宋体" w:hAnsi="宋体" w:eastAsia="宋体" w:cs="宋体"/>
          <w:i w:val="0"/>
          <w:caps w:val="0"/>
          <w:color w:val="000000"/>
          <w:spacing w:val="0"/>
          <w:sz w:val="24"/>
          <w:szCs w:val="24"/>
          <w:lang w:val="en-US" w:eastAsia="zh-CN"/>
        </w:rPr>
        <w:t>耿科长</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联系电话：</w:t>
      </w:r>
      <w:r>
        <w:rPr>
          <w:rFonts w:hint="eastAsia" w:ascii="宋体" w:hAnsi="宋体" w:eastAsia="宋体" w:cs="宋体"/>
          <w:i w:val="0"/>
          <w:caps w:val="0"/>
          <w:color w:val="000000"/>
          <w:spacing w:val="0"/>
          <w:sz w:val="24"/>
          <w:szCs w:val="24"/>
          <w:highlight w:val="none"/>
        </w:rPr>
        <w:t>(0991) 255-6017</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3、同级政府采购监督管理部门名称：</w:t>
      </w:r>
      <w:r>
        <w:rPr>
          <w:rFonts w:hint="eastAsia" w:ascii="宋体" w:hAnsi="宋体" w:eastAsia="宋体" w:cs="宋体"/>
          <w:i w:val="0"/>
          <w:caps w:val="0"/>
          <w:color w:val="000000"/>
          <w:spacing w:val="0"/>
          <w:sz w:val="24"/>
          <w:szCs w:val="24"/>
          <w:highlight w:val="none"/>
        </w:rPr>
        <w:t>自治区财政厅政府采购管理办公室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联系人：</w:t>
      </w:r>
      <w:r>
        <w:rPr>
          <w:rFonts w:hint="eastAsia" w:ascii="宋体" w:hAnsi="宋体" w:eastAsia="宋体" w:cs="宋体"/>
          <w:i w:val="0"/>
          <w:caps w:val="0"/>
          <w:color w:val="000000"/>
          <w:spacing w:val="0"/>
          <w:sz w:val="24"/>
          <w:szCs w:val="24"/>
          <w:highlight w:val="none"/>
          <w:lang w:eastAsia="zh-CN"/>
        </w:rPr>
        <w:t>包文泉</w:t>
      </w:r>
      <w:r>
        <w:rPr>
          <w:rFonts w:hint="eastAsia" w:ascii="宋体" w:hAnsi="宋体" w:eastAsia="宋体" w:cs="宋体"/>
          <w:i w:val="0"/>
          <w:caps w:val="0"/>
          <w:color w:val="000000"/>
          <w:spacing w:val="0"/>
          <w:sz w:val="24"/>
          <w:szCs w:val="24"/>
          <w:highlight w:val="none"/>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监督投诉电话：</w:t>
      </w:r>
      <w:r>
        <w:rPr>
          <w:rFonts w:hint="eastAsia" w:ascii="宋体" w:hAnsi="宋体" w:eastAsia="宋体" w:cs="宋体"/>
          <w:i w:val="0"/>
          <w:caps w:val="0"/>
          <w:color w:val="000000"/>
          <w:spacing w:val="0"/>
          <w:sz w:val="24"/>
          <w:szCs w:val="24"/>
          <w:highlight w:val="none"/>
        </w:rPr>
        <w:t>0991-2359479 </w:t>
      </w:r>
    </w:p>
    <w:p>
      <w:pPr>
        <w:spacing w:line="360" w:lineRule="auto"/>
        <w:rPr>
          <w:rFonts w:hint="eastAsia" w:ascii="宋体" w:hAnsi="宋体" w:eastAsia="宋体" w:cs="宋体"/>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576BB"/>
    <w:multiLevelType w:val="singleLevel"/>
    <w:tmpl w:val="D13576BB"/>
    <w:lvl w:ilvl="0" w:tentative="0">
      <w:start w:val="2"/>
      <w:numFmt w:val="decimal"/>
      <w:suff w:val="nothing"/>
      <w:lvlText w:val="%1、"/>
      <w:lvlJc w:val="left"/>
      <w:rPr>
        <w:rFonts w:hint="default"/>
        <w:b/>
        <w:bCs/>
      </w:rPr>
    </w:lvl>
  </w:abstractNum>
  <w:abstractNum w:abstractNumId="1">
    <w:nsid w:val="40A89890"/>
    <w:multiLevelType w:val="singleLevel"/>
    <w:tmpl w:val="40A89890"/>
    <w:lvl w:ilvl="0" w:tentative="0">
      <w:start w:val="4"/>
      <w:numFmt w:val="chineseCounting"/>
      <w:suff w:val="nothing"/>
      <w:lvlText w:val="%1、"/>
      <w:lvlJc w:val="left"/>
      <w:pPr>
        <w:ind w:left="240" w:leftChars="0" w:firstLine="0" w:firstLineChars="0"/>
      </w:pPr>
      <w:rPr>
        <w:rFonts w:hint="eastAsia"/>
      </w:rPr>
    </w:lvl>
  </w:abstractNum>
  <w:abstractNum w:abstractNumId="2">
    <w:nsid w:val="67282C11"/>
    <w:multiLevelType w:val="singleLevel"/>
    <w:tmpl w:val="67282C11"/>
    <w:lvl w:ilvl="0" w:tentative="0">
      <w:start w:val="1"/>
      <w:numFmt w:val="decimal"/>
      <w:suff w:val="nothing"/>
      <w:lvlText w:val="（%1）"/>
      <w:lvlJc w:val="left"/>
      <w:pPr>
        <w:ind w:left="-3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273EB"/>
    <w:rsid w:val="6762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2021-10-13T11:37:00Z</dcterms:created>
  <dc:creator>煮米饭</dc:creator>
  <cp:lastModifiedBy>煮米饭</cp:lastModifiedBy>
  <dcterms:modified xsi:type="dcterms:W3CDTF">2021-10-13T11:37:28Z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6D70AB930E3349B699AD538D49AC0EE9</vt:lpwstr>
  </property>
</Properties>
</file>