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sz w:val="48"/>
          <w:szCs w:val="32"/>
        </w:rPr>
      </w:pPr>
      <w:r>
        <w:rPr>
          <w:rFonts w:hint="eastAsia" w:ascii="华文中宋" w:hAnsi="华文中宋" w:eastAsia="华文中宋"/>
          <w:sz w:val="48"/>
          <w:szCs w:val="32"/>
        </w:rPr>
        <w:t>竞争性</w:t>
      </w:r>
      <w:r>
        <w:rPr>
          <w:rFonts w:hint="eastAsia" w:ascii="华文中宋" w:hAnsi="华文中宋" w:eastAsia="华文中宋"/>
          <w:sz w:val="48"/>
          <w:szCs w:val="32"/>
          <w:lang w:eastAsia="zh-CN"/>
        </w:rPr>
        <w:t>磋商</w:t>
      </w:r>
      <w:r>
        <w:rPr>
          <w:rFonts w:hint="eastAsia" w:ascii="华文中宋" w:hAnsi="华文中宋" w:eastAsia="华文中宋"/>
          <w:sz w:val="48"/>
          <w:szCs w:val="32"/>
        </w:rPr>
        <w:t>公告</w:t>
      </w:r>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yellow"/>
        </w:rPr>
      </w:pPr>
      <w:r>
        <w:rPr>
          <w:rFonts w:hint="eastAsia" w:ascii="仿宋" w:hAnsi="仿宋" w:eastAsia="仿宋"/>
          <w:sz w:val="28"/>
          <w:szCs w:val="28"/>
        </w:rPr>
        <w:t> </w:t>
      </w:r>
      <w:r>
        <w:rPr>
          <w:rFonts w:hint="eastAsia" w:ascii="仿宋" w:hAnsi="仿宋" w:eastAsia="仿宋"/>
          <w:sz w:val="28"/>
          <w:szCs w:val="28"/>
          <w:u w:val="single"/>
          <w:lang w:val="en-US" w:eastAsia="zh-CN"/>
        </w:rPr>
        <w:t>布尔津县全县农村土地承包经营权确权登记颁证延续机动地调查工作</w:t>
      </w:r>
      <w:r>
        <w:rPr>
          <w:rFonts w:hint="eastAsia" w:ascii="仿宋" w:hAnsi="仿宋" w:eastAsia="仿宋"/>
          <w:sz w:val="28"/>
          <w:szCs w:val="28"/>
        </w:rPr>
        <w:t>的</w:t>
      </w:r>
      <w:r>
        <w:rPr>
          <w:rFonts w:hint="eastAsia" w:ascii="仿宋" w:hAnsi="仿宋" w:eastAsia="仿宋"/>
          <w:sz w:val="28"/>
          <w:szCs w:val="28"/>
          <w:lang w:val="en-US" w:eastAsia="zh-CN"/>
        </w:rPr>
        <w:t>项目</w:t>
      </w:r>
      <w:r>
        <w:rPr>
          <w:rFonts w:hint="eastAsia" w:ascii="仿宋" w:hAnsi="仿宋" w:eastAsia="仿宋"/>
          <w:sz w:val="28"/>
          <w:szCs w:val="28"/>
        </w:rPr>
        <w:t>潜在供应商应在</w:t>
      </w:r>
      <w:r>
        <w:rPr>
          <w:rFonts w:hint="eastAsia" w:ascii="仿宋" w:hAnsi="仿宋" w:eastAsia="仿宋"/>
          <w:sz w:val="28"/>
          <w:szCs w:val="28"/>
          <w:lang w:val="en-US" w:eastAsia="zh-CN"/>
        </w:rPr>
        <w:t>新疆金泰首致项目管理咨询有限公司（阿勒泰地区阿勒泰市御华园小区2栋4单元3楼）</w:t>
      </w:r>
      <w:r>
        <w:rPr>
          <w:rFonts w:hint="eastAsia" w:ascii="仿宋" w:hAnsi="仿宋" w:eastAsia="仿宋"/>
          <w:sz w:val="28"/>
          <w:szCs w:val="28"/>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01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
      <w:pPr>
        <w:pStyle w:val="4"/>
        <w:spacing w:line="360" w:lineRule="auto"/>
        <w:rPr>
          <w:rFonts w:ascii="黑体" w:hAnsi="黑体" w:cs="宋体"/>
          <w:b w:val="0"/>
          <w:sz w:val="28"/>
          <w:szCs w:val="28"/>
        </w:rPr>
      </w:pPr>
      <w:bookmarkStart w:id="0" w:name="_Toc28359089"/>
      <w:bookmarkStart w:id="1" w:name="_Toc35393629"/>
      <w:bookmarkStart w:id="2" w:name="_Toc35393798"/>
      <w:bookmarkStart w:id="3" w:name="_Toc28359012"/>
      <w:r>
        <w:rPr>
          <w:rFonts w:hint="eastAsia" w:ascii="黑体" w:hAnsi="黑体" w:cs="宋体"/>
          <w:b w:val="0"/>
          <w:sz w:val="28"/>
          <w:szCs w:val="28"/>
        </w:rPr>
        <w:t>一、项目基本情况</w:t>
      </w:r>
      <w:bookmarkEnd w:id="0"/>
      <w:bookmarkEnd w:id="1"/>
      <w:bookmarkEnd w:id="2"/>
      <w:bookmarkEnd w:id="3"/>
    </w:p>
    <w:p>
      <w:pPr>
        <w:ind w:left="1959" w:leftChars="266" w:hanging="1400" w:hangingChars="5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highlight w:val="none"/>
        </w:rPr>
        <w:t>ZFCG</w:t>
      </w:r>
      <w:r>
        <w:rPr>
          <w:rFonts w:hint="eastAsia" w:ascii="仿宋" w:hAnsi="仿宋" w:eastAsia="仿宋"/>
          <w:sz w:val="28"/>
          <w:szCs w:val="28"/>
          <w:highlight w:val="none"/>
          <w:lang w:val="en-US" w:eastAsia="zh-CN"/>
        </w:rPr>
        <w:t>B</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JTSZ</w:t>
      </w:r>
      <w:r>
        <w:rPr>
          <w:rFonts w:hint="eastAsia" w:ascii="仿宋" w:hAnsi="仿宋" w:eastAsia="仿宋"/>
          <w:sz w:val="28"/>
          <w:szCs w:val="28"/>
          <w:highlight w:val="none"/>
        </w:rPr>
        <w:t>ZB202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032</w:t>
      </w:r>
    </w:p>
    <w:p>
      <w:pPr>
        <w:ind w:left="2239" w:leftChars="266" w:hanging="1680" w:hangingChars="600"/>
        <w:rPr>
          <w:rFonts w:hint="eastAsia" w:ascii="仿宋" w:hAnsi="仿宋" w:eastAsia="仿宋"/>
          <w:sz w:val="28"/>
          <w:szCs w:val="28"/>
          <w:lang w:val="en-US" w:eastAsia="zh-CN"/>
        </w:rPr>
      </w:pPr>
      <w:r>
        <w:rPr>
          <w:rFonts w:hint="eastAsia" w:ascii="仿宋" w:hAnsi="仿宋" w:eastAsia="仿宋"/>
          <w:sz w:val="28"/>
          <w:szCs w:val="28"/>
        </w:rPr>
        <w:t>项目名称： </w:t>
      </w:r>
      <w:r>
        <w:rPr>
          <w:rFonts w:hint="eastAsia" w:ascii="仿宋" w:hAnsi="仿宋" w:eastAsia="仿宋"/>
          <w:sz w:val="28"/>
          <w:szCs w:val="28"/>
          <w:lang w:val="en-US" w:eastAsia="zh-CN"/>
        </w:rPr>
        <w:t>布尔津县全县农村土地承包经营权确权登记颁证延续机动地调查工作</w:t>
      </w:r>
    </w:p>
    <w:p>
      <w:pPr>
        <w:ind w:left="2239" w:leftChars="266" w:hanging="1680" w:hangingChars="600"/>
        <w:rPr>
          <w:rFonts w:ascii="仿宋" w:hAnsi="仿宋" w:eastAsia="仿宋"/>
          <w:sz w:val="28"/>
          <w:szCs w:val="28"/>
        </w:rPr>
      </w:pPr>
      <w:r>
        <w:rPr>
          <w:rFonts w:hint="eastAsia" w:ascii="仿宋" w:hAnsi="仿宋" w:eastAsia="仿宋"/>
          <w:sz w:val="28"/>
          <w:szCs w:val="28"/>
        </w:rPr>
        <w:t>采购方式：</w:t>
      </w:r>
      <w:r>
        <w:rPr>
          <w:rFonts w:hint="eastAsia" w:ascii="Segoe UI Emoji" w:hAnsi="Segoe UI Emoji" w:eastAsia="仿宋" w:cs="Segoe UI Emoji"/>
          <w:sz w:val="28"/>
          <w:szCs w:val="28"/>
          <w:lang w:eastAsia="zh-CN"/>
        </w:rPr>
        <w:t>□</w:t>
      </w:r>
      <w:r>
        <w:rPr>
          <w:rFonts w:hint="eastAsia" w:ascii="仿宋" w:hAnsi="仿宋" w:eastAsia="仿宋" w:cs="仿宋"/>
          <w:sz w:val="28"/>
          <w:szCs w:val="28"/>
        </w:rPr>
        <w:t>竞争性谈判</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ind w:firstLine="560" w:firstLineChars="200"/>
        <w:rPr>
          <w:rFonts w:hint="default" w:ascii="仿宋" w:hAnsi="仿宋" w:eastAsia="仿宋"/>
          <w:sz w:val="28"/>
          <w:szCs w:val="28"/>
          <w:lang w:val="en-US"/>
        </w:rPr>
      </w:pPr>
      <w:r>
        <w:rPr>
          <w:rFonts w:hint="eastAsia" w:ascii="仿宋" w:hAnsi="仿宋" w:eastAsia="仿宋"/>
          <w:sz w:val="28"/>
          <w:szCs w:val="28"/>
        </w:rPr>
        <w:t>预算金额：</w:t>
      </w:r>
      <w:r>
        <w:rPr>
          <w:rFonts w:hint="eastAsia" w:ascii="仿宋" w:hAnsi="仿宋" w:eastAsia="仿宋"/>
          <w:sz w:val="28"/>
          <w:szCs w:val="28"/>
          <w:highlight w:val="none"/>
          <w:lang w:val="en-US" w:eastAsia="zh-CN"/>
        </w:rPr>
        <w:t>700000.00元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详见招标文件。</w:t>
      </w:r>
    </w:p>
    <w:p>
      <w:pPr>
        <w:ind w:firstLine="560" w:firstLineChars="200"/>
        <w:rPr>
          <w:rFonts w:ascii="黑体" w:hAnsi="黑体" w:cs="宋体"/>
          <w:b w:val="0"/>
          <w:sz w:val="28"/>
          <w:szCs w:val="28"/>
        </w:rPr>
      </w:pPr>
      <w:r>
        <w:rPr>
          <w:rFonts w:hint="eastAsia" w:ascii="仿宋" w:hAnsi="仿宋" w:eastAsia="仿宋"/>
          <w:sz w:val="28"/>
          <w:szCs w:val="28"/>
        </w:rPr>
        <w:t>本项目不接受联合体。</w:t>
      </w:r>
    </w:p>
    <w:p>
      <w:pPr>
        <w:pStyle w:val="4"/>
        <w:spacing w:line="360" w:lineRule="auto"/>
        <w:rPr>
          <w:rFonts w:hint="eastAsia" w:ascii="黑体" w:hAnsi="黑体" w:cs="宋体"/>
          <w:b w:val="0"/>
          <w:sz w:val="28"/>
          <w:szCs w:val="28"/>
        </w:rPr>
      </w:pPr>
      <w:bookmarkStart w:id="4" w:name="_Toc35393631"/>
      <w:bookmarkStart w:id="5" w:name="_Toc35393800"/>
      <w:bookmarkStart w:id="6" w:name="_Toc28359091"/>
      <w:bookmarkStart w:id="7" w:name="_Toc28359014"/>
      <w:r>
        <w:rPr>
          <w:rFonts w:hint="eastAsia" w:ascii="黑体" w:hAnsi="黑体" w:cs="宋体"/>
          <w:b w:val="0"/>
          <w:sz w:val="28"/>
          <w:szCs w:val="28"/>
        </w:rPr>
        <w:t>二、申请人的资格要求：</w:t>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1、符合《中华人民共和国政府采购法》的第二十二条相关要求；</w:t>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2.落实政府采购政策需满足的资格要求：</w:t>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3、投标人参加本次政府采购活动应具备下列条件：</w:t>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3.1.投标企业具有测绘乙级资质证书（含工程测量、测绘航空摄影）。</w:t>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3.2.项目负责人资质要求：测绘专业中级工程师执业资格。</w:t>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3.3.无任何处罚，投标人企业信用证明，提供网站截图复印件加盖公章。（查询渠道：“信用中国”网站（</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www.creditchina.gov.cn%EF%BC%89%EF%BC%9B%EF%BC%88%E4%B8%8B%E8%BD%BD%E4%BF%A1%E7%94%A8%E4%BF%A1%E6%81%AF%E5%90%8E%E6%9C%89%E6%B0%B4%E5%8D%B0%E6%88%AA%E5%9B%BE%E4%B8%BA%E5%87%86%EF%BC%89%E5%8F%8A%E4%B8%AD%E5%9B%BD%E6%94%BF%E5%BA%9C%E9%87%87%E8%B4%AD%E7%BD%91%EF%BC%88www.ccgp.gov.cn%EF%BC%89%E4%BF%A1%E6%81%AF%E6%9F%A5%E8%AF%A2%E6%97%A0%E4%B8%A5%E9%87%8D%E8%BF%9D%E6%B3%95%E5%A4%B1%E4%BF%A1%E8%A1%8C%E4%B8%BA%E8%AE%B0%E5%BD%95%E5%90%8D%E5%8D%95%E7%9A%84%E6%89%93%E5%8D%B0%E4%BB%B6%EF%BC%88%E8%BF%91%E6%9C%9F%E4%B8%8B%E8%BD%BD%E4%BF%A1%E7%94%A8%E6%8A%A5%E5%91%8A%E5%90%8E%E5%B8%A6%E6%B0%B4%E5%8D%B0%E6%88%AA%E5%9B%BE%E5%8A%A0%E7%9B%96%E5%85%AC%E7%AB%A0%E4%B8%BA%E5%87%86%EF%BC%89%EF%BC%9B/"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www.creditchina.gov.cn）；（下载信用信息后有水印截图为准）及中国政府采购网（www.ccgp.gov.cn）</w:t>
      </w:r>
      <w:r>
        <w:rPr>
          <w:rFonts w:hint="eastAsia" w:ascii="仿宋" w:hAnsi="仿宋" w:eastAsia="仿宋" w:cs="宋体"/>
          <w:sz w:val="28"/>
          <w:szCs w:val="28"/>
          <w:highlight w:val="none"/>
          <w:lang w:val="en-US" w:eastAsia="zh-CN"/>
        </w:rPr>
        <w:t>“国家企业信用信息公示系统官网”</w:t>
      </w:r>
      <w:r>
        <w:rPr>
          <w:rFonts w:hint="eastAsia" w:ascii="仿宋" w:hAnsi="仿宋" w:eastAsia="仿宋" w:cs="Times New Roman"/>
          <w:kern w:val="2"/>
          <w:sz w:val="28"/>
          <w:szCs w:val="28"/>
          <w:lang w:val="en-US" w:eastAsia="zh-CN" w:bidi="ar-SA"/>
        </w:rPr>
        <w:t>信息查询无严重违法失信行为记录名单的打印件（近期下载信用报告后带水印截图加盖公章为准）；</w:t>
      </w:r>
      <w:r>
        <w:rPr>
          <w:rFonts w:hint="eastAsia" w:ascii="仿宋" w:hAnsi="仿宋" w:eastAsia="仿宋" w:cs="Times New Roman"/>
          <w:kern w:val="2"/>
          <w:sz w:val="28"/>
          <w:szCs w:val="28"/>
          <w:lang w:val="en-US" w:eastAsia="zh-CN" w:bidi="ar-SA"/>
        </w:rPr>
        <w:fldChar w:fldCharType="end"/>
      </w:r>
    </w:p>
    <w:p>
      <w:pPr>
        <w:pStyle w:val="4"/>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3.4.本招标项目不接受联合体投标。</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4"/>
      <w:bookmarkEnd w:id="5"/>
      <w:bookmarkEnd w:id="6"/>
      <w:bookmarkEnd w:id="7"/>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20</w:t>
      </w:r>
      <w:r>
        <w:rPr>
          <w:rFonts w:hint="eastAsia" w:ascii="仿宋" w:hAnsi="仿宋" w:eastAsia="仿宋" w:cs="宋体"/>
          <w:sz w:val="28"/>
          <w:szCs w:val="28"/>
          <w:highlight w:val="none"/>
        </w:rPr>
        <w:t>日至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26</w:t>
      </w:r>
      <w:r>
        <w:rPr>
          <w:rFonts w:hint="eastAsia" w:ascii="仿宋" w:hAnsi="仿宋" w:eastAsia="仿宋" w:cs="宋体"/>
          <w:sz w:val="28"/>
          <w:szCs w:val="28"/>
          <w:highlight w:val="none"/>
        </w:rPr>
        <w:t>日北京时间上午</w:t>
      </w:r>
      <w:r>
        <w:rPr>
          <w:rFonts w:hint="eastAsia" w:ascii="仿宋" w:hAnsi="仿宋" w:eastAsia="仿宋" w:cs="宋体"/>
          <w:sz w:val="28"/>
          <w:szCs w:val="28"/>
          <w:highlight w:val="none"/>
          <w:u w:val="single"/>
        </w:rPr>
        <w:t>10:00-13：30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hint="eastAsia"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新疆金泰首致项目管理咨询有限公司（</w:t>
      </w:r>
      <w:r>
        <w:rPr>
          <w:rFonts w:hint="eastAsia" w:ascii="仿宋" w:hAnsi="仿宋" w:eastAsia="仿宋"/>
          <w:sz w:val="28"/>
          <w:szCs w:val="28"/>
          <w:lang w:val="en-US" w:eastAsia="zh-CN"/>
        </w:rPr>
        <w:t>阿勒泰地区阿勒泰市御华园小区2栋4单元3楼</w:t>
      </w:r>
      <w:r>
        <w:rPr>
          <w:rFonts w:hint="eastAsia" w:ascii="仿宋" w:hAnsi="仿宋" w:eastAsia="仿宋" w:cs="宋体"/>
          <w:sz w:val="28"/>
          <w:szCs w:val="28"/>
          <w:lang w:val="en-US" w:eastAsia="zh-CN"/>
        </w:rPr>
        <w:t>）</w:t>
      </w:r>
    </w:p>
    <w:p>
      <w:pPr>
        <w:spacing w:line="360" w:lineRule="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00元/份，售后不退。</w:t>
      </w:r>
    </w:p>
    <w:p>
      <w:pPr>
        <w:pStyle w:val="4"/>
        <w:spacing w:line="360" w:lineRule="auto"/>
        <w:rPr>
          <w:rFonts w:ascii="黑体" w:hAnsi="黑体" w:cs="宋体"/>
          <w:b w:val="0"/>
          <w:sz w:val="28"/>
          <w:szCs w:val="28"/>
        </w:rPr>
      </w:pPr>
      <w:bookmarkStart w:id="8" w:name="_Toc35393801"/>
      <w:bookmarkStart w:id="9" w:name="_Toc35393632"/>
      <w:bookmarkStart w:id="10" w:name="_Toc28359015"/>
      <w:bookmarkStart w:id="11" w:name="_Toc28359092"/>
      <w:r>
        <w:rPr>
          <w:rFonts w:hint="eastAsia" w:ascii="黑体" w:hAnsi="黑体" w:cs="宋体"/>
          <w:b w:val="0"/>
          <w:sz w:val="28"/>
          <w:szCs w:val="28"/>
        </w:rPr>
        <w:t>四、响应文件提交</w:t>
      </w:r>
      <w:bookmarkEnd w:id="8"/>
      <w:bookmarkEnd w:id="9"/>
      <w:bookmarkEnd w:id="10"/>
      <w:bookmarkEnd w:id="11"/>
    </w:p>
    <w:p>
      <w:pPr>
        <w:rPr>
          <w:rFonts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u w:val="singl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u w:val="single"/>
          <w:lang w:val="en-US" w:eastAsia="zh-CN"/>
        </w:rPr>
        <w:t>01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w:t>
      </w:r>
      <w:r>
        <w:rPr>
          <w:rFonts w:hint="eastAsia" w:ascii="仿宋" w:hAnsi="仿宋" w:eastAsia="仿宋"/>
          <w:sz w:val="28"/>
          <w:szCs w:val="28"/>
          <w:highlight w:val="none"/>
        </w:rPr>
        <w:t>午</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rPr>
        <w:t>时（北京时间）</w:t>
      </w:r>
    </w:p>
    <w:p>
      <w:pPr>
        <w:spacing w:line="360" w:lineRule="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地点</w:t>
      </w:r>
      <w:bookmarkStart w:id="12" w:name="_Toc28359017"/>
      <w:bookmarkStart w:id="13" w:name="_Toc28359094"/>
      <w:bookmarkStart w:id="14" w:name="_Toc35393803"/>
      <w:bookmarkStart w:id="15" w:name="_Toc35393634"/>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布尔津县财政局</w:t>
      </w:r>
    </w:p>
    <w:p>
      <w:pPr>
        <w:spacing w:line="360" w:lineRule="auto"/>
        <w:rPr>
          <w:rFonts w:ascii="黑体" w:hAnsi="黑体" w:eastAsia="黑体" w:cs="宋体"/>
          <w:bCs/>
          <w:sz w:val="28"/>
          <w:szCs w:val="28"/>
        </w:rPr>
      </w:pPr>
      <w:r>
        <w:rPr>
          <w:rFonts w:hint="eastAsia" w:ascii="黑体" w:hAnsi="黑体" w:eastAsia="黑体" w:cs="宋体"/>
          <w:bCs/>
          <w:sz w:val="28"/>
          <w:szCs w:val="28"/>
        </w:rPr>
        <w:t>五、公告期限</w:t>
      </w:r>
      <w:bookmarkEnd w:id="12"/>
      <w:bookmarkEnd w:id="13"/>
      <w:bookmarkEnd w:id="14"/>
      <w:bookmarkEnd w:id="15"/>
    </w:p>
    <w:p>
      <w:pPr>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0"/>
        </w:numPr>
        <w:spacing w:line="360" w:lineRule="auto"/>
        <w:rPr>
          <w:rFonts w:ascii="黑体" w:hAnsi="黑体" w:cs="宋体"/>
          <w:b w:val="0"/>
          <w:sz w:val="28"/>
          <w:szCs w:val="28"/>
        </w:rPr>
      </w:pPr>
      <w:bookmarkStart w:id="16" w:name="_Toc35393804"/>
      <w:bookmarkStart w:id="17" w:name="_Toc35393635"/>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16"/>
      <w:bookmarkEnd w:id="17"/>
    </w:p>
    <w:p>
      <w:pPr>
        <w:spacing w:line="360" w:lineRule="auto"/>
        <w:rPr>
          <w:rFonts w:ascii="仿宋" w:hAnsi="仿宋" w:eastAsia="仿宋" w:cs="宋体"/>
          <w:sz w:val="28"/>
          <w:szCs w:val="28"/>
        </w:rPr>
      </w:pPr>
      <w:r>
        <w:rPr>
          <w:rFonts w:hint="eastAsia" w:ascii="仿宋" w:hAnsi="仿宋" w:eastAsia="仿宋" w:cs="宋体"/>
          <w:sz w:val="28"/>
          <w:szCs w:val="28"/>
        </w:rPr>
        <w:t>报名资料：</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HYPERLINK "mailto:%E6%B3%95%E5%AE%9A%E4%BB%A3%E8%A1%A8%E4%BA%BA%E8%BA%AB%E4%BB%BD%E8%AF%81%E5%8E%9F%E4%BB%B6%E6%88%96%E6%B3%95%E5%AE%9A%E4%BB%A3%E8%A1%A8%E4%BA%BA%E6%8E%88%E6%9D%83%E5%A7%94%E6%89%98%E4%B9%A6%E5%8F%8A%E8%A2%AB%E5%A7%94%E6%89%98%E4%BA%BA%E8%BA%AB%E4%BB%BD%E8%AF%81%EF%BC%88%E6%B3%95%E5%AE%9A%E6%8E%88%E6%9D%83%E5%A7%94%E6%89%98%E4%BA%BA%E3%80%81%E9%A1%B9%E7%9B%AE%E7%BB%8F%E7%90%86%E5%9D%87%E9%9C%80%E6%8F%90%E4%BE%9B%E8%BF%91%E6%9C%9F%E4%BE%9D%E6%B3%95%E7%BC%B4%E7%BA%B3%E7%A4%BE%E4%BF%9D%E8%AF%81%E6%98%8E%EF%BC%89%E3%80%81%E8%90%A5%E4%B8%9A%E6%89%A7%E7%85%A7%E5%89%AF%E6%9C%AC%E3%80%81%E8%B5%84%E8%B4%A8%E8%AF%81%E4%B9%A6%E3%80%81%E5%AE%89%E5%85%A8%E7%94%9F%E4%BA%A7%E8%AE%B8%E5%8F%AF%E8%AF%81%E3%80%81%E9%A1%B9%E7%9B%AE%E7%BB%8F%E7%90%86%E6%B3%A8%E5%86%8C%E8%AF%81%E4%B9%A6%E5%92%8C%E5%AE%89%E5%85%A8%E7%94%9F%E4%BA%A7%E8%80%83%E6%A0%B8%E5%90%88%E6%A0%BC%E8%AF%81%E3%80%81%E5%A4%96%E7%9C%81%E4%BC%81%E4%B8%9A%E9%9C%80%E6%8F%90%E4%BE%9B%E8%BF%9B%E7%96%86%E5%A4%87%E6%A1%88%E6%8E%A8%E9%80%81%E6%89%8B%E7%BB%AD%E3%80%81%E4%B8%8B%E8%BD%BD\\%E2%80%9C%E4%BF%A1%E7%94%A8%E4%B8%AD%E5%9B%BD\\%E2%80%9D%E7%BD%91%E7%AB%99%E4%BF%A1%E7%94%A8%E6%8A%A5%E5%91%8A%E5%92%8C%E4%B8%AD%E5%9B%BD%E6%94%BF%E5%BA%9C%E9%87%87%E8%B4%AD%E7%BD%91%E7%9A%84%E6%9F%A5%E8%AF%A2%E7%BB%93%E6%9E%9C%E7%9A%84%E6%89%93%E5%8D%B0%E6%88%AA%E5%9B%BE%EF%BC%88%E6%9F%A5%E8%AF%A2%E6%97%B6%E9%97%B4%E4%B8%8D%E5%BE%97%E6%97%A9%E4%BA%8E%E5%85%AC%E5%91%8A%E4%B9%8B%E6%97%A5%EF%BC%89%E4%BB%A5%E4%B8%8A%E8%AF%81%E4%BB%B6%E5%9D%87%E6%8F%90%E4%BE%9B%E5%8E%9F%E4%BB%B6%E7%9A%84%E5%BD%A9%E5%8D%B0%E4%BB%B6%E5%8A%A0%E7%9B%96%E5%85%AC%E7%AB%A0%E4%BB%A5PDF%E5%BD%A2%E5%BC%8F%E5%8F%91%E9%80%81%E8%87%B31071452766@qq.com"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法定代表人身份证原件及法定代表人授权委托书及被委托人身份证（法定授权委托人、项目负责人均需提供近期依法缴纳社保证明）、营业执照、开户许可证、企业资质证书、项目负责人</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证书打印件加盖公章：含“信用中国”网站（www.creditchina.gov.cn ）中企业信用信息查询结果；“中国政府采购网”（ www.ccgp.gov.cn ）中“政府采购严重违法失信行为信息记录”查询结果。（提供“信用中国”、“中国政府采购网”官网</w:t>
      </w:r>
      <w:r>
        <w:rPr>
          <w:rFonts w:hint="eastAsia" w:ascii="仿宋" w:hAnsi="仿宋" w:eastAsia="仿宋" w:cs="宋体"/>
          <w:sz w:val="28"/>
          <w:szCs w:val="28"/>
          <w:highlight w:val="none"/>
          <w:lang w:val="en-US" w:eastAsia="zh-CN"/>
        </w:rPr>
        <w:t>“国家企业信用信息公示系统官网”</w:t>
      </w:r>
      <w:bookmarkStart w:id="30" w:name="_GoBack"/>
      <w:bookmarkEnd w:id="30"/>
      <w:r>
        <w:rPr>
          <w:rFonts w:hint="eastAsia" w:ascii="仿宋" w:hAnsi="仿宋" w:eastAsia="仿宋" w:cs="宋体"/>
          <w:sz w:val="28"/>
          <w:szCs w:val="28"/>
          <w:lang w:val="en-US" w:eastAsia="zh-CN"/>
        </w:rPr>
        <w:t>网站的查询页面打印件，页面无法打印的可以截图打印，打印件须体现投标人单位全称、查询时间和查询网址，查询时间不能早于本项目采购公告发布之日），以上资料需提供原件及扫描件加盖公章送至</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新疆金泰首致项目管理咨询有限公司（阿勒泰地区阿勒泰市御华园小区2栋4单元3楼）</w:t>
      </w:r>
    </w:p>
    <w:p>
      <w:pPr>
        <w:pStyle w:val="4"/>
        <w:spacing w:line="360" w:lineRule="auto"/>
        <w:rPr>
          <w:rFonts w:ascii="黑体" w:hAnsi="黑体" w:cs="宋体"/>
          <w:b w:val="0"/>
          <w:sz w:val="28"/>
          <w:szCs w:val="28"/>
        </w:rPr>
      </w:pPr>
      <w:bookmarkStart w:id="18" w:name="_Toc35393805"/>
      <w:bookmarkStart w:id="19" w:name="_Toc28359018"/>
      <w:bookmarkStart w:id="20" w:name="_Toc35393636"/>
      <w:bookmarkStart w:id="21" w:name="_Toc28359095"/>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18"/>
      <w:bookmarkEnd w:id="19"/>
      <w:bookmarkEnd w:id="20"/>
      <w:bookmarkEnd w:id="21"/>
    </w:p>
    <w:p>
      <w:pPr>
        <w:pStyle w:val="4"/>
        <w:spacing w:line="360" w:lineRule="auto"/>
        <w:ind w:firstLine="840" w:firstLineChars="300"/>
        <w:rPr>
          <w:rFonts w:ascii="仿宋" w:hAnsi="仿宋" w:eastAsia="仿宋" w:cs="宋体"/>
          <w:b w:val="0"/>
          <w:sz w:val="28"/>
          <w:szCs w:val="28"/>
        </w:rPr>
      </w:pPr>
      <w:bookmarkStart w:id="22" w:name="_Toc28359096"/>
      <w:bookmarkStart w:id="23" w:name="_Toc28359019"/>
      <w:bookmarkStart w:id="24" w:name="_Toc35393637"/>
      <w:bookmarkStart w:id="25" w:name="_Toc35393806"/>
      <w:r>
        <w:rPr>
          <w:rFonts w:hint="eastAsia" w:ascii="仿宋" w:hAnsi="仿宋" w:eastAsia="仿宋" w:cs="宋体"/>
          <w:b w:val="0"/>
          <w:sz w:val="28"/>
          <w:szCs w:val="28"/>
        </w:rPr>
        <w:t>1.采购人信息</w:t>
      </w:r>
      <w:bookmarkEnd w:id="22"/>
      <w:bookmarkEnd w:id="23"/>
      <w:bookmarkEnd w:id="24"/>
      <w:bookmarkEnd w:id="25"/>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宋体" w:hAnsi="宋体" w:eastAsia="宋体" w:cs="宋体"/>
          <w:i w:val="0"/>
          <w:caps w:val="0"/>
          <w:color w:val="000000"/>
          <w:spacing w:val="0"/>
          <w:sz w:val="24"/>
          <w:szCs w:val="24"/>
          <w:u w:val="single"/>
        </w:rPr>
        <w:t> </w:t>
      </w:r>
      <w:r>
        <w:rPr>
          <w:rFonts w:hint="eastAsia" w:ascii="宋体" w:hAnsi="宋体" w:cs="宋体"/>
          <w:i w:val="0"/>
          <w:caps w:val="0"/>
          <w:color w:val="000000"/>
          <w:spacing w:val="0"/>
          <w:sz w:val="24"/>
          <w:szCs w:val="24"/>
          <w:u w:val="single"/>
          <w:lang w:val="en-US" w:eastAsia="zh-CN"/>
        </w:rPr>
        <w:t>布尔津县农业农村局</w:t>
      </w:r>
      <w:r>
        <w:rPr>
          <w:rFonts w:hint="eastAsia" w:ascii="宋体" w:hAnsi="宋体" w:eastAsia="宋体" w:cs="宋体"/>
          <w:i w:val="0"/>
          <w:caps w:val="0"/>
          <w:color w:val="000000"/>
          <w:spacing w:val="0"/>
          <w:sz w:val="24"/>
          <w:szCs w:val="24"/>
          <w:u w:val="single"/>
        </w:rPr>
        <w:t> </w:t>
      </w:r>
      <w:r>
        <w:rPr>
          <w:rFonts w:hint="eastAsia" w:ascii="仿宋" w:hAnsi="仿宋" w:eastAsia="仿宋"/>
          <w:sz w:val="28"/>
          <w:szCs w:val="28"/>
          <w:u w:val="single"/>
          <w:lang w:val="en-US" w:eastAsia="zh-CN"/>
        </w:rPr>
        <w:t xml:space="preserve">   </w:t>
      </w:r>
    </w:p>
    <w:p>
      <w:pPr>
        <w:spacing w:line="360" w:lineRule="auto"/>
        <w:ind w:left="1129" w:leftChars="371" w:hanging="350" w:hangingChars="125"/>
        <w:jc w:val="left"/>
        <w:rPr>
          <w:rFonts w:hint="default" w:ascii="仿宋" w:hAnsi="仿宋" w:eastAsia="仿宋"/>
          <w:sz w:val="28"/>
          <w:szCs w:val="28"/>
          <w:highlight w:val="yellow"/>
          <w:lang w:val="en-US" w:eastAsia="zh-CN"/>
        </w:rPr>
      </w:pPr>
      <w:r>
        <w:rPr>
          <w:rFonts w:hint="eastAsia" w:ascii="仿宋" w:hAnsi="仿宋" w:eastAsia="仿宋"/>
          <w:sz w:val="28"/>
          <w:szCs w:val="28"/>
        </w:rPr>
        <w:t>联 系 人：</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赵静怡　　</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highlight w:val="none"/>
        </w:rPr>
        <w:t>联系方式：</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18997522627          </w:t>
      </w:r>
    </w:p>
    <w:p>
      <w:pPr>
        <w:pStyle w:val="4"/>
        <w:spacing w:line="360" w:lineRule="auto"/>
        <w:ind w:firstLine="840" w:firstLineChars="300"/>
        <w:rPr>
          <w:rFonts w:ascii="仿宋" w:hAnsi="仿宋" w:eastAsia="仿宋" w:cs="宋体"/>
          <w:b w:val="0"/>
          <w:sz w:val="28"/>
          <w:szCs w:val="28"/>
        </w:rPr>
      </w:pPr>
      <w:bookmarkStart w:id="26" w:name="_Toc28359020"/>
      <w:bookmarkStart w:id="27" w:name="_Toc35393807"/>
      <w:bookmarkStart w:id="28" w:name="_Toc35393638"/>
      <w:bookmarkStart w:id="29" w:name="_Toc28359097"/>
      <w:r>
        <w:rPr>
          <w:rFonts w:hint="eastAsia" w:ascii="仿宋" w:hAnsi="仿宋" w:eastAsia="仿宋" w:cs="宋体"/>
          <w:b w:val="0"/>
          <w:sz w:val="28"/>
          <w:szCs w:val="28"/>
        </w:rPr>
        <w:t>2.采购代理机构信息</w:t>
      </w:r>
      <w:bookmarkEnd w:id="26"/>
      <w:bookmarkEnd w:id="27"/>
      <w:bookmarkEnd w:id="28"/>
      <w:bookmarkEnd w:id="29"/>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eastAsia="zh-CN"/>
        </w:rPr>
        <w:t>贾梦华</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w:t>
      </w:r>
      <w:r>
        <w:rPr>
          <w:rFonts w:hint="eastAsia" w:ascii="仿宋" w:hAnsi="仿宋" w:eastAsia="仿宋"/>
          <w:sz w:val="28"/>
          <w:szCs w:val="28"/>
          <w:u w:val="single"/>
          <w:lang w:val="en-US" w:eastAsia="zh-CN"/>
        </w:rPr>
        <w:t>3669957007</w:t>
      </w:r>
      <w:r>
        <w:rPr>
          <w:rFonts w:hint="eastAsia" w:ascii="仿宋" w:hAnsi="仿宋" w:eastAsia="仿宋"/>
          <w:sz w:val="28"/>
          <w:szCs w:val="28"/>
          <w:u w:val="single"/>
        </w:rPr>
        <w:t>　　　　　　　　　　</w:t>
      </w:r>
    </w:p>
    <w:p/>
    <w:p>
      <w:pPr>
        <w:ind w:firstLine="5040" w:firstLineChars="1800"/>
      </w:pPr>
      <w:r>
        <w:rPr>
          <w:rFonts w:hint="eastAsia" w:ascii="宋体" w:hAnsi="宋体"/>
          <w:kern w:val="0"/>
          <w:sz w:val="28"/>
          <w:szCs w:val="28"/>
        </w:rPr>
        <w:t xml:space="preserve">                    </w:t>
      </w:r>
    </w:p>
    <w:p>
      <w:pPr>
        <w:tabs>
          <w:tab w:val="left" w:pos="2571"/>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248C8"/>
    <w:rsid w:val="003B7B26"/>
    <w:rsid w:val="005C5D10"/>
    <w:rsid w:val="00611474"/>
    <w:rsid w:val="007E695B"/>
    <w:rsid w:val="00D40965"/>
    <w:rsid w:val="01363176"/>
    <w:rsid w:val="01637604"/>
    <w:rsid w:val="01733B52"/>
    <w:rsid w:val="01C05FE1"/>
    <w:rsid w:val="01F871A7"/>
    <w:rsid w:val="02193842"/>
    <w:rsid w:val="02343021"/>
    <w:rsid w:val="02535947"/>
    <w:rsid w:val="026B0BCB"/>
    <w:rsid w:val="026E68BA"/>
    <w:rsid w:val="02B706C9"/>
    <w:rsid w:val="02BB6D48"/>
    <w:rsid w:val="032713E7"/>
    <w:rsid w:val="03292654"/>
    <w:rsid w:val="03734B3F"/>
    <w:rsid w:val="038938F4"/>
    <w:rsid w:val="03DA4063"/>
    <w:rsid w:val="048F2849"/>
    <w:rsid w:val="04B87B5C"/>
    <w:rsid w:val="04DD2458"/>
    <w:rsid w:val="05250B63"/>
    <w:rsid w:val="05285950"/>
    <w:rsid w:val="057059A4"/>
    <w:rsid w:val="05931FFD"/>
    <w:rsid w:val="05A13017"/>
    <w:rsid w:val="05A13333"/>
    <w:rsid w:val="05F3781F"/>
    <w:rsid w:val="064A6C2B"/>
    <w:rsid w:val="06877D85"/>
    <w:rsid w:val="06894667"/>
    <w:rsid w:val="06A661B2"/>
    <w:rsid w:val="06B27903"/>
    <w:rsid w:val="06D63C77"/>
    <w:rsid w:val="076200F0"/>
    <w:rsid w:val="07695719"/>
    <w:rsid w:val="07847171"/>
    <w:rsid w:val="078E25B1"/>
    <w:rsid w:val="079D33CF"/>
    <w:rsid w:val="07DE3898"/>
    <w:rsid w:val="08065272"/>
    <w:rsid w:val="08282192"/>
    <w:rsid w:val="084C75C8"/>
    <w:rsid w:val="085D22E8"/>
    <w:rsid w:val="08FF0933"/>
    <w:rsid w:val="0907607F"/>
    <w:rsid w:val="09662DA6"/>
    <w:rsid w:val="09822348"/>
    <w:rsid w:val="09A3292F"/>
    <w:rsid w:val="09AA6E55"/>
    <w:rsid w:val="0A165445"/>
    <w:rsid w:val="0A536FD0"/>
    <w:rsid w:val="0A677BCD"/>
    <w:rsid w:val="0ABF2ABD"/>
    <w:rsid w:val="0BA27096"/>
    <w:rsid w:val="0BCF236C"/>
    <w:rsid w:val="0C236A4C"/>
    <w:rsid w:val="0CBA72D9"/>
    <w:rsid w:val="0CC77E90"/>
    <w:rsid w:val="0D9F3831"/>
    <w:rsid w:val="0DB37A55"/>
    <w:rsid w:val="0DC52A83"/>
    <w:rsid w:val="0DC55A0E"/>
    <w:rsid w:val="0DDF5AA7"/>
    <w:rsid w:val="0E4F5EE9"/>
    <w:rsid w:val="0E8C6D59"/>
    <w:rsid w:val="0EDC31D3"/>
    <w:rsid w:val="0F0F47B9"/>
    <w:rsid w:val="0F1B05F7"/>
    <w:rsid w:val="0F477E97"/>
    <w:rsid w:val="0F6B7A2C"/>
    <w:rsid w:val="0F9316F9"/>
    <w:rsid w:val="0FE11D41"/>
    <w:rsid w:val="104E0AC3"/>
    <w:rsid w:val="108D43FE"/>
    <w:rsid w:val="10A81108"/>
    <w:rsid w:val="116645DB"/>
    <w:rsid w:val="11A970EB"/>
    <w:rsid w:val="12073F2E"/>
    <w:rsid w:val="12567C1B"/>
    <w:rsid w:val="1290388F"/>
    <w:rsid w:val="1304328E"/>
    <w:rsid w:val="132F1C1E"/>
    <w:rsid w:val="1332213C"/>
    <w:rsid w:val="136F2AD9"/>
    <w:rsid w:val="13747C21"/>
    <w:rsid w:val="139E1AD3"/>
    <w:rsid w:val="13B47C1A"/>
    <w:rsid w:val="1408411A"/>
    <w:rsid w:val="145C6DA7"/>
    <w:rsid w:val="14BD165D"/>
    <w:rsid w:val="14EA0AD0"/>
    <w:rsid w:val="15191713"/>
    <w:rsid w:val="158358FA"/>
    <w:rsid w:val="15C74ADF"/>
    <w:rsid w:val="16080EE4"/>
    <w:rsid w:val="16131A77"/>
    <w:rsid w:val="163C0621"/>
    <w:rsid w:val="16E00F44"/>
    <w:rsid w:val="17186086"/>
    <w:rsid w:val="172C0BF1"/>
    <w:rsid w:val="1764360E"/>
    <w:rsid w:val="17BD4B3A"/>
    <w:rsid w:val="18257F13"/>
    <w:rsid w:val="184A11F0"/>
    <w:rsid w:val="18A63512"/>
    <w:rsid w:val="18B067EB"/>
    <w:rsid w:val="191D6097"/>
    <w:rsid w:val="193E14FE"/>
    <w:rsid w:val="19612DAF"/>
    <w:rsid w:val="1A7B6044"/>
    <w:rsid w:val="1B2711CD"/>
    <w:rsid w:val="1B46700C"/>
    <w:rsid w:val="1B5356B2"/>
    <w:rsid w:val="1B7D1DB3"/>
    <w:rsid w:val="1BE2037A"/>
    <w:rsid w:val="1C570B08"/>
    <w:rsid w:val="1C6831D9"/>
    <w:rsid w:val="1C6E20BA"/>
    <w:rsid w:val="1CF44DDC"/>
    <w:rsid w:val="1D820625"/>
    <w:rsid w:val="1DFF3E76"/>
    <w:rsid w:val="1E2F44F4"/>
    <w:rsid w:val="1E315A6C"/>
    <w:rsid w:val="1E3517AA"/>
    <w:rsid w:val="1E4B639F"/>
    <w:rsid w:val="1EA73BC6"/>
    <w:rsid w:val="1EB259DA"/>
    <w:rsid w:val="1EE4711C"/>
    <w:rsid w:val="1EF6652D"/>
    <w:rsid w:val="1F1A4FCD"/>
    <w:rsid w:val="1F4A7E68"/>
    <w:rsid w:val="1F6975F9"/>
    <w:rsid w:val="1F6A4175"/>
    <w:rsid w:val="1FBC4F1E"/>
    <w:rsid w:val="1FED7826"/>
    <w:rsid w:val="208A5D24"/>
    <w:rsid w:val="208D1D55"/>
    <w:rsid w:val="209530E8"/>
    <w:rsid w:val="20F16CF1"/>
    <w:rsid w:val="222F139C"/>
    <w:rsid w:val="2245618F"/>
    <w:rsid w:val="227F0A94"/>
    <w:rsid w:val="228D17A8"/>
    <w:rsid w:val="22C212B9"/>
    <w:rsid w:val="23456556"/>
    <w:rsid w:val="23796428"/>
    <w:rsid w:val="23803007"/>
    <w:rsid w:val="23834FBE"/>
    <w:rsid w:val="2389586C"/>
    <w:rsid w:val="24391F12"/>
    <w:rsid w:val="244869A2"/>
    <w:rsid w:val="24592DE9"/>
    <w:rsid w:val="24634199"/>
    <w:rsid w:val="24863B8F"/>
    <w:rsid w:val="24EC2A73"/>
    <w:rsid w:val="25D618FD"/>
    <w:rsid w:val="25DD00E6"/>
    <w:rsid w:val="25FA4323"/>
    <w:rsid w:val="25FD03D6"/>
    <w:rsid w:val="260C1292"/>
    <w:rsid w:val="26201C45"/>
    <w:rsid w:val="2625067E"/>
    <w:rsid w:val="267831ED"/>
    <w:rsid w:val="267B1863"/>
    <w:rsid w:val="26D3347D"/>
    <w:rsid w:val="26D53A57"/>
    <w:rsid w:val="2738214D"/>
    <w:rsid w:val="27694886"/>
    <w:rsid w:val="278F42FA"/>
    <w:rsid w:val="27E249DA"/>
    <w:rsid w:val="282430D1"/>
    <w:rsid w:val="288C304D"/>
    <w:rsid w:val="28E5438E"/>
    <w:rsid w:val="28EC4539"/>
    <w:rsid w:val="296465DA"/>
    <w:rsid w:val="299C4650"/>
    <w:rsid w:val="29EA6D38"/>
    <w:rsid w:val="29FF4160"/>
    <w:rsid w:val="2A556B17"/>
    <w:rsid w:val="2AAB5FF6"/>
    <w:rsid w:val="2ACA5435"/>
    <w:rsid w:val="2ACD727D"/>
    <w:rsid w:val="2B725F2E"/>
    <w:rsid w:val="2B742DD8"/>
    <w:rsid w:val="2B97756F"/>
    <w:rsid w:val="2BA1050A"/>
    <w:rsid w:val="2BED78C0"/>
    <w:rsid w:val="2C6F4FA5"/>
    <w:rsid w:val="2C6F52F6"/>
    <w:rsid w:val="2C936668"/>
    <w:rsid w:val="2CAD6739"/>
    <w:rsid w:val="2CC836C1"/>
    <w:rsid w:val="2CFA5D4D"/>
    <w:rsid w:val="2D316333"/>
    <w:rsid w:val="2D5307EA"/>
    <w:rsid w:val="2D73616A"/>
    <w:rsid w:val="2D7D461B"/>
    <w:rsid w:val="2DAC473C"/>
    <w:rsid w:val="2E20118F"/>
    <w:rsid w:val="2E3852BE"/>
    <w:rsid w:val="2E3D2812"/>
    <w:rsid w:val="2E586699"/>
    <w:rsid w:val="2E5B7260"/>
    <w:rsid w:val="2E616B7C"/>
    <w:rsid w:val="2E9D69BE"/>
    <w:rsid w:val="2EDA799C"/>
    <w:rsid w:val="2F0249A9"/>
    <w:rsid w:val="2F136DFC"/>
    <w:rsid w:val="2F392064"/>
    <w:rsid w:val="2F5B2016"/>
    <w:rsid w:val="307844C3"/>
    <w:rsid w:val="309C318F"/>
    <w:rsid w:val="30E51632"/>
    <w:rsid w:val="31244F55"/>
    <w:rsid w:val="31C17F78"/>
    <w:rsid w:val="31D65BB6"/>
    <w:rsid w:val="32A309A6"/>
    <w:rsid w:val="32F05FAE"/>
    <w:rsid w:val="330E6CDD"/>
    <w:rsid w:val="333276BD"/>
    <w:rsid w:val="337C0838"/>
    <w:rsid w:val="337C720A"/>
    <w:rsid w:val="33AF6672"/>
    <w:rsid w:val="33DD0E7B"/>
    <w:rsid w:val="340D547B"/>
    <w:rsid w:val="34214217"/>
    <w:rsid w:val="34253163"/>
    <w:rsid w:val="34350742"/>
    <w:rsid w:val="34480E5B"/>
    <w:rsid w:val="34C27DA6"/>
    <w:rsid w:val="34DE115B"/>
    <w:rsid w:val="34ED773C"/>
    <w:rsid w:val="34F3221E"/>
    <w:rsid w:val="35727933"/>
    <w:rsid w:val="35A7694E"/>
    <w:rsid w:val="35E41D2D"/>
    <w:rsid w:val="35FD3BC7"/>
    <w:rsid w:val="3627600E"/>
    <w:rsid w:val="36635643"/>
    <w:rsid w:val="371742A7"/>
    <w:rsid w:val="374024B6"/>
    <w:rsid w:val="37594520"/>
    <w:rsid w:val="3761705B"/>
    <w:rsid w:val="37B475F0"/>
    <w:rsid w:val="37E9760A"/>
    <w:rsid w:val="384F5483"/>
    <w:rsid w:val="386B3144"/>
    <w:rsid w:val="38AC3DC3"/>
    <w:rsid w:val="38CF1D3F"/>
    <w:rsid w:val="3949108A"/>
    <w:rsid w:val="399248C8"/>
    <w:rsid w:val="39AD11DA"/>
    <w:rsid w:val="39CA0F0E"/>
    <w:rsid w:val="39E30FEC"/>
    <w:rsid w:val="3A15664A"/>
    <w:rsid w:val="3A1B6D47"/>
    <w:rsid w:val="3A3828FA"/>
    <w:rsid w:val="3A683D07"/>
    <w:rsid w:val="3AF63F71"/>
    <w:rsid w:val="3B020D55"/>
    <w:rsid w:val="3B5D2311"/>
    <w:rsid w:val="3B824853"/>
    <w:rsid w:val="3BBB7601"/>
    <w:rsid w:val="3BF81A92"/>
    <w:rsid w:val="3C5C2932"/>
    <w:rsid w:val="3CD61271"/>
    <w:rsid w:val="3D042E85"/>
    <w:rsid w:val="3D1E0F29"/>
    <w:rsid w:val="3DF81FC0"/>
    <w:rsid w:val="3E312667"/>
    <w:rsid w:val="3E334FE3"/>
    <w:rsid w:val="3EE47ABE"/>
    <w:rsid w:val="3F9E0FF4"/>
    <w:rsid w:val="3FCB0823"/>
    <w:rsid w:val="3FE97982"/>
    <w:rsid w:val="40063FE3"/>
    <w:rsid w:val="40193720"/>
    <w:rsid w:val="40805375"/>
    <w:rsid w:val="40952FD1"/>
    <w:rsid w:val="409B57B4"/>
    <w:rsid w:val="41434B7F"/>
    <w:rsid w:val="41CC33E8"/>
    <w:rsid w:val="41E675BC"/>
    <w:rsid w:val="42101EC4"/>
    <w:rsid w:val="42444D5E"/>
    <w:rsid w:val="42591424"/>
    <w:rsid w:val="4263711D"/>
    <w:rsid w:val="4266443E"/>
    <w:rsid w:val="42A66546"/>
    <w:rsid w:val="42C8435E"/>
    <w:rsid w:val="43125CDE"/>
    <w:rsid w:val="43294CB7"/>
    <w:rsid w:val="438E79D3"/>
    <w:rsid w:val="43C00F50"/>
    <w:rsid w:val="43C61DE9"/>
    <w:rsid w:val="43D510C1"/>
    <w:rsid w:val="441B5904"/>
    <w:rsid w:val="44482C7F"/>
    <w:rsid w:val="446014F9"/>
    <w:rsid w:val="44713CD5"/>
    <w:rsid w:val="448F0EE5"/>
    <w:rsid w:val="44A04749"/>
    <w:rsid w:val="44CD0059"/>
    <w:rsid w:val="44E05596"/>
    <w:rsid w:val="44E730E9"/>
    <w:rsid w:val="44F35875"/>
    <w:rsid w:val="44FC2DE0"/>
    <w:rsid w:val="451D430B"/>
    <w:rsid w:val="45550D81"/>
    <w:rsid w:val="455A5F7B"/>
    <w:rsid w:val="45B86A16"/>
    <w:rsid w:val="45FB65D3"/>
    <w:rsid w:val="467F0C5F"/>
    <w:rsid w:val="469B2A82"/>
    <w:rsid w:val="46B132A4"/>
    <w:rsid w:val="46DB6C5C"/>
    <w:rsid w:val="47922410"/>
    <w:rsid w:val="47A24854"/>
    <w:rsid w:val="47DB08D8"/>
    <w:rsid w:val="47F95E28"/>
    <w:rsid w:val="4884592E"/>
    <w:rsid w:val="48B531D4"/>
    <w:rsid w:val="48FE180C"/>
    <w:rsid w:val="4919459F"/>
    <w:rsid w:val="491D5222"/>
    <w:rsid w:val="49D86FEB"/>
    <w:rsid w:val="4A3B0FEB"/>
    <w:rsid w:val="4A4B10C2"/>
    <w:rsid w:val="4A5F7350"/>
    <w:rsid w:val="4A841D86"/>
    <w:rsid w:val="4A8E7E78"/>
    <w:rsid w:val="4AB43452"/>
    <w:rsid w:val="4AEC1352"/>
    <w:rsid w:val="4B6643CB"/>
    <w:rsid w:val="4B7E2FDA"/>
    <w:rsid w:val="4B7E4616"/>
    <w:rsid w:val="4C053724"/>
    <w:rsid w:val="4C5D118F"/>
    <w:rsid w:val="4CD25E48"/>
    <w:rsid w:val="4CE06B1B"/>
    <w:rsid w:val="4CEC1385"/>
    <w:rsid w:val="4D1A4893"/>
    <w:rsid w:val="4D373AF4"/>
    <w:rsid w:val="4D515040"/>
    <w:rsid w:val="4D6E1894"/>
    <w:rsid w:val="4D965BF1"/>
    <w:rsid w:val="4DC546F8"/>
    <w:rsid w:val="4E333A50"/>
    <w:rsid w:val="4E3E0C62"/>
    <w:rsid w:val="4E485097"/>
    <w:rsid w:val="4E7F526C"/>
    <w:rsid w:val="4EC3761C"/>
    <w:rsid w:val="4ED80C05"/>
    <w:rsid w:val="4F263112"/>
    <w:rsid w:val="4F5A1F15"/>
    <w:rsid w:val="4F653D1C"/>
    <w:rsid w:val="4F6F48C2"/>
    <w:rsid w:val="4F8E7C64"/>
    <w:rsid w:val="4FA8487D"/>
    <w:rsid w:val="50B06DD8"/>
    <w:rsid w:val="50C41BFC"/>
    <w:rsid w:val="50C6315D"/>
    <w:rsid w:val="51153ED6"/>
    <w:rsid w:val="517E447D"/>
    <w:rsid w:val="51AC0026"/>
    <w:rsid w:val="52171F44"/>
    <w:rsid w:val="528A7834"/>
    <w:rsid w:val="528E0ADC"/>
    <w:rsid w:val="52AB5C26"/>
    <w:rsid w:val="52BA1EF6"/>
    <w:rsid w:val="52CD12B9"/>
    <w:rsid w:val="52F129DD"/>
    <w:rsid w:val="530F0BEB"/>
    <w:rsid w:val="53414310"/>
    <w:rsid w:val="53570BD1"/>
    <w:rsid w:val="53647B20"/>
    <w:rsid w:val="53802EAB"/>
    <w:rsid w:val="53997877"/>
    <w:rsid w:val="53C40141"/>
    <w:rsid w:val="53CB670C"/>
    <w:rsid w:val="53E61A77"/>
    <w:rsid w:val="541619C0"/>
    <w:rsid w:val="54264603"/>
    <w:rsid w:val="542D3E66"/>
    <w:rsid w:val="544D0DA3"/>
    <w:rsid w:val="547C3D44"/>
    <w:rsid w:val="548A192C"/>
    <w:rsid w:val="54A95B59"/>
    <w:rsid w:val="54B044EE"/>
    <w:rsid w:val="55281F82"/>
    <w:rsid w:val="5565000C"/>
    <w:rsid w:val="556873E3"/>
    <w:rsid w:val="5593349D"/>
    <w:rsid w:val="55966B8D"/>
    <w:rsid w:val="55BD4E01"/>
    <w:rsid w:val="55C034F2"/>
    <w:rsid w:val="55C36D87"/>
    <w:rsid w:val="55DE3BE2"/>
    <w:rsid w:val="561358CF"/>
    <w:rsid w:val="565B5B0A"/>
    <w:rsid w:val="56BC20E1"/>
    <w:rsid w:val="56E27852"/>
    <w:rsid w:val="56F32480"/>
    <w:rsid w:val="57211715"/>
    <w:rsid w:val="572C1074"/>
    <w:rsid w:val="57370C7D"/>
    <w:rsid w:val="5777567C"/>
    <w:rsid w:val="57951B0F"/>
    <w:rsid w:val="57C52287"/>
    <w:rsid w:val="58963F8D"/>
    <w:rsid w:val="58AB0D56"/>
    <w:rsid w:val="58D812AB"/>
    <w:rsid w:val="58E76D66"/>
    <w:rsid w:val="593E595C"/>
    <w:rsid w:val="5992686F"/>
    <w:rsid w:val="59960AA4"/>
    <w:rsid w:val="59AE367E"/>
    <w:rsid w:val="5A1A1110"/>
    <w:rsid w:val="5A58406A"/>
    <w:rsid w:val="5A6C34C0"/>
    <w:rsid w:val="5AD64E65"/>
    <w:rsid w:val="5B1F0D8D"/>
    <w:rsid w:val="5B666736"/>
    <w:rsid w:val="5B787054"/>
    <w:rsid w:val="5BA2440C"/>
    <w:rsid w:val="5C1C4018"/>
    <w:rsid w:val="5C2D5A99"/>
    <w:rsid w:val="5C676722"/>
    <w:rsid w:val="5C6A6CBC"/>
    <w:rsid w:val="5C911D35"/>
    <w:rsid w:val="5CC70CFF"/>
    <w:rsid w:val="5D043C97"/>
    <w:rsid w:val="5D4408EF"/>
    <w:rsid w:val="5E1B1700"/>
    <w:rsid w:val="5E4B2327"/>
    <w:rsid w:val="5E52347B"/>
    <w:rsid w:val="5EC07D16"/>
    <w:rsid w:val="5F990787"/>
    <w:rsid w:val="5FA65FB6"/>
    <w:rsid w:val="60484044"/>
    <w:rsid w:val="60571058"/>
    <w:rsid w:val="609F096F"/>
    <w:rsid w:val="60A7080F"/>
    <w:rsid w:val="60AD16A3"/>
    <w:rsid w:val="60C10F3A"/>
    <w:rsid w:val="60C3382C"/>
    <w:rsid w:val="60DB615A"/>
    <w:rsid w:val="610D069F"/>
    <w:rsid w:val="613D34E2"/>
    <w:rsid w:val="61735221"/>
    <w:rsid w:val="61791340"/>
    <w:rsid w:val="618C3B6F"/>
    <w:rsid w:val="61BE56E2"/>
    <w:rsid w:val="61CD0D8F"/>
    <w:rsid w:val="62136439"/>
    <w:rsid w:val="6298258B"/>
    <w:rsid w:val="62DC10A9"/>
    <w:rsid w:val="632439BC"/>
    <w:rsid w:val="632A33A2"/>
    <w:rsid w:val="633F717F"/>
    <w:rsid w:val="63836A35"/>
    <w:rsid w:val="63C45383"/>
    <w:rsid w:val="63FC622D"/>
    <w:rsid w:val="643B592D"/>
    <w:rsid w:val="644241BC"/>
    <w:rsid w:val="645E2A71"/>
    <w:rsid w:val="647321C1"/>
    <w:rsid w:val="6499521D"/>
    <w:rsid w:val="64B02429"/>
    <w:rsid w:val="64F41EC6"/>
    <w:rsid w:val="653E3A5A"/>
    <w:rsid w:val="654C1C57"/>
    <w:rsid w:val="659139AB"/>
    <w:rsid w:val="659D02DD"/>
    <w:rsid w:val="65A64E46"/>
    <w:rsid w:val="65B77651"/>
    <w:rsid w:val="662A48C9"/>
    <w:rsid w:val="66B1361B"/>
    <w:rsid w:val="679F6C5F"/>
    <w:rsid w:val="67CF6EF3"/>
    <w:rsid w:val="689B6897"/>
    <w:rsid w:val="68C62A38"/>
    <w:rsid w:val="68E90247"/>
    <w:rsid w:val="69B9583F"/>
    <w:rsid w:val="69C25001"/>
    <w:rsid w:val="69C662BB"/>
    <w:rsid w:val="69CA7EB1"/>
    <w:rsid w:val="69FF0994"/>
    <w:rsid w:val="6A290B5A"/>
    <w:rsid w:val="6A500D9E"/>
    <w:rsid w:val="6A573F55"/>
    <w:rsid w:val="6AD53DAD"/>
    <w:rsid w:val="6B1B344F"/>
    <w:rsid w:val="6B2E126B"/>
    <w:rsid w:val="6B6A039A"/>
    <w:rsid w:val="6B7F7278"/>
    <w:rsid w:val="6B9028CF"/>
    <w:rsid w:val="6B9645B1"/>
    <w:rsid w:val="6BAC373C"/>
    <w:rsid w:val="6BDA372E"/>
    <w:rsid w:val="6C894882"/>
    <w:rsid w:val="6CB0091E"/>
    <w:rsid w:val="6CB70EB1"/>
    <w:rsid w:val="6CC73DCA"/>
    <w:rsid w:val="6CF922DA"/>
    <w:rsid w:val="6D604BF0"/>
    <w:rsid w:val="6D7A22CC"/>
    <w:rsid w:val="6D7C0428"/>
    <w:rsid w:val="6D8F48D9"/>
    <w:rsid w:val="6DE47DC6"/>
    <w:rsid w:val="6E9342B9"/>
    <w:rsid w:val="6ECC4C40"/>
    <w:rsid w:val="6FB23819"/>
    <w:rsid w:val="6FCC4968"/>
    <w:rsid w:val="702A526C"/>
    <w:rsid w:val="70570A23"/>
    <w:rsid w:val="708B6C71"/>
    <w:rsid w:val="709C24DC"/>
    <w:rsid w:val="70F51C45"/>
    <w:rsid w:val="710F6248"/>
    <w:rsid w:val="711C5ED6"/>
    <w:rsid w:val="71621F03"/>
    <w:rsid w:val="717E27B4"/>
    <w:rsid w:val="719C23DE"/>
    <w:rsid w:val="71A836DB"/>
    <w:rsid w:val="71EE7596"/>
    <w:rsid w:val="72110CA9"/>
    <w:rsid w:val="723E1B05"/>
    <w:rsid w:val="726714A0"/>
    <w:rsid w:val="72A5694A"/>
    <w:rsid w:val="72D36DCF"/>
    <w:rsid w:val="72DB1263"/>
    <w:rsid w:val="72FE20E8"/>
    <w:rsid w:val="738D4581"/>
    <w:rsid w:val="73954DC7"/>
    <w:rsid w:val="74043B13"/>
    <w:rsid w:val="74AD0F3F"/>
    <w:rsid w:val="74AF578D"/>
    <w:rsid w:val="74B64823"/>
    <w:rsid w:val="75030C00"/>
    <w:rsid w:val="75496E83"/>
    <w:rsid w:val="757A5E40"/>
    <w:rsid w:val="75F10434"/>
    <w:rsid w:val="761A4292"/>
    <w:rsid w:val="76244B81"/>
    <w:rsid w:val="76A43135"/>
    <w:rsid w:val="771923CE"/>
    <w:rsid w:val="773D211F"/>
    <w:rsid w:val="778A448B"/>
    <w:rsid w:val="77983D5D"/>
    <w:rsid w:val="77D443C1"/>
    <w:rsid w:val="78361324"/>
    <w:rsid w:val="78441EEB"/>
    <w:rsid w:val="78714939"/>
    <w:rsid w:val="79252DD7"/>
    <w:rsid w:val="79BE1C32"/>
    <w:rsid w:val="7A0057FA"/>
    <w:rsid w:val="7A420A30"/>
    <w:rsid w:val="7AB73057"/>
    <w:rsid w:val="7AB8751C"/>
    <w:rsid w:val="7ABF7157"/>
    <w:rsid w:val="7AC06A42"/>
    <w:rsid w:val="7AF34A83"/>
    <w:rsid w:val="7BD25DFC"/>
    <w:rsid w:val="7BE714C0"/>
    <w:rsid w:val="7BE91A5B"/>
    <w:rsid w:val="7C1B09C3"/>
    <w:rsid w:val="7C3F795C"/>
    <w:rsid w:val="7C6C4334"/>
    <w:rsid w:val="7C860314"/>
    <w:rsid w:val="7C8E29DB"/>
    <w:rsid w:val="7D0109D8"/>
    <w:rsid w:val="7D036BD7"/>
    <w:rsid w:val="7D456C3E"/>
    <w:rsid w:val="7D642623"/>
    <w:rsid w:val="7DBF1298"/>
    <w:rsid w:val="7DC03ED2"/>
    <w:rsid w:val="7DE1205F"/>
    <w:rsid w:val="7DE14DDD"/>
    <w:rsid w:val="7E5803F7"/>
    <w:rsid w:val="7E674880"/>
    <w:rsid w:val="7E7A5BFD"/>
    <w:rsid w:val="7EB1163D"/>
    <w:rsid w:val="7F090536"/>
    <w:rsid w:val="7F0B49ED"/>
    <w:rsid w:val="7F4F322B"/>
    <w:rsid w:val="7F726EDB"/>
    <w:rsid w:val="7F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firstLineChars="200"/>
    </w:pPr>
  </w:style>
  <w:style w:type="paragraph" w:styleId="6">
    <w:name w:val="Body Text"/>
    <w:basedOn w:val="1"/>
    <w:qFormat/>
    <w:uiPriority w:val="0"/>
    <w:rPr>
      <w:rFonts w:eastAsia="黑体"/>
      <w:b/>
      <w:bCs/>
      <w:spacing w:val="20"/>
      <w:kern w:val="52"/>
      <w:sz w:val="56"/>
    </w:rPr>
  </w:style>
  <w:style w:type="paragraph" w:styleId="7">
    <w:name w:val="Plain Text"/>
    <w:basedOn w:val="1"/>
    <w:link w:val="15"/>
    <w:qFormat/>
    <w:uiPriority w:val="0"/>
    <w:rPr>
      <w:rFonts w:hint="eastAsia" w:ascii="宋体" w:hAnsi="Courier New" w:eastAsia="宋体" w:cs="Times New Roman"/>
      <w:szCs w:val="21"/>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character" w:styleId="13">
    <w:name w:val="Hyperlink"/>
    <w:basedOn w:val="11"/>
    <w:qFormat/>
    <w:uiPriority w:val="99"/>
    <w:rPr>
      <w:color w:val="0000FF"/>
      <w:u w:val="singl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纯文本 字符"/>
    <w:link w:val="7"/>
    <w:qFormat/>
    <w:uiPriority w:val="0"/>
    <w:rPr>
      <w:rFonts w:hint="eastAsia" w:ascii="宋体" w:hAnsi="Courier New"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2020-08-18T01:17:00Z</dcterms:created>
  <dc:creator>贾贾</dc:creator>
  <cp:lastModifiedBy>Administrator</cp:lastModifiedBy>
  <cp:lastPrinted>2021-05-28T02:37:00Z</cp:lastPrinted>
  <dcterms:modified xsi:type="dcterms:W3CDTF">2021-10-19T13:31:42Z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525389B5F1BD4CF5B1A43BF0ADCC5440</vt:lpwstr>
  </property>
</Properties>
</file>