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5B" w:rsidRPr="00E8175B" w:rsidRDefault="00E8175B" w:rsidP="00E8175B">
      <w:pPr>
        <w:widowControl w:val="0"/>
        <w:spacing w:after="0" w:line="360" w:lineRule="auto"/>
        <w:jc w:val="center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E8175B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乌鲁木齐市第十二中学（乌鲁木齐市外国语学校）舞台音响设备采购项目</w:t>
      </w:r>
      <w:r w:rsidRPr="00E8175B">
        <w:rPr>
          <w:rFonts w:ascii="宋体" w:eastAsia="宋体" w:hAnsi="宋体" w:cs="Times New Roman" w:hint="eastAsia"/>
          <w:b/>
          <w:kern w:val="2"/>
          <w:sz w:val="32"/>
          <w:szCs w:val="32"/>
        </w:rPr>
        <w:t>竞争性磋商公告</w:t>
      </w:r>
    </w:p>
    <w:p w:rsidR="00E8175B" w:rsidRPr="00E8175B" w:rsidRDefault="00E8175B" w:rsidP="00E8175B">
      <w:pPr>
        <w:widowControl w:val="0"/>
        <w:spacing w:after="0" w:line="360" w:lineRule="auto"/>
        <w:jc w:val="both"/>
        <w:rPr>
          <w:rFonts w:ascii="宋体" w:eastAsia="宋体" w:hAnsi="宋体" w:cs="Times New Roman"/>
          <w:sz w:val="20"/>
          <w:szCs w:val="20"/>
        </w:rPr>
      </w:pPr>
      <w:r w:rsidRPr="00E8175B">
        <w:rPr>
          <w:rFonts w:ascii="宋体" w:eastAsia="宋体" w:hAnsi="宋体" w:cs="Times New Roman" w:hint="eastAsia"/>
          <w:sz w:val="20"/>
          <w:szCs w:val="20"/>
        </w:rPr>
        <w:t xml:space="preserve">    </w:t>
      </w:r>
    </w:p>
    <w:p w:rsidR="00E8175B" w:rsidRPr="00E8175B" w:rsidRDefault="00E8175B" w:rsidP="00E8175B">
      <w:pPr>
        <w:widowControl w:val="0"/>
        <w:spacing w:after="0" w:line="360" w:lineRule="auto"/>
        <w:ind w:firstLineChars="200" w:firstLine="400"/>
        <w:jc w:val="both"/>
        <w:rPr>
          <w:rFonts w:ascii="宋体" w:eastAsia="宋体" w:hAnsi="宋体" w:cs="Times New Roman"/>
          <w:b/>
          <w:bCs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sz w:val="20"/>
          <w:szCs w:val="20"/>
        </w:rPr>
        <w:t xml:space="preserve">    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新疆恒达天诚项目管理咨询有限公司受</w:t>
      </w:r>
      <w:r w:rsidRPr="00E8175B">
        <w:rPr>
          <w:rFonts w:ascii="宋体" w:eastAsia="宋体" w:hAnsi="宋体" w:cs="Times New Roman" w:hint="eastAsia"/>
          <w:b/>
          <w:bCs/>
          <w:kern w:val="2"/>
          <w:sz w:val="24"/>
          <w:szCs w:val="24"/>
        </w:rPr>
        <w:t>乌鲁木齐市第十二中学（乌鲁木齐市外国语学校）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的委托，就其</w:t>
      </w:r>
      <w:r w:rsidRPr="00E8175B">
        <w:rPr>
          <w:rFonts w:ascii="宋体" w:eastAsia="宋体" w:hAnsi="宋体" w:cs="Times New Roman" w:hint="eastAsia"/>
          <w:b/>
          <w:bCs/>
          <w:kern w:val="2"/>
          <w:sz w:val="24"/>
          <w:szCs w:val="24"/>
        </w:rPr>
        <w:t>乌鲁木齐市第十二中学（乌鲁木齐市外国语学校）舞台音响设备采购项目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以竞争性磋商方式组织采购，欢迎符合条件的供应商报名参加。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一、项目名称：</w:t>
      </w:r>
      <w:r w:rsidRPr="00E8175B">
        <w:rPr>
          <w:rFonts w:ascii="宋体" w:eastAsia="宋体" w:hAnsi="宋体" w:cs="Times New Roman" w:hint="eastAsia"/>
          <w:b/>
          <w:kern w:val="2"/>
          <w:sz w:val="21"/>
          <w:szCs w:val="21"/>
        </w:rPr>
        <w:t>乌鲁木齐市第十二中学（乌鲁木齐市外国语学校）舞台音响设备采购项目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二、项目编号：HDTCZC2021-104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三、采购方式：竞争性磋商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left="482"/>
        <w:jc w:val="both"/>
        <w:rPr>
          <w:rFonts w:ascii="宋体" w:eastAsia="宋体" w:hAnsi="宋体" w:cs="Times New Roman"/>
          <w:b/>
          <w:bCs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四、采购内容：</w:t>
      </w:r>
      <w:r w:rsidRPr="00E8175B">
        <w:rPr>
          <w:rFonts w:ascii="宋体" w:eastAsia="宋体" w:hAnsi="宋体" w:cs="Times New Roman" w:hint="eastAsia"/>
          <w:b/>
          <w:bCs/>
          <w:kern w:val="2"/>
          <w:sz w:val="24"/>
          <w:szCs w:val="24"/>
        </w:rPr>
        <w:t>舞台区信号处理及控制、舞台后级扩声、音源输入设备采购。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（详见磋商文件）。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五、预算资金：96.00万元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六、供应商资格要求：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1、</w:t>
      </w:r>
      <w:r w:rsidRPr="00E8175B">
        <w:rPr>
          <w:rFonts w:ascii="宋体" w:eastAsia="宋体" w:hAnsi="宋体" w:cs="Times New Roman"/>
          <w:kern w:val="2"/>
          <w:sz w:val="24"/>
          <w:szCs w:val="24"/>
        </w:rPr>
        <w:t>满足《中华人民共和国政府采购法》第二十二条规定，有提供本次采购需求货物供货、服务能力的供应商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。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2、凡拟参加本次项目的供应商，如在“信用中国”网站WWW.creditchina.gov.cn、中国政府采购网www.ccgp.gov.cn被列入失信被执行人、重大税收违法案件当事人名单、政府采购严重违法失信行为记录名单的（尚在处罚期内的）、经营异常名录的，将拒绝其参与本次政府采购活动；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3、本项目不接受联合体投标。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七、报名及获取竞争性磋商文件时间地点：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凡有意投标的供应商，请于2021年10月21日至2021年10月27日每个工作日上午10:30-13:30分，下午15:30-18:30分，携带营业执照、法人身份证或法人授权委托书、被授权人身份证、信用证明截图（中国政府采购网及信用中国），以上证件的原件及两套加盖公章的复印件，到乌市人民路38号新宏信大厦1203室购买磋商文件(节假日除外)，文件售价200元/套，售后不退。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八、响应文件递交截止时间及磋商时间地点：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lastRenderedPageBreak/>
        <w:t>1、响应文件递交截止时间：2021年11月1日上午11：00时（北京时间）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2、磋商时间：2021年11月1日上午11：00时（北京时间）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3、磋商地点：乌市人民路38号新宏信大厦1216会议室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</w:rPr>
        <w:t>九、</w:t>
      </w:r>
      <w:r w:rsidRPr="00E8175B">
        <w:rPr>
          <w:rFonts w:ascii="宋体" w:eastAsia="宋体" w:hAnsi="宋体" w:cs="Times New Roman" w:hint="eastAsia"/>
          <w:b/>
          <w:kern w:val="2"/>
          <w:sz w:val="24"/>
          <w:szCs w:val="24"/>
          <w:lang w:bidi="en-US"/>
        </w:rPr>
        <w:t>联系方式 ：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bCs/>
          <w:kern w:val="2"/>
          <w:sz w:val="24"/>
          <w:szCs w:val="24"/>
          <w:lang w:bidi="en-US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  <w:lang w:bidi="en-US"/>
        </w:rPr>
        <w:t>1、采购人：</w:t>
      </w:r>
      <w:r w:rsidRPr="00E8175B">
        <w:rPr>
          <w:rFonts w:ascii="宋体" w:eastAsia="宋体" w:hAnsi="宋体" w:cs="Times New Roman" w:hint="eastAsia"/>
          <w:bCs/>
          <w:kern w:val="2"/>
          <w:sz w:val="24"/>
          <w:szCs w:val="24"/>
          <w:lang w:bidi="en-US"/>
        </w:rPr>
        <w:t>乌鲁木齐市第十二中学（乌鲁木齐市外国语学校）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 xml:space="preserve">   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  <w:lang w:bidi="en-US"/>
        </w:rPr>
        <w:t>联系人:</w:t>
      </w:r>
      <w:r w:rsidRPr="00E8175B">
        <w:rPr>
          <w:rFonts w:ascii="Times New Roman" w:eastAsia="宋体" w:hAnsi="Times New Roman" w:cs="Times New Roman" w:hint="eastAsia"/>
          <w:kern w:val="2"/>
          <w:sz w:val="21"/>
          <w:szCs w:val="24"/>
        </w:rPr>
        <w:t xml:space="preserve"> 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  <w:lang w:bidi="en-US"/>
        </w:rPr>
        <w:t>何老师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 xml:space="preserve"> </w:t>
      </w:r>
      <w:r w:rsidRPr="00E8175B">
        <w:rPr>
          <w:rFonts w:ascii="宋体" w:eastAsia="宋体" w:hAnsi="宋体" w:cs="Times New Roman" w:hint="eastAsia"/>
          <w:kern w:val="2"/>
          <w:sz w:val="24"/>
          <w:szCs w:val="24"/>
          <w:lang w:bidi="en-US"/>
        </w:rPr>
        <w:t xml:space="preserve">         联系电话：18999930917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2、采购代理机构：新疆恒达天诚项目管理咨询有限公司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 xml:space="preserve">   联系人：艾明洋        联系电话：13565898870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rPr>
          <w:rFonts w:ascii="宋体" w:eastAsia="宋体" w:hAnsi="宋体" w:cs="Times New Roman"/>
          <w:kern w:val="2"/>
          <w:sz w:val="24"/>
          <w:szCs w:val="24"/>
        </w:rPr>
      </w:pP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00" w:firstLine="480"/>
        <w:rPr>
          <w:rFonts w:ascii="宋体" w:eastAsia="宋体" w:hAnsi="宋体" w:cs="Times New Roman"/>
          <w:kern w:val="2"/>
          <w:sz w:val="24"/>
          <w:szCs w:val="24"/>
        </w:rPr>
      </w:pP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rPr>
          <w:rFonts w:ascii="宋体" w:eastAsia="宋体" w:hAnsi="宋体" w:cs="Times New Roman"/>
          <w:kern w:val="2"/>
          <w:sz w:val="24"/>
          <w:szCs w:val="24"/>
        </w:rPr>
      </w:pP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1350" w:firstLine="3240"/>
        <w:rPr>
          <w:rFonts w:ascii="宋体" w:eastAsia="宋体" w:hAnsi="宋体" w:cs="Times New Roman"/>
          <w:kern w:val="2"/>
          <w:sz w:val="24"/>
          <w:szCs w:val="24"/>
        </w:rPr>
      </w:pP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100" w:firstLine="5040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新疆恒达天诚项目管理咨询有限公司</w:t>
      </w:r>
    </w:p>
    <w:p w:rsidR="00E8175B" w:rsidRPr="00E8175B" w:rsidRDefault="00E8175B" w:rsidP="00E8175B">
      <w:pPr>
        <w:widowControl w:val="0"/>
        <w:tabs>
          <w:tab w:val="left" w:pos="3075"/>
        </w:tabs>
        <w:spacing w:after="0" w:line="360" w:lineRule="auto"/>
        <w:ind w:firstLineChars="2500" w:firstLine="6000"/>
        <w:rPr>
          <w:rFonts w:ascii="宋体" w:eastAsia="宋体" w:hAnsi="宋体" w:cs="Times New Roman"/>
          <w:kern w:val="2"/>
          <w:sz w:val="24"/>
          <w:szCs w:val="24"/>
        </w:rPr>
      </w:pPr>
      <w:r w:rsidRPr="00E8175B">
        <w:rPr>
          <w:rFonts w:ascii="宋体" w:eastAsia="宋体" w:hAnsi="宋体" w:cs="Times New Roman" w:hint="eastAsia"/>
          <w:kern w:val="2"/>
          <w:sz w:val="24"/>
          <w:szCs w:val="24"/>
        </w:rPr>
        <w:t>2021年10月20日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E2" w:rsidRPr="00767422" w:rsidRDefault="005A54E2" w:rsidP="00E8175B">
      <w:pPr>
        <w:spacing w:after="0"/>
        <w:rPr>
          <w:rFonts w:ascii="Calibri" w:hAnsi="Calibri"/>
        </w:rPr>
      </w:pPr>
      <w:r>
        <w:separator/>
      </w:r>
    </w:p>
  </w:endnote>
  <w:endnote w:type="continuationSeparator" w:id="0">
    <w:p w:rsidR="005A54E2" w:rsidRPr="00767422" w:rsidRDefault="005A54E2" w:rsidP="00E8175B">
      <w:pPr>
        <w:spacing w:after="0"/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E2" w:rsidRPr="00767422" w:rsidRDefault="005A54E2" w:rsidP="00E8175B">
      <w:pPr>
        <w:spacing w:after="0"/>
        <w:rPr>
          <w:rFonts w:ascii="Calibri" w:hAnsi="Calibri"/>
        </w:rPr>
      </w:pPr>
      <w:r>
        <w:separator/>
      </w:r>
    </w:p>
  </w:footnote>
  <w:footnote w:type="continuationSeparator" w:id="0">
    <w:p w:rsidR="005A54E2" w:rsidRPr="00767422" w:rsidRDefault="005A54E2" w:rsidP="00E8175B">
      <w:pPr>
        <w:spacing w:after="0"/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54E2"/>
    <w:rsid w:val="008B7726"/>
    <w:rsid w:val="00D31D50"/>
    <w:rsid w:val="00E23E9E"/>
    <w:rsid w:val="00E8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7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75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7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75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2021-10-19T09:07:00Z</dcterms:modified>
</cp:coreProperties>
</file>