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cs="宋体"/>
          <w:sz w:val="32"/>
          <w:szCs w:val="32"/>
          <w:highlight w:val="none"/>
          <w:lang w:val="en-US" w:eastAsia="zh-CN"/>
        </w:rPr>
      </w:pPr>
      <w:r>
        <w:rPr>
          <w:rFonts w:hint="eastAsia" w:ascii="宋体" w:hAnsi="宋体" w:cs="宋体"/>
          <w:sz w:val="32"/>
          <w:szCs w:val="32"/>
          <w:highlight w:val="none"/>
          <w:lang w:val="en-US" w:eastAsia="zh-CN"/>
        </w:rPr>
        <w:t>阿勒泰市2021年天山和阿尔泰山森林草原保护项目（草原围栏）竞争性磋商</w:t>
      </w:r>
    </w:p>
    <w:p>
      <w:pPr>
        <w:pStyle w:val="4"/>
        <w:keepNext w:val="0"/>
        <w:keepLines w:val="0"/>
        <w:pageBreakBefore w:val="0"/>
        <w:widowControl/>
        <w:kinsoku/>
        <w:overflowPunct/>
        <w:topLinePunct w:val="0"/>
        <w:autoSpaceDE/>
        <w:autoSpaceDN/>
        <w:bidi w:val="0"/>
        <w:adjustRightInd/>
        <w:snapToGrid/>
        <w:spacing w:before="0" w:beforeAutospacing="0" w:after="0"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rPr>
        <w:t>一、</w:t>
      </w:r>
      <w:r>
        <w:rPr>
          <w:rFonts w:ascii="sans-serif" w:hAnsi="sans-serif" w:eastAsia="sans-serif" w:cs="sans-serif"/>
          <w:color w:val="000000"/>
          <w:szCs w:val="24"/>
          <w:highlight w:val="none"/>
        </w:rPr>
        <w:t>项目概况</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hint="eastAsia" w:ascii="sans-serif" w:hAnsi="sans-serif" w:eastAsia="sans-serif" w:cs="sans-serif"/>
          <w:color w:val="000000"/>
          <w:szCs w:val="24"/>
          <w:highlight w:val="none"/>
          <w:lang w:val="en-US" w:eastAsia="zh-CN"/>
        </w:rPr>
        <w:t>阿勒泰市</w:t>
      </w:r>
      <w:r>
        <w:rPr>
          <w:rFonts w:hint="eastAsia" w:ascii="宋体" w:hAnsi="宋体" w:eastAsia="宋体" w:cs="宋体"/>
          <w:color w:val="000000"/>
          <w:szCs w:val="24"/>
          <w:highlight w:val="none"/>
          <w:lang w:val="en-US" w:eastAsia="zh-CN"/>
        </w:rPr>
        <w:t>2021</w:t>
      </w:r>
      <w:r>
        <w:rPr>
          <w:rFonts w:hint="eastAsia" w:ascii="sans-serif" w:hAnsi="sans-serif" w:eastAsia="sans-serif" w:cs="sans-serif"/>
          <w:color w:val="000000"/>
          <w:szCs w:val="24"/>
          <w:highlight w:val="none"/>
          <w:lang w:val="en-US" w:eastAsia="zh-CN"/>
        </w:rPr>
        <w:t>年天山和阿尔泰山森林草原保护项目（草原围栏）</w:t>
      </w:r>
      <w:r>
        <w:rPr>
          <w:rFonts w:ascii="sans-serif" w:hAnsi="sans-serif" w:eastAsia="sans-serif" w:cs="sans-serif"/>
          <w:color w:val="000000"/>
          <w:szCs w:val="24"/>
          <w:highlight w:val="none"/>
        </w:rPr>
        <w:t>的潜在投标</w:t>
      </w:r>
      <w:r>
        <w:rPr>
          <w:rFonts w:ascii="宋体" w:hAnsi="宋体" w:cs="sans-serif"/>
          <w:color w:val="000000"/>
          <w:szCs w:val="24"/>
          <w:highlight w:val="none"/>
        </w:rPr>
        <w:t>人应在</w:t>
      </w:r>
      <w:r>
        <w:rPr>
          <w:rFonts w:hint="eastAsia" w:ascii="宋体" w:hAnsi="宋体" w:cs="sans-serif"/>
          <w:color w:val="000000"/>
          <w:szCs w:val="24"/>
          <w:highlight w:val="none"/>
          <w:u w:val="single"/>
        </w:rPr>
        <w:t>阿勒泰市迎宾路克兰区45号四国六方城1栋2层A5—61号</w:t>
      </w:r>
      <w:r>
        <w:rPr>
          <w:rFonts w:ascii="宋体" w:hAnsi="宋体" w:cs="sans-serif"/>
          <w:color w:val="000000"/>
          <w:szCs w:val="24"/>
          <w:highlight w:val="none"/>
        </w:rPr>
        <w:t>获取</w:t>
      </w:r>
      <w:r>
        <w:rPr>
          <w:rFonts w:ascii="sans-serif" w:hAnsi="sans-serif" w:eastAsia="sans-serif" w:cs="sans-serif"/>
          <w:color w:val="000000"/>
          <w:szCs w:val="24"/>
          <w:highlight w:val="none"/>
        </w:rPr>
        <w:t>（下载）</w:t>
      </w:r>
      <w:r>
        <w:rPr>
          <w:rFonts w:hint="eastAsia" w:ascii="sans-serif" w:hAnsi="sans-serif" w:cs="sans-serif"/>
          <w:color w:val="000000"/>
          <w:szCs w:val="24"/>
          <w:highlight w:val="none"/>
          <w:lang w:val="en-US" w:eastAsia="zh-CN"/>
        </w:rPr>
        <w:t>谈判</w:t>
      </w:r>
      <w:r>
        <w:rPr>
          <w:rFonts w:hint="eastAsia" w:ascii="sans-serif" w:hAnsi="sans-serif" w:eastAsia="宋体" w:cs="sans-serif"/>
          <w:color w:val="000000"/>
          <w:szCs w:val="24"/>
          <w:highlight w:val="none"/>
          <w:lang w:eastAsia="zh-CN"/>
        </w:rPr>
        <w:t>文件</w:t>
      </w:r>
      <w:r>
        <w:rPr>
          <w:rFonts w:ascii="sans-serif" w:hAnsi="sans-serif" w:eastAsia="sans-serif" w:cs="sans-serif"/>
          <w:color w:val="000000"/>
          <w:szCs w:val="24"/>
          <w:highlight w:val="none"/>
        </w:rPr>
        <w:t>，并于</w:t>
      </w:r>
      <w:r>
        <w:rPr>
          <w:rFonts w:ascii="仿宋" w:hAnsi="仿宋" w:eastAsia="仿宋" w:cs="仿宋"/>
          <w:color w:val="000000"/>
          <w:szCs w:val="24"/>
          <w:highlight w:val="none"/>
          <w:u w:val="single"/>
        </w:rPr>
        <w:t>20</w:t>
      </w:r>
      <w:r>
        <w:rPr>
          <w:rFonts w:hint="eastAsia" w:ascii="仿宋" w:hAnsi="仿宋" w:eastAsia="仿宋" w:cs="仿宋"/>
          <w:color w:val="000000"/>
          <w:szCs w:val="24"/>
          <w:highlight w:val="none"/>
          <w:u w:val="single"/>
          <w:lang w:val="en-US" w:eastAsia="zh-CN"/>
        </w:rPr>
        <w:t>21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日 1</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w:t>
      </w:r>
      <w:bookmarkStart w:id="0" w:name="_GoBack"/>
      <w:bookmarkEnd w:id="0"/>
      <w:r>
        <w:rPr>
          <w:rFonts w:ascii="仿宋" w:hAnsi="仿宋" w:eastAsia="仿宋" w:cs="仿宋"/>
          <w:color w:val="000000"/>
          <w:szCs w:val="24"/>
          <w:highlight w:val="none"/>
          <w:u w:val="single"/>
        </w:rPr>
        <w:t>0 </w:t>
      </w:r>
      <w:r>
        <w:rPr>
          <w:rFonts w:ascii="sans-serif" w:hAnsi="sans-serif" w:eastAsia="sans-serif" w:cs="sans-serif"/>
          <w:color w:val="000000"/>
          <w:szCs w:val="24"/>
          <w:highlight w:val="none"/>
        </w:rPr>
        <w:t>（北京时间）前递交（上传）</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7"/>
          <w:rFonts w:hint="eastAsia" w:ascii="Arial" w:hAnsi="Arial" w:cs="Arial"/>
          <w:color w:val="000000"/>
          <w:szCs w:val="24"/>
          <w:highlight w:val="none"/>
        </w:rPr>
        <w:t>1.1</w:t>
      </w:r>
      <w:r>
        <w:rPr>
          <w:rStyle w:val="7"/>
          <w:rFonts w:ascii="Arial" w:hAnsi="Arial" w:eastAsia="sans-serif" w:cs="Arial"/>
          <w:color w:val="000000"/>
          <w:szCs w:val="24"/>
          <w:highlight w:val="none"/>
        </w:rPr>
        <w:t>项目基本情况</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default" w:eastAsia="仿宋"/>
          <w:szCs w:val="24"/>
          <w:highlight w:val="none"/>
          <w:lang w:val="en-US" w:eastAsia="zh-CN"/>
        </w:rPr>
      </w:pPr>
      <w:r>
        <w:rPr>
          <w:rFonts w:ascii="sans-serif" w:hAnsi="sans-serif" w:eastAsia="sans-serif" w:cs="sans-serif"/>
          <w:color w:val="000000"/>
          <w:szCs w:val="24"/>
          <w:highlight w:val="none"/>
        </w:rPr>
        <w:t xml:space="preserve">    </w:t>
      </w:r>
      <w:r>
        <w:rPr>
          <w:rFonts w:hint="eastAsia" w:ascii="宋体" w:hAnsi="宋体" w:eastAsia="宋体" w:cs="宋体"/>
          <w:color w:val="000000"/>
          <w:szCs w:val="24"/>
          <w:highlight w:val="none"/>
        </w:rPr>
        <w:t>项目</w:t>
      </w:r>
      <w:r>
        <w:rPr>
          <w:rFonts w:ascii="sans-serif" w:hAnsi="sans-serif" w:eastAsia="sans-serif" w:cs="sans-serif"/>
          <w:color w:val="000000"/>
          <w:szCs w:val="24"/>
          <w:highlight w:val="none"/>
        </w:rPr>
        <w:t>编号：</w:t>
      </w:r>
      <w:r>
        <w:rPr>
          <w:rFonts w:hint="eastAsia" w:ascii="仿宋" w:hAnsi="仿宋" w:eastAsia="仿宋" w:cs="仿宋"/>
          <w:color w:val="000000"/>
          <w:szCs w:val="24"/>
          <w:highlight w:val="none"/>
        </w:rPr>
        <w:t>DXZFCG2021--</w:t>
      </w:r>
      <w:r>
        <w:rPr>
          <w:rFonts w:hint="eastAsia" w:ascii="仿宋" w:hAnsi="仿宋" w:eastAsia="仿宋" w:cs="仿宋"/>
          <w:color w:val="000000"/>
          <w:szCs w:val="24"/>
          <w:highlight w:val="none"/>
          <w:lang w:val="en-US" w:eastAsia="zh-CN"/>
        </w:rPr>
        <w:t>060</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sans-serif" w:hAnsi="sans-serif" w:eastAsia="宋体" w:cs="sans-serif"/>
          <w:color w:val="000000"/>
          <w:szCs w:val="24"/>
          <w:highlight w:val="none"/>
          <w:lang w:val="en-US" w:eastAsia="zh-CN"/>
        </w:rPr>
      </w:pPr>
      <w:r>
        <w:rPr>
          <w:rFonts w:ascii="sans-serif" w:hAnsi="sans-serif" w:eastAsia="sans-serif" w:cs="sans-serif"/>
          <w:color w:val="000000"/>
          <w:szCs w:val="24"/>
          <w:highlight w:val="none"/>
        </w:rPr>
        <w:t>项目名称：</w:t>
      </w:r>
      <w:r>
        <w:rPr>
          <w:rFonts w:hint="eastAsia" w:ascii="sans-serif" w:hAnsi="sans-serif" w:eastAsia="sans-serif" w:cs="sans-serif"/>
          <w:color w:val="000000"/>
          <w:szCs w:val="24"/>
          <w:highlight w:val="none"/>
        </w:rPr>
        <w:t>阿勒泰市</w:t>
      </w:r>
      <w:r>
        <w:rPr>
          <w:rFonts w:hint="eastAsia" w:ascii="宋体" w:hAnsi="宋体" w:eastAsia="宋体" w:cs="宋体"/>
          <w:color w:val="000000"/>
          <w:szCs w:val="24"/>
          <w:highlight w:val="none"/>
        </w:rPr>
        <w:t>2021</w:t>
      </w:r>
      <w:r>
        <w:rPr>
          <w:rFonts w:hint="eastAsia" w:ascii="sans-serif" w:hAnsi="sans-serif" w:eastAsia="sans-serif" w:cs="sans-serif"/>
          <w:color w:val="000000"/>
          <w:szCs w:val="24"/>
          <w:highlight w:val="none"/>
        </w:rPr>
        <w:t>年天山和阿尔泰山森林草原保护项目</w:t>
      </w:r>
      <w:r>
        <w:rPr>
          <w:rFonts w:hint="eastAsia" w:ascii="sans-serif" w:hAnsi="sans-serif" w:cs="sans-serif"/>
          <w:color w:val="000000"/>
          <w:szCs w:val="24"/>
          <w:highlight w:val="none"/>
          <w:lang w:eastAsia="zh-CN"/>
        </w:rPr>
        <w:t>（</w:t>
      </w:r>
      <w:r>
        <w:rPr>
          <w:rFonts w:hint="eastAsia" w:ascii="sans-serif" w:hAnsi="sans-serif" w:cs="sans-serif"/>
          <w:color w:val="000000"/>
          <w:szCs w:val="24"/>
          <w:highlight w:val="none"/>
          <w:lang w:val="en-US" w:eastAsia="zh-CN"/>
        </w:rPr>
        <w:t>草原围栏</w:t>
      </w:r>
      <w:r>
        <w:rPr>
          <w:rFonts w:hint="eastAsia" w:ascii="sans-serif" w:hAnsi="sans-serif" w:cs="sans-serif"/>
          <w:color w:val="000000"/>
          <w:szCs w:val="24"/>
          <w:highlight w:val="none"/>
          <w:lang w:eastAsia="zh-CN"/>
        </w:rPr>
        <w:t>）</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仿宋" w:hAnsi="仿宋" w:eastAsia="仿宋" w:cs="仿宋"/>
          <w:color w:val="000000"/>
          <w:szCs w:val="24"/>
          <w:highlight w:val="none"/>
          <w:lang w:val="en-US" w:eastAsia="zh-CN"/>
        </w:rPr>
      </w:pPr>
      <w:r>
        <w:rPr>
          <w:rFonts w:ascii="sans-serif" w:hAnsi="sans-serif" w:eastAsia="sans-serif" w:cs="sans-serif"/>
          <w:color w:val="000000"/>
          <w:szCs w:val="24"/>
          <w:highlight w:val="none"/>
        </w:rPr>
        <w:t>预算金额（元）：</w:t>
      </w:r>
      <w:r>
        <w:rPr>
          <w:rFonts w:hint="eastAsia" w:ascii="宋体" w:hAnsi="宋体" w:cs="宋体"/>
          <w:color w:val="000000"/>
          <w:szCs w:val="24"/>
          <w:highlight w:val="none"/>
          <w:lang w:val="en-US" w:eastAsia="zh-CN"/>
        </w:rPr>
        <w:t>540000</w:t>
      </w:r>
      <w:r>
        <w:rPr>
          <w:rFonts w:hint="eastAsia" w:ascii="仿宋" w:hAnsi="仿宋" w:eastAsia="仿宋" w:cs="仿宋"/>
          <w:color w:val="000000"/>
          <w:szCs w:val="24"/>
          <w:highlight w:val="none"/>
          <w:lang w:val="en-US" w:eastAsia="zh-CN"/>
        </w:rPr>
        <w:t>元</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27"/>
        <w:textAlignment w:val="auto"/>
        <w:rPr>
          <w:rFonts w:hint="eastAsia" w:ascii="宋体" w:hAnsi="宋体" w:eastAsia="宋体" w:cs="宋体"/>
          <w:color w:val="000000"/>
          <w:szCs w:val="24"/>
          <w:highlight w:val="none"/>
          <w:lang w:val="en-US" w:eastAsia="zh-CN"/>
        </w:rPr>
      </w:pPr>
      <w:r>
        <w:rPr>
          <w:rFonts w:hint="eastAsia" w:ascii="sans-serif" w:hAnsi="sans-serif" w:eastAsia="sans-serif" w:cs="sans-serif"/>
          <w:color w:val="000000"/>
          <w:szCs w:val="24"/>
          <w:highlight w:val="none"/>
          <w:lang w:val="en-US" w:eastAsia="zh-CN"/>
        </w:rPr>
        <w:t>最高限价（元）：</w:t>
      </w:r>
      <w:r>
        <w:rPr>
          <w:rFonts w:hint="eastAsia" w:ascii="宋体" w:hAnsi="宋体" w:cs="宋体"/>
          <w:color w:val="000000"/>
          <w:szCs w:val="24"/>
          <w:highlight w:val="none"/>
          <w:lang w:val="en-US" w:eastAsia="zh-CN"/>
        </w:rPr>
        <w:t>540000</w:t>
      </w:r>
      <w:r>
        <w:rPr>
          <w:rFonts w:hint="eastAsia" w:ascii="仿宋" w:hAnsi="仿宋" w:eastAsia="仿宋" w:cs="仿宋"/>
          <w:color w:val="000000"/>
          <w:szCs w:val="24"/>
          <w:highlight w:val="none"/>
          <w:lang w:val="en-US" w:eastAsia="zh-CN"/>
        </w:rPr>
        <w:t>元</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7"/>
          <w:rFonts w:ascii="Arial" w:hAnsi="Arial" w:cs="Arial"/>
          <w:color w:val="000000"/>
          <w:szCs w:val="24"/>
          <w:highlight w:val="none"/>
        </w:rPr>
        <w:t> </w:t>
      </w:r>
      <w:r>
        <w:rPr>
          <w:rStyle w:val="7"/>
          <w:rFonts w:hint="eastAsia" w:ascii="Arial" w:hAnsi="Arial" w:cs="Arial"/>
          <w:color w:val="000000"/>
          <w:szCs w:val="24"/>
          <w:highlight w:val="none"/>
        </w:rPr>
        <w:t>1.2</w:t>
      </w:r>
      <w:r>
        <w:rPr>
          <w:rStyle w:val="7"/>
          <w:rFonts w:ascii="Arial" w:hAnsi="Arial" w:cs="Arial"/>
          <w:color w:val="000000"/>
          <w:szCs w:val="24"/>
          <w:highlight w:val="none"/>
        </w:rPr>
        <w:t xml:space="preserve"> </w:t>
      </w:r>
      <w:r>
        <w:rPr>
          <w:rFonts w:ascii="sans-serif" w:hAnsi="sans-serif" w:eastAsia="sans-serif" w:cs="sans-serif"/>
          <w:color w:val="000000"/>
          <w:szCs w:val="24"/>
          <w:highlight w:val="none"/>
        </w:rPr>
        <w:t>采购需求：</w:t>
      </w:r>
    </w:p>
    <w:tbl>
      <w:tblPr>
        <w:tblStyle w:val="5"/>
        <w:tblW w:w="5661" w:type="pct"/>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25"/>
        <w:gridCol w:w="2297"/>
        <w:gridCol w:w="747"/>
        <w:gridCol w:w="1478"/>
        <w:gridCol w:w="899"/>
        <w:gridCol w:w="217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4"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标项序号</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标项名称</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数量</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预算金额(元)</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单位</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简要规格描述</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79" w:hRule="atLeast"/>
        </w:trPr>
        <w:tc>
          <w:tcPr>
            <w:tcW w:w="42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r>
              <w:rPr>
                <w:rFonts w:ascii="宋体" w:hAnsi="宋体" w:cs="宋体"/>
                <w:sz w:val="24"/>
                <w:highlight w:val="none"/>
                <w:lang w:bidi="ar"/>
              </w:rPr>
              <w:t>1</w:t>
            </w:r>
          </w:p>
        </w:tc>
        <w:tc>
          <w:tcPr>
            <w:tcW w:w="117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eastAsia="宋体"/>
                <w:sz w:val="24"/>
                <w:highlight w:val="none"/>
                <w:lang w:eastAsia="zh-CN"/>
              </w:rPr>
              <w:t>阿勒泰市2021年天山和阿尔泰山森林草原保护项目</w:t>
            </w:r>
            <w:r>
              <w:rPr>
                <w:rFonts w:hint="eastAsia"/>
                <w:sz w:val="24"/>
                <w:highlight w:val="none"/>
                <w:lang w:eastAsia="zh-CN"/>
              </w:rPr>
              <w:t>（</w:t>
            </w:r>
            <w:r>
              <w:rPr>
                <w:rFonts w:hint="eastAsia"/>
                <w:sz w:val="24"/>
                <w:highlight w:val="none"/>
                <w:lang w:val="en-US" w:eastAsia="zh-CN"/>
              </w:rPr>
              <w:t>草原围栏</w:t>
            </w:r>
            <w:r>
              <w:rPr>
                <w:rFonts w:hint="eastAsia"/>
                <w:sz w:val="24"/>
                <w:highlight w:val="none"/>
                <w:lang w:eastAsia="zh-CN"/>
              </w:rPr>
              <w:t>）</w:t>
            </w:r>
          </w:p>
        </w:tc>
        <w:tc>
          <w:tcPr>
            <w:tcW w:w="38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1</w:t>
            </w:r>
          </w:p>
        </w:tc>
        <w:tc>
          <w:tcPr>
            <w:tcW w:w="758"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sz w:val="24"/>
                <w:highlight w:val="none"/>
                <w:lang w:val="en-US" w:eastAsia="zh-CN"/>
              </w:rPr>
              <w:t>540000</w:t>
            </w:r>
          </w:p>
        </w:tc>
        <w:tc>
          <w:tcPr>
            <w:tcW w:w="46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eastAsia="宋体"/>
                <w:sz w:val="24"/>
                <w:highlight w:val="none"/>
                <w:lang w:eastAsia="zh-CN"/>
              </w:rPr>
            </w:pPr>
            <w:r>
              <w:rPr>
                <w:rFonts w:hint="eastAsia" w:ascii="宋体" w:hAnsi="宋体" w:cs="宋体"/>
                <w:sz w:val="24"/>
                <w:highlight w:val="none"/>
                <w:lang w:val="en-US" w:eastAsia="zh-CN" w:bidi="ar"/>
              </w:rPr>
              <w:t>项</w:t>
            </w:r>
          </w:p>
        </w:tc>
        <w:tc>
          <w:tcPr>
            <w:tcW w:w="111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eastAsia="宋体"/>
                <w:sz w:val="24"/>
                <w:highlight w:val="none"/>
                <w:lang w:val="en-US" w:eastAsia="zh-CN"/>
              </w:rPr>
            </w:pPr>
            <w:r>
              <w:rPr>
                <w:rFonts w:hint="eastAsia"/>
                <w:sz w:val="24"/>
                <w:highlight w:val="none"/>
                <w:lang w:val="en-US" w:eastAsia="zh-CN"/>
              </w:rPr>
              <w:t>围栏采购安装</w:t>
            </w:r>
          </w:p>
        </w:tc>
        <w:tc>
          <w:tcPr>
            <w:tcW w:w="68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sz w:val="24"/>
                <w:highlight w:val="none"/>
              </w:rPr>
            </w:pPr>
          </w:p>
        </w:tc>
      </w:tr>
    </w:tbl>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Style w:val="7"/>
          <w:rFonts w:ascii="Arial" w:hAnsi="Arial" w:eastAsia="sans-serif" w:cs="Arial"/>
          <w:color w:val="000000"/>
          <w:szCs w:val="24"/>
          <w:highlight w:val="none"/>
        </w:rPr>
      </w:pPr>
      <w:r>
        <w:rPr>
          <w:rStyle w:val="7"/>
          <w:rFonts w:ascii="Arial" w:hAnsi="Arial" w:cs="Arial"/>
          <w:color w:val="000000"/>
          <w:szCs w:val="24"/>
          <w:highlight w:val="none"/>
        </w:rPr>
        <w:t> </w:t>
      </w:r>
      <w:r>
        <w:rPr>
          <w:rStyle w:val="7"/>
          <w:rFonts w:hint="eastAsia" w:ascii="Arial" w:hAnsi="Arial" w:cs="Arial"/>
          <w:color w:val="000000"/>
          <w:szCs w:val="24"/>
          <w:highlight w:val="none"/>
        </w:rPr>
        <w:t>1.3</w:t>
      </w:r>
      <w:r>
        <w:rPr>
          <w:rStyle w:val="7"/>
          <w:rFonts w:ascii="Arial" w:hAnsi="Arial" w:cs="Arial"/>
          <w:color w:val="000000"/>
          <w:szCs w:val="24"/>
          <w:highlight w:val="none"/>
        </w:rPr>
        <w:t xml:space="preserve"> </w:t>
      </w:r>
      <w:r>
        <w:rPr>
          <w:rFonts w:ascii="sans-serif" w:hAnsi="sans-serif" w:eastAsia="sans-serif" w:cs="sans-serif"/>
          <w:color w:val="000000"/>
          <w:szCs w:val="24"/>
          <w:highlight w:val="none"/>
        </w:rPr>
        <w:t>本项目（ </w:t>
      </w:r>
      <w:r>
        <w:rPr>
          <w:rFonts w:hint="eastAsia" w:ascii="sans-serif" w:hAnsi="sans-serif" w:cs="sans-serif"/>
          <w:color w:val="000000"/>
          <w:szCs w:val="24"/>
          <w:highlight w:val="none"/>
        </w:rPr>
        <w:t>不</w:t>
      </w:r>
      <w:r>
        <w:rPr>
          <w:rFonts w:ascii="sans-serif" w:hAnsi="sans-serif" w:eastAsia="sans-serif" w:cs="sans-serif"/>
          <w:color w:val="000000"/>
          <w:szCs w:val="24"/>
          <w:highlight w:val="none"/>
        </w:rPr>
        <w:t> ）接受联合体投标</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7"/>
          <w:rFonts w:ascii="Arial" w:hAnsi="Arial" w:eastAsia="sans-serif" w:cs="Arial"/>
          <w:color w:val="000000"/>
          <w:szCs w:val="24"/>
          <w:highlight w:val="none"/>
        </w:rPr>
      </w:pPr>
      <w:r>
        <w:rPr>
          <w:rStyle w:val="7"/>
          <w:rFonts w:ascii="Arial" w:hAnsi="Arial" w:eastAsia="sans-serif" w:cs="Arial"/>
          <w:color w:val="000000"/>
          <w:szCs w:val="24"/>
          <w:highlight w:val="none"/>
        </w:rPr>
        <w:t>二、申请人的资格要求：</w:t>
      </w:r>
    </w:p>
    <w:p>
      <w:pPr>
        <w:pStyle w:val="4"/>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pPr>
        <w:pStyle w:val="4"/>
        <w:keepNext w:val="0"/>
        <w:keepLines w:val="0"/>
        <w:widowControl/>
        <w:suppressLineNumbers w:val="0"/>
        <w:spacing w:before="50" w:beforeAutospacing="0" w:after="50" w:afterAutospacing="0"/>
        <w:ind w:left="0" w:right="0" w:firstLine="0"/>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2"/>
          <w:szCs w:val="22"/>
        </w:rPr>
        <w:t> 2.落实政府采购政策需满足的资格要求：1、《财政部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pStyle w:val="4"/>
        <w:keepNext w:val="0"/>
        <w:keepLines w:val="0"/>
        <w:pageBreakBefore w:val="0"/>
        <w:widowControl/>
        <w:numPr>
          <w:ilvl w:val="0"/>
          <w:numId w:val="0"/>
        </w:numPr>
        <w:kinsoku/>
        <w:overflowPunct/>
        <w:topLinePunct w:val="0"/>
        <w:autoSpaceDE/>
        <w:autoSpaceDN/>
        <w:bidi w:val="0"/>
        <w:adjustRightInd/>
        <w:snapToGrid/>
        <w:spacing w:before="255" w:beforeAutospacing="0" w:after="255" w:afterAutospacing="0" w:line="400" w:lineRule="exact"/>
        <w:ind w:left="120" w:leftChars="0"/>
        <w:jc w:val="both"/>
        <w:textAlignment w:val="auto"/>
        <w:rPr>
          <w:rStyle w:val="7"/>
          <w:rFonts w:hint="eastAsia" w:ascii="仿宋" w:hAnsi="仿宋" w:eastAsia="仿宋" w:cs="仿宋"/>
          <w:b w:val="0"/>
          <w:bCs/>
          <w:color w:val="000000"/>
          <w:szCs w:val="24"/>
          <w:highlight w:val="none"/>
        </w:rPr>
      </w:pPr>
      <w:r>
        <w:rPr>
          <w:rFonts w:hint="eastAsia" w:ascii="宋体" w:hAnsi="宋体" w:eastAsia="宋体" w:cs="宋体"/>
          <w:i w:val="0"/>
          <w:iCs w:val="0"/>
          <w:caps w:val="0"/>
          <w:color w:val="000000"/>
          <w:spacing w:val="0"/>
          <w:sz w:val="22"/>
          <w:szCs w:val="22"/>
        </w:rPr>
        <w:t> 3.本项目的特定资格要求：标项1：1.具备《中华人民共和国政府采购法》规定的条件，在中华人民共和国境内注册的、独立承担民事责任能力和良好诚信的合法经营单位或其他组织，并在人员、设备、资金等方面具有相应的响应能力；2、单位负责人为同一人或者存在直接控股、管理关系的不同供应商不得参加本项目同一包的投标；3、参加本次政府采购活动前三年内，在经营活动中没有重大违法记录（成立不足三年的从成立之日起算），未被“信用中国”（www.creditchina.gov.cn）列入失信被执行人、重大税收违法案件当事人名单、政府采购严重违法失信行为记录名单的投标人；</w:t>
      </w:r>
      <w:r>
        <w:rPr>
          <w:rStyle w:val="7"/>
          <w:rFonts w:hint="eastAsia" w:ascii="仿宋" w:hAnsi="仿宋" w:eastAsia="仿宋" w:cs="仿宋"/>
          <w:b w:val="0"/>
          <w:bCs/>
          <w:color w:val="000000"/>
          <w:szCs w:val="24"/>
          <w:highlight w:val="none"/>
        </w:rPr>
        <w:t xml:space="preserve"> </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Style w:val="7"/>
          <w:rFonts w:hint="eastAsia" w:ascii="Arial" w:hAnsi="Arial" w:eastAsia="sans-serif" w:cs="Arial"/>
          <w:color w:val="000000"/>
          <w:szCs w:val="24"/>
          <w:highlight w:val="none"/>
          <w:lang w:eastAsia="zh-CN"/>
        </w:rPr>
      </w:pPr>
      <w:r>
        <w:rPr>
          <w:rStyle w:val="7"/>
          <w:rFonts w:hint="eastAsia" w:ascii="仿宋" w:hAnsi="仿宋" w:eastAsia="仿宋" w:cs="仿宋"/>
          <w:b w:val="0"/>
          <w:bCs/>
          <w:color w:val="000000"/>
          <w:szCs w:val="24"/>
          <w:highlight w:val="none"/>
        </w:rPr>
        <w:t>三、</w:t>
      </w:r>
      <w:r>
        <w:rPr>
          <w:rStyle w:val="7"/>
          <w:rFonts w:hint="eastAsia" w:ascii="Arial" w:hAnsi="Arial" w:eastAsia="sans-serif" w:cs="Arial"/>
          <w:color w:val="000000"/>
          <w:szCs w:val="24"/>
          <w:highlight w:val="none"/>
        </w:rPr>
        <w:t>获取</w:t>
      </w:r>
      <w:r>
        <w:rPr>
          <w:rStyle w:val="7"/>
          <w:rFonts w:hint="eastAsia" w:ascii="Arial" w:hAnsi="Arial" w:eastAsia="sans-serif" w:cs="Arial"/>
          <w:color w:val="000000"/>
          <w:szCs w:val="24"/>
          <w:highlight w:val="none"/>
          <w:lang w:val="en-US" w:eastAsia="zh-CN"/>
        </w:rPr>
        <w:t>询价</w:t>
      </w:r>
      <w:r>
        <w:rPr>
          <w:rStyle w:val="7"/>
          <w:rFonts w:hint="eastAsia" w:ascii="Arial" w:hAnsi="Arial" w:eastAsia="sans-serif" w:cs="Arial"/>
          <w:color w:val="000000"/>
          <w:szCs w:val="24"/>
          <w:highlight w:val="none"/>
          <w:lang w:eastAsia="zh-CN"/>
        </w:rPr>
        <w:t>文件</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yellow"/>
        </w:rPr>
      </w:pPr>
      <w:r>
        <w:rPr>
          <w:rFonts w:hint="eastAsia" w:ascii="仿宋" w:hAnsi="仿宋" w:eastAsia="仿宋" w:cs="仿宋"/>
          <w:color w:val="000000"/>
          <w:szCs w:val="24"/>
          <w:highlight w:val="none"/>
        </w:rPr>
        <w:t>    时间：</w:t>
      </w:r>
      <w:r>
        <w:rPr>
          <w:rFonts w:hint="eastAsia" w:ascii="仿宋" w:hAnsi="仿宋" w:eastAsia="仿宋" w:cs="仿宋"/>
          <w:color w:val="000000"/>
          <w:szCs w:val="24"/>
          <w:highlight w:val="none"/>
          <w:u w:val="single"/>
        </w:rPr>
        <w:t xml:space="preserve"> 202</w:t>
      </w:r>
      <w:r>
        <w:rPr>
          <w:rFonts w:hint="eastAsia" w:ascii="仿宋" w:hAnsi="仿宋" w:eastAsia="仿宋" w:cs="仿宋"/>
          <w:color w:val="000000"/>
          <w:szCs w:val="24"/>
          <w:highlight w:val="none"/>
          <w:u w:val="single"/>
          <w:lang w:val="en-US" w:eastAsia="zh-CN"/>
        </w:rPr>
        <w:t>1</w:t>
      </w:r>
      <w:r>
        <w:rPr>
          <w:rFonts w:hint="eastAsia"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hint="eastAsia"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6</w:t>
      </w:r>
      <w:r>
        <w:rPr>
          <w:rFonts w:hint="eastAsia" w:ascii="仿宋" w:hAnsi="仿宋" w:eastAsia="仿宋" w:cs="仿宋"/>
          <w:color w:val="000000"/>
          <w:szCs w:val="24"/>
          <w:highlight w:val="none"/>
          <w:u w:val="single"/>
        </w:rPr>
        <w:t>日至202</w:t>
      </w:r>
      <w:r>
        <w:rPr>
          <w:rFonts w:hint="eastAsia" w:ascii="仿宋" w:hAnsi="仿宋" w:eastAsia="仿宋" w:cs="仿宋"/>
          <w:color w:val="000000"/>
          <w:szCs w:val="24"/>
          <w:highlight w:val="none"/>
          <w:u w:val="single"/>
          <w:lang w:val="en-US" w:eastAsia="zh-CN"/>
        </w:rPr>
        <w:t>1</w:t>
      </w:r>
      <w:r>
        <w:rPr>
          <w:rFonts w:hint="eastAsia"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hint="eastAsia"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10</w:t>
      </w:r>
      <w:r>
        <w:rPr>
          <w:rFonts w:hint="eastAsia" w:ascii="仿宋" w:hAnsi="仿宋" w:eastAsia="仿宋" w:cs="仿宋"/>
          <w:color w:val="000000"/>
          <w:szCs w:val="24"/>
          <w:highlight w:val="none"/>
          <w:u w:val="single"/>
        </w:rPr>
        <w:t>日，每天上午10:00至14:00，下午16:00至</w:t>
      </w:r>
      <w:r>
        <w:rPr>
          <w:rFonts w:hint="eastAsia" w:ascii="仿宋" w:hAnsi="仿宋" w:eastAsia="仿宋" w:cs="仿宋"/>
          <w:color w:val="000000"/>
          <w:szCs w:val="24"/>
          <w:highlight w:val="none"/>
          <w:u w:val="single"/>
          <w:lang w:val="en-US" w:eastAsia="zh-CN"/>
        </w:rPr>
        <w:t>19</w:t>
      </w:r>
      <w:r>
        <w:rPr>
          <w:rFonts w:hint="eastAsia" w:ascii="仿宋" w:hAnsi="仿宋" w:eastAsia="仿宋" w:cs="仿宋"/>
          <w:color w:val="000000"/>
          <w:szCs w:val="24"/>
          <w:highlight w:val="none"/>
          <w:u w:val="single"/>
        </w:rPr>
        <w:t>:00</w:t>
      </w:r>
      <w:r>
        <w:rPr>
          <w:rFonts w:hint="eastAsia" w:ascii="仿宋" w:hAnsi="仿宋" w:eastAsia="仿宋" w:cs="仿宋"/>
          <w:color w:val="000000"/>
          <w:szCs w:val="24"/>
          <w:highlight w:val="none"/>
        </w:rPr>
        <w:t>（北京时间，线下获取文件</w:t>
      </w:r>
      <w:r>
        <w:rPr>
          <w:rFonts w:hint="eastAsia" w:ascii="仿宋" w:hAnsi="仿宋" w:eastAsia="仿宋" w:cs="仿宋"/>
          <w:color w:val="000000"/>
          <w:szCs w:val="24"/>
          <w:highlight w:val="none"/>
          <w:lang w:eastAsia="zh-CN"/>
        </w:rPr>
        <w:t>，</w:t>
      </w:r>
      <w:r>
        <w:rPr>
          <w:rFonts w:hint="eastAsia" w:ascii="仿宋" w:hAnsi="仿宋" w:eastAsia="仿宋" w:cs="仿宋"/>
          <w:color w:val="000000"/>
          <w:szCs w:val="24"/>
          <w:highlight w:val="none"/>
        </w:rPr>
        <w:t>法定节假日除外）</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szCs w:val="24"/>
          <w:highlight w:val="none"/>
        </w:rPr>
      </w:pPr>
      <w:r>
        <w:rPr>
          <w:rFonts w:hint="eastAsia" w:ascii="仿宋" w:hAnsi="仿宋" w:eastAsia="仿宋" w:cs="仿宋"/>
          <w:color w:val="000000"/>
          <w:szCs w:val="24"/>
          <w:highlight w:val="none"/>
        </w:rPr>
        <w:t>地</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点（网址）：</w:t>
      </w:r>
      <w:r>
        <w:rPr>
          <w:rFonts w:hint="eastAsia" w:ascii="仿宋" w:hAnsi="仿宋" w:eastAsia="仿宋" w:cs="仿宋"/>
          <w:color w:val="000000"/>
          <w:szCs w:val="24"/>
          <w:highlight w:val="none"/>
          <w:u w:val="single"/>
        </w:rPr>
        <w:t>阿勒泰市迎宾路45号四国六方城1栋2层A5—61号</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仿宋"/>
          <w:szCs w:val="24"/>
          <w:highlight w:val="none"/>
          <w:u w:val="single"/>
        </w:rPr>
      </w:pPr>
      <w:r>
        <w:rPr>
          <w:rFonts w:hint="eastAsia" w:ascii="仿宋" w:hAnsi="仿宋" w:eastAsia="仿宋" w:cs="仿宋"/>
          <w:color w:val="000000"/>
          <w:szCs w:val="24"/>
          <w:highlight w:val="none"/>
        </w:rPr>
        <w:t xml:space="preserve">   </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方</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式：</w:t>
      </w:r>
      <w:r>
        <w:rPr>
          <w:rFonts w:hint="eastAsia" w:ascii="仿宋" w:hAnsi="仿宋" w:eastAsia="仿宋" w:cs="仿宋"/>
          <w:color w:val="000000"/>
          <w:szCs w:val="24"/>
          <w:highlight w:val="none"/>
          <w:u w:val="single"/>
        </w:rPr>
        <w:t>现场获取</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售</w:t>
      </w:r>
      <w:r>
        <w:rPr>
          <w:rFonts w:hint="eastAsia" w:ascii="仿宋" w:hAnsi="仿宋" w:eastAsia="仿宋" w:cs="仿宋"/>
          <w:color w:val="000000"/>
          <w:szCs w:val="24"/>
          <w:highlight w:val="none"/>
          <w:lang w:val="en-US" w:eastAsia="zh-CN"/>
        </w:rPr>
        <w:t xml:space="preserve"> </w:t>
      </w:r>
      <w:r>
        <w:rPr>
          <w:rFonts w:hint="eastAsia" w:ascii="仿宋" w:hAnsi="仿宋" w:eastAsia="仿宋" w:cs="仿宋"/>
          <w:color w:val="000000"/>
          <w:szCs w:val="24"/>
          <w:highlight w:val="none"/>
        </w:rPr>
        <w:t>价（元）：</w:t>
      </w:r>
      <w:r>
        <w:rPr>
          <w:rFonts w:hint="eastAsia" w:ascii="仿宋" w:hAnsi="仿宋" w:eastAsia="仿宋" w:cs="仿宋"/>
          <w:color w:val="000000"/>
          <w:szCs w:val="24"/>
          <w:highlight w:val="none"/>
          <w:u w:val="single"/>
          <w:lang w:val="en-US" w:eastAsia="zh-CN"/>
        </w:rPr>
        <w:t>3</w:t>
      </w:r>
      <w:r>
        <w:rPr>
          <w:rFonts w:hint="eastAsia" w:ascii="仿宋" w:hAnsi="仿宋" w:eastAsia="仿宋" w:cs="仿宋"/>
          <w:color w:val="000000"/>
          <w:szCs w:val="24"/>
          <w:highlight w:val="none"/>
          <w:u w:val="single"/>
        </w:rPr>
        <w:t>00</w:t>
      </w:r>
    </w:p>
    <w:p>
      <w:pPr>
        <w:pStyle w:val="4"/>
        <w:keepNext w:val="0"/>
        <w:keepLines w:val="0"/>
        <w:pageBreakBefore w:val="0"/>
        <w:widowControl/>
        <w:kinsoku/>
        <w:overflowPunct/>
        <w:topLinePunct w:val="0"/>
        <w:autoSpaceDE/>
        <w:autoSpaceDN/>
        <w:bidi w:val="0"/>
        <w:adjustRightInd/>
        <w:snapToGrid/>
        <w:spacing w:before="255" w:beforeAutospacing="0" w:after="255" w:afterAutospacing="0" w:line="400" w:lineRule="exact"/>
        <w:jc w:val="both"/>
        <w:textAlignment w:val="auto"/>
        <w:rPr>
          <w:rFonts w:ascii="Arial" w:hAnsi="Arial" w:cs="Arial"/>
          <w:szCs w:val="24"/>
          <w:highlight w:val="none"/>
        </w:rPr>
      </w:pPr>
      <w:r>
        <w:rPr>
          <w:rStyle w:val="7"/>
          <w:rFonts w:ascii="Arial" w:hAnsi="Arial" w:eastAsia="sans-serif" w:cs="Arial"/>
          <w:color w:val="000000"/>
          <w:szCs w:val="24"/>
          <w:highlight w:val="none"/>
        </w:rPr>
        <w:t>四、提交</w:t>
      </w:r>
      <w:r>
        <w:rPr>
          <w:rStyle w:val="7"/>
          <w:rFonts w:hint="eastAsia" w:ascii="Arial" w:hAnsi="Arial" w:eastAsia="宋体" w:cs="Arial"/>
          <w:color w:val="000000"/>
          <w:szCs w:val="24"/>
          <w:highlight w:val="none"/>
          <w:lang w:eastAsia="zh-CN"/>
        </w:rPr>
        <w:t>响应文件</w:t>
      </w:r>
      <w:r>
        <w:rPr>
          <w:rStyle w:val="7"/>
          <w:rFonts w:ascii="Arial" w:hAnsi="Arial" w:eastAsia="sans-serif" w:cs="Arial"/>
          <w:color w:val="000000"/>
          <w:szCs w:val="24"/>
          <w:highlight w:val="none"/>
        </w:rPr>
        <w:t>截止时间、开标时间和地点</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Fonts w:ascii="sans-serif" w:hAnsi="sans-serif" w:eastAsia="sans-serif" w:cs="sans-serif"/>
          <w:color w:val="000000"/>
          <w:szCs w:val="24"/>
          <w:highlight w:val="none"/>
        </w:rPr>
        <w:t>   </w:t>
      </w:r>
      <w:r>
        <w:rPr>
          <w:rFonts w:hint="eastAsia" w:ascii="sans-serif" w:hAnsi="sans-serif" w:cs="sans-serif"/>
          <w:color w:val="000000"/>
          <w:szCs w:val="24"/>
          <w:highlight w:val="none"/>
          <w:lang w:val="en-US" w:eastAsia="zh-CN"/>
        </w:rPr>
        <w:t xml:space="preserve"> </w:t>
      </w:r>
      <w:r>
        <w:rPr>
          <w:rFonts w:ascii="sans-serif" w:hAnsi="sans-serif" w:eastAsia="sans-serif" w:cs="sans-serif"/>
          <w:color w:val="000000"/>
          <w:szCs w:val="24"/>
          <w:highlight w:val="none"/>
        </w:rPr>
        <w:t>提交</w:t>
      </w:r>
      <w:r>
        <w:rPr>
          <w:rFonts w:hint="eastAsia" w:ascii="sans-serif" w:hAnsi="sans-serif" w:eastAsia="宋体" w:cs="sans-serif"/>
          <w:color w:val="000000"/>
          <w:szCs w:val="24"/>
          <w:highlight w:val="none"/>
          <w:lang w:eastAsia="zh-CN"/>
        </w:rPr>
        <w:t>响应文件</w:t>
      </w:r>
      <w:r>
        <w:rPr>
          <w:rFonts w:ascii="sans-serif" w:hAnsi="sans-serif" w:eastAsia="sans-serif" w:cs="sans-serif"/>
          <w:color w:val="000000"/>
          <w:szCs w:val="24"/>
          <w:highlight w:val="none"/>
        </w:rPr>
        <w:t>截止时间：</w:t>
      </w:r>
      <w:r>
        <w:rPr>
          <w:rFonts w:ascii="仿宋" w:hAnsi="仿宋" w:eastAsia="仿宋" w:cs="仿宋"/>
          <w:color w:val="000000"/>
          <w:szCs w:val="24"/>
          <w:highlight w:val="none"/>
          <w:u w:val="single"/>
        </w:rPr>
        <w:t xml:space="preserve"> 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11</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00</w:t>
      </w:r>
      <w:r>
        <w:rPr>
          <w:rFonts w:ascii="sans-serif" w:hAnsi="sans-serif" w:eastAsia="sans-serif" w:cs="sans-serif"/>
          <w:color w:val="000000"/>
          <w:szCs w:val="24"/>
          <w:highlight w:val="none"/>
        </w:rPr>
        <w:t>（北京时间）</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投标地点（网址）：</w:t>
      </w:r>
      <w:r>
        <w:rPr>
          <w:rFonts w:hint="eastAsia" w:ascii="宋体" w:hAnsi="宋体" w:eastAsia="宋体" w:cs="宋体"/>
          <w:color w:val="000000"/>
          <w:szCs w:val="24"/>
          <w:highlight w:val="none"/>
          <w:u w:val="single"/>
          <w:lang w:val="en-US" w:eastAsia="zh-CN"/>
        </w:rPr>
        <w:t xml:space="preserve">阿勒泰市迎宾路45号四国六方城1栋2层A5—61号 </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ascii="仿宋" w:hAnsi="仿宋" w:eastAsia="仿宋" w:cs="仿宋"/>
          <w:color w:val="000000"/>
          <w:szCs w:val="24"/>
          <w:highlight w:val="none"/>
          <w:u w:val="single"/>
        </w:rPr>
      </w:pPr>
      <w:r>
        <w:rPr>
          <w:rFonts w:ascii="sans-serif" w:hAnsi="sans-serif" w:eastAsia="sans-serif" w:cs="sans-serif"/>
          <w:color w:val="000000"/>
          <w:szCs w:val="24"/>
          <w:highlight w:val="none"/>
        </w:rPr>
        <w:t>开标时间：</w:t>
      </w:r>
      <w:r>
        <w:rPr>
          <w:rFonts w:ascii="仿宋" w:hAnsi="仿宋" w:eastAsia="仿宋" w:cs="仿宋"/>
          <w:color w:val="000000"/>
          <w:szCs w:val="24"/>
          <w:highlight w:val="none"/>
          <w:u w:val="single"/>
        </w:rPr>
        <w:t>202</w:t>
      </w:r>
      <w:r>
        <w:rPr>
          <w:rFonts w:hint="eastAsia" w:ascii="仿宋" w:hAnsi="仿宋" w:eastAsia="仿宋" w:cs="仿宋"/>
          <w:color w:val="000000"/>
          <w:szCs w:val="24"/>
          <w:highlight w:val="none"/>
          <w:u w:val="single"/>
          <w:lang w:val="en-US" w:eastAsia="zh-CN"/>
        </w:rPr>
        <w:t>1</w:t>
      </w:r>
      <w:r>
        <w:rPr>
          <w:rFonts w:ascii="仿宋" w:hAnsi="仿宋" w:eastAsia="仿宋" w:cs="仿宋"/>
          <w:color w:val="000000"/>
          <w:szCs w:val="24"/>
          <w:highlight w:val="none"/>
          <w:u w:val="single"/>
        </w:rPr>
        <w:t>年</w:t>
      </w:r>
      <w:r>
        <w:rPr>
          <w:rFonts w:hint="eastAsia" w:ascii="仿宋" w:hAnsi="仿宋" w:eastAsia="仿宋" w:cs="仿宋"/>
          <w:color w:val="000000"/>
          <w:szCs w:val="24"/>
          <w:highlight w:val="none"/>
          <w:u w:val="single"/>
          <w:lang w:val="en-US" w:eastAsia="zh-CN"/>
        </w:rPr>
        <w:t>12</w:t>
      </w:r>
      <w:r>
        <w:rPr>
          <w:rFonts w:ascii="仿宋" w:hAnsi="仿宋" w:eastAsia="仿宋" w:cs="仿宋"/>
          <w:color w:val="000000"/>
          <w:szCs w:val="24"/>
          <w:highlight w:val="none"/>
          <w:u w:val="single"/>
        </w:rPr>
        <w:t>月</w:t>
      </w:r>
      <w:r>
        <w:rPr>
          <w:rFonts w:hint="eastAsia" w:ascii="仿宋" w:hAnsi="仿宋" w:eastAsia="仿宋" w:cs="仿宋"/>
          <w:color w:val="000000"/>
          <w:szCs w:val="24"/>
          <w:highlight w:val="none"/>
          <w:u w:val="single"/>
          <w:lang w:val="en-US" w:eastAsia="zh-CN"/>
        </w:rPr>
        <w:t>17</w:t>
      </w:r>
      <w:r>
        <w:rPr>
          <w:rFonts w:ascii="仿宋" w:hAnsi="仿宋" w:eastAsia="仿宋" w:cs="仿宋"/>
          <w:color w:val="000000"/>
          <w:szCs w:val="24"/>
          <w:highlight w:val="none"/>
          <w:u w:val="single"/>
        </w:rPr>
        <w:t xml:space="preserve">日 </w:t>
      </w:r>
      <w:r>
        <w:rPr>
          <w:rFonts w:hint="eastAsia" w:ascii="仿宋" w:hAnsi="仿宋" w:eastAsia="仿宋" w:cs="仿宋"/>
          <w:color w:val="000000"/>
          <w:szCs w:val="24"/>
          <w:highlight w:val="none"/>
          <w:u w:val="single"/>
          <w:lang w:val="en-US" w:eastAsia="zh-CN"/>
        </w:rPr>
        <w:t>11</w:t>
      </w:r>
      <w:r>
        <w:rPr>
          <w:rFonts w:ascii="仿宋" w:hAnsi="仿宋" w:eastAsia="仿宋" w:cs="仿宋"/>
          <w:color w:val="000000"/>
          <w:szCs w:val="24"/>
          <w:highlight w:val="none"/>
          <w:u w:val="single"/>
        </w:rPr>
        <w:t>:</w:t>
      </w:r>
      <w:r>
        <w:rPr>
          <w:rFonts w:hint="eastAsia" w:ascii="仿宋" w:hAnsi="仿宋" w:eastAsia="仿宋" w:cs="仿宋"/>
          <w:color w:val="000000"/>
          <w:szCs w:val="24"/>
          <w:highlight w:val="none"/>
          <w:u w:val="single"/>
          <w:lang w:val="en-US" w:eastAsia="zh-CN"/>
        </w:rPr>
        <w:t>00</w:t>
      </w:r>
      <w:r>
        <w:rPr>
          <w:rFonts w:ascii="sans-serif" w:hAnsi="sans-serif" w:eastAsia="sans-serif" w:cs="sans-serif"/>
          <w:color w:val="000000"/>
          <w:szCs w:val="24"/>
          <w:highlight w:val="none"/>
        </w:rPr>
        <w:t>（北京时间）</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80" w:firstLineChars="200"/>
        <w:textAlignment w:val="auto"/>
        <w:rPr>
          <w:rFonts w:hint="eastAsia" w:ascii="宋体" w:hAnsi="宋体" w:eastAsia="宋体" w:cs="宋体"/>
          <w:color w:val="000000"/>
          <w:szCs w:val="24"/>
          <w:highlight w:val="none"/>
          <w:u w:val="single"/>
          <w:lang w:val="en-US" w:eastAsia="zh-CN"/>
        </w:rPr>
      </w:pPr>
      <w:r>
        <w:rPr>
          <w:rFonts w:ascii="sans-serif" w:hAnsi="sans-serif" w:eastAsia="sans-serif" w:cs="sans-serif"/>
          <w:color w:val="000000"/>
          <w:szCs w:val="24"/>
          <w:highlight w:val="none"/>
        </w:rPr>
        <w:t>开标地点（网址）：</w:t>
      </w:r>
      <w:r>
        <w:rPr>
          <w:rFonts w:hint="eastAsia" w:ascii="宋体" w:hAnsi="宋体" w:eastAsia="宋体" w:cs="宋体"/>
          <w:color w:val="000000"/>
          <w:szCs w:val="24"/>
          <w:highlight w:val="none"/>
          <w:u w:val="single"/>
          <w:lang w:val="en-US" w:eastAsia="zh-CN"/>
        </w:rPr>
        <w:t>阿勒泰市迎宾路45号四国六方城1栋2层A5—61号</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360" w:firstLineChars="150"/>
        <w:textAlignment w:val="auto"/>
        <w:rPr>
          <w:rFonts w:ascii="仿宋" w:hAnsi="仿宋" w:eastAsia="仿宋" w:cs="仿宋"/>
          <w:color w:val="000000"/>
          <w:szCs w:val="24"/>
          <w:highlight w:val="none"/>
          <w:u w:val="single"/>
        </w:rPr>
      </w:pP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rFonts w:ascii="Arial" w:hAnsi="Arial" w:cs="Arial"/>
          <w:szCs w:val="24"/>
          <w:highlight w:val="none"/>
        </w:rPr>
      </w:pPr>
      <w:r>
        <w:rPr>
          <w:rStyle w:val="7"/>
          <w:rFonts w:ascii="Arial" w:hAnsi="Arial" w:eastAsia="sans-serif" w:cs="Arial"/>
          <w:color w:val="000000"/>
          <w:szCs w:val="24"/>
          <w:highlight w:val="none"/>
        </w:rPr>
        <w:t>五、公告期限</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Fonts w:hint="eastAsia" w:ascii="仿宋" w:hAnsi="仿宋" w:eastAsia="仿宋" w:cs="仿宋"/>
          <w:color w:val="000000"/>
          <w:szCs w:val="24"/>
          <w:highlight w:val="none"/>
        </w:rPr>
        <w:t>自本公告发布之日起</w:t>
      </w:r>
      <w:r>
        <w:rPr>
          <w:rFonts w:hint="eastAsia" w:ascii="仿宋" w:hAnsi="仿宋" w:eastAsia="仿宋" w:cs="仿宋"/>
          <w:color w:val="000000"/>
          <w:szCs w:val="24"/>
          <w:highlight w:val="none"/>
          <w:lang w:val="en-US" w:eastAsia="zh-CN"/>
        </w:rPr>
        <w:t>5</w:t>
      </w:r>
      <w:r>
        <w:rPr>
          <w:rFonts w:hint="eastAsia" w:ascii="仿宋" w:hAnsi="仿宋" w:eastAsia="仿宋" w:cs="仿宋"/>
          <w:color w:val="000000"/>
          <w:szCs w:val="24"/>
          <w:highlight w:val="none"/>
        </w:rPr>
        <w:t>个工作日。</w:t>
      </w: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textAlignment w:val="auto"/>
        <w:rPr>
          <w:szCs w:val="24"/>
          <w:highlight w:val="none"/>
        </w:rPr>
      </w:pPr>
      <w:r>
        <w:rPr>
          <w:rStyle w:val="7"/>
          <w:rFonts w:ascii="sans-serif" w:hAnsi="sans-serif" w:eastAsia="sans-serif" w:cs="sans-serif"/>
          <w:color w:val="000000"/>
          <w:szCs w:val="24"/>
          <w:highlight w:val="none"/>
        </w:rPr>
        <w:t>文件费及保证金汇款帐号：</w:t>
      </w:r>
    </w:p>
    <w:tbl>
      <w:tblPr>
        <w:tblStyle w:val="5"/>
        <w:tblpPr w:leftFromText="180" w:rightFromText="180" w:vertAnchor="text" w:horzAnchor="page" w:tblpXSpec="center" w:tblpY="52"/>
        <w:tblOverlap w:val="never"/>
        <w:tblW w:w="56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28"/>
        <w:gridCol w:w="1843"/>
        <w:gridCol w:w="1403"/>
        <w:gridCol w:w="1706"/>
        <w:gridCol w:w="1666"/>
        <w:gridCol w:w="134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5" w:hRule="atLeast"/>
        </w:trPr>
        <w:tc>
          <w:tcPr>
            <w:tcW w:w="221" w:type="pct"/>
            <w:noWrap w:val="0"/>
            <w:tcMar>
              <w:top w:w="75" w:type="dxa"/>
              <w:left w:w="150" w:type="dxa"/>
              <w:bottom w:w="75" w:type="dxa"/>
              <w:right w:w="150" w:type="dxa"/>
            </w:tcMar>
            <w:vAlign w:val="center"/>
          </w:tcPr>
          <w:p>
            <w:pPr>
              <w:keepNext w:val="0"/>
              <w:keepLines w:val="0"/>
              <w:pageBreakBefore w:val="0"/>
              <w:widowControl/>
              <w:kinsoku/>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序号</w:t>
            </w:r>
          </w:p>
        </w:tc>
        <w:tc>
          <w:tcPr>
            <w:tcW w:w="95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标项名称</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投标保证金金额（元）</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开户银行</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收款账号</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交付方式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6" w:hRule="atLeast"/>
        </w:trPr>
        <w:tc>
          <w:tcPr>
            <w:tcW w:w="221"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1</w:t>
            </w:r>
          </w:p>
        </w:tc>
        <w:tc>
          <w:tcPr>
            <w:tcW w:w="955" w:type="pct"/>
            <w:noWrap w:val="0"/>
            <w:tcMar>
              <w:top w:w="75" w:type="dxa"/>
              <w:left w:w="150" w:type="dxa"/>
              <w:bottom w:w="75" w:type="dxa"/>
              <w:right w:w="150" w:type="dxa"/>
            </w:tcMar>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阿勒泰市2021年天山和阿尔泰山森林草原保护项目（草原围栏）</w:t>
            </w:r>
          </w:p>
        </w:tc>
        <w:tc>
          <w:tcPr>
            <w:tcW w:w="727"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bidi="ar"/>
              </w:rPr>
              <w:t>10000</w:t>
            </w:r>
          </w:p>
        </w:tc>
        <w:tc>
          <w:tcPr>
            <w:tcW w:w="884"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中国银行股份有限公司阿勒泰地区分行营业部</w:t>
            </w:r>
          </w:p>
        </w:tc>
        <w:tc>
          <w:tcPr>
            <w:tcW w:w="863"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107684402055</w:t>
            </w:r>
          </w:p>
        </w:tc>
        <w:tc>
          <w:tcPr>
            <w:tcW w:w="695"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支票、汇票、保函等非现金形式</w:t>
            </w:r>
          </w:p>
        </w:tc>
        <w:tc>
          <w:tcPr>
            <w:tcW w:w="650" w:type="pct"/>
            <w:noWrap w:val="0"/>
            <w:tcMar>
              <w:top w:w="75" w:type="dxa"/>
              <w:left w:w="150" w:type="dxa"/>
              <w:bottom w:w="75" w:type="dxa"/>
              <w:right w:w="150"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bidi="ar"/>
              </w:rPr>
              <w:t>按标项缴纳</w:t>
            </w:r>
          </w:p>
        </w:tc>
      </w:tr>
    </w:tbl>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Style w:val="7"/>
          <w:rFonts w:ascii="sans-serif" w:hAnsi="sans-serif" w:eastAsia="sans-serif" w:cs="sans-serif"/>
          <w:color w:val="000000"/>
          <w:szCs w:val="24"/>
          <w:highlight w:val="none"/>
        </w:rPr>
      </w:pPr>
    </w:p>
    <w:p>
      <w:pPr>
        <w:pStyle w:val="4"/>
        <w:keepNext w:val="0"/>
        <w:keepLines w:val="0"/>
        <w:pageBreakBefore w:val="0"/>
        <w:widowControl/>
        <w:kinsoku/>
        <w:overflowPunct/>
        <w:topLinePunct w:val="0"/>
        <w:autoSpaceDE/>
        <w:autoSpaceDN/>
        <w:bidi w:val="0"/>
        <w:adjustRightInd/>
        <w:snapToGrid/>
        <w:spacing w:before="75" w:beforeAutospacing="0" w:after="75" w:afterAutospacing="0" w:line="400" w:lineRule="exact"/>
        <w:ind w:firstLine="400"/>
        <w:textAlignment w:val="auto"/>
        <w:rPr>
          <w:rFonts w:hint="eastAsia" w:ascii="仿宋" w:hAnsi="仿宋" w:eastAsia="仿宋" w:cs="仿宋"/>
          <w:color w:val="000000"/>
          <w:szCs w:val="24"/>
          <w:highlight w:val="none"/>
        </w:rPr>
      </w:pPr>
      <w:r>
        <w:rPr>
          <w:rStyle w:val="7"/>
          <w:rFonts w:ascii="sans-serif" w:hAnsi="sans-serif" w:eastAsia="sans-serif" w:cs="sans-serif"/>
          <w:color w:val="000000"/>
          <w:szCs w:val="24"/>
          <w:highlight w:val="none"/>
        </w:rPr>
        <w:t>汇款时请务必注明项目编号及项目名称，否则因此影响投标人不能正常参加招投标活动的，我公司不承担任何责任。　</w:t>
      </w:r>
    </w:p>
    <w:p>
      <w:pPr>
        <w:pStyle w:val="4"/>
        <w:widowControl/>
        <w:numPr>
          <w:ilvl w:val="0"/>
          <w:numId w:val="1"/>
        </w:numPr>
        <w:spacing w:before="255" w:beforeAutospacing="0" w:after="255" w:afterAutospacing="0" w:line="0" w:lineRule="atLeast"/>
        <w:jc w:val="both"/>
        <w:rPr>
          <w:rStyle w:val="7"/>
          <w:rFonts w:ascii="Arial" w:hAnsi="Arial" w:eastAsia="sans-serif" w:cs="Arial"/>
          <w:color w:val="000000"/>
          <w:szCs w:val="24"/>
          <w:highlight w:val="none"/>
        </w:rPr>
      </w:pPr>
      <w:r>
        <w:rPr>
          <w:rStyle w:val="7"/>
          <w:rFonts w:ascii="Arial" w:hAnsi="Arial" w:eastAsia="sans-serif" w:cs="Arial"/>
          <w:color w:val="000000"/>
          <w:szCs w:val="24"/>
          <w:highlight w:val="none"/>
        </w:rPr>
        <w:t>其他补充事宜：</w:t>
      </w:r>
    </w:p>
    <w:p>
      <w:pPr>
        <w:pStyle w:val="4"/>
        <w:widowControl/>
        <w:numPr>
          <w:ilvl w:val="0"/>
          <w:numId w:val="0"/>
        </w:numPr>
        <w:spacing w:before="255" w:beforeAutospacing="0" w:after="255" w:afterAutospacing="0" w:line="0" w:lineRule="atLeast"/>
        <w:jc w:val="both"/>
        <w:rPr>
          <w:szCs w:val="24"/>
          <w:highlight w:val="none"/>
        </w:rPr>
      </w:pPr>
      <w:r>
        <w:rPr>
          <w:rFonts w:hint="eastAsia" w:ascii="仿宋" w:hAnsi="仿宋" w:eastAsia="仿宋" w:cs="仿宋"/>
          <w:color w:val="000000"/>
          <w:szCs w:val="24"/>
          <w:highlight w:val="none"/>
          <w:lang w:eastAsia="zh-CN"/>
        </w:rPr>
        <w:t>文件</w:t>
      </w:r>
      <w:r>
        <w:rPr>
          <w:rFonts w:hint="eastAsia" w:ascii="仿宋" w:hAnsi="仿宋" w:eastAsia="仿宋" w:cs="仿宋"/>
          <w:color w:val="000000"/>
          <w:szCs w:val="24"/>
          <w:highlight w:val="none"/>
        </w:rPr>
        <w:t>获取： ①法定代表人身份证明原件或法人授权委托书原件（被授权人提供社保缴纳证明原件）及被授权人身份证原件②营业执照；③网上信用记录证明打印件加盖公章：含“信用中国”网站（www.creditchina.gov.cn ）中企业信用信息查询结果；“中国政府采购网”（ www.ccgp.gov.cn ）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及本公告 “ 申请人的资格要求”中要求的资料原件（以上资料须提供三套加盖公章的复印件供招标代理机构留存）</w:t>
      </w:r>
      <w:r>
        <w:rPr>
          <w:rStyle w:val="7"/>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r>
        <w:rPr>
          <w:rStyle w:val="7"/>
          <w:rFonts w:ascii="sans-serif" w:hAnsi="sans-serif" w:eastAsia="sans-serif" w:cs="sans-serif"/>
          <w:color w:val="000000"/>
          <w:szCs w:val="24"/>
          <w:highlight w:val="none"/>
        </w:rPr>
        <w:t>　　　　</w:t>
      </w:r>
      <w:r>
        <w:rPr>
          <w:rFonts w:ascii="sans-serif" w:hAnsi="sans-serif" w:eastAsia="sans-serif" w:cs="sans-serif"/>
          <w:color w:val="000000"/>
          <w:szCs w:val="24"/>
          <w:highlight w:val="none"/>
        </w:rPr>
        <w:t>　　　</w:t>
      </w:r>
    </w:p>
    <w:p>
      <w:pPr>
        <w:pStyle w:val="4"/>
        <w:widowControl/>
        <w:spacing w:before="255" w:beforeAutospacing="0" w:after="255" w:afterAutospacing="0" w:line="0" w:lineRule="atLeast"/>
        <w:jc w:val="both"/>
        <w:rPr>
          <w:rFonts w:ascii="Arial" w:hAnsi="Arial" w:cs="Arial"/>
          <w:szCs w:val="24"/>
          <w:highlight w:val="none"/>
        </w:rPr>
      </w:pPr>
      <w:r>
        <w:rPr>
          <w:rStyle w:val="7"/>
          <w:rFonts w:ascii="Arial" w:hAnsi="Arial" w:eastAsia="sans-serif" w:cs="Arial"/>
          <w:color w:val="000000"/>
          <w:szCs w:val="24"/>
          <w:highlight w:val="none"/>
        </w:rPr>
        <w:t>七、对本次招标提出询问，请按以下方式联系。</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szCs w:val="24"/>
          <w:highlight w:val="none"/>
        </w:rPr>
      </w:pPr>
      <w:r>
        <w:rPr>
          <w:rFonts w:ascii="sans-serif" w:hAnsi="sans-serif" w:eastAsia="sans-serif" w:cs="sans-serif"/>
          <w:color w:val="000000"/>
          <w:szCs w:val="24"/>
          <w:highlight w:val="none"/>
        </w:rPr>
        <w:t xml:space="preserve">    </w:t>
      </w:r>
      <w:r>
        <w:rPr>
          <w:rFonts w:ascii="Arial" w:hAnsi="Arial" w:eastAsia="sans-serif" w:cs="Arial"/>
          <w:color w:val="000000"/>
          <w:szCs w:val="24"/>
          <w:highlight w:val="none"/>
        </w:rPr>
        <w:t>1.采</w:t>
      </w:r>
      <w:r>
        <w:rPr>
          <w:rFonts w:ascii="sans-serif" w:hAnsi="sans-serif" w:eastAsia="sans-serif" w:cs="sans-serif"/>
          <w:color w:val="000000"/>
          <w:szCs w:val="24"/>
          <w:highlight w:val="none"/>
        </w:rPr>
        <w:t>购人信息</w:t>
      </w:r>
    </w:p>
    <w:p>
      <w:pPr>
        <w:pStyle w:val="4"/>
        <w:widowControl/>
        <w:spacing w:before="75" w:beforeAutospacing="0" w:after="75" w:afterAutospacing="0" w:line="0" w:lineRule="atLeast"/>
        <w:rPr>
          <w:rFonts w:ascii="sans-serif" w:hAnsi="sans-serif" w:eastAsia="sans-serif" w:cs="sans-serif"/>
          <w:color w:val="000000"/>
          <w:szCs w:val="24"/>
          <w:highlight w:val="none"/>
        </w:rPr>
      </w:pPr>
      <w:r>
        <w:rPr>
          <w:rFonts w:ascii="sans-serif" w:hAnsi="sans-serif" w:eastAsia="sans-serif" w:cs="sans-serif"/>
          <w:color w:val="000000"/>
          <w:szCs w:val="24"/>
          <w:highlight w:val="none"/>
        </w:rPr>
        <w:t>    名    称：</w:t>
      </w:r>
      <w:r>
        <w:rPr>
          <w:rFonts w:hint="eastAsia" w:ascii="sans-serif" w:hAnsi="sans-serif" w:eastAsia="sans-serif" w:cs="sans-serif"/>
          <w:color w:val="000000"/>
          <w:szCs w:val="24"/>
          <w:highlight w:val="none"/>
        </w:rPr>
        <w:t>阿勒泰市自然资源局（林业和草原保护中心）</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rFonts w:hint="default" w:ascii="sans-serif" w:hAnsi="sans-serif" w:eastAsia="宋体" w:cs="sans-serif"/>
          <w:color w:val="000000"/>
          <w:szCs w:val="24"/>
          <w:highlight w:val="none"/>
          <w:lang w:val="en-US" w:eastAsia="zh-CN"/>
        </w:rPr>
      </w:pPr>
      <w:r>
        <w:rPr>
          <w:rFonts w:ascii="sans-serif" w:hAnsi="sans-serif" w:eastAsia="sans-serif" w:cs="sans-serif"/>
          <w:color w:val="000000"/>
          <w:szCs w:val="24"/>
          <w:highlight w:val="none"/>
        </w:rPr>
        <w:t>    地    址：</w:t>
      </w:r>
      <w:r>
        <w:rPr>
          <w:rFonts w:hint="eastAsia"/>
          <w:sz w:val="24"/>
          <w:highlight w:val="none"/>
          <w:lang w:val="en-US" w:eastAsia="zh-CN"/>
        </w:rPr>
        <w:t>阿勒泰市文化路八道巷</w:t>
      </w:r>
    </w:p>
    <w:p>
      <w:pPr>
        <w:pStyle w:val="4"/>
        <w:widowControl/>
        <w:spacing w:before="75" w:beforeAutospacing="0" w:after="75" w:afterAutospacing="0" w:line="0" w:lineRule="atLeast"/>
        <w:rPr>
          <w:rFonts w:ascii="sans-serif" w:hAnsi="sans-serif" w:eastAsia="sans-serif" w:cs="sans-serif"/>
          <w:color w:val="000000"/>
          <w:szCs w:val="24"/>
          <w:highlight w:val="none"/>
        </w:rPr>
      </w:pPr>
      <w:r>
        <w:rPr>
          <w:rFonts w:ascii="sans-serif" w:hAnsi="sans-serif" w:eastAsia="sans-serif" w:cs="sans-serif"/>
          <w:color w:val="000000"/>
          <w:szCs w:val="24"/>
          <w:highlight w:val="none"/>
        </w:rPr>
        <w:t>    项目联系人（询问）：</w:t>
      </w:r>
      <w:r>
        <w:rPr>
          <w:rFonts w:hint="eastAsia" w:ascii="sans-serif" w:hAnsi="sans-serif" w:cs="sans-serif"/>
          <w:color w:val="000000"/>
          <w:szCs w:val="24"/>
          <w:highlight w:val="none"/>
          <w:lang w:val="en-US" w:eastAsia="zh-CN"/>
        </w:rPr>
        <w:t>佐娅</w:t>
      </w:r>
      <w:r>
        <w:rPr>
          <w:rFonts w:ascii="sans-serif" w:hAnsi="sans-serif" w:eastAsia="sans-serif" w:cs="sans-serif"/>
          <w:color w:val="000000"/>
          <w:szCs w:val="24"/>
          <w:highlight w:val="none"/>
        </w:rPr>
        <w:t>　　</w:t>
      </w:r>
    </w:p>
    <w:p>
      <w:pPr>
        <w:pStyle w:val="4"/>
        <w:widowControl/>
        <w:spacing w:before="75" w:beforeAutospacing="0" w:after="75" w:afterAutospacing="0" w:line="0" w:lineRule="atLeast"/>
        <w:rPr>
          <w:rFonts w:hint="default" w:ascii="宋体" w:hAnsi="宋体" w:eastAsia="宋体" w:cs="宋体"/>
          <w:color w:val="000000"/>
          <w:szCs w:val="24"/>
          <w:highlight w:val="none"/>
          <w:lang w:val="en-US" w:eastAsia="zh-CN"/>
        </w:rPr>
      </w:pPr>
      <w:r>
        <w:rPr>
          <w:rFonts w:ascii="sans-serif" w:hAnsi="sans-serif" w:eastAsia="sans-serif" w:cs="sans-serif"/>
          <w:color w:val="000000"/>
          <w:szCs w:val="24"/>
          <w:highlight w:val="none"/>
        </w:rPr>
        <w:t>    项目联系方式（询问）：</w:t>
      </w:r>
      <w:r>
        <w:rPr>
          <w:rFonts w:hint="eastAsia" w:ascii="宋体" w:hAnsi="宋体" w:eastAsia="宋体" w:cs="宋体"/>
          <w:color w:val="000000"/>
          <w:szCs w:val="24"/>
          <w:highlight w:val="none"/>
          <w:lang w:val="en-US" w:eastAsia="zh-CN"/>
        </w:rPr>
        <w:t>0906-2124429</w:t>
      </w:r>
      <w:r>
        <w:rPr>
          <w:rFonts w:hint="eastAsia" w:ascii="sans-serif" w:hAnsi="sans-serif" w:eastAsia="sans-serif" w:cs="sans-serif"/>
          <w:color w:val="000000"/>
          <w:szCs w:val="24"/>
          <w:highlight w:val="none"/>
          <w:lang w:val="en-US" w:eastAsia="zh-CN"/>
        </w:rPr>
        <w:t xml:space="preserve">       </w:t>
      </w:r>
    </w:p>
    <w:p>
      <w:pPr>
        <w:pStyle w:val="4"/>
        <w:widowControl/>
        <w:spacing w:before="75" w:beforeAutospacing="0" w:after="75" w:afterAutospacing="0" w:line="0" w:lineRule="atLeast"/>
        <w:rPr>
          <w:szCs w:val="24"/>
          <w:highlight w:val="none"/>
          <w:u w:val="none"/>
        </w:rPr>
      </w:pPr>
      <w:r>
        <w:rPr>
          <w:rFonts w:ascii="Arial" w:hAnsi="Arial" w:eastAsia="sans-serif" w:cs="Arial"/>
          <w:color w:val="000000"/>
          <w:szCs w:val="24"/>
          <w:highlight w:val="none"/>
        </w:rPr>
        <w:t>     </w:t>
      </w:r>
      <w:r>
        <w:rPr>
          <w:rFonts w:ascii="Arial" w:hAnsi="Arial" w:eastAsia="sans-serif" w:cs="Arial"/>
          <w:color w:val="000000"/>
          <w:szCs w:val="24"/>
          <w:highlight w:val="none"/>
          <w:u w:val="none"/>
        </w:rPr>
        <w:t> 2.采购代理机构信息</w:t>
      </w:r>
    </w:p>
    <w:p>
      <w:pPr>
        <w:pStyle w:val="4"/>
        <w:widowControl/>
        <w:spacing w:before="75" w:beforeAutospacing="0" w:after="75" w:afterAutospacing="0" w:line="0" w:lineRule="atLeast"/>
        <w:rPr>
          <w:rFonts w:ascii="宋体" w:hAnsi="宋体"/>
          <w:szCs w:val="24"/>
          <w:highlight w:val="none"/>
          <w:u w:val="none"/>
        </w:rPr>
      </w:pPr>
      <w:r>
        <w:rPr>
          <w:rFonts w:ascii="sans-serif" w:hAnsi="sans-serif" w:eastAsia="sans-serif" w:cs="sans-serif"/>
          <w:color w:val="000000"/>
          <w:szCs w:val="24"/>
          <w:highlight w:val="none"/>
          <w:u w:val="none"/>
        </w:rPr>
        <w:t xml:space="preserve">  </w:t>
      </w:r>
      <w:r>
        <w:rPr>
          <w:rFonts w:ascii="宋体" w:hAnsi="宋体" w:cs="sans-serif"/>
          <w:color w:val="000000"/>
          <w:szCs w:val="24"/>
          <w:highlight w:val="none"/>
          <w:u w:val="none"/>
        </w:rPr>
        <w:t>  名 </w:t>
      </w:r>
      <w:r>
        <w:rPr>
          <w:rFonts w:hint="eastAsia" w:ascii="宋体" w:hAnsi="宋体" w:cs="sans-serif"/>
          <w:color w:val="000000"/>
          <w:szCs w:val="24"/>
          <w:highlight w:val="none"/>
          <w:u w:val="none"/>
          <w:lang w:val="en-US" w:eastAsia="zh-CN"/>
        </w:rPr>
        <w:t xml:space="preserve"> </w:t>
      </w:r>
      <w:r>
        <w:rPr>
          <w:rFonts w:ascii="宋体" w:hAnsi="宋体" w:cs="sans-serif"/>
          <w:color w:val="000000"/>
          <w:szCs w:val="24"/>
          <w:highlight w:val="none"/>
          <w:u w:val="none"/>
        </w:rPr>
        <w:t xml:space="preserve"> 称：</w:t>
      </w:r>
      <w:r>
        <w:rPr>
          <w:rFonts w:hint="eastAsia" w:ascii="宋体" w:hAnsi="宋体" w:cs="sans-serif"/>
          <w:color w:val="000000"/>
          <w:szCs w:val="24"/>
          <w:highlight w:val="none"/>
          <w:u w:val="none"/>
        </w:rPr>
        <w:t>阿勒泰鼎信工程管理服务有限公司</w:t>
      </w:r>
      <w:r>
        <w:rPr>
          <w:rFonts w:ascii="宋体" w:hAnsi="宋体" w:cs="sans-serif"/>
          <w:color w:val="000000"/>
          <w:szCs w:val="24"/>
          <w:highlight w:val="none"/>
          <w:u w:val="none"/>
        </w:rPr>
        <w:t>　　　　　　　　</w:t>
      </w:r>
    </w:p>
    <w:p>
      <w:pPr>
        <w:pStyle w:val="4"/>
        <w:widowControl/>
        <w:spacing w:before="75" w:beforeAutospacing="0" w:after="75" w:afterAutospacing="0" w:line="0" w:lineRule="atLeast"/>
        <w:rPr>
          <w:rFonts w:hint="eastAsia" w:ascii="宋体" w:hAnsi="宋体" w:cs="sans-serif"/>
          <w:color w:val="000000"/>
          <w:szCs w:val="24"/>
          <w:highlight w:val="none"/>
          <w:u w:val="none"/>
        </w:rPr>
      </w:pPr>
      <w:r>
        <w:rPr>
          <w:rFonts w:ascii="宋体" w:hAnsi="宋体" w:cs="sans-serif"/>
          <w:color w:val="000000"/>
          <w:szCs w:val="24"/>
          <w:highlight w:val="none"/>
          <w:u w:val="none"/>
        </w:rPr>
        <w:t>   </w:t>
      </w:r>
      <w:r>
        <w:rPr>
          <w:rFonts w:hint="eastAsia" w:ascii="宋体" w:hAnsi="宋体" w:cs="sans-serif"/>
          <w:color w:val="000000"/>
          <w:szCs w:val="24"/>
          <w:highlight w:val="none"/>
          <w:u w:val="none"/>
        </w:rPr>
        <w:t>地</w:t>
      </w:r>
      <w:r>
        <w:rPr>
          <w:rFonts w:ascii="宋体" w:hAnsi="宋体" w:cs="sans-serif"/>
          <w:color w:val="000000"/>
          <w:szCs w:val="24"/>
          <w:highlight w:val="none"/>
          <w:u w:val="none"/>
        </w:rPr>
        <w:t> </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址：阿勒泰市迎宾路45号四国六方城1栋2层A5—61号</w:t>
      </w:r>
    </w:p>
    <w:p>
      <w:pPr>
        <w:pStyle w:val="4"/>
        <w:widowControl/>
        <w:spacing w:before="75" w:beforeAutospacing="0" w:after="75" w:afterAutospacing="0" w:line="0" w:lineRule="atLeast"/>
        <w:ind w:firstLine="600" w:firstLineChars="250"/>
        <w:rPr>
          <w:rFonts w:hint="default" w:ascii="宋体" w:hAnsi="宋体" w:eastAsia="宋体" w:cs="sans-serif"/>
          <w:color w:val="000000"/>
          <w:szCs w:val="24"/>
          <w:highlight w:val="none"/>
          <w:u w:val="none"/>
          <w:lang w:val="en-US" w:eastAsia="zh-CN"/>
        </w:rPr>
      </w:pPr>
      <w:r>
        <w:rPr>
          <w:rFonts w:hint="eastAsia" w:ascii="宋体" w:hAnsi="宋体" w:cs="sans-serif"/>
          <w:color w:val="000000"/>
          <w:szCs w:val="24"/>
          <w:highlight w:val="none"/>
          <w:u w:val="none"/>
        </w:rPr>
        <w:t>联 系</w:t>
      </w:r>
      <w:r>
        <w:rPr>
          <w:rFonts w:hint="eastAsia" w:ascii="宋体" w:hAnsi="宋体" w:cs="sans-serif"/>
          <w:color w:val="000000"/>
          <w:szCs w:val="24"/>
          <w:highlight w:val="none"/>
          <w:u w:val="none"/>
          <w:lang w:val="en-US" w:eastAsia="zh-CN"/>
        </w:rPr>
        <w:t xml:space="preserve"> </w:t>
      </w:r>
      <w:r>
        <w:rPr>
          <w:rFonts w:hint="eastAsia" w:ascii="宋体" w:hAnsi="宋体" w:cs="sans-serif"/>
          <w:color w:val="000000"/>
          <w:szCs w:val="24"/>
          <w:highlight w:val="none"/>
          <w:u w:val="none"/>
        </w:rPr>
        <w:t>人：</w:t>
      </w:r>
      <w:r>
        <w:rPr>
          <w:rFonts w:hint="eastAsia" w:ascii="宋体" w:hAnsi="宋体" w:cs="sans-serif"/>
          <w:color w:val="000000"/>
          <w:szCs w:val="24"/>
          <w:highlight w:val="none"/>
          <w:u w:val="none"/>
          <w:lang w:val="en-US" w:eastAsia="zh-CN"/>
        </w:rPr>
        <w:t>周蜀婧</w:t>
      </w:r>
    </w:p>
    <w:p>
      <w:pPr>
        <w:pStyle w:val="4"/>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电子信箱：</w:t>
      </w:r>
      <w:r>
        <w:rPr>
          <w:rFonts w:hint="eastAsia" w:ascii="宋体" w:hAnsi="宋体" w:cs="sans-serif"/>
          <w:color w:val="000000"/>
          <w:szCs w:val="24"/>
          <w:highlight w:val="none"/>
          <w:u w:val="none"/>
          <w:lang w:val="en-US" w:eastAsia="zh-CN"/>
        </w:rPr>
        <w:t>691913644</w:t>
      </w:r>
      <w:r>
        <w:rPr>
          <w:rFonts w:hint="eastAsia" w:ascii="宋体" w:hAnsi="宋体" w:cs="sans-serif"/>
          <w:color w:val="000000"/>
          <w:szCs w:val="24"/>
          <w:highlight w:val="none"/>
          <w:u w:val="none"/>
        </w:rPr>
        <w:t>@qq.com</w:t>
      </w:r>
    </w:p>
    <w:p>
      <w:pPr>
        <w:pStyle w:val="4"/>
        <w:widowControl/>
        <w:spacing w:before="75" w:beforeAutospacing="0" w:after="75" w:afterAutospacing="0" w:line="0" w:lineRule="atLeast"/>
        <w:ind w:firstLine="600" w:firstLineChars="250"/>
        <w:rPr>
          <w:rFonts w:hint="eastAsia" w:ascii="宋体" w:hAnsi="宋体" w:cs="sans-serif"/>
          <w:color w:val="000000"/>
          <w:szCs w:val="24"/>
          <w:highlight w:val="none"/>
          <w:u w:val="none"/>
        </w:rPr>
      </w:pPr>
      <w:r>
        <w:rPr>
          <w:rFonts w:hint="eastAsia" w:ascii="宋体" w:hAnsi="宋体" w:cs="sans-serif"/>
          <w:color w:val="000000"/>
          <w:szCs w:val="24"/>
          <w:highlight w:val="none"/>
          <w:u w:val="none"/>
        </w:rPr>
        <w:t>联系电话：</w:t>
      </w:r>
      <w:r>
        <w:rPr>
          <w:rFonts w:hint="eastAsia" w:ascii="宋体" w:hAnsi="宋体" w:cs="sans-serif"/>
          <w:color w:val="000000"/>
          <w:szCs w:val="24"/>
          <w:highlight w:val="none"/>
          <w:u w:val="none"/>
          <w:lang w:val="en-US" w:eastAsia="zh-CN"/>
        </w:rPr>
        <w:t xml:space="preserve">18097557227 13399066926 </w:t>
      </w:r>
      <w:r>
        <w:rPr>
          <w:rFonts w:hint="eastAsia" w:ascii="宋体" w:hAnsi="宋体" w:cs="sans-serif"/>
          <w:color w:val="000000"/>
          <w:szCs w:val="24"/>
          <w:highlight w:val="none"/>
          <w:u w:val="none"/>
        </w:rPr>
        <w:t xml:space="preserve">0906-2166662  </w:t>
      </w:r>
    </w:p>
    <w:p>
      <w:pPr>
        <w:pStyle w:val="3"/>
        <w:spacing w:line="440" w:lineRule="exact"/>
        <w:ind w:firstLine="219"/>
        <w:jc w:val="center"/>
        <w:rPr>
          <w:rFonts w:hint="eastAsia"/>
          <w:b/>
          <w:color w:val="000000"/>
          <w:sz w:val="36"/>
          <w:highlight w:val="none"/>
        </w:rPr>
      </w:pP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DDF789"/>
    <w:multiLevelType w:val="singleLevel"/>
    <w:tmpl w:val="38DDF78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16D7"/>
    <w:rsid w:val="11B86779"/>
    <w:rsid w:val="20444216"/>
    <w:rsid w:val="252E63EA"/>
    <w:rsid w:val="43A77B76"/>
    <w:rsid w:val="4F844EF4"/>
    <w:rsid w:val="67C00F33"/>
    <w:rsid w:val="7974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100" w:beforeAutospacing="1" w:after="100" w:afterAutospacing="1" w:line="365" w:lineRule="atLeast"/>
      <w:jc w:val="left"/>
    </w:pPr>
    <w:rPr>
      <w:rFonts w:ascii="Calibri" w:hAnsi="Calibri"/>
      <w:kern w:val="0"/>
      <w:sz w:val="24"/>
      <w:szCs w:val="22"/>
    </w:rPr>
  </w:style>
  <w:style w:type="character" w:styleId="7">
    <w:name w:val="Strong"/>
    <w:basedOn w:val="6"/>
    <w:qFormat/>
    <w:uiPriority w:val="0"/>
    <w:rPr>
      <w:b/>
    </w:rPr>
  </w:style>
  <w:style w:type="paragraph" w:customStyle="1" w:styleId="8">
    <w:name w:val=" Char1"/>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2021-11-29T08:42:00Z</dcterms:created>
  <dc:creator>rogue</dc:creator>
  <cp:lastModifiedBy>rogue</cp:lastModifiedBy>
  <dcterms:modified xsi:type="dcterms:W3CDTF">2021-12-06T05:09:51Z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DBFB52BA087D401B8A86A4A00F329636</vt:lpwstr>
  </property>
</Properties>
</file>