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u w:val="none"/>
        </w:rPr>
      </w:pPr>
      <w:r>
        <w:rPr>
          <w:rFonts w:hint="eastAsia" w:ascii="仿宋" w:hAnsi="仿宋" w:eastAsia="仿宋" w:cs="仿宋"/>
          <w:sz w:val="28"/>
          <w:szCs w:val="28"/>
          <w:u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i w:val="0"/>
          <w:caps w:val="0"/>
          <w:color w:val="000000"/>
          <w:spacing w:val="0"/>
          <w:sz w:val="36"/>
          <w:szCs w:val="36"/>
          <w:highlight w:val="none"/>
          <w:lang w:eastAsia="zh-CN"/>
        </w:rPr>
      </w:pPr>
      <w:r>
        <w:rPr>
          <w:rFonts w:hint="eastAsia" w:ascii="仿宋" w:hAnsi="仿宋" w:eastAsia="仿宋" w:cs="仿宋"/>
          <w:sz w:val="28"/>
          <w:szCs w:val="28"/>
          <w:u w:val="single"/>
        </w:rPr>
        <w:t>新疆艺术剧院歌剧团2021年度自治区文化扶持激励项目资金—音乐剧《守界人》</w:t>
      </w:r>
      <w:r>
        <w:rPr>
          <w:rFonts w:hint="eastAsia" w:ascii="仿宋" w:hAnsi="仿宋" w:eastAsia="仿宋" w:cs="仿宋"/>
          <w:sz w:val="28"/>
          <w:szCs w:val="28"/>
          <w:u w:val="single"/>
          <w:lang w:eastAsia="zh-CN"/>
        </w:rPr>
        <w:t>演出验收服务采购项目</w:t>
      </w:r>
      <w:r>
        <w:rPr>
          <w:rFonts w:hint="eastAsia" w:ascii="仿宋" w:hAnsi="仿宋" w:eastAsia="仿宋"/>
          <w:sz w:val="28"/>
          <w:szCs w:val="28"/>
        </w:rPr>
        <w:t>的潜在供应商应在</w:t>
      </w:r>
      <w:r>
        <w:rPr>
          <w:rFonts w:hint="eastAsia" w:ascii="仿宋" w:hAnsi="仿宋" w:eastAsia="仿宋"/>
          <w:sz w:val="28"/>
          <w:szCs w:val="28"/>
          <w:u w:val="single"/>
          <w:lang w:val="en-US" w:eastAsia="zh-CN"/>
        </w:rPr>
        <w:t xml:space="preserve">  （新疆乌鲁木齐市水磨沟区昆仑路95号王家梁实业有限公司西配楼四楼）现场获取  </w:t>
      </w:r>
      <w:r>
        <w:rPr>
          <w:rFonts w:hint="eastAsia" w:ascii="仿宋" w:hAnsi="仿宋" w:eastAsia="仿宋"/>
          <w:sz w:val="28"/>
          <w:szCs w:val="28"/>
        </w:rPr>
        <w:t>获取采购文件，并于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17</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5"/>
        <w:spacing w:line="360" w:lineRule="auto"/>
        <w:rPr>
          <w:rFonts w:ascii="黑体" w:hAnsi="黑体" w:cs="宋体"/>
          <w:b w:val="0"/>
          <w:sz w:val="28"/>
          <w:szCs w:val="28"/>
        </w:rPr>
      </w:pPr>
      <w:bookmarkStart w:id="0" w:name="_Toc35393798"/>
      <w:bookmarkStart w:id="1" w:name="_Toc28359089"/>
      <w:bookmarkStart w:id="2" w:name="_Toc35393629"/>
      <w:bookmarkStart w:id="3" w:name="_Toc28359012"/>
      <w:r>
        <w:rPr>
          <w:rFonts w:hint="eastAsia" w:ascii="黑体" w:hAnsi="黑体" w:cs="宋体"/>
          <w:b w:val="0"/>
          <w:sz w:val="28"/>
          <w:szCs w:val="28"/>
        </w:rPr>
        <w:t>一、项目基本情况</w:t>
      </w:r>
      <w:bookmarkEnd w:id="0"/>
      <w:bookmarkEnd w:id="1"/>
      <w:bookmarkEnd w:id="2"/>
      <w:bookmarkEnd w:id="3"/>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项目编号：2021(XZJ)108</w:t>
      </w:r>
    </w:p>
    <w:p>
      <w:pPr>
        <w:ind w:left="1959" w:leftChars="266" w:hanging="1400" w:hangingChars="500"/>
        <w:rPr>
          <w:rFonts w:hint="default" w:ascii="仿宋" w:hAnsi="仿宋" w:eastAsia="仿宋"/>
          <w:sz w:val="28"/>
          <w:szCs w:val="28"/>
          <w:u w:val="none"/>
          <w:lang w:val="en-US"/>
        </w:rPr>
      </w:pPr>
      <w:r>
        <w:rPr>
          <w:rFonts w:hint="eastAsia" w:ascii="仿宋" w:hAnsi="仿宋" w:eastAsia="仿宋"/>
          <w:sz w:val="28"/>
          <w:szCs w:val="28"/>
        </w:rPr>
        <w:t>项目名称：</w:t>
      </w:r>
      <w:r>
        <w:rPr>
          <w:rFonts w:hint="eastAsia" w:ascii="仿宋" w:hAnsi="仿宋" w:eastAsia="仿宋" w:cs="仿宋"/>
          <w:sz w:val="28"/>
          <w:szCs w:val="28"/>
          <w:u w:val="none"/>
        </w:rPr>
        <w:t>新疆艺术剧院歌剧团2021年度自治区文化扶持激励项目资金—音乐剧《守界人》</w:t>
      </w:r>
      <w:r>
        <w:rPr>
          <w:rFonts w:hint="eastAsia" w:ascii="仿宋" w:hAnsi="仿宋" w:eastAsia="仿宋" w:cs="仿宋"/>
          <w:sz w:val="28"/>
          <w:szCs w:val="28"/>
          <w:u w:val="none"/>
          <w:lang w:eastAsia="zh-CN"/>
        </w:rPr>
        <w:t>演出验收服务采购项目</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 xml:space="preserve">竞争性谈判 </w:t>
      </w:r>
      <w:r>
        <w:rPr>
          <w:rFonts w:hint="eastAsia" w:ascii="仿宋" w:hAnsi="仿宋" w:eastAsia="仿宋"/>
          <w:sz w:val="28"/>
          <w:szCs w:val="28"/>
          <w:lang w:eastAsia="zh-CN"/>
        </w:rPr>
        <w:t>☑</w:t>
      </w:r>
      <w:r>
        <w:rPr>
          <w:rFonts w:hint="eastAsia" w:ascii="仿宋" w:hAnsi="仿宋" w:eastAsia="仿宋"/>
          <w:sz w:val="28"/>
          <w:szCs w:val="28"/>
        </w:rPr>
        <w:t>竞争性磋商 □询价</w:t>
      </w:r>
    </w:p>
    <w:p>
      <w:pPr>
        <w:ind w:firstLine="560" w:firstLineChars="200"/>
        <w:rPr>
          <w:rFonts w:ascii="仿宋" w:hAnsi="仿宋" w:eastAsia="仿宋"/>
          <w:sz w:val="28"/>
          <w:szCs w:val="28"/>
        </w:rPr>
      </w:pPr>
      <w:r>
        <w:rPr>
          <w:rFonts w:hint="eastAsia" w:ascii="仿宋" w:hAnsi="仿宋" w:eastAsia="仿宋"/>
          <w:sz w:val="28"/>
          <w:szCs w:val="28"/>
        </w:rPr>
        <w:t>预算金额：</w:t>
      </w:r>
      <w:r>
        <w:rPr>
          <w:rFonts w:hint="eastAsia" w:ascii="仿宋" w:hAnsi="仿宋" w:eastAsia="仿宋"/>
          <w:sz w:val="28"/>
          <w:szCs w:val="28"/>
          <w:lang w:val="en-US" w:eastAsia="zh-CN"/>
        </w:rPr>
        <w:t>400000.00元</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400000.00元</w:t>
      </w:r>
    </w:p>
    <w:p>
      <w:pPr>
        <w:pStyle w:val="7"/>
        <w:keepNext w:val="0"/>
        <w:keepLines w:val="0"/>
        <w:widowControl/>
        <w:suppressLineNumbers w:val="0"/>
        <w:spacing w:before="75" w:beforeAutospacing="0" w:after="75" w:afterAutospacing="0" w:line="240" w:lineRule="auto"/>
        <w:ind w:right="0" w:firstLine="560" w:firstLineChars="200"/>
        <w:rPr>
          <w:rFonts w:hint="eastAsia" w:ascii="宋体" w:hAnsi="宋体" w:eastAsia="宋体" w:cs="宋体"/>
          <w:b w:val="0"/>
          <w:bCs w:val="0"/>
          <w:i w:val="0"/>
          <w:caps w:val="0"/>
          <w:color w:val="000000"/>
          <w:spacing w:val="0"/>
          <w:sz w:val="24"/>
          <w:szCs w:val="24"/>
          <w:highlight w:val="none"/>
        </w:rPr>
      </w:pPr>
      <w:r>
        <w:rPr>
          <w:rFonts w:hint="eastAsia" w:ascii="仿宋" w:hAnsi="仿宋" w:eastAsia="仿宋"/>
          <w:sz w:val="28"/>
          <w:szCs w:val="28"/>
        </w:rPr>
        <w:t>采购需求：</w:t>
      </w:r>
    </w:p>
    <w:tbl>
      <w:tblPr>
        <w:tblStyle w:val="8"/>
        <w:tblW w:w="5969" w:type="pct"/>
        <w:tblInd w:w="-9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90"/>
        <w:gridCol w:w="4783"/>
        <w:gridCol w:w="1292"/>
        <w:gridCol w:w="2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283" w:hRule="atLeast"/>
        </w:trPr>
        <w:tc>
          <w:tcPr>
            <w:tcW w:w="725" w:type="pct"/>
            <w:tcBorders>
              <w:top w:val="nil"/>
              <w:left w:val="nil"/>
              <w:bottom w:val="nil"/>
              <w:right w:val="nil"/>
            </w:tcBorders>
            <w:noWrap w:val="0"/>
            <w:tcMar>
              <w:top w:w="75" w:type="dxa"/>
              <w:left w:w="150" w:type="dxa"/>
              <w:bottom w:w="75" w:type="dxa"/>
              <w:right w:w="150" w:type="dxa"/>
            </w:tcMar>
            <w:vAlign w:val="center"/>
          </w:tcPr>
          <w:p>
            <w:pPr>
              <w:jc w:val="center"/>
              <w:rPr>
                <w:rFonts w:hint="eastAsia" w:ascii="仿宋" w:hAnsi="仿宋" w:eastAsia="仿宋"/>
                <w:sz w:val="28"/>
                <w:szCs w:val="28"/>
              </w:rPr>
            </w:pPr>
            <w:r>
              <w:rPr>
                <w:rFonts w:hint="eastAsia" w:ascii="仿宋" w:hAnsi="仿宋" w:eastAsia="仿宋"/>
                <w:sz w:val="28"/>
                <w:szCs w:val="28"/>
                <w:lang w:val="en-US" w:eastAsia="zh-CN"/>
              </w:rPr>
              <w:t>标项序号</w:t>
            </w:r>
          </w:p>
        </w:tc>
        <w:tc>
          <w:tcPr>
            <w:tcW w:w="2327" w:type="pct"/>
            <w:tcBorders>
              <w:top w:val="nil"/>
              <w:left w:val="nil"/>
              <w:bottom w:val="nil"/>
              <w:right w:val="nil"/>
            </w:tcBorders>
            <w:noWrap w:val="0"/>
            <w:tcMar>
              <w:top w:w="75" w:type="dxa"/>
              <w:left w:w="150" w:type="dxa"/>
              <w:bottom w:w="75" w:type="dxa"/>
              <w:right w:w="150" w:type="dxa"/>
            </w:tcMar>
            <w:vAlign w:val="center"/>
          </w:tcPr>
          <w:p>
            <w:pPr>
              <w:ind w:firstLine="560" w:firstLineChars="200"/>
              <w:jc w:val="center"/>
              <w:rPr>
                <w:rFonts w:hint="eastAsia" w:ascii="仿宋" w:hAnsi="仿宋" w:eastAsia="仿宋"/>
                <w:sz w:val="28"/>
                <w:szCs w:val="28"/>
              </w:rPr>
            </w:pPr>
            <w:r>
              <w:rPr>
                <w:rFonts w:hint="eastAsia" w:ascii="仿宋" w:hAnsi="仿宋" w:eastAsia="仿宋"/>
                <w:sz w:val="28"/>
                <w:szCs w:val="28"/>
                <w:lang w:val="en-US" w:eastAsia="zh-CN"/>
              </w:rPr>
              <w:t>标项名称</w:t>
            </w:r>
          </w:p>
        </w:tc>
        <w:tc>
          <w:tcPr>
            <w:tcW w:w="628" w:type="pct"/>
            <w:tcBorders>
              <w:top w:val="nil"/>
              <w:left w:val="nil"/>
              <w:bottom w:val="nil"/>
              <w:right w:val="nil"/>
            </w:tcBorders>
            <w:noWrap w:val="0"/>
            <w:tcMar>
              <w:top w:w="75" w:type="dxa"/>
              <w:left w:w="150" w:type="dxa"/>
              <w:bottom w:w="75" w:type="dxa"/>
              <w:right w:w="150" w:type="dxa"/>
            </w:tcMar>
            <w:vAlign w:val="center"/>
          </w:tcPr>
          <w:p>
            <w:pPr>
              <w:rPr>
                <w:rFonts w:hint="eastAsia" w:ascii="仿宋" w:hAnsi="仿宋" w:eastAsia="仿宋"/>
                <w:sz w:val="28"/>
                <w:szCs w:val="28"/>
              </w:rPr>
            </w:pPr>
            <w:r>
              <w:rPr>
                <w:rFonts w:hint="eastAsia" w:ascii="仿宋" w:hAnsi="仿宋" w:eastAsia="仿宋"/>
                <w:sz w:val="28"/>
                <w:szCs w:val="28"/>
                <w:lang w:val="en-US" w:eastAsia="zh-CN"/>
              </w:rPr>
              <w:t>预算金额(元)</w:t>
            </w:r>
          </w:p>
        </w:tc>
        <w:tc>
          <w:tcPr>
            <w:tcW w:w="1318" w:type="pct"/>
            <w:tcBorders>
              <w:top w:val="nil"/>
              <w:left w:val="nil"/>
              <w:bottom w:val="nil"/>
              <w:right w:val="nil"/>
            </w:tcBorders>
            <w:noWrap w:val="0"/>
            <w:tcMar>
              <w:top w:w="75" w:type="dxa"/>
              <w:left w:w="150" w:type="dxa"/>
              <w:bottom w:w="75" w:type="dxa"/>
              <w:right w:w="150" w:type="dxa"/>
            </w:tcMar>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简要规格描述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Pr>
        <w:tc>
          <w:tcPr>
            <w:tcW w:w="725" w:type="pct"/>
            <w:tcBorders>
              <w:top w:val="nil"/>
              <w:left w:val="nil"/>
              <w:bottom w:val="nil"/>
              <w:right w:val="nil"/>
            </w:tcBorders>
            <w:noWrap w:val="0"/>
            <w:tcMar>
              <w:top w:w="75" w:type="dxa"/>
              <w:left w:w="150" w:type="dxa"/>
              <w:bottom w:w="75" w:type="dxa"/>
              <w:right w:w="150" w:type="dxa"/>
            </w:tcMar>
            <w:vAlign w:val="center"/>
          </w:tcPr>
          <w:p>
            <w:pPr>
              <w:jc w:val="center"/>
              <w:rPr>
                <w:rFonts w:hint="eastAsia" w:ascii="仿宋" w:hAnsi="仿宋" w:eastAsia="仿宋"/>
                <w:sz w:val="28"/>
                <w:szCs w:val="28"/>
              </w:rPr>
            </w:pPr>
            <w:r>
              <w:rPr>
                <w:rFonts w:hint="eastAsia" w:ascii="仿宋" w:hAnsi="仿宋" w:eastAsia="仿宋"/>
                <w:sz w:val="28"/>
                <w:szCs w:val="28"/>
                <w:lang w:val="en-US" w:eastAsia="zh-CN"/>
              </w:rPr>
              <w:t>1</w:t>
            </w:r>
          </w:p>
        </w:tc>
        <w:tc>
          <w:tcPr>
            <w:tcW w:w="2327" w:type="pct"/>
            <w:tcBorders>
              <w:top w:val="nil"/>
              <w:left w:val="nil"/>
              <w:bottom w:val="nil"/>
              <w:right w:val="nil"/>
            </w:tcBorders>
            <w:noWrap w:val="0"/>
            <w:tcMar>
              <w:top w:w="75" w:type="dxa"/>
              <w:left w:w="150" w:type="dxa"/>
              <w:bottom w:w="75" w:type="dxa"/>
              <w:right w:w="150" w:type="dxa"/>
            </w:tcMar>
            <w:vAlign w:val="center"/>
          </w:tcPr>
          <w:p>
            <w:pPr>
              <w:jc w:val="center"/>
              <w:rPr>
                <w:rFonts w:hint="eastAsia" w:ascii="仿宋" w:hAnsi="仿宋" w:eastAsia="仿宋"/>
                <w:sz w:val="28"/>
                <w:szCs w:val="28"/>
              </w:rPr>
            </w:pPr>
            <w:r>
              <w:rPr>
                <w:rFonts w:hint="eastAsia" w:ascii="仿宋" w:hAnsi="仿宋" w:eastAsia="仿宋"/>
                <w:sz w:val="28"/>
                <w:szCs w:val="28"/>
              </w:rPr>
              <w:t>新疆艺术剧院歌剧团2021年度自治区文化扶持激励项目资金—音乐剧《守界人》</w:t>
            </w:r>
            <w:r>
              <w:rPr>
                <w:rFonts w:hint="eastAsia" w:ascii="仿宋" w:hAnsi="仿宋" w:eastAsia="仿宋"/>
                <w:sz w:val="28"/>
                <w:szCs w:val="28"/>
                <w:lang w:eastAsia="zh-CN"/>
              </w:rPr>
              <w:t>演出验收服务采购项目</w:t>
            </w:r>
          </w:p>
        </w:tc>
        <w:tc>
          <w:tcPr>
            <w:tcW w:w="628" w:type="pct"/>
            <w:tcBorders>
              <w:top w:val="nil"/>
              <w:left w:val="nil"/>
              <w:bottom w:val="nil"/>
              <w:right w:val="nil"/>
            </w:tcBorders>
            <w:noWrap w:val="0"/>
            <w:tcMar>
              <w:top w:w="75" w:type="dxa"/>
              <w:left w:w="150" w:type="dxa"/>
              <w:bottom w:w="75" w:type="dxa"/>
              <w:right w:w="150" w:type="dxa"/>
            </w:tcMar>
            <w:vAlign w:val="center"/>
          </w:tcPr>
          <w:p>
            <w:pPr>
              <w:jc w:val="center"/>
              <w:rPr>
                <w:rFonts w:hint="default" w:ascii="仿宋" w:hAnsi="仿宋" w:eastAsia="仿宋"/>
                <w:sz w:val="28"/>
                <w:szCs w:val="28"/>
                <w:lang w:val="en-US"/>
              </w:rPr>
            </w:pPr>
            <w:r>
              <w:rPr>
                <w:rFonts w:hint="eastAsia" w:ascii="仿宋" w:hAnsi="仿宋" w:eastAsia="仿宋"/>
                <w:sz w:val="28"/>
                <w:szCs w:val="28"/>
                <w:lang w:val="en-US" w:eastAsia="zh-CN"/>
              </w:rPr>
              <w:t>400000.00</w:t>
            </w:r>
          </w:p>
        </w:tc>
        <w:tc>
          <w:tcPr>
            <w:tcW w:w="1318" w:type="pct"/>
            <w:tcBorders>
              <w:top w:val="nil"/>
              <w:left w:val="nil"/>
              <w:bottom w:val="nil"/>
              <w:right w:val="nil"/>
            </w:tcBorders>
            <w:noWrap w:val="0"/>
            <w:tcMar>
              <w:top w:w="75" w:type="dxa"/>
              <w:left w:w="150" w:type="dxa"/>
              <w:bottom w:w="75" w:type="dxa"/>
              <w:right w:w="150" w:type="dxa"/>
            </w:tcMar>
            <w:vAlign w:val="center"/>
          </w:tcPr>
          <w:p>
            <w:pPr>
              <w:jc w:val="center"/>
              <w:rPr>
                <w:rFonts w:hint="eastAsia" w:ascii="仿宋" w:hAnsi="仿宋" w:eastAsia="仿宋"/>
                <w:sz w:val="28"/>
                <w:szCs w:val="28"/>
                <w:lang w:val="en-US" w:eastAsia="zh-CN"/>
              </w:rPr>
            </w:pPr>
            <w:r>
              <w:rPr>
                <w:rFonts w:hint="eastAsia" w:ascii="仿宋" w:hAnsi="仿宋" w:eastAsia="仿宋"/>
                <w:sz w:val="28"/>
                <w:szCs w:val="28"/>
              </w:rPr>
              <w:t>音乐剧《守界人》</w:t>
            </w:r>
            <w:r>
              <w:rPr>
                <w:rFonts w:hint="eastAsia" w:ascii="仿宋" w:hAnsi="仿宋" w:eastAsia="仿宋"/>
                <w:sz w:val="28"/>
                <w:szCs w:val="28"/>
                <w:lang w:eastAsia="zh-CN"/>
              </w:rPr>
              <w:t>演出验收设备及服务采购项目</w:t>
            </w:r>
            <w:r>
              <w:rPr>
                <w:rFonts w:hint="eastAsia" w:ascii="仿宋" w:hAnsi="仿宋" w:eastAsia="仿宋"/>
                <w:sz w:val="28"/>
                <w:szCs w:val="28"/>
                <w:lang w:val="en-US" w:eastAsia="zh-CN"/>
              </w:rPr>
              <w:t>（具体详见磋商文件）</w:t>
            </w:r>
          </w:p>
        </w:tc>
      </w:tr>
    </w:tbl>
    <w:p>
      <w:pPr>
        <w:ind w:firstLine="560" w:firstLineChars="200"/>
        <w:rPr>
          <w:rFonts w:ascii="仿宋" w:hAnsi="仿宋" w:eastAsia="仿宋"/>
          <w:sz w:val="28"/>
          <w:szCs w:val="28"/>
          <w:u w:val="single"/>
        </w:rPr>
      </w:pPr>
      <w:r>
        <w:rPr>
          <w:rFonts w:hint="eastAsia" w:ascii="仿宋" w:hAnsi="仿宋" w:eastAsia="仿宋"/>
          <w:sz w:val="28"/>
          <w:szCs w:val="28"/>
        </w:rPr>
        <w:t>合同履行期限：</w:t>
      </w:r>
      <w:r>
        <w:rPr>
          <w:rFonts w:hint="eastAsia" w:ascii="仿宋" w:hAnsi="仿宋" w:eastAsia="仿宋"/>
          <w:sz w:val="28"/>
          <w:szCs w:val="28"/>
          <w:lang w:eastAsia="zh-CN"/>
        </w:rPr>
        <w:t>自合同签订之日起，按采购人规定期限，</w:t>
      </w:r>
      <w:r>
        <w:rPr>
          <w:rFonts w:hint="eastAsia" w:ascii="仿宋" w:hAnsi="仿宋" w:eastAsia="仿宋"/>
          <w:sz w:val="28"/>
          <w:szCs w:val="28"/>
        </w:rPr>
        <w:t>并配合采购人完成验收工作。</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p>
    <w:p>
      <w:pPr>
        <w:pStyle w:val="5"/>
        <w:spacing w:line="360" w:lineRule="auto"/>
        <w:rPr>
          <w:rFonts w:ascii="黑体" w:hAnsi="黑体" w:cs="宋体"/>
          <w:b w:val="0"/>
          <w:sz w:val="28"/>
          <w:szCs w:val="28"/>
        </w:rPr>
      </w:pPr>
      <w:bookmarkStart w:id="4" w:name="_Toc28359013"/>
      <w:bookmarkStart w:id="5" w:name="_Toc35393799"/>
      <w:bookmarkStart w:id="6" w:name="_Toc28359090"/>
      <w:bookmarkStart w:id="7" w:name="_Toc35393630"/>
      <w:r>
        <w:rPr>
          <w:rFonts w:hint="eastAsia" w:ascii="黑体" w:hAnsi="黑体" w:cs="宋体"/>
          <w:b w:val="0"/>
          <w:sz w:val="28"/>
          <w:szCs w:val="28"/>
        </w:rPr>
        <w:t>二、申请人的资格要求：</w:t>
      </w:r>
      <w:bookmarkEnd w:id="4"/>
      <w:bookmarkEnd w:id="5"/>
      <w:bookmarkEnd w:id="6"/>
      <w:bookmarkEnd w:id="7"/>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lang w:eastAsia="zh-CN"/>
        </w:rPr>
      </w:pPr>
      <w:bookmarkStart w:id="8" w:name="_Toc28359091"/>
      <w:bookmarkStart w:id="9" w:name="_Toc28359014"/>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lang w:eastAsia="zh-CN"/>
        </w:rPr>
        <w:t>无。</w:t>
      </w:r>
    </w:p>
    <w:p>
      <w:pPr>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pPr>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）投标人必须是中华人民共和国境内注册的，具有独立法人资格的企业；</w:t>
      </w:r>
      <w:bookmarkStart w:id="46" w:name="_GoBack"/>
      <w:bookmarkEnd w:id="46"/>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2</w:t>
      </w:r>
      <w:r>
        <w:rPr>
          <w:rFonts w:hint="eastAsia" w:ascii="仿宋" w:hAnsi="仿宋" w:eastAsia="仿宋"/>
          <w:sz w:val="28"/>
          <w:szCs w:val="28"/>
          <w:lang w:eastAsia="zh-CN"/>
        </w:rPr>
        <w:t xml:space="preserve">）具有合格有效的营业执照，在资质、人员、设备、资金等方面具有相应的服务及售后能力 </w:t>
      </w:r>
      <w:r>
        <w:rPr>
          <w:rFonts w:hint="eastAsia" w:ascii="仿宋" w:hAnsi="仿宋" w:eastAsia="仿宋"/>
          <w:sz w:val="28"/>
          <w:szCs w:val="28"/>
          <w:lang w:val="en-US" w:eastAsia="zh-CN"/>
        </w:rPr>
        <w:t>。</w:t>
      </w:r>
    </w:p>
    <w:p>
      <w:pPr>
        <w:pStyle w:val="2"/>
        <w:rPr>
          <w:rFonts w:hint="eastAsia" w:ascii="仿宋" w:hAnsi="仿宋" w:eastAsia="仿宋"/>
          <w:sz w:val="28"/>
          <w:szCs w:val="28"/>
          <w:lang w:val="en-US" w:eastAsia="zh-CN"/>
        </w:rPr>
      </w:pPr>
      <w:r>
        <w:rPr>
          <w:rFonts w:hint="eastAsia" w:ascii="仿宋" w:hAnsi="仿宋" w:eastAsia="仿宋"/>
          <w:sz w:val="28"/>
          <w:szCs w:val="28"/>
          <w:lang w:val="en-US" w:eastAsia="zh-CN"/>
        </w:rPr>
        <w:t>（3）信誉要求：投标人必须有良好的信誉。没有处于被责令停业，投标资格被取消，财产被接管、冻结、破产状态；</w:t>
      </w:r>
    </w:p>
    <w:p>
      <w:pPr>
        <w:pStyle w:val="2"/>
        <w:rPr>
          <w:rFonts w:hint="eastAsia" w:ascii="仿宋" w:hAnsi="仿宋" w:eastAsia="仿宋"/>
          <w:sz w:val="28"/>
          <w:szCs w:val="28"/>
          <w:lang w:val="en-US" w:eastAsia="zh-CN"/>
        </w:rPr>
      </w:pPr>
      <w:r>
        <w:rPr>
          <w:rFonts w:hint="eastAsia" w:ascii="仿宋" w:hAnsi="仿宋" w:eastAsia="仿宋"/>
          <w:sz w:val="28"/>
          <w:szCs w:val="28"/>
          <w:lang w:val="en-US" w:eastAsia="zh-CN"/>
        </w:rPr>
        <w:t>（4）凡拟参加本次招标项目的投标商，近三年内（本项目投标截止期前）存在下述条件中的任意一项将拒绝其参加本次采购活动：</w:t>
      </w:r>
    </w:p>
    <w:p>
      <w:pPr>
        <w:pStyle w:val="2"/>
        <w:rPr>
          <w:rFonts w:hint="eastAsia" w:ascii="仿宋" w:hAnsi="仿宋" w:eastAsia="仿宋"/>
          <w:sz w:val="28"/>
          <w:szCs w:val="28"/>
          <w:lang w:val="en-US" w:eastAsia="zh-CN"/>
        </w:rPr>
      </w:pPr>
      <w:r>
        <w:rPr>
          <w:rFonts w:hint="eastAsia" w:ascii="仿宋" w:hAnsi="仿宋" w:eastAsia="仿宋"/>
          <w:sz w:val="28"/>
          <w:szCs w:val="28"/>
          <w:lang w:val="en-US" w:eastAsia="zh-CN"/>
        </w:rPr>
        <w:t>1）“信用中国网（www.creditchina.gov.cn）”被列入失信被执行人、企业经营异常名录、重大税收违法案件当事人名单、政府采购严重违法失信名单（尚在处罚期内的）；</w:t>
      </w:r>
    </w:p>
    <w:p>
      <w:pPr>
        <w:pStyle w:val="2"/>
        <w:rPr>
          <w:rFonts w:hint="eastAsia" w:ascii="仿宋" w:hAnsi="仿宋" w:eastAsia="仿宋"/>
          <w:sz w:val="28"/>
          <w:szCs w:val="28"/>
          <w:lang w:val="en-US" w:eastAsia="zh-CN"/>
        </w:rPr>
      </w:pPr>
      <w:r>
        <w:rPr>
          <w:rFonts w:hint="eastAsia" w:ascii="仿宋" w:hAnsi="仿宋" w:eastAsia="仿宋"/>
          <w:sz w:val="28"/>
          <w:szCs w:val="28"/>
          <w:lang w:val="en-US" w:eastAsia="zh-CN"/>
        </w:rPr>
        <w:t>2）“中国政府采购网（www.ccgp.gov.cn）”被列入政府采购严重违法失信行为记录名单的（尚在处罚期内的）；</w:t>
      </w:r>
    </w:p>
    <w:p>
      <w:pPr>
        <w:pStyle w:val="2"/>
        <w:rPr>
          <w:rFonts w:hint="eastAsia" w:ascii="仿宋" w:hAnsi="仿宋" w:eastAsia="仿宋"/>
          <w:sz w:val="28"/>
          <w:szCs w:val="28"/>
          <w:lang w:val="en-US" w:eastAsia="zh-CN"/>
        </w:rPr>
      </w:pPr>
      <w:r>
        <w:rPr>
          <w:rFonts w:hint="eastAsia" w:ascii="仿宋" w:hAnsi="仿宋" w:eastAsia="仿宋"/>
          <w:sz w:val="28"/>
          <w:szCs w:val="28"/>
          <w:lang w:val="en-US" w:eastAsia="zh-CN"/>
        </w:rPr>
        <w:t>3）中国裁判文书网（http://wenshu.court.gov.cn/）有行贿受贿犯罪记录(尚在处罚期内)；</w:t>
      </w:r>
    </w:p>
    <w:p>
      <w:pPr>
        <w:pStyle w:val="5"/>
        <w:spacing w:line="360" w:lineRule="auto"/>
        <w:rPr>
          <w:rFonts w:ascii="黑体" w:hAnsi="黑体" w:cs="宋体"/>
          <w:b w:val="0"/>
          <w:sz w:val="28"/>
          <w:szCs w:val="28"/>
        </w:rPr>
      </w:pPr>
      <w:bookmarkStart w:id="10" w:name="_Toc35393800"/>
      <w:bookmarkStart w:id="11" w:name="_Toc35393631"/>
      <w:r>
        <w:rPr>
          <w:rFonts w:hint="eastAsia" w:ascii="黑体" w:hAnsi="黑体" w:cs="宋体"/>
          <w:b w:val="0"/>
          <w:sz w:val="28"/>
          <w:szCs w:val="28"/>
        </w:rPr>
        <w:t>三、获取采购文件</w:t>
      </w:r>
      <w:bookmarkEnd w:id="8"/>
      <w:bookmarkEnd w:id="9"/>
      <w:bookmarkEnd w:id="10"/>
      <w:bookmarkEnd w:id="11"/>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lang w:val="en-US" w:eastAsia="zh-CN"/>
        </w:rPr>
        <w:t>2021</w:t>
      </w:r>
      <w:r>
        <w:rPr>
          <w:rFonts w:hint="eastAsia" w:ascii="仿宋" w:hAnsi="仿宋" w:eastAsia="仿宋" w:cs="宋体"/>
          <w:sz w:val="28"/>
          <w:szCs w:val="28"/>
        </w:rPr>
        <w:t>年</w:t>
      </w:r>
      <w:r>
        <w:rPr>
          <w:rFonts w:hint="eastAsia" w:ascii="仿宋" w:hAnsi="仿宋" w:eastAsia="仿宋" w:cs="宋体"/>
          <w:sz w:val="28"/>
          <w:szCs w:val="28"/>
          <w:lang w:val="en-US" w:eastAsia="zh-CN"/>
        </w:rPr>
        <w:t>12</w:t>
      </w:r>
      <w:r>
        <w:rPr>
          <w:rFonts w:hint="eastAsia" w:ascii="仿宋" w:hAnsi="仿宋" w:eastAsia="仿宋" w:cs="宋体"/>
          <w:sz w:val="28"/>
          <w:szCs w:val="28"/>
        </w:rPr>
        <w:t>月</w:t>
      </w:r>
      <w:r>
        <w:rPr>
          <w:rFonts w:hint="eastAsia" w:ascii="仿宋" w:hAnsi="仿宋" w:eastAsia="仿宋" w:cs="宋体"/>
          <w:sz w:val="28"/>
          <w:szCs w:val="28"/>
          <w:lang w:val="en-US" w:eastAsia="zh-CN"/>
        </w:rPr>
        <w:t>06</w:t>
      </w:r>
      <w:r>
        <w:rPr>
          <w:rFonts w:hint="eastAsia" w:ascii="仿宋" w:hAnsi="仿宋" w:eastAsia="仿宋" w:cs="宋体"/>
          <w:sz w:val="28"/>
          <w:szCs w:val="28"/>
        </w:rPr>
        <w:t>日至</w:t>
      </w:r>
      <w:r>
        <w:rPr>
          <w:rFonts w:hint="eastAsia" w:ascii="仿宋" w:hAnsi="仿宋" w:eastAsia="仿宋" w:cs="宋体"/>
          <w:sz w:val="28"/>
          <w:szCs w:val="28"/>
          <w:lang w:val="en-US" w:eastAsia="zh-CN"/>
        </w:rPr>
        <w:t>2021</w:t>
      </w:r>
      <w:r>
        <w:rPr>
          <w:rFonts w:hint="eastAsia" w:ascii="仿宋" w:hAnsi="仿宋" w:eastAsia="仿宋" w:cs="宋体"/>
          <w:sz w:val="28"/>
          <w:szCs w:val="28"/>
        </w:rPr>
        <w:t>年</w:t>
      </w:r>
      <w:r>
        <w:rPr>
          <w:rFonts w:hint="eastAsia" w:ascii="仿宋" w:hAnsi="仿宋" w:eastAsia="仿宋" w:cs="宋体"/>
          <w:sz w:val="28"/>
          <w:szCs w:val="28"/>
          <w:lang w:val="en-US" w:eastAsia="zh-CN"/>
        </w:rPr>
        <w:t>12</w:t>
      </w:r>
      <w:r>
        <w:rPr>
          <w:rFonts w:hint="eastAsia" w:ascii="仿宋" w:hAnsi="仿宋" w:eastAsia="仿宋" w:cs="宋体"/>
          <w:sz w:val="28"/>
          <w:szCs w:val="28"/>
        </w:rPr>
        <w:t>月</w:t>
      </w:r>
      <w:r>
        <w:rPr>
          <w:rFonts w:hint="eastAsia" w:ascii="仿宋" w:hAnsi="仿宋" w:eastAsia="仿宋" w:cs="宋体"/>
          <w:sz w:val="28"/>
          <w:szCs w:val="28"/>
          <w:lang w:val="en-US" w:eastAsia="zh-CN"/>
        </w:rPr>
        <w:t>13</w:t>
      </w:r>
      <w:r>
        <w:rPr>
          <w:rFonts w:hint="eastAsia" w:ascii="仿宋" w:hAnsi="仿宋" w:eastAsia="仿宋" w:cs="宋体"/>
          <w:sz w:val="28"/>
          <w:szCs w:val="28"/>
        </w:rPr>
        <w:t>日（磋商文件的发售期限自开始之日起不得少于5个工作日），每天上午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13:30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15:30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地点：新疆新之建工程咨询有限公司</w:t>
      </w:r>
      <w:r>
        <w:rPr>
          <w:rFonts w:hint="eastAsia" w:ascii="仿宋" w:hAnsi="仿宋" w:eastAsia="仿宋" w:cs="宋体"/>
          <w:sz w:val="28"/>
          <w:szCs w:val="28"/>
          <w:lang w:eastAsia="zh-CN"/>
        </w:rPr>
        <w:t>（新疆乌鲁木齐市水磨沟区昆仑路95号王家梁实业有限公司西配楼四楼）</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仿宋"/>
          <w:sz w:val="28"/>
          <w:szCs w:val="28"/>
          <w:highlight w:val="none"/>
          <w:u w:val="none"/>
          <w:lang w:eastAsia="zh-CN"/>
        </w:rPr>
        <w:t>现场报名购买，获取招标文件</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200元</w:t>
      </w:r>
    </w:p>
    <w:p>
      <w:pPr>
        <w:pStyle w:val="5"/>
        <w:spacing w:line="360" w:lineRule="auto"/>
        <w:rPr>
          <w:rFonts w:ascii="黑体" w:hAnsi="黑体" w:cs="宋体"/>
          <w:b w:val="0"/>
          <w:sz w:val="28"/>
          <w:szCs w:val="28"/>
        </w:rPr>
      </w:pPr>
      <w:bookmarkStart w:id="12" w:name="_Toc35393632"/>
      <w:bookmarkStart w:id="13" w:name="_Toc35393801"/>
      <w:bookmarkStart w:id="14" w:name="_Toc28359015"/>
      <w:bookmarkStart w:id="15" w:name="_Toc28359092"/>
      <w:r>
        <w:rPr>
          <w:rFonts w:hint="eastAsia" w:ascii="黑体" w:hAnsi="黑体" w:cs="宋体"/>
          <w:b w:val="0"/>
          <w:sz w:val="28"/>
          <w:szCs w:val="28"/>
        </w:rPr>
        <w:t>四、响应文件提交</w:t>
      </w:r>
      <w:bookmarkEnd w:id="12"/>
      <w:bookmarkEnd w:id="13"/>
      <w:bookmarkEnd w:id="14"/>
      <w:bookmarkEnd w:id="15"/>
    </w:p>
    <w:p>
      <w:pPr>
        <w:ind w:firstLine="560" w:firstLineChars="200"/>
        <w:rPr>
          <w:rFonts w:hint="eastAsia" w:ascii="仿宋" w:hAnsi="仿宋" w:eastAsia="仿宋" w:cs="Times New Roman"/>
          <w:b w:val="0"/>
          <w:bCs w:val="0"/>
          <w:spacing w:val="15"/>
          <w:kern w:val="10"/>
          <w:sz w:val="28"/>
          <w:szCs w:val="28"/>
          <w:lang w:val="en-US" w:eastAsia="zh-CN" w:bidi="ar-SA"/>
        </w:rPr>
      </w:pPr>
      <w:r>
        <w:rPr>
          <w:rFonts w:hint="eastAsia" w:ascii="仿宋" w:hAnsi="仿宋" w:eastAsia="仿宋"/>
          <w:sz w:val="28"/>
          <w:szCs w:val="28"/>
        </w:rPr>
        <w:t>截止时间：</w:t>
      </w:r>
      <w:r>
        <w:rPr>
          <w:rFonts w:hint="eastAsia" w:ascii="仿宋" w:hAnsi="仿宋" w:eastAsia="仿宋"/>
          <w:sz w:val="28"/>
          <w:szCs w:val="28"/>
          <w:u w:val="none"/>
          <w:lang w:val="en-US" w:eastAsia="zh-CN"/>
        </w:rPr>
        <w:t>2021</w:t>
      </w:r>
      <w:r>
        <w:rPr>
          <w:rFonts w:hint="eastAsia" w:ascii="仿宋" w:hAnsi="仿宋" w:eastAsia="仿宋"/>
          <w:bCs/>
          <w:sz w:val="28"/>
          <w:szCs w:val="28"/>
          <w:u w:val="none"/>
        </w:rPr>
        <w:t>年</w:t>
      </w:r>
      <w:r>
        <w:rPr>
          <w:rFonts w:hint="eastAsia" w:ascii="仿宋" w:hAnsi="仿宋" w:eastAsia="仿宋"/>
          <w:bCs/>
          <w:sz w:val="28"/>
          <w:szCs w:val="28"/>
          <w:u w:val="none"/>
          <w:lang w:val="en-US" w:eastAsia="zh-CN"/>
        </w:rPr>
        <w:t>12</w:t>
      </w:r>
      <w:r>
        <w:rPr>
          <w:rFonts w:hint="eastAsia" w:ascii="仿宋" w:hAnsi="仿宋" w:eastAsia="仿宋"/>
          <w:bCs/>
          <w:sz w:val="28"/>
          <w:szCs w:val="28"/>
          <w:u w:val="none"/>
        </w:rPr>
        <w:t>月</w:t>
      </w:r>
      <w:r>
        <w:rPr>
          <w:rFonts w:hint="eastAsia" w:ascii="仿宋" w:hAnsi="仿宋" w:eastAsia="仿宋"/>
          <w:bCs/>
          <w:sz w:val="28"/>
          <w:szCs w:val="28"/>
          <w:u w:val="none"/>
          <w:lang w:val="en-US" w:eastAsia="zh-CN"/>
        </w:rPr>
        <w:t>17</w:t>
      </w:r>
      <w:r>
        <w:rPr>
          <w:rFonts w:hint="eastAsia" w:ascii="仿宋" w:hAnsi="仿宋" w:eastAsia="仿宋"/>
          <w:bCs/>
          <w:sz w:val="28"/>
          <w:szCs w:val="28"/>
          <w:u w:val="none"/>
        </w:rPr>
        <w:t>日</w:t>
      </w:r>
      <w:r>
        <w:rPr>
          <w:rFonts w:hint="eastAsia" w:ascii="仿宋" w:hAnsi="仿宋" w:eastAsia="仿宋"/>
          <w:bCs/>
          <w:sz w:val="28"/>
          <w:szCs w:val="28"/>
          <w:u w:val="none"/>
          <w:lang w:val="en-US" w:eastAsia="zh-CN"/>
        </w:rPr>
        <w:t>11</w:t>
      </w:r>
      <w:r>
        <w:rPr>
          <w:rFonts w:hint="eastAsia" w:ascii="仿宋" w:hAnsi="仿宋" w:eastAsia="仿宋"/>
          <w:bCs/>
          <w:sz w:val="28"/>
          <w:szCs w:val="28"/>
          <w:u w:val="none"/>
        </w:rPr>
        <w:t>点</w:t>
      </w:r>
      <w:r>
        <w:rPr>
          <w:rFonts w:hint="eastAsia" w:ascii="仿宋" w:hAnsi="仿宋" w:eastAsia="仿宋"/>
          <w:bCs/>
          <w:sz w:val="28"/>
          <w:szCs w:val="28"/>
          <w:u w:val="none"/>
          <w:lang w:val="en-US" w:eastAsia="zh-CN"/>
        </w:rPr>
        <w:t>00</w:t>
      </w:r>
      <w:r>
        <w:rPr>
          <w:rFonts w:hint="eastAsia" w:ascii="仿宋" w:hAnsi="仿宋" w:eastAsia="仿宋"/>
          <w:bCs/>
          <w:sz w:val="28"/>
          <w:szCs w:val="28"/>
          <w:u w:val="none"/>
        </w:rPr>
        <w:t>分</w:t>
      </w:r>
      <w:r>
        <w:rPr>
          <w:rFonts w:hint="eastAsia" w:ascii="仿宋" w:hAnsi="仿宋" w:eastAsia="仿宋"/>
          <w:bCs/>
          <w:sz w:val="28"/>
          <w:szCs w:val="28"/>
        </w:rPr>
        <w:t>（北京时间）</w:t>
      </w:r>
      <w:r>
        <w:rPr>
          <w:rFonts w:hint="eastAsia" w:ascii="仿宋" w:hAnsi="仿宋" w:eastAsia="仿宋" w:cs="Times New Roman"/>
          <w:b w:val="0"/>
          <w:bCs w:val="0"/>
          <w:spacing w:val="15"/>
          <w:kern w:val="10"/>
          <w:sz w:val="28"/>
          <w:szCs w:val="28"/>
          <w:lang w:val="en-US" w:eastAsia="zh-CN" w:bidi="ar-SA"/>
        </w:rPr>
        <w:t>（从磋商文件开始发出之日起至供应商提交首次响应文件截止之日止不得少于10日；）</w:t>
      </w:r>
    </w:p>
    <w:p>
      <w:pPr>
        <w:ind w:firstLine="620" w:firstLineChars="200"/>
        <w:rPr>
          <w:rFonts w:hint="eastAsia" w:ascii="仿宋" w:hAnsi="仿宋" w:eastAsia="仿宋" w:cs="Times New Roman"/>
          <w:b w:val="0"/>
          <w:bCs w:val="0"/>
          <w:spacing w:val="15"/>
          <w:kern w:val="10"/>
          <w:sz w:val="28"/>
          <w:szCs w:val="28"/>
          <w:lang w:val="en-US" w:eastAsia="zh-CN" w:bidi="ar-SA"/>
        </w:rPr>
      </w:pPr>
      <w:r>
        <w:rPr>
          <w:rFonts w:hint="eastAsia" w:ascii="仿宋" w:hAnsi="仿宋" w:eastAsia="仿宋" w:cs="Times New Roman"/>
          <w:b w:val="0"/>
          <w:bCs w:val="0"/>
          <w:spacing w:val="15"/>
          <w:kern w:val="10"/>
          <w:sz w:val="28"/>
          <w:szCs w:val="28"/>
          <w:lang w:val="en-US" w:eastAsia="zh-CN" w:bidi="ar-SA"/>
        </w:rPr>
        <w:t>地点：</w:t>
      </w:r>
      <w:bookmarkStart w:id="16" w:name="_Toc28359093"/>
      <w:bookmarkStart w:id="17" w:name="_Toc35393802"/>
      <w:bookmarkStart w:id="18" w:name="_Toc28359016"/>
      <w:bookmarkStart w:id="19" w:name="_Toc35393633"/>
      <w:r>
        <w:rPr>
          <w:rFonts w:hint="eastAsia" w:ascii="仿宋" w:hAnsi="仿宋" w:eastAsia="仿宋" w:cs="Times New Roman"/>
          <w:b w:val="0"/>
          <w:bCs w:val="0"/>
          <w:spacing w:val="15"/>
          <w:kern w:val="10"/>
          <w:sz w:val="28"/>
          <w:szCs w:val="28"/>
          <w:lang w:val="en-US" w:eastAsia="zh-CN" w:bidi="ar-SA"/>
        </w:rPr>
        <w:t>新疆乌鲁木齐市水磨沟区昆仑路95号王家梁实业有限公司西配楼四楼</w:t>
      </w:r>
    </w:p>
    <w:p>
      <w:pPr>
        <w:rPr>
          <w:rFonts w:ascii="黑体" w:hAnsi="黑体" w:cs="宋体"/>
          <w:b w:val="0"/>
          <w:sz w:val="28"/>
          <w:szCs w:val="28"/>
        </w:rPr>
      </w:pPr>
      <w:r>
        <w:rPr>
          <w:rFonts w:hint="eastAsia" w:ascii="黑体" w:hAnsi="黑体" w:eastAsia="黑体" w:cs="宋体"/>
          <w:b w:val="0"/>
          <w:bCs/>
          <w:kern w:val="2"/>
          <w:sz w:val="28"/>
          <w:szCs w:val="28"/>
          <w:lang w:val="en-US" w:eastAsia="zh-CN" w:bidi="ar-SA"/>
        </w:rPr>
        <w:t>五、开启（竞争性磋商方式必须填写）</w:t>
      </w:r>
      <w:bookmarkEnd w:id="16"/>
      <w:bookmarkEnd w:id="17"/>
      <w:bookmarkEnd w:id="18"/>
      <w:bookmarkEnd w:id="19"/>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lang w:val="en-US" w:eastAsia="zh-CN"/>
        </w:rPr>
        <w:t>2021</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17</w:t>
      </w:r>
      <w:r>
        <w:rPr>
          <w:rFonts w:hint="eastAsia" w:ascii="仿宋" w:hAnsi="仿宋" w:eastAsia="仿宋"/>
          <w:sz w:val="28"/>
          <w:szCs w:val="28"/>
        </w:rPr>
        <w:t>日</w:t>
      </w:r>
      <w:r>
        <w:rPr>
          <w:rFonts w:hint="eastAsia" w:ascii="仿宋" w:hAnsi="仿宋" w:eastAsia="仿宋"/>
          <w:sz w:val="28"/>
          <w:szCs w:val="28"/>
          <w:lang w:val="en-US" w:eastAsia="zh-CN"/>
        </w:rPr>
        <w:t>11</w:t>
      </w:r>
      <w:r>
        <w:rPr>
          <w:rFonts w:hint="eastAsia" w:ascii="仿宋" w:hAnsi="仿宋" w:eastAsia="仿宋"/>
          <w:sz w:val="28"/>
          <w:szCs w:val="28"/>
        </w:rPr>
        <w:t>点</w:t>
      </w:r>
      <w:r>
        <w:rPr>
          <w:rFonts w:hint="eastAsia" w:ascii="仿宋" w:hAnsi="仿宋" w:eastAsia="仿宋"/>
          <w:sz w:val="28"/>
          <w:szCs w:val="28"/>
          <w:lang w:val="en-US" w:eastAsia="zh-CN"/>
        </w:rPr>
        <w:t>00</w:t>
      </w:r>
      <w:r>
        <w:rPr>
          <w:rFonts w:hint="eastAsia" w:ascii="仿宋" w:hAnsi="仿宋" w:eastAsia="仿宋"/>
          <w:sz w:val="28"/>
          <w:szCs w:val="28"/>
        </w:rPr>
        <w:t>分（北京时间）</w:t>
      </w:r>
    </w:p>
    <w:p>
      <w:pPr>
        <w:pStyle w:val="5"/>
        <w:spacing w:line="360" w:lineRule="auto"/>
        <w:ind w:firstLine="560" w:firstLineChars="20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地点：</w:t>
      </w:r>
      <w:bookmarkStart w:id="20" w:name="_Toc28359017"/>
      <w:bookmarkStart w:id="21" w:name="_Toc35393803"/>
      <w:bookmarkStart w:id="22" w:name="_Toc35393634"/>
      <w:bookmarkStart w:id="23" w:name="_Toc28359094"/>
      <w:r>
        <w:rPr>
          <w:rFonts w:hint="eastAsia" w:ascii="仿宋" w:hAnsi="仿宋" w:eastAsia="仿宋" w:cs="Times New Roman"/>
          <w:b w:val="0"/>
          <w:bCs w:val="0"/>
          <w:kern w:val="2"/>
          <w:sz w:val="28"/>
          <w:szCs w:val="28"/>
          <w:lang w:val="en-US" w:eastAsia="zh-CN" w:bidi="ar-SA"/>
        </w:rPr>
        <w:t xml:space="preserve">新疆乌鲁木齐市水磨沟区昆仑路95号王家梁实业有限公司西配楼四楼 </w:t>
      </w:r>
    </w:p>
    <w:p>
      <w:pPr>
        <w:pStyle w:val="5"/>
        <w:spacing w:line="360" w:lineRule="auto"/>
        <w:rPr>
          <w:rFonts w:ascii="黑体" w:hAnsi="黑体" w:cs="宋体"/>
          <w:b w:val="0"/>
          <w:sz w:val="28"/>
          <w:szCs w:val="28"/>
        </w:rPr>
      </w:pPr>
      <w:r>
        <w:rPr>
          <w:rFonts w:hint="eastAsia" w:ascii="黑体" w:hAnsi="黑体" w:cs="宋体"/>
          <w:b w:val="0"/>
          <w:sz w:val="28"/>
          <w:szCs w:val="28"/>
        </w:rPr>
        <w:t>六、公告期限</w:t>
      </w:r>
      <w:bookmarkEnd w:id="20"/>
      <w:bookmarkEnd w:id="21"/>
      <w:bookmarkEnd w:id="22"/>
      <w:bookmarkEnd w:id="23"/>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bookmarkStart w:id="24" w:name="_Toc35393635"/>
      <w:bookmarkStart w:id="25" w:name="_Toc35393804"/>
    </w:p>
    <w:p>
      <w:pPr>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七、其他补充事宜</w:t>
      </w:r>
      <w:bookmarkEnd w:id="24"/>
      <w:bookmarkEnd w:id="25"/>
      <w:bookmarkStart w:id="26" w:name="_Toc28359085"/>
      <w:bookmarkStart w:id="27" w:name="_Toc35393627"/>
      <w:bookmarkStart w:id="28" w:name="_Toc35393796"/>
      <w:bookmarkStart w:id="29" w:name="_Toc28359008"/>
    </w:p>
    <w:p>
      <w:pPr>
        <w:ind w:firstLine="280" w:firstLineChars="100"/>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凡符合上述资格要求，且有意参加投标的投标单位，须携带法人授权委托书原件；被授权人身份证原件及法人身份证复印件；营业执照副本、网站查询截图（以上资料需提供复印件加盖公章2套）到新疆新之建工程咨询有限公司（新疆乌鲁木齐市水磨沟区昆仑路95号王家梁实业有限公司西配楼四楼） ，领取招标文件，招标文件售后不退。</w:t>
      </w:r>
      <w:bookmarkEnd w:id="26"/>
      <w:bookmarkEnd w:id="27"/>
      <w:bookmarkEnd w:id="28"/>
      <w:bookmarkEnd w:id="29"/>
      <w:bookmarkStart w:id="30" w:name="_Toc28359018"/>
      <w:bookmarkStart w:id="31" w:name="_Toc28359095"/>
      <w:bookmarkStart w:id="32" w:name="_Toc35393636"/>
      <w:bookmarkStart w:id="33" w:name="_Toc35393805"/>
    </w:p>
    <w:p>
      <w:pPr>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八、凡对本次采购提出询问，请按以下方式联系。</w:t>
      </w:r>
      <w:bookmarkEnd w:id="30"/>
      <w:bookmarkEnd w:id="31"/>
      <w:bookmarkEnd w:id="32"/>
      <w:bookmarkEnd w:id="33"/>
      <w:bookmarkStart w:id="34" w:name="_Toc35393806"/>
      <w:bookmarkStart w:id="35" w:name="_Toc35393637"/>
      <w:bookmarkStart w:id="36" w:name="_Toc28359096"/>
      <w:bookmarkStart w:id="37" w:name="_Toc28359019"/>
    </w:p>
    <w:p>
      <w:pPr>
        <w:ind w:firstLine="560" w:firstLineChars="200"/>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1.采购人信息</w:t>
      </w:r>
      <w:bookmarkEnd w:id="34"/>
      <w:bookmarkEnd w:id="35"/>
      <w:bookmarkEnd w:id="36"/>
      <w:bookmarkEnd w:id="37"/>
      <w:bookmarkStart w:id="38" w:name="_Toc35393807"/>
      <w:bookmarkStart w:id="39" w:name="_Toc35393638"/>
      <w:bookmarkStart w:id="40" w:name="_Toc28359020"/>
      <w:bookmarkStart w:id="41" w:name="_Toc28359097"/>
    </w:p>
    <w:p>
      <w:pPr>
        <w:ind w:firstLine="560" w:firstLineChars="200"/>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名 称：新疆艺术剧院歌剧团</w:t>
      </w:r>
    </w:p>
    <w:p>
      <w:pPr>
        <w:ind w:firstLine="560" w:firstLineChars="200"/>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 xml:space="preserve">地址：乌鲁木齐市延安路793 号 </w:t>
      </w:r>
    </w:p>
    <w:p>
      <w:pPr>
        <w:ind w:firstLine="560" w:firstLineChars="200"/>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联系方式： 居来提、18999995442</w:t>
      </w:r>
    </w:p>
    <w:p>
      <w:pPr>
        <w:ind w:firstLine="560" w:firstLineChars="200"/>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2.采购代理机构信息（如有）</w:t>
      </w:r>
      <w:bookmarkEnd w:id="38"/>
      <w:bookmarkEnd w:id="39"/>
      <w:bookmarkEnd w:id="40"/>
      <w:bookmarkEnd w:id="41"/>
    </w:p>
    <w:p>
      <w:pPr>
        <w:pStyle w:val="5"/>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名 称：新疆新之建工程咨询有限公司</w:t>
      </w:r>
    </w:p>
    <w:p>
      <w:pPr>
        <w:pStyle w:val="5"/>
        <w:pageBreakBefore w:val="0"/>
        <w:numPr>
          <w:ilvl w:val="0"/>
          <w:numId w:val="0"/>
        </w:numPr>
        <w:kinsoku/>
        <w:wordWrap/>
        <w:overflowPunct/>
        <w:topLinePunct w:val="0"/>
        <w:autoSpaceDE/>
        <w:autoSpaceDN/>
        <w:bidi w:val="0"/>
        <w:adjustRightInd/>
        <w:snapToGrid/>
        <w:spacing w:line="400" w:lineRule="exact"/>
        <w:ind w:left="1399" w:leftChars="266" w:hanging="840" w:hangingChars="3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地址：新疆乌鲁木齐市水磨沟区昆仑路95号王家梁实业有限公司西配楼四楼</w:t>
      </w:r>
    </w:p>
    <w:p>
      <w:pPr>
        <w:pStyle w:val="5"/>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 xml:space="preserve">联系方式：15292642002 </w:t>
      </w:r>
    </w:p>
    <w:p>
      <w:pPr>
        <w:pStyle w:val="5"/>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val="0"/>
          <w:sz w:val="28"/>
          <w:szCs w:val="28"/>
          <w:u w:val="none"/>
          <w:lang w:val="en-US" w:eastAsia="zh-CN"/>
        </w:rPr>
      </w:pPr>
      <w:bookmarkStart w:id="42" w:name="_Toc35393808"/>
      <w:bookmarkStart w:id="43" w:name="_Toc35393639"/>
      <w:bookmarkStart w:id="44" w:name="_Toc28359098"/>
      <w:bookmarkStart w:id="45" w:name="_Toc28359021"/>
      <w:r>
        <w:rPr>
          <w:rFonts w:hint="eastAsia" w:ascii="仿宋" w:hAnsi="仿宋" w:eastAsia="仿宋" w:cs="仿宋"/>
          <w:b w:val="0"/>
          <w:bCs w:val="0"/>
          <w:sz w:val="28"/>
          <w:szCs w:val="28"/>
          <w:u w:val="none"/>
          <w:lang w:val="en-US" w:eastAsia="zh-CN"/>
        </w:rPr>
        <w:t>3.项目联系方式</w:t>
      </w:r>
      <w:bookmarkEnd w:id="42"/>
      <w:bookmarkEnd w:id="43"/>
      <w:bookmarkEnd w:id="44"/>
      <w:bookmarkEnd w:id="45"/>
    </w:p>
    <w:p>
      <w:pPr>
        <w:pStyle w:val="5"/>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项目联系人：王涛</w:t>
      </w:r>
    </w:p>
    <w:p>
      <w:pPr>
        <w:pStyle w:val="5"/>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电　话： 15292642002</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upperLetter"/>
      <w:pStyle w:val="4"/>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B7B84"/>
    <w:rsid w:val="03B20353"/>
    <w:rsid w:val="11440EE8"/>
    <w:rsid w:val="1E0D7210"/>
    <w:rsid w:val="1FCE0604"/>
    <w:rsid w:val="21CE4707"/>
    <w:rsid w:val="26A72B8E"/>
    <w:rsid w:val="2EC27BA3"/>
    <w:rsid w:val="2F920DD9"/>
    <w:rsid w:val="31E7680E"/>
    <w:rsid w:val="33E10ACB"/>
    <w:rsid w:val="346534AA"/>
    <w:rsid w:val="36935731"/>
    <w:rsid w:val="378404AE"/>
    <w:rsid w:val="392C27E9"/>
    <w:rsid w:val="3F8B3D16"/>
    <w:rsid w:val="40FB7B84"/>
    <w:rsid w:val="426700A7"/>
    <w:rsid w:val="456B4699"/>
    <w:rsid w:val="45B65DDF"/>
    <w:rsid w:val="49F241ED"/>
    <w:rsid w:val="52A00E65"/>
    <w:rsid w:val="596B2220"/>
    <w:rsid w:val="5FB12115"/>
    <w:rsid w:val="612D1356"/>
    <w:rsid w:val="63F4706D"/>
    <w:rsid w:val="6759039D"/>
    <w:rsid w:val="71002E0A"/>
    <w:rsid w:val="72790483"/>
    <w:rsid w:val="77130B22"/>
    <w:rsid w:val="784E0376"/>
    <w:rsid w:val="7C3E2F29"/>
    <w:rsid w:val="7FD80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numPr>
        <w:ilvl w:val="0"/>
        <w:numId w:val="1"/>
      </w:numPr>
      <w:outlineLvl w:val="0"/>
    </w:pPr>
    <w:rPr>
      <w:rFonts w:ascii="Times New Roman" w:hAnsi="Times New Roman" w:eastAsia="宋体" w:cs="Times New Roman"/>
      <w:b/>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paragraph" w:styleId="3">
    <w:name w:val="Body Text Indent"/>
    <w:basedOn w:val="1"/>
    <w:qFormat/>
    <w:uiPriority w:val="0"/>
    <w:pPr>
      <w:ind w:firstLine="480"/>
    </w:pPr>
    <w:rPr>
      <w:rFonts w:ascii="宋体" w:hAnsi="宋体" w:eastAsia="宋体" w:cs="Times New Roman"/>
      <w:sz w:val="24"/>
    </w:r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szCs w:val="24"/>
    </w:rPr>
  </w:style>
  <w:style w:type="character" w:styleId="10">
    <w:name w:val="Strong"/>
    <w:basedOn w:val="9"/>
    <w:qFormat/>
    <w:uiPriority w:val="0"/>
    <w:rPr>
      <w:rFonts w:ascii="Times New Roman" w:hAnsi="Times New Roman" w:eastAsia="宋体" w:cs="Times New Roman"/>
      <w:b/>
      <w:bCs/>
    </w:rPr>
  </w:style>
  <w:style w:type="paragraph" w:customStyle="1" w:styleId="11">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12">
    <w:name w:val="5）标书正文 首行缩进2字符"/>
    <w:basedOn w:val="1"/>
    <w:uiPriority w:val="0"/>
    <w:pPr>
      <w:spacing w:line="480" w:lineRule="exact"/>
      <w:ind w:firstLine="20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2020-09-24T04:21:00Z</dcterms:created>
  <dc:creator>梦里想我</dc:creator>
  <cp:lastModifiedBy>梦里想我</cp:lastModifiedBy>
  <dcterms:modified xsi:type="dcterms:W3CDTF">2021-12-06T10:21:05Z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A865A113B9C7401E99E4891177B8F3A8</vt:lpwstr>
  </property>
</Properties>
</file>