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numId w:val="0"/>
        </w:numPr>
        <w:spacing w:line="8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lang w:val="en-US" w:eastAsia="zh-CN"/>
        </w:rPr>
        <w:t>采购需求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1.项目说明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1.1本章内容是根据采购项目的实际需求制定的。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1.2供应商所报价格应为含税全包价，包含提供相关服务的所有费用，合同存续期间采购人不额外支付任何费用。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1.3服务内容：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建设能够对我县援疆项目进行前期控制，对可能出现问题的部位，从技术上采取可靠的措施给预控，防患于未然，把可能出现的质量，安全问题消灭在萌芽状态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而编制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实施方案等。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工程服务范围：“三控、三管、一协调”即监督工程质量、进度、造价控制，合同管理、信息管理、安全生产管理，施工生产工作协调，要做好资料收集整理工作，做好各个方面协调监管工作。事前控制，对可能出现问题的部位，应从技术上采取可靠的措施给以预控，防患于未然，把可能出现的质量、安全问题消灭在萌芽状态之中。实事求是，一切工作应从实际出发，尊重客观事实，所有检查的内容都应以数据为依据，及时、准确地向发改委及援疆指挥部反应建设过程中的实际问题，确保问题的准确性。监督控制援疆资金安全高效的使用，监督施工方合理安排资金去向，坚决避免资金使用不当、流失的现象发生。工作方法和措施乙方将派出一名专业的工程技术人员，针对项目的台账、施工进度及安全生产、项目管理人员的到位情况、规章制度等，进行全过程的监管，发现问题及时向发改委及援疆指挥部汇报，做到每周一小报，每月一大报；开工前审查督促落实施工承包单位前期手续准备情况、安全生产管理体系、质量、安全生产保障体系措施，施工单位的管理体系、质量安全保障措施体系必须建立落实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.商务条件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.1服务期：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12个月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.2服务地点：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拜城县发展和改革委员会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.3付款方式：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分两次进行支付，每半年支付总价款的50%。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.4验收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服务期满或完成服务成果后，采购人应对服务的成果进行详细而全面的检验。采购人有权限根据检验结果要求中标人立即更换或者提出索赔要求。检验合格后，由采购人组成的验收小组签署验收报告，作为付款凭据之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.5服务保障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 w:bidi="ar"/>
        </w:rPr>
        <w:t>成果满足甲方需求，且符合国家和地方标准。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经办人：郭炜航                 联系电话：18299773166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                  拜城县发展和改革委员会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040" w:firstLineChars="180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2021年11月29日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504F6"/>
    <w:rsid w:val="3763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2021-11-29T09:09:10Z</dcterms:created>
  <dc:creator>hy</dc:creator>
  <cp:lastModifiedBy>hy</cp:lastModifiedBy>
  <dcterms:modified xsi:type="dcterms:W3CDTF">2021-11-29T09:17:40Z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