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1200" w:lineRule="auto"/>
        <w:jc w:val="center"/>
        <w:rPr>
          <w:rFonts w:hint="eastAsia" w:ascii="仿宋" w:hAnsi="仿宋" w:eastAsia="仿宋" w:cs="仿宋"/>
          <w:b w:val="0"/>
          <w:bCs/>
          <w:color w:val="auto"/>
          <w:spacing w:val="26"/>
          <w:sz w:val="48"/>
          <w:szCs w:val="48"/>
          <w:highlight w:val="none"/>
          <w:lang w:eastAsia="zh-CN"/>
        </w:rPr>
      </w:pPr>
      <w:r>
        <w:rPr>
          <w:rFonts w:hint="eastAsia" w:ascii="仿宋" w:hAnsi="仿宋" w:eastAsia="仿宋" w:cs="仿宋"/>
          <w:b w:val="0"/>
          <w:bCs/>
          <w:color w:val="auto"/>
          <w:spacing w:val="26"/>
          <w:sz w:val="48"/>
          <w:szCs w:val="48"/>
          <w:highlight w:val="none"/>
          <w:lang w:eastAsia="zh-CN"/>
        </w:rPr>
        <w:t>和若铁路征地拆迁概算清理资料收集整理技术服务采购项目</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磋</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商</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文</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件</w:t>
      </w:r>
    </w:p>
    <w:p>
      <w:pPr>
        <w:shd w:val="clear"/>
        <w:snapToGrid w:val="0"/>
        <w:jc w:val="center"/>
        <w:rPr>
          <w:rFonts w:hint="eastAsia" w:ascii="仿宋" w:hAnsi="仿宋" w:eastAsia="仿宋" w:cs="仿宋"/>
          <w:b/>
          <w:color w:val="000000" w:themeColor="text1"/>
          <w:spacing w:val="20"/>
          <w:kern w:val="10"/>
          <w:sz w:val="24"/>
          <w:szCs w:val="24"/>
          <w:highlight w:val="none"/>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采购编号：XJXJ2021-12-JCSCG02</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新疆晓君招标有限公司</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2021年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12</w:t>
      </w:r>
      <w:r>
        <w:rPr>
          <w:rFonts w:hint="eastAsia" w:ascii="仿宋" w:hAnsi="仿宋" w:eastAsia="仿宋" w:cs="仿宋"/>
          <w:b/>
          <w:bCs/>
          <w:color w:val="000000" w:themeColor="text1"/>
          <w:sz w:val="30"/>
          <w:szCs w:val="30"/>
          <w:highlight w:val="none"/>
          <w14:textFill>
            <w14:solidFill>
              <w14:schemeClr w14:val="tx1"/>
            </w14:solidFill>
          </w14:textFill>
        </w:rPr>
        <w:t>月</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4"/>
        <w:shd w:val="clear"/>
        <w:rPr>
          <w:rFonts w:hint="eastAsia"/>
          <w:highlight w:val="none"/>
        </w:rPr>
      </w:pPr>
    </w:p>
    <w:p>
      <w:pPr>
        <w:shd w:val="clea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招投标监督管理机构备案登记栏：</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0" w:hRule="atLeast"/>
          <w:jc w:val="center"/>
        </w:trPr>
        <w:tc>
          <w:tcPr>
            <w:tcW w:w="9628" w:type="dxa"/>
            <w:noWrap w:val="0"/>
            <w:vAlign w:val="top"/>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33"/>
              <w:shd w:val="clear"/>
              <w:ind w:firstLine="540"/>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本招标文件已报备</w:t>
            </w: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pStyle w:val="33"/>
              <w:shd w:val="clear"/>
              <w:ind w:firstLine="540"/>
              <w:rPr>
                <w:rFonts w:hint="eastAsia" w:ascii="仿宋" w:hAnsi="仿宋" w:eastAsia="仿宋" w:cs="仿宋"/>
                <w:color w:val="000000" w:themeColor="text1"/>
                <w:sz w:val="24"/>
                <w:szCs w:val="24"/>
                <w:highlight w:val="none"/>
                <w14:textFill>
                  <w14:solidFill>
                    <w14:schemeClr w14:val="tx1"/>
                  </w14:solidFill>
                </w14:textFill>
              </w:rPr>
            </w:pPr>
          </w:p>
          <w:p>
            <w:pPr>
              <w:pStyle w:val="33"/>
              <w:shd w:val="clear"/>
              <w:ind w:firstLine="542"/>
              <w:rPr>
                <w:rFonts w:hint="eastAsia" w:ascii="仿宋" w:hAnsi="仿宋" w:eastAsia="仿宋" w:cs="仿宋"/>
                <w:b/>
                <w:bCs/>
                <w:color w:val="000000" w:themeColor="text1"/>
                <w:sz w:val="24"/>
                <w:szCs w:val="24"/>
                <w:highlight w:val="none"/>
                <w14:textFill>
                  <w14:solidFill>
                    <w14:schemeClr w14:val="tx1"/>
                  </w14:solidFill>
                </w14:textFill>
              </w:rPr>
            </w:pPr>
          </w:p>
          <w:p>
            <w:pPr>
              <w:pStyle w:val="33"/>
              <w:shd w:val="clear"/>
              <w:ind w:firstLine="542"/>
              <w:rPr>
                <w:rFonts w:hint="eastAsia" w:ascii="仿宋" w:hAnsi="仿宋" w:eastAsia="仿宋" w:cs="仿宋"/>
                <w:b/>
                <w:bCs/>
                <w:color w:val="000000" w:themeColor="text1"/>
                <w:sz w:val="24"/>
                <w:szCs w:val="24"/>
                <w:highlight w:val="none"/>
                <w14:textFill>
                  <w14:solidFill>
                    <w14:schemeClr w14:val="tx1"/>
                  </w14:solidFill>
                </w14:textFill>
              </w:rPr>
            </w:pPr>
          </w:p>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和若铁路征地拆迁概算清理资料收集整理技术服务采购项目</w:t>
            </w:r>
          </w:p>
          <w:p>
            <w:pPr>
              <w:pStyle w:val="30"/>
              <w:keepNext w:val="0"/>
              <w:keepLines w:val="0"/>
              <w:widowControl/>
              <w:suppressLineNumbers w:val="0"/>
              <w:shd w:val="clear"/>
              <w:spacing w:before="75" w:beforeAutospacing="0" w:after="75" w:afterAutospacing="0" w:line="300" w:lineRule="atLeast"/>
              <w:ind w:right="0"/>
              <w:rPr>
                <w:rFonts w:hint="eastAsia" w:ascii="仿宋" w:hAnsi="仿宋" w:eastAsia="仿宋" w:cs="仿宋"/>
                <w:i w:val="0"/>
                <w:caps w:val="0"/>
                <w:color w:val="000000" w:themeColor="text1"/>
                <w:spacing w:val="0"/>
                <w:sz w:val="24"/>
                <w:szCs w:val="24"/>
                <w:highlight w:val="none"/>
                <w:lang w:val="en-US"/>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tc>
      </w:tr>
    </w:tbl>
    <w:p>
      <w:pPr>
        <w:shd w:val="clear"/>
        <w:spacing w:line="360" w:lineRule="auto"/>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洛浦县</w:t>
      </w:r>
      <w:r>
        <w:rPr>
          <w:rFonts w:hint="eastAsia" w:ascii="仿宋" w:hAnsi="仿宋" w:eastAsia="仿宋" w:cs="仿宋"/>
          <w:b/>
          <w:bCs/>
          <w:color w:val="000000" w:themeColor="text1"/>
          <w:sz w:val="24"/>
          <w:szCs w:val="24"/>
          <w:highlight w:val="none"/>
          <w14:textFill>
            <w14:solidFill>
              <w14:schemeClr w14:val="tx1"/>
            </w14:solidFill>
          </w14:textFill>
        </w:rPr>
        <w:t xml:space="preserve">政府采购管理办公室 </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目   录</w:t>
      </w:r>
    </w:p>
    <w:p>
      <w:pPr>
        <w:shd w:val="clea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第一部分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磋商邀请函………………………………………………1-1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第二部分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磋商须知…………………………………………………2-1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第三部分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用户需求书………………………………………………3-1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第四部分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合同条款…………………………………………………4-1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sectPr>
          <w:headerReference r:id="rId3" w:type="default"/>
          <w:pgSz w:w="11906" w:h="16838"/>
          <w:pgMar w:top="1440" w:right="1588" w:bottom="1440" w:left="1588" w:header="851" w:footer="992" w:gutter="0"/>
          <w:pgNumType w:fmt="decimal"/>
          <w:cols w:space="720"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第五部分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响应文件格式……………………………………………5-1</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第一部分</w:t>
      </w: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磋 商 邀 请 函</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1665"/>
        </w:tabs>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pStyle w:val="3"/>
        <w:keepNext w:val="0"/>
        <w:keepLines w:val="0"/>
        <w:widowControl/>
        <w:suppressLineNumbers w:val="0"/>
        <w:shd w:val="clear"/>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20"/>
        <w:jc w:val="both"/>
        <w:textAlignment w:val="auto"/>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和若铁路征地拆迁概算清理资料收集整理技术服务采购项目</w:t>
      </w:r>
      <w:r>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t>的潜在投标人在符合该招标（采购）公告投标人资格要求条件的前提下，可于本公告发布之日起供应商登录政采云平台https://www.zcygov.cn/在线下载获取采购文件，并于2022年1月7日16</w:t>
      </w:r>
      <w:bookmarkStart w:id="37" w:name="_GoBack"/>
      <w:bookmarkEnd w:id="37"/>
      <w:r>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t>：00分（北京时间）前递交投标文件。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一、</w:t>
      </w:r>
      <w:r>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项目基本情况</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：XJXJ2021-12-JCSCG02</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和若铁路征地拆迁概算清理资料收集整理技术服务采购项目</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采购方式：</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竞争性磋商</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预算金额（元）：</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76万元</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最高限价（元）：</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76万元</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采购需求</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w:t>
      </w:r>
      <w:r>
        <w:rPr>
          <w:rFonts w:hint="eastAsia" w:ascii="仿宋" w:hAnsi="仿宋" w:eastAsia="仿宋" w:cs="仿宋"/>
          <w:b w:val="0"/>
          <w:bCs w:val="0"/>
          <w:sz w:val="24"/>
          <w:szCs w:val="24"/>
          <w:lang w:val="en-US" w:eastAsia="zh-CN"/>
        </w:rPr>
        <w:t>为保证2021-2022年和田至若羌铁路征地拆迁资金顺利拨付，和田至若羌铁路项目征地拆迁、迁改已验工计价费用和实际发生费用进行梳理，并分析实际发生费用与已验工计价费用的差异征地拆迁，燃气、水利、滴灌等迁改费用合同、公示证明、支付凭证等相关资料按要求装订档案。</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为了做好铁路补偿费的发放、验收、审计工作，确保按时完成高质量的归档工作并永久性保存。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333333"/>
          <w:spacing w:val="0"/>
          <w:kern w:val="2"/>
          <w:sz w:val="24"/>
          <w:szCs w:val="24"/>
          <w:shd w:val="clear" w:fill="FFFFFF"/>
          <w:lang w:val="en-US" w:eastAsia="zh-CN" w:bidi="ar-SA"/>
        </w:rPr>
        <w:t>由于此项工作业务量大、专业性强、范围广并各乡镇补偿费档案材料存在不规范、部分资料不完整，因此我局经与铁路征地费审计部门沟通拟采购第三方技术单位对发放的补偿费进行核对、补充完善资料、规范整理装订资料并大力协助后期铁路相关工作。</w:t>
      </w:r>
    </w:p>
    <w:p>
      <w:pPr>
        <w:pStyle w:val="32"/>
        <w:shd w:val="clear"/>
        <w:rPr>
          <w:rFonts w:hint="eastAsia" w:ascii="仿宋" w:hAnsi="仿宋" w:eastAsia="仿宋" w:cs="仿宋"/>
          <w:color w:val="0000FF"/>
          <w:sz w:val="24"/>
          <w:szCs w:val="24"/>
          <w:highlight w:val="none"/>
          <w:lang w:val="en-US"/>
        </w:rPr>
      </w:pPr>
      <w:r>
        <w:rPr>
          <w:rFonts w:hint="eastAsia" w:ascii="仿宋" w:hAnsi="仿宋" w:eastAsia="仿宋" w:cs="仿宋"/>
          <w:i w:val="0"/>
          <w:iCs w:val="0"/>
          <w:caps w:val="0"/>
          <w:color w:val="0000FF"/>
          <w:spacing w:val="0"/>
          <w:sz w:val="24"/>
          <w:szCs w:val="24"/>
          <w:highlight w:val="none"/>
          <w:lang w:val="en-US" w:eastAsia="zh-CN"/>
        </w:rPr>
        <w:t>服务期：15天。</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本项目（否）接受联合体投标。</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highlight w:val="none"/>
          <w14:textFill>
            <w14:solidFill>
              <w14:schemeClr w14:val="tx1"/>
            </w14:solidFill>
          </w14:textFill>
        </w:rPr>
        <w:t>二、</w:t>
      </w:r>
      <w:r>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申请人的资格要求：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2.落实政府采购政策需满足的资格要求：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30"/>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本项目的特定资格要求：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三、获取招标文件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获取文件时间：2021年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12月27</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日至202</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日</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获取文件地点：新疆政府采购网（http://www.ccgp-xinjiang.gov.cn/）</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方式：在符合该招标（采购）公告投标人资格要求条件的前提下，供应商登</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录</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政采云平台https://www.zcygov.cn/在线申请获取采购文件（进入“项目采购”应用，在获取采购文件菜单中选择项目，申请获取采购文件）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文件售价（元）：0</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四、提交投标文件截止时间、开标时间和地点</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提交投标文件截止时间：</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2022年1月7日</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16：00</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（北京时间）</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投标地点</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洛浦县公共资源交易中心</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开标时间：</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2022年1月7日</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16：00</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（北京时间）</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开标地点：</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洛浦县公共资源交易中心</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五、公告期限</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自本公告发布之日起5个工作日。</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六、其他补充事宜</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七、对本次采购提出询问，请按以下方式联系</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1.采购人信息</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采购人名称：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洛浦县自然资源局</w:t>
      </w:r>
    </w:p>
    <w:p>
      <w:pPr>
        <w:pStyle w:val="30"/>
        <w:shd w:val="clear"/>
        <w:spacing w:before="50" w:beforeAutospacing="0" w:after="50" w:afterAutospacing="0"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联系人：  </w:t>
      </w:r>
      <w:r>
        <w:rPr>
          <w:rFonts w:hint="eastAsia" w:ascii="仿宋" w:hAnsi="仿宋" w:eastAsia="仿宋" w:cs="仿宋"/>
          <w:color w:val="000000" w:themeColor="text1"/>
          <w:sz w:val="24"/>
          <w:szCs w:val="24"/>
          <w:highlight w:val="none"/>
          <w:lang w:val="en-US" w:eastAsia="zh-CN"/>
          <w14:textFill>
            <w14:solidFill>
              <w14:schemeClr w14:val="tx1"/>
            </w14:solidFill>
          </w14:textFill>
        </w:rPr>
        <w:t>艾合麦江.阿卜杜拉</w:t>
      </w:r>
      <w:r>
        <w:rPr>
          <w:rFonts w:hint="eastAsia" w:ascii="仿宋" w:hAnsi="仿宋" w:eastAsia="仿宋" w:cs="仿宋"/>
          <w:color w:val="000000" w:themeColor="text1"/>
          <w:sz w:val="24"/>
          <w:szCs w:val="24"/>
          <w:highlight w:val="none"/>
          <w14:textFill>
            <w14:solidFill>
              <w14:schemeClr w14:val="tx1"/>
            </w14:solidFill>
          </w14:textFill>
        </w:rPr>
        <w:t> </w:t>
      </w:r>
    </w:p>
    <w:p>
      <w:pPr>
        <w:pStyle w:val="30"/>
        <w:shd w:val="clear"/>
        <w:spacing w:before="50" w:beforeAutospacing="0" w:after="50" w:afterAutospacing="0" w:line="360" w:lineRule="auto"/>
        <w:ind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0903-7887308</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2.采购代理机构信息</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名 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新疆晓君招标有限公司</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地 址：</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和田市阿恰勒西路99号</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17799150765</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3.项目联系方式</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项目联系人：</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杨强</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电 话：</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17799150765</w:t>
      </w:r>
    </w:p>
    <w:p>
      <w:pPr>
        <w:pStyle w:val="30"/>
        <w:shd w:val="clear"/>
        <w:spacing w:before="50" w:beforeAutospacing="0" w:after="50" w:afterAutospacing="0"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4.政府采购监督管理部门</w:t>
      </w:r>
    </w:p>
    <w:p>
      <w:pPr>
        <w:pStyle w:val="30"/>
        <w:shd w:val="clear"/>
        <w:spacing w:before="50" w:beforeAutospacing="0" w:after="50" w:afterAutospacing="0"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名 称：洛浦县政府采购管理办公室</w:t>
      </w:r>
    </w:p>
    <w:p>
      <w:pPr>
        <w:pStyle w:val="30"/>
        <w:shd w:val="clear"/>
        <w:spacing w:before="50" w:beforeAutospacing="0" w:after="50" w:afterAutospacing="0"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联系人：唐洋龙</w:t>
      </w:r>
    </w:p>
    <w:p>
      <w:pPr>
        <w:pStyle w:val="30"/>
        <w:shd w:val="clear"/>
        <w:spacing w:before="50" w:beforeAutospacing="0" w:after="50" w:afterAutospacing="0"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联系电话：0903-6622186</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shd w:val="clea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7"/>
        <w:shd w:val="clea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第二部分</w:t>
      </w: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pStyle w:val="8"/>
        <w:shd w:val="clear"/>
        <w:rPr>
          <w:rFonts w:hint="eastAsia" w:ascii="仿宋" w:hAnsi="仿宋" w:eastAsia="仿宋" w:cs="仿宋"/>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磋 商 须 知</w:t>
      </w:r>
    </w:p>
    <w:p>
      <w:pPr>
        <w:pStyle w:val="22"/>
        <w:shd w:val="clear"/>
        <w:spacing w:line="360" w:lineRule="auto"/>
        <w:jc w:val="center"/>
        <w:rPr>
          <w:rFonts w:hint="eastAsia" w:ascii="仿宋" w:hAnsi="仿宋" w:eastAsia="仿宋" w:cs="仿宋"/>
          <w:color w:val="000000" w:themeColor="text1"/>
          <w:sz w:val="36"/>
          <w:szCs w:val="36"/>
          <w:highlight w:val="none"/>
          <w14:textFill>
            <w14:solidFill>
              <w14:schemeClr w14:val="tx1"/>
            </w14:solidFill>
          </w14:textFill>
        </w:rPr>
      </w:pPr>
    </w:p>
    <w:p>
      <w:pPr>
        <w:pStyle w:val="24"/>
        <w:shd w:val="clear"/>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0" w:name="_Toc42952414"/>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一、说明</w:t>
      </w:r>
      <w:bookmarkEnd w:id="0"/>
    </w:p>
    <w:p>
      <w:pPr>
        <w:pStyle w:val="4"/>
        <w:numPr>
          <w:ilvl w:val="0"/>
          <w:numId w:val="3"/>
        </w:numPr>
        <w:shd w:val="clea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shd w:val="clea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政府财政资金。</w:t>
      </w:r>
    </w:p>
    <w:p>
      <w:pPr>
        <w:pStyle w:val="4"/>
        <w:numPr>
          <w:ilvl w:val="0"/>
          <w:numId w:val="3"/>
        </w:numPr>
        <w:shd w:val="clea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w:t>
      </w:r>
      <w:r>
        <w:rPr>
          <w:rFonts w:hint="eastAsia" w:ascii="仿宋" w:hAnsi="仿宋" w:eastAsia="仿宋" w:cs="仿宋"/>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w:t>
      </w:r>
      <w:r>
        <w:rPr>
          <w:rFonts w:hint="eastAsia" w:ascii="仿宋" w:hAnsi="仿宋" w:eastAsia="仿宋" w:cs="仿宋"/>
          <w:color w:val="000000" w:themeColor="text1"/>
          <w:sz w:val="24"/>
          <w:szCs w:val="24"/>
          <w:highlight w:val="none"/>
          <w:lang w:eastAsia="zh-CN"/>
          <w14:textFill>
            <w14:solidFill>
              <w14:schemeClr w14:val="tx1"/>
            </w14:solidFill>
          </w14:textFill>
        </w:rPr>
        <w:t>及其他</w:t>
      </w:r>
      <w:r>
        <w:rPr>
          <w:rFonts w:hint="eastAsia" w:ascii="仿宋" w:hAnsi="仿宋" w:eastAsia="仿宋" w:cs="仿宋"/>
          <w:color w:val="000000" w:themeColor="text1"/>
          <w:sz w:val="24"/>
          <w:szCs w:val="24"/>
          <w:highlight w:val="none"/>
          <w14:textFill>
            <w14:solidFill>
              <w14:schemeClr w14:val="tx1"/>
            </w14:solidFill>
          </w14:textFill>
        </w:rPr>
        <w:t>材料等。</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服务。</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3"/>
        </w:numPr>
        <w:shd w:val="clea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2.落实政府采购政策需满足的资格要求：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30"/>
        <w:keepNext w:val="0"/>
        <w:keepLines w:val="0"/>
        <w:pageBreakBefore w:val="0"/>
        <w:widowControl/>
        <w:numPr>
          <w:ilvl w:val="0"/>
          <w:numId w:val="3"/>
        </w:numPr>
        <w:suppressLineNumbers w:val="0"/>
        <w:shd w:val="clear"/>
        <w:kinsoku/>
        <w:wordWrap/>
        <w:overflowPunct/>
        <w:topLinePunct w:val="0"/>
        <w:autoSpaceDE/>
        <w:autoSpaceDN/>
        <w:bidi w:val="0"/>
        <w:adjustRightInd/>
        <w:snapToGrid/>
        <w:spacing w:before="36" w:beforeAutospacing="0" w:after="36" w:afterAutospacing="0" w:line="360" w:lineRule="auto"/>
        <w:ind w:left="420" w:leftChars="0" w:right="0" w:hanging="420" w:firstLineChars="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本项目的特定资格要求：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pPr>
        <w:pStyle w:val="14"/>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14"/>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（1）提供法人营业执照原件；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（2）法定代表人投标需携带法定代表人证明书（原件）及法定代表人身份证（原件）；委托代理人投标需携带法定代表人授权委托书（原件）及委托代理人身份证（原件）；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（3）提供 2019年度或 2020年度经审计的《财务审计报告书》原件或复印件加盖公章；</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（4）提供近段时间内（2021年6月－12月）的缴纳税收的完税证明或税务部门出具的纳税证明；如依法免税的，应提供相应文件证明原件；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（5）提供委托人近段时间内（2021年6月－12月）的缴纳社保证明材料加盖公章。如依法不需要缴纳社会保障资金的，应提供相应文件证明；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1" w:firstLineChars="10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（6）投标保证金电子回单。</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1" w:firstLineChars="10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（7）同意磋商文件的声明。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bidi="ar"/>
          <w14:textFill>
            <w14:solidFill>
              <w14:schemeClr w14:val="tx1"/>
            </w14:solidFill>
          </w14:textFill>
        </w:rPr>
        <w:t>注：若未按要求单独提供相关资料，投标文件将不予开启，做无效投标处理。</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24"/>
          <w:szCs w:val="24"/>
          <w:highlight w:val="none"/>
          <w14:textFill>
            <w14:solidFill>
              <w14:schemeClr w14:val="tx1"/>
            </w14:solidFill>
          </w14:textFill>
        </w:rPr>
        <w:t>二、磋商文件</w:t>
      </w:r>
      <w:bookmarkEnd w:id="1"/>
    </w:p>
    <w:p>
      <w:pPr>
        <w:shd w:val="clea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磋商文件的组成</w:t>
      </w:r>
    </w:p>
    <w:p>
      <w:pPr>
        <w:widowControl w:val="0"/>
        <w:shd w:val="clear"/>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hd w:val="clea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并在必要时将不标明问题来源的书面答复发给本项目的供应商。该澄清答复将视为本文件的组成部分。</w:t>
      </w:r>
    </w:p>
    <w:p>
      <w:pPr>
        <w:shd w:val="clea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shd w:val="clear"/>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采购代理机构可对磋商文件进行修改和变更。</w:t>
      </w:r>
    </w:p>
    <w:p>
      <w:pPr>
        <w:widowControl w:val="0"/>
        <w:shd w:val="clear"/>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shd w:val="clear"/>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shd w:val="clear"/>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磋商文件内容如有实质性的变更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磋商小组应以书面形式通知所有参与磋商的供应商。若供应商对此类实质性变更不予接受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可以要求退出磋商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否则将被视为接受此变更并受其约束。</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shd w:val="clea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5"/>
        </w:numPr>
        <w:shd w:val="clea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5"/>
        </w:numPr>
        <w:shd w:val="clea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5"/>
        </w:numPr>
        <w:shd w:val="clear"/>
        <w:tabs>
          <w:tab w:val="left" w:pos="735"/>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5"/>
        </w:numPr>
        <w:shd w:val="clear"/>
        <w:tabs>
          <w:tab w:val="left" w:pos="735"/>
          <w:tab w:val="left" w:pos="900"/>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供应商应以人民币报价。若由单价计算得出的总价与报价总价不一致，以单价计算得出的总价作为报价总价。若中文文字形式表示的数值与数字形式表示的数值不一致，以中文文字形式表示的数值为准。</w:t>
      </w:r>
    </w:p>
    <w:p>
      <w:pPr>
        <w:shd w:val="clea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shd w:val="clear"/>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内容；</w:t>
      </w:r>
    </w:p>
    <w:p>
      <w:pPr>
        <w:widowControl w:val="0"/>
        <w:shd w:val="clear"/>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shd w:val="clea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highlight w:val="none"/>
          <w14:textFill>
            <w14:solidFill>
              <w14:schemeClr w14:val="tx1"/>
            </w14:solidFill>
          </w14:textFill>
        </w:rPr>
        <w:t>以U盘形式</w:t>
      </w:r>
      <w:r>
        <w:rPr>
          <w:rFonts w:hint="eastAsia" w:ascii="仿宋" w:hAnsi="仿宋" w:eastAsia="仿宋" w:cs="仿宋"/>
          <w:color w:val="000000" w:themeColor="text1"/>
          <w:sz w:val="24"/>
          <w:szCs w:val="24"/>
          <w:highlight w:val="none"/>
          <w14:textFill>
            <w14:solidFill>
              <w14:schemeClr w14:val="tx1"/>
            </w14:solidFill>
          </w14:textFill>
        </w:rPr>
        <w:t>）附在正本里，</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highlight w:val="none"/>
          <w14:textFill>
            <w14:solidFill>
              <w14:schemeClr w14:val="tx1"/>
            </w14:solidFill>
          </w14:textFill>
        </w:rPr>
        <w:t>。不按以上要求递交的，视为</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文件不完整。</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4"/>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hd w:val="clear"/>
              <w:spacing w:line="360" w:lineRule="auto"/>
              <w:ind w:left="180"/>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和若铁路征地拆迁概算清理资料收集整理技术服务采购项目</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收件人名称：</w:t>
            </w:r>
            <w:r>
              <w:rPr>
                <w:rFonts w:hint="eastAsia" w:ascii="仿宋" w:hAnsi="仿宋" w:eastAsia="仿宋" w:cs="仿宋"/>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XJXJ2021-12-JCSCG02</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shd w:val="clear"/>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6"/>
        </w:numPr>
        <w:shd w:val="clea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6"/>
        </w:numPr>
        <w:shd w:val="clea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shd w:val="clea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shd w:val="clea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7"/>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shd w:val="clear"/>
        <w:tabs>
          <w:tab w:val="left" w:pos="360"/>
          <w:tab w:val="left" w:pos="735"/>
        </w:tabs>
        <w:snapToGrid w:val="0"/>
        <w:spacing w:before="60" w:line="360" w:lineRule="auto"/>
        <w:ind w:leftChars="-1" w:hanging="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     投标保证金</w:t>
      </w:r>
    </w:p>
    <w:p>
      <w:pPr>
        <w:shd w:val="clea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5.1    本项目的投标</w:t>
      </w:r>
      <w:r>
        <w:rPr>
          <w:rFonts w:hint="eastAsia" w:ascii="仿宋" w:hAnsi="仿宋" w:eastAsia="仿宋" w:cs="仿宋"/>
          <w:b/>
          <w:bCs/>
          <w:color w:val="auto"/>
          <w:sz w:val="24"/>
          <w:szCs w:val="24"/>
          <w:highlight w:val="none"/>
        </w:rPr>
        <w:t>保证金金额为人</w:t>
      </w:r>
      <w:r>
        <w:rPr>
          <w:rFonts w:hint="eastAsia" w:ascii="仿宋" w:hAnsi="仿宋" w:eastAsia="仿宋" w:cs="仿宋"/>
          <w:b/>
          <w:color w:val="auto"/>
          <w:sz w:val="24"/>
          <w:szCs w:val="24"/>
          <w:highlight w:val="none"/>
        </w:rPr>
        <w:t>民币</w:t>
      </w:r>
      <w:r>
        <w:rPr>
          <w:rFonts w:hint="eastAsia" w:ascii="仿宋" w:hAnsi="仿宋" w:eastAsia="仿宋" w:cs="仿宋"/>
          <w:b/>
          <w:color w:val="auto"/>
          <w:sz w:val="24"/>
          <w:szCs w:val="24"/>
          <w:highlight w:val="none"/>
          <w:lang w:val="en-US" w:eastAsia="zh-CN"/>
        </w:rPr>
        <w:t>壹万伍仟贰佰元</w:t>
      </w:r>
      <w:r>
        <w:rPr>
          <w:rFonts w:hint="eastAsia" w:ascii="仿宋" w:hAnsi="仿宋" w:eastAsia="仿宋" w:cs="仿宋"/>
          <w:b/>
          <w:color w:val="auto"/>
          <w:sz w:val="24"/>
          <w:szCs w:val="24"/>
          <w:highlight w:val="none"/>
          <w:lang w:eastAsia="zh-CN"/>
        </w:rPr>
        <w:t>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15200.00</w:t>
      </w:r>
      <w:r>
        <w:rPr>
          <w:rFonts w:hint="eastAsia" w:ascii="仿宋" w:hAnsi="仿宋" w:eastAsia="仿宋" w:cs="仿宋"/>
          <w:b/>
          <w:bCs/>
          <w:color w:val="auto"/>
          <w:sz w:val="24"/>
          <w:szCs w:val="24"/>
          <w:highlight w:val="none"/>
        </w:rPr>
        <w:t>元）。</w:t>
      </w:r>
      <w:r>
        <w:rPr>
          <w:rFonts w:hint="eastAsia" w:ascii="仿宋" w:hAnsi="仿宋" w:eastAsia="仿宋" w:cs="仿宋"/>
          <w:color w:val="auto"/>
          <w:sz w:val="24"/>
          <w:szCs w:val="24"/>
          <w:highlight w:val="none"/>
        </w:rPr>
        <w:t>投标保证金是响应文件的组成部分。</w:t>
      </w:r>
      <w:r>
        <w:rPr>
          <w:rFonts w:hint="eastAsia" w:ascii="仿宋" w:hAnsi="仿宋" w:eastAsia="仿宋" w:cs="仿宋"/>
          <w:b/>
          <w:bCs/>
          <w:color w:val="auto"/>
          <w:sz w:val="24"/>
          <w:szCs w:val="24"/>
          <w:highlight w:val="none"/>
        </w:rPr>
        <w:t>投标人应在</w:t>
      </w:r>
      <w:r>
        <w:rPr>
          <w:rFonts w:hint="eastAsia" w:ascii="仿宋" w:hAnsi="仿宋" w:eastAsia="仿宋" w:cs="仿宋"/>
          <w:b/>
          <w:bCs/>
          <w:color w:val="auto"/>
          <w:sz w:val="24"/>
          <w:szCs w:val="24"/>
          <w:highlight w:val="none"/>
          <w:lang w:val="en-US" w:eastAsia="zh-CN"/>
        </w:rPr>
        <w:t>2022年1月7日16：00</w:t>
      </w:r>
      <w:r>
        <w:rPr>
          <w:rFonts w:hint="eastAsia" w:ascii="仿宋" w:hAnsi="仿宋" w:eastAsia="仿宋" w:cs="仿宋"/>
          <w:b/>
          <w:bCs/>
          <w:color w:val="auto"/>
          <w:sz w:val="24"/>
          <w:szCs w:val="24"/>
          <w:highlight w:val="none"/>
        </w:rPr>
        <w:t>之前交纳投标保证金。</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投标保证金是为了保护采购代理机构和采购人免遭因供应商的行为所造成的损失，采购代理机构和采购人在因供应商的行为而受到损害时，可以根据本须知的规定没收供应商的投标保证金。</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lang w:val="en-US" w:eastAsia="zh-CN"/>
        </w:rPr>
        <w:t xml:space="preserve">投标保证金的缴纳形式：电汇转账、保函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投标保证金的金额：15200.00元（大写：壹万伍仟贰佰元整） </w:t>
      </w:r>
    </w:p>
    <w:p>
      <w:pPr>
        <w:shd w:val="clear"/>
        <w:tabs>
          <w:tab w:val="left" w:pos="720"/>
        </w:tabs>
        <w:adjustRightInd w:val="0"/>
        <w:snapToGrid w:val="0"/>
        <w:spacing w:before="60" w:line="360" w:lineRule="auto"/>
        <w:ind w:left="718" w:right="31" w:rightChars="15" w:hanging="820" w:hangingChars="34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递交方式：转账或保函</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使用电汇转账的投标企业，请汇入以下账户：</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账户名称：洛浦县政务服务和公共资源交易中心</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开户银行：洛浦县农村信用合作联社艾德莱斯广场信用社</w:t>
      </w:r>
    </w:p>
    <w:p>
      <w:pPr>
        <w:shd w:val="clear"/>
        <w:tabs>
          <w:tab w:val="left" w:pos="720"/>
        </w:tabs>
        <w:adjustRightInd w:val="0"/>
        <w:snapToGrid w:val="0"/>
        <w:spacing w:before="60" w:line="360" w:lineRule="auto"/>
        <w:ind w:left="718" w:right="31" w:rightChars="15" w:hanging="820" w:hangingChars="34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号：98001010641759521000058</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4"/>
          <w:szCs w:val="24"/>
          <w:highlight w:val="none"/>
          <w:lang w:val="en-US" w:eastAsia="zh-CN"/>
        </w:rPr>
        <w:t>开户行行号：402896500026</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 、使用担保函形式缴纳投标保证金，投标企业可登录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“http/hetian.jmrzdb.cn/”网站，自行注册账户办理缴纳投标保证金事宜，不明之处请致电：18989736557。</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5.4、各投标企业在缴纳投标保证金时，不论采用转账或保函形式缴纳，均须从投标人基本账户转出。投标人在缴纳保证金时，需在进账凭证上写明资金用途、投标项目名称、标段编号，以便查对核实。</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shd w:val="clea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shd w:val="clea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hd w:val="clear"/>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shd w:val="clea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并据此推荐成交候选人。</w:t>
      </w:r>
    </w:p>
    <w:p>
      <w:pPr>
        <w:shd w:val="clea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供应商的技术资料、报价和</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信息。</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见磋商邀请函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shd w:val="clea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shd w:val="clea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hd w:val="clea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shd w:val="clea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hd w:val="clear"/>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hd w:val="clea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标，评标委员会将以记名方式表决，得票超过半数的供应商有资格进入下一阶段的评审，否则将被淘汰。</w:t>
      </w:r>
    </w:p>
    <w:p>
      <w:pPr>
        <w:widowControl w:val="0"/>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hd w:val="clear"/>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shd w:val="clea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hd w:val="clear"/>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hd w:val="clea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w:t>
      </w:r>
      <w:r>
        <w:rPr>
          <w:rFonts w:hint="eastAsia" w:ascii="仿宋" w:hAnsi="仿宋" w:eastAsia="仿宋" w:cs="仿宋"/>
          <w:color w:val="000000" w:themeColor="text1"/>
          <w:sz w:val="24"/>
          <w:szCs w:val="24"/>
          <w:highlight w:val="none"/>
          <w:lang w:eastAsia="zh-CN"/>
          <w14:textFill>
            <w14:solidFill>
              <w14:schemeClr w14:val="tx1"/>
            </w14:solidFill>
          </w14:textFill>
        </w:rPr>
        <w:t>《政府采购促进中小企业发展管理办法》（财库〔2020〕46号）</w:t>
      </w:r>
      <w:r>
        <w:rPr>
          <w:rFonts w:hint="eastAsia" w:ascii="仿宋" w:hAnsi="仿宋" w:eastAsia="仿宋" w:cs="仿宋"/>
          <w:color w:val="000000" w:themeColor="text1"/>
          <w:sz w:val="24"/>
          <w:szCs w:val="24"/>
          <w:highlight w:val="none"/>
          <w14:textFill>
            <w14:solidFill>
              <w14:schemeClr w14:val="tx1"/>
            </w14:solidFill>
          </w14:textFill>
        </w:rPr>
        <w:t>的规定，对小型和微型企业产品的价格给予6%的扣除，用扣除后的价格参与评审；提供的服务中仅有部分小型和微型企业的，则按所提供小型和微型企业服务的价格予以扣除。</w:t>
      </w:r>
    </w:p>
    <w:p>
      <w:pPr>
        <w:shd w:val="clea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hd w:val="clear"/>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shd w:val="clea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shd w:val="clea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4"/>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shd w:val="clear"/>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hd w:val="clea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shd w:val="clea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hd w:val="clear"/>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hd w:val="clea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hd w:val="clea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shd w:val="clea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shd w:val="clea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w:t>
      </w:r>
      <w:r>
        <w:rPr>
          <w:rFonts w:hint="eastAsia" w:ascii="仿宋" w:hAnsi="仿宋" w:eastAsia="仿宋" w:cs="仿宋"/>
          <w:color w:val="000000" w:themeColor="text1"/>
          <w:sz w:val="24"/>
          <w:szCs w:val="24"/>
          <w:highlight w:val="none"/>
          <w:lang w:eastAsia="zh-CN"/>
          <w14:textFill>
            <w14:solidFill>
              <w14:schemeClr w14:val="tx1"/>
            </w14:solidFill>
          </w14:textFill>
        </w:rPr>
        <w:t>其他人</w:t>
      </w:r>
      <w:r>
        <w:rPr>
          <w:rFonts w:hint="eastAsia" w:ascii="仿宋" w:hAnsi="仿宋" w:eastAsia="仿宋" w:cs="仿宋"/>
          <w:color w:val="000000" w:themeColor="text1"/>
          <w:sz w:val="24"/>
          <w:szCs w:val="24"/>
          <w:highlight w:val="none"/>
          <w14:textFill>
            <w14:solidFill>
              <w14:schemeClr w14:val="tx1"/>
            </w14:solidFill>
          </w14:textFill>
        </w:rPr>
        <w:t>透露。</w:t>
      </w:r>
    </w:p>
    <w:p>
      <w:pPr>
        <w:widowControl w:val="0"/>
        <w:numPr>
          <w:ilvl w:val="0"/>
          <w:numId w:val="12"/>
        </w:numPr>
        <w:shd w:val="clea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hd w:val="clea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hd w:val="clear"/>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hd w:val="clea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hd w:val="clear"/>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hd w:val="clea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hd w:val="clea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组织的名称；（4）质疑事项所依据的具体事实和理由、相关证据材料以及明确的请求；（5）有效联系人和联系电话；（6）提起质疑的日期。</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有关材料的，视同放弃说明权利，认可质疑事项。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shd w:val="clea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shd w:val="clear"/>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shd w:val="clea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r>
        <w:rPr>
          <w:rFonts w:hint="eastAsia" w:ascii="仿宋" w:hAnsi="仿宋" w:eastAsia="仿宋" w:cs="仿宋"/>
          <w:color w:val="000000" w:themeColor="text1"/>
          <w:sz w:val="24"/>
          <w:szCs w:val="24"/>
          <w:highlight w:val="none"/>
          <w:lang w:eastAsia="zh-CN"/>
          <w14:textFill>
            <w14:solidFill>
              <w14:schemeClr w14:val="tx1"/>
            </w14:solidFill>
          </w14:textFill>
        </w:rPr>
        <w:t>新疆晓君招标有限公司</w:t>
      </w:r>
    </w:p>
    <w:p>
      <w:pPr>
        <w:shd w:val="clea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和田市阿恰勒西路98号</w:t>
      </w:r>
    </w:p>
    <w:p>
      <w:pPr>
        <w:shd w:val="clear"/>
        <w:tabs>
          <w:tab w:val="left" w:pos="735"/>
        </w:tabs>
        <w:snapToGrid w:val="0"/>
        <w:spacing w:before="60" w:line="336" w:lineRule="auto"/>
        <w:ind w:firstLine="960" w:firstLineChars="4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lang w:val="en-US" w:eastAsia="zh-CN"/>
          <w14:textFill>
            <w14:solidFill>
              <w14:schemeClr w14:val="tx1"/>
            </w14:solidFill>
          </w14:textFill>
        </w:rPr>
        <w:t>17799150765</w:t>
      </w:r>
    </w:p>
    <w:p>
      <w:pPr>
        <w:shd w:val="clear"/>
        <w:tabs>
          <w:tab w:val="left" w:pos="735"/>
        </w:tabs>
        <w:snapToGrid w:val="0"/>
        <w:spacing w:before="60" w:line="336" w:lineRule="auto"/>
        <w:ind w:firstLine="960" w:firstLineChars="4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lang w:val="en-US" w:eastAsia="zh-CN"/>
          <w14:textFill>
            <w14:solidFill>
              <w14:schemeClr w14:val="tx1"/>
            </w14:solidFill>
          </w14:textFill>
        </w:rPr>
        <w:t>848000</w:t>
      </w:r>
    </w:p>
    <w:p>
      <w:pPr>
        <w:shd w:val="clear"/>
        <w:tabs>
          <w:tab w:val="left" w:pos="540"/>
        </w:tabs>
        <w:snapToGrid w:val="0"/>
        <w:spacing w:before="60" w:line="336" w:lineRule="auto"/>
        <w:ind w:firstLine="960" w:firstLineChars="4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杨强</w:t>
      </w:r>
    </w:p>
    <w:p>
      <w:pPr>
        <w:shd w:val="clea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shd w:val="clear"/>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：_________________</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hd w:val="clea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shd w:val="clear"/>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shd w:val="clea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shd w:val="clea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本项目招标代理服务费的中标金额的1.5%。</w:t>
      </w:r>
    </w:p>
    <w:p>
      <w:pPr>
        <w:pStyle w:val="5"/>
        <w:shd w:val="clear"/>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成交服务费以人民币支付。</w:t>
      </w:r>
    </w:p>
    <w:p>
      <w:pPr>
        <w:pStyle w:val="5"/>
        <w:shd w:val="clear"/>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成交服务费支付方式：一次性以电汇、支票或现金等形式支付。</w:t>
      </w:r>
    </w:p>
    <w:p>
      <w:pPr>
        <w:pStyle w:val="5"/>
        <w:shd w:val="clear"/>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成交服务费不在报价中单列。</w:t>
      </w:r>
    </w:p>
    <w:p>
      <w:pPr>
        <w:pStyle w:val="5"/>
        <w:shd w:val="clear"/>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供应商如果不按规定交纳成交服务费，采购代理机构将在成交人的投标保证金中抵扣服务费。</w:t>
      </w:r>
    </w:p>
    <w:p>
      <w:pPr>
        <w:shd w:val="clea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情况（资料），采购人必须以书面形式索要并具体列出索要的文件清单，采购代理机构同意提供的，采购人要写出有效的收条并严格履行法定的保密义务；</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hd w:val="clear"/>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fmt="decimal"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5"/>
        <w:shd w:val="clear"/>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和若铁路征地拆迁概算清理资料收集整理技术服务采购项目编号：XJXJ2021-12-JCSCG02）</w:t>
      </w: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shd w:val="clea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4"/>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最高限价76万元</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没有其他</w:t>
            </w:r>
            <w:r>
              <w:rPr>
                <w:rFonts w:hint="eastAsia" w:ascii="仿宋" w:hAnsi="仿宋" w:eastAsia="仿宋" w:cs="仿宋"/>
                <w:color w:val="000000" w:themeColor="text1"/>
                <w:sz w:val="24"/>
                <w:szCs w:val="24"/>
                <w:highlight w:val="none"/>
                <w14:textFill>
                  <w14:solidFill>
                    <w14:schemeClr w14:val="tx1"/>
                  </w14:solidFill>
                </w14:textFill>
              </w:rPr>
              <w:t>未实质性响应磋商文件的要求</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和若铁路征地拆迁概算清理资料收集整理技术服务采购项目编号：XJXJ2021-12-JCSCG02）</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tbl>
      <w:tblPr>
        <w:tblStyle w:val="34"/>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shd w:val="clear"/>
              <w:wordWrap w:val="0"/>
              <w:snapToGrid w:val="0"/>
              <w:spacing w:after="6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 xml:space="preserve">                          </w:t>
            </w:r>
            <w:r>
              <w:rPr>
                <w:rFonts w:hint="eastAsia" w:ascii="仿宋" w:hAnsi="仿宋" w:eastAsia="仿宋" w:cs="仿宋"/>
                <w:b/>
                <w:color w:val="000000" w:themeColor="text1"/>
                <w:sz w:val="21"/>
                <w:szCs w:val="21"/>
                <w:highlight w:val="none"/>
                <w:lang w:eastAsia="zh-CN"/>
                <w14:textFill>
                  <w14:solidFill>
                    <w14:schemeClr w14:val="tx1"/>
                  </w14:solidFill>
                </w14:textFill>
              </w:rPr>
              <w:t>服务商务</w:t>
            </w:r>
            <w:r>
              <w:rPr>
                <w:rFonts w:hint="eastAsia" w:ascii="仿宋" w:hAnsi="仿宋" w:eastAsia="仿宋" w:cs="仿宋"/>
                <w:b/>
                <w:color w:val="000000" w:themeColor="text1"/>
                <w:sz w:val="21"/>
                <w:szCs w:val="21"/>
                <w:highlight w:val="none"/>
                <w14:textFill>
                  <w14:solidFill>
                    <w14:schemeClr w14:val="tx1"/>
                  </w14:solidFill>
                </w14:textFill>
              </w:rPr>
              <w:t>评分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得分</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r>
              <w:rPr>
                <w:rFonts w:hint="eastAsia" w:ascii="仿宋" w:hAnsi="仿宋" w:eastAsia="仿宋" w:cs="仿宋"/>
                <w:color w:val="000000" w:themeColor="text1"/>
                <w:sz w:val="21"/>
                <w:szCs w:val="21"/>
                <w:highlight w:val="none"/>
                <w:lang w:bidi="zh-CN"/>
                <w14:textFill>
                  <w14:solidFill>
                    <w14:schemeClr w14:val="tx1"/>
                  </w14:solidFill>
                </w14:textFill>
              </w:rPr>
              <w:t>评价指标及权重</w:t>
            </w: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r>
              <w:rPr>
                <w:rFonts w:hint="eastAsia" w:ascii="仿宋" w:hAnsi="仿宋" w:eastAsia="仿宋" w:cs="仿宋"/>
                <w:color w:val="000000" w:themeColor="text1"/>
                <w:sz w:val="21"/>
                <w:szCs w:val="21"/>
                <w:highlight w:val="none"/>
                <w:lang w:bidi="zh-CN"/>
                <w14:textFill>
                  <w14:solidFill>
                    <w14:schemeClr w14:val="tx1"/>
                  </w14:solidFill>
                </w14:textFill>
              </w:rPr>
              <w:t>子项</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r>
              <w:rPr>
                <w:rFonts w:hint="eastAsia" w:ascii="仿宋" w:hAnsi="仿宋" w:eastAsia="仿宋" w:cs="仿宋"/>
                <w:color w:val="000000" w:themeColor="text1"/>
                <w:sz w:val="21"/>
                <w:szCs w:val="21"/>
                <w:highlight w:val="none"/>
                <w:lang w:bidi="zh-CN"/>
                <w14:textFill>
                  <w14:solidFill>
                    <w14:schemeClr w14:val="tx1"/>
                  </w14:solidFill>
                </w14:textFill>
              </w:rPr>
              <w:t>分值</w:t>
            </w:r>
          </w:p>
        </w:tc>
        <w:tc>
          <w:tcPr>
            <w:tcW w:w="9375"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r>
              <w:rPr>
                <w:rFonts w:hint="eastAsia" w:ascii="仿宋" w:hAnsi="仿宋" w:eastAsia="仿宋" w:cs="仿宋"/>
                <w:color w:val="000000" w:themeColor="text1"/>
                <w:sz w:val="21"/>
                <w:szCs w:val="21"/>
                <w:highlight w:val="none"/>
                <w:lang w:bidi="zh-CN"/>
                <w14:textFill>
                  <w14:solidFill>
                    <w14:schemeClr w14:val="tx1"/>
                  </w14:solidFill>
                </w14:textFill>
              </w:rPr>
              <w:t xml:space="preserve">评分细则及分值范围 </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服务</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评分</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55</w:t>
            </w: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w:t>
            </w: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对项目的理解</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1"/>
                <w:szCs w:val="21"/>
                <w:highlight w:val="none"/>
                <w:lang w:val="zh-CN" w:eastAsia="zh-CN" w:bidi="zh-CN"/>
                <w14:textFill>
                  <w14:solidFill>
                    <w14:schemeClr w14:val="tx1"/>
                  </w14:solidFill>
                </w14:textFill>
              </w:rPr>
            </w:pP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15</w:t>
            </w:r>
          </w:p>
        </w:tc>
        <w:tc>
          <w:tcPr>
            <w:tcW w:w="9375" w:type="dxa"/>
            <w:vAlign w:val="center"/>
          </w:tcPr>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对项目和理解和服务方案进行评审：</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对项目理解深入透彻，服务方案整体框架清晰，阐述内容主次分明，方案可操作性、可行性强，得 15 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对项目理解较为深入，服务方案整体框架较清晰，阐述内容主次较为分明， 方案具有一定的可操作性、可行性较强， 得 10 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对项目理解基本深入，服务方案整体框架基本清晰，阐述内容主次基本分明，方案具有基本的可操作性、可行性， 得 5 分；</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pPr>
            <w:r>
              <w:rPr>
                <w:rFonts w:hint="eastAsia" w:ascii="仿宋" w:hAnsi="仿宋" w:eastAsia="仿宋" w:cs="仿宋"/>
                <w:color w:val="000000"/>
                <w:sz w:val="21"/>
                <w:szCs w:val="21"/>
                <w:highlight w:val="none"/>
              </w:rPr>
              <w:t>对项目理解不深入，服务方案整体框架模糊，阐述内容主次不分明，方案的可操作性、可行性较差，得 1 分；无提供不得分。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管理制度</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10</w:t>
            </w:r>
          </w:p>
        </w:tc>
        <w:tc>
          <w:tcPr>
            <w:tcW w:w="9375" w:type="dxa"/>
            <w:vAlign w:val="center"/>
          </w:tcPr>
          <w:p>
            <w:pPr>
              <w:pStyle w:val="27"/>
              <w:shd w:val="clea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管理制度：</w:t>
            </w:r>
          </w:p>
          <w:p>
            <w:pPr>
              <w:pStyle w:val="27"/>
              <w:shd w:val="clea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投标供应商提供健全的内部管理制度得 10 分，包括但不限于以下内容：质量控制制度、档案管理制度、财务管理制度、保密制度。如内部管理制度存在严重缺漏或错误不得分，缺项或不提供不得分。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项目实施方案</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15</w:t>
            </w:r>
          </w:p>
        </w:tc>
        <w:tc>
          <w:tcPr>
            <w:tcW w:w="9375" w:type="dxa"/>
            <w:vAlign w:val="center"/>
          </w:tcPr>
          <w:p>
            <w:pPr>
              <w:pStyle w:val="27"/>
              <w:shd w:val="clea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评委根据各投标人对本项目提供的具体工作方法和工作途径的合理性、工作流程的完整性、业务分工的清晰程度、工作实施的可行性等内容进行综合比较评审：</w:t>
            </w:r>
          </w:p>
          <w:p>
            <w:pPr>
              <w:pStyle w:val="27"/>
              <w:shd w:val="clea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工作方法和工作途径合理，工作流程内容全面、具体，工作方式方法可操作性强，工作实施对重点及难点的分析论述透彻，提出的建议针对性强得15分；</w:t>
            </w:r>
          </w:p>
          <w:p>
            <w:pPr>
              <w:pStyle w:val="27"/>
              <w:shd w:val="clea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工作方法和工作途径较为合理，工作流程内容较为全面、具体，工作方式方法可操作性较强，工作实施对重点及难点的分析论述较为透彻，提出的建议针对性较强，得10分；</w:t>
            </w:r>
          </w:p>
          <w:p>
            <w:pPr>
              <w:pStyle w:val="27"/>
              <w:shd w:val="clea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工作方法和工作途径一般，工作流程内容一般，工作方式方法可操作性一般，工作实施对重点及难点的分析论述一般，提出的建议针对性一般，得6分；</w:t>
            </w:r>
          </w:p>
          <w:p>
            <w:pPr>
              <w:pStyle w:val="27"/>
              <w:shd w:val="clea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5分：工作方法和工作途径不够合理，工作流程内容不够全面、具体，工作方式方法的可操作性较差，工作实施对重点及难点的分析不够到位，提出的建议针对性差，得3分；</w:t>
            </w:r>
          </w:p>
          <w:p>
            <w:pPr>
              <w:pStyle w:val="27"/>
              <w:shd w:val="clea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注：不提供方案不得分。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en-US" w:bidi="zh-CN"/>
                <w14:textFill>
                  <w14:solidFill>
                    <w14:schemeClr w14:val="tx1"/>
                  </w14:solidFill>
                </w14:textFill>
              </w:rPr>
            </w:pPr>
            <w:r>
              <w:rPr>
                <w:rFonts w:hint="eastAsia" w:ascii="仿宋" w:hAnsi="仿宋" w:eastAsia="仿宋" w:cs="仿宋"/>
                <w:color w:val="000000" w:themeColor="text1"/>
                <w:sz w:val="21"/>
                <w:szCs w:val="21"/>
                <w:highlight w:val="none"/>
                <w:lang w:val="en-US" w:bidi="zh-CN"/>
                <w14:textFill>
                  <w14:solidFill>
                    <w14:schemeClr w14:val="tx1"/>
                  </w14:solidFill>
                </w14:textFill>
              </w:rPr>
              <w:t>实施本项目的进度计划及控制措施</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p>
          <w:p>
            <w:pPr>
              <w:pStyle w:val="27"/>
              <w:shd w:val="clear"/>
              <w:rPr>
                <w:rFonts w:hint="eastAsia" w:ascii="仿宋" w:hAnsi="仿宋" w:eastAsia="仿宋" w:cs="仿宋"/>
                <w:color w:val="000000" w:themeColor="text1"/>
                <w:sz w:val="21"/>
                <w:szCs w:val="21"/>
                <w:highlight w:val="none"/>
                <w:lang w:val="en-US" w:bidi="zh-CN"/>
                <w14:textFill>
                  <w14:solidFill>
                    <w14:schemeClr w14:val="tx1"/>
                  </w14:solidFill>
                </w14:textFill>
              </w:rPr>
            </w:pPr>
            <w:r>
              <w:rPr>
                <w:rFonts w:hint="eastAsia" w:ascii="仿宋" w:hAnsi="仿宋" w:eastAsia="仿宋" w:cs="仿宋"/>
                <w:color w:val="000000" w:themeColor="text1"/>
                <w:sz w:val="21"/>
                <w:szCs w:val="21"/>
                <w:highlight w:val="none"/>
                <w:lang w:val="en-US" w:bidi="zh-CN"/>
                <w14:textFill>
                  <w14:solidFill>
                    <w14:schemeClr w14:val="tx1"/>
                  </w14:solidFill>
                </w14:textFill>
              </w:rPr>
              <w:t>严格把握提交时限，根据本项目工作的关键时间点有序推进，项目进度控制科学，时间节点清晰合理，并附有详细的确保完成工作措施，得5分；</w:t>
            </w:r>
          </w:p>
          <w:p>
            <w:pPr>
              <w:pStyle w:val="27"/>
              <w:shd w:val="clear"/>
              <w:rPr>
                <w:rFonts w:hint="eastAsia" w:ascii="仿宋" w:hAnsi="仿宋" w:eastAsia="仿宋" w:cs="仿宋"/>
                <w:color w:val="000000" w:themeColor="text1"/>
                <w:sz w:val="21"/>
                <w:szCs w:val="21"/>
                <w:highlight w:val="none"/>
                <w:lang w:val="en-US" w:bidi="zh-CN"/>
                <w14:textFill>
                  <w14:solidFill>
                    <w14:schemeClr w14:val="tx1"/>
                  </w14:solidFill>
                </w14:textFill>
              </w:rPr>
            </w:pPr>
            <w:r>
              <w:rPr>
                <w:rFonts w:hint="eastAsia" w:ascii="仿宋" w:hAnsi="仿宋" w:eastAsia="仿宋" w:cs="仿宋"/>
                <w:color w:val="000000" w:themeColor="text1"/>
                <w:sz w:val="21"/>
                <w:szCs w:val="21"/>
                <w:highlight w:val="none"/>
                <w:lang w:val="en-US" w:bidi="zh-CN"/>
                <w14:textFill>
                  <w14:solidFill>
                    <w14:schemeClr w14:val="tx1"/>
                  </w14:solidFill>
                </w14:textFill>
              </w:rPr>
              <w:t>满足招标文件中规定的服务期限要求，各阶段时间节点较为明确，并附有较详细的确保完成工作措施，得3分；</w:t>
            </w:r>
          </w:p>
          <w:p>
            <w:pPr>
              <w:pStyle w:val="27"/>
              <w:shd w:val="clear"/>
              <w:rPr>
                <w:rFonts w:hint="eastAsia" w:ascii="仿宋" w:hAnsi="仿宋" w:eastAsia="仿宋" w:cs="仿宋"/>
                <w:color w:val="000000" w:themeColor="text1"/>
                <w:sz w:val="21"/>
                <w:szCs w:val="21"/>
                <w:highlight w:val="none"/>
                <w:lang w:val="en-US" w:bidi="zh-CN"/>
                <w14:textFill>
                  <w14:solidFill>
                    <w14:schemeClr w14:val="tx1"/>
                  </w14:solidFill>
                </w14:textFill>
              </w:rPr>
            </w:pPr>
            <w:r>
              <w:rPr>
                <w:rFonts w:hint="eastAsia" w:ascii="仿宋" w:hAnsi="仿宋" w:eastAsia="仿宋" w:cs="仿宋"/>
                <w:color w:val="000000" w:themeColor="text1"/>
                <w:sz w:val="21"/>
                <w:szCs w:val="21"/>
                <w:highlight w:val="none"/>
                <w:lang w:val="en-US" w:bidi="zh-CN"/>
                <w14:textFill>
                  <w14:solidFill>
                    <w14:schemeClr w14:val="tx1"/>
                  </w14:solidFill>
                </w14:textFill>
              </w:rPr>
              <w:t>只承诺满足招标文件中规定的服务期限以内完成的，时间节点划分照搬招标文件或较为简单，得2分；</w:t>
            </w:r>
          </w:p>
          <w:p>
            <w:pPr>
              <w:pStyle w:val="27"/>
              <w:shd w:val="clear"/>
              <w:rPr>
                <w:rFonts w:hint="eastAsia" w:ascii="仿宋" w:hAnsi="仿宋" w:eastAsia="仿宋" w:cs="仿宋"/>
                <w:color w:val="000000" w:themeColor="text1"/>
                <w:sz w:val="21"/>
                <w:szCs w:val="21"/>
                <w:highlight w:val="none"/>
                <w:lang w:val="en-US" w:bidi="zh-CN"/>
                <w14:textFill>
                  <w14:solidFill>
                    <w14:schemeClr w14:val="tx1"/>
                  </w14:solidFill>
                </w14:textFill>
              </w:rPr>
            </w:pPr>
            <w:r>
              <w:rPr>
                <w:rFonts w:hint="eastAsia" w:ascii="仿宋" w:hAnsi="仿宋" w:eastAsia="仿宋" w:cs="仿宋"/>
                <w:color w:val="000000" w:themeColor="text1"/>
                <w:sz w:val="21"/>
                <w:szCs w:val="21"/>
                <w:highlight w:val="none"/>
                <w:lang w:val="en-US" w:bidi="zh-CN"/>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5</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实施本项目的质量保证体系及质量承诺书</w:t>
            </w:r>
          </w:p>
        </w:tc>
        <w:tc>
          <w:tcPr>
            <w:tcW w:w="719" w:type="dxa"/>
            <w:vAlign w:val="center"/>
          </w:tcPr>
          <w:p>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sz w:val="21"/>
                <w:szCs w:val="21"/>
                <w:highlight w:val="none"/>
              </w:rPr>
              <w:t>5</w:t>
            </w:r>
          </w:p>
        </w:tc>
        <w:tc>
          <w:tcPr>
            <w:tcW w:w="9375" w:type="dxa"/>
            <w:vAlign w:val="center"/>
          </w:tcPr>
          <w:p>
            <w:pPr>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有严格合理的质量保证体系，对整个项目质量管理有具体的保障制度和措施，针对性强，能很好的保证项目质量，得5分；</w:t>
            </w:r>
          </w:p>
          <w:p>
            <w:pPr>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提供有较合理质量保证措施，质量保证及质量承诺符合项目需求，得3分；</w:t>
            </w:r>
          </w:p>
          <w:p>
            <w:pPr>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提供相对简单的质量保证措施，没有针对性，得1分；</w:t>
            </w:r>
          </w:p>
          <w:p>
            <w:pPr>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5</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63"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r>
              <w:rPr>
                <w:rFonts w:hint="eastAsia" w:ascii="仿宋" w:hAnsi="仿宋" w:eastAsia="仿宋" w:cs="仿宋"/>
                <w:color w:val="000000" w:themeColor="text1"/>
                <w:sz w:val="21"/>
                <w:szCs w:val="21"/>
                <w:highlight w:val="none"/>
                <w:lang w:bidi="zh-CN"/>
                <w14:textFill>
                  <w14:solidFill>
                    <w14:schemeClr w14:val="tx1"/>
                  </w14:solidFill>
                </w14:textFill>
              </w:rPr>
              <w:t>商务评分（</w:t>
            </w:r>
            <w:r>
              <w:rPr>
                <w:rFonts w:hint="eastAsia" w:ascii="仿宋" w:hAnsi="仿宋" w:eastAsia="仿宋" w:cs="仿宋"/>
                <w:color w:val="000000" w:themeColor="text1"/>
                <w:sz w:val="21"/>
                <w:szCs w:val="21"/>
                <w:highlight w:val="none"/>
                <w:lang w:val="en-US" w:bidi="zh-CN"/>
                <w14:textFill>
                  <w14:solidFill>
                    <w14:schemeClr w14:val="tx1"/>
                  </w14:solidFill>
                </w14:textFill>
              </w:rPr>
              <w:t>35</w:t>
            </w:r>
            <w:r>
              <w:rPr>
                <w:rFonts w:hint="eastAsia" w:ascii="仿宋" w:hAnsi="仿宋" w:eastAsia="仿宋" w:cs="仿宋"/>
                <w:color w:val="000000" w:themeColor="text1"/>
                <w:sz w:val="21"/>
                <w:szCs w:val="21"/>
                <w:highlight w:val="none"/>
                <w:lang w:bidi="zh-CN"/>
                <w14:textFill>
                  <w14:solidFill>
                    <w14:schemeClr w14:val="tx1"/>
                  </w14:solidFill>
                </w14:textFill>
              </w:rPr>
              <w:t>）</w:t>
            </w: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sz w:val="21"/>
                <w:szCs w:val="21"/>
                <w:highlight w:val="none"/>
                <w:lang w:val="en-US" w:eastAsia="zh-CN"/>
              </w:rPr>
              <w:t>服务承诺</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b w:val="0"/>
                <w:bCs w:val="0"/>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10</w:t>
            </w:r>
          </w:p>
        </w:tc>
        <w:tc>
          <w:tcPr>
            <w:tcW w:w="9375" w:type="dxa"/>
            <w:vAlign w:val="center"/>
          </w:tcPr>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t>服务承诺：</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t xml:space="preserve">（1）投标供应商须单独承诺本次服务工作达到国家现行法规、规范及主管部门要求，并能通过相关部门审核质量保证，得 </w:t>
            </w: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4</w:t>
            </w:r>
            <w:r>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t>分，证明材料以承诺函。</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t>加盖公章为准。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t xml:space="preserve">（2）投标供应商须单独承诺如若中标，本项目拟派的所有进场后每个工作日需在项目现场办公，每日按照采购人规定的时限打卡上下班，打卡形式由采购人确定。得 </w:t>
            </w:r>
            <w:r>
              <w:rPr>
                <w:rFonts w:hint="eastAsia" w:ascii="仿宋" w:hAnsi="仿宋" w:eastAsia="仿宋" w:cs="仿宋"/>
                <w:color w:val="000000" w:themeColor="text1"/>
                <w:sz w:val="21"/>
                <w:szCs w:val="21"/>
                <w:highlight w:val="none"/>
                <w:rtl w:val="0"/>
                <w:lang w:val="en-US" w:eastAsia="zh-CN" w:bidi="zh-CN"/>
                <w14:textFill>
                  <w14:solidFill>
                    <w14:schemeClr w14:val="tx1"/>
                  </w14:solidFill>
                </w14:textFill>
              </w:rPr>
              <w:t>6</w:t>
            </w:r>
            <w:r>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t>分，证明材料以承诺函加盖公章为准。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10</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63" w:type="dxa"/>
            <w:vMerge w:val="continue"/>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sz w:val="21"/>
                <w:szCs w:val="21"/>
              </w:rPr>
              <w:t>服务人员</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10</w:t>
            </w:r>
          </w:p>
        </w:tc>
        <w:tc>
          <w:tcPr>
            <w:tcW w:w="9375" w:type="dxa"/>
            <w:vAlign w:val="center"/>
          </w:tcPr>
          <w:p>
            <w:pPr>
              <w:pStyle w:val="79"/>
              <w:keepNext w:val="0"/>
              <w:keepLines w:val="0"/>
              <w:pageBreakBefore w:val="0"/>
              <w:kinsoku/>
              <w:wordWrap/>
              <w:overflowPunct/>
              <w:topLinePunct w:val="0"/>
              <w:bidi w:val="0"/>
              <w:spacing w:line="410" w:lineRule="atLeast"/>
              <w:ind w:left="0" w:leftChars="0" w:right="0" w:rightChars="0"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投标人拟派的服务人员架构情况，包括但不限于技术服务人员、</w:t>
            </w:r>
            <w:r>
              <w:rPr>
                <w:rFonts w:hint="eastAsia" w:ascii="仿宋" w:hAnsi="仿宋" w:eastAsia="仿宋" w:cs="仿宋"/>
                <w:color w:val="000000"/>
                <w:sz w:val="21"/>
                <w:szCs w:val="21"/>
                <w:lang w:val="en-US" w:eastAsia="zh-CN"/>
              </w:rPr>
              <w:t>售后服务人员</w:t>
            </w:r>
            <w:r>
              <w:rPr>
                <w:rFonts w:hint="eastAsia" w:ascii="仿宋" w:hAnsi="仿宋" w:eastAsia="仿宋" w:cs="仿宋"/>
                <w:color w:val="000000"/>
                <w:sz w:val="21"/>
                <w:szCs w:val="21"/>
              </w:rPr>
              <w:t>、财务等：</w:t>
            </w:r>
          </w:p>
          <w:p>
            <w:pPr>
              <w:pStyle w:val="79"/>
              <w:keepNext w:val="0"/>
              <w:keepLines w:val="0"/>
              <w:pageBreakBefore w:val="0"/>
              <w:kinsoku/>
              <w:wordWrap/>
              <w:overflowPunct/>
              <w:topLinePunct w:val="0"/>
              <w:bidi w:val="0"/>
              <w:spacing w:line="410" w:lineRule="atLeast"/>
              <w:ind w:left="0" w:leftChars="0" w:right="0" w:rightChars="0"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技术服务人员、</w:t>
            </w:r>
            <w:r>
              <w:rPr>
                <w:rFonts w:hint="eastAsia" w:ascii="仿宋" w:hAnsi="仿宋" w:eastAsia="仿宋" w:cs="仿宋"/>
                <w:color w:val="000000"/>
                <w:sz w:val="21"/>
                <w:szCs w:val="21"/>
                <w:lang w:val="en-US" w:eastAsia="zh-CN"/>
              </w:rPr>
              <w:t>售后服务人员</w:t>
            </w:r>
            <w:r>
              <w:rPr>
                <w:rFonts w:hint="eastAsia" w:ascii="仿宋" w:hAnsi="仿宋" w:eastAsia="仿宋" w:cs="仿宋"/>
                <w:color w:val="000000"/>
                <w:sz w:val="21"/>
                <w:szCs w:val="21"/>
              </w:rPr>
              <w:t xml:space="preserve">架构方案全面、科学且能够结合项目特点的，得 </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 xml:space="preserve"> 分。</w:t>
            </w:r>
          </w:p>
          <w:p>
            <w:pPr>
              <w:pStyle w:val="79"/>
              <w:keepNext w:val="0"/>
              <w:keepLines w:val="0"/>
              <w:pageBreakBefore w:val="0"/>
              <w:kinsoku/>
              <w:wordWrap/>
              <w:overflowPunct/>
              <w:topLinePunct w:val="0"/>
              <w:bidi w:val="0"/>
              <w:spacing w:line="410" w:lineRule="atLeast"/>
              <w:ind w:left="0" w:leftChars="0" w:right="0" w:rightChars="0"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技术服务人员、</w:t>
            </w:r>
            <w:r>
              <w:rPr>
                <w:rFonts w:hint="eastAsia" w:ascii="仿宋" w:hAnsi="仿宋" w:eastAsia="仿宋" w:cs="仿宋"/>
                <w:color w:val="000000"/>
                <w:sz w:val="21"/>
                <w:szCs w:val="21"/>
                <w:lang w:val="en-US" w:eastAsia="zh-CN"/>
              </w:rPr>
              <w:t>售后服务人员</w:t>
            </w:r>
            <w:r>
              <w:rPr>
                <w:rFonts w:hint="eastAsia" w:ascii="仿宋" w:hAnsi="仿宋" w:eastAsia="仿宋" w:cs="仿宋"/>
                <w:color w:val="000000"/>
                <w:sz w:val="21"/>
                <w:szCs w:val="21"/>
              </w:rPr>
              <w:t xml:space="preserve">架构基本全面且具有一定的合理性的，得 </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分；</w:t>
            </w:r>
          </w:p>
          <w:p>
            <w:pPr>
              <w:pStyle w:val="79"/>
              <w:keepNext w:val="0"/>
              <w:keepLines w:val="0"/>
              <w:pageBreakBefore w:val="0"/>
              <w:kinsoku/>
              <w:wordWrap/>
              <w:overflowPunct/>
              <w:topLinePunct w:val="0"/>
              <w:bidi w:val="0"/>
              <w:spacing w:line="410" w:lineRule="atLeast"/>
              <w:ind w:left="0" w:leftChars="0" w:right="0" w:rightChars="0"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技术服务人员、</w:t>
            </w:r>
            <w:r>
              <w:rPr>
                <w:rFonts w:hint="eastAsia" w:ascii="仿宋" w:hAnsi="仿宋" w:eastAsia="仿宋" w:cs="仿宋"/>
                <w:color w:val="000000"/>
                <w:sz w:val="21"/>
                <w:szCs w:val="21"/>
                <w:lang w:val="en-US" w:eastAsia="zh-CN"/>
              </w:rPr>
              <w:t>售后服务人员</w:t>
            </w:r>
            <w:r>
              <w:rPr>
                <w:rFonts w:hint="eastAsia" w:ascii="仿宋" w:hAnsi="仿宋" w:eastAsia="仿宋" w:cs="仿宋"/>
                <w:color w:val="000000"/>
                <w:sz w:val="21"/>
                <w:szCs w:val="21"/>
              </w:rPr>
              <w:t xml:space="preserve">架构基本满足采购需求，部分方案不清晰且可行性一般的，得 </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 xml:space="preserve"> 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rtl w:val="0"/>
                <w:lang w:val="zh-CN" w:eastAsia="zh-CN" w:bidi="zh-CN"/>
                <w14:textFill>
                  <w14:solidFill>
                    <w14:schemeClr w14:val="tx1"/>
                  </w14:solidFill>
                </w14:textFill>
              </w:rPr>
            </w:pPr>
            <w:r>
              <w:rPr>
                <w:rFonts w:hint="eastAsia" w:ascii="仿宋" w:hAnsi="仿宋" w:eastAsia="仿宋" w:cs="仿宋"/>
                <w:color w:val="000000"/>
                <w:sz w:val="21"/>
                <w:szCs w:val="21"/>
              </w:rPr>
              <w:t>部分不满足采购需求，部分方案不具有保障性且不可行的，不得分。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所投入的人员须提供佐证材料证明为投标人企业员工，未提供本项不得分）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lang w:val="en-US" w:eastAsia="zh-CN"/>
              </w:rPr>
              <w:t>10</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履约便利性</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lang w:val="en-US" w:eastAsia="zh-CN" w:bidi="zh-CN"/>
                <w14:textFill>
                  <w14:solidFill>
                    <w14:schemeClr w14:val="tx1"/>
                  </w14:solidFill>
                </w14:textFill>
              </w:rPr>
              <w:t>15</w:t>
            </w:r>
          </w:p>
        </w:tc>
        <w:tc>
          <w:tcPr>
            <w:tcW w:w="9375" w:type="dxa"/>
            <w:vAlign w:val="center"/>
          </w:tcPr>
          <w:p>
            <w:pPr>
              <w:pStyle w:val="79"/>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jc w:val="left"/>
              <w:rPr>
                <w:rFonts w:hint="eastAsia" w:ascii="仿宋" w:hAnsi="仿宋" w:eastAsia="仿宋" w:cs="仿宋"/>
                <w:color w:val="000000"/>
                <w:spacing w:val="-3"/>
                <w:sz w:val="21"/>
                <w:szCs w:val="21"/>
              </w:rPr>
            </w:pPr>
            <w:r>
              <w:rPr>
                <w:rFonts w:hint="eastAsia" w:ascii="仿宋" w:hAnsi="仿宋" w:eastAsia="仿宋" w:cs="仿宋"/>
                <w:color w:val="000000"/>
                <w:spacing w:val="-3"/>
                <w:sz w:val="21"/>
                <w:szCs w:val="21"/>
              </w:rPr>
              <w:t>根据本项目“</w:t>
            </w:r>
            <w:r>
              <w:rPr>
                <w:rFonts w:hint="eastAsia" w:ascii="仿宋" w:hAnsi="仿宋" w:eastAsia="仿宋" w:cs="仿宋"/>
                <w:color w:val="000000"/>
                <w:spacing w:val="-3"/>
                <w:sz w:val="21"/>
                <w:szCs w:val="21"/>
                <w:lang w:val="en-US" w:eastAsia="zh-CN"/>
              </w:rPr>
              <w:t>用户需求</w:t>
            </w:r>
            <w:r>
              <w:rPr>
                <w:rFonts w:hint="eastAsia" w:ascii="仿宋" w:hAnsi="仿宋" w:eastAsia="仿宋" w:cs="仿宋"/>
                <w:color w:val="000000"/>
                <w:spacing w:val="-3"/>
                <w:sz w:val="21"/>
                <w:szCs w:val="21"/>
              </w:rPr>
              <w:t>”的中“</w:t>
            </w:r>
            <w:r>
              <w:rPr>
                <w:rFonts w:hint="eastAsia" w:ascii="仿宋" w:hAnsi="仿宋" w:eastAsia="仿宋" w:cs="仿宋"/>
                <w:color w:val="000000"/>
                <w:spacing w:val="-3"/>
                <w:sz w:val="21"/>
                <w:szCs w:val="21"/>
                <w:lang w:val="en-US" w:eastAsia="zh-CN"/>
              </w:rPr>
              <w:t>履约便利性</w:t>
            </w:r>
            <w:r>
              <w:rPr>
                <w:rFonts w:hint="eastAsia" w:ascii="仿宋" w:hAnsi="仿宋" w:eastAsia="仿宋" w:cs="仿宋"/>
                <w:color w:val="000000"/>
                <w:spacing w:val="-3"/>
                <w:sz w:val="21"/>
                <w:szCs w:val="21"/>
              </w:rPr>
              <w:t>”的内容，投标文件按照“关于服务场所所需证明材料的情况说明”提供响应采购方要求的证明材料。投标方按照要求在</w:t>
            </w:r>
            <w:r>
              <w:rPr>
                <w:rFonts w:hint="eastAsia" w:ascii="仿宋" w:hAnsi="仿宋" w:eastAsia="仿宋" w:cs="仿宋"/>
                <w:color w:val="000000"/>
                <w:spacing w:val="-3"/>
                <w:sz w:val="21"/>
                <w:szCs w:val="21"/>
                <w:lang w:val="en-US" w:eastAsia="zh-CN"/>
              </w:rPr>
              <w:t>项目所在地</w:t>
            </w:r>
            <w:r>
              <w:rPr>
                <w:rFonts w:hint="eastAsia" w:ascii="仿宋" w:hAnsi="仿宋" w:eastAsia="仿宋" w:cs="仿宋"/>
                <w:color w:val="000000"/>
                <w:spacing w:val="-3"/>
                <w:sz w:val="21"/>
                <w:szCs w:val="21"/>
              </w:rPr>
              <w:t>内提供自有或租赁的固定场所作为服务场所并为本项目派出人员提供服务为优</w:t>
            </w:r>
            <w:r>
              <w:rPr>
                <w:rFonts w:hint="eastAsia" w:ascii="仿宋" w:hAnsi="仿宋" w:eastAsia="仿宋" w:cs="仿宋"/>
                <w:color w:val="000000"/>
                <w:spacing w:val="-3"/>
                <w:sz w:val="21"/>
                <w:szCs w:val="21"/>
                <w:lang w:val="en-US" w:eastAsia="zh-CN"/>
              </w:rPr>
              <w:t>得15分</w:t>
            </w:r>
            <w:r>
              <w:rPr>
                <w:rFonts w:hint="eastAsia" w:ascii="仿宋" w:hAnsi="仿宋" w:eastAsia="仿宋" w:cs="仿宋"/>
                <w:color w:val="000000"/>
                <w:spacing w:val="-3"/>
                <w:sz w:val="21"/>
                <w:szCs w:val="21"/>
              </w:rPr>
              <w:t>，供应商承诺中标后按上述要求设置服务场所并提供相关服务为一般</w:t>
            </w:r>
            <w:r>
              <w:rPr>
                <w:rFonts w:hint="eastAsia" w:ascii="仿宋" w:hAnsi="仿宋" w:eastAsia="仿宋" w:cs="仿宋"/>
                <w:color w:val="000000"/>
                <w:spacing w:val="-3"/>
                <w:sz w:val="21"/>
                <w:szCs w:val="21"/>
                <w:lang w:val="en-US" w:eastAsia="zh-CN"/>
              </w:rPr>
              <w:t>得5分</w:t>
            </w:r>
            <w:r>
              <w:rPr>
                <w:rFonts w:hint="eastAsia" w:ascii="仿宋" w:hAnsi="仿宋" w:eastAsia="仿宋" w:cs="仿宋"/>
                <w:color w:val="000000"/>
                <w:spacing w:val="-3"/>
                <w:sz w:val="21"/>
                <w:szCs w:val="21"/>
              </w:rPr>
              <w:t>，无服务场所响应服务需求不得分。</w:t>
            </w:r>
          </w:p>
          <w:p>
            <w:pPr>
              <w:pStyle w:val="14"/>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pacing w:val="-3"/>
                <w:sz w:val="21"/>
                <w:szCs w:val="21"/>
                <w:lang w:eastAsia="zh-CN"/>
              </w:rPr>
              <w:t>（</w:t>
            </w:r>
            <w:r>
              <w:rPr>
                <w:rFonts w:hint="eastAsia" w:ascii="仿宋" w:hAnsi="仿宋" w:eastAsia="仿宋" w:cs="仿宋"/>
                <w:color w:val="000000"/>
                <w:spacing w:val="-3"/>
                <w:sz w:val="21"/>
                <w:szCs w:val="21"/>
              </w:rPr>
              <w:t>投标文件响应采购方要求服务场所的需求并提供有效的服务场所所需证明材料复印件</w:t>
            </w:r>
            <w:r>
              <w:rPr>
                <w:rFonts w:hint="eastAsia" w:ascii="仿宋" w:hAnsi="仿宋" w:eastAsia="仿宋" w:cs="仿宋"/>
                <w:color w:val="000000"/>
                <w:spacing w:val="-3"/>
                <w:sz w:val="21"/>
                <w:szCs w:val="21"/>
                <w:lang w:eastAsia="zh-CN"/>
              </w:rPr>
              <w:t>）</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293" w:type="dxa"/>
            <w:gridSpan w:val="4"/>
            <w:tcBorders>
              <w:left w:val="single" w:color="auto" w:sz="4" w:space="0"/>
            </w:tcBorders>
            <w:vAlign w:val="center"/>
          </w:tcPr>
          <w:p>
            <w:pPr>
              <w:pStyle w:val="79"/>
              <w:keepNext w:val="0"/>
              <w:keepLines w:val="0"/>
              <w:pageBreakBefore w:val="0"/>
              <w:shd w:val="clear"/>
              <w:kinsoku/>
              <w:wordWrap/>
              <w:overflowPunct/>
              <w:topLinePunct w:val="0"/>
              <w:autoSpaceDE/>
              <w:autoSpaceDN/>
              <w:bidi w:val="0"/>
              <w:adjustRightInd/>
              <w:snapToGrid/>
              <w:spacing w:line="240" w:lineRule="auto"/>
              <w:ind w:left="107" w:leftChars="0" w:right="-29" w:rightChars="0"/>
              <w:jc w:val="cente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5"/>
                <w:sz w:val="21"/>
                <w:szCs w:val="21"/>
                <w:highlight w:val="none"/>
                <w:lang w:val="en-US"/>
                <w14:textFill>
                  <w14:solidFill>
                    <w14:schemeClr w14:val="tx1"/>
                  </w14:solidFill>
                </w14:textFill>
              </w:rPr>
              <w:t>合计</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bl>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shd w:val="clea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pgNumType w:fmt="decimal"/>
          <w:cols w:space="720" w:num="1"/>
          <w:docGrid w:linePitch="285" w:charSpace="0"/>
        </w:sectPr>
      </w:pPr>
    </w:p>
    <w:p>
      <w:pPr>
        <w:shd w:val="clea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第三部分</w:t>
      </w:r>
    </w:p>
    <w:p>
      <w:pPr>
        <w:shd w:val="clear"/>
        <w:adjustRightInd w:val="0"/>
        <w:snapToGrid w:val="0"/>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用 户 需 求 书</w:t>
      </w:r>
    </w:p>
    <w:p>
      <w:pPr>
        <w:shd w:val="clea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br w:type="page"/>
      </w:r>
    </w:p>
    <w:p>
      <w:pPr>
        <w:pStyle w:val="14"/>
        <w:shd w:val="clear"/>
        <w:rPr>
          <w:rFonts w:hint="eastAsia"/>
          <w:highlight w:val="none"/>
        </w:rPr>
      </w:pPr>
    </w:p>
    <w:p>
      <w:pPr>
        <w:shd w:val="clea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5"/>
        </w:numPr>
        <w:shd w:val="clea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bookmarkStart w:id="3" w:name="一、项目概况"/>
      <w:bookmarkEnd w:id="3"/>
      <w:bookmarkStart w:id="4" w:name="子包01：4个行政村财务代理服务"/>
      <w:bookmarkEnd w:id="4"/>
      <w:r>
        <w:rPr>
          <w:rFonts w:hint="eastAsia" w:ascii="仿宋" w:hAnsi="仿宋" w:eastAsia="仿宋" w:cs="仿宋"/>
          <w:b/>
          <w:bCs/>
          <w:sz w:val="24"/>
          <w:szCs w:val="24"/>
          <w:lang w:val="en-US" w:eastAsia="zh-CN"/>
        </w:rPr>
        <w:t>项目背景：</w:t>
      </w:r>
      <w:r>
        <w:rPr>
          <w:rFonts w:hint="eastAsia" w:ascii="仿宋" w:hAnsi="仿宋" w:eastAsia="仿宋" w:cs="仿宋"/>
          <w:b w:val="0"/>
          <w:bCs w:val="0"/>
          <w:i w:val="0"/>
          <w:iCs w:val="0"/>
          <w:caps w:val="0"/>
          <w:color w:val="333333"/>
          <w:spacing w:val="0"/>
          <w:sz w:val="24"/>
          <w:szCs w:val="24"/>
          <w:shd w:val="clear" w:fill="FFFFFF"/>
        </w:rPr>
        <w:t>建设和若铁路，打通和田</w:t>
      </w:r>
      <w:r>
        <w:rPr>
          <w:rFonts w:hint="eastAsia" w:ascii="仿宋" w:hAnsi="仿宋" w:eastAsia="仿宋" w:cs="仿宋"/>
          <w:b w:val="0"/>
          <w:bCs w:val="0"/>
          <w:i w:val="0"/>
          <w:iCs w:val="0"/>
          <w:caps w:val="0"/>
          <w:color w:val="333333"/>
          <w:spacing w:val="0"/>
          <w:sz w:val="24"/>
          <w:szCs w:val="24"/>
          <w:shd w:val="clear" w:fill="FFFFFF"/>
          <w:lang w:eastAsia="zh-CN"/>
        </w:rPr>
        <w:t>－</w:t>
      </w:r>
      <w:r>
        <w:rPr>
          <w:rFonts w:hint="eastAsia" w:ascii="仿宋" w:hAnsi="仿宋" w:eastAsia="仿宋" w:cs="仿宋"/>
          <w:b w:val="0"/>
          <w:bCs w:val="0"/>
          <w:i w:val="0"/>
          <w:iCs w:val="0"/>
          <w:caps w:val="0"/>
          <w:color w:val="333333"/>
          <w:spacing w:val="0"/>
          <w:sz w:val="24"/>
          <w:szCs w:val="24"/>
          <w:shd w:val="clear" w:fill="FFFFFF"/>
        </w:rPr>
        <w:t>若羌铁路是南疆能否实现跨越式发展和长治久安，与全国同步全面建成小康社会的关键。和若铁路的建设对改善地方运输条件、促进当地经济发展起到极为重要的作用。对推动县域经济和社会的</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发展起到极大地推动作用。这段铁路的建成，改善了南疆交通运输条件，并成为西部地区对外开放的重要通道，形成利用境外资源、开辟境外市场便捷的陆路大通道，不仅可以加快包括和田在内的沿线地区对外开放的步伐，有力推动丝绸之路经济带建设。和若铁路项目洛浦县段目前已接近尾声，为进一步做好铁路补偿费的发放、验收、审核工作，对已的发放7个乡镇、农业园区两轮征地补偿费用共19966.1357万元相关资料按照《关于印发＜征地拆迁概算清理工作实施方案＞的通知》要求完成所有征地拆迁概算清理资料的收集整理工作。</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项目概况：</w:t>
      </w:r>
      <w:r>
        <w:rPr>
          <w:rFonts w:hint="eastAsia" w:ascii="仿宋" w:hAnsi="仿宋" w:eastAsia="仿宋" w:cs="仿宋"/>
          <w:b w:val="0"/>
          <w:bCs w:val="0"/>
          <w:sz w:val="24"/>
          <w:szCs w:val="24"/>
          <w:lang w:val="en-US" w:eastAsia="zh-CN"/>
        </w:rPr>
        <w:t>为保证2021-2022年和田至若羌铁路征地拆迁资金顺利拨付，和田至若羌铁路项目征地拆迁、迁改已验工计价费用和实际发生费用进行梳理，并分析实际发生费用与已验工计价费用的差异征地拆迁，燃气、水利、滴灌等迁改费用合同、公示证明、支付凭证等相关资料按要求装订档案。</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为了做好铁路补偿费的发放、验收、审计工作，确保按时完成高质量的归档工作并永久性保存。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val="0"/>
          <w:bCs w:val="0"/>
          <w:i w:val="0"/>
          <w:iCs w:val="0"/>
          <w:caps w:val="0"/>
          <w:color w:val="333333"/>
          <w:spacing w:val="0"/>
          <w:kern w:val="2"/>
          <w:sz w:val="24"/>
          <w:szCs w:val="24"/>
          <w:shd w:val="clear" w:fill="FFFFFF"/>
          <w:lang w:val="en-US" w:eastAsia="zh-CN" w:bidi="ar-SA"/>
        </w:rPr>
        <w:t>由于此项工作业务量大、专业性强、范围广并各乡镇补偿费档案材料存在不规范、部分资料不完整，我单位拟采购第三方技术单位对发放的补偿费进行核对、补充完善资料、规范整理装订资料并大力协助后期铁路相关工作。</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验收要求：</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完善档案资料工作结束后由国家财政审计验收通过，再次核查并装订档案（一式五份纸质版材料，含扫描件存储设备）移交给甲方使用。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0"/>
        <w:jc w:val="both"/>
        <w:textAlignment w:val="auto"/>
        <w:outlineLvl w:val="0"/>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★其他要求：</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成交供应商必须提供书面响应并承诺，在成交供应商完成和若铁路征地拆迁概算清理资料收集整理工作后，在后续相关部门或第三方对和若铁路征地拆迁的审计或其他检查过程中，如出现一项审计问题或检查问题，采购人有权扣除5%的合同货款，以此类推，扣完为止，采购人有权追究成交供应商的相关责任。（以提供承诺函响应该条款，格式由供应商自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0"/>
        <w:jc w:val="both"/>
        <w:textAlignment w:val="auto"/>
        <w:outlineLvl w:val="0"/>
        <w:rPr>
          <w:rFonts w:hint="default"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val="0"/>
          <w:bCs w:val="0"/>
          <w:i w:val="0"/>
          <w:iCs w:val="0"/>
          <w:caps w:val="0"/>
          <w:color w:val="333333"/>
          <w:spacing w:val="0"/>
          <w:kern w:val="2"/>
          <w:sz w:val="24"/>
          <w:szCs w:val="24"/>
          <w:shd w:val="clear" w:fill="FFFFFF"/>
          <w:lang w:val="en-US" w:eastAsia="zh-CN" w:bidi="ar-SA"/>
        </w:rPr>
        <w:t>本项目中小企业划分标准为：租赁和商务服务业</w:t>
      </w:r>
    </w:p>
    <w:p>
      <w:pPr>
        <w:pStyle w:val="14"/>
        <w:shd w:val="clear"/>
        <w:rPr>
          <w:rFonts w:hint="eastAsia"/>
          <w:highlight w:val="none"/>
          <w:lang w:val="en-US" w:eastAsia="zh-CN"/>
        </w:rPr>
      </w:pP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1、报价要求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报价以人民币为结算单位，包括人工、技术咨询、各项税费、相关部门验收及及合同实施中不可预见费用等及完成本次招标内容所需的一切费用，以及投标人认为必要的其他货物、材料、工程、服务等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★投标报价已包含完成本项目所需的人力成本、投入成本、利润、税金、交通、中标服务费及其他相关费用等，采购人将不予支付除招标文件及承包合同约定的由投标人承担的风险因素之外的任何补偿。</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周围环境等客观因素对项目实施影响巨大，难以将具体情况描述到位，投标人可通过自行现场踏勘掌握本项目的客观资料，便于制订科学的实施方案和风险分析，也可以准确拟定投标价格标准。投标人因未进行现场踏勘影响投标报价、方案编制的，由投标人自行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★投因供应商自身不能参加现场勘察或现场踏勘不全面的，供应商不得因此提出修改投标报价或提出索赔等要求，须在投标文件中提供书面承诺书。</w:t>
      </w:r>
      <w:r>
        <w:rPr>
          <w:rFonts w:hint="eastAsia" w:ascii="仿宋" w:hAnsi="仿宋" w:eastAsia="仿宋" w:cs="仿宋"/>
          <w:color w:val="000000"/>
          <w:sz w:val="24"/>
          <w:szCs w:val="24"/>
          <w:highlight w:val="none"/>
          <w:lang w:val="en-US" w:eastAsia="zh-CN" w:bidi="ar-SA"/>
        </w:rPr>
        <w:t>（以提供承诺函响应该条款，格式由供应商自拟。）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2、质量标准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本项目要求中标人严格按照国家有关验收规范、技术标准提供服务，符合国家颁发的有关质量验评标准，项目质量等级为合格或以上。中标人须按国家、省、市有关规定及采购人的要求完成项目的所有内容。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3、服务期∶ </w:t>
      </w:r>
      <w:r>
        <w:rPr>
          <w:rFonts w:hint="eastAsia" w:ascii="仿宋" w:hAnsi="仿宋" w:eastAsia="仿宋" w:cs="仿宋"/>
          <w:color w:val="000000"/>
          <w:sz w:val="24"/>
          <w:szCs w:val="24"/>
          <w:highlight w:val="none"/>
          <w:lang w:eastAsia="zh-CN"/>
        </w:rPr>
        <w:t>签订合同</w:t>
      </w:r>
      <w:r>
        <w:rPr>
          <w:rFonts w:hint="eastAsia" w:ascii="仿宋" w:hAnsi="仿宋" w:eastAsia="仿宋" w:cs="仿宋"/>
          <w:color w:val="000000"/>
          <w:sz w:val="24"/>
          <w:szCs w:val="24"/>
          <w:highlight w:val="none"/>
        </w:rPr>
        <w:t>后，</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lang w:eastAsia="zh-CN"/>
        </w:rPr>
        <w:t>个日历天</w:t>
      </w:r>
      <w:r>
        <w:rPr>
          <w:rFonts w:hint="eastAsia" w:ascii="仿宋" w:hAnsi="仿宋" w:eastAsia="仿宋" w:cs="仿宋"/>
          <w:color w:val="000000"/>
          <w:sz w:val="24"/>
          <w:szCs w:val="24"/>
          <w:highlight w:val="none"/>
        </w:rPr>
        <w:t>内完成。</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4、服务地点∶采购人指定地点。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5、验收要求及结算方法如下∶</w:t>
      </w:r>
    </w:p>
    <w:p>
      <w:pPr>
        <w:pStyle w:val="14"/>
        <w:keepNext w:val="0"/>
        <w:keepLines w:val="0"/>
        <w:pageBreakBefore w:val="0"/>
        <w:kinsoku/>
        <w:wordWrap/>
        <w:overflowPunct/>
        <w:topLinePunct w:val="0"/>
        <w:bidi w:val="0"/>
        <w:spacing w:line="360" w:lineRule="auto"/>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rPr>
        <w:t>验收要求</w:t>
      </w:r>
      <w:r>
        <w:rPr>
          <w:rFonts w:hint="eastAsia" w:ascii="仿宋" w:hAnsi="仿宋" w:eastAsia="仿宋" w:cs="仿宋"/>
          <w:color w:val="000000"/>
          <w:sz w:val="24"/>
          <w:szCs w:val="24"/>
          <w:highlight w:val="none"/>
          <w:lang w:val="en-US" w:eastAsia="zh-CN" w:bidi="ar-SA"/>
        </w:rPr>
        <w:t>按照招标文件及国家标准执行</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结算方法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中标供应商凭以下资料与采购人结算</w:t>
      </w:r>
    </w:p>
    <w:p>
      <w:pPr>
        <w:pStyle w:val="14"/>
        <w:keepNext w:val="0"/>
        <w:keepLines w:val="0"/>
        <w:pageBreakBefore w:val="0"/>
        <w:numPr>
          <w:ilvl w:val="0"/>
          <w:numId w:val="16"/>
        </w:numPr>
        <w:kinsoku/>
        <w:wordWrap/>
        <w:overflowPunct/>
        <w:topLinePunct w:val="0"/>
        <w:bidi w:val="0"/>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中标通知书；</w:t>
      </w:r>
    </w:p>
    <w:p>
      <w:pPr>
        <w:keepNext w:val="0"/>
        <w:keepLines w:val="0"/>
        <w:pageBreakBefore w:val="0"/>
        <w:numPr>
          <w:ilvl w:val="0"/>
          <w:numId w:val="16"/>
        </w:numPr>
        <w:kinsoku/>
        <w:wordWrap/>
        <w:overflowPunct/>
        <w:topLinePunct w:val="0"/>
        <w:bidi w:val="0"/>
        <w:spacing w:line="36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合同；</w:t>
      </w:r>
    </w:p>
    <w:p>
      <w:pPr>
        <w:keepNext w:val="0"/>
        <w:keepLines w:val="0"/>
        <w:pageBreakBefore w:val="0"/>
        <w:numPr>
          <w:ilvl w:val="0"/>
          <w:numId w:val="16"/>
        </w:numPr>
        <w:kinsoku/>
        <w:wordWrap/>
        <w:overflowPunct/>
        <w:topLinePunct w:val="0"/>
        <w:bidi w:val="0"/>
        <w:spacing w:line="36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验收单；</w:t>
      </w:r>
    </w:p>
    <w:p>
      <w:pPr>
        <w:keepNext w:val="0"/>
        <w:keepLines w:val="0"/>
        <w:pageBreakBefore w:val="0"/>
        <w:numPr>
          <w:ilvl w:val="0"/>
          <w:numId w:val="16"/>
        </w:numPr>
        <w:kinsoku/>
        <w:wordWrap/>
        <w:overflowPunct/>
        <w:topLinePunct w:val="0"/>
        <w:bidi w:val="0"/>
        <w:spacing w:line="36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供应商开具的正式发票；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6、质量保证期（质保期）及售后服务要求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中标供应商应积极配合采购人处理在项目实施过程中遇到的专业性问题。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服务期内须提供上门服务，须提供常设每周 5×8 小时服务专线和长期的免费技术支持。对采购人的服务通知，中标供应商人在接报后 1 小时内响应，24 小时内到达现场，一般问题 48 小时内处理完毕。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确保本项目顺利完成，拟投入的项目人员必须为投标供应商本单位的人员，不得拟派挂职人员。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以提供承诺函响应该条款，格式由供应商自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实际服务时，若中标人提供的服务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7、技术资料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中标人应于验收后向采购人提供项目验收报告和有关技术资料等</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bidi="ar-SA"/>
        </w:rPr>
        <w:t>中标人开展工作时应采取必要的安全保密措施，在工作过程中对采购人提供的资料、数据等资料进行保密，不得随意向无关人员透露，所出的成果资料在采购人规定的时间及时对外公布。（以提供承诺函响应该条款，格式由供应商自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★中标人不得泄露采购人的商业秘密。泄密造成采购人损失的，中标人将承担由此产生的一切损失和法律责任。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8、付款方式∶具体付款方式以签订合同为准。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备注∶中标人应理解政府部门付款的相关程序，因采购人使用财政资金的，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sz w:val="24"/>
          <w:szCs w:val="24"/>
          <w:highlight w:val="none"/>
          <w:lang w:val="en-US" w:eastAsia="zh-CN" w:bidi="ar-SA"/>
        </w:rPr>
        <w:t>（以提供承诺函响应该条款，格式由供应商自拟。）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9、违约责任与赔偿损失</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1）中标人提供的服务不符合招标文件、投标文件或本合同规定的，采购人有权拒收，并且中标人须向采购人支付本合同总价 5%的违约金。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2）中标人未能按本合同规定的交货时间提供服务，从逾期之日起每日按本合同总价 3‰的数额向采购人支付违约金</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逾期半个月以上的，采购人有权终止合同，由此造成的采购人经济损失由中标人承担。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3）采购人无正当理由拒接受服务，到期拒付服务款项的，采购人向中标人偿付本合同总的 5%的违约金。采购人逾期付款，则每日按本合同总价的 3‰向中标人偿付违约金。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采购人有权利要求投标供应商提供所递交所有资料的原件并对其真实性进行核实</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在签订采购合同时有权要求成交供应商提供相应原件备查，如发现投标供应商在本项目招投标过程中有任何违法违规行为的（包括投标时提供的业绩、证明等一切材料违规作假的），一经查实，取消其投标、中标资格，所缴纳投标保证金不予退还，并上报财政监督部门进行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）其它违约责任按《中华人民共和国合同法》处理</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10、争端的解决∶ 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12、其他要求∶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★中标供应商须成立1个工作小组完成本项目。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（业主配合条件）投标人在投标文件中要列明在项目实施过程中要求业主提供的配合条件（如有）。</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13、履约便利性的需求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宋体" w:hAnsi="宋体" w:eastAsia="宋体" w:cs="宋体"/>
          <w:b w:val="0"/>
          <w:bCs w:val="0"/>
          <w:color w:val="000000"/>
          <w:kern w:val="0"/>
          <w:sz w:val="24"/>
          <w:szCs w:val="24"/>
          <w:lang w:val="en-US" w:eastAsia="zh-CN" w:bidi="ar-SA"/>
        </w:rPr>
        <w:t>采</w:t>
      </w:r>
      <w:r>
        <w:rPr>
          <w:rFonts w:hint="eastAsia" w:ascii="仿宋" w:hAnsi="仿宋" w:eastAsia="仿宋" w:cs="仿宋"/>
          <w:color w:val="000000"/>
          <w:sz w:val="24"/>
          <w:szCs w:val="24"/>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14、</w:t>
      </w:r>
      <w:r>
        <w:rPr>
          <w:rFonts w:hint="eastAsia" w:ascii="仿宋" w:hAnsi="仿宋" w:eastAsia="仿宋" w:cs="仿宋"/>
          <w:color w:val="000000"/>
          <w:sz w:val="24"/>
          <w:szCs w:val="24"/>
          <w:highlight w:val="none"/>
        </w:rPr>
        <w:t>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诚信履约要求：</w:t>
      </w:r>
      <w:r>
        <w:rPr>
          <w:rFonts w:hint="eastAsia" w:ascii="仿宋" w:hAnsi="仿宋" w:eastAsia="仿宋" w:cs="仿宋"/>
          <w:color w:val="000000"/>
          <w:sz w:val="24"/>
          <w:szCs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仿宋" w:hAnsi="仿宋" w:eastAsia="仿宋" w:cs="仿宋"/>
          <w:color w:val="000000"/>
          <w:sz w:val="24"/>
          <w:szCs w:val="24"/>
          <w:highlight w:val="none"/>
          <w:lang w:val="en-US" w:eastAsia="zh-CN"/>
        </w:rPr>
        <w:t>由</w:t>
      </w:r>
      <w:r>
        <w:rPr>
          <w:rFonts w:hint="eastAsia" w:ascii="仿宋" w:hAnsi="仿宋" w:eastAsia="仿宋" w:cs="仿宋"/>
          <w:color w:val="000000"/>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四、替补候选人的设定与使用</w:t>
      </w:r>
    </w:p>
    <w:p>
      <w:pPr>
        <w:pStyle w:val="91"/>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b/>
          <w:bCs/>
          <w:color w:val="000000"/>
          <w:sz w:val="24"/>
          <w:szCs w:val="24"/>
          <w:highlight w:val="none"/>
          <w:lang w:val="en-US" w:eastAsia="zh-CN"/>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outlineLvl w:val="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lang w:val="en-US" w:eastAsia="zh-CN"/>
        </w:rPr>
        <w:t>2.★如果所有中标候选人均无法签订合同，采购人将依法重新招标或更改采购形式，对受影响的响应供应商不承担任何责任。</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第四部分</w:t>
      </w:r>
    </w:p>
    <w:p>
      <w:pPr>
        <w:shd w:val="clear"/>
        <w:rPr>
          <w:rFonts w:hint="eastAsia" w:ascii="仿宋" w:hAnsi="仿宋" w:eastAsia="仿宋" w:cs="仿宋"/>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合 同 条 款</w:t>
      </w:r>
    </w:p>
    <w:p>
      <w:pPr>
        <w:shd w:val="clear"/>
        <w:adjustRightInd w:val="0"/>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shd w:val="clear"/>
        <w:adjustRightInd w:val="0"/>
        <w:snapToGrid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22"/>
        <w:shd w:val="clear"/>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ind w:firstLine="2564" w:firstLineChars="400"/>
        <w:jc w:val="both"/>
        <w:rPr>
          <w:rFonts w:hint="eastAsia" w:ascii="仿宋" w:hAnsi="仿宋" w:eastAsia="仿宋" w:cs="仿宋"/>
          <w:b/>
          <w:color w:val="000000" w:themeColor="text1"/>
          <w:spacing w:val="200"/>
          <w:sz w:val="24"/>
          <w:szCs w:val="24"/>
          <w:highlight w:val="none"/>
          <w14:textFill>
            <w14:solidFill>
              <w14:schemeClr w14:val="tx1"/>
            </w14:solidFill>
          </w14:textFill>
        </w:rPr>
      </w:pPr>
      <w:r>
        <w:rPr>
          <w:rFonts w:hint="eastAsia" w:ascii="仿宋" w:hAnsi="仿宋" w:eastAsia="仿宋" w:cs="仿宋"/>
          <w:b/>
          <w:color w:val="000000" w:themeColor="text1"/>
          <w:spacing w:val="200"/>
          <w:sz w:val="24"/>
          <w:szCs w:val="24"/>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依据《中华人民共和国合同法》的规定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甲方与乙方就和若铁路征地拆迁概算清理资料收集整理技术服务采购项目的工作内容事宜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经协商一致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签订本合同并共同遵守。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第一条 工作的内容、要求</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bCs/>
          <w:sz w:val="24"/>
          <w:szCs w:val="24"/>
          <w:lang w:val="en-US" w:eastAsia="zh-CN"/>
        </w:rPr>
        <w:t>项目背景：</w:t>
      </w:r>
      <w:r>
        <w:rPr>
          <w:rFonts w:hint="eastAsia" w:ascii="仿宋" w:hAnsi="仿宋" w:eastAsia="仿宋" w:cs="仿宋"/>
          <w:b w:val="0"/>
          <w:bCs w:val="0"/>
          <w:i w:val="0"/>
          <w:iCs w:val="0"/>
          <w:caps w:val="0"/>
          <w:color w:val="333333"/>
          <w:spacing w:val="0"/>
          <w:sz w:val="24"/>
          <w:szCs w:val="24"/>
          <w:shd w:val="clear" w:fill="FFFFFF"/>
        </w:rPr>
        <w:t>建设和若铁路，打通和田</w:t>
      </w:r>
      <w:r>
        <w:rPr>
          <w:rFonts w:hint="eastAsia" w:ascii="仿宋" w:hAnsi="仿宋" w:eastAsia="仿宋" w:cs="仿宋"/>
          <w:b w:val="0"/>
          <w:bCs w:val="0"/>
          <w:i w:val="0"/>
          <w:iCs w:val="0"/>
          <w:caps w:val="0"/>
          <w:color w:val="333333"/>
          <w:spacing w:val="0"/>
          <w:sz w:val="24"/>
          <w:szCs w:val="24"/>
          <w:shd w:val="clear" w:fill="FFFFFF"/>
          <w:lang w:eastAsia="zh-CN"/>
        </w:rPr>
        <w:t>－</w:t>
      </w:r>
      <w:r>
        <w:rPr>
          <w:rFonts w:hint="eastAsia" w:ascii="仿宋" w:hAnsi="仿宋" w:eastAsia="仿宋" w:cs="仿宋"/>
          <w:b w:val="0"/>
          <w:bCs w:val="0"/>
          <w:i w:val="0"/>
          <w:iCs w:val="0"/>
          <w:caps w:val="0"/>
          <w:color w:val="333333"/>
          <w:spacing w:val="0"/>
          <w:sz w:val="24"/>
          <w:szCs w:val="24"/>
          <w:shd w:val="clear" w:fill="FFFFFF"/>
        </w:rPr>
        <w:t>若羌铁路是南疆能否实现跨越式发展和长治久安，与全国同步全面建成小康社会的关键。和若铁路的建设对改善地方运输条件、促进当地经济发展起到极为重要的作用。对推动县域经济和社会的</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发展起到极大地推动作用。这段铁路的建成，改善了南疆交通运输条件，并成为西部地区对外开放的重要通道，形成利用境外资源、开辟境外市场便捷的陆路大通道，不仅可以加快包括和田在内的沿线地区对外开放的步伐，有力推动丝绸之路经济带建设。和若铁路项目洛浦县段目前已接近尾声，为进一步做好铁路补偿费的发放、验收、审核工作，对已的发放7个乡镇、农业园区两轮征地补偿费用共19966.1357万元相关资料按照《关于印发＜征地拆迁概算清理工作实施方案＞的通知》要求完成所有征地拆迁概算清理资料的收集整理工作。</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项目概况：</w:t>
      </w:r>
      <w:r>
        <w:rPr>
          <w:rFonts w:hint="eastAsia" w:ascii="仿宋" w:hAnsi="仿宋" w:eastAsia="仿宋" w:cs="仿宋"/>
          <w:b w:val="0"/>
          <w:bCs w:val="0"/>
          <w:sz w:val="24"/>
          <w:szCs w:val="24"/>
          <w:lang w:val="en-US" w:eastAsia="zh-CN"/>
        </w:rPr>
        <w:t>为保证2021-2022年和田至若羌铁路征地拆迁资金顺利拨付，和田至若羌铁路项目征地拆迁、迁改已验工计价费用和实际发生费用进行梳理，并分析实际发生费用与已验工计价费用的差异征地拆迁，燃气、水利、滴灌等迁改费用合同、公示证明、支付凭证等相关资料按要求装订档案。</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为了做好铁路补偿费的发放、验收、审计工作，确保按时完成高质量的归档工作并永久性保存。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i w:val="0"/>
          <w:iCs w:val="0"/>
          <w:caps w:val="0"/>
          <w:color w:val="333333"/>
          <w:spacing w:val="0"/>
          <w:kern w:val="2"/>
          <w:sz w:val="24"/>
          <w:szCs w:val="24"/>
          <w:shd w:val="clear" w:fill="FFFFFF"/>
          <w:lang w:val="en-US" w:eastAsia="zh-CN" w:bidi="ar-SA"/>
        </w:rPr>
      </w:pPr>
      <w:r>
        <w:rPr>
          <w:rFonts w:hint="eastAsia" w:ascii="仿宋" w:hAnsi="仿宋" w:eastAsia="仿宋" w:cs="仿宋"/>
          <w:b w:val="0"/>
          <w:bCs w:val="0"/>
          <w:i w:val="0"/>
          <w:iCs w:val="0"/>
          <w:caps w:val="0"/>
          <w:color w:val="333333"/>
          <w:spacing w:val="0"/>
          <w:kern w:val="2"/>
          <w:sz w:val="24"/>
          <w:szCs w:val="24"/>
          <w:shd w:val="clear" w:fill="FFFFFF"/>
          <w:lang w:val="en-US" w:eastAsia="zh-CN" w:bidi="ar-SA"/>
        </w:rPr>
        <w:t>由于此项工作业务量大、专业性强、范围广并各乡镇补偿费档案材料存在不规范、部分资料不完整，我单位拟采购第三方技术单位对发放的补偿费进行核对、补充完善资料、规范整理装订资料并大力协助后期铁路相关工作。</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验收要求：</w:t>
      </w:r>
      <w:r>
        <w:rPr>
          <w:rFonts w:hint="eastAsia" w:ascii="仿宋" w:hAnsi="仿宋" w:eastAsia="仿宋" w:cs="仿宋"/>
          <w:b w:val="0"/>
          <w:bCs w:val="0"/>
          <w:i w:val="0"/>
          <w:iCs w:val="0"/>
          <w:caps w:val="0"/>
          <w:color w:val="333333"/>
          <w:spacing w:val="0"/>
          <w:kern w:val="2"/>
          <w:sz w:val="24"/>
          <w:szCs w:val="24"/>
          <w:shd w:val="clear" w:fill="FFFFFF"/>
          <w:lang w:val="en-US" w:eastAsia="zh-CN" w:bidi="ar-SA"/>
        </w:rPr>
        <w:t>完善档案资料工作结束后由国家财政审计验收通过，再次核查并装订档案（一式五份纸质版材料，含扫描件存储设备）移交给甲方使用。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履行期限、地点和方式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自本合同签订之日起至方案审查报批后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2.合同履行地点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3.合同履行方式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合同生效后在合同期限内完成和若铁路征地拆迁概算清理资料收集整理技术服务采购项目工作。经自治区人民政府审议同意后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由自治区自然资源厅向</w:t>
      </w:r>
      <w:r>
        <w:rPr>
          <w:rFonts w:hint="eastAsia" w:ascii="仿宋" w:hAnsi="仿宋" w:eastAsia="仿宋" w:cs="仿宋"/>
          <w:color w:val="000000" w:themeColor="text1"/>
          <w:sz w:val="24"/>
          <w:szCs w:val="24"/>
          <w:lang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下达批复后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提交成果内容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文字报告、图件、文件及相关表格。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1.甲方负责提出项目内容、目标等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指导乙方</w:t>
      </w:r>
      <w:r>
        <w:rPr>
          <w:rFonts w:hint="eastAsia" w:ascii="仿宋" w:hAnsi="仿宋" w:eastAsia="仿宋" w:cs="仿宋"/>
          <w:color w:val="000000" w:themeColor="text1"/>
          <w:sz w:val="24"/>
          <w:szCs w:val="24"/>
          <w:lang w:val="en-US" w:eastAsia="zh-CN"/>
          <w14:textFill>
            <w14:solidFill>
              <w14:schemeClr w14:val="tx1"/>
            </w14:solidFill>
          </w14:textFill>
        </w:rPr>
        <w:t>完成此项目所包含的一切工作。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.乙方负责编制</w:t>
      </w:r>
      <w:r>
        <w:rPr>
          <w:rFonts w:hint="eastAsia" w:ascii="仿宋" w:hAnsi="仿宋" w:eastAsia="仿宋" w:cs="仿宋"/>
          <w:color w:val="000000" w:themeColor="text1"/>
          <w:sz w:val="24"/>
          <w:szCs w:val="24"/>
          <w:lang w:val="en-US" w:eastAsia="zh-CN"/>
          <w14:textFill>
            <w14:solidFill>
              <w14:schemeClr w14:val="tx1"/>
            </w14:solidFill>
          </w14:textFill>
        </w:rPr>
        <w:t>本项目实施</w:t>
      </w:r>
      <w:r>
        <w:rPr>
          <w:rFonts w:hint="eastAsia" w:ascii="仿宋" w:hAnsi="仿宋" w:eastAsia="仿宋" w:cs="仿宋"/>
          <w:color w:val="000000" w:themeColor="text1"/>
          <w:sz w:val="24"/>
          <w:szCs w:val="24"/>
          <w14:textFill>
            <w14:solidFill>
              <w14:schemeClr w14:val="tx1"/>
            </w14:solidFill>
          </w14:textFill>
        </w:rPr>
        <w:t>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并按照甲方认定的工作方案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开展有关调研工作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保质保量完成项目所有内容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提交相应成果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并满足本合同规定要求。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专项经费及支付方式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1.项目专项经费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2支付方式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本合同签订后7日内甲方支付</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0%预付款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待最终成果按要求提交给甲方后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甲方支付剩余</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0%合同款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第六条 风险责任的承担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1.风险是指如战争、火灾、台风、洪水、地震或其它双方共认为属于不可抗力的因素造成的合同履行上的困难</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不可抗力的确认要依据双方共同认可的权威机构所提供的具有法律效应的证明文件。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2.如果双方中任何一方因为不可抗力</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而被迫停止或者推迟协议的执行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则协议执行要相应延迟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延迟的时间等于不可抗力发生作用的时间。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第七条 技术资料的保密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乙方要恪守国家及行业的保密规定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不得向第三方提供或向社会公开泄露涉及甲方管理范围的有关秘密。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第八条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1.如甲方未按合同约定支付项目款项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每延迟一日应按合同标的总金额的千分之一向乙方支付违约金。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2.乙方提交的成果必须符合本合同正文及附件的相关规定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未达到要求的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应按合同标的总金额百分之一向甲方支付违约金</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并承担全部返工所需费用。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第九条 合同争议与解决方式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本合同一经签订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即具法律约束力</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双方应本着诚实信用原则切实履行。如在履行合同的过程中发生分歧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甲乙双方应本着相互谅解、信任的原则充分协商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解决分歧。协商不成的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向有管辖权的法院提起诉讼。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第十条 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1.未尽事宜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双方协商解决。在本合同履行过程中经双方达成的任何书面补充协议是本合同不可分割的组成部分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双方签字盖章后生效。甲方3份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份具有同等法律效益。</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22"/>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pgNumType w:fmt="decimal"/>
          <w:cols w:space="425" w:num="1"/>
          <w:docGrid w:type="lines" w:linePitch="312" w:charSpace="0"/>
        </w:sect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第五部分</w:t>
      </w:r>
    </w:p>
    <w:p>
      <w:pPr>
        <w:pStyle w:val="18"/>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响 应 文 件 格 式</w:t>
      </w:r>
    </w:p>
    <w:p>
      <w:pPr>
        <w:pStyle w:val="18"/>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（响应文件须编页码，且页码必须连续）</w:t>
      </w: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       </w:t>
      </w:r>
      <w:r>
        <w:rPr>
          <w:rFonts w:hint="eastAsia" w:ascii="仿宋" w:hAnsi="仿宋" w:eastAsia="仿宋" w:cs="仿宋"/>
          <w:b/>
          <w:color w:val="000000" w:themeColor="text1"/>
          <w:sz w:val="36"/>
          <w:szCs w:val="36"/>
          <w:highlight w:val="none"/>
          <w14:textFill>
            <w14:solidFill>
              <w14:schemeClr w14:val="tx1"/>
            </w14:solidFill>
          </w14:textFill>
        </w:rPr>
        <w:br w:type="page"/>
      </w:r>
      <w:bookmarkStart w:id="5" w:name="_Toc202254104"/>
      <w:bookmarkStart w:id="6" w:name="_Toc202819877"/>
      <w:bookmarkStart w:id="7" w:name="_Toc202252033"/>
      <w:bookmarkStart w:id="8" w:name="_Toc202820350"/>
      <w:bookmarkStart w:id="9" w:name="_Toc202251074"/>
      <w:bookmarkStart w:id="10" w:name="_Toc202251699"/>
      <w:bookmarkStart w:id="11" w:name="_Toc202816995"/>
      <w:r>
        <w:rPr>
          <w:rFonts w:hint="eastAsia" w:ascii="仿宋" w:hAnsi="仿宋" w:eastAsia="仿宋" w:cs="仿宋"/>
          <w:b/>
          <w:color w:val="000000" w:themeColor="text1"/>
          <w:sz w:val="24"/>
          <w:szCs w:val="24"/>
          <w:highlight w:val="none"/>
          <w14:textFill>
            <w14:solidFill>
              <w14:schemeClr w14:val="tx1"/>
            </w14:solidFill>
          </w14:textFill>
        </w:rPr>
        <w:t>自查表</w:t>
      </w:r>
      <w:bookmarkEnd w:id="5"/>
      <w:bookmarkEnd w:id="6"/>
      <w:bookmarkEnd w:id="7"/>
      <w:bookmarkEnd w:id="8"/>
      <w:bookmarkEnd w:id="9"/>
      <w:bookmarkEnd w:id="10"/>
      <w:bookmarkEnd w:id="11"/>
    </w:p>
    <w:tbl>
      <w:tblPr>
        <w:tblStyle w:val="34"/>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149"/>
        <w:gridCol w:w="2543"/>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5" w:hRule="atLeast"/>
          <w:jc w:val="center"/>
        </w:trPr>
        <w:tc>
          <w:tcPr>
            <w:tcW w:w="783" w:type="dxa"/>
            <w:tcBorders>
              <w:top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评审内容</w:t>
            </w: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磋商文件要求</w:t>
            </w: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（详见《资格性和符合性审查表》各项）</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32" w:hRule="atLeast"/>
          <w:jc w:val="center"/>
        </w:trPr>
        <w:tc>
          <w:tcPr>
            <w:tcW w:w="783" w:type="dxa"/>
            <w:vMerge w:val="restart"/>
            <w:tcBorders>
              <w:top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提供在中华人民共和国境内注册的法人或其他组织的营业执照或事业单位法人证书或社会团体法人登记证书，如投标人为自然人的提供自然人身份证明；如国家另有规定的，则从其规定。</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9"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0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）的缴纳社保证明材料加盖公章。如依法不需要缴纳社会保障资金的，应提供相应文件证明；</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提供履行合同所必需的设备和专业技术能力的书面声明；（提供《投标人资格声明函》）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提供参加政府采购活动前3年内在经营活动中没有重大违法记录的书面声明；（提供《投标人资格声明函》）。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193"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83"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1" w:hRule="atLeast"/>
          <w:jc w:val="center"/>
        </w:trPr>
        <w:tc>
          <w:tcPr>
            <w:tcW w:w="783" w:type="dxa"/>
            <w:vMerge w:val="continue"/>
            <w:tcBorders>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4149" w:type="dxa"/>
            <w:tcBorders>
              <w:top w:val="outset" w:color="111111" w:sz="6" w:space="0"/>
              <w:left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2543" w:type="dxa"/>
            <w:tcBorders>
              <w:top w:val="outset" w:color="111111" w:sz="6" w:space="0"/>
              <w:left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 盖章</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报价有效期为90天</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满足《用户需求书》中功能要求、技术指标和服务要求</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没有其他</w:t>
            </w:r>
            <w:r>
              <w:rPr>
                <w:rFonts w:hint="eastAsia" w:ascii="仿宋" w:hAnsi="仿宋" w:eastAsia="仿宋" w:cs="仿宋"/>
                <w:color w:val="000000" w:themeColor="text1"/>
                <w:sz w:val="24"/>
                <w:szCs w:val="24"/>
                <w:highlight w:val="none"/>
                <w14:textFill>
                  <w14:solidFill>
                    <w14:schemeClr w14:val="tx1"/>
                  </w14:solidFill>
                </w14:textFill>
              </w:rPr>
              <w:t>未实质性响应磋商文件的要求</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bl>
    <w:p>
      <w:pPr>
        <w:pStyle w:val="13"/>
        <w:shd w:val="clear"/>
        <w:spacing w:after="0" w:line="36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hd w:val="clear"/>
        <w:spacing w:after="0" w:line="36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adjustRightInd w:val="0"/>
        <w:snapToGrid w:val="0"/>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供应商法定代表人（或法定代表人授权代表）签字：                   </w:t>
      </w:r>
    </w:p>
    <w:p>
      <w:pPr>
        <w:shd w:val="clear"/>
        <w:adjustRightInd w:val="0"/>
        <w:snapToGrid w:val="0"/>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供应商名称（签章）：                        </w:t>
      </w:r>
    </w:p>
    <w:p>
      <w:pPr>
        <w:shd w:val="clear"/>
        <w:tabs>
          <w:tab w:val="left" w:pos="800"/>
          <w:tab w:val="left" w:pos="1000"/>
        </w:tabs>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日期：   年   月   日</w:t>
      </w: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14"/>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7"/>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14"/>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tbl>
      <w:tblPr>
        <w:tblStyle w:val="34"/>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548" w:type="dxa"/>
            <w:vAlign w:val="center"/>
          </w:tcPr>
          <w:p>
            <w:pPr>
              <w:pStyle w:val="69"/>
              <w:keepNext w:val="0"/>
              <w:shd w:val="clear"/>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9"/>
              <w:keepNext w:val="0"/>
              <w:shd w:val="clear"/>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9"/>
              <w:keepNext w:val="0"/>
              <w:shd w:val="clear"/>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2"/>
              <w:shd w:val="clear"/>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hd w:val="clea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hd w:val="clea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shd w:val="clea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一、项 目 报 价 表</w:t>
      </w:r>
    </w:p>
    <w:p>
      <w:pPr>
        <w:pStyle w:val="3"/>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2" w:name="_Hlt10519799"/>
      <w:bookmarkEnd w:id="12"/>
      <w:bookmarkStart w:id="13"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4" w:name="_Hlt10519308"/>
      <w:bookmarkEnd w:id="14"/>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3"/>
      <w:bookmarkStart w:id="15" w:name="_Hlt10456397"/>
      <w:bookmarkEnd w:id="15"/>
    </w:p>
    <w:p>
      <w:pPr>
        <w:pStyle w:val="18"/>
        <w:shd w:val="clear"/>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8"/>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8"/>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4"/>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和若铁路征地拆迁概算清理资料收集整理技术服务采购项目</w:t>
            </w:r>
          </w:p>
        </w:tc>
        <w:tc>
          <w:tcPr>
            <w:tcW w:w="5091"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15天</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                                （￥               ）</w:t>
            </w:r>
          </w:p>
          <w:p>
            <w:pPr>
              <w:pStyle w:val="14"/>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大写：</w:t>
            </w:r>
          </w:p>
        </w:tc>
      </w:tr>
    </w:tbl>
    <w:p>
      <w:pPr>
        <w:shd w:val="clea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hd w:val="clear"/>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8"/>
        <w:shd w:val="clear"/>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16" w:name="_Toc42951052"/>
      <w:bookmarkStart w:id="17"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6"/>
    </w:p>
    <w:bookmarkEnd w:id="17"/>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报价人名称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授权代表全名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职务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代表我方进行有关本磋商的一切事宜。</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正本一份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8"/>
        <w:shd w:val="clear"/>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8"/>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有关文件。</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hd w:val="clea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hd w:val="clea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hd w:val="clea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hd w:val="clea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（三）本报价文件的有效期为磋商日起的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hd w:val="clea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如果有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和所有已提供的参考资料以及有关附件并完全明白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我方放弃在此方面提出含糊意见或误解的一切权力。</w:t>
      </w:r>
    </w:p>
    <w:p>
      <w:pPr>
        <w:shd w:val="clea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报价有效期之内撤回报价</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则报价保证金将被贵方没收。</w:t>
      </w:r>
    </w:p>
    <w:p>
      <w:pPr>
        <w:pStyle w:val="20"/>
        <w:shd w:val="clear"/>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数据或信息。</w:t>
      </w:r>
    </w:p>
    <w:p>
      <w:pPr>
        <w:shd w:val="clea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hd w:val="clea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5"/>
        <w:shd w:val="clear"/>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号）中。</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shd w:val="clea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hd w:val="clea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eastAsia="zh-CN"/>
          <w14:textFill>
            <w14:solidFill>
              <w14:schemeClr w14:val="tx1"/>
            </w14:solidFill>
          </w14:textFill>
        </w:rPr>
        <w:t>服</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务</w:t>
      </w:r>
      <w:r>
        <w:rPr>
          <w:rFonts w:hint="eastAsia" w:ascii="仿宋" w:hAnsi="仿宋" w:eastAsia="仿宋" w:cs="仿宋"/>
          <w:b/>
          <w:color w:val="000000" w:themeColor="text1"/>
          <w:sz w:val="24"/>
          <w:szCs w:val="24"/>
          <w:highlight w:val="none"/>
          <w14:textFill>
            <w14:solidFill>
              <w14:schemeClr w14:val="tx1"/>
            </w14:solidFill>
          </w14:textFill>
        </w:rPr>
        <w:t xml:space="preserve"> 商 务 响 应</w:t>
      </w:r>
    </w:p>
    <w:p>
      <w:pPr>
        <w:pStyle w:val="18"/>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8" w:name="_Hlt10519541"/>
      <w:bookmarkEnd w:id="18"/>
      <w:bookmarkStart w:id="19"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19"/>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8"/>
        <w:shd w:val="clear"/>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8"/>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shd w:val="clea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hd w:val="clea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4"/>
        <w:shd w:val="clear"/>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hd w:val="clear"/>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hd w:val="clear"/>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fmt="decimal"/>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6192;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5168;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8"/>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pStyle w:val="18"/>
        <w:shd w:val="clear"/>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8"/>
        <w:shd w:val="clear"/>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8"/>
        <w:shd w:val="clear"/>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3120;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2096;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hd w:val="clea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hd w:val="clear"/>
        <w:spacing w:line="48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0" w:name="_Toc42951054"/>
      <w:r>
        <w:rPr>
          <w:rFonts w:hint="eastAsia" w:ascii="仿宋" w:hAnsi="仿宋" w:eastAsia="仿宋" w:cs="仿宋"/>
          <w:color w:val="000000" w:themeColor="text1"/>
          <w:sz w:val="24"/>
          <w:szCs w:val="24"/>
          <w:highlight w:val="none"/>
          <w:lang w:eastAsia="zh-CN"/>
          <w14:textFill>
            <w14:solidFill>
              <w14:schemeClr w14:val="tx1"/>
            </w14:solidFill>
          </w14:textFill>
        </w:rPr>
        <w:t>投标人资格声明函</w:t>
      </w:r>
    </w:p>
    <w:p>
      <w:pPr>
        <w:shd w:val="clear"/>
        <w:rPr>
          <w:rFonts w:hint="eastAsia" w:ascii="仿宋" w:hAnsi="仿宋" w:eastAsia="仿宋" w:cs="仿宋"/>
          <w:color w:val="000000" w:themeColor="text1"/>
          <w:sz w:val="24"/>
          <w:szCs w:val="24"/>
          <w:highlight w:val="none"/>
          <w:lang w:eastAsia="zh-CN"/>
          <w14:textFill>
            <w14:solidFill>
              <w14:schemeClr w14:val="tx1"/>
            </w14:solidFill>
          </w14:textFill>
        </w:rPr>
      </w:pPr>
    </w:p>
    <w:p>
      <w:pPr>
        <w:pStyle w:val="18"/>
        <w:shd w:val="clear"/>
        <w:spacing w:line="360" w:lineRule="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致：新疆晓君招标有限公司</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关于采购人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日发布</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的采购公告，本公司（企业）愿意参加投标，并声明：</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一、本公司（企业）具备《中华人民共和国政府采购法》第二十二条规定的条件。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提供近段时间内（2021年6月－12月）的缴纳社保证明材料加盖公章。如依法不需要缴纳社会保障资金的，应提供相应文件证明；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三、我方承诺单位负责人为同一人或者存在直接控股、管理关系的不同供应商，不得同时参加本项目的投标。</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特此声明！</w:t>
      </w:r>
    </w:p>
    <w:p>
      <w:pPr>
        <w:shd w:val="clea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备注：1、本声明函必须提供且内容不得擅自删改，否则视为无效投标。</w:t>
      </w:r>
    </w:p>
    <w:p>
      <w:pPr>
        <w:shd w:val="clear"/>
        <w:spacing w:line="360" w:lineRule="auto"/>
        <w:ind w:firstLine="720" w:firstLineChars="3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2、本声明函如有虚假或与事实不符的，作无效投标处理。</w:t>
      </w:r>
    </w:p>
    <w:p>
      <w:pPr>
        <w:shd w:val="clear"/>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ind w:left="0" w:leftChars="0" w:firstLine="5280" w:firstLineChars="2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投标人（公章）：</w:t>
      </w:r>
    </w:p>
    <w:p>
      <w:pPr>
        <w:shd w:val="clear"/>
        <w:spacing w:line="360" w:lineRule="auto"/>
        <w:ind w:left="0" w:leftChars="0" w:firstLine="5280" w:firstLineChars="2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投标人地址：</w:t>
      </w:r>
    </w:p>
    <w:p>
      <w:pPr>
        <w:shd w:val="clear"/>
        <w:spacing w:line="480" w:lineRule="exact"/>
        <w:ind w:left="0" w:leftChars="0" w:firstLine="5280" w:firstLineChars="2200"/>
        <w:rPr>
          <w:rFonts w:hint="eastAsia" w:ascii="仿宋" w:hAnsi="仿宋" w:eastAsia="仿宋" w:cs="仿宋"/>
          <w:color w:val="000000" w:themeColor="text1"/>
          <w:sz w:val="24"/>
          <w:szCs w:val="24"/>
          <w:highlight w:val="none"/>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hd w:val="clear"/>
        <w:spacing w:line="480" w:lineRule="exact"/>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附：（注：本声明函对中小企业参与政府采购活动时适用）</w:t>
      </w:r>
    </w:p>
    <w:p>
      <w:pPr>
        <w:shd w:val="clear"/>
        <w:spacing w:line="588" w:lineRule="exact"/>
        <w:rPr>
          <w:rFonts w:hint="eastAsia" w:ascii="仿宋" w:hAnsi="仿宋" w:eastAsia="仿宋" w:cs="仿宋"/>
          <w:color w:val="000000" w:themeColor="text1"/>
          <w:spacing w:val="6"/>
          <w:sz w:val="24"/>
          <w:szCs w:val="24"/>
          <w:highlight w:val="none"/>
          <w14:textFill>
            <w14:solidFill>
              <w14:schemeClr w14:val="tx1"/>
            </w14:solidFill>
          </w14:textFill>
        </w:rPr>
      </w:pPr>
    </w:p>
    <w:p>
      <w:pPr>
        <w:keepNext w:val="0"/>
        <w:keepLines w:val="0"/>
        <w:pageBreakBefore w:val="0"/>
        <w:widowControl/>
        <w:shd w:val="clear" w:color="auto"/>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中小企业声明函（承接本项目服务为中小企业时提交本函，所属行业应符合采购文件中明确的本项目所属行业）</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中小企业声明函（服务</w:t>
      </w: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/工程</w:t>
      </w:r>
      <w:r>
        <w:rPr>
          <w:rFonts w:hint="eastAsia" w:ascii="宋体" w:hAnsi="宋体" w:eastAsia="宋体" w:cs="宋体"/>
          <w:b/>
          <w:color w:val="000000" w:themeColor="text1"/>
          <w:kern w:val="0"/>
          <w:sz w:val="36"/>
          <w:szCs w:val="36"/>
          <w:highlight w:val="none"/>
          <w14:textFill>
            <w14:solidFill>
              <w14:schemeClr w14:val="tx1"/>
            </w14:solidFill>
          </w14:textFill>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i/>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highlight w:val="none"/>
          <w14:textFill>
            <w14:solidFill>
              <w14:schemeClr w14:val="tx1"/>
            </w14:solidFill>
          </w14:textFill>
        </w:rPr>
        <w:t>；承建（承接）企业为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万元，资产总额为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highlight w:val="none"/>
          <w14:textFill>
            <w14:solidFill>
              <w14:schemeClr w14:val="tx1"/>
            </w14:solidFill>
          </w14:textFill>
        </w:rPr>
        <w:t>；承建（承接）企业为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本企业对上述声明内容的真实性负责。如有虚假，将依法承担相应责任。 </w:t>
      </w:r>
    </w:p>
    <w:p>
      <w:pPr>
        <w:keepNext w:val="0"/>
        <w:keepLines w:val="0"/>
        <w:pageBreakBefore w:val="0"/>
        <w:widowControl/>
        <w:shd w:val="clear"/>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企业名称（盖章）：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 期：</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：投标人应当自行核实是否属于小微企业，并认真填写声明函，若有虚假将追究其责任。</w:t>
      </w:r>
    </w:p>
    <w:p>
      <w:pPr>
        <w:shd w:val="clea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14"/>
        <w:shd w:val="clear"/>
        <w:rPr>
          <w:rFonts w:hint="eastAsia" w:ascii="仿宋" w:hAnsi="仿宋" w:eastAsia="仿宋" w:cs="仿宋"/>
          <w:b/>
          <w:color w:val="000000" w:themeColor="text1"/>
          <w:sz w:val="24"/>
          <w:szCs w:val="24"/>
          <w:highlight w:val="none"/>
          <w14:textFill>
            <w14:solidFill>
              <w14:schemeClr w14:val="tx1"/>
            </w14:solidFill>
          </w14:textFill>
        </w:rPr>
      </w:pPr>
    </w:p>
    <w:p>
      <w:pPr>
        <w:shd w:val="clea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shd w:val="clea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0"/>
    </w:p>
    <w:p>
      <w:pPr>
        <w:widowControl w:val="0"/>
        <w:shd w:val="clear"/>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w:t>
      </w:r>
      <w:r>
        <w:rPr>
          <w:rFonts w:hint="eastAsia" w:ascii="仿宋" w:hAnsi="仿宋" w:eastAsia="仿宋" w:cs="仿宋"/>
          <w:color w:val="000000" w:themeColor="text1"/>
          <w:sz w:val="24"/>
          <w:szCs w:val="24"/>
          <w:highlight w:val="none"/>
          <w:lang w:eastAsia="zh-CN"/>
          <w14:textFill>
            <w14:solidFill>
              <w14:schemeClr w14:val="tx1"/>
            </w14:solidFill>
          </w14:textFill>
        </w:rPr>
        <w:t>作出</w:t>
      </w:r>
      <w:r>
        <w:rPr>
          <w:rFonts w:hint="eastAsia" w:ascii="仿宋" w:hAnsi="仿宋" w:eastAsia="仿宋" w:cs="仿宋"/>
          <w:color w:val="000000" w:themeColor="text1"/>
          <w:sz w:val="24"/>
          <w:szCs w:val="24"/>
          <w:highlight w:val="none"/>
          <w14:textFill>
            <w14:solidFill>
              <w14:schemeClr w14:val="tx1"/>
            </w14:solidFill>
          </w14:textFill>
        </w:rPr>
        <w:t>全面的响应。其内容应包括但不限于以下各项：</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提供近段时间内（2021年6月－12月）的缴纳社保证明材料加盖公章。如依法不需要缴纳社会保障资金的，应提供相应文件证明；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2.落实政府采购政策需满足的资格要求：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3.本项目的特定资格要求：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6"/>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1" w:name="_Hlt10549792"/>
      <w:bookmarkEnd w:id="21"/>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hd w:val="clear"/>
        <w:spacing w:line="480" w:lineRule="exac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w:t>
      </w:r>
      <w:r>
        <w:rPr>
          <w:rFonts w:hint="eastAsia" w:ascii="仿宋" w:hAnsi="仿宋" w:eastAsia="仿宋" w:cs="仿宋"/>
          <w:b/>
          <w:bCs/>
          <w:color w:val="000000" w:themeColor="text1"/>
          <w:sz w:val="24"/>
          <w:szCs w:val="24"/>
          <w:highlight w:val="none"/>
          <w:lang w:eastAsia="zh-CN"/>
          <w14:textFill>
            <w14:solidFill>
              <w14:schemeClr w14:val="tx1"/>
            </w14:solidFill>
          </w14:textFill>
        </w:rPr>
        <w:t>新疆晓君招标有限公司</w:t>
      </w:r>
    </w:p>
    <w:p>
      <w:pPr>
        <w:shd w:val="clea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w:t>
      </w:r>
      <w:r>
        <w:rPr>
          <w:rFonts w:hint="eastAsia" w:ascii="仿宋" w:hAnsi="仿宋" w:eastAsia="仿宋" w:cs="仿宋"/>
          <w:color w:val="000000" w:themeColor="text1"/>
          <w:sz w:val="24"/>
          <w:szCs w:val="24"/>
          <w:highlight w:val="none"/>
          <w:lang w:eastAsia="zh-CN"/>
          <w14:textFill>
            <w14:solidFill>
              <w14:schemeClr w14:val="tx1"/>
            </w14:solidFill>
          </w14:textFill>
        </w:rPr>
        <w:t>账户</w:t>
      </w:r>
      <w:r>
        <w:rPr>
          <w:rFonts w:hint="eastAsia" w:ascii="仿宋" w:hAnsi="仿宋" w:eastAsia="仿宋" w:cs="仿宋"/>
          <w:color w:val="000000" w:themeColor="text1"/>
          <w:sz w:val="24"/>
          <w:szCs w:val="24"/>
          <w:highlight w:val="none"/>
          <w14:textFill>
            <w14:solidFill>
              <w14:schemeClr w14:val="tx1"/>
            </w14:solidFill>
          </w14:textFill>
        </w:rPr>
        <w:t>：</w:t>
      </w:r>
    </w:p>
    <w:tbl>
      <w:tblPr>
        <w:tblStyle w:val="34"/>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4"/>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4"/>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shd w:val="clea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shd w:val="clea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shd w:val="clea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shd w:val="clea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hd w:val="clea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w:t>
      </w:r>
      <w:r>
        <w:rPr>
          <w:rFonts w:hint="eastAsia" w:ascii="仿宋" w:hAnsi="仿宋" w:eastAsia="仿宋" w:cs="仿宋"/>
          <w:color w:val="000000" w:themeColor="text1"/>
          <w:sz w:val="24"/>
          <w:szCs w:val="24"/>
          <w:highlight w:val="none"/>
          <w:lang w:eastAsia="zh-CN"/>
          <w14:textFill>
            <w14:solidFill>
              <w14:schemeClr w14:val="tx1"/>
            </w14:solidFill>
          </w14:textFill>
        </w:rPr>
        <w:t>缴纳</w:t>
      </w:r>
      <w:r>
        <w:rPr>
          <w:rFonts w:hint="eastAsia" w:ascii="仿宋" w:hAnsi="仿宋" w:eastAsia="仿宋" w:cs="仿宋"/>
          <w:color w:val="000000" w:themeColor="text1"/>
          <w:sz w:val="24"/>
          <w:szCs w:val="24"/>
          <w:highlight w:val="none"/>
          <w14:textFill>
            <w14:solidFill>
              <w14:schemeClr w14:val="tx1"/>
            </w14:solidFill>
          </w14:textFill>
        </w:rPr>
        <w:t>凭据</w:t>
      </w: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4"/>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w:t>
            </w:r>
            <w:r>
              <w:rPr>
                <w:rFonts w:hint="eastAsia" w:ascii="仿宋" w:hAnsi="仿宋" w:eastAsia="仿宋" w:cs="仿宋"/>
                <w:color w:val="000000" w:themeColor="text1"/>
                <w:sz w:val="24"/>
                <w:szCs w:val="24"/>
                <w:highlight w:val="none"/>
                <w:lang w:eastAsia="zh-CN"/>
                <w14:textFill>
                  <w14:solidFill>
                    <w14:schemeClr w14:val="tx1"/>
                  </w14:solidFill>
                </w14:textFill>
              </w:rPr>
              <w:t>转账</w:t>
            </w:r>
            <w:r>
              <w:rPr>
                <w:rFonts w:hint="eastAsia" w:ascii="仿宋" w:hAnsi="仿宋" w:eastAsia="仿宋" w:cs="仿宋"/>
                <w:color w:val="000000" w:themeColor="text1"/>
                <w:sz w:val="24"/>
                <w:szCs w:val="24"/>
                <w:highlight w:val="none"/>
                <w14:textFill>
                  <w14:solidFill>
                    <w14:schemeClr w14:val="tx1"/>
                  </w14:solidFill>
                </w14:textFill>
              </w:rPr>
              <w:t>或汇款的银行凭证复印件（加盖公章）。</w:t>
            </w: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2"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2"/>
    </w:p>
    <w:p>
      <w:pPr>
        <w:numPr>
          <w:ilvl w:val="0"/>
          <w:numId w:val="0"/>
        </w:numPr>
        <w:shd w:val="clear"/>
        <w:adjustRightInd w:val="0"/>
        <w:snapToGrid w:val="0"/>
        <w:spacing w:line="300" w:lineRule="auto"/>
        <w:ind w:left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明：</w:t>
      </w:r>
    </w:p>
    <w:p>
      <w:pPr>
        <w:numPr>
          <w:ilvl w:val="0"/>
          <w:numId w:val="17"/>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投标人必须对应招标文件条款逐条应答并按要求填写下表。</w:t>
      </w:r>
    </w:p>
    <w:p>
      <w:pPr>
        <w:numPr>
          <w:ilvl w:val="0"/>
          <w:numId w:val="17"/>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4"/>
          <w:szCs w:val="24"/>
          <w:highlight w:val="none"/>
          <w14:textFill>
            <w14:solidFill>
              <w14:schemeClr w14:val="tx1"/>
            </w14:solidFill>
          </w14:textFill>
        </w:rPr>
        <w:t>实际数据填写</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4"/>
          <w:szCs w:val="24"/>
          <w:highlight w:val="none"/>
          <w14:textFill>
            <w14:solidFill>
              <w14:schemeClr w14:val="tx1"/>
            </w14:solidFill>
          </w14:textFill>
        </w:rPr>
        <w:t>。</w:t>
      </w:r>
    </w:p>
    <w:p>
      <w:pPr>
        <w:numPr>
          <w:ilvl w:val="0"/>
          <w:numId w:val="17"/>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投标人应按招标文件要求附相关证明文件，如有任何一项不响应或不满足的视为负偏离。</w:t>
      </w:r>
    </w:p>
    <w:p>
      <w:pPr>
        <w:numPr>
          <w:ilvl w:val="0"/>
          <w:numId w:val="17"/>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偏离情况说明：投标人根据投标人实际情况填写“正偏离”“完全响应”或“负偏离”。</w:t>
      </w:r>
    </w:p>
    <w:p>
      <w:pPr>
        <w:shd w:val="clear"/>
        <w:adjustRightInd w:val="0"/>
        <w:snapToGrid w:val="0"/>
        <w:spacing w:line="300" w:lineRule="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8"/>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8"/>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w:t>
            </w: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bl>
    <w:p>
      <w:pPr>
        <w:shd w:val="clear"/>
        <w:adjustRightInd w:val="0"/>
        <w:snapToGrid w:val="0"/>
        <w:spacing w:line="30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p>
    <w:p>
      <w:pPr>
        <w:shd w:val="clear"/>
        <w:adjustRightInd w:val="0"/>
        <w:snapToGrid w:val="0"/>
        <w:spacing w:line="300" w:lineRule="auto"/>
        <w:rPr>
          <w:rFonts w:hint="eastAsia" w:ascii="仿宋" w:hAnsi="仿宋" w:eastAsia="仿宋" w:cs="仿宋"/>
          <w:b w:val="0"/>
          <w:bCs/>
          <w:color w:val="000000" w:themeColor="text1"/>
          <w:sz w:val="24"/>
          <w:szCs w:val="24"/>
          <w:highlight w:val="none"/>
          <w:u w:val="singl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p>
    <w:p>
      <w:pPr>
        <w:shd w:val="clear"/>
        <w:adjustRightInd w:val="0"/>
        <w:snapToGrid w:val="0"/>
        <w:spacing w:line="30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日期：</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 xml:space="preserve"> 月</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 xml:space="preserve"> 日</w:t>
      </w:r>
    </w:p>
    <w:p>
      <w:pPr>
        <w:pStyle w:val="6"/>
        <w:shd w:val="clear"/>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9"/>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9"/>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shd w:val="clea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项目预算价</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15天</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5"/>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3"/>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shd w:val="clear"/>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3"/>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shd w:val="clear"/>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shd w:val="clea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shd w:val="clea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shd w:val="clea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shd w:val="clea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3" w:name="_Hlt10456523"/>
      <w:bookmarkEnd w:id="23"/>
      <w:bookmarkStart w:id="24"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4"/>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XJXJ2021-12-JCSCG02</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w:t>
      </w:r>
      <w:r>
        <w:rPr>
          <w:rFonts w:hint="eastAsia" w:ascii="仿宋" w:hAnsi="仿宋" w:eastAsia="仿宋" w:cs="仿宋"/>
          <w:color w:val="000000" w:themeColor="text1"/>
          <w:sz w:val="24"/>
          <w:szCs w:val="24"/>
          <w:highlight w:val="none"/>
          <w:lang w:eastAsia="zh-CN"/>
          <w14:textFill>
            <w14:solidFill>
              <w14:schemeClr w14:val="tx1"/>
            </w14:solidFill>
          </w14:textFill>
        </w:rPr>
        <w:t>采购编号：</w:t>
      </w:r>
      <w:r>
        <w:rPr>
          <w:rFonts w:hint="eastAsia" w:ascii="仿宋" w:hAnsi="仿宋" w:eastAsia="仿宋" w:cs="仿宋"/>
          <w:color w:val="000000" w:themeColor="text1"/>
          <w:sz w:val="24"/>
          <w:szCs w:val="24"/>
          <w:highlight w:val="none"/>
          <w14:textFill>
            <w14:solidFill>
              <w14:schemeClr w14:val="tx1"/>
            </w14:solidFill>
          </w14:textFill>
        </w:rPr>
        <w:t xml:space="preserve">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5" w:name="_Hlt10520073"/>
      <w:bookmarkEnd w:id="25"/>
      <w:bookmarkStart w:id="26" w:name="_Hlt10520032"/>
      <w:bookmarkEnd w:id="26"/>
      <w:bookmarkStart w:id="27" w:name="_Toc42951058"/>
      <w:r>
        <w:rPr>
          <w:rFonts w:hint="eastAsia" w:ascii="仿宋" w:hAnsi="仿宋" w:eastAsia="仿宋" w:cs="仿宋"/>
          <w:color w:val="000000" w:themeColor="text1"/>
          <w:sz w:val="24"/>
          <w:szCs w:val="24"/>
          <w:highlight w:val="none"/>
          <w14:textFill>
            <w14:solidFill>
              <w14:schemeClr w14:val="tx1"/>
            </w14:solidFill>
          </w14:textFill>
        </w:rPr>
        <w:t>7．其它</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格式</w:t>
      </w:r>
      <w:bookmarkEnd w:id="27"/>
    </w:p>
    <w:p>
      <w:pPr>
        <w:shd w:val="clea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hd w:val="clea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hd w:val="clea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7.6  供应商认为有必要提供的其它</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8"/>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4"/>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shd w:val="clea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shd w:val="clea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4"/>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hd w:val="clea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hd w:val="clea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单位举证成立，其报价资格将被取消。</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hd w:val="clea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w:t>
      </w:r>
      <w:r>
        <w:rPr>
          <w:rFonts w:hint="eastAsia" w:ascii="仿宋" w:hAnsi="仿宋" w:eastAsia="仿宋" w:cs="仿宋"/>
          <w:color w:val="000000" w:themeColor="text1"/>
          <w:sz w:val="24"/>
          <w:szCs w:val="24"/>
          <w:highlight w:val="none"/>
          <w:lang w:eastAsia="zh-CN"/>
          <w14:textFill>
            <w14:solidFill>
              <w14:schemeClr w14:val="tx1"/>
            </w14:solidFill>
          </w14:textFill>
        </w:rPr>
        <w:t>以致</w:t>
      </w:r>
      <w:r>
        <w:rPr>
          <w:rFonts w:hint="eastAsia" w:ascii="仿宋" w:hAnsi="仿宋" w:eastAsia="仿宋" w:cs="仿宋"/>
          <w:color w:val="000000" w:themeColor="text1"/>
          <w:sz w:val="24"/>
          <w:szCs w:val="24"/>
          <w:highlight w:val="none"/>
          <w14:textFill>
            <w14:solidFill>
              <w14:schemeClr w14:val="tx1"/>
            </w14:solidFill>
          </w14:textFill>
        </w:rPr>
        <w:t>不再满足本次招标的要求），供应商应提供相关变更证明文件，说明由原名称因何种原因变更为现名称。</w:t>
      </w:r>
    </w:p>
    <w:p>
      <w:pPr>
        <w:shd w:val="clea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hd w:val="clea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w:t>
      </w:r>
      <w:r>
        <w:rPr>
          <w:rFonts w:hint="eastAsia" w:ascii="仿宋" w:hAnsi="仿宋" w:eastAsia="仿宋" w:cs="仿宋"/>
          <w:b/>
          <w:color w:val="000000" w:themeColor="text1"/>
          <w:sz w:val="24"/>
          <w:szCs w:val="24"/>
          <w:highlight w:val="none"/>
          <w:lang w:eastAsia="zh-CN"/>
          <w14:textFill>
            <w14:solidFill>
              <w14:schemeClr w14:val="tx1"/>
            </w14:solidFill>
          </w14:textFill>
        </w:rPr>
        <w:t>其他</w:t>
      </w:r>
      <w:r>
        <w:rPr>
          <w:rFonts w:hint="eastAsia" w:ascii="仿宋" w:hAnsi="仿宋" w:eastAsia="仿宋" w:cs="仿宋"/>
          <w:b/>
          <w:color w:val="000000" w:themeColor="text1"/>
          <w:sz w:val="24"/>
          <w:szCs w:val="24"/>
          <w:highlight w:val="none"/>
          <w14:textFill>
            <w14:solidFill>
              <w14:schemeClr w14:val="tx1"/>
            </w14:solidFill>
          </w14:textFill>
        </w:rPr>
        <w:t>资料。</w:t>
      </w:r>
    </w:p>
    <w:p>
      <w:pPr>
        <w:shd w:val="clea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资料。</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28" w:name="_Hlt10462379"/>
      <w:bookmarkEnd w:id="28"/>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hd w:val="clea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4"/>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hd w:val="clea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hd w:val="clea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4"/>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hd w:val="clea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shd w:val="clea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pgNumType w:fmt="decimal"/>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29"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29"/>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hd w:val="clea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hd w:val="clea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hd w:val="clea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hd w:val="clea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0" w:name="_Hlt10567911"/>
      <w:bookmarkEnd w:id="30"/>
    </w:p>
    <w:p>
      <w:pPr>
        <w:pStyle w:val="18"/>
        <w:shd w:val="clear"/>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1" w:name="_Hlt10523642"/>
      <w:bookmarkEnd w:id="31"/>
    </w:p>
    <w:p>
      <w:pPr>
        <w:pStyle w:val="18"/>
        <w:shd w:val="clear"/>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8"/>
        <w:shd w:val="clear"/>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8"/>
        <w:shd w:val="clear"/>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和若铁路征地拆迁概算清理资料收集整理技术服务采购项目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FF"/>
          <w:sz w:val="24"/>
          <w:szCs w:val="24"/>
          <w:highlight w:val="none"/>
        </w:rPr>
        <w:t xml:space="preserve"> </w:t>
      </w:r>
      <w:r>
        <w:rPr>
          <w:rFonts w:hint="eastAsia" w:ascii="仿宋" w:hAnsi="仿宋" w:eastAsia="仿宋" w:cs="仿宋"/>
          <w:color w:val="000000" w:themeColor="text1"/>
          <w:sz w:val="24"/>
          <w:szCs w:val="24"/>
          <w:highlight w:val="none"/>
          <w14:textFill>
            <w14:solidFill>
              <w14:schemeClr w14:val="tx1"/>
            </w14:solidFill>
          </w14:textFill>
        </w:rPr>
        <w:t>]，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hd w:val="clear"/>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2" w:name="_Hlt10524018"/>
      <w:bookmarkEnd w:id="32"/>
      <w:bookmarkStart w:id="33" w:name="_Hlt10524029"/>
      <w:bookmarkEnd w:id="33"/>
      <w:bookmarkStart w:id="34" w:name="_Hlt10462525"/>
      <w:bookmarkEnd w:id="34"/>
      <w:bookmarkStart w:id="35" w:name="_Hlt10529670"/>
      <w:bookmarkEnd w:id="35"/>
      <w:bookmarkStart w:id="36" w:name="_Hlt10524010"/>
      <w:bookmarkEnd w:id="36"/>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-12065</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2"/>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5-</w:t>
                          </w:r>
                          <w:r>
                            <w:rPr>
                              <w:rFonts w:hint="eastAsia"/>
                            </w:rPr>
                            <w:t xml:space="preserve">           5-</w:t>
                          </w:r>
                        </w:p>
                      </w:txbxContent>
                    </wps:txbx>
                    <wps:bodyPr lIns="0" tIns="0" rIns="0" bIns="0"/>
                  </wps:wsp>
                </a:graphicData>
              </a:graphic>
            </wp:anchor>
          </w:drawing>
        </mc:Choice>
        <mc:Fallback>
          <w:pict>
            <v:shape id="_x0000_s1026" o:spid="_x0000_s1026" o:spt="202" type="#_x0000_t202" style="position:absolute;left:0pt;margin-left:1pt;margin-top:-0.95pt;height:15.8pt;width:523.85pt;mso-position-horizontal-relative:margin;z-index:251660288;mso-width-relative:page;mso-height-relative:page;" filled="f" stroked="f" coordsize="21600,21600" o:gfxdata="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iCyfXAAAACAEAAA8AAAAAAAAAAQAgAAAAIgAAAGRycy9kb3ducmV2LnhtbFBL&#10;AQIUABQAAAAIAIdO4kD1NbJsvgEAAHIDAAAOAAAAAAAAAAEAIAAAACYBAABkcnMvZTJvRG9jLnht&#10;bFBLBQYAAAAABgAGAFkBAABWBQAAAAA=&#10;">
              <v:fill on="f" focussize="0,0"/>
              <v:stroke on="f" weight="1.25pt"/>
              <v:imagedata o:title=""/>
              <o:lock v:ext="edit" aspectratio="f"/>
              <v:textbox inset="0mm,0mm,0mm,0mm">
                <w:txbxContent>
                  <w:p>
                    <w:pPr>
                      <w:pStyle w:val="22"/>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5-</w:t>
                    </w:r>
                    <w:r>
                      <w:rPr>
                        <w:rFonts w:hint="eastAsia"/>
                      </w:rPr>
                      <w:t xml:space="preserve">           5-</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2"/>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0288"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0288;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和若铁路征地拆迁概算清理资料收集整理技术服务采购项目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ascii="宋体" w:eastAsia="宋体"/>
        <w:lang w:eastAsia="zh-CN"/>
      </w:rPr>
    </w:pPr>
    <w:r>
      <w:rPr>
        <w:rFonts w:hint="eastAsia"/>
        <w:lang w:eastAsia="zh-CN"/>
      </w:rPr>
      <w:t>和若铁路征地拆迁概算清理资料收集整理技术服务采购项目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Cs w:val="21"/>
        <w:u w:val="single"/>
      </w:rPr>
    </w:pPr>
    <w:r>
      <w:rPr>
        <w:rFonts w:hint="eastAsia"/>
        <w:lang w:eastAsia="zh-CN"/>
      </w:rPr>
      <w:t>和若铁路征地拆迁概算清理资料收集整理技术服务采购项目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rPr>
    </w:pPr>
    <w:r>
      <w:rPr>
        <w:rFonts w:hint="eastAsia"/>
        <w:lang w:eastAsia="zh-CN"/>
      </w:rPr>
      <w:t>和若铁路征地拆迁概算清理资料收集整理技术服务采购项目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和若铁路征地拆迁概算清理资料收集整理技术服务采购项目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BF464EB1"/>
    <w:multiLevelType w:val="singleLevel"/>
    <w:tmpl w:val="BF464EB1"/>
    <w:lvl w:ilvl="0" w:tentative="0">
      <w:start w:val="1"/>
      <w:numFmt w:val="decimal"/>
      <w:lvlText w:val="%1."/>
      <w:lvlJc w:val="left"/>
      <w:pPr>
        <w:ind w:left="425" w:hanging="425"/>
      </w:pPr>
      <w:rPr>
        <w:rFonts w:hint="default"/>
      </w:rPr>
    </w:lvl>
  </w:abstractNum>
  <w:abstractNum w:abstractNumId="2">
    <w:nsid w:val="FAEFC6C7"/>
    <w:multiLevelType w:val="singleLevel"/>
    <w:tmpl w:val="FAEFC6C7"/>
    <w:lvl w:ilvl="0" w:tentative="0">
      <w:start w:val="3"/>
      <w:numFmt w:val="decimal"/>
      <w:lvlText w:val="%1."/>
      <w:lvlJc w:val="left"/>
      <w:pPr>
        <w:tabs>
          <w:tab w:val="left" w:pos="312"/>
        </w:tabs>
      </w:pPr>
    </w:lvl>
  </w:abstractNum>
  <w:abstractNum w:abstractNumId="3">
    <w:nsid w:val="FC53D7A2"/>
    <w:multiLevelType w:val="singleLevel"/>
    <w:tmpl w:val="FC53D7A2"/>
    <w:lvl w:ilvl="0" w:tentative="0">
      <w:start w:val="1"/>
      <w:numFmt w:val="decimal"/>
      <w:suff w:val="nothing"/>
      <w:lvlText w:val="%1）"/>
      <w:lvlJc w:val="left"/>
    </w:lvl>
  </w:abstractNum>
  <w:abstractNum w:abstractNumId="4">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6">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0">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3">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90AD9C3"/>
    <w:multiLevelType w:val="singleLevel"/>
    <w:tmpl w:val="590AD9C3"/>
    <w:lvl w:ilvl="0" w:tentative="0">
      <w:start w:val="1"/>
      <w:numFmt w:val="decimal"/>
      <w:suff w:val="space"/>
      <w:lvlText w:val="（%1）"/>
      <w:lvlJc w:val="left"/>
      <w:rPr>
        <w:rFonts w:cs="Times New Roman"/>
      </w:rPr>
    </w:lvl>
  </w:abstractNum>
  <w:abstractNum w:abstractNumId="18">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19">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2"/>
  </w:num>
  <w:num w:numId="2">
    <w:abstractNumId w:val="2"/>
  </w:num>
  <w:num w:numId="3">
    <w:abstractNumId w:val="5"/>
  </w:num>
  <w:num w:numId="4">
    <w:abstractNumId w:val="18"/>
  </w:num>
  <w:num w:numId="5">
    <w:abstractNumId w:val="9"/>
  </w:num>
  <w:num w:numId="6">
    <w:abstractNumId w:val="15"/>
  </w:num>
  <w:num w:numId="7">
    <w:abstractNumId w:val="20"/>
  </w:num>
  <w:num w:numId="8">
    <w:abstractNumId w:val="8"/>
  </w:num>
  <w:num w:numId="9">
    <w:abstractNumId w:val="7"/>
  </w:num>
  <w:num w:numId="10">
    <w:abstractNumId w:val="6"/>
  </w:num>
  <w:num w:numId="11">
    <w:abstractNumId w:val="17"/>
  </w:num>
  <w:num w:numId="12">
    <w:abstractNumId w:val="19"/>
  </w:num>
  <w:num w:numId="13">
    <w:abstractNumId w:val="14"/>
  </w:num>
  <w:num w:numId="14">
    <w:abstractNumId w:val="11"/>
  </w:num>
  <w:num w:numId="15">
    <w:abstractNumId w:val="0"/>
  </w:num>
  <w:num w:numId="16">
    <w:abstractNumId w:val="3"/>
  </w:num>
  <w:num w:numId="17">
    <w:abstractNumId w:val="1"/>
  </w:num>
  <w:num w:numId="18">
    <w:abstractNumId w:val="16"/>
  </w:num>
  <w:num w:numId="19">
    <w:abstractNumId w:val="1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26E"/>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3DAB"/>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2BC40D3"/>
    <w:rsid w:val="031B422C"/>
    <w:rsid w:val="03507DBB"/>
    <w:rsid w:val="03627E67"/>
    <w:rsid w:val="036B6473"/>
    <w:rsid w:val="03866869"/>
    <w:rsid w:val="038C7BC5"/>
    <w:rsid w:val="03CD4D6B"/>
    <w:rsid w:val="040B5ABD"/>
    <w:rsid w:val="0417338A"/>
    <w:rsid w:val="043645E4"/>
    <w:rsid w:val="046A6AB7"/>
    <w:rsid w:val="04E108E2"/>
    <w:rsid w:val="0555612F"/>
    <w:rsid w:val="05D909DD"/>
    <w:rsid w:val="05DF1D01"/>
    <w:rsid w:val="05FA2518"/>
    <w:rsid w:val="060E6A0E"/>
    <w:rsid w:val="06163EE9"/>
    <w:rsid w:val="06396B90"/>
    <w:rsid w:val="06822BF9"/>
    <w:rsid w:val="073143FB"/>
    <w:rsid w:val="0747355B"/>
    <w:rsid w:val="07CC63DA"/>
    <w:rsid w:val="07E532BC"/>
    <w:rsid w:val="07E53700"/>
    <w:rsid w:val="083D3934"/>
    <w:rsid w:val="08471D7F"/>
    <w:rsid w:val="08662291"/>
    <w:rsid w:val="08A20FFF"/>
    <w:rsid w:val="08F279E2"/>
    <w:rsid w:val="09A844B1"/>
    <w:rsid w:val="09DE4B40"/>
    <w:rsid w:val="09F2600C"/>
    <w:rsid w:val="09F60CAF"/>
    <w:rsid w:val="09FA0D58"/>
    <w:rsid w:val="0AC54E9D"/>
    <w:rsid w:val="0AD54BDA"/>
    <w:rsid w:val="0AF97CE0"/>
    <w:rsid w:val="0AFB6CAC"/>
    <w:rsid w:val="0B044218"/>
    <w:rsid w:val="0B220ABB"/>
    <w:rsid w:val="0B6948F1"/>
    <w:rsid w:val="0B6A3D17"/>
    <w:rsid w:val="0B7C46F6"/>
    <w:rsid w:val="0BA43058"/>
    <w:rsid w:val="0BD05EDE"/>
    <w:rsid w:val="0C246F78"/>
    <w:rsid w:val="0C961836"/>
    <w:rsid w:val="0C994113"/>
    <w:rsid w:val="0CA127FA"/>
    <w:rsid w:val="0CE757DF"/>
    <w:rsid w:val="0D066457"/>
    <w:rsid w:val="0D776FCF"/>
    <w:rsid w:val="0D92714F"/>
    <w:rsid w:val="0D9E7CD7"/>
    <w:rsid w:val="0DAB17C3"/>
    <w:rsid w:val="0DF824BF"/>
    <w:rsid w:val="0DFD4814"/>
    <w:rsid w:val="0E7B438C"/>
    <w:rsid w:val="0E7C5E6C"/>
    <w:rsid w:val="0E993A07"/>
    <w:rsid w:val="0EF54881"/>
    <w:rsid w:val="0EF608BC"/>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7E5679"/>
    <w:rsid w:val="14D9641F"/>
    <w:rsid w:val="14EC7BB3"/>
    <w:rsid w:val="157C59CB"/>
    <w:rsid w:val="15A823E6"/>
    <w:rsid w:val="15B029A2"/>
    <w:rsid w:val="15F35187"/>
    <w:rsid w:val="161D6D8C"/>
    <w:rsid w:val="1621753B"/>
    <w:rsid w:val="16450C97"/>
    <w:rsid w:val="166B719E"/>
    <w:rsid w:val="16A11AC5"/>
    <w:rsid w:val="16A867FC"/>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2E4E0E"/>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ED6CB9"/>
    <w:rsid w:val="1CFC5C77"/>
    <w:rsid w:val="1D0E4A12"/>
    <w:rsid w:val="1D1C177C"/>
    <w:rsid w:val="1D2D47BA"/>
    <w:rsid w:val="1D3F5F58"/>
    <w:rsid w:val="1D4A24CC"/>
    <w:rsid w:val="1D4C41D3"/>
    <w:rsid w:val="1D6A39B8"/>
    <w:rsid w:val="1D7238A8"/>
    <w:rsid w:val="1D9A216A"/>
    <w:rsid w:val="1DF85109"/>
    <w:rsid w:val="1E2620BA"/>
    <w:rsid w:val="1E2665E5"/>
    <w:rsid w:val="1E28236D"/>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6306A6"/>
    <w:rsid w:val="21717828"/>
    <w:rsid w:val="217B5A17"/>
    <w:rsid w:val="21B40009"/>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713350"/>
    <w:rsid w:val="24882976"/>
    <w:rsid w:val="24D6667D"/>
    <w:rsid w:val="24E91E1B"/>
    <w:rsid w:val="24F4378B"/>
    <w:rsid w:val="2547624B"/>
    <w:rsid w:val="255701E0"/>
    <w:rsid w:val="25717D4B"/>
    <w:rsid w:val="259830AD"/>
    <w:rsid w:val="25A11AD2"/>
    <w:rsid w:val="25EB70F0"/>
    <w:rsid w:val="2641721F"/>
    <w:rsid w:val="26455201"/>
    <w:rsid w:val="26E744EE"/>
    <w:rsid w:val="27211512"/>
    <w:rsid w:val="27871C7F"/>
    <w:rsid w:val="278E4E0C"/>
    <w:rsid w:val="27DA6364"/>
    <w:rsid w:val="27FA2221"/>
    <w:rsid w:val="28323AAE"/>
    <w:rsid w:val="28454EB3"/>
    <w:rsid w:val="285751A8"/>
    <w:rsid w:val="28964742"/>
    <w:rsid w:val="28FE6A4D"/>
    <w:rsid w:val="290B566C"/>
    <w:rsid w:val="29307DE5"/>
    <w:rsid w:val="293E7A54"/>
    <w:rsid w:val="29A42BF5"/>
    <w:rsid w:val="2A1A4034"/>
    <w:rsid w:val="2A1D6EA4"/>
    <w:rsid w:val="2A4C4081"/>
    <w:rsid w:val="2A6C311E"/>
    <w:rsid w:val="2AE36C8E"/>
    <w:rsid w:val="2B0321ED"/>
    <w:rsid w:val="2B0C57D5"/>
    <w:rsid w:val="2B26566E"/>
    <w:rsid w:val="2B487BF7"/>
    <w:rsid w:val="2B4D0A99"/>
    <w:rsid w:val="2B554BF8"/>
    <w:rsid w:val="2B70039F"/>
    <w:rsid w:val="2BB82262"/>
    <w:rsid w:val="2C2E5EF5"/>
    <w:rsid w:val="2C360390"/>
    <w:rsid w:val="2C4D5253"/>
    <w:rsid w:val="2C6F63F4"/>
    <w:rsid w:val="2CAF5284"/>
    <w:rsid w:val="2CB947D7"/>
    <w:rsid w:val="2CDA4BE2"/>
    <w:rsid w:val="2CF57F33"/>
    <w:rsid w:val="2D3A4BC3"/>
    <w:rsid w:val="2D421FD1"/>
    <w:rsid w:val="2D9144DC"/>
    <w:rsid w:val="2DA7128F"/>
    <w:rsid w:val="2DB27902"/>
    <w:rsid w:val="2DD62AC0"/>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1B481E"/>
    <w:rsid w:val="31220029"/>
    <w:rsid w:val="314B756C"/>
    <w:rsid w:val="315241B7"/>
    <w:rsid w:val="31DC33F5"/>
    <w:rsid w:val="32250E09"/>
    <w:rsid w:val="32721C0A"/>
    <w:rsid w:val="32F41158"/>
    <w:rsid w:val="332C5642"/>
    <w:rsid w:val="336B2834"/>
    <w:rsid w:val="33CF7591"/>
    <w:rsid w:val="33DC61E7"/>
    <w:rsid w:val="33EF7B65"/>
    <w:rsid w:val="33F97929"/>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6347553"/>
    <w:rsid w:val="36635D79"/>
    <w:rsid w:val="36B77DF8"/>
    <w:rsid w:val="36C04AEC"/>
    <w:rsid w:val="36D80657"/>
    <w:rsid w:val="371B0B34"/>
    <w:rsid w:val="37347C88"/>
    <w:rsid w:val="37B171CC"/>
    <w:rsid w:val="37E76C86"/>
    <w:rsid w:val="38314E4C"/>
    <w:rsid w:val="385F5514"/>
    <w:rsid w:val="38C34F4E"/>
    <w:rsid w:val="390F4178"/>
    <w:rsid w:val="396430B4"/>
    <w:rsid w:val="396E0FE4"/>
    <w:rsid w:val="397825BC"/>
    <w:rsid w:val="39833969"/>
    <w:rsid w:val="39AF72A0"/>
    <w:rsid w:val="39CB0F9C"/>
    <w:rsid w:val="3A3A15C3"/>
    <w:rsid w:val="3A3C41C3"/>
    <w:rsid w:val="3A434A79"/>
    <w:rsid w:val="3A9A3131"/>
    <w:rsid w:val="3A9D1165"/>
    <w:rsid w:val="3AA13714"/>
    <w:rsid w:val="3ABE77F6"/>
    <w:rsid w:val="3AF76FA1"/>
    <w:rsid w:val="3B3558F2"/>
    <w:rsid w:val="3B47009A"/>
    <w:rsid w:val="3B9930A8"/>
    <w:rsid w:val="3BE9242F"/>
    <w:rsid w:val="3C227B20"/>
    <w:rsid w:val="3C235935"/>
    <w:rsid w:val="3C695F34"/>
    <w:rsid w:val="3C71049E"/>
    <w:rsid w:val="3CF373C4"/>
    <w:rsid w:val="3D530168"/>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3F0566"/>
    <w:rsid w:val="40682E0F"/>
    <w:rsid w:val="408625FD"/>
    <w:rsid w:val="40E647E3"/>
    <w:rsid w:val="40ED5CD0"/>
    <w:rsid w:val="41193E41"/>
    <w:rsid w:val="41515858"/>
    <w:rsid w:val="41597CC1"/>
    <w:rsid w:val="41672A63"/>
    <w:rsid w:val="41784B4A"/>
    <w:rsid w:val="418B74D9"/>
    <w:rsid w:val="41910187"/>
    <w:rsid w:val="41A01818"/>
    <w:rsid w:val="41A664D0"/>
    <w:rsid w:val="41AE5745"/>
    <w:rsid w:val="41B13BD3"/>
    <w:rsid w:val="41C84549"/>
    <w:rsid w:val="41E22717"/>
    <w:rsid w:val="41EF728F"/>
    <w:rsid w:val="42355579"/>
    <w:rsid w:val="423822F6"/>
    <w:rsid w:val="42522927"/>
    <w:rsid w:val="425D6528"/>
    <w:rsid w:val="42671377"/>
    <w:rsid w:val="42923B57"/>
    <w:rsid w:val="430B6E49"/>
    <w:rsid w:val="4319029E"/>
    <w:rsid w:val="43D749F0"/>
    <w:rsid w:val="44091A2D"/>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8A03618"/>
    <w:rsid w:val="48DA782D"/>
    <w:rsid w:val="491D55D9"/>
    <w:rsid w:val="492B467D"/>
    <w:rsid w:val="49466EFD"/>
    <w:rsid w:val="4A33138B"/>
    <w:rsid w:val="4AB76A28"/>
    <w:rsid w:val="4AC9763E"/>
    <w:rsid w:val="4AE056AB"/>
    <w:rsid w:val="4AE07264"/>
    <w:rsid w:val="4AEC5F2A"/>
    <w:rsid w:val="4B342EE1"/>
    <w:rsid w:val="4B384CC0"/>
    <w:rsid w:val="4B4E38C2"/>
    <w:rsid w:val="4B632A78"/>
    <w:rsid w:val="4B944A87"/>
    <w:rsid w:val="4BCF26BF"/>
    <w:rsid w:val="4BEA68D7"/>
    <w:rsid w:val="4C0B6E0C"/>
    <w:rsid w:val="4C1D38D4"/>
    <w:rsid w:val="4C4869E1"/>
    <w:rsid w:val="4C9F2990"/>
    <w:rsid w:val="4D0F4EEF"/>
    <w:rsid w:val="4E1857AC"/>
    <w:rsid w:val="4E26261F"/>
    <w:rsid w:val="4E3A533C"/>
    <w:rsid w:val="4E403C3C"/>
    <w:rsid w:val="4E735E2F"/>
    <w:rsid w:val="4E8617ED"/>
    <w:rsid w:val="4E901F73"/>
    <w:rsid w:val="4EBB20BD"/>
    <w:rsid w:val="4F410CB6"/>
    <w:rsid w:val="4F5A2C1F"/>
    <w:rsid w:val="4F8A5107"/>
    <w:rsid w:val="4FB46852"/>
    <w:rsid w:val="501B2419"/>
    <w:rsid w:val="50B85CA8"/>
    <w:rsid w:val="50D36AC6"/>
    <w:rsid w:val="51112461"/>
    <w:rsid w:val="513959C5"/>
    <w:rsid w:val="514364D8"/>
    <w:rsid w:val="514B137F"/>
    <w:rsid w:val="51791DFD"/>
    <w:rsid w:val="518D28FA"/>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52044B5"/>
    <w:rsid w:val="554F676F"/>
    <w:rsid w:val="556E6742"/>
    <w:rsid w:val="55946BBA"/>
    <w:rsid w:val="55DA3CB9"/>
    <w:rsid w:val="562B044C"/>
    <w:rsid w:val="5659756E"/>
    <w:rsid w:val="56693581"/>
    <w:rsid w:val="56AA76E5"/>
    <w:rsid w:val="56B474E3"/>
    <w:rsid w:val="56C54260"/>
    <w:rsid w:val="56D04952"/>
    <w:rsid w:val="56D76B9C"/>
    <w:rsid w:val="5734537F"/>
    <w:rsid w:val="573E7DBA"/>
    <w:rsid w:val="582D3016"/>
    <w:rsid w:val="584F4DEB"/>
    <w:rsid w:val="58BD2CEA"/>
    <w:rsid w:val="593D0FF7"/>
    <w:rsid w:val="59425378"/>
    <w:rsid w:val="596F6ED5"/>
    <w:rsid w:val="59953DB9"/>
    <w:rsid w:val="59AD71AA"/>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DE71FF0"/>
    <w:rsid w:val="5E0C48E6"/>
    <w:rsid w:val="5E344CEC"/>
    <w:rsid w:val="5E373A11"/>
    <w:rsid w:val="5E377FA2"/>
    <w:rsid w:val="5E3E24B7"/>
    <w:rsid w:val="5E536809"/>
    <w:rsid w:val="5E6926D0"/>
    <w:rsid w:val="5E7E290E"/>
    <w:rsid w:val="5E8E3B20"/>
    <w:rsid w:val="5ED11038"/>
    <w:rsid w:val="5EF0067D"/>
    <w:rsid w:val="5F2A2D28"/>
    <w:rsid w:val="5F2E6734"/>
    <w:rsid w:val="5F5D73F2"/>
    <w:rsid w:val="5F7B0AA0"/>
    <w:rsid w:val="5FB332D0"/>
    <w:rsid w:val="601B3CC5"/>
    <w:rsid w:val="603E738E"/>
    <w:rsid w:val="60484B23"/>
    <w:rsid w:val="60532E8A"/>
    <w:rsid w:val="60891CC0"/>
    <w:rsid w:val="608D2023"/>
    <w:rsid w:val="60A4005B"/>
    <w:rsid w:val="60A46CB8"/>
    <w:rsid w:val="60BA419C"/>
    <w:rsid w:val="60DF4A4D"/>
    <w:rsid w:val="61294C1F"/>
    <w:rsid w:val="612E2EC1"/>
    <w:rsid w:val="61402FE4"/>
    <w:rsid w:val="615E0D34"/>
    <w:rsid w:val="616621EC"/>
    <w:rsid w:val="616F4AAB"/>
    <w:rsid w:val="617C3486"/>
    <w:rsid w:val="61B451D9"/>
    <w:rsid w:val="61CA225A"/>
    <w:rsid w:val="61CE1F9A"/>
    <w:rsid w:val="62417376"/>
    <w:rsid w:val="626D24E0"/>
    <w:rsid w:val="627945C1"/>
    <w:rsid w:val="62814117"/>
    <w:rsid w:val="62861D7E"/>
    <w:rsid w:val="62C07D52"/>
    <w:rsid w:val="62DE64EC"/>
    <w:rsid w:val="62F472F7"/>
    <w:rsid w:val="63117E90"/>
    <w:rsid w:val="63600ACF"/>
    <w:rsid w:val="64331100"/>
    <w:rsid w:val="64896B8E"/>
    <w:rsid w:val="649C7249"/>
    <w:rsid w:val="64AC197F"/>
    <w:rsid w:val="64AE70AB"/>
    <w:rsid w:val="64D40A87"/>
    <w:rsid w:val="64DC248E"/>
    <w:rsid w:val="65285B05"/>
    <w:rsid w:val="65A04BD9"/>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875617"/>
    <w:rsid w:val="6CF13463"/>
    <w:rsid w:val="6D1A4453"/>
    <w:rsid w:val="6D614100"/>
    <w:rsid w:val="6D7E4343"/>
    <w:rsid w:val="6E2305F9"/>
    <w:rsid w:val="6E7708AC"/>
    <w:rsid w:val="6E8922D0"/>
    <w:rsid w:val="6E945C90"/>
    <w:rsid w:val="6EA51E92"/>
    <w:rsid w:val="6EF5598B"/>
    <w:rsid w:val="6F071B08"/>
    <w:rsid w:val="6F1919BF"/>
    <w:rsid w:val="6F2409A2"/>
    <w:rsid w:val="6F4C28E7"/>
    <w:rsid w:val="6FA608C4"/>
    <w:rsid w:val="6FF4257E"/>
    <w:rsid w:val="704F39D4"/>
    <w:rsid w:val="704F4B0A"/>
    <w:rsid w:val="70DC36D7"/>
    <w:rsid w:val="712D6399"/>
    <w:rsid w:val="714D24FB"/>
    <w:rsid w:val="71876F14"/>
    <w:rsid w:val="71A67BCE"/>
    <w:rsid w:val="71C73E10"/>
    <w:rsid w:val="71CA593D"/>
    <w:rsid w:val="71F2685D"/>
    <w:rsid w:val="71F77214"/>
    <w:rsid w:val="71FB1ECF"/>
    <w:rsid w:val="727B3332"/>
    <w:rsid w:val="72D10D3A"/>
    <w:rsid w:val="72D57C4A"/>
    <w:rsid w:val="73076B04"/>
    <w:rsid w:val="732038EF"/>
    <w:rsid w:val="73242065"/>
    <w:rsid w:val="733964B6"/>
    <w:rsid w:val="733D225B"/>
    <w:rsid w:val="737347B1"/>
    <w:rsid w:val="73CB4D0A"/>
    <w:rsid w:val="73E26124"/>
    <w:rsid w:val="73FC1837"/>
    <w:rsid w:val="740206F2"/>
    <w:rsid w:val="74034146"/>
    <w:rsid w:val="740B2075"/>
    <w:rsid w:val="741A683D"/>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363C80"/>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3E6131"/>
    <w:rsid w:val="7F696CC9"/>
    <w:rsid w:val="7FA3728D"/>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3"/>
    <w:qFormat/>
    <w:uiPriority w:val="99"/>
    <w:pPr>
      <w:widowControl w:val="0"/>
      <w:spacing w:line="360" w:lineRule="auto"/>
      <w:jc w:val="both"/>
      <w:outlineLvl w:val="2"/>
    </w:pPr>
    <w:rPr>
      <w:rFonts w:ascii="宋体"/>
    </w:rPr>
  </w:style>
  <w:style w:type="paragraph" w:styleId="6">
    <w:name w:val="heading 4"/>
    <w:basedOn w:val="1"/>
    <w:next w:val="1"/>
    <w:link w:val="47"/>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8"/>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6">
    <w:name w:val="Default Paragraph Font"/>
    <w:link w:val="37"/>
    <w:semiHidden/>
    <w:unhideWhenUsed/>
    <w:qFormat/>
    <w:uiPriority w:val="1"/>
    <w:rPr>
      <w:rFonts w:cs="Times New Roman"/>
      <w:sz w:val="24"/>
      <w:szCs w:val="24"/>
    </w:rPr>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widowControl w:val="0"/>
      <w:spacing w:before="25" w:after="25"/>
    </w:pPr>
    <w:rPr>
      <w:bCs/>
      <w:spacing w:val="10"/>
      <w:sz w:val="24"/>
    </w:rPr>
  </w:style>
  <w:style w:type="paragraph" w:styleId="8">
    <w:name w:val="table of authorities"/>
    <w:basedOn w:val="1"/>
    <w:next w:val="1"/>
    <w:semiHidden/>
    <w:qFormat/>
    <w:locked/>
    <w:uiPriority w:val="0"/>
    <w:pPr>
      <w:ind w:left="420" w:leftChars="200"/>
    </w:pPr>
  </w:style>
  <w:style w:type="paragraph" w:styleId="9">
    <w:name w:val="Normal Indent"/>
    <w:basedOn w:val="1"/>
    <w:link w:val="61"/>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1"/>
    <w:qFormat/>
    <w:uiPriority w:val="99"/>
    <w:rPr>
      <w:rFonts w:ascii="宋体"/>
      <w:sz w:val="18"/>
      <w:szCs w:val="18"/>
    </w:rPr>
  </w:style>
  <w:style w:type="paragraph" w:styleId="12">
    <w:name w:val="annotation text"/>
    <w:basedOn w:val="1"/>
    <w:link w:val="49"/>
    <w:semiHidden/>
    <w:qFormat/>
    <w:uiPriority w:val="99"/>
  </w:style>
  <w:style w:type="paragraph" w:styleId="13">
    <w:name w:val="Body Text 3"/>
    <w:basedOn w:val="1"/>
    <w:link w:val="52"/>
    <w:qFormat/>
    <w:uiPriority w:val="99"/>
    <w:pPr>
      <w:spacing w:after="120"/>
    </w:pPr>
    <w:rPr>
      <w:sz w:val="16"/>
      <w:szCs w:val="16"/>
    </w:rPr>
  </w:style>
  <w:style w:type="paragraph" w:styleId="14">
    <w:name w:val="Body Text"/>
    <w:basedOn w:val="1"/>
    <w:next w:val="1"/>
    <w:qFormat/>
    <w:locked/>
    <w:uiPriority w:val="1"/>
    <w:rPr>
      <w:rFonts w:ascii="宋体" w:hAnsi="宋体" w:cs="宋体"/>
      <w:szCs w:val="21"/>
      <w:lang w:val="zh-CN" w:bidi="zh-CN"/>
    </w:rPr>
  </w:style>
  <w:style w:type="paragraph" w:styleId="15">
    <w:name w:val="Body Text Indent"/>
    <w:basedOn w:val="1"/>
    <w:link w:val="53"/>
    <w:qFormat/>
    <w:uiPriority w:val="99"/>
    <w:pPr>
      <w:spacing w:after="120"/>
      <w:ind w:left="420" w:leftChars="200"/>
    </w:pPr>
  </w:style>
  <w:style w:type="paragraph" w:styleId="16">
    <w:name w:val="Block Text"/>
    <w:basedOn w:val="1"/>
    <w:qFormat/>
    <w:locked/>
    <w:uiPriority w:val="0"/>
    <w:pPr>
      <w:spacing w:before="156" w:beforeLines="50" w:after="156" w:afterLines="50"/>
      <w:ind w:left="426" w:right="-11" w:hanging="426" w:hangingChars="203"/>
    </w:pPr>
    <w:rPr>
      <w:rFonts w:eastAsia="楷体_GB2312"/>
    </w:rPr>
  </w:style>
  <w:style w:type="paragraph" w:styleId="17">
    <w:name w:val="toc 3"/>
    <w:basedOn w:val="1"/>
    <w:next w:val="1"/>
    <w:qFormat/>
    <w:uiPriority w:val="0"/>
    <w:pPr>
      <w:tabs>
        <w:tab w:val="right" w:leader="dot" w:pos="9170"/>
      </w:tabs>
      <w:ind w:left="360"/>
      <w:jc w:val="left"/>
    </w:pPr>
    <w:rPr>
      <w:rFonts w:eastAsia="宋体"/>
      <w:color w:val="000000"/>
      <w:sz w:val="20"/>
    </w:rPr>
  </w:style>
  <w:style w:type="paragraph" w:styleId="18">
    <w:name w:val="Plain Text"/>
    <w:basedOn w:val="1"/>
    <w:next w:val="1"/>
    <w:link w:val="63"/>
    <w:qFormat/>
    <w:uiPriority w:val="99"/>
    <w:pPr>
      <w:widowControl w:val="0"/>
      <w:jc w:val="both"/>
    </w:pPr>
    <w:rPr>
      <w:rFonts w:ascii="宋体" w:hAnsi="Courier New"/>
      <w:kern w:val="2"/>
    </w:rPr>
  </w:style>
  <w:style w:type="paragraph" w:styleId="19">
    <w:name w:val="Date"/>
    <w:basedOn w:val="1"/>
    <w:next w:val="1"/>
    <w:link w:val="55"/>
    <w:qFormat/>
    <w:uiPriority w:val="99"/>
    <w:pPr>
      <w:widowControl w:val="0"/>
      <w:jc w:val="both"/>
    </w:pPr>
    <w:rPr>
      <w:kern w:val="2"/>
    </w:rPr>
  </w:style>
  <w:style w:type="paragraph" w:styleId="20">
    <w:name w:val="Body Text Indent 2"/>
    <w:basedOn w:val="1"/>
    <w:link w:val="56"/>
    <w:qFormat/>
    <w:uiPriority w:val="99"/>
    <w:pPr>
      <w:spacing w:after="120" w:line="480" w:lineRule="auto"/>
      <w:ind w:left="420" w:leftChars="200"/>
    </w:pPr>
  </w:style>
  <w:style w:type="paragraph" w:styleId="21">
    <w:name w:val="Balloon Text"/>
    <w:basedOn w:val="1"/>
    <w:link w:val="57"/>
    <w:semiHidden/>
    <w:qFormat/>
    <w:uiPriority w:val="99"/>
    <w:rPr>
      <w:sz w:val="18"/>
      <w:szCs w:val="18"/>
    </w:rPr>
  </w:style>
  <w:style w:type="paragraph" w:styleId="22">
    <w:name w:val="footer"/>
    <w:basedOn w:val="1"/>
    <w:next w:val="1"/>
    <w:link w:val="58"/>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qFormat/>
    <w:uiPriority w:val="99"/>
    <w:pPr>
      <w:tabs>
        <w:tab w:val="left" w:pos="720"/>
      </w:tabs>
      <w:spacing w:line="480" w:lineRule="exact"/>
      <w:jc w:val="center"/>
    </w:pPr>
    <w:rPr>
      <w:rFonts w:ascii="宋体"/>
      <w:b/>
      <w:bCs/>
      <w:sz w:val="28"/>
      <w:szCs w:val="28"/>
    </w:rPr>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footnote text"/>
    <w:basedOn w:val="1"/>
    <w:qFormat/>
    <w:locked/>
    <w:uiPriority w:val="0"/>
    <w:pPr>
      <w:snapToGrid w:val="0"/>
      <w:jc w:val="left"/>
    </w:pPr>
    <w:rPr>
      <w:sz w:val="18"/>
    </w:rPr>
  </w:style>
  <w:style w:type="paragraph" w:styleId="28">
    <w:name w:val="toc 2"/>
    <w:basedOn w:val="1"/>
    <w:next w:val="1"/>
    <w:semiHidden/>
    <w:qFormat/>
    <w:uiPriority w:val="99"/>
    <w:pPr>
      <w:ind w:left="420" w:leftChars="200"/>
    </w:pPr>
  </w:style>
  <w:style w:type="paragraph" w:styleId="29">
    <w:name w:val="Body Text 2"/>
    <w:basedOn w:val="1"/>
    <w:unhideWhenUsed/>
    <w:qFormat/>
    <w:locked/>
    <w:uiPriority w:val="99"/>
    <w:pPr>
      <w:spacing w:line="480" w:lineRule="auto"/>
    </w:pPr>
  </w:style>
  <w:style w:type="paragraph" w:styleId="30">
    <w:name w:val="Normal (Web)"/>
    <w:basedOn w:val="1"/>
    <w:qFormat/>
    <w:uiPriority w:val="99"/>
    <w:pPr>
      <w:spacing w:beforeAutospacing="1" w:afterAutospacing="1"/>
    </w:pPr>
    <w:rPr>
      <w:rFonts w:ascii="宋体" w:hAnsi="宋体" w:cs="宋体"/>
      <w:sz w:val="24"/>
      <w:szCs w:val="24"/>
    </w:rPr>
  </w:style>
  <w:style w:type="paragraph" w:styleId="31">
    <w:name w:val="annotation subject"/>
    <w:basedOn w:val="12"/>
    <w:next w:val="12"/>
    <w:link w:val="50"/>
    <w:semiHidden/>
    <w:qFormat/>
    <w:uiPriority w:val="99"/>
    <w:rPr>
      <w:b/>
      <w:bCs/>
    </w:rPr>
  </w:style>
  <w:style w:type="paragraph" w:styleId="32">
    <w:name w:val="Body Text First Indent"/>
    <w:basedOn w:val="14"/>
    <w:qFormat/>
    <w:locked/>
    <w:uiPriority w:val="0"/>
    <w:pPr>
      <w:widowControl/>
      <w:ind w:firstLine="420"/>
      <w:jc w:val="left"/>
    </w:pPr>
    <w:rPr>
      <w:kern w:val="0"/>
      <w:sz w:val="20"/>
    </w:rPr>
  </w:style>
  <w:style w:type="paragraph" w:styleId="33">
    <w:name w:val="Body Text First Indent 2"/>
    <w:basedOn w:val="15"/>
    <w:qFormat/>
    <w:locked/>
    <w:uiPriority w:val="0"/>
    <w:pPr>
      <w:ind w:left="200" w:firstLine="200" w:firstLineChars="200"/>
      <w:jc w:val="both"/>
    </w:pPr>
    <w:rPr>
      <w:kern w:val="2"/>
    </w:rPr>
  </w:style>
  <w:style w:type="table" w:styleId="35">
    <w:name w:val="Table Grid"/>
    <w:basedOn w:val="3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 Char Char1"/>
    <w:basedOn w:val="11"/>
    <w:link w:val="36"/>
    <w:qFormat/>
    <w:uiPriority w:val="0"/>
    <w:pPr>
      <w:shd w:val="clear" w:color="auto" w:fill="000080"/>
    </w:pPr>
    <w:rPr>
      <w:rFonts w:cs="Times New Roman"/>
      <w:sz w:val="24"/>
      <w:szCs w:val="24"/>
    </w:rPr>
  </w:style>
  <w:style w:type="character" w:styleId="38">
    <w:name w:val="Strong"/>
    <w:basedOn w:val="36"/>
    <w:qFormat/>
    <w:uiPriority w:val="0"/>
    <w:rPr>
      <w:b/>
    </w:rPr>
  </w:style>
  <w:style w:type="character" w:styleId="39">
    <w:name w:val="page number"/>
    <w:basedOn w:val="36"/>
    <w:qFormat/>
    <w:uiPriority w:val="99"/>
    <w:rPr>
      <w:rFonts w:cs="Times New Roman"/>
    </w:rPr>
  </w:style>
  <w:style w:type="character" w:styleId="40">
    <w:name w:val="Emphasis"/>
    <w:basedOn w:val="36"/>
    <w:qFormat/>
    <w:uiPriority w:val="99"/>
    <w:rPr>
      <w:rFonts w:cs="Times New Roman"/>
      <w:color w:val="CC0000"/>
    </w:rPr>
  </w:style>
  <w:style w:type="character" w:styleId="41">
    <w:name w:val="Hyperlink"/>
    <w:basedOn w:val="36"/>
    <w:qFormat/>
    <w:uiPriority w:val="99"/>
    <w:rPr>
      <w:rFonts w:cs="Times New Roman"/>
      <w:color w:val="0000FF"/>
      <w:u w:val="single"/>
    </w:rPr>
  </w:style>
  <w:style w:type="character" w:styleId="42">
    <w:name w:val="annotation reference"/>
    <w:basedOn w:val="36"/>
    <w:semiHidden/>
    <w:qFormat/>
    <w:uiPriority w:val="99"/>
    <w:rPr>
      <w:rFonts w:cs="Times New Roman"/>
      <w:sz w:val="21"/>
    </w:rPr>
  </w:style>
  <w:style w:type="character" w:customStyle="1" w:styleId="43">
    <w:name w:val="标题 3 Char"/>
    <w:basedOn w:val="36"/>
    <w:link w:val="5"/>
    <w:qFormat/>
    <w:locked/>
    <w:uiPriority w:val="99"/>
    <w:rPr>
      <w:rFonts w:ascii="宋体" w:eastAsia="宋体" w:cs="Times New Roman"/>
      <w:sz w:val="21"/>
      <w:lang w:val="en-US" w:eastAsia="zh-CN"/>
    </w:rPr>
  </w:style>
  <w:style w:type="character" w:customStyle="1" w:styleId="44">
    <w:name w:val="标题 2 Char"/>
    <w:basedOn w:val="36"/>
    <w:link w:val="4"/>
    <w:qFormat/>
    <w:locked/>
    <w:uiPriority w:val="99"/>
    <w:rPr>
      <w:rFonts w:ascii="宋体" w:hAnsi="Arial" w:eastAsia="宋体" w:cs="Times New Roman"/>
      <w:b/>
      <w:sz w:val="32"/>
      <w:lang w:val="en-US" w:eastAsia="zh-CN"/>
    </w:rPr>
  </w:style>
  <w:style w:type="character" w:customStyle="1" w:styleId="45">
    <w:name w:val="标题 1 Char"/>
    <w:basedOn w:val="36"/>
    <w:link w:val="3"/>
    <w:qFormat/>
    <w:locked/>
    <w:uiPriority w:val="99"/>
    <w:rPr>
      <w:rFonts w:eastAsia="宋体" w:cs="Times New Roman"/>
      <w:b/>
      <w:kern w:val="44"/>
      <w:sz w:val="44"/>
      <w:lang w:val="en-US" w:eastAsia="zh-CN"/>
    </w:rPr>
  </w:style>
  <w:style w:type="paragraph" w:customStyle="1" w:styleId="46">
    <w:name w:val="Char Char Char"/>
    <w:basedOn w:val="1"/>
    <w:qFormat/>
    <w:uiPriority w:val="99"/>
    <w:pPr>
      <w:widowControl w:val="0"/>
      <w:jc w:val="both"/>
    </w:pPr>
    <w:rPr>
      <w:rFonts w:ascii="Tahoma" w:hAnsi="Tahoma"/>
      <w:kern w:val="2"/>
      <w:sz w:val="24"/>
    </w:rPr>
  </w:style>
  <w:style w:type="character" w:customStyle="1" w:styleId="47">
    <w:name w:val="标题 4 Char"/>
    <w:basedOn w:val="36"/>
    <w:link w:val="6"/>
    <w:semiHidden/>
    <w:qFormat/>
    <w:locked/>
    <w:uiPriority w:val="99"/>
    <w:rPr>
      <w:rFonts w:ascii="Cambria" w:hAnsi="Cambria" w:eastAsia="宋体" w:cs="Times New Roman"/>
      <w:b/>
      <w:bCs/>
      <w:kern w:val="0"/>
      <w:sz w:val="28"/>
      <w:szCs w:val="28"/>
    </w:rPr>
  </w:style>
  <w:style w:type="character" w:customStyle="1" w:styleId="48">
    <w:name w:val="标题 9 Char"/>
    <w:basedOn w:val="36"/>
    <w:link w:val="7"/>
    <w:semiHidden/>
    <w:qFormat/>
    <w:locked/>
    <w:uiPriority w:val="99"/>
    <w:rPr>
      <w:rFonts w:ascii="Cambria" w:hAnsi="Cambria" w:eastAsia="宋体" w:cs="Times New Roman"/>
      <w:kern w:val="0"/>
      <w:sz w:val="21"/>
      <w:szCs w:val="21"/>
    </w:rPr>
  </w:style>
  <w:style w:type="character" w:customStyle="1" w:styleId="49">
    <w:name w:val="批注文字 Char"/>
    <w:basedOn w:val="36"/>
    <w:link w:val="12"/>
    <w:semiHidden/>
    <w:qFormat/>
    <w:locked/>
    <w:uiPriority w:val="99"/>
    <w:rPr>
      <w:rFonts w:cs="Times New Roman"/>
      <w:kern w:val="0"/>
      <w:sz w:val="20"/>
      <w:szCs w:val="20"/>
    </w:rPr>
  </w:style>
  <w:style w:type="character" w:customStyle="1" w:styleId="50">
    <w:name w:val="批注主题 Char"/>
    <w:basedOn w:val="49"/>
    <w:link w:val="31"/>
    <w:semiHidden/>
    <w:qFormat/>
    <w:locked/>
    <w:uiPriority w:val="99"/>
    <w:rPr>
      <w:rFonts w:cs="Times New Roman"/>
      <w:b/>
      <w:bCs/>
      <w:kern w:val="0"/>
      <w:sz w:val="20"/>
      <w:szCs w:val="20"/>
    </w:rPr>
  </w:style>
  <w:style w:type="character" w:customStyle="1" w:styleId="51">
    <w:name w:val="文档结构图 Char"/>
    <w:basedOn w:val="36"/>
    <w:link w:val="11"/>
    <w:qFormat/>
    <w:locked/>
    <w:uiPriority w:val="99"/>
    <w:rPr>
      <w:rFonts w:ascii="宋体" w:cs="Times New Roman"/>
      <w:sz w:val="18"/>
    </w:rPr>
  </w:style>
  <w:style w:type="character" w:customStyle="1" w:styleId="52">
    <w:name w:val="正文文本 3 Char"/>
    <w:basedOn w:val="36"/>
    <w:link w:val="13"/>
    <w:qFormat/>
    <w:locked/>
    <w:uiPriority w:val="99"/>
    <w:rPr>
      <w:rFonts w:eastAsia="宋体" w:cs="Times New Roman"/>
      <w:sz w:val="16"/>
      <w:lang w:val="en-US" w:eastAsia="zh-CN"/>
    </w:rPr>
  </w:style>
  <w:style w:type="character" w:customStyle="1" w:styleId="53">
    <w:name w:val="正文文本缩进 Char"/>
    <w:basedOn w:val="36"/>
    <w:link w:val="15"/>
    <w:semiHidden/>
    <w:qFormat/>
    <w:locked/>
    <w:uiPriority w:val="99"/>
    <w:rPr>
      <w:rFonts w:cs="Times New Roman"/>
      <w:kern w:val="0"/>
      <w:sz w:val="20"/>
      <w:szCs w:val="20"/>
    </w:rPr>
  </w:style>
  <w:style w:type="character" w:customStyle="1" w:styleId="54">
    <w:name w:val="Plain Text Char"/>
    <w:basedOn w:val="36"/>
    <w:qFormat/>
    <w:locked/>
    <w:uiPriority w:val="99"/>
    <w:rPr>
      <w:rFonts w:ascii="宋体" w:hAnsi="Courier New" w:eastAsia="宋体" w:cs="Times New Roman"/>
      <w:kern w:val="0"/>
      <w:sz w:val="21"/>
    </w:rPr>
  </w:style>
  <w:style w:type="character" w:customStyle="1" w:styleId="55">
    <w:name w:val="日期 Char"/>
    <w:basedOn w:val="36"/>
    <w:link w:val="19"/>
    <w:semiHidden/>
    <w:qFormat/>
    <w:locked/>
    <w:uiPriority w:val="99"/>
    <w:rPr>
      <w:rFonts w:cs="Times New Roman"/>
      <w:kern w:val="0"/>
      <w:sz w:val="20"/>
      <w:szCs w:val="20"/>
    </w:rPr>
  </w:style>
  <w:style w:type="character" w:customStyle="1" w:styleId="56">
    <w:name w:val="正文文本缩进 2 Char"/>
    <w:basedOn w:val="36"/>
    <w:link w:val="20"/>
    <w:semiHidden/>
    <w:qFormat/>
    <w:locked/>
    <w:uiPriority w:val="99"/>
    <w:rPr>
      <w:rFonts w:cs="Times New Roman"/>
      <w:kern w:val="0"/>
      <w:sz w:val="20"/>
      <w:szCs w:val="20"/>
    </w:rPr>
  </w:style>
  <w:style w:type="character" w:customStyle="1" w:styleId="57">
    <w:name w:val="批注框文本 Char"/>
    <w:basedOn w:val="36"/>
    <w:link w:val="21"/>
    <w:semiHidden/>
    <w:qFormat/>
    <w:locked/>
    <w:uiPriority w:val="99"/>
    <w:rPr>
      <w:rFonts w:cs="Times New Roman"/>
      <w:kern w:val="0"/>
      <w:sz w:val="2"/>
    </w:rPr>
  </w:style>
  <w:style w:type="character" w:customStyle="1" w:styleId="58">
    <w:name w:val="页脚 Char"/>
    <w:basedOn w:val="36"/>
    <w:link w:val="22"/>
    <w:qFormat/>
    <w:locked/>
    <w:uiPriority w:val="99"/>
    <w:rPr>
      <w:rFonts w:eastAsia="宋体" w:cs="Times New Roman"/>
      <w:sz w:val="18"/>
      <w:lang w:val="en-US" w:eastAsia="zh-CN"/>
    </w:rPr>
  </w:style>
  <w:style w:type="character" w:customStyle="1" w:styleId="59">
    <w:name w:val="Header Char"/>
    <w:basedOn w:val="36"/>
    <w:qFormat/>
    <w:locked/>
    <w:uiPriority w:val="99"/>
    <w:rPr>
      <w:rFonts w:cs="Times New Roman"/>
      <w:sz w:val="18"/>
    </w:rPr>
  </w:style>
  <w:style w:type="character" w:customStyle="1" w:styleId="60">
    <w:name w:val="Normal Indent Char"/>
    <w:qFormat/>
    <w:locked/>
    <w:uiPriority w:val="99"/>
    <w:rPr>
      <w:rFonts w:ascii="Times New Roman" w:hAnsi="Times New Roman" w:eastAsia="宋体"/>
      <w:kern w:val="0"/>
      <w:sz w:val="20"/>
    </w:rPr>
  </w:style>
  <w:style w:type="character" w:customStyle="1" w:styleId="61">
    <w:name w:val="正文缩进 Char"/>
    <w:link w:val="9"/>
    <w:qFormat/>
    <w:locked/>
    <w:uiPriority w:val="99"/>
    <w:rPr>
      <w:rFonts w:ascii="宋体" w:eastAsia="宋体"/>
      <w:snapToGrid w:val="0"/>
      <w:color w:val="000000"/>
      <w:sz w:val="21"/>
      <w:lang w:val="en-US" w:eastAsia="zh-CN"/>
    </w:rPr>
  </w:style>
  <w:style w:type="character" w:customStyle="1" w:styleId="62">
    <w:name w:val="font01"/>
    <w:qFormat/>
    <w:uiPriority w:val="99"/>
    <w:rPr>
      <w:rFonts w:ascii="宋体" w:hAnsi="宋体" w:eastAsia="宋体"/>
      <w:color w:val="000000"/>
      <w:sz w:val="24"/>
      <w:u w:val="none"/>
    </w:rPr>
  </w:style>
  <w:style w:type="character" w:customStyle="1" w:styleId="63">
    <w:name w:val="纯文本 Char"/>
    <w:link w:val="18"/>
    <w:qFormat/>
    <w:locked/>
    <w:uiPriority w:val="99"/>
    <w:rPr>
      <w:rFonts w:ascii="宋体" w:hAnsi="Courier New" w:eastAsia="宋体"/>
      <w:kern w:val="2"/>
      <w:sz w:val="21"/>
      <w:lang w:val="en-US" w:eastAsia="zh-CN"/>
    </w:rPr>
  </w:style>
  <w:style w:type="character" w:customStyle="1" w:styleId="64">
    <w:name w:val="style81"/>
    <w:qFormat/>
    <w:uiPriority w:val="99"/>
    <w:rPr>
      <w:sz w:val="21"/>
    </w:rPr>
  </w:style>
  <w:style w:type="character" w:customStyle="1" w:styleId="65">
    <w:name w:val="页眉 Char"/>
    <w:link w:val="23"/>
    <w:qFormat/>
    <w:locked/>
    <w:uiPriority w:val="99"/>
    <w:rPr>
      <w:rFonts w:eastAsia="宋体"/>
      <w:sz w:val="18"/>
      <w:lang w:val="en-US" w:eastAsia="zh-CN"/>
    </w:rPr>
  </w:style>
  <w:style w:type="paragraph" w:customStyle="1" w:styleId="66">
    <w:name w:val="_Style 10"/>
    <w:basedOn w:val="1"/>
    <w:qFormat/>
    <w:uiPriority w:val="99"/>
    <w:pPr>
      <w:spacing w:after="160" w:line="240" w:lineRule="exact"/>
    </w:pPr>
    <w:rPr>
      <w:rFonts w:ascii="Verdana" w:hAnsi="Verdana"/>
      <w:lang w:eastAsia="en-US"/>
    </w:rPr>
  </w:style>
  <w:style w:type="paragraph" w:customStyle="1" w:styleId="67">
    <w:name w:val="0段落文字"/>
    <w:basedOn w:val="1"/>
    <w:qFormat/>
    <w:uiPriority w:val="99"/>
    <w:pPr>
      <w:spacing w:line="360" w:lineRule="auto"/>
      <w:ind w:firstLine="200" w:firstLineChars="200"/>
    </w:pPr>
    <w:rPr>
      <w:sz w:val="24"/>
      <w:szCs w:val="21"/>
    </w:rPr>
  </w:style>
  <w:style w:type="paragraph" w:customStyle="1" w:styleId="68">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9">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0">
    <w:name w:val="_正文段落"/>
    <w:basedOn w:val="1"/>
    <w:qFormat/>
    <w:uiPriority w:val="99"/>
    <w:pPr>
      <w:spacing w:line="360" w:lineRule="auto"/>
      <w:ind w:firstLine="480" w:firstLineChars="200"/>
    </w:pPr>
    <w:rPr>
      <w:rFonts w:ascii="宋体" w:hAnsi="宋体"/>
      <w:sz w:val="24"/>
    </w:rPr>
  </w:style>
  <w:style w:type="paragraph" w:customStyle="1" w:styleId="71">
    <w:name w:val="列出段落1"/>
    <w:basedOn w:val="1"/>
    <w:qFormat/>
    <w:uiPriority w:val="99"/>
    <w:pPr>
      <w:widowControl w:val="0"/>
      <w:ind w:firstLine="420" w:firstLineChars="200"/>
      <w:jc w:val="both"/>
    </w:pPr>
    <w:rPr>
      <w:rFonts w:ascii="Calibri" w:hAnsi="Calibri"/>
      <w:kern w:val="2"/>
      <w:szCs w:val="22"/>
    </w:rPr>
  </w:style>
  <w:style w:type="paragraph" w:customStyle="1" w:styleId="72">
    <w:name w:val="Char1"/>
    <w:basedOn w:val="1"/>
    <w:qFormat/>
    <w:uiPriority w:val="99"/>
    <w:pPr>
      <w:spacing w:after="160" w:line="240" w:lineRule="exact"/>
    </w:pPr>
    <w:rPr>
      <w:rFonts w:ascii="Verdana" w:hAnsi="Verdana"/>
      <w:lang w:eastAsia="en-US"/>
    </w:rPr>
  </w:style>
  <w:style w:type="paragraph" w:customStyle="1" w:styleId="73">
    <w:name w:val="题注5"/>
    <w:basedOn w:val="1"/>
    <w:next w:val="10"/>
    <w:qFormat/>
    <w:uiPriority w:val="99"/>
    <w:pPr>
      <w:widowControl w:val="0"/>
      <w:jc w:val="center"/>
    </w:pPr>
    <w:rPr>
      <w:b/>
      <w:color w:val="000000"/>
      <w:kern w:val="2"/>
      <w:sz w:val="24"/>
      <w:szCs w:val="21"/>
    </w:rPr>
  </w:style>
  <w:style w:type="paragraph" w:customStyle="1" w:styleId="74">
    <w:name w:val="列出段落2"/>
    <w:basedOn w:val="1"/>
    <w:qFormat/>
    <w:uiPriority w:val="99"/>
    <w:pPr>
      <w:widowControl w:val="0"/>
      <w:ind w:firstLine="420" w:firstLineChars="200"/>
      <w:jc w:val="both"/>
    </w:pPr>
    <w:rPr>
      <w:rFonts w:ascii="Calibri" w:hAnsi="Calibri"/>
      <w:kern w:val="2"/>
      <w:szCs w:val="22"/>
    </w:rPr>
  </w:style>
  <w:style w:type="paragraph" w:customStyle="1" w:styleId="75">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6">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7">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8">
    <w:name w:val="Char Char11"/>
    <w:basedOn w:val="36"/>
    <w:qFormat/>
    <w:uiPriority w:val="0"/>
    <w:rPr>
      <w:rFonts w:ascii="Verdana" w:hAnsi="Verdana"/>
      <w:lang w:eastAsia="en-US"/>
    </w:rPr>
  </w:style>
  <w:style w:type="paragraph" w:customStyle="1" w:styleId="79">
    <w:name w:val="Table Paragraph"/>
    <w:basedOn w:val="1"/>
    <w:qFormat/>
    <w:uiPriority w:val="1"/>
    <w:rPr>
      <w:rFonts w:ascii="宋体" w:hAnsi="宋体" w:cs="宋体"/>
      <w:lang w:val="zh-CN" w:bidi="zh-CN"/>
    </w:rPr>
  </w:style>
  <w:style w:type="paragraph" w:customStyle="1" w:styleId="8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普通(网站)_0"/>
    <w:basedOn w:val="80"/>
    <w:unhideWhenUsed/>
    <w:qFormat/>
    <w:uiPriority w:val="99"/>
    <w:rPr>
      <w:rFonts w:ascii="Times New Roman" w:hAnsi="Times New Roman"/>
      <w:sz w:val="24"/>
      <w:szCs w:val="24"/>
    </w:rPr>
  </w:style>
  <w:style w:type="paragraph" w:styleId="82">
    <w:name w:val="List Paragraph"/>
    <w:basedOn w:val="1"/>
    <w:qFormat/>
    <w:uiPriority w:val="1"/>
    <w:pPr>
      <w:spacing w:before="1"/>
      <w:ind w:left="440" w:firstLine="480"/>
    </w:pPr>
    <w:rPr>
      <w:rFonts w:ascii="宋体" w:hAnsi="宋体" w:cs="宋体"/>
      <w:lang w:val="zh-CN" w:bidi="zh-CN"/>
    </w:rPr>
  </w:style>
  <w:style w:type="character" w:customStyle="1" w:styleId="83">
    <w:name w:val="font21"/>
    <w:basedOn w:val="36"/>
    <w:qFormat/>
    <w:uiPriority w:val="0"/>
    <w:rPr>
      <w:rFonts w:hint="eastAsia" w:ascii="宋体" w:hAnsi="宋体" w:eastAsia="宋体" w:cs="宋体"/>
      <w:color w:val="FF0000"/>
      <w:sz w:val="20"/>
      <w:szCs w:val="20"/>
      <w:u w:val="none"/>
    </w:rPr>
  </w:style>
  <w:style w:type="character" w:customStyle="1" w:styleId="84">
    <w:name w:val="font11"/>
    <w:basedOn w:val="36"/>
    <w:qFormat/>
    <w:uiPriority w:val="0"/>
    <w:rPr>
      <w:rFonts w:hint="eastAsia" w:ascii="宋体" w:hAnsi="宋体" w:eastAsia="宋体" w:cs="宋体"/>
      <w:color w:val="000000"/>
      <w:sz w:val="22"/>
      <w:szCs w:val="22"/>
      <w:u w:val="none"/>
    </w:rPr>
  </w:style>
  <w:style w:type="paragraph" w:customStyle="1" w:styleId="85">
    <w:name w:val="样式1"/>
    <w:basedOn w:val="1"/>
    <w:qFormat/>
    <w:uiPriority w:val="0"/>
  </w:style>
  <w:style w:type="paragraph" w:customStyle="1" w:styleId="86">
    <w:name w:val="正文_1_0"/>
    <w:basedOn w:val="87"/>
    <w:qFormat/>
    <w:uiPriority w:val="0"/>
    <w:rPr>
      <w:rFonts w:ascii="Calibri" w:hAnsi="Calibri"/>
      <w:szCs w:val="21"/>
    </w:rPr>
  </w:style>
  <w:style w:type="paragraph" w:customStyle="1" w:styleId="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标题 3_0_0"/>
    <w:basedOn w:val="87"/>
    <w:next w:val="87"/>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9">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0">
    <w:name w:val="10"/>
    <w:basedOn w:val="36"/>
    <w:qFormat/>
    <w:uiPriority w:val="0"/>
    <w:rPr>
      <w:rFonts w:hint="default" w:ascii="Times New Roman" w:hAnsi="Times New Roman" w:cs="Times New Roman"/>
      <w:lang w:bidi="mn-Mong-CN"/>
    </w:rPr>
  </w:style>
  <w:style w:type="paragraph" w:customStyle="1" w:styleId="91">
    <w:name w:val="正文文本_1_0"/>
    <w:basedOn w:val="92"/>
    <w:unhideWhenUsed/>
    <w:qFormat/>
    <w:uiPriority w:val="0"/>
    <w:rPr>
      <w:rFonts w:ascii="Calibri" w:hAnsi="Calibri" w:eastAsia="黑体" w:cs="Times New Roman"/>
      <w:sz w:val="36"/>
    </w:rPr>
  </w:style>
  <w:style w:type="paragraph" w:customStyle="1" w:styleId="92">
    <w:name w:val="正文_2_0"/>
    <w:next w:val="93"/>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3">
    <w:name w:val="表格文字_1_0"/>
    <w:basedOn w:val="92"/>
    <w:qFormat/>
    <w:uiPriority w:val="0"/>
    <w:pPr>
      <w:adjustRightInd w:val="0"/>
      <w:spacing w:line="420" w:lineRule="atLeast"/>
      <w:jc w:val="left"/>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5</TotalTime>
  <ScaleCrop>false</ScaleCrop>
  <LinksUpToDate>false</LinksUpToDate>
  <CharactersWithSpaces>32899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平平淡淡就好。</cp:lastModifiedBy>
  <cp:lastPrinted>2021-09-01T05:43:00Z</cp:lastPrinted>
  <dcterms:modified xsi:type="dcterms:W3CDTF">2021-12-27T14:37:00Z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7474102B63484437A21D59240A9D4B78</vt:lpwstr>
  </property>
</Properties>
</file>