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tLeast"/>
        <w:jc w:val="center"/>
        <w:rPr>
          <w:rFonts w:hint="eastAsia" w:eastAsia="宋体"/>
          <w:sz w:val="28"/>
          <w:szCs w:val="28"/>
          <w:lang w:eastAsia="zh-CN"/>
        </w:rPr>
      </w:pPr>
      <w:r>
        <w:rPr>
          <w:sz w:val="28"/>
          <w:szCs w:val="28"/>
        </w:rPr>
        <w:t>新疆工业经济学校（新疆经济贸易技师学院</w:t>
      </w:r>
      <w:r>
        <w:rPr>
          <w:rFonts w:ascii="宋体" w:hAnsi="宋体" w:eastAsia="宋体" w:cs="宋体"/>
          <w:sz w:val="28"/>
          <w:szCs w:val="28"/>
        </w:rPr>
        <w:t>）</w:t>
      </w:r>
      <w:r>
        <w:rPr>
          <w:rFonts w:hint="eastAsia" w:ascii="宋体" w:hAnsi="宋体" w:eastAsia="宋体" w:cs="宋体"/>
          <w:sz w:val="28"/>
          <w:szCs w:val="28"/>
          <w:lang w:val="en-US" w:eastAsia="zh-CN"/>
        </w:rPr>
        <w:t>综合管网改造项目</w:t>
      </w:r>
      <w:r>
        <w:rPr>
          <w:rFonts w:hint="default" w:ascii="sans-serif" w:hAnsi="sans-serif" w:eastAsia="sans-serif" w:cs="sans-serif"/>
          <w:i w:val="0"/>
          <w:iCs w:val="0"/>
          <w:caps w:val="0"/>
          <w:color w:val="000000"/>
          <w:spacing w:val="0"/>
          <w:sz w:val="28"/>
          <w:szCs w:val="28"/>
        </w:rPr>
        <w:t>（</w:t>
      </w:r>
      <w:r>
        <w:rPr>
          <w:rFonts w:hint="eastAsia" w:ascii="sans-serif" w:hAnsi="sans-serif" w:eastAsia="宋体" w:cs="sans-serif"/>
          <w:b/>
          <w:bCs/>
          <w:i w:val="0"/>
          <w:iCs w:val="0"/>
          <w:caps w:val="0"/>
          <w:color w:val="000000"/>
          <w:spacing w:val="0"/>
          <w:sz w:val="28"/>
          <w:szCs w:val="28"/>
          <w:lang w:val="en-US" w:eastAsia="zh-CN"/>
        </w:rPr>
        <w:t>全过程</w:t>
      </w:r>
      <w:r>
        <w:rPr>
          <w:rFonts w:hint="eastAsia" w:ascii="宋体" w:hAnsi="宋体" w:eastAsia="宋体" w:cs="宋体"/>
          <w:b/>
          <w:bCs/>
          <w:i w:val="0"/>
          <w:iCs w:val="0"/>
          <w:caps w:val="0"/>
          <w:color w:val="000000"/>
          <w:spacing w:val="0"/>
          <w:sz w:val="28"/>
          <w:szCs w:val="28"/>
        </w:rPr>
        <w:t>跟踪</w:t>
      </w:r>
      <w:r>
        <w:rPr>
          <w:rFonts w:hint="default" w:ascii="sans-serif" w:hAnsi="sans-serif" w:eastAsia="sans-serif" w:cs="sans-serif"/>
          <w:b/>
          <w:bCs/>
          <w:i w:val="0"/>
          <w:iCs w:val="0"/>
          <w:caps w:val="0"/>
          <w:color w:val="000000"/>
          <w:spacing w:val="0"/>
          <w:sz w:val="28"/>
          <w:szCs w:val="28"/>
        </w:rPr>
        <w:t>审计、财</w:t>
      </w:r>
      <w:r>
        <w:rPr>
          <w:rFonts w:hint="eastAsia" w:ascii="宋体" w:hAnsi="宋体" w:eastAsia="宋体" w:cs="宋体"/>
          <w:b/>
          <w:bCs/>
          <w:i w:val="0"/>
          <w:iCs w:val="0"/>
          <w:caps w:val="0"/>
          <w:color w:val="000000"/>
          <w:spacing w:val="0"/>
          <w:sz w:val="28"/>
          <w:szCs w:val="28"/>
        </w:rPr>
        <w:t>务决算</w:t>
      </w:r>
      <w:r>
        <w:rPr>
          <w:rFonts w:hint="eastAsia" w:ascii="宋体" w:hAnsi="宋体" w:eastAsia="宋体" w:cs="宋体"/>
          <w:b/>
          <w:bCs/>
          <w:i w:val="0"/>
          <w:iCs w:val="0"/>
          <w:caps w:val="0"/>
          <w:color w:val="000000"/>
          <w:spacing w:val="0"/>
          <w:sz w:val="28"/>
          <w:szCs w:val="28"/>
          <w:lang w:val="en-US" w:eastAsia="zh-CN"/>
        </w:rPr>
        <w:t>审</w:t>
      </w:r>
      <w:r>
        <w:rPr>
          <w:rFonts w:hint="eastAsia" w:ascii="sans-serif" w:hAnsi="sans-serif" w:eastAsia="宋体" w:cs="sans-serif"/>
          <w:b/>
          <w:bCs/>
          <w:i w:val="0"/>
          <w:iCs w:val="0"/>
          <w:caps w:val="0"/>
          <w:color w:val="000000"/>
          <w:spacing w:val="0"/>
          <w:sz w:val="28"/>
          <w:szCs w:val="28"/>
          <w:lang w:val="en-US" w:eastAsia="zh-CN"/>
        </w:rPr>
        <w:t>计</w:t>
      </w:r>
      <w:r>
        <w:rPr>
          <w:rFonts w:hint="default" w:ascii="sans-serif" w:hAnsi="sans-serif" w:eastAsia="sans-serif" w:cs="sans-serif"/>
          <w:i w:val="0"/>
          <w:iCs w:val="0"/>
          <w:caps w:val="0"/>
          <w:color w:val="000000"/>
          <w:spacing w:val="0"/>
          <w:sz w:val="28"/>
          <w:szCs w:val="28"/>
        </w:rPr>
        <w:t>）</w:t>
      </w:r>
      <w:r>
        <w:rPr>
          <w:rFonts w:ascii="宋体" w:hAnsi="宋体" w:eastAsia="宋体" w:cs="宋体"/>
          <w:sz w:val="28"/>
          <w:szCs w:val="28"/>
        </w:rPr>
        <w:t>的</w:t>
      </w:r>
      <w:r>
        <w:rPr>
          <w:sz w:val="28"/>
          <w:szCs w:val="28"/>
        </w:rPr>
        <w:t>竞争性磋商公告</w:t>
      </w:r>
    </w:p>
    <w:p>
      <w:pPr>
        <w:pStyle w:val="4"/>
        <w:keepNext w:val="0"/>
        <w:keepLines w:val="0"/>
        <w:widowControl/>
        <w:suppressLineNumbers w:val="0"/>
        <w:spacing w:before="60" w:beforeAutospacing="0" w:after="60" w:afterAutospacing="0"/>
        <w:ind w:left="0" w:right="0"/>
        <w:rPr>
          <w:rFonts w:hint="eastAsia" w:ascii="宋体" w:hAnsi="宋体" w:eastAsia="宋体" w:cs="宋体"/>
          <w:i w:val="0"/>
          <w:iCs w:val="0"/>
          <w:caps w:val="0"/>
          <w:color w:val="000000"/>
          <w:spacing w:val="0"/>
          <w:sz w:val="21"/>
          <w:szCs w:val="21"/>
        </w:rPr>
      </w:pPr>
    </w:p>
    <w:p>
      <w:pPr>
        <w:pStyle w:val="4"/>
        <w:keepNext w:val="0"/>
        <w:keepLines w:val="0"/>
        <w:widowControl/>
        <w:suppressLineNumbers w:val="0"/>
        <w:spacing w:before="60" w:beforeAutospacing="0" w:after="60" w:afterAutospacing="0"/>
        <w:ind w:left="0" w:right="0"/>
        <w:rPr>
          <w:rFonts w:hint="eastAsia" w:ascii="宋体" w:hAnsi="宋体" w:eastAsia="宋体" w:cs="宋体"/>
          <w:i w:val="0"/>
          <w:iCs w:val="0"/>
          <w:caps w:val="0"/>
          <w:color w:val="000000"/>
          <w:spacing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4445</wp:posOffset>
                </wp:positionV>
                <wp:extent cx="5882640" cy="1402715"/>
                <wp:effectExtent l="4445" t="4445" r="10795" b="10160"/>
                <wp:wrapSquare wrapText="bothSides"/>
                <wp:docPr id="1" name="文本框 1"/>
                <wp:cNvGraphicFramePr/>
                <a:graphic xmlns:a="http://schemas.openxmlformats.org/drawingml/2006/main">
                  <a:graphicData uri="http://schemas.microsoft.com/office/word/2010/wordprocessingShape">
                    <wps:wsp>
                      <wps:cNvSpPr txBox="1"/>
                      <wps:spPr>
                        <a:xfrm>
                          <a:off x="998855" y="2190115"/>
                          <a:ext cx="5882640" cy="14027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widowControl/>
                              <w:suppressLineNumbers w:val="0"/>
                              <w:spacing w:before="60" w:beforeAutospacing="0" w:after="60" w:afterAutospacing="0"/>
                              <w:ind w:left="0" w:right="0"/>
                            </w:pPr>
                            <w:r>
                              <w:rPr>
                                <w:rFonts w:hint="eastAsia" w:ascii="宋体" w:hAnsi="宋体" w:eastAsia="宋体" w:cs="宋体"/>
                                <w:i w:val="0"/>
                                <w:iCs w:val="0"/>
                                <w:caps w:val="0"/>
                                <w:color w:val="000000"/>
                                <w:spacing w:val="0"/>
                                <w:sz w:val="21"/>
                                <w:szCs w:val="21"/>
                              </w:rPr>
                              <w:t>项目概况</w:t>
                            </w:r>
                          </w:p>
                          <w:p>
                            <w:pPr>
                              <w:pStyle w:val="4"/>
                              <w:keepNext w:val="0"/>
                              <w:keepLines w:val="0"/>
                              <w:widowControl/>
                              <w:suppressLineNumbers w:val="0"/>
                              <w:spacing w:before="60" w:beforeAutospacing="0" w:after="60" w:afterAutospacing="0" w:line="360" w:lineRule="auto"/>
                              <w:ind w:left="0" w:right="0" w:firstLine="586" w:firstLineChars="278"/>
                            </w:pPr>
                            <w:r>
                              <w:rPr>
                                <w:rFonts w:hint="eastAsia" w:ascii="仿宋" w:hAnsi="仿宋" w:eastAsia="仿宋" w:cs="仿宋"/>
                                <w:b/>
                                <w:bCs/>
                                <w:sz w:val="21"/>
                                <w:szCs w:val="21"/>
                              </w:rPr>
                              <w:t>新疆工业经济学校（新疆经济贸易技师学院）</w:t>
                            </w:r>
                            <w:r>
                              <w:rPr>
                                <w:rFonts w:hint="eastAsia" w:ascii="仿宋" w:hAnsi="仿宋" w:eastAsia="仿宋" w:cs="仿宋"/>
                                <w:b/>
                                <w:bCs/>
                                <w:sz w:val="21"/>
                                <w:szCs w:val="21"/>
                                <w:lang w:val="en-US" w:eastAsia="zh-CN"/>
                              </w:rPr>
                              <w:t>综合管网改造项目</w:t>
                            </w:r>
                            <w:r>
                              <w:rPr>
                                <w:rFonts w:hint="default" w:ascii="sans-serif" w:hAnsi="sans-serif" w:eastAsia="sans-serif" w:cs="sans-serif"/>
                                <w:i w:val="0"/>
                                <w:iCs w:val="0"/>
                                <w:caps w:val="0"/>
                                <w:color w:val="000000"/>
                                <w:spacing w:val="0"/>
                                <w:sz w:val="28"/>
                                <w:szCs w:val="28"/>
                              </w:rPr>
                              <w:t>（</w:t>
                            </w:r>
                            <w:r>
                              <w:rPr>
                                <w:rFonts w:hint="eastAsia" w:ascii="仿宋" w:hAnsi="仿宋" w:eastAsia="仿宋" w:cs="仿宋"/>
                                <w:b/>
                                <w:bCs/>
                                <w:sz w:val="21"/>
                                <w:szCs w:val="21"/>
                                <w:lang w:val="en-US" w:eastAsia="zh-CN"/>
                              </w:rPr>
                              <w:t>全过程</w:t>
                            </w:r>
                            <w:r>
                              <w:rPr>
                                <w:rFonts w:hint="default" w:ascii="仿宋" w:hAnsi="仿宋" w:eastAsia="仿宋" w:cs="仿宋"/>
                                <w:b/>
                                <w:bCs/>
                                <w:sz w:val="21"/>
                                <w:szCs w:val="21"/>
                                <w:lang w:val="en-US" w:eastAsia="zh-CN"/>
                              </w:rPr>
                              <w:t>跟踪审计、财务决算</w:t>
                            </w:r>
                            <w:r>
                              <w:rPr>
                                <w:rFonts w:hint="eastAsia" w:ascii="仿宋" w:hAnsi="仿宋" w:eastAsia="仿宋" w:cs="仿宋"/>
                                <w:b/>
                                <w:bCs/>
                                <w:sz w:val="21"/>
                                <w:szCs w:val="21"/>
                                <w:lang w:val="en-US" w:eastAsia="zh-CN"/>
                              </w:rPr>
                              <w:t>审计</w:t>
                            </w: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的潜在供应商应在新</w:t>
                            </w:r>
                            <w:r>
                              <w:rPr>
                                <w:rFonts w:hint="eastAsia" w:ascii="仿宋" w:hAnsi="仿宋" w:eastAsia="仿宋" w:cs="仿宋"/>
                                <w:b/>
                                <w:bCs/>
                                <w:sz w:val="21"/>
                                <w:szCs w:val="21"/>
                              </w:rPr>
                              <w:t>疆乌鲁木齐天山区东环路66号二楼获取采购文件，并于20</w:t>
                            </w:r>
                            <w:r>
                              <w:rPr>
                                <w:rFonts w:hint="eastAsia" w:ascii="仿宋" w:hAnsi="仿宋" w:eastAsia="仿宋" w:cs="仿宋"/>
                                <w:b/>
                                <w:bCs/>
                                <w:sz w:val="21"/>
                                <w:szCs w:val="21"/>
                                <w:lang w:val="en-US" w:eastAsia="zh-CN"/>
                              </w:rPr>
                              <w:t>22</w:t>
                            </w:r>
                            <w:r>
                              <w:rPr>
                                <w:rFonts w:hint="eastAsia" w:ascii="仿宋" w:hAnsi="仿宋" w:eastAsia="仿宋" w:cs="仿宋"/>
                                <w:b/>
                                <w:bCs/>
                                <w:sz w:val="21"/>
                                <w:szCs w:val="21"/>
                              </w:rPr>
                              <w:t>年</w:t>
                            </w: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月</w:t>
                            </w:r>
                            <w:r>
                              <w:rPr>
                                <w:rFonts w:hint="eastAsia" w:ascii="仿宋" w:hAnsi="仿宋" w:eastAsia="仿宋" w:cs="仿宋"/>
                                <w:b/>
                                <w:bCs/>
                                <w:sz w:val="21"/>
                                <w:szCs w:val="21"/>
                                <w:lang w:val="en-US" w:eastAsia="zh-CN"/>
                              </w:rPr>
                              <w:t>01</w:t>
                            </w:r>
                            <w:r>
                              <w:rPr>
                                <w:rFonts w:hint="eastAsia" w:ascii="仿宋" w:hAnsi="仿宋" w:eastAsia="仿宋" w:cs="仿宋"/>
                                <w:b/>
                                <w:bCs/>
                                <w:sz w:val="21"/>
                                <w:szCs w:val="21"/>
                              </w:rPr>
                              <w:t xml:space="preserve">日 </w:t>
                            </w:r>
                            <w:r>
                              <w:rPr>
                                <w:rFonts w:hint="eastAsia" w:ascii="仿宋" w:hAnsi="仿宋" w:eastAsia="仿宋" w:cs="仿宋"/>
                                <w:b/>
                                <w:bCs/>
                                <w:sz w:val="21"/>
                                <w:szCs w:val="21"/>
                                <w:lang w:val="en-US" w:eastAsia="zh-CN"/>
                              </w:rPr>
                              <w:t>15</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0（北京时间）前提交</w:t>
                            </w:r>
                            <w:r>
                              <w:rPr>
                                <w:rFonts w:hint="eastAsia" w:ascii="仿宋" w:hAnsi="仿宋" w:eastAsia="仿宋" w:cs="仿宋"/>
                                <w:b/>
                                <w:bCs/>
                                <w:sz w:val="21"/>
                                <w:szCs w:val="21"/>
                                <w:lang w:val="en-US" w:eastAsia="zh-CN"/>
                              </w:rPr>
                              <w:t>响应文件</w:t>
                            </w:r>
                            <w:r>
                              <w:rPr>
                                <w:rFonts w:hint="eastAsia" w:ascii="仿宋" w:hAnsi="仿宋" w:eastAsia="仿宋" w:cs="仿宋"/>
                                <w:b/>
                                <w:bCs/>
                                <w:sz w:val="21"/>
                                <w:szCs w:val="21"/>
                              </w:rPr>
                              <w:t xml:space="preserve">  </w:t>
                            </w:r>
                            <w:r>
                              <w:rPr>
                                <w:rFonts w:hint="eastAsia" w:ascii="仿宋" w:hAnsi="仿宋" w:eastAsia="仿宋" w:cs="仿宋"/>
                                <w:b/>
                                <w:bCs/>
                                <w:sz w:val="21"/>
                                <w:szCs w:val="21"/>
                                <w:lang w:eastAsia="zh-CN"/>
                              </w:rPr>
                              <w:t>。</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35pt;margin-top:0.35pt;height:110.45pt;width:463.2pt;mso-wrap-distance-bottom:0pt;mso-wrap-distance-left:9pt;mso-wrap-distance-right:9pt;mso-wrap-distance-top:0pt;z-index:251659264;mso-width-relative:page;mso-height-relative:page;" fillcolor="#FFFFFF [3201]" filled="t" stroked="t" coordsize="21600,21600" o:gfxdata="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16kie9IAAAAFAQAADwAAAAAAAAABACAAAAAiAAAAZHJzL2Rvd25yZXYueG1sUEsBAhQAFAAAAAgA&#10;h07iQAHfhxxkAgAAwwQAAA4AAAAAAAAAAQAgAAAAIQEAAGRycy9lMm9Eb2MueG1sUEsFBgAAAAAG&#10;AAYAWQEAAPcFAAAAAA==&#10;">
                <v:fill on="t" focussize="0,0"/>
                <v:stroke weight="0.5pt" color="#000000 [3204]" joinstyle="round"/>
                <v:imagedata o:title=""/>
                <o:lock v:ext="edit" aspectratio="f"/>
                <v:textbox>
                  <w:txbxContent>
                    <w:p>
                      <w:pPr>
                        <w:pStyle w:val="4"/>
                        <w:keepNext w:val="0"/>
                        <w:keepLines w:val="0"/>
                        <w:widowControl/>
                        <w:suppressLineNumbers w:val="0"/>
                        <w:spacing w:before="60" w:beforeAutospacing="0" w:after="60" w:afterAutospacing="0"/>
                        <w:ind w:left="0" w:right="0"/>
                      </w:pPr>
                      <w:r>
                        <w:rPr>
                          <w:rFonts w:hint="eastAsia" w:ascii="宋体" w:hAnsi="宋体" w:eastAsia="宋体" w:cs="宋体"/>
                          <w:i w:val="0"/>
                          <w:iCs w:val="0"/>
                          <w:caps w:val="0"/>
                          <w:color w:val="000000"/>
                          <w:spacing w:val="0"/>
                          <w:sz w:val="21"/>
                          <w:szCs w:val="21"/>
                        </w:rPr>
                        <w:t>项目概况</w:t>
                      </w:r>
                    </w:p>
                    <w:p>
                      <w:pPr>
                        <w:pStyle w:val="4"/>
                        <w:keepNext w:val="0"/>
                        <w:keepLines w:val="0"/>
                        <w:widowControl/>
                        <w:suppressLineNumbers w:val="0"/>
                        <w:spacing w:before="60" w:beforeAutospacing="0" w:after="60" w:afterAutospacing="0" w:line="360" w:lineRule="auto"/>
                        <w:ind w:left="0" w:right="0" w:firstLine="586" w:firstLineChars="278"/>
                      </w:pPr>
                      <w:r>
                        <w:rPr>
                          <w:rFonts w:hint="eastAsia" w:ascii="仿宋" w:hAnsi="仿宋" w:eastAsia="仿宋" w:cs="仿宋"/>
                          <w:b/>
                          <w:bCs/>
                          <w:sz w:val="21"/>
                          <w:szCs w:val="21"/>
                        </w:rPr>
                        <w:t>新疆工业经济学校（新疆经济贸易技师学院）</w:t>
                      </w:r>
                      <w:r>
                        <w:rPr>
                          <w:rFonts w:hint="eastAsia" w:ascii="仿宋" w:hAnsi="仿宋" w:eastAsia="仿宋" w:cs="仿宋"/>
                          <w:b/>
                          <w:bCs/>
                          <w:sz w:val="21"/>
                          <w:szCs w:val="21"/>
                          <w:lang w:val="en-US" w:eastAsia="zh-CN"/>
                        </w:rPr>
                        <w:t>综合管网改造项目</w:t>
                      </w:r>
                      <w:r>
                        <w:rPr>
                          <w:rFonts w:hint="default" w:ascii="sans-serif" w:hAnsi="sans-serif" w:eastAsia="sans-serif" w:cs="sans-serif"/>
                          <w:i w:val="0"/>
                          <w:iCs w:val="0"/>
                          <w:caps w:val="0"/>
                          <w:color w:val="000000"/>
                          <w:spacing w:val="0"/>
                          <w:sz w:val="28"/>
                          <w:szCs w:val="28"/>
                        </w:rPr>
                        <w:t>（</w:t>
                      </w:r>
                      <w:r>
                        <w:rPr>
                          <w:rFonts w:hint="eastAsia" w:ascii="仿宋" w:hAnsi="仿宋" w:eastAsia="仿宋" w:cs="仿宋"/>
                          <w:b/>
                          <w:bCs/>
                          <w:sz w:val="21"/>
                          <w:szCs w:val="21"/>
                          <w:lang w:val="en-US" w:eastAsia="zh-CN"/>
                        </w:rPr>
                        <w:t>全过程</w:t>
                      </w:r>
                      <w:r>
                        <w:rPr>
                          <w:rFonts w:hint="default" w:ascii="仿宋" w:hAnsi="仿宋" w:eastAsia="仿宋" w:cs="仿宋"/>
                          <w:b/>
                          <w:bCs/>
                          <w:sz w:val="21"/>
                          <w:szCs w:val="21"/>
                          <w:lang w:val="en-US" w:eastAsia="zh-CN"/>
                        </w:rPr>
                        <w:t>跟踪审计、财务决算</w:t>
                      </w:r>
                      <w:r>
                        <w:rPr>
                          <w:rFonts w:hint="eastAsia" w:ascii="仿宋" w:hAnsi="仿宋" w:eastAsia="仿宋" w:cs="仿宋"/>
                          <w:b/>
                          <w:bCs/>
                          <w:sz w:val="21"/>
                          <w:szCs w:val="21"/>
                          <w:lang w:val="en-US" w:eastAsia="zh-CN"/>
                        </w:rPr>
                        <w:t>审计</w:t>
                      </w: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的潜在供应商应在新</w:t>
                      </w:r>
                      <w:r>
                        <w:rPr>
                          <w:rFonts w:hint="eastAsia" w:ascii="仿宋" w:hAnsi="仿宋" w:eastAsia="仿宋" w:cs="仿宋"/>
                          <w:b/>
                          <w:bCs/>
                          <w:sz w:val="21"/>
                          <w:szCs w:val="21"/>
                        </w:rPr>
                        <w:t>疆乌鲁木齐天山区东环路66号二楼获取采购文件，并于20</w:t>
                      </w:r>
                      <w:r>
                        <w:rPr>
                          <w:rFonts w:hint="eastAsia" w:ascii="仿宋" w:hAnsi="仿宋" w:eastAsia="仿宋" w:cs="仿宋"/>
                          <w:b/>
                          <w:bCs/>
                          <w:sz w:val="21"/>
                          <w:szCs w:val="21"/>
                          <w:lang w:val="en-US" w:eastAsia="zh-CN"/>
                        </w:rPr>
                        <w:t>22</w:t>
                      </w:r>
                      <w:r>
                        <w:rPr>
                          <w:rFonts w:hint="eastAsia" w:ascii="仿宋" w:hAnsi="仿宋" w:eastAsia="仿宋" w:cs="仿宋"/>
                          <w:b/>
                          <w:bCs/>
                          <w:sz w:val="21"/>
                          <w:szCs w:val="21"/>
                        </w:rPr>
                        <w:t>年</w:t>
                      </w:r>
                      <w:r>
                        <w:rPr>
                          <w:rFonts w:hint="eastAsia" w:ascii="仿宋" w:hAnsi="仿宋" w:eastAsia="仿宋" w:cs="仿宋"/>
                          <w:b/>
                          <w:bCs/>
                          <w:sz w:val="21"/>
                          <w:szCs w:val="21"/>
                          <w:lang w:val="en-US" w:eastAsia="zh-CN"/>
                        </w:rPr>
                        <w:t>4</w:t>
                      </w:r>
                      <w:r>
                        <w:rPr>
                          <w:rFonts w:hint="eastAsia" w:ascii="仿宋" w:hAnsi="仿宋" w:eastAsia="仿宋" w:cs="仿宋"/>
                          <w:b/>
                          <w:bCs/>
                          <w:sz w:val="21"/>
                          <w:szCs w:val="21"/>
                        </w:rPr>
                        <w:t>月</w:t>
                      </w:r>
                      <w:r>
                        <w:rPr>
                          <w:rFonts w:hint="eastAsia" w:ascii="仿宋" w:hAnsi="仿宋" w:eastAsia="仿宋" w:cs="仿宋"/>
                          <w:b/>
                          <w:bCs/>
                          <w:sz w:val="21"/>
                          <w:szCs w:val="21"/>
                          <w:lang w:val="en-US" w:eastAsia="zh-CN"/>
                        </w:rPr>
                        <w:t>01</w:t>
                      </w:r>
                      <w:r>
                        <w:rPr>
                          <w:rFonts w:hint="eastAsia" w:ascii="仿宋" w:hAnsi="仿宋" w:eastAsia="仿宋" w:cs="仿宋"/>
                          <w:b/>
                          <w:bCs/>
                          <w:sz w:val="21"/>
                          <w:szCs w:val="21"/>
                        </w:rPr>
                        <w:t xml:space="preserve">日 </w:t>
                      </w:r>
                      <w:r>
                        <w:rPr>
                          <w:rFonts w:hint="eastAsia" w:ascii="仿宋" w:hAnsi="仿宋" w:eastAsia="仿宋" w:cs="仿宋"/>
                          <w:b/>
                          <w:bCs/>
                          <w:sz w:val="21"/>
                          <w:szCs w:val="21"/>
                          <w:lang w:val="en-US" w:eastAsia="zh-CN"/>
                        </w:rPr>
                        <w:t>15</w:t>
                      </w:r>
                      <w:r>
                        <w:rPr>
                          <w:rFonts w:hint="eastAsia" w:ascii="仿宋" w:hAnsi="仿宋" w:eastAsia="仿宋" w:cs="仿宋"/>
                          <w:b/>
                          <w:bCs/>
                          <w:sz w:val="21"/>
                          <w:szCs w:val="21"/>
                        </w:rPr>
                        <w:t>:</w:t>
                      </w: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0（北京时间）前提交</w:t>
                      </w:r>
                      <w:r>
                        <w:rPr>
                          <w:rFonts w:hint="eastAsia" w:ascii="仿宋" w:hAnsi="仿宋" w:eastAsia="仿宋" w:cs="仿宋"/>
                          <w:b/>
                          <w:bCs/>
                          <w:sz w:val="21"/>
                          <w:szCs w:val="21"/>
                          <w:lang w:val="en-US" w:eastAsia="zh-CN"/>
                        </w:rPr>
                        <w:t>响应文件</w:t>
                      </w:r>
                      <w:r>
                        <w:rPr>
                          <w:rFonts w:hint="eastAsia" w:ascii="仿宋" w:hAnsi="仿宋" w:eastAsia="仿宋" w:cs="仿宋"/>
                          <w:b/>
                          <w:bCs/>
                          <w:sz w:val="21"/>
                          <w:szCs w:val="21"/>
                        </w:rPr>
                        <w:t xml:space="preserve">  </w:t>
                      </w:r>
                      <w:r>
                        <w:rPr>
                          <w:rFonts w:hint="eastAsia" w:ascii="仿宋" w:hAnsi="仿宋" w:eastAsia="仿宋" w:cs="仿宋"/>
                          <w:b/>
                          <w:bCs/>
                          <w:sz w:val="21"/>
                          <w:szCs w:val="21"/>
                          <w:lang w:eastAsia="zh-CN"/>
                        </w:rPr>
                        <w:t>。</w:t>
                      </w:r>
                    </w:p>
                    <w:p/>
                  </w:txbxContent>
                </v:textbox>
                <w10:wrap type="square"/>
              </v:shape>
            </w:pict>
          </mc:Fallback>
        </mc:AlternateContent>
      </w:r>
    </w:p>
    <w:p>
      <w:pPr>
        <w:pStyle w:val="4"/>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iCs w:val="0"/>
          <w:caps w:val="0"/>
          <w:color w:val="000000"/>
          <w:spacing w:val="0"/>
          <w:sz w:val="21"/>
          <w:szCs w:val="21"/>
        </w:rPr>
      </w:pPr>
      <w:r>
        <w:rPr>
          <w:rStyle w:val="7"/>
          <w:rFonts w:hint="eastAsia" w:ascii="宋体" w:hAnsi="宋体" w:eastAsia="宋体" w:cs="宋体"/>
          <w:i w:val="0"/>
          <w:iCs w:val="0"/>
          <w:caps w:val="0"/>
          <w:color w:val="000000"/>
          <w:spacing w:val="0"/>
          <w:sz w:val="21"/>
          <w:szCs w:val="21"/>
        </w:rPr>
        <w:t>一、项目基本情况</w:t>
      </w:r>
    </w:p>
    <w:p>
      <w:pPr>
        <w:pStyle w:val="4"/>
        <w:keepNext w:val="0"/>
        <w:keepLines w:val="0"/>
        <w:widowControl/>
        <w:suppressLineNumbers w:val="0"/>
        <w:spacing w:before="60" w:beforeAutospacing="0" w:after="60" w:afterAutospacing="0" w:line="240" w:lineRule="auto"/>
        <w:ind w:right="0" w:firstLine="420" w:firstLineChars="200"/>
      </w:pPr>
      <w:r>
        <w:rPr>
          <w:rFonts w:hint="eastAsia" w:ascii="仿宋" w:hAnsi="仿宋" w:eastAsia="仿宋" w:cs="仿宋"/>
          <w:sz w:val="21"/>
          <w:szCs w:val="21"/>
        </w:rPr>
        <w:t>项目编号：ZHZJ202</w:t>
      </w:r>
      <w:r>
        <w:rPr>
          <w:rFonts w:hint="eastAsia" w:ascii="仿宋" w:hAnsi="仿宋" w:eastAsia="仿宋" w:cs="仿宋"/>
          <w:sz w:val="21"/>
          <w:szCs w:val="21"/>
          <w:lang w:val="en-US" w:eastAsia="zh-CN"/>
        </w:rPr>
        <w:t>2</w:t>
      </w:r>
      <w:r>
        <w:rPr>
          <w:rFonts w:hint="eastAsia" w:ascii="仿宋" w:hAnsi="仿宋" w:eastAsia="仿宋" w:cs="仿宋"/>
          <w:sz w:val="21"/>
          <w:szCs w:val="21"/>
        </w:rPr>
        <w:t>ZC0</w:t>
      </w:r>
      <w:r>
        <w:rPr>
          <w:rFonts w:hint="eastAsia" w:ascii="仿宋" w:hAnsi="仿宋" w:eastAsia="仿宋" w:cs="仿宋"/>
          <w:sz w:val="21"/>
          <w:szCs w:val="21"/>
          <w:lang w:val="en-US" w:eastAsia="zh-CN"/>
        </w:rPr>
        <w:t>11</w:t>
      </w:r>
      <w:r>
        <w:rPr>
          <w:rFonts w:hint="eastAsia" w:ascii="仿宋" w:hAnsi="仿宋" w:eastAsia="仿宋" w:cs="仿宋"/>
          <w:sz w:val="21"/>
          <w:szCs w:val="21"/>
        </w:rPr>
        <w:t> </w:t>
      </w:r>
    </w:p>
    <w:p>
      <w:pPr>
        <w:pStyle w:val="4"/>
        <w:keepNext w:val="0"/>
        <w:keepLines w:val="0"/>
        <w:widowControl/>
        <w:suppressLineNumbers w:val="0"/>
        <w:spacing w:before="60" w:beforeAutospacing="0" w:after="60" w:afterAutospacing="0" w:line="240" w:lineRule="auto"/>
        <w:ind w:left="0" w:right="0" w:firstLine="326"/>
        <w:rPr>
          <w:rFonts w:hint="eastAsia" w:ascii="仿宋" w:hAnsi="仿宋" w:eastAsia="仿宋" w:cs="仿宋"/>
          <w:kern w:val="0"/>
          <w:sz w:val="21"/>
          <w:szCs w:val="21"/>
          <w:lang w:val="en-US" w:eastAsia="zh-CN" w:bidi="ar"/>
        </w:rPr>
      </w:pPr>
      <w:r>
        <w:rPr>
          <w:rFonts w:hint="eastAsia" w:ascii="仿宋" w:hAnsi="仿宋" w:eastAsia="仿宋" w:cs="仿宋"/>
          <w:sz w:val="21"/>
          <w:szCs w:val="21"/>
        </w:rPr>
        <w:t>项目名称：新疆工业经济学校（新疆经济贸易技师学院）</w:t>
      </w:r>
      <w:r>
        <w:rPr>
          <w:rFonts w:hint="eastAsia" w:ascii="仿宋" w:hAnsi="仿宋" w:eastAsia="仿宋" w:cs="仿宋"/>
          <w:sz w:val="21"/>
          <w:szCs w:val="21"/>
          <w:lang w:val="en-US" w:eastAsia="zh-CN"/>
        </w:rPr>
        <w:t>综合管网改造项目的全过程</w:t>
      </w:r>
      <w:r>
        <w:rPr>
          <w:rFonts w:hint="default" w:ascii="仿宋" w:hAnsi="仿宋" w:eastAsia="仿宋" w:cs="仿宋"/>
          <w:kern w:val="0"/>
          <w:sz w:val="21"/>
          <w:szCs w:val="21"/>
          <w:lang w:val="en-US" w:eastAsia="zh-CN" w:bidi="ar"/>
        </w:rPr>
        <w:t>跟踪审计、财务决算</w:t>
      </w:r>
      <w:r>
        <w:rPr>
          <w:rFonts w:hint="eastAsia" w:ascii="仿宋" w:hAnsi="仿宋" w:eastAsia="仿宋" w:cs="仿宋"/>
          <w:kern w:val="0"/>
          <w:sz w:val="21"/>
          <w:szCs w:val="21"/>
          <w:lang w:val="en-US" w:eastAsia="zh-CN" w:bidi="ar"/>
        </w:rPr>
        <w:t>审计</w:t>
      </w:r>
    </w:p>
    <w:p>
      <w:pPr>
        <w:pStyle w:val="4"/>
        <w:keepNext w:val="0"/>
        <w:keepLines w:val="0"/>
        <w:widowControl/>
        <w:suppressLineNumbers w:val="0"/>
        <w:spacing w:before="60" w:beforeAutospacing="0" w:after="60" w:afterAutospacing="0" w:line="240" w:lineRule="auto"/>
        <w:ind w:left="0" w:right="0" w:firstLine="326"/>
      </w:pPr>
      <w:r>
        <w:rPr>
          <w:rFonts w:hint="eastAsia" w:ascii="仿宋" w:hAnsi="仿宋" w:eastAsia="仿宋" w:cs="仿宋"/>
          <w:sz w:val="21"/>
          <w:szCs w:val="21"/>
        </w:rPr>
        <w:t>采购方式：竞争性磋商</w:t>
      </w:r>
      <w:r>
        <w:rPr>
          <w:rFonts w:hint="eastAsia" w:ascii="仿宋" w:hAnsi="仿宋" w:eastAsia="仿宋" w:cs="仿宋"/>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sz w:val="21"/>
          <w:szCs w:val="21"/>
        </w:rPr>
        <w:t>    预算金额（元）：</w:t>
      </w:r>
      <w:r>
        <w:rPr>
          <w:rFonts w:hint="eastAsia" w:ascii="仿宋" w:hAnsi="仿宋" w:eastAsia="仿宋" w:cs="仿宋"/>
          <w:sz w:val="21"/>
          <w:szCs w:val="21"/>
          <w:lang w:val="en-US" w:eastAsia="zh-CN"/>
        </w:rPr>
        <w:t>56000</w:t>
      </w:r>
      <w:r>
        <w:rPr>
          <w:rFonts w:hint="eastAsia" w:ascii="仿宋" w:hAnsi="仿宋" w:eastAsia="仿宋" w:cs="仿宋"/>
          <w:sz w:val="21"/>
          <w:szCs w:val="21"/>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sz w:val="21"/>
          <w:szCs w:val="21"/>
        </w:rPr>
        <w:t>    最高限价（元）：</w:t>
      </w:r>
      <w:r>
        <w:rPr>
          <w:rFonts w:hint="eastAsia" w:ascii="仿宋" w:hAnsi="仿宋" w:eastAsia="仿宋" w:cs="仿宋"/>
          <w:sz w:val="21"/>
          <w:szCs w:val="21"/>
          <w:lang w:val="en-US" w:eastAsia="zh-CN"/>
        </w:rPr>
        <w:t>56</w:t>
      </w:r>
      <w:r>
        <w:rPr>
          <w:rFonts w:hint="eastAsia" w:ascii="仿宋" w:hAnsi="仿宋" w:eastAsia="仿宋" w:cs="仿宋"/>
          <w:sz w:val="21"/>
          <w:szCs w:val="21"/>
        </w:rPr>
        <w:t>000 </w:t>
      </w:r>
      <w:r>
        <w:rPr>
          <w:rFonts w:hint="eastAsia" w:ascii="仿宋" w:hAnsi="仿宋" w:eastAsia="仿宋" w:cs="仿宋"/>
        </w:rPr>
        <w:t>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sz w:val="21"/>
          <w:szCs w:val="21"/>
        </w:rPr>
        <w:t>    采购需求：</w:t>
      </w:r>
      <w:r>
        <w:rPr>
          <w:rFonts w:hint="eastAsia" w:ascii="仿宋" w:hAnsi="仿宋" w:eastAsia="仿宋" w:cs="仿宋"/>
          <w:sz w:val="21"/>
          <w:szCs w:val="21"/>
          <w:lang w:val="en-US" w:eastAsia="zh-CN"/>
        </w:rPr>
        <w:t>采购</w:t>
      </w:r>
      <w:r>
        <w:rPr>
          <w:rFonts w:hint="eastAsia" w:ascii="仿宋" w:hAnsi="仿宋" w:eastAsia="仿宋" w:cs="仿宋"/>
          <w:sz w:val="21"/>
          <w:szCs w:val="21"/>
        </w:rPr>
        <w:t>文件规定的全部内容</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uto"/>
        <w:jc w:val="left"/>
        <w:rPr>
          <w:rFonts w:hint="eastAsia" w:ascii="仿宋" w:hAnsi="仿宋" w:eastAsia="仿宋" w:cs="仿宋"/>
        </w:rPr>
      </w:pPr>
      <w:r>
        <w:rPr>
          <w:rFonts w:hint="eastAsia" w:ascii="仿宋" w:hAnsi="仿宋" w:eastAsia="仿宋" w:cs="仿宋"/>
          <w:kern w:val="0"/>
          <w:sz w:val="24"/>
          <w:szCs w:val="24"/>
          <w:lang w:val="en-US" w:eastAsia="zh-CN" w:bidi="ar"/>
        </w:rPr>
        <w:t xml:space="preserve">    </w:t>
      </w:r>
      <w:r>
        <w:rPr>
          <w:rFonts w:hint="eastAsia" w:ascii="仿宋" w:hAnsi="仿宋" w:eastAsia="仿宋" w:cs="仿宋"/>
          <w:kern w:val="0"/>
          <w:sz w:val="21"/>
          <w:szCs w:val="21"/>
          <w:lang w:val="en-US" w:eastAsia="zh-CN" w:bidi="ar"/>
        </w:rPr>
        <w:t>数量：一项</w:t>
      </w:r>
      <w:r>
        <w:rPr>
          <w:rFonts w:hint="eastAsia" w:ascii="仿宋" w:hAnsi="仿宋" w:eastAsia="仿宋" w:cs="仿宋"/>
          <w:kern w:val="0"/>
          <w:sz w:val="24"/>
          <w:szCs w:val="24"/>
          <w:lang w:val="en-US" w:eastAsia="zh-CN" w:bidi="ar"/>
        </w:rPr>
        <w:t>    </w:t>
      </w:r>
    </w:p>
    <w:p>
      <w:pPr>
        <w:pStyle w:val="4"/>
        <w:keepNext w:val="0"/>
        <w:keepLines w:val="0"/>
        <w:widowControl/>
        <w:suppressLineNumbers w:val="0"/>
        <w:spacing w:before="60" w:beforeAutospacing="0" w:after="60" w:afterAutospacing="0" w:line="240" w:lineRule="auto"/>
        <w:ind w:left="0" w:right="0"/>
        <w:rPr>
          <w:rFonts w:hint="eastAsia" w:ascii="仿宋" w:hAnsi="仿宋" w:eastAsia="仿宋" w:cs="仿宋"/>
          <w:sz w:val="21"/>
          <w:szCs w:val="21"/>
        </w:rPr>
      </w:pP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预算金额（元）：</w:t>
      </w:r>
      <w:r>
        <w:rPr>
          <w:rFonts w:hint="eastAsia" w:ascii="仿宋" w:hAnsi="仿宋" w:eastAsia="仿宋" w:cs="仿宋"/>
          <w:sz w:val="21"/>
          <w:szCs w:val="21"/>
          <w:lang w:val="en-US" w:eastAsia="zh-CN"/>
        </w:rPr>
        <w:t>56</w:t>
      </w:r>
      <w:r>
        <w:rPr>
          <w:rFonts w:hint="eastAsia" w:ascii="仿宋" w:hAnsi="仿宋" w:eastAsia="仿宋" w:cs="仿宋"/>
          <w:sz w:val="21"/>
          <w:szCs w:val="21"/>
        </w:rPr>
        <w:t>000</w:t>
      </w:r>
      <w:r>
        <w:rPr>
          <w:rFonts w:hint="eastAsia" w:ascii="仿宋" w:hAnsi="仿宋" w:eastAsia="仿宋" w:cs="仿宋"/>
          <w:sz w:val="21"/>
          <w:szCs w:val="21"/>
          <w:lang w:eastAsia="zh-CN"/>
        </w:rPr>
        <w:t>。</w:t>
      </w:r>
      <w:r>
        <w:rPr>
          <w:rFonts w:hint="eastAsia" w:ascii="仿宋" w:hAnsi="仿宋" w:eastAsia="仿宋" w:cs="仿宋"/>
          <w:sz w:val="21"/>
          <w:szCs w:val="21"/>
        </w:rPr>
        <w:t>其中：跟踪审计为</w:t>
      </w:r>
      <w:r>
        <w:rPr>
          <w:rFonts w:hint="eastAsia" w:ascii="仿宋" w:hAnsi="仿宋" w:eastAsia="仿宋" w:cs="仿宋"/>
          <w:sz w:val="21"/>
          <w:szCs w:val="21"/>
          <w:lang w:val="en-US" w:eastAsia="zh-CN"/>
        </w:rPr>
        <w:t>43000</w:t>
      </w:r>
      <w:r>
        <w:rPr>
          <w:rFonts w:hint="eastAsia" w:ascii="仿宋" w:hAnsi="仿宋" w:eastAsia="仿宋" w:cs="仿宋"/>
          <w:sz w:val="21"/>
          <w:szCs w:val="21"/>
        </w:rPr>
        <w:t>元，财务决算为</w:t>
      </w:r>
      <w:r>
        <w:rPr>
          <w:rFonts w:hint="eastAsia" w:ascii="仿宋" w:hAnsi="仿宋" w:eastAsia="仿宋" w:cs="仿宋"/>
          <w:sz w:val="21"/>
          <w:szCs w:val="21"/>
          <w:lang w:val="en-US" w:eastAsia="zh-CN"/>
        </w:rPr>
        <w:t>13000</w:t>
      </w:r>
      <w:r>
        <w:rPr>
          <w:rFonts w:hint="eastAsia" w:ascii="仿宋" w:hAnsi="仿宋" w:eastAsia="仿宋" w:cs="仿宋"/>
          <w:sz w:val="21"/>
          <w:szCs w:val="21"/>
        </w:rPr>
        <w:t>元。(此预算为最高限价报价，超过为无效报价） </w:t>
      </w:r>
    </w:p>
    <w:p>
      <w:pPr>
        <w:pStyle w:val="4"/>
        <w:keepNext w:val="0"/>
        <w:keepLines w:val="0"/>
        <w:widowControl/>
        <w:suppressLineNumbers w:val="0"/>
        <w:spacing w:before="60" w:beforeAutospacing="0" w:after="60" w:afterAutospacing="0" w:line="240" w:lineRule="auto"/>
        <w:ind w:left="0" w:right="0"/>
      </w:pPr>
      <w:r>
        <w:rPr>
          <w:rFonts w:hint="eastAsia" w:ascii="仿宋" w:hAnsi="仿宋" w:eastAsia="仿宋" w:cs="仿宋"/>
          <w:sz w:val="21"/>
          <w:szCs w:val="21"/>
        </w:rPr>
        <w:t>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单位：</w:t>
      </w:r>
      <w:r>
        <w:rPr>
          <w:rFonts w:hint="eastAsia" w:ascii="仿宋" w:hAnsi="仿宋" w:eastAsia="仿宋" w:cs="仿宋"/>
          <w:sz w:val="21"/>
          <w:szCs w:val="21"/>
          <w:lang w:val="en-US" w:eastAsia="zh-CN"/>
        </w:rPr>
        <w:t>项</w:t>
      </w:r>
      <w:r>
        <w:rPr>
          <w:rFonts w:hint="eastAsia" w:ascii="仿宋" w:hAnsi="仿宋" w:eastAsia="仿宋" w:cs="仿宋"/>
          <w:sz w:val="21"/>
          <w:szCs w:val="21"/>
        </w:rPr>
        <w:t> </w:t>
      </w:r>
    </w:p>
    <w:p>
      <w:pPr>
        <w:spacing w:line="360" w:lineRule="auto"/>
        <w:ind w:firstLine="420" w:firstLineChars="200"/>
        <w:rPr>
          <w:rFonts w:hint="eastAsia" w:ascii="仿宋" w:hAnsi="仿宋" w:eastAsia="仿宋" w:cs="仿宋"/>
          <w:kern w:val="0"/>
          <w:sz w:val="21"/>
          <w:szCs w:val="21"/>
          <w:lang w:val="en-US" w:eastAsia="zh-CN" w:bidi="ar"/>
        </w:rPr>
      </w:pPr>
      <w:r>
        <w:rPr>
          <w:rFonts w:hint="eastAsia" w:ascii="仿宋" w:hAnsi="仿宋" w:eastAsia="仿宋" w:cs="仿宋"/>
          <w:sz w:val="21"/>
          <w:szCs w:val="21"/>
        </w:rPr>
        <w:t>简要规格描述：</w:t>
      </w:r>
      <w:r>
        <w:rPr>
          <w:rFonts w:ascii="仿宋" w:hAnsi="仿宋" w:cs="宋体"/>
          <w:color w:val="000000"/>
          <w:kern w:val="0"/>
          <w:sz w:val="25"/>
          <w:szCs w:val="25"/>
        </w:rPr>
        <w:t xml:space="preserve"> </w:t>
      </w:r>
      <w:r>
        <w:rPr>
          <w:rFonts w:hint="eastAsia" w:ascii="仿宋" w:hAnsi="仿宋" w:eastAsia="仿宋" w:cs="仿宋"/>
          <w:kern w:val="0"/>
          <w:sz w:val="21"/>
          <w:szCs w:val="21"/>
          <w:lang w:val="en-US" w:eastAsia="zh-CN" w:bidi="ar"/>
        </w:rPr>
        <w:t>对喀什东路校区综合主管网进行合理布局和优化配置，构筑覆盖整个校区骨架化、网络化的综合管网系统项目，建设一条长600米，高1.6米，宽1.8米的综合管网，将供暖、给水、供电、通信等与建设项目有关的全过跟踪审计服务和</w:t>
      </w:r>
      <w:r>
        <w:rPr>
          <w:rFonts w:hint="default" w:ascii="仿宋" w:hAnsi="仿宋" w:eastAsia="仿宋" w:cs="仿宋"/>
          <w:kern w:val="0"/>
          <w:sz w:val="21"/>
          <w:szCs w:val="21"/>
          <w:lang w:val="en-US" w:eastAsia="zh-CN" w:bidi="ar"/>
        </w:rPr>
        <w:t>财务决算</w:t>
      </w:r>
      <w:r>
        <w:rPr>
          <w:rFonts w:hint="eastAsia" w:ascii="仿宋" w:hAnsi="仿宋" w:eastAsia="仿宋" w:cs="仿宋"/>
          <w:kern w:val="0"/>
          <w:sz w:val="21"/>
          <w:szCs w:val="21"/>
          <w:lang w:val="en-US" w:eastAsia="zh-CN" w:bidi="ar"/>
        </w:rPr>
        <w:t>。</w:t>
      </w:r>
    </w:p>
    <w:p>
      <w:pPr>
        <w:spacing w:line="360" w:lineRule="auto"/>
        <w:ind w:firstLine="420" w:firstLineChars="200"/>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服务要求：详见磋商文件</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合同履约期限：详见磋商文件 </w:t>
      </w:r>
      <w:r>
        <w:rPr>
          <w:rFonts w:hint="eastAsia" w:ascii="仿宋" w:hAnsi="仿宋" w:eastAsia="仿宋" w:cs="仿宋"/>
        </w:rPr>
        <w:t> </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本项目（</w:t>
      </w:r>
      <w:r>
        <w:rPr>
          <w:rFonts w:hint="eastAsia" w:ascii="仿宋" w:hAnsi="仿宋" w:eastAsia="仿宋" w:cs="仿宋"/>
          <w:sz w:val="21"/>
          <w:szCs w:val="21"/>
          <w:lang w:val="en-US" w:eastAsia="zh-CN"/>
        </w:rPr>
        <w:t>是</w:t>
      </w:r>
      <w:r>
        <w:rPr>
          <w:rFonts w:hint="eastAsia" w:ascii="仿宋" w:hAnsi="仿宋" w:eastAsia="仿宋" w:cs="仿宋"/>
          <w:sz w:val="21"/>
          <w:szCs w:val="21"/>
        </w:rPr>
        <w:t>）接受联合体投标。</w:t>
      </w:r>
      <w:r>
        <w:rPr>
          <w:rFonts w:hint="eastAsia" w:ascii="仿宋" w:hAnsi="仿宋" w:eastAsia="仿宋" w:cs="仿宋"/>
        </w:rPr>
        <w:t>  </w:t>
      </w:r>
    </w:p>
    <w:p>
      <w:pPr>
        <w:pStyle w:val="4"/>
        <w:keepNext w:val="0"/>
        <w:keepLines w:val="0"/>
        <w:widowControl/>
        <w:suppressLineNumbers w:val="0"/>
        <w:spacing w:before="60" w:beforeAutospacing="0" w:after="60" w:afterAutospacing="0" w:line="240" w:lineRule="atLeast"/>
        <w:ind w:left="0" w:right="0" w:firstLine="420"/>
        <w:rPr>
          <w:rFonts w:hint="eastAsia" w:ascii="宋体" w:hAnsi="宋体" w:eastAsia="宋体" w:cs="宋体"/>
          <w:i w:val="0"/>
          <w:iCs w:val="0"/>
          <w:caps w:val="0"/>
          <w:color w:val="000000"/>
          <w:spacing w:val="0"/>
          <w:sz w:val="21"/>
          <w:szCs w:val="21"/>
        </w:rPr>
      </w:pPr>
    </w:p>
    <w:p>
      <w:pPr>
        <w:pStyle w:val="4"/>
        <w:keepNext w:val="0"/>
        <w:keepLines w:val="0"/>
        <w:widowControl/>
        <w:suppressLineNumbers w:val="0"/>
        <w:spacing w:before="60" w:beforeAutospacing="0" w:after="60" w:afterAutospacing="0" w:line="240" w:lineRule="atLeast"/>
        <w:ind w:left="0" w:right="0"/>
      </w:pPr>
      <w:r>
        <w:rPr>
          <w:rStyle w:val="7"/>
          <w:rFonts w:ascii="黑体" w:hAnsi="宋体" w:eastAsia="黑体" w:cs="黑体"/>
          <w:i w:val="0"/>
          <w:iCs w:val="0"/>
          <w:caps w:val="0"/>
          <w:color w:val="000000"/>
          <w:spacing w:val="0"/>
          <w:sz w:val="21"/>
          <w:szCs w:val="21"/>
        </w:rPr>
        <w:t>二、申请人的资格要求：</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1.满足《中华人民共和国政府采购法》第二十二条规定；</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落实政府采购政策需满足的资格要求：《政府采购促进中小企业发展管理办法》（财库〔2020〕46号）；《财政部、司法部关于政府采购支持监狱企业发展有关问题的通知》（财库〔2014〕68号）；《财政部、民政部中国残疾人联合会关于促进残疾人就业政府采购政策的通知》（财库〔2017〕141号）、《关于环境标志产品政府采购实施的意见》（财库[2006]90号、《节能产品政府采购实施意见》的通知（财库[2004]185号）。</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3.本项目的特定资格要求：</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投标人需具备经年审合格的法人营业执照原件、税务登记证原件、组织机构代码证原件（或三证合一营业执照）；并具备履行合同的专业、技术资格能力，资金、经验、信誉和相应从业人员能满足本釆购项目服务要求；</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（2）法人须携带身份证（原件及身份证复印件），法人委托人须携带法人代表授权书（原件）及委托人身份证（原件）（授权书需附法人身份证及委托人身份证复印件）；</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（3）委托人须提供本单位近半年内的社保缴纳凭证及个人明细（2021年6月份后成立的公司按实际发生提供）；</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（4）具有良好的商业信誉和健全的财务会计制度（需提供会计事务所出具2020年度财务审计报告原件，2021年成立的新公司可不提供但需提供银行出具的近三个月的资信证明原件）；</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（5）提供2021年税务机关出具近半年内任意三个月的完税证明原件（2021年9月份后成立的公司按实际发生提供）；</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（6）拟派本项目的项目总负责人需为建设部颁发的本单位注册的一级注册造价工程师资格证或注册造价工程师资格证（市政专业）且具有中高级工程师资格原件；</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（7）具备财政部门颁发的会计师事务所执业证书原件；项目负责人须具有注册会计师执业资格证书，且在本单位注册，拟派本项目的项目负责人必须是注册会计师且具有高级会计师资格原件；</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8）在“信用中国”网站（WWW.creditchina.gov.cn）、中国政府采购网（www.ccgp.gov.cn）、“国家企业信用信息公示系统（http://www.gsxt.gov.cn）网站的查询结果，如投标人被列入失信被执行人、重大税收违法案件当事人名单、政府采购严重违法失信行为记录名单的（尚在处罚期内的）、经营异常名录的，将拒绝其参本次政府采购活动（开标现场查询核实）；</w:t>
      </w:r>
    </w:p>
    <w:p>
      <w:pPr>
        <w:pStyle w:val="4"/>
        <w:keepNext w:val="0"/>
        <w:keepLines w:val="0"/>
        <w:widowControl/>
        <w:suppressLineNumbers w:val="0"/>
        <w:spacing w:before="0" w:beforeAutospacing="0" w:after="0" w:afterAutospacing="0" w:line="360" w:lineRule="auto"/>
        <w:ind w:left="0" w:right="0" w:firstLine="348"/>
        <w:jc w:val="both"/>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9）本项目接受联合体投标（联合体组成单位不得超过两家）。联合体投标以工程造价咨询服务机构为主体，主办方与另一联合体（会计师事务所）签署联合体协议（需提供联合体协议书），联合体协议书需明确牵头单位，联合体各方签订共 同投标协议后，不得再以自己的名义单独投标，也不得组成新的联合体或参加其他联合体在同项目中投标。</w:t>
      </w:r>
    </w:p>
    <w:p>
      <w:pPr>
        <w:pStyle w:val="4"/>
        <w:keepNext w:val="0"/>
        <w:keepLines w:val="0"/>
        <w:widowControl/>
        <w:suppressLineNumbers w:val="0"/>
        <w:spacing w:before="204" w:beforeAutospacing="0" w:after="204" w:afterAutospacing="0" w:line="360" w:lineRule="auto"/>
        <w:ind w:left="0" w:right="0"/>
        <w:jc w:val="both"/>
        <w:rPr>
          <w:rStyle w:val="7"/>
          <w:rFonts w:hint="eastAsia" w:ascii="黑体" w:hAnsi="宋体" w:eastAsia="黑体" w:cs="黑体"/>
          <w:sz w:val="21"/>
          <w:szCs w:val="21"/>
          <w:lang w:val="en-US" w:eastAsia="zh-CN"/>
        </w:rPr>
      </w:pPr>
      <w:r>
        <w:rPr>
          <w:rStyle w:val="7"/>
          <w:rFonts w:hint="eastAsia" w:ascii="黑体" w:hAnsi="宋体" w:eastAsia="黑体" w:cs="黑体"/>
          <w:sz w:val="21"/>
          <w:szCs w:val="21"/>
          <w:lang w:val="en-US" w:eastAsia="zh-CN"/>
        </w:rPr>
        <w:t>三、获取采购文件</w:t>
      </w:r>
    </w:p>
    <w:p>
      <w:pPr>
        <w:widowControl/>
        <w:spacing w:before="68" w:after="68" w:line="360" w:lineRule="auto"/>
        <w:ind w:firstLine="48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（1）购买采购文件时须提供：携带本公告资质要求规定的资格证明文件（均为原件）。以上证件需提供原件备查及复印件二份加盖公章，采购文件售后不退。</w:t>
      </w:r>
    </w:p>
    <w:p>
      <w:pPr>
        <w:pStyle w:val="4"/>
        <w:keepNext w:val="0"/>
        <w:keepLines w:val="0"/>
        <w:widowControl/>
        <w:suppressLineNumbers w:val="0"/>
        <w:spacing w:before="60" w:beforeAutospacing="0" w:after="60" w:afterAutospacing="0" w:line="360" w:lineRule="auto"/>
        <w:ind w:left="0" w:right="0" w:firstLine="420" w:firstLineChars="200"/>
      </w:pPr>
      <w:r>
        <w:rPr>
          <w:rFonts w:hint="eastAsia" w:ascii="仿宋" w:hAnsi="仿宋" w:eastAsia="仿宋" w:cs="仿宋"/>
          <w:kern w:val="0"/>
          <w:sz w:val="21"/>
          <w:szCs w:val="21"/>
          <w:highlight w:val="none"/>
          <w:lang w:val="en-US" w:eastAsia="zh-CN" w:bidi="ar"/>
        </w:rPr>
        <w:t>（2）</w:t>
      </w:r>
      <w:r>
        <w:rPr>
          <w:rFonts w:hint="eastAsia" w:ascii="仿宋" w:hAnsi="仿宋" w:eastAsia="仿宋" w:cs="仿宋"/>
          <w:sz w:val="21"/>
          <w:szCs w:val="21"/>
          <w:highlight w:val="none"/>
          <w:u w:val="none"/>
        </w:rPr>
        <w:t>时间：</w:t>
      </w:r>
      <w:r>
        <w:rPr>
          <w:rFonts w:hint="eastAsia" w:ascii="仿宋" w:hAnsi="仿宋" w:eastAsia="仿宋" w:cs="仿宋"/>
          <w:sz w:val="21"/>
          <w:szCs w:val="21"/>
          <w:highlight w:val="none"/>
          <w:u w:val="none"/>
          <w:lang w:val="en-US" w:eastAsia="zh-CN"/>
        </w:rPr>
        <w:t>2022</w:t>
      </w:r>
      <w:r>
        <w:rPr>
          <w:rFonts w:hint="eastAsia" w:ascii="仿宋" w:hAnsi="仿宋" w:eastAsia="仿宋" w:cs="仿宋"/>
          <w:sz w:val="21"/>
          <w:szCs w:val="21"/>
          <w:highlight w:val="none"/>
          <w:u w:val="none"/>
        </w:rPr>
        <w:t>年</w:t>
      </w:r>
      <w:r>
        <w:rPr>
          <w:rFonts w:hint="eastAsia" w:ascii="仿宋" w:hAnsi="仿宋" w:eastAsia="仿宋" w:cs="仿宋"/>
          <w:sz w:val="21"/>
          <w:szCs w:val="21"/>
          <w:highlight w:val="none"/>
          <w:u w:val="none"/>
          <w:lang w:val="en-US" w:eastAsia="zh-CN"/>
        </w:rPr>
        <w:t xml:space="preserve"> 3  </w:t>
      </w:r>
      <w:r>
        <w:rPr>
          <w:rFonts w:hint="eastAsia" w:ascii="仿宋" w:hAnsi="仿宋" w:eastAsia="仿宋" w:cs="仿宋"/>
          <w:sz w:val="21"/>
          <w:szCs w:val="21"/>
          <w:highlight w:val="none"/>
          <w:u w:val="none"/>
        </w:rPr>
        <w:t>月</w:t>
      </w:r>
      <w:r>
        <w:rPr>
          <w:rFonts w:hint="eastAsia" w:ascii="仿宋" w:hAnsi="仿宋" w:eastAsia="仿宋" w:cs="仿宋"/>
          <w:sz w:val="21"/>
          <w:szCs w:val="21"/>
          <w:highlight w:val="none"/>
          <w:u w:val="none"/>
          <w:lang w:val="en-US" w:eastAsia="zh-CN"/>
        </w:rPr>
        <w:t xml:space="preserve">22 </w:t>
      </w:r>
      <w:r>
        <w:rPr>
          <w:rFonts w:hint="eastAsia" w:ascii="仿宋" w:hAnsi="仿宋" w:eastAsia="仿宋" w:cs="仿宋"/>
          <w:sz w:val="21"/>
          <w:szCs w:val="21"/>
          <w:highlight w:val="none"/>
          <w:u w:val="none"/>
        </w:rPr>
        <w:t>日至</w:t>
      </w:r>
      <w:r>
        <w:rPr>
          <w:rFonts w:hint="eastAsia" w:ascii="仿宋" w:hAnsi="仿宋" w:eastAsia="仿宋" w:cs="仿宋"/>
          <w:sz w:val="21"/>
          <w:szCs w:val="21"/>
          <w:highlight w:val="none"/>
          <w:u w:val="none"/>
          <w:lang w:val="en-US" w:eastAsia="zh-CN"/>
        </w:rPr>
        <w:t xml:space="preserve"> 2022 </w:t>
      </w:r>
      <w:r>
        <w:rPr>
          <w:rFonts w:hint="eastAsia" w:ascii="仿宋" w:hAnsi="仿宋" w:eastAsia="仿宋" w:cs="仿宋"/>
          <w:sz w:val="21"/>
          <w:szCs w:val="21"/>
          <w:highlight w:val="none"/>
          <w:u w:val="none"/>
        </w:rPr>
        <w:t>年</w:t>
      </w:r>
      <w:r>
        <w:rPr>
          <w:rFonts w:hint="eastAsia" w:ascii="仿宋" w:hAnsi="仿宋" w:eastAsia="仿宋" w:cs="仿宋"/>
          <w:sz w:val="21"/>
          <w:szCs w:val="21"/>
          <w:highlight w:val="none"/>
          <w:u w:val="none"/>
          <w:lang w:val="en-US" w:eastAsia="zh-CN"/>
        </w:rPr>
        <w:t xml:space="preserve">  3 </w:t>
      </w:r>
      <w:r>
        <w:rPr>
          <w:rFonts w:hint="eastAsia" w:ascii="仿宋" w:hAnsi="仿宋" w:eastAsia="仿宋" w:cs="仿宋"/>
          <w:sz w:val="21"/>
          <w:szCs w:val="21"/>
          <w:highlight w:val="none"/>
          <w:u w:val="none"/>
        </w:rPr>
        <w:t>月</w:t>
      </w:r>
      <w:r>
        <w:rPr>
          <w:rFonts w:hint="eastAsia" w:ascii="仿宋" w:hAnsi="仿宋" w:eastAsia="仿宋" w:cs="仿宋"/>
          <w:sz w:val="21"/>
          <w:szCs w:val="21"/>
          <w:highlight w:val="none"/>
          <w:u w:val="none"/>
          <w:lang w:val="en-US" w:eastAsia="zh-CN"/>
        </w:rPr>
        <w:t xml:space="preserve"> 29 </w:t>
      </w:r>
      <w:r>
        <w:rPr>
          <w:rFonts w:hint="eastAsia" w:ascii="仿宋" w:hAnsi="仿宋" w:eastAsia="仿宋" w:cs="仿宋"/>
          <w:sz w:val="21"/>
          <w:szCs w:val="21"/>
          <w:highlight w:val="none"/>
          <w:u w:val="none"/>
        </w:rPr>
        <w:t>日，每天上午10:00至13:30，</w:t>
      </w:r>
      <w:r>
        <w:rPr>
          <w:rFonts w:hint="eastAsia" w:ascii="仿宋" w:hAnsi="仿宋" w:eastAsia="仿宋" w:cs="仿宋"/>
          <w:sz w:val="21"/>
          <w:szCs w:val="21"/>
          <w:u w:val="none"/>
        </w:rPr>
        <w:t>下午15:30至19:00（北京时间，法定节假日除外）</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地点：新疆乌鲁木齐天山区东环路66号二楼 </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方式：现场获取 </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售价（元）：</w:t>
      </w:r>
      <w:r>
        <w:rPr>
          <w:rFonts w:hint="eastAsia" w:ascii="仿宋" w:hAnsi="仿宋" w:eastAsia="仿宋" w:cs="仿宋"/>
          <w:sz w:val="21"/>
          <w:szCs w:val="21"/>
          <w:lang w:val="en-US" w:eastAsia="zh-CN"/>
        </w:rPr>
        <w:t>2</w:t>
      </w:r>
      <w:r>
        <w:rPr>
          <w:rFonts w:hint="eastAsia" w:ascii="仿宋" w:hAnsi="仿宋" w:eastAsia="仿宋" w:cs="仿宋"/>
          <w:sz w:val="21"/>
          <w:szCs w:val="21"/>
        </w:rPr>
        <w:t>00 </w:t>
      </w:r>
    </w:p>
    <w:p>
      <w:pPr>
        <w:pStyle w:val="4"/>
        <w:keepNext w:val="0"/>
        <w:keepLines w:val="0"/>
        <w:widowControl/>
        <w:suppressLineNumbers w:val="0"/>
        <w:spacing w:before="204" w:beforeAutospacing="0" w:after="204" w:afterAutospacing="0" w:line="360" w:lineRule="auto"/>
        <w:ind w:left="0" w:right="0"/>
        <w:jc w:val="both"/>
        <w:rPr>
          <w:rFonts w:ascii="黑体" w:hAnsi="宋体" w:eastAsia="黑体" w:cs="黑体"/>
          <w:sz w:val="21"/>
          <w:szCs w:val="21"/>
        </w:rPr>
      </w:pPr>
      <w:r>
        <w:rPr>
          <w:rStyle w:val="7"/>
          <w:rFonts w:ascii="黑体" w:hAnsi="宋体" w:eastAsia="黑体" w:cs="黑体"/>
          <w:sz w:val="21"/>
          <w:szCs w:val="21"/>
        </w:rPr>
        <w:t>四、响应文件提交</w:t>
      </w:r>
      <w:r>
        <w:rPr>
          <w:rFonts w:ascii="黑体" w:hAnsi="宋体" w:eastAsia="黑体" w:cs="黑体"/>
          <w:sz w:val="21"/>
          <w:szCs w:val="21"/>
        </w:rPr>
        <w:t> </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截止时间：</w:t>
      </w:r>
      <w:r>
        <w:rPr>
          <w:rFonts w:hint="eastAsia" w:ascii="仿宋" w:hAnsi="仿宋" w:eastAsia="仿宋" w:cs="仿宋"/>
          <w:sz w:val="21"/>
          <w:szCs w:val="21"/>
          <w:lang w:val="en-US" w:eastAsia="zh-CN"/>
        </w:rPr>
        <w:t xml:space="preserve">  2022  </w:t>
      </w:r>
      <w:r>
        <w:rPr>
          <w:rFonts w:hint="eastAsia" w:ascii="仿宋" w:hAnsi="仿宋" w:eastAsia="仿宋" w:cs="仿宋"/>
          <w:sz w:val="21"/>
          <w:szCs w:val="21"/>
        </w:rPr>
        <w:t>年</w:t>
      </w:r>
      <w:r>
        <w:rPr>
          <w:rFonts w:hint="eastAsia" w:ascii="仿宋" w:hAnsi="仿宋" w:eastAsia="仿宋" w:cs="仿宋"/>
          <w:sz w:val="21"/>
          <w:szCs w:val="21"/>
          <w:lang w:val="en-US" w:eastAsia="zh-CN"/>
        </w:rPr>
        <w:t xml:space="preserve">  4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01 </w:t>
      </w:r>
      <w:r>
        <w:rPr>
          <w:rFonts w:hint="eastAsia" w:ascii="仿宋" w:hAnsi="仿宋" w:eastAsia="仿宋" w:cs="仿宋"/>
          <w:sz w:val="21"/>
          <w:szCs w:val="21"/>
        </w:rPr>
        <w:t>日</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（北京时间）</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地点：新疆乌鲁木齐天山区东环路66号二楼 </w:t>
      </w:r>
    </w:p>
    <w:p>
      <w:pPr>
        <w:pStyle w:val="4"/>
        <w:keepNext w:val="0"/>
        <w:keepLines w:val="0"/>
        <w:widowControl/>
        <w:suppressLineNumbers w:val="0"/>
        <w:spacing w:before="204" w:beforeAutospacing="0" w:after="204" w:afterAutospacing="0" w:line="360" w:lineRule="auto"/>
        <w:ind w:left="0" w:right="0"/>
        <w:jc w:val="both"/>
        <w:rPr>
          <w:rFonts w:ascii="黑体" w:hAnsi="宋体" w:eastAsia="黑体" w:cs="黑体"/>
          <w:sz w:val="21"/>
          <w:szCs w:val="21"/>
        </w:rPr>
      </w:pPr>
      <w:r>
        <w:rPr>
          <w:rStyle w:val="7"/>
          <w:rFonts w:ascii="黑体" w:hAnsi="宋体" w:eastAsia="黑体" w:cs="黑体"/>
          <w:sz w:val="21"/>
          <w:szCs w:val="21"/>
        </w:rPr>
        <w:t>五、响应文件开启</w:t>
      </w:r>
      <w:r>
        <w:rPr>
          <w:rFonts w:ascii="黑体" w:hAnsi="宋体" w:eastAsia="黑体" w:cs="黑体"/>
          <w:sz w:val="21"/>
          <w:szCs w:val="21"/>
        </w:rPr>
        <w:t> </w:t>
      </w:r>
      <w:bookmarkStart w:id="0" w:name="_GoBack"/>
      <w:bookmarkEnd w:id="0"/>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开启时间：</w:t>
      </w:r>
      <w:r>
        <w:rPr>
          <w:rFonts w:hint="eastAsia" w:ascii="仿宋" w:hAnsi="仿宋" w:eastAsia="仿宋" w:cs="仿宋"/>
          <w:sz w:val="21"/>
          <w:szCs w:val="21"/>
          <w:lang w:val="en-US" w:eastAsia="zh-CN"/>
        </w:rPr>
        <w:t xml:space="preserve"> 2022  </w:t>
      </w:r>
      <w:r>
        <w:rPr>
          <w:rFonts w:hint="eastAsia" w:ascii="仿宋" w:hAnsi="仿宋" w:eastAsia="仿宋" w:cs="仿宋"/>
          <w:sz w:val="21"/>
          <w:szCs w:val="21"/>
        </w:rPr>
        <w:t>年</w:t>
      </w:r>
      <w:r>
        <w:rPr>
          <w:rFonts w:hint="eastAsia" w:ascii="仿宋" w:hAnsi="仿宋" w:eastAsia="仿宋" w:cs="仿宋"/>
          <w:sz w:val="21"/>
          <w:szCs w:val="21"/>
          <w:lang w:val="en-US" w:eastAsia="zh-CN"/>
        </w:rPr>
        <w:t xml:space="preserve">  4 </w:t>
      </w:r>
      <w:r>
        <w:rPr>
          <w:rFonts w:hint="eastAsia" w:ascii="仿宋" w:hAnsi="仿宋" w:eastAsia="仿宋" w:cs="仿宋"/>
          <w:sz w:val="21"/>
          <w:szCs w:val="21"/>
        </w:rPr>
        <w:t>月</w:t>
      </w:r>
      <w:r>
        <w:rPr>
          <w:rFonts w:hint="eastAsia" w:ascii="仿宋" w:hAnsi="仿宋" w:eastAsia="仿宋" w:cs="仿宋"/>
          <w:sz w:val="21"/>
          <w:szCs w:val="21"/>
          <w:lang w:val="en-US" w:eastAsia="zh-CN"/>
        </w:rPr>
        <w:t xml:space="preserve"> 01 </w:t>
      </w:r>
      <w:r>
        <w:rPr>
          <w:rFonts w:hint="eastAsia" w:ascii="仿宋" w:hAnsi="仿宋" w:eastAsia="仿宋" w:cs="仿宋"/>
          <w:sz w:val="21"/>
          <w:szCs w:val="21"/>
        </w:rPr>
        <w:t>日 （北京时间）</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地点：新疆乌鲁木齐天山区东环路66号二楼 </w:t>
      </w:r>
    </w:p>
    <w:p>
      <w:pPr>
        <w:pStyle w:val="4"/>
        <w:keepNext w:val="0"/>
        <w:keepLines w:val="0"/>
        <w:widowControl/>
        <w:suppressLineNumbers w:val="0"/>
        <w:spacing w:before="204" w:beforeAutospacing="0" w:after="204" w:afterAutospacing="0" w:line="360" w:lineRule="auto"/>
        <w:ind w:left="0" w:right="0"/>
        <w:jc w:val="both"/>
        <w:rPr>
          <w:rFonts w:ascii="黑体" w:hAnsi="宋体" w:eastAsia="黑体" w:cs="黑体"/>
          <w:sz w:val="25"/>
          <w:szCs w:val="25"/>
        </w:rPr>
      </w:pPr>
      <w:r>
        <w:rPr>
          <w:rStyle w:val="7"/>
          <w:rFonts w:ascii="黑体" w:hAnsi="宋体" w:eastAsia="黑体" w:cs="黑体"/>
          <w:sz w:val="21"/>
          <w:szCs w:val="21"/>
        </w:rPr>
        <w:t>六、公告期限</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    自本公告发布之日起5个工作日</w:t>
      </w:r>
    </w:p>
    <w:p>
      <w:pPr>
        <w:pStyle w:val="4"/>
        <w:keepNext w:val="0"/>
        <w:keepLines w:val="0"/>
        <w:widowControl/>
        <w:suppressLineNumbers w:val="0"/>
        <w:spacing w:before="204" w:beforeAutospacing="0" w:after="204" w:afterAutospacing="0" w:line="360" w:lineRule="auto"/>
        <w:ind w:left="0" w:right="0"/>
        <w:jc w:val="both"/>
        <w:rPr>
          <w:rFonts w:ascii="黑体" w:hAnsi="宋体" w:eastAsia="黑体" w:cs="黑体"/>
          <w:sz w:val="21"/>
          <w:szCs w:val="21"/>
        </w:rPr>
      </w:pPr>
      <w:r>
        <w:rPr>
          <w:rStyle w:val="7"/>
          <w:rFonts w:ascii="黑体" w:hAnsi="宋体" w:eastAsia="黑体" w:cs="黑体"/>
          <w:sz w:val="21"/>
          <w:szCs w:val="21"/>
        </w:rPr>
        <w:t>七、其他补充事宜</w:t>
      </w:r>
      <w:r>
        <w:rPr>
          <w:rFonts w:ascii="黑体" w:hAnsi="宋体" w:eastAsia="黑体" w:cs="黑体"/>
          <w:sz w:val="21"/>
          <w:szCs w:val="21"/>
        </w:rPr>
        <w:t> </w:t>
      </w:r>
    </w:p>
    <w:p>
      <w:pPr>
        <w:pStyle w:val="4"/>
        <w:keepNext w:val="0"/>
        <w:keepLines w:val="0"/>
        <w:widowControl/>
        <w:suppressLineNumbers w:val="0"/>
        <w:spacing w:before="60" w:beforeAutospacing="0" w:after="60" w:afterAutospacing="0" w:line="36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    凡符合上述资格要求且有意参加磋商的企业，请携带：</w:t>
      </w:r>
    </w:p>
    <w:p>
      <w:pPr>
        <w:pStyle w:val="4"/>
        <w:keepNext w:val="0"/>
        <w:keepLines w:val="0"/>
        <w:widowControl/>
        <w:suppressLineNumbers w:val="0"/>
        <w:spacing w:before="60" w:beforeAutospacing="0" w:after="60" w:afterAutospacing="0" w:line="36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   1.企业营业执照副本原件；</w:t>
      </w:r>
    </w:p>
    <w:p>
      <w:pPr>
        <w:pStyle w:val="4"/>
        <w:keepNext w:val="0"/>
        <w:keepLines w:val="0"/>
        <w:widowControl/>
        <w:suppressLineNumbers w:val="0"/>
        <w:spacing w:before="60" w:beforeAutospacing="0" w:after="60" w:afterAutospacing="0" w:line="36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   2.无任何处罚，供应商企业信用证明，提供网站打印件加盖公章。查询渠道：“信用中国”网站（www.creditchina.gov.cn）；（下载信用信息后有“信用中国”水印为准）及中国政府采购网（www.ccgp.gov.cn）截屏信息查询无严重违法失信行为记录名单的打印件（“信用中国”下载水印时间、“中国政府采购网”截屏信息时间，需在本次采购公告发布后时间为准并加盖企业公章）；</w:t>
      </w:r>
    </w:p>
    <w:p>
      <w:pPr>
        <w:pStyle w:val="4"/>
        <w:keepNext w:val="0"/>
        <w:keepLines w:val="0"/>
        <w:widowControl/>
        <w:suppressLineNumbers w:val="0"/>
        <w:spacing w:before="60" w:beforeAutospacing="0" w:after="60" w:afterAutospacing="0" w:line="36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   3.被授权人需携带《法定代表人授权委托书》原件、被授权人身份证原件及复印件、法定代表人身份证复印件，（法定代表人前来的需提供《法定代表人身份证明书》原件及法定代表人身份证原件、复印件）；</w:t>
      </w:r>
    </w:p>
    <w:p>
      <w:pPr>
        <w:pStyle w:val="4"/>
        <w:keepNext w:val="0"/>
        <w:keepLines w:val="0"/>
        <w:widowControl/>
        <w:suppressLineNumbers w:val="0"/>
        <w:spacing w:before="60" w:beforeAutospacing="0" w:after="60" w:afterAutospacing="0" w:line="360" w:lineRule="auto"/>
        <w:ind w:left="0" w:right="0"/>
        <w:rPr>
          <w:rFonts w:hint="eastAsia" w:ascii="仿宋" w:hAnsi="仿宋" w:eastAsia="仿宋" w:cs="仿宋"/>
          <w:sz w:val="21"/>
          <w:szCs w:val="21"/>
          <w:lang w:eastAsia="zh-CN"/>
        </w:rPr>
      </w:pPr>
      <w:r>
        <w:rPr>
          <w:rFonts w:hint="eastAsia" w:ascii="仿宋" w:hAnsi="仿宋" w:eastAsia="仿宋" w:cs="仿宋"/>
          <w:sz w:val="21"/>
          <w:szCs w:val="21"/>
        </w:rPr>
        <w:t>（以上证件需提供原件核查，复印件加盖公章二套，其中《法定代表人授权委托书》或《法定代表人身份证明书》提供原件两份，《法定代表人授权书》或《法定代表人身份证明书》必须注明项目名称和项目编号），购买采购文件，未领取采购文件的供应商不得参与竞争性磋商。</w:t>
      </w:r>
    </w:p>
    <w:p>
      <w:pPr>
        <w:pStyle w:val="4"/>
        <w:keepNext w:val="0"/>
        <w:keepLines w:val="0"/>
        <w:widowControl/>
        <w:suppressLineNumbers w:val="0"/>
        <w:spacing w:before="60" w:beforeAutospacing="0" w:after="60" w:afterAutospacing="0" w:line="360" w:lineRule="auto"/>
        <w:ind w:left="0" w:right="0"/>
      </w:pPr>
      <w:r>
        <w:rPr>
          <w:rFonts w:hint="eastAsia" w:ascii="仿宋" w:hAnsi="仿宋" w:eastAsia="仿宋" w:cs="仿宋"/>
          <w:sz w:val="21"/>
          <w:szCs w:val="21"/>
        </w:rPr>
        <w:t>注意：购买采购文件时，请携带齐全采购公告所要求的证件，证件不全者不予获取；采购文件无论任何原因，售后不退。  </w:t>
      </w:r>
    </w:p>
    <w:p>
      <w:pPr>
        <w:pStyle w:val="4"/>
        <w:keepNext w:val="0"/>
        <w:keepLines w:val="0"/>
        <w:widowControl/>
        <w:suppressLineNumbers w:val="0"/>
        <w:spacing w:before="204" w:beforeAutospacing="0" w:after="204" w:afterAutospacing="0" w:line="360" w:lineRule="auto"/>
        <w:ind w:left="0" w:right="0"/>
        <w:jc w:val="both"/>
        <w:rPr>
          <w:rFonts w:ascii="黑体" w:hAnsi="宋体" w:eastAsia="黑体" w:cs="黑体"/>
          <w:sz w:val="25"/>
          <w:szCs w:val="25"/>
        </w:rPr>
      </w:pPr>
      <w:r>
        <w:rPr>
          <w:rStyle w:val="7"/>
          <w:rFonts w:ascii="黑体" w:hAnsi="宋体" w:eastAsia="黑体" w:cs="黑体"/>
          <w:sz w:val="21"/>
          <w:szCs w:val="21"/>
        </w:rPr>
        <w:t>八、凡对本次招标提出询问，请按以下方式联系</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1.采购人信息</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名 称：</w:t>
      </w:r>
      <w:r>
        <w:rPr>
          <w:rStyle w:val="8"/>
          <w:rFonts w:hint="eastAsia" w:ascii="仿宋" w:hAnsi="仿宋" w:eastAsia="仿宋" w:cs="仿宋"/>
          <w:sz w:val="21"/>
          <w:szCs w:val="21"/>
        </w:rPr>
        <w:t>新疆工业经济学校（新疆经济贸易技师学院）</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地 址：乌市喀什东路792号</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联系方式：0991-6618256</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2.采购代理机构信息</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名 称：中和中基工程管理有限公司</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地 址：新疆乌鲁木齐天山区东环路66号二楼</w:t>
      </w:r>
    </w:p>
    <w:p>
      <w:pPr>
        <w:pStyle w:val="4"/>
        <w:keepNext w:val="0"/>
        <w:keepLines w:val="0"/>
        <w:widowControl/>
        <w:suppressLineNumbers w:val="0"/>
        <w:spacing w:before="60" w:beforeAutospacing="0" w:after="60" w:afterAutospacing="0" w:line="360" w:lineRule="auto"/>
        <w:ind w:left="0" w:right="0" w:firstLine="420"/>
        <w:rPr>
          <w:rFonts w:hint="default" w:ascii="仿宋" w:hAnsi="仿宋" w:eastAsia="仿宋" w:cs="仿宋"/>
          <w:lang w:val="en-US" w:eastAsia="zh-CN"/>
        </w:rPr>
      </w:pPr>
      <w:r>
        <w:rPr>
          <w:rFonts w:hint="eastAsia" w:ascii="仿宋" w:hAnsi="仿宋" w:eastAsia="仿宋" w:cs="仿宋"/>
          <w:sz w:val="21"/>
          <w:szCs w:val="21"/>
        </w:rPr>
        <w:t>联系方式：</w:t>
      </w:r>
      <w:r>
        <w:rPr>
          <w:rFonts w:hint="eastAsia" w:ascii="仿宋" w:hAnsi="仿宋" w:eastAsia="仿宋" w:cs="仿宋"/>
          <w:sz w:val="21"/>
          <w:szCs w:val="21"/>
          <w:lang w:val="en-US" w:eastAsia="zh-CN"/>
        </w:rPr>
        <w:t>17690812148</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3.项目联系方式</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项目联系人：</w:t>
      </w:r>
      <w:r>
        <w:rPr>
          <w:rStyle w:val="8"/>
          <w:rFonts w:hint="eastAsia" w:ascii="仿宋" w:hAnsi="仿宋" w:eastAsia="仿宋" w:cs="仿宋"/>
          <w:sz w:val="21"/>
          <w:szCs w:val="21"/>
        </w:rPr>
        <w:t>窦倩倩</w:t>
      </w:r>
    </w:p>
    <w:p>
      <w:pPr>
        <w:pStyle w:val="4"/>
        <w:keepNext w:val="0"/>
        <w:keepLines w:val="0"/>
        <w:widowControl/>
        <w:suppressLineNumbers w:val="0"/>
        <w:spacing w:before="60" w:beforeAutospacing="0" w:after="60" w:afterAutospacing="0" w:line="360" w:lineRule="auto"/>
        <w:ind w:left="0" w:right="0" w:firstLine="420"/>
        <w:rPr>
          <w:rFonts w:hint="eastAsia" w:ascii="仿宋" w:hAnsi="仿宋" w:eastAsia="仿宋" w:cs="仿宋"/>
        </w:rPr>
      </w:pPr>
      <w:r>
        <w:rPr>
          <w:rFonts w:hint="eastAsia" w:ascii="仿宋" w:hAnsi="仿宋" w:eastAsia="仿宋" w:cs="仿宋"/>
          <w:sz w:val="21"/>
          <w:szCs w:val="21"/>
        </w:rPr>
        <w:t>电 话：</w:t>
      </w:r>
      <w:r>
        <w:rPr>
          <w:rFonts w:hint="eastAsia" w:ascii="仿宋" w:hAnsi="仿宋" w:eastAsia="仿宋" w:cs="仿宋"/>
          <w:sz w:val="21"/>
          <w:szCs w:val="21"/>
          <w:lang w:val="en-US" w:eastAsia="zh-CN"/>
        </w:rPr>
        <w:t>17690812148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23EAA"/>
    <w:rsid w:val="068B011B"/>
    <w:rsid w:val="08510EF1"/>
    <w:rsid w:val="08F90C76"/>
    <w:rsid w:val="09106CD9"/>
    <w:rsid w:val="0A382368"/>
    <w:rsid w:val="0D2F7039"/>
    <w:rsid w:val="157601E9"/>
    <w:rsid w:val="18023FB5"/>
    <w:rsid w:val="1E855386"/>
    <w:rsid w:val="1EFD1033"/>
    <w:rsid w:val="22145011"/>
    <w:rsid w:val="232B2612"/>
    <w:rsid w:val="275814FC"/>
    <w:rsid w:val="28923EAA"/>
    <w:rsid w:val="2AD57308"/>
    <w:rsid w:val="2D0D0FDB"/>
    <w:rsid w:val="37357164"/>
    <w:rsid w:val="3C3A6FCB"/>
    <w:rsid w:val="4194717D"/>
    <w:rsid w:val="45AD6A5F"/>
    <w:rsid w:val="4631143E"/>
    <w:rsid w:val="4E6332D9"/>
    <w:rsid w:val="4E691F4A"/>
    <w:rsid w:val="4E8A5B90"/>
    <w:rsid w:val="52BE405A"/>
    <w:rsid w:val="54DF6509"/>
    <w:rsid w:val="56FE35BF"/>
    <w:rsid w:val="5B1213E7"/>
    <w:rsid w:val="5D5E09F6"/>
    <w:rsid w:val="623F6839"/>
    <w:rsid w:val="67283D40"/>
    <w:rsid w:val="6B855C05"/>
    <w:rsid w:val="6B8C70D9"/>
    <w:rsid w:val="6C1B3E73"/>
    <w:rsid w:val="6C9A0958"/>
    <w:rsid w:val="70BA3C5B"/>
    <w:rsid w:val="739D54D0"/>
    <w:rsid w:val="7DAF266D"/>
    <w:rsid w:val="7E402DC1"/>
    <w:rsid w:val="7F050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Cs w:val="24"/>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2022-03-18T01:23:00Z</dcterms:created>
  <dc:creator>     </dc:creator>
  <cp:lastModifiedBy>WPS_1647028250</cp:lastModifiedBy>
  <dcterms:modified xsi:type="dcterms:W3CDTF">2022-03-21T05:55:25Z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FA944E2FBDA74421AC880665DC9E7946</vt:lpwstr>
  </property>
</Properties>
</file>