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21"/>
        </w:rPr>
      </w:pPr>
      <w:r>
        <w:rPr>
          <w:rFonts w:hint="eastAsia" w:ascii="宋体" w:hAnsi="宋体"/>
          <w:b/>
          <w:sz w:val="36"/>
          <w:szCs w:val="21"/>
        </w:rPr>
        <w:t>阜康市第四中学篮球场地面硅胶PU更换维修项目</w:t>
      </w:r>
    </w:p>
    <w:p>
      <w:pPr>
        <w:jc w:val="center"/>
        <w:rPr>
          <w:rFonts w:hint="eastAsia" w:ascii="宋体" w:hAnsi="宋体"/>
          <w:b/>
          <w:sz w:val="40"/>
          <w:szCs w:val="22"/>
        </w:rPr>
      </w:pPr>
      <w:r>
        <w:rPr>
          <w:rFonts w:hint="eastAsia" w:ascii="宋体" w:hAnsi="宋体"/>
          <w:b/>
          <w:sz w:val="36"/>
          <w:szCs w:val="21"/>
        </w:rPr>
        <w:t>竞争性磋商公告</w:t>
      </w:r>
    </w:p>
    <w:p>
      <w:pPr>
        <w:jc w:val="center"/>
        <w:rPr>
          <w:rFonts w:hint="eastAsia" w:ascii="宋体" w:hAnsi="宋体"/>
          <w:b/>
          <w:sz w:val="22"/>
          <w:szCs w:val="15"/>
        </w:rPr>
      </w:pP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项目概况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阜康市第四中学篮球场地面硅胶PU更换维修项目</w:t>
      </w:r>
      <w:r>
        <w:rPr>
          <w:rFonts w:hint="eastAsia" w:ascii="宋体" w:hAnsi="宋体" w:cs="宋体"/>
          <w:sz w:val="24"/>
          <w:szCs w:val="24"/>
        </w:rPr>
        <w:t>的潜在供应商应在</w:t>
      </w:r>
      <w:r>
        <w:rPr>
          <w:rFonts w:hint="eastAsia" w:ascii="宋体" w:hAnsi="宋体"/>
          <w:sz w:val="24"/>
          <w:u w:val="single"/>
        </w:rPr>
        <w:t>乌鲁木齐市水磨沟区南</w:t>
      </w:r>
      <w:r>
        <w:rPr>
          <w:rFonts w:hint="eastAsia" w:ascii="宋体" w:hAnsi="宋体"/>
          <w:color w:val="auto"/>
          <w:sz w:val="24"/>
          <w:u w:val="single"/>
        </w:rPr>
        <w:t>湖南路133号新疆城建大厦11楼</w:t>
      </w:r>
      <w:r>
        <w:rPr>
          <w:rFonts w:hint="eastAsia" w:ascii="宋体" w:hAnsi="宋体" w:cs="宋体"/>
          <w:color w:val="auto"/>
          <w:sz w:val="24"/>
          <w:szCs w:val="24"/>
        </w:rPr>
        <w:t>获取采购文件，并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HCCJ2022CG036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阜康市第四中学篮球场地面硅胶PU更换维修项目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610000.00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最高限价：604268.26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auto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工程量清单范围内所有工作内容（包括磋商文件、答疑补充文件、工程量清单）。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本项目（</w:t>
      </w:r>
      <w:r>
        <w:rPr>
          <w:rFonts w:hint="eastAsia" w:ascii="宋体" w:hAnsi="宋体" w:cs="宋体"/>
          <w:i/>
          <w:color w:val="auto"/>
          <w:sz w:val="24"/>
          <w:szCs w:val="24"/>
          <w:highlight w:val="none"/>
        </w:rPr>
        <w:t>否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）接受联合体。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4" w:name="_Toc35393799"/>
      <w:bookmarkStart w:id="5" w:name="_Toc28359013"/>
      <w:bookmarkStart w:id="6" w:name="_Toc35393630"/>
      <w:bookmarkStart w:id="7" w:name="_Toc28359090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8" w:name="_Toc28359091"/>
      <w:bookmarkStart w:id="9" w:name="_Toc28359014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2.落实政府采购政策需满足的资格要求：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（1）单位负责人为同一人或者存在直接控股、管理关系的不同供应商，不得同时参加本项目同一合同项的投标；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（2）为本项目某包提供整体设计、规范编制或者项目管理、监理、检测等服务的供应商，不得参加该合同项的投标；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（3）未被“信用中国”网站（www.creditchina.gov.cn）、“中国政府采购网”（www.ccgp.gov.cn）列入失信被执行人、重大税收违法案件当事人名单、政府采购严重失信行为记录名单；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（4）本项目非专门面向中小企业采购。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3.本项目的特定资格要求：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供应商应具备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建筑工程施工总承包三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级及以上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或市政公用工程施工总承包三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级及以上资质；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）供应商应具备有效的安全生产许可证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）项目负责人应为注册建造师贰级及以上（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建筑</w:t>
      </w:r>
      <w:bookmarkStart w:id="42" w:name="_GoBack"/>
      <w:bookmarkEnd w:id="42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工程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或市政公用工程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专业）资格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10" w:name="_Toc35393800"/>
      <w:bookmarkStart w:id="11" w:name="_Toc35393631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日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10:30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13:30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15:30 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18: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（北京时间，法定节假日除外）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地点：乌鲁木齐市水磨沟区南湖南路133号新疆城建大厦11楼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方式：现场领取。</w:t>
      </w:r>
      <w:r>
        <w:rPr>
          <w:rFonts w:hint="eastAsia" w:ascii="宋体" w:hAnsi="宋体"/>
          <w:color w:val="auto"/>
          <w:sz w:val="24"/>
          <w:highlight w:val="none"/>
        </w:rPr>
        <w:t>领取文件需携带有效的法人或者其他组织的营业执照等证明文件（复印件加盖公章）、法定代表人授权书原件加盖公章。未向采购代理机构领取采购文件的潜在供应商均无资格参加响应。文件售后不退。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售价：￥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00元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12" w:name="_Toc35393632"/>
      <w:bookmarkStart w:id="13" w:name="_Toc35393801"/>
      <w:bookmarkStart w:id="14" w:name="_Toc28359092"/>
      <w:bookmarkStart w:id="15" w:name="_Toc28359015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四、响应文件提交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/>
          <w:color w:val="auto"/>
          <w:sz w:val="24"/>
          <w:highlight w:val="none"/>
        </w:rPr>
        <w:t>乌鲁木齐市水磨沟区南湖南路133号新疆城建大厦11楼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16" w:name="_Toc35393802"/>
      <w:bookmarkStart w:id="17" w:name="_Toc35393633"/>
      <w:bookmarkStart w:id="18" w:name="_Toc28359016"/>
      <w:bookmarkStart w:id="19" w:name="_Toc28359093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/>
          <w:color w:val="auto"/>
          <w:sz w:val="24"/>
          <w:highlight w:val="none"/>
        </w:rPr>
        <w:t>乌鲁木齐市水磨沟区南湖南路133号新疆城建大厦11楼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20" w:name="_Toc35393634"/>
      <w:bookmarkStart w:id="21" w:name="_Toc35393803"/>
      <w:bookmarkStart w:id="22" w:name="_Toc28359094"/>
      <w:bookmarkStart w:id="23" w:name="_Toc28359017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六、公告期限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自本公告发布之日起3个工作日。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其他补充事宜</w:t>
      </w:r>
      <w:bookmarkEnd w:id="24"/>
      <w:bookmarkEnd w:id="2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sz w:val="24"/>
          <w:highlight w:val="none"/>
        </w:rPr>
        <w:t>采购项目需要落实的政府采购政策：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节约能源、保护环境、扶持不发达地区和少数民族地区、促进中小企业发展、促进残疾人就业、政府采购信用担保等。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2、公告发布媒体：新疆政府采购网、昌吉州公共资源交易网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26" w:name="_Toc35393805"/>
      <w:bookmarkStart w:id="27" w:name="_Toc28359018"/>
      <w:bookmarkStart w:id="28" w:name="_Toc35393636"/>
      <w:bookmarkStart w:id="29" w:name="_Toc28359095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30" w:name="_Toc35393637"/>
      <w:bookmarkStart w:id="31" w:name="_Toc28359096"/>
      <w:bookmarkStart w:id="32" w:name="_Toc35393806"/>
      <w:bookmarkStart w:id="33" w:name="_Toc2835901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阜康市第四中学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阜康市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0994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3233824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34" w:name="_Toc35393807"/>
      <w:bookmarkStart w:id="35" w:name="_Toc28359020"/>
      <w:bookmarkStart w:id="36" w:name="_Toc28359097"/>
      <w:bookmarkStart w:id="37" w:name="_Toc35393638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   称：华诚博远工程咨询有限公司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/>
          <w:color w:val="auto"/>
          <w:sz w:val="24"/>
          <w:highlight w:val="none"/>
        </w:rPr>
        <w:t>乌鲁木齐市水磨沟区南湖南路133号新疆城建大厦11楼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 0991-4630007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38" w:name="_Toc28359098"/>
      <w:bookmarkStart w:id="39" w:name="_Toc28359021"/>
      <w:bookmarkStart w:id="40" w:name="_Toc35393808"/>
      <w:bookmarkStart w:id="41" w:name="_Toc3539363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3.项目联系方式</w:t>
      </w:r>
      <w:bookmarkEnd w:id="38"/>
      <w:bookmarkEnd w:id="39"/>
      <w:bookmarkEnd w:id="40"/>
      <w:bookmarkEnd w:id="41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cs="宋体"/>
          <w:color w:val="auto"/>
          <w:szCs w:val="24"/>
          <w:highlight w:val="none"/>
        </w:rPr>
        <w:t>项目联系人：</w:t>
      </w:r>
      <w:r>
        <w:rPr>
          <w:rFonts w:hint="eastAsia" w:cs="宋体"/>
          <w:color w:val="auto"/>
          <w:szCs w:val="24"/>
          <w:highlight w:val="none"/>
          <w:lang w:val="en-US" w:eastAsia="zh-CN"/>
        </w:rPr>
        <w:t>胡婧怡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eastAsia="宋体"/>
          <w:color w:val="auto"/>
          <w:kern w:val="44"/>
          <w:sz w:val="32"/>
          <w:highlight w:val="none"/>
          <w:lang w:eastAsia="zh-CN"/>
        </w:rPr>
      </w:pPr>
      <w:r>
        <w:rPr>
          <w:rFonts w:hint="eastAsia" w:cs="宋体"/>
          <w:color w:val="auto"/>
          <w:szCs w:val="24"/>
          <w:highlight w:val="none"/>
        </w:rPr>
        <w:t>电</w:t>
      </w:r>
      <w:r>
        <w:rPr>
          <w:rFonts w:hint="eastAsia" w:cs="宋体"/>
          <w:color w:val="auto"/>
          <w:szCs w:val="24"/>
          <w:highlight w:val="none"/>
          <w:lang w:eastAsia="zh-CN"/>
        </w:rPr>
        <w:t xml:space="preserve">    </w:t>
      </w:r>
      <w:r>
        <w:rPr>
          <w:rFonts w:hint="eastAsia" w:cs="宋体"/>
          <w:color w:val="auto"/>
          <w:szCs w:val="24"/>
          <w:highlight w:val="none"/>
        </w:rPr>
        <w:t xml:space="preserve"> 话：</w:t>
      </w:r>
      <w:r>
        <w:rPr>
          <w:rFonts w:hint="eastAsia" w:cs="宋体"/>
          <w:color w:val="auto"/>
          <w:szCs w:val="24"/>
          <w:highlight w:val="none"/>
          <w:lang w:eastAsia="zh-CN"/>
        </w:rPr>
        <w:t xml:space="preserve">  </w:t>
      </w:r>
      <w:r>
        <w:rPr>
          <w:rFonts w:hint="eastAsia" w:cs="宋体"/>
          <w:color w:val="auto"/>
          <w:szCs w:val="24"/>
          <w:highlight w:val="none"/>
        </w:rPr>
        <w:t>0991-4630007</w:t>
      </w:r>
      <w:r>
        <w:rPr>
          <w:rFonts w:hint="eastAsia" w:cs="宋体"/>
          <w:color w:val="auto"/>
          <w:szCs w:val="24"/>
          <w:highlight w:val="none"/>
          <w:lang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4.财政监督电话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cs="宋体"/>
          <w:color w:val="auto"/>
          <w:szCs w:val="24"/>
          <w:highlight w:val="none"/>
        </w:rPr>
      </w:pPr>
      <w:r>
        <w:rPr>
          <w:color w:val="auto"/>
          <w:kern w:val="2"/>
          <w:szCs w:val="21"/>
          <w:highlight w:val="none"/>
        </w:rPr>
        <w:t>阜康市</w:t>
      </w:r>
      <w:r>
        <w:rPr>
          <w:rFonts w:hint="eastAsia" w:cs="宋体"/>
          <w:color w:val="auto"/>
          <w:szCs w:val="24"/>
          <w:highlight w:val="none"/>
        </w:rPr>
        <w:t>财政局政府采购办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jc w:val="left"/>
        <w:textAlignment w:val="auto"/>
        <w:rPr>
          <w:rFonts w:hint="eastAsia" w:cs="宋体"/>
          <w:color w:val="auto"/>
          <w:szCs w:val="24"/>
          <w:highlight w:val="none"/>
        </w:rPr>
      </w:pPr>
      <w:r>
        <w:rPr>
          <w:rFonts w:hint="eastAsia" w:cs="宋体"/>
          <w:color w:val="auto"/>
          <w:szCs w:val="24"/>
          <w:highlight w:val="none"/>
        </w:rPr>
        <w:t>监督电话：0994-3222516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9407B"/>
    <w:rsid w:val="1E971832"/>
    <w:rsid w:val="3309407B"/>
    <w:rsid w:val="4350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 w:val="24"/>
      <w:szCs w:val="21"/>
    </w:rPr>
  </w:style>
  <w:style w:type="paragraph" w:styleId="5">
    <w:name w:val="Normal (Web)"/>
    <w:basedOn w:val="1"/>
    <w:uiPriority w:val="0"/>
    <w:pPr>
      <w:widowControl/>
      <w:adjustRightInd w:val="0"/>
      <w:spacing w:before="100" w:beforeLines="0" w:beforeAutospacing="1" w:after="100" w:afterLines="0" w:afterAutospacing="1" w:line="360" w:lineRule="atLeast"/>
      <w:jc w:val="left"/>
    </w:pPr>
    <w:rPr>
      <w:rFonts w:hint="eastAsia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1331</Characters>
  <Lines>0</Lines>
  <Paragraphs>0</Paragraphs>
  <TotalTime>0</TotalTime>
  <ScaleCrop>false</ScaleCrop>
  <LinksUpToDate>false</LinksUpToDate>
  <CharactersWithSpaces>1380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2022-04-22T03:57:00Z</dcterms:created>
  <dc:creator>清樾</dc:creator>
  <cp:lastModifiedBy>清樾</cp:lastModifiedBy>
  <dcterms:modified xsi:type="dcterms:W3CDTF">2022-04-22T05:26:39Z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851AC53444C64EB1BED571FEDAF66C0F</vt:lpwstr>
  </property>
  <property fmtid="{D5CDD505-2E9C-101B-9397-08002B2CF9AE}" pid="4" name="commondata">
    <vt:lpwstr>eyJoZGlkIjoiNWJhYzEwYzljODIzNDc3NzY5OWUzZWI3ZmNlYjI3M2YifQ==</vt:lpwstr>
  </property>
</Properties>
</file>