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山东援疆鲁喀就业与人才服务平台项目竞争性磋商公告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项目概况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山东援疆鲁喀就业与人才服务平台项目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的潜在供应商应在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新疆政府采购网（www.zcygov.cn）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文件，并于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2022年5月24日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</w:rPr>
        <w:t>分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前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提交响应文件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 xml:space="preserve">  </w:t>
      </w:r>
    </w:p>
    <w:p>
      <w:pPr>
        <w:bidi w:val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一、项目基本情况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项目编号：XJJC-202205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项目名称：山东援疆鲁喀就业与人才服务平台项目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采购方式：竞争性磋商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预算金额（元）：850000.00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最高限价（元）：850000.00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采购需求：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标项名称：山东援疆鲁喀就业与人才服务平台项目   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数量：1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简要规格描述或项目基本概况介绍、用途：就业与人才服务平台项目。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  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合同履约期限：详见磋商文件。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本项目（否）接受联合体投标。</w:t>
      </w:r>
    </w:p>
    <w:p>
      <w:pPr>
        <w:bidi w:val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二、申请人的资格要求：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1.满足《中华人民共和国政府采购法》第二十二条规定；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2.落实政府采购政策需满足的资格要求：无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3.本项目的特定资格要求：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（1）独立承担民事责任能力的企业、事业、自然人，提供营业执照等经营性证件；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（2）法定代表人投标的需提供法定代表人身份证及法定代表人身份证明；被授权委托人需提供法人授权委托书及被授权委托人身份证；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（3）提供2020年或2021年任意一年的财务审计报告（新成立的公司提供银行资信证明）；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（4）提供依法缴纳的近三个月税收良好记录证明（完税证明或税务部门出具的其他证明）；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（5）投标单位依法缴纳的近三个月社会保险的证明；（社保缴纳凭证及个人明细表）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被“信用中国”（https://www.creditchina.gov.cn/）网站列入失信被执行人和重大税收违法案件当事人名单的、被“中国政府采购网”（http://www.ccgp.gov.cn/）网站列入政府采购严重违法失信行为记录名单（处罚期限尚未届满的）的投标人，及“国家企业信用信息公示系统”（http://www.gsxt.gov.cn/index.html）被列入经营异常名录、严重违法失信企业名单（黑名单），不得参与本项目的政府采购活动，查询结果以开标现场查询为准；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（7）供应商须提供投标单位（供应商）《反商业贿赂承诺书》、参加政府采购活动前3年内在经营活动中没有重大违法记录的书面声明。</w:t>
      </w:r>
    </w:p>
    <w:p>
      <w:pPr>
        <w:bidi w:val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三、获取采购文件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时间：2022年5月13日至2022年5月22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日，每天上午10:30至14:00，下午16:00至20：00（法定节假日除外）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地点：新疆政府采购网（www.zcygov.cn）  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方式：新疆政府采购网下载，供应商登陆政采云平台http://www.zcygov.cn/，在线申请获取采购文件（登录政府采购云平台 → 项目采购 → 获取采购文件 → 按投标人的资格要求将所需资料以PDF格式上传附件进行申请，审核通过后可下载招标文件，如有操作性问题，可与政采云在线客服进行咨询，咨询电话：400-881-7190） </w:t>
      </w:r>
    </w:p>
    <w:p>
      <w:pPr>
        <w:bidi w:val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四、响应文件提交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截止时间：2022年5月24日 11:00（北京时间）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bidi w:val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五、响应文件开启 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开启时间：2022年5月24日 11:00（北京时间）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bidi w:val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六、公告期限 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  自本公告发布之日起5个工作日。</w:t>
      </w:r>
    </w:p>
    <w:p>
      <w:pPr>
        <w:bidi w:val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七、凡对本次招标提出询问，请按以下方式联系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1.采购人信息</w:t>
      </w:r>
    </w:p>
    <w:p>
      <w:pPr>
        <w:bidi w:val="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喀什地区培训就业服务中心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地 址：喀什市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联系人：李主任   联系电话：18699869277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2.采购代理机构信息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名 称：新疆锦程项目管理有限公司</w:t>
      </w:r>
    </w:p>
    <w:p>
      <w:p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 址：新疆喀什地区喀什市西泓世嘉3号楼1单元1082室</w:t>
      </w:r>
    </w:p>
    <w:p>
      <w:pPr>
        <w:bidi w:val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项目联系人：程立宇     联系方式：13031291492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3.同级政府采购监督管理部门</w:t>
      </w:r>
    </w:p>
    <w:p>
      <w:pPr>
        <w:bidi w:val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名    称：喀什地区财政局政府采购管理办公室</w:t>
      </w:r>
    </w:p>
    <w:p>
      <w:pPr>
        <w:bidi w:val="0"/>
        <w:rPr>
          <w:szCs w:val="24"/>
        </w:rPr>
      </w:pPr>
      <w:r>
        <w:rPr>
          <w:rFonts w:hint="eastAsia"/>
          <w:sz w:val="24"/>
          <w:szCs w:val="32"/>
          <w:lang w:val="en-US" w:eastAsia="zh-CN"/>
        </w:rPr>
        <w:t>监督投诉电话：0998-2597200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MDg4NmVjMmViMTg4MWY2ZDcwYjUxNzg4MzdkZmEifQ=="/>
  </w:docVars>
  <w:rsids>
    <w:rsidRoot w:val="6E421C76"/>
    <w:rsid w:val="07C21C4C"/>
    <w:rsid w:val="0B5A1C50"/>
    <w:rsid w:val="10277CAB"/>
    <w:rsid w:val="1D0F78A5"/>
    <w:rsid w:val="2E051CB2"/>
    <w:rsid w:val="32A274D2"/>
    <w:rsid w:val="3644480F"/>
    <w:rsid w:val="4F1519E1"/>
    <w:rsid w:val="6E421C76"/>
    <w:rsid w:val="7AAD501D"/>
    <w:rsid w:val="7DC0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Normal (Web)"/>
    <w:basedOn w:val="1"/>
    <w:next w:val="5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1481</Characters>
  <Lines>0</Lines>
  <Paragraphs>0</Paragraphs>
  <TotalTime>40</TotalTime>
  <ScaleCrop>false</ScaleCrop>
  <LinksUpToDate>false</LinksUpToDate>
  <CharactersWithSpaces>1519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2022-04-15T05:50:00Z</dcterms:created>
  <dc:creator>Administrator</dc:creator>
  <cp:lastModifiedBy>Administrator</cp:lastModifiedBy>
  <cp:lastPrinted>2022-04-18T08:44:00Z</cp:lastPrinted>
  <dcterms:modified xsi:type="dcterms:W3CDTF">2022-05-12T11:38:54Z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3054049084CC463A845345B6301AFE32</vt:lpwstr>
  </property>
</Properties>
</file>