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62377">
      <w:pPr>
        <w:spacing w:before="191" w:line="222" w:lineRule="auto"/>
        <w:jc w:val="center"/>
        <w:outlineLvl w:val="0"/>
        <w:rPr>
          <w:rFonts w:hint="eastAsia" w:ascii="黑体" w:hAnsi="黑体" w:eastAsia="黑体" w:cs="黑体"/>
          <w:spacing w:val="9"/>
          <w:sz w:val="44"/>
          <w:szCs w:val="44"/>
          <w:lang w:val="en-US" w:eastAsia="zh-CN"/>
          <w14:textOutline w14:w="10896" w14:cap="sq" w14:cmpd="sng">
            <w14:solidFill>
              <w14:srgbClr w14:val="000000"/>
            </w14:solidFill>
            <w14:prstDash w14:val="solid"/>
            <w14:bevel/>
          </w14:textOutline>
        </w:rPr>
      </w:pPr>
      <w:bookmarkStart w:id="0" w:name="_Toc17563"/>
      <w:r>
        <w:rPr>
          <w:rFonts w:hint="eastAsia" w:ascii="黑体" w:hAnsi="黑体" w:eastAsia="黑体" w:cs="黑体"/>
          <w:spacing w:val="9"/>
          <w:sz w:val="44"/>
          <w:szCs w:val="44"/>
          <w:lang w:val="en-US" w:eastAsia="zh-CN"/>
          <w14:textOutline w14:w="10896" w14:cap="sq" w14:cmpd="sng">
            <w14:solidFill>
              <w14:srgbClr w14:val="000000"/>
            </w14:solidFill>
            <w14:prstDash w14:val="solid"/>
            <w14:bevel/>
          </w14:textOutline>
        </w:rPr>
        <w:t>阿克苏地区治超非现场执法运维服务项目</w:t>
      </w:r>
      <w:bookmarkEnd w:id="0"/>
    </w:p>
    <w:p w14:paraId="5A94C703">
      <w:pPr>
        <w:spacing w:before="228" w:line="225" w:lineRule="auto"/>
        <w:ind w:left="2259"/>
        <w:rPr>
          <w:rFonts w:hint="eastAsia" w:ascii="仿宋" w:hAnsi="仿宋" w:eastAsia="仿宋" w:cs="仿宋"/>
          <w:spacing w:val="8"/>
          <w:sz w:val="30"/>
          <w:szCs w:val="30"/>
        </w:rPr>
      </w:pPr>
    </w:p>
    <w:p w14:paraId="3BAD96EF">
      <w:pPr>
        <w:spacing w:before="228" w:line="225" w:lineRule="auto"/>
        <w:ind w:left="2259"/>
        <w:rPr>
          <w:rFonts w:hint="eastAsia" w:ascii="仿宋" w:hAnsi="仿宋" w:eastAsia="仿宋" w:cs="仿宋"/>
          <w:sz w:val="32"/>
          <w:szCs w:val="32"/>
          <w:lang w:val="en-US" w:eastAsia="zh-CN"/>
        </w:rPr>
      </w:pPr>
      <w:r>
        <w:rPr>
          <w:rFonts w:hint="eastAsia" w:ascii="仿宋" w:hAnsi="仿宋" w:eastAsia="仿宋" w:cs="仿宋"/>
          <w:spacing w:val="8"/>
          <w:sz w:val="32"/>
          <w:szCs w:val="32"/>
        </w:rPr>
        <w:t>项目编号：</w:t>
      </w:r>
      <w:r>
        <w:rPr>
          <w:rFonts w:hint="eastAsia" w:ascii="仿宋" w:hAnsi="仿宋" w:eastAsia="仿宋" w:cs="仿宋"/>
          <w:spacing w:val="8"/>
          <w:sz w:val="32"/>
          <w:szCs w:val="32"/>
          <w:lang w:val="en-US" w:eastAsia="zh-CN"/>
        </w:rPr>
        <w:t>分2025-01-25</w:t>
      </w:r>
    </w:p>
    <w:p w14:paraId="43DD442A">
      <w:pPr>
        <w:pStyle w:val="6"/>
        <w:rPr>
          <w:rFonts w:hint="eastAsia" w:ascii="仿宋" w:hAnsi="仿宋" w:eastAsia="仿宋" w:cs="仿宋"/>
        </w:rPr>
      </w:pPr>
    </w:p>
    <w:p w14:paraId="57BDE1F4">
      <w:pPr>
        <w:pStyle w:val="6"/>
        <w:rPr>
          <w:rFonts w:hint="eastAsia" w:ascii="仿宋" w:hAnsi="仿宋" w:eastAsia="仿宋" w:cs="仿宋"/>
        </w:rPr>
      </w:pPr>
    </w:p>
    <w:p w14:paraId="525893A4">
      <w:pPr>
        <w:pStyle w:val="6"/>
        <w:spacing w:line="241" w:lineRule="auto"/>
        <w:rPr>
          <w:rFonts w:hint="eastAsia" w:ascii="仿宋" w:hAnsi="仿宋" w:eastAsia="仿宋" w:cs="仿宋"/>
        </w:rPr>
      </w:pPr>
    </w:p>
    <w:p w14:paraId="03DFF16A">
      <w:pPr>
        <w:pStyle w:val="6"/>
        <w:spacing w:line="241" w:lineRule="auto"/>
        <w:rPr>
          <w:rFonts w:hint="eastAsia" w:ascii="仿宋" w:hAnsi="仿宋" w:eastAsia="仿宋" w:cs="仿宋"/>
        </w:rPr>
      </w:pPr>
    </w:p>
    <w:p w14:paraId="1C1DBD75">
      <w:pPr>
        <w:pStyle w:val="6"/>
        <w:spacing w:line="241" w:lineRule="auto"/>
        <w:rPr>
          <w:rFonts w:hint="eastAsia" w:ascii="仿宋" w:hAnsi="仿宋" w:eastAsia="仿宋" w:cs="仿宋"/>
        </w:rPr>
      </w:pPr>
    </w:p>
    <w:p w14:paraId="674E054E">
      <w:pPr>
        <w:spacing w:before="191" w:line="222" w:lineRule="auto"/>
        <w:jc w:val="center"/>
        <w:outlineLvl w:val="0"/>
        <w:rPr>
          <w:rFonts w:hint="eastAsia" w:ascii="仿宋" w:hAnsi="仿宋" w:eastAsia="仿宋" w:cs="仿宋"/>
          <w:spacing w:val="9"/>
          <w:sz w:val="59"/>
          <w:szCs w:val="59"/>
          <w14:textOutline w14:w="10896" w14:cap="sq" w14:cmpd="sng">
            <w14:solidFill>
              <w14:srgbClr w14:val="000000"/>
            </w14:solidFill>
            <w14:prstDash w14:val="solid"/>
            <w14:bevel/>
          </w14:textOutline>
        </w:rPr>
      </w:pPr>
      <w:bookmarkStart w:id="1" w:name="_Toc5295"/>
      <w:r>
        <w:rPr>
          <w:rFonts w:hint="eastAsia" w:ascii="仿宋" w:hAnsi="仿宋" w:eastAsia="仿宋" w:cs="仿宋"/>
          <w:spacing w:val="9"/>
          <w:sz w:val="59"/>
          <w:szCs w:val="59"/>
          <w14:textOutline w14:w="10896" w14:cap="sq" w14:cmpd="sng">
            <w14:solidFill>
              <w14:srgbClr w14:val="000000"/>
            </w14:solidFill>
            <w14:prstDash w14:val="solid"/>
            <w14:bevel/>
          </w14:textOutline>
        </w:rPr>
        <w:t>采</w:t>
      </w:r>
    </w:p>
    <w:p w14:paraId="4C7F2FAD">
      <w:pPr>
        <w:spacing w:before="191" w:line="222" w:lineRule="auto"/>
        <w:jc w:val="center"/>
        <w:outlineLvl w:val="0"/>
        <w:rPr>
          <w:rFonts w:hint="eastAsia" w:ascii="仿宋" w:hAnsi="仿宋" w:eastAsia="仿宋" w:cs="仿宋"/>
          <w:spacing w:val="9"/>
          <w:sz w:val="59"/>
          <w:szCs w:val="59"/>
          <w14:textOutline w14:w="10896" w14:cap="sq" w14:cmpd="sng">
            <w14:solidFill>
              <w14:srgbClr w14:val="000000"/>
            </w14:solidFill>
            <w14:prstDash w14:val="solid"/>
            <w14:bevel/>
          </w14:textOutline>
        </w:rPr>
      </w:pPr>
      <w:r>
        <w:rPr>
          <w:rFonts w:hint="eastAsia" w:ascii="仿宋" w:hAnsi="仿宋" w:eastAsia="仿宋" w:cs="仿宋"/>
          <w:spacing w:val="9"/>
          <w:sz w:val="59"/>
          <w:szCs w:val="59"/>
          <w14:textOutline w14:w="10896" w14:cap="sq" w14:cmpd="sng">
            <w14:solidFill>
              <w14:srgbClr w14:val="000000"/>
            </w14:solidFill>
            <w14:prstDash w14:val="solid"/>
            <w14:bevel/>
          </w14:textOutline>
        </w:rPr>
        <w:t>购</w:t>
      </w:r>
    </w:p>
    <w:p w14:paraId="5455D316">
      <w:pPr>
        <w:spacing w:before="191" w:line="222" w:lineRule="auto"/>
        <w:jc w:val="center"/>
        <w:outlineLvl w:val="0"/>
        <w:rPr>
          <w:rFonts w:hint="eastAsia" w:ascii="仿宋" w:hAnsi="仿宋" w:eastAsia="仿宋" w:cs="仿宋"/>
          <w:spacing w:val="9"/>
          <w:sz w:val="59"/>
          <w:szCs w:val="59"/>
          <w14:textOutline w14:w="10896" w14:cap="sq" w14:cmpd="sng">
            <w14:solidFill>
              <w14:srgbClr w14:val="000000"/>
            </w14:solidFill>
            <w14:prstDash w14:val="solid"/>
            <w14:bevel/>
          </w14:textOutline>
        </w:rPr>
      </w:pPr>
      <w:r>
        <w:rPr>
          <w:rFonts w:hint="eastAsia" w:ascii="仿宋" w:hAnsi="仿宋" w:eastAsia="仿宋" w:cs="仿宋"/>
          <w:spacing w:val="9"/>
          <w:sz w:val="59"/>
          <w:szCs w:val="59"/>
          <w14:textOutline w14:w="10896" w14:cap="sq" w14:cmpd="sng">
            <w14:solidFill>
              <w14:srgbClr w14:val="000000"/>
            </w14:solidFill>
            <w14:prstDash w14:val="solid"/>
            <w14:bevel/>
          </w14:textOutline>
        </w:rPr>
        <w:t>招</w:t>
      </w:r>
    </w:p>
    <w:p w14:paraId="028D2EBE">
      <w:pPr>
        <w:spacing w:before="191" w:line="222" w:lineRule="auto"/>
        <w:jc w:val="center"/>
        <w:outlineLvl w:val="0"/>
        <w:rPr>
          <w:rFonts w:hint="eastAsia" w:ascii="仿宋" w:hAnsi="仿宋" w:eastAsia="仿宋" w:cs="仿宋"/>
          <w:spacing w:val="9"/>
          <w:sz w:val="59"/>
          <w:szCs w:val="59"/>
          <w14:textOutline w14:w="10896" w14:cap="sq" w14:cmpd="sng">
            <w14:solidFill>
              <w14:srgbClr w14:val="000000"/>
            </w14:solidFill>
            <w14:prstDash w14:val="solid"/>
            <w14:bevel/>
          </w14:textOutline>
        </w:rPr>
      </w:pPr>
      <w:r>
        <w:rPr>
          <w:rFonts w:hint="eastAsia" w:ascii="仿宋" w:hAnsi="仿宋" w:eastAsia="仿宋" w:cs="仿宋"/>
          <w:spacing w:val="9"/>
          <w:sz w:val="59"/>
          <w:szCs w:val="59"/>
          <w14:textOutline w14:w="10896" w14:cap="sq" w14:cmpd="sng">
            <w14:solidFill>
              <w14:srgbClr w14:val="000000"/>
            </w14:solidFill>
            <w14:prstDash w14:val="solid"/>
            <w14:bevel/>
          </w14:textOutline>
        </w:rPr>
        <w:t>标</w:t>
      </w:r>
    </w:p>
    <w:p w14:paraId="19B37B59">
      <w:pPr>
        <w:spacing w:before="191" w:line="222" w:lineRule="auto"/>
        <w:jc w:val="center"/>
        <w:outlineLvl w:val="0"/>
        <w:rPr>
          <w:rFonts w:hint="eastAsia" w:ascii="仿宋" w:hAnsi="仿宋" w:eastAsia="仿宋" w:cs="仿宋"/>
          <w:spacing w:val="9"/>
          <w:sz w:val="59"/>
          <w:szCs w:val="59"/>
          <w14:textOutline w14:w="10896" w14:cap="sq" w14:cmpd="sng">
            <w14:solidFill>
              <w14:srgbClr w14:val="000000"/>
            </w14:solidFill>
            <w14:prstDash w14:val="solid"/>
            <w14:bevel/>
          </w14:textOutline>
        </w:rPr>
      </w:pPr>
      <w:r>
        <w:rPr>
          <w:rFonts w:hint="eastAsia" w:ascii="仿宋" w:hAnsi="仿宋" w:eastAsia="仿宋" w:cs="仿宋"/>
          <w:spacing w:val="9"/>
          <w:sz w:val="59"/>
          <w:szCs w:val="59"/>
          <w14:textOutline w14:w="10896" w14:cap="sq" w14:cmpd="sng">
            <w14:solidFill>
              <w14:srgbClr w14:val="000000"/>
            </w14:solidFill>
            <w14:prstDash w14:val="solid"/>
            <w14:bevel/>
          </w14:textOutline>
        </w:rPr>
        <w:t>文</w:t>
      </w:r>
    </w:p>
    <w:p w14:paraId="40EEE658">
      <w:pPr>
        <w:spacing w:before="191" w:line="222" w:lineRule="auto"/>
        <w:jc w:val="center"/>
        <w:outlineLvl w:val="0"/>
        <w:rPr>
          <w:rFonts w:hint="eastAsia" w:ascii="仿宋" w:hAnsi="仿宋" w:eastAsia="仿宋" w:cs="仿宋"/>
        </w:rPr>
      </w:pPr>
      <w:r>
        <w:rPr>
          <w:rFonts w:hint="eastAsia" w:ascii="仿宋" w:hAnsi="仿宋" w:eastAsia="仿宋" w:cs="仿宋"/>
          <w:spacing w:val="9"/>
          <w:sz w:val="59"/>
          <w:szCs w:val="59"/>
          <w14:textOutline w14:w="10896" w14:cap="sq" w14:cmpd="sng">
            <w14:solidFill>
              <w14:srgbClr w14:val="000000"/>
            </w14:solidFill>
            <w14:prstDash w14:val="solid"/>
            <w14:bevel/>
          </w14:textOutline>
        </w:rPr>
        <w:t>件</w:t>
      </w:r>
      <w:bookmarkEnd w:id="1"/>
    </w:p>
    <w:p w14:paraId="0B1908AD">
      <w:pPr>
        <w:pStyle w:val="6"/>
        <w:spacing w:line="258" w:lineRule="auto"/>
        <w:rPr>
          <w:rFonts w:hint="eastAsia" w:ascii="仿宋" w:hAnsi="仿宋" w:eastAsia="仿宋" w:cs="仿宋"/>
        </w:rPr>
      </w:pPr>
    </w:p>
    <w:p w14:paraId="5F77C192">
      <w:pPr>
        <w:pStyle w:val="6"/>
        <w:spacing w:line="258" w:lineRule="auto"/>
        <w:rPr>
          <w:rFonts w:hint="eastAsia" w:ascii="仿宋" w:hAnsi="仿宋" w:eastAsia="仿宋" w:cs="仿宋"/>
        </w:rPr>
      </w:pPr>
    </w:p>
    <w:p w14:paraId="0F5247E8">
      <w:pPr>
        <w:pStyle w:val="6"/>
        <w:spacing w:line="258" w:lineRule="auto"/>
        <w:rPr>
          <w:rFonts w:hint="eastAsia" w:ascii="仿宋" w:hAnsi="仿宋" w:eastAsia="仿宋" w:cs="仿宋"/>
        </w:rPr>
      </w:pPr>
    </w:p>
    <w:p w14:paraId="32B35BD1">
      <w:pPr>
        <w:spacing w:before="340" w:line="224" w:lineRule="auto"/>
        <w:rPr>
          <w:rFonts w:hint="eastAsia" w:ascii="仿宋" w:hAnsi="仿宋" w:eastAsia="仿宋" w:cs="仿宋"/>
          <w:spacing w:val="9"/>
          <w:sz w:val="31"/>
          <w:szCs w:val="31"/>
          <w:lang w:eastAsia="zh-CN"/>
        </w:rPr>
      </w:pPr>
    </w:p>
    <w:p w14:paraId="1C45B315">
      <w:pPr>
        <w:spacing w:before="340" w:line="224" w:lineRule="auto"/>
        <w:rPr>
          <w:rFonts w:hint="eastAsia" w:ascii="仿宋" w:hAnsi="仿宋" w:eastAsia="仿宋" w:cs="仿宋"/>
          <w:sz w:val="31"/>
          <w:szCs w:val="31"/>
          <w:lang w:val="en-US"/>
        </w:rPr>
      </w:pPr>
      <w:r>
        <w:rPr>
          <w:rFonts w:hint="eastAsia" w:ascii="仿宋" w:hAnsi="仿宋" w:eastAsia="仿宋" w:cs="仿宋"/>
          <w:spacing w:val="9"/>
          <w:sz w:val="31"/>
          <w:szCs w:val="31"/>
          <w:lang w:eastAsia="zh-CN"/>
        </w:rPr>
        <w:t>招</w:t>
      </w:r>
      <w:r>
        <w:rPr>
          <w:rFonts w:hint="eastAsia" w:ascii="仿宋" w:hAnsi="仿宋" w:eastAsia="仿宋" w:cs="仿宋"/>
          <w:spacing w:val="9"/>
          <w:sz w:val="31"/>
          <w:szCs w:val="31"/>
          <w:lang w:val="en-US" w:eastAsia="zh-CN"/>
        </w:rPr>
        <w:t xml:space="preserve"> </w:t>
      </w:r>
      <w:r>
        <w:rPr>
          <w:rFonts w:hint="eastAsia" w:ascii="仿宋" w:hAnsi="仿宋" w:eastAsia="仿宋" w:cs="仿宋"/>
          <w:spacing w:val="9"/>
          <w:sz w:val="31"/>
          <w:szCs w:val="31"/>
          <w:lang w:eastAsia="zh-CN"/>
        </w:rPr>
        <w:t>标</w:t>
      </w:r>
      <w:r>
        <w:rPr>
          <w:rFonts w:hint="eastAsia" w:ascii="仿宋" w:hAnsi="仿宋" w:eastAsia="仿宋" w:cs="仿宋"/>
          <w:spacing w:val="9"/>
          <w:sz w:val="31"/>
          <w:szCs w:val="31"/>
        </w:rPr>
        <w:t xml:space="preserve"> 人：</w:t>
      </w:r>
      <w:r>
        <w:rPr>
          <w:rFonts w:hint="eastAsia" w:ascii="仿宋" w:hAnsi="仿宋" w:eastAsia="仿宋" w:cs="仿宋"/>
          <w:spacing w:val="9"/>
          <w:sz w:val="31"/>
          <w:szCs w:val="31"/>
          <w:lang w:val="en-US" w:eastAsia="zh-CN"/>
        </w:rPr>
        <w:t>阿克苏地区交通运输局</w:t>
      </w:r>
    </w:p>
    <w:p w14:paraId="7532AC3A">
      <w:pPr>
        <w:pStyle w:val="6"/>
        <w:spacing w:line="241" w:lineRule="auto"/>
        <w:rPr>
          <w:rFonts w:hint="eastAsia" w:ascii="仿宋" w:hAnsi="仿宋" w:eastAsia="仿宋" w:cs="仿宋"/>
        </w:rPr>
      </w:pPr>
    </w:p>
    <w:p w14:paraId="3743FAEE">
      <w:pPr>
        <w:pStyle w:val="6"/>
        <w:spacing w:line="251" w:lineRule="auto"/>
        <w:rPr>
          <w:rFonts w:hint="eastAsia" w:ascii="仿宋" w:hAnsi="仿宋" w:eastAsia="仿宋" w:cs="仿宋"/>
          <w:spacing w:val="10"/>
          <w:sz w:val="31"/>
          <w:szCs w:val="31"/>
        </w:rPr>
      </w:pPr>
    </w:p>
    <w:p w14:paraId="66A93190">
      <w:pPr>
        <w:pStyle w:val="6"/>
        <w:spacing w:line="251" w:lineRule="auto"/>
        <w:rPr>
          <w:rFonts w:hint="eastAsia" w:ascii="仿宋" w:hAnsi="仿宋" w:eastAsia="仿宋" w:cs="仿宋"/>
        </w:rPr>
      </w:pPr>
      <w:r>
        <w:rPr>
          <w:rFonts w:hint="eastAsia" w:ascii="仿宋" w:hAnsi="仿宋" w:eastAsia="仿宋" w:cs="仿宋"/>
          <w:spacing w:val="10"/>
          <w:sz w:val="31"/>
          <w:szCs w:val="31"/>
        </w:rPr>
        <w:t>采购代理机构：</w:t>
      </w:r>
      <w:r>
        <w:rPr>
          <w:rFonts w:hint="eastAsia" w:ascii="仿宋" w:hAnsi="仿宋" w:eastAsia="仿宋" w:cs="仿宋"/>
          <w:spacing w:val="10"/>
          <w:sz w:val="31"/>
          <w:szCs w:val="31"/>
          <w:lang w:val="en-US" w:eastAsia="zh-CN"/>
        </w:rPr>
        <w:t>新疆浩诚致远项目管理咨询有限公司</w:t>
      </w:r>
    </w:p>
    <w:p w14:paraId="5B141F50">
      <w:pPr>
        <w:pStyle w:val="6"/>
        <w:spacing w:line="251" w:lineRule="auto"/>
        <w:rPr>
          <w:rFonts w:hint="eastAsia" w:ascii="仿宋" w:hAnsi="仿宋" w:eastAsia="仿宋" w:cs="仿宋"/>
        </w:rPr>
      </w:pPr>
    </w:p>
    <w:p w14:paraId="490CF712">
      <w:pPr>
        <w:pStyle w:val="6"/>
        <w:spacing w:line="251" w:lineRule="auto"/>
        <w:rPr>
          <w:rFonts w:hint="eastAsia" w:ascii="仿宋" w:hAnsi="仿宋" w:eastAsia="仿宋" w:cs="仿宋"/>
        </w:rPr>
      </w:pPr>
    </w:p>
    <w:p w14:paraId="2278197F">
      <w:pPr>
        <w:pStyle w:val="6"/>
        <w:spacing w:line="252" w:lineRule="auto"/>
        <w:rPr>
          <w:rFonts w:hint="eastAsia" w:ascii="仿宋" w:hAnsi="仿宋" w:eastAsia="仿宋" w:cs="仿宋"/>
        </w:rPr>
      </w:pPr>
    </w:p>
    <w:p w14:paraId="49006CC0">
      <w:pPr>
        <w:pStyle w:val="6"/>
        <w:spacing w:line="252" w:lineRule="auto"/>
        <w:rPr>
          <w:rFonts w:hint="eastAsia" w:ascii="仿宋" w:hAnsi="仿宋" w:eastAsia="仿宋" w:cs="仿宋"/>
        </w:rPr>
      </w:pPr>
    </w:p>
    <w:p w14:paraId="1FB8FD53">
      <w:pPr>
        <w:spacing w:before="101" w:line="225" w:lineRule="auto"/>
        <w:jc w:val="center"/>
        <w:outlineLvl w:val="0"/>
        <w:rPr>
          <w:rFonts w:hint="eastAsia" w:ascii="仿宋" w:hAnsi="仿宋" w:eastAsia="仿宋" w:cs="仿宋"/>
          <w:sz w:val="31"/>
          <w:szCs w:val="31"/>
        </w:rPr>
      </w:pPr>
      <w:bookmarkStart w:id="2" w:name="_Toc30007"/>
      <w:r>
        <w:rPr>
          <w:rFonts w:hint="eastAsia" w:ascii="仿宋" w:hAnsi="仿宋" w:eastAsia="仿宋" w:cs="仿宋"/>
          <w:spacing w:val="3"/>
          <w:sz w:val="31"/>
          <w:szCs w:val="31"/>
        </w:rPr>
        <w:t>二</w:t>
      </w:r>
      <w:r>
        <w:rPr>
          <w:rFonts w:hint="eastAsia" w:ascii="仿宋" w:hAnsi="仿宋" w:eastAsia="仿宋" w:cs="仿宋"/>
          <w:spacing w:val="-60"/>
          <w:sz w:val="31"/>
          <w:szCs w:val="31"/>
        </w:rPr>
        <w:t xml:space="preserve"> </w:t>
      </w:r>
      <w:r>
        <w:rPr>
          <w:rFonts w:hint="eastAsia" w:ascii="仿宋" w:hAnsi="仿宋" w:eastAsia="仿宋" w:cs="仿宋"/>
          <w:spacing w:val="3"/>
          <w:sz w:val="31"/>
          <w:szCs w:val="31"/>
        </w:rPr>
        <w:t>O二</w:t>
      </w:r>
      <w:r>
        <w:rPr>
          <w:rFonts w:hint="eastAsia" w:ascii="仿宋" w:hAnsi="仿宋" w:eastAsia="仿宋" w:cs="仿宋"/>
          <w:spacing w:val="3"/>
          <w:sz w:val="31"/>
          <w:szCs w:val="31"/>
          <w:lang w:val="en-US" w:eastAsia="zh-CN"/>
        </w:rPr>
        <w:t>五</w:t>
      </w:r>
      <w:r>
        <w:rPr>
          <w:rFonts w:hint="eastAsia" w:ascii="仿宋" w:hAnsi="仿宋" w:eastAsia="仿宋" w:cs="仿宋"/>
          <w:spacing w:val="3"/>
          <w:sz w:val="31"/>
          <w:szCs w:val="31"/>
        </w:rPr>
        <w:t>年</w:t>
      </w:r>
      <w:r>
        <w:rPr>
          <w:rFonts w:hint="eastAsia" w:ascii="仿宋" w:hAnsi="仿宋" w:eastAsia="仿宋" w:cs="仿宋"/>
          <w:spacing w:val="3"/>
          <w:sz w:val="31"/>
          <w:szCs w:val="31"/>
          <w:lang w:val="en-US" w:eastAsia="zh-CN"/>
        </w:rPr>
        <w:t>三</w:t>
      </w:r>
      <w:r>
        <w:rPr>
          <w:rFonts w:hint="eastAsia" w:ascii="仿宋" w:hAnsi="仿宋" w:eastAsia="仿宋" w:cs="仿宋"/>
          <w:spacing w:val="3"/>
          <w:sz w:val="31"/>
          <w:szCs w:val="31"/>
        </w:rPr>
        <w:t>月</w:t>
      </w:r>
      <w:bookmarkEnd w:id="2"/>
    </w:p>
    <w:p w14:paraId="26BEE59A">
      <w:pPr>
        <w:spacing w:line="225" w:lineRule="auto"/>
        <w:rPr>
          <w:rFonts w:hint="eastAsia" w:ascii="仿宋" w:hAnsi="仿宋" w:eastAsia="仿宋" w:cs="仿宋"/>
          <w:sz w:val="31"/>
          <w:szCs w:val="31"/>
        </w:rPr>
        <w:sectPr>
          <w:footerReference r:id="rId5" w:type="default"/>
          <w:pgSz w:w="11849" w:h="16781"/>
          <w:pgMar w:top="1134" w:right="1327" w:bottom="1219" w:left="1332" w:header="0" w:footer="1054" w:gutter="0"/>
          <w:pgNumType w:fmt="decimal" w:start="1"/>
          <w:cols w:space="0" w:num="1"/>
          <w:rtlGutter w:val="0"/>
          <w:docGrid w:linePitch="0" w:charSpace="0"/>
        </w:sectPr>
      </w:pPr>
    </w:p>
    <w:p w14:paraId="38CC99EF">
      <w:pPr>
        <w:spacing w:before="71" w:line="227" w:lineRule="auto"/>
        <w:ind w:left="4055"/>
        <w:outlineLvl w:val="0"/>
        <w:rPr>
          <w:rFonts w:hint="eastAsia" w:ascii="仿宋" w:hAnsi="仿宋" w:eastAsia="仿宋" w:cs="仿宋"/>
          <w:sz w:val="35"/>
          <w:szCs w:val="35"/>
        </w:rPr>
      </w:pPr>
      <w:bookmarkStart w:id="3" w:name="_Toc23681"/>
      <w:r>
        <w:rPr>
          <w:rFonts w:hint="eastAsia" w:ascii="仿宋" w:hAnsi="仿宋" w:eastAsia="仿宋" w:cs="仿宋"/>
          <w:spacing w:val="-37"/>
          <w:sz w:val="35"/>
          <w:szCs w:val="35"/>
          <w14:textOutline w14:w="6537" w14:cap="sq" w14:cmpd="sng">
            <w14:solidFill>
              <w14:srgbClr w14:val="000000"/>
            </w14:solidFill>
            <w14:prstDash w14:val="solid"/>
            <w14:bevel/>
          </w14:textOutline>
        </w:rPr>
        <w:t>目</w:t>
      </w:r>
      <w:r>
        <w:rPr>
          <w:rFonts w:hint="eastAsia" w:ascii="仿宋" w:hAnsi="仿宋" w:eastAsia="仿宋" w:cs="仿宋"/>
          <w:spacing w:val="23"/>
          <w:sz w:val="35"/>
          <w:szCs w:val="35"/>
        </w:rPr>
        <w:t xml:space="preserve"> </w:t>
      </w:r>
      <w:r>
        <w:rPr>
          <w:rFonts w:hint="eastAsia" w:ascii="仿宋" w:hAnsi="仿宋" w:eastAsia="仿宋" w:cs="仿宋"/>
          <w:spacing w:val="-37"/>
          <w:sz w:val="35"/>
          <w:szCs w:val="35"/>
          <w14:textOutline w14:w="6537" w14:cap="sq" w14:cmpd="sng">
            <w14:solidFill>
              <w14:srgbClr w14:val="000000"/>
            </w14:solidFill>
            <w14:prstDash w14:val="solid"/>
            <w14:bevel/>
          </w14:textOutline>
        </w:rPr>
        <w:t>录</w:t>
      </w:r>
      <w:bookmarkEnd w:id="3"/>
    </w:p>
    <w:p w14:paraId="3E0BDC19">
      <w:pPr>
        <w:pStyle w:val="6"/>
        <w:spacing w:line="325" w:lineRule="auto"/>
        <w:rPr>
          <w:rFonts w:hint="eastAsia" w:ascii="仿宋" w:hAnsi="仿宋" w:eastAsia="仿宋" w:cs="仿宋"/>
        </w:rPr>
      </w:pPr>
    </w:p>
    <w:p w14:paraId="040545FF">
      <w:pPr>
        <w:pStyle w:val="6"/>
        <w:spacing w:line="326" w:lineRule="auto"/>
        <w:rPr>
          <w:rFonts w:hint="eastAsia" w:ascii="仿宋" w:hAnsi="仿宋" w:eastAsia="仿宋" w:cs="仿宋"/>
        </w:rPr>
      </w:pPr>
    </w:p>
    <w:sdt>
      <w:sdtPr>
        <w:rPr>
          <w:rFonts w:ascii="宋体" w:hAnsi="宋体" w:eastAsia="宋体" w:cs="Arial"/>
          <w:snapToGrid w:val="0"/>
          <w:color w:val="000000"/>
          <w:kern w:val="0"/>
          <w:sz w:val="21"/>
          <w:szCs w:val="21"/>
          <w:lang w:val="en-US" w:eastAsia="en-US" w:bidi="ar-SA"/>
        </w:rPr>
        <w:id w:val="147452617"/>
        <w15:color w:val="DBDBDB"/>
        <w:docPartObj>
          <w:docPartGallery w:val="Table of Contents"/>
          <w:docPartUnique/>
        </w:docPartObj>
      </w:sdtPr>
      <w:sdtEndPr>
        <w:rPr>
          <w:rFonts w:hint="eastAsia" w:ascii="仿宋" w:hAnsi="仿宋" w:eastAsia="仿宋" w:cs="仿宋"/>
          <w:snapToGrid w:val="0"/>
          <w:color w:val="000000"/>
          <w:kern w:val="0"/>
          <w:sz w:val="30"/>
          <w:szCs w:val="30"/>
          <w:lang w:val="en-US" w:eastAsia="en-US" w:bidi="ar-SA"/>
        </w:rPr>
      </w:sdtEndPr>
      <w:sdtContent>
        <w:p w14:paraId="7F36DDC9">
          <w:pPr>
            <w:spacing w:before="0" w:beforeLines="0" w:after="0" w:afterLines="0" w:line="240" w:lineRule="auto"/>
            <w:ind w:left="0" w:leftChars="0" w:right="0" w:rightChars="0" w:firstLine="0" w:firstLineChars="0"/>
            <w:jc w:val="center"/>
            <w:rPr>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TOC \o "1-1" \h \u </w:instrText>
          </w:r>
          <w:r>
            <w:rPr>
              <w:rFonts w:hint="eastAsia" w:ascii="仿宋" w:hAnsi="仿宋" w:eastAsia="仿宋" w:cs="仿宋"/>
              <w:sz w:val="30"/>
              <w:szCs w:val="30"/>
            </w:rPr>
            <w:fldChar w:fldCharType="separate"/>
          </w:r>
        </w:p>
        <w:p w14:paraId="5EA12C0C">
          <w:pPr>
            <w:pStyle w:val="32"/>
            <w:tabs>
              <w:tab w:val="right" w:leader="dot" w:pos="8361"/>
            </w:tabs>
            <w:spacing w:line="480" w:lineRule="auto"/>
            <w:rPr>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_Toc23153 </w:instrText>
          </w:r>
          <w:r>
            <w:rPr>
              <w:rFonts w:hint="eastAsia" w:ascii="仿宋" w:hAnsi="仿宋" w:eastAsia="仿宋" w:cs="仿宋"/>
              <w:sz w:val="30"/>
              <w:szCs w:val="30"/>
            </w:rPr>
            <w:fldChar w:fldCharType="separate"/>
          </w:r>
          <w:r>
            <w:rPr>
              <w:rFonts w:hint="eastAsia" w:ascii="仿宋" w:hAnsi="仿宋" w:eastAsia="仿宋" w:cs="仿宋"/>
              <w:spacing w:val="9"/>
              <w:sz w:val="30"/>
              <w:szCs w:val="30"/>
              <w14:textOutline w14:w="6537" w14:cap="sq" w14:cmpd="sng">
                <w14:solidFill>
                  <w14:srgbClr w14:val="000000"/>
                </w14:solidFill>
                <w14:prstDash w14:val="solid"/>
                <w14:bevel/>
              </w14:textOutline>
            </w:rPr>
            <w:t>第一部分</w:t>
          </w:r>
          <w:r>
            <w:rPr>
              <w:rFonts w:hint="eastAsia" w:ascii="仿宋" w:hAnsi="仿宋" w:eastAsia="仿宋" w:cs="仿宋"/>
              <w:spacing w:val="9"/>
              <w:sz w:val="30"/>
              <w:szCs w:val="30"/>
              <w:lang w:val="en-US" w:eastAsia="zh-CN"/>
              <w14:textOutline w14:w="6537" w14:cap="sq" w14:cmpd="sng">
                <w14:solidFill>
                  <w14:srgbClr w14:val="000000"/>
                </w14:solidFill>
                <w14:prstDash w14:val="solid"/>
                <w14:bevel/>
              </w14:textOutline>
            </w:rPr>
            <w:t xml:space="preserve"> 招标公告</w:t>
          </w:r>
          <w:r>
            <w:rPr>
              <w:sz w:val="30"/>
              <w:szCs w:val="30"/>
            </w:rPr>
            <w:tab/>
          </w:r>
          <w:r>
            <w:rPr>
              <w:sz w:val="30"/>
              <w:szCs w:val="30"/>
            </w:rPr>
            <w:fldChar w:fldCharType="begin"/>
          </w:r>
          <w:r>
            <w:rPr>
              <w:sz w:val="30"/>
              <w:szCs w:val="30"/>
            </w:rPr>
            <w:instrText xml:space="preserve"> PAGEREF _Toc23153 \h </w:instrText>
          </w:r>
          <w:r>
            <w:rPr>
              <w:sz w:val="30"/>
              <w:szCs w:val="30"/>
            </w:rPr>
            <w:fldChar w:fldCharType="separate"/>
          </w:r>
          <w:r>
            <w:rPr>
              <w:sz w:val="30"/>
              <w:szCs w:val="30"/>
            </w:rPr>
            <w:t>2</w:t>
          </w:r>
          <w:r>
            <w:rPr>
              <w:sz w:val="30"/>
              <w:szCs w:val="30"/>
            </w:rPr>
            <w:fldChar w:fldCharType="end"/>
          </w:r>
          <w:r>
            <w:rPr>
              <w:rFonts w:hint="eastAsia" w:ascii="仿宋" w:hAnsi="仿宋" w:eastAsia="仿宋" w:cs="仿宋"/>
              <w:sz w:val="30"/>
              <w:szCs w:val="30"/>
            </w:rPr>
            <w:fldChar w:fldCharType="end"/>
          </w:r>
        </w:p>
        <w:p w14:paraId="63441D9D">
          <w:pPr>
            <w:pStyle w:val="32"/>
            <w:tabs>
              <w:tab w:val="right" w:leader="dot" w:pos="8361"/>
            </w:tabs>
            <w:spacing w:line="480" w:lineRule="auto"/>
            <w:rPr>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_Toc29081 </w:instrText>
          </w:r>
          <w:r>
            <w:rPr>
              <w:rFonts w:hint="eastAsia" w:ascii="仿宋" w:hAnsi="仿宋" w:eastAsia="仿宋" w:cs="仿宋"/>
              <w:sz w:val="30"/>
              <w:szCs w:val="30"/>
            </w:rPr>
            <w:fldChar w:fldCharType="separate"/>
          </w:r>
          <w:r>
            <w:rPr>
              <w:rFonts w:hint="eastAsia" w:ascii="仿宋" w:hAnsi="仿宋" w:eastAsia="仿宋" w:cs="仿宋"/>
              <w:spacing w:val="10"/>
              <w:sz w:val="30"/>
              <w:szCs w:val="30"/>
              <w14:textOutline w14:w="6537" w14:cap="sq" w14:cmpd="sng">
                <w14:solidFill>
                  <w14:srgbClr w14:val="000000"/>
                </w14:solidFill>
                <w14:prstDash w14:val="solid"/>
                <w14:bevel/>
              </w14:textOutline>
            </w:rPr>
            <w:t>第二部分</w:t>
          </w:r>
          <w:r>
            <w:rPr>
              <w:rFonts w:hint="eastAsia" w:ascii="仿宋" w:hAnsi="仿宋" w:eastAsia="仿宋" w:cs="仿宋"/>
              <w:spacing w:val="10"/>
              <w:sz w:val="30"/>
              <w:szCs w:val="30"/>
            </w:rPr>
            <w:t xml:space="preserve">  </w:t>
          </w:r>
          <w:r>
            <w:rPr>
              <w:rFonts w:hint="eastAsia" w:ascii="仿宋" w:hAnsi="仿宋" w:eastAsia="仿宋" w:cs="仿宋"/>
              <w:spacing w:val="10"/>
              <w:sz w:val="30"/>
              <w:szCs w:val="30"/>
              <w14:textOutline w14:w="6537" w14:cap="sq" w14:cmpd="sng">
                <w14:solidFill>
                  <w14:srgbClr w14:val="000000"/>
                </w14:solidFill>
                <w14:prstDash w14:val="solid"/>
                <w14:bevel/>
              </w14:textOutline>
            </w:rPr>
            <w:t>投标人须知</w:t>
          </w:r>
          <w:r>
            <w:rPr>
              <w:sz w:val="30"/>
              <w:szCs w:val="30"/>
            </w:rPr>
            <w:tab/>
          </w:r>
          <w:r>
            <w:rPr>
              <w:sz w:val="30"/>
              <w:szCs w:val="30"/>
            </w:rPr>
            <w:fldChar w:fldCharType="begin"/>
          </w:r>
          <w:r>
            <w:rPr>
              <w:sz w:val="30"/>
              <w:szCs w:val="30"/>
            </w:rPr>
            <w:instrText xml:space="preserve"> PAGEREF _Toc29081 \h </w:instrText>
          </w:r>
          <w:r>
            <w:rPr>
              <w:sz w:val="30"/>
              <w:szCs w:val="30"/>
            </w:rPr>
            <w:fldChar w:fldCharType="separate"/>
          </w:r>
          <w:r>
            <w:rPr>
              <w:sz w:val="30"/>
              <w:szCs w:val="30"/>
            </w:rPr>
            <w:t>6</w:t>
          </w:r>
          <w:r>
            <w:rPr>
              <w:sz w:val="30"/>
              <w:szCs w:val="30"/>
            </w:rPr>
            <w:fldChar w:fldCharType="end"/>
          </w:r>
          <w:r>
            <w:rPr>
              <w:rFonts w:hint="eastAsia" w:ascii="仿宋" w:hAnsi="仿宋" w:eastAsia="仿宋" w:cs="仿宋"/>
              <w:sz w:val="30"/>
              <w:szCs w:val="30"/>
            </w:rPr>
            <w:fldChar w:fldCharType="end"/>
          </w:r>
        </w:p>
        <w:p w14:paraId="06E9D684">
          <w:pPr>
            <w:pStyle w:val="32"/>
            <w:tabs>
              <w:tab w:val="right" w:leader="dot" w:pos="8361"/>
            </w:tabs>
            <w:spacing w:line="480" w:lineRule="auto"/>
            <w:rPr>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_Toc5250 </w:instrText>
          </w:r>
          <w:r>
            <w:rPr>
              <w:rFonts w:hint="eastAsia" w:ascii="仿宋" w:hAnsi="仿宋" w:eastAsia="仿宋" w:cs="仿宋"/>
              <w:sz w:val="30"/>
              <w:szCs w:val="30"/>
            </w:rPr>
            <w:fldChar w:fldCharType="separate"/>
          </w:r>
          <w:r>
            <w:rPr>
              <w:rFonts w:hint="eastAsia" w:ascii="仿宋" w:hAnsi="仿宋" w:eastAsia="仿宋" w:cs="仿宋"/>
              <w:spacing w:val="9"/>
              <w:sz w:val="30"/>
              <w:szCs w:val="30"/>
              <w14:textOutline w14:w="6537" w14:cap="sq" w14:cmpd="sng">
                <w14:solidFill>
                  <w14:srgbClr w14:val="000000"/>
                </w14:solidFill>
                <w14:prstDash w14:val="solid"/>
                <w14:bevel/>
              </w14:textOutline>
            </w:rPr>
            <w:t>第三部分 采购需求</w:t>
          </w:r>
          <w:r>
            <w:rPr>
              <w:sz w:val="30"/>
              <w:szCs w:val="30"/>
            </w:rPr>
            <w:tab/>
          </w:r>
          <w:r>
            <w:rPr>
              <w:sz w:val="30"/>
              <w:szCs w:val="30"/>
            </w:rPr>
            <w:fldChar w:fldCharType="begin"/>
          </w:r>
          <w:r>
            <w:rPr>
              <w:sz w:val="30"/>
              <w:szCs w:val="30"/>
            </w:rPr>
            <w:instrText xml:space="preserve"> PAGEREF _Toc5250 \h </w:instrText>
          </w:r>
          <w:r>
            <w:rPr>
              <w:sz w:val="30"/>
              <w:szCs w:val="30"/>
            </w:rPr>
            <w:fldChar w:fldCharType="separate"/>
          </w:r>
          <w:r>
            <w:rPr>
              <w:sz w:val="30"/>
              <w:szCs w:val="30"/>
            </w:rPr>
            <w:t>28</w:t>
          </w:r>
          <w:r>
            <w:rPr>
              <w:sz w:val="30"/>
              <w:szCs w:val="30"/>
            </w:rPr>
            <w:fldChar w:fldCharType="end"/>
          </w:r>
          <w:r>
            <w:rPr>
              <w:rFonts w:hint="eastAsia" w:ascii="仿宋" w:hAnsi="仿宋" w:eastAsia="仿宋" w:cs="仿宋"/>
              <w:sz w:val="30"/>
              <w:szCs w:val="30"/>
            </w:rPr>
            <w:fldChar w:fldCharType="end"/>
          </w:r>
        </w:p>
        <w:p w14:paraId="340C3D45">
          <w:pPr>
            <w:pStyle w:val="32"/>
            <w:tabs>
              <w:tab w:val="right" w:leader="dot" w:pos="8361"/>
            </w:tabs>
            <w:spacing w:line="480" w:lineRule="auto"/>
            <w:rPr>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_Toc10185 </w:instrText>
          </w:r>
          <w:r>
            <w:rPr>
              <w:rFonts w:hint="eastAsia" w:ascii="仿宋" w:hAnsi="仿宋" w:eastAsia="仿宋" w:cs="仿宋"/>
              <w:sz w:val="30"/>
              <w:szCs w:val="30"/>
            </w:rPr>
            <w:fldChar w:fldCharType="separate"/>
          </w:r>
          <w:r>
            <w:rPr>
              <w:rFonts w:hint="eastAsia" w:ascii="仿宋" w:hAnsi="仿宋" w:eastAsia="仿宋" w:cs="仿宋"/>
              <w:spacing w:val="9"/>
              <w:sz w:val="30"/>
              <w:szCs w:val="30"/>
              <w14:textOutline w14:w="6537" w14:cap="sq" w14:cmpd="sng">
                <w14:solidFill>
                  <w14:srgbClr w14:val="000000"/>
                </w14:solidFill>
                <w14:prstDash w14:val="solid"/>
                <w14:bevel/>
              </w14:textOutline>
            </w:rPr>
            <w:t>第四部分</w:t>
          </w:r>
          <w:r>
            <w:rPr>
              <w:rFonts w:hint="eastAsia" w:ascii="仿宋" w:hAnsi="仿宋" w:eastAsia="仿宋" w:cs="仿宋"/>
              <w:spacing w:val="9"/>
              <w:sz w:val="30"/>
              <w:szCs w:val="30"/>
            </w:rPr>
            <w:t xml:space="preserve">  </w:t>
          </w:r>
          <w:r>
            <w:rPr>
              <w:rFonts w:hint="eastAsia" w:ascii="仿宋" w:hAnsi="仿宋" w:eastAsia="仿宋" w:cs="仿宋"/>
              <w:spacing w:val="9"/>
              <w:sz w:val="30"/>
              <w:szCs w:val="30"/>
              <w14:textOutline w14:w="6537" w14:cap="sq" w14:cmpd="sng">
                <w14:solidFill>
                  <w14:srgbClr w14:val="000000"/>
                </w14:solidFill>
                <w14:prstDash w14:val="solid"/>
                <w14:bevel/>
              </w14:textOutline>
            </w:rPr>
            <w:t>评审方法</w:t>
          </w:r>
          <w:r>
            <w:rPr>
              <w:sz w:val="30"/>
              <w:szCs w:val="30"/>
            </w:rPr>
            <w:tab/>
          </w:r>
          <w:r>
            <w:rPr>
              <w:sz w:val="30"/>
              <w:szCs w:val="30"/>
            </w:rPr>
            <w:fldChar w:fldCharType="begin"/>
          </w:r>
          <w:r>
            <w:rPr>
              <w:sz w:val="30"/>
              <w:szCs w:val="30"/>
            </w:rPr>
            <w:instrText xml:space="preserve"> PAGEREF _Toc10185 \h </w:instrText>
          </w:r>
          <w:r>
            <w:rPr>
              <w:sz w:val="30"/>
              <w:szCs w:val="30"/>
            </w:rPr>
            <w:fldChar w:fldCharType="separate"/>
          </w:r>
          <w:r>
            <w:rPr>
              <w:sz w:val="30"/>
              <w:szCs w:val="30"/>
            </w:rPr>
            <w:t>30</w:t>
          </w:r>
          <w:r>
            <w:rPr>
              <w:sz w:val="30"/>
              <w:szCs w:val="30"/>
            </w:rPr>
            <w:fldChar w:fldCharType="end"/>
          </w:r>
          <w:r>
            <w:rPr>
              <w:rFonts w:hint="eastAsia" w:ascii="仿宋" w:hAnsi="仿宋" w:eastAsia="仿宋" w:cs="仿宋"/>
              <w:sz w:val="30"/>
              <w:szCs w:val="30"/>
            </w:rPr>
            <w:fldChar w:fldCharType="end"/>
          </w:r>
        </w:p>
        <w:p w14:paraId="064A817C">
          <w:pPr>
            <w:pStyle w:val="32"/>
            <w:tabs>
              <w:tab w:val="right" w:leader="dot" w:pos="8361"/>
            </w:tabs>
            <w:spacing w:line="480" w:lineRule="auto"/>
            <w:rPr>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_Toc15002 </w:instrText>
          </w:r>
          <w:r>
            <w:rPr>
              <w:rFonts w:hint="eastAsia" w:ascii="仿宋" w:hAnsi="仿宋" w:eastAsia="仿宋" w:cs="仿宋"/>
              <w:sz w:val="30"/>
              <w:szCs w:val="30"/>
            </w:rPr>
            <w:fldChar w:fldCharType="separate"/>
          </w:r>
          <w:r>
            <w:rPr>
              <w:rFonts w:hint="eastAsia" w:ascii="仿宋" w:hAnsi="仿宋" w:eastAsia="仿宋" w:cs="仿宋"/>
              <w:spacing w:val="8"/>
              <w:sz w:val="30"/>
              <w:szCs w:val="30"/>
              <w14:textOutline w14:w="6537" w14:cap="sq" w14:cmpd="sng">
                <w14:solidFill>
                  <w14:srgbClr w14:val="000000"/>
                </w14:solidFill>
                <w14:prstDash w14:val="solid"/>
                <w14:bevel/>
              </w14:textOutline>
            </w:rPr>
            <w:t>第五部分</w:t>
          </w:r>
          <w:r>
            <w:rPr>
              <w:rFonts w:hint="eastAsia" w:ascii="仿宋" w:hAnsi="仿宋" w:eastAsia="仿宋" w:cs="仿宋"/>
              <w:spacing w:val="8"/>
              <w:sz w:val="30"/>
              <w:szCs w:val="30"/>
            </w:rPr>
            <w:t xml:space="preserve">  </w:t>
          </w:r>
          <w:r>
            <w:rPr>
              <w:rFonts w:hint="eastAsia" w:ascii="仿宋" w:hAnsi="仿宋" w:eastAsia="仿宋" w:cs="仿宋"/>
              <w:spacing w:val="8"/>
              <w:sz w:val="30"/>
              <w:szCs w:val="30"/>
              <w14:textOutline w14:w="6537" w14:cap="sq" w14:cmpd="sng">
                <w14:solidFill>
                  <w14:srgbClr w14:val="000000"/>
                </w14:solidFill>
                <w14:prstDash w14:val="solid"/>
                <w14:bevel/>
              </w14:textOutline>
            </w:rPr>
            <w:t>合同文件</w:t>
          </w:r>
          <w:r>
            <w:rPr>
              <w:sz w:val="30"/>
              <w:szCs w:val="30"/>
            </w:rPr>
            <w:tab/>
          </w:r>
          <w:r>
            <w:rPr>
              <w:sz w:val="30"/>
              <w:szCs w:val="30"/>
            </w:rPr>
            <w:fldChar w:fldCharType="begin"/>
          </w:r>
          <w:r>
            <w:rPr>
              <w:sz w:val="30"/>
              <w:szCs w:val="30"/>
            </w:rPr>
            <w:instrText xml:space="preserve"> PAGEREF _Toc15002 \h </w:instrText>
          </w:r>
          <w:r>
            <w:rPr>
              <w:sz w:val="30"/>
              <w:szCs w:val="30"/>
            </w:rPr>
            <w:fldChar w:fldCharType="separate"/>
          </w:r>
          <w:r>
            <w:rPr>
              <w:sz w:val="30"/>
              <w:szCs w:val="30"/>
            </w:rPr>
            <w:t>38</w:t>
          </w:r>
          <w:r>
            <w:rPr>
              <w:sz w:val="30"/>
              <w:szCs w:val="30"/>
            </w:rPr>
            <w:fldChar w:fldCharType="end"/>
          </w:r>
          <w:r>
            <w:rPr>
              <w:rFonts w:hint="eastAsia" w:ascii="仿宋" w:hAnsi="仿宋" w:eastAsia="仿宋" w:cs="仿宋"/>
              <w:sz w:val="30"/>
              <w:szCs w:val="30"/>
            </w:rPr>
            <w:fldChar w:fldCharType="end"/>
          </w:r>
        </w:p>
        <w:p w14:paraId="4BB0F2BF">
          <w:pPr>
            <w:pStyle w:val="32"/>
            <w:tabs>
              <w:tab w:val="right" w:leader="dot" w:pos="8361"/>
            </w:tabs>
            <w:spacing w:line="480" w:lineRule="auto"/>
            <w:rPr>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_Toc8540 </w:instrText>
          </w:r>
          <w:r>
            <w:rPr>
              <w:rFonts w:hint="eastAsia" w:ascii="仿宋" w:hAnsi="仿宋" w:eastAsia="仿宋" w:cs="仿宋"/>
              <w:sz w:val="30"/>
              <w:szCs w:val="30"/>
            </w:rPr>
            <w:fldChar w:fldCharType="separate"/>
          </w:r>
          <w:r>
            <w:rPr>
              <w:rFonts w:hint="eastAsia" w:ascii="仿宋" w:hAnsi="仿宋" w:eastAsia="仿宋" w:cs="仿宋"/>
              <w:spacing w:val="9"/>
              <w:sz w:val="30"/>
              <w:szCs w:val="30"/>
              <w14:textOutline w14:w="6537" w14:cap="sq" w14:cmpd="sng">
                <w14:solidFill>
                  <w14:srgbClr w14:val="000000"/>
                </w14:solidFill>
                <w14:prstDash w14:val="solid"/>
                <w14:bevel/>
              </w14:textOutline>
            </w:rPr>
            <w:t>第六部分</w:t>
          </w:r>
          <w:r>
            <w:rPr>
              <w:rFonts w:hint="eastAsia" w:ascii="仿宋" w:hAnsi="仿宋" w:eastAsia="仿宋" w:cs="仿宋"/>
              <w:spacing w:val="9"/>
              <w:sz w:val="30"/>
              <w:szCs w:val="30"/>
            </w:rPr>
            <w:t xml:space="preserve">  </w:t>
          </w:r>
          <w:r>
            <w:rPr>
              <w:rFonts w:hint="eastAsia" w:ascii="仿宋" w:hAnsi="仿宋" w:eastAsia="仿宋" w:cs="仿宋"/>
              <w:spacing w:val="9"/>
              <w:sz w:val="30"/>
              <w:szCs w:val="30"/>
              <w14:textOutline w14:w="6537" w14:cap="sq" w14:cmpd="sng">
                <w14:solidFill>
                  <w14:srgbClr w14:val="000000"/>
                </w14:solidFill>
                <w14:prstDash w14:val="solid"/>
                <w14:bevel/>
              </w14:textOutline>
            </w:rPr>
            <w:t>投标文件格式</w:t>
          </w:r>
          <w:r>
            <w:rPr>
              <w:sz w:val="30"/>
              <w:szCs w:val="30"/>
            </w:rPr>
            <w:tab/>
          </w:r>
          <w:r>
            <w:rPr>
              <w:sz w:val="30"/>
              <w:szCs w:val="30"/>
            </w:rPr>
            <w:fldChar w:fldCharType="begin"/>
          </w:r>
          <w:r>
            <w:rPr>
              <w:sz w:val="30"/>
              <w:szCs w:val="30"/>
            </w:rPr>
            <w:instrText xml:space="preserve"> PAGEREF _Toc8540 \h </w:instrText>
          </w:r>
          <w:r>
            <w:rPr>
              <w:sz w:val="30"/>
              <w:szCs w:val="30"/>
            </w:rPr>
            <w:fldChar w:fldCharType="separate"/>
          </w:r>
          <w:r>
            <w:rPr>
              <w:sz w:val="30"/>
              <w:szCs w:val="30"/>
            </w:rPr>
            <w:t>47</w:t>
          </w:r>
          <w:r>
            <w:rPr>
              <w:sz w:val="30"/>
              <w:szCs w:val="30"/>
            </w:rPr>
            <w:fldChar w:fldCharType="end"/>
          </w:r>
          <w:r>
            <w:rPr>
              <w:rFonts w:hint="eastAsia" w:ascii="仿宋" w:hAnsi="仿宋" w:eastAsia="仿宋" w:cs="仿宋"/>
              <w:sz w:val="30"/>
              <w:szCs w:val="30"/>
            </w:rPr>
            <w:fldChar w:fldCharType="end"/>
          </w:r>
        </w:p>
        <w:p w14:paraId="5C56319A">
          <w:pPr>
            <w:tabs>
              <w:tab w:val="right" w:leader="dot" w:pos="8300"/>
            </w:tabs>
            <w:spacing w:before="304" w:line="480" w:lineRule="auto"/>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z w:val="30"/>
              <w:szCs w:val="30"/>
            </w:rPr>
            <w:fldChar w:fldCharType="end"/>
          </w:r>
        </w:p>
      </w:sdtContent>
    </w:sdt>
    <w:p w14:paraId="2AF6E035">
      <w:pPr>
        <w:pStyle w:val="6"/>
        <w:bidi w:val="0"/>
        <w:rPr>
          <w:rFonts w:hint="eastAsia"/>
        </w:rPr>
      </w:pPr>
    </w:p>
    <w:p w14:paraId="2FB2E115">
      <w:pPr>
        <w:spacing w:line="220" w:lineRule="auto"/>
        <w:rPr>
          <w:rFonts w:hint="eastAsia" w:ascii="仿宋" w:hAnsi="仿宋" w:eastAsia="仿宋" w:cs="仿宋"/>
          <w:sz w:val="28"/>
          <w:szCs w:val="28"/>
        </w:rPr>
        <w:sectPr>
          <w:footerReference r:id="rId6" w:type="default"/>
          <w:pgSz w:w="11849" w:h="16781"/>
          <w:pgMar w:top="1134" w:right="1327" w:bottom="1219" w:left="1332" w:header="0" w:footer="1054" w:gutter="0"/>
          <w:pgNumType w:fmt="decimal" w:start="1"/>
          <w:cols w:space="0" w:num="1"/>
          <w:rtlGutter w:val="0"/>
          <w:docGrid w:linePitch="0" w:charSpace="0"/>
        </w:sectPr>
      </w:pPr>
    </w:p>
    <w:p w14:paraId="0E7E11AE">
      <w:pPr>
        <w:spacing w:before="72" w:line="223" w:lineRule="auto"/>
        <w:ind w:firstLine="2944" w:firstLineChars="800"/>
        <w:jc w:val="both"/>
        <w:outlineLvl w:val="0"/>
        <w:rPr>
          <w:rFonts w:hint="eastAsia" w:ascii="仿宋" w:hAnsi="仿宋" w:eastAsia="仿宋" w:cs="仿宋"/>
          <w:spacing w:val="9"/>
          <w:sz w:val="28"/>
          <w:szCs w:val="28"/>
          <w:lang w:val="en-US" w:eastAsia="zh-CN"/>
          <w14:textOutline w14:w="6537" w14:cap="sq" w14:cmpd="sng">
            <w14:solidFill>
              <w14:srgbClr w14:val="000000"/>
            </w14:solidFill>
            <w14:prstDash w14:val="solid"/>
            <w14:bevel/>
          </w14:textOutline>
        </w:rPr>
      </w:pPr>
      <w:bookmarkStart w:id="4" w:name="bookmark2"/>
      <w:bookmarkEnd w:id="4"/>
      <w:bookmarkStart w:id="5" w:name="_Toc23153"/>
      <w:r>
        <w:rPr>
          <w:rFonts w:hint="eastAsia" w:ascii="黑体" w:hAnsi="黑体" w:eastAsia="黑体" w:cs="黑体"/>
          <w:spacing w:val="9"/>
          <w:sz w:val="35"/>
          <w:szCs w:val="35"/>
          <w14:textOutline w14:w="6537" w14:cap="sq" w14:cmpd="sng">
            <w14:solidFill>
              <w14:srgbClr w14:val="000000"/>
            </w14:solidFill>
            <w14:prstDash w14:val="solid"/>
            <w14:bevel/>
          </w14:textOutline>
        </w:rPr>
        <w:t>第一部分</w:t>
      </w:r>
      <w:r>
        <w:rPr>
          <w:rFonts w:hint="eastAsia" w:ascii="黑体" w:hAnsi="黑体" w:eastAsia="黑体" w:cs="黑体"/>
          <w:spacing w:val="9"/>
          <w:sz w:val="35"/>
          <w:szCs w:val="35"/>
          <w:lang w:val="en-US" w:eastAsia="zh-CN"/>
          <w14:textOutline w14:w="6537" w14:cap="sq" w14:cmpd="sng">
            <w14:solidFill>
              <w14:srgbClr w14:val="000000"/>
            </w14:solidFill>
            <w14:prstDash w14:val="solid"/>
            <w14:bevel/>
          </w14:textOutline>
        </w:rPr>
        <w:t xml:space="preserve"> 招标公告</w:t>
      </w:r>
      <w:bookmarkEnd w:id="5"/>
    </w:p>
    <w:p w14:paraId="75D2A074">
      <w:pPr>
        <w:spacing w:before="71" w:line="225" w:lineRule="auto"/>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pPr>
    </w:p>
    <w:p w14:paraId="7BFA2AFE">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仿宋" w:hAnsi="仿宋" w:eastAsia="仿宋" w:cs="仿宋"/>
          <w:sz w:val="32"/>
          <w:szCs w:val="32"/>
          <w:lang w:val="en-US" w:eastAsia="zh-CN"/>
        </w:rPr>
      </w:pPr>
      <w:bookmarkStart w:id="6" w:name="_Toc6633"/>
      <w:bookmarkStart w:id="7" w:name="_Toc28359001"/>
      <w:bookmarkStart w:id="8" w:name="_Toc35393789"/>
      <w:r>
        <w:rPr>
          <w:rFonts w:hint="eastAsia" w:ascii="仿宋" w:hAnsi="仿宋" w:eastAsia="仿宋" w:cs="仿宋"/>
          <w:sz w:val="32"/>
          <w:szCs w:val="32"/>
          <w:lang w:val="en-US" w:eastAsia="zh-CN"/>
        </w:rPr>
        <w:t>阿克苏地区治超非现场执法运维服务项目公开招标公告</w:t>
      </w:r>
      <w:bookmarkEnd w:id="6"/>
    </w:p>
    <w:bookmarkEnd w:id="7"/>
    <w:bookmarkEnd w:id="8"/>
    <w:p w14:paraId="70AAE02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b w:val="0"/>
          <w:bCs w:val="0"/>
          <w:sz w:val="28"/>
          <w:szCs w:val="28"/>
          <w:lang w:val="en-US" w:eastAsia="zh-CN"/>
        </w:rPr>
      </w:pPr>
    </w:p>
    <w:p w14:paraId="1EFF195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项目概况</w:t>
      </w:r>
    </w:p>
    <w:p w14:paraId="7D64089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阿克苏地区治超非现场执法运维服务项目的潜在投标人应在政采云平台线上获取招标文件，并于2025年04月03日11点00分（北京时间）前递交投标文件。</w:t>
      </w:r>
    </w:p>
    <w:p w14:paraId="3147FD5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textAlignment w:val="auto"/>
        <w:rPr>
          <w:rStyle w:val="16"/>
          <w:rFonts w:hint="eastAsia" w:ascii="仿宋" w:hAnsi="仿宋" w:eastAsia="仿宋" w:cs="仿宋"/>
          <w:b/>
          <w:bCs/>
          <w:kern w:val="0"/>
          <w:sz w:val="28"/>
          <w:szCs w:val="28"/>
          <w:lang w:val="en-US" w:eastAsia="zh-CN" w:bidi="ar-SA"/>
        </w:rPr>
      </w:pPr>
      <w:bookmarkStart w:id="9" w:name="_Toc28359002"/>
      <w:bookmarkStart w:id="10" w:name="_Toc28359079"/>
      <w:bookmarkStart w:id="11" w:name="_Toc35393790"/>
      <w:bookmarkStart w:id="12" w:name="_Toc35393621"/>
      <w:bookmarkStart w:id="13" w:name="_Hlk24379207"/>
      <w:r>
        <w:rPr>
          <w:rStyle w:val="16"/>
          <w:rFonts w:hint="eastAsia" w:ascii="仿宋" w:hAnsi="仿宋" w:eastAsia="仿宋" w:cs="仿宋"/>
          <w:b/>
          <w:bCs/>
          <w:kern w:val="0"/>
          <w:sz w:val="28"/>
          <w:szCs w:val="28"/>
          <w:lang w:val="en-US" w:eastAsia="zh-CN" w:bidi="ar-SA"/>
        </w:rPr>
        <w:t>一、项目基本情况</w:t>
      </w:r>
      <w:bookmarkEnd w:id="9"/>
      <w:bookmarkEnd w:id="10"/>
      <w:bookmarkEnd w:id="11"/>
      <w:bookmarkEnd w:id="12"/>
    </w:p>
    <w:p w14:paraId="5737173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Style w:val="16"/>
          <w:rFonts w:hint="eastAsia" w:ascii="仿宋" w:hAnsi="仿宋" w:eastAsia="仿宋" w:cs="仿宋"/>
          <w:b w:val="0"/>
          <w:bCs w:val="0"/>
          <w:kern w:val="0"/>
          <w:sz w:val="28"/>
          <w:szCs w:val="28"/>
          <w:lang w:val="en-US" w:eastAsia="zh-CN" w:bidi="ar-SA"/>
        </w:rPr>
      </w:pPr>
      <w:r>
        <w:rPr>
          <w:rStyle w:val="16"/>
          <w:rFonts w:hint="eastAsia" w:ascii="仿宋" w:hAnsi="仿宋" w:eastAsia="仿宋" w:cs="仿宋"/>
          <w:b w:val="0"/>
          <w:bCs w:val="0"/>
          <w:kern w:val="0"/>
          <w:sz w:val="28"/>
          <w:szCs w:val="28"/>
          <w:lang w:val="en-US" w:eastAsia="zh-CN" w:bidi="ar-SA"/>
        </w:rPr>
        <w:t>项目编号：分2025-01-25</w:t>
      </w:r>
    </w:p>
    <w:p w14:paraId="50AE75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left="559" w:leftChars="266" w:firstLine="0" w:firstLineChars="0"/>
        <w:textAlignment w:val="auto"/>
        <w:rPr>
          <w:rStyle w:val="16"/>
          <w:rFonts w:hint="eastAsia" w:ascii="仿宋" w:hAnsi="仿宋" w:eastAsia="仿宋" w:cs="仿宋"/>
          <w:b w:val="0"/>
          <w:bCs w:val="0"/>
          <w:kern w:val="0"/>
          <w:sz w:val="28"/>
          <w:szCs w:val="28"/>
          <w:lang w:val="en-US" w:eastAsia="zh-CN" w:bidi="ar-SA"/>
        </w:rPr>
      </w:pPr>
      <w:r>
        <w:rPr>
          <w:rStyle w:val="16"/>
          <w:rFonts w:hint="eastAsia" w:ascii="仿宋" w:hAnsi="仿宋" w:eastAsia="仿宋" w:cs="仿宋"/>
          <w:b w:val="0"/>
          <w:bCs w:val="0"/>
          <w:kern w:val="0"/>
          <w:sz w:val="28"/>
          <w:szCs w:val="28"/>
          <w:lang w:val="en-US" w:eastAsia="zh-CN" w:bidi="ar-SA"/>
        </w:rPr>
        <w:t>项目名称：</w:t>
      </w:r>
      <w:bookmarkEnd w:id="13"/>
      <w:r>
        <w:rPr>
          <w:rStyle w:val="16"/>
          <w:rFonts w:hint="eastAsia" w:ascii="仿宋" w:hAnsi="仿宋" w:eastAsia="仿宋" w:cs="仿宋"/>
          <w:b w:val="0"/>
          <w:bCs w:val="0"/>
          <w:kern w:val="0"/>
          <w:sz w:val="28"/>
          <w:szCs w:val="28"/>
          <w:lang w:val="en-US" w:eastAsia="zh-CN" w:bidi="ar-SA"/>
        </w:rPr>
        <w:t>阿克苏地区治超非现场执法运维服务项目</w:t>
      </w:r>
    </w:p>
    <w:p w14:paraId="7C4E092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left="559" w:leftChars="266" w:firstLine="0" w:firstLineChars="0"/>
        <w:textAlignment w:val="auto"/>
        <w:rPr>
          <w:rStyle w:val="16"/>
          <w:rFonts w:hint="eastAsia" w:ascii="仿宋" w:hAnsi="仿宋" w:eastAsia="仿宋" w:cs="仿宋"/>
          <w:b w:val="0"/>
          <w:bCs w:val="0"/>
          <w:kern w:val="0"/>
          <w:sz w:val="28"/>
          <w:szCs w:val="28"/>
          <w:lang w:val="en-US" w:eastAsia="zh-CN" w:bidi="ar-SA"/>
        </w:rPr>
      </w:pPr>
      <w:r>
        <w:rPr>
          <w:rStyle w:val="16"/>
          <w:rFonts w:hint="eastAsia" w:ascii="仿宋" w:hAnsi="仿宋" w:eastAsia="仿宋" w:cs="仿宋"/>
          <w:b w:val="0"/>
          <w:bCs w:val="0"/>
          <w:kern w:val="0"/>
          <w:sz w:val="28"/>
          <w:szCs w:val="28"/>
          <w:lang w:val="en-US" w:eastAsia="zh-CN" w:bidi="ar-SA"/>
        </w:rPr>
        <w:t>预算金额：2700000.00元（贰佰柒拾万元整）</w:t>
      </w:r>
    </w:p>
    <w:p w14:paraId="6518D86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left="559" w:leftChars="266" w:firstLine="0" w:firstLineChars="0"/>
        <w:textAlignment w:val="auto"/>
        <w:rPr>
          <w:rStyle w:val="16"/>
          <w:rFonts w:hint="eastAsia" w:ascii="仿宋" w:hAnsi="仿宋" w:eastAsia="仿宋" w:cs="仿宋"/>
          <w:b w:val="0"/>
          <w:bCs w:val="0"/>
          <w:kern w:val="0"/>
          <w:sz w:val="28"/>
          <w:szCs w:val="28"/>
          <w:lang w:val="en-US" w:eastAsia="zh-CN" w:bidi="ar-SA"/>
        </w:rPr>
      </w:pPr>
      <w:r>
        <w:rPr>
          <w:rStyle w:val="16"/>
          <w:rFonts w:hint="eastAsia" w:ascii="仿宋" w:hAnsi="仿宋" w:eastAsia="仿宋" w:cs="仿宋"/>
          <w:b w:val="0"/>
          <w:bCs w:val="0"/>
          <w:kern w:val="0"/>
          <w:sz w:val="28"/>
          <w:szCs w:val="28"/>
          <w:lang w:val="en-US" w:eastAsia="zh-CN" w:bidi="ar-SA"/>
        </w:rPr>
        <w:t>最高限价：2700000.00元（贰佰柒拾万元整）</w:t>
      </w:r>
    </w:p>
    <w:p w14:paraId="384E6E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Style w:val="16"/>
          <w:rFonts w:hint="eastAsia" w:ascii="仿宋" w:hAnsi="仿宋" w:eastAsia="仿宋" w:cs="仿宋"/>
          <w:b w:val="0"/>
          <w:bCs w:val="0"/>
          <w:kern w:val="0"/>
          <w:sz w:val="28"/>
          <w:szCs w:val="28"/>
          <w:lang w:val="en-US" w:eastAsia="zh-CN" w:bidi="ar-SA"/>
        </w:rPr>
      </w:pPr>
      <w:r>
        <w:rPr>
          <w:rStyle w:val="16"/>
          <w:rFonts w:hint="eastAsia" w:ascii="仿宋" w:hAnsi="仿宋" w:eastAsia="仿宋" w:cs="仿宋"/>
          <w:b w:val="0"/>
          <w:bCs w:val="0"/>
          <w:kern w:val="0"/>
          <w:sz w:val="28"/>
          <w:szCs w:val="28"/>
          <w:lang w:val="en-US" w:eastAsia="zh-CN" w:bidi="ar-SA"/>
        </w:rPr>
        <w:t>采购需求：阿克苏地区交通运输局采购治超非现场执法运维服务一次</w:t>
      </w:r>
    </w:p>
    <w:p w14:paraId="3ECD4E5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Style w:val="16"/>
          <w:rFonts w:hint="eastAsia" w:ascii="仿宋" w:hAnsi="仿宋" w:eastAsia="仿宋" w:cs="仿宋"/>
          <w:b w:val="0"/>
          <w:bCs w:val="0"/>
          <w:kern w:val="0"/>
          <w:sz w:val="28"/>
          <w:szCs w:val="28"/>
          <w:lang w:val="en-US" w:eastAsia="zh-CN" w:bidi="ar-SA"/>
        </w:rPr>
      </w:pPr>
      <w:r>
        <w:rPr>
          <w:rStyle w:val="16"/>
          <w:rFonts w:hint="eastAsia" w:ascii="仿宋" w:hAnsi="仿宋" w:eastAsia="仿宋" w:cs="仿宋"/>
          <w:b w:val="0"/>
          <w:bCs w:val="0"/>
          <w:kern w:val="0"/>
          <w:sz w:val="28"/>
          <w:szCs w:val="28"/>
          <w:lang w:val="en-US" w:eastAsia="zh-CN" w:bidi="ar-SA"/>
        </w:rPr>
        <w:t>合同履行期限：</w:t>
      </w:r>
      <w:r>
        <w:rPr>
          <w:rFonts w:hint="eastAsia" w:ascii="仿宋" w:hAnsi="仿宋" w:eastAsia="仿宋" w:cs="仿宋"/>
          <w:i w:val="0"/>
          <w:iCs w:val="0"/>
          <w:color w:val="auto"/>
          <w:kern w:val="0"/>
          <w:sz w:val="28"/>
          <w:szCs w:val="28"/>
          <w:highlight w:val="none"/>
          <w:lang w:val="en-US" w:eastAsia="zh-CN"/>
        </w:rPr>
        <w:t>1年</w:t>
      </w:r>
    </w:p>
    <w:p w14:paraId="082BFC4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Style w:val="16"/>
          <w:rFonts w:hint="eastAsia" w:ascii="仿宋" w:hAnsi="仿宋" w:eastAsia="仿宋" w:cs="仿宋"/>
          <w:b w:val="0"/>
          <w:bCs w:val="0"/>
          <w:kern w:val="0"/>
          <w:sz w:val="28"/>
          <w:szCs w:val="28"/>
          <w:lang w:val="en-US" w:eastAsia="zh-CN" w:bidi="ar-SA"/>
        </w:rPr>
      </w:pPr>
      <w:r>
        <w:rPr>
          <w:rStyle w:val="16"/>
          <w:rFonts w:hint="eastAsia" w:ascii="仿宋" w:hAnsi="仿宋" w:eastAsia="仿宋" w:cs="仿宋"/>
          <w:b w:val="0"/>
          <w:bCs w:val="0"/>
          <w:kern w:val="0"/>
          <w:sz w:val="28"/>
          <w:szCs w:val="28"/>
          <w:lang w:val="en-US" w:eastAsia="zh-CN" w:bidi="ar-SA"/>
        </w:rPr>
        <w:t>本项目不接受联合体投标。</w:t>
      </w:r>
    </w:p>
    <w:p w14:paraId="5F3AF59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textAlignment w:val="auto"/>
        <w:rPr>
          <w:rStyle w:val="16"/>
          <w:rFonts w:hint="eastAsia" w:ascii="仿宋" w:hAnsi="仿宋" w:eastAsia="仿宋" w:cs="仿宋"/>
          <w:kern w:val="0"/>
          <w:sz w:val="28"/>
          <w:szCs w:val="28"/>
          <w:lang w:val="en-US" w:eastAsia="zh-CN" w:bidi="ar-SA"/>
        </w:rPr>
      </w:pPr>
      <w:bookmarkStart w:id="14" w:name="_Toc28359080"/>
      <w:bookmarkStart w:id="15" w:name="_Toc35393622"/>
      <w:bookmarkStart w:id="16" w:name="_Toc35393791"/>
      <w:bookmarkStart w:id="17" w:name="_Toc28359003"/>
      <w:r>
        <w:rPr>
          <w:rStyle w:val="16"/>
          <w:rFonts w:hint="eastAsia" w:ascii="仿宋" w:hAnsi="仿宋" w:eastAsia="仿宋" w:cs="仿宋"/>
          <w:kern w:val="0"/>
          <w:sz w:val="28"/>
          <w:szCs w:val="28"/>
          <w:lang w:val="en-US" w:eastAsia="zh-CN" w:bidi="ar-SA"/>
        </w:rPr>
        <w:t>二、申请人的资格要求：</w:t>
      </w:r>
      <w:bookmarkEnd w:id="14"/>
      <w:bookmarkEnd w:id="15"/>
      <w:bookmarkEnd w:id="16"/>
      <w:bookmarkEnd w:id="17"/>
    </w:p>
    <w:p w14:paraId="5D78CD2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sz w:val="28"/>
          <w:szCs w:val="28"/>
          <w:lang w:val="en-US" w:eastAsia="zh-CN"/>
        </w:rPr>
      </w:pPr>
      <w:bookmarkStart w:id="18" w:name="_Toc28359004"/>
      <w:bookmarkStart w:id="19" w:name="_Toc35393792"/>
      <w:bookmarkStart w:id="20" w:name="_Toc35393623"/>
      <w:bookmarkStart w:id="21" w:name="_Toc28359081"/>
      <w:r>
        <w:rPr>
          <w:rFonts w:hint="eastAsia" w:ascii="仿宋" w:hAnsi="仿宋" w:eastAsia="仿宋" w:cs="仿宋"/>
          <w:sz w:val="28"/>
          <w:szCs w:val="28"/>
          <w:lang w:val="en-US" w:eastAsia="zh-CN"/>
        </w:rPr>
        <w:t>1.满足《中华人民共和国政府采购法》第二十二条规定；</w:t>
      </w:r>
    </w:p>
    <w:p w14:paraId="3F45261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2.落实政府采购政策需满足的资格要求：本项目专门面向小微企业，因此不再执行价格优惠政策</w:t>
      </w:r>
    </w:p>
    <w:p w14:paraId="0B4D009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3.本项目的特定资格要求：无</w:t>
      </w:r>
    </w:p>
    <w:p w14:paraId="57D055C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textAlignment w:val="auto"/>
        <w:rPr>
          <w:rStyle w:val="16"/>
          <w:rFonts w:hint="eastAsia" w:ascii="仿宋" w:hAnsi="仿宋" w:eastAsia="仿宋" w:cs="仿宋"/>
          <w:kern w:val="0"/>
          <w:sz w:val="28"/>
          <w:szCs w:val="28"/>
          <w:lang w:val="en-US" w:eastAsia="zh-CN" w:bidi="ar-SA"/>
        </w:rPr>
      </w:pPr>
      <w:r>
        <w:rPr>
          <w:rStyle w:val="16"/>
          <w:rFonts w:hint="eastAsia" w:ascii="仿宋" w:hAnsi="仿宋" w:eastAsia="仿宋" w:cs="仿宋"/>
          <w:kern w:val="0"/>
          <w:sz w:val="28"/>
          <w:szCs w:val="28"/>
          <w:lang w:val="en-US" w:eastAsia="zh-CN" w:bidi="ar-SA"/>
        </w:rPr>
        <w:t>三、获取招标文件</w:t>
      </w:r>
      <w:bookmarkEnd w:id="18"/>
      <w:bookmarkEnd w:id="19"/>
      <w:bookmarkEnd w:id="20"/>
      <w:bookmarkEnd w:id="21"/>
    </w:p>
    <w:p w14:paraId="357D91E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Style w:val="16"/>
          <w:rFonts w:hint="eastAsia" w:ascii="仿宋" w:hAnsi="仿宋" w:eastAsia="仿宋" w:cs="仿宋"/>
          <w:b w:val="0"/>
          <w:bCs w:val="0"/>
          <w:kern w:val="0"/>
          <w:sz w:val="28"/>
          <w:szCs w:val="28"/>
          <w:lang w:val="en-US" w:eastAsia="zh-CN" w:bidi="ar-SA"/>
        </w:rPr>
      </w:pPr>
      <w:r>
        <w:rPr>
          <w:rStyle w:val="16"/>
          <w:rFonts w:hint="eastAsia" w:ascii="仿宋" w:hAnsi="仿宋" w:eastAsia="仿宋" w:cs="仿宋"/>
          <w:b w:val="0"/>
          <w:bCs w:val="0"/>
          <w:kern w:val="0"/>
          <w:sz w:val="28"/>
          <w:szCs w:val="28"/>
          <w:lang w:val="en-US" w:eastAsia="zh-CN" w:bidi="ar-SA"/>
        </w:rPr>
        <w:t>时间：2025年03月14日至2025年03月21日，每天上午10:00至14:00，下午15:30至19:30（北京时间，法定节假日除外）</w:t>
      </w:r>
    </w:p>
    <w:p w14:paraId="47C99E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Style w:val="16"/>
          <w:rFonts w:hint="eastAsia" w:ascii="仿宋" w:hAnsi="仿宋" w:eastAsia="仿宋" w:cs="仿宋"/>
          <w:b w:val="0"/>
          <w:bCs w:val="0"/>
          <w:kern w:val="0"/>
          <w:sz w:val="28"/>
          <w:szCs w:val="28"/>
          <w:lang w:val="en-US" w:eastAsia="zh-CN" w:bidi="ar-SA"/>
        </w:rPr>
      </w:pPr>
      <w:r>
        <w:rPr>
          <w:rStyle w:val="16"/>
          <w:rFonts w:hint="eastAsia" w:ascii="仿宋" w:hAnsi="仿宋" w:eastAsia="仿宋" w:cs="仿宋"/>
          <w:b w:val="0"/>
          <w:bCs w:val="0"/>
          <w:kern w:val="0"/>
          <w:sz w:val="28"/>
          <w:szCs w:val="28"/>
          <w:lang w:val="en-US" w:eastAsia="zh-CN" w:bidi="ar-SA"/>
        </w:rPr>
        <w:t>地点：政采云平台线上获取</w:t>
      </w:r>
    </w:p>
    <w:p w14:paraId="193459A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Style w:val="16"/>
          <w:rFonts w:hint="eastAsia" w:ascii="仿宋" w:hAnsi="仿宋" w:eastAsia="仿宋" w:cs="仿宋"/>
          <w:b w:val="0"/>
          <w:bCs w:val="0"/>
          <w:kern w:val="0"/>
          <w:sz w:val="28"/>
          <w:szCs w:val="28"/>
          <w:lang w:val="en-US" w:eastAsia="zh-CN" w:bidi="ar-SA"/>
        </w:rPr>
      </w:pPr>
      <w:r>
        <w:rPr>
          <w:rStyle w:val="16"/>
          <w:rFonts w:hint="eastAsia" w:ascii="仿宋" w:hAnsi="仿宋" w:eastAsia="仿宋" w:cs="仿宋"/>
          <w:b w:val="0"/>
          <w:bCs w:val="0"/>
          <w:kern w:val="0"/>
          <w:sz w:val="28"/>
          <w:szCs w:val="28"/>
          <w:lang w:val="en-US" w:eastAsia="zh-CN" w:bidi="ar-SA"/>
        </w:rPr>
        <w:t>方式：供应商登录政采云平台https://www.zcygov.cn/在线申请获取采购文件（进入“项目采购”应用，在获取采购文件菜单中选择项目，申请获取采购文件）</w:t>
      </w:r>
    </w:p>
    <w:p w14:paraId="361623C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Style w:val="16"/>
          <w:rFonts w:hint="eastAsia" w:ascii="仿宋" w:hAnsi="仿宋" w:eastAsia="仿宋" w:cs="仿宋"/>
          <w:b w:val="0"/>
          <w:bCs w:val="0"/>
          <w:kern w:val="0"/>
          <w:sz w:val="28"/>
          <w:szCs w:val="28"/>
          <w:lang w:val="en-US" w:eastAsia="zh-CN" w:bidi="ar-SA"/>
        </w:rPr>
      </w:pPr>
      <w:r>
        <w:rPr>
          <w:rStyle w:val="16"/>
          <w:rFonts w:hint="eastAsia" w:ascii="仿宋" w:hAnsi="仿宋" w:eastAsia="仿宋" w:cs="仿宋"/>
          <w:b w:val="0"/>
          <w:bCs w:val="0"/>
          <w:kern w:val="0"/>
          <w:sz w:val="28"/>
          <w:szCs w:val="28"/>
          <w:lang w:val="en-US" w:eastAsia="zh-CN" w:bidi="ar-SA"/>
        </w:rPr>
        <w:t>售价：0元</w:t>
      </w:r>
    </w:p>
    <w:p w14:paraId="37D5CFF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textAlignment w:val="auto"/>
        <w:rPr>
          <w:rStyle w:val="16"/>
          <w:rFonts w:hint="eastAsia" w:ascii="仿宋" w:hAnsi="仿宋" w:eastAsia="仿宋" w:cs="仿宋"/>
          <w:kern w:val="0"/>
          <w:sz w:val="28"/>
          <w:szCs w:val="28"/>
          <w:lang w:val="en-US" w:eastAsia="zh-CN" w:bidi="ar-SA"/>
        </w:rPr>
      </w:pPr>
      <w:bookmarkStart w:id="22" w:name="_Toc28359005"/>
      <w:bookmarkStart w:id="23" w:name="_Toc28359082"/>
      <w:bookmarkStart w:id="24" w:name="_Toc35393624"/>
      <w:bookmarkStart w:id="25" w:name="_Toc35393793"/>
      <w:r>
        <w:rPr>
          <w:rStyle w:val="16"/>
          <w:rFonts w:hint="eastAsia" w:ascii="仿宋" w:hAnsi="仿宋" w:eastAsia="仿宋" w:cs="仿宋"/>
          <w:kern w:val="0"/>
          <w:sz w:val="28"/>
          <w:szCs w:val="28"/>
          <w:lang w:val="en-US" w:eastAsia="zh-CN" w:bidi="ar-SA"/>
        </w:rPr>
        <w:t>四、提交投标文件</w:t>
      </w:r>
      <w:bookmarkEnd w:id="22"/>
      <w:bookmarkEnd w:id="23"/>
      <w:r>
        <w:rPr>
          <w:rStyle w:val="16"/>
          <w:rFonts w:hint="eastAsia" w:ascii="仿宋" w:hAnsi="仿宋" w:eastAsia="仿宋" w:cs="仿宋"/>
          <w:kern w:val="0"/>
          <w:sz w:val="28"/>
          <w:szCs w:val="28"/>
          <w:lang w:val="en-US" w:eastAsia="zh-CN" w:bidi="ar-SA"/>
        </w:rPr>
        <w:t>截止时间、开标时间和地点</w:t>
      </w:r>
      <w:bookmarkEnd w:id="24"/>
      <w:bookmarkEnd w:id="25"/>
    </w:p>
    <w:p w14:paraId="18A4CF6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Style w:val="16"/>
          <w:rFonts w:hint="eastAsia" w:ascii="仿宋" w:hAnsi="仿宋" w:eastAsia="仿宋" w:cs="仿宋"/>
          <w:b w:val="0"/>
          <w:bCs w:val="0"/>
          <w:kern w:val="0"/>
          <w:sz w:val="28"/>
          <w:szCs w:val="28"/>
          <w:lang w:val="en-US" w:eastAsia="zh-CN" w:bidi="ar-SA"/>
        </w:rPr>
      </w:pPr>
      <w:r>
        <w:rPr>
          <w:rStyle w:val="16"/>
          <w:rFonts w:hint="eastAsia" w:ascii="仿宋" w:hAnsi="仿宋" w:eastAsia="仿宋" w:cs="仿宋"/>
          <w:b w:val="0"/>
          <w:bCs w:val="0"/>
          <w:kern w:val="0"/>
          <w:sz w:val="28"/>
          <w:szCs w:val="28"/>
          <w:lang w:val="en-US" w:eastAsia="zh-CN" w:bidi="ar-SA"/>
        </w:rPr>
        <w:t>时间：2025年04月03日11：00（北京时间）</w:t>
      </w:r>
    </w:p>
    <w:p w14:paraId="6018704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Style w:val="16"/>
          <w:rFonts w:hint="eastAsia" w:ascii="仿宋" w:hAnsi="仿宋" w:eastAsia="仿宋" w:cs="仿宋"/>
          <w:b w:val="0"/>
          <w:bCs w:val="0"/>
          <w:kern w:val="0"/>
          <w:sz w:val="28"/>
          <w:szCs w:val="28"/>
          <w:lang w:val="en-US" w:eastAsia="zh-CN" w:bidi="ar-SA"/>
        </w:rPr>
      </w:pPr>
      <w:r>
        <w:rPr>
          <w:rStyle w:val="16"/>
          <w:rFonts w:hint="eastAsia" w:ascii="仿宋" w:hAnsi="仿宋" w:eastAsia="仿宋" w:cs="仿宋"/>
          <w:b w:val="0"/>
          <w:bCs w:val="0"/>
          <w:kern w:val="0"/>
          <w:sz w:val="28"/>
          <w:szCs w:val="28"/>
          <w:lang w:val="en-US" w:eastAsia="zh-CN" w:bidi="ar-SA"/>
        </w:rPr>
        <w:t>地点：政采云一站式政府采购云平台</w:t>
      </w:r>
    </w:p>
    <w:p w14:paraId="5093725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textAlignment w:val="auto"/>
        <w:rPr>
          <w:rStyle w:val="16"/>
          <w:rFonts w:hint="eastAsia" w:ascii="仿宋" w:hAnsi="仿宋" w:eastAsia="仿宋" w:cs="仿宋"/>
          <w:kern w:val="0"/>
          <w:sz w:val="28"/>
          <w:szCs w:val="28"/>
          <w:lang w:val="en-US" w:eastAsia="zh-CN" w:bidi="ar-SA"/>
        </w:rPr>
      </w:pPr>
      <w:bookmarkStart w:id="26" w:name="_Toc28359084"/>
      <w:bookmarkStart w:id="27" w:name="_Toc28359007"/>
      <w:bookmarkStart w:id="28" w:name="_Toc35393625"/>
      <w:bookmarkStart w:id="29" w:name="_Toc35393794"/>
      <w:r>
        <w:rPr>
          <w:rStyle w:val="16"/>
          <w:rFonts w:hint="eastAsia" w:ascii="仿宋" w:hAnsi="仿宋" w:eastAsia="仿宋" w:cs="仿宋"/>
          <w:kern w:val="0"/>
          <w:sz w:val="28"/>
          <w:szCs w:val="28"/>
          <w:lang w:val="en-US" w:eastAsia="zh-CN" w:bidi="ar-SA"/>
        </w:rPr>
        <w:t>五、公告期限</w:t>
      </w:r>
      <w:bookmarkEnd w:id="26"/>
      <w:bookmarkEnd w:id="27"/>
      <w:bookmarkEnd w:id="28"/>
      <w:bookmarkEnd w:id="29"/>
    </w:p>
    <w:p w14:paraId="793405A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ind w:firstLine="560" w:firstLineChars="200"/>
        <w:textAlignment w:val="auto"/>
        <w:rPr>
          <w:rStyle w:val="16"/>
          <w:rFonts w:hint="eastAsia" w:ascii="仿宋" w:hAnsi="仿宋" w:eastAsia="仿宋" w:cs="仿宋"/>
          <w:b w:val="0"/>
          <w:bCs w:val="0"/>
          <w:kern w:val="0"/>
          <w:sz w:val="28"/>
          <w:szCs w:val="28"/>
          <w:lang w:val="en-US" w:eastAsia="zh-CN" w:bidi="ar-SA"/>
        </w:rPr>
      </w:pPr>
      <w:r>
        <w:rPr>
          <w:rStyle w:val="16"/>
          <w:rFonts w:hint="eastAsia" w:ascii="仿宋" w:hAnsi="仿宋" w:eastAsia="仿宋" w:cs="仿宋"/>
          <w:b w:val="0"/>
          <w:bCs w:val="0"/>
          <w:kern w:val="0"/>
          <w:sz w:val="28"/>
          <w:szCs w:val="28"/>
          <w:lang w:val="en-US" w:eastAsia="zh-CN" w:bidi="ar-SA"/>
        </w:rPr>
        <w:t>自本公告发布之日起5个工作日。</w:t>
      </w:r>
    </w:p>
    <w:p w14:paraId="3CBF761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80" w:lineRule="exact"/>
        <w:textAlignment w:val="auto"/>
        <w:rPr>
          <w:rStyle w:val="16"/>
          <w:rFonts w:hint="eastAsia" w:ascii="仿宋" w:hAnsi="仿宋" w:eastAsia="仿宋" w:cs="仿宋"/>
          <w:kern w:val="0"/>
          <w:sz w:val="28"/>
          <w:szCs w:val="28"/>
          <w:lang w:val="en-US" w:eastAsia="zh-CN" w:bidi="ar-SA"/>
        </w:rPr>
      </w:pPr>
      <w:bookmarkStart w:id="30" w:name="_Toc35393795"/>
      <w:bookmarkStart w:id="31" w:name="_Toc35393626"/>
      <w:r>
        <w:rPr>
          <w:rStyle w:val="16"/>
          <w:rFonts w:hint="eastAsia" w:ascii="仿宋" w:hAnsi="仿宋" w:eastAsia="仿宋" w:cs="仿宋"/>
          <w:kern w:val="0"/>
          <w:sz w:val="28"/>
          <w:szCs w:val="28"/>
          <w:lang w:val="en-US" w:eastAsia="zh-CN" w:bidi="ar-SA"/>
        </w:rPr>
        <w:t>六、其他补充事宜</w:t>
      </w:r>
      <w:bookmarkEnd w:id="30"/>
      <w:bookmarkEnd w:id="31"/>
    </w:p>
    <w:p w14:paraId="7D7E5FE1">
      <w:pPr>
        <w:pStyle w:val="1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560" w:firstLineChars="200"/>
        <w:textAlignment w:val="auto"/>
        <w:rPr>
          <w:rFonts w:hint="eastAsia" w:ascii="仿宋" w:hAnsi="仿宋" w:eastAsia="仿宋" w:cs="仿宋"/>
          <w:b w:val="0"/>
          <w:bCs/>
          <w:snapToGrid/>
          <w:color w:val="auto"/>
          <w:sz w:val="28"/>
          <w:szCs w:val="28"/>
          <w:highlight w:val="none"/>
          <w:lang w:eastAsia="zh-CN"/>
        </w:rPr>
      </w:pPr>
      <w:bookmarkStart w:id="32" w:name="_Toc28359008"/>
      <w:bookmarkStart w:id="33" w:name="_Toc35393796"/>
      <w:bookmarkStart w:id="34" w:name="_Toc35393627"/>
      <w:bookmarkStart w:id="35" w:name="_Toc28359085"/>
      <w:r>
        <w:rPr>
          <w:rFonts w:hint="eastAsia" w:ascii="仿宋" w:hAnsi="仿宋" w:eastAsia="仿宋" w:cs="仿宋"/>
          <w:b w:val="0"/>
          <w:bCs/>
          <w:snapToGrid/>
          <w:color w:val="auto"/>
          <w:sz w:val="28"/>
          <w:szCs w:val="28"/>
          <w:highlight w:val="none"/>
        </w:rPr>
        <w:t>1.本公告在新疆政府采购网</w:t>
      </w:r>
      <w:r>
        <w:rPr>
          <w:rFonts w:hint="eastAsia" w:ascii="仿宋" w:hAnsi="仿宋" w:eastAsia="仿宋" w:cs="仿宋"/>
          <w:b w:val="0"/>
          <w:bCs/>
          <w:snapToGrid/>
          <w:color w:val="auto"/>
          <w:sz w:val="28"/>
          <w:szCs w:val="28"/>
          <w:highlight w:val="none"/>
          <w:lang w:eastAsia="zh-CN"/>
        </w:rPr>
        <w:t>、</w:t>
      </w:r>
      <w:r>
        <w:rPr>
          <w:rFonts w:hint="eastAsia" w:ascii="仿宋" w:hAnsi="仿宋" w:eastAsia="仿宋" w:cs="仿宋"/>
          <w:b w:val="0"/>
          <w:bCs/>
          <w:snapToGrid/>
          <w:color w:val="auto"/>
          <w:sz w:val="28"/>
          <w:szCs w:val="28"/>
          <w:highlight w:val="none"/>
          <w:lang w:val="en-US" w:eastAsia="zh-CN"/>
        </w:rPr>
        <w:t>阿克苏行政公署网</w:t>
      </w:r>
      <w:r>
        <w:rPr>
          <w:rFonts w:hint="eastAsia" w:ascii="仿宋" w:hAnsi="仿宋" w:eastAsia="仿宋" w:cs="仿宋"/>
          <w:b w:val="0"/>
          <w:bCs/>
          <w:snapToGrid/>
          <w:color w:val="auto"/>
          <w:sz w:val="28"/>
          <w:szCs w:val="28"/>
          <w:highlight w:val="none"/>
        </w:rPr>
        <w:t>。</w:t>
      </w:r>
    </w:p>
    <w:p w14:paraId="3002B879">
      <w:pPr>
        <w:pStyle w:val="1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560" w:firstLineChars="200"/>
        <w:textAlignment w:val="auto"/>
        <w:rPr>
          <w:rFonts w:hint="eastAsia" w:ascii="仿宋" w:hAnsi="仿宋" w:eastAsia="仿宋" w:cs="仿宋"/>
          <w:b w:val="0"/>
          <w:bCs/>
          <w:snapToGrid/>
          <w:color w:val="auto"/>
          <w:sz w:val="28"/>
          <w:szCs w:val="28"/>
          <w:highlight w:val="none"/>
          <w:lang w:eastAsia="zh-CN"/>
        </w:rPr>
      </w:pPr>
      <w:r>
        <w:rPr>
          <w:rFonts w:hint="eastAsia" w:ascii="仿宋" w:hAnsi="仿宋" w:eastAsia="仿宋" w:cs="仿宋"/>
          <w:b w:val="0"/>
          <w:bCs/>
          <w:snapToGrid/>
          <w:color w:val="auto"/>
          <w:sz w:val="28"/>
          <w:szCs w:val="28"/>
          <w:highlight w:val="none"/>
        </w:rPr>
        <w:t>2.请投标单位随时关注本项目的澄清、答疑、变更事项。</w:t>
      </w:r>
    </w:p>
    <w:p w14:paraId="281CDE16">
      <w:pPr>
        <w:pStyle w:val="1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560" w:firstLineChars="200"/>
        <w:textAlignment w:val="auto"/>
        <w:rPr>
          <w:rFonts w:hint="eastAsia" w:ascii="仿宋" w:hAnsi="仿宋" w:eastAsia="仿宋" w:cs="仿宋"/>
          <w:b w:val="0"/>
          <w:bCs/>
          <w:snapToGrid/>
          <w:color w:val="auto"/>
          <w:sz w:val="28"/>
          <w:szCs w:val="28"/>
          <w:highlight w:val="none"/>
          <w:lang w:eastAsia="zh-CN"/>
        </w:rPr>
      </w:pPr>
      <w:r>
        <w:rPr>
          <w:rFonts w:hint="eastAsia" w:ascii="仿宋" w:hAnsi="仿宋" w:eastAsia="仿宋" w:cs="仿宋"/>
          <w:b w:val="0"/>
          <w:bCs/>
          <w:snapToGrid/>
          <w:color w:val="auto"/>
          <w:sz w:val="28"/>
          <w:szCs w:val="28"/>
          <w:highlight w:val="none"/>
        </w:rPr>
        <w:t>3.本项目实行电子招投标，供应商须登录政采云平台申请获取招标文件，并通过政采云电子投标客户端制作响应文件，同时自行承担与投标有关的一切费用。</w:t>
      </w:r>
    </w:p>
    <w:p w14:paraId="5CE86166">
      <w:pPr>
        <w:pStyle w:val="1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560" w:firstLineChars="200"/>
        <w:textAlignment w:val="auto"/>
        <w:rPr>
          <w:rFonts w:hint="eastAsia" w:ascii="仿宋" w:hAnsi="仿宋" w:eastAsia="仿宋" w:cs="仿宋"/>
          <w:b w:val="0"/>
          <w:bCs/>
          <w:snapToGrid/>
          <w:color w:val="auto"/>
          <w:sz w:val="28"/>
          <w:szCs w:val="28"/>
          <w:highlight w:val="none"/>
          <w:lang w:eastAsia="zh-CN"/>
        </w:rPr>
      </w:pPr>
      <w:r>
        <w:rPr>
          <w:rFonts w:hint="eastAsia" w:ascii="仿宋" w:hAnsi="仿宋" w:eastAsia="仿宋" w:cs="仿宋"/>
          <w:b w:val="0"/>
          <w:bCs/>
          <w:snapToGrid/>
          <w:color w:val="auto"/>
          <w:sz w:val="28"/>
          <w:szCs w:val="28"/>
          <w:highlight w:val="none"/>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5357BE95">
      <w:pPr>
        <w:pStyle w:val="1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560" w:firstLineChars="200"/>
        <w:textAlignment w:val="auto"/>
        <w:rPr>
          <w:rFonts w:hint="eastAsia" w:ascii="仿宋" w:hAnsi="仿宋" w:eastAsia="仿宋" w:cs="仿宋"/>
          <w:b w:val="0"/>
          <w:bCs/>
          <w:snapToGrid/>
          <w:color w:val="auto"/>
          <w:sz w:val="28"/>
          <w:szCs w:val="28"/>
          <w:highlight w:val="none"/>
          <w:lang w:eastAsia="zh-CN"/>
        </w:rPr>
      </w:pPr>
      <w:r>
        <w:rPr>
          <w:rFonts w:hint="eastAsia" w:ascii="仿宋" w:hAnsi="仿宋" w:eastAsia="仿宋" w:cs="仿宋"/>
          <w:b w:val="0"/>
          <w:bCs/>
          <w:snapToGrid/>
          <w:color w:val="auto"/>
          <w:sz w:val="28"/>
          <w:szCs w:val="28"/>
          <w:highlight w:val="none"/>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10A0E651">
      <w:pPr>
        <w:pStyle w:val="1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560" w:firstLineChars="200"/>
        <w:textAlignment w:val="auto"/>
        <w:rPr>
          <w:rFonts w:hint="eastAsia" w:ascii="仿宋" w:hAnsi="仿宋" w:eastAsia="仿宋" w:cs="仿宋"/>
          <w:b w:val="0"/>
          <w:bCs/>
          <w:snapToGrid/>
          <w:color w:val="auto"/>
          <w:sz w:val="28"/>
          <w:szCs w:val="28"/>
          <w:highlight w:val="none"/>
          <w:lang w:eastAsia="zh-CN"/>
        </w:rPr>
      </w:pPr>
      <w:r>
        <w:rPr>
          <w:rFonts w:hint="eastAsia" w:ascii="仿宋" w:hAnsi="仿宋" w:eastAsia="仿宋" w:cs="仿宋"/>
          <w:b w:val="0"/>
          <w:bCs/>
          <w:snapToGrid/>
          <w:color w:val="auto"/>
          <w:sz w:val="28"/>
          <w:szCs w:val="28"/>
          <w:highlight w:val="none"/>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7EA54746">
      <w:pPr>
        <w:pStyle w:val="1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snapToGrid/>
          <w:color w:val="auto"/>
          <w:sz w:val="28"/>
          <w:szCs w:val="28"/>
          <w:highlight w:val="none"/>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354D850B">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特别提示：</w:t>
      </w:r>
    </w:p>
    <w:p w14:paraId="4B291C8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1、采购限额标准以上，200万元以下的货物和服务采购项目、400万元以下的工程采购项目，适宜由中小企业提供的，采购人应当专门面向中小企业采购。</w:t>
      </w:r>
    </w:p>
    <w:p w14:paraId="684B542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14:paraId="1F64EAB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675936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118AC5C">
      <w:pPr>
        <w:pStyle w:val="4"/>
        <w:pageBreakBefore w:val="0"/>
        <w:kinsoku/>
        <w:wordWrap/>
        <w:overflowPunct/>
        <w:topLinePunct w:val="0"/>
        <w:autoSpaceDE/>
        <w:autoSpaceDN/>
        <w:bidi w:val="0"/>
        <w:adjustRightInd/>
        <w:snapToGrid/>
        <w:spacing w:beforeAutospacing="0" w:afterAutospacing="0" w:line="500" w:lineRule="exact"/>
        <w:textAlignment w:val="auto"/>
        <w:rPr>
          <w:rFonts w:hint="eastAsia" w:ascii="仿宋" w:hAnsi="仿宋" w:eastAsia="仿宋" w:cs="仿宋"/>
          <w:b w:val="0"/>
          <w:sz w:val="28"/>
          <w:szCs w:val="28"/>
        </w:rPr>
      </w:pPr>
      <w:r>
        <w:rPr>
          <w:rFonts w:hint="eastAsia" w:ascii="仿宋" w:hAnsi="仿宋" w:eastAsia="仿宋" w:cs="仿宋"/>
          <w:b w:val="0"/>
          <w:sz w:val="28"/>
          <w:szCs w:val="28"/>
        </w:rPr>
        <w:t>七、对本次招标提出询问，请按以下方式联系。</w:t>
      </w:r>
      <w:bookmarkEnd w:id="32"/>
      <w:bookmarkEnd w:id="33"/>
      <w:bookmarkEnd w:id="34"/>
      <w:bookmarkEnd w:id="35"/>
    </w:p>
    <w:p w14:paraId="3496BDD1">
      <w:pPr>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z w:val="28"/>
          <w:szCs w:val="28"/>
        </w:rPr>
        <w:t>　</w:t>
      </w:r>
      <w:r>
        <w:rPr>
          <w:rStyle w:val="16"/>
          <w:rFonts w:hint="eastAsia" w:ascii="仿宋" w:hAnsi="仿宋" w:eastAsia="仿宋" w:cs="仿宋"/>
          <w:b w:val="0"/>
          <w:bCs w:val="0"/>
          <w:kern w:val="0"/>
          <w:sz w:val="28"/>
          <w:szCs w:val="28"/>
          <w:lang w:val="en-US" w:eastAsia="zh-CN" w:bidi="ar-SA"/>
        </w:rPr>
        <w:t>　</w:t>
      </w:r>
      <w:r>
        <w:rPr>
          <w:rFonts w:hint="eastAsia" w:ascii="仿宋" w:hAnsi="仿宋" w:eastAsia="仿宋" w:cs="仿宋"/>
          <w:snapToGrid/>
          <w:color w:val="auto"/>
          <w:kern w:val="2"/>
          <w:sz w:val="28"/>
          <w:szCs w:val="28"/>
          <w:highlight w:val="none"/>
          <w:lang w:val="en-US" w:eastAsia="zh-CN"/>
        </w:rPr>
        <w:t>1.采购人信息</w:t>
      </w:r>
    </w:p>
    <w:p w14:paraId="3F316E43">
      <w:pPr>
        <w:pageBreakBefore w:val="0"/>
        <w:widowControl w:val="0"/>
        <w:kinsoku/>
        <w:wordWrap/>
        <w:overflowPunct/>
        <w:topLinePunct w:val="0"/>
        <w:autoSpaceDE/>
        <w:autoSpaceDN/>
        <w:bidi w:val="0"/>
        <w:adjustRightInd/>
        <w:snapToGrid/>
        <w:spacing w:line="400" w:lineRule="exact"/>
        <w:ind w:left="840" w:leftChars="400" w:firstLine="0" w:firstLineChars="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名      称：阿克苏地区交通运输局</w:t>
      </w:r>
    </w:p>
    <w:p w14:paraId="139ED33A">
      <w:pPr>
        <w:pageBreakBefore w:val="0"/>
        <w:widowControl w:val="0"/>
        <w:kinsoku/>
        <w:wordWrap/>
        <w:overflowPunct/>
        <w:topLinePunct w:val="0"/>
        <w:autoSpaceDE/>
        <w:autoSpaceDN/>
        <w:bidi w:val="0"/>
        <w:adjustRightInd/>
        <w:snapToGrid/>
        <w:spacing w:line="400" w:lineRule="exact"/>
        <w:ind w:left="840" w:leftChars="400" w:firstLine="0" w:firstLineChars="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 xml:space="preserve">地      址：阿克苏市文化路综合办公区 </w:t>
      </w:r>
    </w:p>
    <w:p w14:paraId="7D1EEFF0">
      <w:pPr>
        <w:pageBreakBefore w:val="0"/>
        <w:widowControl w:val="0"/>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项目联系人：</w:t>
      </w:r>
      <w:r>
        <w:rPr>
          <w:rFonts w:hint="eastAsia" w:ascii="仿宋" w:hAnsi="仿宋" w:eastAsia="仿宋" w:cs="仿宋"/>
          <w:i w:val="0"/>
          <w:iCs w:val="0"/>
          <w:snapToGrid/>
          <w:color w:val="auto"/>
          <w:kern w:val="2"/>
          <w:sz w:val="28"/>
          <w:szCs w:val="28"/>
          <w:highlight w:val="none"/>
          <w:lang w:val="en-US" w:eastAsia="zh-CN"/>
        </w:rPr>
        <w:t>玄女士</w:t>
      </w:r>
    </w:p>
    <w:p w14:paraId="2F69EBBA">
      <w:pPr>
        <w:pageBreakBefore w:val="0"/>
        <w:widowControl w:val="0"/>
        <w:kinsoku/>
        <w:wordWrap/>
        <w:overflowPunct/>
        <w:topLinePunct w:val="0"/>
        <w:autoSpaceDE/>
        <w:autoSpaceDN/>
        <w:bidi w:val="0"/>
        <w:adjustRightInd/>
        <w:snapToGrid/>
        <w:spacing w:line="400" w:lineRule="exact"/>
        <w:ind w:left="840" w:leftChars="400" w:firstLine="0" w:firstLineChars="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项目联系方式：</w:t>
      </w:r>
      <w:r>
        <w:rPr>
          <w:rFonts w:hint="eastAsia" w:ascii="仿宋" w:hAnsi="仿宋" w:eastAsia="仿宋" w:cs="仿宋"/>
          <w:i w:val="0"/>
          <w:iCs w:val="0"/>
          <w:snapToGrid/>
          <w:color w:val="auto"/>
          <w:kern w:val="2"/>
          <w:sz w:val="28"/>
          <w:szCs w:val="28"/>
          <w:highlight w:val="none"/>
          <w:lang w:val="en-US" w:eastAsia="zh-CN"/>
        </w:rPr>
        <w:t>13579101771</w:t>
      </w:r>
    </w:p>
    <w:p w14:paraId="2F1C141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Style w:val="16"/>
          <w:rFonts w:hint="eastAsia" w:ascii="仿宋" w:hAnsi="仿宋" w:eastAsia="仿宋" w:cs="仿宋"/>
          <w:b w:val="0"/>
          <w:bCs w:val="0"/>
          <w:kern w:val="0"/>
          <w:sz w:val="28"/>
          <w:szCs w:val="28"/>
          <w:lang w:val="en-US" w:eastAsia="zh-CN" w:bidi="ar-SA"/>
        </w:rPr>
      </w:pPr>
      <w:bookmarkStart w:id="36" w:name="_Toc28359009"/>
      <w:bookmarkStart w:id="37" w:name="_Toc28359086"/>
      <w:r>
        <w:rPr>
          <w:rStyle w:val="16"/>
          <w:rFonts w:hint="eastAsia" w:ascii="仿宋" w:hAnsi="仿宋" w:eastAsia="仿宋" w:cs="仿宋"/>
          <w:b w:val="0"/>
          <w:bCs w:val="0"/>
          <w:kern w:val="0"/>
          <w:sz w:val="28"/>
          <w:szCs w:val="28"/>
          <w:lang w:val="en-US" w:eastAsia="zh-CN" w:bidi="ar-SA"/>
        </w:rPr>
        <w:t>2.采购代理机构信息</w:t>
      </w:r>
      <w:bookmarkEnd w:id="36"/>
      <w:bookmarkEnd w:id="37"/>
    </w:p>
    <w:p w14:paraId="76A244F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bookmarkStart w:id="38" w:name="_Toc35393808"/>
      <w:bookmarkStart w:id="39" w:name="_Toc28359021"/>
      <w:bookmarkStart w:id="40" w:name="_Toc28359098"/>
      <w:bookmarkStart w:id="41" w:name="_Toc35393639"/>
      <w:r>
        <w:rPr>
          <w:rFonts w:hint="eastAsia" w:ascii="仿宋" w:hAnsi="仿宋" w:eastAsia="仿宋" w:cs="仿宋"/>
          <w:sz w:val="28"/>
          <w:szCs w:val="28"/>
          <w:lang w:val="en-US" w:eastAsia="zh-CN"/>
        </w:rPr>
        <w:t xml:space="preserve">名 称：新疆浩诚致远项目管理咨询有限公司 </w:t>
      </w:r>
    </w:p>
    <w:p w14:paraId="7C6EF7C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址： 新疆阿克苏地区阿克苏市阿克苏经济技术开发区西城片区管理委员会西园社区海棠路 4 号</w:t>
      </w:r>
    </w:p>
    <w:p w14:paraId="0837C45F">
      <w:pPr>
        <w:keepNext w:val="0"/>
        <w:keepLines w:val="0"/>
        <w:pageBreakBefore w:val="0"/>
        <w:widowControl w:val="0"/>
        <w:tabs>
          <w:tab w:val="left" w:pos="4243"/>
        </w:tabs>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联系方式：</w:t>
      </w:r>
      <w:r>
        <w:rPr>
          <w:rFonts w:hint="eastAsia" w:ascii="仿宋" w:hAnsi="仿宋" w:eastAsia="仿宋" w:cs="仿宋"/>
          <w:sz w:val="28"/>
          <w:szCs w:val="28"/>
        </w:rPr>
        <w:t>19909977602</w:t>
      </w:r>
      <w:r>
        <w:rPr>
          <w:rFonts w:hint="eastAsia" w:ascii="仿宋" w:hAnsi="仿宋" w:eastAsia="仿宋" w:cs="仿宋"/>
          <w:sz w:val="28"/>
          <w:szCs w:val="28"/>
          <w:lang w:val="en-US" w:eastAsia="zh-CN"/>
        </w:rPr>
        <w:tab/>
      </w:r>
    </w:p>
    <w:p w14:paraId="58AB3FE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3.项目联系方式</w:t>
      </w:r>
      <w:bookmarkEnd w:id="38"/>
      <w:bookmarkEnd w:id="39"/>
      <w:bookmarkEnd w:id="40"/>
      <w:bookmarkEnd w:id="41"/>
    </w:p>
    <w:p w14:paraId="7305B35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项目联系人：杨艳丽 </w:t>
      </w:r>
    </w:p>
    <w:p w14:paraId="778419A4">
      <w:pPr>
        <w:pStyle w:val="19"/>
        <w:rPr>
          <w:rFonts w:hint="eastAsia" w:ascii="仿宋" w:hAnsi="仿宋" w:eastAsia="仿宋" w:cs="仿宋"/>
        </w:rPr>
      </w:pPr>
      <w:r>
        <w:rPr>
          <w:rFonts w:hint="eastAsia" w:ascii="仿宋" w:hAnsi="仿宋" w:eastAsia="仿宋" w:cs="仿宋"/>
          <w:sz w:val="28"/>
          <w:szCs w:val="28"/>
          <w:lang w:val="en-US" w:eastAsia="zh-CN"/>
        </w:rPr>
        <w:t>电     话：</w:t>
      </w:r>
      <w:r>
        <w:rPr>
          <w:rFonts w:hint="eastAsia" w:ascii="仿宋" w:hAnsi="仿宋" w:eastAsia="仿宋" w:cs="仿宋"/>
          <w:sz w:val="28"/>
          <w:szCs w:val="28"/>
        </w:rPr>
        <w:t>19909977602</w:t>
      </w:r>
    </w:p>
    <w:p w14:paraId="0B0AC0E3">
      <w:pPr>
        <w:pStyle w:val="9"/>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pPr>
    </w:p>
    <w:p w14:paraId="1D73002F">
      <w:pPr>
        <w:pStyle w:val="9"/>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pPr>
    </w:p>
    <w:p w14:paraId="7A54DFC8">
      <w:pPr>
        <w:pStyle w:val="9"/>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pPr>
    </w:p>
    <w:p w14:paraId="2528CEAC">
      <w:pPr>
        <w:pStyle w:val="9"/>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pPr>
    </w:p>
    <w:p w14:paraId="78DCA7D5">
      <w:pPr>
        <w:pStyle w:val="9"/>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pPr>
    </w:p>
    <w:p w14:paraId="603DE815">
      <w:pPr>
        <w:pStyle w:val="9"/>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pPr>
    </w:p>
    <w:p w14:paraId="2EC18EB5">
      <w:pPr>
        <w:pStyle w:val="9"/>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pPr>
    </w:p>
    <w:p w14:paraId="29F2CAA6">
      <w:pPr>
        <w:pStyle w:val="9"/>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pPr>
    </w:p>
    <w:p w14:paraId="2464F258">
      <w:pPr>
        <w:spacing w:before="71" w:line="225" w:lineRule="auto"/>
        <w:rPr>
          <w:rFonts w:hint="eastAsia" w:ascii="仿宋" w:hAnsi="仿宋" w:eastAsia="仿宋" w:cs="仿宋"/>
          <w:spacing w:val="10"/>
          <w:sz w:val="35"/>
          <w:szCs w:val="35"/>
          <w14:textOutline w14:w="6537" w14:cap="sq" w14:cmpd="sng">
            <w14:solidFill>
              <w14:srgbClr w14:val="000000"/>
            </w14:solidFill>
            <w14:prstDash w14:val="solid"/>
            <w14:bevel/>
          </w14:textOutline>
        </w:rPr>
      </w:pPr>
    </w:p>
    <w:p w14:paraId="589BE703">
      <w:pPr>
        <w:rPr>
          <w:rFonts w:hint="eastAsia" w:ascii="仿宋" w:hAnsi="仿宋" w:eastAsia="仿宋" w:cs="仿宋"/>
          <w:spacing w:val="10"/>
          <w:sz w:val="35"/>
          <w:szCs w:val="35"/>
          <w14:textOutline w14:w="6537" w14:cap="sq" w14:cmpd="sng">
            <w14:solidFill>
              <w14:srgbClr w14:val="000000"/>
            </w14:solidFill>
            <w14:prstDash w14:val="solid"/>
            <w14:bevel/>
          </w14:textOutline>
        </w:rPr>
      </w:pPr>
      <w:r>
        <w:rPr>
          <w:rFonts w:hint="eastAsia" w:ascii="仿宋" w:hAnsi="仿宋" w:eastAsia="仿宋" w:cs="仿宋"/>
          <w:spacing w:val="10"/>
          <w:sz w:val="35"/>
          <w:szCs w:val="35"/>
          <w14:textOutline w14:w="6537" w14:cap="sq" w14:cmpd="sng">
            <w14:solidFill>
              <w14:srgbClr w14:val="000000"/>
            </w14:solidFill>
            <w14:prstDash w14:val="solid"/>
            <w14:bevel/>
          </w14:textOutline>
        </w:rPr>
        <w:br w:type="page"/>
      </w:r>
    </w:p>
    <w:p w14:paraId="3B25D49B">
      <w:pPr>
        <w:spacing w:before="71" w:line="225" w:lineRule="auto"/>
        <w:jc w:val="center"/>
        <w:outlineLvl w:val="0"/>
        <w:rPr>
          <w:rFonts w:hint="eastAsia" w:ascii="仿宋" w:hAnsi="仿宋" w:eastAsia="仿宋" w:cs="仿宋"/>
          <w:sz w:val="35"/>
          <w:szCs w:val="35"/>
        </w:rPr>
      </w:pPr>
      <w:bookmarkStart w:id="42" w:name="_Toc29081"/>
      <w:r>
        <w:rPr>
          <w:rFonts w:hint="eastAsia" w:ascii="仿宋" w:hAnsi="仿宋" w:eastAsia="仿宋" w:cs="仿宋"/>
          <w:spacing w:val="10"/>
          <w:sz w:val="35"/>
          <w:szCs w:val="35"/>
          <w14:textOutline w14:w="6537" w14:cap="sq" w14:cmpd="sng">
            <w14:solidFill>
              <w14:srgbClr w14:val="000000"/>
            </w14:solidFill>
            <w14:prstDash w14:val="solid"/>
            <w14:bevel/>
          </w14:textOutline>
        </w:rPr>
        <w:t>第二部分</w:t>
      </w:r>
      <w:r>
        <w:rPr>
          <w:rFonts w:hint="eastAsia" w:ascii="仿宋" w:hAnsi="仿宋" w:eastAsia="仿宋" w:cs="仿宋"/>
          <w:spacing w:val="10"/>
          <w:sz w:val="35"/>
          <w:szCs w:val="35"/>
        </w:rPr>
        <w:t xml:space="preserve">  </w:t>
      </w:r>
      <w:r>
        <w:rPr>
          <w:rFonts w:hint="eastAsia" w:ascii="仿宋" w:hAnsi="仿宋" w:eastAsia="仿宋" w:cs="仿宋"/>
          <w:spacing w:val="10"/>
          <w:sz w:val="35"/>
          <w:szCs w:val="35"/>
          <w14:textOutline w14:w="6537" w14:cap="sq" w14:cmpd="sng">
            <w14:solidFill>
              <w14:srgbClr w14:val="000000"/>
            </w14:solidFill>
            <w14:prstDash w14:val="solid"/>
            <w14:bevel/>
          </w14:textOutline>
        </w:rPr>
        <w:t>投标人须知</w:t>
      </w:r>
      <w:bookmarkEnd w:id="42"/>
    </w:p>
    <w:p w14:paraId="25AA2C4A">
      <w:pPr>
        <w:spacing w:before="119" w:line="207" w:lineRule="auto"/>
        <w:ind w:left="3690"/>
        <w:outlineLvl w:val="1"/>
        <w:rPr>
          <w:rFonts w:hint="eastAsia" w:ascii="仿宋" w:hAnsi="仿宋" w:eastAsia="仿宋" w:cs="仿宋"/>
          <w:sz w:val="28"/>
          <w:szCs w:val="28"/>
        </w:rPr>
      </w:pPr>
      <w:r>
        <w:rPr>
          <w:rFonts w:hint="eastAsia" w:ascii="仿宋" w:hAnsi="仿宋" w:eastAsia="仿宋" w:cs="仿宋"/>
          <w:sz w:val="28"/>
          <w:szCs w:val="28"/>
          <w14:textOutline w14:w="5103" w14:cap="sq" w14:cmpd="sng">
            <w14:solidFill>
              <w14:srgbClr w14:val="000000"/>
            </w14:solidFill>
            <w14:prstDash w14:val="solid"/>
            <w14:bevel/>
          </w14:textOutline>
        </w:rPr>
        <w:t>投标人须知前附表</w:t>
      </w:r>
    </w:p>
    <w:tbl>
      <w:tblPr>
        <w:tblStyle w:val="17"/>
        <w:tblW w:w="97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245"/>
        <w:gridCol w:w="6767"/>
      </w:tblGrid>
      <w:tr w14:paraId="5E12E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733" w:type="dxa"/>
            <w:vAlign w:val="center"/>
          </w:tcPr>
          <w:p w14:paraId="24DC9AFC">
            <w:pPr>
              <w:pStyle w:val="18"/>
              <w:spacing w:before="88" w:line="254" w:lineRule="auto"/>
              <w:ind w:left="116" w:leftChars="0" w:right="47" w:rightChars="0" w:hanging="2" w:firstLineChars="0"/>
              <w:jc w:val="center"/>
              <w:rPr>
                <w:rFonts w:hint="eastAsia" w:ascii="仿宋" w:hAnsi="仿宋" w:eastAsia="仿宋" w:cs="仿宋"/>
                <w:b w:val="0"/>
                <w:bCs w:val="0"/>
                <w:spacing w:val="4"/>
              </w:rPr>
            </w:pPr>
            <w:r>
              <w:rPr>
                <w:rFonts w:hint="eastAsia" w:ascii="仿宋" w:hAnsi="仿宋" w:eastAsia="仿宋" w:cs="仿宋"/>
                <w:b w:val="0"/>
                <w:bCs w:val="0"/>
                <w:spacing w:val="4"/>
              </w:rPr>
              <w:t>序号</w:t>
            </w:r>
          </w:p>
        </w:tc>
        <w:tc>
          <w:tcPr>
            <w:tcW w:w="2245" w:type="dxa"/>
            <w:vAlign w:val="center"/>
          </w:tcPr>
          <w:p w14:paraId="52FEE035">
            <w:pPr>
              <w:pStyle w:val="18"/>
              <w:spacing w:before="88" w:line="254" w:lineRule="auto"/>
              <w:ind w:left="116" w:leftChars="0" w:right="47" w:rightChars="0" w:hanging="2" w:firstLineChars="0"/>
              <w:jc w:val="center"/>
              <w:rPr>
                <w:rFonts w:hint="eastAsia" w:ascii="仿宋" w:hAnsi="仿宋" w:eastAsia="仿宋" w:cs="仿宋"/>
                <w:b w:val="0"/>
                <w:bCs w:val="0"/>
                <w:spacing w:val="4"/>
              </w:rPr>
            </w:pPr>
            <w:r>
              <w:rPr>
                <w:rFonts w:hint="eastAsia" w:ascii="仿宋" w:hAnsi="仿宋" w:eastAsia="仿宋" w:cs="仿宋"/>
                <w:b w:val="0"/>
                <w:bCs w:val="0"/>
                <w:spacing w:val="4"/>
              </w:rPr>
              <w:t>内容</w:t>
            </w:r>
          </w:p>
        </w:tc>
        <w:tc>
          <w:tcPr>
            <w:tcW w:w="6767" w:type="dxa"/>
            <w:vAlign w:val="center"/>
          </w:tcPr>
          <w:p w14:paraId="2FB14B43">
            <w:pPr>
              <w:pStyle w:val="18"/>
              <w:spacing w:before="88" w:line="254" w:lineRule="auto"/>
              <w:ind w:left="116" w:leftChars="0" w:right="47" w:rightChars="0" w:hanging="2" w:firstLineChars="0"/>
              <w:jc w:val="center"/>
              <w:rPr>
                <w:rFonts w:hint="eastAsia" w:ascii="仿宋" w:hAnsi="仿宋" w:eastAsia="仿宋" w:cs="仿宋"/>
                <w:b w:val="0"/>
                <w:bCs w:val="0"/>
                <w:spacing w:val="4"/>
              </w:rPr>
            </w:pPr>
            <w:r>
              <w:rPr>
                <w:rFonts w:hint="eastAsia" w:ascii="仿宋" w:hAnsi="仿宋" w:eastAsia="仿宋" w:cs="仿宋"/>
                <w:b w:val="0"/>
                <w:bCs w:val="0"/>
                <w:spacing w:val="4"/>
              </w:rPr>
              <w:t>说明与要求</w:t>
            </w:r>
          </w:p>
        </w:tc>
      </w:tr>
      <w:tr w14:paraId="4B220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33" w:type="dxa"/>
            <w:vAlign w:val="center"/>
          </w:tcPr>
          <w:p w14:paraId="1A155356">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rPr>
            </w:pPr>
          </w:p>
        </w:tc>
        <w:tc>
          <w:tcPr>
            <w:tcW w:w="2245" w:type="dxa"/>
            <w:vAlign w:val="center"/>
          </w:tcPr>
          <w:p w14:paraId="58F5334D">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5CB5C6FD">
            <w:pPr>
              <w:pStyle w:val="18"/>
              <w:spacing w:before="88" w:line="254" w:lineRule="auto"/>
              <w:ind w:left="116" w:leftChars="0" w:right="47" w:rightChars="0" w:hanging="2" w:firstLineChars="0"/>
              <w:jc w:val="center"/>
              <w:rPr>
                <w:rFonts w:hint="eastAsia" w:ascii="仿宋" w:hAnsi="仿宋" w:eastAsia="仿宋" w:cs="仿宋"/>
                <w:b w:val="0"/>
                <w:bCs w:val="0"/>
                <w:spacing w:val="4"/>
              </w:rPr>
            </w:pPr>
            <w:r>
              <w:rPr>
                <w:rFonts w:hint="eastAsia" w:ascii="仿宋" w:hAnsi="仿宋" w:eastAsia="仿宋" w:cs="仿宋"/>
                <w:b w:val="0"/>
                <w:bCs w:val="0"/>
                <w:spacing w:val="4"/>
              </w:rPr>
              <w:t>采购人</w:t>
            </w:r>
          </w:p>
        </w:tc>
        <w:tc>
          <w:tcPr>
            <w:tcW w:w="6767" w:type="dxa"/>
            <w:vAlign w:val="center"/>
          </w:tcPr>
          <w:p w14:paraId="153802E2">
            <w:pPr>
              <w:pStyle w:val="18"/>
              <w:spacing w:before="88" w:line="360" w:lineRule="auto"/>
              <w:ind w:left="116" w:leftChars="0" w:right="47" w:rightChars="0" w:hanging="2" w:firstLineChars="0"/>
              <w:jc w:val="left"/>
              <w:rPr>
                <w:rFonts w:hint="eastAsia" w:ascii="仿宋" w:hAnsi="仿宋" w:eastAsia="仿宋" w:cs="仿宋"/>
                <w:b w:val="0"/>
                <w:bCs w:val="0"/>
                <w:spacing w:val="4"/>
                <w:lang w:eastAsia="zh-CN"/>
              </w:rPr>
            </w:pPr>
            <w:r>
              <w:rPr>
                <w:rFonts w:hint="eastAsia" w:ascii="仿宋" w:hAnsi="仿宋" w:eastAsia="仿宋" w:cs="仿宋"/>
                <w:b w:val="0"/>
                <w:bCs w:val="0"/>
                <w:spacing w:val="4"/>
              </w:rPr>
              <w:t>名 称：</w:t>
            </w:r>
            <w:r>
              <w:rPr>
                <w:rFonts w:hint="eastAsia" w:ascii="仿宋" w:hAnsi="仿宋" w:eastAsia="仿宋" w:cs="仿宋"/>
                <w:b w:val="0"/>
                <w:bCs w:val="0"/>
                <w:spacing w:val="4"/>
                <w:lang w:val="en-US" w:eastAsia="zh-CN"/>
              </w:rPr>
              <w:t>阿克苏地区交通运输局</w:t>
            </w:r>
          </w:p>
          <w:p w14:paraId="61892C86">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rPr>
              <w:t>地 址：</w:t>
            </w:r>
            <w:r>
              <w:rPr>
                <w:rFonts w:hint="eastAsia" w:ascii="仿宋" w:hAnsi="仿宋" w:eastAsia="仿宋" w:cs="仿宋"/>
                <w:b w:val="0"/>
                <w:bCs w:val="0"/>
                <w:spacing w:val="4"/>
                <w:lang w:val="en-US" w:eastAsia="zh-CN"/>
              </w:rPr>
              <w:t>阿克苏市文化路综合办公区</w:t>
            </w:r>
          </w:p>
          <w:p w14:paraId="3D6CF660">
            <w:pPr>
              <w:pStyle w:val="18"/>
              <w:spacing w:before="88" w:line="360" w:lineRule="auto"/>
              <w:ind w:left="116" w:leftChars="0" w:right="47" w:rightChars="0" w:hanging="2" w:firstLineChars="0"/>
              <w:jc w:val="left"/>
              <w:rPr>
                <w:rFonts w:hint="default"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联系人：玄女士</w:t>
            </w:r>
          </w:p>
          <w:p w14:paraId="7CEDC181">
            <w:pPr>
              <w:pStyle w:val="18"/>
              <w:spacing w:before="88" w:line="360" w:lineRule="auto"/>
              <w:ind w:left="116" w:leftChars="0" w:right="47" w:rightChars="0" w:hanging="2" w:firstLineChars="0"/>
              <w:jc w:val="left"/>
              <w:rPr>
                <w:rFonts w:hint="eastAsia" w:ascii="仿宋" w:hAnsi="仿宋" w:eastAsia="仿宋" w:cs="仿宋"/>
                <w:b w:val="0"/>
                <w:bCs w:val="0"/>
                <w:spacing w:val="4"/>
                <w:lang w:eastAsia="zh-CN"/>
              </w:rPr>
            </w:pPr>
            <w:r>
              <w:rPr>
                <w:rFonts w:hint="eastAsia" w:ascii="仿宋" w:hAnsi="仿宋" w:eastAsia="仿宋" w:cs="仿宋"/>
                <w:b w:val="0"/>
                <w:bCs w:val="0"/>
                <w:spacing w:val="4"/>
              </w:rPr>
              <w:t>联系方式：</w:t>
            </w:r>
            <w:r>
              <w:rPr>
                <w:rFonts w:hint="eastAsia" w:ascii="仿宋" w:hAnsi="仿宋" w:eastAsia="仿宋" w:cs="仿宋"/>
                <w:b w:val="0"/>
                <w:bCs w:val="0"/>
                <w:spacing w:val="4"/>
                <w:lang w:val="en-US" w:eastAsia="zh-CN"/>
              </w:rPr>
              <w:t>13579101771</w:t>
            </w:r>
          </w:p>
        </w:tc>
      </w:tr>
      <w:tr w14:paraId="6D2FD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733" w:type="dxa"/>
            <w:vAlign w:val="center"/>
          </w:tcPr>
          <w:p w14:paraId="668CEA07">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rPr>
            </w:pPr>
          </w:p>
        </w:tc>
        <w:tc>
          <w:tcPr>
            <w:tcW w:w="2245" w:type="dxa"/>
            <w:vAlign w:val="center"/>
          </w:tcPr>
          <w:p w14:paraId="3CA11653">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794F2CC1">
            <w:pPr>
              <w:pStyle w:val="18"/>
              <w:spacing w:before="88" w:line="254" w:lineRule="auto"/>
              <w:ind w:left="116" w:leftChars="0" w:right="47" w:rightChars="0" w:hanging="2" w:firstLineChars="0"/>
              <w:jc w:val="center"/>
              <w:rPr>
                <w:rFonts w:hint="eastAsia" w:ascii="仿宋" w:hAnsi="仿宋" w:eastAsia="仿宋" w:cs="仿宋"/>
                <w:b w:val="0"/>
                <w:bCs w:val="0"/>
                <w:spacing w:val="4"/>
              </w:rPr>
            </w:pPr>
            <w:r>
              <w:rPr>
                <w:rFonts w:hint="eastAsia" w:ascii="仿宋" w:hAnsi="仿宋" w:eastAsia="仿宋" w:cs="仿宋"/>
                <w:b w:val="0"/>
                <w:bCs w:val="0"/>
                <w:spacing w:val="4"/>
              </w:rPr>
              <w:t>招标代理机构</w:t>
            </w:r>
          </w:p>
        </w:tc>
        <w:tc>
          <w:tcPr>
            <w:tcW w:w="6767" w:type="dxa"/>
            <w:vAlign w:val="center"/>
          </w:tcPr>
          <w:p w14:paraId="620225CE">
            <w:pPr>
              <w:pStyle w:val="18"/>
              <w:spacing w:before="88" w:line="360" w:lineRule="auto"/>
              <w:ind w:left="116" w:leftChars="0" w:right="47" w:rightChars="0" w:hanging="2" w:firstLineChars="0"/>
              <w:jc w:val="left"/>
              <w:rPr>
                <w:rFonts w:hint="eastAsia" w:ascii="仿宋" w:hAnsi="仿宋" w:eastAsia="仿宋" w:cs="仿宋"/>
                <w:b w:val="0"/>
                <w:bCs w:val="0"/>
                <w:spacing w:val="4"/>
                <w:lang w:eastAsia="zh-CN"/>
              </w:rPr>
            </w:pPr>
            <w:r>
              <w:rPr>
                <w:rFonts w:hint="eastAsia" w:ascii="仿宋" w:hAnsi="仿宋" w:eastAsia="仿宋" w:cs="仿宋"/>
                <w:b w:val="0"/>
                <w:bCs w:val="0"/>
                <w:spacing w:val="4"/>
              </w:rPr>
              <w:t>名 称：</w:t>
            </w:r>
            <w:r>
              <w:rPr>
                <w:rFonts w:hint="eastAsia" w:ascii="仿宋" w:hAnsi="仿宋" w:eastAsia="仿宋" w:cs="仿宋"/>
                <w:b w:val="0"/>
                <w:bCs w:val="0"/>
                <w:spacing w:val="4"/>
                <w:lang w:eastAsia="zh-CN"/>
              </w:rPr>
              <w:t>新疆浩诚致远项目管理咨询有限公司</w:t>
            </w:r>
          </w:p>
          <w:p w14:paraId="04D6513F">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rPr>
              <w:t>地 址：</w:t>
            </w:r>
            <w:r>
              <w:rPr>
                <w:rFonts w:hint="eastAsia" w:ascii="仿宋" w:hAnsi="仿宋" w:eastAsia="仿宋" w:cs="仿宋"/>
                <w:b w:val="0"/>
                <w:bCs w:val="0"/>
                <w:spacing w:val="4"/>
                <w:lang w:val="en-US" w:eastAsia="zh-CN"/>
              </w:rPr>
              <w:t>新疆阿克苏地区阿克苏市阿克苏经济技术开发区西城片区管理委员会西园社区海棠路 4 号</w:t>
            </w:r>
          </w:p>
          <w:p w14:paraId="279B2E45">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联系人：杨艳丽</w:t>
            </w:r>
          </w:p>
          <w:p w14:paraId="3CBFA4F2">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rPr>
              <w:t>联系方式：19909977602</w:t>
            </w:r>
          </w:p>
        </w:tc>
      </w:tr>
      <w:tr w14:paraId="7A687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33" w:type="dxa"/>
            <w:vAlign w:val="center"/>
          </w:tcPr>
          <w:p w14:paraId="646061D4">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rPr>
            </w:pPr>
          </w:p>
        </w:tc>
        <w:tc>
          <w:tcPr>
            <w:tcW w:w="2245" w:type="dxa"/>
            <w:vAlign w:val="center"/>
          </w:tcPr>
          <w:p w14:paraId="5358E98A">
            <w:pPr>
              <w:pStyle w:val="18"/>
              <w:spacing w:before="88" w:line="254" w:lineRule="auto"/>
              <w:ind w:left="116" w:leftChars="0" w:right="47" w:rightChars="0" w:hanging="2" w:firstLineChars="0"/>
              <w:jc w:val="center"/>
              <w:rPr>
                <w:rFonts w:hint="eastAsia" w:ascii="仿宋" w:hAnsi="仿宋" w:eastAsia="仿宋" w:cs="仿宋"/>
                <w:b w:val="0"/>
                <w:bCs w:val="0"/>
                <w:spacing w:val="4"/>
              </w:rPr>
            </w:pPr>
            <w:r>
              <w:rPr>
                <w:rFonts w:hint="eastAsia" w:ascii="仿宋" w:hAnsi="仿宋" w:eastAsia="仿宋" w:cs="仿宋"/>
                <w:b w:val="0"/>
                <w:bCs w:val="0"/>
                <w:spacing w:val="4"/>
              </w:rPr>
              <w:t>项目名称</w:t>
            </w:r>
          </w:p>
        </w:tc>
        <w:tc>
          <w:tcPr>
            <w:tcW w:w="6767" w:type="dxa"/>
            <w:vAlign w:val="center"/>
          </w:tcPr>
          <w:p w14:paraId="0EF11AD2">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lang w:val="en-US" w:eastAsia="zh-CN"/>
              </w:rPr>
              <w:t>阿克苏地区治超非现场执法运维服务项目</w:t>
            </w:r>
          </w:p>
        </w:tc>
      </w:tr>
      <w:tr w14:paraId="39A03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33" w:type="dxa"/>
            <w:vAlign w:val="center"/>
          </w:tcPr>
          <w:p w14:paraId="3486371A">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rPr>
            </w:pPr>
          </w:p>
        </w:tc>
        <w:tc>
          <w:tcPr>
            <w:tcW w:w="2245" w:type="dxa"/>
            <w:vAlign w:val="center"/>
          </w:tcPr>
          <w:p w14:paraId="7550CD06">
            <w:pPr>
              <w:pStyle w:val="18"/>
              <w:spacing w:before="88" w:line="254" w:lineRule="auto"/>
              <w:ind w:left="116" w:leftChars="0" w:right="47" w:rightChars="0" w:hanging="2" w:firstLineChars="0"/>
              <w:jc w:val="center"/>
              <w:rPr>
                <w:rFonts w:hint="eastAsia" w:ascii="仿宋" w:hAnsi="仿宋" w:eastAsia="仿宋" w:cs="仿宋"/>
                <w:b w:val="0"/>
                <w:bCs w:val="0"/>
                <w:spacing w:val="4"/>
              </w:rPr>
            </w:pPr>
            <w:r>
              <w:rPr>
                <w:rFonts w:hint="eastAsia" w:ascii="仿宋" w:hAnsi="仿宋" w:eastAsia="仿宋" w:cs="仿宋"/>
                <w:b w:val="0"/>
                <w:bCs w:val="0"/>
                <w:spacing w:val="4"/>
              </w:rPr>
              <w:t>资金来源</w:t>
            </w:r>
          </w:p>
        </w:tc>
        <w:tc>
          <w:tcPr>
            <w:tcW w:w="6767" w:type="dxa"/>
            <w:vAlign w:val="center"/>
          </w:tcPr>
          <w:p w14:paraId="6B649788">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lang w:val="en-US" w:eastAsia="zh-CN"/>
              </w:rPr>
              <w:t>财政资金</w:t>
            </w:r>
          </w:p>
        </w:tc>
      </w:tr>
      <w:tr w14:paraId="4B97F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33" w:type="dxa"/>
            <w:vAlign w:val="center"/>
          </w:tcPr>
          <w:p w14:paraId="06445C7D">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rPr>
            </w:pPr>
          </w:p>
        </w:tc>
        <w:tc>
          <w:tcPr>
            <w:tcW w:w="2245" w:type="dxa"/>
            <w:vAlign w:val="center"/>
          </w:tcPr>
          <w:p w14:paraId="0FB2F3B8">
            <w:pPr>
              <w:pStyle w:val="18"/>
              <w:spacing w:before="88" w:line="254" w:lineRule="auto"/>
              <w:ind w:left="116" w:leftChars="0" w:right="47" w:rightChars="0" w:hanging="2" w:firstLineChars="0"/>
              <w:jc w:val="center"/>
              <w:rPr>
                <w:rFonts w:hint="eastAsia" w:ascii="仿宋" w:hAnsi="仿宋" w:eastAsia="仿宋" w:cs="仿宋"/>
                <w:b w:val="0"/>
                <w:bCs w:val="0"/>
                <w:spacing w:val="4"/>
              </w:rPr>
            </w:pPr>
            <w:r>
              <w:rPr>
                <w:rFonts w:hint="eastAsia" w:ascii="仿宋" w:hAnsi="仿宋" w:eastAsia="仿宋" w:cs="仿宋"/>
                <w:b w:val="0"/>
                <w:bCs w:val="0"/>
                <w:spacing w:val="4"/>
              </w:rPr>
              <w:t>资金落实情况</w:t>
            </w:r>
          </w:p>
        </w:tc>
        <w:tc>
          <w:tcPr>
            <w:tcW w:w="6767" w:type="dxa"/>
            <w:vAlign w:val="center"/>
          </w:tcPr>
          <w:p w14:paraId="0D65C115">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rPr>
              <w:t>已落实</w:t>
            </w:r>
          </w:p>
        </w:tc>
      </w:tr>
      <w:tr w14:paraId="2292A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33" w:type="dxa"/>
            <w:vAlign w:val="center"/>
          </w:tcPr>
          <w:p w14:paraId="0FAC6FAB">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rPr>
            </w:pPr>
          </w:p>
        </w:tc>
        <w:tc>
          <w:tcPr>
            <w:tcW w:w="2245" w:type="dxa"/>
            <w:vAlign w:val="center"/>
          </w:tcPr>
          <w:p w14:paraId="27DB1E2A">
            <w:pPr>
              <w:pStyle w:val="18"/>
              <w:spacing w:before="88" w:line="254" w:lineRule="auto"/>
              <w:ind w:left="116" w:leftChars="0" w:right="47" w:rightChars="0" w:hanging="2" w:firstLineChars="0"/>
              <w:jc w:val="center"/>
              <w:rPr>
                <w:rFonts w:hint="eastAsia" w:ascii="仿宋" w:hAnsi="仿宋" w:eastAsia="仿宋" w:cs="仿宋"/>
                <w:b w:val="0"/>
                <w:bCs w:val="0"/>
                <w:spacing w:val="4"/>
                <w:lang w:eastAsia="zh-CN"/>
              </w:rPr>
            </w:pPr>
            <w:r>
              <w:rPr>
                <w:rFonts w:hint="eastAsia" w:ascii="仿宋" w:hAnsi="仿宋" w:eastAsia="仿宋" w:cs="仿宋"/>
                <w:b w:val="0"/>
                <w:bCs w:val="0"/>
                <w:spacing w:val="4"/>
                <w:lang w:eastAsia="zh-CN"/>
              </w:rPr>
              <w:t>合同履约期限</w:t>
            </w:r>
          </w:p>
        </w:tc>
        <w:tc>
          <w:tcPr>
            <w:tcW w:w="6767" w:type="dxa"/>
            <w:vAlign w:val="center"/>
          </w:tcPr>
          <w:p w14:paraId="53F56C5A">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1年</w:t>
            </w:r>
          </w:p>
        </w:tc>
      </w:tr>
      <w:tr w14:paraId="448D3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33" w:type="dxa"/>
            <w:vAlign w:val="center"/>
          </w:tcPr>
          <w:p w14:paraId="0C3E0E60">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rPr>
            </w:pPr>
          </w:p>
        </w:tc>
        <w:tc>
          <w:tcPr>
            <w:tcW w:w="2245" w:type="dxa"/>
            <w:vAlign w:val="center"/>
          </w:tcPr>
          <w:p w14:paraId="3C4C60D1">
            <w:pPr>
              <w:pStyle w:val="18"/>
              <w:spacing w:before="88" w:line="254" w:lineRule="auto"/>
              <w:ind w:left="116" w:leftChars="0" w:right="47" w:rightChars="0" w:hanging="2" w:firstLineChars="0"/>
              <w:jc w:val="center"/>
              <w:rPr>
                <w:rFonts w:hint="eastAsia" w:ascii="仿宋" w:hAnsi="仿宋" w:eastAsia="仿宋" w:cs="仿宋"/>
                <w:b w:val="0"/>
                <w:bCs w:val="0"/>
                <w:spacing w:val="4"/>
              </w:rPr>
            </w:pPr>
            <w:r>
              <w:rPr>
                <w:rFonts w:hint="eastAsia" w:ascii="仿宋" w:hAnsi="仿宋" w:eastAsia="仿宋" w:cs="仿宋"/>
                <w:b w:val="0"/>
                <w:bCs w:val="0"/>
                <w:spacing w:val="4"/>
                <w:lang w:eastAsia="zh-CN"/>
              </w:rPr>
              <w:t>服务</w:t>
            </w:r>
            <w:r>
              <w:rPr>
                <w:rFonts w:hint="eastAsia" w:ascii="仿宋" w:hAnsi="仿宋" w:eastAsia="仿宋" w:cs="仿宋"/>
                <w:b w:val="0"/>
                <w:bCs w:val="0"/>
                <w:spacing w:val="4"/>
              </w:rPr>
              <w:t>地点</w:t>
            </w:r>
          </w:p>
        </w:tc>
        <w:tc>
          <w:tcPr>
            <w:tcW w:w="6767" w:type="dxa"/>
            <w:vAlign w:val="center"/>
          </w:tcPr>
          <w:p w14:paraId="48EAB55E">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lang w:val="en-US" w:eastAsia="zh-CN"/>
              </w:rPr>
              <w:t>按照甲乙双方合同约定执行</w:t>
            </w:r>
          </w:p>
        </w:tc>
      </w:tr>
      <w:tr w14:paraId="3C107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733" w:type="dxa"/>
            <w:vAlign w:val="center"/>
          </w:tcPr>
          <w:p w14:paraId="416AA3FF">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rPr>
            </w:pPr>
          </w:p>
        </w:tc>
        <w:tc>
          <w:tcPr>
            <w:tcW w:w="2245" w:type="dxa"/>
            <w:vAlign w:val="center"/>
          </w:tcPr>
          <w:p w14:paraId="4BF8C6A4">
            <w:pPr>
              <w:pStyle w:val="18"/>
              <w:spacing w:before="88" w:line="254" w:lineRule="auto"/>
              <w:ind w:left="116" w:leftChars="0" w:right="47" w:rightChars="0" w:hanging="2" w:firstLineChars="0"/>
              <w:jc w:val="center"/>
              <w:rPr>
                <w:rFonts w:hint="eastAsia" w:ascii="仿宋" w:hAnsi="仿宋" w:eastAsia="仿宋" w:cs="仿宋"/>
                <w:b w:val="0"/>
                <w:bCs w:val="0"/>
                <w:spacing w:val="4"/>
              </w:rPr>
            </w:pPr>
            <w:r>
              <w:rPr>
                <w:rFonts w:hint="eastAsia" w:ascii="仿宋" w:hAnsi="仿宋" w:eastAsia="仿宋" w:cs="仿宋"/>
                <w:b w:val="0"/>
                <w:bCs w:val="0"/>
                <w:spacing w:val="4"/>
              </w:rPr>
              <w:t>采购内容</w:t>
            </w:r>
          </w:p>
        </w:tc>
        <w:tc>
          <w:tcPr>
            <w:tcW w:w="6767" w:type="dxa"/>
            <w:vAlign w:val="center"/>
          </w:tcPr>
          <w:p w14:paraId="536CEE0C">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rPr>
            </w:pPr>
            <w:r>
              <w:rPr>
                <w:rFonts w:hint="eastAsia" w:ascii="仿宋" w:hAnsi="仿宋" w:eastAsia="仿宋" w:cs="仿宋"/>
                <w:b w:val="0"/>
                <w:bCs w:val="0"/>
                <w:spacing w:val="4"/>
                <w:lang w:val="en-US" w:eastAsia="zh-CN"/>
              </w:rPr>
              <w:t>阿克苏地区交通运输局采购治超非现场执法运维服务（详见采购需求）</w:t>
            </w:r>
          </w:p>
        </w:tc>
      </w:tr>
      <w:tr w14:paraId="4B0A5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51376E2D">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rPr>
            </w:pPr>
          </w:p>
        </w:tc>
        <w:tc>
          <w:tcPr>
            <w:tcW w:w="2245" w:type="dxa"/>
            <w:vAlign w:val="center"/>
          </w:tcPr>
          <w:p w14:paraId="7F7A450B">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1C1EAB17">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290E3B2E">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00D3B317">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0A7EFB66">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7F745B46">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6674255B">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1792D278">
            <w:pPr>
              <w:pStyle w:val="18"/>
              <w:spacing w:before="88" w:line="254" w:lineRule="auto"/>
              <w:ind w:left="116" w:leftChars="0" w:right="47" w:rightChars="0" w:hanging="2" w:firstLineChars="0"/>
              <w:jc w:val="center"/>
              <w:rPr>
                <w:rFonts w:hint="eastAsia" w:ascii="仿宋" w:hAnsi="仿宋" w:eastAsia="仿宋" w:cs="仿宋"/>
                <w:b w:val="0"/>
                <w:bCs w:val="0"/>
                <w:spacing w:val="4"/>
              </w:rPr>
            </w:pPr>
            <w:r>
              <w:rPr>
                <w:rFonts w:hint="eastAsia" w:ascii="仿宋" w:hAnsi="仿宋" w:eastAsia="仿宋" w:cs="仿宋"/>
                <w:b w:val="0"/>
                <w:bCs w:val="0"/>
                <w:spacing w:val="4"/>
              </w:rPr>
              <w:t>★投标人资格要求</w:t>
            </w:r>
          </w:p>
        </w:tc>
        <w:tc>
          <w:tcPr>
            <w:tcW w:w="6767" w:type="dxa"/>
            <w:vAlign w:val="center"/>
          </w:tcPr>
          <w:p w14:paraId="48A94809">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（1）满足《中华人民共和国政府采购法》第二十二条规定：</w:t>
            </w:r>
          </w:p>
          <w:p w14:paraId="59310735">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lang w:val="en-US" w:eastAsia="zh-CN"/>
              </w:rPr>
              <w:t>（2）</w:t>
            </w:r>
            <w:r>
              <w:rPr>
                <w:rFonts w:hint="eastAsia" w:ascii="仿宋" w:hAnsi="仿宋" w:eastAsia="仿宋" w:cs="仿宋"/>
                <w:b w:val="0"/>
                <w:bCs w:val="0"/>
                <w:spacing w:val="4"/>
              </w:rPr>
              <w:t>具有有效的营业执照</w:t>
            </w:r>
            <w:r>
              <w:rPr>
                <w:rFonts w:hint="eastAsia" w:ascii="仿宋" w:hAnsi="仿宋" w:eastAsia="仿宋" w:cs="仿宋"/>
                <w:b w:val="0"/>
                <w:bCs w:val="0"/>
                <w:spacing w:val="4"/>
                <w:lang w:eastAsia="zh-CN"/>
              </w:rPr>
              <w:t>；</w:t>
            </w:r>
          </w:p>
          <w:p w14:paraId="302AE1BB">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lang w:val="en-US" w:eastAsia="zh-CN"/>
              </w:rPr>
              <w:t>（3）具有</w:t>
            </w:r>
            <w:r>
              <w:rPr>
                <w:rFonts w:hint="eastAsia" w:ascii="仿宋" w:hAnsi="仿宋" w:eastAsia="仿宋" w:cs="仿宋"/>
                <w:b w:val="0"/>
                <w:bCs w:val="0"/>
                <w:spacing w:val="4"/>
                <w:lang w:eastAsia="ar-SA"/>
              </w:rPr>
              <w:t>法定代表人身</w:t>
            </w:r>
            <w:r>
              <w:rPr>
                <w:rFonts w:hint="eastAsia" w:ascii="仿宋" w:hAnsi="仿宋" w:eastAsia="仿宋" w:cs="仿宋"/>
                <w:b w:val="0"/>
                <w:bCs w:val="0"/>
                <w:spacing w:val="4"/>
                <w:lang w:val="en-US" w:eastAsia="ar-SA"/>
              </w:rPr>
              <w:t>份证明</w:t>
            </w:r>
            <w:r>
              <w:rPr>
                <w:rFonts w:hint="eastAsia" w:ascii="仿宋" w:hAnsi="仿宋" w:eastAsia="仿宋" w:cs="仿宋"/>
                <w:b w:val="0"/>
                <w:bCs w:val="0"/>
                <w:spacing w:val="4"/>
                <w:lang w:val="en-US" w:eastAsia="zh-CN"/>
              </w:rPr>
              <w:t>、</w:t>
            </w:r>
            <w:r>
              <w:rPr>
                <w:rFonts w:hint="eastAsia" w:ascii="仿宋" w:hAnsi="仿宋" w:eastAsia="仿宋" w:cs="仿宋"/>
                <w:b w:val="0"/>
                <w:bCs w:val="0"/>
                <w:spacing w:val="4"/>
                <w:lang w:val="en-US" w:eastAsia="ar-SA"/>
              </w:rPr>
              <w:t>授权委托书及委托人身份证明</w:t>
            </w:r>
            <w:r>
              <w:rPr>
                <w:rFonts w:hint="eastAsia" w:ascii="仿宋" w:hAnsi="仿宋" w:eastAsia="仿宋" w:cs="仿宋"/>
                <w:b w:val="0"/>
                <w:bCs w:val="0"/>
                <w:spacing w:val="4"/>
                <w:lang w:val="en-US" w:eastAsia="zh-CN"/>
              </w:rPr>
              <w:t>；</w:t>
            </w:r>
          </w:p>
          <w:p w14:paraId="7ACB294A">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lang w:val="en-US" w:eastAsia="zh-CN"/>
              </w:rPr>
              <w:t>（4）</w:t>
            </w:r>
            <w:r>
              <w:rPr>
                <w:rFonts w:hint="eastAsia" w:ascii="仿宋" w:hAnsi="仿宋" w:eastAsia="仿宋" w:cs="仿宋"/>
                <w:b w:val="0"/>
                <w:bCs w:val="0"/>
                <w:spacing w:val="4"/>
              </w:rPr>
              <w:t>具有</w:t>
            </w:r>
            <w:r>
              <w:rPr>
                <w:rFonts w:hint="eastAsia" w:ascii="仿宋" w:hAnsi="仿宋" w:eastAsia="仿宋" w:cs="仿宋"/>
                <w:b w:val="0"/>
                <w:bCs w:val="0"/>
                <w:spacing w:val="4"/>
                <w:lang w:eastAsia="zh-CN"/>
              </w:rPr>
              <w:t>社保</w:t>
            </w:r>
            <w:r>
              <w:rPr>
                <w:rFonts w:hint="eastAsia" w:ascii="仿宋" w:hAnsi="仿宋" w:eastAsia="仿宋" w:cs="仿宋"/>
                <w:b w:val="0"/>
                <w:bCs w:val="0"/>
                <w:spacing w:val="4"/>
                <w:lang w:val="en-US" w:eastAsia="zh-CN"/>
              </w:rPr>
              <w:t>证明</w:t>
            </w:r>
            <w:r>
              <w:rPr>
                <w:rFonts w:hint="eastAsia" w:ascii="仿宋" w:hAnsi="仿宋" w:eastAsia="仿宋" w:cs="仿宋"/>
                <w:b w:val="0"/>
                <w:bCs w:val="0"/>
                <w:spacing w:val="4"/>
                <w:lang w:eastAsia="zh-CN"/>
              </w:rPr>
              <w:t>和完税证明</w:t>
            </w:r>
            <w:r>
              <w:rPr>
                <w:rFonts w:hint="eastAsia" w:ascii="仿宋" w:hAnsi="仿宋" w:eastAsia="仿宋" w:cs="仿宋"/>
                <w:b w:val="0"/>
                <w:bCs w:val="0"/>
                <w:spacing w:val="4"/>
              </w:rPr>
              <w:t>、</w:t>
            </w:r>
            <w:r>
              <w:rPr>
                <w:rFonts w:hint="eastAsia" w:ascii="仿宋" w:hAnsi="仿宋" w:eastAsia="仿宋" w:cs="仿宋"/>
                <w:b w:val="0"/>
                <w:bCs w:val="0"/>
                <w:spacing w:val="4"/>
                <w:lang w:val="en-US" w:eastAsia="zh-CN"/>
              </w:rPr>
              <w:t>2023年度或2024年度的财务审计报告或财务报表（包含资产负债表、利润表、现金流量表），供应商成立时间至递交响应文件截止时间止不足一年的，提供企业成立至今的</w:t>
            </w:r>
            <w:r>
              <w:rPr>
                <w:rFonts w:hint="eastAsia" w:ascii="仿宋" w:hAnsi="仿宋" w:eastAsia="仿宋" w:cs="仿宋"/>
                <w:b w:val="0"/>
                <w:bCs w:val="0"/>
                <w:spacing w:val="4"/>
              </w:rPr>
              <w:t>；</w:t>
            </w:r>
          </w:p>
          <w:p w14:paraId="5A48160D">
            <w:pPr>
              <w:pStyle w:val="18"/>
              <w:spacing w:before="88" w:line="360" w:lineRule="auto"/>
              <w:ind w:left="116" w:leftChars="0" w:right="47" w:rightChars="0" w:hanging="2" w:firstLineChars="0"/>
              <w:jc w:val="left"/>
              <w:rPr>
                <w:rFonts w:hint="eastAsia" w:ascii="仿宋" w:hAnsi="仿宋" w:eastAsia="仿宋" w:cs="仿宋"/>
                <w:b w:val="0"/>
                <w:bCs w:val="0"/>
                <w:spacing w:val="4"/>
                <w:lang w:eastAsia="zh-CN"/>
              </w:rPr>
            </w:pPr>
            <w:r>
              <w:rPr>
                <w:rFonts w:hint="eastAsia" w:ascii="仿宋" w:hAnsi="仿宋" w:eastAsia="仿宋" w:cs="仿宋"/>
                <w:b w:val="0"/>
                <w:bCs w:val="0"/>
                <w:spacing w:val="4"/>
                <w:lang w:val="en-US" w:eastAsia="zh-CN"/>
              </w:rPr>
              <w:t>（5）</w:t>
            </w:r>
            <w:r>
              <w:rPr>
                <w:rFonts w:hint="eastAsia" w:ascii="仿宋" w:hAnsi="仿宋" w:eastAsia="仿宋" w:cs="仿宋"/>
                <w:b w:val="0"/>
                <w:bCs w:val="0"/>
                <w:spacing w:val="4"/>
              </w:rPr>
              <w:t>供应商未被列入</w:t>
            </w:r>
            <w:r>
              <w:rPr>
                <w:rFonts w:hint="eastAsia" w:ascii="仿宋" w:hAnsi="仿宋" w:eastAsia="仿宋" w:cs="仿宋"/>
                <w:b w:val="0"/>
                <w:bCs w:val="0"/>
                <w:spacing w:val="4"/>
                <w:lang w:val="en-US" w:eastAsia="ar-SA"/>
              </w:rPr>
              <w:t>“信用中国”网站信用信息报告和国家企业信用信息公示报告、中国政府采购</w:t>
            </w:r>
            <w:r>
              <w:rPr>
                <w:rFonts w:hint="eastAsia" w:ascii="仿宋" w:hAnsi="仿宋" w:eastAsia="仿宋" w:cs="仿宋"/>
                <w:b w:val="0"/>
                <w:bCs w:val="0"/>
                <w:spacing w:val="4"/>
              </w:rPr>
              <w:t>被列入严重违法失信行为记录名单（尚在处罚期内的）；</w:t>
            </w:r>
            <w:r>
              <w:rPr>
                <w:rFonts w:hint="eastAsia" w:ascii="仿宋" w:hAnsi="仿宋" w:eastAsia="仿宋" w:cs="仿宋"/>
                <w:b w:val="0"/>
                <w:bCs w:val="0"/>
                <w:spacing w:val="4"/>
                <w:lang w:eastAsia="zh-CN"/>
              </w:rPr>
              <w:t>（</w:t>
            </w:r>
            <w:r>
              <w:rPr>
                <w:rFonts w:hint="eastAsia" w:ascii="仿宋" w:hAnsi="仿宋" w:eastAsia="仿宋" w:cs="仿宋"/>
                <w:b w:val="0"/>
                <w:bCs w:val="0"/>
                <w:spacing w:val="4"/>
                <w:lang w:val="en-US" w:eastAsia="zh-CN"/>
              </w:rPr>
              <w:t>由招标代理在开标现场查询，供应商无需查询</w:t>
            </w:r>
            <w:r>
              <w:rPr>
                <w:rFonts w:hint="eastAsia" w:ascii="仿宋" w:hAnsi="仿宋" w:eastAsia="仿宋" w:cs="仿宋"/>
                <w:b w:val="0"/>
                <w:bCs w:val="0"/>
                <w:spacing w:val="4"/>
                <w:lang w:eastAsia="zh-CN"/>
              </w:rPr>
              <w:t>）</w:t>
            </w:r>
          </w:p>
          <w:p w14:paraId="4BF2F3C7">
            <w:pPr>
              <w:pStyle w:val="18"/>
              <w:spacing w:before="88" w:line="360" w:lineRule="auto"/>
              <w:ind w:left="116" w:leftChars="0" w:right="47" w:rightChars="0" w:hanging="2" w:firstLineChars="0"/>
              <w:jc w:val="left"/>
              <w:rPr>
                <w:rFonts w:hint="default" w:ascii="仿宋" w:hAnsi="仿宋" w:eastAsia="仿宋" w:cs="仿宋"/>
                <w:b w:val="0"/>
                <w:bCs w:val="0"/>
                <w:spacing w:val="4"/>
                <w:lang w:val="en-US" w:eastAsia="zh-CN"/>
              </w:rPr>
            </w:pPr>
            <w:r>
              <w:rPr>
                <w:rFonts w:hint="eastAsia" w:ascii="仿宋" w:hAnsi="仿宋" w:eastAsia="仿宋" w:cs="仿宋"/>
                <w:b w:val="0"/>
                <w:bCs w:val="0"/>
                <w:spacing w:val="4"/>
                <w:lang w:eastAsia="zh-CN"/>
              </w:rPr>
              <w:t>（</w:t>
            </w:r>
            <w:r>
              <w:rPr>
                <w:rFonts w:hint="eastAsia" w:ascii="仿宋" w:hAnsi="仿宋" w:eastAsia="仿宋" w:cs="仿宋"/>
                <w:b w:val="0"/>
                <w:bCs w:val="0"/>
                <w:spacing w:val="4"/>
                <w:lang w:val="en-US" w:eastAsia="zh-CN"/>
              </w:rPr>
              <w:t>6</w:t>
            </w:r>
            <w:r>
              <w:rPr>
                <w:rFonts w:hint="eastAsia" w:ascii="仿宋" w:hAnsi="仿宋" w:eastAsia="仿宋" w:cs="仿宋"/>
                <w:b w:val="0"/>
                <w:bCs w:val="0"/>
                <w:spacing w:val="4"/>
                <w:lang w:eastAsia="zh-CN"/>
              </w:rPr>
              <w:t>）</w:t>
            </w:r>
            <w:r>
              <w:rPr>
                <w:rFonts w:hint="eastAsia" w:ascii="仿宋" w:hAnsi="仿宋" w:eastAsia="仿宋" w:cs="仿宋"/>
                <w:b w:val="0"/>
                <w:bCs w:val="0"/>
                <w:spacing w:val="4"/>
                <w:lang w:val="en-US" w:eastAsia="zh-CN"/>
              </w:rPr>
              <w:t>供应商为小微企业，须提供《中小企业声明函》</w:t>
            </w:r>
          </w:p>
          <w:p w14:paraId="72CA4F6B">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lang w:val="en-US" w:eastAsia="zh-CN"/>
              </w:rPr>
              <w:t>（7）</w:t>
            </w:r>
            <w:r>
              <w:rPr>
                <w:rFonts w:hint="eastAsia" w:ascii="仿宋" w:hAnsi="仿宋" w:eastAsia="仿宋" w:cs="仿宋"/>
                <w:b w:val="0"/>
                <w:bCs w:val="0"/>
                <w:spacing w:val="4"/>
              </w:rPr>
              <w:t>本项目不接受联合体投标。</w:t>
            </w:r>
          </w:p>
          <w:p w14:paraId="7B3856FA">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lang w:val="en-US" w:eastAsia="zh-CN"/>
              </w:rPr>
              <w:t>（8）</w:t>
            </w:r>
            <w:r>
              <w:rPr>
                <w:rFonts w:hint="eastAsia" w:ascii="仿宋" w:hAnsi="仿宋" w:eastAsia="仿宋" w:cs="仿宋"/>
                <w:b w:val="0"/>
                <w:bCs w:val="0"/>
                <w:spacing w:val="4"/>
              </w:rPr>
              <w:t>符合</w:t>
            </w:r>
            <w:r>
              <w:rPr>
                <w:rFonts w:hint="eastAsia" w:ascii="仿宋" w:hAnsi="仿宋" w:eastAsia="仿宋" w:cs="仿宋"/>
                <w:b w:val="0"/>
                <w:bCs w:val="0"/>
                <w:spacing w:val="4"/>
                <w:lang w:val="en-US" w:eastAsia="zh-CN"/>
              </w:rPr>
              <w:t>采购</w:t>
            </w:r>
            <w:r>
              <w:rPr>
                <w:rFonts w:hint="eastAsia" w:ascii="仿宋" w:hAnsi="仿宋" w:eastAsia="仿宋" w:cs="仿宋"/>
                <w:b w:val="0"/>
                <w:bCs w:val="0"/>
                <w:spacing w:val="4"/>
              </w:rPr>
              <w:t>文件中其他实质性要求。</w:t>
            </w:r>
          </w:p>
        </w:tc>
      </w:tr>
      <w:tr w14:paraId="72DE6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10DD881F">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lang w:val="en-US" w:eastAsia="en-US"/>
              </w:rPr>
            </w:pPr>
          </w:p>
        </w:tc>
        <w:tc>
          <w:tcPr>
            <w:tcW w:w="2245" w:type="dxa"/>
            <w:vAlign w:val="center"/>
          </w:tcPr>
          <w:p w14:paraId="1394DC5F">
            <w:pPr>
              <w:pStyle w:val="18"/>
              <w:spacing w:before="88" w:line="254" w:lineRule="auto"/>
              <w:ind w:left="116" w:leftChars="0" w:right="47" w:rightChars="0" w:hanging="2" w:firstLineChars="0"/>
              <w:jc w:val="center"/>
              <w:rPr>
                <w:rFonts w:hint="eastAsia" w:ascii="仿宋" w:hAnsi="仿宋" w:eastAsia="仿宋" w:cs="仿宋"/>
                <w:b w:val="0"/>
                <w:bCs w:val="0"/>
                <w:spacing w:val="4"/>
                <w:lang w:val="en-US" w:eastAsia="en-US"/>
              </w:rPr>
            </w:pPr>
            <w:r>
              <w:rPr>
                <w:rFonts w:hint="eastAsia" w:ascii="仿宋" w:hAnsi="仿宋" w:eastAsia="仿宋" w:cs="仿宋"/>
                <w:b w:val="0"/>
                <w:bCs w:val="0"/>
                <w:spacing w:val="4"/>
              </w:rPr>
              <w:t>是否允许联合体投标</w:t>
            </w:r>
          </w:p>
        </w:tc>
        <w:tc>
          <w:tcPr>
            <w:tcW w:w="6767" w:type="dxa"/>
            <w:vAlign w:val="center"/>
          </w:tcPr>
          <w:p w14:paraId="5E2D97F6">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rPr>
              <w:t>否</w:t>
            </w:r>
          </w:p>
        </w:tc>
      </w:tr>
      <w:tr w14:paraId="250EF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7FF30578">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lang w:val="en-US" w:eastAsia="en-US"/>
              </w:rPr>
            </w:pPr>
          </w:p>
        </w:tc>
        <w:tc>
          <w:tcPr>
            <w:tcW w:w="2245" w:type="dxa"/>
            <w:vAlign w:val="center"/>
          </w:tcPr>
          <w:p w14:paraId="47B1F547">
            <w:pPr>
              <w:pStyle w:val="18"/>
              <w:spacing w:before="88" w:line="254" w:lineRule="auto"/>
              <w:ind w:left="116" w:leftChars="0" w:right="47" w:rightChars="0" w:hanging="2" w:firstLineChars="0"/>
              <w:jc w:val="center"/>
              <w:rPr>
                <w:rFonts w:hint="eastAsia" w:ascii="仿宋" w:hAnsi="仿宋" w:eastAsia="仿宋" w:cs="仿宋"/>
                <w:b w:val="0"/>
                <w:bCs w:val="0"/>
                <w:spacing w:val="4"/>
                <w:lang w:val="en-US" w:eastAsia="en-US"/>
              </w:rPr>
            </w:pPr>
            <w:r>
              <w:rPr>
                <w:rFonts w:hint="eastAsia" w:ascii="仿宋" w:hAnsi="仿宋" w:eastAsia="仿宋" w:cs="仿宋"/>
                <w:b w:val="0"/>
                <w:bCs w:val="0"/>
                <w:spacing w:val="4"/>
              </w:rPr>
              <w:t>是否允许分包</w:t>
            </w:r>
          </w:p>
        </w:tc>
        <w:tc>
          <w:tcPr>
            <w:tcW w:w="6767" w:type="dxa"/>
            <w:vAlign w:val="center"/>
          </w:tcPr>
          <w:p w14:paraId="3775F23C">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rPr>
              <w:t>否</w:t>
            </w:r>
          </w:p>
        </w:tc>
      </w:tr>
      <w:tr w14:paraId="4114D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57F4F2D2">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lang w:val="en-US" w:eastAsia="en-US"/>
              </w:rPr>
            </w:pPr>
          </w:p>
        </w:tc>
        <w:tc>
          <w:tcPr>
            <w:tcW w:w="2245" w:type="dxa"/>
            <w:vAlign w:val="center"/>
          </w:tcPr>
          <w:p w14:paraId="6674C108">
            <w:pPr>
              <w:pStyle w:val="18"/>
              <w:spacing w:before="88" w:line="254" w:lineRule="auto"/>
              <w:ind w:left="116" w:leftChars="0" w:right="47" w:rightChars="0" w:hanging="2" w:firstLineChars="0"/>
              <w:jc w:val="center"/>
              <w:rPr>
                <w:rFonts w:hint="eastAsia" w:ascii="仿宋" w:hAnsi="仿宋" w:eastAsia="仿宋" w:cs="仿宋"/>
                <w:b w:val="0"/>
                <w:bCs w:val="0"/>
                <w:spacing w:val="4"/>
                <w:lang w:val="en-US" w:eastAsia="en-US"/>
              </w:rPr>
            </w:pPr>
            <w:r>
              <w:rPr>
                <w:rFonts w:hint="eastAsia" w:ascii="仿宋" w:hAnsi="仿宋" w:eastAsia="仿宋" w:cs="仿宋"/>
                <w:b w:val="0"/>
                <w:bCs w:val="0"/>
                <w:spacing w:val="4"/>
              </w:rPr>
              <w:t>投标人提出问题的截 止时间</w:t>
            </w:r>
          </w:p>
        </w:tc>
        <w:tc>
          <w:tcPr>
            <w:tcW w:w="6767" w:type="dxa"/>
            <w:vAlign w:val="center"/>
          </w:tcPr>
          <w:p w14:paraId="0C4EB2FA">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rPr>
              <w:t>若有疑问，请于招标文件规定的投标截止时间前 10 天将问题 以书面形式提交招标代理人。</w:t>
            </w:r>
          </w:p>
        </w:tc>
      </w:tr>
      <w:tr w14:paraId="6A0F9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1A542C85">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lang w:val="en-US" w:eastAsia="en-US"/>
              </w:rPr>
            </w:pPr>
          </w:p>
        </w:tc>
        <w:tc>
          <w:tcPr>
            <w:tcW w:w="2245" w:type="dxa"/>
            <w:vAlign w:val="center"/>
          </w:tcPr>
          <w:p w14:paraId="6281DE38">
            <w:pPr>
              <w:pStyle w:val="18"/>
              <w:spacing w:before="88" w:line="254" w:lineRule="auto"/>
              <w:ind w:right="47" w:rightChars="0"/>
              <w:jc w:val="center"/>
              <w:rPr>
                <w:rFonts w:hint="eastAsia" w:ascii="仿宋" w:hAnsi="仿宋" w:eastAsia="仿宋" w:cs="仿宋"/>
                <w:b w:val="0"/>
                <w:bCs w:val="0"/>
                <w:spacing w:val="4"/>
                <w:lang w:val="en-US" w:eastAsia="en-US"/>
              </w:rPr>
            </w:pPr>
            <w:r>
              <w:rPr>
                <w:rFonts w:hint="eastAsia" w:ascii="仿宋" w:hAnsi="仿宋" w:eastAsia="仿宋" w:cs="仿宋"/>
                <w:b w:val="0"/>
                <w:bCs w:val="0"/>
                <w:spacing w:val="4"/>
              </w:rPr>
              <w:t>采购人说明澄清的时间</w:t>
            </w:r>
          </w:p>
        </w:tc>
        <w:tc>
          <w:tcPr>
            <w:tcW w:w="6767" w:type="dxa"/>
            <w:vAlign w:val="center"/>
          </w:tcPr>
          <w:p w14:paraId="7CFCC53D">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rPr>
              <w:t>采购人、采购代理机构可以对已发出的招标文件进行必要的 澄清或者修改，采购人、采购代理机构应当在提交首次招标 文件截止时间至少 5日前，以书面形式通知所有获取招标文 件的供应商；不足5日的，采购人、采购代理机构应当顺延提交首次投标文件截止时间。</w:t>
            </w:r>
          </w:p>
          <w:p w14:paraId="57883303">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rPr>
              <w:t>招标文件的澄清或修改将以发布澄清或变更公告为准，所有 投标供应商应关注</w:t>
            </w:r>
            <w:r>
              <w:rPr>
                <w:rFonts w:hint="eastAsia" w:ascii="仿宋" w:hAnsi="仿宋" w:eastAsia="仿宋" w:cs="仿宋"/>
                <w:b w:val="0"/>
                <w:bCs w:val="0"/>
                <w:spacing w:val="4"/>
                <w:lang w:eastAsia="zh-CN"/>
              </w:rPr>
              <w:t>新疆政府采购网</w:t>
            </w:r>
            <w:r>
              <w:rPr>
                <w:rFonts w:hint="eastAsia" w:ascii="仿宋" w:hAnsi="仿宋" w:eastAsia="仿宋" w:cs="仿宋"/>
                <w:b w:val="0"/>
                <w:bCs w:val="0"/>
                <w:spacing w:val="4"/>
              </w:rPr>
              <w:t>及时查看，采购人不再进行书面或其 他形式通知，未看变更或澄清公告并由此导致的一切后果均 由投标供应商自负。</w:t>
            </w:r>
          </w:p>
        </w:tc>
      </w:tr>
      <w:tr w14:paraId="0F99D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2C74A175">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lang w:val="en-US" w:eastAsia="en-US"/>
              </w:rPr>
            </w:pPr>
          </w:p>
        </w:tc>
        <w:tc>
          <w:tcPr>
            <w:tcW w:w="2245" w:type="dxa"/>
            <w:vAlign w:val="center"/>
          </w:tcPr>
          <w:p w14:paraId="03CE7778">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273BFC9D">
            <w:pPr>
              <w:pStyle w:val="18"/>
              <w:spacing w:before="88" w:line="254" w:lineRule="auto"/>
              <w:ind w:left="116" w:leftChars="0" w:right="47" w:rightChars="0" w:hanging="2" w:firstLineChars="0"/>
              <w:jc w:val="center"/>
              <w:rPr>
                <w:rFonts w:hint="eastAsia" w:ascii="仿宋" w:hAnsi="仿宋" w:eastAsia="仿宋" w:cs="仿宋"/>
                <w:b w:val="0"/>
                <w:bCs w:val="0"/>
                <w:spacing w:val="4"/>
                <w:lang w:val="en-US" w:eastAsia="en-US"/>
              </w:rPr>
            </w:pPr>
            <w:r>
              <w:rPr>
                <w:rFonts w:hint="eastAsia" w:ascii="仿宋" w:hAnsi="仿宋" w:eastAsia="仿宋" w:cs="仿宋"/>
                <w:b w:val="0"/>
                <w:bCs w:val="0"/>
                <w:spacing w:val="4"/>
              </w:rPr>
              <w:t>投标人确认收到招标 文件修改</w:t>
            </w:r>
          </w:p>
        </w:tc>
        <w:tc>
          <w:tcPr>
            <w:tcW w:w="6767" w:type="dxa"/>
            <w:vAlign w:val="center"/>
          </w:tcPr>
          <w:p w14:paraId="5650AE69">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rPr>
              <w:t>招标文件的澄清或修改将以发布澄清或变更公告为准，所有 投标供应商应关注</w:t>
            </w:r>
            <w:r>
              <w:rPr>
                <w:rFonts w:hint="eastAsia" w:ascii="仿宋" w:hAnsi="仿宋" w:eastAsia="仿宋" w:cs="仿宋"/>
                <w:b w:val="0"/>
                <w:bCs w:val="0"/>
                <w:spacing w:val="4"/>
                <w:lang w:eastAsia="zh-CN"/>
              </w:rPr>
              <w:t>新疆政府采购网</w:t>
            </w:r>
            <w:r>
              <w:rPr>
                <w:rFonts w:hint="eastAsia" w:ascii="仿宋" w:hAnsi="仿宋" w:eastAsia="仿宋" w:cs="仿宋"/>
                <w:b w:val="0"/>
                <w:bCs w:val="0"/>
                <w:spacing w:val="4"/>
              </w:rPr>
              <w:t>及时查看，采购人不再进行书面或其他形式通知，未看变更或澄清公告并由此导致的一切后果均由投标供应商自负。</w:t>
            </w:r>
          </w:p>
        </w:tc>
      </w:tr>
      <w:tr w14:paraId="27332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06749D44">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lang w:val="en-US" w:eastAsia="en-US"/>
              </w:rPr>
            </w:pPr>
          </w:p>
        </w:tc>
        <w:tc>
          <w:tcPr>
            <w:tcW w:w="2245" w:type="dxa"/>
            <w:vAlign w:val="center"/>
          </w:tcPr>
          <w:p w14:paraId="594730DC">
            <w:pPr>
              <w:pStyle w:val="18"/>
              <w:spacing w:before="88" w:line="254" w:lineRule="auto"/>
              <w:ind w:left="116" w:leftChars="0" w:right="47" w:rightChars="0" w:hanging="2" w:firstLineChars="0"/>
              <w:jc w:val="center"/>
              <w:rPr>
                <w:rFonts w:hint="eastAsia" w:ascii="仿宋" w:hAnsi="仿宋" w:eastAsia="仿宋" w:cs="仿宋"/>
                <w:b w:val="0"/>
                <w:bCs w:val="0"/>
                <w:spacing w:val="4"/>
                <w:lang w:val="en-US" w:eastAsia="en-US"/>
              </w:rPr>
            </w:pPr>
            <w:r>
              <w:rPr>
                <w:rFonts w:hint="eastAsia" w:ascii="仿宋" w:hAnsi="仿宋" w:eastAsia="仿宋" w:cs="仿宋"/>
                <w:b w:val="0"/>
                <w:bCs w:val="0"/>
                <w:spacing w:val="4"/>
              </w:rPr>
              <w:t>★最高限价</w:t>
            </w:r>
          </w:p>
        </w:tc>
        <w:tc>
          <w:tcPr>
            <w:tcW w:w="6767" w:type="dxa"/>
            <w:vAlign w:val="center"/>
          </w:tcPr>
          <w:p w14:paraId="51F6FF73">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lang w:eastAsia="zh-CN"/>
              </w:rPr>
              <w:t>（</w:t>
            </w:r>
            <w:r>
              <w:rPr>
                <w:rFonts w:hint="eastAsia" w:ascii="仿宋" w:hAnsi="仿宋" w:eastAsia="仿宋" w:cs="仿宋"/>
                <w:b w:val="0"/>
                <w:bCs w:val="0"/>
                <w:spacing w:val="4"/>
                <w:lang w:val="en-US" w:eastAsia="zh-CN"/>
              </w:rPr>
              <w:t>1</w:t>
            </w:r>
            <w:r>
              <w:rPr>
                <w:rFonts w:hint="eastAsia" w:ascii="仿宋" w:hAnsi="仿宋" w:eastAsia="仿宋" w:cs="仿宋"/>
                <w:b w:val="0"/>
                <w:bCs w:val="0"/>
                <w:spacing w:val="4"/>
                <w:lang w:eastAsia="zh-CN"/>
              </w:rPr>
              <w:t>）</w:t>
            </w:r>
            <w:r>
              <w:rPr>
                <w:rFonts w:hint="eastAsia" w:ascii="仿宋" w:hAnsi="仿宋" w:eastAsia="仿宋" w:cs="仿宋"/>
                <w:b w:val="0"/>
                <w:bCs w:val="0"/>
                <w:spacing w:val="4"/>
              </w:rPr>
              <w:t>最高限价：</w:t>
            </w:r>
            <w:r>
              <w:rPr>
                <w:rFonts w:hint="eastAsia" w:ascii="仿宋" w:hAnsi="仿宋" w:eastAsia="仿宋" w:cs="仿宋"/>
                <w:b w:val="0"/>
                <w:bCs w:val="0"/>
                <w:spacing w:val="4"/>
                <w:lang w:val="en-US" w:eastAsia="zh-CN"/>
              </w:rPr>
              <w:t>2700000.00元（贰佰柒拾万元整）</w:t>
            </w:r>
          </w:p>
          <w:p w14:paraId="726E9B4E">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rPr>
              <w:t>（2）本项目总投标报价超过预算价的（即总投标报价&gt;最高 限价），则视为无效。</w:t>
            </w:r>
          </w:p>
          <w:p w14:paraId="5C204B19">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en-US"/>
              </w:rPr>
            </w:pPr>
            <w:r>
              <w:rPr>
                <w:rFonts w:hint="eastAsia" w:ascii="仿宋" w:hAnsi="仿宋" w:eastAsia="仿宋" w:cs="仿宋"/>
                <w:b w:val="0"/>
                <w:bCs w:val="0"/>
                <w:spacing w:val="4"/>
              </w:rPr>
              <w:t>（3）报价是中标的一个重要因素，但不是中标的唯一依据。</w:t>
            </w:r>
          </w:p>
        </w:tc>
      </w:tr>
      <w:tr w14:paraId="1AD5F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5436CAAF">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lang w:val="en-US" w:eastAsia="en-US"/>
              </w:rPr>
            </w:pPr>
          </w:p>
        </w:tc>
        <w:tc>
          <w:tcPr>
            <w:tcW w:w="2245" w:type="dxa"/>
            <w:vAlign w:val="center"/>
          </w:tcPr>
          <w:p w14:paraId="36E932C8">
            <w:pPr>
              <w:pStyle w:val="18"/>
              <w:spacing w:before="88" w:line="254" w:lineRule="auto"/>
              <w:ind w:left="116" w:leftChars="0" w:right="47" w:rightChars="0" w:hanging="2" w:firstLineChars="0"/>
              <w:jc w:val="center"/>
              <w:rPr>
                <w:rFonts w:hint="eastAsia" w:ascii="仿宋" w:hAnsi="仿宋" w:eastAsia="仿宋" w:cs="仿宋"/>
                <w:b w:val="0"/>
                <w:bCs w:val="0"/>
                <w:spacing w:val="4"/>
                <w:lang w:val="en-US" w:eastAsia="en-US"/>
              </w:rPr>
            </w:pPr>
            <w:r>
              <w:rPr>
                <w:rFonts w:hint="eastAsia" w:ascii="仿宋" w:hAnsi="仿宋" w:eastAsia="仿宋" w:cs="仿宋"/>
                <w:b w:val="0"/>
                <w:bCs w:val="0"/>
                <w:spacing w:val="4"/>
              </w:rPr>
              <w:t>投标保证金</w:t>
            </w:r>
          </w:p>
        </w:tc>
        <w:tc>
          <w:tcPr>
            <w:tcW w:w="6767" w:type="dxa"/>
            <w:vAlign w:val="center"/>
          </w:tcPr>
          <w:p w14:paraId="28724B5A">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本项目不做要求</w:t>
            </w:r>
          </w:p>
        </w:tc>
      </w:tr>
      <w:tr w14:paraId="05D38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3CCC0631">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lang w:val="en-US" w:eastAsia="en-US"/>
              </w:rPr>
            </w:pPr>
          </w:p>
        </w:tc>
        <w:tc>
          <w:tcPr>
            <w:tcW w:w="2245" w:type="dxa"/>
            <w:vAlign w:val="center"/>
          </w:tcPr>
          <w:p w14:paraId="341DC368">
            <w:pPr>
              <w:pStyle w:val="18"/>
              <w:spacing w:before="88" w:line="254" w:lineRule="auto"/>
              <w:ind w:left="116" w:leftChars="0" w:right="47" w:rightChars="0" w:hanging="2" w:firstLineChars="0"/>
              <w:jc w:val="center"/>
              <w:rPr>
                <w:rFonts w:hint="eastAsia" w:ascii="仿宋" w:hAnsi="仿宋" w:eastAsia="仿宋" w:cs="仿宋"/>
                <w:b w:val="0"/>
                <w:bCs w:val="0"/>
                <w:spacing w:val="4"/>
                <w:lang w:val="en-US" w:eastAsia="en-US"/>
              </w:rPr>
            </w:pPr>
            <w:r>
              <w:rPr>
                <w:rFonts w:hint="eastAsia" w:ascii="仿宋" w:hAnsi="仿宋" w:eastAsia="仿宋" w:cs="仿宋"/>
                <w:b w:val="0"/>
                <w:bCs w:val="0"/>
                <w:spacing w:val="4"/>
              </w:rPr>
              <w:t>投标有效期</w:t>
            </w:r>
          </w:p>
        </w:tc>
        <w:tc>
          <w:tcPr>
            <w:tcW w:w="6767" w:type="dxa"/>
            <w:vAlign w:val="center"/>
          </w:tcPr>
          <w:p w14:paraId="353ED134">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en-US"/>
              </w:rPr>
            </w:pPr>
            <w:r>
              <w:rPr>
                <w:rFonts w:hint="eastAsia" w:ascii="仿宋" w:hAnsi="仿宋" w:eastAsia="仿宋" w:cs="仿宋"/>
                <w:b w:val="0"/>
                <w:bCs w:val="0"/>
                <w:spacing w:val="4"/>
              </w:rPr>
              <w:t>从提交投标文件的截止之日起 60 日历天。</w:t>
            </w:r>
          </w:p>
        </w:tc>
      </w:tr>
      <w:tr w14:paraId="55F8C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15E198F6">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lang w:val="en-US" w:eastAsia="en-US"/>
              </w:rPr>
            </w:pPr>
          </w:p>
        </w:tc>
        <w:tc>
          <w:tcPr>
            <w:tcW w:w="2245" w:type="dxa"/>
            <w:vAlign w:val="center"/>
          </w:tcPr>
          <w:p w14:paraId="27A4D1C9">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2974598D">
            <w:pPr>
              <w:pStyle w:val="18"/>
              <w:spacing w:before="88" w:line="254" w:lineRule="auto"/>
              <w:ind w:left="116" w:leftChars="0" w:right="47" w:rightChars="0" w:hanging="2" w:firstLineChars="0"/>
              <w:jc w:val="center"/>
              <w:rPr>
                <w:rFonts w:hint="eastAsia" w:ascii="仿宋" w:hAnsi="仿宋" w:eastAsia="仿宋" w:cs="仿宋"/>
                <w:b w:val="0"/>
                <w:bCs w:val="0"/>
                <w:spacing w:val="4"/>
                <w:lang w:val="en-US" w:eastAsia="en-US"/>
              </w:rPr>
            </w:pPr>
            <w:r>
              <w:rPr>
                <w:rFonts w:hint="eastAsia" w:ascii="仿宋" w:hAnsi="仿宋" w:eastAsia="仿宋" w:cs="仿宋"/>
                <w:b w:val="0"/>
                <w:bCs w:val="0"/>
                <w:spacing w:val="4"/>
              </w:rPr>
              <w:t>投标截止时间</w:t>
            </w:r>
          </w:p>
        </w:tc>
        <w:tc>
          <w:tcPr>
            <w:tcW w:w="6767" w:type="dxa"/>
            <w:vAlign w:val="center"/>
          </w:tcPr>
          <w:p w14:paraId="7C9B1C97">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rPr>
              <w:t>截止时间：</w:t>
            </w:r>
            <w:r>
              <w:rPr>
                <w:rFonts w:hint="eastAsia" w:ascii="仿宋" w:hAnsi="仿宋" w:eastAsia="仿宋" w:cs="仿宋"/>
                <w:b w:val="0"/>
                <w:bCs w:val="0"/>
                <w:spacing w:val="4"/>
                <w:lang w:val="en-US" w:eastAsia="zh-CN"/>
              </w:rPr>
              <w:t>2025年04月03日11：00（北京时间）</w:t>
            </w:r>
          </w:p>
          <w:p w14:paraId="60D5AB9F">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rPr>
              <w:t>地点：政采云一站式政府采购云平台</w:t>
            </w:r>
          </w:p>
          <w:p w14:paraId="33FC50EC">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en-US"/>
              </w:rPr>
            </w:pPr>
            <w:r>
              <w:rPr>
                <w:rFonts w:hint="eastAsia" w:ascii="仿宋" w:hAnsi="仿宋" w:eastAsia="仿宋" w:cs="仿宋"/>
                <w:b w:val="0"/>
                <w:bCs w:val="0"/>
                <w:spacing w:val="4"/>
              </w:rPr>
              <w:t>提交投标文件地点: 政采云平台（http://www.zcygov.cn/）</w:t>
            </w:r>
          </w:p>
        </w:tc>
      </w:tr>
      <w:tr w14:paraId="754E0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4" w:hRule="atLeast"/>
        </w:trPr>
        <w:tc>
          <w:tcPr>
            <w:tcW w:w="733" w:type="dxa"/>
            <w:vAlign w:val="center"/>
          </w:tcPr>
          <w:p w14:paraId="5321E328">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rPr>
            </w:pPr>
          </w:p>
        </w:tc>
        <w:tc>
          <w:tcPr>
            <w:tcW w:w="2245" w:type="dxa"/>
            <w:vAlign w:val="center"/>
          </w:tcPr>
          <w:p w14:paraId="74A47A3D">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52286F7D">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06697CAF">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30DCBC32">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6771920B">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01464F6F">
            <w:pPr>
              <w:pStyle w:val="18"/>
              <w:spacing w:before="88" w:line="254" w:lineRule="auto"/>
              <w:ind w:left="116" w:leftChars="0" w:right="47" w:rightChars="0" w:hanging="2" w:firstLineChars="0"/>
              <w:jc w:val="center"/>
              <w:rPr>
                <w:rFonts w:hint="eastAsia" w:ascii="仿宋" w:hAnsi="仿宋" w:eastAsia="仿宋" w:cs="仿宋"/>
                <w:b w:val="0"/>
                <w:bCs w:val="0"/>
                <w:spacing w:val="4"/>
              </w:rPr>
            </w:pPr>
            <w:r>
              <w:rPr>
                <w:rFonts w:hint="eastAsia" w:ascii="仿宋" w:hAnsi="仿宋" w:eastAsia="仿宋" w:cs="仿宋"/>
                <w:b w:val="0"/>
                <w:bCs w:val="0"/>
                <w:spacing w:val="4"/>
              </w:rPr>
              <w:t>开标时间及地点</w:t>
            </w:r>
          </w:p>
        </w:tc>
        <w:tc>
          <w:tcPr>
            <w:tcW w:w="6767" w:type="dxa"/>
            <w:vAlign w:val="center"/>
          </w:tcPr>
          <w:p w14:paraId="1F9B3168">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rPr>
              <w:t>时间：</w:t>
            </w:r>
            <w:r>
              <w:rPr>
                <w:rFonts w:hint="eastAsia" w:ascii="仿宋" w:hAnsi="仿宋" w:eastAsia="仿宋" w:cs="仿宋"/>
                <w:b w:val="0"/>
                <w:bCs w:val="0"/>
                <w:spacing w:val="4"/>
                <w:lang w:val="en-US" w:eastAsia="zh-CN"/>
              </w:rPr>
              <w:t>2025年04月03日11：00（北京时间）</w:t>
            </w:r>
          </w:p>
          <w:p w14:paraId="3D5CC6E9">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rPr>
              <w:t>评标地点：政采云平台</w:t>
            </w:r>
          </w:p>
          <w:p w14:paraId="1C956198">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rPr>
              <w:t>提交投标文件地点: 政采云平台（http://www.zcygov.cn/） 投标人应于</w:t>
            </w:r>
            <w:r>
              <w:rPr>
                <w:rFonts w:hint="eastAsia" w:ascii="仿宋" w:hAnsi="仿宋" w:eastAsia="仿宋" w:cs="仿宋"/>
                <w:b w:val="0"/>
                <w:bCs w:val="0"/>
                <w:spacing w:val="4"/>
                <w:lang w:val="en-US" w:eastAsia="zh-CN"/>
              </w:rPr>
              <w:t>2025年04月03日11：00（北京时间）</w:t>
            </w:r>
            <w:r>
              <w:rPr>
                <w:rFonts w:hint="eastAsia" w:ascii="仿宋" w:hAnsi="仿宋" w:eastAsia="仿宋" w:cs="仿宋"/>
                <w:b w:val="0"/>
                <w:bCs w:val="0"/>
                <w:spacing w:val="4"/>
              </w:rPr>
              <w:t>之前 将电子投标文件上传到“政采云 ”平台。应按照本项目招标文件和政采云平台的要求编制、加密传输投标文件。供应商 在使用系统进行投标的过程中遇到涉及平台使用的任何问 题 ，可致电政采云平台技术支持热线咨询 ，联系方式 ： 400-881-7190。</w:t>
            </w:r>
          </w:p>
        </w:tc>
      </w:tr>
      <w:tr w14:paraId="5E965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33" w:type="dxa"/>
            <w:vAlign w:val="center"/>
          </w:tcPr>
          <w:p w14:paraId="25D13D94">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rPr>
            </w:pPr>
          </w:p>
        </w:tc>
        <w:tc>
          <w:tcPr>
            <w:tcW w:w="2245" w:type="dxa"/>
            <w:vAlign w:val="center"/>
          </w:tcPr>
          <w:p w14:paraId="3EDA5F7A">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0E0F117C">
            <w:pPr>
              <w:pStyle w:val="18"/>
              <w:spacing w:before="88" w:line="254" w:lineRule="auto"/>
              <w:ind w:left="116" w:leftChars="0" w:right="47" w:rightChars="0" w:hanging="2" w:firstLineChars="0"/>
              <w:jc w:val="center"/>
              <w:rPr>
                <w:rFonts w:hint="eastAsia" w:ascii="仿宋" w:hAnsi="仿宋" w:eastAsia="仿宋" w:cs="仿宋"/>
                <w:b w:val="0"/>
                <w:bCs w:val="0"/>
                <w:spacing w:val="4"/>
              </w:rPr>
            </w:pPr>
            <w:r>
              <w:rPr>
                <w:rFonts w:hint="eastAsia" w:ascii="仿宋" w:hAnsi="仿宋" w:eastAsia="仿宋" w:cs="仿宋"/>
                <w:b w:val="0"/>
                <w:bCs w:val="0"/>
                <w:spacing w:val="4"/>
              </w:rPr>
              <w:t>投标文件份数</w:t>
            </w:r>
          </w:p>
        </w:tc>
        <w:tc>
          <w:tcPr>
            <w:tcW w:w="6767" w:type="dxa"/>
            <w:vAlign w:val="center"/>
          </w:tcPr>
          <w:p w14:paraId="4EB9FD43">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lang w:val="en-US" w:eastAsia="zh-CN"/>
              </w:rPr>
              <w:t>招本次采购采用全流程电子开评标，投标人无需提供纸质投标文件</w:t>
            </w:r>
            <w:r>
              <w:rPr>
                <w:rFonts w:hint="eastAsia" w:ascii="仿宋" w:hAnsi="仿宋" w:eastAsia="仿宋" w:cs="仿宋"/>
                <w:b w:val="0"/>
                <w:bCs w:val="0"/>
                <w:spacing w:val="4"/>
                <w:lang w:val="zh-CN" w:eastAsia="zh-CN"/>
              </w:rPr>
              <w:t>。</w:t>
            </w:r>
          </w:p>
        </w:tc>
      </w:tr>
      <w:tr w14:paraId="23D65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057F78D7">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rPr>
            </w:pPr>
          </w:p>
        </w:tc>
        <w:tc>
          <w:tcPr>
            <w:tcW w:w="2245" w:type="dxa"/>
            <w:vAlign w:val="center"/>
          </w:tcPr>
          <w:p w14:paraId="58D07054">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57353279">
            <w:pPr>
              <w:pStyle w:val="18"/>
              <w:spacing w:before="88" w:line="254" w:lineRule="auto"/>
              <w:ind w:left="116" w:leftChars="0" w:right="47" w:rightChars="0" w:hanging="2" w:firstLineChars="0"/>
              <w:jc w:val="center"/>
              <w:rPr>
                <w:rFonts w:hint="eastAsia" w:ascii="仿宋" w:hAnsi="仿宋" w:eastAsia="仿宋" w:cs="仿宋"/>
                <w:b w:val="0"/>
                <w:bCs w:val="0"/>
                <w:spacing w:val="4"/>
              </w:rPr>
            </w:pPr>
            <w:r>
              <w:rPr>
                <w:rFonts w:hint="eastAsia" w:ascii="仿宋" w:hAnsi="仿宋" w:eastAsia="仿宋" w:cs="仿宋"/>
                <w:b w:val="0"/>
                <w:bCs w:val="0"/>
                <w:spacing w:val="4"/>
              </w:rPr>
              <w:t>投标文件装订要求</w:t>
            </w:r>
          </w:p>
        </w:tc>
        <w:tc>
          <w:tcPr>
            <w:tcW w:w="6767" w:type="dxa"/>
            <w:vAlign w:val="center"/>
          </w:tcPr>
          <w:p w14:paraId="3CD3145F">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lang w:val="zh-CN" w:eastAsia="zh-CN"/>
              </w:rPr>
              <w:t>本项目拟采用政采云不见面开标系统进行开评标，投标人制作电子投标文件时须进行加密。</w:t>
            </w:r>
          </w:p>
        </w:tc>
      </w:tr>
      <w:tr w14:paraId="113FB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6E4CC6F6">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lang w:val="en-US" w:eastAsia="en-US"/>
              </w:rPr>
            </w:pPr>
          </w:p>
        </w:tc>
        <w:tc>
          <w:tcPr>
            <w:tcW w:w="2245" w:type="dxa"/>
            <w:vAlign w:val="center"/>
          </w:tcPr>
          <w:p w14:paraId="1E7AA871">
            <w:pPr>
              <w:pStyle w:val="18"/>
              <w:spacing w:before="88" w:line="254" w:lineRule="auto"/>
              <w:ind w:left="116" w:leftChars="0" w:right="47" w:rightChars="0" w:hanging="2" w:firstLineChars="0"/>
              <w:jc w:val="center"/>
              <w:rPr>
                <w:rFonts w:hint="eastAsia" w:ascii="仿宋" w:hAnsi="仿宋" w:eastAsia="仿宋" w:cs="仿宋"/>
                <w:b w:val="0"/>
                <w:bCs w:val="0"/>
                <w:spacing w:val="4"/>
                <w:lang w:val="en-US" w:eastAsia="en-US"/>
              </w:rPr>
            </w:pPr>
            <w:r>
              <w:rPr>
                <w:rFonts w:hint="eastAsia" w:ascii="仿宋" w:hAnsi="仿宋" w:eastAsia="仿宋" w:cs="仿宋"/>
                <w:b w:val="0"/>
                <w:bCs w:val="0"/>
                <w:spacing w:val="4"/>
              </w:rPr>
              <w:t>投标文件签字或盖章 要求</w:t>
            </w:r>
          </w:p>
        </w:tc>
        <w:tc>
          <w:tcPr>
            <w:tcW w:w="6767" w:type="dxa"/>
            <w:vAlign w:val="center"/>
          </w:tcPr>
          <w:p w14:paraId="2C7CF044">
            <w:pPr>
              <w:pStyle w:val="18"/>
              <w:spacing w:before="88" w:line="360" w:lineRule="auto"/>
              <w:ind w:left="116" w:leftChars="0" w:right="47" w:rightChars="0" w:hanging="2" w:firstLineChars="0"/>
              <w:jc w:val="left"/>
              <w:rPr>
                <w:rFonts w:hint="eastAsia" w:ascii="仿宋" w:hAnsi="仿宋" w:eastAsia="仿宋" w:cs="仿宋"/>
                <w:b w:val="0"/>
                <w:bCs w:val="0"/>
                <w:spacing w:val="4"/>
                <w:lang w:val="zh-CN" w:eastAsia="zh-CN"/>
              </w:rPr>
            </w:pPr>
            <w:r>
              <w:rPr>
                <w:rFonts w:hint="eastAsia" w:ascii="仿宋" w:hAnsi="仿宋" w:eastAsia="仿宋" w:cs="仿宋"/>
                <w:b w:val="0"/>
                <w:bCs w:val="0"/>
                <w:spacing w:val="4"/>
              </w:rPr>
              <w:t>招标文件要求供应商法定代表人或者被授权代表签字处，均 须本人用黑色签字笔签署（包括姓和名），不得由他人代签， 并逐页加盖单位公私章。</w:t>
            </w:r>
          </w:p>
        </w:tc>
      </w:tr>
      <w:tr w14:paraId="74248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04024C5D">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lang w:val="en-US" w:eastAsia="en-US"/>
              </w:rPr>
            </w:pPr>
          </w:p>
        </w:tc>
        <w:tc>
          <w:tcPr>
            <w:tcW w:w="2245" w:type="dxa"/>
            <w:vAlign w:val="center"/>
          </w:tcPr>
          <w:p w14:paraId="5A5D85ED">
            <w:pPr>
              <w:pStyle w:val="18"/>
              <w:spacing w:before="88" w:line="254" w:lineRule="auto"/>
              <w:ind w:left="116" w:leftChars="0" w:right="47" w:rightChars="0" w:hanging="2" w:firstLineChars="0"/>
              <w:jc w:val="center"/>
              <w:rPr>
                <w:rFonts w:hint="eastAsia" w:ascii="仿宋" w:hAnsi="仿宋" w:eastAsia="仿宋" w:cs="仿宋"/>
                <w:b w:val="0"/>
                <w:bCs w:val="0"/>
                <w:spacing w:val="4"/>
                <w:lang w:val="en-US" w:eastAsia="en-US"/>
              </w:rPr>
            </w:pPr>
            <w:r>
              <w:rPr>
                <w:rFonts w:hint="eastAsia" w:ascii="仿宋" w:hAnsi="仿宋" w:eastAsia="仿宋" w:cs="仿宋"/>
                <w:b w:val="0"/>
                <w:bCs w:val="0"/>
                <w:spacing w:val="4"/>
              </w:rPr>
              <w:t>投标文件是否退还</w:t>
            </w:r>
          </w:p>
        </w:tc>
        <w:tc>
          <w:tcPr>
            <w:tcW w:w="6767" w:type="dxa"/>
            <w:vAlign w:val="center"/>
          </w:tcPr>
          <w:p w14:paraId="0DBB2CF5">
            <w:pPr>
              <w:pStyle w:val="18"/>
              <w:spacing w:before="88" w:line="360" w:lineRule="auto"/>
              <w:ind w:left="116" w:leftChars="0" w:right="47" w:rightChars="0" w:hanging="2" w:firstLineChars="0"/>
              <w:jc w:val="left"/>
              <w:rPr>
                <w:rFonts w:hint="eastAsia" w:ascii="仿宋" w:hAnsi="仿宋" w:eastAsia="仿宋" w:cs="仿宋"/>
                <w:b w:val="0"/>
                <w:bCs w:val="0"/>
                <w:spacing w:val="4"/>
                <w:lang w:val="zh-CN" w:eastAsia="zh-CN"/>
              </w:rPr>
            </w:pPr>
            <w:r>
              <w:rPr>
                <w:rFonts w:hint="eastAsia" w:ascii="仿宋" w:hAnsi="仿宋" w:eastAsia="仿宋" w:cs="仿宋"/>
                <w:b w:val="0"/>
                <w:bCs w:val="0"/>
                <w:spacing w:val="4"/>
              </w:rPr>
              <w:t>否</w:t>
            </w:r>
          </w:p>
        </w:tc>
      </w:tr>
      <w:tr w14:paraId="1982C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3D750475">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lang w:val="en-US" w:eastAsia="en-US"/>
              </w:rPr>
            </w:pPr>
          </w:p>
        </w:tc>
        <w:tc>
          <w:tcPr>
            <w:tcW w:w="2245" w:type="dxa"/>
            <w:vAlign w:val="center"/>
          </w:tcPr>
          <w:p w14:paraId="76771C23">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3E3DE16D">
            <w:pPr>
              <w:pStyle w:val="18"/>
              <w:spacing w:before="88" w:line="254" w:lineRule="auto"/>
              <w:ind w:left="116" w:leftChars="0" w:right="47" w:rightChars="0" w:hanging="2" w:firstLineChars="0"/>
              <w:jc w:val="center"/>
              <w:rPr>
                <w:rFonts w:hint="eastAsia" w:ascii="仿宋" w:hAnsi="仿宋" w:eastAsia="仿宋" w:cs="仿宋"/>
                <w:b w:val="0"/>
                <w:bCs w:val="0"/>
                <w:spacing w:val="4"/>
                <w:lang w:val="en-US" w:eastAsia="en-US"/>
              </w:rPr>
            </w:pPr>
            <w:r>
              <w:rPr>
                <w:rFonts w:hint="eastAsia" w:ascii="仿宋" w:hAnsi="仿宋" w:eastAsia="仿宋" w:cs="仿宋"/>
                <w:b w:val="0"/>
                <w:bCs w:val="0"/>
                <w:spacing w:val="4"/>
              </w:rPr>
              <w:t>评标委员会的组成</w:t>
            </w:r>
          </w:p>
        </w:tc>
        <w:tc>
          <w:tcPr>
            <w:tcW w:w="6767" w:type="dxa"/>
            <w:vAlign w:val="center"/>
          </w:tcPr>
          <w:p w14:paraId="53C02CEE">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rPr>
              <w:t>评标委员会构成</w:t>
            </w:r>
            <w:r>
              <w:rPr>
                <w:rFonts w:hint="eastAsia" w:ascii="仿宋" w:hAnsi="仿宋" w:eastAsia="仿宋" w:cs="仿宋"/>
                <w:b w:val="0"/>
                <w:bCs w:val="0"/>
                <w:spacing w:val="4"/>
                <w:lang w:eastAsia="zh-CN"/>
              </w:rPr>
              <w:t>：</w:t>
            </w:r>
            <w:r>
              <w:rPr>
                <w:rFonts w:hint="eastAsia" w:ascii="仿宋" w:hAnsi="仿宋" w:eastAsia="仿宋" w:cs="仿宋"/>
                <w:b w:val="0"/>
                <w:bCs w:val="0"/>
                <w:spacing w:val="4"/>
              </w:rPr>
              <w:t>5人，其中招标人代表</w:t>
            </w:r>
            <w:r>
              <w:rPr>
                <w:rFonts w:hint="eastAsia" w:ascii="仿宋" w:hAnsi="仿宋" w:eastAsia="仿宋" w:cs="仿宋"/>
                <w:b w:val="0"/>
                <w:bCs w:val="0"/>
                <w:spacing w:val="4"/>
                <w:u w:val="single"/>
                <w:lang w:val="en-US" w:eastAsia="zh-CN"/>
              </w:rPr>
              <w:t xml:space="preserve"> 1</w:t>
            </w:r>
            <w:r>
              <w:rPr>
                <w:rFonts w:hint="eastAsia" w:ascii="仿宋" w:hAnsi="仿宋" w:eastAsia="仿宋" w:cs="仿宋"/>
                <w:b w:val="0"/>
                <w:bCs w:val="0"/>
                <w:spacing w:val="4"/>
              </w:rPr>
              <w:t>人</w:t>
            </w:r>
            <w:r>
              <w:rPr>
                <w:rFonts w:hint="eastAsia" w:ascii="仿宋" w:hAnsi="仿宋" w:eastAsia="仿宋" w:cs="仿宋"/>
                <w:b w:val="0"/>
                <w:bCs w:val="0"/>
                <w:spacing w:val="4"/>
                <w:lang w:eastAsia="zh-CN"/>
              </w:rPr>
              <w:t>，</w:t>
            </w:r>
            <w:r>
              <w:rPr>
                <w:rFonts w:hint="eastAsia" w:ascii="仿宋" w:hAnsi="仿宋" w:eastAsia="仿宋" w:cs="仿宋"/>
                <w:b w:val="0"/>
                <w:bCs w:val="0"/>
                <w:spacing w:val="4"/>
                <w:lang w:val="en-US" w:eastAsia="zh-CN"/>
              </w:rPr>
              <w:t>评审专家</w:t>
            </w:r>
            <w:r>
              <w:rPr>
                <w:rFonts w:hint="eastAsia" w:ascii="仿宋" w:hAnsi="仿宋" w:eastAsia="仿宋" w:cs="仿宋"/>
                <w:b w:val="0"/>
                <w:bCs w:val="0"/>
                <w:spacing w:val="4"/>
                <w:u w:val="single"/>
                <w:lang w:val="en-US" w:eastAsia="zh-CN"/>
              </w:rPr>
              <w:t xml:space="preserve"> 4 </w:t>
            </w:r>
            <w:r>
              <w:rPr>
                <w:rFonts w:hint="eastAsia" w:ascii="仿宋" w:hAnsi="仿宋" w:eastAsia="仿宋" w:cs="仿宋"/>
                <w:b w:val="0"/>
                <w:bCs w:val="0"/>
                <w:spacing w:val="4"/>
                <w:lang w:val="en-US" w:eastAsia="zh-CN"/>
              </w:rPr>
              <w:t>人</w:t>
            </w:r>
          </w:p>
          <w:p w14:paraId="684037DF">
            <w:pPr>
              <w:pStyle w:val="18"/>
              <w:spacing w:before="88" w:line="360" w:lineRule="auto"/>
              <w:ind w:left="116" w:leftChars="0" w:right="47" w:rightChars="0" w:hanging="2" w:firstLineChars="0"/>
              <w:jc w:val="left"/>
              <w:rPr>
                <w:rFonts w:hint="eastAsia" w:ascii="仿宋" w:hAnsi="仿宋" w:eastAsia="仿宋" w:cs="仿宋"/>
                <w:b w:val="0"/>
                <w:bCs w:val="0"/>
                <w:spacing w:val="4"/>
                <w:lang w:val="zh-CN" w:eastAsia="zh-CN"/>
              </w:rPr>
            </w:pPr>
            <w:r>
              <w:rPr>
                <w:rFonts w:hint="eastAsia" w:ascii="仿宋" w:hAnsi="仿宋" w:eastAsia="仿宋" w:cs="仿宋"/>
                <w:b w:val="0"/>
                <w:bCs w:val="0"/>
                <w:spacing w:val="4"/>
              </w:rPr>
              <w:t>评委确定方式：政府采购云平台线上随机抽取</w:t>
            </w:r>
          </w:p>
        </w:tc>
      </w:tr>
      <w:tr w14:paraId="2D5E4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5ABAF4FE">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lang w:val="en-US" w:eastAsia="en-US"/>
              </w:rPr>
            </w:pPr>
          </w:p>
        </w:tc>
        <w:tc>
          <w:tcPr>
            <w:tcW w:w="2245" w:type="dxa"/>
            <w:vAlign w:val="center"/>
          </w:tcPr>
          <w:p w14:paraId="526C6101">
            <w:pPr>
              <w:pStyle w:val="18"/>
              <w:spacing w:before="88" w:line="254" w:lineRule="auto"/>
              <w:ind w:left="116" w:leftChars="0" w:right="47" w:rightChars="0" w:hanging="2" w:firstLineChars="0"/>
              <w:jc w:val="center"/>
              <w:rPr>
                <w:rFonts w:hint="eastAsia" w:ascii="仿宋" w:hAnsi="仿宋" w:eastAsia="仿宋" w:cs="仿宋"/>
                <w:b w:val="0"/>
                <w:bCs w:val="0"/>
                <w:spacing w:val="4"/>
                <w:lang w:val="en-US" w:eastAsia="en-US"/>
              </w:rPr>
            </w:pPr>
            <w:r>
              <w:rPr>
                <w:rFonts w:hint="eastAsia" w:ascii="仿宋" w:hAnsi="仿宋" w:eastAsia="仿宋" w:cs="仿宋"/>
                <w:b w:val="0"/>
                <w:bCs w:val="0"/>
                <w:spacing w:val="4"/>
              </w:rPr>
              <w:t>是否授权评标委员会 确定中标人</w:t>
            </w:r>
          </w:p>
        </w:tc>
        <w:tc>
          <w:tcPr>
            <w:tcW w:w="6767" w:type="dxa"/>
            <w:vAlign w:val="center"/>
          </w:tcPr>
          <w:p w14:paraId="4164476A">
            <w:pPr>
              <w:pStyle w:val="18"/>
              <w:spacing w:before="88" w:line="360" w:lineRule="auto"/>
              <w:ind w:right="47" w:rightChars="0"/>
              <w:jc w:val="left"/>
              <w:rPr>
                <w:rFonts w:hint="eastAsia" w:ascii="仿宋" w:hAnsi="仿宋" w:eastAsia="仿宋" w:cs="仿宋"/>
                <w:b w:val="0"/>
                <w:bCs w:val="0"/>
                <w:spacing w:val="4"/>
                <w:lang w:val="zh-CN" w:eastAsia="zh-CN"/>
              </w:rPr>
            </w:pPr>
            <w:r>
              <w:rPr>
                <w:rFonts w:hint="eastAsia" w:ascii="仿宋" w:hAnsi="仿宋" w:eastAsia="仿宋" w:cs="仿宋"/>
                <w:b w:val="0"/>
                <w:bCs w:val="0"/>
                <w:spacing w:val="4"/>
              </w:rPr>
              <w:t>否，推荐中标候选人数：3 人</w:t>
            </w:r>
          </w:p>
        </w:tc>
      </w:tr>
      <w:tr w14:paraId="1231B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7B3EF0D6">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lang w:val="en-US" w:eastAsia="en-US"/>
              </w:rPr>
            </w:pPr>
          </w:p>
        </w:tc>
        <w:tc>
          <w:tcPr>
            <w:tcW w:w="2245" w:type="dxa"/>
            <w:vAlign w:val="center"/>
          </w:tcPr>
          <w:p w14:paraId="5B25C904">
            <w:pPr>
              <w:pStyle w:val="18"/>
              <w:spacing w:before="88" w:line="254" w:lineRule="auto"/>
              <w:ind w:right="47" w:rightChars="0"/>
              <w:jc w:val="center"/>
              <w:rPr>
                <w:rFonts w:hint="eastAsia" w:ascii="仿宋" w:hAnsi="仿宋" w:eastAsia="仿宋" w:cs="仿宋"/>
                <w:b w:val="0"/>
                <w:bCs w:val="0"/>
                <w:spacing w:val="4"/>
                <w:lang w:val="en-US" w:eastAsia="zh-CN"/>
              </w:rPr>
            </w:pPr>
            <w:r>
              <w:rPr>
                <w:rFonts w:hint="eastAsia" w:ascii="仿宋" w:hAnsi="仿宋" w:eastAsia="仿宋" w:cs="仿宋"/>
                <w:b w:val="0"/>
                <w:bCs w:val="0"/>
                <w:spacing w:val="4"/>
              </w:rPr>
              <w:t>中标公示的</w:t>
            </w:r>
            <w:r>
              <w:rPr>
                <w:rFonts w:hint="eastAsia" w:ascii="仿宋" w:hAnsi="仿宋" w:eastAsia="仿宋" w:cs="仿宋"/>
                <w:b w:val="0"/>
                <w:bCs w:val="0"/>
                <w:spacing w:val="4"/>
                <w:lang w:eastAsia="zh-CN"/>
              </w:rPr>
              <w:t>新疆政府采购网</w:t>
            </w:r>
          </w:p>
        </w:tc>
        <w:tc>
          <w:tcPr>
            <w:tcW w:w="6767" w:type="dxa"/>
            <w:vAlign w:val="center"/>
          </w:tcPr>
          <w:p w14:paraId="6D09C47A">
            <w:pPr>
              <w:pStyle w:val="18"/>
              <w:spacing w:before="88" w:line="360" w:lineRule="auto"/>
              <w:ind w:right="47" w:right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rPr>
              <w:t>新疆政府采购网、阿克苏地区行政公署网</w:t>
            </w:r>
          </w:p>
        </w:tc>
      </w:tr>
      <w:tr w14:paraId="07E1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19E0E279">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lang w:val="en-US" w:eastAsia="en-US"/>
              </w:rPr>
            </w:pPr>
          </w:p>
        </w:tc>
        <w:tc>
          <w:tcPr>
            <w:tcW w:w="2245" w:type="dxa"/>
            <w:vAlign w:val="center"/>
          </w:tcPr>
          <w:p w14:paraId="28AC1AA8">
            <w:pPr>
              <w:pStyle w:val="18"/>
              <w:spacing w:before="88" w:line="254" w:lineRule="auto"/>
              <w:ind w:left="116" w:leftChars="0" w:right="47" w:rightChars="0" w:hanging="2" w:firstLineChars="0"/>
              <w:jc w:val="center"/>
              <w:rPr>
                <w:rFonts w:hint="eastAsia" w:ascii="仿宋" w:hAnsi="仿宋" w:eastAsia="仿宋" w:cs="仿宋"/>
                <w:b w:val="0"/>
                <w:bCs w:val="0"/>
                <w:spacing w:val="4"/>
              </w:rPr>
            </w:pPr>
          </w:p>
          <w:p w14:paraId="3B7E4CC7">
            <w:pPr>
              <w:pStyle w:val="18"/>
              <w:spacing w:before="88" w:line="254" w:lineRule="auto"/>
              <w:ind w:left="116" w:leftChars="0" w:right="47" w:rightChars="0" w:hanging="2" w:firstLineChars="0"/>
              <w:jc w:val="center"/>
              <w:rPr>
                <w:rFonts w:hint="eastAsia" w:ascii="仿宋" w:hAnsi="仿宋" w:eastAsia="仿宋" w:cs="仿宋"/>
                <w:b w:val="0"/>
                <w:bCs w:val="0"/>
                <w:spacing w:val="4"/>
                <w:lang w:val="en-US" w:eastAsia="en-US"/>
              </w:rPr>
            </w:pPr>
            <w:r>
              <w:rPr>
                <w:rFonts w:hint="eastAsia" w:ascii="仿宋" w:hAnsi="仿宋" w:eastAsia="仿宋" w:cs="仿宋"/>
                <w:b w:val="0"/>
                <w:bCs w:val="0"/>
                <w:spacing w:val="4"/>
              </w:rPr>
              <w:t>履约保证金</w:t>
            </w:r>
          </w:p>
        </w:tc>
        <w:tc>
          <w:tcPr>
            <w:tcW w:w="6767" w:type="dxa"/>
            <w:vAlign w:val="center"/>
          </w:tcPr>
          <w:p w14:paraId="3C8E5157">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lang w:val="en-US" w:eastAsia="zh-CN"/>
              </w:rPr>
              <w:t>□</w:t>
            </w:r>
            <w:r>
              <w:rPr>
                <w:rFonts w:hint="eastAsia" w:ascii="仿宋" w:hAnsi="仿宋" w:eastAsia="仿宋" w:cs="仿宋"/>
                <w:b w:val="0"/>
                <w:bCs w:val="0"/>
                <w:spacing w:val="4"/>
              </w:rPr>
              <w:t>要求，履约保证金的形式：</w:t>
            </w:r>
          </w:p>
          <w:p w14:paraId="7D1D9652">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rPr>
              <w:t>履约保证金的金额：</w:t>
            </w:r>
          </w:p>
          <w:p w14:paraId="5BBB35B2">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lang w:eastAsia="zh-CN"/>
              </w:rPr>
              <w:t>☑</w:t>
            </w:r>
            <w:r>
              <w:rPr>
                <w:rFonts w:hint="eastAsia" w:ascii="仿宋" w:hAnsi="仿宋" w:eastAsia="仿宋" w:cs="仿宋"/>
                <w:b w:val="0"/>
                <w:bCs w:val="0"/>
                <w:spacing w:val="4"/>
              </w:rPr>
              <w:t>不要求</w:t>
            </w:r>
          </w:p>
        </w:tc>
      </w:tr>
      <w:tr w14:paraId="3E45F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2894C0DB">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lang w:val="en-US" w:eastAsia="en-US"/>
              </w:rPr>
            </w:pPr>
          </w:p>
        </w:tc>
        <w:tc>
          <w:tcPr>
            <w:tcW w:w="2245" w:type="dxa"/>
            <w:vAlign w:val="center"/>
          </w:tcPr>
          <w:p w14:paraId="3E2B1CD9">
            <w:pPr>
              <w:pStyle w:val="18"/>
              <w:spacing w:before="88" w:line="254" w:lineRule="auto"/>
              <w:ind w:left="116" w:leftChars="0" w:right="47" w:rightChars="0" w:hanging="2" w:firstLineChars="0"/>
              <w:jc w:val="center"/>
              <w:rPr>
                <w:rFonts w:hint="eastAsia" w:ascii="仿宋" w:hAnsi="仿宋" w:eastAsia="仿宋" w:cs="仿宋"/>
                <w:b w:val="0"/>
                <w:bCs w:val="0"/>
                <w:spacing w:val="4"/>
                <w:lang w:eastAsia="zh-CN"/>
              </w:rPr>
            </w:pPr>
          </w:p>
          <w:p w14:paraId="4962E6EE">
            <w:pPr>
              <w:pStyle w:val="18"/>
              <w:spacing w:before="88" w:line="254" w:lineRule="auto"/>
              <w:ind w:left="116" w:leftChars="0" w:right="47" w:rightChars="0" w:hanging="2" w:firstLineChars="0"/>
              <w:jc w:val="center"/>
              <w:rPr>
                <w:rFonts w:hint="eastAsia" w:ascii="仿宋" w:hAnsi="仿宋" w:eastAsia="仿宋" w:cs="仿宋"/>
                <w:b w:val="0"/>
                <w:bCs w:val="0"/>
                <w:spacing w:val="4"/>
                <w:lang w:val="en-US" w:eastAsia="en-US"/>
              </w:rPr>
            </w:pPr>
            <w:r>
              <w:rPr>
                <w:rFonts w:hint="eastAsia" w:ascii="仿宋" w:hAnsi="仿宋" w:eastAsia="仿宋" w:cs="仿宋"/>
                <w:b w:val="0"/>
                <w:bCs w:val="0"/>
                <w:spacing w:val="4"/>
              </w:rPr>
              <w:t>代理服务费</w:t>
            </w:r>
          </w:p>
        </w:tc>
        <w:tc>
          <w:tcPr>
            <w:tcW w:w="6767" w:type="dxa"/>
            <w:vAlign w:val="center"/>
          </w:tcPr>
          <w:p w14:paraId="78F84606">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en-US"/>
              </w:rPr>
            </w:pPr>
            <w:r>
              <w:rPr>
                <w:rFonts w:hint="eastAsia" w:ascii="仿宋" w:hAnsi="仿宋" w:eastAsia="仿宋" w:cs="仿宋"/>
                <w:b w:val="0"/>
                <w:bCs w:val="0"/>
                <w:spacing w:val="4"/>
                <w:lang w:val="en-US" w:eastAsia="zh-CN"/>
              </w:rPr>
              <w:t>按照发改价格〔2015〕299号通知要求，参照国家计委计价格〔2002〕1980号文及发改价格〔2011〕534号文的标准执行。本次采购代理费下浮20%，预计收取22880.00元（实际收取以中标价格计算代理服务费），</w:t>
            </w:r>
            <w:r>
              <w:rPr>
                <w:rFonts w:hint="eastAsia" w:ascii="仿宋" w:hAnsi="仿宋" w:eastAsia="仿宋" w:cs="仿宋"/>
                <w:b w:val="0"/>
                <w:bCs w:val="0"/>
                <w:spacing w:val="4"/>
              </w:rPr>
              <w:t>招标代理服务费由中标单位支付</w:t>
            </w:r>
          </w:p>
        </w:tc>
      </w:tr>
      <w:tr w14:paraId="4C4A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33" w:type="dxa"/>
            <w:vAlign w:val="center"/>
          </w:tcPr>
          <w:p w14:paraId="6A8B3336">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lang w:val="en-US" w:eastAsia="en-US"/>
              </w:rPr>
            </w:pPr>
          </w:p>
        </w:tc>
        <w:tc>
          <w:tcPr>
            <w:tcW w:w="2245" w:type="dxa"/>
            <w:vAlign w:val="center"/>
          </w:tcPr>
          <w:p w14:paraId="31DE0235">
            <w:pPr>
              <w:pStyle w:val="18"/>
              <w:spacing w:before="88" w:line="254" w:lineRule="auto"/>
              <w:ind w:left="116" w:leftChars="0" w:right="47" w:rightChars="0" w:hanging="2" w:firstLineChars="0"/>
              <w:jc w:val="center"/>
              <w:rPr>
                <w:rFonts w:hint="eastAsia" w:ascii="仿宋" w:hAnsi="仿宋" w:eastAsia="仿宋" w:cs="仿宋"/>
                <w:b w:val="0"/>
                <w:bCs w:val="0"/>
                <w:spacing w:val="4"/>
                <w:lang w:val="en-US" w:eastAsia="en-US"/>
              </w:rPr>
            </w:pPr>
            <w:r>
              <w:rPr>
                <w:rFonts w:hint="eastAsia" w:ascii="仿宋" w:hAnsi="仿宋" w:eastAsia="仿宋" w:cs="仿宋"/>
                <w:b w:val="0"/>
                <w:bCs w:val="0"/>
                <w:spacing w:val="4"/>
              </w:rPr>
              <w:t>场地服务费</w:t>
            </w:r>
          </w:p>
        </w:tc>
        <w:tc>
          <w:tcPr>
            <w:tcW w:w="6767" w:type="dxa"/>
            <w:vAlign w:val="center"/>
          </w:tcPr>
          <w:p w14:paraId="38DF7D0D">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本项目无需缴纳场地服务费</w:t>
            </w:r>
          </w:p>
        </w:tc>
      </w:tr>
      <w:tr w14:paraId="76658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33" w:type="dxa"/>
            <w:vAlign w:val="center"/>
          </w:tcPr>
          <w:p w14:paraId="4A7382A2">
            <w:pPr>
              <w:pStyle w:val="18"/>
              <w:numPr>
                <w:ilvl w:val="0"/>
                <w:numId w:val="1"/>
              </w:numPr>
              <w:spacing w:before="88" w:line="254" w:lineRule="auto"/>
              <w:ind w:left="425" w:leftChars="0" w:right="47" w:rightChars="0" w:hanging="425" w:firstLineChars="0"/>
              <w:jc w:val="center"/>
              <w:rPr>
                <w:rFonts w:hint="eastAsia" w:ascii="仿宋" w:hAnsi="仿宋" w:eastAsia="仿宋" w:cs="仿宋"/>
                <w:b w:val="0"/>
                <w:bCs w:val="0"/>
                <w:spacing w:val="4"/>
                <w:lang w:eastAsia="zh-CN"/>
              </w:rPr>
            </w:pPr>
          </w:p>
        </w:tc>
        <w:tc>
          <w:tcPr>
            <w:tcW w:w="9012" w:type="dxa"/>
            <w:gridSpan w:val="2"/>
            <w:vAlign w:val="center"/>
          </w:tcPr>
          <w:p w14:paraId="684D8EFA">
            <w:pPr>
              <w:pStyle w:val="18"/>
              <w:spacing w:before="88" w:line="360" w:lineRule="auto"/>
              <w:ind w:left="116" w:leftChars="0" w:right="47" w:rightChars="0" w:hanging="2" w:firstLineChars="0"/>
              <w:jc w:val="left"/>
              <w:rPr>
                <w:rFonts w:hint="eastAsia" w:ascii="仿宋" w:hAnsi="仿宋" w:eastAsia="仿宋" w:cs="仿宋"/>
                <w:b w:val="0"/>
                <w:bCs w:val="0"/>
                <w:spacing w:val="4"/>
              </w:rPr>
            </w:pPr>
            <w:r>
              <w:rPr>
                <w:rFonts w:hint="eastAsia" w:ascii="仿宋" w:hAnsi="仿宋" w:eastAsia="仿宋" w:cs="仿宋"/>
                <w:b w:val="0"/>
                <w:bCs w:val="0"/>
                <w:spacing w:val="4"/>
              </w:rPr>
              <w:t>其他需要补充的内容</w:t>
            </w:r>
          </w:p>
        </w:tc>
      </w:tr>
      <w:tr w14:paraId="04920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733" w:type="dxa"/>
            <w:vAlign w:val="center"/>
          </w:tcPr>
          <w:p w14:paraId="15FA6784">
            <w:pPr>
              <w:pStyle w:val="18"/>
              <w:numPr>
                <w:ilvl w:val="0"/>
                <w:numId w:val="0"/>
              </w:numPr>
              <w:spacing w:before="88" w:line="254" w:lineRule="auto"/>
              <w:ind w:leftChars="0" w:right="47" w:rightChars="0"/>
              <w:jc w:val="both"/>
              <w:rPr>
                <w:rFonts w:hint="eastAsia"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（1）</w:t>
            </w:r>
          </w:p>
        </w:tc>
        <w:tc>
          <w:tcPr>
            <w:tcW w:w="2245" w:type="dxa"/>
            <w:vAlign w:val="center"/>
          </w:tcPr>
          <w:p w14:paraId="691D1810">
            <w:pPr>
              <w:pStyle w:val="18"/>
              <w:spacing w:before="88" w:line="254" w:lineRule="auto"/>
              <w:ind w:left="116" w:leftChars="0" w:right="47" w:rightChars="0" w:hanging="2" w:firstLineChars="0"/>
              <w:jc w:val="center"/>
              <w:rPr>
                <w:rFonts w:hint="eastAsia" w:ascii="仿宋" w:hAnsi="仿宋" w:eastAsia="仿宋" w:cs="仿宋"/>
                <w:b w:val="0"/>
                <w:bCs w:val="0"/>
                <w:spacing w:val="4"/>
              </w:rPr>
            </w:pPr>
            <w:r>
              <w:rPr>
                <w:rFonts w:hint="eastAsia" w:ascii="仿宋" w:hAnsi="仿宋" w:eastAsia="仿宋" w:cs="仿宋"/>
                <w:b w:val="0"/>
                <w:bCs w:val="0"/>
                <w:spacing w:val="4"/>
              </w:rPr>
              <w:t>中小企业扶持政策</w:t>
            </w:r>
          </w:p>
        </w:tc>
        <w:tc>
          <w:tcPr>
            <w:tcW w:w="6767" w:type="dxa"/>
            <w:vAlign w:val="center"/>
          </w:tcPr>
          <w:p w14:paraId="2A1319BD">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新疆维吾尔自治区政府采购促进中小企业发展管理实施办法》 (新财规〔2021〕6 号) ；</w:t>
            </w:r>
          </w:p>
          <w:p w14:paraId="1ECF4CB8">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《财 政部、司法部关于政府采购支持监狱企业发展有关问 题的通知》 (财库〔2014〕68 号) ；</w:t>
            </w:r>
          </w:p>
          <w:p w14:paraId="108771BF">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《国务院办公厅关于建立政府强制采购节能产品制度的通知》 (国办发〔2007〕51 号) ；</w:t>
            </w:r>
          </w:p>
          <w:p w14:paraId="231CC1E3">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《财政部民政部中国残疾人联合会关于促进残疾人就业政府采购政策的通知》财库〔2017〕141 号。</w:t>
            </w:r>
          </w:p>
          <w:p w14:paraId="4CF226C1">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《财政部发展改革委生态环境部市场监管总局关于调整优化节能产品环境标志产品政府采购执行机制的通知》(财库〔2019〕9 号) ，投标产品遵照《关于印发节能产品政府采购品目清单的通知》(财库〔2019〕19号) 相关规定执行；</w:t>
            </w:r>
          </w:p>
          <w:p w14:paraId="1606B55F">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《关于落实好政府采购支持中小企业发展的通知》新财购 〔2022〕22号。</w:t>
            </w:r>
          </w:p>
          <w:p w14:paraId="786BD29D">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特别提示：</w:t>
            </w:r>
          </w:p>
          <w:p w14:paraId="5A37CA1E">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14:paraId="38F308A0">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2、对于未预留份额专门面向中小企业的采购项目，以及预留份额项目中的非预留部分采购包，采购人、 采购代理机构应当对符合规定的小微企业报价给予 10%~20% (工程项目为 6%~10%) 的扣除，用扣除后的价格参加评审。适用招标投标法的政府采购工程建设 项目，采用综合评估法但未采用低价优先法计算价格分的，评标时应当在采用原报价进行评分的基础上增加其价格得分的 6%~10%作为其价格分。</w:t>
            </w:r>
          </w:p>
          <w:p w14:paraId="08258188">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3、接受大</w:t>
            </w:r>
            <w:r>
              <w:rPr>
                <w:rFonts w:hint="eastAsia" w:ascii="仿宋" w:hAnsi="仿宋" w:eastAsia="仿宋" w:cs="仿宋"/>
                <w:b w:val="0"/>
                <w:bCs w:val="0"/>
                <w:color w:val="auto"/>
                <w:spacing w:val="4"/>
                <w:lang w:val="en-US" w:eastAsia="zh-CN"/>
              </w:rPr>
              <w:t>中型企业与小微企业组成联合体或者允许大中型企业向一家或者多家小微企业分包的采购项目，对于联合协议或者分包意向协议约定小微企业的 合同份</w:t>
            </w:r>
            <w:r>
              <w:rPr>
                <w:rFonts w:hint="eastAsia" w:ascii="仿宋" w:hAnsi="仿宋" w:eastAsia="仿宋" w:cs="仿宋"/>
                <w:b w:val="0"/>
                <w:bCs w:val="0"/>
                <w:spacing w:val="4"/>
                <w:lang w:val="en-US" w:eastAsia="zh-CN"/>
              </w:rPr>
              <w:t>额占到合同总金额40%以上的，采购人、采购 代理机构应当对联合体或者大中型企业的报价给予 4%~6% (工程项目为 2%~4%) 的扣除，用扣除后的价格参加评审。适用招标投标法的政府采购工程建设项目，采用综合评估法但未采用低价优先法计算价格分的，评标时应当在采用原报价进行评分的基础上增加 其价格得分的2%~4%作为其价格分。</w:t>
            </w:r>
          </w:p>
          <w:p w14:paraId="2E0B014C">
            <w:pPr>
              <w:pStyle w:val="18"/>
              <w:spacing w:before="88" w:line="360" w:lineRule="auto"/>
              <w:ind w:left="116" w:leftChars="0" w:right="47" w:rightChars="0" w:hanging="2" w:firstLineChars="0"/>
              <w:jc w:val="left"/>
              <w:rPr>
                <w:rFonts w:hint="eastAsia" w:ascii="仿宋" w:hAnsi="仿宋" w:eastAsia="仿宋" w:cs="仿宋"/>
                <w:b w:val="0"/>
                <w:bCs w:val="0"/>
                <w:spacing w:val="4"/>
                <w:lang w:val="en-US" w:eastAsia="zh-CN"/>
              </w:rPr>
            </w:pPr>
            <w:r>
              <w:rPr>
                <w:rFonts w:hint="eastAsia" w:ascii="仿宋" w:hAnsi="仿宋" w:eastAsia="仿宋" w:cs="仿宋"/>
                <w:b w:val="0"/>
                <w:bCs w:val="0"/>
                <w:spacing w:val="4"/>
                <w:lang w:val="en-US" w:eastAsia="zh-CN"/>
              </w:rPr>
              <w:t>注：本项目专门面向小微企业，不执行价格优惠政策。</w:t>
            </w:r>
          </w:p>
        </w:tc>
      </w:tr>
      <w:tr w14:paraId="280E2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733" w:type="dxa"/>
            <w:vAlign w:val="center"/>
          </w:tcPr>
          <w:p w14:paraId="33121EE8">
            <w:pPr>
              <w:pStyle w:val="18"/>
              <w:numPr>
                <w:ilvl w:val="0"/>
                <w:numId w:val="0"/>
              </w:numPr>
              <w:spacing w:before="89" w:line="242" w:lineRule="auto"/>
              <w:ind w:leftChars="0" w:right="109" w:rightChars="0"/>
              <w:jc w:val="both"/>
              <w:rPr>
                <w:rFonts w:hint="eastAsia" w:ascii="仿宋" w:hAnsi="仿宋" w:eastAsia="仿宋" w:cs="仿宋"/>
                <w:b w:val="0"/>
                <w:bCs w:val="0"/>
                <w:color w:val="auto"/>
                <w:spacing w:val="4"/>
                <w:lang w:val="en-US" w:eastAsia="zh-CN"/>
              </w:rPr>
            </w:pPr>
            <w:r>
              <w:rPr>
                <w:rFonts w:hint="eastAsia" w:ascii="仿宋" w:hAnsi="仿宋" w:eastAsia="仿宋" w:cs="仿宋"/>
                <w:b w:val="0"/>
                <w:bCs w:val="0"/>
                <w:color w:val="auto"/>
                <w:spacing w:val="4"/>
                <w:lang w:val="en-US" w:eastAsia="zh-CN"/>
              </w:rPr>
              <w:t>（2）</w:t>
            </w:r>
          </w:p>
        </w:tc>
        <w:tc>
          <w:tcPr>
            <w:tcW w:w="2245" w:type="dxa"/>
            <w:vAlign w:val="center"/>
          </w:tcPr>
          <w:p w14:paraId="3106264B">
            <w:pPr>
              <w:pStyle w:val="18"/>
              <w:spacing w:before="89" w:line="242" w:lineRule="auto"/>
              <w:ind w:left="114" w:leftChars="0" w:right="109" w:rightChars="0"/>
              <w:jc w:val="center"/>
              <w:rPr>
                <w:rFonts w:hint="eastAsia" w:ascii="仿宋" w:hAnsi="仿宋" w:eastAsia="仿宋" w:cs="仿宋"/>
                <w:b w:val="0"/>
                <w:bCs w:val="0"/>
                <w:color w:val="auto"/>
                <w:spacing w:val="4"/>
                <w:lang w:val="en-US" w:eastAsia="zh-CN"/>
              </w:rPr>
            </w:pPr>
            <w:r>
              <w:rPr>
                <w:rFonts w:hint="eastAsia" w:ascii="仿宋" w:hAnsi="仿宋" w:eastAsia="仿宋" w:cs="仿宋"/>
                <w:b w:val="0"/>
                <w:bCs w:val="0"/>
                <w:color w:val="auto"/>
                <w:spacing w:val="4"/>
                <w:lang w:val="en-US" w:eastAsia="zh-CN"/>
              </w:rPr>
              <w:t>行业分类</w:t>
            </w:r>
          </w:p>
        </w:tc>
        <w:tc>
          <w:tcPr>
            <w:tcW w:w="6767" w:type="dxa"/>
            <w:vAlign w:val="center"/>
          </w:tcPr>
          <w:p w14:paraId="46CF69D2">
            <w:pPr>
              <w:pStyle w:val="18"/>
              <w:spacing w:before="89" w:line="360" w:lineRule="auto"/>
              <w:ind w:left="114" w:leftChars="0" w:right="109" w:rightChars="0"/>
              <w:jc w:val="left"/>
              <w:rPr>
                <w:rFonts w:hint="eastAsia" w:ascii="仿宋" w:hAnsi="仿宋" w:eastAsia="仿宋" w:cs="仿宋"/>
                <w:b w:val="0"/>
                <w:bCs w:val="0"/>
                <w:color w:val="auto"/>
                <w:spacing w:val="4"/>
                <w:lang w:val="en-US" w:eastAsia="zh-CN"/>
              </w:rPr>
            </w:pPr>
            <w:r>
              <w:rPr>
                <w:rFonts w:hint="eastAsia" w:ascii="仿宋" w:hAnsi="仿宋" w:eastAsia="仿宋" w:cs="仿宋"/>
                <w:b w:val="0"/>
                <w:bCs w:val="0"/>
                <w:color w:val="auto"/>
                <w:spacing w:val="4"/>
                <w:lang w:val="en-US" w:eastAsia="zh-CN"/>
              </w:rPr>
              <w:t>本项目属于软件和信息技术服务业</w:t>
            </w:r>
          </w:p>
        </w:tc>
      </w:tr>
      <w:tr w14:paraId="54391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33" w:type="dxa"/>
            <w:vAlign w:val="center"/>
          </w:tcPr>
          <w:p w14:paraId="574475F0">
            <w:pPr>
              <w:pStyle w:val="18"/>
              <w:numPr>
                <w:ilvl w:val="0"/>
                <w:numId w:val="0"/>
              </w:numPr>
              <w:spacing w:before="89" w:line="242" w:lineRule="auto"/>
              <w:ind w:leftChars="0" w:right="109" w:rightChars="0"/>
              <w:jc w:val="both"/>
              <w:rPr>
                <w:rFonts w:hint="eastAsia" w:ascii="仿宋" w:hAnsi="仿宋" w:eastAsia="仿宋" w:cs="仿宋"/>
                <w:b w:val="0"/>
                <w:bCs w:val="0"/>
                <w:lang w:val="en-US" w:eastAsia="zh-CN"/>
              </w:rPr>
            </w:pPr>
            <w:r>
              <w:rPr>
                <w:rFonts w:hint="eastAsia" w:ascii="仿宋" w:hAnsi="仿宋" w:eastAsia="仿宋" w:cs="仿宋"/>
                <w:b w:val="0"/>
                <w:bCs w:val="0"/>
                <w:lang w:val="en-US" w:eastAsia="zh-CN"/>
              </w:rPr>
              <w:t>（3）</w:t>
            </w:r>
          </w:p>
        </w:tc>
        <w:tc>
          <w:tcPr>
            <w:tcW w:w="2245" w:type="dxa"/>
            <w:vAlign w:val="center"/>
          </w:tcPr>
          <w:p w14:paraId="121E6A8E">
            <w:pPr>
              <w:spacing w:line="248" w:lineRule="auto"/>
              <w:jc w:val="center"/>
              <w:rPr>
                <w:rFonts w:hint="eastAsia" w:ascii="仿宋" w:hAnsi="仿宋" w:eastAsia="仿宋" w:cs="仿宋"/>
                <w:b w:val="0"/>
                <w:bCs w:val="0"/>
                <w:snapToGrid w:val="0"/>
                <w:color w:val="auto"/>
                <w:spacing w:val="4"/>
                <w:kern w:val="0"/>
                <w:sz w:val="24"/>
                <w:szCs w:val="24"/>
                <w:lang w:val="en-US" w:eastAsia="zh-CN" w:bidi="ar-SA"/>
              </w:rPr>
            </w:pPr>
          </w:p>
          <w:p w14:paraId="7107BA78">
            <w:pPr>
              <w:spacing w:line="248" w:lineRule="auto"/>
              <w:jc w:val="center"/>
              <w:rPr>
                <w:rFonts w:hint="eastAsia" w:ascii="仿宋" w:hAnsi="仿宋" w:eastAsia="仿宋" w:cs="仿宋"/>
                <w:b w:val="0"/>
                <w:bCs w:val="0"/>
                <w:snapToGrid w:val="0"/>
                <w:color w:val="auto"/>
                <w:spacing w:val="4"/>
                <w:kern w:val="0"/>
                <w:sz w:val="24"/>
                <w:szCs w:val="24"/>
                <w:lang w:val="en-US" w:eastAsia="zh-CN" w:bidi="ar-SA"/>
              </w:rPr>
            </w:pPr>
          </w:p>
          <w:p w14:paraId="660A14D4">
            <w:pPr>
              <w:spacing w:line="248" w:lineRule="auto"/>
              <w:jc w:val="center"/>
              <w:rPr>
                <w:rFonts w:hint="eastAsia" w:ascii="仿宋" w:hAnsi="仿宋" w:eastAsia="仿宋" w:cs="仿宋"/>
                <w:b w:val="0"/>
                <w:bCs w:val="0"/>
                <w:snapToGrid w:val="0"/>
                <w:color w:val="auto"/>
                <w:spacing w:val="4"/>
                <w:kern w:val="0"/>
                <w:sz w:val="24"/>
                <w:szCs w:val="24"/>
                <w:lang w:val="en-US" w:eastAsia="zh-CN" w:bidi="ar-SA"/>
              </w:rPr>
            </w:pPr>
          </w:p>
          <w:p w14:paraId="3A3B0AAB">
            <w:pPr>
              <w:spacing w:line="248" w:lineRule="auto"/>
              <w:jc w:val="center"/>
              <w:rPr>
                <w:rFonts w:hint="eastAsia" w:ascii="仿宋" w:hAnsi="仿宋" w:eastAsia="仿宋" w:cs="仿宋"/>
                <w:b w:val="0"/>
                <w:bCs w:val="0"/>
                <w:snapToGrid w:val="0"/>
                <w:color w:val="auto"/>
                <w:spacing w:val="4"/>
                <w:kern w:val="0"/>
                <w:sz w:val="24"/>
                <w:szCs w:val="24"/>
                <w:lang w:val="en-US" w:eastAsia="zh-CN" w:bidi="ar-SA"/>
              </w:rPr>
            </w:pPr>
          </w:p>
          <w:p w14:paraId="15847846">
            <w:pPr>
              <w:spacing w:line="248" w:lineRule="auto"/>
              <w:jc w:val="center"/>
              <w:rPr>
                <w:rFonts w:hint="eastAsia" w:ascii="仿宋" w:hAnsi="仿宋" w:eastAsia="仿宋" w:cs="仿宋"/>
                <w:b w:val="0"/>
                <w:bCs w:val="0"/>
                <w:snapToGrid w:val="0"/>
                <w:color w:val="auto"/>
                <w:spacing w:val="4"/>
                <w:kern w:val="0"/>
                <w:sz w:val="24"/>
                <w:szCs w:val="24"/>
                <w:lang w:val="en-US" w:eastAsia="zh-CN" w:bidi="ar-SA"/>
              </w:rPr>
            </w:pPr>
          </w:p>
          <w:p w14:paraId="1A45DB23">
            <w:pPr>
              <w:spacing w:line="249" w:lineRule="auto"/>
              <w:jc w:val="center"/>
              <w:rPr>
                <w:rFonts w:hint="eastAsia" w:ascii="仿宋" w:hAnsi="仿宋" w:eastAsia="仿宋" w:cs="仿宋"/>
                <w:b w:val="0"/>
                <w:bCs w:val="0"/>
                <w:snapToGrid w:val="0"/>
                <w:color w:val="auto"/>
                <w:spacing w:val="4"/>
                <w:kern w:val="0"/>
                <w:sz w:val="24"/>
                <w:szCs w:val="24"/>
                <w:lang w:val="en-US" w:eastAsia="zh-CN" w:bidi="ar-SA"/>
              </w:rPr>
            </w:pPr>
          </w:p>
          <w:p w14:paraId="21E80F47">
            <w:pPr>
              <w:spacing w:line="249" w:lineRule="auto"/>
              <w:jc w:val="center"/>
              <w:rPr>
                <w:rFonts w:hint="eastAsia" w:ascii="仿宋" w:hAnsi="仿宋" w:eastAsia="仿宋" w:cs="仿宋"/>
                <w:b w:val="0"/>
                <w:bCs w:val="0"/>
                <w:snapToGrid w:val="0"/>
                <w:color w:val="auto"/>
                <w:spacing w:val="4"/>
                <w:kern w:val="0"/>
                <w:sz w:val="24"/>
                <w:szCs w:val="24"/>
                <w:lang w:val="en-US" w:eastAsia="zh-CN" w:bidi="ar-SA"/>
              </w:rPr>
            </w:pPr>
          </w:p>
          <w:p w14:paraId="415E2274">
            <w:pPr>
              <w:spacing w:line="249" w:lineRule="auto"/>
              <w:jc w:val="center"/>
              <w:rPr>
                <w:rFonts w:hint="eastAsia" w:ascii="仿宋" w:hAnsi="仿宋" w:eastAsia="仿宋" w:cs="仿宋"/>
                <w:b w:val="0"/>
                <w:bCs w:val="0"/>
                <w:snapToGrid w:val="0"/>
                <w:color w:val="auto"/>
                <w:spacing w:val="4"/>
                <w:kern w:val="0"/>
                <w:sz w:val="24"/>
                <w:szCs w:val="24"/>
                <w:lang w:val="en-US" w:eastAsia="zh-CN" w:bidi="ar-SA"/>
              </w:rPr>
            </w:pPr>
          </w:p>
          <w:p w14:paraId="56469499">
            <w:pPr>
              <w:pStyle w:val="18"/>
              <w:spacing w:before="78" w:line="220" w:lineRule="auto"/>
              <w:jc w:val="center"/>
              <w:rPr>
                <w:rFonts w:hint="eastAsia" w:ascii="仿宋" w:hAnsi="仿宋" w:eastAsia="仿宋" w:cs="仿宋"/>
                <w:b w:val="0"/>
                <w:bCs w:val="0"/>
                <w:snapToGrid w:val="0"/>
                <w:color w:val="auto"/>
                <w:spacing w:val="4"/>
                <w:kern w:val="0"/>
                <w:sz w:val="24"/>
                <w:szCs w:val="24"/>
                <w:lang w:val="en-US" w:eastAsia="zh-CN" w:bidi="ar-SA"/>
              </w:rPr>
            </w:pPr>
            <w:r>
              <w:rPr>
                <w:rFonts w:hint="eastAsia" w:ascii="仿宋" w:hAnsi="仿宋" w:eastAsia="仿宋" w:cs="仿宋"/>
                <w:b w:val="0"/>
                <w:bCs w:val="0"/>
                <w:snapToGrid w:val="0"/>
                <w:color w:val="auto"/>
                <w:spacing w:val="4"/>
                <w:kern w:val="0"/>
                <w:sz w:val="24"/>
                <w:szCs w:val="24"/>
                <w:lang w:val="en-US" w:eastAsia="zh-CN" w:bidi="ar-SA"/>
              </w:rPr>
              <w:t>标前准备</w:t>
            </w:r>
          </w:p>
        </w:tc>
        <w:tc>
          <w:tcPr>
            <w:tcW w:w="6767" w:type="dxa"/>
            <w:vAlign w:val="center"/>
          </w:tcPr>
          <w:p w14:paraId="487F16E6">
            <w:pPr>
              <w:pStyle w:val="18"/>
              <w:spacing w:before="78" w:line="360" w:lineRule="auto"/>
              <w:ind w:left="112" w:right="111" w:firstLine="5"/>
              <w:jc w:val="left"/>
              <w:rPr>
                <w:rFonts w:hint="eastAsia" w:ascii="仿宋" w:hAnsi="仿宋" w:eastAsia="仿宋" w:cs="仿宋"/>
                <w:b w:val="0"/>
                <w:bCs w:val="0"/>
                <w:snapToGrid w:val="0"/>
                <w:color w:val="auto"/>
                <w:spacing w:val="4"/>
                <w:kern w:val="0"/>
                <w:sz w:val="24"/>
                <w:szCs w:val="24"/>
                <w:lang w:val="en-US" w:eastAsia="zh-CN" w:bidi="ar-SA"/>
              </w:rPr>
            </w:pPr>
            <w:r>
              <w:rPr>
                <w:rFonts w:hint="eastAsia" w:ascii="仿宋" w:hAnsi="仿宋" w:eastAsia="仿宋" w:cs="仿宋"/>
                <w:b w:val="0"/>
                <w:bCs w:val="0"/>
                <w:snapToGrid w:val="0"/>
                <w:color w:val="auto"/>
                <w:spacing w:val="4"/>
                <w:kern w:val="0"/>
                <w:sz w:val="24"/>
                <w:szCs w:val="24"/>
                <w:lang w:val="en-US" w:eastAsia="zh-CN" w:bidi="ar-SA"/>
              </w:rPr>
              <w:t>1、本项目实行网上投标，采用电子投标文件。若供应商参与投标，自行承担投标一切费用。</w:t>
            </w:r>
          </w:p>
          <w:p w14:paraId="5D8ABEC9">
            <w:pPr>
              <w:pStyle w:val="18"/>
              <w:spacing w:before="78" w:line="360" w:lineRule="auto"/>
              <w:ind w:left="112" w:right="111" w:firstLine="5"/>
              <w:jc w:val="left"/>
              <w:rPr>
                <w:rFonts w:hint="eastAsia" w:ascii="仿宋" w:hAnsi="仿宋" w:eastAsia="仿宋" w:cs="仿宋"/>
                <w:b w:val="0"/>
                <w:bCs w:val="0"/>
                <w:snapToGrid w:val="0"/>
                <w:color w:val="auto"/>
                <w:spacing w:val="4"/>
                <w:kern w:val="0"/>
                <w:sz w:val="24"/>
                <w:szCs w:val="24"/>
                <w:lang w:val="en-US" w:eastAsia="zh-CN" w:bidi="ar-SA"/>
              </w:rPr>
            </w:pPr>
            <w:r>
              <w:rPr>
                <w:rFonts w:hint="eastAsia" w:ascii="仿宋" w:hAnsi="仿宋" w:eastAsia="仿宋" w:cs="仿宋"/>
                <w:b w:val="0"/>
                <w:bCs w:val="0"/>
                <w:snapToGrid w:val="0"/>
                <w:color w:val="auto"/>
                <w:spacing w:val="4"/>
                <w:kern w:val="0"/>
                <w:sz w:val="24"/>
                <w:szCs w:val="24"/>
                <w:lang w:val="en-US" w:eastAsia="zh-CN" w:bidi="ar-SA"/>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63750921">
            <w:pPr>
              <w:pStyle w:val="18"/>
              <w:spacing w:before="78" w:line="360" w:lineRule="auto"/>
              <w:ind w:left="112" w:right="111" w:firstLine="5"/>
              <w:jc w:val="left"/>
              <w:rPr>
                <w:rFonts w:hint="eastAsia" w:ascii="仿宋" w:hAnsi="仿宋" w:eastAsia="仿宋" w:cs="仿宋"/>
                <w:b w:val="0"/>
                <w:bCs w:val="0"/>
                <w:snapToGrid w:val="0"/>
                <w:color w:val="auto"/>
                <w:spacing w:val="4"/>
                <w:kern w:val="0"/>
                <w:sz w:val="24"/>
                <w:szCs w:val="24"/>
                <w:lang w:val="en-US" w:eastAsia="zh-CN" w:bidi="ar-SA"/>
              </w:rPr>
            </w:pPr>
            <w:r>
              <w:rPr>
                <w:rFonts w:hint="eastAsia" w:ascii="仿宋" w:hAnsi="仿宋" w:eastAsia="仿宋" w:cs="仿宋"/>
                <w:b w:val="0"/>
                <w:bCs w:val="0"/>
                <w:snapToGrid w:val="0"/>
                <w:color w:val="auto"/>
                <w:spacing w:val="4"/>
                <w:kern w:val="0"/>
                <w:sz w:val="24"/>
                <w:szCs w:val="24"/>
                <w:lang w:val="en-US" w:eastAsia="zh-CN" w:bidi="ar-SA"/>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b w:val="0"/>
                <w:bCs w:val="0"/>
                <w:snapToGrid w:val="0"/>
                <w:color w:val="auto"/>
                <w:spacing w:val="4"/>
                <w:kern w:val="0"/>
                <w:sz w:val="24"/>
                <w:szCs w:val="24"/>
                <w:lang w:val="en-US" w:eastAsia="zh-CN" w:bidi="ar-SA"/>
              </w:rPr>
              <w:fldChar w:fldCharType="begin"/>
            </w:r>
            <w:r>
              <w:rPr>
                <w:rFonts w:hint="eastAsia" w:ascii="仿宋" w:hAnsi="仿宋" w:eastAsia="仿宋" w:cs="仿宋"/>
                <w:b w:val="0"/>
                <w:bCs w:val="0"/>
                <w:snapToGrid w:val="0"/>
                <w:color w:val="auto"/>
                <w:spacing w:val="4"/>
                <w:kern w:val="0"/>
                <w:sz w:val="24"/>
                <w:szCs w:val="24"/>
                <w:lang w:val="en-US" w:eastAsia="zh-CN" w:bidi="ar-SA"/>
              </w:rPr>
              <w:instrText xml:space="preserve"> HYPERLINK "http://www.ccgp-xinjiang.gov.cn/" </w:instrText>
            </w:r>
            <w:r>
              <w:rPr>
                <w:rFonts w:hint="eastAsia" w:ascii="仿宋" w:hAnsi="仿宋" w:eastAsia="仿宋" w:cs="仿宋"/>
                <w:b w:val="0"/>
                <w:bCs w:val="0"/>
                <w:snapToGrid w:val="0"/>
                <w:color w:val="auto"/>
                <w:spacing w:val="4"/>
                <w:kern w:val="0"/>
                <w:sz w:val="24"/>
                <w:szCs w:val="24"/>
                <w:lang w:val="en-US" w:eastAsia="zh-CN" w:bidi="ar-SA"/>
              </w:rPr>
              <w:fldChar w:fldCharType="separate"/>
            </w:r>
            <w:r>
              <w:rPr>
                <w:rFonts w:hint="eastAsia" w:ascii="仿宋" w:hAnsi="仿宋" w:eastAsia="仿宋" w:cs="仿宋"/>
                <w:b w:val="0"/>
                <w:bCs w:val="0"/>
                <w:snapToGrid w:val="0"/>
                <w:color w:val="auto"/>
                <w:spacing w:val="4"/>
                <w:kern w:val="0"/>
                <w:sz w:val="24"/>
                <w:szCs w:val="24"/>
                <w:lang w:val="en-US" w:eastAsia="zh-CN" w:bidi="ar-SA"/>
              </w:rPr>
              <w:t>http://www.ccgp-xinjiang.gov.cn/</w:t>
            </w:r>
            <w:r>
              <w:rPr>
                <w:rFonts w:hint="eastAsia" w:ascii="仿宋" w:hAnsi="仿宋" w:eastAsia="仿宋" w:cs="仿宋"/>
                <w:b w:val="0"/>
                <w:bCs w:val="0"/>
                <w:snapToGrid w:val="0"/>
                <w:color w:val="auto"/>
                <w:spacing w:val="4"/>
                <w:kern w:val="0"/>
                <w:sz w:val="24"/>
                <w:szCs w:val="24"/>
                <w:lang w:val="en-US" w:eastAsia="zh-CN" w:bidi="ar-SA"/>
              </w:rPr>
              <w:fldChar w:fldCharType="end"/>
            </w:r>
            <w:r>
              <w:rPr>
                <w:rFonts w:hint="eastAsia" w:ascii="仿宋" w:hAnsi="仿宋" w:eastAsia="仿宋" w:cs="仿宋"/>
                <w:b w:val="0"/>
                <w:bCs w:val="0"/>
                <w:snapToGrid w:val="0"/>
                <w:color w:val="auto"/>
                <w:spacing w:val="4"/>
                <w:kern w:val="0"/>
                <w:sz w:val="24"/>
                <w:szCs w:val="24"/>
                <w:lang w:val="en-US" w:eastAsia="zh-CN" w:bidi="ar-SA"/>
              </w:rPr>
              <w:t>）下载专区查看，如有问题可拨打政采云客户服务热线400-881-7190进行咨询。</w:t>
            </w:r>
          </w:p>
          <w:p w14:paraId="24ABB36C">
            <w:pPr>
              <w:pStyle w:val="18"/>
              <w:spacing w:before="78" w:line="360" w:lineRule="auto"/>
              <w:ind w:left="112" w:right="111" w:firstLine="5"/>
              <w:jc w:val="left"/>
              <w:rPr>
                <w:rFonts w:hint="eastAsia" w:ascii="仿宋" w:hAnsi="仿宋" w:eastAsia="仿宋" w:cs="仿宋"/>
                <w:b w:val="0"/>
                <w:bCs w:val="0"/>
                <w:snapToGrid w:val="0"/>
                <w:color w:val="auto"/>
                <w:spacing w:val="4"/>
                <w:kern w:val="0"/>
                <w:sz w:val="24"/>
                <w:szCs w:val="24"/>
                <w:lang w:val="en-US" w:eastAsia="zh-CN" w:bidi="ar-SA"/>
              </w:rPr>
            </w:pPr>
            <w:r>
              <w:rPr>
                <w:rFonts w:hint="eastAsia" w:ascii="仿宋" w:hAnsi="仿宋" w:eastAsia="仿宋" w:cs="仿宋"/>
                <w:b w:val="0"/>
                <w:bCs w:val="0"/>
                <w:snapToGrid w:val="0"/>
                <w:color w:val="auto"/>
                <w:spacing w:val="4"/>
                <w:kern w:val="0"/>
                <w:sz w:val="24"/>
                <w:szCs w:val="24"/>
                <w:lang w:val="en-US" w:eastAsia="zh-CN" w:bidi="ar-SA"/>
              </w:rPr>
              <w:t>4.本项目采用新疆政府采购网政采云不见面开标系统进行开评标，各合格投标人须及时办理CA锁，不见面开标系统中上传的投标文件须进行CA加密上传。各投标人须在开标时及时对所上传投标文件进行解密；投标人在制作投标文件时须关联相关评审点，如因此原因出现废标、扣分等情况，各投标人自行负责。</w:t>
            </w:r>
          </w:p>
        </w:tc>
      </w:tr>
      <w:tr w14:paraId="11401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9" w:hRule="atLeast"/>
        </w:trPr>
        <w:tc>
          <w:tcPr>
            <w:tcW w:w="733" w:type="dxa"/>
            <w:vAlign w:val="center"/>
          </w:tcPr>
          <w:p w14:paraId="6A935D4D">
            <w:pPr>
              <w:pStyle w:val="18"/>
              <w:numPr>
                <w:ilvl w:val="0"/>
                <w:numId w:val="0"/>
              </w:numPr>
              <w:spacing w:before="89" w:line="242" w:lineRule="auto"/>
              <w:ind w:leftChars="0" w:right="109" w:rightChars="0"/>
              <w:jc w:val="both"/>
              <w:rPr>
                <w:rFonts w:hint="eastAsia" w:ascii="仿宋" w:hAnsi="仿宋" w:eastAsia="仿宋" w:cs="仿宋"/>
                <w:b w:val="0"/>
                <w:bCs w:val="0"/>
                <w:color w:val="auto"/>
                <w:spacing w:val="4"/>
                <w:lang w:val="en-US" w:eastAsia="zh-CN"/>
              </w:rPr>
            </w:pPr>
            <w:r>
              <w:rPr>
                <w:rFonts w:hint="eastAsia" w:ascii="仿宋" w:hAnsi="仿宋" w:eastAsia="仿宋" w:cs="仿宋"/>
                <w:b w:val="0"/>
                <w:bCs w:val="0"/>
                <w:color w:val="auto"/>
                <w:spacing w:val="4"/>
                <w:lang w:val="en-US" w:eastAsia="zh-CN"/>
              </w:rPr>
              <w:t>（4）</w:t>
            </w:r>
          </w:p>
        </w:tc>
        <w:tc>
          <w:tcPr>
            <w:tcW w:w="2245" w:type="dxa"/>
            <w:vAlign w:val="center"/>
          </w:tcPr>
          <w:p w14:paraId="73CEA5CC">
            <w:pPr>
              <w:spacing w:line="253" w:lineRule="auto"/>
              <w:jc w:val="center"/>
              <w:rPr>
                <w:rFonts w:hint="eastAsia" w:ascii="仿宋" w:hAnsi="仿宋" w:eastAsia="仿宋" w:cs="仿宋"/>
                <w:b w:val="0"/>
                <w:bCs w:val="0"/>
                <w:sz w:val="21"/>
              </w:rPr>
            </w:pPr>
            <w:r>
              <w:rPr>
                <w:rFonts w:hint="eastAsia" w:ascii="仿宋" w:hAnsi="仿宋" w:eastAsia="仿宋" w:cs="仿宋"/>
                <w:b w:val="0"/>
                <w:bCs w:val="0"/>
                <w:sz w:val="21"/>
                <w:lang w:val="en-US" w:eastAsia="zh-CN"/>
              </w:rPr>
              <w:t>投</w:t>
            </w:r>
            <w:r>
              <w:rPr>
                <w:rFonts w:hint="eastAsia" w:ascii="仿宋" w:hAnsi="仿宋" w:eastAsia="仿宋" w:cs="仿宋"/>
                <w:b w:val="0"/>
                <w:bCs w:val="0"/>
                <w:sz w:val="21"/>
                <w:lang w:val="zh-CN" w:eastAsia="zh-CN"/>
              </w:rPr>
              <w:t>标文件解密时间</w:t>
            </w:r>
          </w:p>
        </w:tc>
        <w:tc>
          <w:tcPr>
            <w:tcW w:w="6767" w:type="dxa"/>
            <w:vAlign w:val="center"/>
          </w:tcPr>
          <w:p w14:paraId="7FF1890B">
            <w:pPr>
              <w:keepNext w:val="0"/>
              <w:keepLines w:val="0"/>
              <w:pageBreakBefore w:val="0"/>
              <w:widowControl w:val="0"/>
              <w:kinsoku/>
              <w:wordWrap/>
              <w:overflowPunct/>
              <w:topLinePunct w:val="0"/>
              <w:bidi w:val="0"/>
              <w:adjustRightInd/>
              <w:snapToGrid/>
              <w:spacing w:before="32" w:beforeLines="10" w:line="360" w:lineRule="auto"/>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供应商应当在响应文件提交截止时间前，将生成的“电子加密响应文件”上传递交至“政府采购云平台”。响应文件提交截止时间以后上传提交的响应文件将被“政府采购云平台”拒收。</w:t>
            </w:r>
          </w:p>
          <w:p w14:paraId="1CCA2764">
            <w:pPr>
              <w:pStyle w:val="18"/>
              <w:spacing w:before="78" w:line="360" w:lineRule="auto"/>
              <w:ind w:left="112" w:right="111" w:firstLine="5"/>
              <w:jc w:val="left"/>
              <w:rPr>
                <w:rFonts w:hint="eastAsia" w:ascii="仿宋" w:hAnsi="仿宋" w:eastAsia="仿宋" w:cs="仿宋"/>
                <w:b w:val="0"/>
                <w:bCs w:val="0"/>
                <w:lang w:val="en-US" w:eastAsia="zh-CN"/>
              </w:rPr>
            </w:pPr>
            <w:r>
              <w:rPr>
                <w:rFonts w:hint="eastAsia" w:ascii="仿宋" w:hAnsi="仿宋" w:eastAsia="仿宋" w:cs="仿宋"/>
                <w:b w:val="0"/>
                <w:bCs w:val="0"/>
                <w:color w:val="auto"/>
                <w:sz w:val="24"/>
                <w:szCs w:val="24"/>
                <w:lang w:val="en-US" w:eastAsia="zh-CN"/>
              </w:rPr>
              <w:t>响应文件开启时间后30分钟内供应商可以登录“政采云”平台，用“项目采购-开标评标”功能进行解密响应文件。若供应商在规定时间内未按时解密的，视为响应文件撤回。</w:t>
            </w:r>
          </w:p>
        </w:tc>
      </w:tr>
      <w:tr w14:paraId="0ABD3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733" w:type="dxa"/>
            <w:vAlign w:val="center"/>
          </w:tcPr>
          <w:p w14:paraId="262784B1">
            <w:pPr>
              <w:pStyle w:val="18"/>
              <w:numPr>
                <w:ilvl w:val="0"/>
                <w:numId w:val="0"/>
              </w:numPr>
              <w:spacing w:before="89" w:line="242" w:lineRule="auto"/>
              <w:ind w:leftChars="0" w:right="109" w:rightChars="0"/>
              <w:jc w:val="both"/>
              <w:rPr>
                <w:rFonts w:hint="eastAsia" w:ascii="仿宋" w:hAnsi="仿宋" w:eastAsia="仿宋" w:cs="仿宋"/>
                <w:b w:val="0"/>
                <w:bCs w:val="0"/>
                <w:color w:val="auto"/>
                <w:spacing w:val="4"/>
                <w:lang w:val="en-US" w:eastAsia="zh-CN"/>
              </w:rPr>
            </w:pPr>
            <w:r>
              <w:rPr>
                <w:rFonts w:hint="eastAsia" w:ascii="仿宋" w:hAnsi="仿宋" w:eastAsia="仿宋" w:cs="仿宋"/>
                <w:b w:val="0"/>
                <w:bCs w:val="0"/>
                <w:color w:val="auto"/>
                <w:spacing w:val="4"/>
                <w:lang w:val="en-US" w:eastAsia="zh-CN"/>
              </w:rPr>
              <w:t>（5）</w:t>
            </w:r>
          </w:p>
        </w:tc>
        <w:tc>
          <w:tcPr>
            <w:tcW w:w="2245" w:type="dxa"/>
            <w:vAlign w:val="center"/>
          </w:tcPr>
          <w:p w14:paraId="17599F2C">
            <w:pPr>
              <w:pStyle w:val="18"/>
              <w:spacing w:before="268" w:line="221" w:lineRule="auto"/>
              <w:jc w:val="center"/>
              <w:rPr>
                <w:rFonts w:hint="eastAsia" w:ascii="仿宋" w:hAnsi="仿宋" w:eastAsia="仿宋" w:cs="仿宋"/>
                <w:b w:val="0"/>
                <w:bCs w:val="0"/>
                <w:sz w:val="21"/>
                <w:lang w:val="en-US" w:eastAsia="zh-CN"/>
              </w:rPr>
            </w:pPr>
            <w:r>
              <w:rPr>
                <w:rFonts w:hint="eastAsia" w:ascii="仿宋" w:hAnsi="仿宋" w:eastAsia="仿宋" w:cs="仿宋"/>
                <w:b w:val="0"/>
                <w:bCs w:val="0"/>
                <w:spacing w:val="-4"/>
              </w:rPr>
              <w:t>监督</w:t>
            </w:r>
          </w:p>
        </w:tc>
        <w:tc>
          <w:tcPr>
            <w:tcW w:w="6767" w:type="dxa"/>
            <w:vAlign w:val="center"/>
          </w:tcPr>
          <w:p w14:paraId="1E2AF479">
            <w:pPr>
              <w:pStyle w:val="18"/>
              <w:spacing w:before="89" w:line="360" w:lineRule="auto"/>
              <w:ind w:left="114" w:leftChars="0" w:right="109" w:rightChars="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spacing w:val="4"/>
              </w:rPr>
              <w:t>本次采购活动以及相关当事人应当接受当地监督管理</w:t>
            </w:r>
            <w:r>
              <w:rPr>
                <w:rFonts w:hint="eastAsia" w:ascii="仿宋" w:hAnsi="仿宋" w:eastAsia="仿宋" w:cs="仿宋"/>
                <w:b w:val="0"/>
                <w:bCs w:val="0"/>
                <w:spacing w:val="3"/>
              </w:rPr>
              <w:t>部门依</w:t>
            </w:r>
            <w:r>
              <w:rPr>
                <w:rFonts w:hint="eastAsia" w:ascii="仿宋" w:hAnsi="仿宋" w:eastAsia="仿宋" w:cs="仿宋"/>
                <w:b w:val="0"/>
                <w:bCs w:val="0"/>
              </w:rPr>
              <w:t xml:space="preserve"> </w:t>
            </w:r>
            <w:r>
              <w:rPr>
                <w:rFonts w:hint="eastAsia" w:ascii="仿宋" w:hAnsi="仿宋" w:eastAsia="仿宋" w:cs="仿宋"/>
                <w:b w:val="0"/>
                <w:bCs w:val="0"/>
                <w:spacing w:val="-1"/>
              </w:rPr>
              <w:t>法实施的监督。</w:t>
            </w:r>
          </w:p>
        </w:tc>
      </w:tr>
      <w:tr w14:paraId="1AF40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9" w:hRule="atLeast"/>
        </w:trPr>
        <w:tc>
          <w:tcPr>
            <w:tcW w:w="733" w:type="dxa"/>
            <w:vAlign w:val="center"/>
          </w:tcPr>
          <w:p w14:paraId="152EDB98">
            <w:pPr>
              <w:pStyle w:val="18"/>
              <w:numPr>
                <w:ilvl w:val="0"/>
                <w:numId w:val="0"/>
              </w:numPr>
              <w:spacing w:before="89" w:line="242" w:lineRule="auto"/>
              <w:ind w:leftChars="0" w:right="109" w:rightChars="0"/>
              <w:jc w:val="both"/>
              <w:rPr>
                <w:rFonts w:hint="eastAsia" w:ascii="仿宋" w:hAnsi="仿宋" w:eastAsia="仿宋" w:cs="仿宋"/>
                <w:b w:val="0"/>
                <w:bCs w:val="0"/>
                <w:color w:val="auto"/>
                <w:spacing w:val="4"/>
                <w:lang w:val="en-US" w:eastAsia="zh-CN"/>
              </w:rPr>
            </w:pPr>
            <w:r>
              <w:rPr>
                <w:rFonts w:hint="eastAsia" w:ascii="仿宋" w:hAnsi="仿宋" w:eastAsia="仿宋" w:cs="仿宋"/>
                <w:b w:val="0"/>
                <w:bCs w:val="0"/>
                <w:color w:val="auto"/>
                <w:spacing w:val="4"/>
                <w:lang w:val="en-US" w:eastAsia="zh-CN"/>
              </w:rPr>
              <w:t>（6）</w:t>
            </w:r>
          </w:p>
        </w:tc>
        <w:tc>
          <w:tcPr>
            <w:tcW w:w="2245" w:type="dxa"/>
            <w:vAlign w:val="center"/>
          </w:tcPr>
          <w:p w14:paraId="0352AA51">
            <w:pPr>
              <w:keepNext w:val="0"/>
              <w:keepLines w:val="0"/>
              <w:pageBreakBefore w:val="0"/>
              <w:widowControl w:val="0"/>
              <w:kinsoku/>
              <w:wordWrap/>
              <w:overflowPunct/>
              <w:topLinePunct w:val="0"/>
              <w:bidi w:val="0"/>
              <w:adjustRightInd/>
              <w:snapToGrid/>
              <w:spacing w:before="32" w:beforeLines="10" w:line="264" w:lineRule="auto"/>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低于成本价不正当竞争预防措施</w:t>
            </w:r>
          </w:p>
          <w:p w14:paraId="1C35C671">
            <w:pPr>
              <w:keepNext w:val="0"/>
              <w:keepLines w:val="0"/>
              <w:pageBreakBefore w:val="0"/>
              <w:widowControl w:val="0"/>
              <w:kinsoku/>
              <w:wordWrap/>
              <w:overflowPunct/>
              <w:topLinePunct w:val="0"/>
              <w:bidi w:val="0"/>
              <w:adjustRightInd/>
              <w:snapToGrid/>
              <w:spacing w:before="32" w:beforeLines="10" w:line="264" w:lineRule="auto"/>
              <w:jc w:val="center"/>
              <w:textAlignment w:val="auto"/>
              <w:rPr>
                <w:rFonts w:hint="eastAsia" w:ascii="仿宋" w:hAnsi="仿宋" w:eastAsia="仿宋" w:cs="仿宋"/>
                <w:b w:val="0"/>
                <w:bCs w:val="0"/>
                <w:color w:val="auto"/>
                <w:sz w:val="24"/>
                <w:szCs w:val="24"/>
                <w:lang w:val="en-US" w:eastAsia="zh-CN"/>
              </w:rPr>
            </w:pPr>
          </w:p>
        </w:tc>
        <w:tc>
          <w:tcPr>
            <w:tcW w:w="6767" w:type="dxa"/>
            <w:vAlign w:val="center"/>
          </w:tcPr>
          <w:p w14:paraId="26574105">
            <w:pPr>
              <w:keepNext w:val="0"/>
              <w:keepLines w:val="0"/>
              <w:pageBreakBefore w:val="0"/>
              <w:widowControl w:val="0"/>
              <w:kinsoku/>
              <w:wordWrap/>
              <w:overflowPunct/>
              <w:topLinePunct w:val="0"/>
              <w:bidi w:val="0"/>
              <w:adjustRightInd/>
              <w:snapToGrid/>
              <w:spacing w:before="32" w:beforeLines="10" w:line="360" w:lineRule="auto"/>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98E16F4">
            <w:pPr>
              <w:keepNext w:val="0"/>
              <w:keepLines w:val="0"/>
              <w:pageBreakBefore w:val="0"/>
              <w:widowControl w:val="0"/>
              <w:kinsoku/>
              <w:wordWrap/>
              <w:overflowPunct/>
              <w:topLinePunct w:val="0"/>
              <w:bidi w:val="0"/>
              <w:adjustRightInd/>
              <w:snapToGrid/>
              <w:spacing w:before="32" w:beforeLines="10" w:line="360" w:lineRule="auto"/>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5C7A5AEA">
            <w:pPr>
              <w:keepNext w:val="0"/>
              <w:keepLines w:val="0"/>
              <w:pageBreakBefore w:val="0"/>
              <w:widowControl w:val="0"/>
              <w:kinsoku/>
              <w:wordWrap/>
              <w:overflowPunct/>
              <w:topLinePunct w:val="0"/>
              <w:bidi w:val="0"/>
              <w:adjustRightInd/>
              <w:snapToGrid/>
              <w:spacing w:before="32" w:beforeLines="10" w:line="360" w:lineRule="auto"/>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78CFFE26">
            <w:pPr>
              <w:keepNext w:val="0"/>
              <w:keepLines w:val="0"/>
              <w:pageBreakBefore w:val="0"/>
              <w:widowControl w:val="0"/>
              <w:kinsoku/>
              <w:wordWrap/>
              <w:overflowPunct/>
              <w:topLinePunct w:val="0"/>
              <w:bidi w:val="0"/>
              <w:adjustRightInd/>
              <w:snapToGrid/>
              <w:spacing w:before="32" w:beforeLines="10" w:line="360" w:lineRule="auto"/>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供应商提供书面说明后，评标委员会应当结合采购项目采购需求、专业实际情况、供应商财务状况报告、与其他供应商比较情况等就供应商书面说明进行审查评价。</w:t>
            </w:r>
          </w:p>
          <w:p w14:paraId="513144F2">
            <w:pPr>
              <w:keepNext w:val="0"/>
              <w:keepLines w:val="0"/>
              <w:pageBreakBefore w:val="0"/>
              <w:widowControl w:val="0"/>
              <w:kinsoku/>
              <w:wordWrap/>
              <w:overflowPunct/>
              <w:topLinePunct w:val="0"/>
              <w:bidi w:val="0"/>
              <w:adjustRightInd/>
              <w:snapToGrid/>
              <w:spacing w:before="32" w:beforeLines="10" w:line="360" w:lineRule="auto"/>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供应商拒绝或者变相拒绝提供有效书面说明或者书面说明不能证明其报价合理性的，评标委员会应当将其响应文件作为无效处理。</w:t>
            </w:r>
          </w:p>
        </w:tc>
      </w:tr>
      <w:tr w14:paraId="1821A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9" w:hRule="atLeast"/>
        </w:trPr>
        <w:tc>
          <w:tcPr>
            <w:tcW w:w="9745" w:type="dxa"/>
            <w:gridSpan w:val="3"/>
            <w:vAlign w:val="center"/>
          </w:tcPr>
          <w:p w14:paraId="5B4EEE78">
            <w:pPr>
              <w:pStyle w:val="18"/>
              <w:spacing w:before="78" w:line="267" w:lineRule="auto"/>
              <w:ind w:left="112" w:right="111" w:firstLine="5"/>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注意事项：</w:t>
            </w:r>
          </w:p>
          <w:p w14:paraId="26579A1A">
            <w:pPr>
              <w:pStyle w:val="18"/>
              <w:spacing w:before="78" w:line="267" w:lineRule="auto"/>
              <w:ind w:left="112" w:right="111" w:firstLine="5"/>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1、请务必确保投标文件制作客户端为最新版本，旧版本可能导致投标文件解密失败。</w:t>
            </w:r>
          </w:p>
          <w:p w14:paraId="75488D86">
            <w:pPr>
              <w:pStyle w:val="18"/>
              <w:spacing w:before="78" w:line="267" w:lineRule="auto"/>
              <w:ind w:left="112" w:right="111" w:firstLine="5"/>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2、请务必确保投标文件制作时所用的CA锁与投标文件解密时的CA锁为同一把，否则可能导致投标文件解密失败。</w:t>
            </w:r>
          </w:p>
          <w:p w14:paraId="10B4B177">
            <w:pPr>
              <w:pStyle w:val="18"/>
              <w:spacing w:before="78" w:line="267" w:lineRule="auto"/>
              <w:ind w:left="112" w:right="111" w:firstLine="5"/>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3、本表内容与招标文件其它内容不一致的，应当以本表内容为准。</w:t>
            </w:r>
          </w:p>
          <w:p w14:paraId="41F7B907">
            <w:pPr>
              <w:pStyle w:val="18"/>
              <w:spacing w:before="78" w:line="267" w:lineRule="auto"/>
              <w:ind w:left="112" w:right="111" w:firstLine="5"/>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4、本表中“”标示选择使用该项。</w:t>
            </w:r>
          </w:p>
        </w:tc>
      </w:tr>
    </w:tbl>
    <w:p w14:paraId="1DDC58D6">
      <w:pPr>
        <w:pStyle w:val="6"/>
        <w:spacing w:afterAutospacing="0"/>
        <w:rPr>
          <w:rFonts w:hint="eastAsia" w:ascii="仿宋" w:hAnsi="仿宋" w:eastAsia="仿宋" w:cs="仿宋"/>
          <w:b w:val="0"/>
          <w:bCs w:val="0"/>
        </w:rPr>
      </w:pPr>
    </w:p>
    <w:p w14:paraId="149D4157">
      <w:pPr>
        <w:pStyle w:val="18"/>
        <w:spacing w:before="78" w:line="267" w:lineRule="auto"/>
        <w:ind w:left="112" w:right="111" w:firstLine="5"/>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注：1、请务必确保投标文件制作客户端为最新版本，旧版本可能导致投标文件解密 失败。</w:t>
      </w:r>
    </w:p>
    <w:p w14:paraId="2ACC907B">
      <w:pPr>
        <w:pStyle w:val="18"/>
        <w:spacing w:before="78" w:line="267" w:lineRule="auto"/>
        <w:ind w:left="112" w:right="111" w:firstLine="5"/>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2、请务必确保投标文件制作时所用的 CA 锁与投标文件解密时的 CA 锁为同一把，否 则可能导致投标文件解密失败。</w:t>
      </w:r>
    </w:p>
    <w:p w14:paraId="5CD813D1">
      <w:pPr>
        <w:pStyle w:val="18"/>
        <w:spacing w:before="78" w:line="267" w:lineRule="auto"/>
        <w:ind w:left="112" w:right="111" w:firstLine="5"/>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3、本表内容与招标文件其它内容不一致的，应当以本表内容为准。</w:t>
      </w:r>
    </w:p>
    <w:p w14:paraId="5EEEC066">
      <w:pPr>
        <w:pStyle w:val="18"/>
        <w:spacing w:before="78" w:line="267" w:lineRule="auto"/>
        <w:ind w:left="112" w:right="111" w:firstLine="5"/>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4、投标人应认真阅读招标文件所有的事项、格式、条款等。如投标人没有按照招标</w:t>
      </w:r>
    </w:p>
    <w:p w14:paraId="286EF744">
      <w:pPr>
        <w:pStyle w:val="18"/>
        <w:spacing w:before="78" w:line="267" w:lineRule="auto"/>
        <w:ind w:left="112" w:right="111" w:firstLine="5"/>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文件要求提交资料，或者投标文件没有对招标文件做出实质性响应，可能导致其投标 文件被认定为无效响应。为节能减排、保护环境，倡议投标文件双面打印。</w:t>
      </w:r>
    </w:p>
    <w:p w14:paraId="3E01BF5A">
      <w:pPr>
        <w:pStyle w:val="18"/>
        <w:spacing w:before="78" w:line="267" w:lineRule="auto"/>
        <w:ind w:left="112" w:right="111" w:firstLine="5"/>
        <w:jc w:val="left"/>
        <w:rPr>
          <w:rFonts w:hint="eastAsia" w:ascii="仿宋" w:hAnsi="仿宋" w:eastAsia="仿宋" w:cs="仿宋"/>
          <w:b w:val="0"/>
          <w:bCs w:val="0"/>
          <w:color w:val="auto"/>
          <w:sz w:val="24"/>
          <w:szCs w:val="24"/>
          <w:lang w:val="en-US" w:eastAsia="zh-CN"/>
        </w:rPr>
        <w:sectPr>
          <w:footerReference r:id="rId7" w:type="default"/>
          <w:pgSz w:w="11849" w:h="16781"/>
          <w:pgMar w:top="1134" w:right="1327" w:bottom="1219" w:left="1332" w:header="0" w:footer="1054" w:gutter="0"/>
          <w:pgNumType w:fmt="decimal"/>
          <w:cols w:space="0" w:num="1"/>
          <w:rtlGutter w:val="0"/>
          <w:docGrid w:linePitch="0" w:charSpace="0"/>
        </w:sectPr>
      </w:pPr>
    </w:p>
    <w:p w14:paraId="1304724A">
      <w:pPr>
        <w:spacing w:before="56" w:line="220" w:lineRule="auto"/>
        <w:ind w:left="4"/>
        <w:jc w:val="center"/>
        <w:rPr>
          <w:rFonts w:hint="eastAsia" w:ascii="仿宋" w:hAnsi="仿宋" w:eastAsia="仿宋" w:cs="仿宋"/>
          <w:sz w:val="28"/>
          <w:szCs w:val="28"/>
        </w:rPr>
      </w:pPr>
      <w:r>
        <w:rPr>
          <w:rFonts w:hint="eastAsia" w:ascii="仿宋" w:hAnsi="仿宋" w:eastAsia="仿宋" w:cs="仿宋"/>
          <w:sz w:val="28"/>
          <w:szCs w:val="28"/>
          <w14:textOutline w14:w="5103" w14:cap="sq" w14:cmpd="sng">
            <w14:solidFill>
              <w14:srgbClr w14:val="000000"/>
            </w14:solidFill>
            <w14:prstDash w14:val="solid"/>
            <w14:bevel/>
          </w14:textOutline>
        </w:rPr>
        <w:t>投标人须知正文部分</w:t>
      </w:r>
    </w:p>
    <w:p w14:paraId="569BBF7C">
      <w:pPr>
        <w:pStyle w:val="6"/>
        <w:spacing w:line="307" w:lineRule="auto"/>
        <w:rPr>
          <w:rFonts w:hint="eastAsia" w:ascii="仿宋" w:hAnsi="仿宋" w:eastAsia="仿宋" w:cs="仿宋"/>
        </w:rPr>
      </w:pPr>
    </w:p>
    <w:p w14:paraId="1DEDAC5B">
      <w:pPr>
        <w:pStyle w:val="6"/>
        <w:spacing w:line="308" w:lineRule="auto"/>
        <w:rPr>
          <w:rFonts w:hint="eastAsia" w:ascii="仿宋" w:hAnsi="仿宋" w:eastAsia="仿宋" w:cs="仿宋"/>
        </w:rPr>
      </w:pPr>
    </w:p>
    <w:p w14:paraId="19D8B44F">
      <w:pPr>
        <w:spacing w:before="78" w:line="220" w:lineRule="auto"/>
        <w:ind w:left="2"/>
        <w:outlineLvl w:val="0"/>
        <w:rPr>
          <w:rFonts w:hint="eastAsia" w:ascii="仿宋" w:hAnsi="仿宋" w:eastAsia="仿宋" w:cs="仿宋"/>
          <w:sz w:val="24"/>
          <w:szCs w:val="24"/>
        </w:rPr>
      </w:pPr>
      <w:bookmarkStart w:id="43" w:name="_Toc8814"/>
      <w:r>
        <w:rPr>
          <w:rFonts w:hint="eastAsia" w:ascii="仿宋" w:hAnsi="仿宋" w:eastAsia="仿宋" w:cs="仿宋"/>
          <w:spacing w:val="-2"/>
          <w:sz w:val="24"/>
          <w:szCs w:val="24"/>
          <w14:textOutline w14:w="4358" w14:cap="sq" w14:cmpd="sng">
            <w14:solidFill>
              <w14:srgbClr w14:val="000000"/>
            </w14:solidFill>
            <w14:prstDash w14:val="solid"/>
            <w14:bevel/>
          </w14:textOutline>
        </w:rPr>
        <w:t>一、总则</w:t>
      </w:r>
      <w:bookmarkEnd w:id="43"/>
    </w:p>
    <w:p w14:paraId="2077FAA8">
      <w:pPr>
        <w:pStyle w:val="6"/>
        <w:spacing w:line="289" w:lineRule="auto"/>
        <w:rPr>
          <w:rFonts w:hint="eastAsia" w:ascii="仿宋" w:hAnsi="仿宋" w:eastAsia="仿宋" w:cs="仿宋"/>
        </w:rPr>
      </w:pPr>
    </w:p>
    <w:p w14:paraId="6F209F83">
      <w:pPr>
        <w:spacing w:before="78" w:line="219" w:lineRule="auto"/>
        <w:ind w:left="16"/>
        <w:outlineLvl w:val="1"/>
        <w:rPr>
          <w:rFonts w:hint="eastAsia" w:ascii="仿宋" w:hAnsi="仿宋" w:eastAsia="仿宋" w:cs="仿宋"/>
          <w:sz w:val="24"/>
          <w:szCs w:val="24"/>
        </w:rPr>
      </w:pPr>
      <w:r>
        <w:rPr>
          <w:rFonts w:hint="eastAsia" w:ascii="仿宋" w:hAnsi="仿宋" w:eastAsia="仿宋" w:cs="仿宋"/>
          <w:spacing w:val="-6"/>
          <w:sz w:val="24"/>
          <w:szCs w:val="24"/>
          <w14:textOutline w14:w="4358" w14:cap="sq" w14:cmpd="sng">
            <w14:solidFill>
              <w14:srgbClr w14:val="000000"/>
            </w14:solidFill>
            <w14:prstDash w14:val="solid"/>
            <w14:bevel/>
          </w14:textOutline>
        </w:rPr>
        <w:t>1.说明</w:t>
      </w:r>
    </w:p>
    <w:p w14:paraId="1805266C">
      <w:pPr>
        <w:spacing w:before="191" w:line="219" w:lineRule="auto"/>
        <w:ind w:left="499"/>
        <w:rPr>
          <w:rFonts w:hint="eastAsia" w:ascii="仿宋" w:hAnsi="仿宋" w:eastAsia="仿宋" w:cs="仿宋"/>
          <w:sz w:val="24"/>
          <w:szCs w:val="24"/>
        </w:rPr>
      </w:pPr>
      <w:r>
        <w:rPr>
          <w:rFonts w:hint="eastAsia" w:ascii="仿宋" w:hAnsi="仿宋" w:eastAsia="仿宋" w:cs="仿宋"/>
          <w:spacing w:val="-1"/>
          <w:sz w:val="24"/>
          <w:szCs w:val="24"/>
        </w:rPr>
        <w:t>1.1</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本招标文件适用于本次招标采购项目的招标投标。</w:t>
      </w:r>
    </w:p>
    <w:p w14:paraId="716FE1C4">
      <w:pPr>
        <w:spacing w:before="191" w:line="220" w:lineRule="auto"/>
        <w:ind w:left="1"/>
        <w:outlineLvl w:val="1"/>
        <w:rPr>
          <w:rFonts w:hint="eastAsia" w:ascii="仿宋" w:hAnsi="仿宋" w:eastAsia="仿宋" w:cs="仿宋"/>
          <w:sz w:val="24"/>
          <w:szCs w:val="24"/>
        </w:rPr>
      </w:pPr>
      <w:r>
        <w:rPr>
          <w:rFonts w:hint="eastAsia" w:ascii="仿宋" w:hAnsi="仿宋" w:eastAsia="仿宋" w:cs="仿宋"/>
          <w:spacing w:val="-2"/>
          <w:sz w:val="24"/>
          <w:szCs w:val="24"/>
          <w14:textOutline w14:w="4358" w14:cap="sq" w14:cmpd="sng">
            <w14:solidFill>
              <w14:srgbClr w14:val="000000"/>
            </w14:solidFill>
            <w14:prstDash w14:val="solid"/>
            <w14:bevel/>
          </w14:textOutline>
        </w:rPr>
        <w:t>2.定义</w:t>
      </w:r>
    </w:p>
    <w:p w14:paraId="623D52C8">
      <w:pPr>
        <w:spacing w:before="191" w:line="360" w:lineRule="auto"/>
        <w:ind w:left="484"/>
        <w:rPr>
          <w:rFonts w:hint="eastAsia" w:ascii="仿宋" w:hAnsi="仿宋" w:eastAsia="仿宋" w:cs="仿宋"/>
          <w:sz w:val="24"/>
          <w:szCs w:val="24"/>
        </w:rPr>
      </w:pPr>
      <w:r>
        <w:rPr>
          <w:rFonts w:hint="eastAsia" w:ascii="仿宋" w:hAnsi="仿宋" w:eastAsia="仿宋" w:cs="仿宋"/>
          <w:spacing w:val="-1"/>
          <w:sz w:val="24"/>
          <w:szCs w:val="24"/>
        </w:rPr>
        <w:t>2.1“采购人</w:t>
      </w:r>
      <w:r>
        <w:rPr>
          <w:rFonts w:hint="eastAsia" w:ascii="仿宋" w:hAnsi="仿宋" w:eastAsia="仿宋" w:cs="仿宋"/>
          <w:spacing w:val="-89"/>
          <w:sz w:val="24"/>
          <w:szCs w:val="24"/>
        </w:rPr>
        <w:t xml:space="preserve"> </w:t>
      </w:r>
      <w:r>
        <w:rPr>
          <w:rFonts w:hint="eastAsia" w:ascii="仿宋" w:hAnsi="仿宋" w:eastAsia="仿宋" w:cs="仿宋"/>
          <w:spacing w:val="-1"/>
          <w:sz w:val="24"/>
          <w:szCs w:val="24"/>
        </w:rPr>
        <w:t>”见“投标人须知前附表</w:t>
      </w:r>
      <w:r>
        <w:rPr>
          <w:rFonts w:hint="eastAsia" w:ascii="仿宋" w:hAnsi="仿宋" w:eastAsia="仿宋" w:cs="仿宋"/>
          <w:spacing w:val="-88"/>
          <w:sz w:val="24"/>
          <w:szCs w:val="24"/>
        </w:rPr>
        <w:t xml:space="preserve"> </w:t>
      </w:r>
      <w:r>
        <w:rPr>
          <w:rFonts w:hint="eastAsia" w:ascii="仿宋" w:hAnsi="仿宋" w:eastAsia="仿宋" w:cs="仿宋"/>
          <w:spacing w:val="-1"/>
          <w:sz w:val="24"/>
          <w:szCs w:val="24"/>
        </w:rPr>
        <w:t>”。</w:t>
      </w:r>
    </w:p>
    <w:p w14:paraId="266BC37B">
      <w:pPr>
        <w:spacing w:before="193" w:line="360" w:lineRule="auto"/>
        <w:ind w:left="484"/>
        <w:rPr>
          <w:rFonts w:hint="eastAsia" w:ascii="仿宋" w:hAnsi="仿宋" w:eastAsia="仿宋" w:cs="仿宋"/>
          <w:sz w:val="24"/>
          <w:szCs w:val="24"/>
        </w:rPr>
      </w:pPr>
      <w:r>
        <w:rPr>
          <w:rFonts w:hint="eastAsia" w:ascii="仿宋" w:hAnsi="仿宋" w:eastAsia="仿宋" w:cs="仿宋"/>
          <w:spacing w:val="-1"/>
          <w:sz w:val="24"/>
          <w:szCs w:val="24"/>
        </w:rPr>
        <w:t>2.2“采购代理机构</w:t>
      </w:r>
      <w:r>
        <w:rPr>
          <w:rFonts w:hint="eastAsia" w:ascii="仿宋" w:hAnsi="仿宋" w:eastAsia="仿宋" w:cs="仿宋"/>
          <w:spacing w:val="-83"/>
          <w:sz w:val="24"/>
          <w:szCs w:val="24"/>
        </w:rPr>
        <w:t xml:space="preserve"> </w:t>
      </w:r>
      <w:r>
        <w:rPr>
          <w:rFonts w:hint="eastAsia" w:ascii="仿宋" w:hAnsi="仿宋" w:eastAsia="仿宋" w:cs="仿宋"/>
          <w:spacing w:val="-1"/>
          <w:sz w:val="24"/>
          <w:szCs w:val="24"/>
        </w:rPr>
        <w:t>”见“投标人须知前附表</w:t>
      </w:r>
      <w:r>
        <w:rPr>
          <w:rFonts w:hint="eastAsia" w:ascii="仿宋" w:hAnsi="仿宋" w:eastAsia="仿宋" w:cs="仿宋"/>
          <w:spacing w:val="-88"/>
          <w:sz w:val="24"/>
          <w:szCs w:val="24"/>
        </w:rPr>
        <w:t xml:space="preserve"> </w:t>
      </w:r>
      <w:r>
        <w:rPr>
          <w:rFonts w:hint="eastAsia" w:ascii="仿宋" w:hAnsi="仿宋" w:eastAsia="仿宋" w:cs="仿宋"/>
          <w:spacing w:val="-1"/>
          <w:sz w:val="24"/>
          <w:szCs w:val="24"/>
        </w:rPr>
        <w:t>”。</w:t>
      </w:r>
    </w:p>
    <w:p w14:paraId="6F6CABCD">
      <w:pPr>
        <w:spacing w:before="191" w:line="360" w:lineRule="auto"/>
        <w:ind w:left="484"/>
        <w:rPr>
          <w:rFonts w:hint="eastAsia" w:ascii="仿宋" w:hAnsi="仿宋" w:eastAsia="仿宋" w:cs="仿宋"/>
          <w:spacing w:val="-1"/>
          <w:sz w:val="24"/>
          <w:szCs w:val="24"/>
        </w:rPr>
      </w:pPr>
      <w:r>
        <w:rPr>
          <w:rFonts w:hint="eastAsia" w:ascii="仿宋" w:hAnsi="仿宋" w:eastAsia="仿宋" w:cs="仿宋"/>
          <w:spacing w:val="-1"/>
          <w:sz w:val="24"/>
          <w:szCs w:val="24"/>
        </w:rPr>
        <w:t>2.3“招标货物 ”指招标文件第三部分所述所有货物。</w:t>
      </w:r>
    </w:p>
    <w:p w14:paraId="78926FAD">
      <w:pPr>
        <w:spacing w:before="191" w:line="360" w:lineRule="auto"/>
        <w:ind w:left="484"/>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2.4“服务”系指招标文件规定投标人须承担的技术协助、校准、培训、技术指导以及其他类似的义务。</w:t>
      </w:r>
    </w:p>
    <w:p w14:paraId="74C6A711">
      <w:pPr>
        <w:spacing w:before="192" w:line="360" w:lineRule="auto"/>
        <w:ind w:left="484"/>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rPr>
        <w:t>“潜在投标人</w:t>
      </w:r>
      <w:r>
        <w:rPr>
          <w:rFonts w:hint="eastAsia" w:ascii="仿宋" w:hAnsi="仿宋" w:eastAsia="仿宋" w:cs="仿宋"/>
          <w:spacing w:val="-79"/>
          <w:sz w:val="24"/>
          <w:szCs w:val="24"/>
        </w:rPr>
        <w:t xml:space="preserve"> </w:t>
      </w:r>
      <w:r>
        <w:rPr>
          <w:rFonts w:hint="eastAsia" w:ascii="仿宋" w:hAnsi="仿宋" w:eastAsia="仿宋" w:cs="仿宋"/>
          <w:spacing w:val="-1"/>
          <w:sz w:val="24"/>
          <w:szCs w:val="24"/>
        </w:rPr>
        <w:t>”指符合招标文件各项规定的投标人。</w:t>
      </w:r>
    </w:p>
    <w:p w14:paraId="49FB372F">
      <w:pPr>
        <w:spacing w:before="192" w:line="360" w:lineRule="auto"/>
        <w:ind w:left="484"/>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1"/>
          <w:sz w:val="24"/>
          <w:szCs w:val="24"/>
          <w:lang w:val="en-US" w:eastAsia="zh-CN"/>
        </w:rPr>
        <w:t>6</w:t>
      </w:r>
      <w:r>
        <w:rPr>
          <w:rFonts w:hint="eastAsia" w:ascii="仿宋" w:hAnsi="仿宋" w:eastAsia="仿宋" w:cs="仿宋"/>
          <w:spacing w:val="-1"/>
          <w:sz w:val="24"/>
          <w:szCs w:val="24"/>
        </w:rPr>
        <w:t>“投标人</w:t>
      </w:r>
      <w:r>
        <w:rPr>
          <w:rFonts w:hint="eastAsia" w:ascii="仿宋" w:hAnsi="仿宋" w:eastAsia="仿宋" w:cs="仿宋"/>
          <w:spacing w:val="-76"/>
          <w:sz w:val="24"/>
          <w:szCs w:val="24"/>
        </w:rPr>
        <w:t xml:space="preserve"> </w:t>
      </w:r>
      <w:r>
        <w:rPr>
          <w:rFonts w:hint="eastAsia" w:ascii="仿宋" w:hAnsi="仿宋" w:eastAsia="仿宋" w:cs="仿宋"/>
          <w:spacing w:val="-1"/>
          <w:sz w:val="24"/>
          <w:szCs w:val="24"/>
        </w:rPr>
        <w:t>”指符合招标文件规定并参加投标的投标人。</w:t>
      </w:r>
    </w:p>
    <w:p w14:paraId="3EA8D120">
      <w:pPr>
        <w:spacing w:before="192" w:line="360" w:lineRule="auto"/>
        <w:ind w:left="484"/>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r>
        <w:rPr>
          <w:rFonts w:hint="eastAsia" w:ascii="仿宋" w:hAnsi="仿宋" w:eastAsia="仿宋" w:cs="仿宋"/>
          <w:sz w:val="24"/>
          <w:szCs w:val="24"/>
        </w:rPr>
        <w:t>“投标人公章</w:t>
      </w:r>
      <w:r>
        <w:rPr>
          <w:rFonts w:hint="eastAsia" w:ascii="仿宋" w:hAnsi="仿宋" w:eastAsia="仿宋" w:cs="仿宋"/>
          <w:spacing w:val="-88"/>
          <w:sz w:val="24"/>
          <w:szCs w:val="24"/>
        </w:rPr>
        <w:t xml:space="preserve"> </w:t>
      </w:r>
      <w:r>
        <w:rPr>
          <w:rFonts w:hint="eastAsia" w:ascii="仿宋" w:hAnsi="仿宋" w:eastAsia="仿宋" w:cs="仿宋"/>
          <w:sz w:val="24"/>
          <w:szCs w:val="24"/>
        </w:rPr>
        <w:t>”在投标文件中指与投标人标准公章一致的投</w:t>
      </w:r>
      <w:r>
        <w:rPr>
          <w:rFonts w:hint="eastAsia" w:ascii="仿宋" w:hAnsi="仿宋" w:eastAsia="仿宋" w:cs="仿宋"/>
          <w:spacing w:val="-1"/>
          <w:sz w:val="24"/>
          <w:szCs w:val="24"/>
        </w:rPr>
        <w:t>标人签章。</w:t>
      </w:r>
    </w:p>
    <w:p w14:paraId="35CAABF8">
      <w:pPr>
        <w:spacing w:before="269" w:line="219" w:lineRule="auto"/>
        <w:ind w:left="3"/>
        <w:outlineLvl w:val="1"/>
        <w:rPr>
          <w:rFonts w:hint="eastAsia" w:ascii="仿宋" w:hAnsi="仿宋" w:eastAsia="仿宋" w:cs="仿宋"/>
          <w:sz w:val="24"/>
          <w:szCs w:val="24"/>
        </w:rPr>
      </w:pPr>
      <w:r>
        <w:rPr>
          <w:rFonts w:hint="eastAsia" w:ascii="仿宋" w:hAnsi="仿宋" w:eastAsia="仿宋" w:cs="仿宋"/>
          <w:sz w:val="24"/>
          <w:szCs w:val="24"/>
          <w14:textOutline w14:w="4358" w14:cap="sq" w14:cmpd="sng">
            <w14:solidFill>
              <w14:srgbClr w14:val="000000"/>
            </w14:solidFill>
            <w14:prstDash w14:val="solid"/>
            <w14:bevel/>
          </w14:textOutline>
        </w:rPr>
        <w:t>3.合格投标人的条件</w:t>
      </w:r>
    </w:p>
    <w:p w14:paraId="4A76299C">
      <w:pPr>
        <w:spacing w:before="216" w:line="499" w:lineRule="exact"/>
        <w:ind w:firstLine="484" w:firstLineChars="200"/>
        <w:jc w:val="both"/>
        <w:rPr>
          <w:rFonts w:hint="eastAsia" w:ascii="仿宋" w:hAnsi="仿宋" w:eastAsia="仿宋" w:cs="仿宋"/>
          <w:sz w:val="24"/>
          <w:szCs w:val="24"/>
        </w:rPr>
      </w:pPr>
      <w:r>
        <w:rPr>
          <w:rFonts w:hint="eastAsia" w:ascii="仿宋" w:hAnsi="仿宋" w:eastAsia="仿宋" w:cs="仿宋"/>
          <w:spacing w:val="1"/>
          <w:position w:val="19"/>
          <w:sz w:val="24"/>
          <w:szCs w:val="24"/>
        </w:rPr>
        <w:t>3.1</w:t>
      </w:r>
      <w:r>
        <w:rPr>
          <w:rFonts w:hint="eastAsia" w:ascii="仿宋" w:hAnsi="仿宋" w:eastAsia="仿宋" w:cs="仿宋"/>
          <w:spacing w:val="-43"/>
          <w:position w:val="19"/>
          <w:sz w:val="24"/>
          <w:szCs w:val="24"/>
        </w:rPr>
        <w:t xml:space="preserve"> </w:t>
      </w:r>
      <w:r>
        <w:rPr>
          <w:rFonts w:hint="eastAsia" w:ascii="仿宋" w:hAnsi="仿宋" w:eastAsia="仿宋" w:cs="仿宋"/>
          <w:spacing w:val="1"/>
          <w:position w:val="19"/>
          <w:sz w:val="24"/>
          <w:szCs w:val="24"/>
        </w:rPr>
        <w:t>具有本项目生产、制造、供应或实施能</w:t>
      </w:r>
      <w:r>
        <w:rPr>
          <w:rFonts w:hint="eastAsia" w:ascii="仿宋" w:hAnsi="仿宋" w:eastAsia="仿宋" w:cs="仿宋"/>
          <w:position w:val="19"/>
          <w:sz w:val="24"/>
          <w:szCs w:val="24"/>
        </w:rPr>
        <w:t>力，符合、承认并承诺履行本文件各</w:t>
      </w:r>
    </w:p>
    <w:p w14:paraId="0C52AAA5">
      <w:pPr>
        <w:spacing w:before="1" w:line="219" w:lineRule="auto"/>
        <w:ind w:left="2"/>
        <w:rPr>
          <w:rFonts w:hint="eastAsia" w:ascii="仿宋" w:hAnsi="仿宋" w:eastAsia="仿宋" w:cs="仿宋"/>
          <w:sz w:val="24"/>
          <w:szCs w:val="24"/>
        </w:rPr>
      </w:pPr>
      <w:r>
        <w:rPr>
          <w:rFonts w:hint="eastAsia" w:ascii="仿宋" w:hAnsi="仿宋" w:eastAsia="仿宋" w:cs="仿宋"/>
          <w:sz w:val="24"/>
          <w:szCs w:val="24"/>
        </w:rPr>
        <w:t>项规定的国内投标人均可参加投标。</w:t>
      </w:r>
    </w:p>
    <w:p w14:paraId="27A9112D">
      <w:pPr>
        <w:spacing w:before="214" w:line="501" w:lineRule="exact"/>
        <w:ind w:firstLine="484" w:firstLineChars="200"/>
        <w:jc w:val="both"/>
        <w:rPr>
          <w:rFonts w:hint="eastAsia" w:ascii="仿宋" w:hAnsi="仿宋" w:eastAsia="仿宋" w:cs="仿宋"/>
          <w:sz w:val="24"/>
          <w:szCs w:val="24"/>
        </w:rPr>
      </w:pPr>
      <w:r>
        <w:rPr>
          <w:rFonts w:hint="eastAsia" w:ascii="仿宋" w:hAnsi="仿宋" w:eastAsia="仿宋" w:cs="仿宋"/>
          <w:spacing w:val="1"/>
          <w:position w:val="19"/>
          <w:sz w:val="24"/>
          <w:szCs w:val="24"/>
        </w:rPr>
        <w:t>3.2</w:t>
      </w:r>
      <w:r>
        <w:rPr>
          <w:rFonts w:hint="eastAsia" w:ascii="仿宋" w:hAnsi="仿宋" w:eastAsia="仿宋" w:cs="仿宋"/>
          <w:spacing w:val="-49"/>
          <w:position w:val="19"/>
          <w:sz w:val="24"/>
          <w:szCs w:val="24"/>
        </w:rPr>
        <w:t xml:space="preserve"> </w:t>
      </w:r>
      <w:r>
        <w:rPr>
          <w:rFonts w:hint="eastAsia" w:ascii="仿宋" w:hAnsi="仿宋" w:eastAsia="仿宋" w:cs="仿宋"/>
          <w:spacing w:val="1"/>
          <w:position w:val="19"/>
          <w:sz w:val="24"/>
          <w:szCs w:val="24"/>
        </w:rPr>
        <w:t>遵守有关的国家法律、法规和条例，具备《中华人民</w:t>
      </w:r>
      <w:r>
        <w:rPr>
          <w:rFonts w:hint="eastAsia" w:ascii="仿宋" w:hAnsi="仿宋" w:eastAsia="仿宋" w:cs="仿宋"/>
          <w:position w:val="19"/>
          <w:sz w:val="24"/>
          <w:szCs w:val="24"/>
        </w:rPr>
        <w:t>共和国政府采购法》和</w:t>
      </w:r>
    </w:p>
    <w:p w14:paraId="41DCAB5F">
      <w:pPr>
        <w:spacing w:before="1" w:line="218" w:lineRule="auto"/>
        <w:rPr>
          <w:rFonts w:hint="eastAsia" w:ascii="仿宋" w:hAnsi="仿宋" w:eastAsia="仿宋" w:cs="仿宋"/>
          <w:sz w:val="24"/>
          <w:szCs w:val="24"/>
        </w:rPr>
      </w:pPr>
      <w:r>
        <w:rPr>
          <w:rFonts w:hint="eastAsia" w:ascii="仿宋" w:hAnsi="仿宋" w:eastAsia="仿宋" w:cs="仿宋"/>
          <w:spacing w:val="-1"/>
          <w:sz w:val="24"/>
          <w:szCs w:val="24"/>
        </w:rPr>
        <w:t>本文件中规定的条件：</w:t>
      </w:r>
    </w:p>
    <w:p w14:paraId="769B6B99">
      <w:pPr>
        <w:spacing w:before="216" w:line="219" w:lineRule="auto"/>
        <w:ind w:left="499"/>
        <w:rPr>
          <w:rFonts w:hint="eastAsia" w:ascii="仿宋" w:hAnsi="仿宋" w:eastAsia="仿宋" w:cs="仿宋"/>
          <w:sz w:val="24"/>
          <w:szCs w:val="24"/>
        </w:rPr>
      </w:pPr>
      <w:r>
        <w:rPr>
          <w:rFonts w:hint="eastAsia" w:ascii="仿宋" w:hAnsi="仿宋" w:eastAsia="仿宋" w:cs="仿宋"/>
          <w:spacing w:val="-1"/>
          <w:sz w:val="24"/>
          <w:szCs w:val="24"/>
        </w:rPr>
        <w:t>1)具有独立承担民事责任的能力；</w:t>
      </w:r>
    </w:p>
    <w:p w14:paraId="54C92FE8">
      <w:pPr>
        <w:spacing w:before="213" w:line="219" w:lineRule="auto"/>
        <w:ind w:left="484"/>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14:paraId="51E8D4A9">
      <w:pPr>
        <w:spacing w:before="217" w:line="219" w:lineRule="auto"/>
        <w:ind w:left="486"/>
        <w:rPr>
          <w:rFonts w:hint="eastAsia" w:ascii="仿宋" w:hAnsi="仿宋" w:eastAsia="仿宋" w:cs="仿宋"/>
          <w:sz w:val="24"/>
          <w:szCs w:val="24"/>
        </w:rPr>
      </w:pPr>
      <w:r>
        <w:rPr>
          <w:rFonts w:hint="eastAsia" w:ascii="仿宋" w:hAnsi="仿宋" w:eastAsia="仿宋" w:cs="仿宋"/>
          <w:sz w:val="24"/>
          <w:szCs w:val="24"/>
        </w:rPr>
        <w:t>3)具有依法缴纳税收和社会保障资金的良好记录；</w:t>
      </w:r>
    </w:p>
    <w:p w14:paraId="55BDF995">
      <w:pPr>
        <w:spacing w:before="215" w:line="499" w:lineRule="exact"/>
        <w:ind w:left="480"/>
        <w:rPr>
          <w:rFonts w:hint="eastAsia" w:ascii="仿宋" w:hAnsi="仿宋" w:eastAsia="仿宋" w:cs="仿宋"/>
          <w:sz w:val="24"/>
          <w:szCs w:val="24"/>
        </w:rPr>
      </w:pPr>
      <w:r>
        <w:rPr>
          <w:rFonts w:hint="eastAsia" w:ascii="仿宋" w:hAnsi="仿宋" w:eastAsia="仿宋" w:cs="仿宋"/>
          <w:spacing w:val="1"/>
          <w:position w:val="19"/>
          <w:sz w:val="24"/>
          <w:szCs w:val="24"/>
        </w:rPr>
        <w:t>4)参加政府采购活动前三年内，在经营活动中没有重大违</w:t>
      </w:r>
      <w:r>
        <w:rPr>
          <w:rFonts w:hint="eastAsia" w:ascii="仿宋" w:hAnsi="仿宋" w:eastAsia="仿宋" w:cs="仿宋"/>
          <w:position w:val="19"/>
          <w:sz w:val="24"/>
          <w:szCs w:val="24"/>
        </w:rPr>
        <w:t>法记录；</w:t>
      </w:r>
    </w:p>
    <w:p w14:paraId="0E01D276">
      <w:pPr>
        <w:spacing w:before="1" w:line="219" w:lineRule="auto"/>
        <w:ind w:left="486"/>
        <w:rPr>
          <w:rFonts w:hint="eastAsia" w:ascii="仿宋" w:hAnsi="仿宋" w:eastAsia="仿宋" w:cs="仿宋"/>
          <w:sz w:val="24"/>
          <w:szCs w:val="24"/>
        </w:rPr>
      </w:pPr>
      <w:r>
        <w:rPr>
          <w:rFonts w:hint="eastAsia" w:ascii="仿宋" w:hAnsi="仿宋" w:eastAsia="仿宋" w:cs="仿宋"/>
          <w:sz w:val="24"/>
          <w:szCs w:val="24"/>
        </w:rPr>
        <w:t>5)法律、行政法规规定的其他条件；</w:t>
      </w:r>
    </w:p>
    <w:p w14:paraId="53A80A9E">
      <w:pPr>
        <w:spacing w:before="216" w:line="219" w:lineRule="auto"/>
        <w:ind w:left="483"/>
        <w:rPr>
          <w:rFonts w:hint="eastAsia" w:ascii="仿宋" w:hAnsi="仿宋" w:eastAsia="仿宋" w:cs="仿宋"/>
          <w:sz w:val="24"/>
          <w:szCs w:val="24"/>
        </w:rPr>
      </w:pPr>
      <w:r>
        <w:rPr>
          <w:rFonts w:hint="eastAsia" w:ascii="仿宋" w:hAnsi="仿宋" w:eastAsia="仿宋" w:cs="仿宋"/>
          <w:sz w:val="24"/>
          <w:szCs w:val="24"/>
        </w:rPr>
        <w:t>6)具有本招标文件第二部分“投标人须知前附表</w:t>
      </w:r>
      <w:r>
        <w:rPr>
          <w:rFonts w:hint="eastAsia" w:ascii="仿宋" w:hAnsi="仿宋" w:eastAsia="仿宋" w:cs="仿宋"/>
          <w:spacing w:val="-85"/>
          <w:sz w:val="24"/>
          <w:szCs w:val="24"/>
        </w:rPr>
        <w:t xml:space="preserve"> </w:t>
      </w:r>
      <w:r>
        <w:rPr>
          <w:rFonts w:hint="eastAsia" w:ascii="仿宋" w:hAnsi="仿宋" w:eastAsia="仿宋" w:cs="仿宋"/>
          <w:sz w:val="24"/>
          <w:szCs w:val="24"/>
        </w:rPr>
        <w:t>”</w:t>
      </w:r>
      <w:r>
        <w:rPr>
          <w:rFonts w:hint="eastAsia" w:ascii="仿宋" w:hAnsi="仿宋" w:eastAsia="仿宋" w:cs="仿宋"/>
          <w:spacing w:val="-1"/>
          <w:sz w:val="24"/>
          <w:szCs w:val="24"/>
        </w:rPr>
        <w:t>中规定的资格条件。</w:t>
      </w:r>
    </w:p>
    <w:p w14:paraId="25871876">
      <w:pPr>
        <w:spacing w:before="215" w:line="499" w:lineRule="exact"/>
        <w:ind w:firstLine="484" w:firstLineChars="200"/>
        <w:jc w:val="both"/>
        <w:rPr>
          <w:rFonts w:hint="eastAsia" w:ascii="仿宋" w:hAnsi="仿宋" w:eastAsia="仿宋" w:cs="仿宋"/>
          <w:sz w:val="24"/>
          <w:szCs w:val="24"/>
        </w:rPr>
      </w:pPr>
      <w:r>
        <w:rPr>
          <w:rFonts w:hint="eastAsia" w:ascii="仿宋" w:hAnsi="仿宋" w:eastAsia="仿宋" w:cs="仿宋"/>
          <w:spacing w:val="1"/>
          <w:position w:val="19"/>
          <w:sz w:val="24"/>
          <w:szCs w:val="24"/>
        </w:rPr>
        <w:t>3.3</w:t>
      </w:r>
      <w:r>
        <w:rPr>
          <w:rFonts w:hint="eastAsia" w:ascii="仿宋" w:hAnsi="仿宋" w:eastAsia="仿宋" w:cs="仿宋"/>
          <w:spacing w:val="-45"/>
          <w:position w:val="19"/>
          <w:sz w:val="24"/>
          <w:szCs w:val="24"/>
        </w:rPr>
        <w:t xml:space="preserve"> </w:t>
      </w:r>
      <w:r>
        <w:rPr>
          <w:rFonts w:hint="eastAsia" w:ascii="仿宋" w:hAnsi="仿宋" w:eastAsia="仿宋" w:cs="仿宋"/>
          <w:spacing w:val="1"/>
          <w:position w:val="19"/>
          <w:sz w:val="24"/>
          <w:szCs w:val="24"/>
        </w:rPr>
        <w:t>投标人之间如果存在下列情形之一的，不得</w:t>
      </w:r>
      <w:r>
        <w:rPr>
          <w:rFonts w:hint="eastAsia" w:ascii="仿宋" w:hAnsi="仿宋" w:eastAsia="仿宋" w:cs="仿宋"/>
          <w:position w:val="19"/>
          <w:sz w:val="24"/>
          <w:szCs w:val="24"/>
        </w:rPr>
        <w:t>同时参加同一包（标段）或者不</w:t>
      </w:r>
    </w:p>
    <w:p w14:paraId="4FDEFD4D">
      <w:pPr>
        <w:spacing w:line="220" w:lineRule="auto"/>
        <w:ind w:left="1"/>
        <w:rPr>
          <w:rFonts w:hint="eastAsia" w:ascii="仿宋" w:hAnsi="仿宋" w:eastAsia="仿宋" w:cs="仿宋"/>
          <w:sz w:val="24"/>
          <w:szCs w:val="24"/>
        </w:rPr>
      </w:pPr>
      <w:r>
        <w:rPr>
          <w:rFonts w:hint="eastAsia" w:ascii="仿宋" w:hAnsi="仿宋" w:eastAsia="仿宋" w:cs="仿宋"/>
          <w:sz w:val="24"/>
          <w:szCs w:val="24"/>
        </w:rPr>
        <w:t>分包（标段）的同一项目投标：</w:t>
      </w:r>
    </w:p>
    <w:p w14:paraId="67266EC0">
      <w:pPr>
        <w:spacing w:before="216" w:line="219" w:lineRule="auto"/>
        <w:ind w:left="486"/>
        <w:rPr>
          <w:rFonts w:hint="eastAsia" w:ascii="仿宋" w:hAnsi="仿宋" w:eastAsia="仿宋" w:cs="仿宋"/>
          <w:sz w:val="24"/>
          <w:szCs w:val="24"/>
        </w:rPr>
      </w:pPr>
      <w:r>
        <w:rPr>
          <w:rFonts w:hint="eastAsia" w:ascii="仿宋" w:hAnsi="仿宋" w:eastAsia="仿宋" w:cs="仿宋"/>
          <w:sz w:val="24"/>
          <w:szCs w:val="24"/>
        </w:rPr>
        <w:t>3.3.1</w:t>
      </w:r>
      <w:r>
        <w:rPr>
          <w:rFonts w:hint="eastAsia" w:ascii="仿宋" w:hAnsi="仿宋" w:eastAsia="仿宋" w:cs="仿宋"/>
          <w:spacing w:val="-47"/>
          <w:sz w:val="24"/>
          <w:szCs w:val="24"/>
        </w:rPr>
        <w:t xml:space="preserve"> </w:t>
      </w:r>
      <w:r>
        <w:rPr>
          <w:rFonts w:hint="eastAsia" w:ascii="仿宋" w:hAnsi="仿宋" w:eastAsia="仿宋" w:cs="仿宋"/>
          <w:sz w:val="24"/>
          <w:szCs w:val="24"/>
        </w:rPr>
        <w:t>法定代表人为同一个人的两个及两个以上法人；</w:t>
      </w:r>
    </w:p>
    <w:p w14:paraId="1FC86914">
      <w:pPr>
        <w:spacing w:before="214" w:line="220" w:lineRule="auto"/>
        <w:ind w:left="486"/>
        <w:rPr>
          <w:rFonts w:hint="eastAsia" w:ascii="仿宋" w:hAnsi="仿宋" w:eastAsia="仿宋" w:cs="仿宋"/>
          <w:sz w:val="24"/>
          <w:szCs w:val="24"/>
        </w:rPr>
      </w:pPr>
      <w:r>
        <w:rPr>
          <w:rFonts w:hint="eastAsia" w:ascii="仿宋" w:hAnsi="仿宋" w:eastAsia="仿宋" w:cs="仿宋"/>
          <w:spacing w:val="-1"/>
          <w:sz w:val="24"/>
          <w:szCs w:val="24"/>
        </w:rPr>
        <w:t>3.3.2</w:t>
      </w:r>
      <w:r>
        <w:rPr>
          <w:rFonts w:hint="eastAsia" w:ascii="仿宋" w:hAnsi="仿宋" w:eastAsia="仿宋" w:cs="仿宋"/>
          <w:spacing w:val="-31"/>
          <w:sz w:val="24"/>
          <w:szCs w:val="24"/>
        </w:rPr>
        <w:t xml:space="preserve"> </w:t>
      </w:r>
      <w:r>
        <w:rPr>
          <w:rFonts w:hint="eastAsia" w:ascii="仿宋" w:hAnsi="仿宋" w:eastAsia="仿宋" w:cs="仿宋"/>
          <w:spacing w:val="-1"/>
          <w:sz w:val="24"/>
          <w:szCs w:val="24"/>
        </w:rPr>
        <w:t>母公司、全资子公司及其控股公司；</w:t>
      </w:r>
    </w:p>
    <w:p w14:paraId="5CB7B3AA">
      <w:pPr>
        <w:spacing w:before="214" w:line="219" w:lineRule="auto"/>
        <w:ind w:left="486"/>
        <w:rPr>
          <w:rFonts w:hint="eastAsia" w:ascii="仿宋" w:hAnsi="仿宋" w:eastAsia="仿宋" w:cs="仿宋"/>
          <w:sz w:val="24"/>
          <w:szCs w:val="24"/>
        </w:rPr>
      </w:pPr>
      <w:r>
        <w:rPr>
          <w:rFonts w:hint="eastAsia" w:ascii="仿宋" w:hAnsi="仿宋" w:eastAsia="仿宋" w:cs="仿宋"/>
          <w:sz w:val="24"/>
          <w:szCs w:val="24"/>
        </w:rPr>
        <w:t>3.3.3</w:t>
      </w:r>
      <w:r>
        <w:rPr>
          <w:rFonts w:hint="eastAsia" w:ascii="仿宋" w:hAnsi="仿宋" w:eastAsia="仿宋" w:cs="仿宋"/>
          <w:spacing w:val="-45"/>
          <w:sz w:val="24"/>
          <w:szCs w:val="24"/>
        </w:rPr>
        <w:t xml:space="preserve"> </w:t>
      </w:r>
      <w:r>
        <w:rPr>
          <w:rFonts w:hint="eastAsia" w:ascii="仿宋" w:hAnsi="仿宋" w:eastAsia="仿宋" w:cs="仿宋"/>
          <w:sz w:val="24"/>
          <w:szCs w:val="24"/>
        </w:rPr>
        <w:t>参加投标的其他组织之间存在特殊的利害关系的；</w:t>
      </w:r>
    </w:p>
    <w:p w14:paraId="56C4E016">
      <w:pPr>
        <w:spacing w:before="214" w:line="219" w:lineRule="auto"/>
        <w:ind w:left="486"/>
        <w:rPr>
          <w:rFonts w:hint="eastAsia" w:ascii="仿宋" w:hAnsi="仿宋" w:eastAsia="仿宋" w:cs="仿宋"/>
          <w:sz w:val="24"/>
          <w:szCs w:val="24"/>
        </w:rPr>
      </w:pPr>
      <w:r>
        <w:rPr>
          <w:rFonts w:hint="eastAsia" w:ascii="仿宋" w:hAnsi="仿宋" w:eastAsia="仿宋" w:cs="仿宋"/>
          <w:spacing w:val="-1"/>
          <w:sz w:val="24"/>
          <w:szCs w:val="24"/>
        </w:rPr>
        <w:t>3.3.4</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法律和行政法规规定的其他情形。</w:t>
      </w:r>
    </w:p>
    <w:p w14:paraId="4708EA59">
      <w:pPr>
        <w:spacing w:before="139" w:line="219" w:lineRule="auto"/>
        <w:ind w:left="488"/>
        <w:rPr>
          <w:rFonts w:hint="eastAsia" w:ascii="仿宋" w:hAnsi="仿宋" w:eastAsia="仿宋" w:cs="仿宋"/>
          <w:sz w:val="24"/>
          <w:szCs w:val="24"/>
        </w:rPr>
      </w:pPr>
      <w:r>
        <w:rPr>
          <w:rFonts w:hint="eastAsia" w:ascii="仿宋" w:hAnsi="仿宋" w:eastAsia="仿宋" w:cs="仿宋"/>
          <w:sz w:val="24"/>
          <w:szCs w:val="24"/>
        </w:rPr>
        <w:t>3.3.5</w:t>
      </w:r>
      <w:r>
        <w:rPr>
          <w:rFonts w:hint="eastAsia" w:ascii="仿宋" w:hAnsi="仿宋" w:eastAsia="仿宋" w:cs="仿宋"/>
          <w:spacing w:val="-45"/>
          <w:sz w:val="24"/>
          <w:szCs w:val="24"/>
        </w:rPr>
        <w:t xml:space="preserve"> </w:t>
      </w:r>
      <w:r>
        <w:rPr>
          <w:rFonts w:hint="eastAsia" w:ascii="仿宋" w:hAnsi="仿宋" w:eastAsia="仿宋" w:cs="仿宋"/>
          <w:sz w:val="24"/>
          <w:szCs w:val="24"/>
        </w:rPr>
        <w:t>投标人不得与采购人、采购代理机构等有利害关系。</w:t>
      </w:r>
    </w:p>
    <w:p w14:paraId="5D70C021">
      <w:pPr>
        <w:spacing w:before="193" w:line="220" w:lineRule="auto"/>
        <w:outlineLvl w:val="1"/>
        <w:rPr>
          <w:rFonts w:hint="eastAsia" w:ascii="仿宋" w:hAnsi="仿宋" w:eastAsia="仿宋" w:cs="仿宋"/>
          <w:sz w:val="24"/>
          <w:szCs w:val="24"/>
        </w:rPr>
      </w:pPr>
      <w:r>
        <w:rPr>
          <w:rFonts w:hint="eastAsia" w:ascii="仿宋" w:hAnsi="仿宋" w:eastAsia="仿宋" w:cs="仿宋"/>
          <w:sz w:val="24"/>
          <w:szCs w:val="24"/>
          <w14:textOutline w14:w="4358" w14:cap="sq" w14:cmpd="sng">
            <w14:solidFill>
              <w14:srgbClr w14:val="000000"/>
            </w14:solidFill>
            <w14:prstDash w14:val="solid"/>
            <w14:bevel/>
          </w14:textOutline>
        </w:rPr>
        <w:t>4.投标费用</w:t>
      </w:r>
    </w:p>
    <w:p w14:paraId="36CAF4BF">
      <w:pPr>
        <w:spacing w:before="189" w:line="360" w:lineRule="auto"/>
        <w:ind w:left="0" w:leftChars="0" w:firstLine="476" w:firstLineChars="200"/>
        <w:outlineLvl w:val="1"/>
        <w:rPr>
          <w:rFonts w:hint="eastAsia" w:ascii="仿宋" w:hAnsi="仿宋" w:eastAsia="仿宋" w:cs="仿宋"/>
          <w:sz w:val="24"/>
          <w:szCs w:val="24"/>
        </w:rPr>
      </w:pPr>
      <w:r>
        <w:rPr>
          <w:rFonts w:hint="eastAsia" w:ascii="仿宋" w:hAnsi="仿宋" w:eastAsia="仿宋" w:cs="仿宋"/>
          <w:spacing w:val="-1"/>
          <w:sz w:val="24"/>
          <w:szCs w:val="24"/>
        </w:rPr>
        <w:t>4.1</w:t>
      </w:r>
      <w:r>
        <w:rPr>
          <w:rFonts w:hint="eastAsia" w:ascii="仿宋" w:hAnsi="仿宋" w:eastAsia="仿宋" w:cs="仿宋"/>
          <w:spacing w:val="-35"/>
          <w:sz w:val="24"/>
          <w:szCs w:val="24"/>
        </w:rPr>
        <w:t xml:space="preserve"> </w:t>
      </w:r>
      <w:r>
        <w:rPr>
          <w:rFonts w:hint="eastAsia" w:ascii="仿宋" w:hAnsi="仿宋" w:eastAsia="仿宋" w:cs="仿宋"/>
          <w:sz w:val="24"/>
          <w:szCs w:val="24"/>
          <w:lang w:val="en-US" w:eastAsia="zh-CN"/>
        </w:rPr>
        <w:t>按照发改价格〔2015〕299号通知要求，参照国家计委计价格〔2002〕1980号文及发改价格〔2011〕534号文的标准执行。本次采购代理费下浮20%，预计收取22880.00元（实际收取以中标价格计算代理服务费）招</w:t>
      </w:r>
      <w:r>
        <w:rPr>
          <w:rFonts w:hint="eastAsia" w:ascii="仿宋" w:hAnsi="仿宋" w:eastAsia="仿宋" w:cs="仿宋"/>
          <w:sz w:val="24"/>
          <w:szCs w:val="24"/>
        </w:rPr>
        <w:t>标代理费由中标单位支付。</w:t>
      </w:r>
    </w:p>
    <w:p w14:paraId="1D9FFF05">
      <w:pPr>
        <w:spacing w:before="192" w:line="219" w:lineRule="auto"/>
        <w:ind w:left="5"/>
        <w:outlineLvl w:val="1"/>
        <w:rPr>
          <w:rFonts w:hint="eastAsia" w:ascii="仿宋" w:hAnsi="仿宋" w:eastAsia="仿宋" w:cs="仿宋"/>
          <w:sz w:val="24"/>
          <w:szCs w:val="24"/>
        </w:rPr>
      </w:pPr>
      <w:r>
        <w:rPr>
          <w:rFonts w:hint="eastAsia" w:ascii="仿宋" w:hAnsi="仿宋" w:eastAsia="仿宋" w:cs="仿宋"/>
          <w:spacing w:val="-3"/>
          <w:sz w:val="24"/>
          <w:szCs w:val="24"/>
          <w14:textOutline w14:w="4358" w14:cap="sq" w14:cmpd="sng">
            <w14:solidFill>
              <w14:srgbClr w14:val="000000"/>
            </w14:solidFill>
            <w14:prstDash w14:val="solid"/>
            <w14:bevel/>
          </w14:textOutline>
        </w:rPr>
        <w:t>5.纪律</w:t>
      </w:r>
    </w:p>
    <w:p w14:paraId="4DBCE5B4">
      <w:pPr>
        <w:spacing w:before="192" w:line="219" w:lineRule="auto"/>
        <w:ind w:left="488"/>
        <w:rPr>
          <w:rFonts w:hint="eastAsia" w:ascii="仿宋" w:hAnsi="仿宋" w:eastAsia="仿宋" w:cs="仿宋"/>
          <w:sz w:val="24"/>
          <w:szCs w:val="24"/>
        </w:rPr>
      </w:pPr>
      <w:r>
        <w:rPr>
          <w:rFonts w:hint="eastAsia" w:ascii="仿宋" w:hAnsi="仿宋" w:eastAsia="仿宋" w:cs="仿宋"/>
          <w:sz w:val="24"/>
          <w:szCs w:val="24"/>
        </w:rPr>
        <w:t>5.1</w:t>
      </w:r>
      <w:r>
        <w:rPr>
          <w:rFonts w:hint="eastAsia" w:ascii="仿宋" w:hAnsi="仿宋" w:eastAsia="仿宋" w:cs="仿宋"/>
          <w:spacing w:val="-42"/>
          <w:sz w:val="24"/>
          <w:szCs w:val="24"/>
        </w:rPr>
        <w:t xml:space="preserve"> </w:t>
      </w:r>
      <w:r>
        <w:rPr>
          <w:rFonts w:hint="eastAsia" w:ascii="仿宋" w:hAnsi="仿宋" w:eastAsia="仿宋" w:cs="仿宋"/>
          <w:sz w:val="24"/>
          <w:szCs w:val="24"/>
        </w:rPr>
        <w:t>投标人的投标行为应遵守国家的有关法律、法规和规章。</w:t>
      </w:r>
    </w:p>
    <w:p w14:paraId="16FE6C6A">
      <w:pPr>
        <w:spacing w:before="195" w:line="366" w:lineRule="auto"/>
        <w:ind w:firstLine="488"/>
        <w:jc w:val="both"/>
        <w:rPr>
          <w:rFonts w:hint="eastAsia" w:ascii="仿宋" w:hAnsi="仿宋" w:eastAsia="仿宋" w:cs="仿宋"/>
          <w:sz w:val="24"/>
          <w:szCs w:val="24"/>
        </w:rPr>
      </w:pPr>
      <w:r>
        <w:rPr>
          <w:rFonts w:hint="eastAsia" w:ascii="仿宋" w:hAnsi="仿宋" w:eastAsia="仿宋" w:cs="仿宋"/>
          <w:spacing w:val="1"/>
          <w:sz w:val="24"/>
          <w:szCs w:val="24"/>
        </w:rPr>
        <w:t>5.2</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投标人不得相互串通投标报价，不得妨碍其</w:t>
      </w:r>
      <w:r>
        <w:rPr>
          <w:rFonts w:hint="eastAsia" w:ascii="仿宋" w:hAnsi="仿宋" w:eastAsia="仿宋" w:cs="仿宋"/>
          <w:sz w:val="24"/>
          <w:szCs w:val="24"/>
        </w:rPr>
        <w:t>他投标人的公平竞争，不得损害 采购人或其他投标人的合法权益，投标人不得</w:t>
      </w:r>
      <w:r>
        <w:rPr>
          <w:rFonts w:hint="eastAsia" w:ascii="仿宋" w:hAnsi="仿宋" w:eastAsia="仿宋" w:cs="仿宋"/>
          <w:spacing w:val="-1"/>
          <w:sz w:val="24"/>
          <w:szCs w:val="24"/>
        </w:rPr>
        <w:t>以向采购人、评标委员会成员行贿或者</w:t>
      </w:r>
    </w:p>
    <w:p w14:paraId="21B892EC">
      <w:pPr>
        <w:spacing w:line="218" w:lineRule="auto"/>
        <w:rPr>
          <w:rFonts w:hint="eastAsia" w:ascii="仿宋" w:hAnsi="仿宋" w:eastAsia="仿宋" w:cs="仿宋"/>
          <w:sz w:val="24"/>
          <w:szCs w:val="24"/>
        </w:rPr>
      </w:pPr>
      <w:r>
        <w:rPr>
          <w:rFonts w:hint="eastAsia" w:ascii="仿宋" w:hAnsi="仿宋" w:eastAsia="仿宋" w:cs="仿宋"/>
          <w:sz w:val="24"/>
          <w:szCs w:val="24"/>
        </w:rPr>
        <w:t>采取其他不正当手段谋取中标。</w:t>
      </w:r>
    </w:p>
    <w:p w14:paraId="78802A46">
      <w:pPr>
        <w:spacing w:before="194" w:line="220" w:lineRule="auto"/>
        <w:ind w:left="488"/>
        <w:outlineLvl w:val="2"/>
        <w:rPr>
          <w:rFonts w:hint="eastAsia" w:ascii="仿宋" w:hAnsi="仿宋" w:eastAsia="仿宋" w:cs="仿宋"/>
          <w:sz w:val="24"/>
          <w:szCs w:val="24"/>
        </w:rPr>
      </w:pPr>
      <w:r>
        <w:rPr>
          <w:rFonts w:hint="eastAsia" w:ascii="仿宋" w:hAnsi="仿宋" w:eastAsia="仿宋" w:cs="仿宋"/>
          <w:sz w:val="24"/>
          <w:szCs w:val="24"/>
        </w:rPr>
        <w:t>5.2.1</w:t>
      </w:r>
      <w:r>
        <w:rPr>
          <w:rFonts w:hint="eastAsia" w:ascii="仿宋" w:hAnsi="仿宋" w:eastAsia="仿宋" w:cs="仿宋"/>
          <w:spacing w:val="-47"/>
          <w:sz w:val="24"/>
          <w:szCs w:val="24"/>
        </w:rPr>
        <w:t xml:space="preserve"> </w:t>
      </w:r>
      <w:r>
        <w:rPr>
          <w:rFonts w:hint="eastAsia" w:ascii="仿宋" w:hAnsi="仿宋" w:eastAsia="仿宋" w:cs="仿宋"/>
          <w:sz w:val="24"/>
          <w:szCs w:val="24"/>
        </w:rPr>
        <w:t>有下列情形之一的，属于投标人相互串通投标：</w:t>
      </w:r>
    </w:p>
    <w:p w14:paraId="42EA47B4">
      <w:pPr>
        <w:spacing w:before="191" w:line="218" w:lineRule="auto"/>
        <w:ind w:left="488"/>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"5.2.1.1" </w:instrText>
      </w:r>
      <w:r>
        <w:rPr>
          <w:rFonts w:hint="eastAsia" w:ascii="仿宋" w:hAnsi="仿宋" w:eastAsia="仿宋" w:cs="仿宋"/>
        </w:rPr>
        <w:fldChar w:fldCharType="separate"/>
      </w:r>
      <w:r>
        <w:rPr>
          <w:rFonts w:hint="eastAsia" w:ascii="仿宋" w:hAnsi="仿宋" w:eastAsia="仿宋" w:cs="仿宋"/>
          <w:sz w:val="24"/>
          <w:szCs w:val="24"/>
        </w:rPr>
        <w:t>5.2.1.1</w:t>
      </w:r>
      <w:r>
        <w:rPr>
          <w:rFonts w:hint="eastAsia" w:ascii="仿宋" w:hAnsi="仿宋" w:eastAsia="仿宋" w:cs="仿宋"/>
          <w:sz w:val="24"/>
          <w:szCs w:val="24"/>
        </w:rPr>
        <w:fldChar w:fldCharType="end"/>
      </w:r>
      <w:r>
        <w:rPr>
          <w:rFonts w:hint="eastAsia" w:ascii="仿宋" w:hAnsi="仿宋" w:eastAsia="仿宋" w:cs="仿宋"/>
          <w:spacing w:val="-45"/>
          <w:sz w:val="24"/>
          <w:szCs w:val="24"/>
        </w:rPr>
        <w:t xml:space="preserve"> </w:t>
      </w:r>
      <w:r>
        <w:rPr>
          <w:rFonts w:hint="eastAsia" w:ascii="仿宋" w:hAnsi="仿宋" w:eastAsia="仿宋" w:cs="仿宋"/>
          <w:sz w:val="24"/>
          <w:szCs w:val="24"/>
        </w:rPr>
        <w:t>投标人之间协商投标报价等投标文件的实质性内容；</w:t>
      </w:r>
    </w:p>
    <w:p w14:paraId="3CEBF1BA">
      <w:pPr>
        <w:spacing w:before="192" w:line="220" w:lineRule="auto"/>
        <w:ind w:left="488"/>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"5.2.1.2" </w:instrText>
      </w:r>
      <w:r>
        <w:rPr>
          <w:rFonts w:hint="eastAsia" w:ascii="仿宋" w:hAnsi="仿宋" w:eastAsia="仿宋" w:cs="仿宋"/>
        </w:rPr>
        <w:fldChar w:fldCharType="separate"/>
      </w:r>
      <w:r>
        <w:rPr>
          <w:rFonts w:hint="eastAsia" w:ascii="仿宋" w:hAnsi="仿宋" w:eastAsia="仿宋" w:cs="仿宋"/>
          <w:spacing w:val="-1"/>
          <w:sz w:val="24"/>
          <w:szCs w:val="24"/>
        </w:rPr>
        <w:t>5.2.1.2</w:t>
      </w:r>
      <w:r>
        <w:rPr>
          <w:rFonts w:hint="eastAsia" w:ascii="仿宋" w:hAnsi="仿宋" w:eastAsia="仿宋" w:cs="仿宋"/>
          <w:spacing w:val="-1"/>
          <w:sz w:val="24"/>
          <w:szCs w:val="24"/>
        </w:rPr>
        <w:fldChar w:fldCharType="end"/>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投标人之间约定中标人；</w:t>
      </w:r>
    </w:p>
    <w:p w14:paraId="3BA3AA8D">
      <w:pPr>
        <w:spacing w:before="192" w:line="219" w:lineRule="auto"/>
        <w:ind w:left="488"/>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"5.2.1.3" </w:instrText>
      </w:r>
      <w:r>
        <w:rPr>
          <w:rFonts w:hint="eastAsia" w:ascii="仿宋" w:hAnsi="仿宋" w:eastAsia="仿宋" w:cs="仿宋"/>
        </w:rPr>
        <w:fldChar w:fldCharType="separate"/>
      </w:r>
      <w:r>
        <w:rPr>
          <w:rFonts w:hint="eastAsia" w:ascii="仿宋" w:hAnsi="仿宋" w:eastAsia="仿宋" w:cs="仿宋"/>
          <w:sz w:val="24"/>
          <w:szCs w:val="24"/>
        </w:rPr>
        <w:t>5.2.1.3</w:t>
      </w:r>
      <w:r>
        <w:rPr>
          <w:rFonts w:hint="eastAsia" w:ascii="仿宋" w:hAnsi="仿宋" w:eastAsia="仿宋" w:cs="仿宋"/>
          <w:sz w:val="24"/>
          <w:szCs w:val="24"/>
        </w:rPr>
        <w:fldChar w:fldCharType="end"/>
      </w:r>
      <w:r>
        <w:rPr>
          <w:rFonts w:hint="eastAsia" w:ascii="仿宋" w:hAnsi="仿宋" w:eastAsia="仿宋" w:cs="仿宋"/>
          <w:spacing w:val="-45"/>
          <w:sz w:val="24"/>
          <w:szCs w:val="24"/>
        </w:rPr>
        <w:t xml:space="preserve"> </w:t>
      </w:r>
      <w:r>
        <w:rPr>
          <w:rFonts w:hint="eastAsia" w:ascii="仿宋" w:hAnsi="仿宋" w:eastAsia="仿宋" w:cs="仿宋"/>
          <w:sz w:val="24"/>
          <w:szCs w:val="24"/>
        </w:rPr>
        <w:t>投标人之间约定部分投标人放弃投标或者中</w:t>
      </w:r>
      <w:r>
        <w:rPr>
          <w:rFonts w:hint="eastAsia" w:ascii="仿宋" w:hAnsi="仿宋" w:eastAsia="仿宋" w:cs="仿宋"/>
          <w:spacing w:val="-1"/>
          <w:sz w:val="24"/>
          <w:szCs w:val="24"/>
        </w:rPr>
        <w:t>标；</w:t>
      </w:r>
    </w:p>
    <w:p w14:paraId="3B27936D">
      <w:pPr>
        <w:spacing w:before="192" w:line="219" w:lineRule="auto"/>
        <w:jc w:val="center"/>
        <w:rPr>
          <w:rFonts w:hint="eastAsia" w:ascii="仿宋" w:hAnsi="仿宋" w:eastAsia="仿宋" w:cs="仿宋"/>
          <w:sz w:val="24"/>
          <w:szCs w:val="24"/>
        </w:rPr>
      </w:pPr>
      <w:r>
        <w:rPr>
          <w:rFonts w:hint="eastAsia" w:ascii="仿宋" w:hAnsi="仿宋" w:eastAsia="仿宋" w:cs="仿宋"/>
          <w:lang w:val="en-US" w:eastAsia="zh-CN"/>
        </w:rPr>
        <w:t xml:space="preserve"> </w:t>
      </w:r>
      <w:r>
        <w:rPr>
          <w:rFonts w:hint="eastAsia" w:ascii="仿宋" w:hAnsi="仿宋" w:eastAsia="仿宋" w:cs="仿宋"/>
        </w:rPr>
        <w:fldChar w:fldCharType="begin"/>
      </w:r>
      <w:r>
        <w:rPr>
          <w:rFonts w:hint="eastAsia" w:ascii="仿宋" w:hAnsi="仿宋" w:eastAsia="仿宋" w:cs="仿宋"/>
        </w:rPr>
        <w:instrText xml:space="preserve"> HYPERLINK "5.2.1.4" </w:instrText>
      </w:r>
      <w:r>
        <w:rPr>
          <w:rFonts w:hint="eastAsia" w:ascii="仿宋" w:hAnsi="仿宋" w:eastAsia="仿宋" w:cs="仿宋"/>
        </w:rPr>
        <w:fldChar w:fldCharType="separate"/>
      </w:r>
      <w:r>
        <w:rPr>
          <w:rFonts w:hint="eastAsia" w:ascii="仿宋" w:hAnsi="仿宋" w:eastAsia="仿宋" w:cs="仿宋"/>
          <w:spacing w:val="1"/>
          <w:sz w:val="24"/>
          <w:szCs w:val="24"/>
        </w:rPr>
        <w:t>5.2.1.4</w:t>
      </w:r>
      <w:r>
        <w:rPr>
          <w:rFonts w:hint="eastAsia" w:ascii="仿宋" w:hAnsi="仿宋" w:eastAsia="仿宋" w:cs="仿宋"/>
          <w:spacing w:val="1"/>
          <w:sz w:val="24"/>
          <w:szCs w:val="24"/>
        </w:rPr>
        <w:fldChar w:fldCharType="end"/>
      </w:r>
      <w:r>
        <w:rPr>
          <w:rFonts w:hint="eastAsia" w:ascii="仿宋" w:hAnsi="仿宋" w:eastAsia="仿宋" w:cs="仿宋"/>
          <w:spacing w:val="-46"/>
          <w:sz w:val="24"/>
          <w:szCs w:val="24"/>
        </w:rPr>
        <w:t xml:space="preserve"> </w:t>
      </w:r>
      <w:r>
        <w:rPr>
          <w:rFonts w:hint="eastAsia" w:ascii="仿宋" w:hAnsi="仿宋" w:eastAsia="仿宋" w:cs="仿宋"/>
          <w:spacing w:val="1"/>
          <w:sz w:val="24"/>
          <w:szCs w:val="24"/>
        </w:rPr>
        <w:t>属于同一集团、协会、商会等组织成</w:t>
      </w:r>
      <w:r>
        <w:rPr>
          <w:rFonts w:hint="eastAsia" w:ascii="仿宋" w:hAnsi="仿宋" w:eastAsia="仿宋" w:cs="仿宋"/>
          <w:sz w:val="24"/>
          <w:szCs w:val="24"/>
        </w:rPr>
        <w:t>员的投标人按照该组织要求协同投</w:t>
      </w:r>
    </w:p>
    <w:p w14:paraId="5301E9C2">
      <w:pPr>
        <w:spacing w:before="194" w:line="220" w:lineRule="auto"/>
        <w:ind w:left="1"/>
        <w:rPr>
          <w:rFonts w:hint="eastAsia" w:ascii="仿宋" w:hAnsi="仿宋" w:eastAsia="仿宋" w:cs="仿宋"/>
          <w:sz w:val="24"/>
          <w:szCs w:val="24"/>
        </w:rPr>
      </w:pPr>
      <w:r>
        <w:rPr>
          <w:rFonts w:hint="eastAsia" w:ascii="仿宋" w:hAnsi="仿宋" w:eastAsia="仿宋" w:cs="仿宋"/>
          <w:spacing w:val="-6"/>
          <w:sz w:val="24"/>
          <w:szCs w:val="24"/>
        </w:rPr>
        <w:t>标；</w:t>
      </w:r>
    </w:p>
    <w:p w14:paraId="264B03B4">
      <w:pPr>
        <w:spacing w:before="188" w:line="219" w:lineRule="auto"/>
        <w:ind w:left="488"/>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"5.2.1.5" </w:instrText>
      </w:r>
      <w:r>
        <w:rPr>
          <w:rFonts w:hint="eastAsia" w:ascii="仿宋" w:hAnsi="仿宋" w:eastAsia="仿宋" w:cs="仿宋"/>
        </w:rPr>
        <w:fldChar w:fldCharType="separate"/>
      </w:r>
      <w:r>
        <w:rPr>
          <w:rFonts w:hint="eastAsia" w:ascii="仿宋" w:hAnsi="仿宋" w:eastAsia="仿宋" w:cs="仿宋"/>
          <w:sz w:val="24"/>
          <w:szCs w:val="24"/>
        </w:rPr>
        <w:t>5.2.1.5</w:t>
      </w:r>
      <w:r>
        <w:rPr>
          <w:rFonts w:hint="eastAsia" w:ascii="仿宋" w:hAnsi="仿宋" w:eastAsia="仿宋" w:cs="仿宋"/>
          <w:sz w:val="24"/>
          <w:szCs w:val="24"/>
        </w:rPr>
        <w:fldChar w:fldCharType="end"/>
      </w:r>
      <w:r>
        <w:rPr>
          <w:rFonts w:hint="eastAsia" w:ascii="仿宋" w:hAnsi="仿宋" w:eastAsia="仿宋" w:cs="仿宋"/>
          <w:spacing w:val="-35"/>
          <w:sz w:val="24"/>
          <w:szCs w:val="24"/>
        </w:rPr>
        <w:t xml:space="preserve"> </w:t>
      </w:r>
      <w:r>
        <w:rPr>
          <w:rFonts w:hint="eastAsia" w:ascii="仿宋" w:hAnsi="仿宋" w:eastAsia="仿宋" w:cs="仿宋"/>
          <w:sz w:val="24"/>
          <w:szCs w:val="24"/>
        </w:rPr>
        <w:t>投标人之间为谋取中标或者排斥特定投标人而采取的其他联合行动。</w:t>
      </w:r>
    </w:p>
    <w:p w14:paraId="6949BEB1">
      <w:pPr>
        <w:spacing w:before="194" w:line="220" w:lineRule="auto"/>
        <w:ind w:left="488"/>
        <w:outlineLvl w:val="2"/>
        <w:rPr>
          <w:rFonts w:hint="eastAsia" w:ascii="仿宋" w:hAnsi="仿宋" w:eastAsia="仿宋" w:cs="仿宋"/>
          <w:sz w:val="24"/>
          <w:szCs w:val="24"/>
        </w:rPr>
      </w:pPr>
      <w:r>
        <w:rPr>
          <w:rFonts w:hint="eastAsia" w:ascii="仿宋" w:hAnsi="仿宋" w:eastAsia="仿宋" w:cs="仿宋"/>
          <w:sz w:val="24"/>
          <w:szCs w:val="24"/>
        </w:rPr>
        <w:t>5.2.2</w:t>
      </w:r>
      <w:r>
        <w:rPr>
          <w:rFonts w:hint="eastAsia" w:ascii="仿宋" w:hAnsi="仿宋" w:eastAsia="仿宋" w:cs="仿宋"/>
          <w:spacing w:val="-47"/>
          <w:sz w:val="24"/>
          <w:szCs w:val="24"/>
        </w:rPr>
        <w:t xml:space="preserve"> </w:t>
      </w:r>
      <w:r>
        <w:rPr>
          <w:rFonts w:hint="eastAsia" w:ascii="仿宋" w:hAnsi="仿宋" w:eastAsia="仿宋" w:cs="仿宋"/>
          <w:sz w:val="24"/>
          <w:szCs w:val="24"/>
        </w:rPr>
        <w:t>有下列情形之一的，视为投标人相互串通投标：</w:t>
      </w:r>
    </w:p>
    <w:p w14:paraId="77D84776">
      <w:pPr>
        <w:spacing w:before="192" w:line="219" w:lineRule="auto"/>
        <w:ind w:left="488"/>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"5.2.2.1" </w:instrText>
      </w:r>
      <w:r>
        <w:rPr>
          <w:rFonts w:hint="eastAsia" w:ascii="仿宋" w:hAnsi="仿宋" w:eastAsia="仿宋" w:cs="仿宋"/>
        </w:rPr>
        <w:fldChar w:fldCharType="separate"/>
      </w:r>
      <w:r>
        <w:rPr>
          <w:rFonts w:hint="eastAsia" w:ascii="仿宋" w:hAnsi="仿宋" w:eastAsia="仿宋" w:cs="仿宋"/>
          <w:sz w:val="24"/>
          <w:szCs w:val="24"/>
        </w:rPr>
        <w:t>5.2.2.1</w:t>
      </w:r>
      <w:r>
        <w:rPr>
          <w:rFonts w:hint="eastAsia" w:ascii="仿宋" w:hAnsi="仿宋" w:eastAsia="仿宋" w:cs="仿宋"/>
          <w:sz w:val="24"/>
          <w:szCs w:val="24"/>
        </w:rPr>
        <w:fldChar w:fldCharType="end"/>
      </w:r>
      <w:r>
        <w:rPr>
          <w:rFonts w:hint="eastAsia" w:ascii="仿宋" w:hAnsi="仿宋" w:eastAsia="仿宋" w:cs="仿宋"/>
          <w:spacing w:val="-45"/>
          <w:sz w:val="24"/>
          <w:szCs w:val="24"/>
        </w:rPr>
        <w:t xml:space="preserve"> </w:t>
      </w:r>
      <w:r>
        <w:rPr>
          <w:rFonts w:hint="eastAsia" w:ascii="仿宋" w:hAnsi="仿宋" w:eastAsia="仿宋" w:cs="仿宋"/>
          <w:sz w:val="24"/>
          <w:szCs w:val="24"/>
        </w:rPr>
        <w:t>不同投标人的投标文件由同一单位或者个人编制；</w:t>
      </w:r>
    </w:p>
    <w:p w14:paraId="5CC396C3">
      <w:pPr>
        <w:spacing w:before="193" w:line="219" w:lineRule="auto"/>
        <w:ind w:left="488"/>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"5.2.2.2" </w:instrText>
      </w:r>
      <w:r>
        <w:rPr>
          <w:rFonts w:hint="eastAsia" w:ascii="仿宋" w:hAnsi="仿宋" w:eastAsia="仿宋" w:cs="仿宋"/>
        </w:rPr>
        <w:fldChar w:fldCharType="separate"/>
      </w:r>
      <w:r>
        <w:rPr>
          <w:rFonts w:hint="eastAsia" w:ascii="仿宋" w:hAnsi="仿宋" w:eastAsia="仿宋" w:cs="仿宋"/>
          <w:sz w:val="24"/>
          <w:szCs w:val="24"/>
        </w:rPr>
        <w:t>5.2.2.2</w:t>
      </w:r>
      <w:r>
        <w:rPr>
          <w:rFonts w:hint="eastAsia" w:ascii="仿宋" w:hAnsi="仿宋" w:eastAsia="仿宋" w:cs="仿宋"/>
          <w:sz w:val="24"/>
          <w:szCs w:val="24"/>
        </w:rPr>
        <w:fldChar w:fldCharType="end"/>
      </w:r>
      <w:r>
        <w:rPr>
          <w:rFonts w:hint="eastAsia" w:ascii="仿宋" w:hAnsi="仿宋" w:eastAsia="仿宋" w:cs="仿宋"/>
          <w:spacing w:val="-45"/>
          <w:sz w:val="24"/>
          <w:szCs w:val="24"/>
        </w:rPr>
        <w:t xml:space="preserve"> </w:t>
      </w:r>
      <w:r>
        <w:rPr>
          <w:rFonts w:hint="eastAsia" w:ascii="仿宋" w:hAnsi="仿宋" w:eastAsia="仿宋" w:cs="仿宋"/>
          <w:sz w:val="24"/>
          <w:szCs w:val="24"/>
        </w:rPr>
        <w:t>不同投标人委托同一单位或者个人办理投标事宜；</w:t>
      </w:r>
    </w:p>
    <w:p w14:paraId="7639C5B3">
      <w:pPr>
        <w:spacing w:before="190" w:line="219" w:lineRule="auto"/>
        <w:ind w:left="488"/>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"5.2.2.3" </w:instrText>
      </w:r>
      <w:r>
        <w:rPr>
          <w:rFonts w:hint="eastAsia" w:ascii="仿宋" w:hAnsi="仿宋" w:eastAsia="仿宋" w:cs="仿宋"/>
        </w:rPr>
        <w:fldChar w:fldCharType="separate"/>
      </w:r>
      <w:r>
        <w:rPr>
          <w:rFonts w:hint="eastAsia" w:ascii="仿宋" w:hAnsi="仿宋" w:eastAsia="仿宋" w:cs="仿宋"/>
          <w:sz w:val="24"/>
          <w:szCs w:val="24"/>
        </w:rPr>
        <w:t>5.2.2.3</w:t>
      </w:r>
      <w:r>
        <w:rPr>
          <w:rFonts w:hint="eastAsia" w:ascii="仿宋" w:hAnsi="仿宋" w:eastAsia="仿宋" w:cs="仿宋"/>
          <w:sz w:val="24"/>
          <w:szCs w:val="24"/>
        </w:rPr>
        <w:fldChar w:fldCharType="end"/>
      </w:r>
      <w:r>
        <w:rPr>
          <w:rFonts w:hint="eastAsia" w:ascii="仿宋" w:hAnsi="仿宋" w:eastAsia="仿宋" w:cs="仿宋"/>
          <w:spacing w:val="-42"/>
          <w:sz w:val="24"/>
          <w:szCs w:val="24"/>
        </w:rPr>
        <w:t xml:space="preserve"> </w:t>
      </w:r>
      <w:r>
        <w:rPr>
          <w:rFonts w:hint="eastAsia" w:ascii="仿宋" w:hAnsi="仿宋" w:eastAsia="仿宋" w:cs="仿宋"/>
          <w:sz w:val="24"/>
          <w:szCs w:val="24"/>
        </w:rPr>
        <w:t>不同投标人的投标文件载明的项目管理成员为同一人；</w:t>
      </w:r>
    </w:p>
    <w:p w14:paraId="569E7D5E">
      <w:pPr>
        <w:spacing w:before="192" w:line="218" w:lineRule="auto"/>
        <w:ind w:left="488"/>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"5.2.2.4" </w:instrText>
      </w:r>
      <w:r>
        <w:rPr>
          <w:rFonts w:hint="eastAsia" w:ascii="仿宋" w:hAnsi="仿宋" w:eastAsia="仿宋" w:cs="仿宋"/>
        </w:rPr>
        <w:fldChar w:fldCharType="separate"/>
      </w:r>
      <w:r>
        <w:rPr>
          <w:rFonts w:hint="eastAsia" w:ascii="仿宋" w:hAnsi="仿宋" w:eastAsia="仿宋" w:cs="仿宋"/>
          <w:sz w:val="24"/>
          <w:szCs w:val="24"/>
        </w:rPr>
        <w:t>5.2.2.4</w:t>
      </w:r>
      <w:r>
        <w:rPr>
          <w:rFonts w:hint="eastAsia" w:ascii="仿宋" w:hAnsi="仿宋" w:eastAsia="仿宋" w:cs="仿宋"/>
          <w:sz w:val="24"/>
          <w:szCs w:val="24"/>
        </w:rPr>
        <w:fldChar w:fldCharType="end"/>
      </w:r>
      <w:r>
        <w:rPr>
          <w:rFonts w:hint="eastAsia" w:ascii="仿宋" w:hAnsi="仿宋" w:eastAsia="仿宋" w:cs="仿宋"/>
          <w:spacing w:val="-37"/>
          <w:sz w:val="24"/>
          <w:szCs w:val="24"/>
        </w:rPr>
        <w:t xml:space="preserve"> </w:t>
      </w:r>
      <w:r>
        <w:rPr>
          <w:rFonts w:hint="eastAsia" w:ascii="仿宋" w:hAnsi="仿宋" w:eastAsia="仿宋" w:cs="仿宋"/>
          <w:sz w:val="24"/>
          <w:szCs w:val="24"/>
        </w:rPr>
        <w:t>不同投标人的投标文件异常一致或者投标报价呈规律性差异；</w:t>
      </w:r>
    </w:p>
    <w:p w14:paraId="5543A643">
      <w:pPr>
        <w:spacing w:before="195" w:line="219" w:lineRule="auto"/>
        <w:ind w:left="488"/>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"5.2.2.5" </w:instrText>
      </w:r>
      <w:r>
        <w:rPr>
          <w:rFonts w:hint="eastAsia" w:ascii="仿宋" w:hAnsi="仿宋" w:eastAsia="仿宋" w:cs="仿宋"/>
        </w:rPr>
        <w:fldChar w:fldCharType="separate"/>
      </w:r>
      <w:r>
        <w:rPr>
          <w:rFonts w:hint="eastAsia" w:ascii="仿宋" w:hAnsi="仿宋" w:eastAsia="仿宋" w:cs="仿宋"/>
          <w:spacing w:val="-1"/>
          <w:sz w:val="24"/>
          <w:szCs w:val="24"/>
        </w:rPr>
        <w:t>5.2.2.5</w:t>
      </w:r>
      <w:r>
        <w:rPr>
          <w:rFonts w:hint="eastAsia" w:ascii="仿宋" w:hAnsi="仿宋" w:eastAsia="仿宋" w:cs="仿宋"/>
          <w:spacing w:val="-1"/>
          <w:sz w:val="24"/>
          <w:szCs w:val="24"/>
        </w:rPr>
        <w:fldChar w:fldCharType="end"/>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不同投标人的投标文件相互混装；</w:t>
      </w:r>
    </w:p>
    <w:p w14:paraId="0D44A33A">
      <w:pPr>
        <w:spacing w:before="193" w:line="219" w:lineRule="auto"/>
        <w:ind w:left="488"/>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"5.2.2.6" </w:instrText>
      </w:r>
      <w:r>
        <w:rPr>
          <w:rFonts w:hint="eastAsia" w:ascii="仿宋" w:hAnsi="仿宋" w:eastAsia="仿宋" w:cs="仿宋"/>
        </w:rPr>
        <w:fldChar w:fldCharType="separate"/>
      </w:r>
      <w:r>
        <w:rPr>
          <w:rFonts w:hint="eastAsia" w:ascii="仿宋" w:hAnsi="仿宋" w:eastAsia="仿宋" w:cs="仿宋"/>
          <w:sz w:val="24"/>
          <w:szCs w:val="24"/>
        </w:rPr>
        <w:t>5.2.2.6</w:t>
      </w:r>
      <w:r>
        <w:rPr>
          <w:rFonts w:hint="eastAsia" w:ascii="仿宋" w:hAnsi="仿宋" w:eastAsia="仿宋" w:cs="仿宋"/>
          <w:sz w:val="24"/>
          <w:szCs w:val="24"/>
        </w:rPr>
        <w:fldChar w:fldCharType="end"/>
      </w:r>
      <w:r>
        <w:rPr>
          <w:rFonts w:hint="eastAsia" w:ascii="仿宋" w:hAnsi="仿宋" w:eastAsia="仿宋" w:cs="仿宋"/>
          <w:spacing w:val="-40"/>
          <w:sz w:val="24"/>
          <w:szCs w:val="24"/>
        </w:rPr>
        <w:t xml:space="preserve"> </w:t>
      </w:r>
      <w:r>
        <w:rPr>
          <w:rFonts w:hint="eastAsia" w:ascii="仿宋" w:hAnsi="仿宋" w:eastAsia="仿宋" w:cs="仿宋"/>
          <w:sz w:val="24"/>
          <w:szCs w:val="24"/>
        </w:rPr>
        <w:t>不同投标人的投标保证金从同一单位或者个人的账户转出。</w:t>
      </w:r>
    </w:p>
    <w:p w14:paraId="6DF8D52C">
      <w:pPr>
        <w:spacing w:before="191" w:line="221" w:lineRule="auto"/>
        <w:ind w:left="2"/>
        <w:outlineLvl w:val="1"/>
        <w:rPr>
          <w:rFonts w:hint="eastAsia" w:ascii="仿宋" w:hAnsi="仿宋" w:eastAsia="仿宋" w:cs="仿宋"/>
          <w:sz w:val="24"/>
          <w:szCs w:val="24"/>
        </w:rPr>
      </w:pPr>
      <w:r>
        <w:rPr>
          <w:rFonts w:hint="eastAsia" w:ascii="仿宋" w:hAnsi="仿宋" w:eastAsia="仿宋" w:cs="仿宋"/>
          <w:spacing w:val="-2"/>
          <w:sz w:val="24"/>
          <w:szCs w:val="24"/>
          <w14:textOutline w14:w="4358" w14:cap="sq" w14:cmpd="sng">
            <w14:solidFill>
              <w14:srgbClr w14:val="000000"/>
            </w14:solidFill>
            <w14:prstDash w14:val="solid"/>
            <w14:bevel/>
          </w14:textOutline>
        </w:rPr>
        <w:t>6.通知</w:t>
      </w:r>
    </w:p>
    <w:p w14:paraId="29A7BE60">
      <w:pPr>
        <w:spacing w:before="190" w:line="367" w:lineRule="auto"/>
        <w:ind w:firstLine="484"/>
        <w:jc w:val="both"/>
        <w:rPr>
          <w:rFonts w:hint="eastAsia" w:ascii="仿宋" w:hAnsi="仿宋" w:eastAsia="仿宋" w:cs="仿宋"/>
          <w:sz w:val="24"/>
          <w:szCs w:val="24"/>
        </w:rPr>
      </w:pPr>
      <w:r>
        <w:rPr>
          <w:rFonts w:hint="eastAsia" w:ascii="仿宋" w:hAnsi="仿宋" w:eastAsia="仿宋" w:cs="仿宋"/>
          <w:spacing w:val="1"/>
          <w:sz w:val="24"/>
          <w:szCs w:val="24"/>
        </w:rPr>
        <w:t>6.1</w:t>
      </w:r>
      <w:r>
        <w:rPr>
          <w:rFonts w:hint="eastAsia" w:ascii="仿宋" w:hAnsi="仿宋" w:eastAsia="仿宋" w:cs="仿宋"/>
          <w:spacing w:val="-47"/>
          <w:sz w:val="24"/>
          <w:szCs w:val="24"/>
        </w:rPr>
        <w:t xml:space="preserve"> </w:t>
      </w:r>
      <w:r>
        <w:rPr>
          <w:rFonts w:hint="eastAsia" w:ascii="仿宋" w:hAnsi="仿宋" w:eastAsia="仿宋" w:cs="仿宋"/>
          <w:spacing w:val="1"/>
          <w:sz w:val="24"/>
          <w:szCs w:val="24"/>
        </w:rPr>
        <w:t>招标文件的澄清或修改将以发布澄清或变更公告为准，</w:t>
      </w:r>
      <w:r>
        <w:rPr>
          <w:rFonts w:hint="eastAsia" w:ascii="仿宋" w:hAnsi="仿宋" w:eastAsia="仿宋" w:cs="仿宋"/>
          <w:sz w:val="24"/>
          <w:szCs w:val="24"/>
        </w:rPr>
        <w:t>所有投标供应商应关 注</w:t>
      </w:r>
      <w:r>
        <w:rPr>
          <w:rFonts w:hint="eastAsia" w:ascii="仿宋" w:hAnsi="仿宋" w:eastAsia="仿宋" w:cs="仿宋"/>
          <w:sz w:val="24"/>
          <w:szCs w:val="24"/>
          <w:lang w:eastAsia="zh-CN"/>
        </w:rPr>
        <w:t>新疆政府采购网</w:t>
      </w:r>
      <w:r>
        <w:rPr>
          <w:rFonts w:hint="eastAsia" w:ascii="仿宋" w:hAnsi="仿宋" w:eastAsia="仿宋" w:cs="仿宋"/>
          <w:sz w:val="24"/>
          <w:szCs w:val="24"/>
        </w:rPr>
        <w:t>及时查看，采购人不再进行书面或其他形</w:t>
      </w:r>
      <w:r>
        <w:rPr>
          <w:rFonts w:hint="eastAsia" w:ascii="仿宋" w:hAnsi="仿宋" w:eastAsia="仿宋" w:cs="仿宋"/>
          <w:spacing w:val="-1"/>
          <w:sz w:val="24"/>
          <w:szCs w:val="24"/>
        </w:rPr>
        <w:t>式通知，未看变更或澄清公告并由此</w:t>
      </w:r>
    </w:p>
    <w:p w14:paraId="1C809380">
      <w:pPr>
        <w:spacing w:before="1" w:line="218" w:lineRule="auto"/>
        <w:ind w:left="7"/>
        <w:rPr>
          <w:rFonts w:hint="eastAsia" w:ascii="仿宋" w:hAnsi="仿宋" w:eastAsia="仿宋" w:cs="仿宋"/>
          <w:sz w:val="24"/>
          <w:szCs w:val="24"/>
        </w:rPr>
      </w:pPr>
      <w:r>
        <w:rPr>
          <w:rFonts w:hint="eastAsia" w:ascii="仿宋" w:hAnsi="仿宋" w:eastAsia="仿宋" w:cs="仿宋"/>
          <w:sz w:val="24"/>
          <w:szCs w:val="24"/>
        </w:rPr>
        <w:t>导致的一切后果均由投标供应商自负。</w:t>
      </w:r>
    </w:p>
    <w:p w14:paraId="6A67FF58">
      <w:pPr>
        <w:spacing w:before="191" w:line="218" w:lineRule="auto"/>
        <w:ind w:left="485"/>
        <w:rPr>
          <w:rFonts w:hint="eastAsia" w:ascii="仿宋" w:hAnsi="仿宋" w:eastAsia="仿宋" w:cs="仿宋"/>
          <w:sz w:val="24"/>
          <w:szCs w:val="24"/>
        </w:rPr>
      </w:pPr>
      <w:r>
        <w:rPr>
          <w:rFonts w:hint="eastAsia" w:ascii="仿宋" w:hAnsi="仿宋" w:eastAsia="仿宋" w:cs="仿宋"/>
          <w:sz w:val="24"/>
          <w:szCs w:val="24"/>
        </w:rPr>
        <w:t>6.2</w:t>
      </w:r>
      <w:r>
        <w:rPr>
          <w:rFonts w:hint="eastAsia" w:ascii="仿宋" w:hAnsi="仿宋" w:eastAsia="仿宋" w:cs="仿宋"/>
          <w:spacing w:val="-35"/>
          <w:sz w:val="24"/>
          <w:szCs w:val="24"/>
        </w:rPr>
        <w:t xml:space="preserve"> </w:t>
      </w:r>
      <w:r>
        <w:rPr>
          <w:rFonts w:hint="eastAsia" w:ascii="仿宋" w:hAnsi="仿宋" w:eastAsia="仿宋" w:cs="仿宋"/>
          <w:sz w:val="24"/>
          <w:szCs w:val="24"/>
        </w:rPr>
        <w:t>招标文件有多次澄清或修改时，以最后发出的澄清或修改公告为准。</w:t>
      </w:r>
    </w:p>
    <w:p w14:paraId="6AC06464">
      <w:pPr>
        <w:spacing w:before="48" w:line="219" w:lineRule="auto"/>
        <w:ind w:left="4"/>
        <w:outlineLvl w:val="0"/>
        <w:rPr>
          <w:rFonts w:hint="eastAsia" w:ascii="仿宋" w:hAnsi="仿宋" w:eastAsia="仿宋" w:cs="仿宋"/>
          <w:sz w:val="24"/>
          <w:szCs w:val="24"/>
        </w:rPr>
      </w:pPr>
      <w:bookmarkStart w:id="44" w:name="_Toc14766"/>
      <w:r>
        <w:rPr>
          <w:rFonts w:hint="eastAsia" w:ascii="仿宋" w:hAnsi="仿宋" w:eastAsia="仿宋" w:cs="仿宋"/>
          <w:spacing w:val="-1"/>
          <w:sz w:val="24"/>
          <w:szCs w:val="24"/>
          <w14:textOutline w14:w="4358" w14:cap="sq" w14:cmpd="sng">
            <w14:solidFill>
              <w14:srgbClr w14:val="000000"/>
            </w14:solidFill>
            <w14:prstDash w14:val="solid"/>
            <w14:bevel/>
          </w14:textOutline>
        </w:rPr>
        <w:t>二、招标文件</w:t>
      </w:r>
      <w:bookmarkEnd w:id="44"/>
    </w:p>
    <w:p w14:paraId="48327C10">
      <w:pPr>
        <w:pStyle w:val="6"/>
        <w:spacing w:line="288" w:lineRule="auto"/>
        <w:rPr>
          <w:rFonts w:hint="eastAsia" w:ascii="仿宋" w:hAnsi="仿宋" w:eastAsia="仿宋" w:cs="仿宋"/>
        </w:rPr>
      </w:pPr>
    </w:p>
    <w:p w14:paraId="186D15D2">
      <w:pPr>
        <w:spacing w:before="78" w:line="219" w:lineRule="auto"/>
        <w:ind w:left="6"/>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7.招标文件组成</w:t>
      </w:r>
    </w:p>
    <w:p w14:paraId="7575E87A">
      <w:pPr>
        <w:spacing w:before="192" w:line="219" w:lineRule="auto"/>
        <w:ind w:left="489"/>
        <w:rPr>
          <w:rFonts w:hint="eastAsia" w:ascii="仿宋" w:hAnsi="仿宋" w:eastAsia="仿宋" w:cs="仿宋"/>
          <w:sz w:val="24"/>
          <w:szCs w:val="24"/>
        </w:rPr>
      </w:pPr>
      <w:r>
        <w:rPr>
          <w:rFonts w:hint="eastAsia" w:ascii="仿宋" w:hAnsi="仿宋" w:eastAsia="仿宋" w:cs="仿宋"/>
          <w:spacing w:val="-1"/>
          <w:sz w:val="24"/>
          <w:szCs w:val="24"/>
        </w:rPr>
        <w:t>7.1</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招标文件由招标文件目录所列内容组成。</w:t>
      </w:r>
    </w:p>
    <w:p w14:paraId="4F151534">
      <w:pPr>
        <w:spacing w:before="192" w:line="219" w:lineRule="auto"/>
        <w:ind w:left="1"/>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8.知识产权</w:t>
      </w:r>
    </w:p>
    <w:p w14:paraId="7E0465AA">
      <w:pPr>
        <w:spacing w:before="190" w:line="367" w:lineRule="auto"/>
        <w:ind w:firstLine="483"/>
        <w:rPr>
          <w:rFonts w:hint="eastAsia" w:ascii="仿宋" w:hAnsi="仿宋" w:eastAsia="仿宋" w:cs="仿宋"/>
          <w:sz w:val="24"/>
          <w:szCs w:val="24"/>
        </w:rPr>
      </w:pPr>
      <w:r>
        <w:rPr>
          <w:rFonts w:hint="eastAsia" w:ascii="仿宋" w:hAnsi="仿宋" w:eastAsia="仿宋" w:cs="仿宋"/>
          <w:spacing w:val="1"/>
          <w:sz w:val="24"/>
          <w:szCs w:val="24"/>
        </w:rPr>
        <w:t>8.1</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投标人须保证，采购人在中华人民共和国境内使用投</w:t>
      </w:r>
      <w:r>
        <w:rPr>
          <w:rFonts w:hint="eastAsia" w:ascii="仿宋" w:hAnsi="仿宋" w:eastAsia="仿宋" w:cs="仿宋"/>
          <w:sz w:val="24"/>
          <w:szCs w:val="24"/>
        </w:rPr>
        <w:t>标货物、资料、技术、 服务或其任何一部分时，享有不受限制的无偿使</w:t>
      </w:r>
      <w:r>
        <w:rPr>
          <w:rFonts w:hint="eastAsia" w:ascii="仿宋" w:hAnsi="仿宋" w:eastAsia="仿宋" w:cs="仿宋"/>
          <w:spacing w:val="-1"/>
          <w:sz w:val="24"/>
          <w:szCs w:val="24"/>
        </w:rPr>
        <w:t>用权，不会产生因第三方提出侵犯其</w:t>
      </w:r>
      <w:r>
        <w:rPr>
          <w:rFonts w:hint="eastAsia" w:ascii="仿宋" w:hAnsi="仿宋" w:eastAsia="仿宋" w:cs="仿宋"/>
          <w:sz w:val="24"/>
          <w:szCs w:val="24"/>
        </w:rPr>
        <w:t xml:space="preserve"> 专利权、商标权或其它知识产权而引起的法</w:t>
      </w:r>
      <w:r>
        <w:rPr>
          <w:rFonts w:hint="eastAsia" w:ascii="仿宋" w:hAnsi="仿宋" w:eastAsia="仿宋" w:cs="仿宋"/>
          <w:spacing w:val="-1"/>
          <w:sz w:val="24"/>
          <w:szCs w:val="24"/>
        </w:rPr>
        <w:t>律或经济纠纷。如投标人不拥有相应的知</w:t>
      </w:r>
      <w:r>
        <w:rPr>
          <w:rFonts w:hint="eastAsia" w:ascii="仿宋" w:hAnsi="仿宋" w:eastAsia="仿宋" w:cs="仿宋"/>
          <w:sz w:val="24"/>
          <w:szCs w:val="24"/>
        </w:rPr>
        <w:t xml:space="preserve"> 识产权，则在投标报价中必须包括合法获取该知</w:t>
      </w:r>
      <w:r>
        <w:rPr>
          <w:rFonts w:hint="eastAsia" w:ascii="仿宋" w:hAnsi="仿宋" w:eastAsia="仿宋" w:cs="仿宋"/>
          <w:spacing w:val="-1"/>
          <w:sz w:val="24"/>
          <w:szCs w:val="24"/>
        </w:rPr>
        <w:t>识产权的一切相关费用。如因此导致</w:t>
      </w:r>
    </w:p>
    <w:p w14:paraId="2005812F">
      <w:pPr>
        <w:spacing w:line="218" w:lineRule="auto"/>
        <w:rPr>
          <w:rFonts w:hint="eastAsia" w:ascii="仿宋" w:hAnsi="仿宋" w:eastAsia="仿宋" w:cs="仿宋"/>
          <w:sz w:val="24"/>
          <w:szCs w:val="24"/>
        </w:rPr>
      </w:pPr>
      <w:r>
        <w:rPr>
          <w:rFonts w:hint="eastAsia" w:ascii="仿宋" w:hAnsi="仿宋" w:eastAsia="仿宋" w:cs="仿宋"/>
          <w:sz w:val="24"/>
          <w:szCs w:val="24"/>
        </w:rPr>
        <w:t>采购人损失的，投标人须承担全部赔偿责任。</w:t>
      </w:r>
    </w:p>
    <w:p w14:paraId="46C11430">
      <w:pPr>
        <w:spacing w:before="195" w:line="367" w:lineRule="auto"/>
        <w:ind w:left="1" w:firstLine="482"/>
        <w:rPr>
          <w:rFonts w:hint="eastAsia" w:ascii="仿宋" w:hAnsi="仿宋" w:eastAsia="仿宋" w:cs="仿宋"/>
          <w:sz w:val="24"/>
          <w:szCs w:val="24"/>
        </w:rPr>
      </w:pPr>
      <w:r>
        <w:rPr>
          <w:rFonts w:hint="eastAsia" w:ascii="仿宋" w:hAnsi="仿宋" w:eastAsia="仿宋" w:cs="仿宋"/>
          <w:spacing w:val="1"/>
          <w:sz w:val="24"/>
          <w:szCs w:val="24"/>
        </w:rPr>
        <w:t>8.2</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投标人如欲在项目实施过程中采用自有知识成果，须</w:t>
      </w:r>
      <w:r>
        <w:rPr>
          <w:rFonts w:hint="eastAsia" w:ascii="仿宋" w:hAnsi="仿宋" w:eastAsia="仿宋" w:cs="仿宋"/>
          <w:sz w:val="24"/>
          <w:szCs w:val="24"/>
        </w:rPr>
        <w:t>在投标文件中声明，并 提供相关知识产权证明文件。使用该知识成果</w:t>
      </w:r>
      <w:r>
        <w:rPr>
          <w:rFonts w:hint="eastAsia" w:ascii="仿宋" w:hAnsi="仿宋" w:eastAsia="仿宋" w:cs="仿宋"/>
          <w:spacing w:val="-1"/>
          <w:sz w:val="24"/>
          <w:szCs w:val="24"/>
        </w:rPr>
        <w:t>后，投标人须提供开发接口和开发手册</w:t>
      </w:r>
    </w:p>
    <w:p w14:paraId="1735EFA4">
      <w:pPr>
        <w:spacing w:line="219" w:lineRule="auto"/>
        <w:ind w:left="2"/>
        <w:rPr>
          <w:rFonts w:hint="eastAsia" w:ascii="仿宋" w:hAnsi="仿宋" w:eastAsia="仿宋" w:cs="仿宋"/>
          <w:sz w:val="24"/>
          <w:szCs w:val="24"/>
        </w:rPr>
      </w:pPr>
      <w:r>
        <w:rPr>
          <w:rFonts w:hint="eastAsia" w:ascii="仿宋" w:hAnsi="仿宋" w:eastAsia="仿宋" w:cs="仿宋"/>
          <w:spacing w:val="-2"/>
          <w:sz w:val="24"/>
          <w:szCs w:val="24"/>
        </w:rPr>
        <w:t>等技术文档。</w:t>
      </w:r>
    </w:p>
    <w:p w14:paraId="18A5C629">
      <w:pPr>
        <w:spacing w:before="191" w:line="219" w:lineRule="auto"/>
        <w:ind w:left="1"/>
        <w:rPr>
          <w:rFonts w:hint="eastAsia" w:ascii="仿宋" w:hAnsi="仿宋" w:eastAsia="仿宋" w:cs="仿宋"/>
          <w:sz w:val="24"/>
          <w:szCs w:val="24"/>
        </w:rPr>
      </w:pPr>
      <w:r>
        <w:rPr>
          <w:rFonts w:hint="eastAsia" w:ascii="仿宋" w:hAnsi="仿宋" w:eastAsia="仿宋" w:cs="仿宋"/>
          <w:sz w:val="24"/>
          <w:szCs w:val="24"/>
          <w14:textOutline w14:w="4358" w14:cap="sq" w14:cmpd="sng">
            <w14:solidFill>
              <w14:srgbClr w14:val="000000"/>
            </w14:solidFill>
            <w14:prstDash w14:val="solid"/>
            <w14:bevel/>
          </w14:textOutline>
        </w:rPr>
        <w:t>9.招标文件的澄清和修改</w:t>
      </w:r>
    </w:p>
    <w:p w14:paraId="52D325C4">
      <w:pPr>
        <w:spacing w:before="192" w:line="367" w:lineRule="auto"/>
        <w:ind w:left="1" w:firstLine="482"/>
        <w:rPr>
          <w:rFonts w:hint="eastAsia" w:ascii="仿宋" w:hAnsi="仿宋" w:eastAsia="仿宋" w:cs="仿宋"/>
          <w:sz w:val="24"/>
          <w:szCs w:val="24"/>
        </w:rPr>
      </w:pPr>
      <w:r>
        <w:rPr>
          <w:rFonts w:hint="eastAsia" w:ascii="仿宋" w:hAnsi="仿宋" w:eastAsia="仿宋" w:cs="仿宋"/>
          <w:sz w:val="24"/>
          <w:szCs w:val="24"/>
        </w:rPr>
        <w:t>9.1</w:t>
      </w:r>
      <w:r>
        <w:rPr>
          <w:rFonts w:hint="eastAsia" w:ascii="仿宋" w:hAnsi="仿宋" w:eastAsia="仿宋" w:cs="仿宋"/>
          <w:spacing w:val="-49"/>
          <w:sz w:val="24"/>
          <w:szCs w:val="24"/>
        </w:rPr>
        <w:t xml:space="preserve"> </w:t>
      </w:r>
      <w:r>
        <w:rPr>
          <w:rFonts w:hint="eastAsia" w:ascii="仿宋" w:hAnsi="仿宋" w:eastAsia="仿宋" w:cs="仿宋"/>
          <w:sz w:val="24"/>
          <w:szCs w:val="24"/>
        </w:rPr>
        <w:t>任何要求对招标文件进行澄清的投标人，均应在投标截止期</w:t>
      </w:r>
      <w:r>
        <w:rPr>
          <w:rFonts w:hint="eastAsia" w:ascii="仿宋" w:hAnsi="仿宋" w:eastAsia="仿宋" w:cs="仿宋"/>
          <w:spacing w:val="-44"/>
          <w:sz w:val="24"/>
          <w:szCs w:val="24"/>
        </w:rPr>
        <w:t xml:space="preserve"> </w:t>
      </w:r>
      <w:r>
        <w:rPr>
          <w:rFonts w:hint="eastAsia" w:ascii="仿宋" w:hAnsi="仿宋" w:eastAsia="仿宋" w:cs="仿宋"/>
          <w:sz w:val="24"/>
          <w:szCs w:val="24"/>
        </w:rPr>
        <w:t>5</w:t>
      </w:r>
      <w:r>
        <w:rPr>
          <w:rFonts w:hint="eastAsia" w:ascii="仿宋" w:hAnsi="仿宋" w:eastAsia="仿宋" w:cs="仿宋"/>
          <w:spacing w:val="-43"/>
          <w:sz w:val="24"/>
          <w:szCs w:val="24"/>
        </w:rPr>
        <w:t xml:space="preserve"> </w:t>
      </w:r>
      <w:r>
        <w:rPr>
          <w:rFonts w:hint="eastAsia" w:ascii="仿宋" w:hAnsi="仿宋" w:eastAsia="仿宋" w:cs="仿宋"/>
          <w:sz w:val="24"/>
          <w:szCs w:val="24"/>
        </w:rPr>
        <w:t>天前以</w:t>
      </w:r>
      <w:r>
        <w:rPr>
          <w:rFonts w:hint="eastAsia" w:ascii="仿宋" w:hAnsi="仿宋" w:eastAsia="仿宋" w:cs="仿宋"/>
          <w:spacing w:val="-1"/>
          <w:sz w:val="24"/>
          <w:szCs w:val="24"/>
        </w:rPr>
        <w:t>书面形</w:t>
      </w:r>
      <w:r>
        <w:rPr>
          <w:rFonts w:hint="eastAsia" w:ascii="仿宋" w:hAnsi="仿宋" w:eastAsia="仿宋" w:cs="仿宋"/>
          <w:sz w:val="24"/>
          <w:szCs w:val="24"/>
        </w:rPr>
        <w:t xml:space="preserve"> </w:t>
      </w:r>
      <w:r>
        <w:rPr>
          <w:rFonts w:hint="eastAsia" w:ascii="仿宋" w:hAnsi="仿宋" w:eastAsia="仿宋" w:cs="仿宋"/>
          <w:spacing w:val="-1"/>
          <w:sz w:val="24"/>
          <w:szCs w:val="24"/>
        </w:rPr>
        <w:t>式（原件加盖投标人公章）送达招标代理机构，招标代理机构</w:t>
      </w:r>
      <w:r>
        <w:rPr>
          <w:rFonts w:hint="eastAsia" w:ascii="仿宋" w:hAnsi="仿宋" w:eastAsia="仿宋" w:cs="仿宋"/>
          <w:spacing w:val="-2"/>
          <w:sz w:val="24"/>
          <w:szCs w:val="24"/>
        </w:rPr>
        <w:t>对投标截止期</w:t>
      </w:r>
      <w:r>
        <w:rPr>
          <w:rFonts w:hint="eastAsia" w:ascii="仿宋" w:hAnsi="仿宋" w:eastAsia="仿宋" w:cs="仿宋"/>
          <w:spacing w:val="-46"/>
          <w:sz w:val="24"/>
          <w:szCs w:val="24"/>
        </w:rPr>
        <w:t xml:space="preserve"> </w:t>
      </w:r>
      <w:r>
        <w:rPr>
          <w:rFonts w:hint="eastAsia" w:ascii="仿宋" w:hAnsi="仿宋" w:eastAsia="仿宋" w:cs="仿宋"/>
          <w:spacing w:val="-2"/>
          <w:sz w:val="24"/>
          <w:szCs w:val="24"/>
        </w:rPr>
        <w:t>5</w:t>
      </w:r>
      <w:r>
        <w:rPr>
          <w:rFonts w:hint="eastAsia" w:ascii="仿宋" w:hAnsi="仿宋" w:eastAsia="仿宋" w:cs="仿宋"/>
          <w:spacing w:val="-44"/>
          <w:sz w:val="24"/>
          <w:szCs w:val="24"/>
        </w:rPr>
        <w:t xml:space="preserve"> </w:t>
      </w:r>
      <w:r>
        <w:rPr>
          <w:rFonts w:hint="eastAsia" w:ascii="仿宋" w:hAnsi="仿宋" w:eastAsia="仿宋" w:cs="仿宋"/>
          <w:spacing w:val="-2"/>
          <w:sz w:val="24"/>
          <w:szCs w:val="24"/>
        </w:rPr>
        <w:t>天前收</w:t>
      </w:r>
      <w:r>
        <w:rPr>
          <w:rFonts w:hint="eastAsia" w:ascii="仿宋" w:hAnsi="仿宋" w:eastAsia="仿宋" w:cs="仿宋"/>
          <w:sz w:val="24"/>
          <w:szCs w:val="24"/>
        </w:rPr>
        <w:t xml:space="preserve"> </w:t>
      </w:r>
      <w:r>
        <w:rPr>
          <w:rFonts w:hint="eastAsia" w:ascii="仿宋" w:hAnsi="仿宋" w:eastAsia="仿宋" w:cs="仿宋"/>
          <w:spacing w:val="3"/>
          <w:sz w:val="24"/>
          <w:szCs w:val="24"/>
        </w:rPr>
        <w:t>到的澄清要求将以书面形式（含邮件、传真、信息发布网站）</w:t>
      </w:r>
      <w:r>
        <w:rPr>
          <w:rFonts w:hint="eastAsia" w:ascii="仿宋" w:hAnsi="仿宋" w:eastAsia="仿宋" w:cs="仿宋"/>
          <w:spacing w:val="2"/>
          <w:sz w:val="24"/>
          <w:szCs w:val="24"/>
        </w:rPr>
        <w:t>予以答复,如投标人在</w:t>
      </w:r>
      <w:r>
        <w:rPr>
          <w:rFonts w:hint="eastAsia" w:ascii="仿宋" w:hAnsi="仿宋" w:eastAsia="仿宋" w:cs="仿宋"/>
          <w:sz w:val="24"/>
          <w:szCs w:val="24"/>
        </w:rPr>
        <w:t xml:space="preserve"> </w:t>
      </w:r>
      <w:r>
        <w:rPr>
          <w:rFonts w:hint="eastAsia" w:ascii="仿宋" w:hAnsi="仿宋" w:eastAsia="仿宋" w:cs="仿宋"/>
          <w:spacing w:val="3"/>
          <w:sz w:val="24"/>
          <w:szCs w:val="24"/>
        </w:rPr>
        <w:t>规定时间没有提出书面质疑则视为认同本招标文件。 在投标截止</w:t>
      </w:r>
      <w:r>
        <w:rPr>
          <w:rFonts w:hint="eastAsia" w:ascii="仿宋" w:hAnsi="仿宋" w:eastAsia="仿宋" w:cs="仿宋"/>
          <w:spacing w:val="2"/>
          <w:sz w:val="24"/>
          <w:szCs w:val="24"/>
        </w:rPr>
        <w:t>期前的任何时候，</w:t>
      </w:r>
      <w:r>
        <w:rPr>
          <w:rFonts w:hint="eastAsia" w:ascii="仿宋" w:hAnsi="仿宋" w:eastAsia="仿宋" w:cs="仿宋"/>
          <w:sz w:val="24"/>
          <w:szCs w:val="24"/>
        </w:rPr>
        <w:t xml:space="preserve"> 无论出于何种原因，招标代理机构均可主动地</w:t>
      </w:r>
      <w:r>
        <w:rPr>
          <w:rFonts w:hint="eastAsia" w:ascii="仿宋" w:hAnsi="仿宋" w:eastAsia="仿宋" w:cs="仿宋"/>
          <w:spacing w:val="-1"/>
          <w:sz w:val="24"/>
          <w:szCs w:val="24"/>
        </w:rPr>
        <w:t>或在解答投标人提出的澄清问题时对招</w:t>
      </w:r>
    </w:p>
    <w:p w14:paraId="5F451268">
      <w:pPr>
        <w:spacing w:before="1" w:line="219" w:lineRule="auto"/>
        <w:ind w:left="1"/>
        <w:rPr>
          <w:rFonts w:hint="eastAsia" w:ascii="仿宋" w:hAnsi="仿宋" w:eastAsia="仿宋" w:cs="仿宋"/>
          <w:sz w:val="24"/>
          <w:szCs w:val="24"/>
        </w:rPr>
      </w:pPr>
      <w:r>
        <w:rPr>
          <w:rFonts w:hint="eastAsia" w:ascii="仿宋" w:hAnsi="仿宋" w:eastAsia="仿宋" w:cs="仿宋"/>
          <w:spacing w:val="-1"/>
          <w:sz w:val="24"/>
          <w:szCs w:val="24"/>
        </w:rPr>
        <w:t>标文件进行修改。</w:t>
      </w:r>
    </w:p>
    <w:p w14:paraId="1DAD0BC3">
      <w:pPr>
        <w:spacing w:before="192" w:line="219" w:lineRule="auto"/>
        <w:ind w:left="484"/>
        <w:rPr>
          <w:rFonts w:hint="eastAsia" w:ascii="仿宋" w:hAnsi="仿宋" w:eastAsia="仿宋" w:cs="仿宋"/>
          <w:sz w:val="24"/>
          <w:szCs w:val="24"/>
        </w:rPr>
      </w:pPr>
      <w:r>
        <w:rPr>
          <w:rFonts w:hint="eastAsia" w:ascii="仿宋" w:hAnsi="仿宋" w:eastAsia="仿宋" w:cs="仿宋"/>
          <w:sz w:val="24"/>
          <w:szCs w:val="24"/>
        </w:rPr>
        <w:t>9.2</w:t>
      </w:r>
      <w:r>
        <w:rPr>
          <w:rFonts w:hint="eastAsia" w:ascii="仿宋" w:hAnsi="仿宋" w:eastAsia="仿宋" w:cs="仿宋"/>
          <w:spacing w:val="-41"/>
          <w:sz w:val="24"/>
          <w:szCs w:val="24"/>
        </w:rPr>
        <w:t xml:space="preserve"> </w:t>
      </w:r>
      <w:r>
        <w:rPr>
          <w:rFonts w:hint="eastAsia" w:ascii="仿宋" w:hAnsi="仿宋" w:eastAsia="仿宋" w:cs="仿宋"/>
          <w:sz w:val="24"/>
          <w:szCs w:val="24"/>
        </w:rPr>
        <w:t>招标文件的修改将在指定的信息发布网站上进行公布。</w:t>
      </w:r>
    </w:p>
    <w:p w14:paraId="553CB3A2">
      <w:pPr>
        <w:spacing w:before="192" w:line="367" w:lineRule="auto"/>
        <w:ind w:firstLine="483"/>
        <w:jc w:val="both"/>
        <w:rPr>
          <w:rFonts w:hint="eastAsia" w:ascii="仿宋" w:hAnsi="仿宋" w:eastAsia="仿宋" w:cs="仿宋"/>
          <w:sz w:val="24"/>
          <w:szCs w:val="24"/>
        </w:rPr>
      </w:pPr>
      <w:r>
        <w:rPr>
          <w:rFonts w:hint="eastAsia" w:ascii="仿宋" w:hAnsi="仿宋" w:eastAsia="仿宋" w:cs="仿宋"/>
          <w:spacing w:val="1"/>
          <w:sz w:val="24"/>
          <w:szCs w:val="24"/>
        </w:rPr>
        <w:t>9.3</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为使投标人编写投标文件有充分的时间对招标文件的</w:t>
      </w:r>
      <w:r>
        <w:rPr>
          <w:rFonts w:hint="eastAsia" w:ascii="仿宋" w:hAnsi="仿宋" w:eastAsia="仿宋" w:cs="仿宋"/>
          <w:sz w:val="24"/>
          <w:szCs w:val="24"/>
        </w:rPr>
        <w:t>修改部分进行研究和响 应，招标代理机构有权推迟投标截止日期和开标</w:t>
      </w:r>
      <w:r>
        <w:rPr>
          <w:rFonts w:hint="eastAsia" w:ascii="仿宋" w:hAnsi="仿宋" w:eastAsia="仿宋" w:cs="仿宋"/>
          <w:spacing w:val="-1"/>
          <w:sz w:val="24"/>
          <w:szCs w:val="24"/>
        </w:rPr>
        <w:t>日期，并将此变更在指定的信息发布</w:t>
      </w:r>
    </w:p>
    <w:p w14:paraId="65FFE54A">
      <w:pPr>
        <w:spacing w:before="1" w:line="218" w:lineRule="auto"/>
        <w:ind w:left="19"/>
        <w:rPr>
          <w:rFonts w:hint="eastAsia" w:ascii="仿宋" w:hAnsi="仿宋" w:eastAsia="仿宋" w:cs="仿宋"/>
          <w:sz w:val="24"/>
          <w:szCs w:val="24"/>
        </w:rPr>
      </w:pPr>
      <w:r>
        <w:rPr>
          <w:rFonts w:hint="eastAsia" w:ascii="仿宋" w:hAnsi="仿宋" w:eastAsia="仿宋" w:cs="仿宋"/>
          <w:spacing w:val="-3"/>
          <w:sz w:val="24"/>
          <w:szCs w:val="24"/>
        </w:rPr>
        <w:t>网站上进行公布。</w:t>
      </w:r>
    </w:p>
    <w:p w14:paraId="63DA37A8">
      <w:pPr>
        <w:spacing w:before="193" w:line="475" w:lineRule="exact"/>
        <w:jc w:val="center"/>
        <w:rPr>
          <w:rFonts w:hint="eastAsia" w:ascii="仿宋" w:hAnsi="仿宋" w:eastAsia="仿宋" w:cs="仿宋"/>
          <w:sz w:val="24"/>
          <w:szCs w:val="24"/>
        </w:rPr>
      </w:pPr>
      <w:r>
        <w:rPr>
          <w:rFonts w:hint="eastAsia" w:ascii="仿宋" w:hAnsi="仿宋" w:eastAsia="仿宋" w:cs="仿宋"/>
          <w:spacing w:val="1"/>
          <w:position w:val="17"/>
          <w:sz w:val="24"/>
          <w:szCs w:val="24"/>
        </w:rPr>
        <w:t>9.4</w:t>
      </w:r>
      <w:r>
        <w:rPr>
          <w:rFonts w:hint="eastAsia" w:ascii="仿宋" w:hAnsi="仿宋" w:eastAsia="仿宋" w:cs="仿宋"/>
          <w:spacing w:val="-45"/>
          <w:position w:val="17"/>
          <w:sz w:val="24"/>
          <w:szCs w:val="24"/>
        </w:rPr>
        <w:t xml:space="preserve"> </w:t>
      </w:r>
      <w:r>
        <w:rPr>
          <w:rFonts w:hint="eastAsia" w:ascii="仿宋" w:hAnsi="仿宋" w:eastAsia="仿宋" w:cs="仿宋"/>
          <w:spacing w:val="1"/>
          <w:position w:val="17"/>
          <w:sz w:val="24"/>
          <w:szCs w:val="24"/>
        </w:rPr>
        <w:t>投标人有义务自行浏览本次招标指定的信息发布网站</w:t>
      </w:r>
      <w:r>
        <w:rPr>
          <w:rFonts w:hint="eastAsia" w:ascii="仿宋" w:hAnsi="仿宋" w:eastAsia="仿宋" w:cs="仿宋"/>
          <w:position w:val="17"/>
          <w:sz w:val="24"/>
          <w:szCs w:val="24"/>
        </w:rPr>
        <w:t>，若因遗漏信息造成投</w:t>
      </w:r>
    </w:p>
    <w:p w14:paraId="7C978138">
      <w:pPr>
        <w:spacing w:before="1" w:line="219" w:lineRule="auto"/>
        <w:ind w:left="1"/>
        <w:rPr>
          <w:rFonts w:hint="eastAsia" w:ascii="仿宋" w:hAnsi="仿宋" w:eastAsia="仿宋" w:cs="仿宋"/>
          <w:sz w:val="24"/>
          <w:szCs w:val="24"/>
        </w:rPr>
      </w:pPr>
      <w:r>
        <w:rPr>
          <w:rFonts w:hint="eastAsia" w:ascii="仿宋" w:hAnsi="仿宋" w:eastAsia="仿宋" w:cs="仿宋"/>
          <w:sz w:val="24"/>
          <w:szCs w:val="24"/>
        </w:rPr>
        <w:t>标失误或失败，后果由投标人自行承担。</w:t>
      </w:r>
    </w:p>
    <w:p w14:paraId="4DA75FD7">
      <w:pPr>
        <w:pStyle w:val="6"/>
        <w:spacing w:line="395" w:lineRule="auto"/>
        <w:rPr>
          <w:rFonts w:hint="eastAsia" w:ascii="仿宋" w:hAnsi="仿宋" w:eastAsia="仿宋" w:cs="仿宋"/>
        </w:rPr>
      </w:pPr>
    </w:p>
    <w:p w14:paraId="2625918E">
      <w:pPr>
        <w:spacing w:before="78" w:line="219" w:lineRule="auto"/>
        <w:outlineLvl w:val="0"/>
        <w:rPr>
          <w:rFonts w:hint="eastAsia" w:ascii="仿宋" w:hAnsi="仿宋" w:eastAsia="仿宋" w:cs="仿宋"/>
          <w:sz w:val="24"/>
          <w:szCs w:val="24"/>
        </w:rPr>
      </w:pPr>
      <w:bookmarkStart w:id="45" w:name="_Toc16994"/>
      <w:r>
        <w:rPr>
          <w:rFonts w:hint="eastAsia" w:ascii="仿宋" w:hAnsi="仿宋" w:eastAsia="仿宋" w:cs="仿宋"/>
          <w:sz w:val="24"/>
          <w:szCs w:val="24"/>
          <w14:textOutline w14:w="4358" w14:cap="sq" w14:cmpd="sng">
            <w14:solidFill>
              <w14:srgbClr w14:val="000000"/>
            </w14:solidFill>
            <w14:prstDash w14:val="solid"/>
            <w14:bevel/>
          </w14:textOutline>
        </w:rPr>
        <w:t>三、投标文件</w:t>
      </w:r>
      <w:bookmarkEnd w:id="45"/>
    </w:p>
    <w:p w14:paraId="32FB1404">
      <w:pPr>
        <w:pStyle w:val="6"/>
        <w:spacing w:line="288" w:lineRule="auto"/>
        <w:rPr>
          <w:rFonts w:hint="eastAsia" w:ascii="仿宋" w:hAnsi="仿宋" w:eastAsia="仿宋" w:cs="仿宋"/>
        </w:rPr>
      </w:pPr>
    </w:p>
    <w:p w14:paraId="7932687F">
      <w:pPr>
        <w:spacing w:before="79" w:line="219" w:lineRule="auto"/>
        <w:ind w:left="18"/>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10.投标文件的语言及计量单位</w:t>
      </w:r>
    </w:p>
    <w:p w14:paraId="58E28D9B">
      <w:pPr>
        <w:spacing w:before="47" w:afterAutospacing="0" w:line="360" w:lineRule="auto"/>
        <w:ind w:left="16" w:firstLine="496" w:firstLineChars="200"/>
        <w:rPr>
          <w:rFonts w:hint="eastAsia" w:ascii="仿宋" w:hAnsi="仿宋" w:eastAsia="仿宋" w:cs="仿宋"/>
          <w:sz w:val="24"/>
          <w:szCs w:val="24"/>
        </w:rPr>
      </w:pPr>
      <w:r>
        <w:rPr>
          <w:rFonts w:hint="eastAsia" w:ascii="仿宋" w:hAnsi="仿宋" w:eastAsia="仿宋" w:cs="仿宋"/>
          <w:spacing w:val="4"/>
          <w:sz w:val="24"/>
          <w:szCs w:val="24"/>
        </w:rPr>
        <w:t>10.1</w:t>
      </w:r>
      <w:r>
        <w:rPr>
          <w:rFonts w:hint="eastAsia" w:ascii="仿宋" w:hAnsi="仿宋" w:eastAsia="仿宋" w:cs="仿宋"/>
          <w:spacing w:val="-43"/>
          <w:sz w:val="24"/>
          <w:szCs w:val="24"/>
        </w:rPr>
        <w:t xml:space="preserve"> </w:t>
      </w:r>
      <w:r>
        <w:rPr>
          <w:rFonts w:hint="eastAsia" w:ascii="仿宋" w:hAnsi="仿宋" w:eastAsia="仿宋" w:cs="仿宋"/>
          <w:spacing w:val="4"/>
          <w:sz w:val="24"/>
          <w:szCs w:val="24"/>
        </w:rPr>
        <w:t>投标人提交的投标文件以及投标人</w:t>
      </w:r>
      <w:r>
        <w:rPr>
          <w:rFonts w:hint="eastAsia" w:ascii="仿宋" w:hAnsi="仿宋" w:eastAsia="仿宋" w:cs="仿宋"/>
          <w:spacing w:val="3"/>
          <w:sz w:val="24"/>
          <w:szCs w:val="24"/>
        </w:rPr>
        <w:t>与采购代理机构就有关投标的所有来往</w:t>
      </w:r>
      <w:r>
        <w:rPr>
          <w:rFonts w:hint="eastAsia" w:ascii="仿宋" w:hAnsi="仿宋" w:eastAsia="仿宋" w:cs="仿宋"/>
          <w:spacing w:val="-2"/>
          <w:sz w:val="24"/>
          <w:szCs w:val="24"/>
        </w:rPr>
        <w:t>函电均应使用中文简体字。</w:t>
      </w:r>
    </w:p>
    <w:p w14:paraId="10256007">
      <w:pPr>
        <w:spacing w:beforeAutospacing="0" w:line="360" w:lineRule="auto"/>
        <w:ind w:right="235" w:firstLine="501"/>
        <w:rPr>
          <w:rFonts w:hint="eastAsia" w:ascii="仿宋" w:hAnsi="仿宋" w:eastAsia="仿宋" w:cs="仿宋"/>
          <w:sz w:val="24"/>
          <w:szCs w:val="24"/>
        </w:rPr>
      </w:pPr>
      <w:r>
        <w:rPr>
          <w:rFonts w:hint="eastAsia" w:ascii="仿宋" w:hAnsi="仿宋" w:eastAsia="仿宋" w:cs="仿宋"/>
          <w:spacing w:val="-3"/>
          <w:sz w:val="24"/>
          <w:szCs w:val="24"/>
        </w:rPr>
        <w:t>10.2</w:t>
      </w:r>
      <w:r>
        <w:rPr>
          <w:rFonts w:hint="eastAsia" w:ascii="仿宋" w:hAnsi="仿宋" w:eastAsia="仿宋" w:cs="仿宋"/>
          <w:spacing w:val="-45"/>
          <w:sz w:val="24"/>
          <w:szCs w:val="24"/>
        </w:rPr>
        <w:t xml:space="preserve"> </w:t>
      </w:r>
      <w:r>
        <w:rPr>
          <w:rFonts w:hint="eastAsia" w:ascii="仿宋" w:hAnsi="仿宋" w:eastAsia="仿宋" w:cs="仿宋"/>
          <w:spacing w:val="-3"/>
          <w:sz w:val="24"/>
          <w:szCs w:val="24"/>
        </w:rPr>
        <w:t>原版为外文的证书类文件，以及由外国人作出的本人签名、外国公司的</w:t>
      </w:r>
      <w:r>
        <w:rPr>
          <w:rFonts w:hint="eastAsia" w:ascii="仿宋" w:hAnsi="仿宋" w:eastAsia="仿宋" w:cs="仿宋"/>
          <w:spacing w:val="-4"/>
          <w:sz w:val="24"/>
          <w:szCs w:val="24"/>
        </w:rPr>
        <w:t>名称</w:t>
      </w:r>
      <w:r>
        <w:rPr>
          <w:rFonts w:hint="eastAsia" w:ascii="仿宋" w:hAnsi="仿宋" w:eastAsia="仿宋" w:cs="仿宋"/>
          <w:sz w:val="24"/>
          <w:szCs w:val="24"/>
        </w:rPr>
        <w:t xml:space="preserve"> 或外国印章等可以是外文，但应当提供中文翻译文</w:t>
      </w:r>
      <w:r>
        <w:rPr>
          <w:rFonts w:hint="eastAsia" w:ascii="仿宋" w:hAnsi="仿宋" w:eastAsia="仿宋" w:cs="仿宋"/>
          <w:spacing w:val="-1"/>
          <w:sz w:val="24"/>
          <w:szCs w:val="24"/>
        </w:rPr>
        <w:t>件并加盖投标人公章。必要时评标</w:t>
      </w:r>
      <w:r>
        <w:rPr>
          <w:rFonts w:hint="eastAsia" w:ascii="仿宋" w:hAnsi="仿宋" w:eastAsia="仿宋" w:cs="仿宋"/>
          <w:sz w:val="24"/>
          <w:szCs w:val="24"/>
        </w:rPr>
        <w:t xml:space="preserve"> </w:t>
      </w:r>
      <w:r>
        <w:rPr>
          <w:rFonts w:hint="eastAsia" w:ascii="仿宋" w:hAnsi="仿宋" w:eastAsia="仿宋" w:cs="仿宋"/>
          <w:spacing w:val="6"/>
          <w:sz w:val="24"/>
          <w:szCs w:val="24"/>
        </w:rPr>
        <w:t>委员会可以要求投标人提供附有公证书的中文翻译文件或者与原版文件签章相一致</w:t>
      </w:r>
      <w:r>
        <w:rPr>
          <w:rFonts w:hint="eastAsia" w:ascii="仿宋" w:hAnsi="仿宋" w:eastAsia="仿宋" w:cs="仿宋"/>
          <w:spacing w:val="9"/>
          <w:sz w:val="24"/>
          <w:szCs w:val="24"/>
        </w:rPr>
        <w:t xml:space="preserve"> </w:t>
      </w:r>
      <w:r>
        <w:rPr>
          <w:rFonts w:hint="eastAsia" w:ascii="仿宋" w:hAnsi="仿宋" w:eastAsia="仿宋" w:cs="仿宋"/>
          <w:sz w:val="24"/>
          <w:szCs w:val="24"/>
        </w:rPr>
        <w:t>的中文翻译文件。原版为外文的证书类、证明类文</w:t>
      </w:r>
      <w:r>
        <w:rPr>
          <w:rFonts w:hint="eastAsia" w:ascii="仿宋" w:hAnsi="仿宋" w:eastAsia="仿宋" w:cs="仿宋"/>
          <w:spacing w:val="-1"/>
          <w:sz w:val="24"/>
          <w:szCs w:val="24"/>
        </w:rPr>
        <w:t>件，与投标人名称或其他实际情况</w:t>
      </w:r>
    </w:p>
    <w:p w14:paraId="1764547E">
      <w:pPr>
        <w:spacing w:afterAutospacing="0" w:line="360" w:lineRule="auto"/>
        <w:ind w:left="4"/>
        <w:rPr>
          <w:rFonts w:hint="eastAsia" w:ascii="仿宋" w:hAnsi="仿宋" w:eastAsia="仿宋" w:cs="仿宋"/>
          <w:sz w:val="24"/>
          <w:szCs w:val="24"/>
        </w:rPr>
      </w:pPr>
      <w:r>
        <w:rPr>
          <w:rFonts w:hint="eastAsia" w:ascii="仿宋" w:hAnsi="仿宋" w:eastAsia="仿宋" w:cs="仿宋"/>
          <w:sz w:val="24"/>
          <w:szCs w:val="24"/>
        </w:rPr>
        <w:t>不符的，投标人应当提供相关证明文件。</w:t>
      </w:r>
    </w:p>
    <w:p w14:paraId="2E12F749">
      <w:pPr>
        <w:spacing w:beforeAutospacing="0" w:line="360" w:lineRule="auto"/>
        <w:ind w:left="501"/>
        <w:rPr>
          <w:rFonts w:hint="eastAsia" w:ascii="仿宋" w:hAnsi="仿宋" w:eastAsia="仿宋" w:cs="仿宋"/>
          <w:sz w:val="24"/>
          <w:szCs w:val="24"/>
        </w:rPr>
      </w:pPr>
      <w:r>
        <w:rPr>
          <w:rFonts w:hint="eastAsia" w:ascii="仿宋" w:hAnsi="仿宋" w:eastAsia="仿宋" w:cs="仿宋"/>
          <w:spacing w:val="-3"/>
          <w:position w:val="23"/>
          <w:sz w:val="24"/>
          <w:szCs w:val="24"/>
        </w:rPr>
        <w:t>10.3</w:t>
      </w:r>
      <w:r>
        <w:rPr>
          <w:rFonts w:hint="eastAsia" w:ascii="仿宋" w:hAnsi="仿宋" w:eastAsia="仿宋" w:cs="仿宋"/>
          <w:spacing w:val="-36"/>
          <w:position w:val="23"/>
          <w:sz w:val="24"/>
          <w:szCs w:val="24"/>
        </w:rPr>
        <w:t xml:space="preserve"> </w:t>
      </w:r>
      <w:r>
        <w:rPr>
          <w:rFonts w:hint="eastAsia" w:ascii="仿宋" w:hAnsi="仿宋" w:eastAsia="仿宋" w:cs="仿宋"/>
          <w:spacing w:val="-3"/>
          <w:position w:val="23"/>
          <w:sz w:val="24"/>
          <w:szCs w:val="24"/>
        </w:rPr>
        <w:t>除非招标文件另有规定，投标文件所使用的计量单</w:t>
      </w:r>
      <w:r>
        <w:rPr>
          <w:rFonts w:hint="eastAsia" w:ascii="仿宋" w:hAnsi="仿宋" w:eastAsia="仿宋" w:cs="仿宋"/>
          <w:spacing w:val="-4"/>
          <w:position w:val="23"/>
          <w:sz w:val="24"/>
          <w:szCs w:val="24"/>
        </w:rPr>
        <w:t>位，应使用国家法定计量</w:t>
      </w:r>
    </w:p>
    <w:p w14:paraId="334F84E3">
      <w:pPr>
        <w:spacing w:afterAutospacing="0" w:line="360" w:lineRule="auto"/>
        <w:ind w:left="2"/>
        <w:rPr>
          <w:rFonts w:hint="eastAsia" w:ascii="仿宋" w:hAnsi="仿宋" w:eastAsia="仿宋" w:cs="仿宋"/>
          <w:sz w:val="24"/>
          <w:szCs w:val="24"/>
        </w:rPr>
      </w:pPr>
      <w:r>
        <w:rPr>
          <w:rFonts w:hint="eastAsia" w:ascii="仿宋" w:hAnsi="仿宋" w:eastAsia="仿宋" w:cs="仿宋"/>
          <w:spacing w:val="-3"/>
          <w:sz w:val="24"/>
          <w:szCs w:val="24"/>
        </w:rPr>
        <w:t>单位。</w:t>
      </w:r>
    </w:p>
    <w:p w14:paraId="23BEFA7B">
      <w:pPr>
        <w:spacing w:beforeAutospacing="0" w:line="360" w:lineRule="auto"/>
        <w:ind w:right="235" w:firstLine="501"/>
        <w:rPr>
          <w:rFonts w:hint="eastAsia" w:ascii="仿宋" w:hAnsi="仿宋" w:eastAsia="仿宋" w:cs="仿宋"/>
          <w:spacing w:val="-3"/>
          <w:sz w:val="24"/>
          <w:szCs w:val="24"/>
        </w:rPr>
      </w:pPr>
      <w:r>
        <w:rPr>
          <w:rFonts w:hint="eastAsia" w:ascii="仿宋" w:hAnsi="仿宋" w:eastAsia="仿宋" w:cs="仿宋"/>
          <w:spacing w:val="-3"/>
          <w:sz w:val="24"/>
          <w:szCs w:val="24"/>
        </w:rPr>
        <w:t>10.4 对违反上述规定情形的，评标委员会有权要求投标人限期提供相应文件或决</w:t>
      </w:r>
    </w:p>
    <w:p w14:paraId="1DA01CF2">
      <w:pPr>
        <w:spacing w:beforeAutospacing="0" w:line="360" w:lineRule="auto"/>
        <w:ind w:left="0" w:leftChars="0" w:right="235" w:firstLine="0" w:firstLineChars="0"/>
        <w:rPr>
          <w:rFonts w:hint="eastAsia" w:ascii="仿宋" w:hAnsi="仿宋" w:eastAsia="仿宋" w:cs="仿宋"/>
          <w:spacing w:val="-3"/>
          <w:sz w:val="24"/>
          <w:szCs w:val="24"/>
        </w:rPr>
      </w:pPr>
      <w:r>
        <w:rPr>
          <w:rFonts w:hint="eastAsia" w:ascii="仿宋" w:hAnsi="仿宋" w:eastAsia="仿宋" w:cs="仿宋"/>
          <w:spacing w:val="-3"/>
          <w:sz w:val="24"/>
          <w:szCs w:val="24"/>
        </w:rPr>
        <w:t>定对其投标予以拒绝。</w:t>
      </w:r>
    </w:p>
    <w:p w14:paraId="1D00C8D5">
      <w:pPr>
        <w:spacing w:beforeAutospacing="0" w:afterAutospacing="0" w:line="360" w:lineRule="auto"/>
        <w:ind w:left="501"/>
        <w:rPr>
          <w:rFonts w:hint="eastAsia" w:ascii="仿宋" w:hAnsi="仿宋" w:eastAsia="仿宋" w:cs="仿宋"/>
          <w:sz w:val="24"/>
          <w:szCs w:val="24"/>
        </w:rPr>
      </w:pPr>
      <w:r>
        <w:rPr>
          <w:rFonts w:hint="eastAsia" w:ascii="仿宋" w:hAnsi="仿宋" w:eastAsia="仿宋" w:cs="仿宋"/>
          <w:spacing w:val="-1"/>
          <w:sz w:val="24"/>
          <w:szCs w:val="24"/>
        </w:rPr>
        <w:t>10.5</w:t>
      </w:r>
      <w:r>
        <w:rPr>
          <w:rFonts w:hint="eastAsia" w:ascii="仿宋" w:hAnsi="仿宋" w:eastAsia="仿宋" w:cs="仿宋"/>
          <w:spacing w:val="-9"/>
          <w:sz w:val="24"/>
          <w:szCs w:val="24"/>
        </w:rPr>
        <w:t xml:space="preserve"> </w:t>
      </w:r>
      <w:r>
        <w:rPr>
          <w:rFonts w:hint="eastAsia" w:ascii="仿宋" w:hAnsi="仿宋" w:eastAsia="仿宋" w:cs="仿宋"/>
          <w:spacing w:val="-1"/>
          <w:sz w:val="24"/>
          <w:szCs w:val="24"/>
        </w:rPr>
        <w:t>电报、电话、传真形式的投标概不接受。投标人的投标文件一律不予退还。</w:t>
      </w:r>
    </w:p>
    <w:p w14:paraId="079DA270">
      <w:pPr>
        <w:spacing w:beforeAutospacing="0" w:line="219" w:lineRule="auto"/>
        <w:ind w:left="18"/>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11.投标文件组成及编制</w:t>
      </w:r>
    </w:p>
    <w:p w14:paraId="7C8E717D">
      <w:pPr>
        <w:spacing w:before="255" w:line="219" w:lineRule="auto"/>
        <w:ind w:left="501"/>
        <w:rPr>
          <w:rFonts w:hint="eastAsia" w:ascii="仿宋" w:hAnsi="仿宋" w:eastAsia="仿宋" w:cs="仿宋"/>
          <w:sz w:val="24"/>
          <w:szCs w:val="24"/>
        </w:rPr>
      </w:pPr>
      <w:r>
        <w:rPr>
          <w:rFonts w:hint="eastAsia" w:ascii="仿宋" w:hAnsi="仿宋" w:eastAsia="仿宋" w:cs="仿宋"/>
          <w:spacing w:val="-1"/>
          <w:sz w:val="24"/>
          <w:szCs w:val="24"/>
        </w:rPr>
        <w:t>11.1</w:t>
      </w:r>
      <w:r>
        <w:rPr>
          <w:rFonts w:hint="eastAsia" w:ascii="仿宋" w:hAnsi="仿宋" w:eastAsia="仿宋" w:cs="仿宋"/>
          <w:spacing w:val="-31"/>
          <w:sz w:val="24"/>
          <w:szCs w:val="24"/>
        </w:rPr>
        <w:t xml:space="preserve"> </w:t>
      </w:r>
      <w:r>
        <w:rPr>
          <w:rFonts w:hint="eastAsia" w:ascii="仿宋" w:hAnsi="仿宋" w:eastAsia="仿宋" w:cs="仿宋"/>
          <w:spacing w:val="-1"/>
          <w:sz w:val="24"/>
          <w:szCs w:val="24"/>
        </w:rPr>
        <w:t>投标文件的组成详见第六部分“投标文件格式</w:t>
      </w:r>
      <w:r>
        <w:rPr>
          <w:rFonts w:hint="eastAsia" w:ascii="仿宋" w:hAnsi="仿宋" w:eastAsia="仿宋" w:cs="仿宋"/>
          <w:spacing w:val="-88"/>
          <w:sz w:val="24"/>
          <w:szCs w:val="24"/>
        </w:rPr>
        <w:t xml:space="preserve"> </w:t>
      </w:r>
      <w:r>
        <w:rPr>
          <w:rFonts w:hint="eastAsia" w:ascii="仿宋" w:hAnsi="仿宋" w:eastAsia="仿宋" w:cs="仿宋"/>
          <w:spacing w:val="-1"/>
          <w:sz w:val="24"/>
          <w:szCs w:val="24"/>
        </w:rPr>
        <w:t>”。</w:t>
      </w:r>
    </w:p>
    <w:p w14:paraId="4E0DC96F">
      <w:pPr>
        <w:spacing w:before="255" w:line="219" w:lineRule="auto"/>
        <w:ind w:left="501"/>
        <w:rPr>
          <w:rFonts w:hint="eastAsia" w:ascii="仿宋" w:hAnsi="仿宋" w:eastAsia="仿宋" w:cs="仿宋"/>
          <w:sz w:val="24"/>
          <w:szCs w:val="24"/>
        </w:rPr>
      </w:pPr>
      <w:r>
        <w:rPr>
          <w:rFonts w:hint="eastAsia" w:ascii="仿宋" w:hAnsi="仿宋" w:eastAsia="仿宋" w:cs="仿宋"/>
          <w:spacing w:val="-3"/>
          <w:sz w:val="24"/>
          <w:szCs w:val="24"/>
        </w:rPr>
        <w:t>11.2</w:t>
      </w:r>
      <w:r>
        <w:rPr>
          <w:rFonts w:hint="eastAsia" w:ascii="仿宋" w:hAnsi="仿宋" w:eastAsia="仿宋" w:cs="仿宋"/>
          <w:spacing w:val="-46"/>
          <w:sz w:val="24"/>
          <w:szCs w:val="24"/>
        </w:rPr>
        <w:t xml:space="preserve"> </w:t>
      </w:r>
      <w:r>
        <w:rPr>
          <w:rFonts w:hint="eastAsia" w:ascii="仿宋" w:hAnsi="仿宋" w:eastAsia="仿宋" w:cs="仿宋"/>
          <w:spacing w:val="-3"/>
          <w:sz w:val="24"/>
          <w:szCs w:val="24"/>
        </w:rPr>
        <w:t>投标文件的编制</w:t>
      </w:r>
    </w:p>
    <w:p w14:paraId="00EAEEA9">
      <w:pPr>
        <w:spacing w:before="148" w:line="219" w:lineRule="auto"/>
        <w:ind w:left="501"/>
        <w:rPr>
          <w:rFonts w:hint="eastAsia" w:ascii="仿宋" w:hAnsi="仿宋" w:eastAsia="仿宋" w:cs="仿宋"/>
          <w:sz w:val="24"/>
          <w:szCs w:val="24"/>
        </w:rPr>
      </w:pPr>
      <w:r>
        <w:rPr>
          <w:rFonts w:hint="eastAsia" w:ascii="仿宋" w:hAnsi="仿宋" w:eastAsia="仿宋" w:cs="仿宋"/>
          <w:spacing w:val="-3"/>
          <w:sz w:val="24"/>
          <w:szCs w:val="24"/>
        </w:rPr>
        <w:t>11.2.1</w:t>
      </w:r>
      <w:r>
        <w:rPr>
          <w:rFonts w:hint="eastAsia" w:ascii="仿宋" w:hAnsi="仿宋" w:eastAsia="仿宋" w:cs="仿宋"/>
          <w:spacing w:val="-42"/>
          <w:sz w:val="24"/>
          <w:szCs w:val="24"/>
        </w:rPr>
        <w:t xml:space="preserve"> </w:t>
      </w:r>
      <w:r>
        <w:rPr>
          <w:rFonts w:hint="eastAsia" w:ascii="仿宋" w:hAnsi="仿宋" w:eastAsia="仿宋" w:cs="仿宋"/>
          <w:spacing w:val="-3"/>
          <w:sz w:val="24"/>
          <w:szCs w:val="24"/>
        </w:rPr>
        <w:t>投标文件按照招标文件中明确的投标文件目录和格式进行编制，保证目录</w:t>
      </w:r>
    </w:p>
    <w:p w14:paraId="0BAF497E">
      <w:pPr>
        <w:spacing w:before="192" w:line="219" w:lineRule="auto"/>
        <w:rPr>
          <w:rFonts w:hint="eastAsia" w:ascii="仿宋" w:hAnsi="仿宋" w:eastAsia="仿宋" w:cs="仿宋"/>
          <w:sz w:val="24"/>
          <w:szCs w:val="24"/>
        </w:rPr>
      </w:pPr>
      <w:r>
        <w:rPr>
          <w:rFonts w:hint="eastAsia" w:ascii="仿宋" w:hAnsi="仿宋" w:eastAsia="仿宋" w:cs="仿宋"/>
          <w:spacing w:val="1"/>
          <w:sz w:val="24"/>
          <w:szCs w:val="24"/>
        </w:rPr>
        <w:t>清晰、内容完整。如有必要，可以增加附页，作为投标文件的</w:t>
      </w:r>
      <w:r>
        <w:rPr>
          <w:rFonts w:hint="eastAsia" w:ascii="仿宋" w:hAnsi="仿宋" w:eastAsia="仿宋" w:cs="仿宋"/>
          <w:sz w:val="24"/>
          <w:szCs w:val="24"/>
        </w:rPr>
        <w:t>组成部分。</w:t>
      </w:r>
    </w:p>
    <w:p w14:paraId="2655B59F">
      <w:pPr>
        <w:spacing w:before="194" w:line="366" w:lineRule="auto"/>
        <w:ind w:left="2" w:right="235" w:firstLine="498"/>
        <w:rPr>
          <w:rFonts w:hint="eastAsia" w:ascii="仿宋" w:hAnsi="仿宋" w:eastAsia="仿宋" w:cs="仿宋"/>
          <w:sz w:val="24"/>
          <w:szCs w:val="24"/>
        </w:rPr>
      </w:pPr>
      <w:r>
        <w:rPr>
          <w:rFonts w:hint="eastAsia" w:ascii="仿宋" w:hAnsi="仿宋" w:eastAsia="仿宋" w:cs="仿宋"/>
          <w:spacing w:val="-3"/>
          <w:sz w:val="24"/>
          <w:szCs w:val="24"/>
        </w:rPr>
        <w:t>11.2.2</w:t>
      </w:r>
      <w:r>
        <w:rPr>
          <w:rFonts w:hint="eastAsia" w:ascii="仿宋" w:hAnsi="仿宋" w:eastAsia="仿宋" w:cs="仿宋"/>
          <w:spacing w:val="-42"/>
          <w:sz w:val="24"/>
          <w:szCs w:val="24"/>
        </w:rPr>
        <w:t xml:space="preserve"> </w:t>
      </w:r>
      <w:r>
        <w:rPr>
          <w:rFonts w:hint="eastAsia" w:ascii="仿宋" w:hAnsi="仿宋" w:eastAsia="仿宋" w:cs="仿宋"/>
          <w:spacing w:val="-3"/>
          <w:sz w:val="24"/>
          <w:szCs w:val="24"/>
        </w:rPr>
        <w:t>投标文件应当对招标文件有关交货期、投标有效期、采购需求、采购内容</w:t>
      </w:r>
      <w:r>
        <w:rPr>
          <w:rFonts w:hint="eastAsia" w:ascii="仿宋" w:hAnsi="仿宋" w:eastAsia="仿宋" w:cs="仿宋"/>
          <w:sz w:val="24"/>
          <w:szCs w:val="24"/>
        </w:rPr>
        <w:t xml:space="preserve"> 等实质性内容作出响应。投标文件在满足招</w:t>
      </w:r>
      <w:r>
        <w:rPr>
          <w:rFonts w:hint="eastAsia" w:ascii="仿宋" w:hAnsi="仿宋" w:eastAsia="仿宋" w:cs="仿宋"/>
          <w:spacing w:val="-1"/>
          <w:sz w:val="24"/>
          <w:szCs w:val="24"/>
        </w:rPr>
        <w:t>标文件实质性要求的基础上，可以提出比</w:t>
      </w:r>
    </w:p>
    <w:p w14:paraId="11BB820A">
      <w:pPr>
        <w:spacing w:before="1" w:line="218" w:lineRule="auto"/>
        <w:ind w:left="1"/>
        <w:rPr>
          <w:rFonts w:hint="eastAsia" w:ascii="仿宋" w:hAnsi="仿宋" w:eastAsia="仿宋" w:cs="仿宋"/>
          <w:sz w:val="24"/>
          <w:szCs w:val="24"/>
        </w:rPr>
      </w:pPr>
      <w:r>
        <w:rPr>
          <w:rFonts w:hint="eastAsia" w:ascii="仿宋" w:hAnsi="仿宋" w:eastAsia="仿宋" w:cs="仿宋"/>
          <w:sz w:val="24"/>
          <w:szCs w:val="24"/>
        </w:rPr>
        <w:t>招标文件要求更有利于采购人的承诺。</w:t>
      </w:r>
    </w:p>
    <w:p w14:paraId="499B2653">
      <w:pPr>
        <w:spacing w:before="192" w:line="367" w:lineRule="auto"/>
        <w:ind w:left="1" w:firstLine="499"/>
        <w:rPr>
          <w:rFonts w:hint="eastAsia" w:ascii="仿宋" w:hAnsi="仿宋" w:eastAsia="仿宋" w:cs="仿宋"/>
          <w:sz w:val="24"/>
          <w:szCs w:val="24"/>
        </w:rPr>
      </w:pPr>
      <w:r>
        <w:rPr>
          <w:rFonts w:hint="eastAsia" w:ascii="仿宋" w:hAnsi="仿宋" w:eastAsia="仿宋" w:cs="仿宋"/>
          <w:spacing w:val="2"/>
          <w:sz w:val="24"/>
          <w:szCs w:val="24"/>
        </w:rPr>
        <w:t>11.3.3</w:t>
      </w:r>
      <w:r>
        <w:rPr>
          <w:rFonts w:hint="eastAsia" w:ascii="仿宋" w:hAnsi="仿宋" w:eastAsia="仿宋" w:cs="仿宋"/>
          <w:spacing w:val="-33"/>
          <w:sz w:val="24"/>
          <w:szCs w:val="24"/>
        </w:rPr>
        <w:t xml:space="preserve"> </w:t>
      </w:r>
      <w:r>
        <w:rPr>
          <w:rFonts w:hint="eastAsia" w:ascii="仿宋" w:hAnsi="仿宋" w:eastAsia="仿宋" w:cs="仿宋"/>
          <w:spacing w:val="2"/>
          <w:sz w:val="24"/>
          <w:szCs w:val="24"/>
        </w:rPr>
        <w:t>投标文件应用不褪色的材料书写或打印，并按第六部分“投标文件格式</w:t>
      </w:r>
      <w:r>
        <w:rPr>
          <w:rFonts w:hint="eastAsia" w:ascii="仿宋" w:hAnsi="仿宋" w:eastAsia="仿宋" w:cs="仿宋"/>
          <w:spacing w:val="-86"/>
          <w:sz w:val="24"/>
          <w:szCs w:val="24"/>
        </w:rPr>
        <w:t xml:space="preserve"> </w:t>
      </w:r>
      <w:r>
        <w:rPr>
          <w:rFonts w:hint="eastAsia" w:ascii="仿宋" w:hAnsi="仿宋" w:eastAsia="仿宋" w:cs="仿宋"/>
          <w:spacing w:val="2"/>
          <w:sz w:val="24"/>
          <w:szCs w:val="24"/>
        </w:rPr>
        <w:t>”</w:t>
      </w:r>
      <w:r>
        <w:rPr>
          <w:rFonts w:hint="eastAsia" w:ascii="仿宋" w:hAnsi="仿宋" w:eastAsia="仿宋" w:cs="仿宋"/>
          <w:sz w:val="24"/>
          <w:szCs w:val="24"/>
        </w:rPr>
        <w:t xml:space="preserve"> 的要求进行签字和（或）盖章，其中投标函及</w:t>
      </w:r>
      <w:r>
        <w:rPr>
          <w:rFonts w:hint="eastAsia" w:ascii="仿宋" w:hAnsi="仿宋" w:eastAsia="仿宋" w:cs="仿宋"/>
          <w:spacing w:val="-1"/>
          <w:sz w:val="24"/>
          <w:szCs w:val="24"/>
        </w:rPr>
        <w:t>对投标文件的澄清、说明和补正应由投</w:t>
      </w:r>
      <w:r>
        <w:rPr>
          <w:rFonts w:hint="eastAsia" w:ascii="仿宋" w:hAnsi="仿宋" w:eastAsia="仿宋" w:cs="仿宋"/>
          <w:sz w:val="24"/>
          <w:szCs w:val="24"/>
        </w:rPr>
        <w:t xml:space="preserve">   标人的法定代表人（单位负责人）或其授权的</w:t>
      </w:r>
      <w:r>
        <w:rPr>
          <w:rFonts w:hint="eastAsia" w:ascii="仿宋" w:hAnsi="仿宋" w:eastAsia="仿宋" w:cs="仿宋"/>
          <w:spacing w:val="-1"/>
          <w:sz w:val="24"/>
          <w:szCs w:val="24"/>
        </w:rPr>
        <w:t>代理人签字或盖单位章。由投标人的法</w:t>
      </w:r>
      <w:r>
        <w:rPr>
          <w:rFonts w:hint="eastAsia" w:ascii="仿宋" w:hAnsi="仿宋" w:eastAsia="仿宋" w:cs="仿宋"/>
          <w:sz w:val="24"/>
          <w:szCs w:val="24"/>
        </w:rPr>
        <w:t xml:space="preserve">   定代表人（单位负责人）签字的，应附法定代</w:t>
      </w:r>
      <w:r>
        <w:rPr>
          <w:rFonts w:hint="eastAsia" w:ascii="仿宋" w:hAnsi="仿宋" w:eastAsia="仿宋" w:cs="仿宋"/>
          <w:spacing w:val="-1"/>
          <w:sz w:val="24"/>
          <w:szCs w:val="24"/>
        </w:rPr>
        <w:t>表人（单位负责人）身份证明，由代理</w:t>
      </w:r>
      <w:r>
        <w:rPr>
          <w:rFonts w:hint="eastAsia" w:ascii="仿宋" w:hAnsi="仿宋" w:eastAsia="仿宋" w:cs="仿宋"/>
          <w:sz w:val="24"/>
          <w:szCs w:val="24"/>
        </w:rPr>
        <w:t xml:space="preserve">   </w:t>
      </w:r>
      <w:r>
        <w:rPr>
          <w:rFonts w:hint="eastAsia" w:ascii="仿宋" w:hAnsi="仿宋" w:eastAsia="仿宋" w:cs="仿宋"/>
          <w:spacing w:val="-1"/>
          <w:sz w:val="24"/>
          <w:szCs w:val="24"/>
        </w:rPr>
        <w:t>人签字的，应附授权委托书，身份证明或授权委托</w:t>
      </w:r>
      <w:r>
        <w:rPr>
          <w:rFonts w:hint="eastAsia" w:ascii="仿宋" w:hAnsi="仿宋" w:eastAsia="仿宋" w:cs="仿宋"/>
          <w:spacing w:val="-2"/>
          <w:sz w:val="24"/>
          <w:szCs w:val="24"/>
        </w:rPr>
        <w:t>书应符合第六部分“投标文件格式</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w:t>
      </w:r>
      <w:r>
        <w:rPr>
          <w:rFonts w:hint="eastAsia" w:ascii="仿宋" w:hAnsi="仿宋" w:eastAsia="仿宋" w:cs="仿宋"/>
          <w:sz w:val="24"/>
          <w:szCs w:val="24"/>
        </w:rPr>
        <w:t xml:space="preserve"> 的要求。投标文件应尽量避免涂改、行间插字</w:t>
      </w:r>
      <w:r>
        <w:rPr>
          <w:rFonts w:hint="eastAsia" w:ascii="仿宋" w:hAnsi="仿宋" w:eastAsia="仿宋" w:cs="仿宋"/>
          <w:spacing w:val="-1"/>
          <w:sz w:val="24"/>
          <w:szCs w:val="24"/>
        </w:rPr>
        <w:t>或删除。如果出现上述情况，改动之处</w:t>
      </w:r>
    </w:p>
    <w:p w14:paraId="58D3E5FB">
      <w:pPr>
        <w:spacing w:line="218" w:lineRule="auto"/>
        <w:rPr>
          <w:rFonts w:hint="eastAsia" w:ascii="仿宋" w:hAnsi="仿宋" w:eastAsia="仿宋" w:cs="仿宋"/>
          <w:sz w:val="24"/>
          <w:szCs w:val="24"/>
        </w:rPr>
      </w:pPr>
      <w:r>
        <w:rPr>
          <w:rFonts w:hint="eastAsia" w:ascii="仿宋" w:hAnsi="仿宋" w:eastAsia="仿宋" w:cs="仿宋"/>
          <w:spacing w:val="1"/>
          <w:sz w:val="24"/>
          <w:szCs w:val="24"/>
        </w:rPr>
        <w:t>应由投标人的法定代表人（单位负责人）或其授权的代理人签字或盖单位</w:t>
      </w:r>
      <w:r>
        <w:rPr>
          <w:rFonts w:hint="eastAsia" w:ascii="仿宋" w:hAnsi="仿宋" w:eastAsia="仿宋" w:cs="仿宋"/>
          <w:sz w:val="24"/>
          <w:szCs w:val="24"/>
        </w:rPr>
        <w:t>章。</w:t>
      </w:r>
    </w:p>
    <w:p w14:paraId="5CDC4D7B">
      <w:pPr>
        <w:spacing w:before="192" w:line="367" w:lineRule="auto"/>
        <w:ind w:left="1" w:firstLine="499"/>
        <w:rPr>
          <w:rFonts w:hint="eastAsia" w:ascii="仿宋" w:hAnsi="仿宋" w:eastAsia="仿宋" w:cs="仿宋"/>
          <w:spacing w:val="2"/>
          <w:sz w:val="24"/>
          <w:szCs w:val="24"/>
        </w:rPr>
      </w:pPr>
      <w:r>
        <w:rPr>
          <w:rFonts w:hint="eastAsia" w:ascii="仿宋" w:hAnsi="仿宋" w:eastAsia="仿宋" w:cs="仿宋"/>
          <w:spacing w:val="2"/>
          <w:sz w:val="24"/>
          <w:szCs w:val="24"/>
        </w:rPr>
        <w:t>11.4.4 投标文件正本一份，副本份数见投标人须知前附表。正本和副本的封面右</w:t>
      </w:r>
    </w:p>
    <w:p w14:paraId="45467A59">
      <w:pPr>
        <w:spacing w:before="192" w:line="367" w:lineRule="auto"/>
        <w:ind w:left="1" w:firstLine="499"/>
        <w:rPr>
          <w:rFonts w:hint="eastAsia" w:ascii="仿宋" w:hAnsi="仿宋" w:eastAsia="仿宋" w:cs="仿宋"/>
          <w:spacing w:val="2"/>
          <w:sz w:val="24"/>
          <w:szCs w:val="24"/>
        </w:rPr>
      </w:pPr>
      <w:r>
        <w:rPr>
          <w:rFonts w:hint="eastAsia" w:ascii="仿宋" w:hAnsi="仿宋" w:eastAsia="仿宋" w:cs="仿宋"/>
          <w:spacing w:val="2"/>
          <w:sz w:val="24"/>
          <w:szCs w:val="24"/>
        </w:rPr>
        <w:t>上角上应清楚地标记“正本 ”或“副本 ”的字样。投标人应根据投标人须知前附表要求提供电子版文件。当副本和正本不一致时，以正本文件为准。</w:t>
      </w:r>
    </w:p>
    <w:p w14:paraId="33A8E654">
      <w:pPr>
        <w:spacing w:before="193" w:line="478" w:lineRule="exact"/>
        <w:jc w:val="right"/>
        <w:rPr>
          <w:rFonts w:hint="eastAsia" w:ascii="仿宋" w:hAnsi="仿宋" w:eastAsia="仿宋" w:cs="仿宋"/>
          <w:sz w:val="24"/>
          <w:szCs w:val="24"/>
        </w:rPr>
      </w:pPr>
      <w:r>
        <w:rPr>
          <w:rFonts w:hint="eastAsia" w:ascii="仿宋" w:hAnsi="仿宋" w:eastAsia="仿宋" w:cs="仿宋"/>
          <w:spacing w:val="-7"/>
          <w:position w:val="18"/>
          <w:sz w:val="24"/>
          <w:szCs w:val="24"/>
        </w:rPr>
        <w:t>11.5.5</w:t>
      </w:r>
      <w:r>
        <w:rPr>
          <w:rFonts w:hint="eastAsia" w:ascii="仿宋" w:hAnsi="仿宋" w:eastAsia="仿宋" w:cs="仿宋"/>
          <w:spacing w:val="-45"/>
          <w:position w:val="18"/>
          <w:sz w:val="24"/>
          <w:szCs w:val="24"/>
        </w:rPr>
        <w:t xml:space="preserve"> </w:t>
      </w:r>
      <w:r>
        <w:rPr>
          <w:rFonts w:hint="eastAsia" w:ascii="仿宋" w:hAnsi="仿宋" w:eastAsia="仿宋" w:cs="仿宋"/>
          <w:spacing w:val="-7"/>
          <w:position w:val="18"/>
          <w:sz w:val="24"/>
          <w:szCs w:val="24"/>
        </w:rPr>
        <w:t>投标文件的正本与副本应分别装订，并</w:t>
      </w:r>
      <w:r>
        <w:rPr>
          <w:rFonts w:hint="eastAsia" w:ascii="仿宋" w:hAnsi="仿宋" w:eastAsia="仿宋" w:cs="仿宋"/>
          <w:spacing w:val="-8"/>
          <w:position w:val="18"/>
          <w:sz w:val="24"/>
          <w:szCs w:val="24"/>
        </w:rPr>
        <w:t>编制目录，投标文件需分册装订的，</w:t>
      </w:r>
    </w:p>
    <w:p w14:paraId="70D5724F">
      <w:pPr>
        <w:spacing w:line="218" w:lineRule="auto"/>
        <w:ind w:left="6"/>
        <w:rPr>
          <w:rFonts w:hint="eastAsia" w:ascii="仿宋" w:hAnsi="仿宋" w:eastAsia="仿宋" w:cs="仿宋"/>
        </w:rPr>
      </w:pPr>
      <w:r>
        <w:rPr>
          <w:rFonts w:hint="eastAsia" w:ascii="仿宋" w:hAnsi="仿宋" w:eastAsia="仿宋" w:cs="仿宋"/>
          <w:sz w:val="24"/>
          <w:szCs w:val="24"/>
        </w:rPr>
        <w:t>具体分册装订要求见投标人须知前附表规定。</w:t>
      </w:r>
    </w:p>
    <w:p w14:paraId="12ADEC57">
      <w:pPr>
        <w:pStyle w:val="6"/>
        <w:spacing w:line="305" w:lineRule="auto"/>
        <w:rPr>
          <w:rFonts w:hint="eastAsia" w:ascii="仿宋" w:hAnsi="仿宋" w:eastAsia="仿宋" w:cs="仿宋"/>
        </w:rPr>
      </w:pPr>
    </w:p>
    <w:p w14:paraId="4F5EF91C">
      <w:pPr>
        <w:spacing w:before="78" w:line="218" w:lineRule="auto"/>
        <w:ind w:left="502"/>
        <w:rPr>
          <w:rFonts w:hint="eastAsia" w:ascii="仿宋" w:hAnsi="仿宋" w:eastAsia="仿宋" w:cs="仿宋"/>
          <w:sz w:val="24"/>
          <w:szCs w:val="24"/>
        </w:rPr>
      </w:pPr>
      <w:r>
        <w:rPr>
          <w:rFonts w:hint="eastAsia" w:ascii="仿宋" w:hAnsi="仿宋" w:eastAsia="仿宋" w:cs="仿宋"/>
          <w:spacing w:val="-3"/>
          <w:sz w:val="24"/>
          <w:szCs w:val="24"/>
          <w14:textOutline w14:w="4358" w14:cap="sq" w14:cmpd="sng">
            <w14:solidFill>
              <w14:srgbClr w14:val="000000"/>
            </w14:solidFill>
            <w14:prstDash w14:val="solid"/>
            <w14:bevel/>
          </w14:textOutline>
        </w:rPr>
        <w:t>12.投标报价</w:t>
      </w:r>
    </w:p>
    <w:p w14:paraId="79B8479A">
      <w:pPr>
        <w:spacing w:before="193" w:line="360" w:lineRule="auto"/>
        <w:ind w:right="25" w:firstLine="502"/>
        <w:rPr>
          <w:rFonts w:hint="eastAsia" w:ascii="仿宋" w:hAnsi="仿宋" w:eastAsia="仿宋" w:cs="仿宋"/>
          <w:sz w:val="24"/>
          <w:szCs w:val="24"/>
        </w:rPr>
      </w:pPr>
      <w:r>
        <w:rPr>
          <w:rFonts w:hint="eastAsia" w:ascii="仿宋" w:hAnsi="仿宋" w:eastAsia="仿宋" w:cs="仿宋"/>
          <w:spacing w:val="-1"/>
          <w:sz w:val="24"/>
          <w:szCs w:val="24"/>
        </w:rPr>
        <w:t>12.1</w:t>
      </w:r>
      <w:r>
        <w:rPr>
          <w:rFonts w:hint="eastAsia" w:ascii="仿宋" w:hAnsi="仿宋" w:eastAsia="仿宋" w:cs="仿宋"/>
          <w:spacing w:val="-51"/>
          <w:sz w:val="24"/>
          <w:szCs w:val="24"/>
        </w:rPr>
        <w:t xml:space="preserve"> </w:t>
      </w:r>
      <w:r>
        <w:rPr>
          <w:rFonts w:hint="eastAsia" w:ascii="仿宋" w:hAnsi="仿宋" w:eastAsia="仿宋" w:cs="仿宋"/>
          <w:spacing w:val="-1"/>
          <w:sz w:val="24"/>
          <w:szCs w:val="24"/>
        </w:rPr>
        <w:t>所有投标报价均以人民币元为计算单位。只</w:t>
      </w:r>
      <w:r>
        <w:rPr>
          <w:rFonts w:hint="eastAsia" w:ascii="仿宋" w:hAnsi="仿宋" w:eastAsia="仿宋" w:cs="仿宋"/>
          <w:spacing w:val="-2"/>
          <w:sz w:val="24"/>
          <w:szCs w:val="24"/>
        </w:rPr>
        <w:t>要投报了一个确定数额的总价，</w:t>
      </w:r>
      <w:r>
        <w:rPr>
          <w:rFonts w:hint="eastAsia" w:ascii="仿宋" w:hAnsi="仿宋" w:eastAsia="仿宋" w:cs="仿宋"/>
          <w:sz w:val="24"/>
          <w:szCs w:val="24"/>
        </w:rPr>
        <w:t xml:space="preserve"> 无论分项价格是否全部填报了相应的金额或免费字样</w:t>
      </w:r>
      <w:r>
        <w:rPr>
          <w:rFonts w:hint="eastAsia" w:ascii="仿宋" w:hAnsi="仿宋" w:eastAsia="仿宋" w:cs="仿宋"/>
          <w:spacing w:val="-1"/>
          <w:sz w:val="24"/>
          <w:szCs w:val="24"/>
        </w:rPr>
        <w:t>，报价应被视为已经包含了但并</w:t>
      </w:r>
      <w:r>
        <w:rPr>
          <w:rFonts w:hint="eastAsia" w:ascii="仿宋" w:hAnsi="仿宋" w:eastAsia="仿宋" w:cs="仿宋"/>
          <w:sz w:val="24"/>
          <w:szCs w:val="24"/>
        </w:rPr>
        <w:t xml:space="preserve"> 不限于各项购买货物及其运送、安装、调试、验收、</w:t>
      </w:r>
      <w:r>
        <w:rPr>
          <w:rFonts w:hint="eastAsia" w:ascii="仿宋" w:hAnsi="仿宋" w:eastAsia="仿宋" w:cs="仿宋"/>
          <w:spacing w:val="-1"/>
          <w:sz w:val="24"/>
          <w:szCs w:val="24"/>
        </w:rPr>
        <w:t>保险和相关服务等的费用和所需</w:t>
      </w:r>
      <w:r>
        <w:rPr>
          <w:rFonts w:hint="eastAsia" w:ascii="仿宋" w:hAnsi="仿宋" w:eastAsia="仿宋" w:cs="仿宋"/>
          <w:sz w:val="24"/>
          <w:szCs w:val="24"/>
        </w:rPr>
        <w:t xml:space="preserve"> 缴纳的所有价格、税、费。在其他情况下，由于分项</w:t>
      </w:r>
      <w:r>
        <w:rPr>
          <w:rFonts w:hint="eastAsia" w:ascii="仿宋" w:hAnsi="仿宋" w:eastAsia="仿宋" w:cs="仿宋"/>
          <w:spacing w:val="-1"/>
          <w:sz w:val="24"/>
          <w:szCs w:val="24"/>
        </w:rPr>
        <w:t>报价填报不完整、不清楚或存在</w:t>
      </w:r>
    </w:p>
    <w:p w14:paraId="5E7960BB">
      <w:pPr>
        <w:spacing w:before="1" w:line="360" w:lineRule="auto"/>
        <w:ind w:left="2"/>
        <w:rPr>
          <w:rFonts w:hint="eastAsia" w:ascii="仿宋" w:hAnsi="仿宋" w:eastAsia="仿宋" w:cs="仿宋"/>
          <w:sz w:val="24"/>
          <w:szCs w:val="24"/>
        </w:rPr>
      </w:pPr>
      <w:r>
        <w:rPr>
          <w:rFonts w:hint="eastAsia" w:ascii="仿宋" w:hAnsi="仿宋" w:eastAsia="仿宋" w:cs="仿宋"/>
          <w:spacing w:val="1"/>
          <w:sz w:val="24"/>
          <w:szCs w:val="24"/>
        </w:rPr>
        <w:t>其他任何失误，所导致的任何不利后果均应当由投标人</w:t>
      </w:r>
      <w:r>
        <w:rPr>
          <w:rFonts w:hint="eastAsia" w:ascii="仿宋" w:hAnsi="仿宋" w:eastAsia="仿宋" w:cs="仿宋"/>
          <w:sz w:val="24"/>
          <w:szCs w:val="24"/>
        </w:rPr>
        <w:t>自行承担。</w:t>
      </w:r>
    </w:p>
    <w:p w14:paraId="028ACDDD">
      <w:pPr>
        <w:spacing w:before="192" w:line="360" w:lineRule="auto"/>
        <w:ind w:left="502"/>
        <w:rPr>
          <w:rFonts w:hint="eastAsia" w:ascii="仿宋" w:hAnsi="仿宋" w:eastAsia="仿宋" w:cs="仿宋"/>
          <w:sz w:val="24"/>
          <w:szCs w:val="24"/>
          <w:lang w:eastAsia="zh-CN"/>
        </w:rPr>
      </w:pPr>
      <w:r>
        <w:rPr>
          <w:rFonts w:hint="eastAsia" w:ascii="仿宋" w:hAnsi="仿宋" w:eastAsia="仿宋" w:cs="仿宋"/>
          <w:sz w:val="24"/>
          <w:szCs w:val="24"/>
        </w:rPr>
        <w:t>12.2</w:t>
      </w:r>
      <w:r>
        <w:rPr>
          <w:rFonts w:hint="eastAsia" w:ascii="仿宋" w:hAnsi="仿宋" w:eastAsia="仿宋" w:cs="仿宋"/>
          <w:spacing w:val="-48"/>
          <w:sz w:val="24"/>
          <w:szCs w:val="24"/>
        </w:rPr>
        <w:t xml:space="preserve"> </w:t>
      </w:r>
      <w:r>
        <w:rPr>
          <w:rFonts w:hint="eastAsia" w:ascii="仿宋" w:hAnsi="仿宋" w:eastAsia="仿宋" w:cs="仿宋"/>
          <w:sz w:val="24"/>
          <w:szCs w:val="24"/>
        </w:rPr>
        <w:t>投标人投报多包的，须对每包分别制作投</w:t>
      </w:r>
      <w:r>
        <w:rPr>
          <w:rFonts w:hint="eastAsia" w:ascii="仿宋" w:hAnsi="仿宋" w:eastAsia="仿宋" w:cs="仿宋"/>
          <w:spacing w:val="-1"/>
          <w:sz w:val="24"/>
          <w:szCs w:val="24"/>
        </w:rPr>
        <w:t>标文件并报价</w:t>
      </w:r>
      <w:r>
        <w:rPr>
          <w:rFonts w:hint="eastAsia" w:ascii="仿宋" w:hAnsi="仿宋" w:eastAsia="仿宋" w:cs="仿宋"/>
          <w:spacing w:val="-1"/>
          <w:sz w:val="24"/>
          <w:szCs w:val="24"/>
          <w:lang w:eastAsia="zh-CN"/>
        </w:rPr>
        <w:t>。</w:t>
      </w:r>
    </w:p>
    <w:p w14:paraId="7ECEED80">
      <w:pPr>
        <w:spacing w:before="192" w:line="360" w:lineRule="auto"/>
        <w:ind w:left="502"/>
        <w:rPr>
          <w:rFonts w:hint="eastAsia" w:ascii="仿宋" w:hAnsi="仿宋" w:eastAsia="仿宋" w:cs="仿宋"/>
          <w:sz w:val="24"/>
          <w:szCs w:val="24"/>
        </w:rPr>
      </w:pPr>
      <w:r>
        <w:rPr>
          <w:rFonts w:hint="eastAsia" w:ascii="仿宋" w:hAnsi="仿宋" w:eastAsia="仿宋" w:cs="仿宋"/>
          <w:spacing w:val="-3"/>
          <w:position w:val="18"/>
          <w:sz w:val="24"/>
          <w:szCs w:val="24"/>
        </w:rPr>
        <w:t>12.3</w:t>
      </w:r>
      <w:r>
        <w:rPr>
          <w:rFonts w:hint="eastAsia" w:ascii="仿宋" w:hAnsi="仿宋" w:eastAsia="仿宋" w:cs="仿宋"/>
          <w:spacing w:val="-37"/>
          <w:position w:val="18"/>
          <w:sz w:val="24"/>
          <w:szCs w:val="24"/>
        </w:rPr>
        <w:t xml:space="preserve"> </w:t>
      </w:r>
      <w:r>
        <w:rPr>
          <w:rFonts w:hint="eastAsia" w:ascii="仿宋" w:hAnsi="仿宋" w:eastAsia="仿宋" w:cs="仿宋"/>
          <w:spacing w:val="-3"/>
          <w:position w:val="18"/>
          <w:sz w:val="24"/>
          <w:szCs w:val="24"/>
        </w:rPr>
        <w:t>除非招标文件另有规定，不接受可选择或可调整的投标方</w:t>
      </w:r>
      <w:r>
        <w:rPr>
          <w:rFonts w:hint="eastAsia" w:ascii="仿宋" w:hAnsi="仿宋" w:eastAsia="仿宋" w:cs="仿宋"/>
          <w:spacing w:val="-4"/>
          <w:position w:val="18"/>
          <w:sz w:val="24"/>
          <w:szCs w:val="24"/>
        </w:rPr>
        <w:t>案和报价，任何有</w:t>
      </w:r>
    </w:p>
    <w:p w14:paraId="03181DD1">
      <w:pPr>
        <w:spacing w:before="1" w:line="360" w:lineRule="auto"/>
        <w:rPr>
          <w:rFonts w:hint="eastAsia" w:ascii="仿宋" w:hAnsi="仿宋" w:eastAsia="仿宋" w:cs="仿宋"/>
          <w:sz w:val="24"/>
          <w:szCs w:val="24"/>
        </w:rPr>
      </w:pPr>
      <w:r>
        <w:rPr>
          <w:rFonts w:hint="eastAsia" w:ascii="仿宋" w:hAnsi="仿宋" w:eastAsia="仿宋" w:cs="仿宋"/>
          <w:spacing w:val="1"/>
          <w:sz w:val="24"/>
          <w:szCs w:val="24"/>
        </w:rPr>
        <w:t>选择的或可调整的投标方案和报价将被视为非响应性投标而</w:t>
      </w:r>
      <w:r>
        <w:rPr>
          <w:rFonts w:hint="eastAsia" w:ascii="仿宋" w:hAnsi="仿宋" w:eastAsia="仿宋" w:cs="仿宋"/>
          <w:sz w:val="24"/>
          <w:szCs w:val="24"/>
        </w:rPr>
        <w:t>被拒绝。</w:t>
      </w:r>
    </w:p>
    <w:p w14:paraId="67379C33">
      <w:pPr>
        <w:spacing w:before="194" w:line="360" w:lineRule="auto"/>
        <w:ind w:right="25"/>
        <w:jc w:val="right"/>
        <w:rPr>
          <w:rFonts w:hint="eastAsia" w:ascii="仿宋" w:hAnsi="仿宋" w:eastAsia="仿宋" w:cs="仿宋"/>
          <w:sz w:val="24"/>
          <w:szCs w:val="24"/>
        </w:rPr>
      </w:pPr>
      <w:r>
        <w:rPr>
          <w:rFonts w:hint="eastAsia" w:ascii="仿宋" w:hAnsi="仿宋" w:eastAsia="仿宋" w:cs="仿宋"/>
          <w:spacing w:val="-2"/>
          <w:position w:val="18"/>
          <w:sz w:val="24"/>
          <w:szCs w:val="24"/>
        </w:rPr>
        <w:t>12.4</w:t>
      </w:r>
      <w:r>
        <w:rPr>
          <w:rFonts w:hint="eastAsia" w:ascii="仿宋" w:hAnsi="仿宋" w:eastAsia="仿宋" w:cs="仿宋"/>
          <w:spacing w:val="-50"/>
          <w:position w:val="18"/>
          <w:sz w:val="24"/>
          <w:szCs w:val="24"/>
        </w:rPr>
        <w:t xml:space="preserve"> </w:t>
      </w:r>
      <w:r>
        <w:rPr>
          <w:rFonts w:hint="eastAsia" w:ascii="仿宋" w:hAnsi="仿宋" w:eastAsia="仿宋" w:cs="仿宋"/>
          <w:spacing w:val="-2"/>
          <w:position w:val="18"/>
          <w:sz w:val="24"/>
          <w:szCs w:val="24"/>
        </w:rPr>
        <w:t>本项目是否接受进口产品按照招标文件第二部分“</w:t>
      </w:r>
      <w:r>
        <w:rPr>
          <w:rFonts w:hint="eastAsia" w:ascii="仿宋" w:hAnsi="仿宋" w:eastAsia="仿宋" w:cs="仿宋"/>
          <w:spacing w:val="-3"/>
          <w:position w:val="18"/>
          <w:sz w:val="24"/>
          <w:szCs w:val="24"/>
        </w:rPr>
        <w:t>投标人须知前附表中</w:t>
      </w:r>
      <w:r>
        <w:rPr>
          <w:rFonts w:hint="eastAsia" w:ascii="仿宋" w:hAnsi="仿宋" w:eastAsia="仿宋" w:cs="仿宋"/>
          <w:spacing w:val="-86"/>
          <w:position w:val="18"/>
          <w:sz w:val="24"/>
          <w:szCs w:val="24"/>
        </w:rPr>
        <w:t xml:space="preserve"> </w:t>
      </w:r>
      <w:r>
        <w:rPr>
          <w:rFonts w:hint="eastAsia" w:ascii="仿宋" w:hAnsi="仿宋" w:eastAsia="仿宋" w:cs="仿宋"/>
          <w:spacing w:val="-3"/>
          <w:position w:val="18"/>
          <w:sz w:val="24"/>
          <w:szCs w:val="24"/>
        </w:rPr>
        <w:t>”中</w:t>
      </w:r>
    </w:p>
    <w:p w14:paraId="2B4059E0">
      <w:pPr>
        <w:spacing w:line="360" w:lineRule="auto"/>
        <w:ind w:left="21"/>
        <w:rPr>
          <w:rFonts w:hint="eastAsia" w:ascii="仿宋" w:hAnsi="仿宋" w:eastAsia="仿宋" w:cs="仿宋"/>
          <w:sz w:val="24"/>
          <w:szCs w:val="24"/>
        </w:rPr>
      </w:pPr>
      <w:r>
        <w:rPr>
          <w:rFonts w:hint="eastAsia" w:ascii="仿宋" w:hAnsi="仿宋" w:eastAsia="仿宋" w:cs="仿宋"/>
          <w:spacing w:val="-7"/>
          <w:sz w:val="24"/>
          <w:szCs w:val="24"/>
        </w:rPr>
        <w:t>的规定。</w:t>
      </w:r>
    </w:p>
    <w:p w14:paraId="53C059EF">
      <w:pPr>
        <w:spacing w:before="190" w:line="360" w:lineRule="auto"/>
        <w:ind w:left="2" w:right="80" w:firstLine="499"/>
        <w:rPr>
          <w:rFonts w:hint="eastAsia" w:ascii="仿宋" w:hAnsi="仿宋" w:eastAsia="仿宋" w:cs="仿宋"/>
          <w:sz w:val="24"/>
          <w:szCs w:val="24"/>
        </w:rPr>
      </w:pPr>
      <w:r>
        <w:rPr>
          <w:rFonts w:hint="eastAsia" w:ascii="仿宋" w:hAnsi="仿宋" w:eastAsia="仿宋" w:cs="仿宋"/>
          <w:spacing w:val="-3"/>
          <w:sz w:val="24"/>
          <w:szCs w:val="24"/>
        </w:rPr>
        <w:t>12.5</w:t>
      </w:r>
      <w:r>
        <w:rPr>
          <w:rFonts w:hint="eastAsia" w:ascii="仿宋" w:hAnsi="仿宋" w:eastAsia="仿宋" w:cs="仿宋"/>
          <w:spacing w:val="-45"/>
          <w:sz w:val="24"/>
          <w:szCs w:val="24"/>
        </w:rPr>
        <w:t xml:space="preserve"> </w:t>
      </w:r>
      <w:r>
        <w:rPr>
          <w:rFonts w:hint="eastAsia" w:ascii="仿宋" w:hAnsi="仿宋" w:eastAsia="仿宋" w:cs="仿宋"/>
          <w:spacing w:val="-3"/>
          <w:sz w:val="24"/>
          <w:szCs w:val="24"/>
        </w:rPr>
        <w:t>本项目是否允许投标人将项目的非主体、非关键性工作交由他人完成按照招</w:t>
      </w:r>
      <w:r>
        <w:rPr>
          <w:rFonts w:hint="eastAsia" w:ascii="仿宋" w:hAnsi="仿宋" w:eastAsia="仿宋" w:cs="仿宋"/>
          <w:sz w:val="24"/>
          <w:szCs w:val="24"/>
        </w:rPr>
        <w:t xml:space="preserve"> </w:t>
      </w:r>
      <w:r>
        <w:rPr>
          <w:rFonts w:hint="eastAsia" w:ascii="仿宋" w:hAnsi="仿宋" w:eastAsia="仿宋" w:cs="仿宋"/>
          <w:spacing w:val="-1"/>
          <w:sz w:val="24"/>
          <w:szCs w:val="24"/>
        </w:rPr>
        <w:t>标文件第二部分“投标人须知前附表</w:t>
      </w:r>
      <w:r>
        <w:rPr>
          <w:rFonts w:hint="eastAsia" w:ascii="仿宋" w:hAnsi="仿宋" w:eastAsia="仿宋" w:cs="仿宋"/>
          <w:spacing w:val="-86"/>
          <w:sz w:val="24"/>
          <w:szCs w:val="24"/>
        </w:rPr>
        <w:t xml:space="preserve"> </w:t>
      </w:r>
      <w:r>
        <w:rPr>
          <w:rFonts w:hint="eastAsia" w:ascii="仿宋" w:hAnsi="仿宋" w:eastAsia="仿宋" w:cs="仿宋"/>
          <w:spacing w:val="-1"/>
          <w:sz w:val="24"/>
          <w:szCs w:val="24"/>
        </w:rPr>
        <w:t>”中的规定</w:t>
      </w:r>
      <w:r>
        <w:rPr>
          <w:rFonts w:hint="eastAsia" w:ascii="仿宋" w:hAnsi="仿宋" w:eastAsia="仿宋" w:cs="仿宋"/>
          <w:spacing w:val="-2"/>
          <w:sz w:val="24"/>
          <w:szCs w:val="24"/>
        </w:rPr>
        <w:t>。如允许，投标人根据采购项目的实</w:t>
      </w:r>
      <w:r>
        <w:rPr>
          <w:rFonts w:hint="eastAsia" w:ascii="仿宋" w:hAnsi="仿宋" w:eastAsia="仿宋" w:cs="仿宋"/>
          <w:sz w:val="24"/>
          <w:szCs w:val="24"/>
        </w:rPr>
        <w:t xml:space="preserve"> 际情况，拟在中标后将中标项目的非主体、非</w:t>
      </w:r>
      <w:r>
        <w:rPr>
          <w:rFonts w:hint="eastAsia" w:ascii="仿宋" w:hAnsi="仿宋" w:eastAsia="仿宋" w:cs="仿宋"/>
          <w:spacing w:val="-1"/>
          <w:sz w:val="24"/>
          <w:szCs w:val="24"/>
        </w:rPr>
        <w:t>关键性工作交由他人完成，须在技术文</w:t>
      </w:r>
    </w:p>
    <w:p w14:paraId="14219E09">
      <w:pPr>
        <w:spacing w:before="1" w:line="360" w:lineRule="auto"/>
        <w:rPr>
          <w:rFonts w:hint="eastAsia" w:ascii="仿宋" w:hAnsi="仿宋" w:eastAsia="仿宋" w:cs="仿宋"/>
          <w:sz w:val="24"/>
          <w:szCs w:val="24"/>
        </w:rPr>
      </w:pPr>
      <w:r>
        <w:rPr>
          <w:rFonts w:hint="eastAsia" w:ascii="仿宋" w:hAnsi="仿宋" w:eastAsia="仿宋" w:cs="仿宋"/>
          <w:spacing w:val="-1"/>
          <w:sz w:val="24"/>
          <w:szCs w:val="24"/>
        </w:rPr>
        <w:t>件中载明。</w:t>
      </w:r>
    </w:p>
    <w:p w14:paraId="54548FF6">
      <w:pPr>
        <w:spacing w:before="190" w:line="360" w:lineRule="auto"/>
        <w:ind w:left="502"/>
        <w:rPr>
          <w:rFonts w:hint="eastAsia" w:ascii="仿宋" w:hAnsi="仿宋" w:eastAsia="仿宋" w:cs="仿宋"/>
          <w:sz w:val="24"/>
          <w:szCs w:val="24"/>
        </w:rPr>
      </w:pPr>
      <w:r>
        <w:rPr>
          <w:rFonts w:hint="eastAsia" w:ascii="仿宋" w:hAnsi="仿宋" w:eastAsia="仿宋" w:cs="仿宋"/>
          <w:sz w:val="24"/>
          <w:szCs w:val="24"/>
        </w:rPr>
        <w:t>12.6</w:t>
      </w:r>
      <w:r>
        <w:rPr>
          <w:rFonts w:hint="eastAsia" w:ascii="仿宋" w:hAnsi="仿宋" w:eastAsia="仿宋" w:cs="仿宋"/>
          <w:spacing w:val="-47"/>
          <w:sz w:val="24"/>
          <w:szCs w:val="24"/>
        </w:rPr>
        <w:t xml:space="preserve"> </w:t>
      </w:r>
      <w:r>
        <w:rPr>
          <w:rFonts w:hint="eastAsia" w:ascii="仿宋" w:hAnsi="仿宋" w:eastAsia="仿宋" w:cs="仿宋"/>
          <w:sz w:val="24"/>
          <w:szCs w:val="24"/>
        </w:rPr>
        <w:t>投标人须严格按照清单规定的内容填写货物单价以及其他</w:t>
      </w:r>
      <w:r>
        <w:rPr>
          <w:rFonts w:hint="eastAsia" w:ascii="仿宋" w:hAnsi="仿宋" w:eastAsia="仿宋" w:cs="仿宋"/>
          <w:spacing w:val="-1"/>
          <w:sz w:val="24"/>
          <w:szCs w:val="24"/>
        </w:rPr>
        <w:t>事项。</w:t>
      </w:r>
    </w:p>
    <w:p w14:paraId="5215FF5F">
      <w:pPr>
        <w:spacing w:before="194" w:line="360" w:lineRule="auto"/>
        <w:ind w:left="502"/>
        <w:rPr>
          <w:rFonts w:hint="eastAsia" w:ascii="仿宋" w:hAnsi="仿宋" w:eastAsia="仿宋" w:cs="仿宋"/>
          <w:sz w:val="24"/>
          <w:szCs w:val="24"/>
        </w:rPr>
      </w:pPr>
      <w:r>
        <w:rPr>
          <w:rFonts w:hint="eastAsia" w:ascii="仿宋" w:hAnsi="仿宋" w:eastAsia="仿宋" w:cs="仿宋"/>
          <w:sz w:val="24"/>
          <w:szCs w:val="24"/>
        </w:rPr>
        <w:t>12.7</w:t>
      </w:r>
      <w:r>
        <w:rPr>
          <w:rFonts w:hint="eastAsia" w:ascii="仿宋" w:hAnsi="仿宋" w:eastAsia="仿宋" w:cs="仿宋"/>
          <w:spacing w:val="-48"/>
          <w:sz w:val="24"/>
          <w:szCs w:val="24"/>
        </w:rPr>
        <w:t xml:space="preserve"> </w:t>
      </w:r>
      <w:r>
        <w:rPr>
          <w:rFonts w:hint="eastAsia" w:ascii="仿宋" w:hAnsi="仿宋" w:eastAsia="仿宋" w:cs="仿宋"/>
          <w:sz w:val="24"/>
          <w:szCs w:val="24"/>
        </w:rPr>
        <w:t>投标人对投标报价若有说明应在投标文件</w:t>
      </w:r>
      <w:r>
        <w:rPr>
          <w:rFonts w:hint="eastAsia" w:ascii="仿宋" w:hAnsi="仿宋" w:eastAsia="仿宋" w:cs="仿宋"/>
          <w:spacing w:val="-1"/>
          <w:sz w:val="24"/>
          <w:szCs w:val="24"/>
        </w:rPr>
        <w:t>中显著处注明。</w:t>
      </w:r>
    </w:p>
    <w:p w14:paraId="118ADE9F">
      <w:pPr>
        <w:spacing w:before="194" w:line="360" w:lineRule="auto"/>
        <w:ind w:left="498"/>
        <w:rPr>
          <w:rFonts w:hint="eastAsia" w:ascii="仿宋" w:hAnsi="仿宋" w:eastAsia="仿宋" w:cs="仿宋"/>
          <w:sz w:val="24"/>
          <w:szCs w:val="24"/>
        </w:rPr>
      </w:pPr>
      <w:r>
        <w:rPr>
          <w:rFonts w:hint="eastAsia" w:ascii="仿宋" w:hAnsi="仿宋" w:eastAsia="仿宋" w:cs="仿宋"/>
          <w:spacing w:val="-1"/>
          <w:position w:val="18"/>
          <w:sz w:val="24"/>
          <w:szCs w:val="24"/>
        </w:rPr>
        <w:t>除政策性文件规定以外，投标人所报价格在合同实施期间不因市场变化因素而变</w:t>
      </w:r>
    </w:p>
    <w:p w14:paraId="1623EC73">
      <w:pPr>
        <w:spacing w:line="360" w:lineRule="auto"/>
        <w:ind w:left="2"/>
        <w:rPr>
          <w:rFonts w:hint="eastAsia" w:ascii="仿宋" w:hAnsi="仿宋" w:eastAsia="仿宋" w:cs="仿宋"/>
          <w:sz w:val="24"/>
          <w:szCs w:val="24"/>
        </w:rPr>
      </w:pPr>
      <w:r>
        <w:rPr>
          <w:rFonts w:hint="eastAsia" w:ascii="仿宋" w:hAnsi="仿宋" w:eastAsia="仿宋" w:cs="仿宋"/>
          <w:spacing w:val="-6"/>
          <w:sz w:val="24"/>
          <w:szCs w:val="24"/>
        </w:rPr>
        <w:t>动。</w:t>
      </w:r>
    </w:p>
    <w:p w14:paraId="78C37C0B">
      <w:pPr>
        <w:spacing w:before="191" w:line="360" w:lineRule="auto"/>
        <w:ind w:left="2" w:firstLine="499"/>
        <w:rPr>
          <w:rFonts w:hint="eastAsia" w:ascii="仿宋" w:hAnsi="仿宋" w:eastAsia="仿宋" w:cs="仿宋"/>
          <w:sz w:val="24"/>
          <w:szCs w:val="24"/>
        </w:rPr>
      </w:pPr>
      <w:r>
        <w:rPr>
          <w:rFonts w:hint="eastAsia" w:ascii="仿宋" w:hAnsi="仿宋" w:eastAsia="仿宋" w:cs="仿宋"/>
          <w:spacing w:val="-7"/>
          <w:sz w:val="24"/>
          <w:szCs w:val="24"/>
        </w:rPr>
        <w:t>12.8</w:t>
      </w:r>
      <w:r>
        <w:rPr>
          <w:rFonts w:hint="eastAsia" w:ascii="仿宋" w:hAnsi="仿宋" w:eastAsia="仿宋" w:cs="仿宋"/>
          <w:spacing w:val="-50"/>
          <w:sz w:val="24"/>
          <w:szCs w:val="24"/>
        </w:rPr>
        <w:t xml:space="preserve"> </w:t>
      </w:r>
      <w:r>
        <w:rPr>
          <w:rFonts w:hint="eastAsia" w:ascii="仿宋" w:hAnsi="仿宋" w:eastAsia="仿宋" w:cs="仿宋"/>
          <w:spacing w:val="-7"/>
          <w:sz w:val="24"/>
          <w:szCs w:val="24"/>
        </w:rPr>
        <w:t>对于有配件、耗材、选件、备件和特殊工具的货物，还应填报投标货物配件、</w:t>
      </w:r>
      <w:r>
        <w:rPr>
          <w:rFonts w:hint="eastAsia" w:ascii="仿宋" w:hAnsi="仿宋" w:eastAsia="仿宋" w:cs="仿宋"/>
          <w:sz w:val="24"/>
          <w:szCs w:val="24"/>
        </w:rPr>
        <w:t xml:space="preserve"> </w:t>
      </w:r>
      <w:r>
        <w:rPr>
          <w:rFonts w:hint="eastAsia" w:ascii="仿宋" w:hAnsi="仿宋" w:eastAsia="仿宋" w:cs="仿宋"/>
          <w:spacing w:val="-1"/>
          <w:sz w:val="24"/>
          <w:szCs w:val="24"/>
        </w:rPr>
        <w:t xml:space="preserve">耗材、选件表和备件及特殊工具清单，注明品牌、型号、产地、功能、单价、批量折 </w:t>
      </w:r>
      <w:r>
        <w:rPr>
          <w:rFonts w:hint="eastAsia" w:ascii="仿宋" w:hAnsi="仿宋" w:eastAsia="仿宋" w:cs="仿宋"/>
          <w:sz w:val="24"/>
          <w:szCs w:val="24"/>
        </w:rPr>
        <w:t>扣等内容，该表格格式由投标人自行设计。投</w:t>
      </w:r>
      <w:r>
        <w:rPr>
          <w:rFonts w:hint="eastAsia" w:ascii="仿宋" w:hAnsi="仿宋" w:eastAsia="仿宋" w:cs="仿宋"/>
          <w:spacing w:val="-1"/>
          <w:sz w:val="24"/>
          <w:szCs w:val="24"/>
        </w:rPr>
        <w:t>标人按照上述要求分类报价，其目的是</w:t>
      </w:r>
    </w:p>
    <w:p w14:paraId="6CB8F656">
      <w:pPr>
        <w:spacing w:line="360" w:lineRule="auto"/>
        <w:ind w:left="2"/>
        <w:rPr>
          <w:rFonts w:hint="eastAsia" w:ascii="仿宋" w:hAnsi="仿宋" w:eastAsia="仿宋" w:cs="仿宋"/>
          <w:sz w:val="24"/>
          <w:szCs w:val="24"/>
        </w:rPr>
      </w:pPr>
      <w:r>
        <w:rPr>
          <w:rFonts w:hint="eastAsia" w:ascii="仿宋" w:hAnsi="仿宋" w:eastAsia="仿宋" w:cs="仿宋"/>
          <w:spacing w:val="1"/>
          <w:sz w:val="24"/>
          <w:szCs w:val="24"/>
        </w:rPr>
        <w:t>便于评标，但在任何情况下并不限制采购人以其他条款签订</w:t>
      </w:r>
      <w:r>
        <w:rPr>
          <w:rFonts w:hint="eastAsia" w:ascii="仿宋" w:hAnsi="仿宋" w:eastAsia="仿宋" w:cs="仿宋"/>
          <w:sz w:val="24"/>
          <w:szCs w:val="24"/>
        </w:rPr>
        <w:t>合同的权利。</w:t>
      </w:r>
    </w:p>
    <w:p w14:paraId="61245D8A">
      <w:pPr>
        <w:spacing w:before="191" w:line="360" w:lineRule="auto"/>
        <w:ind w:left="502"/>
        <w:rPr>
          <w:rFonts w:hint="eastAsia" w:ascii="仿宋" w:hAnsi="仿宋" w:eastAsia="仿宋" w:cs="仿宋"/>
          <w:sz w:val="24"/>
          <w:szCs w:val="24"/>
        </w:rPr>
      </w:pPr>
      <w:r>
        <w:rPr>
          <w:rFonts w:hint="eastAsia" w:ascii="仿宋" w:hAnsi="仿宋" w:eastAsia="仿宋" w:cs="仿宋"/>
          <w:spacing w:val="-2"/>
          <w:sz w:val="24"/>
          <w:szCs w:val="24"/>
        </w:rPr>
        <w:t>12.9</w:t>
      </w:r>
      <w:r>
        <w:rPr>
          <w:rFonts w:hint="eastAsia" w:ascii="仿宋" w:hAnsi="仿宋" w:eastAsia="仿宋" w:cs="仿宋"/>
          <w:spacing w:val="-33"/>
          <w:sz w:val="24"/>
          <w:szCs w:val="24"/>
        </w:rPr>
        <w:t xml:space="preserve"> </w:t>
      </w:r>
      <w:r>
        <w:rPr>
          <w:rFonts w:hint="eastAsia" w:ascii="仿宋" w:hAnsi="仿宋" w:eastAsia="仿宋" w:cs="仿宋"/>
          <w:spacing w:val="-2"/>
          <w:sz w:val="24"/>
          <w:szCs w:val="24"/>
        </w:rPr>
        <w:t>最低报价不能作为中标的保证。</w:t>
      </w:r>
    </w:p>
    <w:p w14:paraId="4106C664">
      <w:pPr>
        <w:spacing w:before="195" w:line="220" w:lineRule="auto"/>
        <w:ind w:left="19"/>
        <w:rPr>
          <w:rFonts w:hint="eastAsia" w:ascii="仿宋" w:hAnsi="仿宋" w:eastAsia="仿宋" w:cs="仿宋"/>
          <w:sz w:val="24"/>
          <w:szCs w:val="24"/>
        </w:rPr>
      </w:pPr>
      <w:r>
        <w:rPr>
          <w:rFonts w:hint="eastAsia" w:ascii="仿宋" w:hAnsi="仿宋" w:eastAsia="仿宋" w:cs="仿宋"/>
          <w:spacing w:val="-2"/>
          <w:sz w:val="24"/>
          <w:szCs w:val="24"/>
          <w14:textOutline w14:w="4358" w14:cap="sq" w14:cmpd="sng">
            <w14:solidFill>
              <w14:srgbClr w14:val="000000"/>
            </w14:solidFill>
            <w14:prstDash w14:val="solid"/>
            <w14:bevel/>
          </w14:textOutline>
        </w:rPr>
        <w:t>13.投标有效期</w:t>
      </w:r>
    </w:p>
    <w:p w14:paraId="28319F69">
      <w:pPr>
        <w:spacing w:before="47" w:line="360" w:lineRule="auto"/>
        <w:ind w:left="502"/>
        <w:rPr>
          <w:rFonts w:hint="eastAsia" w:ascii="仿宋" w:hAnsi="仿宋" w:eastAsia="仿宋" w:cs="仿宋"/>
          <w:sz w:val="24"/>
          <w:szCs w:val="24"/>
        </w:rPr>
      </w:pPr>
      <w:r>
        <w:rPr>
          <w:rFonts w:hint="eastAsia" w:ascii="仿宋" w:hAnsi="仿宋" w:eastAsia="仿宋" w:cs="仿宋"/>
          <w:spacing w:val="-4"/>
          <w:position w:val="18"/>
          <w:sz w:val="24"/>
          <w:szCs w:val="24"/>
        </w:rPr>
        <w:t>13.1</w:t>
      </w:r>
      <w:r>
        <w:rPr>
          <w:rFonts w:hint="eastAsia" w:ascii="仿宋" w:hAnsi="仿宋" w:eastAsia="仿宋" w:cs="仿宋"/>
          <w:spacing w:val="-42"/>
          <w:position w:val="18"/>
          <w:sz w:val="24"/>
          <w:szCs w:val="24"/>
        </w:rPr>
        <w:t xml:space="preserve"> </w:t>
      </w:r>
      <w:r>
        <w:rPr>
          <w:rFonts w:hint="eastAsia" w:ascii="仿宋" w:hAnsi="仿宋" w:eastAsia="仿宋" w:cs="仿宋"/>
          <w:spacing w:val="-4"/>
          <w:position w:val="18"/>
          <w:sz w:val="24"/>
          <w:szCs w:val="24"/>
        </w:rPr>
        <w:t>本项目的投标有效期按照招标文件第二部分“投标人须知前附表中</w:t>
      </w:r>
      <w:r>
        <w:rPr>
          <w:rFonts w:hint="eastAsia" w:ascii="仿宋" w:hAnsi="仿宋" w:eastAsia="仿宋" w:cs="仿宋"/>
          <w:spacing w:val="-86"/>
          <w:position w:val="18"/>
          <w:sz w:val="24"/>
          <w:szCs w:val="24"/>
        </w:rPr>
        <w:t xml:space="preserve"> </w:t>
      </w:r>
      <w:r>
        <w:rPr>
          <w:rFonts w:hint="eastAsia" w:ascii="仿宋" w:hAnsi="仿宋" w:eastAsia="仿宋" w:cs="仿宋"/>
          <w:spacing w:val="-4"/>
          <w:position w:val="18"/>
          <w:sz w:val="24"/>
          <w:szCs w:val="24"/>
        </w:rPr>
        <w:t>”中的规</w:t>
      </w:r>
    </w:p>
    <w:p w14:paraId="3932A266">
      <w:pPr>
        <w:spacing w:line="360" w:lineRule="auto"/>
        <w:ind w:left="7"/>
        <w:rPr>
          <w:rFonts w:hint="eastAsia" w:ascii="仿宋" w:hAnsi="仿宋" w:eastAsia="仿宋" w:cs="仿宋"/>
          <w:sz w:val="24"/>
          <w:szCs w:val="24"/>
        </w:rPr>
      </w:pPr>
      <w:r>
        <w:rPr>
          <w:rFonts w:hint="eastAsia" w:ascii="仿宋" w:hAnsi="仿宋" w:eastAsia="仿宋" w:cs="仿宋"/>
          <w:spacing w:val="1"/>
          <w:sz w:val="24"/>
          <w:szCs w:val="24"/>
        </w:rPr>
        <w:t>定。投标有效期自投标截止之日起计算，短于规定期限的投标将按</w:t>
      </w:r>
      <w:r>
        <w:rPr>
          <w:rFonts w:hint="eastAsia" w:ascii="仿宋" w:hAnsi="仿宋" w:eastAsia="仿宋" w:cs="仿宋"/>
          <w:sz w:val="24"/>
          <w:szCs w:val="24"/>
        </w:rPr>
        <w:t>无效投标处理。</w:t>
      </w:r>
    </w:p>
    <w:p w14:paraId="55C95E3F">
      <w:pPr>
        <w:spacing w:before="191" w:line="360" w:lineRule="auto"/>
        <w:ind w:left="1" w:right="165" w:firstLine="500"/>
        <w:rPr>
          <w:rFonts w:hint="eastAsia" w:ascii="仿宋" w:hAnsi="仿宋" w:eastAsia="仿宋" w:cs="仿宋"/>
          <w:sz w:val="24"/>
          <w:szCs w:val="24"/>
        </w:rPr>
      </w:pPr>
      <w:r>
        <w:rPr>
          <w:rFonts w:hint="eastAsia" w:ascii="仿宋" w:hAnsi="仿宋" w:eastAsia="仿宋" w:cs="仿宋"/>
          <w:spacing w:val="-3"/>
          <w:sz w:val="24"/>
          <w:szCs w:val="24"/>
        </w:rPr>
        <w:t>13.2</w:t>
      </w:r>
      <w:r>
        <w:rPr>
          <w:rFonts w:hint="eastAsia" w:ascii="仿宋" w:hAnsi="仿宋" w:eastAsia="仿宋" w:cs="仿宋"/>
          <w:spacing w:val="-45"/>
          <w:sz w:val="24"/>
          <w:szCs w:val="24"/>
        </w:rPr>
        <w:t xml:space="preserve"> </w:t>
      </w:r>
      <w:r>
        <w:rPr>
          <w:rFonts w:hint="eastAsia" w:ascii="仿宋" w:hAnsi="仿宋" w:eastAsia="仿宋" w:cs="仿宋"/>
          <w:spacing w:val="-3"/>
          <w:sz w:val="24"/>
          <w:szCs w:val="24"/>
        </w:rPr>
        <w:t>在特殊情况下，采购代理机构可与投标人协商延长投标有效期。这种要求和</w:t>
      </w:r>
      <w:r>
        <w:rPr>
          <w:rFonts w:hint="eastAsia" w:ascii="仿宋" w:hAnsi="仿宋" w:eastAsia="仿宋" w:cs="仿宋"/>
          <w:sz w:val="24"/>
          <w:szCs w:val="24"/>
        </w:rPr>
        <w:t xml:space="preserve"> 答复都应以书面或邮件形式进行。此时，规定的</w:t>
      </w:r>
      <w:r>
        <w:rPr>
          <w:rFonts w:hint="eastAsia" w:ascii="仿宋" w:hAnsi="仿宋" w:eastAsia="仿宋" w:cs="仿宋"/>
          <w:spacing w:val="-1"/>
          <w:sz w:val="24"/>
          <w:szCs w:val="24"/>
        </w:rPr>
        <w:t>投标保证金的有效期也相应延长。投</w:t>
      </w:r>
      <w:r>
        <w:rPr>
          <w:rFonts w:hint="eastAsia" w:ascii="仿宋" w:hAnsi="仿宋" w:eastAsia="仿宋" w:cs="仿宋"/>
          <w:sz w:val="24"/>
          <w:szCs w:val="24"/>
        </w:rPr>
        <w:t xml:space="preserve"> 标人可以拒绝接受延期要求而不会被没收保证金</w:t>
      </w:r>
      <w:r>
        <w:rPr>
          <w:rFonts w:hint="eastAsia" w:ascii="仿宋" w:hAnsi="仿宋" w:eastAsia="仿宋" w:cs="仿宋"/>
          <w:spacing w:val="-1"/>
          <w:sz w:val="24"/>
          <w:szCs w:val="24"/>
        </w:rPr>
        <w:t>。同意延长有效期的投标人除按照采</w:t>
      </w:r>
    </w:p>
    <w:p w14:paraId="74EB428E">
      <w:pPr>
        <w:spacing w:line="360" w:lineRule="auto"/>
        <w:rPr>
          <w:rFonts w:hint="eastAsia" w:ascii="仿宋" w:hAnsi="仿宋" w:eastAsia="仿宋" w:cs="仿宋"/>
          <w:sz w:val="24"/>
          <w:szCs w:val="24"/>
        </w:rPr>
      </w:pPr>
      <w:r>
        <w:rPr>
          <w:rFonts w:hint="eastAsia" w:ascii="仿宋" w:hAnsi="仿宋" w:eastAsia="仿宋" w:cs="仿宋"/>
          <w:spacing w:val="1"/>
          <w:sz w:val="24"/>
          <w:szCs w:val="24"/>
        </w:rPr>
        <w:t>购代理机构要求修改投标有效期外，不能修改投标文件的其他</w:t>
      </w:r>
      <w:r>
        <w:rPr>
          <w:rFonts w:hint="eastAsia" w:ascii="仿宋" w:hAnsi="仿宋" w:eastAsia="仿宋" w:cs="仿宋"/>
          <w:sz w:val="24"/>
          <w:szCs w:val="24"/>
        </w:rPr>
        <w:t>内容。</w:t>
      </w:r>
    </w:p>
    <w:p w14:paraId="07820AA9">
      <w:pPr>
        <w:spacing w:before="194" w:line="219" w:lineRule="auto"/>
        <w:ind w:left="19"/>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14.投标内容填写说明</w:t>
      </w:r>
    </w:p>
    <w:p w14:paraId="79B9E930">
      <w:pPr>
        <w:spacing w:before="193" w:line="366" w:lineRule="auto"/>
        <w:ind w:left="22" w:right="165" w:firstLine="479"/>
        <w:rPr>
          <w:rFonts w:hint="eastAsia" w:ascii="仿宋" w:hAnsi="仿宋" w:eastAsia="仿宋" w:cs="仿宋"/>
          <w:sz w:val="24"/>
          <w:szCs w:val="24"/>
        </w:rPr>
      </w:pPr>
      <w:r>
        <w:rPr>
          <w:rFonts w:hint="eastAsia" w:ascii="仿宋" w:hAnsi="仿宋" w:eastAsia="仿宋" w:cs="仿宋"/>
          <w:spacing w:val="-3"/>
          <w:sz w:val="24"/>
          <w:szCs w:val="24"/>
        </w:rPr>
        <w:t>14.1</w:t>
      </w:r>
      <w:r>
        <w:rPr>
          <w:rFonts w:hint="eastAsia" w:ascii="仿宋" w:hAnsi="仿宋" w:eastAsia="仿宋" w:cs="仿宋"/>
          <w:spacing w:val="-45"/>
          <w:sz w:val="24"/>
          <w:szCs w:val="24"/>
        </w:rPr>
        <w:t xml:space="preserve"> </w:t>
      </w:r>
      <w:r>
        <w:rPr>
          <w:rFonts w:hint="eastAsia" w:ascii="仿宋" w:hAnsi="仿宋" w:eastAsia="仿宋" w:cs="仿宋"/>
          <w:spacing w:val="-3"/>
          <w:sz w:val="24"/>
          <w:szCs w:val="24"/>
        </w:rPr>
        <w:t>投标人应详细阅读招标文件的全部内容。投标文件须对招标文件中的内容作</w:t>
      </w:r>
      <w:r>
        <w:rPr>
          <w:rFonts w:hint="eastAsia" w:ascii="仿宋" w:hAnsi="仿宋" w:eastAsia="仿宋" w:cs="仿宋"/>
          <w:sz w:val="24"/>
          <w:szCs w:val="24"/>
        </w:rPr>
        <w:t xml:space="preserve"> </w:t>
      </w:r>
      <w:r>
        <w:rPr>
          <w:rFonts w:hint="eastAsia" w:ascii="仿宋" w:hAnsi="仿宋" w:eastAsia="仿宋" w:cs="仿宋"/>
          <w:spacing w:val="-1"/>
          <w:sz w:val="24"/>
          <w:szCs w:val="24"/>
        </w:rPr>
        <w:t>出实质性和完整的响应，如果投标文件填报的内容不详，或没有提供招标文件中所要</w:t>
      </w:r>
    </w:p>
    <w:p w14:paraId="6676DCDB">
      <w:pPr>
        <w:spacing w:before="1" w:line="219" w:lineRule="auto"/>
        <w:ind w:left="3"/>
        <w:rPr>
          <w:rFonts w:hint="eastAsia" w:ascii="仿宋" w:hAnsi="仿宋" w:eastAsia="仿宋" w:cs="仿宋"/>
          <w:sz w:val="24"/>
          <w:szCs w:val="24"/>
        </w:rPr>
      </w:pPr>
      <w:r>
        <w:rPr>
          <w:rFonts w:hint="eastAsia" w:ascii="仿宋" w:hAnsi="仿宋" w:eastAsia="仿宋" w:cs="仿宋"/>
          <w:sz w:val="24"/>
          <w:szCs w:val="24"/>
        </w:rPr>
        <w:t>求的全部资料及数据，将可能导致投标被拒绝。</w:t>
      </w:r>
    </w:p>
    <w:p w14:paraId="0DDA3A6F">
      <w:pPr>
        <w:spacing w:before="192" w:line="367" w:lineRule="auto"/>
        <w:ind w:left="2" w:firstLine="499"/>
        <w:rPr>
          <w:rFonts w:hint="eastAsia" w:ascii="仿宋" w:hAnsi="仿宋" w:eastAsia="仿宋" w:cs="仿宋"/>
          <w:sz w:val="24"/>
          <w:szCs w:val="24"/>
        </w:rPr>
      </w:pPr>
      <w:r>
        <w:rPr>
          <w:rFonts w:hint="eastAsia" w:ascii="仿宋" w:hAnsi="仿宋" w:eastAsia="仿宋" w:cs="仿宋"/>
          <w:spacing w:val="-3"/>
          <w:sz w:val="24"/>
          <w:szCs w:val="24"/>
        </w:rPr>
        <w:t>14.2</w:t>
      </w:r>
      <w:r>
        <w:rPr>
          <w:rFonts w:hint="eastAsia" w:ascii="仿宋" w:hAnsi="仿宋" w:eastAsia="仿宋" w:cs="仿宋"/>
          <w:spacing w:val="-45"/>
          <w:sz w:val="24"/>
          <w:szCs w:val="24"/>
        </w:rPr>
        <w:t xml:space="preserve"> </w:t>
      </w:r>
      <w:r>
        <w:rPr>
          <w:rFonts w:hint="eastAsia" w:ascii="仿宋" w:hAnsi="仿宋" w:eastAsia="仿宋" w:cs="仿宋"/>
          <w:spacing w:val="-3"/>
          <w:sz w:val="24"/>
          <w:szCs w:val="24"/>
        </w:rPr>
        <w:t>投标文件须严格按照招标文件第六部分规定的格式提交，并按规定的统一格</w:t>
      </w:r>
      <w:r>
        <w:rPr>
          <w:rFonts w:hint="eastAsia" w:ascii="仿宋" w:hAnsi="仿宋" w:eastAsia="仿宋" w:cs="仿宋"/>
          <w:sz w:val="24"/>
          <w:szCs w:val="24"/>
        </w:rPr>
        <w:t xml:space="preserve">  </w:t>
      </w:r>
      <w:r>
        <w:rPr>
          <w:rFonts w:hint="eastAsia" w:ascii="仿宋" w:hAnsi="仿宋" w:eastAsia="仿宋" w:cs="仿宋"/>
          <w:spacing w:val="2"/>
          <w:sz w:val="24"/>
          <w:szCs w:val="24"/>
        </w:rPr>
        <w:t>式逐项填写，不准有空项；无相应内容可填的项，应填写“无</w:t>
      </w:r>
      <w:r>
        <w:rPr>
          <w:rFonts w:hint="eastAsia" w:ascii="仿宋" w:hAnsi="仿宋" w:eastAsia="仿宋" w:cs="仿宋"/>
          <w:spacing w:val="-77"/>
          <w:sz w:val="24"/>
          <w:szCs w:val="24"/>
        </w:rPr>
        <w:t xml:space="preserve"> </w:t>
      </w:r>
      <w:r>
        <w:rPr>
          <w:rFonts w:hint="eastAsia" w:ascii="仿宋" w:hAnsi="仿宋" w:eastAsia="仿宋" w:cs="仿宋"/>
          <w:spacing w:val="2"/>
          <w:sz w:val="24"/>
          <w:szCs w:val="24"/>
        </w:rPr>
        <w:t>”、“没有相应指标</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w:t>
      </w:r>
      <w:r>
        <w:rPr>
          <w:rFonts w:hint="eastAsia" w:ascii="仿宋" w:hAnsi="仿宋" w:eastAsia="仿宋" w:cs="仿宋"/>
          <w:sz w:val="24"/>
          <w:szCs w:val="24"/>
        </w:rPr>
        <w:t xml:space="preserve"> 等明确的回答文字。由于编排混乱导致投标文</w:t>
      </w:r>
      <w:r>
        <w:rPr>
          <w:rFonts w:hint="eastAsia" w:ascii="仿宋" w:hAnsi="仿宋" w:eastAsia="仿宋" w:cs="仿宋"/>
          <w:spacing w:val="-1"/>
          <w:sz w:val="24"/>
          <w:szCs w:val="24"/>
        </w:rPr>
        <w:t>件被拒绝的，其责任由投标人承担。投</w:t>
      </w:r>
      <w:r>
        <w:rPr>
          <w:rFonts w:hint="eastAsia" w:ascii="仿宋" w:hAnsi="仿宋" w:eastAsia="仿宋" w:cs="仿宋"/>
          <w:sz w:val="24"/>
          <w:szCs w:val="24"/>
        </w:rPr>
        <w:t xml:space="preserve">  </w:t>
      </w:r>
      <w:r>
        <w:rPr>
          <w:rFonts w:hint="eastAsia" w:ascii="仿宋" w:hAnsi="仿宋" w:eastAsia="仿宋" w:cs="仿宋"/>
          <w:spacing w:val="-1"/>
          <w:sz w:val="24"/>
          <w:szCs w:val="24"/>
        </w:rPr>
        <w:t>标文件未按规定提交或留有空项，将被视为不完整响应的投标文件，其投标有可能被</w:t>
      </w:r>
    </w:p>
    <w:p w14:paraId="325AA196">
      <w:pPr>
        <w:spacing w:line="220" w:lineRule="auto"/>
        <w:rPr>
          <w:rFonts w:hint="eastAsia" w:ascii="仿宋" w:hAnsi="仿宋" w:eastAsia="仿宋" w:cs="仿宋"/>
          <w:sz w:val="24"/>
          <w:szCs w:val="24"/>
        </w:rPr>
      </w:pPr>
      <w:r>
        <w:rPr>
          <w:rFonts w:hint="eastAsia" w:ascii="仿宋" w:hAnsi="仿宋" w:eastAsia="仿宋" w:cs="仿宋"/>
          <w:spacing w:val="-3"/>
          <w:sz w:val="24"/>
          <w:szCs w:val="24"/>
        </w:rPr>
        <w:t>拒绝</w:t>
      </w:r>
      <w:r>
        <w:rPr>
          <w:rFonts w:hint="eastAsia" w:ascii="仿宋" w:hAnsi="仿宋" w:eastAsia="仿宋" w:cs="仿宋"/>
          <w:spacing w:val="-3"/>
          <w:sz w:val="24"/>
          <w:szCs w:val="24"/>
          <w14:textOutline w14:w="4358" w14:cap="sq" w14:cmpd="sng">
            <w14:solidFill>
              <w14:srgbClr w14:val="000000"/>
            </w14:solidFill>
            <w14:prstDash w14:val="solid"/>
            <w14:bevel/>
          </w14:textOutline>
        </w:rPr>
        <w:t>。</w:t>
      </w:r>
    </w:p>
    <w:p w14:paraId="605D660F">
      <w:pPr>
        <w:spacing w:before="191" w:line="476" w:lineRule="exact"/>
        <w:ind w:left="502"/>
        <w:rPr>
          <w:rFonts w:hint="eastAsia" w:ascii="仿宋" w:hAnsi="仿宋" w:eastAsia="仿宋" w:cs="仿宋"/>
          <w:sz w:val="24"/>
          <w:szCs w:val="24"/>
        </w:rPr>
      </w:pPr>
      <w:r>
        <w:rPr>
          <w:rFonts w:hint="eastAsia" w:ascii="仿宋" w:hAnsi="仿宋" w:eastAsia="仿宋" w:cs="仿宋"/>
          <w:spacing w:val="-3"/>
          <w:position w:val="17"/>
          <w:sz w:val="24"/>
          <w:szCs w:val="24"/>
        </w:rPr>
        <w:t>14.3</w:t>
      </w:r>
      <w:r>
        <w:rPr>
          <w:rFonts w:hint="eastAsia" w:ascii="仿宋" w:hAnsi="仿宋" w:eastAsia="仿宋" w:cs="仿宋"/>
          <w:spacing w:val="-45"/>
          <w:position w:val="17"/>
          <w:sz w:val="24"/>
          <w:szCs w:val="24"/>
        </w:rPr>
        <w:t xml:space="preserve"> </w:t>
      </w:r>
      <w:r>
        <w:rPr>
          <w:rFonts w:hint="eastAsia" w:ascii="仿宋" w:hAnsi="仿宋" w:eastAsia="仿宋" w:cs="仿宋"/>
          <w:spacing w:val="-3"/>
          <w:position w:val="17"/>
          <w:sz w:val="24"/>
          <w:szCs w:val="24"/>
        </w:rPr>
        <w:t>开标一览表为在开标仪式上唱标的内容，要求按格式统一填写，不得自行增</w:t>
      </w:r>
    </w:p>
    <w:p w14:paraId="412A3E1C">
      <w:pPr>
        <w:spacing w:line="219" w:lineRule="auto"/>
        <w:ind w:left="1"/>
        <w:rPr>
          <w:rFonts w:hint="eastAsia" w:ascii="仿宋" w:hAnsi="仿宋" w:eastAsia="仿宋" w:cs="仿宋"/>
          <w:sz w:val="24"/>
          <w:szCs w:val="24"/>
        </w:rPr>
      </w:pPr>
      <w:r>
        <w:rPr>
          <w:rFonts w:hint="eastAsia" w:ascii="仿宋" w:hAnsi="仿宋" w:eastAsia="仿宋" w:cs="仿宋"/>
          <w:spacing w:val="-2"/>
          <w:sz w:val="24"/>
          <w:szCs w:val="24"/>
        </w:rPr>
        <w:t>减内容。</w:t>
      </w:r>
    </w:p>
    <w:p w14:paraId="491C47E2">
      <w:pPr>
        <w:spacing w:before="193" w:line="367" w:lineRule="auto"/>
        <w:ind w:left="1" w:right="85" w:firstLine="500"/>
        <w:rPr>
          <w:rFonts w:hint="eastAsia" w:ascii="仿宋" w:hAnsi="仿宋" w:eastAsia="仿宋" w:cs="仿宋"/>
          <w:sz w:val="24"/>
          <w:szCs w:val="24"/>
        </w:rPr>
      </w:pPr>
      <w:r>
        <w:rPr>
          <w:rFonts w:hint="eastAsia" w:ascii="仿宋" w:hAnsi="仿宋" w:eastAsia="仿宋" w:cs="仿宋"/>
          <w:spacing w:val="-1"/>
          <w:sz w:val="24"/>
          <w:szCs w:val="24"/>
        </w:rPr>
        <w:t>14.4</w:t>
      </w:r>
      <w:r>
        <w:rPr>
          <w:rFonts w:hint="eastAsia" w:ascii="仿宋" w:hAnsi="仿宋" w:eastAsia="仿宋" w:cs="仿宋"/>
          <w:spacing w:val="-39"/>
          <w:sz w:val="24"/>
          <w:szCs w:val="24"/>
        </w:rPr>
        <w:t xml:space="preserve"> </w:t>
      </w:r>
      <w:r>
        <w:rPr>
          <w:rFonts w:hint="eastAsia" w:ascii="仿宋" w:hAnsi="仿宋" w:eastAsia="仿宋" w:cs="仿宋"/>
          <w:spacing w:val="-1"/>
          <w:sz w:val="24"/>
          <w:szCs w:val="24"/>
        </w:rPr>
        <w:t>投标人须注意：为合理节约政府采购评审成本，提倡诚实信用的投标行为，</w:t>
      </w:r>
      <w:r>
        <w:rPr>
          <w:rFonts w:hint="eastAsia" w:ascii="仿宋" w:hAnsi="仿宋" w:eastAsia="仿宋" w:cs="仿宋"/>
          <w:sz w:val="24"/>
          <w:szCs w:val="24"/>
        </w:rPr>
        <w:t xml:space="preserve"> </w:t>
      </w:r>
      <w:r>
        <w:rPr>
          <w:rFonts w:hint="eastAsia" w:ascii="仿宋" w:hAnsi="仿宋" w:eastAsia="仿宋" w:cs="仿宋"/>
          <w:spacing w:val="-5"/>
          <w:sz w:val="24"/>
          <w:szCs w:val="24"/>
        </w:rPr>
        <w:t>特别要求投标人应本着诚信精神，在本次投标文件的偏离表中，均以审慎的态度明确、</w:t>
      </w:r>
      <w:r>
        <w:rPr>
          <w:rFonts w:hint="eastAsia" w:ascii="仿宋" w:hAnsi="仿宋" w:eastAsia="仿宋" w:cs="仿宋"/>
          <w:spacing w:val="15"/>
          <w:sz w:val="24"/>
          <w:szCs w:val="24"/>
        </w:rPr>
        <w:t xml:space="preserve"> </w:t>
      </w:r>
      <w:r>
        <w:rPr>
          <w:rFonts w:hint="eastAsia" w:ascii="仿宋" w:hAnsi="仿宋" w:eastAsia="仿宋" w:cs="仿宋"/>
          <w:spacing w:val="-1"/>
          <w:sz w:val="24"/>
          <w:szCs w:val="24"/>
        </w:rPr>
        <w:t xml:space="preserve">清楚地披露各项偏离。若投标人对某一事项是否存在或是否属于偏离不能确定，亦必 须在偏离表中清楚地表明该偏离事项，并可以注明不能确定的字样。任何情况下，对 于投标人没有在偏离表中明确、清楚地披露的事项，包括可能属于被投标人在偏离表 </w:t>
      </w:r>
      <w:r>
        <w:rPr>
          <w:rFonts w:hint="eastAsia" w:ascii="仿宋" w:hAnsi="仿宋" w:eastAsia="仿宋" w:cs="仿宋"/>
          <w:sz w:val="24"/>
          <w:szCs w:val="24"/>
        </w:rPr>
        <w:t>中遗漏披露的事项，一旦在评审中被发现存在偏</w:t>
      </w:r>
      <w:r>
        <w:rPr>
          <w:rFonts w:hint="eastAsia" w:ascii="仿宋" w:hAnsi="仿宋" w:eastAsia="仿宋" w:cs="仿宋"/>
          <w:spacing w:val="-1"/>
          <w:sz w:val="24"/>
          <w:szCs w:val="24"/>
        </w:rPr>
        <w:t>离或被认定为属于偏离，则评标委员</w:t>
      </w:r>
    </w:p>
    <w:p w14:paraId="019B2201">
      <w:pPr>
        <w:spacing w:before="1" w:line="218" w:lineRule="auto"/>
        <w:rPr>
          <w:rFonts w:hint="eastAsia" w:ascii="仿宋" w:hAnsi="仿宋" w:eastAsia="仿宋" w:cs="仿宋"/>
          <w:sz w:val="24"/>
          <w:szCs w:val="24"/>
        </w:rPr>
      </w:pPr>
      <w:r>
        <w:rPr>
          <w:rFonts w:hint="eastAsia" w:ascii="仿宋" w:hAnsi="仿宋" w:eastAsia="仿宋" w:cs="仿宋"/>
          <w:spacing w:val="1"/>
          <w:sz w:val="24"/>
          <w:szCs w:val="24"/>
        </w:rPr>
        <w:t>会有权视具体情形评审时予以处理，乃至对该投标予以</w:t>
      </w:r>
      <w:r>
        <w:rPr>
          <w:rFonts w:hint="eastAsia" w:ascii="仿宋" w:hAnsi="仿宋" w:eastAsia="仿宋" w:cs="仿宋"/>
          <w:sz w:val="24"/>
          <w:szCs w:val="24"/>
        </w:rPr>
        <w:t>拒绝。</w:t>
      </w:r>
    </w:p>
    <w:p w14:paraId="736EF049">
      <w:pPr>
        <w:spacing w:before="191" w:line="478" w:lineRule="exact"/>
        <w:ind w:left="502"/>
        <w:rPr>
          <w:rFonts w:hint="eastAsia" w:ascii="仿宋" w:hAnsi="仿宋" w:eastAsia="仿宋" w:cs="仿宋"/>
          <w:sz w:val="24"/>
          <w:szCs w:val="24"/>
        </w:rPr>
      </w:pPr>
      <w:r>
        <w:rPr>
          <w:rFonts w:hint="eastAsia" w:ascii="仿宋" w:hAnsi="仿宋" w:eastAsia="仿宋" w:cs="仿宋"/>
          <w:spacing w:val="-3"/>
          <w:position w:val="18"/>
          <w:sz w:val="24"/>
          <w:szCs w:val="24"/>
        </w:rPr>
        <w:t>14.5</w:t>
      </w:r>
      <w:r>
        <w:rPr>
          <w:rFonts w:hint="eastAsia" w:ascii="仿宋" w:hAnsi="仿宋" w:eastAsia="仿宋" w:cs="仿宋"/>
          <w:spacing w:val="-47"/>
          <w:position w:val="18"/>
          <w:sz w:val="24"/>
          <w:szCs w:val="24"/>
        </w:rPr>
        <w:t xml:space="preserve"> </w:t>
      </w:r>
      <w:r>
        <w:rPr>
          <w:rFonts w:hint="eastAsia" w:ascii="仿宋" w:hAnsi="仿宋" w:eastAsia="仿宋" w:cs="仿宋"/>
          <w:spacing w:val="-3"/>
          <w:position w:val="18"/>
          <w:sz w:val="24"/>
          <w:szCs w:val="24"/>
        </w:rPr>
        <w:t>投标人必须保证投标文件所提供的全部资料真实可靠，并接受采购代理机构</w:t>
      </w:r>
    </w:p>
    <w:p w14:paraId="1E66F730">
      <w:pPr>
        <w:spacing w:line="218" w:lineRule="auto"/>
        <w:ind w:left="4"/>
        <w:rPr>
          <w:rFonts w:hint="eastAsia" w:ascii="仿宋" w:hAnsi="仿宋" w:eastAsia="仿宋" w:cs="仿宋"/>
          <w:sz w:val="24"/>
          <w:szCs w:val="24"/>
        </w:rPr>
      </w:pPr>
      <w:r>
        <w:rPr>
          <w:rFonts w:hint="eastAsia" w:ascii="仿宋" w:hAnsi="仿宋" w:eastAsia="仿宋" w:cs="仿宋"/>
          <w:sz w:val="24"/>
          <w:szCs w:val="24"/>
        </w:rPr>
        <w:t>或评标委员会对其中任何资料进一步审查的要求。</w:t>
      </w:r>
    </w:p>
    <w:p w14:paraId="06E0AED9">
      <w:pPr>
        <w:spacing w:before="195" w:line="366" w:lineRule="auto"/>
        <w:ind w:left="10" w:right="165" w:firstLine="491"/>
        <w:rPr>
          <w:rFonts w:hint="eastAsia" w:ascii="仿宋" w:hAnsi="仿宋" w:eastAsia="仿宋" w:cs="仿宋"/>
          <w:sz w:val="24"/>
          <w:szCs w:val="24"/>
        </w:rPr>
      </w:pPr>
      <w:r>
        <w:rPr>
          <w:rFonts w:hint="eastAsia" w:ascii="仿宋" w:hAnsi="仿宋" w:eastAsia="仿宋" w:cs="仿宋"/>
          <w:spacing w:val="-3"/>
          <w:sz w:val="24"/>
          <w:szCs w:val="24"/>
        </w:rPr>
        <w:t>14.6</w:t>
      </w:r>
      <w:r>
        <w:rPr>
          <w:rFonts w:hint="eastAsia" w:ascii="仿宋" w:hAnsi="仿宋" w:eastAsia="仿宋" w:cs="仿宋"/>
          <w:spacing w:val="-45"/>
          <w:sz w:val="24"/>
          <w:szCs w:val="24"/>
        </w:rPr>
        <w:t xml:space="preserve"> </w:t>
      </w:r>
      <w:r>
        <w:rPr>
          <w:rFonts w:hint="eastAsia" w:ascii="仿宋" w:hAnsi="仿宋" w:eastAsia="仿宋" w:cs="仿宋"/>
          <w:spacing w:val="-3"/>
          <w:sz w:val="24"/>
          <w:szCs w:val="24"/>
        </w:rPr>
        <w:t>投标人在投标文件及相关文件的签订、履行、通知等事项的文件中的单位盖</w:t>
      </w:r>
      <w:r>
        <w:rPr>
          <w:rFonts w:hint="eastAsia" w:ascii="仿宋" w:hAnsi="仿宋" w:eastAsia="仿宋" w:cs="仿宋"/>
          <w:sz w:val="24"/>
          <w:szCs w:val="24"/>
        </w:rPr>
        <w:t xml:space="preserve"> </w:t>
      </w:r>
      <w:r>
        <w:rPr>
          <w:rFonts w:hint="eastAsia" w:ascii="仿宋" w:hAnsi="仿宋" w:eastAsia="仿宋" w:cs="仿宋"/>
          <w:spacing w:val="-1"/>
          <w:sz w:val="24"/>
          <w:szCs w:val="24"/>
        </w:rPr>
        <w:t>章、印章、公章等处均指与当事人全称相一致的标准公章，不得使用其他形式（如带</w:t>
      </w:r>
    </w:p>
    <w:p w14:paraId="371EBC43">
      <w:pPr>
        <w:spacing w:before="1" w:line="218" w:lineRule="auto"/>
        <w:ind w:left="2"/>
        <w:rPr>
          <w:rFonts w:hint="eastAsia" w:ascii="仿宋" w:hAnsi="仿宋" w:eastAsia="仿宋" w:cs="仿宋"/>
          <w:sz w:val="24"/>
          <w:szCs w:val="24"/>
        </w:rPr>
      </w:pPr>
      <w:r>
        <w:rPr>
          <w:rFonts w:hint="eastAsia" w:ascii="仿宋" w:hAnsi="仿宋" w:eastAsia="仿宋" w:cs="仿宋"/>
          <w:sz w:val="24"/>
          <w:szCs w:val="24"/>
        </w:rPr>
        <w:t>有“专用章</w:t>
      </w:r>
      <w:r>
        <w:rPr>
          <w:rFonts w:hint="eastAsia" w:ascii="仿宋" w:hAnsi="仿宋" w:eastAsia="仿宋" w:cs="仿宋"/>
          <w:spacing w:val="-88"/>
          <w:sz w:val="24"/>
          <w:szCs w:val="24"/>
        </w:rPr>
        <w:t xml:space="preserve"> </w:t>
      </w:r>
      <w:r>
        <w:rPr>
          <w:rFonts w:hint="eastAsia" w:ascii="仿宋" w:hAnsi="仿宋" w:eastAsia="仿宋" w:cs="仿宋"/>
          <w:sz w:val="24"/>
          <w:szCs w:val="24"/>
        </w:rPr>
        <w:t>”等字样的印章）。不符合本条规定的</w:t>
      </w:r>
      <w:r>
        <w:rPr>
          <w:rFonts w:hint="eastAsia" w:ascii="仿宋" w:hAnsi="仿宋" w:eastAsia="仿宋" w:cs="仿宋"/>
          <w:spacing w:val="-1"/>
          <w:sz w:val="24"/>
          <w:szCs w:val="24"/>
        </w:rPr>
        <w:t>按无效投标处理。</w:t>
      </w:r>
    </w:p>
    <w:p w14:paraId="776FA526">
      <w:pPr>
        <w:spacing w:before="193" w:line="220" w:lineRule="auto"/>
        <w:ind w:left="24"/>
        <w:rPr>
          <w:rFonts w:hint="eastAsia" w:ascii="仿宋" w:hAnsi="仿宋" w:eastAsia="仿宋" w:cs="仿宋"/>
          <w:sz w:val="24"/>
          <w:szCs w:val="24"/>
        </w:rPr>
      </w:pPr>
      <w:r>
        <w:rPr>
          <w:rFonts w:hint="eastAsia" w:ascii="仿宋" w:hAnsi="仿宋" w:eastAsia="仿宋" w:cs="仿宋"/>
          <w:spacing w:val="-3"/>
          <w:sz w:val="24"/>
          <w:szCs w:val="24"/>
          <w14:textOutline w14:w="4358" w14:cap="sq" w14:cmpd="sng">
            <w14:solidFill>
              <w14:srgbClr w14:val="000000"/>
            </w14:solidFill>
            <w14:prstDash w14:val="solid"/>
            <w14:bevel/>
          </w14:textOutline>
        </w:rPr>
        <w:t>四、投标保证金</w:t>
      </w:r>
    </w:p>
    <w:p w14:paraId="50220019">
      <w:pPr>
        <w:spacing w:before="48" w:line="220" w:lineRule="auto"/>
        <w:rPr>
          <w:rFonts w:hint="eastAsia" w:ascii="仿宋" w:hAnsi="仿宋" w:eastAsia="仿宋" w:cs="仿宋"/>
          <w:sz w:val="24"/>
          <w:szCs w:val="24"/>
        </w:rPr>
      </w:pPr>
      <w:r>
        <w:rPr>
          <w:rFonts w:hint="eastAsia" w:ascii="仿宋" w:hAnsi="仿宋" w:eastAsia="仿宋" w:cs="仿宋"/>
          <w:spacing w:val="-2"/>
          <w:sz w:val="24"/>
          <w:szCs w:val="24"/>
          <w14:textOutline w14:w="4358" w14:cap="sq" w14:cmpd="sng">
            <w14:solidFill>
              <w14:srgbClr w14:val="000000"/>
            </w14:solidFill>
            <w14:prstDash w14:val="solid"/>
            <w14:bevel/>
          </w14:textOutline>
        </w:rPr>
        <w:t>15.投标保证金</w:t>
      </w:r>
    </w:p>
    <w:p w14:paraId="432F105B">
      <w:pPr>
        <w:spacing w:before="191" w:line="219" w:lineRule="auto"/>
        <w:ind w:left="501"/>
        <w:rPr>
          <w:rFonts w:hint="eastAsia" w:ascii="仿宋" w:hAnsi="仿宋" w:eastAsia="仿宋" w:cs="仿宋"/>
          <w:sz w:val="24"/>
          <w:szCs w:val="24"/>
        </w:rPr>
      </w:pPr>
      <w:r>
        <w:rPr>
          <w:rFonts w:hint="eastAsia" w:ascii="仿宋" w:hAnsi="仿宋" w:eastAsia="仿宋" w:cs="仿宋"/>
          <w:spacing w:val="-1"/>
          <w:sz w:val="24"/>
          <w:szCs w:val="24"/>
        </w:rPr>
        <w:t>15.1</w:t>
      </w:r>
      <w:r>
        <w:rPr>
          <w:rFonts w:hint="eastAsia" w:ascii="仿宋" w:hAnsi="仿宋" w:eastAsia="仿宋" w:cs="仿宋"/>
          <w:spacing w:val="-42"/>
          <w:sz w:val="24"/>
          <w:szCs w:val="24"/>
        </w:rPr>
        <w:t xml:space="preserve"> </w:t>
      </w:r>
      <w:r>
        <w:rPr>
          <w:rFonts w:hint="eastAsia" w:ascii="仿宋" w:hAnsi="仿宋" w:eastAsia="仿宋" w:cs="仿宋"/>
          <w:spacing w:val="-1"/>
          <w:sz w:val="24"/>
          <w:szCs w:val="24"/>
        </w:rPr>
        <w:t>投标人应按照招标文件第二部分“投标人须知前附表</w:t>
      </w:r>
      <w:r>
        <w:rPr>
          <w:rFonts w:hint="eastAsia" w:ascii="仿宋" w:hAnsi="仿宋" w:eastAsia="仿宋" w:cs="仿宋"/>
          <w:spacing w:val="-88"/>
          <w:sz w:val="24"/>
          <w:szCs w:val="24"/>
        </w:rPr>
        <w:t xml:space="preserve"> </w:t>
      </w:r>
      <w:r>
        <w:rPr>
          <w:rFonts w:hint="eastAsia" w:ascii="仿宋" w:hAnsi="仿宋" w:eastAsia="仿宋" w:cs="仿宋"/>
          <w:spacing w:val="-1"/>
          <w:sz w:val="24"/>
          <w:szCs w:val="24"/>
        </w:rPr>
        <w:t>”中的规定交纳。</w:t>
      </w:r>
    </w:p>
    <w:p w14:paraId="4A959827">
      <w:pPr>
        <w:spacing w:before="193" w:line="219" w:lineRule="auto"/>
        <w:ind w:left="501"/>
        <w:rPr>
          <w:rFonts w:hint="eastAsia" w:ascii="仿宋" w:hAnsi="仿宋" w:eastAsia="仿宋" w:cs="仿宋"/>
          <w:sz w:val="24"/>
          <w:szCs w:val="24"/>
        </w:rPr>
      </w:pPr>
      <w:r>
        <w:rPr>
          <w:rFonts w:hint="eastAsia" w:ascii="仿宋" w:hAnsi="仿宋" w:eastAsia="仿宋" w:cs="仿宋"/>
          <w:spacing w:val="-1"/>
          <w:sz w:val="24"/>
          <w:szCs w:val="24"/>
        </w:rPr>
        <w:t>15.2</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未按要求提交投标保证金的，将被视为无效投标。</w:t>
      </w:r>
    </w:p>
    <w:p w14:paraId="09FADA7E">
      <w:pPr>
        <w:spacing w:before="191" w:line="219" w:lineRule="auto"/>
        <w:jc w:val="right"/>
        <w:rPr>
          <w:rFonts w:hint="eastAsia" w:ascii="仿宋" w:hAnsi="仿宋" w:eastAsia="仿宋" w:cs="仿宋"/>
          <w:sz w:val="24"/>
          <w:szCs w:val="24"/>
        </w:rPr>
      </w:pPr>
      <w:r>
        <w:rPr>
          <w:rFonts w:hint="eastAsia" w:ascii="仿宋" w:hAnsi="仿宋" w:eastAsia="仿宋" w:cs="仿宋"/>
          <w:spacing w:val="-2"/>
          <w:sz w:val="24"/>
          <w:szCs w:val="24"/>
        </w:rPr>
        <w:t>15.3</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未中标的投标人的投标保证金在中标通知书发出之日起</w:t>
      </w:r>
      <w:r>
        <w:rPr>
          <w:rFonts w:hint="eastAsia" w:ascii="仿宋" w:hAnsi="仿宋" w:eastAsia="仿宋" w:cs="仿宋"/>
          <w:spacing w:val="-44"/>
          <w:sz w:val="24"/>
          <w:szCs w:val="24"/>
        </w:rPr>
        <w:t xml:space="preserve"> </w:t>
      </w:r>
      <w:r>
        <w:rPr>
          <w:rFonts w:hint="eastAsia" w:ascii="仿宋" w:hAnsi="仿宋" w:eastAsia="仿宋" w:cs="仿宋"/>
          <w:spacing w:val="-3"/>
          <w:sz w:val="24"/>
          <w:szCs w:val="24"/>
        </w:rPr>
        <w:t>5</w:t>
      </w:r>
      <w:r>
        <w:rPr>
          <w:rFonts w:hint="eastAsia" w:ascii="仿宋" w:hAnsi="仿宋" w:eastAsia="仿宋" w:cs="仿宋"/>
          <w:spacing w:val="-50"/>
          <w:sz w:val="24"/>
          <w:szCs w:val="24"/>
        </w:rPr>
        <w:t xml:space="preserve"> </w:t>
      </w:r>
      <w:r>
        <w:rPr>
          <w:rFonts w:hint="eastAsia" w:ascii="仿宋" w:hAnsi="仿宋" w:eastAsia="仿宋" w:cs="仿宋"/>
          <w:spacing w:val="-3"/>
          <w:sz w:val="24"/>
          <w:szCs w:val="24"/>
        </w:rPr>
        <w:t>个工作日内退还；</w:t>
      </w:r>
    </w:p>
    <w:p w14:paraId="4D81868E">
      <w:pPr>
        <w:spacing w:before="191" w:line="219" w:lineRule="auto"/>
        <w:ind w:left="23"/>
        <w:rPr>
          <w:rFonts w:hint="eastAsia" w:ascii="仿宋" w:hAnsi="仿宋" w:eastAsia="仿宋" w:cs="仿宋"/>
          <w:sz w:val="24"/>
          <w:szCs w:val="24"/>
        </w:rPr>
      </w:pPr>
      <w:r>
        <w:rPr>
          <w:rFonts w:hint="eastAsia" w:ascii="仿宋" w:hAnsi="仿宋" w:eastAsia="仿宋" w:cs="仿宋"/>
          <w:spacing w:val="-1"/>
          <w:sz w:val="24"/>
          <w:szCs w:val="24"/>
        </w:rPr>
        <w:t>中标人的投标保证金将在交纳履约保证金并于合同生效后</w:t>
      </w:r>
      <w:r>
        <w:rPr>
          <w:rFonts w:hint="eastAsia" w:ascii="仿宋" w:hAnsi="仿宋" w:eastAsia="仿宋" w:cs="仿宋"/>
          <w:spacing w:val="-30"/>
          <w:sz w:val="24"/>
          <w:szCs w:val="24"/>
        </w:rPr>
        <w:t xml:space="preserve"> </w:t>
      </w:r>
      <w:r>
        <w:rPr>
          <w:rFonts w:hint="eastAsia" w:ascii="仿宋" w:hAnsi="仿宋" w:eastAsia="仿宋" w:cs="仿宋"/>
          <w:spacing w:val="-1"/>
          <w:sz w:val="24"/>
          <w:szCs w:val="24"/>
        </w:rPr>
        <w:t>5</w:t>
      </w:r>
      <w:r>
        <w:rPr>
          <w:rFonts w:hint="eastAsia" w:ascii="仿宋" w:hAnsi="仿宋" w:eastAsia="仿宋" w:cs="仿宋"/>
          <w:spacing w:val="-51"/>
          <w:sz w:val="24"/>
          <w:szCs w:val="24"/>
        </w:rPr>
        <w:t xml:space="preserve"> </w:t>
      </w:r>
      <w:r>
        <w:rPr>
          <w:rFonts w:hint="eastAsia" w:ascii="仿宋" w:hAnsi="仿宋" w:eastAsia="仿宋" w:cs="仿宋"/>
          <w:spacing w:val="-1"/>
          <w:sz w:val="24"/>
          <w:szCs w:val="24"/>
        </w:rPr>
        <w:t>个工作日内退还。</w:t>
      </w:r>
    </w:p>
    <w:p w14:paraId="4D3B0729">
      <w:pPr>
        <w:spacing w:before="192" w:line="478" w:lineRule="exact"/>
        <w:ind w:left="501"/>
        <w:rPr>
          <w:rFonts w:hint="eastAsia" w:ascii="仿宋" w:hAnsi="仿宋" w:eastAsia="仿宋" w:cs="仿宋"/>
          <w:sz w:val="24"/>
          <w:szCs w:val="24"/>
        </w:rPr>
      </w:pPr>
      <w:r>
        <w:rPr>
          <w:rFonts w:hint="eastAsia" w:ascii="仿宋" w:hAnsi="仿宋" w:eastAsia="仿宋" w:cs="仿宋"/>
          <w:spacing w:val="-3"/>
          <w:position w:val="18"/>
          <w:sz w:val="24"/>
          <w:szCs w:val="24"/>
        </w:rPr>
        <w:t>15.4</w:t>
      </w:r>
      <w:r>
        <w:rPr>
          <w:rFonts w:hint="eastAsia" w:ascii="仿宋" w:hAnsi="仿宋" w:eastAsia="仿宋" w:cs="仿宋"/>
          <w:spacing w:val="-45"/>
          <w:position w:val="18"/>
          <w:sz w:val="24"/>
          <w:szCs w:val="24"/>
        </w:rPr>
        <w:t xml:space="preserve"> </w:t>
      </w:r>
      <w:r>
        <w:rPr>
          <w:rFonts w:hint="eastAsia" w:ascii="仿宋" w:hAnsi="仿宋" w:eastAsia="仿宋" w:cs="仿宋"/>
          <w:spacing w:val="-3"/>
          <w:position w:val="18"/>
          <w:sz w:val="24"/>
          <w:szCs w:val="24"/>
        </w:rPr>
        <w:t>投标保证金退还一律采用网上银行转帐方式退还至投标人的汇款帐户，资金</w:t>
      </w:r>
    </w:p>
    <w:p w14:paraId="0E2B4AC8">
      <w:pPr>
        <w:spacing w:line="219" w:lineRule="auto"/>
        <w:ind w:left="6"/>
        <w:rPr>
          <w:rFonts w:hint="eastAsia" w:ascii="仿宋" w:hAnsi="仿宋" w:eastAsia="仿宋" w:cs="仿宋"/>
          <w:sz w:val="24"/>
          <w:szCs w:val="24"/>
        </w:rPr>
      </w:pPr>
      <w:r>
        <w:rPr>
          <w:rFonts w:hint="eastAsia" w:ascii="仿宋" w:hAnsi="仿宋" w:eastAsia="仿宋" w:cs="仿宋"/>
          <w:spacing w:val="-3"/>
          <w:sz w:val="24"/>
          <w:szCs w:val="24"/>
        </w:rPr>
        <w:t>原路返回。</w:t>
      </w:r>
    </w:p>
    <w:p w14:paraId="6E81F0C6">
      <w:pPr>
        <w:spacing w:before="193" w:line="219" w:lineRule="auto"/>
        <w:ind w:left="4"/>
        <w:outlineLvl w:val="0"/>
        <w:rPr>
          <w:rFonts w:hint="eastAsia" w:ascii="仿宋" w:hAnsi="仿宋" w:eastAsia="仿宋" w:cs="仿宋"/>
          <w:sz w:val="24"/>
          <w:szCs w:val="24"/>
        </w:rPr>
      </w:pPr>
      <w:bookmarkStart w:id="46" w:name="_Toc6623"/>
      <w:r>
        <w:rPr>
          <w:rFonts w:hint="eastAsia" w:ascii="仿宋" w:hAnsi="仿宋" w:eastAsia="仿宋" w:cs="仿宋"/>
          <w:sz w:val="24"/>
          <w:szCs w:val="24"/>
          <w14:textOutline w14:w="4358" w14:cap="sq" w14:cmpd="sng">
            <w14:solidFill>
              <w14:srgbClr w14:val="000000"/>
            </w14:solidFill>
            <w14:prstDash w14:val="solid"/>
            <w14:bevel/>
          </w14:textOutline>
        </w:rPr>
        <w:t>五、投标文件的递交</w:t>
      </w:r>
      <w:bookmarkEnd w:id="46"/>
    </w:p>
    <w:p w14:paraId="0ED33AC6">
      <w:pPr>
        <w:spacing w:before="191" w:line="219" w:lineRule="auto"/>
        <w:ind w:left="18"/>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16.投标文件的密封和标记</w:t>
      </w:r>
    </w:p>
    <w:p w14:paraId="7027E83B">
      <w:pPr>
        <w:spacing w:before="192" w:line="478" w:lineRule="exact"/>
        <w:ind w:left="501"/>
        <w:rPr>
          <w:rFonts w:hint="eastAsia" w:ascii="仿宋" w:hAnsi="仿宋" w:eastAsia="仿宋" w:cs="仿宋"/>
          <w:sz w:val="24"/>
          <w:szCs w:val="24"/>
        </w:rPr>
      </w:pPr>
      <w:r>
        <w:rPr>
          <w:rFonts w:hint="eastAsia" w:ascii="仿宋" w:hAnsi="仿宋" w:eastAsia="仿宋" w:cs="仿宋"/>
          <w:spacing w:val="-3"/>
          <w:position w:val="18"/>
          <w:sz w:val="24"/>
          <w:szCs w:val="24"/>
        </w:rPr>
        <w:t>16.1</w:t>
      </w:r>
      <w:r>
        <w:rPr>
          <w:rFonts w:hint="eastAsia" w:ascii="仿宋" w:hAnsi="仿宋" w:eastAsia="仿宋" w:cs="仿宋"/>
          <w:spacing w:val="-45"/>
          <w:position w:val="18"/>
          <w:sz w:val="24"/>
          <w:szCs w:val="24"/>
        </w:rPr>
        <w:t xml:space="preserve"> </w:t>
      </w:r>
      <w:r>
        <w:rPr>
          <w:rFonts w:hint="eastAsia" w:ascii="仿宋" w:hAnsi="仿宋" w:eastAsia="仿宋" w:cs="仿宋"/>
          <w:spacing w:val="-3"/>
          <w:position w:val="18"/>
          <w:sz w:val="24"/>
          <w:szCs w:val="24"/>
        </w:rPr>
        <w:t>投标人应严格按招标文件要求制作投标文件，在投标截止时间前递交投标文</w:t>
      </w:r>
    </w:p>
    <w:p w14:paraId="4CC0F446">
      <w:pPr>
        <w:spacing w:line="219" w:lineRule="auto"/>
        <w:rPr>
          <w:rFonts w:hint="eastAsia" w:ascii="仿宋" w:hAnsi="仿宋" w:eastAsia="仿宋" w:cs="仿宋"/>
          <w:sz w:val="24"/>
          <w:szCs w:val="24"/>
        </w:rPr>
      </w:pPr>
      <w:r>
        <w:rPr>
          <w:rFonts w:hint="eastAsia" w:ascii="仿宋" w:hAnsi="仿宋" w:eastAsia="仿宋" w:cs="仿宋"/>
          <w:spacing w:val="1"/>
          <w:sz w:val="24"/>
          <w:szCs w:val="24"/>
        </w:rPr>
        <w:t>件。投标人在投标截止时间前，可以对其所递交的投标文件进行</w:t>
      </w:r>
      <w:r>
        <w:rPr>
          <w:rFonts w:hint="eastAsia" w:ascii="仿宋" w:hAnsi="仿宋" w:eastAsia="仿宋" w:cs="仿宋"/>
          <w:sz w:val="24"/>
          <w:szCs w:val="24"/>
        </w:rPr>
        <w:t>修改。</w:t>
      </w:r>
    </w:p>
    <w:p w14:paraId="4D2ACB2F">
      <w:pPr>
        <w:spacing w:before="193" w:line="475" w:lineRule="exact"/>
        <w:jc w:val="right"/>
        <w:rPr>
          <w:rFonts w:hint="eastAsia" w:ascii="仿宋" w:hAnsi="仿宋" w:eastAsia="仿宋" w:cs="仿宋"/>
          <w:sz w:val="24"/>
          <w:szCs w:val="24"/>
        </w:rPr>
      </w:pPr>
      <w:r>
        <w:rPr>
          <w:rFonts w:hint="eastAsia" w:ascii="仿宋" w:hAnsi="仿宋" w:eastAsia="仿宋" w:cs="仿宋"/>
          <w:spacing w:val="-1"/>
          <w:position w:val="17"/>
          <w:sz w:val="24"/>
          <w:szCs w:val="24"/>
        </w:rPr>
        <w:t>16.2</w:t>
      </w:r>
      <w:r>
        <w:rPr>
          <w:rFonts w:hint="eastAsia" w:ascii="仿宋" w:hAnsi="仿宋" w:eastAsia="仿宋" w:cs="仿宋"/>
          <w:spacing w:val="-46"/>
          <w:position w:val="17"/>
          <w:sz w:val="24"/>
          <w:szCs w:val="24"/>
        </w:rPr>
        <w:t xml:space="preserve"> </w:t>
      </w:r>
      <w:r>
        <w:rPr>
          <w:rFonts w:hint="eastAsia" w:ascii="仿宋" w:hAnsi="仿宋" w:eastAsia="仿宋" w:cs="仿宋"/>
          <w:spacing w:val="-1"/>
          <w:position w:val="17"/>
          <w:sz w:val="24"/>
          <w:szCs w:val="24"/>
        </w:rPr>
        <w:t>投标文件应封装在信封中。封口处加盖投标人公章，封皮上注明项目编号、</w:t>
      </w:r>
    </w:p>
    <w:p w14:paraId="41E643D8">
      <w:pPr>
        <w:spacing w:line="219" w:lineRule="auto"/>
        <w:rPr>
          <w:rFonts w:hint="eastAsia" w:ascii="仿宋" w:hAnsi="仿宋" w:eastAsia="仿宋" w:cs="仿宋"/>
          <w:sz w:val="24"/>
          <w:szCs w:val="24"/>
        </w:rPr>
      </w:pPr>
      <w:r>
        <w:rPr>
          <w:rFonts w:hint="eastAsia" w:ascii="仿宋" w:hAnsi="仿宋" w:eastAsia="仿宋" w:cs="仿宋"/>
          <w:sz w:val="24"/>
          <w:szCs w:val="24"/>
        </w:rPr>
        <w:t>包号、项目名称、投标人名称字样。</w:t>
      </w:r>
    </w:p>
    <w:p w14:paraId="4377B62E">
      <w:pPr>
        <w:spacing w:before="194" w:line="367" w:lineRule="auto"/>
        <w:ind w:left="4" w:right="73" w:firstLine="496"/>
        <w:rPr>
          <w:rFonts w:hint="eastAsia" w:ascii="仿宋" w:hAnsi="仿宋" w:eastAsia="仿宋" w:cs="仿宋"/>
          <w:sz w:val="24"/>
          <w:szCs w:val="24"/>
        </w:rPr>
      </w:pPr>
      <w:r>
        <w:rPr>
          <w:rFonts w:hint="eastAsia" w:ascii="仿宋" w:hAnsi="仿宋" w:eastAsia="仿宋" w:cs="仿宋"/>
          <w:spacing w:val="-3"/>
          <w:sz w:val="24"/>
          <w:szCs w:val="24"/>
        </w:rPr>
        <w:t>16.3</w:t>
      </w:r>
      <w:r>
        <w:rPr>
          <w:rFonts w:hint="eastAsia" w:ascii="仿宋" w:hAnsi="仿宋" w:eastAsia="仿宋" w:cs="仿宋"/>
          <w:spacing w:val="-47"/>
          <w:sz w:val="24"/>
          <w:szCs w:val="24"/>
        </w:rPr>
        <w:t xml:space="preserve"> </w:t>
      </w:r>
      <w:r>
        <w:rPr>
          <w:rFonts w:hint="eastAsia" w:ascii="仿宋" w:hAnsi="仿宋" w:eastAsia="仿宋" w:cs="仿宋"/>
          <w:spacing w:val="-3"/>
          <w:sz w:val="24"/>
          <w:szCs w:val="24"/>
        </w:rPr>
        <w:t>如果投标人未按上述要求密封及标记，采购代理机构对投标文件的误投和提</w:t>
      </w:r>
      <w:r>
        <w:rPr>
          <w:rFonts w:hint="eastAsia" w:ascii="仿宋" w:hAnsi="仿宋" w:eastAsia="仿宋" w:cs="仿宋"/>
          <w:sz w:val="24"/>
          <w:szCs w:val="24"/>
        </w:rPr>
        <w:t xml:space="preserve"> </w:t>
      </w:r>
      <w:r>
        <w:rPr>
          <w:rFonts w:hint="eastAsia" w:ascii="仿宋" w:hAnsi="仿宋" w:eastAsia="仿宋" w:cs="仿宋"/>
          <w:spacing w:val="-1"/>
          <w:sz w:val="24"/>
          <w:szCs w:val="24"/>
        </w:rPr>
        <w:t>前启封概不负责。对由此造成提前开封的投标文件，采购代理机构有权予以拒绝，并</w:t>
      </w:r>
    </w:p>
    <w:p w14:paraId="505FEECD">
      <w:pPr>
        <w:spacing w:line="220" w:lineRule="auto"/>
        <w:ind w:left="1"/>
        <w:rPr>
          <w:rFonts w:hint="eastAsia" w:ascii="仿宋" w:hAnsi="仿宋" w:eastAsia="仿宋" w:cs="仿宋"/>
          <w:sz w:val="24"/>
          <w:szCs w:val="24"/>
        </w:rPr>
      </w:pPr>
      <w:r>
        <w:rPr>
          <w:rFonts w:hint="eastAsia" w:ascii="仿宋" w:hAnsi="仿宋" w:eastAsia="仿宋" w:cs="仿宋"/>
          <w:spacing w:val="-1"/>
          <w:sz w:val="24"/>
          <w:szCs w:val="24"/>
        </w:rPr>
        <w:t>退回投标人。</w:t>
      </w:r>
    </w:p>
    <w:p w14:paraId="461C5DBA">
      <w:pPr>
        <w:spacing w:before="189" w:line="219" w:lineRule="auto"/>
        <w:ind w:left="18"/>
        <w:rPr>
          <w:rFonts w:hint="eastAsia" w:ascii="仿宋" w:hAnsi="仿宋" w:eastAsia="仿宋" w:cs="仿宋"/>
          <w:sz w:val="24"/>
          <w:szCs w:val="24"/>
        </w:rPr>
      </w:pPr>
      <w:r>
        <w:rPr>
          <w:rFonts w:hint="eastAsia" w:ascii="仿宋" w:hAnsi="仿宋" w:eastAsia="仿宋" w:cs="仿宋"/>
          <w:spacing w:val="-3"/>
          <w:sz w:val="24"/>
          <w:szCs w:val="24"/>
          <w14:textOutline w14:w="4358" w14:cap="sq" w14:cmpd="sng">
            <w14:solidFill>
              <w14:srgbClr w14:val="000000"/>
            </w14:solidFill>
            <w14:prstDash w14:val="solid"/>
            <w14:bevel/>
          </w14:textOutline>
        </w:rPr>
        <w:t>17.</w:t>
      </w:r>
      <w:r>
        <w:rPr>
          <w:rFonts w:hint="eastAsia" w:ascii="仿宋" w:hAnsi="仿宋" w:eastAsia="仿宋" w:cs="仿宋"/>
          <w:spacing w:val="-44"/>
          <w:sz w:val="24"/>
          <w:szCs w:val="24"/>
        </w:rPr>
        <w:t xml:space="preserve"> </w:t>
      </w:r>
      <w:r>
        <w:rPr>
          <w:rFonts w:hint="eastAsia" w:ascii="仿宋" w:hAnsi="仿宋" w:eastAsia="仿宋" w:cs="仿宋"/>
          <w:spacing w:val="-3"/>
          <w:sz w:val="24"/>
          <w:szCs w:val="24"/>
          <w14:textOutline w14:w="4358" w14:cap="sq" w14:cmpd="sng">
            <w14:solidFill>
              <w14:srgbClr w14:val="000000"/>
            </w14:solidFill>
            <w14:prstDash w14:val="solid"/>
            <w14:bevel/>
          </w14:textOutline>
        </w:rPr>
        <w:t>投标文件的递交</w:t>
      </w:r>
    </w:p>
    <w:p w14:paraId="54141ACA">
      <w:pPr>
        <w:spacing w:before="193" w:line="477" w:lineRule="exact"/>
        <w:ind w:left="484"/>
        <w:rPr>
          <w:rFonts w:hint="eastAsia" w:ascii="仿宋" w:hAnsi="仿宋" w:eastAsia="仿宋" w:cs="仿宋"/>
          <w:sz w:val="24"/>
          <w:szCs w:val="24"/>
        </w:rPr>
      </w:pPr>
      <w:r>
        <w:rPr>
          <w:rFonts w:hint="eastAsia" w:ascii="仿宋" w:hAnsi="仿宋" w:eastAsia="仿宋" w:cs="仿宋"/>
          <w:spacing w:val="-1"/>
          <w:position w:val="18"/>
          <w:sz w:val="24"/>
          <w:szCs w:val="24"/>
        </w:rPr>
        <w:t>本项目实行电子招投标，投标人应开标时间截止之前将电子投标文件上传到“政</w:t>
      </w:r>
    </w:p>
    <w:p w14:paraId="307F38F4">
      <w:pPr>
        <w:spacing w:before="1" w:line="218" w:lineRule="auto"/>
        <w:rPr>
          <w:rFonts w:hint="eastAsia" w:ascii="仿宋" w:hAnsi="仿宋" w:eastAsia="仿宋" w:cs="仿宋"/>
          <w:sz w:val="24"/>
          <w:szCs w:val="24"/>
        </w:rPr>
      </w:pPr>
      <w:r>
        <w:rPr>
          <w:rFonts w:hint="eastAsia" w:ascii="仿宋" w:hAnsi="仿宋" w:eastAsia="仿宋" w:cs="仿宋"/>
          <w:sz w:val="24"/>
          <w:szCs w:val="24"/>
        </w:rPr>
        <w:t>采云</w:t>
      </w:r>
      <w:r>
        <w:rPr>
          <w:rFonts w:hint="eastAsia" w:ascii="仿宋" w:hAnsi="仿宋" w:eastAsia="仿宋" w:cs="仿宋"/>
          <w:spacing w:val="-84"/>
          <w:sz w:val="24"/>
          <w:szCs w:val="24"/>
        </w:rPr>
        <w:t xml:space="preserve"> </w:t>
      </w:r>
      <w:r>
        <w:rPr>
          <w:rFonts w:hint="eastAsia" w:ascii="仿宋" w:hAnsi="仿宋" w:eastAsia="仿宋" w:cs="仿宋"/>
          <w:sz w:val="24"/>
          <w:szCs w:val="24"/>
        </w:rPr>
        <w:t>”平台。应按照本项目招标文件和政采云平台的要求编制、加密传输投标文件。</w:t>
      </w:r>
    </w:p>
    <w:p w14:paraId="49D6A2F6">
      <w:pPr>
        <w:spacing w:before="194" w:line="219" w:lineRule="auto"/>
        <w:ind w:left="18"/>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18.投标文件的修改和撤回</w:t>
      </w:r>
    </w:p>
    <w:p w14:paraId="6AE30D2D">
      <w:pPr>
        <w:spacing w:before="191" w:line="367" w:lineRule="auto"/>
        <w:ind w:left="4" w:right="73" w:firstLine="496"/>
        <w:jc w:val="both"/>
        <w:rPr>
          <w:rFonts w:hint="eastAsia" w:ascii="仿宋" w:hAnsi="仿宋" w:eastAsia="仿宋" w:cs="仿宋"/>
          <w:sz w:val="24"/>
          <w:szCs w:val="24"/>
        </w:rPr>
      </w:pPr>
      <w:r>
        <w:rPr>
          <w:rFonts w:hint="eastAsia" w:ascii="仿宋" w:hAnsi="仿宋" w:eastAsia="仿宋" w:cs="仿宋"/>
          <w:spacing w:val="-3"/>
          <w:sz w:val="24"/>
          <w:szCs w:val="24"/>
        </w:rPr>
        <w:t>18.1</w:t>
      </w:r>
      <w:r>
        <w:rPr>
          <w:rFonts w:hint="eastAsia" w:ascii="仿宋" w:hAnsi="仿宋" w:eastAsia="仿宋" w:cs="仿宋"/>
          <w:spacing w:val="-45"/>
          <w:sz w:val="24"/>
          <w:szCs w:val="24"/>
        </w:rPr>
        <w:t xml:space="preserve"> </w:t>
      </w:r>
      <w:r>
        <w:rPr>
          <w:rFonts w:hint="eastAsia" w:ascii="仿宋" w:hAnsi="仿宋" w:eastAsia="仿宋" w:cs="仿宋"/>
          <w:spacing w:val="-3"/>
          <w:sz w:val="24"/>
          <w:szCs w:val="24"/>
        </w:rPr>
        <w:t>投标人在递交投标文件后，可以修改或撤回其投标，但这种修改和撤回，必</w:t>
      </w:r>
      <w:r>
        <w:rPr>
          <w:rFonts w:hint="eastAsia" w:ascii="仿宋" w:hAnsi="仿宋" w:eastAsia="仿宋" w:cs="仿宋"/>
          <w:sz w:val="24"/>
          <w:szCs w:val="24"/>
        </w:rPr>
        <w:t xml:space="preserve"> </w:t>
      </w:r>
      <w:r>
        <w:rPr>
          <w:rFonts w:hint="eastAsia" w:ascii="仿宋" w:hAnsi="仿宋" w:eastAsia="仿宋" w:cs="仿宋"/>
          <w:spacing w:val="-1"/>
          <w:sz w:val="24"/>
          <w:szCs w:val="24"/>
        </w:rPr>
        <w:t>须在规定的投标截止时间前。在投标截止时间后，投标人不得要求修改或撤回其投标</w:t>
      </w:r>
    </w:p>
    <w:p w14:paraId="07B885D2">
      <w:pPr>
        <w:spacing w:before="1" w:line="219" w:lineRule="auto"/>
        <w:ind w:left="2"/>
        <w:rPr>
          <w:rFonts w:hint="eastAsia" w:ascii="仿宋" w:hAnsi="仿宋" w:eastAsia="仿宋" w:cs="仿宋"/>
          <w:sz w:val="24"/>
          <w:szCs w:val="24"/>
        </w:rPr>
      </w:pPr>
      <w:r>
        <w:rPr>
          <w:rFonts w:hint="eastAsia" w:ascii="仿宋" w:hAnsi="仿宋" w:eastAsia="仿宋" w:cs="仿宋"/>
          <w:spacing w:val="-3"/>
          <w:sz w:val="24"/>
          <w:szCs w:val="24"/>
        </w:rPr>
        <w:t>文件。</w:t>
      </w:r>
    </w:p>
    <w:p w14:paraId="3A2C1158">
      <w:pPr>
        <w:spacing w:before="192" w:line="220" w:lineRule="auto"/>
        <w:ind w:left="2"/>
        <w:outlineLvl w:val="0"/>
        <w:rPr>
          <w:rFonts w:hint="eastAsia" w:ascii="仿宋" w:hAnsi="仿宋" w:eastAsia="仿宋" w:cs="仿宋"/>
          <w:sz w:val="24"/>
          <w:szCs w:val="24"/>
        </w:rPr>
      </w:pPr>
      <w:bookmarkStart w:id="47" w:name="_Toc26572"/>
      <w:r>
        <w:rPr>
          <w:rFonts w:hint="eastAsia" w:ascii="仿宋" w:hAnsi="仿宋" w:eastAsia="仿宋" w:cs="仿宋"/>
          <w:spacing w:val="-2"/>
          <w:sz w:val="24"/>
          <w:szCs w:val="24"/>
          <w14:textOutline w14:w="4358" w14:cap="sq" w14:cmpd="sng">
            <w14:solidFill>
              <w14:srgbClr w14:val="000000"/>
            </w14:solidFill>
            <w14:prstDash w14:val="solid"/>
            <w14:bevel/>
          </w14:textOutline>
        </w:rPr>
        <w:t>六、开标</w:t>
      </w:r>
      <w:bookmarkEnd w:id="47"/>
    </w:p>
    <w:p w14:paraId="41036434">
      <w:pPr>
        <w:spacing w:before="189" w:line="220" w:lineRule="auto"/>
        <w:ind w:left="18"/>
        <w:rPr>
          <w:rFonts w:hint="eastAsia" w:ascii="仿宋" w:hAnsi="仿宋" w:eastAsia="仿宋" w:cs="仿宋"/>
          <w:sz w:val="24"/>
          <w:szCs w:val="24"/>
        </w:rPr>
      </w:pPr>
      <w:r>
        <w:rPr>
          <w:rFonts w:hint="eastAsia" w:ascii="仿宋" w:hAnsi="仿宋" w:eastAsia="仿宋" w:cs="仿宋"/>
          <w:spacing w:val="-5"/>
          <w:sz w:val="24"/>
          <w:szCs w:val="24"/>
          <w14:textOutline w14:w="4358" w14:cap="sq" w14:cmpd="sng">
            <w14:solidFill>
              <w14:srgbClr w14:val="000000"/>
            </w14:solidFill>
            <w14:prstDash w14:val="solid"/>
            <w14:bevel/>
          </w14:textOutline>
        </w:rPr>
        <w:t>19.开标</w:t>
      </w:r>
    </w:p>
    <w:p w14:paraId="14EE1104">
      <w:pPr>
        <w:spacing w:before="192" w:line="477" w:lineRule="exact"/>
        <w:ind w:left="494"/>
        <w:rPr>
          <w:rFonts w:hint="eastAsia" w:ascii="仿宋" w:hAnsi="仿宋" w:eastAsia="仿宋" w:cs="仿宋"/>
          <w:sz w:val="24"/>
          <w:szCs w:val="24"/>
        </w:rPr>
      </w:pPr>
      <w:r>
        <w:rPr>
          <w:rFonts w:hint="eastAsia" w:ascii="仿宋" w:hAnsi="仿宋" w:eastAsia="仿宋" w:cs="仿宋"/>
          <w:spacing w:val="2"/>
          <w:position w:val="18"/>
          <w:sz w:val="24"/>
          <w:szCs w:val="24"/>
        </w:rPr>
        <w:t>（1）采购人和采购代理机构将按规定的开标时间和地点组织开标。监督部门将</w:t>
      </w:r>
    </w:p>
    <w:p w14:paraId="54A99175">
      <w:pPr>
        <w:spacing w:before="1" w:line="218" w:lineRule="auto"/>
        <w:rPr>
          <w:rFonts w:hint="eastAsia" w:ascii="仿宋" w:hAnsi="仿宋" w:eastAsia="仿宋" w:cs="仿宋"/>
          <w:sz w:val="24"/>
          <w:szCs w:val="24"/>
        </w:rPr>
      </w:pPr>
      <w:r>
        <w:rPr>
          <w:rFonts w:hint="eastAsia" w:ascii="仿宋" w:hAnsi="仿宋" w:eastAsia="仿宋" w:cs="仿宋"/>
          <w:sz w:val="24"/>
          <w:szCs w:val="24"/>
        </w:rPr>
        <w:t>视情况派代表到现场进行监督。供应商不足</w:t>
      </w:r>
      <w:r>
        <w:rPr>
          <w:rFonts w:hint="eastAsia" w:ascii="仿宋" w:hAnsi="仿宋" w:eastAsia="仿宋" w:cs="仿宋"/>
          <w:spacing w:val="-46"/>
          <w:sz w:val="24"/>
          <w:szCs w:val="24"/>
        </w:rPr>
        <w:t xml:space="preserve"> </w:t>
      </w:r>
      <w:r>
        <w:rPr>
          <w:rFonts w:hint="eastAsia" w:ascii="仿宋" w:hAnsi="仿宋" w:eastAsia="仿宋" w:cs="仿宋"/>
          <w:sz w:val="24"/>
          <w:szCs w:val="24"/>
        </w:rPr>
        <w:t>3</w:t>
      </w:r>
      <w:r>
        <w:rPr>
          <w:rFonts w:hint="eastAsia" w:ascii="仿宋" w:hAnsi="仿宋" w:eastAsia="仿宋" w:cs="仿宋"/>
          <w:spacing w:val="-46"/>
          <w:sz w:val="24"/>
          <w:szCs w:val="24"/>
        </w:rPr>
        <w:t xml:space="preserve"> </w:t>
      </w:r>
      <w:r>
        <w:rPr>
          <w:rFonts w:hint="eastAsia" w:ascii="仿宋" w:hAnsi="仿宋" w:eastAsia="仿宋" w:cs="仿宋"/>
          <w:sz w:val="24"/>
          <w:szCs w:val="24"/>
        </w:rPr>
        <w:t>家的，不</w:t>
      </w:r>
      <w:r>
        <w:rPr>
          <w:rFonts w:hint="eastAsia" w:ascii="仿宋" w:hAnsi="仿宋" w:eastAsia="仿宋" w:cs="仿宋"/>
          <w:spacing w:val="-1"/>
          <w:sz w:val="24"/>
          <w:szCs w:val="24"/>
        </w:rPr>
        <w:t>得招标。</w:t>
      </w:r>
    </w:p>
    <w:p w14:paraId="16E76188">
      <w:pPr>
        <w:spacing w:before="192" w:line="477" w:lineRule="exact"/>
        <w:ind w:left="0" w:leftChars="0" w:firstLine="492" w:firstLineChars="202"/>
        <w:rPr>
          <w:rFonts w:hint="eastAsia" w:ascii="仿宋" w:hAnsi="仿宋" w:eastAsia="仿宋" w:cs="仿宋"/>
          <w:spacing w:val="2"/>
          <w:position w:val="18"/>
          <w:sz w:val="24"/>
          <w:szCs w:val="24"/>
        </w:rPr>
      </w:pPr>
      <w:r>
        <w:rPr>
          <w:rFonts w:hint="eastAsia" w:ascii="仿宋" w:hAnsi="仿宋" w:eastAsia="仿宋" w:cs="仿宋"/>
          <w:spacing w:val="2"/>
          <w:position w:val="18"/>
          <w:sz w:val="24"/>
          <w:szCs w:val="24"/>
        </w:rPr>
        <w:t>（2）供应商在开标前，提前登录政采云平台做好准备，并保证设备正常。供应商应于提交投标文件截止时间之前将电子投标文件上传到“政采云 ”平台。应按照本项目招标文件和政采云平台的要求编制、加密传输投标文件。</w:t>
      </w:r>
    </w:p>
    <w:p w14:paraId="3E07091A">
      <w:pPr>
        <w:spacing w:before="192" w:line="477" w:lineRule="exact"/>
        <w:ind w:left="0" w:leftChars="0" w:firstLine="488" w:firstLineChars="200"/>
        <w:rPr>
          <w:rFonts w:hint="eastAsia" w:ascii="仿宋" w:hAnsi="仿宋" w:eastAsia="仿宋" w:cs="仿宋"/>
          <w:spacing w:val="2"/>
          <w:position w:val="18"/>
          <w:sz w:val="24"/>
          <w:szCs w:val="24"/>
        </w:rPr>
      </w:pPr>
      <w:r>
        <w:rPr>
          <w:rFonts w:hint="eastAsia" w:ascii="仿宋" w:hAnsi="仿宋" w:eastAsia="仿宋" w:cs="仿宋"/>
          <w:spacing w:val="2"/>
          <w:position w:val="18"/>
          <w:sz w:val="24"/>
          <w:szCs w:val="24"/>
        </w:rPr>
        <w:t>注：如供应商在开标时遗失 CA 或其他原因导致解密失败的，供应商需将未加密的投标文件提供给采购代理机构，采购代理机构通过“异常 ”处理端口上传解密。</w:t>
      </w:r>
    </w:p>
    <w:p w14:paraId="72852E9F">
      <w:pPr>
        <w:spacing w:before="193" w:line="367" w:lineRule="auto"/>
        <w:ind w:firstLine="493"/>
        <w:rPr>
          <w:rFonts w:hint="eastAsia" w:ascii="仿宋" w:hAnsi="仿宋" w:eastAsia="仿宋" w:cs="仿宋"/>
          <w:sz w:val="24"/>
          <w:szCs w:val="24"/>
        </w:rPr>
      </w:pPr>
      <w:r>
        <w:rPr>
          <w:rFonts w:hint="eastAsia" w:ascii="仿宋" w:hAnsi="仿宋" w:eastAsia="仿宋" w:cs="仿宋"/>
          <w:spacing w:val="-2"/>
          <w:sz w:val="24"/>
          <w:szCs w:val="24"/>
        </w:rPr>
        <w:t>（3）开标时将检查所有投标文件（加密电子</w:t>
      </w:r>
      <w:r>
        <w:rPr>
          <w:rFonts w:hint="eastAsia" w:ascii="仿宋" w:hAnsi="仿宋" w:eastAsia="仿宋" w:cs="仿宋"/>
          <w:spacing w:val="-3"/>
          <w:sz w:val="24"/>
          <w:szCs w:val="24"/>
        </w:rPr>
        <w:t>标书上传）情况，并在确认无误后，</w:t>
      </w:r>
      <w:r>
        <w:rPr>
          <w:rFonts w:hint="eastAsia" w:ascii="仿宋" w:hAnsi="仿宋" w:eastAsia="仿宋" w:cs="仿宋"/>
          <w:sz w:val="24"/>
          <w:szCs w:val="24"/>
        </w:rPr>
        <w:t xml:space="preserve"> </w:t>
      </w:r>
      <w:r>
        <w:rPr>
          <w:rFonts w:hint="eastAsia" w:ascii="仿宋" w:hAnsi="仿宋" w:eastAsia="仿宋" w:cs="仿宋"/>
          <w:spacing w:val="-1"/>
          <w:sz w:val="24"/>
          <w:szCs w:val="24"/>
        </w:rPr>
        <w:t>供应商在政采云平台解密投标文件（30</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rPr>
        <w:t>分钟</w:t>
      </w:r>
      <w:r>
        <w:rPr>
          <w:rFonts w:hint="eastAsia" w:ascii="仿宋" w:hAnsi="仿宋" w:eastAsia="仿宋" w:cs="仿宋"/>
          <w:spacing w:val="-22"/>
          <w:sz w:val="24"/>
          <w:szCs w:val="24"/>
        </w:rPr>
        <w:t>），</w:t>
      </w:r>
      <w:r>
        <w:rPr>
          <w:rFonts w:hint="eastAsia" w:ascii="仿宋" w:hAnsi="仿宋" w:eastAsia="仿宋" w:cs="仿宋"/>
          <w:spacing w:val="-1"/>
          <w:sz w:val="24"/>
          <w:szCs w:val="24"/>
        </w:rPr>
        <w:t>对投标文件进行唱</w:t>
      </w:r>
      <w:r>
        <w:rPr>
          <w:rFonts w:hint="eastAsia" w:ascii="仿宋" w:hAnsi="仿宋" w:eastAsia="仿宋" w:cs="仿宋"/>
          <w:spacing w:val="-2"/>
          <w:sz w:val="24"/>
          <w:szCs w:val="24"/>
        </w:rPr>
        <w:t>标。唱标以供应商</w:t>
      </w:r>
      <w:r>
        <w:rPr>
          <w:rFonts w:hint="eastAsia" w:ascii="仿宋" w:hAnsi="仿宋" w:eastAsia="仿宋" w:cs="仿宋"/>
          <w:sz w:val="24"/>
          <w:szCs w:val="24"/>
        </w:rPr>
        <w:t xml:space="preserve"> </w:t>
      </w:r>
      <w:r>
        <w:rPr>
          <w:rFonts w:hint="eastAsia" w:ascii="仿宋" w:hAnsi="仿宋" w:eastAsia="仿宋" w:cs="仿宋"/>
          <w:spacing w:val="-1"/>
          <w:sz w:val="24"/>
          <w:szCs w:val="24"/>
        </w:rPr>
        <w:t>提交的投标文件中“开标一览表</w:t>
      </w:r>
      <w:r>
        <w:rPr>
          <w:rFonts w:hint="eastAsia" w:ascii="仿宋" w:hAnsi="仿宋" w:eastAsia="仿宋" w:cs="仿宋"/>
          <w:spacing w:val="-86"/>
          <w:sz w:val="24"/>
          <w:szCs w:val="24"/>
        </w:rPr>
        <w:t xml:space="preserve"> </w:t>
      </w:r>
      <w:r>
        <w:rPr>
          <w:rFonts w:hint="eastAsia" w:ascii="仿宋" w:hAnsi="仿宋" w:eastAsia="仿宋" w:cs="仿宋"/>
          <w:spacing w:val="-1"/>
          <w:sz w:val="24"/>
          <w:szCs w:val="24"/>
        </w:rPr>
        <w:t>”的内容为准，并对唱</w:t>
      </w:r>
      <w:r>
        <w:rPr>
          <w:rFonts w:hint="eastAsia" w:ascii="仿宋" w:hAnsi="仿宋" w:eastAsia="仿宋" w:cs="仿宋"/>
          <w:spacing w:val="-2"/>
          <w:sz w:val="24"/>
          <w:szCs w:val="24"/>
        </w:rPr>
        <w:t>标内容作以记录。电子开标系</w:t>
      </w:r>
      <w:r>
        <w:rPr>
          <w:rFonts w:hint="eastAsia" w:ascii="仿宋" w:hAnsi="仿宋" w:eastAsia="仿宋" w:cs="仿宋"/>
          <w:sz w:val="24"/>
          <w:szCs w:val="24"/>
        </w:rPr>
        <w:t xml:space="preserve"> 统开标后需供应商在线确认报价时，各供应商应</w:t>
      </w:r>
      <w:r>
        <w:rPr>
          <w:rFonts w:hint="eastAsia" w:ascii="仿宋" w:hAnsi="仿宋" w:eastAsia="仿宋" w:cs="仿宋"/>
          <w:spacing w:val="-1"/>
          <w:sz w:val="24"/>
          <w:szCs w:val="24"/>
        </w:rPr>
        <w:t>在规定的时间内确认报价，若超出时</w:t>
      </w:r>
    </w:p>
    <w:p w14:paraId="57C1C873">
      <w:pPr>
        <w:spacing w:before="1" w:line="217" w:lineRule="auto"/>
        <w:ind w:left="19"/>
        <w:rPr>
          <w:rFonts w:hint="eastAsia" w:ascii="仿宋" w:hAnsi="仿宋" w:eastAsia="仿宋" w:cs="仿宋"/>
          <w:sz w:val="24"/>
          <w:szCs w:val="24"/>
        </w:rPr>
      </w:pPr>
      <w:r>
        <w:rPr>
          <w:rFonts w:hint="eastAsia" w:ascii="仿宋" w:hAnsi="仿宋" w:eastAsia="仿宋" w:cs="仿宋"/>
          <w:sz w:val="24"/>
          <w:szCs w:val="24"/>
        </w:rPr>
        <w:t>间未进行确认报价的供应商，系统将自动默认该供应商已经确认报价。</w:t>
      </w:r>
    </w:p>
    <w:p w14:paraId="066338B3">
      <w:pPr>
        <w:spacing w:before="194" w:line="475" w:lineRule="exact"/>
        <w:ind w:right="64"/>
        <w:jc w:val="center"/>
        <w:rPr>
          <w:rFonts w:hint="eastAsia" w:ascii="仿宋" w:hAnsi="仿宋" w:eastAsia="仿宋" w:cs="仿宋"/>
          <w:sz w:val="24"/>
          <w:szCs w:val="24"/>
        </w:rPr>
      </w:pPr>
      <w:r>
        <w:rPr>
          <w:rFonts w:hint="eastAsia" w:ascii="仿宋" w:hAnsi="仿宋" w:eastAsia="仿宋" w:cs="仿宋"/>
          <w:spacing w:val="2"/>
          <w:position w:val="17"/>
          <w:sz w:val="24"/>
          <w:szCs w:val="24"/>
        </w:rPr>
        <w:t>（4）开标时，由采购代理机构向评标小组介绍项目基本情况并宣布有关纪律和</w:t>
      </w:r>
    </w:p>
    <w:p w14:paraId="163F93B6">
      <w:pPr>
        <w:spacing w:line="220" w:lineRule="auto"/>
        <w:ind w:left="1"/>
        <w:rPr>
          <w:rFonts w:hint="eastAsia" w:ascii="仿宋" w:hAnsi="仿宋" w:eastAsia="仿宋" w:cs="仿宋"/>
          <w:spacing w:val="-2"/>
          <w:sz w:val="24"/>
          <w:szCs w:val="24"/>
        </w:rPr>
      </w:pPr>
      <w:r>
        <w:rPr>
          <w:rFonts w:hint="eastAsia" w:ascii="仿宋" w:hAnsi="仿宋" w:eastAsia="仿宋" w:cs="仿宋"/>
          <w:spacing w:val="-2"/>
          <w:sz w:val="24"/>
          <w:szCs w:val="24"/>
        </w:rPr>
        <w:t>招标程序。</w:t>
      </w:r>
    </w:p>
    <w:p w14:paraId="390137DB">
      <w:pPr>
        <w:spacing w:before="193" w:line="367" w:lineRule="auto"/>
        <w:ind w:firstLine="493"/>
        <w:rPr>
          <w:rFonts w:hint="eastAsia" w:ascii="仿宋" w:hAnsi="仿宋" w:eastAsia="仿宋" w:cs="仿宋"/>
          <w:spacing w:val="-2"/>
          <w:sz w:val="24"/>
          <w:szCs w:val="24"/>
        </w:rPr>
      </w:pPr>
      <w:r>
        <w:rPr>
          <w:rFonts w:hint="eastAsia" w:ascii="仿宋" w:hAnsi="仿宋" w:eastAsia="仿宋" w:cs="仿宋"/>
          <w:spacing w:val="-2"/>
          <w:sz w:val="24"/>
          <w:szCs w:val="24"/>
        </w:rPr>
        <w:t>（5）采购人代表及采购代理机构依据法律法规和招标文件中规定的内容，对供 应商进行资格审查。未通过资格审查的供应商不得进入详细评审，其投标文件将被拒绝。</w:t>
      </w:r>
    </w:p>
    <w:p w14:paraId="61C2CB50">
      <w:pPr>
        <w:spacing w:before="193" w:line="367" w:lineRule="auto"/>
        <w:ind w:firstLine="493"/>
        <w:rPr>
          <w:rFonts w:hint="eastAsia" w:ascii="仿宋" w:hAnsi="仿宋" w:eastAsia="仿宋" w:cs="仿宋"/>
          <w:spacing w:val="-2"/>
          <w:sz w:val="24"/>
          <w:szCs w:val="24"/>
        </w:rPr>
      </w:pPr>
      <w:r>
        <w:rPr>
          <w:rFonts w:hint="eastAsia" w:ascii="仿宋" w:hAnsi="仿宋" w:eastAsia="仿宋" w:cs="仿宋"/>
          <w:spacing w:val="-2"/>
          <w:sz w:val="24"/>
          <w:szCs w:val="24"/>
        </w:rPr>
        <w:t>（6）评标小组开启供应商首次报价并进行初步审查和详细评审（只有初步审查合格的供应商，其投标文件方可进入下一阶段。）</w:t>
      </w:r>
    </w:p>
    <w:p w14:paraId="2A08653B">
      <w:pPr>
        <w:spacing w:before="193" w:line="219" w:lineRule="auto"/>
        <w:ind w:left="494"/>
        <w:rPr>
          <w:rFonts w:hint="eastAsia" w:ascii="仿宋" w:hAnsi="仿宋" w:eastAsia="仿宋" w:cs="仿宋"/>
          <w:sz w:val="24"/>
          <w:szCs w:val="24"/>
        </w:rPr>
      </w:pPr>
      <w:r>
        <w:rPr>
          <w:rFonts w:hint="eastAsia" w:ascii="仿宋" w:hAnsi="仿宋" w:eastAsia="仿宋" w:cs="仿宋"/>
          <w:sz w:val="24"/>
          <w:szCs w:val="24"/>
        </w:rPr>
        <w:t>（7）采购人或采购代理机构将对开标过程进行记录，并存档备查。</w:t>
      </w:r>
    </w:p>
    <w:p w14:paraId="3CDD8349">
      <w:pPr>
        <w:spacing w:before="194" w:line="475" w:lineRule="exact"/>
        <w:ind w:right="64" w:firstLine="488" w:firstLineChars="200"/>
        <w:jc w:val="both"/>
        <w:rPr>
          <w:rFonts w:hint="eastAsia" w:ascii="仿宋" w:hAnsi="仿宋" w:eastAsia="仿宋" w:cs="仿宋"/>
          <w:sz w:val="24"/>
          <w:szCs w:val="24"/>
        </w:rPr>
      </w:pPr>
      <w:r>
        <w:rPr>
          <w:rFonts w:hint="eastAsia" w:ascii="仿宋" w:hAnsi="仿宋" w:eastAsia="仿宋" w:cs="仿宋"/>
          <w:spacing w:val="2"/>
          <w:position w:val="17"/>
          <w:sz w:val="24"/>
          <w:szCs w:val="24"/>
        </w:rPr>
        <w:t>（8）供应商代表对招标过程和招标记录有疑义，以及认为采购人、采购代理机</w:t>
      </w:r>
    </w:p>
    <w:p w14:paraId="760BA268">
      <w:pPr>
        <w:spacing w:line="219" w:lineRule="auto"/>
        <w:ind w:left="3"/>
        <w:rPr>
          <w:rFonts w:hint="eastAsia" w:ascii="仿宋" w:hAnsi="仿宋" w:eastAsia="仿宋" w:cs="仿宋"/>
          <w:sz w:val="24"/>
          <w:szCs w:val="24"/>
        </w:rPr>
      </w:pPr>
      <w:r>
        <w:rPr>
          <w:rFonts w:hint="eastAsia" w:ascii="仿宋" w:hAnsi="仿宋" w:eastAsia="仿宋" w:cs="仿宋"/>
          <w:spacing w:val="1"/>
          <w:sz w:val="24"/>
          <w:szCs w:val="24"/>
        </w:rPr>
        <w:t>构相关工作人员有需要回避的情形的，应当场提出询问或</w:t>
      </w:r>
      <w:r>
        <w:rPr>
          <w:rFonts w:hint="eastAsia" w:ascii="仿宋" w:hAnsi="仿宋" w:eastAsia="仿宋" w:cs="仿宋"/>
          <w:sz w:val="24"/>
          <w:szCs w:val="24"/>
        </w:rPr>
        <w:t>者回避申请。</w:t>
      </w:r>
    </w:p>
    <w:p w14:paraId="59A0EBE6">
      <w:pPr>
        <w:spacing w:before="193" w:line="477" w:lineRule="exact"/>
        <w:jc w:val="right"/>
        <w:rPr>
          <w:rFonts w:hint="eastAsia" w:ascii="仿宋" w:hAnsi="仿宋" w:eastAsia="仿宋" w:cs="仿宋"/>
          <w:sz w:val="24"/>
          <w:szCs w:val="24"/>
        </w:rPr>
      </w:pPr>
      <w:r>
        <w:rPr>
          <w:rFonts w:hint="eastAsia" w:ascii="仿宋" w:hAnsi="仿宋" w:eastAsia="仿宋" w:cs="仿宋"/>
          <w:spacing w:val="-5"/>
          <w:position w:val="18"/>
          <w:sz w:val="24"/>
          <w:szCs w:val="24"/>
        </w:rPr>
        <w:t>注：在开标过程中如评审小组对评标文件有</w:t>
      </w:r>
      <w:r>
        <w:rPr>
          <w:rFonts w:hint="eastAsia" w:ascii="仿宋" w:hAnsi="仿宋" w:eastAsia="仿宋" w:cs="仿宋"/>
          <w:spacing w:val="-6"/>
          <w:position w:val="18"/>
          <w:sz w:val="24"/>
          <w:szCs w:val="24"/>
        </w:rPr>
        <w:t>疑问，询标内容汇总后将发起询标函，</w:t>
      </w:r>
    </w:p>
    <w:p w14:paraId="5CE0FFDF">
      <w:pPr>
        <w:spacing w:before="1" w:line="218" w:lineRule="auto"/>
        <w:rPr>
          <w:rFonts w:hint="eastAsia" w:ascii="仿宋" w:hAnsi="仿宋" w:eastAsia="仿宋" w:cs="仿宋"/>
          <w:sz w:val="24"/>
          <w:szCs w:val="24"/>
        </w:rPr>
      </w:pPr>
      <w:r>
        <w:rPr>
          <w:rFonts w:hint="eastAsia" w:ascii="仿宋" w:hAnsi="仿宋" w:eastAsia="仿宋" w:cs="仿宋"/>
          <w:sz w:val="24"/>
          <w:szCs w:val="24"/>
        </w:rPr>
        <w:t>供应商应对询标函提出的问题做出澄清或说明。</w:t>
      </w:r>
    </w:p>
    <w:p w14:paraId="49ECD1A5">
      <w:pPr>
        <w:pStyle w:val="6"/>
        <w:spacing w:line="394" w:lineRule="auto"/>
        <w:rPr>
          <w:rFonts w:hint="eastAsia" w:ascii="仿宋" w:hAnsi="仿宋" w:eastAsia="仿宋" w:cs="仿宋"/>
        </w:rPr>
      </w:pPr>
    </w:p>
    <w:p w14:paraId="5227D6C8">
      <w:pPr>
        <w:spacing w:before="78" w:line="219" w:lineRule="auto"/>
        <w:outlineLvl w:val="0"/>
        <w:rPr>
          <w:rFonts w:hint="eastAsia" w:ascii="仿宋" w:hAnsi="仿宋" w:eastAsia="仿宋" w:cs="仿宋"/>
          <w:sz w:val="24"/>
          <w:szCs w:val="24"/>
        </w:rPr>
      </w:pPr>
      <w:bookmarkStart w:id="48" w:name="_Toc17730"/>
      <w:r>
        <w:rPr>
          <w:rFonts w:hint="eastAsia" w:ascii="仿宋" w:hAnsi="仿宋" w:eastAsia="仿宋" w:cs="仿宋"/>
          <w:spacing w:val="1"/>
          <w:sz w:val="24"/>
          <w:szCs w:val="24"/>
          <w14:textOutline w14:w="4358" w14:cap="sq" w14:cmpd="sng">
            <w14:solidFill>
              <w14:srgbClr w14:val="000000"/>
            </w14:solidFill>
            <w14:prstDash w14:val="solid"/>
            <w14:bevel/>
          </w14:textOutline>
        </w:rPr>
        <w:t>七、评标步骤和要求</w:t>
      </w:r>
      <w:bookmarkEnd w:id="48"/>
    </w:p>
    <w:p w14:paraId="3BC4F76F">
      <w:pPr>
        <w:pStyle w:val="6"/>
        <w:spacing w:line="289" w:lineRule="auto"/>
        <w:rPr>
          <w:rFonts w:hint="eastAsia" w:ascii="仿宋" w:hAnsi="仿宋" w:eastAsia="仿宋" w:cs="仿宋"/>
        </w:rPr>
      </w:pPr>
    </w:p>
    <w:p w14:paraId="64BAFF53">
      <w:pPr>
        <w:spacing w:before="79" w:line="219" w:lineRule="auto"/>
        <w:ind w:left="3"/>
        <w:rPr>
          <w:rFonts w:hint="eastAsia" w:ascii="仿宋" w:hAnsi="仿宋" w:eastAsia="仿宋" w:cs="仿宋"/>
          <w:sz w:val="24"/>
          <w:szCs w:val="24"/>
        </w:rPr>
      </w:pPr>
      <w:r>
        <w:rPr>
          <w:rFonts w:hint="eastAsia" w:ascii="仿宋" w:hAnsi="仿宋" w:eastAsia="仿宋" w:cs="仿宋"/>
          <w:sz w:val="24"/>
          <w:szCs w:val="24"/>
          <w14:textOutline w14:w="4358" w14:cap="sq" w14:cmpd="sng">
            <w14:solidFill>
              <w14:srgbClr w14:val="000000"/>
            </w14:solidFill>
            <w14:prstDash w14:val="solid"/>
            <w14:bevel/>
          </w14:textOutline>
        </w:rPr>
        <w:t>20.组建评标委员会</w:t>
      </w:r>
    </w:p>
    <w:p w14:paraId="1F0B225E">
      <w:pPr>
        <w:spacing w:before="192" w:line="367" w:lineRule="auto"/>
        <w:ind w:left="3" w:right="61" w:firstLine="482"/>
        <w:jc w:val="both"/>
        <w:rPr>
          <w:rFonts w:hint="eastAsia" w:ascii="仿宋" w:hAnsi="仿宋" w:eastAsia="仿宋" w:cs="仿宋"/>
          <w:sz w:val="24"/>
          <w:szCs w:val="24"/>
        </w:rPr>
      </w:pPr>
      <w:r>
        <w:rPr>
          <w:rFonts w:hint="eastAsia" w:ascii="仿宋" w:hAnsi="仿宋" w:eastAsia="仿宋" w:cs="仿宋"/>
          <w:spacing w:val="-3"/>
          <w:sz w:val="24"/>
          <w:szCs w:val="24"/>
        </w:rPr>
        <w:t>20.1</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招标代理机构根据有关法律法规和本招标文件的规定，结合招标项目的特点</w:t>
      </w:r>
      <w:r>
        <w:rPr>
          <w:rFonts w:hint="eastAsia" w:ascii="仿宋" w:hAnsi="仿宋" w:eastAsia="仿宋" w:cs="仿宋"/>
          <w:sz w:val="24"/>
          <w:szCs w:val="24"/>
        </w:rPr>
        <w:t xml:space="preserve"> </w:t>
      </w:r>
      <w:r>
        <w:rPr>
          <w:rFonts w:hint="eastAsia" w:ascii="仿宋" w:hAnsi="仿宋" w:eastAsia="仿宋" w:cs="仿宋"/>
          <w:spacing w:val="-1"/>
          <w:sz w:val="24"/>
          <w:szCs w:val="24"/>
        </w:rPr>
        <w:t>组建评标委员会，对投标文件进行评估和比较。评标委员会由三人（含）以上单数组</w:t>
      </w:r>
    </w:p>
    <w:p w14:paraId="48E8E3D0">
      <w:pPr>
        <w:spacing w:line="219" w:lineRule="auto"/>
        <w:ind w:left="2"/>
        <w:rPr>
          <w:rFonts w:hint="eastAsia" w:ascii="仿宋" w:hAnsi="仿宋" w:eastAsia="仿宋" w:cs="仿宋"/>
          <w:sz w:val="24"/>
          <w:szCs w:val="24"/>
        </w:rPr>
      </w:pPr>
      <w:r>
        <w:rPr>
          <w:rFonts w:hint="eastAsia" w:ascii="仿宋" w:hAnsi="仿宋" w:eastAsia="仿宋" w:cs="仿宋"/>
          <w:sz w:val="24"/>
          <w:szCs w:val="24"/>
        </w:rPr>
        <w:t>成，包括技术、经济等相关专业专家。</w:t>
      </w:r>
    </w:p>
    <w:p w14:paraId="48E60386">
      <w:pPr>
        <w:spacing w:before="193" w:line="475" w:lineRule="exact"/>
        <w:ind w:right="63"/>
        <w:jc w:val="center"/>
        <w:rPr>
          <w:rFonts w:hint="eastAsia" w:ascii="仿宋" w:hAnsi="仿宋" w:eastAsia="仿宋" w:cs="仿宋"/>
          <w:sz w:val="24"/>
          <w:szCs w:val="24"/>
        </w:rPr>
      </w:pPr>
      <w:r>
        <w:rPr>
          <w:rFonts w:hint="eastAsia" w:ascii="仿宋" w:hAnsi="仿宋" w:eastAsia="仿宋" w:cs="仿宋"/>
          <w:spacing w:val="-3"/>
          <w:position w:val="17"/>
          <w:sz w:val="24"/>
          <w:szCs w:val="24"/>
        </w:rPr>
        <w:t>20.2</w:t>
      </w:r>
      <w:r>
        <w:rPr>
          <w:rFonts w:hint="eastAsia" w:ascii="仿宋" w:hAnsi="仿宋" w:eastAsia="仿宋" w:cs="仿宋"/>
          <w:spacing w:val="-32"/>
          <w:position w:val="17"/>
          <w:sz w:val="24"/>
          <w:szCs w:val="24"/>
        </w:rPr>
        <w:t xml:space="preserve"> </w:t>
      </w:r>
      <w:r>
        <w:rPr>
          <w:rFonts w:hint="eastAsia" w:ascii="仿宋" w:hAnsi="仿宋" w:eastAsia="仿宋" w:cs="仿宋"/>
          <w:spacing w:val="-3"/>
          <w:position w:val="17"/>
          <w:sz w:val="24"/>
          <w:szCs w:val="24"/>
        </w:rPr>
        <w:t>参与过本项目的论证专家不得作为评标专家参加评标，采购人不得以专家身</w:t>
      </w:r>
    </w:p>
    <w:p w14:paraId="29FA1DB2">
      <w:pPr>
        <w:spacing w:before="1" w:line="219" w:lineRule="auto"/>
        <w:rPr>
          <w:rFonts w:hint="eastAsia" w:ascii="仿宋" w:hAnsi="仿宋" w:eastAsia="仿宋" w:cs="仿宋"/>
          <w:sz w:val="24"/>
          <w:szCs w:val="24"/>
        </w:rPr>
      </w:pPr>
      <w:r>
        <w:rPr>
          <w:rFonts w:hint="eastAsia" w:ascii="仿宋" w:hAnsi="仿宋" w:eastAsia="仿宋" w:cs="仿宋"/>
          <w:spacing w:val="-1"/>
          <w:sz w:val="24"/>
          <w:szCs w:val="24"/>
        </w:rPr>
        <w:t>份参与评标。</w:t>
      </w:r>
    </w:p>
    <w:p w14:paraId="10162838">
      <w:pPr>
        <w:spacing w:before="192" w:line="219" w:lineRule="auto"/>
        <w:ind w:left="3"/>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21.资格审查</w:t>
      </w:r>
    </w:p>
    <w:p w14:paraId="65DE1303">
      <w:pPr>
        <w:spacing w:before="193" w:line="478" w:lineRule="exact"/>
        <w:ind w:right="61"/>
        <w:jc w:val="right"/>
        <w:rPr>
          <w:rFonts w:hint="eastAsia" w:ascii="仿宋" w:hAnsi="仿宋" w:eastAsia="仿宋" w:cs="仿宋"/>
          <w:sz w:val="24"/>
          <w:szCs w:val="24"/>
        </w:rPr>
      </w:pPr>
      <w:r>
        <w:rPr>
          <w:rFonts w:hint="eastAsia" w:ascii="仿宋" w:hAnsi="仿宋" w:eastAsia="仿宋" w:cs="仿宋"/>
          <w:spacing w:val="-2"/>
          <w:position w:val="18"/>
          <w:sz w:val="24"/>
          <w:szCs w:val="24"/>
        </w:rPr>
        <w:t>21.1</w:t>
      </w:r>
      <w:r>
        <w:rPr>
          <w:rFonts w:hint="eastAsia" w:ascii="仿宋" w:hAnsi="仿宋" w:eastAsia="仿宋" w:cs="仿宋"/>
          <w:spacing w:val="-50"/>
          <w:position w:val="18"/>
          <w:sz w:val="24"/>
          <w:szCs w:val="24"/>
        </w:rPr>
        <w:t xml:space="preserve"> </w:t>
      </w:r>
      <w:r>
        <w:rPr>
          <w:rFonts w:hint="eastAsia" w:ascii="仿宋" w:hAnsi="仿宋" w:eastAsia="仿宋" w:cs="仿宋"/>
          <w:spacing w:val="-2"/>
          <w:position w:val="18"/>
          <w:sz w:val="24"/>
          <w:szCs w:val="24"/>
        </w:rPr>
        <w:t>开标过程中，采购人及监督人员依法</w:t>
      </w:r>
      <w:r>
        <w:rPr>
          <w:rFonts w:hint="eastAsia" w:ascii="仿宋" w:hAnsi="仿宋" w:eastAsia="仿宋" w:cs="仿宋"/>
          <w:spacing w:val="-3"/>
          <w:position w:val="18"/>
          <w:sz w:val="24"/>
          <w:szCs w:val="24"/>
        </w:rPr>
        <w:t>对投标人的资格进行核实。合格投标人</w:t>
      </w:r>
    </w:p>
    <w:p w14:paraId="6EB5BA4B">
      <w:pPr>
        <w:spacing w:line="219" w:lineRule="auto"/>
        <w:ind w:left="4"/>
        <w:rPr>
          <w:rFonts w:hint="eastAsia" w:ascii="仿宋" w:hAnsi="仿宋" w:eastAsia="仿宋" w:cs="仿宋"/>
          <w:sz w:val="24"/>
          <w:szCs w:val="24"/>
        </w:rPr>
      </w:pPr>
      <w:r>
        <w:rPr>
          <w:rFonts w:hint="eastAsia" w:ascii="仿宋" w:hAnsi="仿宋" w:eastAsia="仿宋" w:cs="仿宋"/>
          <w:spacing w:val="-3"/>
          <w:sz w:val="24"/>
          <w:szCs w:val="24"/>
        </w:rPr>
        <w:t>不足</w:t>
      </w:r>
      <w:r>
        <w:rPr>
          <w:rFonts w:hint="eastAsia" w:ascii="仿宋" w:hAnsi="仿宋" w:eastAsia="仿宋" w:cs="仿宋"/>
          <w:spacing w:val="-43"/>
          <w:sz w:val="24"/>
          <w:szCs w:val="24"/>
        </w:rPr>
        <w:t xml:space="preserve"> </w:t>
      </w:r>
      <w:r>
        <w:rPr>
          <w:rFonts w:hint="eastAsia" w:ascii="仿宋" w:hAnsi="仿宋" w:eastAsia="仿宋" w:cs="仿宋"/>
          <w:spacing w:val="-3"/>
          <w:sz w:val="24"/>
          <w:szCs w:val="24"/>
        </w:rPr>
        <w:t>3</w:t>
      </w:r>
      <w:r>
        <w:rPr>
          <w:rFonts w:hint="eastAsia" w:ascii="仿宋" w:hAnsi="仿宋" w:eastAsia="仿宋" w:cs="仿宋"/>
          <w:spacing w:val="-49"/>
          <w:sz w:val="24"/>
          <w:szCs w:val="24"/>
        </w:rPr>
        <w:t xml:space="preserve"> </w:t>
      </w:r>
      <w:r>
        <w:rPr>
          <w:rFonts w:hint="eastAsia" w:ascii="仿宋" w:hAnsi="仿宋" w:eastAsia="仿宋" w:cs="仿宋"/>
          <w:spacing w:val="-3"/>
          <w:sz w:val="24"/>
          <w:szCs w:val="24"/>
        </w:rPr>
        <w:t>家的，不得评标。</w:t>
      </w:r>
    </w:p>
    <w:p w14:paraId="4D59CCA6">
      <w:pPr>
        <w:spacing w:before="48" w:line="219" w:lineRule="auto"/>
        <w:ind w:left="3"/>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22.初步评审</w:t>
      </w:r>
    </w:p>
    <w:p w14:paraId="24094C44">
      <w:pPr>
        <w:spacing w:before="192" w:line="478" w:lineRule="exact"/>
        <w:jc w:val="right"/>
        <w:rPr>
          <w:rFonts w:hint="eastAsia" w:ascii="仿宋" w:hAnsi="仿宋" w:eastAsia="仿宋" w:cs="仿宋"/>
          <w:sz w:val="24"/>
          <w:szCs w:val="24"/>
        </w:rPr>
      </w:pPr>
      <w:r>
        <w:rPr>
          <w:rFonts w:hint="eastAsia" w:ascii="仿宋" w:hAnsi="仿宋" w:eastAsia="仿宋" w:cs="仿宋"/>
          <w:spacing w:val="-2"/>
          <w:position w:val="18"/>
          <w:sz w:val="24"/>
          <w:szCs w:val="24"/>
        </w:rPr>
        <w:t>22.1</w:t>
      </w:r>
      <w:r>
        <w:rPr>
          <w:rFonts w:hint="eastAsia" w:ascii="仿宋" w:hAnsi="仿宋" w:eastAsia="仿宋" w:cs="仿宋"/>
          <w:spacing w:val="-52"/>
          <w:position w:val="18"/>
          <w:sz w:val="24"/>
          <w:szCs w:val="24"/>
        </w:rPr>
        <w:t xml:space="preserve"> </w:t>
      </w:r>
      <w:r>
        <w:rPr>
          <w:rFonts w:hint="eastAsia" w:ascii="仿宋" w:hAnsi="仿宋" w:eastAsia="仿宋" w:cs="仿宋"/>
          <w:spacing w:val="-2"/>
          <w:position w:val="18"/>
          <w:sz w:val="24"/>
          <w:szCs w:val="24"/>
        </w:rPr>
        <w:t>评标委员会审查投标文件是否符合招标文</w:t>
      </w:r>
      <w:r>
        <w:rPr>
          <w:rFonts w:hint="eastAsia" w:ascii="仿宋" w:hAnsi="仿宋" w:eastAsia="仿宋" w:cs="仿宋"/>
          <w:spacing w:val="-3"/>
          <w:position w:val="18"/>
          <w:sz w:val="24"/>
          <w:szCs w:val="24"/>
        </w:rPr>
        <w:t>件的基本要求：内容是否完整、资</w:t>
      </w:r>
    </w:p>
    <w:p w14:paraId="001D3249">
      <w:pPr>
        <w:spacing w:line="219" w:lineRule="auto"/>
        <w:rPr>
          <w:rFonts w:hint="eastAsia" w:ascii="仿宋" w:hAnsi="仿宋" w:eastAsia="仿宋" w:cs="仿宋"/>
          <w:sz w:val="24"/>
          <w:szCs w:val="24"/>
        </w:rPr>
      </w:pPr>
      <w:r>
        <w:rPr>
          <w:rFonts w:hint="eastAsia" w:ascii="仿宋" w:hAnsi="仿宋" w:eastAsia="仿宋" w:cs="仿宋"/>
          <w:spacing w:val="1"/>
          <w:sz w:val="24"/>
          <w:szCs w:val="24"/>
        </w:rPr>
        <w:t>格证明文件是否合格、文件签署是否齐全、有无计算</w:t>
      </w:r>
      <w:r>
        <w:rPr>
          <w:rFonts w:hint="eastAsia" w:ascii="仿宋" w:hAnsi="仿宋" w:eastAsia="仿宋" w:cs="仿宋"/>
          <w:sz w:val="24"/>
          <w:szCs w:val="24"/>
        </w:rPr>
        <w:t>错误等。</w:t>
      </w:r>
    </w:p>
    <w:p w14:paraId="3F8EFC2C">
      <w:pPr>
        <w:spacing w:before="191" w:line="219" w:lineRule="auto"/>
        <w:ind w:left="486"/>
        <w:rPr>
          <w:rFonts w:hint="eastAsia" w:ascii="仿宋" w:hAnsi="仿宋" w:eastAsia="仿宋" w:cs="仿宋"/>
          <w:sz w:val="24"/>
          <w:szCs w:val="24"/>
        </w:rPr>
      </w:pPr>
      <w:r>
        <w:rPr>
          <w:rFonts w:hint="eastAsia" w:ascii="仿宋" w:hAnsi="仿宋" w:eastAsia="仿宋" w:cs="仿宋"/>
          <w:sz w:val="24"/>
          <w:szCs w:val="24"/>
        </w:rPr>
        <w:t>22.2</w:t>
      </w:r>
      <w:r>
        <w:rPr>
          <w:rFonts w:hint="eastAsia" w:ascii="仿宋" w:hAnsi="仿宋" w:eastAsia="仿宋" w:cs="仿宋"/>
          <w:spacing w:val="-40"/>
          <w:sz w:val="24"/>
          <w:szCs w:val="24"/>
        </w:rPr>
        <w:t xml:space="preserve"> </w:t>
      </w:r>
      <w:r>
        <w:rPr>
          <w:rFonts w:hint="eastAsia" w:ascii="仿宋" w:hAnsi="仿宋" w:eastAsia="仿宋" w:cs="仿宋"/>
          <w:sz w:val="24"/>
          <w:szCs w:val="24"/>
        </w:rPr>
        <w:t>评标委员会审查投标文件是否实质上响应招标文件的要求。</w:t>
      </w:r>
    </w:p>
    <w:p w14:paraId="5CC6724A">
      <w:pPr>
        <w:spacing w:before="191" w:line="477" w:lineRule="exact"/>
        <w:ind w:firstLine="488" w:firstLineChars="200"/>
        <w:jc w:val="both"/>
        <w:rPr>
          <w:rFonts w:hint="eastAsia" w:ascii="仿宋" w:hAnsi="仿宋" w:eastAsia="仿宋" w:cs="仿宋"/>
          <w:sz w:val="24"/>
          <w:szCs w:val="24"/>
        </w:rPr>
      </w:pPr>
      <w:r>
        <w:rPr>
          <w:rFonts w:hint="eastAsia" w:ascii="仿宋" w:hAnsi="仿宋" w:eastAsia="仿宋" w:cs="仿宋"/>
          <w:spacing w:val="2"/>
          <w:position w:val="18"/>
          <w:sz w:val="24"/>
          <w:szCs w:val="24"/>
        </w:rPr>
        <w:t>1）实质上响应的投标是指与招标文件上的条款、条件和规格相符，没有重大偏</w:t>
      </w:r>
    </w:p>
    <w:p w14:paraId="5AFEFFE7">
      <w:pPr>
        <w:spacing w:line="219" w:lineRule="auto"/>
        <w:ind w:left="4"/>
        <w:rPr>
          <w:rFonts w:hint="eastAsia" w:ascii="仿宋" w:hAnsi="仿宋" w:eastAsia="仿宋" w:cs="仿宋"/>
          <w:sz w:val="24"/>
          <w:szCs w:val="24"/>
        </w:rPr>
      </w:pPr>
      <w:r>
        <w:rPr>
          <w:rFonts w:hint="eastAsia" w:ascii="仿宋" w:hAnsi="仿宋" w:eastAsia="仿宋" w:cs="仿宋"/>
          <w:sz w:val="24"/>
          <w:szCs w:val="24"/>
        </w:rPr>
        <w:t>离或保留，否则将视为无效投标。</w:t>
      </w:r>
    </w:p>
    <w:p w14:paraId="2D5285B1">
      <w:pPr>
        <w:spacing w:before="194" w:line="366" w:lineRule="auto"/>
        <w:ind w:firstLine="492" w:firstLineChars="200"/>
        <w:rPr>
          <w:rFonts w:hint="eastAsia" w:ascii="仿宋" w:hAnsi="仿宋" w:eastAsia="仿宋" w:cs="仿宋"/>
          <w:sz w:val="24"/>
          <w:szCs w:val="24"/>
        </w:rPr>
      </w:pPr>
      <w:r>
        <w:rPr>
          <w:rFonts w:hint="eastAsia" w:ascii="仿宋" w:hAnsi="仿宋" w:eastAsia="仿宋" w:cs="仿宋"/>
          <w:spacing w:val="3"/>
          <w:sz w:val="24"/>
          <w:szCs w:val="24"/>
        </w:rPr>
        <w:t>2）重大偏离或保留系指投标货物的质量、数量和交付日期等明显</w:t>
      </w:r>
      <w:r>
        <w:rPr>
          <w:rFonts w:hint="eastAsia" w:ascii="仿宋" w:hAnsi="仿宋" w:eastAsia="仿宋" w:cs="仿宋"/>
          <w:spacing w:val="2"/>
          <w:sz w:val="24"/>
          <w:szCs w:val="24"/>
        </w:rPr>
        <w:t>不能满足招标</w:t>
      </w:r>
      <w:r>
        <w:rPr>
          <w:rFonts w:hint="eastAsia" w:ascii="仿宋" w:hAnsi="仿宋" w:eastAsia="仿宋" w:cs="仿宋"/>
          <w:sz w:val="24"/>
          <w:szCs w:val="24"/>
        </w:rPr>
        <w:t xml:space="preserve"> 文件的要求，或者实质上与招标文件不一致</w:t>
      </w:r>
      <w:r>
        <w:rPr>
          <w:rFonts w:hint="eastAsia" w:ascii="仿宋" w:hAnsi="仿宋" w:eastAsia="仿宋" w:cs="仿宋"/>
          <w:spacing w:val="-1"/>
          <w:sz w:val="24"/>
          <w:szCs w:val="24"/>
        </w:rPr>
        <w:t>，纠正这些偏离或保留将对其他实质上响</w:t>
      </w:r>
    </w:p>
    <w:p w14:paraId="085FEBBA">
      <w:pPr>
        <w:spacing w:line="219" w:lineRule="auto"/>
        <w:rPr>
          <w:rFonts w:hint="eastAsia" w:ascii="仿宋" w:hAnsi="仿宋" w:eastAsia="仿宋" w:cs="仿宋"/>
          <w:sz w:val="24"/>
          <w:szCs w:val="24"/>
        </w:rPr>
      </w:pPr>
      <w:r>
        <w:rPr>
          <w:rFonts w:hint="eastAsia" w:ascii="仿宋" w:hAnsi="仿宋" w:eastAsia="仿宋" w:cs="仿宋"/>
          <w:spacing w:val="1"/>
          <w:sz w:val="24"/>
          <w:szCs w:val="24"/>
        </w:rPr>
        <w:t>应要求的投标人的竞争地位产生不公正的影响。包括</w:t>
      </w:r>
      <w:r>
        <w:rPr>
          <w:rFonts w:hint="eastAsia" w:ascii="仿宋" w:hAnsi="仿宋" w:eastAsia="仿宋" w:cs="仿宋"/>
          <w:sz w:val="24"/>
          <w:szCs w:val="24"/>
        </w:rPr>
        <w:t>但不限于：</w:t>
      </w:r>
    </w:p>
    <w:p w14:paraId="57C6A012">
      <w:pPr>
        <w:spacing w:before="192" w:line="219" w:lineRule="auto"/>
        <w:ind w:left="466"/>
        <w:rPr>
          <w:rFonts w:hint="eastAsia" w:ascii="仿宋" w:hAnsi="仿宋" w:eastAsia="仿宋" w:cs="仿宋"/>
          <w:sz w:val="24"/>
          <w:szCs w:val="24"/>
        </w:rPr>
      </w:pPr>
      <w:r>
        <w:rPr>
          <w:rFonts w:hint="eastAsia" w:ascii="仿宋" w:hAnsi="仿宋" w:eastAsia="仿宋" w:cs="仿宋"/>
          <w:spacing w:val="1"/>
          <w:sz w:val="24"/>
          <w:szCs w:val="24"/>
        </w:rPr>
        <w:t>A、投标文件未按招标文件的规定签章的；</w:t>
      </w:r>
    </w:p>
    <w:p w14:paraId="1014C225">
      <w:pPr>
        <w:spacing w:before="194" w:line="219" w:lineRule="auto"/>
        <w:ind w:left="468"/>
        <w:rPr>
          <w:rFonts w:hint="eastAsia" w:ascii="仿宋" w:hAnsi="仿宋" w:eastAsia="仿宋" w:cs="仿宋"/>
          <w:sz w:val="24"/>
          <w:szCs w:val="24"/>
        </w:rPr>
      </w:pPr>
      <w:r>
        <w:rPr>
          <w:rFonts w:hint="eastAsia" w:ascii="仿宋" w:hAnsi="仿宋" w:eastAsia="仿宋" w:cs="仿宋"/>
          <w:sz w:val="24"/>
          <w:szCs w:val="24"/>
        </w:rPr>
        <w:t>B、未按投标文件份数要求提交投标文件的；</w:t>
      </w:r>
    </w:p>
    <w:p w14:paraId="2C84583E">
      <w:pPr>
        <w:spacing w:before="251" w:line="223" w:lineRule="auto"/>
        <w:ind w:left="471"/>
        <w:rPr>
          <w:rFonts w:hint="eastAsia" w:ascii="仿宋" w:hAnsi="仿宋" w:eastAsia="仿宋" w:cs="仿宋"/>
          <w:sz w:val="24"/>
          <w:szCs w:val="24"/>
        </w:rPr>
      </w:pPr>
      <w:r>
        <w:rPr>
          <w:rFonts w:hint="eastAsia" w:ascii="仿宋" w:hAnsi="仿宋" w:eastAsia="仿宋" w:cs="仿宋"/>
          <w:spacing w:val="1"/>
          <w:sz w:val="24"/>
          <w:szCs w:val="24"/>
        </w:rPr>
        <w:t>C、招标文件带“</w:t>
      </w:r>
      <w:r>
        <w:rPr>
          <w:rFonts w:hint="eastAsia" w:ascii="仿宋" w:hAnsi="仿宋" w:eastAsia="仿宋" w:cs="仿宋"/>
          <w:spacing w:val="1"/>
          <w:sz w:val="28"/>
          <w:szCs w:val="28"/>
        </w:rPr>
        <w:t>★</w:t>
      </w:r>
      <w:r>
        <w:rPr>
          <w:rFonts w:hint="eastAsia" w:ascii="仿宋" w:hAnsi="仿宋" w:eastAsia="仿宋" w:cs="仿宋"/>
          <w:spacing w:val="1"/>
          <w:sz w:val="24"/>
          <w:szCs w:val="24"/>
        </w:rPr>
        <w:t>”号部分任意一款不满足要</w:t>
      </w:r>
      <w:r>
        <w:rPr>
          <w:rFonts w:hint="eastAsia" w:ascii="仿宋" w:hAnsi="仿宋" w:eastAsia="仿宋" w:cs="仿宋"/>
          <w:sz w:val="24"/>
          <w:szCs w:val="24"/>
        </w:rPr>
        <w:t>求的；</w:t>
      </w:r>
    </w:p>
    <w:p w14:paraId="46BA5192">
      <w:pPr>
        <w:spacing w:before="240" w:line="475" w:lineRule="exact"/>
        <w:ind w:left="469"/>
        <w:rPr>
          <w:rFonts w:hint="eastAsia" w:ascii="仿宋" w:hAnsi="仿宋" w:eastAsia="仿宋" w:cs="仿宋"/>
          <w:sz w:val="24"/>
          <w:szCs w:val="24"/>
        </w:rPr>
      </w:pPr>
      <w:r>
        <w:rPr>
          <w:rFonts w:hint="eastAsia" w:ascii="仿宋" w:hAnsi="仿宋" w:eastAsia="仿宋" w:cs="仿宋"/>
          <w:position w:val="17"/>
          <w:sz w:val="24"/>
          <w:szCs w:val="24"/>
        </w:rPr>
        <w:t>D、报价超过项目采购预算（最高投标限价）的；</w:t>
      </w:r>
    </w:p>
    <w:p w14:paraId="2522D706">
      <w:pPr>
        <w:spacing w:line="220" w:lineRule="auto"/>
        <w:ind w:left="470"/>
        <w:rPr>
          <w:rFonts w:hint="eastAsia" w:ascii="仿宋" w:hAnsi="仿宋" w:eastAsia="仿宋" w:cs="仿宋"/>
          <w:sz w:val="24"/>
          <w:szCs w:val="24"/>
        </w:rPr>
      </w:pPr>
      <w:r>
        <w:rPr>
          <w:rFonts w:hint="eastAsia" w:ascii="仿宋" w:hAnsi="仿宋" w:eastAsia="仿宋" w:cs="仿宋"/>
          <w:sz w:val="24"/>
          <w:szCs w:val="24"/>
        </w:rPr>
        <w:t>E、投标有效期不足的；</w:t>
      </w:r>
    </w:p>
    <w:p w14:paraId="34DC2FD7">
      <w:pPr>
        <w:spacing w:before="191" w:line="478" w:lineRule="exact"/>
        <w:ind w:left="469"/>
        <w:rPr>
          <w:rFonts w:hint="eastAsia" w:ascii="仿宋" w:hAnsi="仿宋" w:eastAsia="仿宋" w:cs="仿宋"/>
          <w:sz w:val="24"/>
          <w:szCs w:val="24"/>
        </w:rPr>
      </w:pPr>
      <w:r>
        <w:rPr>
          <w:rFonts w:hint="eastAsia" w:ascii="仿宋" w:hAnsi="仿宋" w:eastAsia="仿宋" w:cs="仿宋"/>
          <w:position w:val="18"/>
          <w:sz w:val="24"/>
          <w:szCs w:val="24"/>
        </w:rPr>
        <w:t>F、有串通投标或弄虚作假或有其他违法行为的；</w:t>
      </w:r>
    </w:p>
    <w:p w14:paraId="36E52DEA">
      <w:pPr>
        <w:spacing w:line="219" w:lineRule="auto"/>
        <w:ind w:left="470"/>
        <w:rPr>
          <w:rFonts w:hint="eastAsia" w:ascii="仿宋" w:hAnsi="仿宋" w:eastAsia="仿宋" w:cs="仿宋"/>
          <w:sz w:val="24"/>
          <w:szCs w:val="24"/>
        </w:rPr>
      </w:pPr>
      <w:r>
        <w:rPr>
          <w:rFonts w:hint="eastAsia" w:ascii="仿宋" w:hAnsi="仿宋" w:eastAsia="仿宋" w:cs="仿宋"/>
          <w:sz w:val="24"/>
          <w:szCs w:val="24"/>
        </w:rPr>
        <w:t>G、不符合招标文件中规定的其他实质性要求。</w:t>
      </w:r>
    </w:p>
    <w:p w14:paraId="2174CA28">
      <w:pPr>
        <w:spacing w:before="194" w:line="366" w:lineRule="auto"/>
        <w:ind w:left="4" w:firstLine="481"/>
        <w:rPr>
          <w:rFonts w:hint="eastAsia" w:ascii="仿宋" w:hAnsi="仿宋" w:eastAsia="仿宋" w:cs="仿宋"/>
          <w:sz w:val="24"/>
          <w:szCs w:val="24"/>
        </w:rPr>
      </w:pPr>
      <w:r>
        <w:rPr>
          <w:rFonts w:hint="eastAsia" w:ascii="仿宋" w:hAnsi="仿宋" w:eastAsia="仿宋" w:cs="仿宋"/>
          <w:spacing w:val="-3"/>
          <w:sz w:val="24"/>
          <w:szCs w:val="24"/>
        </w:rPr>
        <w:t>22.3</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投标文件的细微偏差是指在实质上响应招标文件要求，但在个别地方存在漏</w:t>
      </w:r>
      <w:r>
        <w:rPr>
          <w:rFonts w:hint="eastAsia" w:ascii="仿宋" w:hAnsi="仿宋" w:eastAsia="仿宋" w:cs="仿宋"/>
          <w:sz w:val="24"/>
          <w:szCs w:val="24"/>
        </w:rPr>
        <w:t xml:space="preserve"> </w:t>
      </w:r>
      <w:r>
        <w:rPr>
          <w:rFonts w:hint="eastAsia" w:ascii="仿宋" w:hAnsi="仿宋" w:eastAsia="仿宋" w:cs="仿宋"/>
          <w:spacing w:val="-1"/>
          <w:sz w:val="24"/>
          <w:szCs w:val="24"/>
        </w:rPr>
        <w:t>项或者提供了不完整的技术信息和数据等情况，并且补正这些遗漏或者不完整，不会</w:t>
      </w:r>
    </w:p>
    <w:p w14:paraId="7EF2CD58">
      <w:pPr>
        <w:spacing w:line="219" w:lineRule="auto"/>
        <w:rPr>
          <w:rFonts w:hint="eastAsia" w:ascii="仿宋" w:hAnsi="仿宋" w:eastAsia="仿宋" w:cs="仿宋"/>
          <w:sz w:val="24"/>
          <w:szCs w:val="24"/>
        </w:rPr>
      </w:pPr>
      <w:r>
        <w:rPr>
          <w:rFonts w:hint="eastAsia" w:ascii="仿宋" w:hAnsi="仿宋" w:eastAsia="仿宋" w:cs="仿宋"/>
          <w:spacing w:val="1"/>
          <w:sz w:val="24"/>
          <w:szCs w:val="24"/>
        </w:rPr>
        <w:t>对其他投标人造成不公正的结果。细微偏差不影响投标文件的有</w:t>
      </w:r>
      <w:r>
        <w:rPr>
          <w:rFonts w:hint="eastAsia" w:ascii="仿宋" w:hAnsi="仿宋" w:eastAsia="仿宋" w:cs="仿宋"/>
          <w:sz w:val="24"/>
          <w:szCs w:val="24"/>
        </w:rPr>
        <w:t>效性。</w:t>
      </w:r>
    </w:p>
    <w:p w14:paraId="38E47280">
      <w:pPr>
        <w:spacing w:before="193" w:line="478" w:lineRule="exact"/>
        <w:jc w:val="center"/>
        <w:rPr>
          <w:rFonts w:hint="eastAsia" w:ascii="仿宋" w:hAnsi="仿宋" w:eastAsia="仿宋" w:cs="仿宋"/>
          <w:sz w:val="24"/>
          <w:szCs w:val="24"/>
        </w:rPr>
      </w:pPr>
      <w:r>
        <w:rPr>
          <w:rFonts w:hint="eastAsia" w:ascii="仿宋" w:hAnsi="仿宋" w:eastAsia="仿宋" w:cs="仿宋"/>
          <w:spacing w:val="-2"/>
          <w:position w:val="18"/>
          <w:sz w:val="24"/>
          <w:szCs w:val="24"/>
        </w:rPr>
        <w:t>22.4</w:t>
      </w:r>
      <w:r>
        <w:rPr>
          <w:rFonts w:hint="eastAsia" w:ascii="仿宋" w:hAnsi="仿宋" w:eastAsia="仿宋" w:cs="仿宋"/>
          <w:spacing w:val="-52"/>
          <w:position w:val="18"/>
          <w:sz w:val="24"/>
          <w:szCs w:val="24"/>
        </w:rPr>
        <w:t xml:space="preserve"> </w:t>
      </w:r>
      <w:r>
        <w:rPr>
          <w:rFonts w:hint="eastAsia" w:ascii="仿宋" w:hAnsi="仿宋" w:eastAsia="仿宋" w:cs="仿宋"/>
          <w:spacing w:val="-2"/>
          <w:position w:val="18"/>
          <w:sz w:val="24"/>
          <w:szCs w:val="24"/>
        </w:rPr>
        <w:t>初步评审中，对明显的文字和计算错误按</w:t>
      </w:r>
      <w:r>
        <w:rPr>
          <w:rFonts w:hint="eastAsia" w:ascii="仿宋" w:hAnsi="仿宋" w:eastAsia="仿宋" w:cs="仿宋"/>
          <w:spacing w:val="-3"/>
          <w:position w:val="18"/>
          <w:sz w:val="24"/>
          <w:szCs w:val="24"/>
        </w:rPr>
        <w:t>下述原则处理，若出现相互矛盾之</w:t>
      </w:r>
    </w:p>
    <w:p w14:paraId="018D87E3">
      <w:pPr>
        <w:spacing w:line="219" w:lineRule="auto"/>
        <w:ind w:left="5"/>
        <w:rPr>
          <w:rFonts w:hint="eastAsia" w:ascii="仿宋" w:hAnsi="仿宋" w:eastAsia="仿宋" w:cs="仿宋"/>
          <w:sz w:val="24"/>
          <w:szCs w:val="24"/>
        </w:rPr>
      </w:pPr>
      <w:r>
        <w:rPr>
          <w:rFonts w:hint="eastAsia" w:ascii="仿宋" w:hAnsi="仿宋" w:eastAsia="仿宋" w:cs="仿宋"/>
          <w:sz w:val="24"/>
          <w:szCs w:val="24"/>
        </w:rPr>
        <w:t>处，应以排列在先的原则为准优先处理：</w:t>
      </w:r>
    </w:p>
    <w:p w14:paraId="11978ECE">
      <w:pPr>
        <w:spacing w:before="190" w:line="219"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1）投标文件中的开标一览表与明细表内容不一致的，以开标一览表为准。</w:t>
      </w:r>
    </w:p>
    <w:p w14:paraId="6B523E85">
      <w:pPr>
        <w:spacing w:before="193" w:line="478" w:lineRule="exact"/>
        <w:ind w:firstLine="492" w:firstLineChars="200"/>
        <w:jc w:val="both"/>
        <w:rPr>
          <w:rFonts w:hint="eastAsia" w:ascii="仿宋" w:hAnsi="仿宋" w:eastAsia="仿宋" w:cs="仿宋"/>
          <w:sz w:val="24"/>
          <w:szCs w:val="24"/>
        </w:rPr>
      </w:pPr>
      <w:r>
        <w:rPr>
          <w:rFonts w:hint="eastAsia" w:ascii="仿宋" w:hAnsi="仿宋" w:eastAsia="仿宋" w:cs="仿宋"/>
          <w:spacing w:val="3"/>
          <w:position w:val="18"/>
          <w:sz w:val="24"/>
          <w:szCs w:val="24"/>
        </w:rPr>
        <w:t>2）如果以文字表示的数据与数字表示的有差别，以文字为准修正</w:t>
      </w:r>
      <w:r>
        <w:rPr>
          <w:rFonts w:hint="eastAsia" w:ascii="仿宋" w:hAnsi="仿宋" w:eastAsia="仿宋" w:cs="仿宋"/>
          <w:spacing w:val="2"/>
          <w:position w:val="18"/>
          <w:sz w:val="24"/>
          <w:szCs w:val="24"/>
        </w:rPr>
        <w:t>数字。如果大</w:t>
      </w:r>
    </w:p>
    <w:p w14:paraId="3568E4EC">
      <w:pPr>
        <w:spacing w:line="219" w:lineRule="auto"/>
        <w:ind w:left="7"/>
        <w:rPr>
          <w:rFonts w:hint="eastAsia" w:ascii="仿宋" w:hAnsi="仿宋" w:eastAsia="仿宋" w:cs="仿宋"/>
          <w:sz w:val="24"/>
          <w:szCs w:val="24"/>
        </w:rPr>
      </w:pPr>
      <w:r>
        <w:rPr>
          <w:rFonts w:hint="eastAsia" w:ascii="仿宋" w:hAnsi="仿宋" w:eastAsia="仿宋" w:cs="仿宋"/>
          <w:sz w:val="24"/>
          <w:szCs w:val="24"/>
        </w:rPr>
        <w:t>写金额和小写金额不一致的，以大写金额为准；</w:t>
      </w:r>
    </w:p>
    <w:p w14:paraId="4982D3F7">
      <w:pPr>
        <w:spacing w:before="194" w:line="366" w:lineRule="auto"/>
        <w:ind w:firstLine="492" w:firstLineChars="200"/>
        <w:rPr>
          <w:rFonts w:hint="eastAsia" w:ascii="仿宋" w:hAnsi="仿宋" w:eastAsia="仿宋" w:cs="仿宋"/>
          <w:sz w:val="24"/>
          <w:szCs w:val="24"/>
        </w:rPr>
      </w:pPr>
      <w:r>
        <w:rPr>
          <w:rFonts w:hint="eastAsia" w:ascii="仿宋" w:hAnsi="仿宋" w:eastAsia="仿宋" w:cs="仿宋"/>
          <w:spacing w:val="3"/>
          <w:sz w:val="24"/>
          <w:szCs w:val="24"/>
        </w:rPr>
        <w:t>3）如果单价乘以数量不等于总价，以单价为准修正总价，但</w:t>
      </w:r>
      <w:r>
        <w:rPr>
          <w:rFonts w:hint="eastAsia" w:ascii="仿宋" w:hAnsi="仿宋" w:eastAsia="仿宋" w:cs="仿宋"/>
          <w:spacing w:val="2"/>
          <w:sz w:val="24"/>
          <w:szCs w:val="24"/>
        </w:rPr>
        <w:t>单价金额小数点有</w:t>
      </w:r>
      <w:r>
        <w:rPr>
          <w:rFonts w:hint="eastAsia" w:ascii="仿宋" w:hAnsi="仿宋" w:eastAsia="仿宋" w:cs="仿宋"/>
          <w:sz w:val="24"/>
          <w:szCs w:val="24"/>
        </w:rPr>
        <w:t xml:space="preserve"> </w:t>
      </w:r>
      <w:r>
        <w:rPr>
          <w:rFonts w:hint="eastAsia" w:ascii="仿宋" w:hAnsi="仿宋" w:eastAsia="仿宋" w:cs="仿宋"/>
          <w:spacing w:val="-1"/>
          <w:sz w:val="24"/>
          <w:szCs w:val="24"/>
        </w:rPr>
        <w:t>明显错位的，应以总价为准，并修改单价。如果明细价格相加不等于汇总价格，以明</w:t>
      </w:r>
    </w:p>
    <w:p w14:paraId="47C2A8D4">
      <w:pPr>
        <w:spacing w:before="1" w:afterAutospacing="0" w:line="217" w:lineRule="auto"/>
        <w:ind w:left="1"/>
        <w:rPr>
          <w:rFonts w:hint="eastAsia" w:ascii="仿宋" w:hAnsi="仿宋" w:eastAsia="仿宋" w:cs="仿宋"/>
          <w:sz w:val="24"/>
          <w:szCs w:val="24"/>
        </w:rPr>
      </w:pPr>
      <w:r>
        <w:rPr>
          <w:rFonts w:hint="eastAsia" w:ascii="仿宋" w:hAnsi="仿宋" w:eastAsia="仿宋" w:cs="仿宋"/>
          <w:spacing w:val="-1"/>
          <w:sz w:val="24"/>
          <w:szCs w:val="24"/>
        </w:rPr>
        <w:t>细价格为准。</w:t>
      </w:r>
    </w:p>
    <w:p w14:paraId="5F3DA1FD">
      <w:pPr>
        <w:numPr>
          <w:ilvl w:val="0"/>
          <w:numId w:val="2"/>
        </w:numPr>
        <w:spacing w:beforeAutospacing="0" w:afterAutospacing="0" w:line="366" w:lineRule="auto"/>
        <w:ind w:firstLine="492" w:firstLineChars="200"/>
        <w:rPr>
          <w:rFonts w:hint="eastAsia" w:ascii="仿宋" w:hAnsi="仿宋" w:eastAsia="仿宋" w:cs="仿宋"/>
          <w:spacing w:val="3"/>
          <w:sz w:val="24"/>
          <w:szCs w:val="24"/>
        </w:rPr>
      </w:pPr>
      <w:r>
        <w:rPr>
          <w:rFonts w:hint="eastAsia" w:ascii="仿宋" w:hAnsi="仿宋" w:eastAsia="仿宋" w:cs="仿宋"/>
          <w:spacing w:val="3"/>
          <w:sz w:val="24"/>
          <w:szCs w:val="24"/>
        </w:rPr>
        <w:t>调整后的数据对投标人具有约束力，投标人不同意以上修正，其投标将被拒绝。</w:t>
      </w:r>
    </w:p>
    <w:p w14:paraId="276E6931">
      <w:pPr>
        <w:numPr>
          <w:ilvl w:val="0"/>
          <w:numId w:val="0"/>
        </w:numPr>
        <w:spacing w:beforeAutospacing="0" w:afterAutospacing="0" w:line="366" w:lineRule="auto"/>
        <w:ind w:firstLine="492" w:firstLineChars="200"/>
        <w:rPr>
          <w:rFonts w:hint="eastAsia" w:ascii="仿宋" w:hAnsi="仿宋" w:eastAsia="仿宋" w:cs="仿宋"/>
          <w:sz w:val="24"/>
          <w:szCs w:val="24"/>
        </w:rPr>
      </w:pPr>
      <w:r>
        <w:rPr>
          <w:rFonts w:hint="eastAsia" w:ascii="仿宋" w:hAnsi="仿宋" w:eastAsia="仿宋" w:cs="仿宋"/>
          <w:spacing w:val="3"/>
          <w:sz w:val="24"/>
          <w:szCs w:val="24"/>
        </w:rPr>
        <w:t>22.5 评标委员会对投标文件的判定，只依据投标文件内容本身，不依据其他外来</w:t>
      </w:r>
      <w:r>
        <w:rPr>
          <w:rFonts w:hint="eastAsia" w:ascii="仿宋" w:hAnsi="仿宋" w:eastAsia="仿宋" w:cs="仿宋"/>
          <w:spacing w:val="-3"/>
          <w:sz w:val="24"/>
          <w:szCs w:val="24"/>
        </w:rPr>
        <w:t>证明。</w:t>
      </w:r>
    </w:p>
    <w:p w14:paraId="6DE13AB4">
      <w:pPr>
        <w:spacing w:beforeAutospacing="0" w:line="220" w:lineRule="auto"/>
        <w:ind w:left="3"/>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23.投标的澄清</w:t>
      </w:r>
    </w:p>
    <w:p w14:paraId="2B64ECA3">
      <w:pPr>
        <w:spacing w:before="190" w:line="367" w:lineRule="auto"/>
        <w:ind w:firstLine="485"/>
        <w:jc w:val="both"/>
        <w:rPr>
          <w:rFonts w:hint="eastAsia" w:ascii="仿宋" w:hAnsi="仿宋" w:eastAsia="仿宋" w:cs="仿宋"/>
          <w:sz w:val="24"/>
          <w:szCs w:val="24"/>
        </w:rPr>
      </w:pPr>
      <w:r>
        <w:rPr>
          <w:rFonts w:hint="eastAsia" w:ascii="仿宋" w:hAnsi="仿宋" w:eastAsia="仿宋" w:cs="仿宋"/>
          <w:spacing w:val="-2"/>
          <w:sz w:val="24"/>
          <w:szCs w:val="24"/>
        </w:rPr>
        <w:t>23.1</w:t>
      </w:r>
      <w:r>
        <w:rPr>
          <w:rFonts w:hint="eastAsia" w:ascii="仿宋" w:hAnsi="仿宋" w:eastAsia="仿宋" w:cs="仿宋"/>
          <w:spacing w:val="-51"/>
          <w:sz w:val="24"/>
          <w:szCs w:val="24"/>
        </w:rPr>
        <w:t xml:space="preserve"> </w:t>
      </w:r>
      <w:r>
        <w:rPr>
          <w:rFonts w:hint="eastAsia" w:ascii="仿宋" w:hAnsi="仿宋" w:eastAsia="仿宋" w:cs="仿宋"/>
          <w:spacing w:val="-2"/>
          <w:sz w:val="24"/>
          <w:szCs w:val="24"/>
        </w:rPr>
        <w:t>评标委员会有权要求投标人对投标</w:t>
      </w:r>
      <w:r>
        <w:rPr>
          <w:rFonts w:hint="eastAsia" w:ascii="仿宋" w:hAnsi="仿宋" w:eastAsia="仿宋" w:cs="仿宋"/>
          <w:spacing w:val="-3"/>
          <w:sz w:val="24"/>
          <w:szCs w:val="24"/>
        </w:rPr>
        <w:t>文件中含义不明确、对同类问题表述不一</w:t>
      </w:r>
      <w:r>
        <w:rPr>
          <w:rFonts w:hint="eastAsia" w:ascii="仿宋" w:hAnsi="仿宋" w:eastAsia="仿宋" w:cs="仿宋"/>
          <w:sz w:val="24"/>
          <w:szCs w:val="24"/>
        </w:rPr>
        <w:t xml:space="preserve"> 致或者有明显文字和计算错误等内容作必要</w:t>
      </w:r>
      <w:r>
        <w:rPr>
          <w:rFonts w:hint="eastAsia" w:ascii="仿宋" w:hAnsi="仿宋" w:eastAsia="仿宋" w:cs="仿宋"/>
          <w:spacing w:val="-1"/>
          <w:sz w:val="24"/>
          <w:szCs w:val="24"/>
        </w:rPr>
        <w:t>的澄清、说明或者补正。该要求应当采用</w:t>
      </w:r>
      <w:r>
        <w:rPr>
          <w:rFonts w:hint="eastAsia" w:ascii="仿宋" w:hAnsi="仿宋" w:eastAsia="仿宋" w:cs="仿宋"/>
          <w:sz w:val="24"/>
          <w:szCs w:val="24"/>
        </w:rPr>
        <w:t xml:space="preserve"> 书面形式，并由评标委员会成员签字。评标委员</w:t>
      </w:r>
      <w:r>
        <w:rPr>
          <w:rFonts w:hint="eastAsia" w:ascii="仿宋" w:hAnsi="仿宋" w:eastAsia="仿宋" w:cs="仿宋"/>
          <w:spacing w:val="-1"/>
          <w:sz w:val="24"/>
          <w:szCs w:val="24"/>
        </w:rPr>
        <w:t>会不接受投标人主动提出的澄清、说</w:t>
      </w:r>
    </w:p>
    <w:p w14:paraId="475182F7">
      <w:pPr>
        <w:spacing w:line="219" w:lineRule="auto"/>
        <w:ind w:left="23"/>
        <w:rPr>
          <w:rFonts w:hint="eastAsia" w:ascii="仿宋" w:hAnsi="仿宋" w:eastAsia="仿宋" w:cs="仿宋"/>
          <w:sz w:val="24"/>
          <w:szCs w:val="24"/>
        </w:rPr>
      </w:pPr>
      <w:r>
        <w:rPr>
          <w:rFonts w:hint="eastAsia" w:ascii="仿宋" w:hAnsi="仿宋" w:eastAsia="仿宋" w:cs="仿宋"/>
          <w:spacing w:val="-5"/>
          <w:sz w:val="24"/>
          <w:szCs w:val="24"/>
        </w:rPr>
        <w:t>明或者补正。</w:t>
      </w:r>
    </w:p>
    <w:p w14:paraId="706CCEB5">
      <w:pPr>
        <w:spacing w:before="192" w:line="367" w:lineRule="auto"/>
        <w:ind w:firstLine="486"/>
        <w:jc w:val="both"/>
        <w:rPr>
          <w:rFonts w:hint="eastAsia" w:ascii="仿宋" w:hAnsi="仿宋" w:eastAsia="仿宋" w:cs="仿宋"/>
          <w:sz w:val="24"/>
          <w:szCs w:val="24"/>
        </w:rPr>
      </w:pPr>
      <w:r>
        <w:rPr>
          <w:rFonts w:hint="eastAsia" w:ascii="仿宋" w:hAnsi="仿宋" w:eastAsia="仿宋" w:cs="仿宋"/>
          <w:spacing w:val="-3"/>
          <w:sz w:val="24"/>
          <w:szCs w:val="24"/>
        </w:rPr>
        <w:t>23.2</w:t>
      </w:r>
      <w:r>
        <w:rPr>
          <w:rFonts w:hint="eastAsia" w:ascii="仿宋" w:hAnsi="仿宋" w:eastAsia="仿宋" w:cs="仿宋"/>
          <w:spacing w:val="-30"/>
          <w:sz w:val="24"/>
          <w:szCs w:val="24"/>
        </w:rPr>
        <w:t xml:space="preserve"> </w:t>
      </w:r>
      <w:r>
        <w:rPr>
          <w:rFonts w:hint="eastAsia" w:ascii="仿宋" w:hAnsi="仿宋" w:eastAsia="仿宋" w:cs="仿宋"/>
          <w:spacing w:val="-3"/>
          <w:sz w:val="24"/>
          <w:szCs w:val="24"/>
        </w:rPr>
        <w:t>投标人必须按照评标委员会通知的内容和时间做出书面答复，该答复经法定</w:t>
      </w:r>
      <w:r>
        <w:rPr>
          <w:rFonts w:hint="eastAsia" w:ascii="仿宋" w:hAnsi="仿宋" w:eastAsia="仿宋" w:cs="仿宋"/>
          <w:sz w:val="24"/>
          <w:szCs w:val="24"/>
        </w:rPr>
        <w:t xml:space="preserve"> 代表人或授权代理人的签字认可，将作为投标文件</w:t>
      </w:r>
      <w:r>
        <w:rPr>
          <w:rFonts w:hint="eastAsia" w:ascii="仿宋" w:hAnsi="仿宋" w:eastAsia="仿宋" w:cs="仿宋"/>
          <w:spacing w:val="-1"/>
          <w:sz w:val="24"/>
          <w:szCs w:val="24"/>
        </w:rPr>
        <w:t>内容的一部分。澄清、说明或者补</w:t>
      </w:r>
      <w:r>
        <w:rPr>
          <w:rFonts w:hint="eastAsia" w:ascii="仿宋" w:hAnsi="仿宋" w:eastAsia="仿宋" w:cs="仿宋"/>
          <w:sz w:val="24"/>
          <w:szCs w:val="24"/>
        </w:rPr>
        <w:t xml:space="preserve"> 正不得超出投标文件的范围或者改变投标文件的实</w:t>
      </w:r>
      <w:r>
        <w:rPr>
          <w:rFonts w:hint="eastAsia" w:ascii="仿宋" w:hAnsi="仿宋" w:eastAsia="仿宋" w:cs="仿宋"/>
          <w:spacing w:val="-1"/>
          <w:sz w:val="24"/>
          <w:szCs w:val="24"/>
        </w:rPr>
        <w:t>质性内容。投标人拒不按照要求对</w:t>
      </w:r>
    </w:p>
    <w:p w14:paraId="11A78344">
      <w:pPr>
        <w:spacing w:line="218" w:lineRule="auto"/>
        <w:ind w:left="3"/>
        <w:rPr>
          <w:rFonts w:hint="eastAsia" w:ascii="仿宋" w:hAnsi="仿宋" w:eastAsia="仿宋" w:cs="仿宋"/>
          <w:sz w:val="24"/>
          <w:szCs w:val="24"/>
        </w:rPr>
      </w:pPr>
      <w:r>
        <w:rPr>
          <w:rFonts w:hint="eastAsia" w:ascii="仿宋" w:hAnsi="仿宋" w:eastAsia="仿宋" w:cs="仿宋"/>
          <w:spacing w:val="1"/>
          <w:sz w:val="24"/>
          <w:szCs w:val="24"/>
        </w:rPr>
        <w:t>投标文件进行澄清、说明或者补正的，评标委员会</w:t>
      </w:r>
      <w:r>
        <w:rPr>
          <w:rFonts w:hint="eastAsia" w:ascii="仿宋" w:hAnsi="仿宋" w:eastAsia="仿宋" w:cs="仿宋"/>
          <w:sz w:val="24"/>
          <w:szCs w:val="24"/>
        </w:rPr>
        <w:t>可拒绝该投标。</w:t>
      </w:r>
    </w:p>
    <w:p w14:paraId="549F611B">
      <w:pPr>
        <w:spacing w:before="193" w:line="367" w:lineRule="auto"/>
        <w:ind w:firstLine="485"/>
        <w:jc w:val="both"/>
        <w:rPr>
          <w:rFonts w:hint="eastAsia" w:ascii="仿宋" w:hAnsi="仿宋" w:eastAsia="仿宋" w:cs="仿宋"/>
          <w:sz w:val="24"/>
          <w:szCs w:val="24"/>
        </w:rPr>
      </w:pPr>
      <w:r>
        <w:rPr>
          <w:rFonts w:hint="eastAsia" w:ascii="仿宋" w:hAnsi="仿宋" w:eastAsia="仿宋" w:cs="仿宋"/>
          <w:spacing w:val="-3"/>
          <w:sz w:val="24"/>
          <w:szCs w:val="24"/>
        </w:rPr>
        <w:t>23.3</w:t>
      </w:r>
      <w:r>
        <w:rPr>
          <w:rFonts w:hint="eastAsia" w:ascii="仿宋" w:hAnsi="仿宋" w:eastAsia="仿宋" w:cs="仿宋"/>
          <w:spacing w:val="-30"/>
          <w:sz w:val="24"/>
          <w:szCs w:val="24"/>
        </w:rPr>
        <w:t xml:space="preserve"> </w:t>
      </w:r>
      <w:r>
        <w:rPr>
          <w:rFonts w:hint="eastAsia" w:ascii="仿宋" w:hAnsi="仿宋" w:eastAsia="仿宋" w:cs="仿宋"/>
          <w:spacing w:val="-3"/>
          <w:sz w:val="24"/>
          <w:szCs w:val="24"/>
        </w:rPr>
        <w:t>如评标委员会一致认为某个投标人的报价明显不合理，有降低质量、不能诚</w:t>
      </w:r>
      <w:r>
        <w:rPr>
          <w:rFonts w:hint="eastAsia" w:ascii="仿宋" w:hAnsi="仿宋" w:eastAsia="仿宋" w:cs="仿宋"/>
          <w:sz w:val="24"/>
          <w:szCs w:val="24"/>
        </w:rPr>
        <w:t xml:space="preserve"> 信履行的可能时，评标委员会有权决定是否</w:t>
      </w:r>
      <w:r>
        <w:rPr>
          <w:rFonts w:hint="eastAsia" w:ascii="仿宋" w:hAnsi="仿宋" w:eastAsia="仿宋" w:cs="仿宋"/>
          <w:spacing w:val="-1"/>
          <w:sz w:val="24"/>
          <w:szCs w:val="24"/>
        </w:rPr>
        <w:t>通知投标人限期进行书面解释或提供相关</w:t>
      </w:r>
      <w:r>
        <w:rPr>
          <w:rFonts w:hint="eastAsia" w:ascii="仿宋" w:hAnsi="仿宋" w:eastAsia="仿宋" w:cs="仿宋"/>
          <w:sz w:val="24"/>
          <w:szCs w:val="24"/>
        </w:rPr>
        <w:t xml:space="preserve"> 证明材料。若已要求，而该投标人在规定期限内</w:t>
      </w:r>
      <w:r>
        <w:rPr>
          <w:rFonts w:hint="eastAsia" w:ascii="仿宋" w:hAnsi="仿宋" w:eastAsia="仿宋" w:cs="仿宋"/>
          <w:spacing w:val="-1"/>
          <w:sz w:val="24"/>
          <w:szCs w:val="24"/>
        </w:rPr>
        <w:t>未做出解释、作出的解释不合理或不</w:t>
      </w:r>
    </w:p>
    <w:p w14:paraId="7A39C6FB">
      <w:pPr>
        <w:spacing w:before="1" w:line="218" w:lineRule="auto"/>
        <w:ind w:left="10"/>
        <w:rPr>
          <w:rFonts w:hint="eastAsia" w:ascii="仿宋" w:hAnsi="仿宋" w:eastAsia="仿宋" w:cs="仿宋"/>
          <w:sz w:val="24"/>
          <w:szCs w:val="24"/>
        </w:rPr>
      </w:pPr>
      <w:r>
        <w:rPr>
          <w:rFonts w:hint="eastAsia" w:ascii="仿宋" w:hAnsi="仿宋" w:eastAsia="仿宋" w:cs="仿宋"/>
          <w:sz w:val="24"/>
          <w:szCs w:val="24"/>
        </w:rPr>
        <w:t>能提供证明材料的，经评标委员会取得一致意见后，可拒绝该投标。</w:t>
      </w:r>
    </w:p>
    <w:p w14:paraId="65272CC2">
      <w:pPr>
        <w:spacing w:before="193" w:line="220" w:lineRule="auto"/>
        <w:ind w:left="3"/>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24.详细评审</w:t>
      </w:r>
    </w:p>
    <w:p w14:paraId="25ABCB92">
      <w:pPr>
        <w:spacing w:before="190" w:line="367" w:lineRule="auto"/>
        <w:ind w:left="8" w:firstLine="477"/>
        <w:jc w:val="both"/>
        <w:rPr>
          <w:rFonts w:hint="eastAsia" w:ascii="仿宋" w:hAnsi="仿宋" w:eastAsia="仿宋" w:cs="仿宋"/>
          <w:sz w:val="24"/>
          <w:szCs w:val="24"/>
        </w:rPr>
      </w:pPr>
      <w:r>
        <w:rPr>
          <w:rFonts w:hint="eastAsia" w:ascii="仿宋" w:hAnsi="仿宋" w:eastAsia="仿宋" w:cs="仿宋"/>
          <w:spacing w:val="-2"/>
          <w:sz w:val="24"/>
          <w:szCs w:val="24"/>
        </w:rPr>
        <w:t>24.1</w:t>
      </w:r>
      <w:r>
        <w:rPr>
          <w:rFonts w:hint="eastAsia" w:ascii="仿宋" w:hAnsi="仿宋" w:eastAsia="仿宋" w:cs="仿宋"/>
          <w:spacing w:val="-52"/>
          <w:sz w:val="24"/>
          <w:szCs w:val="24"/>
        </w:rPr>
        <w:t xml:space="preserve"> </w:t>
      </w:r>
      <w:r>
        <w:rPr>
          <w:rFonts w:hint="eastAsia" w:ascii="仿宋" w:hAnsi="仿宋" w:eastAsia="仿宋" w:cs="仿宋"/>
          <w:spacing w:val="-2"/>
          <w:sz w:val="24"/>
          <w:szCs w:val="24"/>
        </w:rPr>
        <w:t>评标委员会只对实质上响应招标文件的投</w:t>
      </w:r>
      <w:r>
        <w:rPr>
          <w:rFonts w:hint="eastAsia" w:ascii="仿宋" w:hAnsi="仿宋" w:eastAsia="仿宋" w:cs="仿宋"/>
          <w:spacing w:val="-3"/>
          <w:sz w:val="24"/>
          <w:szCs w:val="24"/>
        </w:rPr>
        <w:t>标进行评价和比较；评审应严格按</w:t>
      </w:r>
      <w:r>
        <w:rPr>
          <w:rFonts w:hint="eastAsia" w:ascii="仿宋" w:hAnsi="仿宋" w:eastAsia="仿宋" w:cs="仿宋"/>
          <w:sz w:val="24"/>
          <w:szCs w:val="24"/>
        </w:rPr>
        <w:t xml:space="preserve"> </w:t>
      </w:r>
      <w:r>
        <w:rPr>
          <w:rFonts w:hint="eastAsia" w:ascii="仿宋" w:hAnsi="仿宋" w:eastAsia="仿宋" w:cs="仿宋"/>
          <w:spacing w:val="-1"/>
          <w:sz w:val="24"/>
          <w:szCs w:val="24"/>
        </w:rPr>
        <w:t>照招标文件第二部分“投标人须知前附表</w:t>
      </w:r>
      <w:r>
        <w:rPr>
          <w:rFonts w:hint="eastAsia" w:ascii="仿宋" w:hAnsi="仿宋" w:eastAsia="仿宋" w:cs="仿宋"/>
          <w:spacing w:val="-88"/>
          <w:sz w:val="24"/>
          <w:szCs w:val="24"/>
        </w:rPr>
        <w:t xml:space="preserve"> </w:t>
      </w:r>
      <w:r>
        <w:rPr>
          <w:rFonts w:hint="eastAsia" w:ascii="仿宋" w:hAnsi="仿宋" w:eastAsia="仿宋" w:cs="仿宋"/>
          <w:spacing w:val="-1"/>
          <w:sz w:val="24"/>
          <w:szCs w:val="24"/>
        </w:rPr>
        <w:t>”</w:t>
      </w:r>
      <w:r>
        <w:rPr>
          <w:rFonts w:hint="eastAsia" w:ascii="仿宋" w:hAnsi="仿宋" w:eastAsia="仿宋" w:cs="仿宋"/>
          <w:spacing w:val="-2"/>
          <w:sz w:val="24"/>
          <w:szCs w:val="24"/>
        </w:rPr>
        <w:t>中规定以及招标文件的要求进行。具体要</w:t>
      </w:r>
    </w:p>
    <w:p w14:paraId="7F517A20">
      <w:pPr>
        <w:spacing w:before="1" w:line="219" w:lineRule="auto"/>
        <w:ind w:left="2"/>
        <w:rPr>
          <w:rFonts w:hint="eastAsia" w:ascii="仿宋" w:hAnsi="仿宋" w:eastAsia="仿宋" w:cs="仿宋"/>
          <w:sz w:val="24"/>
          <w:szCs w:val="24"/>
        </w:rPr>
      </w:pPr>
      <w:r>
        <w:rPr>
          <w:rFonts w:hint="eastAsia" w:ascii="仿宋" w:hAnsi="仿宋" w:eastAsia="仿宋" w:cs="仿宋"/>
          <w:sz w:val="24"/>
          <w:szCs w:val="24"/>
        </w:rPr>
        <w:t>求等详见招标文件第四部分“评审方法</w:t>
      </w:r>
      <w:r>
        <w:rPr>
          <w:rFonts w:hint="eastAsia" w:ascii="仿宋" w:hAnsi="仿宋" w:eastAsia="仿宋" w:cs="仿宋"/>
          <w:spacing w:val="-78"/>
          <w:sz w:val="24"/>
          <w:szCs w:val="24"/>
        </w:rPr>
        <w:t xml:space="preserve"> </w:t>
      </w:r>
      <w:r>
        <w:rPr>
          <w:rFonts w:hint="eastAsia" w:ascii="仿宋" w:hAnsi="仿宋" w:eastAsia="仿宋" w:cs="仿宋"/>
          <w:sz w:val="24"/>
          <w:szCs w:val="24"/>
        </w:rPr>
        <w:t>”。</w:t>
      </w:r>
    </w:p>
    <w:p w14:paraId="00189803">
      <w:pPr>
        <w:spacing w:before="193" w:line="366" w:lineRule="auto"/>
        <w:ind w:firstLine="486"/>
        <w:jc w:val="both"/>
        <w:rPr>
          <w:rFonts w:hint="eastAsia" w:ascii="仿宋" w:hAnsi="仿宋" w:eastAsia="仿宋" w:cs="仿宋"/>
          <w:sz w:val="24"/>
          <w:szCs w:val="24"/>
        </w:rPr>
      </w:pPr>
      <w:r>
        <w:rPr>
          <w:rFonts w:hint="eastAsia" w:ascii="仿宋" w:hAnsi="仿宋" w:eastAsia="仿宋" w:cs="仿宋"/>
          <w:spacing w:val="-2"/>
          <w:sz w:val="24"/>
          <w:szCs w:val="24"/>
        </w:rPr>
        <w:t>24.2</w:t>
      </w:r>
      <w:r>
        <w:rPr>
          <w:rFonts w:hint="eastAsia" w:ascii="仿宋" w:hAnsi="仿宋" w:eastAsia="仿宋" w:cs="仿宋"/>
          <w:spacing w:val="-52"/>
          <w:sz w:val="24"/>
          <w:szCs w:val="24"/>
        </w:rPr>
        <w:t xml:space="preserve"> </w:t>
      </w:r>
      <w:r>
        <w:rPr>
          <w:rFonts w:hint="eastAsia" w:ascii="仿宋" w:hAnsi="仿宋" w:eastAsia="仿宋" w:cs="仿宋"/>
          <w:spacing w:val="-2"/>
          <w:sz w:val="24"/>
          <w:szCs w:val="24"/>
        </w:rPr>
        <w:t>评标委员会依法独立评审，严格遵守评审</w:t>
      </w:r>
      <w:r>
        <w:rPr>
          <w:rFonts w:hint="eastAsia" w:ascii="仿宋" w:hAnsi="仿宋" w:eastAsia="仿宋" w:cs="仿宋"/>
          <w:spacing w:val="-3"/>
          <w:sz w:val="24"/>
          <w:szCs w:val="24"/>
        </w:rPr>
        <w:t>工作纪律。对需要共同认定的事项</w:t>
      </w:r>
      <w:r>
        <w:rPr>
          <w:rFonts w:hint="eastAsia" w:ascii="仿宋" w:hAnsi="仿宋" w:eastAsia="仿宋" w:cs="仿宋"/>
          <w:sz w:val="24"/>
          <w:szCs w:val="24"/>
        </w:rPr>
        <w:t xml:space="preserve"> 存在争议的，按照少数服从多数的原则作出评审结</w:t>
      </w:r>
      <w:r>
        <w:rPr>
          <w:rFonts w:hint="eastAsia" w:ascii="仿宋" w:hAnsi="仿宋" w:eastAsia="仿宋" w:cs="仿宋"/>
          <w:spacing w:val="-1"/>
          <w:sz w:val="24"/>
          <w:szCs w:val="24"/>
        </w:rPr>
        <w:t>论。持不同意见的评标委员会成员</w:t>
      </w:r>
    </w:p>
    <w:p w14:paraId="14FA828F">
      <w:pPr>
        <w:spacing w:before="2" w:line="217" w:lineRule="auto"/>
        <w:rPr>
          <w:rFonts w:hint="eastAsia" w:ascii="仿宋" w:hAnsi="仿宋" w:eastAsia="仿宋" w:cs="仿宋"/>
          <w:sz w:val="24"/>
          <w:szCs w:val="24"/>
        </w:rPr>
      </w:pPr>
      <w:r>
        <w:rPr>
          <w:rFonts w:hint="eastAsia" w:ascii="仿宋" w:hAnsi="仿宋" w:eastAsia="仿宋" w:cs="仿宋"/>
          <w:spacing w:val="1"/>
          <w:sz w:val="24"/>
          <w:szCs w:val="24"/>
        </w:rPr>
        <w:t>应当在评标报告上签署不同意见并说明理由，不签署不同意见的视为</w:t>
      </w:r>
      <w:r>
        <w:rPr>
          <w:rFonts w:hint="eastAsia" w:ascii="仿宋" w:hAnsi="仿宋" w:eastAsia="仿宋" w:cs="仿宋"/>
          <w:sz w:val="24"/>
          <w:szCs w:val="24"/>
        </w:rPr>
        <w:t>同意。</w:t>
      </w:r>
    </w:p>
    <w:p w14:paraId="14356716">
      <w:pPr>
        <w:spacing w:before="194" w:line="220" w:lineRule="auto"/>
        <w:ind w:left="3"/>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25.确定中标人</w:t>
      </w:r>
    </w:p>
    <w:p w14:paraId="30F40573">
      <w:pPr>
        <w:spacing w:before="191" w:line="367" w:lineRule="auto"/>
        <w:ind w:left="3" w:firstLine="482"/>
        <w:jc w:val="both"/>
        <w:rPr>
          <w:rFonts w:hint="eastAsia" w:ascii="仿宋" w:hAnsi="仿宋" w:eastAsia="仿宋" w:cs="仿宋"/>
          <w:sz w:val="24"/>
          <w:szCs w:val="24"/>
        </w:rPr>
      </w:pPr>
      <w:r>
        <w:rPr>
          <w:rFonts w:hint="eastAsia" w:ascii="仿宋" w:hAnsi="仿宋" w:eastAsia="仿宋" w:cs="仿宋"/>
          <w:spacing w:val="-2"/>
          <w:sz w:val="24"/>
          <w:szCs w:val="24"/>
        </w:rPr>
        <w:t>25.1</w:t>
      </w:r>
      <w:r>
        <w:rPr>
          <w:rFonts w:hint="eastAsia" w:ascii="仿宋" w:hAnsi="仿宋" w:eastAsia="仿宋" w:cs="仿宋"/>
          <w:spacing w:val="-50"/>
          <w:sz w:val="24"/>
          <w:szCs w:val="24"/>
        </w:rPr>
        <w:t xml:space="preserve"> </w:t>
      </w:r>
      <w:r>
        <w:rPr>
          <w:rFonts w:hint="eastAsia" w:ascii="仿宋" w:hAnsi="仿宋" w:eastAsia="仿宋" w:cs="仿宋"/>
          <w:spacing w:val="-2"/>
          <w:sz w:val="24"/>
          <w:szCs w:val="24"/>
        </w:rPr>
        <w:t>使用综合评分法的采购项目，提供相</w:t>
      </w:r>
      <w:r>
        <w:rPr>
          <w:rFonts w:hint="eastAsia" w:ascii="仿宋" w:hAnsi="仿宋" w:eastAsia="仿宋" w:cs="仿宋"/>
          <w:spacing w:val="-3"/>
          <w:sz w:val="24"/>
          <w:szCs w:val="24"/>
        </w:rPr>
        <w:t>同品牌产品且通过资格审查、符合性审</w:t>
      </w:r>
      <w:r>
        <w:rPr>
          <w:rFonts w:hint="eastAsia" w:ascii="仿宋" w:hAnsi="仿宋" w:eastAsia="仿宋" w:cs="仿宋"/>
          <w:sz w:val="24"/>
          <w:szCs w:val="24"/>
        </w:rPr>
        <w:t xml:space="preserve"> </w:t>
      </w:r>
      <w:r>
        <w:rPr>
          <w:rFonts w:hint="eastAsia" w:ascii="仿宋" w:hAnsi="仿宋" w:eastAsia="仿宋" w:cs="仿宋"/>
          <w:spacing w:val="-1"/>
          <w:sz w:val="24"/>
          <w:szCs w:val="24"/>
        </w:rPr>
        <w:t>查的不同投标人参加同一合同项下投标的，按一家投标人计算，评审后得分最高的同</w:t>
      </w:r>
      <w:r>
        <w:rPr>
          <w:rFonts w:hint="eastAsia" w:ascii="仿宋" w:hAnsi="仿宋" w:eastAsia="仿宋" w:cs="仿宋"/>
          <w:spacing w:val="16"/>
          <w:sz w:val="24"/>
          <w:szCs w:val="24"/>
        </w:rPr>
        <w:t xml:space="preserve"> </w:t>
      </w:r>
      <w:r>
        <w:rPr>
          <w:rFonts w:hint="eastAsia" w:ascii="仿宋" w:hAnsi="仿宋" w:eastAsia="仿宋" w:cs="仿宋"/>
          <w:spacing w:val="-1"/>
          <w:sz w:val="24"/>
          <w:szCs w:val="24"/>
        </w:rPr>
        <w:t>品牌投标人获得中标人推荐资格；评审得分相同的，由采购人或者采购人委托评标委</w:t>
      </w:r>
      <w:r>
        <w:rPr>
          <w:rFonts w:hint="eastAsia" w:ascii="仿宋" w:hAnsi="仿宋" w:eastAsia="仿宋" w:cs="仿宋"/>
          <w:spacing w:val="18"/>
          <w:sz w:val="24"/>
          <w:szCs w:val="24"/>
        </w:rPr>
        <w:t xml:space="preserve"> </w:t>
      </w:r>
      <w:r>
        <w:rPr>
          <w:rFonts w:hint="eastAsia" w:ascii="仿宋" w:hAnsi="仿宋" w:eastAsia="仿宋" w:cs="仿宋"/>
          <w:spacing w:val="-1"/>
          <w:sz w:val="24"/>
          <w:szCs w:val="24"/>
        </w:rPr>
        <w:t>员会按照招标文件规定的方式确定一个投标人获得中标人推荐资格，招标文件未规定</w:t>
      </w:r>
    </w:p>
    <w:p w14:paraId="0F0708CE">
      <w:pPr>
        <w:spacing w:before="1" w:line="218" w:lineRule="auto"/>
        <w:ind w:left="20"/>
        <w:rPr>
          <w:rFonts w:hint="eastAsia" w:ascii="仿宋" w:hAnsi="仿宋" w:eastAsia="仿宋" w:cs="仿宋"/>
          <w:sz w:val="24"/>
          <w:szCs w:val="24"/>
        </w:rPr>
      </w:pPr>
      <w:r>
        <w:rPr>
          <w:rFonts w:hint="eastAsia" w:ascii="仿宋" w:hAnsi="仿宋" w:eastAsia="仿宋" w:cs="仿宋"/>
          <w:sz w:val="24"/>
          <w:szCs w:val="24"/>
        </w:rPr>
        <w:t>的采取随机抽取方式确定，其他同品牌投标人不作为中标候选人。</w:t>
      </w:r>
    </w:p>
    <w:p w14:paraId="2AAA662B">
      <w:pPr>
        <w:spacing w:before="190" w:line="219" w:lineRule="auto"/>
        <w:ind w:left="486"/>
        <w:rPr>
          <w:rFonts w:hint="eastAsia" w:ascii="仿宋" w:hAnsi="仿宋" w:eastAsia="仿宋" w:cs="仿宋"/>
          <w:sz w:val="24"/>
          <w:szCs w:val="24"/>
        </w:rPr>
      </w:pPr>
      <w:r>
        <w:rPr>
          <w:rFonts w:hint="eastAsia" w:ascii="仿宋" w:hAnsi="仿宋" w:eastAsia="仿宋" w:cs="仿宋"/>
          <w:spacing w:val="1"/>
          <w:sz w:val="24"/>
          <w:szCs w:val="24"/>
        </w:rPr>
        <w:t>25.2 评标委员会根据评审结果及招标文件的</w:t>
      </w:r>
      <w:r>
        <w:rPr>
          <w:rFonts w:hint="eastAsia" w:ascii="仿宋" w:hAnsi="仿宋" w:eastAsia="仿宋" w:cs="仿宋"/>
          <w:sz w:val="24"/>
          <w:szCs w:val="24"/>
        </w:rPr>
        <w:t>规定确定中标候选人。</w:t>
      </w:r>
    </w:p>
    <w:p w14:paraId="7A7C09CD">
      <w:pPr>
        <w:spacing w:before="194" w:line="220" w:lineRule="auto"/>
        <w:ind w:left="3"/>
        <w:rPr>
          <w:rFonts w:hint="eastAsia" w:ascii="仿宋" w:hAnsi="仿宋" w:eastAsia="仿宋" w:cs="仿宋"/>
          <w:sz w:val="24"/>
          <w:szCs w:val="24"/>
        </w:rPr>
      </w:pPr>
      <w:r>
        <w:rPr>
          <w:rFonts w:hint="eastAsia" w:ascii="仿宋" w:hAnsi="仿宋" w:eastAsia="仿宋" w:cs="仿宋"/>
          <w:sz w:val="24"/>
          <w:szCs w:val="24"/>
          <w14:textOutline w14:w="4358" w14:cap="sq" w14:cmpd="sng">
            <w14:solidFill>
              <w14:srgbClr w14:val="000000"/>
            </w14:solidFill>
            <w14:prstDash w14:val="solid"/>
            <w14:bevel/>
          </w14:textOutline>
        </w:rPr>
        <w:t>26.评标过程要求</w:t>
      </w:r>
    </w:p>
    <w:p w14:paraId="2581E342">
      <w:pPr>
        <w:spacing w:before="47" w:line="478" w:lineRule="exact"/>
        <w:ind w:right="59"/>
        <w:jc w:val="center"/>
        <w:rPr>
          <w:rFonts w:hint="eastAsia" w:ascii="仿宋" w:hAnsi="仿宋" w:eastAsia="仿宋" w:cs="仿宋"/>
          <w:sz w:val="24"/>
          <w:szCs w:val="24"/>
        </w:rPr>
      </w:pPr>
      <w:r>
        <w:rPr>
          <w:rFonts w:hint="eastAsia" w:ascii="仿宋" w:hAnsi="仿宋" w:eastAsia="仿宋" w:cs="仿宋"/>
          <w:spacing w:val="-2"/>
          <w:position w:val="18"/>
          <w:sz w:val="24"/>
          <w:szCs w:val="24"/>
        </w:rPr>
        <w:t>26.1</w:t>
      </w:r>
      <w:r>
        <w:rPr>
          <w:rFonts w:hint="eastAsia" w:ascii="仿宋" w:hAnsi="仿宋" w:eastAsia="仿宋" w:cs="仿宋"/>
          <w:spacing w:val="-50"/>
          <w:position w:val="18"/>
          <w:sz w:val="24"/>
          <w:szCs w:val="24"/>
        </w:rPr>
        <w:t xml:space="preserve"> </w:t>
      </w:r>
      <w:r>
        <w:rPr>
          <w:rFonts w:hint="eastAsia" w:ascii="仿宋" w:hAnsi="仿宋" w:eastAsia="仿宋" w:cs="仿宋"/>
          <w:spacing w:val="-2"/>
          <w:position w:val="18"/>
          <w:sz w:val="24"/>
          <w:szCs w:val="24"/>
        </w:rPr>
        <w:t>开标之后，直到签订合同止，凡是属</w:t>
      </w:r>
      <w:r>
        <w:rPr>
          <w:rFonts w:hint="eastAsia" w:ascii="仿宋" w:hAnsi="仿宋" w:eastAsia="仿宋" w:cs="仿宋"/>
          <w:spacing w:val="-3"/>
          <w:position w:val="18"/>
          <w:sz w:val="24"/>
          <w:szCs w:val="24"/>
        </w:rPr>
        <w:t>于审查、澄清、评价和比较投标的有关</w:t>
      </w:r>
    </w:p>
    <w:p w14:paraId="69823141">
      <w:pPr>
        <w:spacing w:line="219" w:lineRule="auto"/>
        <w:ind w:left="12"/>
        <w:rPr>
          <w:rFonts w:hint="eastAsia" w:ascii="仿宋" w:hAnsi="仿宋" w:eastAsia="仿宋" w:cs="仿宋"/>
          <w:sz w:val="24"/>
          <w:szCs w:val="24"/>
        </w:rPr>
      </w:pPr>
      <w:r>
        <w:rPr>
          <w:rFonts w:hint="eastAsia" w:ascii="仿宋" w:hAnsi="仿宋" w:eastAsia="仿宋" w:cs="仿宋"/>
          <w:sz w:val="24"/>
          <w:szCs w:val="24"/>
        </w:rPr>
        <w:t>资料以及定标意向等，均不向投标人或者其他与评标无关的人员透露。</w:t>
      </w:r>
    </w:p>
    <w:p w14:paraId="13DA50B0">
      <w:pPr>
        <w:spacing w:before="192" w:line="478" w:lineRule="exact"/>
        <w:ind w:right="59"/>
        <w:jc w:val="center"/>
        <w:rPr>
          <w:rFonts w:hint="eastAsia" w:ascii="仿宋" w:hAnsi="仿宋" w:eastAsia="仿宋" w:cs="仿宋"/>
          <w:sz w:val="24"/>
          <w:szCs w:val="24"/>
        </w:rPr>
      </w:pPr>
      <w:r>
        <w:rPr>
          <w:rFonts w:hint="eastAsia" w:ascii="仿宋" w:hAnsi="仿宋" w:eastAsia="仿宋" w:cs="仿宋"/>
          <w:spacing w:val="-2"/>
          <w:position w:val="18"/>
          <w:sz w:val="24"/>
          <w:szCs w:val="24"/>
        </w:rPr>
        <w:t>26.2</w:t>
      </w:r>
      <w:r>
        <w:rPr>
          <w:rFonts w:hint="eastAsia" w:ascii="仿宋" w:hAnsi="仿宋" w:eastAsia="仿宋" w:cs="仿宋"/>
          <w:spacing w:val="-52"/>
          <w:position w:val="18"/>
          <w:sz w:val="24"/>
          <w:szCs w:val="24"/>
        </w:rPr>
        <w:t xml:space="preserve"> </w:t>
      </w:r>
      <w:r>
        <w:rPr>
          <w:rFonts w:hint="eastAsia" w:ascii="仿宋" w:hAnsi="仿宋" w:eastAsia="仿宋" w:cs="仿宋"/>
          <w:spacing w:val="-2"/>
          <w:position w:val="18"/>
          <w:sz w:val="24"/>
          <w:szCs w:val="24"/>
        </w:rPr>
        <w:t>在确定中标人之前，投标人试图在投标文</w:t>
      </w:r>
      <w:r>
        <w:rPr>
          <w:rFonts w:hint="eastAsia" w:ascii="仿宋" w:hAnsi="仿宋" w:eastAsia="仿宋" w:cs="仿宋"/>
          <w:spacing w:val="-3"/>
          <w:position w:val="18"/>
          <w:sz w:val="24"/>
          <w:szCs w:val="24"/>
        </w:rPr>
        <w:t>件审查、澄清、比较和评标时对评</w:t>
      </w:r>
    </w:p>
    <w:p w14:paraId="64051438">
      <w:pPr>
        <w:spacing w:line="218" w:lineRule="auto"/>
        <w:ind w:left="2"/>
        <w:rPr>
          <w:rFonts w:hint="eastAsia" w:ascii="仿宋" w:hAnsi="仿宋" w:eastAsia="仿宋" w:cs="仿宋"/>
          <w:sz w:val="24"/>
          <w:szCs w:val="24"/>
        </w:rPr>
      </w:pPr>
      <w:r>
        <w:rPr>
          <w:rFonts w:hint="eastAsia" w:ascii="仿宋" w:hAnsi="仿宋" w:eastAsia="仿宋" w:cs="仿宋"/>
          <w:spacing w:val="1"/>
          <w:sz w:val="24"/>
          <w:szCs w:val="24"/>
        </w:rPr>
        <w:t>标委员会、采购人和采购代理机构施加任何影响都可能导致</w:t>
      </w:r>
      <w:r>
        <w:rPr>
          <w:rFonts w:hint="eastAsia" w:ascii="仿宋" w:hAnsi="仿宋" w:eastAsia="仿宋" w:cs="仿宋"/>
          <w:sz w:val="24"/>
          <w:szCs w:val="24"/>
        </w:rPr>
        <w:t>其投标无效。</w:t>
      </w:r>
    </w:p>
    <w:p w14:paraId="403D60D4">
      <w:pPr>
        <w:spacing w:before="191" w:line="219" w:lineRule="auto"/>
        <w:ind w:left="4"/>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27.投标人瑕疵滞后发现的处理规则</w:t>
      </w:r>
    </w:p>
    <w:p w14:paraId="7FC28C7D">
      <w:pPr>
        <w:spacing w:before="191" w:line="367" w:lineRule="auto"/>
        <w:ind w:right="59" w:firstLine="486"/>
        <w:jc w:val="both"/>
        <w:rPr>
          <w:rFonts w:hint="eastAsia" w:ascii="仿宋" w:hAnsi="仿宋" w:eastAsia="仿宋" w:cs="仿宋"/>
          <w:sz w:val="24"/>
          <w:szCs w:val="24"/>
        </w:rPr>
      </w:pPr>
      <w:r>
        <w:rPr>
          <w:rFonts w:hint="eastAsia" w:ascii="仿宋" w:hAnsi="仿宋" w:eastAsia="仿宋" w:cs="仿宋"/>
          <w:spacing w:val="-2"/>
          <w:sz w:val="24"/>
          <w:szCs w:val="24"/>
        </w:rPr>
        <w:t>27.1</w:t>
      </w:r>
      <w:r>
        <w:rPr>
          <w:rFonts w:hint="eastAsia" w:ascii="仿宋" w:hAnsi="仿宋" w:eastAsia="仿宋" w:cs="仿宋"/>
          <w:spacing w:val="-49"/>
          <w:sz w:val="24"/>
          <w:szCs w:val="24"/>
        </w:rPr>
        <w:t xml:space="preserve"> </w:t>
      </w:r>
      <w:r>
        <w:rPr>
          <w:rFonts w:hint="eastAsia" w:ascii="仿宋" w:hAnsi="仿宋" w:eastAsia="仿宋" w:cs="仿宋"/>
          <w:spacing w:val="-2"/>
          <w:sz w:val="24"/>
          <w:szCs w:val="24"/>
        </w:rPr>
        <w:t>无论基于何种原因，各项本应作拒</w:t>
      </w:r>
      <w:r>
        <w:rPr>
          <w:rFonts w:hint="eastAsia" w:ascii="仿宋" w:hAnsi="仿宋" w:eastAsia="仿宋" w:cs="仿宋"/>
          <w:spacing w:val="-3"/>
          <w:sz w:val="24"/>
          <w:szCs w:val="24"/>
        </w:rPr>
        <w:t>绝处理的情形即便未被及时发现而使该投</w:t>
      </w:r>
      <w:r>
        <w:rPr>
          <w:rFonts w:hint="eastAsia" w:ascii="仿宋" w:hAnsi="仿宋" w:eastAsia="仿宋" w:cs="仿宋"/>
          <w:sz w:val="24"/>
          <w:szCs w:val="24"/>
        </w:rPr>
        <w:t xml:space="preserve"> 标人进入初审、综合评审或其他后续程序，包括已</w:t>
      </w:r>
      <w:r>
        <w:rPr>
          <w:rFonts w:hint="eastAsia" w:ascii="仿宋" w:hAnsi="仿宋" w:eastAsia="仿宋" w:cs="仿宋"/>
          <w:spacing w:val="-1"/>
          <w:sz w:val="24"/>
          <w:szCs w:val="24"/>
        </w:rPr>
        <w:t>经签订合同的情形，一旦投标人被</w:t>
      </w:r>
      <w:r>
        <w:rPr>
          <w:rFonts w:hint="eastAsia" w:ascii="仿宋" w:hAnsi="仿宋" w:eastAsia="仿宋" w:cs="仿宋"/>
          <w:sz w:val="24"/>
          <w:szCs w:val="24"/>
        </w:rPr>
        <w:t xml:space="preserve"> 拒绝或该投标人的此前评议结果被取消，其现有的</w:t>
      </w:r>
      <w:r>
        <w:rPr>
          <w:rFonts w:hint="eastAsia" w:ascii="仿宋" w:hAnsi="仿宋" w:eastAsia="仿宋" w:cs="仿宋"/>
          <w:spacing w:val="-1"/>
          <w:sz w:val="24"/>
          <w:szCs w:val="24"/>
        </w:rPr>
        <w:t>位置将被其他投标人依序替代，相</w:t>
      </w:r>
    </w:p>
    <w:p w14:paraId="4CCE430B">
      <w:pPr>
        <w:spacing w:before="1" w:line="219" w:lineRule="auto"/>
        <w:ind w:left="5"/>
        <w:rPr>
          <w:rFonts w:hint="eastAsia" w:ascii="仿宋" w:hAnsi="仿宋" w:eastAsia="仿宋" w:cs="仿宋"/>
          <w:sz w:val="24"/>
          <w:szCs w:val="24"/>
        </w:rPr>
      </w:pPr>
      <w:r>
        <w:rPr>
          <w:rFonts w:hint="eastAsia" w:ascii="仿宋" w:hAnsi="仿宋" w:eastAsia="仿宋" w:cs="仿宋"/>
          <w:sz w:val="24"/>
          <w:szCs w:val="24"/>
        </w:rPr>
        <w:t>关的一切损失均由该投标人承担。</w:t>
      </w:r>
    </w:p>
    <w:p w14:paraId="039F6E3E">
      <w:pPr>
        <w:spacing w:before="192" w:line="219" w:lineRule="auto"/>
        <w:ind w:left="4"/>
        <w:rPr>
          <w:rFonts w:hint="eastAsia" w:ascii="仿宋" w:hAnsi="仿宋" w:eastAsia="仿宋" w:cs="仿宋"/>
          <w:sz w:val="24"/>
          <w:szCs w:val="24"/>
        </w:rPr>
      </w:pPr>
      <w:r>
        <w:rPr>
          <w:rFonts w:hint="eastAsia" w:ascii="仿宋" w:hAnsi="仿宋" w:eastAsia="仿宋" w:cs="仿宋"/>
          <w:sz w:val="24"/>
          <w:szCs w:val="24"/>
          <w14:textOutline w14:w="4358" w14:cap="sq" w14:cmpd="sng">
            <w14:solidFill>
              <w14:srgbClr w14:val="000000"/>
            </w14:solidFill>
            <w14:prstDash w14:val="solid"/>
            <w14:bevel/>
          </w14:textOutline>
        </w:rPr>
        <w:t>28.采购项目废标</w:t>
      </w:r>
    </w:p>
    <w:p w14:paraId="2B950921">
      <w:pPr>
        <w:spacing w:before="193" w:line="478" w:lineRule="exact"/>
        <w:jc w:val="right"/>
        <w:rPr>
          <w:rFonts w:hint="eastAsia" w:ascii="仿宋" w:hAnsi="仿宋" w:eastAsia="仿宋" w:cs="仿宋"/>
          <w:sz w:val="24"/>
          <w:szCs w:val="24"/>
        </w:rPr>
      </w:pPr>
      <w:r>
        <w:rPr>
          <w:rFonts w:hint="eastAsia" w:ascii="仿宋" w:hAnsi="仿宋" w:eastAsia="仿宋" w:cs="仿宋"/>
          <w:spacing w:val="-7"/>
          <w:position w:val="18"/>
          <w:sz w:val="24"/>
          <w:szCs w:val="24"/>
        </w:rPr>
        <w:t>28.1</w:t>
      </w:r>
      <w:r>
        <w:rPr>
          <w:rFonts w:hint="eastAsia" w:ascii="仿宋" w:hAnsi="仿宋" w:eastAsia="仿宋" w:cs="仿宋"/>
          <w:spacing w:val="-51"/>
          <w:position w:val="18"/>
          <w:sz w:val="24"/>
          <w:szCs w:val="24"/>
        </w:rPr>
        <w:t xml:space="preserve"> </w:t>
      </w:r>
      <w:r>
        <w:rPr>
          <w:rFonts w:hint="eastAsia" w:ascii="仿宋" w:hAnsi="仿宋" w:eastAsia="仿宋" w:cs="仿宋"/>
          <w:spacing w:val="-7"/>
          <w:position w:val="18"/>
          <w:sz w:val="24"/>
          <w:szCs w:val="24"/>
        </w:rPr>
        <w:t>在评标过程中，评标委员会发现有下列情形之一的，应对采购项目予</w:t>
      </w:r>
      <w:r>
        <w:rPr>
          <w:rFonts w:hint="eastAsia" w:ascii="仿宋" w:hAnsi="仿宋" w:eastAsia="仿宋" w:cs="仿宋"/>
          <w:spacing w:val="-8"/>
          <w:position w:val="18"/>
          <w:sz w:val="24"/>
          <w:szCs w:val="24"/>
        </w:rPr>
        <w:t>以废标：</w:t>
      </w:r>
    </w:p>
    <w:p w14:paraId="0BC38E27">
      <w:pPr>
        <w:spacing w:line="219" w:lineRule="auto"/>
        <w:ind w:left="502"/>
        <w:rPr>
          <w:rFonts w:hint="eastAsia" w:ascii="仿宋" w:hAnsi="仿宋" w:eastAsia="仿宋" w:cs="仿宋"/>
          <w:sz w:val="24"/>
          <w:szCs w:val="24"/>
        </w:rPr>
      </w:pPr>
      <w:r>
        <w:rPr>
          <w:rFonts w:hint="eastAsia" w:ascii="仿宋" w:hAnsi="仿宋" w:eastAsia="仿宋" w:cs="仿宋"/>
          <w:spacing w:val="2"/>
          <w:sz w:val="24"/>
          <w:szCs w:val="24"/>
        </w:rPr>
        <w:t>1）符合专业条件的投标人或者对招标文件作实质响应的投标人数量不足，导致</w:t>
      </w:r>
    </w:p>
    <w:p w14:paraId="712BCC55">
      <w:pPr>
        <w:spacing w:before="190" w:line="478" w:lineRule="exact"/>
        <w:rPr>
          <w:rFonts w:hint="eastAsia" w:ascii="仿宋" w:hAnsi="仿宋" w:eastAsia="仿宋" w:cs="仿宋"/>
          <w:sz w:val="24"/>
          <w:szCs w:val="24"/>
        </w:rPr>
      </w:pPr>
      <w:r>
        <w:rPr>
          <w:rFonts w:hint="eastAsia" w:ascii="仿宋" w:hAnsi="仿宋" w:eastAsia="仿宋" w:cs="仿宋"/>
          <w:spacing w:val="-1"/>
          <w:position w:val="17"/>
          <w:sz w:val="24"/>
          <w:szCs w:val="24"/>
        </w:rPr>
        <w:t>进入详细评审、打分阶段的投标人不足</w:t>
      </w:r>
      <w:r>
        <w:rPr>
          <w:rFonts w:hint="eastAsia" w:ascii="仿宋" w:hAnsi="仿宋" w:eastAsia="仿宋" w:cs="仿宋"/>
          <w:spacing w:val="-35"/>
          <w:position w:val="17"/>
          <w:sz w:val="24"/>
          <w:szCs w:val="24"/>
        </w:rPr>
        <w:t xml:space="preserve"> </w:t>
      </w:r>
      <w:r>
        <w:rPr>
          <w:rFonts w:hint="eastAsia" w:ascii="仿宋" w:hAnsi="仿宋" w:eastAsia="仿宋" w:cs="仿宋"/>
          <w:spacing w:val="-1"/>
          <w:position w:val="17"/>
          <w:sz w:val="24"/>
          <w:szCs w:val="24"/>
        </w:rPr>
        <w:t>3</w:t>
      </w:r>
      <w:r>
        <w:rPr>
          <w:rFonts w:hint="eastAsia" w:ascii="仿宋" w:hAnsi="仿宋" w:eastAsia="仿宋" w:cs="仿宋"/>
          <w:spacing w:val="-49"/>
          <w:position w:val="17"/>
          <w:sz w:val="24"/>
          <w:szCs w:val="24"/>
        </w:rPr>
        <w:t xml:space="preserve"> </w:t>
      </w:r>
      <w:r>
        <w:rPr>
          <w:rFonts w:hint="eastAsia" w:ascii="仿宋" w:hAnsi="仿宋" w:eastAsia="仿宋" w:cs="仿宋"/>
          <w:spacing w:val="-1"/>
          <w:position w:val="17"/>
          <w:sz w:val="24"/>
          <w:szCs w:val="24"/>
        </w:rPr>
        <w:t>家的；</w:t>
      </w:r>
    </w:p>
    <w:p w14:paraId="7160C62A">
      <w:pPr>
        <w:spacing w:before="1" w:line="217" w:lineRule="auto"/>
        <w:ind w:left="484"/>
        <w:rPr>
          <w:rFonts w:hint="eastAsia" w:ascii="仿宋" w:hAnsi="仿宋" w:eastAsia="仿宋" w:cs="仿宋"/>
          <w:sz w:val="24"/>
          <w:szCs w:val="24"/>
        </w:rPr>
      </w:pPr>
      <w:r>
        <w:rPr>
          <w:rFonts w:hint="eastAsia" w:ascii="仿宋" w:hAnsi="仿宋" w:eastAsia="仿宋" w:cs="仿宋"/>
          <w:sz w:val="24"/>
          <w:szCs w:val="24"/>
        </w:rPr>
        <w:t>2）投标人的报价均超过了采购预算；</w:t>
      </w:r>
    </w:p>
    <w:p w14:paraId="53802E64">
      <w:pPr>
        <w:spacing w:before="194" w:line="478" w:lineRule="exact"/>
        <w:ind w:left="486"/>
        <w:rPr>
          <w:rFonts w:hint="eastAsia" w:ascii="仿宋" w:hAnsi="仿宋" w:eastAsia="仿宋" w:cs="仿宋"/>
          <w:sz w:val="24"/>
          <w:szCs w:val="24"/>
        </w:rPr>
      </w:pPr>
      <w:r>
        <w:rPr>
          <w:rFonts w:hint="eastAsia" w:ascii="仿宋" w:hAnsi="仿宋" w:eastAsia="仿宋" w:cs="仿宋"/>
          <w:position w:val="18"/>
          <w:sz w:val="24"/>
          <w:szCs w:val="24"/>
        </w:rPr>
        <w:t>3）出现影响采购公正的违法、违规行为的；</w:t>
      </w:r>
    </w:p>
    <w:p w14:paraId="26F0C1F8">
      <w:pPr>
        <w:spacing w:before="1" w:line="218" w:lineRule="auto"/>
        <w:ind w:left="480"/>
        <w:rPr>
          <w:rFonts w:hint="eastAsia" w:ascii="仿宋" w:hAnsi="仿宋" w:eastAsia="仿宋" w:cs="仿宋"/>
          <w:sz w:val="24"/>
          <w:szCs w:val="24"/>
        </w:rPr>
      </w:pPr>
      <w:r>
        <w:rPr>
          <w:rFonts w:hint="eastAsia" w:ascii="仿宋" w:hAnsi="仿宋" w:eastAsia="仿宋" w:cs="仿宋"/>
          <w:sz w:val="24"/>
          <w:szCs w:val="24"/>
        </w:rPr>
        <w:t>4）因重大变故，采购任务取消的。</w:t>
      </w:r>
    </w:p>
    <w:p w14:paraId="42A66FD5">
      <w:pPr>
        <w:spacing w:before="191" w:line="477" w:lineRule="exact"/>
        <w:ind w:right="62"/>
        <w:jc w:val="right"/>
        <w:rPr>
          <w:rFonts w:hint="eastAsia" w:ascii="仿宋" w:hAnsi="仿宋" w:eastAsia="仿宋" w:cs="仿宋"/>
          <w:sz w:val="24"/>
          <w:szCs w:val="24"/>
        </w:rPr>
      </w:pPr>
      <w:r>
        <w:rPr>
          <w:rFonts w:hint="eastAsia" w:ascii="仿宋" w:hAnsi="仿宋" w:eastAsia="仿宋" w:cs="仿宋"/>
          <w:spacing w:val="-1"/>
          <w:position w:val="18"/>
          <w:sz w:val="24"/>
          <w:szCs w:val="24"/>
        </w:rPr>
        <w:t>除前款第四项规定的情形外，项目废标后，如未变更采购方式，采购代理机构将</w:t>
      </w:r>
    </w:p>
    <w:p w14:paraId="3B5CCF45">
      <w:pPr>
        <w:spacing w:before="1" w:line="218" w:lineRule="auto"/>
        <w:ind w:left="3"/>
        <w:rPr>
          <w:rFonts w:hint="eastAsia" w:ascii="仿宋" w:hAnsi="仿宋" w:eastAsia="仿宋" w:cs="仿宋"/>
          <w:sz w:val="24"/>
          <w:szCs w:val="24"/>
        </w:rPr>
      </w:pPr>
      <w:r>
        <w:rPr>
          <w:rFonts w:hint="eastAsia" w:ascii="仿宋" w:hAnsi="仿宋" w:eastAsia="仿宋" w:cs="仿宋"/>
          <w:spacing w:val="-1"/>
          <w:sz w:val="24"/>
          <w:szCs w:val="24"/>
        </w:rPr>
        <w:t>依法重新组织招标。</w:t>
      </w:r>
    </w:p>
    <w:p w14:paraId="1458CEA0">
      <w:pPr>
        <w:pStyle w:val="6"/>
        <w:spacing w:line="393" w:lineRule="auto"/>
        <w:rPr>
          <w:rFonts w:hint="eastAsia" w:ascii="仿宋" w:hAnsi="仿宋" w:eastAsia="仿宋" w:cs="仿宋"/>
        </w:rPr>
      </w:pPr>
    </w:p>
    <w:p w14:paraId="614EFBC1">
      <w:pPr>
        <w:spacing w:before="79" w:line="220" w:lineRule="auto"/>
        <w:ind w:left="5"/>
        <w:outlineLvl w:val="0"/>
        <w:rPr>
          <w:rFonts w:hint="eastAsia" w:ascii="仿宋" w:hAnsi="仿宋" w:eastAsia="仿宋" w:cs="仿宋"/>
          <w:sz w:val="24"/>
          <w:szCs w:val="24"/>
        </w:rPr>
      </w:pPr>
      <w:bookmarkStart w:id="49" w:name="_Toc18905"/>
      <w:r>
        <w:rPr>
          <w:rFonts w:hint="eastAsia" w:ascii="仿宋" w:hAnsi="仿宋" w:eastAsia="仿宋" w:cs="仿宋"/>
          <w:sz w:val="24"/>
          <w:szCs w:val="24"/>
          <w14:textOutline w14:w="4358" w14:cap="sq" w14:cmpd="sng">
            <w14:solidFill>
              <w14:srgbClr w14:val="000000"/>
            </w14:solidFill>
            <w14:prstDash w14:val="solid"/>
            <w14:bevel/>
          </w14:textOutline>
        </w:rPr>
        <w:t>八、履约保证金</w:t>
      </w:r>
      <w:bookmarkEnd w:id="49"/>
    </w:p>
    <w:p w14:paraId="2D7B5559">
      <w:pPr>
        <w:pStyle w:val="6"/>
        <w:spacing w:line="288" w:lineRule="auto"/>
        <w:rPr>
          <w:rFonts w:hint="eastAsia" w:ascii="仿宋" w:hAnsi="仿宋" w:eastAsia="仿宋" w:cs="仿宋"/>
        </w:rPr>
      </w:pPr>
    </w:p>
    <w:p w14:paraId="673CA212">
      <w:pPr>
        <w:spacing w:before="79" w:line="219" w:lineRule="auto"/>
        <w:ind w:left="4"/>
        <w:rPr>
          <w:rFonts w:hint="eastAsia" w:ascii="仿宋" w:hAnsi="仿宋" w:eastAsia="仿宋" w:cs="仿宋"/>
          <w:sz w:val="24"/>
          <w:szCs w:val="24"/>
        </w:rPr>
      </w:pPr>
      <w:r>
        <w:rPr>
          <w:rFonts w:hint="eastAsia" w:ascii="仿宋" w:hAnsi="仿宋" w:eastAsia="仿宋" w:cs="仿宋"/>
          <w:sz w:val="24"/>
          <w:szCs w:val="24"/>
          <w14:textOutline w14:w="4358" w14:cap="sq" w14:cmpd="sng">
            <w14:solidFill>
              <w14:srgbClr w14:val="000000"/>
            </w14:solidFill>
            <w14:prstDash w14:val="solid"/>
            <w14:bevel/>
          </w14:textOutline>
        </w:rPr>
        <w:t>29.履约保证金：</w:t>
      </w:r>
      <w:r>
        <w:rPr>
          <w:rFonts w:hint="eastAsia" w:ascii="仿宋" w:hAnsi="仿宋" w:eastAsia="仿宋" w:cs="仿宋"/>
          <w:sz w:val="24"/>
          <w:szCs w:val="24"/>
        </w:rPr>
        <w:t>见投标须知前附表</w:t>
      </w:r>
    </w:p>
    <w:p w14:paraId="22951168">
      <w:pPr>
        <w:pStyle w:val="6"/>
        <w:spacing w:line="394" w:lineRule="auto"/>
        <w:rPr>
          <w:rFonts w:hint="eastAsia" w:ascii="仿宋" w:hAnsi="仿宋" w:eastAsia="仿宋" w:cs="仿宋"/>
        </w:rPr>
      </w:pPr>
    </w:p>
    <w:p w14:paraId="26CD8AA4">
      <w:pPr>
        <w:spacing w:before="78" w:line="219" w:lineRule="auto"/>
        <w:ind w:left="7"/>
        <w:outlineLvl w:val="0"/>
        <w:rPr>
          <w:rFonts w:hint="eastAsia" w:ascii="仿宋" w:hAnsi="仿宋" w:eastAsia="仿宋" w:cs="仿宋"/>
          <w:sz w:val="24"/>
          <w:szCs w:val="24"/>
        </w:rPr>
      </w:pPr>
      <w:bookmarkStart w:id="50" w:name="_Toc19737"/>
      <w:r>
        <w:rPr>
          <w:rFonts w:hint="eastAsia" w:ascii="仿宋" w:hAnsi="仿宋" w:eastAsia="仿宋" w:cs="仿宋"/>
          <w:spacing w:val="-1"/>
          <w:sz w:val="24"/>
          <w:szCs w:val="24"/>
          <w14:textOutline w14:w="4358" w14:cap="sq" w14:cmpd="sng">
            <w14:solidFill>
              <w14:srgbClr w14:val="000000"/>
            </w14:solidFill>
            <w14:prstDash w14:val="solid"/>
            <w14:bevel/>
          </w14:textOutline>
        </w:rPr>
        <w:t>九、代理服务费</w:t>
      </w:r>
      <w:bookmarkEnd w:id="50"/>
    </w:p>
    <w:p w14:paraId="063021D7">
      <w:pPr>
        <w:pStyle w:val="6"/>
        <w:spacing w:line="290" w:lineRule="auto"/>
        <w:rPr>
          <w:rFonts w:hint="eastAsia" w:ascii="仿宋" w:hAnsi="仿宋" w:eastAsia="仿宋" w:cs="仿宋"/>
        </w:rPr>
      </w:pPr>
    </w:p>
    <w:p w14:paraId="2DE535C6">
      <w:pPr>
        <w:spacing w:before="79" w:line="219" w:lineRule="auto"/>
        <w:ind w:left="6"/>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30.代理服务费</w:t>
      </w:r>
    </w:p>
    <w:p w14:paraId="13366ECA">
      <w:pPr>
        <w:spacing w:before="189" w:line="219" w:lineRule="auto"/>
        <w:ind w:left="479"/>
        <w:rPr>
          <w:rFonts w:hint="eastAsia" w:ascii="仿宋" w:hAnsi="仿宋" w:eastAsia="仿宋" w:cs="仿宋"/>
          <w:sz w:val="24"/>
          <w:szCs w:val="24"/>
        </w:rPr>
      </w:pPr>
      <w:r>
        <w:rPr>
          <w:rFonts w:hint="eastAsia" w:ascii="仿宋" w:hAnsi="仿宋" w:eastAsia="仿宋" w:cs="仿宋"/>
          <w:spacing w:val="-3"/>
          <w:sz w:val="24"/>
          <w:szCs w:val="24"/>
        </w:rPr>
        <w:t>30.1</w:t>
      </w:r>
      <w:r>
        <w:rPr>
          <w:rFonts w:hint="eastAsia" w:ascii="仿宋" w:hAnsi="仿宋" w:eastAsia="仿宋" w:cs="仿宋"/>
          <w:spacing w:val="-51"/>
          <w:sz w:val="24"/>
          <w:szCs w:val="24"/>
        </w:rPr>
        <w:t xml:space="preserve"> </w:t>
      </w:r>
      <w:r>
        <w:rPr>
          <w:rFonts w:hint="eastAsia" w:ascii="仿宋" w:hAnsi="仿宋" w:eastAsia="仿宋" w:cs="仿宋"/>
          <w:spacing w:val="-3"/>
          <w:sz w:val="24"/>
          <w:szCs w:val="24"/>
        </w:rPr>
        <w:t>代理服务费按照招标文件第二部分“投标人须知前附表</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”中规定由中</w:t>
      </w:r>
      <w:r>
        <w:rPr>
          <w:rFonts w:hint="eastAsia" w:ascii="仿宋" w:hAnsi="仿宋" w:eastAsia="仿宋" w:cs="仿宋"/>
          <w:spacing w:val="-4"/>
          <w:sz w:val="24"/>
          <w:szCs w:val="24"/>
        </w:rPr>
        <w:t>标人交</w:t>
      </w:r>
    </w:p>
    <w:p w14:paraId="10F6D66F">
      <w:pPr>
        <w:spacing w:before="194" w:line="218" w:lineRule="auto"/>
        <w:ind w:left="3"/>
        <w:rPr>
          <w:rFonts w:hint="eastAsia" w:ascii="仿宋" w:hAnsi="仿宋" w:eastAsia="仿宋" w:cs="仿宋"/>
          <w:sz w:val="24"/>
          <w:szCs w:val="24"/>
        </w:rPr>
      </w:pPr>
      <w:r>
        <w:rPr>
          <w:rFonts w:hint="eastAsia" w:ascii="仿宋" w:hAnsi="仿宋" w:eastAsia="仿宋" w:cs="仿宋"/>
          <w:sz w:val="24"/>
          <w:szCs w:val="24"/>
        </w:rPr>
        <w:t>纳，请投标人在测算投标报价时充分考虑这一因素。</w:t>
      </w:r>
    </w:p>
    <w:p w14:paraId="6D2E39A3">
      <w:pPr>
        <w:pStyle w:val="6"/>
        <w:spacing w:line="394" w:lineRule="auto"/>
        <w:rPr>
          <w:rFonts w:hint="eastAsia" w:ascii="仿宋" w:hAnsi="仿宋" w:eastAsia="仿宋" w:cs="仿宋"/>
        </w:rPr>
      </w:pPr>
    </w:p>
    <w:p w14:paraId="4AC2FE1D">
      <w:pPr>
        <w:spacing w:before="78" w:line="220" w:lineRule="auto"/>
        <w:ind w:left="2"/>
        <w:outlineLvl w:val="0"/>
        <w:rPr>
          <w:rFonts w:hint="eastAsia" w:ascii="仿宋" w:hAnsi="仿宋" w:eastAsia="仿宋" w:cs="仿宋"/>
          <w:sz w:val="24"/>
          <w:szCs w:val="24"/>
        </w:rPr>
      </w:pPr>
      <w:bookmarkStart w:id="51" w:name="_Toc6270"/>
      <w:r>
        <w:rPr>
          <w:rFonts w:hint="eastAsia" w:ascii="仿宋" w:hAnsi="仿宋" w:eastAsia="仿宋" w:cs="仿宋"/>
          <w:sz w:val="24"/>
          <w:szCs w:val="24"/>
          <w14:textOutline w14:w="4358" w14:cap="sq" w14:cmpd="sng">
            <w14:solidFill>
              <w14:srgbClr w14:val="000000"/>
            </w14:solidFill>
            <w14:prstDash w14:val="solid"/>
            <w14:bevel/>
          </w14:textOutline>
        </w:rPr>
        <w:t>十、签订、审核合同</w:t>
      </w:r>
      <w:bookmarkEnd w:id="51"/>
    </w:p>
    <w:p w14:paraId="6E523303">
      <w:pPr>
        <w:pStyle w:val="6"/>
        <w:spacing w:line="289" w:lineRule="auto"/>
        <w:rPr>
          <w:rFonts w:hint="eastAsia" w:ascii="仿宋" w:hAnsi="仿宋" w:eastAsia="仿宋" w:cs="仿宋"/>
        </w:rPr>
      </w:pPr>
    </w:p>
    <w:p w14:paraId="6C08DC54">
      <w:pPr>
        <w:spacing w:before="79" w:line="220" w:lineRule="auto"/>
        <w:ind w:left="6"/>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31.中标通知</w:t>
      </w:r>
    </w:p>
    <w:p w14:paraId="6AC9CA4C">
      <w:pPr>
        <w:spacing w:beforeAutospacing="0" w:line="360" w:lineRule="auto"/>
        <w:ind w:left="0" w:leftChars="0" w:firstLine="468" w:firstLineChars="200"/>
        <w:rPr>
          <w:rFonts w:hint="eastAsia" w:ascii="仿宋" w:hAnsi="仿宋" w:eastAsia="仿宋" w:cs="仿宋"/>
          <w:spacing w:val="-3"/>
          <w:sz w:val="24"/>
          <w:szCs w:val="24"/>
        </w:rPr>
      </w:pPr>
      <w:r>
        <w:rPr>
          <w:rFonts w:hint="eastAsia" w:ascii="仿宋" w:hAnsi="仿宋" w:eastAsia="仿宋" w:cs="仿宋"/>
          <w:spacing w:val="-3"/>
          <w:sz w:val="24"/>
          <w:szCs w:val="24"/>
        </w:rPr>
        <w:t>31.1 中标人确定后,采购代理机构将发布中标公告，并以书面形式向中标人发出中标通知书，但该中标结果的有效性不依赖于未中标的投标人是否已经收到该通知。 中标人应缴纳代理服务费并经采购代理机构确认后，委派专人持介绍信或授权书和身 份证件前往采购代理机构领取中标通知书。中标通知书对采购人和中标人具有同等法 律效力。中标通知书发出以后，采购人改变中标结果或者中标人放弃中标，应当承担相应的法律责任。</w:t>
      </w:r>
    </w:p>
    <w:p w14:paraId="7E4BC6D1">
      <w:pPr>
        <w:spacing w:before="192" w:line="478" w:lineRule="exact"/>
        <w:ind w:left="488"/>
        <w:rPr>
          <w:rFonts w:hint="eastAsia" w:ascii="仿宋" w:hAnsi="仿宋" w:eastAsia="仿宋" w:cs="仿宋"/>
          <w:sz w:val="24"/>
          <w:szCs w:val="24"/>
        </w:rPr>
      </w:pPr>
      <w:r>
        <w:rPr>
          <w:rFonts w:hint="eastAsia" w:ascii="仿宋" w:hAnsi="仿宋" w:eastAsia="仿宋" w:cs="仿宋"/>
          <w:spacing w:val="-2"/>
          <w:position w:val="18"/>
          <w:sz w:val="24"/>
          <w:szCs w:val="24"/>
        </w:rPr>
        <w:t>31.2</w:t>
      </w:r>
      <w:r>
        <w:rPr>
          <w:rFonts w:hint="eastAsia" w:ascii="仿宋" w:hAnsi="仿宋" w:eastAsia="仿宋" w:cs="仿宋"/>
          <w:spacing w:val="-52"/>
          <w:position w:val="18"/>
          <w:sz w:val="24"/>
          <w:szCs w:val="24"/>
        </w:rPr>
        <w:t xml:space="preserve"> </w:t>
      </w:r>
      <w:r>
        <w:rPr>
          <w:rFonts w:hint="eastAsia" w:ascii="仿宋" w:hAnsi="仿宋" w:eastAsia="仿宋" w:cs="仿宋"/>
          <w:spacing w:val="-2"/>
          <w:position w:val="18"/>
          <w:sz w:val="24"/>
          <w:szCs w:val="24"/>
        </w:rPr>
        <w:t>采购代理机构对未中标的投标人不作</w:t>
      </w:r>
      <w:r>
        <w:rPr>
          <w:rFonts w:hint="eastAsia" w:ascii="仿宋" w:hAnsi="仿宋" w:eastAsia="仿宋" w:cs="仿宋"/>
          <w:spacing w:val="-3"/>
          <w:position w:val="18"/>
          <w:sz w:val="24"/>
          <w:szCs w:val="24"/>
        </w:rPr>
        <w:t>未中标原因的解释，但中标结果的有效</w:t>
      </w:r>
    </w:p>
    <w:p w14:paraId="0B2B2009">
      <w:pPr>
        <w:spacing w:line="219" w:lineRule="auto"/>
        <w:ind w:left="3"/>
        <w:rPr>
          <w:rFonts w:hint="eastAsia" w:ascii="仿宋" w:hAnsi="仿宋" w:eastAsia="仿宋" w:cs="仿宋"/>
          <w:sz w:val="24"/>
          <w:szCs w:val="24"/>
        </w:rPr>
      </w:pPr>
      <w:r>
        <w:rPr>
          <w:rFonts w:hint="eastAsia" w:ascii="仿宋" w:hAnsi="仿宋" w:eastAsia="仿宋" w:cs="仿宋"/>
          <w:sz w:val="24"/>
          <w:szCs w:val="24"/>
        </w:rPr>
        <w:t>性不以未中标的投标人是否收到相应的通知为前提。</w:t>
      </w:r>
    </w:p>
    <w:p w14:paraId="32FB53E5">
      <w:pPr>
        <w:spacing w:before="191" w:line="219" w:lineRule="auto"/>
        <w:ind w:left="488"/>
        <w:rPr>
          <w:rFonts w:hint="eastAsia" w:ascii="仿宋" w:hAnsi="仿宋" w:eastAsia="仿宋" w:cs="仿宋"/>
          <w:sz w:val="24"/>
          <w:szCs w:val="24"/>
        </w:rPr>
      </w:pPr>
      <w:r>
        <w:rPr>
          <w:rFonts w:hint="eastAsia" w:ascii="仿宋" w:hAnsi="仿宋" w:eastAsia="仿宋" w:cs="仿宋"/>
          <w:spacing w:val="-2"/>
          <w:sz w:val="24"/>
          <w:szCs w:val="24"/>
        </w:rPr>
        <w:t>31.3</w:t>
      </w:r>
      <w:r>
        <w:rPr>
          <w:rFonts w:hint="eastAsia" w:ascii="仿宋" w:hAnsi="仿宋" w:eastAsia="仿宋" w:cs="仿宋"/>
          <w:spacing w:val="-21"/>
          <w:sz w:val="24"/>
          <w:szCs w:val="24"/>
        </w:rPr>
        <w:t xml:space="preserve"> </w:t>
      </w:r>
      <w:r>
        <w:rPr>
          <w:rFonts w:hint="eastAsia" w:ascii="仿宋" w:hAnsi="仿宋" w:eastAsia="仿宋" w:cs="仿宋"/>
          <w:spacing w:val="-2"/>
          <w:sz w:val="24"/>
          <w:szCs w:val="24"/>
        </w:rPr>
        <w:t>中标通知书是合同的组成部分。</w:t>
      </w:r>
    </w:p>
    <w:p w14:paraId="749ED939">
      <w:pPr>
        <w:spacing w:before="192" w:line="221" w:lineRule="auto"/>
        <w:ind w:left="5"/>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32.签订合同</w:t>
      </w:r>
    </w:p>
    <w:p w14:paraId="79878736">
      <w:pPr>
        <w:spacing w:before="189" w:line="219" w:lineRule="auto"/>
        <w:ind w:left="488"/>
        <w:rPr>
          <w:rFonts w:hint="eastAsia" w:ascii="仿宋" w:hAnsi="仿宋" w:eastAsia="仿宋" w:cs="仿宋"/>
          <w:sz w:val="24"/>
          <w:szCs w:val="24"/>
        </w:rPr>
      </w:pPr>
      <w:r>
        <w:rPr>
          <w:rFonts w:hint="eastAsia" w:ascii="仿宋" w:hAnsi="仿宋" w:eastAsia="仿宋" w:cs="仿宋"/>
          <w:spacing w:val="-3"/>
          <w:sz w:val="24"/>
          <w:szCs w:val="24"/>
        </w:rPr>
        <w:t>32.1</w:t>
      </w:r>
      <w:r>
        <w:rPr>
          <w:rFonts w:hint="eastAsia" w:ascii="仿宋" w:hAnsi="仿宋" w:eastAsia="仿宋" w:cs="仿宋"/>
          <w:spacing w:val="-22"/>
          <w:sz w:val="24"/>
          <w:szCs w:val="24"/>
        </w:rPr>
        <w:t xml:space="preserve"> </w:t>
      </w:r>
      <w:r>
        <w:rPr>
          <w:rFonts w:hint="eastAsia" w:ascii="仿宋" w:hAnsi="仿宋" w:eastAsia="仿宋" w:cs="仿宋"/>
          <w:spacing w:val="-3"/>
          <w:sz w:val="24"/>
          <w:szCs w:val="24"/>
        </w:rPr>
        <w:t>中标人须在中标通知书发出之日起</w:t>
      </w:r>
      <w:r>
        <w:rPr>
          <w:rFonts w:hint="eastAsia" w:ascii="仿宋" w:hAnsi="仿宋" w:eastAsia="仿宋" w:cs="仿宋"/>
          <w:spacing w:val="-30"/>
          <w:sz w:val="24"/>
          <w:szCs w:val="24"/>
        </w:rPr>
        <w:t xml:space="preserve"> </w:t>
      </w:r>
      <w:r>
        <w:rPr>
          <w:rFonts w:hint="eastAsia" w:ascii="仿宋" w:hAnsi="仿宋" w:eastAsia="仿宋" w:cs="仿宋"/>
          <w:spacing w:val="-3"/>
          <w:sz w:val="24"/>
          <w:szCs w:val="24"/>
          <w:lang w:val="en-US" w:eastAsia="zh-CN"/>
        </w:rPr>
        <w:t>30</w:t>
      </w:r>
      <w:r>
        <w:rPr>
          <w:rFonts w:hint="eastAsia" w:ascii="仿宋" w:hAnsi="仿宋" w:eastAsia="仿宋" w:cs="仿宋"/>
          <w:spacing w:val="-3"/>
          <w:sz w:val="24"/>
          <w:szCs w:val="24"/>
        </w:rPr>
        <w:t>日内与采购人签订采购合同。</w:t>
      </w:r>
    </w:p>
    <w:p w14:paraId="54AA392D">
      <w:pPr>
        <w:spacing w:before="194" w:line="366" w:lineRule="auto"/>
        <w:ind w:left="2" w:right="73" w:firstLine="485"/>
        <w:rPr>
          <w:rFonts w:hint="eastAsia" w:ascii="仿宋" w:hAnsi="仿宋" w:eastAsia="仿宋" w:cs="仿宋"/>
          <w:sz w:val="24"/>
          <w:szCs w:val="24"/>
        </w:rPr>
      </w:pPr>
      <w:r>
        <w:rPr>
          <w:rFonts w:hint="eastAsia" w:ascii="仿宋" w:hAnsi="仿宋" w:eastAsia="仿宋" w:cs="仿宋"/>
          <w:spacing w:val="-3"/>
          <w:sz w:val="24"/>
          <w:szCs w:val="24"/>
        </w:rPr>
        <w:t>32.2</w:t>
      </w:r>
      <w:r>
        <w:rPr>
          <w:rFonts w:hint="eastAsia" w:ascii="仿宋" w:hAnsi="仿宋" w:eastAsia="仿宋" w:cs="仿宋"/>
          <w:spacing w:val="-28"/>
          <w:sz w:val="24"/>
          <w:szCs w:val="24"/>
        </w:rPr>
        <w:t xml:space="preserve"> </w:t>
      </w:r>
      <w:r>
        <w:rPr>
          <w:rFonts w:hint="eastAsia" w:ascii="仿宋" w:hAnsi="仿宋" w:eastAsia="仿宋" w:cs="仿宋"/>
          <w:spacing w:val="-3"/>
          <w:sz w:val="24"/>
          <w:szCs w:val="24"/>
        </w:rPr>
        <w:t>中标人须按照招标文件、投标文件及评标过程中的有关澄清、说明</w:t>
      </w:r>
      <w:r>
        <w:rPr>
          <w:rFonts w:hint="eastAsia" w:ascii="仿宋" w:hAnsi="仿宋" w:eastAsia="仿宋" w:cs="仿宋"/>
          <w:spacing w:val="-4"/>
          <w:sz w:val="24"/>
          <w:szCs w:val="24"/>
        </w:rPr>
        <w:t>或者补正</w:t>
      </w:r>
      <w:r>
        <w:rPr>
          <w:rFonts w:hint="eastAsia" w:ascii="仿宋" w:hAnsi="仿宋" w:eastAsia="仿宋" w:cs="仿宋"/>
          <w:sz w:val="24"/>
          <w:szCs w:val="24"/>
        </w:rPr>
        <w:t xml:space="preserve"> 文件的内容与采购人签订合同。中标人不得</w:t>
      </w:r>
      <w:r>
        <w:rPr>
          <w:rFonts w:hint="eastAsia" w:ascii="仿宋" w:hAnsi="仿宋" w:eastAsia="仿宋" w:cs="仿宋"/>
          <w:spacing w:val="-1"/>
          <w:sz w:val="24"/>
          <w:szCs w:val="24"/>
        </w:rPr>
        <w:t>再与采购人签订背离合同实质性内容的其</w:t>
      </w:r>
    </w:p>
    <w:p w14:paraId="3FC73E79">
      <w:pPr>
        <w:spacing w:before="1" w:line="219" w:lineRule="auto"/>
        <w:rPr>
          <w:rFonts w:hint="eastAsia" w:ascii="仿宋" w:hAnsi="仿宋" w:eastAsia="仿宋" w:cs="仿宋"/>
          <w:sz w:val="24"/>
          <w:szCs w:val="24"/>
        </w:rPr>
      </w:pPr>
      <w:r>
        <w:rPr>
          <w:rFonts w:hint="eastAsia" w:ascii="仿宋" w:hAnsi="仿宋" w:eastAsia="仿宋" w:cs="仿宋"/>
          <w:spacing w:val="-1"/>
          <w:sz w:val="24"/>
          <w:szCs w:val="24"/>
        </w:rPr>
        <w:t>他协议或声明。</w:t>
      </w:r>
    </w:p>
    <w:p w14:paraId="78749A64">
      <w:pPr>
        <w:spacing w:before="193" w:line="367" w:lineRule="auto"/>
        <w:ind w:left="1" w:right="18" w:firstLine="486"/>
        <w:rPr>
          <w:rFonts w:hint="eastAsia" w:ascii="仿宋" w:hAnsi="仿宋" w:eastAsia="仿宋" w:cs="仿宋"/>
          <w:sz w:val="24"/>
          <w:szCs w:val="24"/>
        </w:rPr>
      </w:pPr>
      <w:r>
        <w:rPr>
          <w:rFonts w:hint="eastAsia" w:ascii="仿宋" w:hAnsi="仿宋" w:eastAsia="仿宋" w:cs="仿宋"/>
          <w:spacing w:val="-1"/>
          <w:sz w:val="24"/>
          <w:szCs w:val="24"/>
        </w:rPr>
        <w:t>32.3</w:t>
      </w:r>
      <w:r>
        <w:rPr>
          <w:rFonts w:hint="eastAsia" w:ascii="仿宋" w:hAnsi="仿宋" w:eastAsia="仿宋" w:cs="仿宋"/>
          <w:spacing w:val="-52"/>
          <w:sz w:val="24"/>
          <w:szCs w:val="24"/>
        </w:rPr>
        <w:t xml:space="preserve"> </w:t>
      </w:r>
      <w:r>
        <w:rPr>
          <w:rFonts w:hint="eastAsia" w:ascii="仿宋" w:hAnsi="仿宋" w:eastAsia="仿宋" w:cs="仿宋"/>
          <w:spacing w:val="-1"/>
          <w:sz w:val="24"/>
          <w:szCs w:val="24"/>
        </w:rPr>
        <w:t>采购人如需追加与合同标的相同的货物，在不改变合同其他条款的前提下，</w:t>
      </w:r>
      <w:r>
        <w:rPr>
          <w:rFonts w:hint="eastAsia" w:ascii="仿宋" w:hAnsi="仿宋" w:eastAsia="仿宋" w:cs="仿宋"/>
          <w:sz w:val="24"/>
          <w:szCs w:val="24"/>
        </w:rPr>
        <w:t xml:space="preserve"> </w:t>
      </w:r>
      <w:r>
        <w:rPr>
          <w:rFonts w:hint="eastAsia" w:ascii="仿宋" w:hAnsi="仿宋" w:eastAsia="仿宋" w:cs="仿宋"/>
          <w:spacing w:val="-1"/>
          <w:sz w:val="24"/>
          <w:szCs w:val="24"/>
        </w:rPr>
        <w:t>提交追加合同的申请经审核后，可与中标人签订补充合同，但所有补充合同的采购金</w:t>
      </w:r>
    </w:p>
    <w:p w14:paraId="358C3F63">
      <w:pPr>
        <w:spacing w:before="1" w:line="219" w:lineRule="auto"/>
        <w:rPr>
          <w:rFonts w:hint="eastAsia" w:ascii="仿宋" w:hAnsi="仿宋" w:eastAsia="仿宋" w:cs="仿宋"/>
          <w:sz w:val="24"/>
          <w:szCs w:val="24"/>
        </w:rPr>
      </w:pPr>
      <w:r>
        <w:rPr>
          <w:rFonts w:hint="eastAsia" w:ascii="仿宋" w:hAnsi="仿宋" w:eastAsia="仿宋" w:cs="仿宋"/>
          <w:sz w:val="24"/>
          <w:szCs w:val="24"/>
        </w:rPr>
        <w:t>额不得超过原合同金额的百分之十。</w:t>
      </w:r>
    </w:p>
    <w:p w14:paraId="04D8AFC2">
      <w:pPr>
        <w:spacing w:before="190" w:line="477" w:lineRule="exact"/>
        <w:jc w:val="right"/>
        <w:rPr>
          <w:rFonts w:hint="eastAsia" w:ascii="仿宋" w:hAnsi="仿宋" w:eastAsia="仿宋" w:cs="仿宋"/>
          <w:sz w:val="24"/>
          <w:szCs w:val="24"/>
        </w:rPr>
      </w:pPr>
      <w:r>
        <w:rPr>
          <w:rFonts w:hint="eastAsia" w:ascii="仿宋" w:hAnsi="仿宋" w:eastAsia="仿宋" w:cs="仿宋"/>
          <w:spacing w:val="-1"/>
          <w:position w:val="18"/>
          <w:sz w:val="24"/>
          <w:szCs w:val="24"/>
        </w:rPr>
        <w:t>32.4</w:t>
      </w:r>
      <w:r>
        <w:rPr>
          <w:rFonts w:hint="eastAsia" w:ascii="仿宋" w:hAnsi="仿宋" w:eastAsia="仿宋" w:cs="仿宋"/>
          <w:spacing w:val="-28"/>
          <w:position w:val="18"/>
          <w:sz w:val="24"/>
          <w:szCs w:val="24"/>
        </w:rPr>
        <w:t xml:space="preserve"> </w:t>
      </w:r>
      <w:r>
        <w:rPr>
          <w:rFonts w:hint="eastAsia" w:ascii="仿宋" w:hAnsi="仿宋" w:eastAsia="仿宋" w:cs="仿宋"/>
          <w:spacing w:val="-1"/>
          <w:position w:val="18"/>
          <w:sz w:val="24"/>
          <w:szCs w:val="24"/>
        </w:rPr>
        <w:t>中标人一旦中标及签订合同后，不得转包，亦不得将合同全部及</w:t>
      </w:r>
      <w:r>
        <w:rPr>
          <w:rFonts w:hint="eastAsia" w:ascii="仿宋" w:hAnsi="仿宋" w:eastAsia="仿宋" w:cs="仿宋"/>
          <w:spacing w:val="-2"/>
          <w:position w:val="18"/>
          <w:sz w:val="24"/>
          <w:szCs w:val="24"/>
        </w:rPr>
        <w:t>任何权利、</w:t>
      </w:r>
    </w:p>
    <w:p w14:paraId="343F945B">
      <w:pPr>
        <w:spacing w:before="1" w:line="219" w:lineRule="auto"/>
        <w:ind w:left="3"/>
        <w:rPr>
          <w:rFonts w:hint="eastAsia" w:ascii="仿宋" w:hAnsi="仿宋" w:eastAsia="仿宋" w:cs="仿宋"/>
          <w:sz w:val="24"/>
          <w:szCs w:val="24"/>
        </w:rPr>
      </w:pPr>
      <w:r>
        <w:rPr>
          <w:rFonts w:hint="eastAsia" w:ascii="仿宋" w:hAnsi="仿宋" w:eastAsia="仿宋" w:cs="仿宋"/>
          <w:spacing w:val="-1"/>
          <w:sz w:val="24"/>
          <w:szCs w:val="24"/>
        </w:rPr>
        <w:t>义务向第三方转让。</w:t>
      </w:r>
    </w:p>
    <w:p w14:paraId="16B48B0E">
      <w:pPr>
        <w:spacing w:before="193" w:line="366" w:lineRule="auto"/>
        <w:ind w:right="73" w:firstLine="487"/>
        <w:rPr>
          <w:rFonts w:hint="eastAsia" w:ascii="仿宋" w:hAnsi="仿宋" w:eastAsia="仿宋" w:cs="仿宋"/>
          <w:sz w:val="24"/>
          <w:szCs w:val="24"/>
        </w:rPr>
      </w:pPr>
      <w:r>
        <w:rPr>
          <w:rFonts w:hint="eastAsia" w:ascii="仿宋" w:hAnsi="仿宋" w:eastAsia="仿宋" w:cs="仿宋"/>
          <w:spacing w:val="-3"/>
          <w:sz w:val="24"/>
          <w:szCs w:val="24"/>
        </w:rPr>
        <w:t>32.5</w:t>
      </w:r>
      <w:r>
        <w:rPr>
          <w:rFonts w:hint="eastAsia" w:ascii="仿宋" w:hAnsi="仿宋" w:eastAsia="仿宋" w:cs="仿宋"/>
          <w:spacing w:val="-28"/>
          <w:sz w:val="24"/>
          <w:szCs w:val="24"/>
        </w:rPr>
        <w:t xml:space="preserve"> </w:t>
      </w:r>
      <w:r>
        <w:rPr>
          <w:rFonts w:hint="eastAsia" w:ascii="仿宋" w:hAnsi="仿宋" w:eastAsia="仿宋" w:cs="仿宋"/>
          <w:spacing w:val="-3"/>
          <w:sz w:val="24"/>
          <w:szCs w:val="24"/>
        </w:rPr>
        <w:t>中标人不履行合同的，采购人可在报经同级人民政府财政部门核准</w:t>
      </w:r>
      <w:r>
        <w:rPr>
          <w:rFonts w:hint="eastAsia" w:ascii="仿宋" w:hAnsi="仿宋" w:eastAsia="仿宋" w:cs="仿宋"/>
          <w:spacing w:val="-4"/>
          <w:sz w:val="24"/>
          <w:szCs w:val="24"/>
        </w:rPr>
        <w:t>后，与排</w:t>
      </w:r>
      <w:r>
        <w:rPr>
          <w:rFonts w:hint="eastAsia" w:ascii="仿宋" w:hAnsi="仿宋" w:eastAsia="仿宋" w:cs="仿宋"/>
          <w:sz w:val="24"/>
          <w:szCs w:val="24"/>
        </w:rPr>
        <w:t xml:space="preserve"> 位在中标人之后的第一位中标候选投标人签订合</w:t>
      </w:r>
      <w:r>
        <w:rPr>
          <w:rFonts w:hint="eastAsia" w:ascii="仿宋" w:hAnsi="仿宋" w:eastAsia="仿宋" w:cs="仿宋"/>
          <w:spacing w:val="-1"/>
          <w:sz w:val="24"/>
          <w:szCs w:val="24"/>
        </w:rPr>
        <w:t>同，以此类推；或在报经同级人民政</w:t>
      </w:r>
    </w:p>
    <w:p w14:paraId="50A57D27">
      <w:pPr>
        <w:spacing w:before="1" w:line="218" w:lineRule="auto"/>
        <w:rPr>
          <w:rFonts w:hint="eastAsia" w:ascii="仿宋" w:hAnsi="仿宋" w:eastAsia="仿宋" w:cs="仿宋"/>
          <w:sz w:val="24"/>
          <w:szCs w:val="24"/>
        </w:rPr>
      </w:pPr>
      <w:r>
        <w:rPr>
          <w:rFonts w:hint="eastAsia" w:ascii="仿宋" w:hAnsi="仿宋" w:eastAsia="仿宋" w:cs="仿宋"/>
          <w:sz w:val="24"/>
          <w:szCs w:val="24"/>
        </w:rPr>
        <w:t>府财政部门核准后重新组织采购。</w:t>
      </w:r>
    </w:p>
    <w:p w14:paraId="32423DF1">
      <w:pPr>
        <w:spacing w:before="194" w:line="220" w:lineRule="auto"/>
        <w:ind w:left="5"/>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33.审核合同</w:t>
      </w:r>
    </w:p>
    <w:p w14:paraId="2CCFCC7D">
      <w:pPr>
        <w:spacing w:before="191" w:line="219" w:lineRule="auto"/>
        <w:ind w:left="488"/>
        <w:rPr>
          <w:rFonts w:hint="eastAsia" w:ascii="仿宋" w:hAnsi="仿宋" w:eastAsia="仿宋" w:cs="仿宋"/>
          <w:sz w:val="24"/>
          <w:szCs w:val="24"/>
        </w:rPr>
      </w:pPr>
      <w:r>
        <w:rPr>
          <w:rFonts w:hint="eastAsia" w:ascii="仿宋" w:hAnsi="仿宋" w:eastAsia="仿宋" w:cs="仿宋"/>
          <w:spacing w:val="-1"/>
          <w:sz w:val="24"/>
          <w:szCs w:val="24"/>
        </w:rPr>
        <w:t>33.1</w:t>
      </w:r>
      <w:r>
        <w:rPr>
          <w:rFonts w:hint="eastAsia" w:ascii="仿宋" w:hAnsi="仿宋" w:eastAsia="仿宋" w:cs="仿宋"/>
          <w:spacing w:val="-28"/>
          <w:sz w:val="24"/>
          <w:szCs w:val="24"/>
        </w:rPr>
        <w:t xml:space="preserve"> </w:t>
      </w:r>
      <w:r>
        <w:rPr>
          <w:rFonts w:hint="eastAsia" w:ascii="仿宋" w:hAnsi="仿宋" w:eastAsia="仿宋" w:cs="仿宋"/>
          <w:spacing w:val="-1"/>
          <w:sz w:val="24"/>
          <w:szCs w:val="24"/>
        </w:rPr>
        <w:t>中标人持政府采购合同于签订合同之日起</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3</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rPr>
        <w:t>个工作日内进行备案留存。</w:t>
      </w:r>
    </w:p>
    <w:p w14:paraId="02BEC8A4">
      <w:pPr>
        <w:pStyle w:val="6"/>
        <w:spacing w:line="393" w:lineRule="auto"/>
        <w:rPr>
          <w:rFonts w:hint="eastAsia" w:ascii="仿宋" w:hAnsi="仿宋" w:eastAsia="仿宋" w:cs="仿宋"/>
        </w:rPr>
      </w:pPr>
    </w:p>
    <w:p w14:paraId="08F74769">
      <w:pPr>
        <w:spacing w:before="79" w:line="220" w:lineRule="auto"/>
        <w:ind w:left="1"/>
        <w:outlineLvl w:val="0"/>
        <w:rPr>
          <w:rFonts w:hint="eastAsia" w:ascii="仿宋" w:hAnsi="仿宋" w:eastAsia="仿宋" w:cs="仿宋"/>
          <w:sz w:val="24"/>
          <w:szCs w:val="24"/>
        </w:rPr>
      </w:pPr>
      <w:bookmarkStart w:id="52" w:name="_Toc24149"/>
      <w:r>
        <w:rPr>
          <w:rFonts w:hint="eastAsia" w:ascii="仿宋" w:hAnsi="仿宋" w:eastAsia="仿宋" w:cs="仿宋"/>
          <w:spacing w:val="1"/>
          <w:sz w:val="24"/>
          <w:szCs w:val="24"/>
          <w14:textOutline w14:w="4358" w14:cap="sq" w14:cmpd="sng">
            <w14:solidFill>
              <w14:srgbClr w14:val="000000"/>
            </w14:solidFill>
            <w14:prstDash w14:val="solid"/>
            <w14:bevel/>
          </w14:textOutline>
        </w:rPr>
        <w:t>十一、处罚、询问和质疑</w:t>
      </w:r>
      <w:bookmarkEnd w:id="52"/>
    </w:p>
    <w:p w14:paraId="362F8F4D">
      <w:pPr>
        <w:pStyle w:val="6"/>
        <w:spacing w:line="288" w:lineRule="auto"/>
        <w:rPr>
          <w:rFonts w:hint="eastAsia" w:ascii="仿宋" w:hAnsi="仿宋" w:eastAsia="仿宋" w:cs="仿宋"/>
        </w:rPr>
      </w:pPr>
    </w:p>
    <w:p w14:paraId="568913A2">
      <w:pPr>
        <w:spacing w:before="79" w:line="224" w:lineRule="auto"/>
        <w:ind w:left="5"/>
        <w:rPr>
          <w:rFonts w:hint="eastAsia" w:ascii="仿宋" w:hAnsi="仿宋" w:eastAsia="仿宋" w:cs="仿宋"/>
          <w:sz w:val="24"/>
          <w:szCs w:val="24"/>
        </w:rPr>
      </w:pPr>
      <w:r>
        <w:rPr>
          <w:rFonts w:hint="eastAsia" w:ascii="仿宋" w:hAnsi="仿宋" w:eastAsia="仿宋" w:cs="仿宋"/>
          <w:spacing w:val="-2"/>
          <w:sz w:val="24"/>
          <w:szCs w:val="24"/>
          <w14:textOutline w14:w="4358" w14:cap="sq" w14:cmpd="sng">
            <w14:solidFill>
              <w14:srgbClr w14:val="000000"/>
            </w14:solidFill>
            <w14:prstDash w14:val="solid"/>
            <w14:bevel/>
          </w14:textOutline>
        </w:rPr>
        <w:t>34.处罚</w:t>
      </w:r>
    </w:p>
    <w:p w14:paraId="52BF26DF">
      <w:pPr>
        <w:spacing w:before="184" w:line="478" w:lineRule="exact"/>
        <w:ind w:left="488"/>
        <w:rPr>
          <w:rFonts w:hint="eastAsia" w:ascii="仿宋" w:hAnsi="仿宋" w:eastAsia="仿宋" w:cs="仿宋"/>
          <w:sz w:val="24"/>
          <w:szCs w:val="24"/>
        </w:rPr>
      </w:pPr>
      <w:r>
        <w:rPr>
          <w:rFonts w:hint="eastAsia" w:ascii="仿宋" w:hAnsi="仿宋" w:eastAsia="仿宋" w:cs="仿宋"/>
          <w:spacing w:val="-3"/>
          <w:position w:val="18"/>
          <w:sz w:val="24"/>
          <w:szCs w:val="24"/>
        </w:rPr>
        <w:t>34.1</w:t>
      </w:r>
      <w:r>
        <w:rPr>
          <w:rFonts w:hint="eastAsia" w:ascii="仿宋" w:hAnsi="仿宋" w:eastAsia="仿宋" w:cs="仿宋"/>
          <w:spacing w:val="-32"/>
          <w:position w:val="18"/>
          <w:sz w:val="24"/>
          <w:szCs w:val="24"/>
        </w:rPr>
        <w:t xml:space="preserve"> </w:t>
      </w:r>
      <w:r>
        <w:rPr>
          <w:rFonts w:hint="eastAsia" w:ascii="仿宋" w:hAnsi="仿宋" w:eastAsia="仿宋" w:cs="仿宋"/>
          <w:spacing w:val="-3"/>
          <w:position w:val="18"/>
          <w:sz w:val="24"/>
          <w:szCs w:val="24"/>
        </w:rPr>
        <w:t>发生下列情况之一，投标人的保证金不予退还；情节严重的将其列入不良记</w:t>
      </w:r>
    </w:p>
    <w:p w14:paraId="3358BD78">
      <w:pPr>
        <w:spacing w:line="220" w:lineRule="auto"/>
        <w:ind w:left="1"/>
        <w:rPr>
          <w:rFonts w:hint="eastAsia" w:ascii="仿宋" w:hAnsi="仿宋" w:eastAsia="仿宋" w:cs="仿宋"/>
          <w:sz w:val="24"/>
          <w:szCs w:val="24"/>
        </w:rPr>
      </w:pPr>
      <w:r>
        <w:rPr>
          <w:rFonts w:hint="eastAsia" w:ascii="仿宋" w:hAnsi="仿宋" w:eastAsia="仿宋" w:cs="仿宋"/>
          <w:spacing w:val="-2"/>
          <w:sz w:val="24"/>
          <w:szCs w:val="24"/>
        </w:rPr>
        <w:t>录名单。</w:t>
      </w:r>
    </w:p>
    <w:p w14:paraId="488AA976">
      <w:pPr>
        <w:numPr>
          <w:ilvl w:val="0"/>
          <w:numId w:val="3"/>
        </w:numPr>
        <w:spacing w:before="191" w:afterAutospacing="0" w:line="360" w:lineRule="auto"/>
        <w:ind w:left="501"/>
        <w:rPr>
          <w:rFonts w:hint="eastAsia" w:ascii="仿宋" w:hAnsi="仿宋" w:eastAsia="仿宋" w:cs="仿宋"/>
          <w:spacing w:val="-1"/>
          <w:position w:val="18"/>
          <w:sz w:val="24"/>
          <w:szCs w:val="24"/>
        </w:rPr>
      </w:pPr>
      <w:r>
        <w:rPr>
          <w:rFonts w:hint="eastAsia" w:ascii="仿宋" w:hAnsi="仿宋" w:eastAsia="仿宋" w:cs="仿宋"/>
          <w:spacing w:val="-1"/>
          <w:position w:val="18"/>
          <w:sz w:val="24"/>
          <w:szCs w:val="24"/>
        </w:rPr>
        <w:t>开标后在投标有效期内，投标人撤回其投标；</w:t>
      </w:r>
    </w:p>
    <w:p w14:paraId="745F7570">
      <w:pPr>
        <w:numPr>
          <w:ilvl w:val="0"/>
          <w:numId w:val="3"/>
        </w:numPr>
        <w:spacing w:beforeAutospacing="0" w:afterAutospacing="0" w:line="360" w:lineRule="auto"/>
        <w:ind w:left="501"/>
        <w:rPr>
          <w:rFonts w:hint="eastAsia" w:ascii="仿宋" w:hAnsi="仿宋" w:eastAsia="仿宋" w:cs="仿宋"/>
          <w:sz w:val="24"/>
          <w:szCs w:val="24"/>
        </w:rPr>
      </w:pPr>
      <w:r>
        <w:rPr>
          <w:rFonts w:hint="eastAsia" w:ascii="仿宋" w:hAnsi="仿宋" w:eastAsia="仿宋" w:cs="仿宋"/>
          <w:sz w:val="24"/>
          <w:szCs w:val="24"/>
        </w:rPr>
        <w:t>中标后无正当理由不与采购人签订合同的；</w:t>
      </w:r>
    </w:p>
    <w:p w14:paraId="2DC82993">
      <w:pPr>
        <w:numPr>
          <w:ilvl w:val="0"/>
          <w:numId w:val="3"/>
        </w:numPr>
        <w:spacing w:beforeAutospacing="0" w:afterAutospacing="0" w:line="360" w:lineRule="auto"/>
        <w:ind w:left="501"/>
        <w:rPr>
          <w:rFonts w:hint="eastAsia" w:ascii="仿宋" w:hAnsi="仿宋" w:eastAsia="仿宋" w:cs="仿宋"/>
          <w:sz w:val="24"/>
          <w:szCs w:val="24"/>
        </w:rPr>
      </w:pPr>
      <w:r>
        <w:rPr>
          <w:rFonts w:hint="eastAsia" w:ascii="仿宋" w:hAnsi="仿宋" w:eastAsia="仿宋" w:cs="仿宋"/>
          <w:sz w:val="24"/>
          <w:szCs w:val="24"/>
        </w:rPr>
        <w:t>中标人与采购人订立背离合同实质性内容的其他协议；</w:t>
      </w:r>
    </w:p>
    <w:p w14:paraId="61720805">
      <w:pPr>
        <w:numPr>
          <w:ilvl w:val="0"/>
          <w:numId w:val="3"/>
        </w:numPr>
        <w:spacing w:beforeAutospacing="0" w:afterAutospacing="0" w:line="360" w:lineRule="auto"/>
        <w:ind w:left="501"/>
        <w:rPr>
          <w:rFonts w:hint="eastAsia" w:ascii="仿宋" w:hAnsi="仿宋" w:eastAsia="仿宋" w:cs="仿宋"/>
          <w:sz w:val="24"/>
          <w:szCs w:val="24"/>
        </w:rPr>
      </w:pPr>
      <w:r>
        <w:rPr>
          <w:rFonts w:hint="eastAsia" w:ascii="仿宋" w:hAnsi="仿宋" w:eastAsia="仿宋" w:cs="仿宋"/>
          <w:sz w:val="24"/>
          <w:szCs w:val="24"/>
        </w:rPr>
        <w:t>将中标项目转让给他人，或者在投标文件中未说明，且未经采购代理机构同</w:t>
      </w:r>
    </w:p>
    <w:p w14:paraId="6A163DC4">
      <w:pPr>
        <w:spacing w:line="360" w:lineRule="auto"/>
        <w:ind w:left="7"/>
        <w:rPr>
          <w:rFonts w:hint="eastAsia" w:ascii="仿宋" w:hAnsi="仿宋" w:eastAsia="仿宋" w:cs="仿宋"/>
          <w:sz w:val="24"/>
          <w:szCs w:val="24"/>
        </w:rPr>
      </w:pPr>
      <w:r>
        <w:rPr>
          <w:rFonts w:hint="eastAsia" w:ascii="仿宋" w:hAnsi="仿宋" w:eastAsia="仿宋" w:cs="仿宋"/>
          <w:sz w:val="24"/>
          <w:szCs w:val="24"/>
        </w:rPr>
        <w:t>意，将中标项目分包给他人的；</w:t>
      </w:r>
    </w:p>
    <w:p w14:paraId="0EF2F939">
      <w:pPr>
        <w:spacing w:before="192" w:line="360" w:lineRule="auto"/>
        <w:ind w:left="488"/>
        <w:rPr>
          <w:rFonts w:hint="eastAsia" w:ascii="仿宋" w:hAnsi="仿宋" w:eastAsia="仿宋" w:cs="仿宋"/>
          <w:sz w:val="24"/>
          <w:szCs w:val="24"/>
        </w:rPr>
      </w:pPr>
      <w:r>
        <w:rPr>
          <w:rFonts w:hint="eastAsia" w:ascii="仿宋" w:hAnsi="仿宋" w:eastAsia="仿宋" w:cs="仿宋"/>
          <w:spacing w:val="-1"/>
          <w:sz w:val="24"/>
          <w:szCs w:val="24"/>
        </w:rPr>
        <w:t>5）存在串通投标行为的；</w:t>
      </w:r>
    </w:p>
    <w:p w14:paraId="354039CF">
      <w:pPr>
        <w:spacing w:before="189" w:line="360" w:lineRule="auto"/>
        <w:ind w:left="485"/>
        <w:rPr>
          <w:rFonts w:hint="eastAsia" w:ascii="仿宋" w:hAnsi="仿宋" w:eastAsia="仿宋" w:cs="仿宋"/>
          <w:sz w:val="24"/>
          <w:szCs w:val="24"/>
        </w:rPr>
      </w:pPr>
      <w:r>
        <w:rPr>
          <w:rFonts w:hint="eastAsia" w:ascii="仿宋" w:hAnsi="仿宋" w:eastAsia="仿宋" w:cs="仿宋"/>
          <w:sz w:val="24"/>
          <w:szCs w:val="24"/>
        </w:rPr>
        <w:t>6）存在弄虚作假或提供虚假材料谋取中标的；</w:t>
      </w:r>
    </w:p>
    <w:p w14:paraId="04F4F4C7">
      <w:pPr>
        <w:spacing w:before="194" w:line="360" w:lineRule="auto"/>
        <w:ind w:left="489"/>
        <w:rPr>
          <w:rFonts w:hint="eastAsia" w:ascii="仿宋" w:hAnsi="仿宋" w:eastAsia="仿宋" w:cs="仿宋"/>
          <w:sz w:val="24"/>
          <w:szCs w:val="24"/>
        </w:rPr>
      </w:pPr>
      <w:r>
        <w:rPr>
          <w:rFonts w:hint="eastAsia" w:ascii="仿宋" w:hAnsi="仿宋" w:eastAsia="仿宋" w:cs="仿宋"/>
          <w:sz w:val="24"/>
          <w:szCs w:val="24"/>
        </w:rPr>
        <w:t>7）投标人其他未按招标文件规定和合同约定履行义务的行为。</w:t>
      </w:r>
    </w:p>
    <w:p w14:paraId="0F8A8270">
      <w:pPr>
        <w:spacing w:before="192" w:line="221" w:lineRule="auto"/>
        <w:ind w:left="5"/>
        <w:rPr>
          <w:rFonts w:hint="eastAsia" w:ascii="仿宋" w:hAnsi="仿宋" w:eastAsia="仿宋" w:cs="仿宋"/>
          <w:sz w:val="24"/>
          <w:szCs w:val="24"/>
        </w:rPr>
      </w:pPr>
      <w:r>
        <w:rPr>
          <w:rFonts w:hint="eastAsia" w:ascii="仿宋" w:hAnsi="仿宋" w:eastAsia="仿宋" w:cs="仿宋"/>
          <w:spacing w:val="-2"/>
          <w:sz w:val="24"/>
          <w:szCs w:val="24"/>
          <w14:textOutline w14:w="4358" w14:cap="sq" w14:cmpd="sng">
            <w14:solidFill>
              <w14:srgbClr w14:val="000000"/>
            </w14:solidFill>
            <w14:prstDash w14:val="solid"/>
            <w14:bevel/>
          </w14:textOutline>
        </w:rPr>
        <w:t>35．询问</w:t>
      </w:r>
    </w:p>
    <w:p w14:paraId="7FF97B83">
      <w:pPr>
        <w:spacing w:before="190" w:line="219" w:lineRule="auto"/>
        <w:ind w:left="488"/>
        <w:rPr>
          <w:rFonts w:hint="eastAsia" w:ascii="仿宋" w:hAnsi="仿宋" w:eastAsia="仿宋" w:cs="仿宋"/>
          <w:sz w:val="24"/>
          <w:szCs w:val="24"/>
        </w:rPr>
      </w:pPr>
      <w:r>
        <w:rPr>
          <w:rFonts w:hint="eastAsia" w:ascii="仿宋" w:hAnsi="仿宋" w:eastAsia="仿宋" w:cs="仿宋"/>
          <w:sz w:val="24"/>
          <w:szCs w:val="24"/>
        </w:rPr>
        <w:t>35.1</w:t>
      </w:r>
      <w:r>
        <w:rPr>
          <w:rFonts w:hint="eastAsia" w:ascii="仿宋" w:hAnsi="仿宋" w:eastAsia="仿宋" w:cs="仿宋"/>
          <w:spacing w:val="-35"/>
          <w:sz w:val="24"/>
          <w:szCs w:val="24"/>
        </w:rPr>
        <w:t xml:space="preserve"> </w:t>
      </w:r>
      <w:r>
        <w:rPr>
          <w:rFonts w:hint="eastAsia" w:ascii="仿宋" w:hAnsi="仿宋" w:eastAsia="仿宋" w:cs="仿宋"/>
          <w:sz w:val="24"/>
          <w:szCs w:val="24"/>
        </w:rPr>
        <w:t>投标人对采购事项有疑问的，可以向采购人或采购代理机构提出询问。</w:t>
      </w:r>
    </w:p>
    <w:p w14:paraId="49728A10">
      <w:pPr>
        <w:spacing w:before="191" w:line="219" w:lineRule="auto"/>
        <w:ind w:left="5"/>
        <w:rPr>
          <w:rFonts w:hint="eastAsia" w:ascii="仿宋" w:hAnsi="仿宋" w:eastAsia="仿宋" w:cs="仿宋"/>
          <w:sz w:val="24"/>
          <w:szCs w:val="24"/>
        </w:rPr>
      </w:pPr>
      <w:r>
        <w:rPr>
          <w:rFonts w:hint="eastAsia" w:ascii="仿宋" w:hAnsi="仿宋" w:eastAsia="仿宋" w:cs="仿宋"/>
          <w:sz w:val="24"/>
          <w:szCs w:val="24"/>
          <w14:textOutline w14:w="4358" w14:cap="sq" w14:cmpd="sng">
            <w14:solidFill>
              <w14:srgbClr w14:val="000000"/>
            </w14:solidFill>
            <w14:prstDash w14:val="solid"/>
            <w14:bevel/>
          </w14:textOutline>
        </w:rPr>
        <w:t>36.投标人有权就招标事宜提出质疑</w:t>
      </w:r>
    </w:p>
    <w:p w14:paraId="7B201200">
      <w:pPr>
        <w:spacing w:before="193" w:line="477" w:lineRule="exact"/>
        <w:jc w:val="center"/>
        <w:rPr>
          <w:rFonts w:hint="eastAsia" w:ascii="仿宋" w:hAnsi="仿宋" w:eastAsia="仿宋" w:cs="仿宋"/>
          <w:sz w:val="24"/>
          <w:szCs w:val="24"/>
        </w:rPr>
      </w:pPr>
      <w:r>
        <w:rPr>
          <w:rFonts w:hint="eastAsia" w:ascii="仿宋" w:hAnsi="仿宋" w:eastAsia="仿宋" w:cs="仿宋"/>
          <w:spacing w:val="-3"/>
          <w:position w:val="18"/>
          <w:sz w:val="24"/>
          <w:szCs w:val="24"/>
        </w:rPr>
        <w:t>36.1</w:t>
      </w:r>
      <w:r>
        <w:rPr>
          <w:rFonts w:hint="eastAsia" w:ascii="仿宋" w:hAnsi="仿宋" w:eastAsia="仿宋" w:cs="仿宋"/>
          <w:spacing w:val="-32"/>
          <w:position w:val="18"/>
          <w:sz w:val="24"/>
          <w:szCs w:val="24"/>
        </w:rPr>
        <w:t xml:space="preserve"> </w:t>
      </w:r>
      <w:r>
        <w:rPr>
          <w:rFonts w:hint="eastAsia" w:ascii="仿宋" w:hAnsi="仿宋" w:eastAsia="仿宋" w:cs="仿宋"/>
          <w:spacing w:val="-3"/>
          <w:position w:val="18"/>
          <w:sz w:val="24"/>
          <w:szCs w:val="24"/>
        </w:rPr>
        <w:t>投标人认为招标文件、采购过程和中标结果使自已的权益受到损害的，可以</w:t>
      </w:r>
    </w:p>
    <w:p w14:paraId="73E3DD3E">
      <w:pPr>
        <w:spacing w:before="1" w:line="218" w:lineRule="auto"/>
        <w:rPr>
          <w:rFonts w:hint="eastAsia" w:ascii="仿宋" w:hAnsi="仿宋" w:eastAsia="仿宋" w:cs="仿宋"/>
          <w:sz w:val="24"/>
          <w:szCs w:val="24"/>
        </w:rPr>
      </w:pPr>
      <w:r>
        <w:rPr>
          <w:rFonts w:hint="eastAsia" w:ascii="仿宋" w:hAnsi="仿宋" w:eastAsia="仿宋" w:cs="仿宋"/>
          <w:sz w:val="24"/>
          <w:szCs w:val="24"/>
        </w:rPr>
        <w:t>在知道或者应知其权益受到损害之日起</w:t>
      </w:r>
      <w:r>
        <w:rPr>
          <w:rFonts w:hint="eastAsia" w:ascii="仿宋" w:hAnsi="仿宋" w:eastAsia="仿宋" w:cs="仿宋"/>
          <w:spacing w:val="-39"/>
          <w:sz w:val="24"/>
          <w:szCs w:val="24"/>
        </w:rPr>
        <w:t xml:space="preserve"> </w:t>
      </w:r>
      <w:r>
        <w:rPr>
          <w:rFonts w:hint="eastAsia" w:ascii="仿宋" w:hAnsi="仿宋" w:eastAsia="仿宋" w:cs="仿宋"/>
          <w:sz w:val="24"/>
          <w:szCs w:val="24"/>
        </w:rPr>
        <w:t>7</w:t>
      </w:r>
      <w:r>
        <w:rPr>
          <w:rFonts w:hint="eastAsia" w:ascii="仿宋" w:hAnsi="仿宋" w:eastAsia="仿宋" w:cs="仿宋"/>
          <w:spacing w:val="-50"/>
          <w:sz w:val="24"/>
          <w:szCs w:val="24"/>
        </w:rPr>
        <w:t xml:space="preserve"> </w:t>
      </w:r>
      <w:r>
        <w:rPr>
          <w:rFonts w:hint="eastAsia" w:ascii="仿宋" w:hAnsi="仿宋" w:eastAsia="仿宋" w:cs="仿宋"/>
          <w:sz w:val="24"/>
          <w:szCs w:val="24"/>
        </w:rPr>
        <w:t>个工作日内，以书面形式</w:t>
      </w:r>
      <w:r>
        <w:rPr>
          <w:rFonts w:hint="eastAsia" w:ascii="仿宋" w:hAnsi="仿宋" w:eastAsia="仿宋" w:cs="仿宋"/>
          <w:sz w:val="24"/>
          <w:szCs w:val="24"/>
          <w:lang w:val="en-US" w:eastAsia="zh-CN"/>
        </w:rPr>
        <w:t>一次性</w:t>
      </w:r>
      <w:r>
        <w:rPr>
          <w:rFonts w:hint="eastAsia" w:ascii="仿宋" w:hAnsi="仿宋" w:eastAsia="仿宋" w:cs="仿宋"/>
          <w:sz w:val="24"/>
          <w:szCs w:val="24"/>
        </w:rPr>
        <w:t>提出质疑。</w:t>
      </w:r>
    </w:p>
    <w:p w14:paraId="3F7622B0">
      <w:pPr>
        <w:spacing w:before="195" w:line="366" w:lineRule="auto"/>
        <w:ind w:left="1" w:firstLine="486"/>
        <w:rPr>
          <w:rFonts w:hint="eastAsia" w:ascii="仿宋" w:hAnsi="仿宋" w:eastAsia="仿宋" w:cs="仿宋"/>
          <w:sz w:val="24"/>
          <w:szCs w:val="24"/>
        </w:rPr>
      </w:pPr>
      <w:r>
        <w:rPr>
          <w:rFonts w:hint="eastAsia" w:ascii="仿宋" w:hAnsi="仿宋" w:eastAsia="仿宋" w:cs="仿宋"/>
          <w:spacing w:val="-3"/>
          <w:sz w:val="24"/>
          <w:szCs w:val="24"/>
        </w:rPr>
        <w:t>36.2</w:t>
      </w:r>
      <w:r>
        <w:rPr>
          <w:rFonts w:hint="eastAsia" w:ascii="仿宋" w:hAnsi="仿宋" w:eastAsia="仿宋" w:cs="仿宋"/>
          <w:spacing w:val="-34"/>
          <w:sz w:val="24"/>
          <w:szCs w:val="24"/>
        </w:rPr>
        <w:t xml:space="preserve"> </w:t>
      </w:r>
      <w:r>
        <w:rPr>
          <w:rFonts w:hint="eastAsia" w:ascii="仿宋" w:hAnsi="仿宋" w:eastAsia="仿宋" w:cs="仿宋"/>
          <w:spacing w:val="-3"/>
          <w:sz w:val="24"/>
          <w:szCs w:val="24"/>
        </w:rPr>
        <w:t>质疑应当按照《中华人民共和国政府采购法》、《中华人民共和国政府采购</w:t>
      </w:r>
      <w:r>
        <w:rPr>
          <w:rFonts w:hint="eastAsia" w:ascii="仿宋" w:hAnsi="仿宋" w:eastAsia="仿宋" w:cs="仿宋"/>
          <w:sz w:val="24"/>
          <w:szCs w:val="24"/>
        </w:rPr>
        <w:t xml:space="preserve"> 法实施条例》、《政府采购供应商投诉处理办</w:t>
      </w:r>
      <w:r>
        <w:rPr>
          <w:rFonts w:hint="eastAsia" w:ascii="仿宋" w:hAnsi="仿宋" w:eastAsia="仿宋" w:cs="仿宋"/>
          <w:spacing w:val="-1"/>
          <w:sz w:val="24"/>
          <w:szCs w:val="24"/>
        </w:rPr>
        <w:t>法》等法律法规的相关规定，以书面形</w:t>
      </w:r>
    </w:p>
    <w:p w14:paraId="6D387D53">
      <w:pPr>
        <w:spacing w:before="1" w:line="218" w:lineRule="auto"/>
        <w:ind w:left="5"/>
        <w:rPr>
          <w:rFonts w:hint="eastAsia" w:ascii="仿宋" w:hAnsi="仿宋" w:eastAsia="仿宋" w:cs="仿宋"/>
          <w:sz w:val="24"/>
          <w:szCs w:val="24"/>
        </w:rPr>
      </w:pPr>
      <w:r>
        <w:rPr>
          <w:rFonts w:hint="eastAsia" w:ascii="仿宋" w:hAnsi="仿宋" w:eastAsia="仿宋" w:cs="仿宋"/>
          <w:spacing w:val="-1"/>
          <w:sz w:val="24"/>
          <w:szCs w:val="24"/>
        </w:rPr>
        <w:t>式向采购代理机构提出。</w:t>
      </w:r>
    </w:p>
    <w:p w14:paraId="521591FF">
      <w:pPr>
        <w:spacing w:before="194" w:line="366" w:lineRule="auto"/>
        <w:ind w:left="1" w:firstLine="486"/>
        <w:rPr>
          <w:rFonts w:hint="eastAsia" w:ascii="仿宋" w:hAnsi="仿宋" w:eastAsia="仿宋" w:cs="仿宋"/>
          <w:sz w:val="24"/>
          <w:szCs w:val="24"/>
        </w:rPr>
      </w:pPr>
      <w:r>
        <w:rPr>
          <w:rFonts w:hint="eastAsia" w:ascii="仿宋" w:hAnsi="仿宋" w:eastAsia="仿宋" w:cs="仿宋"/>
          <w:spacing w:val="-3"/>
          <w:sz w:val="24"/>
          <w:szCs w:val="24"/>
        </w:rPr>
        <w:t>36.3</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质疑书应当附上相关证明材料，否则质疑将视为无有效证据支持，将被予以</w:t>
      </w:r>
      <w:r>
        <w:rPr>
          <w:rFonts w:hint="eastAsia" w:ascii="仿宋" w:hAnsi="仿宋" w:eastAsia="仿宋" w:cs="仿宋"/>
          <w:sz w:val="24"/>
          <w:szCs w:val="24"/>
        </w:rPr>
        <w:t xml:space="preserve"> 驳回，并不得以上述理由要求延长质疑有效期</w:t>
      </w:r>
      <w:r>
        <w:rPr>
          <w:rFonts w:hint="eastAsia" w:ascii="仿宋" w:hAnsi="仿宋" w:eastAsia="仿宋" w:cs="仿宋"/>
          <w:spacing w:val="-1"/>
          <w:sz w:val="24"/>
          <w:szCs w:val="24"/>
        </w:rPr>
        <w:t>。未递交投标文件的投标人，其未参加</w:t>
      </w:r>
    </w:p>
    <w:p w14:paraId="252B637D">
      <w:pPr>
        <w:spacing w:before="1" w:line="218" w:lineRule="auto"/>
        <w:ind w:left="2"/>
        <w:rPr>
          <w:rFonts w:hint="eastAsia" w:ascii="仿宋" w:hAnsi="仿宋" w:eastAsia="仿宋" w:cs="仿宋"/>
          <w:sz w:val="24"/>
          <w:szCs w:val="24"/>
        </w:rPr>
      </w:pPr>
      <w:r>
        <w:rPr>
          <w:rFonts w:hint="eastAsia" w:ascii="仿宋" w:hAnsi="仿宋" w:eastAsia="仿宋" w:cs="仿宋"/>
          <w:spacing w:val="1"/>
          <w:sz w:val="24"/>
          <w:szCs w:val="24"/>
        </w:rPr>
        <w:t>后续采购活动，不得对递交投标文件截止后的采购过程、采购结果提</w:t>
      </w:r>
      <w:r>
        <w:rPr>
          <w:rFonts w:hint="eastAsia" w:ascii="仿宋" w:hAnsi="仿宋" w:eastAsia="仿宋" w:cs="仿宋"/>
          <w:sz w:val="24"/>
          <w:szCs w:val="24"/>
        </w:rPr>
        <w:t>出质疑。</w:t>
      </w:r>
    </w:p>
    <w:p w14:paraId="21A7CFE5">
      <w:pPr>
        <w:spacing w:before="194" w:line="367" w:lineRule="auto"/>
        <w:ind w:left="5" w:firstLine="482"/>
        <w:rPr>
          <w:rFonts w:hint="eastAsia" w:ascii="仿宋" w:hAnsi="仿宋" w:eastAsia="仿宋" w:cs="仿宋"/>
          <w:sz w:val="24"/>
          <w:szCs w:val="24"/>
        </w:rPr>
      </w:pPr>
      <w:r>
        <w:rPr>
          <w:rFonts w:hint="eastAsia" w:ascii="仿宋" w:hAnsi="仿宋" w:eastAsia="仿宋" w:cs="仿宋"/>
          <w:spacing w:val="-3"/>
          <w:sz w:val="24"/>
          <w:szCs w:val="24"/>
        </w:rPr>
        <w:t>36.4</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质疑人可以采取直接送达或者邮寄方式提交质疑书。采购代理机构收到质疑</w:t>
      </w:r>
      <w:r>
        <w:rPr>
          <w:rFonts w:hint="eastAsia" w:ascii="仿宋" w:hAnsi="仿宋" w:eastAsia="仿宋" w:cs="仿宋"/>
          <w:sz w:val="24"/>
          <w:szCs w:val="24"/>
        </w:rPr>
        <w:t xml:space="preserve"> </w:t>
      </w:r>
      <w:r>
        <w:rPr>
          <w:rFonts w:hint="eastAsia" w:ascii="仿宋" w:hAnsi="仿宋" w:eastAsia="仿宋" w:cs="仿宋"/>
          <w:spacing w:val="-1"/>
          <w:sz w:val="24"/>
          <w:szCs w:val="24"/>
        </w:rPr>
        <w:t>书后，对质疑书进行审查，对符合质疑条件的将办理签收手续，自签收质疑书之日起</w:t>
      </w:r>
    </w:p>
    <w:p w14:paraId="443820FA">
      <w:pPr>
        <w:spacing w:before="1" w:line="220" w:lineRule="auto"/>
        <w:ind w:left="18"/>
        <w:rPr>
          <w:rFonts w:hint="eastAsia" w:ascii="仿宋" w:hAnsi="仿宋" w:eastAsia="仿宋" w:cs="仿宋"/>
          <w:sz w:val="24"/>
          <w:szCs w:val="24"/>
        </w:rPr>
      </w:pPr>
      <w:r>
        <w:rPr>
          <w:rFonts w:hint="eastAsia" w:ascii="仿宋" w:hAnsi="仿宋" w:eastAsia="仿宋" w:cs="仿宋"/>
          <w:spacing w:val="-5"/>
          <w:sz w:val="24"/>
          <w:szCs w:val="24"/>
        </w:rPr>
        <w:t>即为受理。</w:t>
      </w:r>
    </w:p>
    <w:p w14:paraId="31DBA765">
      <w:pPr>
        <w:spacing w:before="190" w:line="367" w:lineRule="auto"/>
        <w:ind w:firstLine="487"/>
        <w:rPr>
          <w:rFonts w:hint="eastAsia" w:ascii="仿宋" w:hAnsi="仿宋" w:eastAsia="仿宋" w:cs="仿宋"/>
          <w:sz w:val="24"/>
          <w:szCs w:val="24"/>
        </w:rPr>
      </w:pPr>
      <w:r>
        <w:rPr>
          <w:rFonts w:hint="eastAsia" w:ascii="仿宋" w:hAnsi="仿宋" w:eastAsia="仿宋" w:cs="仿宋"/>
          <w:spacing w:val="-3"/>
          <w:sz w:val="24"/>
          <w:szCs w:val="24"/>
        </w:rPr>
        <w:t>36.5</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采购代理机构将在受理书面质疑后</w:t>
      </w:r>
      <w:r>
        <w:rPr>
          <w:rFonts w:hint="eastAsia" w:ascii="仿宋" w:hAnsi="仿宋" w:eastAsia="仿宋" w:cs="仿宋"/>
          <w:spacing w:val="-42"/>
          <w:sz w:val="24"/>
          <w:szCs w:val="24"/>
        </w:rPr>
        <w:t xml:space="preserve"> </w:t>
      </w:r>
      <w:r>
        <w:rPr>
          <w:rFonts w:hint="eastAsia" w:ascii="仿宋" w:hAnsi="仿宋" w:eastAsia="仿宋" w:cs="仿宋"/>
          <w:spacing w:val="-3"/>
          <w:sz w:val="24"/>
          <w:szCs w:val="24"/>
        </w:rPr>
        <w:t>7</w:t>
      </w:r>
      <w:r>
        <w:rPr>
          <w:rFonts w:hint="eastAsia" w:ascii="仿宋" w:hAnsi="仿宋" w:eastAsia="仿宋" w:cs="仿宋"/>
          <w:spacing w:val="-51"/>
          <w:sz w:val="24"/>
          <w:szCs w:val="24"/>
        </w:rPr>
        <w:t xml:space="preserve"> </w:t>
      </w:r>
      <w:r>
        <w:rPr>
          <w:rFonts w:hint="eastAsia" w:ascii="仿宋" w:hAnsi="仿宋" w:eastAsia="仿宋" w:cs="仿宋"/>
          <w:spacing w:val="-3"/>
          <w:sz w:val="24"/>
          <w:szCs w:val="24"/>
        </w:rPr>
        <w:t>个工作日内审查质疑事</w:t>
      </w:r>
      <w:r>
        <w:rPr>
          <w:rFonts w:hint="eastAsia" w:ascii="仿宋" w:hAnsi="仿宋" w:eastAsia="仿宋" w:cs="仿宋"/>
          <w:spacing w:val="-4"/>
          <w:sz w:val="24"/>
          <w:szCs w:val="24"/>
        </w:rPr>
        <w:t>项，作出答复或</w:t>
      </w:r>
      <w:r>
        <w:rPr>
          <w:rFonts w:hint="eastAsia" w:ascii="仿宋" w:hAnsi="仿宋" w:eastAsia="仿宋" w:cs="仿宋"/>
          <w:sz w:val="24"/>
          <w:szCs w:val="24"/>
        </w:rPr>
        <w:t xml:space="preserve"> 相关处理决定，并以书面形式通知质疑人和其他</w:t>
      </w:r>
      <w:r>
        <w:rPr>
          <w:rFonts w:hint="eastAsia" w:ascii="仿宋" w:hAnsi="仿宋" w:eastAsia="仿宋" w:cs="仿宋"/>
          <w:spacing w:val="-1"/>
          <w:sz w:val="24"/>
          <w:szCs w:val="24"/>
        </w:rPr>
        <w:t>相关投标人，但答复的内容不涉及商</w:t>
      </w:r>
    </w:p>
    <w:p w14:paraId="1F1E5217">
      <w:pPr>
        <w:spacing w:line="219" w:lineRule="auto"/>
        <w:rPr>
          <w:rFonts w:hint="eastAsia" w:ascii="仿宋" w:hAnsi="仿宋" w:eastAsia="仿宋" w:cs="仿宋"/>
          <w:sz w:val="24"/>
          <w:szCs w:val="24"/>
        </w:rPr>
      </w:pPr>
      <w:r>
        <w:rPr>
          <w:rFonts w:hint="eastAsia" w:ascii="仿宋" w:hAnsi="仿宋" w:eastAsia="仿宋" w:cs="仿宋"/>
          <w:spacing w:val="-2"/>
          <w:sz w:val="24"/>
          <w:szCs w:val="24"/>
        </w:rPr>
        <w:t>业秘密。</w:t>
      </w:r>
    </w:p>
    <w:p w14:paraId="1089C396">
      <w:pPr>
        <w:spacing w:before="194" w:line="366" w:lineRule="auto"/>
        <w:ind w:firstLine="488"/>
        <w:rPr>
          <w:rFonts w:hint="eastAsia" w:ascii="仿宋" w:hAnsi="仿宋" w:eastAsia="仿宋" w:cs="仿宋"/>
          <w:sz w:val="24"/>
          <w:szCs w:val="24"/>
        </w:rPr>
      </w:pPr>
      <w:r>
        <w:rPr>
          <w:rFonts w:hint="eastAsia" w:ascii="仿宋" w:hAnsi="仿宋" w:eastAsia="仿宋" w:cs="仿宋"/>
          <w:spacing w:val="-3"/>
          <w:sz w:val="24"/>
          <w:szCs w:val="24"/>
        </w:rPr>
        <w:t>36.6</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投标人进行虚假和恶意质疑的，采购代理机构将提请有关部门将其列入不良</w:t>
      </w:r>
      <w:r>
        <w:rPr>
          <w:rFonts w:hint="eastAsia" w:ascii="仿宋" w:hAnsi="仿宋" w:eastAsia="仿宋" w:cs="仿宋"/>
          <w:sz w:val="24"/>
          <w:szCs w:val="24"/>
        </w:rPr>
        <w:t xml:space="preserve"> 记录名单，在一至三年内禁止参加政府采购活动，</w:t>
      </w:r>
      <w:r>
        <w:rPr>
          <w:rFonts w:hint="eastAsia" w:ascii="仿宋" w:hAnsi="仿宋" w:eastAsia="仿宋" w:cs="仿宋"/>
          <w:spacing w:val="-1"/>
          <w:sz w:val="24"/>
          <w:szCs w:val="24"/>
        </w:rPr>
        <w:t>并将处理决定在相关政府采购媒体</w:t>
      </w:r>
    </w:p>
    <w:p w14:paraId="671AC1A4">
      <w:pPr>
        <w:spacing w:before="1" w:line="218" w:lineRule="auto"/>
        <w:ind w:left="2"/>
        <w:rPr>
          <w:rFonts w:hint="eastAsia" w:ascii="仿宋" w:hAnsi="仿宋" w:eastAsia="仿宋" w:cs="仿宋"/>
          <w:sz w:val="24"/>
          <w:szCs w:val="24"/>
        </w:rPr>
      </w:pPr>
      <w:r>
        <w:rPr>
          <w:rFonts w:hint="eastAsia" w:ascii="仿宋" w:hAnsi="仿宋" w:eastAsia="仿宋" w:cs="仿宋"/>
          <w:spacing w:val="-3"/>
          <w:sz w:val="24"/>
          <w:szCs w:val="24"/>
        </w:rPr>
        <w:t>上公布。</w:t>
      </w:r>
    </w:p>
    <w:p w14:paraId="6A88F128">
      <w:pPr>
        <w:spacing w:before="193" w:line="478" w:lineRule="exact"/>
        <w:jc w:val="right"/>
        <w:rPr>
          <w:rFonts w:hint="eastAsia" w:ascii="仿宋" w:hAnsi="仿宋" w:eastAsia="仿宋" w:cs="仿宋"/>
          <w:sz w:val="24"/>
          <w:szCs w:val="24"/>
        </w:rPr>
      </w:pPr>
      <w:r>
        <w:rPr>
          <w:rFonts w:hint="eastAsia" w:ascii="仿宋" w:hAnsi="仿宋" w:eastAsia="仿宋" w:cs="仿宋"/>
          <w:spacing w:val="-3"/>
          <w:position w:val="18"/>
          <w:sz w:val="24"/>
          <w:szCs w:val="24"/>
        </w:rPr>
        <w:t>36.7</w:t>
      </w:r>
      <w:r>
        <w:rPr>
          <w:rFonts w:hint="eastAsia" w:ascii="仿宋" w:hAnsi="仿宋" w:eastAsia="仿宋" w:cs="仿宋"/>
          <w:spacing w:val="-32"/>
          <w:position w:val="18"/>
          <w:sz w:val="24"/>
          <w:szCs w:val="24"/>
        </w:rPr>
        <w:t xml:space="preserve"> </w:t>
      </w:r>
      <w:r>
        <w:rPr>
          <w:rFonts w:hint="eastAsia" w:ascii="仿宋" w:hAnsi="仿宋" w:eastAsia="仿宋" w:cs="仿宋"/>
          <w:spacing w:val="-3"/>
          <w:position w:val="18"/>
          <w:sz w:val="24"/>
          <w:szCs w:val="24"/>
        </w:rPr>
        <w:t>质疑人对答复不满意以及采购代理机构未在规定的时间内作出答复的，可以</w:t>
      </w:r>
    </w:p>
    <w:p w14:paraId="2102E862">
      <w:pPr>
        <w:spacing w:line="219" w:lineRule="auto"/>
        <w:rPr>
          <w:rFonts w:hint="eastAsia" w:ascii="仿宋" w:hAnsi="仿宋" w:eastAsia="仿宋" w:cs="仿宋"/>
          <w:sz w:val="24"/>
          <w:szCs w:val="24"/>
        </w:rPr>
      </w:pPr>
      <w:r>
        <w:rPr>
          <w:rFonts w:hint="eastAsia" w:ascii="仿宋" w:hAnsi="仿宋" w:eastAsia="仿宋" w:cs="仿宋"/>
          <w:spacing w:val="-1"/>
          <w:sz w:val="24"/>
          <w:szCs w:val="24"/>
        </w:rPr>
        <w:t>在答复期满后</w:t>
      </w:r>
      <w:r>
        <w:rPr>
          <w:rFonts w:hint="eastAsia" w:ascii="仿宋" w:hAnsi="仿宋" w:eastAsia="仿宋" w:cs="仿宋"/>
          <w:spacing w:val="-33"/>
          <w:sz w:val="24"/>
          <w:szCs w:val="24"/>
        </w:rPr>
        <w:t xml:space="preserve"> </w:t>
      </w:r>
      <w:r>
        <w:rPr>
          <w:rFonts w:hint="eastAsia" w:ascii="仿宋" w:hAnsi="仿宋" w:eastAsia="仿宋" w:cs="仿宋"/>
          <w:spacing w:val="-1"/>
          <w:sz w:val="24"/>
          <w:szCs w:val="24"/>
        </w:rPr>
        <w:t>15</w:t>
      </w:r>
      <w:r>
        <w:rPr>
          <w:rFonts w:hint="eastAsia" w:ascii="仿宋" w:hAnsi="仿宋" w:eastAsia="仿宋" w:cs="仿宋"/>
          <w:spacing w:val="-51"/>
          <w:sz w:val="24"/>
          <w:szCs w:val="24"/>
        </w:rPr>
        <w:t xml:space="preserve"> </w:t>
      </w:r>
      <w:r>
        <w:rPr>
          <w:rFonts w:hint="eastAsia" w:ascii="仿宋" w:hAnsi="仿宋" w:eastAsia="仿宋" w:cs="仿宋"/>
          <w:spacing w:val="-1"/>
          <w:sz w:val="24"/>
          <w:szCs w:val="24"/>
        </w:rPr>
        <w:t>个工作日内向上级部门投拆。</w:t>
      </w:r>
    </w:p>
    <w:p w14:paraId="2B74B399">
      <w:pPr>
        <w:spacing w:before="48" w:line="220" w:lineRule="auto"/>
        <w:ind w:left="2"/>
        <w:outlineLvl w:val="0"/>
        <w:rPr>
          <w:rFonts w:hint="eastAsia" w:ascii="仿宋" w:hAnsi="仿宋" w:eastAsia="仿宋" w:cs="仿宋"/>
          <w:sz w:val="24"/>
          <w:szCs w:val="24"/>
        </w:rPr>
      </w:pPr>
      <w:bookmarkStart w:id="53" w:name="_Toc24171"/>
      <w:r>
        <w:rPr>
          <w:rFonts w:hint="eastAsia" w:ascii="仿宋" w:hAnsi="仿宋" w:eastAsia="仿宋" w:cs="仿宋"/>
          <w:sz w:val="24"/>
          <w:szCs w:val="24"/>
          <w14:textOutline w14:w="4358" w14:cap="sq" w14:cmpd="sng">
            <w14:solidFill>
              <w14:srgbClr w14:val="000000"/>
            </w14:solidFill>
            <w14:prstDash w14:val="solid"/>
            <w14:bevel/>
          </w14:textOutline>
        </w:rPr>
        <w:t>十二、保密和披露</w:t>
      </w:r>
      <w:bookmarkEnd w:id="53"/>
    </w:p>
    <w:p w14:paraId="3310FDB8">
      <w:pPr>
        <w:pStyle w:val="6"/>
        <w:spacing w:line="287" w:lineRule="auto"/>
        <w:rPr>
          <w:rFonts w:hint="eastAsia" w:ascii="仿宋" w:hAnsi="仿宋" w:eastAsia="仿宋" w:cs="仿宋"/>
        </w:rPr>
      </w:pPr>
    </w:p>
    <w:p w14:paraId="71FAD014">
      <w:pPr>
        <w:spacing w:before="78" w:line="220" w:lineRule="auto"/>
        <w:ind w:left="6"/>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37.保密和披露</w:t>
      </w:r>
    </w:p>
    <w:p w14:paraId="4F9235F4">
      <w:pPr>
        <w:spacing w:before="191" w:line="367" w:lineRule="auto"/>
        <w:ind w:right="61" w:firstLine="489"/>
        <w:rPr>
          <w:rFonts w:hint="eastAsia" w:ascii="仿宋" w:hAnsi="仿宋" w:eastAsia="仿宋" w:cs="仿宋"/>
          <w:sz w:val="24"/>
          <w:szCs w:val="24"/>
        </w:rPr>
      </w:pPr>
      <w:r>
        <w:rPr>
          <w:rFonts w:hint="eastAsia" w:ascii="仿宋" w:hAnsi="仿宋" w:eastAsia="仿宋" w:cs="仿宋"/>
          <w:spacing w:val="-3"/>
          <w:sz w:val="24"/>
          <w:szCs w:val="24"/>
        </w:rPr>
        <w:t>37.1</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投标人自领取招标文件之日起，须承担本招标项目保密义务，不得将因本次</w:t>
      </w:r>
      <w:r>
        <w:rPr>
          <w:rFonts w:hint="eastAsia" w:ascii="仿宋" w:hAnsi="仿宋" w:eastAsia="仿宋" w:cs="仿宋"/>
          <w:sz w:val="24"/>
          <w:szCs w:val="24"/>
        </w:rPr>
        <w:t xml:space="preserve"> 招标获得的信息向第三人外传。由采购人向投标人提</w:t>
      </w:r>
      <w:r>
        <w:rPr>
          <w:rFonts w:hint="eastAsia" w:ascii="仿宋" w:hAnsi="仿宋" w:eastAsia="仿宋" w:cs="仿宋"/>
          <w:spacing w:val="-1"/>
          <w:sz w:val="24"/>
          <w:szCs w:val="24"/>
        </w:rPr>
        <w:t>供的图纸、详细资料、样品、模</w:t>
      </w:r>
      <w:r>
        <w:rPr>
          <w:rFonts w:hint="eastAsia" w:ascii="仿宋" w:hAnsi="仿宋" w:eastAsia="仿宋" w:cs="仿宋"/>
          <w:sz w:val="24"/>
          <w:szCs w:val="24"/>
        </w:rPr>
        <w:t xml:space="preserve"> 型、模件和所有其它资料，被视为保密资料，仅被用</w:t>
      </w:r>
      <w:r>
        <w:rPr>
          <w:rFonts w:hint="eastAsia" w:ascii="仿宋" w:hAnsi="仿宋" w:eastAsia="仿宋" w:cs="仿宋"/>
          <w:spacing w:val="-1"/>
          <w:sz w:val="24"/>
          <w:szCs w:val="24"/>
        </w:rPr>
        <w:t>于它所规定的用途。除非得到采</w:t>
      </w:r>
      <w:r>
        <w:rPr>
          <w:rFonts w:hint="eastAsia" w:ascii="仿宋" w:hAnsi="仿宋" w:eastAsia="仿宋" w:cs="仿宋"/>
          <w:sz w:val="24"/>
          <w:szCs w:val="24"/>
        </w:rPr>
        <w:t xml:space="preserve"> 购人的同意，不能向任何第三方透露。开标结束</w:t>
      </w:r>
      <w:r>
        <w:rPr>
          <w:rFonts w:hint="eastAsia" w:ascii="仿宋" w:hAnsi="仿宋" w:eastAsia="仿宋" w:cs="仿宋"/>
          <w:spacing w:val="-1"/>
          <w:sz w:val="24"/>
          <w:szCs w:val="24"/>
        </w:rPr>
        <w:t>后，应采购人要求，投标人应归还所</w:t>
      </w:r>
    </w:p>
    <w:p w14:paraId="7C8EF5E1">
      <w:pPr>
        <w:spacing w:line="218" w:lineRule="auto"/>
        <w:ind w:left="2"/>
        <w:rPr>
          <w:rFonts w:hint="eastAsia" w:ascii="仿宋" w:hAnsi="仿宋" w:eastAsia="仿宋" w:cs="仿宋"/>
          <w:sz w:val="24"/>
          <w:szCs w:val="24"/>
        </w:rPr>
      </w:pPr>
      <w:r>
        <w:rPr>
          <w:rFonts w:hint="eastAsia" w:ascii="仿宋" w:hAnsi="仿宋" w:eastAsia="仿宋" w:cs="仿宋"/>
          <w:sz w:val="24"/>
          <w:szCs w:val="24"/>
        </w:rPr>
        <w:t>有从采购人处获得的保密资料。</w:t>
      </w:r>
    </w:p>
    <w:p w14:paraId="358CC985">
      <w:pPr>
        <w:spacing w:before="193" w:line="475" w:lineRule="exact"/>
        <w:ind w:right="61"/>
        <w:jc w:val="right"/>
        <w:rPr>
          <w:rFonts w:hint="eastAsia" w:ascii="仿宋" w:hAnsi="仿宋" w:eastAsia="仿宋" w:cs="仿宋"/>
          <w:sz w:val="24"/>
          <w:szCs w:val="24"/>
        </w:rPr>
      </w:pPr>
      <w:r>
        <w:rPr>
          <w:rFonts w:hint="eastAsia" w:ascii="仿宋" w:hAnsi="仿宋" w:eastAsia="仿宋" w:cs="仿宋"/>
          <w:spacing w:val="4"/>
          <w:position w:val="17"/>
          <w:sz w:val="24"/>
          <w:szCs w:val="24"/>
        </w:rPr>
        <w:t>37.2</w:t>
      </w:r>
      <w:r>
        <w:rPr>
          <w:rFonts w:hint="eastAsia" w:ascii="仿宋" w:hAnsi="仿宋" w:eastAsia="仿宋" w:cs="仿宋"/>
          <w:spacing w:val="-47"/>
          <w:position w:val="17"/>
          <w:sz w:val="24"/>
          <w:szCs w:val="24"/>
        </w:rPr>
        <w:t xml:space="preserve"> </w:t>
      </w:r>
      <w:r>
        <w:rPr>
          <w:rFonts w:hint="eastAsia" w:ascii="仿宋" w:hAnsi="仿宋" w:eastAsia="仿宋" w:cs="仿宋"/>
          <w:spacing w:val="4"/>
          <w:position w:val="17"/>
          <w:sz w:val="24"/>
          <w:szCs w:val="24"/>
        </w:rPr>
        <w:t>采购代理机构有权将投标人提供的所有资料向有关政府部门或评审标书的</w:t>
      </w:r>
    </w:p>
    <w:p w14:paraId="14146BD5">
      <w:pPr>
        <w:spacing w:line="220" w:lineRule="auto"/>
        <w:ind w:left="2"/>
        <w:rPr>
          <w:rFonts w:hint="eastAsia" w:ascii="仿宋" w:hAnsi="仿宋" w:eastAsia="仿宋" w:cs="仿宋"/>
          <w:sz w:val="24"/>
          <w:szCs w:val="24"/>
        </w:rPr>
      </w:pPr>
      <w:r>
        <w:rPr>
          <w:rFonts w:hint="eastAsia" w:ascii="仿宋" w:hAnsi="仿宋" w:eastAsia="仿宋" w:cs="仿宋"/>
          <w:spacing w:val="-1"/>
          <w:sz w:val="24"/>
          <w:szCs w:val="24"/>
        </w:rPr>
        <w:t>有关人员披露。</w:t>
      </w:r>
    </w:p>
    <w:p w14:paraId="6A9E4DEE">
      <w:pPr>
        <w:spacing w:before="191" w:line="367" w:lineRule="auto"/>
        <w:ind w:left="1" w:firstLine="487"/>
        <w:rPr>
          <w:rFonts w:hint="eastAsia" w:ascii="仿宋" w:hAnsi="仿宋" w:eastAsia="仿宋" w:cs="仿宋"/>
          <w:sz w:val="24"/>
          <w:szCs w:val="24"/>
        </w:rPr>
      </w:pPr>
      <w:r>
        <w:rPr>
          <w:rFonts w:hint="eastAsia" w:ascii="仿宋" w:hAnsi="仿宋" w:eastAsia="仿宋" w:cs="仿宋"/>
          <w:spacing w:val="-2"/>
          <w:sz w:val="24"/>
          <w:szCs w:val="24"/>
        </w:rPr>
        <w:t>37.3</w:t>
      </w:r>
      <w:r>
        <w:rPr>
          <w:rFonts w:hint="eastAsia" w:ascii="仿宋" w:hAnsi="仿宋" w:eastAsia="仿宋" w:cs="仿宋"/>
          <w:spacing w:val="-52"/>
          <w:sz w:val="24"/>
          <w:szCs w:val="24"/>
        </w:rPr>
        <w:t xml:space="preserve"> </w:t>
      </w:r>
      <w:r>
        <w:rPr>
          <w:rFonts w:hint="eastAsia" w:ascii="仿宋" w:hAnsi="仿宋" w:eastAsia="仿宋" w:cs="仿宋"/>
          <w:spacing w:val="-2"/>
          <w:sz w:val="24"/>
          <w:szCs w:val="24"/>
        </w:rPr>
        <w:t>在采购代理机构认为适当时、国家机</w:t>
      </w:r>
      <w:r>
        <w:rPr>
          <w:rFonts w:hint="eastAsia" w:ascii="仿宋" w:hAnsi="仿宋" w:eastAsia="仿宋" w:cs="仿宋"/>
          <w:spacing w:val="-3"/>
          <w:sz w:val="24"/>
          <w:szCs w:val="24"/>
        </w:rPr>
        <w:t>关调查、审查、审计时以及其他符合法</w:t>
      </w:r>
      <w:r>
        <w:rPr>
          <w:rFonts w:hint="eastAsia" w:ascii="仿宋" w:hAnsi="仿宋" w:eastAsia="仿宋" w:cs="仿宋"/>
          <w:sz w:val="24"/>
          <w:szCs w:val="24"/>
        </w:rPr>
        <w:t xml:space="preserve"> </w:t>
      </w:r>
      <w:r>
        <w:rPr>
          <w:rFonts w:hint="eastAsia" w:ascii="仿宋" w:hAnsi="仿宋" w:eastAsia="仿宋" w:cs="仿宋"/>
          <w:spacing w:val="1"/>
          <w:sz w:val="24"/>
          <w:szCs w:val="24"/>
        </w:rPr>
        <w:t>律规定的情形下，采购代理机构无须事先征求投标人同意而可以披露关于采购过程、</w:t>
      </w:r>
      <w:r>
        <w:rPr>
          <w:rFonts w:hint="eastAsia" w:ascii="仿宋" w:hAnsi="仿宋" w:eastAsia="仿宋" w:cs="仿宋"/>
          <w:spacing w:val="9"/>
          <w:sz w:val="24"/>
          <w:szCs w:val="24"/>
        </w:rPr>
        <w:t xml:space="preserve"> </w:t>
      </w:r>
      <w:r>
        <w:rPr>
          <w:rFonts w:hint="eastAsia" w:ascii="仿宋" w:hAnsi="仿宋" w:eastAsia="仿宋" w:cs="仿宋"/>
          <w:sz w:val="24"/>
          <w:szCs w:val="24"/>
        </w:rPr>
        <w:t>合同文本、签署情况的资料、投标人的名称及地</w:t>
      </w:r>
      <w:r>
        <w:rPr>
          <w:rFonts w:hint="eastAsia" w:ascii="仿宋" w:hAnsi="仿宋" w:eastAsia="仿宋" w:cs="仿宋"/>
          <w:spacing w:val="-1"/>
          <w:sz w:val="24"/>
          <w:szCs w:val="24"/>
        </w:rPr>
        <w:t>址、投标文件的有关信息以及补充条</w:t>
      </w:r>
      <w:r>
        <w:rPr>
          <w:rFonts w:hint="eastAsia" w:ascii="仿宋" w:hAnsi="仿宋" w:eastAsia="仿宋" w:cs="仿宋"/>
          <w:sz w:val="24"/>
          <w:szCs w:val="24"/>
        </w:rPr>
        <w:t xml:space="preserve"> </w:t>
      </w:r>
      <w:r>
        <w:rPr>
          <w:rFonts w:hint="eastAsia" w:ascii="仿宋" w:hAnsi="仿宋" w:eastAsia="仿宋" w:cs="仿宋"/>
          <w:spacing w:val="-5"/>
          <w:sz w:val="24"/>
          <w:szCs w:val="24"/>
        </w:rPr>
        <w:t>款等，但应当在合理的必要范围内。对任何已经公布过的内容或与之内容相同</w:t>
      </w:r>
      <w:r>
        <w:rPr>
          <w:rFonts w:hint="eastAsia" w:ascii="仿宋" w:hAnsi="仿宋" w:eastAsia="仿宋" w:cs="仿宋"/>
          <w:spacing w:val="-6"/>
          <w:sz w:val="24"/>
          <w:szCs w:val="24"/>
        </w:rPr>
        <w:t>的资料，</w:t>
      </w:r>
    </w:p>
    <w:p w14:paraId="217CA845">
      <w:pPr>
        <w:spacing w:line="219" w:lineRule="auto"/>
        <w:ind w:left="29"/>
        <w:rPr>
          <w:rFonts w:hint="eastAsia" w:ascii="仿宋" w:hAnsi="仿宋" w:eastAsia="仿宋" w:cs="仿宋"/>
          <w:sz w:val="24"/>
          <w:szCs w:val="24"/>
        </w:rPr>
      </w:pPr>
      <w:r>
        <w:rPr>
          <w:rFonts w:hint="eastAsia" w:ascii="仿宋" w:hAnsi="仿宋" w:eastAsia="仿宋" w:cs="仿宋"/>
          <w:spacing w:val="-1"/>
          <w:sz w:val="24"/>
          <w:szCs w:val="24"/>
        </w:rPr>
        <w:t>以及投标人已经泄露或公开的，无须再承担保密责任。</w:t>
      </w:r>
    </w:p>
    <w:p w14:paraId="244DFF2C">
      <w:pPr>
        <w:rPr>
          <w:rFonts w:hint="eastAsia" w:ascii="仿宋" w:hAnsi="仿宋" w:eastAsia="仿宋" w:cs="仿宋"/>
          <w:spacing w:val="-9"/>
          <w:sz w:val="24"/>
          <w:szCs w:val="24"/>
        </w:rPr>
      </w:pPr>
      <w:r>
        <w:rPr>
          <w:rFonts w:hint="eastAsia" w:ascii="仿宋" w:hAnsi="仿宋" w:eastAsia="仿宋" w:cs="仿宋"/>
          <w:spacing w:val="-9"/>
          <w:sz w:val="24"/>
          <w:szCs w:val="24"/>
        </w:rPr>
        <w:br w:type="page"/>
      </w:r>
    </w:p>
    <w:p w14:paraId="01BB560E">
      <w:pPr>
        <w:spacing w:before="47" w:line="219" w:lineRule="auto"/>
        <w:ind w:left="28"/>
        <w:rPr>
          <w:rFonts w:hint="eastAsia" w:ascii="仿宋" w:hAnsi="仿宋" w:eastAsia="仿宋" w:cs="仿宋"/>
          <w:sz w:val="24"/>
          <w:szCs w:val="24"/>
        </w:rPr>
      </w:pPr>
      <w:r>
        <w:rPr>
          <w:rFonts w:hint="eastAsia" w:ascii="仿宋" w:hAnsi="仿宋" w:eastAsia="仿宋" w:cs="仿宋"/>
          <w:spacing w:val="-9"/>
          <w:sz w:val="24"/>
          <w:szCs w:val="24"/>
        </w:rPr>
        <w:t>附件：</w:t>
      </w:r>
    </w:p>
    <w:p w14:paraId="5DFEBB6A">
      <w:pPr>
        <w:spacing w:before="27" w:line="224" w:lineRule="auto"/>
        <w:ind w:left="3645"/>
        <w:outlineLvl w:val="0"/>
        <w:rPr>
          <w:rFonts w:hint="eastAsia" w:ascii="仿宋" w:hAnsi="仿宋" w:eastAsia="仿宋" w:cs="仿宋"/>
          <w:sz w:val="31"/>
          <w:szCs w:val="31"/>
        </w:rPr>
      </w:pPr>
      <w:bookmarkStart w:id="54" w:name="_Toc19526"/>
      <w:r>
        <w:rPr>
          <w:rFonts w:hint="eastAsia" w:ascii="仿宋" w:hAnsi="仿宋" w:eastAsia="仿宋" w:cs="仿宋"/>
          <w:spacing w:val="9"/>
          <w:sz w:val="31"/>
          <w:szCs w:val="31"/>
          <w14:textOutline w14:w="5793" w14:cap="sq" w14:cmpd="sng">
            <w14:solidFill>
              <w14:srgbClr w14:val="000000"/>
            </w14:solidFill>
            <w14:prstDash w14:val="solid"/>
            <w14:bevel/>
          </w14:textOutline>
        </w:rPr>
        <w:t>质疑函范本</w:t>
      </w:r>
      <w:bookmarkEnd w:id="54"/>
    </w:p>
    <w:p w14:paraId="6BBE1E82">
      <w:pPr>
        <w:pStyle w:val="6"/>
        <w:spacing w:line="309" w:lineRule="auto"/>
        <w:rPr>
          <w:rFonts w:hint="eastAsia" w:ascii="仿宋" w:hAnsi="仿宋" w:eastAsia="仿宋" w:cs="仿宋"/>
        </w:rPr>
      </w:pPr>
    </w:p>
    <w:p w14:paraId="72C2238A">
      <w:pPr>
        <w:spacing w:before="78" w:line="219" w:lineRule="auto"/>
        <w:ind w:left="13"/>
        <w:outlineLvl w:val="0"/>
        <w:rPr>
          <w:rFonts w:hint="eastAsia" w:ascii="仿宋" w:hAnsi="仿宋" w:eastAsia="仿宋" w:cs="仿宋"/>
          <w:sz w:val="24"/>
          <w:szCs w:val="24"/>
        </w:rPr>
      </w:pPr>
      <w:bookmarkStart w:id="55" w:name="_Toc20370"/>
      <w:r>
        <w:rPr>
          <w:rFonts w:hint="eastAsia" w:ascii="仿宋" w:hAnsi="仿宋" w:eastAsia="仿宋" w:cs="仿宋"/>
          <w:spacing w:val="-1"/>
          <w:sz w:val="24"/>
          <w:szCs w:val="24"/>
        </w:rPr>
        <w:t>一、质疑供应商基本信息</w:t>
      </w:r>
      <w:bookmarkEnd w:id="55"/>
    </w:p>
    <w:p w14:paraId="623CC0CF">
      <w:pPr>
        <w:spacing w:before="97" w:line="215" w:lineRule="auto"/>
        <w:ind w:left="10"/>
        <w:rPr>
          <w:rFonts w:hint="eastAsia" w:ascii="仿宋" w:hAnsi="仿宋" w:eastAsia="仿宋" w:cs="仿宋"/>
          <w:sz w:val="24"/>
          <w:szCs w:val="24"/>
        </w:rPr>
      </w:pPr>
      <w:r>
        <w:rPr>
          <w:rFonts w:hint="eastAsia" w:ascii="仿宋" w:hAnsi="仿宋" w:eastAsia="仿宋" w:cs="仿宋"/>
          <w:spacing w:val="-1"/>
          <w:sz w:val="24"/>
          <w:szCs w:val="24"/>
        </w:rPr>
        <w:t>质疑供应商：</w:t>
      </w:r>
      <w:r>
        <w:rPr>
          <w:rFonts w:hint="eastAsia" w:ascii="仿宋" w:hAnsi="仿宋" w:eastAsia="仿宋" w:cs="仿宋"/>
          <w:position w:val="-3"/>
          <w:sz w:val="24"/>
          <w:szCs w:val="24"/>
        </w:rPr>
        <w:drawing>
          <wp:inline distT="0" distB="0" distL="0" distR="0">
            <wp:extent cx="4750435"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4"/>
                    <a:stretch>
                      <a:fillRect/>
                    </a:stretch>
                  </pic:blipFill>
                  <pic:spPr>
                    <a:xfrm>
                      <a:off x="0" y="0"/>
                      <a:ext cx="4750435" cy="7619"/>
                    </a:xfrm>
                    <a:prstGeom prst="rect">
                      <a:avLst/>
                    </a:prstGeom>
                  </pic:spPr>
                </pic:pic>
              </a:graphicData>
            </a:graphic>
          </wp:inline>
        </w:drawing>
      </w:r>
    </w:p>
    <w:p w14:paraId="153C4FFE">
      <w:pPr>
        <w:spacing w:before="99" w:line="215" w:lineRule="auto"/>
        <w:jc w:val="right"/>
        <w:rPr>
          <w:rFonts w:hint="eastAsia" w:ascii="仿宋" w:hAnsi="仿宋" w:eastAsia="仿宋" w:cs="仿宋"/>
          <w:sz w:val="24"/>
          <w:szCs w:val="24"/>
        </w:rPr>
      </w:pPr>
      <w:r>
        <w:rPr>
          <w:rFonts w:hint="eastAsia" w:ascii="仿宋" w:hAnsi="仿宋" w:eastAsia="仿宋" w:cs="仿宋"/>
          <w:spacing w:val="-5"/>
          <w:sz w:val="24"/>
          <w:szCs w:val="24"/>
        </w:rPr>
        <w:t>地址：</w:t>
      </w:r>
      <w:r>
        <w:rPr>
          <w:rFonts w:hint="eastAsia" w:ascii="仿宋" w:hAnsi="仿宋" w:eastAsia="仿宋" w:cs="仿宋"/>
          <w:position w:val="-3"/>
          <w:sz w:val="24"/>
          <w:szCs w:val="24"/>
        </w:rPr>
        <w:drawing>
          <wp:inline distT="0" distB="0" distL="0" distR="0">
            <wp:extent cx="222123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5"/>
                    <a:stretch>
                      <a:fillRect/>
                    </a:stretch>
                  </pic:blipFill>
                  <pic:spPr>
                    <a:xfrm>
                      <a:off x="0" y="0"/>
                      <a:ext cx="2221864" cy="7620"/>
                    </a:xfrm>
                    <a:prstGeom prst="rect">
                      <a:avLst/>
                    </a:prstGeom>
                  </pic:spPr>
                </pic:pic>
              </a:graphicData>
            </a:graphic>
          </wp:inline>
        </w:drawing>
      </w:r>
      <w:r>
        <w:rPr>
          <w:rFonts w:hint="eastAsia" w:ascii="仿宋" w:hAnsi="仿宋" w:eastAsia="仿宋" w:cs="仿宋"/>
          <w:spacing w:val="-93"/>
          <w:sz w:val="24"/>
          <w:szCs w:val="24"/>
        </w:rPr>
        <w:t xml:space="preserve"> </w:t>
      </w:r>
      <w:r>
        <w:rPr>
          <w:rFonts w:hint="eastAsia" w:ascii="仿宋" w:hAnsi="仿宋" w:eastAsia="仿宋" w:cs="仿宋"/>
          <w:spacing w:val="-5"/>
          <w:sz w:val="24"/>
          <w:szCs w:val="24"/>
        </w:rPr>
        <w:t>邮编：</w:t>
      </w:r>
      <w:r>
        <w:rPr>
          <w:rFonts w:hint="eastAsia" w:ascii="仿宋" w:hAnsi="仿宋" w:eastAsia="仿宋" w:cs="仿宋"/>
          <w:position w:val="-3"/>
          <w:sz w:val="24"/>
          <w:szCs w:val="24"/>
        </w:rPr>
        <w:drawing>
          <wp:inline distT="0" distB="0" distL="0" distR="0">
            <wp:extent cx="2582545"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6"/>
                    <a:stretch>
                      <a:fillRect/>
                    </a:stretch>
                  </pic:blipFill>
                  <pic:spPr>
                    <a:xfrm>
                      <a:off x="0" y="0"/>
                      <a:ext cx="2583179" cy="7620"/>
                    </a:xfrm>
                    <a:prstGeom prst="rect">
                      <a:avLst/>
                    </a:prstGeom>
                  </pic:spPr>
                </pic:pic>
              </a:graphicData>
            </a:graphic>
          </wp:inline>
        </w:drawing>
      </w:r>
    </w:p>
    <w:p w14:paraId="70512F60">
      <w:pPr>
        <w:spacing w:before="100" w:line="215" w:lineRule="auto"/>
        <w:jc w:val="right"/>
        <w:rPr>
          <w:rFonts w:hint="eastAsia" w:ascii="仿宋" w:hAnsi="仿宋" w:eastAsia="仿宋" w:cs="仿宋"/>
          <w:sz w:val="24"/>
          <w:szCs w:val="24"/>
        </w:rPr>
      </w:pPr>
      <w:r>
        <w:rPr>
          <w:rFonts w:hint="eastAsia" w:ascii="仿宋" w:hAnsi="仿宋" w:eastAsia="仿宋" w:cs="仿宋"/>
          <w:spacing w:val="-2"/>
          <w:sz w:val="24"/>
          <w:szCs w:val="24"/>
        </w:rPr>
        <w:t>联系人：</w:t>
      </w:r>
      <w:r>
        <w:rPr>
          <w:rFonts w:hint="eastAsia" w:ascii="仿宋" w:hAnsi="仿宋" w:eastAsia="仿宋" w:cs="仿宋"/>
          <w:position w:val="-3"/>
          <w:sz w:val="24"/>
          <w:szCs w:val="24"/>
        </w:rPr>
        <w:drawing>
          <wp:inline distT="0" distB="0" distL="0" distR="0">
            <wp:extent cx="206756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7"/>
                    <a:stretch>
                      <a:fillRect/>
                    </a:stretch>
                  </pic:blipFill>
                  <pic:spPr>
                    <a:xfrm>
                      <a:off x="0" y="0"/>
                      <a:ext cx="2068194" cy="7620"/>
                    </a:xfrm>
                    <a:prstGeom prst="rect">
                      <a:avLst/>
                    </a:prstGeom>
                  </pic:spPr>
                </pic:pic>
              </a:graphicData>
            </a:graphic>
          </wp:inline>
        </w:drawing>
      </w:r>
      <w:r>
        <w:rPr>
          <w:rFonts w:hint="eastAsia" w:ascii="仿宋" w:hAnsi="仿宋" w:eastAsia="仿宋" w:cs="仿宋"/>
          <w:spacing w:val="-102"/>
          <w:sz w:val="24"/>
          <w:szCs w:val="24"/>
        </w:rPr>
        <w:t xml:space="preserve"> </w:t>
      </w:r>
      <w:r>
        <w:rPr>
          <w:rFonts w:hint="eastAsia" w:ascii="仿宋" w:hAnsi="仿宋" w:eastAsia="仿宋" w:cs="仿宋"/>
          <w:spacing w:val="-2"/>
          <w:sz w:val="24"/>
          <w:szCs w:val="24"/>
        </w:rPr>
        <w:t>联系电话：</w:t>
      </w:r>
      <w:r>
        <w:rPr>
          <w:rFonts w:hint="eastAsia" w:ascii="仿宋" w:hAnsi="仿宋" w:eastAsia="仿宋" w:cs="仿宋"/>
          <w:position w:val="-3"/>
          <w:sz w:val="24"/>
          <w:szCs w:val="24"/>
        </w:rPr>
        <w:drawing>
          <wp:inline distT="0" distB="0" distL="0" distR="0">
            <wp:extent cx="227647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8"/>
                    <a:stretch>
                      <a:fillRect/>
                    </a:stretch>
                  </pic:blipFill>
                  <pic:spPr>
                    <a:xfrm>
                      <a:off x="0" y="0"/>
                      <a:ext cx="2277109" cy="7620"/>
                    </a:xfrm>
                    <a:prstGeom prst="rect">
                      <a:avLst/>
                    </a:prstGeom>
                  </pic:spPr>
                </pic:pic>
              </a:graphicData>
            </a:graphic>
          </wp:inline>
        </w:drawing>
      </w:r>
    </w:p>
    <w:p w14:paraId="3BC5D967">
      <w:pPr>
        <w:spacing w:before="102" w:line="215" w:lineRule="auto"/>
        <w:jc w:val="right"/>
        <w:rPr>
          <w:rFonts w:hint="eastAsia" w:ascii="仿宋" w:hAnsi="仿宋" w:eastAsia="仿宋" w:cs="仿宋"/>
          <w:sz w:val="24"/>
          <w:szCs w:val="24"/>
        </w:rPr>
      </w:pPr>
      <w:r>
        <w:rPr>
          <w:rFonts w:hint="eastAsia" w:ascii="仿宋" w:hAnsi="仿宋" w:eastAsia="仿宋" w:cs="仿宋"/>
          <w:spacing w:val="-1"/>
          <w:sz w:val="24"/>
          <w:szCs w:val="24"/>
        </w:rPr>
        <w:t>授权代表：</w:t>
      </w:r>
      <w:r>
        <w:rPr>
          <w:rFonts w:hint="eastAsia" w:ascii="仿宋" w:hAnsi="仿宋" w:eastAsia="仿宋" w:cs="仿宋"/>
          <w:position w:val="-3"/>
          <w:sz w:val="24"/>
          <w:szCs w:val="24"/>
        </w:rPr>
        <w:drawing>
          <wp:inline distT="0" distB="0" distL="0" distR="0">
            <wp:extent cx="495935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9"/>
                    <a:stretch>
                      <a:fillRect/>
                    </a:stretch>
                  </pic:blipFill>
                  <pic:spPr>
                    <a:xfrm>
                      <a:off x="0" y="0"/>
                      <a:ext cx="4959350" cy="7619"/>
                    </a:xfrm>
                    <a:prstGeom prst="rect">
                      <a:avLst/>
                    </a:prstGeom>
                  </pic:spPr>
                </pic:pic>
              </a:graphicData>
            </a:graphic>
          </wp:inline>
        </w:drawing>
      </w:r>
    </w:p>
    <w:p w14:paraId="277CB4B1">
      <w:pPr>
        <w:spacing w:before="99" w:line="215" w:lineRule="auto"/>
        <w:ind w:left="10"/>
        <w:rPr>
          <w:rFonts w:hint="eastAsia" w:ascii="仿宋" w:hAnsi="仿宋" w:eastAsia="仿宋" w:cs="仿宋"/>
          <w:sz w:val="24"/>
          <w:szCs w:val="24"/>
        </w:rPr>
      </w:pPr>
      <w:r>
        <w:rPr>
          <w:rFonts w:hint="eastAsia" w:ascii="仿宋" w:hAnsi="仿宋" w:eastAsia="仿宋" w:cs="仿宋"/>
          <w:spacing w:val="-2"/>
          <w:sz w:val="24"/>
          <w:szCs w:val="24"/>
        </w:rPr>
        <w:t>联系电话：</w:t>
      </w:r>
      <w:r>
        <w:rPr>
          <w:rFonts w:hint="eastAsia" w:ascii="仿宋" w:hAnsi="仿宋" w:eastAsia="仿宋" w:cs="仿宋"/>
          <w:position w:val="-3"/>
          <w:sz w:val="24"/>
          <w:szCs w:val="24"/>
        </w:rPr>
        <w:drawing>
          <wp:inline distT="0" distB="0" distL="0" distR="0">
            <wp:extent cx="4904105"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0"/>
                    <a:stretch>
                      <a:fillRect/>
                    </a:stretch>
                  </pic:blipFill>
                  <pic:spPr>
                    <a:xfrm>
                      <a:off x="0" y="0"/>
                      <a:ext cx="4904105" cy="7620"/>
                    </a:xfrm>
                    <a:prstGeom prst="rect">
                      <a:avLst/>
                    </a:prstGeom>
                  </pic:spPr>
                </pic:pic>
              </a:graphicData>
            </a:graphic>
          </wp:inline>
        </w:drawing>
      </w:r>
    </w:p>
    <w:p w14:paraId="46F2C8E6">
      <w:pPr>
        <w:spacing w:before="100" w:line="215" w:lineRule="auto"/>
        <w:jc w:val="right"/>
        <w:rPr>
          <w:rFonts w:hint="eastAsia" w:ascii="仿宋" w:hAnsi="仿宋" w:eastAsia="仿宋" w:cs="仿宋"/>
          <w:sz w:val="24"/>
          <w:szCs w:val="24"/>
        </w:rPr>
      </w:pPr>
      <w:r>
        <w:rPr>
          <w:rFonts w:hint="eastAsia" w:ascii="仿宋" w:hAnsi="仿宋" w:eastAsia="仿宋" w:cs="仿宋"/>
          <w:spacing w:val="-5"/>
          <w:sz w:val="24"/>
          <w:szCs w:val="24"/>
        </w:rPr>
        <w:t xml:space="preserve">地址： </w:t>
      </w:r>
      <w:r>
        <w:rPr>
          <w:rFonts w:hint="eastAsia" w:ascii="仿宋" w:hAnsi="仿宋" w:eastAsia="仿宋" w:cs="仿宋"/>
          <w:position w:val="-3"/>
          <w:sz w:val="24"/>
          <w:szCs w:val="24"/>
        </w:rPr>
        <w:drawing>
          <wp:inline distT="0" distB="0" distL="0" distR="0">
            <wp:extent cx="2221230"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1"/>
                    <a:stretch>
                      <a:fillRect/>
                    </a:stretch>
                  </pic:blipFill>
                  <pic:spPr>
                    <a:xfrm>
                      <a:off x="0" y="0"/>
                      <a:ext cx="2221864" cy="7620"/>
                    </a:xfrm>
                    <a:prstGeom prst="rect">
                      <a:avLst/>
                    </a:prstGeom>
                  </pic:spPr>
                </pic:pic>
              </a:graphicData>
            </a:graphic>
          </wp:inline>
        </w:drawing>
      </w:r>
      <w:r>
        <w:rPr>
          <w:rFonts w:hint="eastAsia" w:ascii="仿宋" w:hAnsi="仿宋" w:eastAsia="仿宋" w:cs="仿宋"/>
          <w:spacing w:val="-88"/>
          <w:sz w:val="24"/>
          <w:szCs w:val="24"/>
        </w:rPr>
        <w:t xml:space="preserve"> </w:t>
      </w:r>
      <w:r>
        <w:rPr>
          <w:rFonts w:hint="eastAsia" w:ascii="仿宋" w:hAnsi="仿宋" w:eastAsia="仿宋" w:cs="仿宋"/>
          <w:spacing w:val="-5"/>
          <w:sz w:val="24"/>
          <w:szCs w:val="24"/>
        </w:rPr>
        <w:t>邮编：</w:t>
      </w:r>
      <w:r>
        <w:rPr>
          <w:rFonts w:hint="eastAsia" w:ascii="仿宋" w:hAnsi="仿宋" w:eastAsia="仿宋" w:cs="仿宋"/>
          <w:position w:val="-3"/>
          <w:sz w:val="24"/>
          <w:szCs w:val="24"/>
        </w:rPr>
        <w:drawing>
          <wp:inline distT="0" distB="0" distL="0" distR="0">
            <wp:extent cx="2506345"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2"/>
                    <a:stretch>
                      <a:fillRect/>
                    </a:stretch>
                  </pic:blipFill>
                  <pic:spPr>
                    <a:xfrm>
                      <a:off x="0" y="0"/>
                      <a:ext cx="2506979" cy="7620"/>
                    </a:xfrm>
                    <a:prstGeom prst="rect">
                      <a:avLst/>
                    </a:prstGeom>
                  </pic:spPr>
                </pic:pic>
              </a:graphicData>
            </a:graphic>
          </wp:inline>
        </w:drawing>
      </w:r>
    </w:p>
    <w:p w14:paraId="1609709B">
      <w:pPr>
        <w:spacing w:before="102" w:line="219" w:lineRule="auto"/>
        <w:ind w:left="13"/>
        <w:outlineLvl w:val="0"/>
        <w:rPr>
          <w:rFonts w:hint="eastAsia" w:ascii="仿宋" w:hAnsi="仿宋" w:eastAsia="仿宋" w:cs="仿宋"/>
          <w:sz w:val="24"/>
          <w:szCs w:val="24"/>
        </w:rPr>
      </w:pPr>
      <w:bookmarkStart w:id="56" w:name="_Toc22921"/>
      <w:r>
        <w:rPr>
          <w:rFonts w:hint="eastAsia" w:ascii="仿宋" w:hAnsi="仿宋" w:eastAsia="仿宋" w:cs="仿宋"/>
          <w:spacing w:val="-1"/>
          <w:sz w:val="24"/>
          <w:szCs w:val="24"/>
        </w:rPr>
        <w:t>二、质疑项目基本情况</w:t>
      </w:r>
      <w:bookmarkEnd w:id="56"/>
    </w:p>
    <w:p w14:paraId="2097DCAD">
      <w:pPr>
        <w:spacing w:before="95" w:line="215" w:lineRule="auto"/>
        <w:ind w:left="10"/>
        <w:rPr>
          <w:rFonts w:hint="eastAsia" w:ascii="仿宋" w:hAnsi="仿宋" w:eastAsia="仿宋" w:cs="仿宋"/>
          <w:sz w:val="24"/>
          <w:szCs w:val="24"/>
        </w:rPr>
      </w:pPr>
      <w:r>
        <w:rPr>
          <w:rFonts w:hint="eastAsia" w:ascii="仿宋" w:hAnsi="仿宋" w:eastAsia="仿宋" w:cs="仿宋"/>
          <w:spacing w:val="-1"/>
          <w:sz w:val="24"/>
          <w:szCs w:val="24"/>
        </w:rPr>
        <w:t>质疑项目的名称：</w:t>
      </w:r>
      <w:r>
        <w:rPr>
          <w:rFonts w:hint="eastAsia" w:ascii="仿宋" w:hAnsi="仿宋" w:eastAsia="仿宋" w:cs="仿宋"/>
          <w:position w:val="-3"/>
          <w:sz w:val="24"/>
          <w:szCs w:val="24"/>
        </w:rPr>
        <w:drawing>
          <wp:inline distT="0" distB="0" distL="0" distR="0">
            <wp:extent cx="444373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3"/>
                    <a:stretch>
                      <a:fillRect/>
                    </a:stretch>
                  </pic:blipFill>
                  <pic:spPr>
                    <a:xfrm>
                      <a:off x="0" y="0"/>
                      <a:ext cx="4443730" cy="7619"/>
                    </a:xfrm>
                    <a:prstGeom prst="rect">
                      <a:avLst/>
                    </a:prstGeom>
                  </pic:spPr>
                </pic:pic>
              </a:graphicData>
            </a:graphic>
          </wp:inline>
        </w:drawing>
      </w:r>
    </w:p>
    <w:p w14:paraId="0B4637B6">
      <w:pPr>
        <w:spacing w:before="100" w:line="215" w:lineRule="auto"/>
        <w:ind w:left="10"/>
        <w:rPr>
          <w:rFonts w:hint="eastAsia" w:ascii="仿宋" w:hAnsi="仿宋" w:eastAsia="仿宋" w:cs="仿宋"/>
          <w:sz w:val="24"/>
          <w:szCs w:val="24"/>
        </w:rPr>
      </w:pPr>
      <w:r>
        <w:rPr>
          <w:rFonts w:hint="eastAsia" w:ascii="仿宋" w:hAnsi="仿宋" w:eastAsia="仿宋" w:cs="仿宋"/>
          <w:spacing w:val="-1"/>
          <w:sz w:val="24"/>
          <w:szCs w:val="24"/>
        </w:rPr>
        <w:t>质疑项目的编号：</w:t>
      </w:r>
      <w:r>
        <w:rPr>
          <w:rFonts w:hint="eastAsia" w:ascii="仿宋" w:hAnsi="仿宋" w:eastAsia="仿宋" w:cs="仿宋"/>
          <w:position w:val="-3"/>
          <w:sz w:val="24"/>
          <w:szCs w:val="24"/>
        </w:rPr>
        <w:drawing>
          <wp:inline distT="0" distB="0" distL="0" distR="0">
            <wp:extent cx="191516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4"/>
                    <a:stretch>
                      <a:fillRect/>
                    </a:stretch>
                  </pic:blipFill>
                  <pic:spPr>
                    <a:xfrm>
                      <a:off x="0" y="0"/>
                      <a:ext cx="1915794" cy="7619"/>
                    </a:xfrm>
                    <a:prstGeom prst="rect">
                      <a:avLst/>
                    </a:prstGeom>
                  </pic:spPr>
                </pic:pic>
              </a:graphicData>
            </a:graphic>
          </wp:inline>
        </w:drawing>
      </w:r>
      <w:r>
        <w:rPr>
          <w:rFonts w:hint="eastAsia" w:ascii="仿宋" w:hAnsi="仿宋" w:eastAsia="仿宋" w:cs="仿宋"/>
          <w:spacing w:val="-109"/>
          <w:sz w:val="24"/>
          <w:szCs w:val="24"/>
        </w:rPr>
        <w:t xml:space="preserve"> </w:t>
      </w:r>
      <w:r>
        <w:rPr>
          <w:rFonts w:hint="eastAsia" w:ascii="仿宋" w:hAnsi="仿宋" w:eastAsia="仿宋" w:cs="仿宋"/>
          <w:spacing w:val="-1"/>
          <w:sz w:val="24"/>
          <w:szCs w:val="24"/>
        </w:rPr>
        <w:t>包号：</w:t>
      </w:r>
      <w:r>
        <w:rPr>
          <w:rFonts w:hint="eastAsia" w:ascii="仿宋" w:hAnsi="仿宋" w:eastAsia="仿宋" w:cs="仿宋"/>
          <w:position w:val="-3"/>
          <w:sz w:val="24"/>
          <w:szCs w:val="24"/>
        </w:rPr>
        <w:drawing>
          <wp:inline distT="0" distB="0" distL="0" distR="0">
            <wp:extent cx="2069465"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5"/>
                    <a:stretch>
                      <a:fillRect/>
                    </a:stretch>
                  </pic:blipFill>
                  <pic:spPr>
                    <a:xfrm>
                      <a:off x="0" y="0"/>
                      <a:ext cx="2069465" cy="7619"/>
                    </a:xfrm>
                    <a:prstGeom prst="rect">
                      <a:avLst/>
                    </a:prstGeom>
                  </pic:spPr>
                </pic:pic>
              </a:graphicData>
            </a:graphic>
          </wp:inline>
        </w:drawing>
      </w:r>
    </w:p>
    <w:p w14:paraId="704D44CD">
      <w:pPr>
        <w:spacing w:before="102" w:line="215" w:lineRule="auto"/>
        <w:ind w:left="8"/>
        <w:rPr>
          <w:rFonts w:hint="eastAsia" w:ascii="仿宋" w:hAnsi="仿宋" w:eastAsia="仿宋" w:cs="仿宋"/>
          <w:sz w:val="24"/>
          <w:szCs w:val="24"/>
        </w:rPr>
      </w:pPr>
      <w:r>
        <w:rPr>
          <w:rFonts w:hint="eastAsia" w:ascii="仿宋" w:hAnsi="仿宋" w:eastAsia="仿宋" w:cs="仿宋"/>
          <w:spacing w:val="-1"/>
          <w:sz w:val="24"/>
          <w:szCs w:val="24"/>
        </w:rPr>
        <w:t>采购人名称：</w:t>
      </w:r>
      <w:r>
        <w:rPr>
          <w:rFonts w:hint="eastAsia" w:ascii="仿宋" w:hAnsi="仿宋" w:eastAsia="仿宋" w:cs="仿宋"/>
          <w:position w:val="-3"/>
          <w:sz w:val="24"/>
          <w:szCs w:val="24"/>
        </w:rPr>
        <w:drawing>
          <wp:inline distT="0" distB="0" distL="0" distR="0">
            <wp:extent cx="4750435"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4"/>
                    <a:stretch>
                      <a:fillRect/>
                    </a:stretch>
                  </pic:blipFill>
                  <pic:spPr>
                    <a:xfrm>
                      <a:off x="0" y="0"/>
                      <a:ext cx="4750435" cy="7619"/>
                    </a:xfrm>
                    <a:prstGeom prst="rect">
                      <a:avLst/>
                    </a:prstGeom>
                  </pic:spPr>
                </pic:pic>
              </a:graphicData>
            </a:graphic>
          </wp:inline>
        </w:drawing>
      </w:r>
    </w:p>
    <w:p w14:paraId="651026F3">
      <w:pPr>
        <w:spacing w:before="99" w:line="215" w:lineRule="auto"/>
        <w:ind w:left="8"/>
        <w:rPr>
          <w:rFonts w:hint="eastAsia" w:ascii="仿宋" w:hAnsi="仿宋" w:eastAsia="仿宋" w:cs="仿宋"/>
          <w:sz w:val="24"/>
          <w:szCs w:val="24"/>
        </w:rPr>
      </w:pPr>
      <w:r>
        <w:rPr>
          <w:rFonts w:hint="eastAsia" w:ascii="仿宋" w:hAnsi="仿宋" w:eastAsia="仿宋" w:cs="仿宋"/>
          <w:sz w:val="24"/>
          <w:szCs w:val="24"/>
        </w:rPr>
        <w:t>采购文件获取日期：</w:t>
      </w:r>
      <w:r>
        <w:rPr>
          <w:rFonts w:hint="eastAsia" w:ascii="仿宋" w:hAnsi="仿宋" w:eastAsia="仿宋" w:cs="仿宋"/>
          <w:position w:val="-3"/>
          <w:sz w:val="24"/>
          <w:szCs w:val="24"/>
        </w:rPr>
        <w:drawing>
          <wp:inline distT="0" distB="0" distL="0" distR="0">
            <wp:extent cx="429133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6"/>
                    <a:stretch>
                      <a:fillRect/>
                    </a:stretch>
                  </pic:blipFill>
                  <pic:spPr>
                    <a:xfrm>
                      <a:off x="0" y="0"/>
                      <a:ext cx="4291330" cy="7619"/>
                    </a:xfrm>
                    <a:prstGeom prst="rect">
                      <a:avLst/>
                    </a:prstGeom>
                  </pic:spPr>
                </pic:pic>
              </a:graphicData>
            </a:graphic>
          </wp:inline>
        </w:drawing>
      </w:r>
    </w:p>
    <w:p w14:paraId="76A4B7B4">
      <w:pPr>
        <w:spacing w:before="100" w:line="219" w:lineRule="auto"/>
        <w:ind w:left="9"/>
        <w:outlineLvl w:val="0"/>
        <w:rPr>
          <w:rFonts w:hint="eastAsia" w:ascii="仿宋" w:hAnsi="仿宋" w:eastAsia="仿宋" w:cs="仿宋"/>
          <w:sz w:val="24"/>
          <w:szCs w:val="24"/>
        </w:rPr>
      </w:pPr>
      <w:bookmarkStart w:id="57" w:name="_Toc20671"/>
      <w:r>
        <w:rPr>
          <w:rFonts w:hint="eastAsia" w:ascii="仿宋" w:hAnsi="仿宋" w:eastAsia="仿宋" w:cs="仿宋"/>
          <w:sz w:val="24"/>
          <w:szCs w:val="24"/>
        </w:rPr>
        <w:t>三、质疑事项具体内容</w:t>
      </w:r>
      <w:bookmarkEnd w:id="57"/>
    </w:p>
    <w:p w14:paraId="1713FEE8">
      <w:pPr>
        <w:spacing w:before="97" w:line="215" w:lineRule="auto"/>
        <w:ind w:left="10"/>
        <w:rPr>
          <w:rFonts w:hint="eastAsia" w:ascii="仿宋" w:hAnsi="仿宋" w:eastAsia="仿宋" w:cs="仿宋"/>
          <w:sz w:val="24"/>
          <w:szCs w:val="24"/>
        </w:rPr>
      </w:pPr>
      <w:r>
        <w:rPr>
          <w:rFonts w:hint="eastAsia" w:ascii="仿宋" w:hAnsi="仿宋" w:eastAsia="仿宋" w:cs="仿宋"/>
          <w:spacing w:val="-6"/>
          <w:sz w:val="24"/>
          <w:szCs w:val="24"/>
        </w:rPr>
        <w:t>质疑事项</w:t>
      </w:r>
      <w:r>
        <w:rPr>
          <w:rFonts w:hint="eastAsia" w:ascii="仿宋" w:hAnsi="仿宋" w:eastAsia="仿宋" w:cs="仿宋"/>
          <w:spacing w:val="-29"/>
          <w:sz w:val="24"/>
          <w:szCs w:val="24"/>
        </w:rPr>
        <w:t xml:space="preserve"> </w:t>
      </w:r>
      <w:r>
        <w:rPr>
          <w:rFonts w:hint="eastAsia" w:ascii="仿宋" w:hAnsi="仿宋" w:eastAsia="仿宋" w:cs="仿宋"/>
          <w:spacing w:val="-6"/>
          <w:sz w:val="24"/>
          <w:szCs w:val="24"/>
        </w:rPr>
        <w:t>1：</w:t>
      </w:r>
      <w:r>
        <w:rPr>
          <w:rFonts w:hint="eastAsia" w:ascii="仿宋" w:hAnsi="仿宋" w:eastAsia="仿宋" w:cs="仿宋"/>
          <w:position w:val="-3"/>
          <w:sz w:val="24"/>
          <w:szCs w:val="24"/>
        </w:rPr>
        <w:drawing>
          <wp:inline distT="0" distB="0" distL="0" distR="0">
            <wp:extent cx="475043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4"/>
                    <a:stretch>
                      <a:fillRect/>
                    </a:stretch>
                  </pic:blipFill>
                  <pic:spPr>
                    <a:xfrm>
                      <a:off x="0" y="0"/>
                      <a:ext cx="4750435" cy="7619"/>
                    </a:xfrm>
                    <a:prstGeom prst="rect">
                      <a:avLst/>
                    </a:prstGeom>
                  </pic:spPr>
                </pic:pic>
              </a:graphicData>
            </a:graphic>
          </wp:inline>
        </w:drawing>
      </w:r>
    </w:p>
    <w:p w14:paraId="31A1716E">
      <w:pPr>
        <w:spacing w:before="100" w:line="215" w:lineRule="auto"/>
        <w:ind w:left="9"/>
        <w:rPr>
          <w:rFonts w:hint="eastAsia" w:ascii="仿宋" w:hAnsi="仿宋" w:eastAsia="仿宋" w:cs="仿宋"/>
          <w:sz w:val="24"/>
          <w:szCs w:val="24"/>
        </w:rPr>
      </w:pPr>
      <w:r>
        <w:rPr>
          <w:rFonts w:hint="eastAsia" w:ascii="仿宋" w:hAnsi="仿宋" w:eastAsia="仿宋" w:cs="仿宋"/>
          <w:spacing w:val="-1"/>
          <w:sz w:val="24"/>
          <w:szCs w:val="24"/>
        </w:rPr>
        <w:t>事实依据：</w:t>
      </w:r>
      <w:r>
        <w:rPr>
          <w:rFonts w:hint="eastAsia" w:ascii="仿宋" w:hAnsi="仿宋" w:eastAsia="仿宋" w:cs="仿宋"/>
          <w:position w:val="-3"/>
          <w:sz w:val="24"/>
          <w:szCs w:val="24"/>
        </w:rPr>
        <w:drawing>
          <wp:inline distT="0" distB="0" distL="0" distR="0">
            <wp:extent cx="4904105"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0"/>
                    <a:stretch>
                      <a:fillRect/>
                    </a:stretch>
                  </pic:blipFill>
                  <pic:spPr>
                    <a:xfrm>
                      <a:off x="0" y="0"/>
                      <a:ext cx="4904105" cy="7619"/>
                    </a:xfrm>
                    <a:prstGeom prst="rect">
                      <a:avLst/>
                    </a:prstGeom>
                  </pic:spPr>
                </pic:pic>
              </a:graphicData>
            </a:graphic>
          </wp:inline>
        </w:drawing>
      </w:r>
    </w:p>
    <w:p w14:paraId="363AC69C">
      <w:pPr>
        <w:pStyle w:val="6"/>
        <w:tabs>
          <w:tab w:val="left" w:pos="9014"/>
        </w:tabs>
        <w:spacing w:before="136" w:line="242" w:lineRule="exact"/>
        <w:rPr>
          <w:rFonts w:hint="eastAsia" w:ascii="仿宋" w:hAnsi="仿宋" w:eastAsia="仿宋" w:cs="仿宋"/>
        </w:rPr>
      </w:pPr>
      <w:r>
        <w:rPr>
          <w:rFonts w:hint="eastAsia" w:ascii="仿宋" w:hAnsi="仿宋" w:eastAsia="仿宋" w:cs="仿宋"/>
          <w:u w:val="single" w:color="auto"/>
        </w:rPr>
        <w:tab/>
      </w:r>
    </w:p>
    <w:p w14:paraId="0145200A">
      <w:pPr>
        <w:spacing w:before="103" w:line="215" w:lineRule="auto"/>
        <w:jc w:val="right"/>
        <w:rPr>
          <w:rFonts w:hint="eastAsia" w:ascii="仿宋" w:hAnsi="仿宋" w:eastAsia="仿宋" w:cs="仿宋"/>
          <w:sz w:val="24"/>
          <w:szCs w:val="24"/>
        </w:rPr>
      </w:pPr>
      <w:r>
        <w:rPr>
          <w:rFonts w:hint="eastAsia" w:ascii="仿宋" w:hAnsi="仿宋" w:eastAsia="仿宋" w:cs="仿宋"/>
          <w:spacing w:val="-2"/>
          <w:sz w:val="24"/>
          <w:szCs w:val="24"/>
        </w:rPr>
        <w:t>法律依据：</w:t>
      </w:r>
      <w:r>
        <w:rPr>
          <w:rFonts w:hint="eastAsia" w:ascii="仿宋" w:hAnsi="仿宋" w:eastAsia="仿宋" w:cs="仿宋"/>
          <w:position w:val="-3"/>
          <w:sz w:val="24"/>
          <w:szCs w:val="24"/>
        </w:rPr>
        <w:drawing>
          <wp:inline distT="0" distB="0" distL="0" distR="0">
            <wp:extent cx="495935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9"/>
                    <a:stretch>
                      <a:fillRect/>
                    </a:stretch>
                  </pic:blipFill>
                  <pic:spPr>
                    <a:xfrm>
                      <a:off x="0" y="0"/>
                      <a:ext cx="4959350" cy="7619"/>
                    </a:xfrm>
                    <a:prstGeom prst="rect">
                      <a:avLst/>
                    </a:prstGeom>
                  </pic:spPr>
                </pic:pic>
              </a:graphicData>
            </a:graphic>
          </wp:inline>
        </w:drawing>
      </w:r>
    </w:p>
    <w:p w14:paraId="65639566">
      <w:pPr>
        <w:pStyle w:val="6"/>
        <w:tabs>
          <w:tab w:val="left" w:pos="9014"/>
        </w:tabs>
        <w:spacing w:before="136" w:line="241" w:lineRule="exact"/>
        <w:rPr>
          <w:rFonts w:hint="eastAsia" w:ascii="仿宋" w:hAnsi="仿宋" w:eastAsia="仿宋" w:cs="仿宋"/>
        </w:rPr>
      </w:pPr>
      <w:r>
        <w:rPr>
          <w:rFonts w:hint="eastAsia" w:ascii="仿宋" w:hAnsi="仿宋" w:eastAsia="仿宋" w:cs="仿宋"/>
          <w:u w:val="single" w:color="auto"/>
        </w:rPr>
        <w:tab/>
      </w:r>
    </w:p>
    <w:p w14:paraId="0BDB0912">
      <w:pPr>
        <w:spacing w:before="102" w:line="381" w:lineRule="exact"/>
        <w:ind w:left="10"/>
        <w:rPr>
          <w:rFonts w:hint="eastAsia" w:ascii="仿宋" w:hAnsi="仿宋" w:eastAsia="仿宋" w:cs="仿宋"/>
          <w:sz w:val="24"/>
          <w:szCs w:val="24"/>
        </w:rPr>
      </w:pPr>
      <w:r>
        <w:rPr>
          <w:rFonts w:hint="eastAsia" w:ascii="仿宋" w:hAnsi="仿宋" w:eastAsia="仿宋" w:cs="仿宋"/>
          <w:spacing w:val="-2"/>
          <w:position w:val="10"/>
          <w:sz w:val="24"/>
          <w:szCs w:val="24"/>
        </w:rPr>
        <w:t>质疑事项</w:t>
      </w:r>
      <w:r>
        <w:rPr>
          <w:rFonts w:hint="eastAsia" w:ascii="仿宋" w:hAnsi="仿宋" w:eastAsia="仿宋" w:cs="仿宋"/>
          <w:spacing w:val="-45"/>
          <w:position w:val="10"/>
          <w:sz w:val="24"/>
          <w:szCs w:val="24"/>
        </w:rPr>
        <w:t xml:space="preserve"> </w:t>
      </w:r>
      <w:r>
        <w:rPr>
          <w:rFonts w:hint="eastAsia" w:ascii="仿宋" w:hAnsi="仿宋" w:eastAsia="仿宋" w:cs="仿宋"/>
          <w:spacing w:val="-2"/>
          <w:position w:val="10"/>
          <w:sz w:val="24"/>
          <w:szCs w:val="24"/>
        </w:rPr>
        <w:t>2</w:t>
      </w:r>
    </w:p>
    <w:p w14:paraId="3EDA26AC">
      <w:pPr>
        <w:spacing w:line="378" w:lineRule="exact"/>
        <w:ind w:left="25"/>
        <w:rPr>
          <w:rFonts w:hint="eastAsia" w:ascii="仿宋" w:hAnsi="仿宋" w:eastAsia="仿宋" w:cs="仿宋"/>
          <w:sz w:val="24"/>
          <w:szCs w:val="24"/>
        </w:rPr>
      </w:pPr>
      <w:r>
        <w:rPr>
          <w:rFonts w:hint="eastAsia" w:ascii="仿宋" w:hAnsi="仿宋" w:eastAsia="仿宋" w:cs="仿宋"/>
          <w:spacing w:val="-12"/>
          <w:position w:val="3"/>
          <w:sz w:val="24"/>
          <w:szCs w:val="24"/>
        </w:rPr>
        <w:t>……</w:t>
      </w:r>
    </w:p>
    <w:p w14:paraId="67B0F92B">
      <w:pPr>
        <w:spacing w:before="2" w:line="220" w:lineRule="auto"/>
        <w:ind w:left="32"/>
        <w:outlineLvl w:val="0"/>
        <w:rPr>
          <w:rFonts w:hint="eastAsia" w:ascii="仿宋" w:hAnsi="仿宋" w:eastAsia="仿宋" w:cs="仿宋"/>
          <w:sz w:val="24"/>
          <w:szCs w:val="24"/>
        </w:rPr>
      </w:pPr>
      <w:bookmarkStart w:id="58" w:name="_Toc31163"/>
      <w:r>
        <w:rPr>
          <w:rFonts w:hint="eastAsia" w:ascii="仿宋" w:hAnsi="仿宋" w:eastAsia="仿宋" w:cs="仿宋"/>
          <w:spacing w:val="-2"/>
          <w:sz w:val="24"/>
          <w:szCs w:val="24"/>
        </w:rPr>
        <w:t>四、与质疑事项相关的质疑请求</w:t>
      </w:r>
      <w:bookmarkEnd w:id="58"/>
    </w:p>
    <w:p w14:paraId="62DC0220">
      <w:pPr>
        <w:spacing w:before="93" w:line="215" w:lineRule="auto"/>
        <w:jc w:val="right"/>
        <w:rPr>
          <w:rFonts w:hint="eastAsia" w:ascii="仿宋" w:hAnsi="仿宋" w:eastAsia="仿宋" w:cs="仿宋"/>
          <w:sz w:val="24"/>
          <w:szCs w:val="24"/>
        </w:rPr>
      </w:pPr>
      <w:r>
        <w:rPr>
          <w:rFonts w:hint="eastAsia" w:ascii="仿宋" w:hAnsi="仿宋" w:eastAsia="仿宋" w:cs="仿宋"/>
          <w:spacing w:val="-2"/>
          <w:sz w:val="24"/>
          <w:szCs w:val="24"/>
        </w:rPr>
        <w:t>请求：</w:t>
      </w:r>
      <w:r>
        <w:rPr>
          <w:rFonts w:hint="eastAsia" w:ascii="仿宋" w:hAnsi="仿宋" w:eastAsia="仿宋" w:cs="仿宋"/>
          <w:position w:val="-3"/>
          <w:sz w:val="24"/>
          <w:szCs w:val="24"/>
        </w:rPr>
        <w:drawing>
          <wp:inline distT="0" distB="0" distL="0" distR="0">
            <wp:extent cx="5264785"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7"/>
                    <a:stretch>
                      <a:fillRect/>
                    </a:stretch>
                  </pic:blipFill>
                  <pic:spPr>
                    <a:xfrm>
                      <a:off x="0" y="0"/>
                      <a:ext cx="5265419" cy="7619"/>
                    </a:xfrm>
                    <a:prstGeom prst="rect">
                      <a:avLst/>
                    </a:prstGeom>
                  </pic:spPr>
                </pic:pic>
              </a:graphicData>
            </a:graphic>
          </wp:inline>
        </w:drawing>
      </w:r>
    </w:p>
    <w:p w14:paraId="26E37445">
      <w:pPr>
        <w:spacing w:before="101" w:line="219" w:lineRule="auto"/>
        <w:ind w:left="9"/>
        <w:rPr>
          <w:rFonts w:hint="eastAsia" w:ascii="仿宋" w:hAnsi="仿宋" w:eastAsia="仿宋" w:cs="仿宋"/>
          <w:sz w:val="24"/>
          <w:szCs w:val="24"/>
        </w:rPr>
      </w:pPr>
      <w:r>
        <w:rPr>
          <w:rFonts w:hint="eastAsia" w:ascii="仿宋" w:hAnsi="仿宋" w:eastAsia="仿宋" w:cs="仿宋"/>
          <w:spacing w:val="-2"/>
          <w:sz w:val="24"/>
          <w:szCs w:val="24"/>
        </w:rPr>
        <w:t>签字(签章)：</w:t>
      </w:r>
      <w:r>
        <w:rPr>
          <w:rFonts w:hint="eastAsia" w:ascii="仿宋" w:hAnsi="仿宋" w:eastAsia="仿宋" w:cs="仿宋"/>
          <w:spacing w:val="1"/>
          <w:sz w:val="24"/>
          <w:szCs w:val="24"/>
        </w:rPr>
        <w:t xml:space="preserve">                   </w:t>
      </w:r>
      <w:r>
        <w:rPr>
          <w:rFonts w:hint="eastAsia" w:ascii="仿宋" w:hAnsi="仿宋" w:eastAsia="仿宋" w:cs="仿宋"/>
          <w:spacing w:val="-2"/>
          <w:sz w:val="24"/>
          <w:szCs w:val="24"/>
        </w:rPr>
        <w:t>公章：</w:t>
      </w:r>
    </w:p>
    <w:p w14:paraId="64036099">
      <w:pPr>
        <w:spacing w:before="95" w:line="220" w:lineRule="auto"/>
        <w:ind w:left="51"/>
        <w:rPr>
          <w:rFonts w:hint="eastAsia" w:ascii="仿宋" w:hAnsi="仿宋" w:eastAsia="仿宋" w:cs="仿宋"/>
          <w:sz w:val="24"/>
          <w:szCs w:val="24"/>
        </w:rPr>
      </w:pPr>
      <w:r>
        <w:rPr>
          <w:rFonts w:hint="eastAsia" w:ascii="仿宋" w:hAnsi="仿宋" w:eastAsia="仿宋" w:cs="仿宋"/>
          <w:spacing w:val="-17"/>
          <w:sz w:val="24"/>
          <w:szCs w:val="24"/>
        </w:rPr>
        <w:t>日期：</w:t>
      </w:r>
    </w:p>
    <w:p w14:paraId="3B7B1AF2">
      <w:pPr>
        <w:spacing w:before="94" w:line="219" w:lineRule="auto"/>
        <w:ind w:left="10"/>
        <w:rPr>
          <w:rFonts w:hint="eastAsia" w:ascii="仿宋" w:hAnsi="仿宋" w:eastAsia="仿宋" w:cs="仿宋"/>
          <w:sz w:val="24"/>
          <w:szCs w:val="24"/>
        </w:rPr>
      </w:pPr>
      <w:r>
        <w:rPr>
          <w:rFonts w:hint="eastAsia" w:ascii="仿宋" w:hAnsi="仿宋" w:eastAsia="仿宋" w:cs="仿宋"/>
          <w:sz w:val="24"/>
          <w:szCs w:val="24"/>
          <w14:textOutline w14:w="4358" w14:cap="sq" w14:cmpd="sng">
            <w14:solidFill>
              <w14:srgbClr w14:val="000000"/>
            </w14:solidFill>
            <w14:prstDash w14:val="solid"/>
            <w14:bevel/>
          </w14:textOutline>
        </w:rPr>
        <w:t>质疑函制作说明：</w:t>
      </w:r>
    </w:p>
    <w:p w14:paraId="4D43CD0A">
      <w:pPr>
        <w:spacing w:before="96" w:line="219" w:lineRule="auto"/>
        <w:ind w:left="27"/>
        <w:rPr>
          <w:rFonts w:hint="eastAsia"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14:paraId="65DBF74C">
      <w:pPr>
        <w:spacing w:before="96" w:line="268" w:lineRule="auto"/>
        <w:ind w:left="12" w:right="139"/>
        <w:jc w:val="both"/>
        <w:rPr>
          <w:rFonts w:hint="eastAsia" w:ascii="仿宋" w:hAnsi="仿宋" w:eastAsia="仿宋" w:cs="仿宋"/>
          <w:sz w:val="24"/>
          <w:szCs w:val="24"/>
        </w:rPr>
      </w:pPr>
      <w:r>
        <w:rPr>
          <w:rFonts w:hint="eastAsia" w:ascii="仿宋" w:hAnsi="仿宋" w:eastAsia="仿宋" w:cs="仿宋"/>
          <w:spacing w:val="-1"/>
          <w:sz w:val="24"/>
          <w:szCs w:val="24"/>
        </w:rPr>
        <w:t>2.质疑供应商若委托代理人进行质疑的，质疑函应按要求</w:t>
      </w:r>
      <w:r>
        <w:rPr>
          <w:rFonts w:hint="eastAsia" w:ascii="仿宋" w:hAnsi="仿宋" w:eastAsia="仿宋" w:cs="仿宋"/>
          <w:spacing w:val="-2"/>
          <w:sz w:val="24"/>
          <w:szCs w:val="24"/>
        </w:rPr>
        <w:t>列明“授权代表</w:t>
      </w:r>
      <w:r>
        <w:rPr>
          <w:rFonts w:hint="eastAsia" w:ascii="仿宋" w:hAnsi="仿宋" w:eastAsia="仿宋" w:cs="仿宋"/>
          <w:spacing w:val="-89"/>
          <w:sz w:val="24"/>
          <w:szCs w:val="24"/>
        </w:rPr>
        <w:t xml:space="preserve"> </w:t>
      </w:r>
      <w:r>
        <w:rPr>
          <w:rFonts w:hint="eastAsia" w:ascii="仿宋" w:hAnsi="仿宋" w:eastAsia="仿宋" w:cs="仿宋"/>
          <w:spacing w:val="-2"/>
          <w:sz w:val="24"/>
          <w:szCs w:val="24"/>
        </w:rPr>
        <w:t>”的有关内</w:t>
      </w:r>
      <w:r>
        <w:rPr>
          <w:rFonts w:hint="eastAsia" w:ascii="仿宋" w:hAnsi="仿宋" w:eastAsia="仿宋" w:cs="仿宋"/>
          <w:sz w:val="24"/>
          <w:szCs w:val="24"/>
        </w:rPr>
        <w:t xml:space="preserve"> </w:t>
      </w:r>
      <w:r>
        <w:rPr>
          <w:rFonts w:hint="eastAsia" w:ascii="仿宋" w:hAnsi="仿宋" w:eastAsia="仿宋" w:cs="仿宋"/>
          <w:spacing w:val="-1"/>
          <w:sz w:val="24"/>
          <w:szCs w:val="24"/>
        </w:rPr>
        <w:t>容，并在附件中提交由质疑供应商签署的授权委托书。授权委托书应载明代理人的姓</w:t>
      </w:r>
      <w:r>
        <w:rPr>
          <w:rFonts w:hint="eastAsia" w:ascii="仿宋" w:hAnsi="仿宋" w:eastAsia="仿宋" w:cs="仿宋"/>
          <w:spacing w:val="18"/>
          <w:sz w:val="24"/>
          <w:szCs w:val="24"/>
        </w:rPr>
        <w:t xml:space="preserve"> </w:t>
      </w:r>
      <w:r>
        <w:rPr>
          <w:rFonts w:hint="eastAsia" w:ascii="仿宋" w:hAnsi="仿宋" w:eastAsia="仿宋" w:cs="仿宋"/>
          <w:sz w:val="24"/>
          <w:szCs w:val="24"/>
        </w:rPr>
        <w:t>名或者名称、代理事项、具体权限、期限和相关事项。</w:t>
      </w:r>
    </w:p>
    <w:p w14:paraId="3FC592E5">
      <w:pPr>
        <w:spacing w:before="94" w:line="255" w:lineRule="auto"/>
        <w:ind w:left="8" w:right="1093" w:firstLine="5"/>
        <w:rPr>
          <w:rFonts w:hint="eastAsia" w:ascii="仿宋" w:hAnsi="仿宋" w:eastAsia="仿宋" w:cs="仿宋"/>
          <w:sz w:val="24"/>
          <w:szCs w:val="24"/>
        </w:rPr>
      </w:pPr>
      <w:r>
        <w:rPr>
          <w:rFonts w:hint="eastAsia" w:ascii="仿宋" w:hAnsi="仿宋" w:eastAsia="仿宋" w:cs="仿宋"/>
          <w:sz w:val="24"/>
          <w:szCs w:val="24"/>
        </w:rPr>
        <w:t>3.质疑供应商若对项目的某一分包进行质</w:t>
      </w:r>
      <w:r>
        <w:rPr>
          <w:rFonts w:hint="eastAsia" w:ascii="仿宋" w:hAnsi="仿宋" w:eastAsia="仿宋" w:cs="仿宋"/>
          <w:spacing w:val="-1"/>
          <w:sz w:val="24"/>
          <w:szCs w:val="24"/>
        </w:rPr>
        <w:t>疑，质疑函中应列明具体分包号。</w:t>
      </w:r>
      <w:r>
        <w:rPr>
          <w:rFonts w:hint="eastAsia" w:ascii="仿宋" w:hAnsi="仿宋" w:eastAsia="仿宋" w:cs="仿宋"/>
          <w:sz w:val="24"/>
          <w:szCs w:val="24"/>
        </w:rPr>
        <w:t xml:space="preserve"> </w:t>
      </w:r>
      <w:r>
        <w:rPr>
          <w:rFonts w:hint="eastAsia" w:ascii="仿宋" w:hAnsi="仿宋" w:eastAsia="仿宋" w:cs="仿宋"/>
          <w:spacing w:val="1"/>
          <w:sz w:val="24"/>
          <w:szCs w:val="24"/>
        </w:rPr>
        <w:t>4.质疑函的质疑事项应具体、明确，并有必要的事实依据</w:t>
      </w:r>
      <w:r>
        <w:rPr>
          <w:rFonts w:hint="eastAsia" w:ascii="仿宋" w:hAnsi="仿宋" w:eastAsia="仿宋" w:cs="仿宋"/>
          <w:sz w:val="24"/>
          <w:szCs w:val="24"/>
        </w:rPr>
        <w:t>和法律依据。</w:t>
      </w:r>
    </w:p>
    <w:p w14:paraId="1AE0903E">
      <w:pPr>
        <w:spacing w:before="98" w:line="220" w:lineRule="auto"/>
        <w:ind w:left="14"/>
        <w:outlineLvl w:val="0"/>
        <w:rPr>
          <w:rFonts w:hint="eastAsia" w:ascii="仿宋" w:hAnsi="仿宋" w:eastAsia="仿宋" w:cs="仿宋"/>
          <w:sz w:val="24"/>
          <w:szCs w:val="24"/>
        </w:rPr>
      </w:pPr>
      <w:bookmarkStart w:id="59" w:name="_Toc10521"/>
      <w:r>
        <w:rPr>
          <w:rFonts w:hint="eastAsia" w:ascii="仿宋" w:hAnsi="仿宋" w:eastAsia="仿宋" w:cs="仿宋"/>
          <w:sz w:val="24"/>
          <w:szCs w:val="24"/>
        </w:rPr>
        <w:t>5.质疑函的质疑请求应与质疑事项相关。</w:t>
      </w:r>
      <w:bookmarkEnd w:id="59"/>
    </w:p>
    <w:p w14:paraId="1D6ADAD5">
      <w:pPr>
        <w:spacing w:before="33" w:line="232" w:lineRule="auto"/>
        <w:ind w:left="10" w:right="77"/>
        <w:outlineLvl w:val="0"/>
        <w:rPr>
          <w:rFonts w:hint="eastAsia" w:ascii="仿宋" w:hAnsi="仿宋" w:eastAsia="仿宋" w:cs="仿宋"/>
          <w:sz w:val="24"/>
          <w:szCs w:val="24"/>
        </w:rPr>
      </w:pPr>
      <w:bookmarkStart w:id="60" w:name="_Toc22911"/>
      <w:r>
        <w:rPr>
          <w:rFonts w:hint="eastAsia" w:ascii="仿宋" w:hAnsi="仿宋" w:eastAsia="仿宋" w:cs="仿宋"/>
          <w:spacing w:val="-5"/>
          <w:sz w:val="24"/>
          <w:szCs w:val="24"/>
        </w:rPr>
        <w:t>6.质疑供应商为自然人的，质疑函应由本人签字；质疑供应商为法人或者其他组织的，</w:t>
      </w:r>
      <w:r>
        <w:rPr>
          <w:rFonts w:hint="eastAsia" w:ascii="仿宋" w:hAnsi="仿宋" w:eastAsia="仿宋" w:cs="仿宋"/>
          <w:sz w:val="24"/>
          <w:szCs w:val="24"/>
        </w:rPr>
        <w:t xml:space="preserve"> </w:t>
      </w:r>
      <w:r>
        <w:rPr>
          <w:rFonts w:hint="eastAsia" w:ascii="仿宋" w:hAnsi="仿宋" w:eastAsia="仿宋" w:cs="仿宋"/>
          <w:spacing w:val="1"/>
          <w:sz w:val="24"/>
          <w:szCs w:val="24"/>
        </w:rPr>
        <w:t>质疑函应由法定代表人、主要负责人，或者其授权代表签字或者盖章，并加盖</w:t>
      </w:r>
      <w:r>
        <w:rPr>
          <w:rFonts w:hint="eastAsia" w:ascii="仿宋" w:hAnsi="仿宋" w:eastAsia="仿宋" w:cs="仿宋"/>
          <w:sz w:val="24"/>
          <w:szCs w:val="24"/>
        </w:rPr>
        <w:t>公章。</w:t>
      </w:r>
      <w:bookmarkEnd w:id="60"/>
    </w:p>
    <w:p w14:paraId="68B4D811">
      <w:pPr>
        <w:spacing w:line="232" w:lineRule="auto"/>
        <w:rPr>
          <w:rFonts w:hint="eastAsia" w:ascii="仿宋" w:hAnsi="仿宋" w:eastAsia="仿宋" w:cs="仿宋"/>
          <w:sz w:val="24"/>
          <w:szCs w:val="24"/>
        </w:rPr>
        <w:sectPr>
          <w:footerReference r:id="rId8" w:type="default"/>
          <w:pgSz w:w="11849" w:h="16781"/>
          <w:pgMar w:top="1134" w:right="1327" w:bottom="1219" w:left="1332" w:header="0" w:footer="1054" w:gutter="0"/>
          <w:pgNumType w:fmt="decimal"/>
          <w:cols w:space="0" w:num="1"/>
          <w:rtlGutter w:val="0"/>
          <w:docGrid w:linePitch="0" w:charSpace="0"/>
        </w:sectPr>
      </w:pPr>
    </w:p>
    <w:p w14:paraId="3E6C2A2A">
      <w:pPr>
        <w:numPr>
          <w:ilvl w:val="0"/>
          <w:numId w:val="4"/>
        </w:numPr>
        <w:spacing w:before="72" w:line="227" w:lineRule="auto"/>
        <w:ind w:left="0" w:leftChars="0" w:firstLine="0" w:firstLineChars="0"/>
        <w:jc w:val="center"/>
        <w:outlineLvl w:val="0"/>
        <w:rPr>
          <w:rFonts w:hint="eastAsia" w:ascii="仿宋" w:hAnsi="仿宋" w:eastAsia="仿宋" w:cs="仿宋"/>
          <w:spacing w:val="9"/>
          <w:sz w:val="35"/>
          <w:szCs w:val="35"/>
          <w14:textOutline w14:w="6537" w14:cap="sq" w14:cmpd="sng">
            <w14:solidFill>
              <w14:srgbClr w14:val="000000"/>
            </w14:solidFill>
            <w14:prstDash w14:val="solid"/>
            <w14:bevel/>
          </w14:textOutline>
        </w:rPr>
      </w:pPr>
      <w:bookmarkStart w:id="61" w:name="bookmark3"/>
      <w:bookmarkEnd w:id="61"/>
      <w:bookmarkStart w:id="62" w:name="bookmark4"/>
      <w:bookmarkEnd w:id="62"/>
      <w:bookmarkStart w:id="63" w:name="_Toc5250"/>
      <w:r>
        <w:rPr>
          <w:rFonts w:hint="eastAsia" w:ascii="仿宋" w:hAnsi="仿宋" w:eastAsia="仿宋" w:cs="仿宋"/>
          <w:spacing w:val="9"/>
          <w:sz w:val="35"/>
          <w:szCs w:val="35"/>
          <w14:textOutline w14:w="6537" w14:cap="sq" w14:cmpd="sng">
            <w14:solidFill>
              <w14:srgbClr w14:val="000000"/>
            </w14:solidFill>
            <w14:prstDash w14:val="solid"/>
            <w14:bevel/>
          </w14:textOutline>
        </w:rPr>
        <w:t>采购需求</w:t>
      </w:r>
      <w:bookmarkEnd w:id="63"/>
    </w:p>
    <w:p w14:paraId="6B148A49">
      <w:pPr>
        <w:pStyle w:val="6"/>
        <w:spacing w:line="248" w:lineRule="auto"/>
        <w:rPr>
          <w:rFonts w:hint="eastAsia" w:ascii="仿宋" w:hAnsi="仿宋" w:eastAsia="仿宋" w:cs="仿宋"/>
        </w:rPr>
      </w:pPr>
    </w:p>
    <w:p w14:paraId="68E4AB9C">
      <w:pPr>
        <w:pStyle w:val="6"/>
        <w:spacing w:line="249" w:lineRule="auto"/>
        <w:jc w:val="center"/>
        <w:rPr>
          <w:rFonts w:hint="eastAsia" w:ascii="仿宋" w:hAnsi="仿宋" w:eastAsia="仿宋" w:cs="仿宋"/>
          <w:b/>
          <w:bCs/>
          <w:spacing w:val="-1"/>
          <w:sz w:val="32"/>
          <w:szCs w:val="32"/>
        </w:rPr>
      </w:pPr>
      <w:r>
        <w:rPr>
          <w:rFonts w:hint="eastAsia" w:ascii="仿宋" w:hAnsi="仿宋" w:eastAsia="仿宋" w:cs="仿宋"/>
          <w:b/>
          <w:bCs/>
          <w:spacing w:val="-1"/>
          <w:sz w:val="32"/>
          <w:szCs w:val="32"/>
        </w:rPr>
        <w:t>治超非现场执法系统运维服务项目费用</w:t>
      </w:r>
    </w:p>
    <w:p w14:paraId="3DE58743">
      <w:pPr>
        <w:pStyle w:val="6"/>
        <w:spacing w:line="249" w:lineRule="auto"/>
        <w:jc w:val="center"/>
        <w:rPr>
          <w:rFonts w:hint="eastAsia" w:ascii="仿宋" w:hAnsi="仿宋" w:eastAsia="仿宋" w:cs="仿宋"/>
          <w:b/>
          <w:bCs/>
          <w:spacing w:val="-1"/>
          <w:sz w:val="32"/>
          <w:szCs w:val="32"/>
        </w:rPr>
      </w:pPr>
    </w:p>
    <w:tbl>
      <w:tblPr>
        <w:tblStyle w:val="17"/>
        <w:tblW w:w="8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960"/>
        <w:gridCol w:w="1684"/>
        <w:gridCol w:w="1110"/>
        <w:gridCol w:w="990"/>
        <w:gridCol w:w="1348"/>
        <w:gridCol w:w="997"/>
        <w:gridCol w:w="1178"/>
      </w:tblGrid>
      <w:tr w14:paraId="0541B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35" w:type="dxa"/>
            <w:vAlign w:val="center"/>
          </w:tcPr>
          <w:p w14:paraId="3DCA1C5C">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7"/>
                <w:kern w:val="0"/>
                <w:sz w:val="23"/>
                <w:szCs w:val="23"/>
                <w:lang w:val="en-US" w:eastAsia="en-US" w:bidi="ar-SA"/>
              </w:rPr>
              <w:t>序号</w:t>
            </w:r>
          </w:p>
        </w:tc>
        <w:tc>
          <w:tcPr>
            <w:tcW w:w="960" w:type="dxa"/>
            <w:vAlign w:val="center"/>
          </w:tcPr>
          <w:p w14:paraId="45370A31">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kern w:val="0"/>
                <w:sz w:val="23"/>
                <w:szCs w:val="23"/>
                <w:lang w:val="en-US" w:eastAsia="zh-CN" w:bidi="ar-SA"/>
              </w:rPr>
              <w:t>标的</w:t>
            </w:r>
          </w:p>
        </w:tc>
        <w:tc>
          <w:tcPr>
            <w:tcW w:w="1684" w:type="dxa"/>
            <w:vAlign w:val="center"/>
          </w:tcPr>
          <w:p w14:paraId="26609C93">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9"/>
                <w:kern w:val="0"/>
                <w:sz w:val="23"/>
                <w:szCs w:val="23"/>
                <w:lang w:val="en-US" w:eastAsia="en-US" w:bidi="ar-SA"/>
              </w:rPr>
              <w:t>类别</w:t>
            </w:r>
          </w:p>
        </w:tc>
        <w:tc>
          <w:tcPr>
            <w:tcW w:w="1110" w:type="dxa"/>
            <w:vAlign w:val="center"/>
          </w:tcPr>
          <w:p w14:paraId="79051AD0">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3"/>
                <w:kern w:val="0"/>
                <w:sz w:val="23"/>
                <w:szCs w:val="23"/>
                <w:lang w:val="en-US" w:eastAsia="en-US" w:bidi="ar-SA"/>
              </w:rPr>
              <w:t>单位</w:t>
            </w:r>
          </w:p>
        </w:tc>
        <w:tc>
          <w:tcPr>
            <w:tcW w:w="990" w:type="dxa"/>
            <w:vAlign w:val="center"/>
          </w:tcPr>
          <w:p w14:paraId="287334D9">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3"/>
                <w:kern w:val="0"/>
                <w:sz w:val="23"/>
                <w:szCs w:val="23"/>
                <w:lang w:val="en-US" w:eastAsia="en-US" w:bidi="ar-SA"/>
              </w:rPr>
              <w:t>数量</w:t>
            </w:r>
          </w:p>
        </w:tc>
        <w:tc>
          <w:tcPr>
            <w:tcW w:w="1348" w:type="dxa"/>
            <w:vAlign w:val="center"/>
          </w:tcPr>
          <w:p w14:paraId="7B1D56AB">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4"/>
                <w:kern w:val="0"/>
                <w:sz w:val="23"/>
                <w:szCs w:val="23"/>
                <w:lang w:val="en-US" w:eastAsia="en-US" w:bidi="ar-SA"/>
              </w:rPr>
              <w:t>单价</w:t>
            </w:r>
          </w:p>
        </w:tc>
        <w:tc>
          <w:tcPr>
            <w:tcW w:w="997" w:type="dxa"/>
            <w:vAlign w:val="center"/>
          </w:tcPr>
          <w:p w14:paraId="7931707F">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3"/>
                <w:kern w:val="0"/>
                <w:sz w:val="23"/>
                <w:szCs w:val="23"/>
                <w:lang w:val="en-US" w:eastAsia="en-US" w:bidi="ar-SA"/>
              </w:rPr>
              <w:t>合计</w:t>
            </w:r>
          </w:p>
        </w:tc>
        <w:tc>
          <w:tcPr>
            <w:tcW w:w="1178" w:type="dxa"/>
            <w:vAlign w:val="center"/>
          </w:tcPr>
          <w:p w14:paraId="34EADAF1">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5"/>
                <w:kern w:val="0"/>
                <w:sz w:val="23"/>
                <w:szCs w:val="23"/>
                <w:lang w:val="en-US" w:eastAsia="en-US" w:bidi="ar-SA"/>
              </w:rPr>
              <w:t>备注</w:t>
            </w:r>
          </w:p>
        </w:tc>
      </w:tr>
      <w:tr w14:paraId="0F8CC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35" w:type="dxa"/>
            <w:vAlign w:val="center"/>
          </w:tcPr>
          <w:p w14:paraId="60DDE137">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restart"/>
            <w:tcBorders>
              <w:bottom w:val="nil"/>
            </w:tcBorders>
            <w:vAlign w:val="center"/>
          </w:tcPr>
          <w:p w14:paraId="453FC189">
            <w:pPr>
              <w:spacing w:line="240" w:lineRule="auto"/>
              <w:ind w:left="0"/>
              <w:jc w:val="center"/>
              <w:rPr>
                <w:rFonts w:hint="eastAsia" w:ascii="仿宋" w:hAnsi="仿宋" w:eastAsia="仿宋" w:cs="仿宋"/>
                <w:sz w:val="21"/>
              </w:rPr>
            </w:pPr>
          </w:p>
          <w:p w14:paraId="6EB7C6D3">
            <w:pPr>
              <w:spacing w:line="240" w:lineRule="auto"/>
              <w:ind w:left="0"/>
              <w:jc w:val="center"/>
              <w:rPr>
                <w:rFonts w:hint="eastAsia" w:ascii="仿宋" w:hAnsi="仿宋" w:eastAsia="仿宋" w:cs="仿宋"/>
                <w:sz w:val="21"/>
              </w:rPr>
            </w:pPr>
          </w:p>
          <w:p w14:paraId="33459BAB">
            <w:pPr>
              <w:spacing w:line="240" w:lineRule="auto"/>
              <w:ind w:left="0"/>
              <w:jc w:val="center"/>
              <w:rPr>
                <w:rFonts w:hint="eastAsia" w:ascii="仿宋" w:hAnsi="仿宋" w:eastAsia="仿宋" w:cs="仿宋"/>
                <w:sz w:val="21"/>
              </w:rPr>
            </w:pPr>
          </w:p>
          <w:p w14:paraId="5BD5DE0A">
            <w:pPr>
              <w:spacing w:line="240" w:lineRule="auto"/>
              <w:ind w:left="0"/>
              <w:jc w:val="center"/>
              <w:rPr>
                <w:rFonts w:hint="eastAsia" w:ascii="仿宋" w:hAnsi="仿宋" w:eastAsia="仿宋" w:cs="仿宋"/>
                <w:sz w:val="21"/>
              </w:rPr>
            </w:pPr>
          </w:p>
          <w:p w14:paraId="10C015D3">
            <w:pPr>
              <w:spacing w:line="240" w:lineRule="auto"/>
              <w:ind w:left="0"/>
              <w:jc w:val="center"/>
              <w:rPr>
                <w:rFonts w:hint="eastAsia" w:ascii="仿宋" w:hAnsi="仿宋" w:eastAsia="仿宋" w:cs="仿宋"/>
                <w:sz w:val="21"/>
              </w:rPr>
            </w:pPr>
          </w:p>
          <w:p w14:paraId="6F8B17FE">
            <w:pPr>
              <w:spacing w:line="240" w:lineRule="auto"/>
              <w:ind w:left="0"/>
              <w:jc w:val="center"/>
              <w:rPr>
                <w:rFonts w:hint="eastAsia" w:ascii="仿宋" w:hAnsi="仿宋" w:eastAsia="仿宋" w:cs="仿宋"/>
                <w:sz w:val="21"/>
              </w:rPr>
            </w:pPr>
          </w:p>
          <w:p w14:paraId="5F18F50A">
            <w:pPr>
              <w:spacing w:line="240" w:lineRule="auto"/>
              <w:ind w:left="0"/>
              <w:jc w:val="center"/>
              <w:rPr>
                <w:rFonts w:hint="eastAsia" w:ascii="仿宋" w:hAnsi="仿宋" w:eastAsia="仿宋" w:cs="仿宋"/>
                <w:sz w:val="21"/>
              </w:rPr>
            </w:pPr>
          </w:p>
          <w:p w14:paraId="16064011">
            <w:pPr>
              <w:spacing w:line="240" w:lineRule="auto"/>
              <w:ind w:left="0"/>
              <w:jc w:val="center"/>
              <w:rPr>
                <w:rFonts w:hint="eastAsia" w:ascii="仿宋" w:hAnsi="仿宋" w:eastAsia="仿宋" w:cs="仿宋"/>
                <w:sz w:val="21"/>
              </w:rPr>
            </w:pPr>
          </w:p>
          <w:p w14:paraId="32A289A0">
            <w:pPr>
              <w:spacing w:line="240" w:lineRule="auto"/>
              <w:ind w:left="0"/>
              <w:jc w:val="center"/>
              <w:rPr>
                <w:rFonts w:hint="eastAsia" w:ascii="仿宋" w:hAnsi="仿宋" w:eastAsia="仿宋" w:cs="仿宋"/>
                <w:sz w:val="21"/>
              </w:rPr>
            </w:pPr>
          </w:p>
          <w:p w14:paraId="12AD8C1B">
            <w:pPr>
              <w:spacing w:line="240" w:lineRule="auto"/>
              <w:ind w:left="0"/>
              <w:jc w:val="center"/>
              <w:rPr>
                <w:rFonts w:hint="eastAsia" w:ascii="仿宋" w:hAnsi="仿宋" w:eastAsia="仿宋" w:cs="仿宋"/>
                <w:sz w:val="21"/>
              </w:rPr>
            </w:pPr>
          </w:p>
          <w:p w14:paraId="587067EC">
            <w:pPr>
              <w:spacing w:line="240" w:lineRule="auto"/>
              <w:ind w:left="0"/>
              <w:jc w:val="center"/>
              <w:rPr>
                <w:rFonts w:hint="eastAsia" w:ascii="仿宋" w:hAnsi="仿宋" w:eastAsia="仿宋" w:cs="仿宋"/>
                <w:sz w:val="21"/>
              </w:rPr>
            </w:pPr>
          </w:p>
          <w:p w14:paraId="78EE60F6">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6"/>
                <w:kern w:val="0"/>
                <w:sz w:val="23"/>
                <w:szCs w:val="23"/>
                <w:lang w:val="en-US" w:eastAsia="en-US" w:bidi="ar-SA"/>
              </w:rPr>
              <w:t>运营费用</w:t>
            </w:r>
          </w:p>
        </w:tc>
        <w:tc>
          <w:tcPr>
            <w:tcW w:w="1684" w:type="dxa"/>
            <w:vAlign w:val="center"/>
          </w:tcPr>
          <w:p w14:paraId="39963D2C">
            <w:pPr>
              <w:kinsoku w:val="0"/>
              <w:autoSpaceDE w:val="0"/>
              <w:autoSpaceDN w:val="0"/>
              <w:adjustRightInd w:val="0"/>
              <w:snapToGrid w:val="0"/>
              <w:spacing w:line="240" w:lineRule="auto"/>
              <w:ind w:left="0"/>
              <w:jc w:val="center"/>
              <w:textAlignment w:val="baseline"/>
              <w:rPr>
                <w:rFonts w:hint="default" w:ascii="仿宋" w:hAnsi="仿宋" w:eastAsia="仿宋" w:cs="仿宋"/>
                <w:snapToGrid w:val="0"/>
                <w:color w:val="000000"/>
                <w:spacing w:val="1"/>
                <w:kern w:val="0"/>
                <w:sz w:val="23"/>
                <w:szCs w:val="23"/>
                <w:lang w:val="en-US" w:eastAsia="zh-CN" w:bidi="ar-SA"/>
              </w:rPr>
            </w:pPr>
            <w:r>
              <w:rPr>
                <w:rFonts w:hint="eastAsia" w:ascii="仿宋" w:hAnsi="仿宋" w:eastAsia="仿宋" w:cs="仿宋"/>
                <w:snapToGrid w:val="0"/>
                <w:color w:val="000000"/>
                <w:spacing w:val="1"/>
                <w:kern w:val="0"/>
                <w:sz w:val="23"/>
                <w:szCs w:val="23"/>
                <w:lang w:val="en-US" w:eastAsia="en-US" w:bidi="ar-SA"/>
              </w:rPr>
              <w:t>点位运营服务</w:t>
            </w:r>
            <w:r>
              <w:rPr>
                <w:rFonts w:hint="eastAsia" w:ascii="仿宋" w:hAnsi="仿宋" w:eastAsia="仿宋" w:cs="仿宋"/>
                <w:snapToGrid w:val="0"/>
                <w:color w:val="000000"/>
                <w:spacing w:val="1"/>
                <w:kern w:val="0"/>
                <w:sz w:val="23"/>
                <w:szCs w:val="23"/>
                <w:lang w:val="en-US" w:eastAsia="zh-CN" w:bidi="ar-SA"/>
              </w:rPr>
              <w:t>人员5人</w:t>
            </w:r>
          </w:p>
          <w:p w14:paraId="2822236A">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spacing w:val="1"/>
                <w:kern w:val="0"/>
                <w:sz w:val="23"/>
                <w:szCs w:val="23"/>
                <w:lang w:val="en-US" w:eastAsia="zh-CN" w:bidi="ar-SA"/>
              </w:rPr>
              <w:t>（含运维人员3人，软件工程师1人，项目负责人1人）</w:t>
            </w:r>
          </w:p>
        </w:tc>
        <w:tc>
          <w:tcPr>
            <w:tcW w:w="1110" w:type="dxa"/>
            <w:vAlign w:val="center"/>
          </w:tcPr>
          <w:p w14:paraId="4BBB435E">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spacing w:val="4"/>
                <w:kern w:val="0"/>
                <w:sz w:val="23"/>
                <w:szCs w:val="23"/>
                <w:lang w:val="en-US" w:eastAsia="zh-CN" w:bidi="ar-SA"/>
              </w:rPr>
              <w:t>人</w:t>
            </w:r>
          </w:p>
        </w:tc>
        <w:tc>
          <w:tcPr>
            <w:tcW w:w="990" w:type="dxa"/>
            <w:vAlign w:val="center"/>
          </w:tcPr>
          <w:p w14:paraId="234715E7">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kern w:val="0"/>
                <w:sz w:val="23"/>
                <w:szCs w:val="23"/>
                <w:lang w:val="en-US" w:eastAsia="zh-CN" w:bidi="ar-SA"/>
              </w:rPr>
              <w:t>5</w:t>
            </w:r>
          </w:p>
        </w:tc>
        <w:tc>
          <w:tcPr>
            <w:tcW w:w="1348" w:type="dxa"/>
            <w:vAlign w:val="center"/>
          </w:tcPr>
          <w:p w14:paraId="5131D296">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67949C6E">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6927BEBA">
            <w:pPr>
              <w:spacing w:line="240" w:lineRule="auto"/>
              <w:ind w:left="0"/>
              <w:jc w:val="center"/>
              <w:rPr>
                <w:rFonts w:hint="eastAsia" w:ascii="仿宋" w:hAnsi="仿宋" w:eastAsia="仿宋" w:cs="仿宋"/>
                <w:sz w:val="21"/>
              </w:rPr>
            </w:pPr>
          </w:p>
        </w:tc>
      </w:tr>
      <w:tr w14:paraId="525E7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35" w:type="dxa"/>
            <w:vAlign w:val="center"/>
          </w:tcPr>
          <w:p w14:paraId="4E3B9F7D">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bottom w:val="nil"/>
            </w:tcBorders>
            <w:vAlign w:val="center"/>
          </w:tcPr>
          <w:p w14:paraId="5D69EEF0">
            <w:pPr>
              <w:spacing w:line="240" w:lineRule="auto"/>
              <w:ind w:left="0"/>
              <w:jc w:val="center"/>
              <w:rPr>
                <w:rFonts w:hint="eastAsia" w:ascii="仿宋" w:hAnsi="仿宋" w:eastAsia="仿宋" w:cs="仿宋"/>
                <w:sz w:val="21"/>
              </w:rPr>
            </w:pPr>
          </w:p>
        </w:tc>
        <w:tc>
          <w:tcPr>
            <w:tcW w:w="1684" w:type="dxa"/>
            <w:vAlign w:val="center"/>
          </w:tcPr>
          <w:p w14:paraId="2CC2F4C2">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7"/>
                <w:kern w:val="0"/>
                <w:sz w:val="23"/>
                <w:szCs w:val="23"/>
                <w:lang w:val="en-US" w:eastAsia="en-US" w:bidi="ar-SA"/>
              </w:rPr>
              <w:t>电费</w:t>
            </w:r>
          </w:p>
        </w:tc>
        <w:tc>
          <w:tcPr>
            <w:tcW w:w="1110" w:type="dxa"/>
            <w:vAlign w:val="center"/>
          </w:tcPr>
          <w:p w14:paraId="1FFAC0EA">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度</w:t>
            </w:r>
          </w:p>
        </w:tc>
        <w:tc>
          <w:tcPr>
            <w:tcW w:w="990" w:type="dxa"/>
            <w:vAlign w:val="center"/>
          </w:tcPr>
          <w:p w14:paraId="77A1D2A0">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4"/>
                <w:kern w:val="0"/>
                <w:sz w:val="23"/>
                <w:szCs w:val="23"/>
                <w:lang w:val="en-US" w:eastAsia="en-US" w:bidi="ar-SA"/>
              </w:rPr>
              <w:t>150000</w:t>
            </w:r>
          </w:p>
        </w:tc>
        <w:tc>
          <w:tcPr>
            <w:tcW w:w="1348" w:type="dxa"/>
            <w:vAlign w:val="center"/>
          </w:tcPr>
          <w:p w14:paraId="2E375C13">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1314E40D">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48CAAAED">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根据实际发生量结</w:t>
            </w:r>
            <w:r>
              <w:rPr>
                <w:rFonts w:hint="eastAsia" w:ascii="仿宋" w:hAnsi="仿宋" w:eastAsia="仿宋" w:cs="仿宋"/>
                <w:snapToGrid w:val="0"/>
                <w:color w:val="000000"/>
                <w:kern w:val="0"/>
                <w:sz w:val="23"/>
                <w:szCs w:val="23"/>
                <w:lang w:val="en-US" w:eastAsia="en-US" w:bidi="ar-SA"/>
              </w:rPr>
              <w:t>算</w:t>
            </w:r>
          </w:p>
        </w:tc>
      </w:tr>
      <w:tr w14:paraId="6225B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35" w:type="dxa"/>
            <w:vAlign w:val="center"/>
          </w:tcPr>
          <w:p w14:paraId="7E593430">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bottom w:val="nil"/>
            </w:tcBorders>
            <w:vAlign w:val="center"/>
          </w:tcPr>
          <w:p w14:paraId="20481E63">
            <w:pPr>
              <w:spacing w:line="240" w:lineRule="auto"/>
              <w:ind w:left="0"/>
              <w:jc w:val="center"/>
              <w:rPr>
                <w:rFonts w:hint="eastAsia" w:ascii="仿宋" w:hAnsi="仿宋" w:eastAsia="仿宋" w:cs="仿宋"/>
                <w:sz w:val="21"/>
              </w:rPr>
            </w:pPr>
          </w:p>
        </w:tc>
        <w:tc>
          <w:tcPr>
            <w:tcW w:w="1684" w:type="dxa"/>
            <w:vAlign w:val="center"/>
          </w:tcPr>
          <w:p w14:paraId="6022D036">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2"/>
                <w:kern w:val="0"/>
                <w:sz w:val="23"/>
                <w:szCs w:val="23"/>
                <w:lang w:val="en-US" w:eastAsia="en-US" w:bidi="ar-SA"/>
              </w:rPr>
              <w:t>点位网络费</w:t>
            </w:r>
          </w:p>
        </w:tc>
        <w:tc>
          <w:tcPr>
            <w:tcW w:w="1110" w:type="dxa"/>
            <w:vAlign w:val="center"/>
          </w:tcPr>
          <w:p w14:paraId="1746F941">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4"/>
                <w:kern w:val="0"/>
                <w:sz w:val="23"/>
                <w:szCs w:val="23"/>
                <w:lang w:val="en-US" w:eastAsia="en-US" w:bidi="ar-SA"/>
              </w:rPr>
              <w:t>点位</w:t>
            </w:r>
          </w:p>
        </w:tc>
        <w:tc>
          <w:tcPr>
            <w:tcW w:w="990" w:type="dxa"/>
            <w:vAlign w:val="center"/>
          </w:tcPr>
          <w:p w14:paraId="489CFFDC">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9</w:t>
            </w:r>
          </w:p>
        </w:tc>
        <w:tc>
          <w:tcPr>
            <w:tcW w:w="1348" w:type="dxa"/>
            <w:vAlign w:val="center"/>
          </w:tcPr>
          <w:p w14:paraId="7F234DDA">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476A5FCF">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46619A17">
            <w:pPr>
              <w:spacing w:line="240" w:lineRule="auto"/>
              <w:ind w:left="0"/>
              <w:jc w:val="center"/>
              <w:rPr>
                <w:rFonts w:hint="eastAsia" w:ascii="仿宋" w:hAnsi="仿宋" w:eastAsia="仿宋" w:cs="仿宋"/>
                <w:sz w:val="21"/>
              </w:rPr>
            </w:pPr>
          </w:p>
        </w:tc>
      </w:tr>
      <w:tr w14:paraId="60877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35" w:type="dxa"/>
            <w:vAlign w:val="center"/>
          </w:tcPr>
          <w:p w14:paraId="1C6CF136">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bottom w:val="nil"/>
            </w:tcBorders>
            <w:vAlign w:val="center"/>
          </w:tcPr>
          <w:p w14:paraId="1F0D25D1">
            <w:pPr>
              <w:spacing w:line="240" w:lineRule="auto"/>
              <w:ind w:left="0"/>
              <w:jc w:val="center"/>
              <w:rPr>
                <w:rFonts w:hint="eastAsia" w:ascii="仿宋" w:hAnsi="仿宋" w:eastAsia="仿宋" w:cs="仿宋"/>
                <w:sz w:val="21"/>
              </w:rPr>
            </w:pPr>
          </w:p>
        </w:tc>
        <w:tc>
          <w:tcPr>
            <w:tcW w:w="1684" w:type="dxa"/>
            <w:vAlign w:val="center"/>
          </w:tcPr>
          <w:p w14:paraId="53D38F86">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2"/>
                <w:kern w:val="0"/>
                <w:sz w:val="23"/>
                <w:szCs w:val="23"/>
                <w:lang w:val="en-US" w:eastAsia="en-US" w:bidi="ar-SA"/>
              </w:rPr>
              <w:t>指挥中心网络费</w:t>
            </w:r>
          </w:p>
        </w:tc>
        <w:tc>
          <w:tcPr>
            <w:tcW w:w="1110" w:type="dxa"/>
            <w:vAlign w:val="center"/>
          </w:tcPr>
          <w:p w14:paraId="233C8239">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4"/>
                <w:kern w:val="0"/>
                <w:sz w:val="23"/>
                <w:szCs w:val="23"/>
                <w:lang w:val="en-US" w:eastAsia="en-US" w:bidi="ar-SA"/>
              </w:rPr>
              <w:t>点位</w:t>
            </w:r>
          </w:p>
        </w:tc>
        <w:tc>
          <w:tcPr>
            <w:tcW w:w="990" w:type="dxa"/>
            <w:vAlign w:val="center"/>
          </w:tcPr>
          <w:p w14:paraId="7DE0ED79">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1</w:t>
            </w:r>
          </w:p>
        </w:tc>
        <w:tc>
          <w:tcPr>
            <w:tcW w:w="1348" w:type="dxa"/>
            <w:vAlign w:val="center"/>
          </w:tcPr>
          <w:p w14:paraId="684204D4">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6A570162">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29EBDCCB">
            <w:pPr>
              <w:spacing w:line="240" w:lineRule="auto"/>
              <w:ind w:left="0"/>
              <w:jc w:val="center"/>
              <w:rPr>
                <w:rFonts w:hint="eastAsia" w:ascii="仿宋" w:hAnsi="仿宋" w:eastAsia="仿宋" w:cs="仿宋"/>
                <w:sz w:val="21"/>
              </w:rPr>
            </w:pPr>
          </w:p>
        </w:tc>
      </w:tr>
      <w:tr w14:paraId="49542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35" w:type="dxa"/>
            <w:vAlign w:val="center"/>
          </w:tcPr>
          <w:p w14:paraId="6DE47FA1">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bottom w:val="nil"/>
            </w:tcBorders>
            <w:vAlign w:val="center"/>
          </w:tcPr>
          <w:p w14:paraId="387CA026">
            <w:pPr>
              <w:spacing w:line="240" w:lineRule="auto"/>
              <w:ind w:left="0"/>
              <w:jc w:val="center"/>
              <w:rPr>
                <w:rFonts w:hint="eastAsia" w:ascii="仿宋" w:hAnsi="仿宋" w:eastAsia="仿宋" w:cs="仿宋"/>
                <w:sz w:val="21"/>
              </w:rPr>
            </w:pPr>
          </w:p>
        </w:tc>
        <w:tc>
          <w:tcPr>
            <w:tcW w:w="1684" w:type="dxa"/>
            <w:vAlign w:val="center"/>
          </w:tcPr>
          <w:p w14:paraId="673CD98C">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4"/>
                <w:kern w:val="0"/>
                <w:sz w:val="23"/>
                <w:szCs w:val="23"/>
                <w:lang w:val="en-US" w:eastAsia="en-US" w:bidi="ar-SA"/>
              </w:rPr>
              <w:t>短信费</w:t>
            </w:r>
          </w:p>
        </w:tc>
        <w:tc>
          <w:tcPr>
            <w:tcW w:w="1110" w:type="dxa"/>
            <w:vAlign w:val="center"/>
          </w:tcPr>
          <w:p w14:paraId="6251F0C1">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条</w:t>
            </w:r>
          </w:p>
        </w:tc>
        <w:tc>
          <w:tcPr>
            <w:tcW w:w="990" w:type="dxa"/>
            <w:vAlign w:val="center"/>
          </w:tcPr>
          <w:p w14:paraId="20BD1C61">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2"/>
                <w:kern w:val="0"/>
                <w:sz w:val="23"/>
                <w:szCs w:val="23"/>
                <w:lang w:val="en-US" w:eastAsia="en-US" w:bidi="ar-SA"/>
              </w:rPr>
              <w:t>400000</w:t>
            </w:r>
          </w:p>
        </w:tc>
        <w:tc>
          <w:tcPr>
            <w:tcW w:w="1348" w:type="dxa"/>
            <w:vAlign w:val="center"/>
          </w:tcPr>
          <w:p w14:paraId="62FB3A97">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5C5E0002">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585B2844">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根据实际发生量结</w:t>
            </w:r>
            <w:r>
              <w:rPr>
                <w:rFonts w:hint="eastAsia" w:ascii="仿宋" w:hAnsi="仿宋" w:eastAsia="仿宋" w:cs="仿宋"/>
                <w:snapToGrid w:val="0"/>
                <w:color w:val="000000"/>
                <w:kern w:val="0"/>
                <w:sz w:val="23"/>
                <w:szCs w:val="23"/>
                <w:lang w:val="en-US" w:eastAsia="en-US" w:bidi="ar-SA"/>
              </w:rPr>
              <w:t>算</w:t>
            </w:r>
          </w:p>
        </w:tc>
      </w:tr>
      <w:tr w14:paraId="3B16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535" w:type="dxa"/>
            <w:vAlign w:val="center"/>
          </w:tcPr>
          <w:p w14:paraId="1F12A94D">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bottom w:val="nil"/>
            </w:tcBorders>
            <w:vAlign w:val="center"/>
          </w:tcPr>
          <w:p w14:paraId="7E6542F9">
            <w:pPr>
              <w:spacing w:line="240" w:lineRule="auto"/>
              <w:ind w:left="0"/>
              <w:jc w:val="center"/>
              <w:rPr>
                <w:rFonts w:hint="eastAsia" w:ascii="仿宋" w:hAnsi="仿宋" w:eastAsia="仿宋" w:cs="仿宋"/>
                <w:sz w:val="21"/>
              </w:rPr>
            </w:pPr>
          </w:p>
        </w:tc>
        <w:tc>
          <w:tcPr>
            <w:tcW w:w="1684" w:type="dxa"/>
            <w:vAlign w:val="center"/>
          </w:tcPr>
          <w:p w14:paraId="772EA52B">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4"/>
                <w:kern w:val="0"/>
                <w:sz w:val="23"/>
                <w:szCs w:val="23"/>
                <w:lang w:val="en-US" w:eastAsia="en-US" w:bidi="ar-SA"/>
              </w:rPr>
              <w:t>邮寄费</w:t>
            </w:r>
          </w:p>
        </w:tc>
        <w:tc>
          <w:tcPr>
            <w:tcW w:w="1110" w:type="dxa"/>
            <w:vAlign w:val="center"/>
          </w:tcPr>
          <w:p w14:paraId="5891A7C2">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件</w:t>
            </w:r>
          </w:p>
        </w:tc>
        <w:tc>
          <w:tcPr>
            <w:tcW w:w="990" w:type="dxa"/>
            <w:vAlign w:val="center"/>
          </w:tcPr>
          <w:p w14:paraId="00635BF3">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5"/>
                <w:kern w:val="0"/>
                <w:sz w:val="23"/>
                <w:szCs w:val="23"/>
                <w:lang w:val="en-US" w:eastAsia="en-US" w:bidi="ar-SA"/>
              </w:rPr>
              <w:t>12000</w:t>
            </w:r>
          </w:p>
        </w:tc>
        <w:tc>
          <w:tcPr>
            <w:tcW w:w="1348" w:type="dxa"/>
            <w:vAlign w:val="center"/>
          </w:tcPr>
          <w:p w14:paraId="6617DD07">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37D241D2">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48EB47C5">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根据实际发生量结</w:t>
            </w:r>
            <w:r>
              <w:rPr>
                <w:rFonts w:hint="eastAsia" w:ascii="仿宋" w:hAnsi="仿宋" w:eastAsia="仿宋" w:cs="仿宋"/>
                <w:snapToGrid w:val="0"/>
                <w:color w:val="000000"/>
                <w:kern w:val="0"/>
                <w:sz w:val="23"/>
                <w:szCs w:val="23"/>
                <w:lang w:val="en-US" w:eastAsia="en-US" w:bidi="ar-SA"/>
              </w:rPr>
              <w:t>算</w:t>
            </w:r>
          </w:p>
        </w:tc>
      </w:tr>
      <w:tr w14:paraId="33176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535" w:type="dxa"/>
            <w:vAlign w:val="center"/>
          </w:tcPr>
          <w:p w14:paraId="3BDE5B49">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bottom w:val="nil"/>
            </w:tcBorders>
            <w:vAlign w:val="center"/>
          </w:tcPr>
          <w:p w14:paraId="65862C9D">
            <w:pPr>
              <w:spacing w:line="240" w:lineRule="auto"/>
              <w:ind w:left="0"/>
              <w:jc w:val="center"/>
              <w:rPr>
                <w:rFonts w:hint="eastAsia" w:ascii="仿宋" w:hAnsi="仿宋" w:eastAsia="仿宋" w:cs="仿宋"/>
                <w:sz w:val="21"/>
              </w:rPr>
            </w:pPr>
          </w:p>
        </w:tc>
        <w:tc>
          <w:tcPr>
            <w:tcW w:w="1684" w:type="dxa"/>
            <w:vAlign w:val="center"/>
          </w:tcPr>
          <w:p w14:paraId="494E734C">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软件等保测评</w:t>
            </w:r>
          </w:p>
        </w:tc>
        <w:tc>
          <w:tcPr>
            <w:tcW w:w="1110" w:type="dxa"/>
            <w:vAlign w:val="center"/>
          </w:tcPr>
          <w:p w14:paraId="7CCEAA18">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年</w:t>
            </w:r>
          </w:p>
        </w:tc>
        <w:tc>
          <w:tcPr>
            <w:tcW w:w="990" w:type="dxa"/>
            <w:vAlign w:val="center"/>
          </w:tcPr>
          <w:p w14:paraId="60DAE7B9">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1</w:t>
            </w:r>
          </w:p>
        </w:tc>
        <w:tc>
          <w:tcPr>
            <w:tcW w:w="1348" w:type="dxa"/>
            <w:vAlign w:val="center"/>
          </w:tcPr>
          <w:p w14:paraId="10E2DC9B">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504F4E64">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6CBFDEFB">
            <w:pPr>
              <w:spacing w:line="240" w:lineRule="auto"/>
              <w:ind w:left="0" w:right="0" w:firstLine="0"/>
              <w:jc w:val="center"/>
              <w:rPr>
                <w:rFonts w:hint="eastAsia" w:ascii="仿宋" w:hAnsi="仿宋" w:eastAsia="仿宋" w:cs="仿宋"/>
                <w:sz w:val="21"/>
              </w:rPr>
            </w:pPr>
          </w:p>
        </w:tc>
      </w:tr>
      <w:tr w14:paraId="69D1E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535" w:type="dxa"/>
            <w:vAlign w:val="center"/>
          </w:tcPr>
          <w:p w14:paraId="0A456C86">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bottom w:val="nil"/>
            </w:tcBorders>
            <w:vAlign w:val="center"/>
          </w:tcPr>
          <w:p w14:paraId="021CE2FB">
            <w:pPr>
              <w:spacing w:line="240" w:lineRule="auto"/>
              <w:ind w:left="0"/>
              <w:jc w:val="center"/>
              <w:rPr>
                <w:rFonts w:hint="eastAsia" w:ascii="仿宋" w:hAnsi="仿宋" w:eastAsia="仿宋" w:cs="仿宋"/>
                <w:sz w:val="21"/>
              </w:rPr>
            </w:pPr>
          </w:p>
        </w:tc>
        <w:tc>
          <w:tcPr>
            <w:tcW w:w="1684" w:type="dxa"/>
            <w:vAlign w:val="center"/>
          </w:tcPr>
          <w:p w14:paraId="325DA841">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3"/>
                <w:kern w:val="0"/>
                <w:sz w:val="23"/>
                <w:szCs w:val="23"/>
                <w:lang w:val="en-US" w:eastAsia="en-US" w:bidi="ar-SA"/>
              </w:rPr>
              <w:t>密码建设测评费用</w:t>
            </w:r>
          </w:p>
        </w:tc>
        <w:tc>
          <w:tcPr>
            <w:tcW w:w="1110" w:type="dxa"/>
            <w:vAlign w:val="center"/>
          </w:tcPr>
          <w:p w14:paraId="648EFB2E">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年</w:t>
            </w:r>
          </w:p>
        </w:tc>
        <w:tc>
          <w:tcPr>
            <w:tcW w:w="990" w:type="dxa"/>
            <w:vAlign w:val="center"/>
          </w:tcPr>
          <w:p w14:paraId="790D1548">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1</w:t>
            </w:r>
          </w:p>
        </w:tc>
        <w:tc>
          <w:tcPr>
            <w:tcW w:w="1348" w:type="dxa"/>
            <w:vAlign w:val="center"/>
          </w:tcPr>
          <w:p w14:paraId="160AE7C2">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502D74C1">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19635506">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根据实际发生量结</w:t>
            </w:r>
            <w:r>
              <w:rPr>
                <w:rFonts w:hint="eastAsia" w:ascii="仿宋" w:hAnsi="仿宋" w:eastAsia="仿宋" w:cs="仿宋"/>
                <w:snapToGrid w:val="0"/>
                <w:color w:val="000000"/>
                <w:kern w:val="0"/>
                <w:sz w:val="23"/>
                <w:szCs w:val="23"/>
                <w:lang w:val="en-US" w:eastAsia="en-US" w:bidi="ar-SA"/>
              </w:rPr>
              <w:t>算</w:t>
            </w:r>
          </w:p>
        </w:tc>
      </w:tr>
      <w:tr w14:paraId="248BE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535" w:type="dxa"/>
            <w:vAlign w:val="center"/>
          </w:tcPr>
          <w:p w14:paraId="74E29145">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bottom w:val="nil"/>
            </w:tcBorders>
            <w:vAlign w:val="center"/>
          </w:tcPr>
          <w:p w14:paraId="57095CCF">
            <w:pPr>
              <w:spacing w:line="240" w:lineRule="auto"/>
              <w:ind w:left="0"/>
              <w:jc w:val="center"/>
              <w:rPr>
                <w:rFonts w:hint="eastAsia" w:ascii="仿宋" w:hAnsi="仿宋" w:eastAsia="仿宋" w:cs="仿宋"/>
                <w:sz w:val="21"/>
              </w:rPr>
            </w:pPr>
          </w:p>
        </w:tc>
        <w:tc>
          <w:tcPr>
            <w:tcW w:w="1684" w:type="dxa"/>
            <w:vAlign w:val="center"/>
          </w:tcPr>
          <w:p w14:paraId="1A35BEA8">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指挥中心办公用品及耗材</w:t>
            </w:r>
          </w:p>
        </w:tc>
        <w:tc>
          <w:tcPr>
            <w:tcW w:w="1110" w:type="dxa"/>
            <w:vAlign w:val="center"/>
          </w:tcPr>
          <w:p w14:paraId="1F0BFF8D">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年</w:t>
            </w:r>
          </w:p>
        </w:tc>
        <w:tc>
          <w:tcPr>
            <w:tcW w:w="990" w:type="dxa"/>
            <w:vAlign w:val="center"/>
          </w:tcPr>
          <w:p w14:paraId="474C584C">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1</w:t>
            </w:r>
          </w:p>
        </w:tc>
        <w:tc>
          <w:tcPr>
            <w:tcW w:w="1348" w:type="dxa"/>
            <w:vAlign w:val="center"/>
          </w:tcPr>
          <w:p w14:paraId="2C77C64F">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1B379ABD">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738F92A0">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根据实际发生量结</w:t>
            </w:r>
            <w:r>
              <w:rPr>
                <w:rFonts w:hint="eastAsia" w:ascii="仿宋" w:hAnsi="仿宋" w:eastAsia="仿宋" w:cs="仿宋"/>
                <w:snapToGrid w:val="0"/>
                <w:color w:val="000000"/>
                <w:kern w:val="0"/>
                <w:sz w:val="23"/>
                <w:szCs w:val="23"/>
                <w:lang w:val="en-US" w:eastAsia="en-US" w:bidi="ar-SA"/>
              </w:rPr>
              <w:t>算</w:t>
            </w:r>
          </w:p>
        </w:tc>
      </w:tr>
      <w:tr w14:paraId="4FDF9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35" w:type="dxa"/>
            <w:vAlign w:val="center"/>
          </w:tcPr>
          <w:p w14:paraId="6BA79ED8">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bottom w:val="nil"/>
            </w:tcBorders>
            <w:vAlign w:val="center"/>
          </w:tcPr>
          <w:p w14:paraId="2CDB7629">
            <w:pPr>
              <w:spacing w:line="240" w:lineRule="auto"/>
              <w:ind w:left="0"/>
              <w:jc w:val="center"/>
              <w:rPr>
                <w:rFonts w:hint="eastAsia" w:ascii="仿宋" w:hAnsi="仿宋" w:eastAsia="仿宋" w:cs="仿宋"/>
                <w:sz w:val="21"/>
              </w:rPr>
            </w:pPr>
          </w:p>
        </w:tc>
        <w:tc>
          <w:tcPr>
            <w:tcW w:w="1684" w:type="dxa"/>
            <w:vAlign w:val="center"/>
          </w:tcPr>
          <w:p w14:paraId="46AA73AF">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动态公路车辆自动衡器强制检定服务费用</w:t>
            </w:r>
          </w:p>
        </w:tc>
        <w:tc>
          <w:tcPr>
            <w:tcW w:w="1110" w:type="dxa"/>
            <w:vAlign w:val="center"/>
          </w:tcPr>
          <w:p w14:paraId="41A13BE2">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4"/>
                <w:kern w:val="0"/>
                <w:sz w:val="23"/>
                <w:szCs w:val="23"/>
                <w:lang w:val="en-US" w:eastAsia="en-US" w:bidi="ar-SA"/>
              </w:rPr>
              <w:t>台/年</w:t>
            </w:r>
          </w:p>
        </w:tc>
        <w:tc>
          <w:tcPr>
            <w:tcW w:w="990" w:type="dxa"/>
            <w:vAlign w:val="center"/>
          </w:tcPr>
          <w:p w14:paraId="1533BD7F">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4"/>
                <w:kern w:val="0"/>
                <w:sz w:val="23"/>
                <w:szCs w:val="23"/>
                <w:lang w:val="en-US" w:eastAsia="en-US" w:bidi="ar-SA"/>
              </w:rPr>
              <w:t>31</w:t>
            </w:r>
          </w:p>
        </w:tc>
        <w:tc>
          <w:tcPr>
            <w:tcW w:w="1348" w:type="dxa"/>
            <w:vAlign w:val="center"/>
          </w:tcPr>
          <w:p w14:paraId="4B23A88B">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5FF79A47">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371B694B">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3"/>
                <w:szCs w:val="23"/>
                <w:lang w:val="en-US" w:eastAsia="en-US" w:bidi="ar-SA"/>
              </w:rPr>
            </w:pPr>
          </w:p>
        </w:tc>
      </w:tr>
      <w:tr w14:paraId="1059C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35" w:type="dxa"/>
            <w:vAlign w:val="center"/>
          </w:tcPr>
          <w:p w14:paraId="1A7C799F">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tcBorders>
            <w:vAlign w:val="center"/>
          </w:tcPr>
          <w:p w14:paraId="1C9A8875">
            <w:pPr>
              <w:spacing w:line="240" w:lineRule="auto"/>
              <w:ind w:left="0"/>
              <w:jc w:val="center"/>
              <w:rPr>
                <w:rFonts w:hint="eastAsia" w:ascii="仿宋" w:hAnsi="仿宋" w:eastAsia="仿宋" w:cs="仿宋"/>
                <w:sz w:val="21"/>
              </w:rPr>
            </w:pPr>
          </w:p>
        </w:tc>
        <w:tc>
          <w:tcPr>
            <w:tcW w:w="1684" w:type="dxa"/>
            <w:vAlign w:val="center"/>
          </w:tcPr>
          <w:p w14:paraId="50CC6223">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spacing w:val="1"/>
                <w:kern w:val="0"/>
                <w:sz w:val="23"/>
                <w:szCs w:val="23"/>
                <w:lang w:val="en-US" w:eastAsia="en-US" w:bidi="ar-SA"/>
              </w:rPr>
              <w:t>电力、网络、设备维护维修费用</w:t>
            </w:r>
            <w:r>
              <w:rPr>
                <w:rFonts w:hint="eastAsia" w:ascii="仿宋" w:hAnsi="仿宋" w:eastAsia="仿宋" w:cs="仿宋"/>
                <w:snapToGrid w:val="0"/>
                <w:color w:val="000000"/>
                <w:spacing w:val="1"/>
                <w:kern w:val="0"/>
                <w:sz w:val="23"/>
                <w:szCs w:val="23"/>
                <w:lang w:val="en-US" w:eastAsia="zh-CN" w:bidi="ar-SA"/>
              </w:rPr>
              <w:t>（含线路、机柜、路面标识牌、电子抓拍设备、动态公路车辆自动衡器等）</w:t>
            </w:r>
          </w:p>
        </w:tc>
        <w:tc>
          <w:tcPr>
            <w:tcW w:w="1110" w:type="dxa"/>
            <w:vAlign w:val="center"/>
          </w:tcPr>
          <w:p w14:paraId="041908C2">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点位/年</w:t>
            </w:r>
          </w:p>
        </w:tc>
        <w:tc>
          <w:tcPr>
            <w:tcW w:w="990" w:type="dxa"/>
            <w:vAlign w:val="center"/>
          </w:tcPr>
          <w:p w14:paraId="0C57F298">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9</w:t>
            </w:r>
          </w:p>
        </w:tc>
        <w:tc>
          <w:tcPr>
            <w:tcW w:w="1348" w:type="dxa"/>
            <w:vAlign w:val="center"/>
          </w:tcPr>
          <w:p w14:paraId="7B4163DA">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52EB7B36">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7136C45E">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根据实际发生量结</w:t>
            </w:r>
            <w:r>
              <w:rPr>
                <w:rFonts w:hint="eastAsia" w:ascii="仿宋" w:hAnsi="仿宋" w:eastAsia="仿宋" w:cs="仿宋"/>
                <w:snapToGrid w:val="0"/>
                <w:color w:val="000000"/>
                <w:kern w:val="0"/>
                <w:sz w:val="23"/>
                <w:szCs w:val="23"/>
                <w:lang w:val="en-US" w:eastAsia="en-US" w:bidi="ar-SA"/>
              </w:rPr>
              <w:t>算</w:t>
            </w:r>
          </w:p>
        </w:tc>
      </w:tr>
      <w:tr w14:paraId="76C29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35" w:type="dxa"/>
            <w:vAlign w:val="center"/>
          </w:tcPr>
          <w:p w14:paraId="49190A74">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3754" w:type="dxa"/>
            <w:gridSpan w:val="3"/>
            <w:vAlign w:val="center"/>
          </w:tcPr>
          <w:p w14:paraId="6C2F5502">
            <w:pPr>
              <w:spacing w:line="240" w:lineRule="auto"/>
              <w:ind w:left="0"/>
              <w:jc w:val="center"/>
              <w:rPr>
                <w:rFonts w:hint="eastAsia" w:ascii="仿宋" w:hAnsi="仿宋" w:eastAsia="仿宋" w:cs="仿宋"/>
                <w:sz w:val="21"/>
              </w:rPr>
            </w:pPr>
            <w:r>
              <w:rPr>
                <w:rFonts w:hint="eastAsia" w:ascii="仿宋" w:hAnsi="仿宋" w:eastAsia="仿宋" w:cs="仿宋"/>
                <w:snapToGrid w:val="0"/>
                <w:color w:val="000000"/>
                <w:spacing w:val="-3"/>
                <w:kern w:val="0"/>
                <w:sz w:val="23"/>
                <w:szCs w:val="23"/>
                <w:lang w:val="en-US" w:eastAsia="en-US" w:bidi="ar-SA"/>
              </w:rPr>
              <w:t>合计</w:t>
            </w:r>
          </w:p>
        </w:tc>
        <w:tc>
          <w:tcPr>
            <w:tcW w:w="990" w:type="dxa"/>
            <w:vAlign w:val="center"/>
          </w:tcPr>
          <w:p w14:paraId="439B4386">
            <w:pPr>
              <w:spacing w:line="240" w:lineRule="auto"/>
              <w:ind w:left="0"/>
              <w:jc w:val="center"/>
              <w:rPr>
                <w:rFonts w:hint="eastAsia" w:ascii="仿宋" w:hAnsi="仿宋" w:eastAsia="仿宋" w:cs="仿宋"/>
                <w:sz w:val="21"/>
              </w:rPr>
            </w:pPr>
          </w:p>
        </w:tc>
        <w:tc>
          <w:tcPr>
            <w:tcW w:w="1348" w:type="dxa"/>
            <w:vAlign w:val="center"/>
          </w:tcPr>
          <w:p w14:paraId="3EB3A268">
            <w:pPr>
              <w:spacing w:line="240" w:lineRule="auto"/>
              <w:ind w:left="0"/>
              <w:jc w:val="center"/>
              <w:rPr>
                <w:rFonts w:hint="eastAsia" w:ascii="仿宋" w:hAnsi="仿宋" w:eastAsia="仿宋" w:cs="仿宋"/>
                <w:sz w:val="21"/>
              </w:rPr>
            </w:pPr>
          </w:p>
        </w:tc>
        <w:tc>
          <w:tcPr>
            <w:tcW w:w="997" w:type="dxa"/>
            <w:vAlign w:val="center"/>
          </w:tcPr>
          <w:p w14:paraId="27201F79">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4A27E150">
            <w:pPr>
              <w:spacing w:line="240" w:lineRule="auto"/>
              <w:ind w:left="0"/>
              <w:jc w:val="center"/>
              <w:rPr>
                <w:rFonts w:hint="eastAsia" w:ascii="仿宋" w:hAnsi="仿宋" w:eastAsia="仿宋" w:cs="仿宋"/>
                <w:sz w:val="21"/>
              </w:rPr>
            </w:pPr>
          </w:p>
        </w:tc>
      </w:tr>
    </w:tbl>
    <w:p w14:paraId="3B229E71">
      <w:pPr>
        <w:pStyle w:val="6"/>
        <w:spacing w:line="249" w:lineRule="auto"/>
        <w:rPr>
          <w:rFonts w:hint="eastAsia" w:ascii="仿宋" w:hAnsi="仿宋" w:eastAsia="仿宋" w:cs="仿宋"/>
          <w:b/>
          <w:bCs/>
          <w:spacing w:val="-1"/>
          <w:sz w:val="41"/>
          <w:szCs w:val="41"/>
        </w:rPr>
      </w:pPr>
    </w:p>
    <w:p w14:paraId="0C7C54A4">
      <w:pPr>
        <w:pStyle w:val="6"/>
        <w:spacing w:line="249" w:lineRule="auto"/>
        <w:rPr>
          <w:rFonts w:hint="eastAsia" w:ascii="仿宋" w:hAnsi="仿宋" w:eastAsia="仿宋" w:cs="仿宋"/>
        </w:rPr>
      </w:pPr>
    </w:p>
    <w:p w14:paraId="403DE2E9">
      <w:pPr>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br w:type="page"/>
      </w:r>
    </w:p>
    <w:p w14:paraId="75ABDF47">
      <w:pPr>
        <w:kinsoku w:val="0"/>
        <w:autoSpaceDE w:val="0"/>
        <w:autoSpaceDN w:val="0"/>
        <w:adjustRightInd w:val="0"/>
        <w:snapToGrid w:val="0"/>
        <w:spacing w:line="240" w:lineRule="auto"/>
        <w:ind w:left="0"/>
        <w:jc w:val="left"/>
        <w:textAlignment w:val="baseline"/>
        <w:rPr>
          <w:rFonts w:hint="eastAsia" w:ascii="仿宋" w:hAnsi="仿宋" w:eastAsia="仿宋" w:cs="仿宋"/>
          <w:b/>
          <w:bCs/>
          <w:snapToGrid w:val="0"/>
          <w:color w:val="000000"/>
          <w:spacing w:val="-1"/>
          <w:kern w:val="0"/>
          <w:sz w:val="23"/>
          <w:szCs w:val="23"/>
          <w:lang w:val="en-US" w:eastAsia="en-US" w:bidi="ar-SA"/>
        </w:rPr>
      </w:pPr>
      <w:r>
        <w:rPr>
          <w:rFonts w:hint="eastAsia" w:ascii="仿宋" w:hAnsi="仿宋" w:eastAsia="仿宋" w:cs="仿宋"/>
          <w:b/>
          <w:bCs/>
          <w:snapToGrid w:val="0"/>
          <w:color w:val="000000"/>
          <w:spacing w:val="-1"/>
          <w:kern w:val="0"/>
          <w:sz w:val="23"/>
          <w:szCs w:val="23"/>
          <w:lang w:val="en-US" w:eastAsia="en-US" w:bidi="ar-SA"/>
        </w:rPr>
        <w:t>1.项目背景</w:t>
      </w:r>
    </w:p>
    <w:p w14:paraId="31DA936F">
      <w:p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为贯彻落实《交通运输部公安部关于治理车辆超限超载联合执法常态化制度化工作的实施意见(试行)》(交公路发(2017)173号)、《超限运输车辆行驶公路管理规定》(交通运输部令2021年第12号)工作部署，运用科技化、信息化治超手段，阿克苏地区行署已在辖区内国省道、县乡道路建设9个不停车检测点位,依托系统设备开展“全过程记录、全业务上线、全路网监控、全透明执法”的治超模式，通过非现场执法检测点的数据分析，全天候 24小时不间断执法，精准有效打击违法超限运输行为。“</w:t>
      </w:r>
    </w:p>
    <w:p w14:paraId="08B35DE4">
      <w:pPr>
        <w:kinsoku w:val="0"/>
        <w:autoSpaceDE w:val="0"/>
        <w:autoSpaceDN w:val="0"/>
        <w:adjustRightInd w:val="0"/>
        <w:snapToGrid w:val="0"/>
        <w:spacing w:line="240" w:lineRule="auto"/>
        <w:ind w:left="0"/>
        <w:jc w:val="left"/>
        <w:textAlignment w:val="baseline"/>
        <w:rPr>
          <w:rFonts w:hint="eastAsia" w:ascii="仿宋" w:hAnsi="仿宋" w:eastAsia="仿宋" w:cs="仿宋"/>
          <w:b/>
          <w:bCs/>
          <w:snapToGrid w:val="0"/>
          <w:color w:val="000000"/>
          <w:spacing w:val="-1"/>
          <w:kern w:val="0"/>
          <w:sz w:val="23"/>
          <w:szCs w:val="23"/>
          <w:lang w:val="en-US" w:eastAsia="en-US" w:bidi="ar-SA"/>
        </w:rPr>
      </w:pPr>
      <w:r>
        <w:rPr>
          <w:rFonts w:hint="eastAsia" w:ascii="仿宋" w:hAnsi="仿宋" w:eastAsia="仿宋" w:cs="仿宋"/>
          <w:b/>
          <w:bCs/>
          <w:snapToGrid w:val="0"/>
          <w:color w:val="000000"/>
          <w:spacing w:val="-1"/>
          <w:kern w:val="0"/>
          <w:sz w:val="23"/>
          <w:szCs w:val="23"/>
          <w:lang w:val="en-US" w:eastAsia="en-US" w:bidi="ar-SA"/>
        </w:rPr>
        <w:t>2.运营服务内容。</w:t>
      </w:r>
    </w:p>
    <w:p w14:paraId="2169B724">
      <w:p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2.1提供指挥中心驻场服务，主要服务内容如下:。</w:t>
      </w:r>
    </w:p>
    <w:p w14:paraId="1D7BE6FF">
      <w:p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(1)提供指挥中心大屏设备、会议设备、音箱设备的服务保障。(2)提供车辆、法人基础数据的日常完善服务。"</w:t>
      </w:r>
    </w:p>
    <w:p w14:paraId="6F9FF37F">
      <w:p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3)提供治超非现场执法服务，包括超限立案、立案审批、案件处理、法制审核、下发处罚、结案、卷宗、电子档案、催告、强制执行的流程中所需的业务服务;"</w:t>
      </w:r>
    </w:p>
    <w:p w14:paraId="0B639F18">
      <w:p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(4)提供法律文书的打印及邮寄服务;"</w:t>
      </w:r>
    </w:p>
    <w:p w14:paraId="12B2B99B">
      <w:p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(5)提供与银行对接掌握交款信息及票据打印服务;"</w:t>
      </w:r>
    </w:p>
    <w:p w14:paraId="1E6636DA">
      <w:p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(6)提供案件的结案与案件卷宗的组成服务;"</w:t>
      </w:r>
    </w:p>
    <w:p w14:paraId="45EA4015">
      <w:p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(7)做好9个治超非现场执法点位前端网络、电力服务、短信发送、前端视频传输、文书快递等正常运行保障服务。"</w:t>
      </w:r>
    </w:p>
    <w:p w14:paraId="617D1595">
      <w:p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8)做好9个治超非现场执法点位设备状态监测服务。。</w:t>
      </w:r>
    </w:p>
    <w:p w14:paraId="5B3B42D7">
      <w:p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9)按照甲方要求配合甲方完成的其他相关工作。"</w:t>
      </w:r>
    </w:p>
    <w:p w14:paraId="5826DB5B">
      <w:p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2.2提供1名公路治超非现场执法系统的后端软件工程师，主要服务内容如下:</w:t>
      </w:r>
    </w:p>
    <w:p w14:paraId="3D3D51A9">
      <w:p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(1)提供阿克苏地区交通运输局本期建设的9个治超非现场执法点位的数据对接、数据问题协调等运维工作;。</w:t>
      </w:r>
    </w:p>
    <w:p w14:paraId="1D499AE3">
      <w:p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(2)提供系统数据、系统备份工作;</w:t>
      </w:r>
    </w:p>
    <w:p w14:paraId="636F66D6">
      <w:p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(3)提供公路治超非现场执法系统的违法数据采集、违法数据确认、执法程序系统、执法监察系统、数据分析等功能完善、问题整改的服务;</w:t>
      </w:r>
    </w:p>
    <w:p w14:paraId="446605AB">
      <w:p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(4)服务期限内提供公路治超非现场执法系统系统运行保障服务</w:t>
      </w:r>
    </w:p>
    <w:p w14:paraId="78C1EE81">
      <w:p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(5)提供软件系统操作培训服务;</w:t>
      </w:r>
    </w:p>
    <w:p w14:paraId="1FF7E8E6">
      <w:p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2.3提供阿克苏地区治超非现场执法运营项目的其他服务</w:t>
      </w:r>
    </w:p>
    <w:p w14:paraId="00374C2D">
      <w:pPr>
        <w:numPr>
          <w:ilvl w:val="0"/>
          <w:numId w:val="6"/>
        </w:num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提供9个治超非现场执法点位设备正常运转所需电费缴纳，确保 24 小时稳定供电，此项费用按照实际用电量结算。</w:t>
      </w:r>
    </w:p>
    <w:p w14:paraId="753E8829">
      <w:pPr>
        <w:numPr>
          <w:ilvl w:val="0"/>
          <w:numId w:val="6"/>
        </w:num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提供9个治超非现场执法点位所需的1条100数据专线以及9条50m数据专线的网络服务，做到网络传输正常、速率符合要求</w:t>
      </w:r>
      <w:r>
        <w:rPr>
          <w:rFonts w:hint="eastAsia" w:ascii="仿宋" w:hAnsi="仿宋" w:eastAsia="仿宋" w:cs="仿宋"/>
          <w:snapToGrid w:val="0"/>
          <w:color w:val="000000"/>
          <w:spacing w:val="-1"/>
          <w:kern w:val="0"/>
          <w:sz w:val="23"/>
          <w:szCs w:val="23"/>
          <w:lang w:val="en-US" w:eastAsia="zh-CN" w:bidi="ar-SA"/>
        </w:rPr>
        <w:t>。</w:t>
      </w:r>
    </w:p>
    <w:p w14:paraId="0950D4EB">
      <w:pPr>
        <w:numPr>
          <w:ilvl w:val="0"/>
          <w:numId w:val="6"/>
        </w:num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提供阿克苏地区治超非现场执法系统超限车辆短信推送服务，预计年度短信服务量达100万条左右，此项费用按照实际短信发生量结算。</w:t>
      </w:r>
    </w:p>
    <w:p w14:paraId="353BE6CF">
      <w:pPr>
        <w:numPr>
          <w:ilvl w:val="0"/>
          <w:numId w:val="6"/>
        </w:num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提供治超非现场执法超限运输违法案件的执法文书 ES 邮寄送达服务，预计年度邮寄送达量40000份左右，此项费用按照邮寄实际发生量结算。</w:t>
      </w:r>
    </w:p>
    <w:p w14:paraId="44CF2A95">
      <w:pPr>
        <w:numPr>
          <w:ilvl w:val="0"/>
          <w:numId w:val="6"/>
        </w:num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提供阿克苏地区治超非现场执法系统软件三级等保测评服务。</w:t>
      </w:r>
    </w:p>
    <w:p w14:paraId="5FA9B187">
      <w:pPr>
        <w:numPr>
          <w:ilvl w:val="0"/>
          <w:numId w:val="6"/>
        </w:numPr>
        <w:kinsoku w:val="0"/>
        <w:autoSpaceDE w:val="0"/>
        <w:autoSpaceDN w:val="0"/>
        <w:adjustRightInd w:val="0"/>
        <w:snapToGrid w:val="0"/>
        <w:spacing w:line="240" w:lineRule="auto"/>
        <w:ind w:left="0"/>
        <w:jc w:val="left"/>
        <w:textAlignment w:val="baseline"/>
        <w:rPr>
          <w:rFonts w:hint="eastAsia" w:ascii="仿宋" w:hAnsi="仿宋" w:eastAsia="仿宋" w:cs="仿宋"/>
        </w:rPr>
      </w:pPr>
      <w:r>
        <w:rPr>
          <w:rFonts w:hint="eastAsia" w:ascii="仿宋" w:hAnsi="仿宋" w:eastAsia="仿宋" w:cs="仿宋"/>
          <w:snapToGrid w:val="0"/>
          <w:color w:val="000000"/>
          <w:spacing w:val="-1"/>
          <w:kern w:val="0"/>
          <w:sz w:val="23"/>
          <w:szCs w:val="23"/>
          <w:lang w:val="en-US" w:eastAsia="en-US" w:bidi="ar-SA"/>
        </w:rPr>
        <w:t>提供与治超非现场执法指挥中心办公电脑匹配的操作系统的终身授权服务。</w:t>
      </w:r>
    </w:p>
    <w:p w14:paraId="509F0D34">
      <w:pPr>
        <w:numPr>
          <w:ilvl w:val="0"/>
          <w:numId w:val="6"/>
        </w:num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rPr>
        <w:t>一旦接到设备</w:t>
      </w:r>
      <w:r>
        <w:rPr>
          <w:rFonts w:hint="eastAsia" w:ascii="仿宋" w:hAnsi="仿宋" w:eastAsia="仿宋" w:cs="仿宋"/>
          <w:lang w:val="en-US" w:eastAsia="zh-CN"/>
        </w:rPr>
        <w:t>发生</w:t>
      </w:r>
      <w:r>
        <w:rPr>
          <w:rFonts w:hint="eastAsia" w:ascii="仿宋" w:hAnsi="仿宋" w:eastAsia="仿宋" w:cs="仿宋"/>
        </w:rPr>
        <w:t>故障报告后2小个小时内响应，应急响应机制（明确7×24小时运维支持和备用储备等特殊要求</w:t>
      </w:r>
      <w:r>
        <w:rPr>
          <w:rFonts w:hint="eastAsia" w:ascii="仿宋" w:hAnsi="仿宋" w:eastAsia="仿宋" w:cs="仿宋"/>
          <w:lang w:eastAsia="zh-CN"/>
        </w:rPr>
        <w:t>），</w:t>
      </w:r>
      <w:r>
        <w:rPr>
          <w:rFonts w:hint="eastAsia" w:ascii="仿宋" w:hAnsi="仿宋" w:eastAsia="仿宋" w:cs="仿宋"/>
        </w:rPr>
        <w:t>不能因响应不及时而影响设备的正常运行和执法</w:t>
      </w:r>
      <w:r>
        <w:rPr>
          <w:rFonts w:hint="eastAsia" w:ascii="仿宋" w:hAnsi="仿宋" w:eastAsia="仿宋" w:cs="仿宋"/>
          <w:lang w:eastAsia="zh-CN"/>
        </w:rPr>
        <w:t>。</w:t>
      </w:r>
    </w:p>
    <w:p w14:paraId="3B4625E3">
      <w:pPr>
        <w:numPr>
          <w:ilvl w:val="0"/>
          <w:numId w:val="6"/>
        </w:num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zh-CN" w:bidi="ar-SA"/>
        </w:rPr>
        <w:t>必须对</w:t>
      </w:r>
      <w:r>
        <w:rPr>
          <w:rFonts w:hint="eastAsia" w:ascii="仿宋" w:hAnsi="仿宋" w:eastAsia="仿宋" w:cs="仿宋"/>
          <w:snapToGrid w:val="0"/>
          <w:color w:val="000000"/>
          <w:spacing w:val="-1"/>
          <w:kern w:val="0"/>
          <w:sz w:val="23"/>
          <w:szCs w:val="23"/>
          <w:lang w:val="en-US" w:eastAsia="en-US" w:bidi="ar-SA"/>
        </w:rPr>
        <w:t>采购人数据的保密，包括数据加密传输</w:t>
      </w:r>
      <w:r>
        <w:rPr>
          <w:rFonts w:hint="eastAsia" w:ascii="仿宋" w:hAnsi="仿宋" w:eastAsia="仿宋" w:cs="仿宋"/>
          <w:snapToGrid w:val="0"/>
          <w:color w:val="000000"/>
          <w:spacing w:val="-1"/>
          <w:kern w:val="0"/>
          <w:sz w:val="23"/>
          <w:szCs w:val="23"/>
          <w:lang w:val="en-US" w:eastAsia="zh-CN" w:bidi="ar-SA"/>
        </w:rPr>
        <w:t>，不得将数据外泄。</w:t>
      </w:r>
    </w:p>
    <w:p w14:paraId="637A56B9">
      <w:pPr>
        <w:kinsoku w:val="0"/>
        <w:autoSpaceDE w:val="0"/>
        <w:autoSpaceDN w:val="0"/>
        <w:adjustRightInd w:val="0"/>
        <w:snapToGrid w:val="0"/>
        <w:spacing w:line="240" w:lineRule="auto"/>
        <w:ind w:left="0"/>
        <w:jc w:val="left"/>
        <w:textAlignment w:val="baseline"/>
        <w:rPr>
          <w:rFonts w:hint="eastAsia" w:ascii="仿宋" w:hAnsi="仿宋" w:eastAsia="仿宋" w:cs="仿宋"/>
          <w:b/>
          <w:bCs/>
          <w:snapToGrid w:val="0"/>
          <w:color w:val="000000"/>
          <w:spacing w:val="-1"/>
          <w:kern w:val="0"/>
          <w:sz w:val="23"/>
          <w:szCs w:val="23"/>
          <w:lang w:val="en-US" w:eastAsia="en-US" w:bidi="ar-SA"/>
        </w:rPr>
      </w:pPr>
      <w:r>
        <w:rPr>
          <w:rFonts w:hint="eastAsia" w:ascii="仿宋" w:hAnsi="仿宋" w:eastAsia="仿宋" w:cs="仿宋"/>
          <w:b/>
          <w:bCs/>
          <w:snapToGrid w:val="0"/>
          <w:color w:val="000000"/>
          <w:spacing w:val="-1"/>
          <w:kern w:val="0"/>
          <w:sz w:val="23"/>
          <w:szCs w:val="23"/>
          <w:lang w:val="en-US" w:eastAsia="en-US" w:bidi="ar-SA"/>
        </w:rPr>
        <w:t>3.服务期限。</w:t>
      </w:r>
    </w:p>
    <w:p w14:paraId="49CC80C5">
      <w:p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自合同签订之日起一年。</w:t>
      </w:r>
    </w:p>
    <w:p w14:paraId="071D306C">
      <w:pPr>
        <w:kinsoku w:val="0"/>
        <w:autoSpaceDE w:val="0"/>
        <w:autoSpaceDN w:val="0"/>
        <w:adjustRightInd w:val="0"/>
        <w:snapToGrid w:val="0"/>
        <w:spacing w:line="240" w:lineRule="auto"/>
        <w:ind w:left="0"/>
        <w:jc w:val="left"/>
        <w:textAlignment w:val="baseline"/>
        <w:rPr>
          <w:rFonts w:hint="eastAsia" w:ascii="仿宋" w:hAnsi="仿宋" w:eastAsia="仿宋" w:cs="仿宋"/>
          <w:b/>
          <w:bCs/>
          <w:snapToGrid w:val="0"/>
          <w:color w:val="000000"/>
          <w:spacing w:val="-1"/>
          <w:kern w:val="0"/>
          <w:sz w:val="23"/>
          <w:szCs w:val="23"/>
          <w:lang w:val="en-US" w:eastAsia="zh-CN" w:bidi="ar-SA"/>
        </w:rPr>
      </w:pPr>
      <w:r>
        <w:rPr>
          <w:rFonts w:hint="eastAsia" w:ascii="仿宋" w:hAnsi="仿宋" w:eastAsia="仿宋" w:cs="仿宋"/>
          <w:b/>
          <w:bCs/>
          <w:snapToGrid w:val="0"/>
          <w:color w:val="000000"/>
          <w:spacing w:val="-1"/>
          <w:kern w:val="0"/>
          <w:sz w:val="23"/>
          <w:szCs w:val="23"/>
          <w:lang w:val="en-US" w:eastAsia="en-US" w:bidi="ar-SA"/>
        </w:rPr>
        <w:t>4. 服务地点</w:t>
      </w:r>
      <w:r>
        <w:rPr>
          <w:rFonts w:hint="eastAsia" w:ascii="仿宋" w:hAnsi="仿宋" w:eastAsia="仿宋" w:cs="仿宋"/>
          <w:b/>
          <w:bCs/>
          <w:snapToGrid w:val="0"/>
          <w:color w:val="000000"/>
          <w:spacing w:val="-1"/>
          <w:kern w:val="0"/>
          <w:sz w:val="23"/>
          <w:szCs w:val="23"/>
          <w:lang w:val="en-US" w:eastAsia="zh-CN" w:bidi="ar-SA"/>
        </w:rPr>
        <w:t>：</w:t>
      </w:r>
    </w:p>
    <w:p w14:paraId="6C7505E0">
      <w:pPr>
        <w:kinsoku w:val="0"/>
        <w:autoSpaceDE w:val="0"/>
        <w:autoSpaceDN w:val="0"/>
        <w:adjustRightInd w:val="0"/>
        <w:snapToGrid w:val="0"/>
        <w:spacing w:line="240" w:lineRule="auto"/>
        <w:ind w:left="0"/>
        <w:jc w:val="left"/>
        <w:textAlignment w:val="baseline"/>
        <w:rPr>
          <w:rFonts w:hint="eastAsia" w:ascii="仿宋" w:hAnsi="仿宋" w:eastAsia="仿宋" w:cs="仿宋"/>
          <w:snapToGrid w:val="0"/>
          <w:color w:val="000000"/>
          <w:spacing w:val="-1"/>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甲方指定地点。</w:t>
      </w:r>
    </w:p>
    <w:p w14:paraId="7B2CAAD3">
      <w:pPr>
        <w:rPr>
          <w:rFonts w:hint="eastAsia" w:ascii="仿宋" w:hAnsi="仿宋" w:eastAsia="仿宋" w:cs="仿宋"/>
          <w:spacing w:val="9"/>
          <w:sz w:val="35"/>
          <w:szCs w:val="35"/>
          <w14:textOutline w14:w="6537" w14:cap="sq" w14:cmpd="sng">
            <w14:solidFill>
              <w14:srgbClr w14:val="000000"/>
            </w14:solidFill>
            <w14:prstDash w14:val="solid"/>
            <w14:bevel/>
          </w14:textOutline>
        </w:rPr>
      </w:pPr>
      <w:r>
        <w:rPr>
          <w:rFonts w:hint="eastAsia" w:ascii="仿宋" w:hAnsi="仿宋" w:eastAsia="仿宋" w:cs="仿宋"/>
          <w:spacing w:val="9"/>
          <w:sz w:val="35"/>
          <w:szCs w:val="35"/>
          <w14:textOutline w14:w="6537" w14:cap="sq" w14:cmpd="sng">
            <w14:solidFill>
              <w14:srgbClr w14:val="000000"/>
            </w14:solidFill>
            <w14:prstDash w14:val="solid"/>
            <w14:bevel/>
          </w14:textOutline>
        </w:rPr>
        <w:br w:type="page"/>
      </w:r>
    </w:p>
    <w:p w14:paraId="39096EB0">
      <w:pPr>
        <w:spacing w:before="73" w:line="226" w:lineRule="auto"/>
        <w:jc w:val="center"/>
        <w:outlineLvl w:val="0"/>
        <w:rPr>
          <w:rFonts w:hint="eastAsia" w:ascii="仿宋" w:hAnsi="仿宋" w:eastAsia="仿宋" w:cs="仿宋"/>
          <w:sz w:val="35"/>
          <w:szCs w:val="35"/>
        </w:rPr>
      </w:pPr>
      <w:bookmarkStart w:id="64" w:name="_Toc10185"/>
      <w:r>
        <w:rPr>
          <w:rFonts w:hint="eastAsia" w:ascii="仿宋" w:hAnsi="仿宋" w:eastAsia="仿宋" w:cs="仿宋"/>
          <w:spacing w:val="9"/>
          <w:sz w:val="35"/>
          <w:szCs w:val="35"/>
          <w14:textOutline w14:w="6537" w14:cap="sq" w14:cmpd="sng">
            <w14:solidFill>
              <w14:srgbClr w14:val="000000"/>
            </w14:solidFill>
            <w14:prstDash w14:val="solid"/>
            <w14:bevel/>
          </w14:textOutline>
        </w:rPr>
        <w:t>第四部分</w:t>
      </w:r>
      <w:r>
        <w:rPr>
          <w:rFonts w:hint="eastAsia" w:ascii="仿宋" w:hAnsi="仿宋" w:eastAsia="仿宋" w:cs="仿宋"/>
          <w:spacing w:val="9"/>
          <w:sz w:val="35"/>
          <w:szCs w:val="35"/>
        </w:rPr>
        <w:t xml:space="preserve">  </w:t>
      </w:r>
      <w:r>
        <w:rPr>
          <w:rFonts w:hint="eastAsia" w:ascii="仿宋" w:hAnsi="仿宋" w:eastAsia="仿宋" w:cs="仿宋"/>
          <w:spacing w:val="9"/>
          <w:sz w:val="35"/>
          <w:szCs w:val="35"/>
          <w14:textOutline w14:w="6537" w14:cap="sq" w14:cmpd="sng">
            <w14:solidFill>
              <w14:srgbClr w14:val="000000"/>
            </w14:solidFill>
            <w14:prstDash w14:val="solid"/>
            <w14:bevel/>
          </w14:textOutline>
        </w:rPr>
        <w:t>评审方法</w:t>
      </w:r>
      <w:bookmarkEnd w:id="64"/>
    </w:p>
    <w:p w14:paraId="439F2B8A">
      <w:pPr>
        <w:spacing w:before="111" w:line="213" w:lineRule="auto"/>
        <w:ind w:left="504"/>
        <w:outlineLvl w:val="1"/>
        <w:rPr>
          <w:rFonts w:hint="eastAsia" w:ascii="仿宋" w:hAnsi="仿宋" w:eastAsia="仿宋" w:cs="仿宋"/>
          <w:spacing w:val="2"/>
          <w:sz w:val="20"/>
          <w:szCs w:val="20"/>
        </w:rPr>
      </w:pPr>
    </w:p>
    <w:p w14:paraId="487E3951">
      <w:pPr>
        <w:spacing w:before="111" w:line="213" w:lineRule="auto"/>
        <w:ind w:left="504"/>
        <w:outlineLvl w:val="1"/>
        <w:rPr>
          <w:rFonts w:hint="eastAsia" w:ascii="仿宋" w:hAnsi="仿宋" w:eastAsia="仿宋" w:cs="仿宋"/>
          <w:spacing w:val="2"/>
          <w:sz w:val="32"/>
          <w:szCs w:val="32"/>
          <w14:textOutline w14:w="4358" w14:cap="sq" w14:cmpd="sng">
            <w14:solidFill>
              <w14:srgbClr w14:val="000000"/>
            </w14:solidFill>
            <w14:prstDash w14:val="solid"/>
            <w14:bevel/>
          </w14:textOutline>
        </w:rPr>
      </w:pPr>
      <w:r>
        <w:rPr>
          <w:rFonts w:hint="eastAsia" w:ascii="仿宋" w:hAnsi="仿宋" w:eastAsia="仿宋" w:cs="仿宋"/>
          <w:spacing w:val="2"/>
          <w:sz w:val="32"/>
          <w:szCs w:val="32"/>
        </w:rPr>
        <w:t>一、</w:t>
      </w:r>
      <w:r>
        <w:rPr>
          <w:rFonts w:hint="eastAsia" w:ascii="仿宋" w:hAnsi="仿宋" w:eastAsia="仿宋" w:cs="仿宋"/>
          <w:spacing w:val="2"/>
          <w:sz w:val="32"/>
          <w:szCs w:val="32"/>
          <w14:textOutline w14:w="4358" w14:cap="sq" w14:cmpd="sng">
            <w14:solidFill>
              <w14:srgbClr w14:val="000000"/>
            </w14:solidFill>
            <w14:prstDash w14:val="solid"/>
            <w14:bevel/>
          </w14:textOutline>
        </w:rPr>
        <w:t>初步评审内容</w:t>
      </w:r>
    </w:p>
    <w:tbl>
      <w:tblPr>
        <w:tblStyle w:val="17"/>
        <w:tblW w:w="96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0"/>
        <w:gridCol w:w="656"/>
        <w:gridCol w:w="2470"/>
        <w:gridCol w:w="4200"/>
        <w:gridCol w:w="930"/>
        <w:gridCol w:w="870"/>
      </w:tblGrid>
      <w:tr w14:paraId="5DA21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16" w:type="dxa"/>
            <w:gridSpan w:val="2"/>
            <w:vMerge w:val="restart"/>
            <w:tcBorders>
              <w:top w:val="single" w:color="auto" w:sz="4" w:space="0"/>
              <w:left w:val="single" w:color="auto" w:sz="4" w:space="0"/>
              <w:bottom w:val="single" w:color="auto" w:sz="4" w:space="0"/>
              <w:right w:val="single" w:color="auto" w:sz="4" w:space="0"/>
            </w:tcBorders>
            <w:vAlign w:val="top"/>
          </w:tcPr>
          <w:p w14:paraId="6F9BD01E">
            <w:pPr>
              <w:pStyle w:val="18"/>
              <w:spacing w:before="253" w:line="219" w:lineRule="auto"/>
              <w:jc w:val="center"/>
              <w:rPr>
                <w:rFonts w:hint="eastAsia" w:ascii="仿宋" w:hAnsi="仿宋" w:eastAsia="仿宋" w:cs="仿宋"/>
              </w:rPr>
            </w:pPr>
            <w:r>
              <w:rPr>
                <w:rFonts w:hint="eastAsia" w:ascii="仿宋" w:hAnsi="仿宋" w:eastAsia="仿宋" w:cs="仿宋"/>
                <w:spacing w:val="-1"/>
                <w14:textOutline w14:w="4358" w14:cap="sq" w14:cmpd="sng">
                  <w14:solidFill>
                    <w14:srgbClr w14:val="000000"/>
                  </w14:solidFill>
                  <w14:prstDash w14:val="solid"/>
                  <w14:bevel/>
                </w14:textOutline>
              </w:rPr>
              <w:t>评分因素</w:t>
            </w:r>
          </w:p>
        </w:tc>
        <w:tc>
          <w:tcPr>
            <w:tcW w:w="2470" w:type="dxa"/>
            <w:vMerge w:val="restart"/>
            <w:tcBorders>
              <w:left w:val="single" w:color="auto" w:sz="4" w:space="0"/>
              <w:bottom w:val="nil"/>
            </w:tcBorders>
            <w:vAlign w:val="top"/>
          </w:tcPr>
          <w:p w14:paraId="0B8DF963">
            <w:pPr>
              <w:pStyle w:val="18"/>
              <w:spacing w:before="253" w:line="219" w:lineRule="auto"/>
              <w:ind w:left="818"/>
              <w:rPr>
                <w:rFonts w:hint="eastAsia" w:ascii="仿宋" w:hAnsi="仿宋" w:eastAsia="仿宋" w:cs="仿宋"/>
              </w:rPr>
            </w:pPr>
            <w:r>
              <w:rPr>
                <w:rFonts w:hint="eastAsia" w:ascii="仿宋" w:hAnsi="仿宋" w:eastAsia="仿宋" w:cs="仿宋"/>
                <w:spacing w:val="-1"/>
                <w14:textOutline w14:w="4358" w14:cap="sq" w14:cmpd="sng">
                  <w14:solidFill>
                    <w14:srgbClr w14:val="000000"/>
                  </w14:solidFill>
                  <w14:prstDash w14:val="solid"/>
                  <w14:bevel/>
                </w14:textOutline>
              </w:rPr>
              <w:t>评分内容</w:t>
            </w:r>
          </w:p>
        </w:tc>
        <w:tc>
          <w:tcPr>
            <w:tcW w:w="4200" w:type="dxa"/>
            <w:vMerge w:val="restart"/>
            <w:tcBorders>
              <w:bottom w:val="nil"/>
            </w:tcBorders>
            <w:vAlign w:val="top"/>
          </w:tcPr>
          <w:p w14:paraId="3EF4CFD8">
            <w:pPr>
              <w:pStyle w:val="18"/>
              <w:spacing w:before="253" w:line="220" w:lineRule="auto"/>
              <w:ind w:left="1611"/>
              <w:rPr>
                <w:rFonts w:hint="eastAsia" w:ascii="仿宋" w:hAnsi="仿宋" w:eastAsia="仿宋" w:cs="仿宋"/>
              </w:rPr>
            </w:pPr>
            <w:r>
              <w:rPr>
                <w:rFonts w:hint="eastAsia" w:ascii="仿宋" w:hAnsi="仿宋" w:eastAsia="仿宋" w:cs="仿宋"/>
                <w:spacing w:val="-1"/>
                <w14:textOutline w14:w="4358" w14:cap="sq" w14:cmpd="sng">
                  <w14:solidFill>
                    <w14:srgbClr w14:val="000000"/>
                  </w14:solidFill>
                  <w14:prstDash w14:val="solid"/>
                  <w14:bevel/>
                </w14:textOutline>
              </w:rPr>
              <w:t>评分标准</w:t>
            </w:r>
          </w:p>
        </w:tc>
        <w:tc>
          <w:tcPr>
            <w:tcW w:w="1800" w:type="dxa"/>
            <w:gridSpan w:val="2"/>
            <w:vAlign w:val="top"/>
          </w:tcPr>
          <w:p w14:paraId="266B7216">
            <w:pPr>
              <w:pStyle w:val="18"/>
              <w:spacing w:before="44" w:line="219" w:lineRule="auto"/>
              <w:ind w:left="375"/>
              <w:rPr>
                <w:rFonts w:hint="eastAsia" w:ascii="仿宋" w:hAnsi="仿宋" w:eastAsia="仿宋" w:cs="仿宋"/>
              </w:rPr>
            </w:pPr>
            <w:r>
              <w:rPr>
                <w:rFonts w:hint="eastAsia" w:ascii="仿宋" w:hAnsi="仿宋" w:eastAsia="仿宋" w:cs="仿宋"/>
                <w:spacing w:val="-1"/>
                <w14:textOutline w14:w="4358" w14:cap="sq" w14:cmpd="sng">
                  <w14:solidFill>
                    <w14:srgbClr w14:val="000000"/>
                  </w14:solidFill>
                  <w14:prstDash w14:val="solid"/>
                  <w14:bevel/>
                </w14:textOutline>
              </w:rPr>
              <w:t>评审意见</w:t>
            </w:r>
          </w:p>
        </w:tc>
      </w:tr>
      <w:tr w14:paraId="5F405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216" w:type="dxa"/>
            <w:gridSpan w:val="2"/>
            <w:vMerge w:val="continue"/>
            <w:tcBorders>
              <w:top w:val="single" w:color="auto" w:sz="4" w:space="0"/>
              <w:left w:val="single" w:color="auto" w:sz="4" w:space="0"/>
              <w:bottom w:val="single" w:color="auto" w:sz="4" w:space="0"/>
              <w:right w:val="single" w:color="auto" w:sz="4" w:space="0"/>
            </w:tcBorders>
            <w:vAlign w:val="top"/>
          </w:tcPr>
          <w:p w14:paraId="02BBAD25">
            <w:pPr>
              <w:rPr>
                <w:rFonts w:hint="eastAsia" w:ascii="仿宋" w:hAnsi="仿宋" w:eastAsia="仿宋" w:cs="仿宋"/>
                <w:sz w:val="21"/>
              </w:rPr>
            </w:pPr>
          </w:p>
        </w:tc>
        <w:tc>
          <w:tcPr>
            <w:tcW w:w="2470" w:type="dxa"/>
            <w:vMerge w:val="continue"/>
            <w:tcBorders>
              <w:top w:val="nil"/>
              <w:left w:val="single" w:color="auto" w:sz="4" w:space="0"/>
            </w:tcBorders>
            <w:vAlign w:val="top"/>
          </w:tcPr>
          <w:p w14:paraId="3909749A">
            <w:pPr>
              <w:rPr>
                <w:rFonts w:hint="eastAsia" w:ascii="仿宋" w:hAnsi="仿宋" w:eastAsia="仿宋" w:cs="仿宋"/>
                <w:sz w:val="21"/>
              </w:rPr>
            </w:pPr>
          </w:p>
        </w:tc>
        <w:tc>
          <w:tcPr>
            <w:tcW w:w="4200" w:type="dxa"/>
            <w:vMerge w:val="continue"/>
            <w:tcBorders>
              <w:top w:val="nil"/>
            </w:tcBorders>
            <w:vAlign w:val="top"/>
          </w:tcPr>
          <w:p w14:paraId="7D138F12">
            <w:pPr>
              <w:rPr>
                <w:rFonts w:hint="eastAsia" w:ascii="仿宋" w:hAnsi="仿宋" w:eastAsia="仿宋" w:cs="仿宋"/>
                <w:sz w:val="21"/>
              </w:rPr>
            </w:pPr>
          </w:p>
        </w:tc>
        <w:tc>
          <w:tcPr>
            <w:tcW w:w="930" w:type="dxa"/>
            <w:vAlign w:val="center"/>
          </w:tcPr>
          <w:p w14:paraId="421D094C">
            <w:pPr>
              <w:pStyle w:val="18"/>
              <w:spacing w:before="41" w:line="209" w:lineRule="auto"/>
              <w:jc w:val="center"/>
              <w:rPr>
                <w:rFonts w:hint="eastAsia" w:ascii="仿宋" w:hAnsi="仿宋" w:eastAsia="仿宋" w:cs="仿宋"/>
              </w:rPr>
            </w:pPr>
            <w:r>
              <w:rPr>
                <w:rFonts w:hint="eastAsia" w:ascii="仿宋" w:hAnsi="仿宋" w:eastAsia="仿宋" w:cs="仿宋"/>
                <w14:textOutline w14:w="4358" w14:cap="sq" w14:cmpd="sng">
                  <w14:solidFill>
                    <w14:srgbClr w14:val="000000"/>
                  </w14:solidFill>
                  <w14:prstDash w14:val="solid"/>
                  <w14:bevel/>
                </w14:textOutline>
              </w:rPr>
              <w:t>是</w:t>
            </w:r>
          </w:p>
        </w:tc>
        <w:tc>
          <w:tcPr>
            <w:tcW w:w="870" w:type="dxa"/>
            <w:vAlign w:val="center"/>
          </w:tcPr>
          <w:p w14:paraId="5C31B7D4">
            <w:pPr>
              <w:pStyle w:val="18"/>
              <w:spacing w:before="41" w:line="209" w:lineRule="auto"/>
              <w:jc w:val="center"/>
              <w:rPr>
                <w:rFonts w:hint="eastAsia" w:ascii="仿宋" w:hAnsi="仿宋" w:eastAsia="仿宋" w:cs="仿宋"/>
              </w:rPr>
            </w:pPr>
            <w:r>
              <w:rPr>
                <w:rFonts w:hint="eastAsia" w:ascii="仿宋" w:hAnsi="仿宋" w:eastAsia="仿宋" w:cs="仿宋"/>
                <w14:textOutline w14:w="4358" w14:cap="sq" w14:cmpd="sng">
                  <w14:solidFill>
                    <w14:srgbClr w14:val="000000"/>
                  </w14:solidFill>
                  <w14:prstDash w14:val="solid"/>
                  <w14:bevel/>
                </w14:textOutline>
              </w:rPr>
              <w:t>否</w:t>
            </w:r>
          </w:p>
        </w:tc>
      </w:tr>
      <w:tr w14:paraId="0B6B5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60"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28926677">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初步评审</w:t>
            </w:r>
          </w:p>
        </w:tc>
        <w:tc>
          <w:tcPr>
            <w:tcW w:w="656"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20D3FF4E">
            <w:pPr>
              <w:spacing w:line="400" w:lineRule="exact"/>
              <w:jc w:val="center"/>
              <w:rPr>
                <w:rFonts w:hint="eastAsia" w:ascii="仿宋" w:hAnsi="仿宋" w:eastAsia="仿宋" w:cs="仿宋"/>
                <w:sz w:val="24"/>
                <w:szCs w:val="24"/>
                <w:lang w:eastAsia="zh-CN"/>
              </w:rPr>
            </w:pPr>
          </w:p>
          <w:p w14:paraId="5E390336">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资格审查</w:t>
            </w:r>
          </w:p>
        </w:tc>
        <w:tc>
          <w:tcPr>
            <w:tcW w:w="2470" w:type="dxa"/>
            <w:tcBorders>
              <w:left w:val="single" w:color="auto" w:sz="4" w:space="0"/>
            </w:tcBorders>
            <w:vAlign w:val="center"/>
          </w:tcPr>
          <w:p w14:paraId="714B9FEF">
            <w:pPr>
              <w:spacing w:line="400" w:lineRule="exact"/>
              <w:jc w:val="left"/>
              <w:rPr>
                <w:rFonts w:hint="eastAsia" w:ascii="仿宋" w:hAnsi="仿宋" w:eastAsia="仿宋" w:cs="仿宋"/>
              </w:rPr>
            </w:pPr>
            <w:r>
              <w:rPr>
                <w:rFonts w:hint="eastAsia" w:ascii="仿宋" w:hAnsi="仿宋" w:eastAsia="仿宋" w:cs="仿宋"/>
                <w:sz w:val="24"/>
                <w:szCs w:val="24"/>
                <w:lang w:val="zh-CN" w:eastAsia="zh-CN"/>
              </w:rPr>
              <w:t>具有独立承担民事责任的能力</w:t>
            </w:r>
          </w:p>
        </w:tc>
        <w:tc>
          <w:tcPr>
            <w:tcW w:w="4200" w:type="dxa"/>
            <w:vAlign w:val="center"/>
          </w:tcPr>
          <w:p w14:paraId="43FA0DD8">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具备有效的营业执照</w:t>
            </w:r>
          </w:p>
        </w:tc>
        <w:tc>
          <w:tcPr>
            <w:tcW w:w="930" w:type="dxa"/>
            <w:vAlign w:val="center"/>
          </w:tcPr>
          <w:p w14:paraId="48D681C7">
            <w:pPr>
              <w:jc w:val="center"/>
              <w:rPr>
                <w:rFonts w:hint="eastAsia" w:ascii="仿宋" w:hAnsi="仿宋" w:eastAsia="仿宋" w:cs="仿宋"/>
                <w:sz w:val="21"/>
              </w:rPr>
            </w:pPr>
          </w:p>
        </w:tc>
        <w:tc>
          <w:tcPr>
            <w:tcW w:w="870" w:type="dxa"/>
            <w:vAlign w:val="center"/>
          </w:tcPr>
          <w:p w14:paraId="07273D01">
            <w:pPr>
              <w:jc w:val="center"/>
              <w:rPr>
                <w:rFonts w:hint="eastAsia" w:ascii="仿宋" w:hAnsi="仿宋" w:eastAsia="仿宋" w:cs="仿宋"/>
                <w:sz w:val="21"/>
              </w:rPr>
            </w:pPr>
          </w:p>
        </w:tc>
      </w:tr>
      <w:tr w14:paraId="32315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8" w:hRule="atLeast"/>
        </w:trPr>
        <w:tc>
          <w:tcPr>
            <w:tcW w:w="560" w:type="dxa"/>
            <w:vMerge w:val="continue"/>
            <w:tcBorders>
              <w:top w:val="single" w:color="auto" w:sz="4" w:space="0"/>
              <w:left w:val="single" w:color="auto" w:sz="4" w:space="0"/>
              <w:bottom w:val="single" w:color="auto" w:sz="4" w:space="0"/>
            </w:tcBorders>
            <w:textDirection w:val="tbRlV"/>
            <w:vAlign w:val="top"/>
          </w:tcPr>
          <w:p w14:paraId="4134A81F">
            <w:pPr>
              <w:rPr>
                <w:rFonts w:hint="eastAsia" w:ascii="仿宋" w:hAnsi="仿宋" w:eastAsia="仿宋" w:cs="仿宋"/>
                <w:sz w:val="21"/>
              </w:rPr>
            </w:pPr>
          </w:p>
        </w:tc>
        <w:tc>
          <w:tcPr>
            <w:tcW w:w="656" w:type="dxa"/>
            <w:vMerge w:val="continue"/>
            <w:tcBorders>
              <w:top w:val="single" w:color="auto" w:sz="4" w:space="0"/>
              <w:bottom w:val="single" w:color="auto" w:sz="4" w:space="0"/>
              <w:right w:val="single" w:color="auto" w:sz="4" w:space="0"/>
            </w:tcBorders>
            <w:textDirection w:val="tbRlV"/>
            <w:vAlign w:val="top"/>
          </w:tcPr>
          <w:p w14:paraId="053C64AE">
            <w:pPr>
              <w:rPr>
                <w:rFonts w:hint="eastAsia" w:ascii="仿宋" w:hAnsi="仿宋" w:eastAsia="仿宋" w:cs="仿宋"/>
                <w:sz w:val="21"/>
              </w:rPr>
            </w:pPr>
          </w:p>
        </w:tc>
        <w:tc>
          <w:tcPr>
            <w:tcW w:w="2470" w:type="dxa"/>
            <w:tcBorders>
              <w:left w:val="single" w:color="auto" w:sz="4" w:space="0"/>
            </w:tcBorders>
            <w:vAlign w:val="center"/>
          </w:tcPr>
          <w:p w14:paraId="3A992D31">
            <w:pPr>
              <w:spacing w:line="400" w:lineRule="exact"/>
              <w:jc w:val="left"/>
              <w:rPr>
                <w:rFonts w:hint="eastAsia" w:ascii="仿宋" w:hAnsi="仿宋" w:eastAsia="仿宋" w:cs="仿宋"/>
              </w:rPr>
            </w:pPr>
            <w:r>
              <w:rPr>
                <w:rFonts w:hint="eastAsia" w:ascii="仿宋" w:hAnsi="仿宋" w:eastAsia="仿宋" w:cs="仿宋"/>
                <w:sz w:val="24"/>
                <w:szCs w:val="24"/>
                <w:lang w:eastAsia="zh-CN"/>
              </w:rPr>
              <w:t>具有良好的商业信誉和健全的财务会计制度</w:t>
            </w:r>
          </w:p>
        </w:tc>
        <w:tc>
          <w:tcPr>
            <w:tcW w:w="4200" w:type="dxa"/>
            <w:vAlign w:val="center"/>
          </w:tcPr>
          <w:p w14:paraId="0028D26D">
            <w:pPr>
              <w:pStyle w:val="28"/>
              <w:numPr>
                <w:ilvl w:val="0"/>
                <w:numId w:val="0"/>
              </w:numPr>
              <w:ind w:left="120" w:leftChars="0" w:hanging="120" w:hangingChars="50"/>
              <w:rPr>
                <w:rFonts w:hint="eastAsia" w:ascii="仿宋" w:hAnsi="仿宋" w:eastAsia="仿宋" w:cs="仿宋"/>
              </w:rPr>
            </w:pPr>
            <w:r>
              <w:rPr>
                <w:rFonts w:hint="eastAsia" w:ascii="仿宋" w:hAnsi="仿宋" w:eastAsia="仿宋" w:cs="仿宋"/>
                <w:lang w:val="en-US" w:eastAsia="zh-CN"/>
              </w:rPr>
              <w:t>2023年度或2024年度的财务审计报告或财务报表（包含资产负债表、利润表、现金流量表）</w:t>
            </w:r>
            <w:r>
              <w:rPr>
                <w:rFonts w:hint="eastAsia" w:ascii="仿宋" w:hAnsi="仿宋" w:eastAsia="仿宋" w:cs="仿宋"/>
                <w:sz w:val="24"/>
                <w:szCs w:val="24"/>
                <w:lang w:val="en-US" w:eastAsia="zh-CN"/>
              </w:rPr>
              <w:t>（供应商成立时间至递交响应文件截止时间止不足一年的，提供企业成立至今的）；</w:t>
            </w:r>
          </w:p>
        </w:tc>
        <w:tc>
          <w:tcPr>
            <w:tcW w:w="930" w:type="dxa"/>
            <w:vAlign w:val="top"/>
          </w:tcPr>
          <w:p w14:paraId="126D42CD">
            <w:pPr>
              <w:rPr>
                <w:rFonts w:hint="eastAsia" w:ascii="仿宋" w:hAnsi="仿宋" w:eastAsia="仿宋" w:cs="仿宋"/>
                <w:sz w:val="21"/>
              </w:rPr>
            </w:pPr>
          </w:p>
        </w:tc>
        <w:tc>
          <w:tcPr>
            <w:tcW w:w="870" w:type="dxa"/>
            <w:vAlign w:val="top"/>
          </w:tcPr>
          <w:p w14:paraId="1B0FA109">
            <w:pPr>
              <w:rPr>
                <w:rFonts w:hint="eastAsia" w:ascii="仿宋" w:hAnsi="仿宋" w:eastAsia="仿宋" w:cs="仿宋"/>
                <w:sz w:val="21"/>
              </w:rPr>
            </w:pPr>
          </w:p>
        </w:tc>
      </w:tr>
      <w:tr w14:paraId="61A70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560" w:type="dxa"/>
            <w:vMerge w:val="continue"/>
            <w:tcBorders>
              <w:top w:val="single" w:color="auto" w:sz="4" w:space="0"/>
              <w:left w:val="single" w:color="auto" w:sz="4" w:space="0"/>
              <w:bottom w:val="single" w:color="auto" w:sz="4" w:space="0"/>
            </w:tcBorders>
            <w:textDirection w:val="tbRlV"/>
            <w:vAlign w:val="top"/>
          </w:tcPr>
          <w:p w14:paraId="30B018DD">
            <w:pPr>
              <w:rPr>
                <w:rFonts w:hint="eastAsia" w:ascii="仿宋" w:hAnsi="仿宋" w:eastAsia="仿宋" w:cs="仿宋"/>
                <w:sz w:val="21"/>
              </w:rPr>
            </w:pPr>
          </w:p>
        </w:tc>
        <w:tc>
          <w:tcPr>
            <w:tcW w:w="656" w:type="dxa"/>
            <w:vMerge w:val="continue"/>
            <w:tcBorders>
              <w:top w:val="single" w:color="auto" w:sz="4" w:space="0"/>
              <w:bottom w:val="single" w:color="auto" w:sz="4" w:space="0"/>
              <w:right w:val="single" w:color="auto" w:sz="4" w:space="0"/>
            </w:tcBorders>
            <w:textDirection w:val="tbRlV"/>
            <w:vAlign w:val="top"/>
          </w:tcPr>
          <w:p w14:paraId="09AF31B0">
            <w:pPr>
              <w:rPr>
                <w:rFonts w:hint="eastAsia" w:ascii="仿宋" w:hAnsi="仿宋" w:eastAsia="仿宋" w:cs="仿宋"/>
                <w:sz w:val="21"/>
              </w:rPr>
            </w:pPr>
          </w:p>
        </w:tc>
        <w:tc>
          <w:tcPr>
            <w:tcW w:w="2470" w:type="dxa"/>
            <w:tcBorders>
              <w:left w:val="single" w:color="auto" w:sz="4" w:space="0"/>
            </w:tcBorders>
            <w:vAlign w:val="center"/>
          </w:tcPr>
          <w:p w14:paraId="787A97FA">
            <w:pPr>
              <w:spacing w:line="400" w:lineRule="exact"/>
              <w:jc w:val="left"/>
              <w:rPr>
                <w:rFonts w:hint="eastAsia" w:ascii="仿宋" w:hAnsi="仿宋" w:eastAsia="仿宋" w:cs="仿宋"/>
              </w:rPr>
            </w:pPr>
            <w:r>
              <w:rPr>
                <w:rFonts w:hint="eastAsia" w:ascii="仿宋" w:hAnsi="仿宋" w:eastAsia="仿宋" w:cs="仿宋"/>
                <w:sz w:val="24"/>
                <w:szCs w:val="24"/>
                <w:lang w:eastAsia="zh-CN"/>
              </w:rPr>
              <w:t>具有履行合同所必需的设备和专业技术能力</w:t>
            </w:r>
          </w:p>
        </w:tc>
        <w:tc>
          <w:tcPr>
            <w:tcW w:w="4200" w:type="dxa"/>
            <w:vAlign w:val="center"/>
          </w:tcPr>
          <w:p w14:paraId="6E1B25C2">
            <w:pPr>
              <w:spacing w:line="400" w:lineRule="exact"/>
              <w:jc w:val="left"/>
              <w:rPr>
                <w:rFonts w:hint="eastAsia" w:ascii="仿宋" w:hAnsi="仿宋" w:eastAsia="仿宋" w:cs="仿宋"/>
              </w:rPr>
            </w:pPr>
            <w:r>
              <w:rPr>
                <w:rFonts w:hint="eastAsia" w:ascii="仿宋" w:hAnsi="仿宋" w:eastAsia="仿宋" w:cs="仿宋"/>
                <w:sz w:val="24"/>
                <w:szCs w:val="24"/>
                <w:lang w:val="en-US" w:eastAsia="zh-CN"/>
              </w:rPr>
              <w:t>提供具备履行合同所必需专业能力的书面声明；</w:t>
            </w:r>
          </w:p>
        </w:tc>
        <w:tc>
          <w:tcPr>
            <w:tcW w:w="930" w:type="dxa"/>
            <w:vAlign w:val="top"/>
          </w:tcPr>
          <w:p w14:paraId="399E7595">
            <w:pPr>
              <w:rPr>
                <w:rFonts w:hint="eastAsia" w:ascii="仿宋" w:hAnsi="仿宋" w:eastAsia="仿宋" w:cs="仿宋"/>
                <w:sz w:val="21"/>
              </w:rPr>
            </w:pPr>
          </w:p>
        </w:tc>
        <w:tc>
          <w:tcPr>
            <w:tcW w:w="870" w:type="dxa"/>
            <w:vAlign w:val="top"/>
          </w:tcPr>
          <w:p w14:paraId="08FEC2DD">
            <w:pPr>
              <w:rPr>
                <w:rFonts w:hint="eastAsia" w:ascii="仿宋" w:hAnsi="仿宋" w:eastAsia="仿宋" w:cs="仿宋"/>
                <w:sz w:val="21"/>
              </w:rPr>
            </w:pPr>
          </w:p>
        </w:tc>
      </w:tr>
      <w:tr w14:paraId="49DEB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60" w:type="dxa"/>
            <w:vMerge w:val="continue"/>
            <w:tcBorders>
              <w:top w:val="single" w:color="auto" w:sz="4" w:space="0"/>
              <w:left w:val="single" w:color="auto" w:sz="4" w:space="0"/>
              <w:bottom w:val="single" w:color="auto" w:sz="4" w:space="0"/>
            </w:tcBorders>
            <w:textDirection w:val="tbRlV"/>
            <w:vAlign w:val="top"/>
          </w:tcPr>
          <w:p w14:paraId="36B7FFB1">
            <w:pPr>
              <w:rPr>
                <w:rFonts w:hint="eastAsia" w:ascii="仿宋" w:hAnsi="仿宋" w:eastAsia="仿宋" w:cs="仿宋"/>
                <w:sz w:val="21"/>
              </w:rPr>
            </w:pPr>
          </w:p>
        </w:tc>
        <w:tc>
          <w:tcPr>
            <w:tcW w:w="656" w:type="dxa"/>
            <w:vMerge w:val="continue"/>
            <w:tcBorders>
              <w:top w:val="single" w:color="auto" w:sz="4" w:space="0"/>
              <w:bottom w:val="single" w:color="auto" w:sz="4" w:space="0"/>
              <w:right w:val="single" w:color="auto" w:sz="4" w:space="0"/>
            </w:tcBorders>
            <w:textDirection w:val="tbRlV"/>
            <w:vAlign w:val="top"/>
          </w:tcPr>
          <w:p w14:paraId="3024313F">
            <w:pPr>
              <w:rPr>
                <w:rFonts w:hint="eastAsia" w:ascii="仿宋" w:hAnsi="仿宋" w:eastAsia="仿宋" w:cs="仿宋"/>
                <w:sz w:val="21"/>
              </w:rPr>
            </w:pPr>
          </w:p>
        </w:tc>
        <w:tc>
          <w:tcPr>
            <w:tcW w:w="2470" w:type="dxa"/>
            <w:tcBorders>
              <w:left w:val="single" w:color="auto" w:sz="4" w:space="0"/>
            </w:tcBorders>
            <w:vAlign w:val="center"/>
          </w:tcPr>
          <w:p w14:paraId="719299C2">
            <w:pPr>
              <w:spacing w:line="400" w:lineRule="exact"/>
              <w:jc w:val="left"/>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eastAsia="zh-CN"/>
              </w:rPr>
              <w:t>有依法缴纳税收和社会保障资金的良好记录</w:t>
            </w:r>
          </w:p>
        </w:tc>
        <w:tc>
          <w:tcPr>
            <w:tcW w:w="4200" w:type="dxa"/>
            <w:vAlign w:val="center"/>
          </w:tcPr>
          <w:p w14:paraId="3F3075EC">
            <w:pPr>
              <w:spacing w:line="400" w:lineRule="exact"/>
              <w:jc w:val="left"/>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lang w:val="en-US" w:eastAsia="zh-CN"/>
              </w:rPr>
              <w:t>提供近三个月税务部门出具的完税证明；提供近三个月社保部门出具的社保缴纳证明（需附相关人员）；</w:t>
            </w:r>
          </w:p>
        </w:tc>
        <w:tc>
          <w:tcPr>
            <w:tcW w:w="930" w:type="dxa"/>
            <w:vAlign w:val="top"/>
          </w:tcPr>
          <w:p w14:paraId="70125F05">
            <w:pPr>
              <w:rPr>
                <w:rFonts w:hint="eastAsia" w:ascii="仿宋" w:hAnsi="仿宋" w:eastAsia="仿宋" w:cs="仿宋"/>
                <w:sz w:val="21"/>
              </w:rPr>
            </w:pPr>
          </w:p>
        </w:tc>
        <w:tc>
          <w:tcPr>
            <w:tcW w:w="870" w:type="dxa"/>
            <w:vAlign w:val="top"/>
          </w:tcPr>
          <w:p w14:paraId="6673586E">
            <w:pPr>
              <w:rPr>
                <w:rFonts w:hint="eastAsia" w:ascii="仿宋" w:hAnsi="仿宋" w:eastAsia="仿宋" w:cs="仿宋"/>
                <w:sz w:val="21"/>
              </w:rPr>
            </w:pPr>
          </w:p>
        </w:tc>
      </w:tr>
      <w:tr w14:paraId="51D64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60" w:type="dxa"/>
            <w:vMerge w:val="continue"/>
            <w:tcBorders>
              <w:top w:val="single" w:color="auto" w:sz="4" w:space="0"/>
              <w:left w:val="single" w:color="auto" w:sz="4" w:space="0"/>
              <w:bottom w:val="single" w:color="auto" w:sz="4" w:space="0"/>
            </w:tcBorders>
            <w:textDirection w:val="tbRlV"/>
            <w:vAlign w:val="top"/>
          </w:tcPr>
          <w:p w14:paraId="01E5ECAF">
            <w:pPr>
              <w:rPr>
                <w:rFonts w:hint="eastAsia" w:ascii="仿宋" w:hAnsi="仿宋" w:eastAsia="仿宋" w:cs="仿宋"/>
                <w:sz w:val="21"/>
              </w:rPr>
            </w:pPr>
          </w:p>
        </w:tc>
        <w:tc>
          <w:tcPr>
            <w:tcW w:w="656" w:type="dxa"/>
            <w:vMerge w:val="continue"/>
            <w:tcBorders>
              <w:top w:val="single" w:color="auto" w:sz="4" w:space="0"/>
              <w:bottom w:val="single" w:color="auto" w:sz="4" w:space="0"/>
              <w:right w:val="single" w:color="auto" w:sz="4" w:space="0"/>
            </w:tcBorders>
            <w:textDirection w:val="tbRlV"/>
            <w:vAlign w:val="top"/>
          </w:tcPr>
          <w:p w14:paraId="26C477B5">
            <w:pPr>
              <w:rPr>
                <w:rFonts w:hint="eastAsia" w:ascii="仿宋" w:hAnsi="仿宋" w:eastAsia="仿宋" w:cs="仿宋"/>
                <w:sz w:val="21"/>
              </w:rPr>
            </w:pPr>
          </w:p>
        </w:tc>
        <w:tc>
          <w:tcPr>
            <w:tcW w:w="2470" w:type="dxa"/>
            <w:tcBorders>
              <w:left w:val="single" w:color="auto" w:sz="4" w:space="0"/>
            </w:tcBorders>
            <w:vAlign w:val="center"/>
          </w:tcPr>
          <w:p w14:paraId="35A18457">
            <w:pPr>
              <w:spacing w:line="4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法人身份证明或授权委托人</w:t>
            </w:r>
          </w:p>
        </w:tc>
        <w:tc>
          <w:tcPr>
            <w:tcW w:w="4200" w:type="dxa"/>
            <w:vAlign w:val="center"/>
          </w:tcPr>
          <w:p w14:paraId="47861868">
            <w:pPr>
              <w:spacing w:line="400" w:lineRule="exact"/>
              <w:jc w:val="left"/>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bidi="ar"/>
              </w:rPr>
              <w:t>法定代表人身份证原件及复印件或法定代表人授权委托书和委托代理人的身份证原件（授权书需附法人身份证及委托人身份证复印件）</w:t>
            </w:r>
          </w:p>
        </w:tc>
        <w:tc>
          <w:tcPr>
            <w:tcW w:w="930" w:type="dxa"/>
            <w:vAlign w:val="top"/>
          </w:tcPr>
          <w:p w14:paraId="0DB95965">
            <w:pPr>
              <w:rPr>
                <w:rFonts w:hint="eastAsia" w:ascii="仿宋" w:hAnsi="仿宋" w:eastAsia="仿宋" w:cs="仿宋"/>
                <w:sz w:val="21"/>
              </w:rPr>
            </w:pPr>
          </w:p>
        </w:tc>
        <w:tc>
          <w:tcPr>
            <w:tcW w:w="870" w:type="dxa"/>
            <w:vAlign w:val="top"/>
          </w:tcPr>
          <w:p w14:paraId="7DD82B6E">
            <w:pPr>
              <w:rPr>
                <w:rFonts w:hint="eastAsia" w:ascii="仿宋" w:hAnsi="仿宋" w:eastAsia="仿宋" w:cs="仿宋"/>
                <w:sz w:val="21"/>
              </w:rPr>
            </w:pPr>
          </w:p>
        </w:tc>
      </w:tr>
      <w:tr w14:paraId="51C39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60" w:type="dxa"/>
            <w:vMerge w:val="continue"/>
            <w:tcBorders>
              <w:top w:val="single" w:color="auto" w:sz="4" w:space="0"/>
              <w:left w:val="single" w:color="auto" w:sz="4" w:space="0"/>
              <w:bottom w:val="single" w:color="auto" w:sz="4" w:space="0"/>
            </w:tcBorders>
            <w:textDirection w:val="tbRlV"/>
            <w:vAlign w:val="top"/>
          </w:tcPr>
          <w:p w14:paraId="0E89545F">
            <w:pPr>
              <w:rPr>
                <w:rFonts w:hint="eastAsia" w:ascii="仿宋" w:hAnsi="仿宋" w:eastAsia="仿宋" w:cs="仿宋"/>
                <w:sz w:val="21"/>
              </w:rPr>
            </w:pPr>
          </w:p>
        </w:tc>
        <w:tc>
          <w:tcPr>
            <w:tcW w:w="656" w:type="dxa"/>
            <w:vMerge w:val="continue"/>
            <w:tcBorders>
              <w:top w:val="single" w:color="auto" w:sz="4" w:space="0"/>
              <w:bottom w:val="single" w:color="auto" w:sz="4" w:space="0"/>
              <w:right w:val="single" w:color="auto" w:sz="4" w:space="0"/>
            </w:tcBorders>
            <w:textDirection w:val="tbRlV"/>
            <w:vAlign w:val="top"/>
          </w:tcPr>
          <w:p w14:paraId="7E354CC8">
            <w:pPr>
              <w:rPr>
                <w:rFonts w:hint="eastAsia" w:ascii="仿宋" w:hAnsi="仿宋" w:eastAsia="仿宋" w:cs="仿宋"/>
                <w:sz w:val="21"/>
              </w:rPr>
            </w:pPr>
          </w:p>
        </w:tc>
        <w:tc>
          <w:tcPr>
            <w:tcW w:w="2470" w:type="dxa"/>
            <w:tcBorders>
              <w:left w:val="single" w:color="auto" w:sz="4" w:space="0"/>
            </w:tcBorders>
            <w:vAlign w:val="center"/>
          </w:tcPr>
          <w:p w14:paraId="6F296408">
            <w:pPr>
              <w:spacing w:line="400"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供应商为小微企业</w:t>
            </w:r>
          </w:p>
        </w:tc>
        <w:tc>
          <w:tcPr>
            <w:tcW w:w="4200" w:type="dxa"/>
            <w:vAlign w:val="center"/>
          </w:tcPr>
          <w:p w14:paraId="4E5FF7A6">
            <w:pPr>
              <w:spacing w:line="400" w:lineRule="exact"/>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提供有效的《中小企业声明函》</w:t>
            </w:r>
          </w:p>
        </w:tc>
        <w:tc>
          <w:tcPr>
            <w:tcW w:w="930" w:type="dxa"/>
            <w:vAlign w:val="top"/>
          </w:tcPr>
          <w:p w14:paraId="52F304F9">
            <w:pPr>
              <w:rPr>
                <w:rFonts w:hint="eastAsia" w:ascii="仿宋" w:hAnsi="仿宋" w:eastAsia="仿宋" w:cs="仿宋"/>
                <w:sz w:val="21"/>
              </w:rPr>
            </w:pPr>
          </w:p>
        </w:tc>
        <w:tc>
          <w:tcPr>
            <w:tcW w:w="870" w:type="dxa"/>
            <w:vAlign w:val="top"/>
          </w:tcPr>
          <w:p w14:paraId="430FCE93">
            <w:pPr>
              <w:rPr>
                <w:rFonts w:hint="eastAsia" w:ascii="仿宋" w:hAnsi="仿宋" w:eastAsia="仿宋" w:cs="仿宋"/>
                <w:sz w:val="21"/>
              </w:rPr>
            </w:pPr>
          </w:p>
        </w:tc>
      </w:tr>
      <w:tr w14:paraId="3DF04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60" w:type="dxa"/>
            <w:vMerge w:val="continue"/>
            <w:tcBorders>
              <w:top w:val="single" w:color="auto" w:sz="4" w:space="0"/>
              <w:left w:val="single" w:color="auto" w:sz="4" w:space="0"/>
              <w:bottom w:val="single" w:color="auto" w:sz="4" w:space="0"/>
            </w:tcBorders>
            <w:textDirection w:val="tbRlV"/>
            <w:vAlign w:val="top"/>
          </w:tcPr>
          <w:p w14:paraId="5F759121">
            <w:pPr>
              <w:rPr>
                <w:rFonts w:hint="eastAsia" w:ascii="仿宋" w:hAnsi="仿宋" w:eastAsia="仿宋" w:cs="仿宋"/>
                <w:sz w:val="21"/>
              </w:rPr>
            </w:pPr>
          </w:p>
        </w:tc>
        <w:tc>
          <w:tcPr>
            <w:tcW w:w="656" w:type="dxa"/>
            <w:vMerge w:val="continue"/>
            <w:tcBorders>
              <w:top w:val="single" w:color="auto" w:sz="4" w:space="0"/>
              <w:bottom w:val="single" w:color="auto" w:sz="4" w:space="0"/>
              <w:right w:val="single" w:color="auto" w:sz="4" w:space="0"/>
            </w:tcBorders>
            <w:textDirection w:val="tbRlV"/>
            <w:vAlign w:val="top"/>
          </w:tcPr>
          <w:p w14:paraId="46C22DCE">
            <w:pPr>
              <w:rPr>
                <w:rFonts w:hint="eastAsia" w:ascii="仿宋" w:hAnsi="仿宋" w:eastAsia="仿宋" w:cs="仿宋"/>
                <w:sz w:val="21"/>
              </w:rPr>
            </w:pPr>
          </w:p>
        </w:tc>
        <w:tc>
          <w:tcPr>
            <w:tcW w:w="2470" w:type="dxa"/>
            <w:tcBorders>
              <w:left w:val="single" w:color="auto" w:sz="4" w:space="0"/>
            </w:tcBorders>
            <w:vAlign w:val="center"/>
          </w:tcPr>
          <w:p w14:paraId="4AC1038D">
            <w:pPr>
              <w:spacing w:line="400" w:lineRule="exact"/>
              <w:jc w:val="left"/>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eastAsia="zh-CN"/>
              </w:rPr>
              <w:t>参加政府采购活动前三年内，在经营活动中没有重大违法记录</w:t>
            </w:r>
          </w:p>
        </w:tc>
        <w:tc>
          <w:tcPr>
            <w:tcW w:w="4200" w:type="dxa"/>
            <w:vAlign w:val="center"/>
          </w:tcPr>
          <w:p w14:paraId="19EE4019">
            <w:pPr>
              <w:spacing w:line="400" w:lineRule="exact"/>
              <w:jc w:val="left"/>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lang w:val="en-US" w:eastAsia="zh-CN"/>
              </w:rPr>
              <w:t>提供参加政府采购活动前 3 年内在经营活动中没有重大违法记录的书面声明；</w:t>
            </w:r>
          </w:p>
        </w:tc>
        <w:tc>
          <w:tcPr>
            <w:tcW w:w="930" w:type="dxa"/>
            <w:vAlign w:val="top"/>
          </w:tcPr>
          <w:p w14:paraId="7EE47A64">
            <w:pPr>
              <w:rPr>
                <w:rFonts w:hint="eastAsia" w:ascii="仿宋" w:hAnsi="仿宋" w:eastAsia="仿宋" w:cs="仿宋"/>
                <w:sz w:val="21"/>
              </w:rPr>
            </w:pPr>
          </w:p>
        </w:tc>
        <w:tc>
          <w:tcPr>
            <w:tcW w:w="870" w:type="dxa"/>
            <w:vAlign w:val="top"/>
          </w:tcPr>
          <w:p w14:paraId="091802B5">
            <w:pPr>
              <w:rPr>
                <w:rFonts w:hint="eastAsia" w:ascii="仿宋" w:hAnsi="仿宋" w:eastAsia="仿宋" w:cs="仿宋"/>
                <w:sz w:val="21"/>
              </w:rPr>
            </w:pPr>
          </w:p>
        </w:tc>
      </w:tr>
      <w:tr w14:paraId="1E547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60" w:type="dxa"/>
            <w:vMerge w:val="continue"/>
            <w:tcBorders>
              <w:top w:val="single" w:color="auto" w:sz="4" w:space="0"/>
              <w:left w:val="single" w:color="auto" w:sz="4" w:space="0"/>
              <w:bottom w:val="single" w:color="auto" w:sz="4" w:space="0"/>
            </w:tcBorders>
            <w:textDirection w:val="tbRlV"/>
            <w:vAlign w:val="top"/>
          </w:tcPr>
          <w:p w14:paraId="26AA8179">
            <w:pPr>
              <w:rPr>
                <w:rFonts w:hint="eastAsia" w:ascii="仿宋" w:hAnsi="仿宋" w:eastAsia="仿宋" w:cs="仿宋"/>
                <w:sz w:val="21"/>
              </w:rPr>
            </w:pPr>
          </w:p>
        </w:tc>
        <w:tc>
          <w:tcPr>
            <w:tcW w:w="656" w:type="dxa"/>
            <w:vMerge w:val="restart"/>
            <w:tcBorders>
              <w:top w:val="single" w:color="auto" w:sz="4" w:space="0"/>
              <w:bottom w:val="single" w:color="auto" w:sz="4" w:space="0"/>
            </w:tcBorders>
            <w:textDirection w:val="tbRlV"/>
            <w:vAlign w:val="top"/>
          </w:tcPr>
          <w:p w14:paraId="4488D09B">
            <w:pPr>
              <w:spacing w:line="269" w:lineRule="auto"/>
              <w:rPr>
                <w:rFonts w:hint="eastAsia" w:ascii="仿宋" w:hAnsi="仿宋" w:eastAsia="仿宋" w:cs="仿宋"/>
                <w:sz w:val="21"/>
              </w:rPr>
            </w:pPr>
          </w:p>
          <w:p w14:paraId="4F8AD0E6">
            <w:pPr>
              <w:pStyle w:val="18"/>
              <w:spacing w:before="80" w:line="208" w:lineRule="auto"/>
              <w:ind w:left="0" w:leftChars="0" w:firstLine="0" w:firstLineChars="0"/>
              <w:rPr>
                <w:rFonts w:hint="eastAsia" w:ascii="仿宋" w:hAnsi="仿宋" w:eastAsia="仿宋" w:cs="仿宋"/>
                <w:lang w:eastAsia="zh-CN"/>
              </w:rPr>
            </w:pPr>
            <w:r>
              <w:rPr>
                <w:rFonts w:hint="eastAsia" w:ascii="仿宋" w:hAnsi="仿宋" w:eastAsia="仿宋" w:cs="仿宋"/>
                <w:spacing w:val="-40"/>
              </w:rPr>
              <w:t xml:space="preserve"> </w:t>
            </w:r>
            <w:r>
              <w:rPr>
                <w:rFonts w:hint="eastAsia" w:ascii="仿宋" w:hAnsi="仿宋" w:eastAsia="仿宋" w:cs="仿宋"/>
                <w:spacing w:val="-40"/>
                <w:lang w:val="en-US" w:eastAsia="zh-CN"/>
              </w:rPr>
              <w:t xml:space="preserve">          </w:t>
            </w:r>
            <w:r>
              <w:rPr>
                <w:rFonts w:hint="eastAsia" w:ascii="仿宋" w:hAnsi="仿宋" w:eastAsia="仿宋" w:cs="仿宋"/>
                <w:spacing w:val="-40"/>
                <w:lang w:eastAsia="zh-CN"/>
              </w:rPr>
              <w:t>符合性检查</w:t>
            </w:r>
          </w:p>
        </w:tc>
        <w:tc>
          <w:tcPr>
            <w:tcW w:w="6670" w:type="dxa"/>
            <w:gridSpan w:val="2"/>
            <w:vAlign w:val="top"/>
          </w:tcPr>
          <w:p w14:paraId="4AD6C9D8">
            <w:pPr>
              <w:pStyle w:val="18"/>
              <w:spacing w:before="169" w:line="219" w:lineRule="auto"/>
              <w:ind w:left="13"/>
              <w:rPr>
                <w:rFonts w:hint="eastAsia" w:ascii="仿宋" w:hAnsi="仿宋" w:eastAsia="仿宋" w:cs="仿宋"/>
              </w:rPr>
            </w:pPr>
            <w:r>
              <w:rPr>
                <w:rFonts w:hint="eastAsia" w:ascii="仿宋" w:hAnsi="仿宋" w:eastAsia="仿宋" w:cs="仿宋"/>
              </w:rPr>
              <w:t>投标人名称是否与营业执照等资格证明文件一致；</w:t>
            </w:r>
          </w:p>
        </w:tc>
        <w:tc>
          <w:tcPr>
            <w:tcW w:w="930" w:type="dxa"/>
            <w:vAlign w:val="top"/>
          </w:tcPr>
          <w:p w14:paraId="0E3808BC">
            <w:pPr>
              <w:rPr>
                <w:rFonts w:hint="eastAsia" w:ascii="仿宋" w:hAnsi="仿宋" w:eastAsia="仿宋" w:cs="仿宋"/>
                <w:sz w:val="21"/>
              </w:rPr>
            </w:pPr>
          </w:p>
        </w:tc>
        <w:tc>
          <w:tcPr>
            <w:tcW w:w="870" w:type="dxa"/>
            <w:vAlign w:val="top"/>
          </w:tcPr>
          <w:p w14:paraId="484D3EA3">
            <w:pPr>
              <w:rPr>
                <w:rFonts w:hint="eastAsia" w:ascii="仿宋" w:hAnsi="仿宋" w:eastAsia="仿宋" w:cs="仿宋"/>
                <w:sz w:val="21"/>
              </w:rPr>
            </w:pPr>
          </w:p>
        </w:tc>
      </w:tr>
      <w:tr w14:paraId="21F43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60" w:type="dxa"/>
            <w:vMerge w:val="continue"/>
            <w:tcBorders>
              <w:top w:val="single" w:color="auto" w:sz="4" w:space="0"/>
              <w:left w:val="single" w:color="auto" w:sz="4" w:space="0"/>
              <w:bottom w:val="single" w:color="auto" w:sz="4" w:space="0"/>
            </w:tcBorders>
            <w:textDirection w:val="tbRlV"/>
            <w:vAlign w:val="top"/>
          </w:tcPr>
          <w:p w14:paraId="1B370C80">
            <w:pPr>
              <w:rPr>
                <w:rFonts w:hint="eastAsia" w:ascii="仿宋" w:hAnsi="仿宋" w:eastAsia="仿宋" w:cs="仿宋"/>
                <w:sz w:val="21"/>
              </w:rPr>
            </w:pPr>
          </w:p>
        </w:tc>
        <w:tc>
          <w:tcPr>
            <w:tcW w:w="656" w:type="dxa"/>
            <w:vMerge w:val="continue"/>
            <w:tcBorders>
              <w:top w:val="single" w:color="auto" w:sz="4" w:space="0"/>
              <w:bottom w:val="single" w:color="auto" w:sz="4" w:space="0"/>
            </w:tcBorders>
            <w:textDirection w:val="tbRlV"/>
            <w:vAlign w:val="top"/>
          </w:tcPr>
          <w:p w14:paraId="1683D119">
            <w:pPr>
              <w:rPr>
                <w:rFonts w:hint="eastAsia" w:ascii="仿宋" w:hAnsi="仿宋" w:eastAsia="仿宋" w:cs="仿宋"/>
                <w:sz w:val="21"/>
              </w:rPr>
            </w:pPr>
          </w:p>
        </w:tc>
        <w:tc>
          <w:tcPr>
            <w:tcW w:w="6670" w:type="dxa"/>
            <w:gridSpan w:val="2"/>
            <w:vAlign w:val="top"/>
          </w:tcPr>
          <w:p w14:paraId="36E98D9B">
            <w:pPr>
              <w:pStyle w:val="18"/>
              <w:spacing w:before="176" w:line="218" w:lineRule="auto"/>
              <w:ind w:left="13"/>
              <w:rPr>
                <w:rFonts w:hint="eastAsia" w:ascii="仿宋" w:hAnsi="仿宋" w:eastAsia="仿宋" w:cs="仿宋"/>
              </w:rPr>
            </w:pPr>
            <w:r>
              <w:rPr>
                <w:rFonts w:hint="eastAsia" w:ascii="仿宋" w:hAnsi="仿宋" w:eastAsia="仿宋" w:cs="仿宋"/>
              </w:rPr>
              <w:t>投标报价是否只有一个有效报价且未超过最高限价；</w:t>
            </w:r>
          </w:p>
        </w:tc>
        <w:tc>
          <w:tcPr>
            <w:tcW w:w="930" w:type="dxa"/>
            <w:vAlign w:val="top"/>
          </w:tcPr>
          <w:p w14:paraId="76B9910C">
            <w:pPr>
              <w:rPr>
                <w:rFonts w:hint="eastAsia" w:ascii="仿宋" w:hAnsi="仿宋" w:eastAsia="仿宋" w:cs="仿宋"/>
                <w:sz w:val="21"/>
              </w:rPr>
            </w:pPr>
          </w:p>
        </w:tc>
        <w:tc>
          <w:tcPr>
            <w:tcW w:w="870" w:type="dxa"/>
            <w:vAlign w:val="top"/>
          </w:tcPr>
          <w:p w14:paraId="42F78FB5">
            <w:pPr>
              <w:rPr>
                <w:rFonts w:hint="eastAsia" w:ascii="仿宋" w:hAnsi="仿宋" w:eastAsia="仿宋" w:cs="仿宋"/>
                <w:sz w:val="21"/>
              </w:rPr>
            </w:pPr>
          </w:p>
        </w:tc>
      </w:tr>
      <w:tr w14:paraId="48CFE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60" w:type="dxa"/>
            <w:vMerge w:val="continue"/>
            <w:tcBorders>
              <w:top w:val="single" w:color="auto" w:sz="4" w:space="0"/>
              <w:left w:val="single" w:color="auto" w:sz="4" w:space="0"/>
              <w:bottom w:val="single" w:color="auto" w:sz="4" w:space="0"/>
            </w:tcBorders>
            <w:textDirection w:val="tbRlV"/>
            <w:vAlign w:val="top"/>
          </w:tcPr>
          <w:p w14:paraId="10BA9874">
            <w:pPr>
              <w:rPr>
                <w:rFonts w:hint="eastAsia" w:ascii="仿宋" w:hAnsi="仿宋" w:eastAsia="仿宋" w:cs="仿宋"/>
                <w:sz w:val="21"/>
              </w:rPr>
            </w:pPr>
          </w:p>
        </w:tc>
        <w:tc>
          <w:tcPr>
            <w:tcW w:w="656" w:type="dxa"/>
            <w:vMerge w:val="continue"/>
            <w:tcBorders>
              <w:top w:val="single" w:color="auto" w:sz="4" w:space="0"/>
              <w:bottom w:val="single" w:color="auto" w:sz="4" w:space="0"/>
            </w:tcBorders>
            <w:textDirection w:val="tbRlV"/>
            <w:vAlign w:val="top"/>
          </w:tcPr>
          <w:p w14:paraId="2BE92C14">
            <w:pPr>
              <w:rPr>
                <w:rFonts w:hint="eastAsia" w:ascii="仿宋" w:hAnsi="仿宋" w:eastAsia="仿宋" w:cs="仿宋"/>
                <w:sz w:val="21"/>
              </w:rPr>
            </w:pPr>
          </w:p>
        </w:tc>
        <w:tc>
          <w:tcPr>
            <w:tcW w:w="6670" w:type="dxa"/>
            <w:gridSpan w:val="2"/>
            <w:vAlign w:val="top"/>
          </w:tcPr>
          <w:p w14:paraId="144CE26B">
            <w:pPr>
              <w:pStyle w:val="18"/>
              <w:spacing w:before="141" w:line="219" w:lineRule="auto"/>
              <w:ind w:left="13"/>
              <w:rPr>
                <w:rFonts w:hint="eastAsia" w:ascii="仿宋" w:hAnsi="仿宋" w:eastAsia="仿宋" w:cs="仿宋"/>
              </w:rPr>
            </w:pPr>
            <w:r>
              <w:rPr>
                <w:rFonts w:hint="eastAsia" w:ascii="仿宋" w:hAnsi="仿宋" w:eastAsia="仿宋" w:cs="仿宋"/>
                <w:sz w:val="24"/>
                <w:szCs w:val="24"/>
                <w:lang w:val="en-US" w:eastAsia="zh-CN"/>
              </w:rPr>
              <w:t>投标有效期是否满足招标文件要求的；</w:t>
            </w:r>
          </w:p>
        </w:tc>
        <w:tc>
          <w:tcPr>
            <w:tcW w:w="930" w:type="dxa"/>
            <w:vAlign w:val="top"/>
          </w:tcPr>
          <w:p w14:paraId="722CEC9F">
            <w:pPr>
              <w:rPr>
                <w:rFonts w:hint="eastAsia" w:ascii="仿宋" w:hAnsi="仿宋" w:eastAsia="仿宋" w:cs="仿宋"/>
                <w:sz w:val="21"/>
              </w:rPr>
            </w:pPr>
          </w:p>
        </w:tc>
        <w:tc>
          <w:tcPr>
            <w:tcW w:w="870" w:type="dxa"/>
            <w:vAlign w:val="top"/>
          </w:tcPr>
          <w:p w14:paraId="33DE0499">
            <w:pPr>
              <w:rPr>
                <w:rFonts w:hint="eastAsia" w:ascii="仿宋" w:hAnsi="仿宋" w:eastAsia="仿宋" w:cs="仿宋"/>
                <w:sz w:val="21"/>
              </w:rPr>
            </w:pPr>
          </w:p>
        </w:tc>
      </w:tr>
      <w:tr w14:paraId="055B9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60" w:type="dxa"/>
            <w:vMerge w:val="continue"/>
            <w:tcBorders>
              <w:top w:val="single" w:color="auto" w:sz="4" w:space="0"/>
              <w:left w:val="single" w:color="auto" w:sz="4" w:space="0"/>
              <w:bottom w:val="single" w:color="auto" w:sz="4" w:space="0"/>
            </w:tcBorders>
            <w:textDirection w:val="tbRlV"/>
            <w:vAlign w:val="top"/>
          </w:tcPr>
          <w:p w14:paraId="5D5BECC0">
            <w:pPr>
              <w:rPr>
                <w:rFonts w:hint="eastAsia" w:ascii="仿宋" w:hAnsi="仿宋" w:eastAsia="仿宋" w:cs="仿宋"/>
                <w:sz w:val="21"/>
              </w:rPr>
            </w:pPr>
          </w:p>
        </w:tc>
        <w:tc>
          <w:tcPr>
            <w:tcW w:w="656" w:type="dxa"/>
            <w:vMerge w:val="continue"/>
            <w:tcBorders>
              <w:top w:val="single" w:color="auto" w:sz="4" w:space="0"/>
              <w:bottom w:val="single" w:color="auto" w:sz="4" w:space="0"/>
            </w:tcBorders>
            <w:textDirection w:val="tbRlV"/>
            <w:vAlign w:val="top"/>
          </w:tcPr>
          <w:p w14:paraId="3AB62246">
            <w:pPr>
              <w:rPr>
                <w:rFonts w:hint="eastAsia" w:ascii="仿宋" w:hAnsi="仿宋" w:eastAsia="仿宋" w:cs="仿宋"/>
                <w:sz w:val="21"/>
              </w:rPr>
            </w:pPr>
          </w:p>
        </w:tc>
        <w:tc>
          <w:tcPr>
            <w:tcW w:w="6670" w:type="dxa"/>
            <w:gridSpan w:val="2"/>
            <w:vAlign w:val="top"/>
          </w:tcPr>
          <w:p w14:paraId="42BF9A20">
            <w:pPr>
              <w:pStyle w:val="18"/>
              <w:spacing w:before="141" w:line="219" w:lineRule="auto"/>
              <w:ind w:left="13"/>
              <w:rPr>
                <w:rFonts w:hint="eastAsia" w:ascii="仿宋" w:hAnsi="仿宋" w:eastAsia="仿宋" w:cs="仿宋"/>
              </w:rPr>
            </w:pPr>
            <w:r>
              <w:rPr>
                <w:rFonts w:hint="eastAsia" w:ascii="仿宋" w:hAnsi="仿宋" w:eastAsia="仿宋" w:cs="仿宋"/>
              </w:rPr>
              <w:t>投标文件是否按照招标文件规定要求签署、盖章的；</w:t>
            </w:r>
          </w:p>
        </w:tc>
        <w:tc>
          <w:tcPr>
            <w:tcW w:w="930" w:type="dxa"/>
            <w:vAlign w:val="top"/>
          </w:tcPr>
          <w:p w14:paraId="51659BD3">
            <w:pPr>
              <w:rPr>
                <w:rFonts w:hint="eastAsia" w:ascii="仿宋" w:hAnsi="仿宋" w:eastAsia="仿宋" w:cs="仿宋"/>
                <w:sz w:val="21"/>
              </w:rPr>
            </w:pPr>
          </w:p>
        </w:tc>
        <w:tc>
          <w:tcPr>
            <w:tcW w:w="870" w:type="dxa"/>
            <w:vAlign w:val="top"/>
          </w:tcPr>
          <w:p w14:paraId="7CF88F33">
            <w:pPr>
              <w:rPr>
                <w:rFonts w:hint="eastAsia" w:ascii="仿宋" w:hAnsi="仿宋" w:eastAsia="仿宋" w:cs="仿宋"/>
                <w:sz w:val="21"/>
              </w:rPr>
            </w:pPr>
          </w:p>
        </w:tc>
      </w:tr>
      <w:tr w14:paraId="0E8B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60" w:type="dxa"/>
            <w:vMerge w:val="continue"/>
            <w:tcBorders>
              <w:top w:val="single" w:color="auto" w:sz="4" w:space="0"/>
              <w:left w:val="single" w:color="auto" w:sz="4" w:space="0"/>
              <w:bottom w:val="single" w:color="auto" w:sz="4" w:space="0"/>
            </w:tcBorders>
            <w:textDirection w:val="tbRlV"/>
            <w:vAlign w:val="top"/>
          </w:tcPr>
          <w:p w14:paraId="1C13380B">
            <w:pPr>
              <w:rPr>
                <w:rFonts w:hint="eastAsia" w:ascii="仿宋" w:hAnsi="仿宋" w:eastAsia="仿宋" w:cs="仿宋"/>
                <w:sz w:val="21"/>
              </w:rPr>
            </w:pPr>
          </w:p>
        </w:tc>
        <w:tc>
          <w:tcPr>
            <w:tcW w:w="656" w:type="dxa"/>
            <w:vMerge w:val="continue"/>
            <w:tcBorders>
              <w:top w:val="single" w:color="auto" w:sz="4" w:space="0"/>
              <w:bottom w:val="single" w:color="auto" w:sz="4" w:space="0"/>
            </w:tcBorders>
            <w:textDirection w:val="tbRlV"/>
            <w:vAlign w:val="top"/>
          </w:tcPr>
          <w:p w14:paraId="6A653DA0">
            <w:pPr>
              <w:rPr>
                <w:rFonts w:hint="eastAsia" w:ascii="仿宋" w:hAnsi="仿宋" w:eastAsia="仿宋" w:cs="仿宋"/>
                <w:sz w:val="21"/>
              </w:rPr>
            </w:pPr>
          </w:p>
        </w:tc>
        <w:tc>
          <w:tcPr>
            <w:tcW w:w="6670" w:type="dxa"/>
            <w:gridSpan w:val="2"/>
            <w:vAlign w:val="top"/>
          </w:tcPr>
          <w:p w14:paraId="66700B6B">
            <w:pPr>
              <w:pStyle w:val="18"/>
              <w:spacing w:before="117" w:line="219" w:lineRule="auto"/>
              <w:ind w:left="14"/>
              <w:rPr>
                <w:rFonts w:hint="eastAsia" w:ascii="仿宋" w:hAnsi="仿宋" w:eastAsia="仿宋" w:cs="仿宋"/>
              </w:rPr>
            </w:pPr>
            <w:r>
              <w:rPr>
                <w:rFonts w:hint="eastAsia" w:ascii="仿宋" w:hAnsi="仿宋" w:eastAsia="仿宋" w:cs="仿宋"/>
              </w:rPr>
              <w:t>是否符合招标文件中规定的实质性要求和条件的；</w:t>
            </w:r>
          </w:p>
        </w:tc>
        <w:tc>
          <w:tcPr>
            <w:tcW w:w="930" w:type="dxa"/>
            <w:vAlign w:val="top"/>
          </w:tcPr>
          <w:p w14:paraId="32DD2A2E">
            <w:pPr>
              <w:rPr>
                <w:rFonts w:hint="eastAsia" w:ascii="仿宋" w:hAnsi="仿宋" w:eastAsia="仿宋" w:cs="仿宋"/>
                <w:sz w:val="21"/>
              </w:rPr>
            </w:pPr>
          </w:p>
        </w:tc>
        <w:tc>
          <w:tcPr>
            <w:tcW w:w="870" w:type="dxa"/>
            <w:vAlign w:val="top"/>
          </w:tcPr>
          <w:p w14:paraId="6529AC7C">
            <w:pPr>
              <w:rPr>
                <w:rFonts w:hint="eastAsia" w:ascii="仿宋" w:hAnsi="仿宋" w:eastAsia="仿宋" w:cs="仿宋"/>
                <w:sz w:val="21"/>
              </w:rPr>
            </w:pPr>
          </w:p>
        </w:tc>
      </w:tr>
      <w:tr w14:paraId="58C3B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60" w:type="dxa"/>
            <w:vMerge w:val="continue"/>
            <w:tcBorders>
              <w:top w:val="single" w:color="auto" w:sz="4" w:space="0"/>
              <w:left w:val="single" w:color="auto" w:sz="4" w:space="0"/>
              <w:bottom w:val="single" w:color="auto" w:sz="4" w:space="0"/>
            </w:tcBorders>
            <w:textDirection w:val="tbRlV"/>
            <w:vAlign w:val="top"/>
          </w:tcPr>
          <w:p w14:paraId="1B02D5FB">
            <w:pPr>
              <w:rPr>
                <w:rFonts w:hint="eastAsia" w:ascii="仿宋" w:hAnsi="仿宋" w:eastAsia="仿宋" w:cs="仿宋"/>
                <w:sz w:val="21"/>
              </w:rPr>
            </w:pPr>
          </w:p>
        </w:tc>
        <w:tc>
          <w:tcPr>
            <w:tcW w:w="656" w:type="dxa"/>
            <w:vMerge w:val="continue"/>
            <w:tcBorders>
              <w:top w:val="single" w:color="auto" w:sz="4" w:space="0"/>
              <w:bottom w:val="single" w:color="auto" w:sz="4" w:space="0"/>
            </w:tcBorders>
            <w:textDirection w:val="tbRlV"/>
            <w:vAlign w:val="top"/>
          </w:tcPr>
          <w:p w14:paraId="7A7228C4">
            <w:pPr>
              <w:rPr>
                <w:rFonts w:hint="eastAsia" w:ascii="仿宋" w:hAnsi="仿宋" w:eastAsia="仿宋" w:cs="仿宋"/>
                <w:sz w:val="21"/>
              </w:rPr>
            </w:pPr>
          </w:p>
        </w:tc>
        <w:tc>
          <w:tcPr>
            <w:tcW w:w="6670" w:type="dxa"/>
            <w:gridSpan w:val="2"/>
            <w:vAlign w:val="top"/>
          </w:tcPr>
          <w:p w14:paraId="17AEFCC0">
            <w:pPr>
              <w:pStyle w:val="18"/>
              <w:spacing w:before="109" w:line="219" w:lineRule="auto"/>
              <w:ind w:left="13"/>
              <w:rPr>
                <w:rFonts w:hint="eastAsia" w:ascii="仿宋" w:hAnsi="仿宋" w:eastAsia="仿宋" w:cs="仿宋"/>
              </w:rPr>
            </w:pPr>
            <w:r>
              <w:rPr>
                <w:rFonts w:hint="eastAsia" w:ascii="仿宋" w:hAnsi="仿宋" w:eastAsia="仿宋" w:cs="仿宋"/>
              </w:rPr>
              <w:t>投标文件中未含有采购人不能接受的附加条件的；</w:t>
            </w:r>
          </w:p>
        </w:tc>
        <w:tc>
          <w:tcPr>
            <w:tcW w:w="930" w:type="dxa"/>
            <w:vAlign w:val="top"/>
          </w:tcPr>
          <w:p w14:paraId="1B87FDAF">
            <w:pPr>
              <w:rPr>
                <w:rFonts w:hint="eastAsia" w:ascii="仿宋" w:hAnsi="仿宋" w:eastAsia="仿宋" w:cs="仿宋"/>
                <w:sz w:val="21"/>
              </w:rPr>
            </w:pPr>
          </w:p>
        </w:tc>
        <w:tc>
          <w:tcPr>
            <w:tcW w:w="870" w:type="dxa"/>
            <w:vAlign w:val="top"/>
          </w:tcPr>
          <w:p w14:paraId="7A332A30">
            <w:pPr>
              <w:rPr>
                <w:rFonts w:hint="eastAsia" w:ascii="仿宋" w:hAnsi="仿宋" w:eastAsia="仿宋" w:cs="仿宋"/>
                <w:sz w:val="21"/>
              </w:rPr>
            </w:pPr>
          </w:p>
        </w:tc>
      </w:tr>
      <w:tr w14:paraId="15C13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60" w:type="dxa"/>
            <w:vMerge w:val="continue"/>
            <w:tcBorders>
              <w:top w:val="single" w:color="auto" w:sz="4" w:space="0"/>
              <w:left w:val="single" w:color="auto" w:sz="4" w:space="0"/>
              <w:bottom w:val="single" w:color="auto" w:sz="4" w:space="0"/>
            </w:tcBorders>
            <w:textDirection w:val="tbRlV"/>
            <w:vAlign w:val="top"/>
          </w:tcPr>
          <w:p w14:paraId="2FCFD583">
            <w:pPr>
              <w:rPr>
                <w:rFonts w:hint="eastAsia" w:ascii="仿宋" w:hAnsi="仿宋" w:eastAsia="仿宋" w:cs="仿宋"/>
                <w:sz w:val="21"/>
              </w:rPr>
            </w:pPr>
          </w:p>
        </w:tc>
        <w:tc>
          <w:tcPr>
            <w:tcW w:w="656" w:type="dxa"/>
            <w:vMerge w:val="continue"/>
            <w:tcBorders>
              <w:top w:val="single" w:color="auto" w:sz="4" w:space="0"/>
              <w:bottom w:val="single" w:color="auto" w:sz="4" w:space="0"/>
            </w:tcBorders>
            <w:textDirection w:val="tbRlV"/>
            <w:vAlign w:val="top"/>
          </w:tcPr>
          <w:p w14:paraId="1C4CA4AC">
            <w:pPr>
              <w:rPr>
                <w:rFonts w:hint="eastAsia" w:ascii="仿宋" w:hAnsi="仿宋" w:eastAsia="仿宋" w:cs="仿宋"/>
                <w:sz w:val="21"/>
              </w:rPr>
            </w:pPr>
          </w:p>
        </w:tc>
        <w:tc>
          <w:tcPr>
            <w:tcW w:w="6670" w:type="dxa"/>
            <w:gridSpan w:val="2"/>
            <w:vAlign w:val="top"/>
          </w:tcPr>
          <w:p w14:paraId="61C52908">
            <w:pPr>
              <w:pStyle w:val="18"/>
              <w:spacing w:before="108" w:line="219" w:lineRule="auto"/>
              <w:ind w:left="14"/>
              <w:rPr>
                <w:rFonts w:hint="eastAsia" w:ascii="仿宋" w:hAnsi="仿宋" w:eastAsia="仿宋" w:cs="仿宋"/>
              </w:rPr>
            </w:pPr>
            <w:r>
              <w:rPr>
                <w:rFonts w:hint="eastAsia" w:ascii="仿宋" w:hAnsi="仿宋" w:eastAsia="仿宋" w:cs="仿宋"/>
              </w:rPr>
              <w:t>不存在不符合法律、法规及本招标文件规定的其他情形；</w:t>
            </w:r>
          </w:p>
        </w:tc>
        <w:tc>
          <w:tcPr>
            <w:tcW w:w="930" w:type="dxa"/>
            <w:vAlign w:val="top"/>
          </w:tcPr>
          <w:p w14:paraId="126E5EC6">
            <w:pPr>
              <w:rPr>
                <w:rFonts w:hint="eastAsia" w:ascii="仿宋" w:hAnsi="仿宋" w:eastAsia="仿宋" w:cs="仿宋"/>
                <w:sz w:val="21"/>
              </w:rPr>
            </w:pPr>
          </w:p>
        </w:tc>
        <w:tc>
          <w:tcPr>
            <w:tcW w:w="870" w:type="dxa"/>
            <w:vAlign w:val="top"/>
          </w:tcPr>
          <w:p w14:paraId="0F321DE9">
            <w:pPr>
              <w:rPr>
                <w:rFonts w:hint="eastAsia" w:ascii="仿宋" w:hAnsi="仿宋" w:eastAsia="仿宋" w:cs="仿宋"/>
                <w:sz w:val="21"/>
              </w:rPr>
            </w:pPr>
          </w:p>
        </w:tc>
      </w:tr>
      <w:tr w14:paraId="12B1E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9686" w:type="dxa"/>
            <w:gridSpan w:val="6"/>
            <w:vAlign w:val="top"/>
          </w:tcPr>
          <w:p w14:paraId="2A39A901">
            <w:pPr>
              <w:pStyle w:val="18"/>
              <w:spacing w:before="152" w:line="219" w:lineRule="auto"/>
              <w:ind w:left="12"/>
              <w:rPr>
                <w:rFonts w:hint="eastAsia" w:ascii="仿宋" w:hAnsi="仿宋" w:eastAsia="仿宋" w:cs="仿宋"/>
              </w:rPr>
            </w:pPr>
            <w:r>
              <w:rPr>
                <w:rFonts w:hint="eastAsia" w:ascii="仿宋" w:hAnsi="仿宋" w:eastAsia="仿宋" w:cs="仿宋"/>
                <w:spacing w:val="2"/>
                <w14:textOutline w14:w="4358" w14:cap="sq" w14:cmpd="sng">
                  <w14:solidFill>
                    <w14:srgbClr w14:val="000000"/>
                  </w14:solidFill>
                  <w14:prstDash w14:val="solid"/>
                  <w14:bevel/>
                </w14:textOutline>
              </w:rPr>
              <w:t>注：以上检查内容必须全部符合检查标准，</w:t>
            </w:r>
            <w:r>
              <w:rPr>
                <w:rFonts w:hint="eastAsia" w:ascii="仿宋" w:hAnsi="仿宋" w:eastAsia="仿宋" w:cs="仿宋"/>
                <w:spacing w:val="1"/>
                <w14:textOutline w14:w="4358" w14:cap="sq" w14:cmpd="sng">
                  <w14:solidFill>
                    <w14:srgbClr w14:val="000000"/>
                  </w14:solidFill>
                  <w14:prstDash w14:val="solid"/>
                  <w14:bevel/>
                </w14:textOutline>
              </w:rPr>
              <w:t>否则为无效标</w:t>
            </w:r>
          </w:p>
        </w:tc>
      </w:tr>
    </w:tbl>
    <w:p w14:paraId="57D947C4">
      <w:pPr>
        <w:rPr>
          <w:rFonts w:hint="eastAsia" w:ascii="仿宋" w:hAnsi="仿宋" w:eastAsia="仿宋" w:cs="仿宋"/>
          <w:spacing w:val="-2"/>
          <w:position w:val="16"/>
          <w:sz w:val="28"/>
          <w:szCs w:val="28"/>
          <w14:textOutline w14:w="5103" w14:cap="sq" w14:cmpd="sng">
            <w14:solidFill>
              <w14:srgbClr w14:val="000000"/>
            </w14:solidFill>
            <w14:prstDash w14:val="solid"/>
            <w14:bevel/>
          </w14:textOutline>
        </w:rPr>
      </w:pPr>
      <w:r>
        <w:rPr>
          <w:rFonts w:hint="eastAsia" w:ascii="仿宋" w:hAnsi="仿宋" w:eastAsia="仿宋" w:cs="仿宋"/>
          <w:spacing w:val="-2"/>
          <w:position w:val="16"/>
          <w:sz w:val="28"/>
          <w:szCs w:val="28"/>
          <w14:textOutline w14:w="5103" w14:cap="sq" w14:cmpd="sng">
            <w14:solidFill>
              <w14:srgbClr w14:val="000000"/>
            </w14:solidFill>
            <w14:prstDash w14:val="solid"/>
            <w14:bevel/>
          </w14:textOutline>
        </w:rPr>
        <w:br w:type="page"/>
      </w:r>
    </w:p>
    <w:p w14:paraId="02C3748B">
      <w:pPr>
        <w:spacing w:before="57" w:line="499" w:lineRule="exact"/>
        <w:ind w:left="913"/>
        <w:rPr>
          <w:rFonts w:hint="eastAsia" w:ascii="仿宋" w:hAnsi="仿宋" w:eastAsia="仿宋" w:cs="仿宋"/>
          <w:sz w:val="28"/>
          <w:szCs w:val="28"/>
          <w:lang w:val="en-US" w:eastAsia="zh-CN"/>
        </w:rPr>
      </w:pPr>
      <w:r>
        <w:rPr>
          <w:rFonts w:hint="eastAsia" w:ascii="仿宋" w:hAnsi="仿宋" w:eastAsia="仿宋" w:cs="仿宋"/>
          <w:spacing w:val="-2"/>
          <w:position w:val="16"/>
          <w:sz w:val="28"/>
          <w:szCs w:val="28"/>
          <w14:textOutline w14:w="5103" w14:cap="sq" w14:cmpd="sng">
            <w14:solidFill>
              <w14:srgbClr w14:val="000000"/>
            </w14:solidFill>
            <w14:prstDash w14:val="solid"/>
            <w14:bevel/>
          </w14:textOutline>
        </w:rPr>
        <w:t>二、</w:t>
      </w:r>
      <w:r>
        <w:rPr>
          <w:rFonts w:hint="eastAsia" w:ascii="仿宋" w:hAnsi="仿宋" w:eastAsia="仿宋" w:cs="仿宋"/>
          <w:spacing w:val="-2"/>
          <w:position w:val="16"/>
          <w:sz w:val="28"/>
          <w:szCs w:val="28"/>
          <w:lang w:val="en-US" w:eastAsia="zh-CN"/>
          <w14:textOutline w14:w="5103" w14:cap="sq" w14:cmpd="sng">
            <w14:solidFill>
              <w14:srgbClr w14:val="000000"/>
            </w14:solidFill>
            <w14:prstDash w14:val="solid"/>
            <w14:bevel/>
          </w14:textOutline>
        </w:rPr>
        <w:t>详细评审</w:t>
      </w:r>
    </w:p>
    <w:p w14:paraId="43052EF6">
      <w:pPr>
        <w:spacing w:before="1" w:line="222" w:lineRule="auto"/>
        <w:ind w:left="906"/>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评分标准如下：</w:t>
      </w:r>
    </w:p>
    <w:tbl>
      <w:tblPr>
        <w:tblStyle w:val="13"/>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6"/>
        <w:gridCol w:w="2176"/>
        <w:gridCol w:w="5948"/>
      </w:tblGrid>
      <w:tr w14:paraId="271FA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232" w:type="dxa"/>
            <w:gridSpan w:val="2"/>
            <w:tcBorders>
              <w:top w:val="single" w:color="auto" w:sz="4" w:space="0"/>
              <w:left w:val="single" w:color="auto" w:sz="4" w:space="0"/>
              <w:bottom w:val="single" w:color="auto" w:sz="4" w:space="0"/>
              <w:right w:val="single" w:color="auto" w:sz="4" w:space="0"/>
            </w:tcBorders>
            <w:vAlign w:val="center"/>
          </w:tcPr>
          <w:p w14:paraId="25085921">
            <w:pPr>
              <w:spacing w:beforeLines="30" w:line="312" w:lineRule="auto"/>
              <w:jc w:val="center"/>
              <w:rPr>
                <w:rFonts w:hint="eastAsia" w:ascii="仿宋" w:hAnsi="仿宋" w:eastAsia="仿宋" w:cs="仿宋"/>
                <w:b/>
                <w:bCs/>
                <w:sz w:val="28"/>
                <w:szCs w:val="28"/>
              </w:rPr>
            </w:pPr>
            <w:r>
              <w:rPr>
                <w:rFonts w:hint="eastAsia" w:ascii="仿宋" w:hAnsi="仿宋" w:eastAsia="仿宋" w:cs="仿宋"/>
                <w:b/>
                <w:bCs/>
                <w:sz w:val="28"/>
                <w:szCs w:val="28"/>
              </w:rPr>
              <w:t>条款号</w:t>
            </w:r>
          </w:p>
        </w:tc>
        <w:tc>
          <w:tcPr>
            <w:tcW w:w="5948" w:type="dxa"/>
            <w:tcBorders>
              <w:top w:val="single" w:color="auto" w:sz="4" w:space="0"/>
              <w:left w:val="single" w:color="auto" w:sz="4" w:space="0"/>
              <w:bottom w:val="single" w:color="auto" w:sz="4" w:space="0"/>
              <w:right w:val="single" w:color="auto" w:sz="4" w:space="0"/>
            </w:tcBorders>
            <w:vAlign w:val="center"/>
          </w:tcPr>
          <w:p w14:paraId="6C916EAD">
            <w:pPr>
              <w:spacing w:beforeLines="30" w:line="312" w:lineRule="auto"/>
              <w:jc w:val="center"/>
              <w:rPr>
                <w:rFonts w:hint="eastAsia" w:ascii="仿宋" w:hAnsi="仿宋" w:eastAsia="仿宋" w:cs="仿宋"/>
                <w:b/>
                <w:bCs/>
                <w:sz w:val="28"/>
                <w:szCs w:val="28"/>
              </w:rPr>
            </w:pPr>
            <w:r>
              <w:rPr>
                <w:rFonts w:hint="eastAsia" w:ascii="仿宋" w:hAnsi="仿宋" w:eastAsia="仿宋" w:cs="仿宋"/>
                <w:b/>
                <w:bCs/>
                <w:sz w:val="28"/>
                <w:szCs w:val="28"/>
              </w:rPr>
              <w:t>评审标准</w:t>
            </w:r>
          </w:p>
        </w:tc>
      </w:tr>
      <w:tr w14:paraId="47769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14:paraId="3A52C933">
            <w:pPr>
              <w:spacing w:beforeLines="30" w:line="312" w:lineRule="auto"/>
              <w:jc w:val="center"/>
              <w:rPr>
                <w:rFonts w:hint="eastAsia" w:ascii="仿宋" w:hAnsi="仿宋" w:eastAsia="仿宋" w:cs="仿宋"/>
                <w:sz w:val="28"/>
                <w:szCs w:val="28"/>
              </w:rPr>
            </w:pPr>
            <w:r>
              <w:rPr>
                <w:rFonts w:hint="eastAsia" w:ascii="仿宋" w:hAnsi="仿宋" w:eastAsia="仿宋" w:cs="仿宋"/>
                <w:sz w:val="28"/>
                <w:szCs w:val="28"/>
              </w:rPr>
              <w:t>2.1</w:t>
            </w:r>
          </w:p>
        </w:tc>
        <w:tc>
          <w:tcPr>
            <w:tcW w:w="2176" w:type="dxa"/>
            <w:tcBorders>
              <w:top w:val="single" w:color="auto" w:sz="4" w:space="0"/>
              <w:left w:val="nil"/>
              <w:bottom w:val="single" w:color="auto" w:sz="4" w:space="0"/>
              <w:right w:val="single" w:color="auto" w:sz="4" w:space="0"/>
            </w:tcBorders>
            <w:vAlign w:val="center"/>
          </w:tcPr>
          <w:p w14:paraId="4CCCDF25">
            <w:pPr>
              <w:spacing w:beforeLines="30" w:line="312" w:lineRule="auto"/>
              <w:rPr>
                <w:rFonts w:hint="eastAsia" w:ascii="仿宋" w:hAnsi="仿宋" w:eastAsia="仿宋" w:cs="仿宋"/>
                <w:sz w:val="28"/>
                <w:szCs w:val="28"/>
              </w:rPr>
            </w:pPr>
            <w:r>
              <w:rPr>
                <w:rFonts w:hint="eastAsia" w:ascii="仿宋" w:hAnsi="仿宋" w:eastAsia="仿宋" w:cs="仿宋"/>
                <w:sz w:val="28"/>
                <w:szCs w:val="28"/>
              </w:rPr>
              <w:t>报价分（1</w:t>
            </w:r>
            <w:r>
              <w:rPr>
                <w:rFonts w:hint="eastAsia" w:ascii="仿宋" w:hAnsi="仿宋" w:eastAsia="仿宋" w:cs="仿宋"/>
                <w:sz w:val="28"/>
                <w:szCs w:val="28"/>
                <w:lang w:val="en-US" w:eastAsia="zh-CN"/>
              </w:rPr>
              <w:t>0</w:t>
            </w:r>
            <w:r>
              <w:rPr>
                <w:rFonts w:hint="eastAsia" w:ascii="仿宋" w:hAnsi="仿宋" w:eastAsia="仿宋" w:cs="仿宋"/>
                <w:sz w:val="28"/>
                <w:szCs w:val="28"/>
              </w:rPr>
              <w:t>分）</w:t>
            </w:r>
          </w:p>
        </w:tc>
        <w:tc>
          <w:tcPr>
            <w:tcW w:w="5948" w:type="dxa"/>
            <w:tcBorders>
              <w:top w:val="single" w:color="auto" w:sz="4" w:space="0"/>
              <w:left w:val="nil"/>
              <w:bottom w:val="single" w:color="auto" w:sz="4" w:space="0"/>
              <w:right w:val="single" w:color="auto" w:sz="4" w:space="0"/>
            </w:tcBorders>
            <w:vAlign w:val="center"/>
          </w:tcPr>
          <w:p w14:paraId="487244DE">
            <w:pPr>
              <w:spacing w:beforeLines="30" w:line="312" w:lineRule="auto"/>
              <w:rPr>
                <w:rFonts w:hint="eastAsia" w:ascii="仿宋" w:hAnsi="仿宋" w:eastAsia="仿宋" w:cs="仿宋"/>
                <w:sz w:val="28"/>
                <w:szCs w:val="28"/>
              </w:rPr>
            </w:pPr>
            <w:r>
              <w:rPr>
                <w:rFonts w:hint="eastAsia" w:ascii="仿宋" w:hAnsi="仿宋" w:eastAsia="仿宋" w:cs="仿宋"/>
                <w:sz w:val="28"/>
                <w:szCs w:val="28"/>
              </w:rPr>
              <w:t>以满足招标要求且投标价格最低的投标报价为评标基准价，其价格分为满分。其他供应商的价格分统一按照下列公式计算：投标报价得分=(评标基准价／投标报价)×价格权值×100。</w:t>
            </w:r>
          </w:p>
        </w:tc>
      </w:tr>
    </w:tbl>
    <w:p w14:paraId="74AC2C6A">
      <w:pPr>
        <w:spacing w:beforeLines="50" w:afterLines="50" w:line="400" w:lineRule="exact"/>
        <w:ind w:firstLine="560" w:firstLineChars="200"/>
        <w:rPr>
          <w:rFonts w:hint="eastAsia" w:ascii="仿宋" w:hAnsi="仿宋" w:eastAsia="仿宋" w:cs="仿宋"/>
          <w:sz w:val="28"/>
          <w:szCs w:val="28"/>
        </w:rPr>
      </w:pPr>
    </w:p>
    <w:p w14:paraId="1ED85D33">
      <w:pPr>
        <w:spacing w:beforeLines="50" w:afterLines="50" w:line="400" w:lineRule="exact"/>
        <w:ind w:firstLine="560" w:firstLineChars="200"/>
        <w:outlineLvl w:val="2"/>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2</w:t>
      </w:r>
      <w:r>
        <w:rPr>
          <w:rFonts w:hint="eastAsia" w:ascii="仿宋" w:hAnsi="仿宋" w:eastAsia="仿宋" w:cs="仿宋"/>
          <w:sz w:val="28"/>
          <w:szCs w:val="28"/>
        </w:rPr>
        <w:t>技术部分</w:t>
      </w:r>
    </w:p>
    <w:tbl>
      <w:tblPr>
        <w:tblStyle w:val="13"/>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560"/>
        <w:gridCol w:w="1040"/>
        <w:gridCol w:w="5733"/>
      </w:tblGrid>
      <w:tr w14:paraId="6669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09" w:type="dxa"/>
            <w:noWrap w:val="0"/>
            <w:vAlign w:val="center"/>
          </w:tcPr>
          <w:p w14:paraId="1A5A1EAC">
            <w:pPr>
              <w:pStyle w:val="31"/>
              <w:shd w:val="clear" w:color="auto" w:fill="auto"/>
              <w:kinsoku/>
              <w:autoSpaceDE/>
              <w:autoSpaceDN/>
              <w:adjustRightInd/>
              <w:snapToGrid/>
              <w:spacing w:line="360" w:lineRule="auto"/>
              <w:ind w:left="0" w:leftChars="0" w:firstLine="0" w:firstLineChars="0"/>
              <w:jc w:val="center"/>
              <w:textAlignment w:val="auto"/>
              <w:rPr>
                <w:rFonts w:hint="eastAsia" w:ascii="仿宋" w:hAnsi="仿宋" w:eastAsia="仿宋" w:cs="仿宋"/>
                <w:b w:val="0"/>
                <w:bCs/>
                <w:snapToGrid/>
                <w:color w:val="auto"/>
                <w:sz w:val="24"/>
                <w:highlight w:val="none"/>
              </w:rPr>
            </w:pPr>
            <w:r>
              <w:rPr>
                <w:rFonts w:hint="eastAsia" w:ascii="仿宋" w:hAnsi="仿宋" w:eastAsia="仿宋" w:cs="仿宋"/>
                <w:b w:val="0"/>
                <w:bCs/>
                <w:snapToGrid/>
                <w:color w:val="auto"/>
                <w:sz w:val="24"/>
                <w:highlight w:val="none"/>
              </w:rPr>
              <w:t>序号</w:t>
            </w:r>
          </w:p>
        </w:tc>
        <w:tc>
          <w:tcPr>
            <w:tcW w:w="2600" w:type="dxa"/>
            <w:gridSpan w:val="2"/>
            <w:noWrap w:val="0"/>
            <w:vAlign w:val="center"/>
          </w:tcPr>
          <w:p w14:paraId="52B8D7CC">
            <w:pPr>
              <w:pStyle w:val="31"/>
              <w:shd w:val="clear" w:color="auto" w:fill="auto"/>
              <w:kinsoku/>
              <w:autoSpaceDE/>
              <w:autoSpaceDN/>
              <w:adjustRightInd/>
              <w:snapToGrid/>
              <w:spacing w:line="360" w:lineRule="auto"/>
              <w:ind w:left="0" w:leftChars="0" w:firstLine="0" w:firstLineChars="0"/>
              <w:jc w:val="center"/>
              <w:textAlignment w:val="auto"/>
              <w:rPr>
                <w:rFonts w:hint="eastAsia" w:ascii="仿宋" w:hAnsi="仿宋" w:eastAsia="仿宋" w:cs="仿宋"/>
                <w:b w:val="0"/>
                <w:bCs/>
                <w:snapToGrid/>
                <w:color w:val="auto"/>
                <w:sz w:val="24"/>
                <w:highlight w:val="none"/>
              </w:rPr>
            </w:pPr>
            <w:r>
              <w:rPr>
                <w:rFonts w:hint="eastAsia" w:ascii="仿宋" w:hAnsi="仿宋" w:eastAsia="仿宋" w:cs="仿宋"/>
                <w:b w:val="0"/>
                <w:bCs/>
                <w:snapToGrid/>
                <w:color w:val="auto"/>
                <w:sz w:val="24"/>
                <w:highlight w:val="none"/>
              </w:rPr>
              <w:t>评分内容</w:t>
            </w:r>
          </w:p>
        </w:tc>
        <w:tc>
          <w:tcPr>
            <w:tcW w:w="5733" w:type="dxa"/>
            <w:noWrap w:val="0"/>
            <w:vAlign w:val="center"/>
          </w:tcPr>
          <w:p w14:paraId="0D77F7FB">
            <w:pPr>
              <w:pStyle w:val="31"/>
              <w:shd w:val="clear" w:color="auto" w:fill="auto"/>
              <w:kinsoku/>
              <w:autoSpaceDE/>
              <w:autoSpaceDN/>
              <w:adjustRightInd/>
              <w:snapToGrid/>
              <w:spacing w:line="360" w:lineRule="auto"/>
              <w:ind w:left="0" w:leftChars="0" w:firstLine="0" w:firstLineChars="0"/>
              <w:jc w:val="center"/>
              <w:textAlignment w:val="auto"/>
              <w:rPr>
                <w:rFonts w:hint="eastAsia" w:ascii="仿宋" w:hAnsi="仿宋" w:eastAsia="仿宋" w:cs="仿宋"/>
                <w:b w:val="0"/>
                <w:bCs/>
                <w:snapToGrid/>
                <w:color w:val="auto"/>
                <w:sz w:val="24"/>
                <w:highlight w:val="none"/>
              </w:rPr>
            </w:pPr>
            <w:r>
              <w:rPr>
                <w:rFonts w:hint="eastAsia" w:ascii="仿宋" w:hAnsi="仿宋" w:eastAsia="仿宋" w:cs="仿宋"/>
                <w:b w:val="0"/>
                <w:bCs/>
                <w:snapToGrid/>
                <w:color w:val="auto"/>
                <w:sz w:val="24"/>
                <w:highlight w:val="none"/>
              </w:rPr>
              <w:t>评分方法</w:t>
            </w:r>
          </w:p>
        </w:tc>
      </w:tr>
      <w:tr w14:paraId="45BF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09" w:type="dxa"/>
            <w:noWrap w:val="0"/>
            <w:vAlign w:val="center"/>
          </w:tcPr>
          <w:p w14:paraId="496D4A5E">
            <w:pPr>
              <w:pStyle w:val="31"/>
              <w:shd w:val="clear" w:color="auto" w:fill="auto"/>
              <w:kinsoku/>
              <w:autoSpaceDE/>
              <w:autoSpaceDN/>
              <w:adjustRightInd/>
              <w:snapToGrid/>
              <w:spacing w:line="360" w:lineRule="auto"/>
              <w:ind w:left="0" w:leftChars="0" w:firstLine="0" w:firstLineChars="0"/>
              <w:jc w:val="center"/>
              <w:textAlignment w:val="auto"/>
              <w:rPr>
                <w:rFonts w:hint="eastAsia" w:ascii="仿宋" w:hAnsi="仿宋" w:eastAsia="仿宋" w:cs="仿宋"/>
                <w:b w:val="0"/>
                <w:bCs/>
                <w:snapToGrid/>
                <w:color w:val="auto"/>
                <w:sz w:val="24"/>
                <w:highlight w:val="none"/>
              </w:rPr>
            </w:pPr>
            <w:r>
              <w:rPr>
                <w:rFonts w:hint="eastAsia" w:ascii="仿宋" w:hAnsi="仿宋" w:eastAsia="仿宋" w:cs="仿宋"/>
                <w:b w:val="0"/>
                <w:bCs/>
                <w:snapToGrid/>
                <w:color w:val="auto"/>
                <w:sz w:val="24"/>
                <w:highlight w:val="none"/>
              </w:rPr>
              <w:t>1</w:t>
            </w:r>
          </w:p>
        </w:tc>
        <w:tc>
          <w:tcPr>
            <w:tcW w:w="1560" w:type="dxa"/>
            <w:noWrap w:val="0"/>
            <w:vAlign w:val="center"/>
          </w:tcPr>
          <w:p w14:paraId="5EF57D35">
            <w:pPr>
              <w:pStyle w:val="31"/>
              <w:kinsoku/>
              <w:autoSpaceDE/>
              <w:autoSpaceDN/>
              <w:adjustRightInd/>
              <w:snapToGrid/>
              <w:spacing w:line="360" w:lineRule="auto"/>
              <w:ind w:firstLine="483"/>
              <w:jc w:val="both"/>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类似业绩</w:t>
            </w:r>
          </w:p>
          <w:p w14:paraId="46F677D7">
            <w:pPr>
              <w:pStyle w:val="31"/>
              <w:kinsoku/>
              <w:autoSpaceDE/>
              <w:autoSpaceDN/>
              <w:adjustRightInd/>
              <w:snapToGrid/>
              <w:spacing w:line="360" w:lineRule="auto"/>
              <w:ind w:firstLine="483"/>
              <w:jc w:val="both"/>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（6分）</w:t>
            </w:r>
          </w:p>
        </w:tc>
        <w:tc>
          <w:tcPr>
            <w:tcW w:w="1040" w:type="dxa"/>
            <w:noWrap w:val="0"/>
            <w:vAlign w:val="center"/>
          </w:tcPr>
          <w:p w14:paraId="6A3F5446">
            <w:pPr>
              <w:pStyle w:val="31"/>
              <w:kinsoku/>
              <w:autoSpaceDE/>
              <w:autoSpaceDN/>
              <w:adjustRightInd/>
              <w:snapToGrid/>
              <w:spacing w:line="360" w:lineRule="auto"/>
              <w:ind w:left="0" w:leftChars="0" w:firstLine="0" w:firstLineChars="0"/>
              <w:jc w:val="center"/>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0-6</w:t>
            </w:r>
          </w:p>
        </w:tc>
        <w:tc>
          <w:tcPr>
            <w:tcW w:w="5733" w:type="dxa"/>
            <w:noWrap w:val="0"/>
            <w:vAlign w:val="center"/>
          </w:tcPr>
          <w:p w14:paraId="21E59EE6">
            <w:pPr>
              <w:pStyle w:val="31"/>
              <w:tabs>
                <w:tab w:val="left" w:pos="210"/>
              </w:tabs>
              <w:kinsoku/>
              <w:autoSpaceDE/>
              <w:autoSpaceDN/>
              <w:adjustRightInd/>
              <w:snapToGrid/>
              <w:spacing w:line="240" w:lineRule="auto"/>
              <w:ind w:left="0" w:leftChars="0" w:firstLine="0" w:firstLineChars="0"/>
              <w:jc w:val="both"/>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供应商自2022年1月1日(含）以来，提供类似运维业绩的，每一个有效业绩得2分。</w:t>
            </w:r>
          </w:p>
          <w:p w14:paraId="073FE989">
            <w:pPr>
              <w:pStyle w:val="31"/>
              <w:tabs>
                <w:tab w:val="left" w:pos="210"/>
              </w:tabs>
              <w:kinsoku/>
              <w:autoSpaceDE/>
              <w:autoSpaceDN/>
              <w:adjustRightInd/>
              <w:snapToGrid/>
              <w:spacing w:line="240" w:lineRule="auto"/>
              <w:ind w:left="0" w:leftChars="0" w:firstLine="0" w:firstLineChars="0"/>
              <w:jc w:val="both"/>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（须提供证明文件如合同或中标通知书等，否则不得分）</w:t>
            </w:r>
          </w:p>
        </w:tc>
      </w:tr>
      <w:tr w14:paraId="39CF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0" w:hRule="atLeast"/>
        </w:trPr>
        <w:tc>
          <w:tcPr>
            <w:tcW w:w="709" w:type="dxa"/>
            <w:noWrap w:val="0"/>
            <w:vAlign w:val="center"/>
          </w:tcPr>
          <w:p w14:paraId="52657CC0">
            <w:pPr>
              <w:pStyle w:val="31"/>
              <w:shd w:val="clear" w:color="auto" w:fill="auto"/>
              <w:kinsoku/>
              <w:autoSpaceDE/>
              <w:autoSpaceDN/>
              <w:adjustRightInd/>
              <w:snapToGrid/>
              <w:spacing w:line="360" w:lineRule="auto"/>
              <w:ind w:left="0" w:leftChars="0" w:firstLine="0" w:firstLineChars="0"/>
              <w:jc w:val="center"/>
              <w:textAlignment w:val="auto"/>
              <w:rPr>
                <w:rFonts w:hint="eastAsia" w:ascii="仿宋" w:hAnsi="仿宋" w:eastAsia="仿宋" w:cs="仿宋"/>
                <w:b w:val="0"/>
                <w:bCs/>
                <w:snapToGrid/>
                <w:color w:val="auto"/>
                <w:sz w:val="24"/>
                <w:highlight w:val="none"/>
              </w:rPr>
            </w:pPr>
            <w:r>
              <w:rPr>
                <w:rFonts w:hint="eastAsia" w:ascii="仿宋" w:hAnsi="仿宋" w:eastAsia="仿宋" w:cs="仿宋"/>
                <w:b w:val="0"/>
                <w:bCs/>
                <w:snapToGrid/>
                <w:color w:val="auto"/>
                <w:sz w:val="24"/>
                <w:highlight w:val="none"/>
              </w:rPr>
              <w:t>2</w:t>
            </w:r>
          </w:p>
        </w:tc>
        <w:tc>
          <w:tcPr>
            <w:tcW w:w="1560" w:type="dxa"/>
            <w:noWrap w:val="0"/>
            <w:vAlign w:val="center"/>
          </w:tcPr>
          <w:p w14:paraId="040B44B9">
            <w:pPr>
              <w:keepNext w:val="0"/>
              <w:keepLines w:val="0"/>
              <w:widowControl/>
              <w:suppressLineNumbers w:val="0"/>
              <w:kinsoku/>
              <w:autoSpaceDE/>
              <w:autoSpaceDN/>
              <w:adjustRightInd/>
              <w:snapToGrid/>
              <w:spacing w:line="240" w:lineRule="auto"/>
              <w:jc w:val="center"/>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项目团队</w:t>
            </w:r>
          </w:p>
          <w:p w14:paraId="01C3919B">
            <w:pPr>
              <w:keepNext w:val="0"/>
              <w:keepLines w:val="0"/>
              <w:widowControl/>
              <w:suppressLineNumbers w:val="0"/>
              <w:kinsoku/>
              <w:autoSpaceDE/>
              <w:autoSpaceDN/>
              <w:adjustRightInd/>
              <w:snapToGrid/>
              <w:spacing w:line="240" w:lineRule="auto"/>
              <w:jc w:val="center"/>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配备</w:t>
            </w:r>
          </w:p>
          <w:p w14:paraId="066271E4">
            <w:pPr>
              <w:pStyle w:val="31"/>
              <w:shd w:val="clear" w:color="auto" w:fill="auto"/>
              <w:kinsoku/>
              <w:autoSpaceDE/>
              <w:autoSpaceDN/>
              <w:adjustRightInd/>
              <w:snapToGrid/>
              <w:spacing w:line="360" w:lineRule="auto"/>
              <w:ind w:left="0" w:leftChars="0" w:firstLine="0" w:firstLineChars="0"/>
              <w:jc w:val="center"/>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（20分）</w:t>
            </w:r>
          </w:p>
        </w:tc>
        <w:tc>
          <w:tcPr>
            <w:tcW w:w="1040" w:type="dxa"/>
            <w:noWrap w:val="0"/>
            <w:vAlign w:val="center"/>
          </w:tcPr>
          <w:p w14:paraId="32122C8E">
            <w:pPr>
              <w:pStyle w:val="31"/>
              <w:shd w:val="clear" w:color="auto" w:fill="auto"/>
              <w:kinsoku/>
              <w:autoSpaceDE/>
              <w:autoSpaceDN/>
              <w:adjustRightInd/>
              <w:snapToGrid/>
              <w:spacing w:line="360" w:lineRule="auto"/>
              <w:ind w:left="0" w:leftChars="0" w:firstLine="0" w:firstLineChars="0"/>
              <w:jc w:val="center"/>
              <w:textAlignment w:val="auto"/>
              <w:rPr>
                <w:rFonts w:hint="default"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0-20</w:t>
            </w:r>
          </w:p>
        </w:tc>
        <w:tc>
          <w:tcPr>
            <w:tcW w:w="5733" w:type="dxa"/>
            <w:noWrap w:val="0"/>
            <w:vAlign w:val="center"/>
          </w:tcPr>
          <w:p w14:paraId="5BFF2E0E">
            <w:pPr>
              <w:keepNext w:val="0"/>
              <w:keepLines w:val="0"/>
              <w:widowControl/>
              <w:suppressLineNumbers w:val="0"/>
              <w:kinsoku/>
              <w:autoSpaceDE/>
              <w:autoSpaceDN/>
              <w:adjustRightInd/>
              <w:snapToGrid/>
              <w:spacing w:line="360" w:lineRule="auto"/>
              <w:ind w:left="76" w:leftChars="36" w:firstLine="240" w:firstLineChars="100"/>
              <w:jc w:val="both"/>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1、项目团队管理人员配备不得低于5人（</w:t>
            </w:r>
            <w:r>
              <w:rPr>
                <w:rFonts w:hint="eastAsia" w:ascii="仿宋" w:hAnsi="仿宋" w:eastAsia="仿宋" w:cs="仿宋"/>
                <w:snapToGrid w:val="0"/>
                <w:color w:val="000000"/>
                <w:spacing w:val="1"/>
                <w:kern w:val="0"/>
                <w:sz w:val="23"/>
                <w:szCs w:val="23"/>
                <w:lang w:val="en-US" w:eastAsia="zh-CN" w:bidi="ar-SA"/>
              </w:rPr>
              <w:t>含运维人员3人，软件工程师1人，项目负责人1人</w:t>
            </w:r>
            <w:r>
              <w:rPr>
                <w:rFonts w:hint="eastAsia" w:ascii="仿宋" w:hAnsi="仿宋" w:eastAsia="仿宋" w:cs="仿宋"/>
                <w:b w:val="0"/>
                <w:snapToGrid/>
                <w:color w:val="auto"/>
                <w:kern w:val="2"/>
                <w:sz w:val="24"/>
                <w:szCs w:val="24"/>
                <w:lang w:val="en-US" w:eastAsia="zh-CN" w:bidi="ar-SA"/>
              </w:rPr>
              <w:t>），基本分5分。每增加1人得1分，最高得2分。投标人投标所使用的项目团队管理人员可以为其母公司或分公司或全资子公司的工作人员（提供其授权委托书）。</w:t>
            </w:r>
          </w:p>
          <w:p w14:paraId="1B91757A">
            <w:pPr>
              <w:keepNext w:val="0"/>
              <w:keepLines w:val="0"/>
              <w:widowControl/>
              <w:suppressLineNumbers w:val="0"/>
              <w:kinsoku/>
              <w:autoSpaceDE/>
              <w:autoSpaceDN/>
              <w:adjustRightInd/>
              <w:snapToGrid/>
              <w:spacing w:line="360" w:lineRule="auto"/>
              <w:ind w:left="76" w:leftChars="36" w:firstLine="240" w:firstLineChars="100"/>
              <w:jc w:val="both"/>
              <w:textAlignment w:val="auto"/>
              <w:rPr>
                <w:rFonts w:hint="eastAsia" w:ascii="仿宋" w:hAnsi="仿宋" w:eastAsia="仿宋" w:cs="仿宋"/>
                <w:b w:val="0"/>
                <w:snapToGrid/>
                <w:color w:val="auto"/>
                <w:kern w:val="2"/>
                <w:sz w:val="24"/>
                <w:szCs w:val="24"/>
                <w:highlight w:val="none"/>
                <w:lang w:val="en-US" w:eastAsia="zh-CN" w:bidi="ar-SA"/>
              </w:rPr>
            </w:pPr>
            <w:r>
              <w:rPr>
                <w:rFonts w:hint="eastAsia" w:ascii="仿宋" w:hAnsi="仿宋" w:eastAsia="仿宋" w:cs="仿宋"/>
                <w:b w:val="0"/>
                <w:snapToGrid/>
                <w:color w:val="auto"/>
                <w:kern w:val="2"/>
                <w:sz w:val="24"/>
                <w:szCs w:val="24"/>
                <w:lang w:val="en-US" w:eastAsia="zh-CN" w:bidi="ar-SA"/>
              </w:rPr>
              <w:t>2、项目团队中含有通信专业技术人员、系统集成项目管理工程师、专业维修电工人员，全部满足得6分</w:t>
            </w:r>
            <w:r>
              <w:rPr>
                <w:rFonts w:hint="eastAsia" w:ascii="仿宋" w:hAnsi="仿宋" w:eastAsia="仿宋" w:cs="仿宋"/>
                <w:b w:val="0"/>
                <w:snapToGrid/>
                <w:color w:val="auto"/>
                <w:kern w:val="2"/>
                <w:sz w:val="24"/>
                <w:szCs w:val="24"/>
                <w:highlight w:val="none"/>
                <w:lang w:val="en-US" w:eastAsia="zh-CN" w:bidi="ar-SA"/>
              </w:rPr>
              <w:t>，每有一项不满足扣2分。</w:t>
            </w:r>
          </w:p>
          <w:p w14:paraId="30A91DA6">
            <w:pPr>
              <w:keepNext w:val="0"/>
              <w:keepLines w:val="0"/>
              <w:widowControl/>
              <w:suppressLineNumbers w:val="0"/>
              <w:kinsoku/>
              <w:autoSpaceDE/>
              <w:autoSpaceDN/>
              <w:adjustRightInd/>
              <w:snapToGrid/>
              <w:spacing w:line="360" w:lineRule="auto"/>
              <w:ind w:left="76" w:leftChars="36" w:firstLine="240" w:firstLineChars="100"/>
              <w:jc w:val="both"/>
              <w:textAlignment w:val="auto"/>
              <w:rPr>
                <w:rFonts w:hint="eastAsia" w:ascii="仿宋" w:hAnsi="仿宋" w:eastAsia="仿宋" w:cs="仿宋"/>
                <w:b w:val="0"/>
                <w:snapToGrid/>
                <w:color w:val="auto"/>
                <w:kern w:val="2"/>
                <w:sz w:val="24"/>
                <w:szCs w:val="24"/>
                <w:highlight w:val="none"/>
                <w:lang w:val="en-US" w:eastAsia="zh-CN" w:bidi="ar-SA"/>
              </w:rPr>
            </w:pPr>
            <w:r>
              <w:rPr>
                <w:rFonts w:hint="eastAsia" w:ascii="仿宋" w:hAnsi="仿宋" w:eastAsia="仿宋" w:cs="仿宋"/>
                <w:b w:val="0"/>
                <w:snapToGrid/>
                <w:color w:val="auto"/>
                <w:kern w:val="2"/>
                <w:sz w:val="24"/>
                <w:szCs w:val="24"/>
                <w:highlight w:val="none"/>
                <w:lang w:val="en-US" w:eastAsia="zh-CN" w:bidi="ar-SA"/>
              </w:rPr>
              <w:t>3、项目负责人满足以下条件的，得4分，每少一项扣2分，扣完为止。</w:t>
            </w:r>
          </w:p>
          <w:p w14:paraId="5E9FB004">
            <w:pPr>
              <w:keepNext w:val="0"/>
              <w:keepLines w:val="0"/>
              <w:widowControl/>
              <w:suppressLineNumbers w:val="0"/>
              <w:kinsoku/>
              <w:autoSpaceDE/>
              <w:autoSpaceDN/>
              <w:adjustRightInd/>
              <w:snapToGrid/>
              <w:spacing w:line="360" w:lineRule="auto"/>
              <w:jc w:val="both"/>
              <w:textAlignment w:val="auto"/>
              <w:rPr>
                <w:rFonts w:hint="default" w:ascii="仿宋" w:hAnsi="仿宋" w:eastAsia="仿宋" w:cs="仿宋"/>
                <w:b w:val="0"/>
                <w:snapToGrid/>
                <w:color w:val="auto"/>
                <w:kern w:val="2"/>
                <w:sz w:val="24"/>
                <w:szCs w:val="24"/>
                <w:highlight w:val="none"/>
                <w:lang w:val="en-US" w:eastAsia="zh-CN" w:bidi="ar-SA"/>
              </w:rPr>
            </w:pPr>
            <w:r>
              <w:rPr>
                <w:rFonts w:hint="eastAsia" w:ascii="仿宋" w:hAnsi="仿宋" w:eastAsia="仿宋" w:cs="仿宋"/>
                <w:b w:val="0"/>
                <w:snapToGrid/>
                <w:color w:val="auto"/>
                <w:kern w:val="2"/>
                <w:sz w:val="24"/>
                <w:szCs w:val="24"/>
                <w:highlight w:val="none"/>
                <w:lang w:val="en-US" w:eastAsia="zh-CN" w:bidi="ar-SA"/>
              </w:rPr>
              <w:t>（1）具有中级系统集成项目管理工程师证书及以上资格证书；</w:t>
            </w:r>
          </w:p>
          <w:p w14:paraId="01C9EAAF">
            <w:pPr>
              <w:keepNext w:val="0"/>
              <w:keepLines w:val="0"/>
              <w:widowControl/>
              <w:suppressLineNumbers w:val="0"/>
              <w:kinsoku/>
              <w:autoSpaceDE/>
              <w:autoSpaceDN/>
              <w:adjustRightInd/>
              <w:snapToGrid/>
              <w:spacing w:line="360" w:lineRule="auto"/>
              <w:jc w:val="both"/>
              <w:textAlignment w:val="auto"/>
              <w:rPr>
                <w:rFonts w:hint="eastAsia" w:ascii="仿宋" w:hAnsi="仿宋" w:eastAsia="仿宋" w:cs="仿宋"/>
                <w:b w:val="0"/>
                <w:snapToGrid/>
                <w:color w:val="auto"/>
                <w:kern w:val="2"/>
                <w:sz w:val="24"/>
                <w:szCs w:val="24"/>
                <w:highlight w:val="none"/>
                <w:lang w:val="en-US" w:eastAsia="zh-CN" w:bidi="ar-SA"/>
              </w:rPr>
            </w:pPr>
            <w:r>
              <w:rPr>
                <w:rFonts w:hint="eastAsia" w:ascii="仿宋" w:hAnsi="仿宋" w:eastAsia="仿宋" w:cs="仿宋"/>
                <w:b w:val="0"/>
                <w:snapToGrid/>
                <w:color w:val="auto"/>
                <w:kern w:val="2"/>
                <w:sz w:val="24"/>
                <w:szCs w:val="24"/>
                <w:highlight w:val="none"/>
                <w:lang w:val="en-US" w:eastAsia="zh-CN" w:bidi="ar-SA"/>
              </w:rPr>
              <w:t>（2）具有CISP证书；</w:t>
            </w:r>
          </w:p>
          <w:p w14:paraId="079CBA67">
            <w:pPr>
              <w:keepNext w:val="0"/>
              <w:keepLines w:val="0"/>
              <w:widowControl/>
              <w:suppressLineNumbers w:val="0"/>
              <w:kinsoku/>
              <w:autoSpaceDE/>
              <w:autoSpaceDN/>
              <w:adjustRightInd/>
              <w:snapToGrid/>
              <w:spacing w:line="360" w:lineRule="auto"/>
              <w:jc w:val="both"/>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需提供以上证书复印件加盖公章、身份证复印件加盖公章、不提供不得分。</w:t>
            </w:r>
          </w:p>
          <w:p w14:paraId="002B1D56">
            <w:pPr>
              <w:keepNext w:val="0"/>
              <w:keepLines w:val="0"/>
              <w:widowControl/>
              <w:suppressLineNumbers w:val="0"/>
              <w:kinsoku/>
              <w:autoSpaceDE/>
              <w:autoSpaceDN/>
              <w:adjustRightInd/>
              <w:snapToGrid/>
              <w:spacing w:line="360" w:lineRule="auto"/>
              <w:jc w:val="both"/>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4、针对本项目拟投入人员的合理性、人员岗位分工职责划分进行评分，得0-3分。</w:t>
            </w:r>
          </w:p>
        </w:tc>
      </w:tr>
      <w:tr w14:paraId="06DD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09" w:type="dxa"/>
            <w:noWrap w:val="0"/>
            <w:vAlign w:val="center"/>
          </w:tcPr>
          <w:p w14:paraId="2D90F444">
            <w:pPr>
              <w:pStyle w:val="31"/>
              <w:shd w:val="clear" w:color="auto" w:fill="auto"/>
              <w:kinsoku/>
              <w:autoSpaceDE/>
              <w:autoSpaceDN/>
              <w:adjustRightInd/>
              <w:snapToGrid/>
              <w:spacing w:line="360" w:lineRule="auto"/>
              <w:ind w:left="0" w:leftChars="0" w:firstLine="0" w:firstLineChars="0"/>
              <w:jc w:val="center"/>
              <w:textAlignment w:val="auto"/>
              <w:rPr>
                <w:rFonts w:hint="eastAsia" w:ascii="仿宋" w:hAnsi="仿宋" w:eastAsia="仿宋" w:cs="仿宋"/>
                <w:b w:val="0"/>
                <w:bCs/>
                <w:snapToGrid/>
                <w:color w:val="auto"/>
                <w:sz w:val="24"/>
                <w:highlight w:val="none"/>
              </w:rPr>
            </w:pPr>
            <w:r>
              <w:rPr>
                <w:rFonts w:hint="eastAsia" w:ascii="仿宋" w:hAnsi="仿宋" w:eastAsia="仿宋" w:cs="仿宋"/>
                <w:b w:val="0"/>
                <w:bCs/>
                <w:snapToGrid/>
                <w:color w:val="auto"/>
                <w:sz w:val="24"/>
                <w:highlight w:val="none"/>
              </w:rPr>
              <w:t>3</w:t>
            </w:r>
          </w:p>
        </w:tc>
        <w:tc>
          <w:tcPr>
            <w:tcW w:w="1560" w:type="dxa"/>
            <w:noWrap w:val="0"/>
            <w:vAlign w:val="center"/>
          </w:tcPr>
          <w:p w14:paraId="0A8B6B8A">
            <w:pPr>
              <w:keepNext w:val="0"/>
              <w:keepLines w:val="0"/>
              <w:widowControl/>
              <w:suppressLineNumbers w:val="0"/>
              <w:kinsoku/>
              <w:autoSpaceDE/>
              <w:autoSpaceDN/>
              <w:adjustRightInd/>
              <w:snapToGrid/>
              <w:spacing w:line="240" w:lineRule="auto"/>
              <w:jc w:val="center"/>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运行维护方案</w:t>
            </w:r>
          </w:p>
          <w:p w14:paraId="14662749">
            <w:pPr>
              <w:pStyle w:val="31"/>
              <w:shd w:val="clear" w:color="auto" w:fill="auto"/>
              <w:kinsoku/>
              <w:autoSpaceDE/>
              <w:autoSpaceDN/>
              <w:adjustRightInd/>
              <w:snapToGrid/>
              <w:spacing w:line="360" w:lineRule="auto"/>
              <w:ind w:left="0" w:leftChars="0" w:firstLine="0" w:firstLineChars="0"/>
              <w:jc w:val="center"/>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（21分）</w:t>
            </w:r>
          </w:p>
        </w:tc>
        <w:tc>
          <w:tcPr>
            <w:tcW w:w="1040" w:type="dxa"/>
            <w:noWrap w:val="0"/>
            <w:vAlign w:val="center"/>
          </w:tcPr>
          <w:p w14:paraId="051D044F">
            <w:pPr>
              <w:pStyle w:val="31"/>
              <w:shd w:val="clear" w:color="auto" w:fill="auto"/>
              <w:kinsoku/>
              <w:autoSpaceDE/>
              <w:autoSpaceDN/>
              <w:adjustRightInd/>
              <w:snapToGrid/>
              <w:spacing w:line="360" w:lineRule="auto"/>
              <w:ind w:left="0" w:leftChars="0" w:firstLine="0" w:firstLineChars="0"/>
              <w:jc w:val="center"/>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0-21</w:t>
            </w:r>
          </w:p>
        </w:tc>
        <w:tc>
          <w:tcPr>
            <w:tcW w:w="5733" w:type="dxa"/>
            <w:noWrap w:val="0"/>
            <w:vAlign w:val="center"/>
          </w:tcPr>
          <w:p w14:paraId="07A6F82C">
            <w:pPr>
              <w:keepNext w:val="0"/>
              <w:keepLines w:val="0"/>
              <w:widowControl/>
              <w:suppressLineNumbers w:val="0"/>
              <w:kinsoku/>
              <w:autoSpaceDE/>
              <w:autoSpaceDN/>
              <w:adjustRightInd/>
              <w:snapToGrid/>
              <w:spacing w:line="360" w:lineRule="auto"/>
              <w:jc w:val="both"/>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针对本项目提供全过程、全覆盖的运维管理方案，在制度规范编制、管理机制、管理手段、质量控制等方面安排科学合理、可操作性强。实际考虑本项目服务需求，提供完整可行的运行维护方案内容包括但不限于以下几点:①日常运维工作方案、②技术支持方案、③运维服务方案、④软件配置调整升级优化服务方案、⑤运维移交方案、⑥补丁升级方案、⑦服务质量控制；</w:t>
            </w:r>
          </w:p>
          <w:p w14:paraId="3527DFAD">
            <w:pPr>
              <w:keepNext w:val="0"/>
              <w:keepLines w:val="0"/>
              <w:widowControl/>
              <w:suppressLineNumbers w:val="0"/>
              <w:kinsoku/>
              <w:autoSpaceDE/>
              <w:autoSpaceDN/>
              <w:adjustRightInd/>
              <w:snapToGrid/>
              <w:spacing w:line="360" w:lineRule="auto"/>
              <w:jc w:val="both"/>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以上内容每项得0-3分，最高得21分。未提供不得分。</w:t>
            </w:r>
          </w:p>
        </w:tc>
      </w:tr>
      <w:tr w14:paraId="289A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709" w:type="dxa"/>
            <w:noWrap w:val="0"/>
            <w:vAlign w:val="center"/>
          </w:tcPr>
          <w:p w14:paraId="233C00E3">
            <w:pPr>
              <w:pStyle w:val="31"/>
              <w:shd w:val="clear" w:color="auto" w:fill="auto"/>
              <w:kinsoku/>
              <w:autoSpaceDE/>
              <w:autoSpaceDN/>
              <w:adjustRightInd/>
              <w:snapToGrid/>
              <w:spacing w:line="360" w:lineRule="auto"/>
              <w:ind w:left="0" w:leftChars="0" w:firstLine="0" w:firstLineChars="0"/>
              <w:jc w:val="center"/>
              <w:textAlignment w:val="auto"/>
              <w:rPr>
                <w:rFonts w:hint="eastAsia" w:ascii="仿宋" w:hAnsi="仿宋" w:eastAsia="仿宋" w:cs="仿宋"/>
                <w:b w:val="0"/>
                <w:bCs/>
                <w:snapToGrid/>
                <w:color w:val="auto"/>
                <w:sz w:val="24"/>
                <w:highlight w:val="none"/>
              </w:rPr>
            </w:pPr>
            <w:r>
              <w:rPr>
                <w:rFonts w:hint="eastAsia" w:ascii="仿宋" w:hAnsi="仿宋" w:eastAsia="仿宋" w:cs="仿宋"/>
                <w:b w:val="0"/>
                <w:bCs/>
                <w:snapToGrid/>
                <w:color w:val="auto"/>
                <w:sz w:val="24"/>
                <w:highlight w:val="none"/>
              </w:rPr>
              <w:t>4</w:t>
            </w:r>
          </w:p>
        </w:tc>
        <w:tc>
          <w:tcPr>
            <w:tcW w:w="1560" w:type="dxa"/>
            <w:noWrap w:val="0"/>
            <w:vAlign w:val="center"/>
          </w:tcPr>
          <w:p w14:paraId="433B8183">
            <w:pPr>
              <w:keepNext w:val="0"/>
              <w:keepLines w:val="0"/>
              <w:widowControl/>
              <w:suppressLineNumbers w:val="0"/>
              <w:kinsoku/>
              <w:autoSpaceDE/>
              <w:autoSpaceDN/>
              <w:adjustRightInd/>
              <w:snapToGrid/>
              <w:spacing w:line="360" w:lineRule="auto"/>
              <w:jc w:val="center"/>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应急预案</w:t>
            </w:r>
          </w:p>
          <w:p w14:paraId="5B2EE083">
            <w:pPr>
              <w:pStyle w:val="2"/>
              <w:rPr>
                <w:rFonts w:hint="eastAsia"/>
                <w:lang w:val="en-US" w:eastAsia="zh-CN"/>
              </w:rPr>
            </w:pPr>
            <w:r>
              <w:rPr>
                <w:rFonts w:hint="eastAsia" w:ascii="仿宋" w:hAnsi="仿宋" w:eastAsia="仿宋" w:cs="仿宋"/>
                <w:b w:val="0"/>
                <w:snapToGrid/>
                <w:color w:val="auto"/>
                <w:kern w:val="2"/>
                <w:sz w:val="24"/>
                <w:szCs w:val="24"/>
                <w:lang w:val="en-US" w:eastAsia="zh-CN" w:bidi="ar-SA"/>
              </w:rPr>
              <w:t>（9分）</w:t>
            </w:r>
          </w:p>
        </w:tc>
        <w:tc>
          <w:tcPr>
            <w:tcW w:w="1040" w:type="dxa"/>
            <w:noWrap w:val="0"/>
            <w:vAlign w:val="center"/>
          </w:tcPr>
          <w:p w14:paraId="5E8DC0CB">
            <w:pPr>
              <w:keepNext w:val="0"/>
              <w:keepLines w:val="0"/>
              <w:widowControl/>
              <w:suppressLineNumbers w:val="0"/>
              <w:kinsoku/>
              <w:autoSpaceDE/>
              <w:autoSpaceDN/>
              <w:adjustRightInd/>
              <w:snapToGrid/>
              <w:spacing w:line="360" w:lineRule="auto"/>
              <w:jc w:val="center"/>
              <w:textAlignment w:val="auto"/>
              <w:rPr>
                <w:rFonts w:hint="default"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0-9分</w:t>
            </w:r>
          </w:p>
        </w:tc>
        <w:tc>
          <w:tcPr>
            <w:tcW w:w="5733" w:type="dxa"/>
            <w:noWrap w:val="0"/>
            <w:vAlign w:val="center"/>
          </w:tcPr>
          <w:p w14:paraId="5DD048DD">
            <w:pPr>
              <w:keepNext w:val="0"/>
              <w:keepLines w:val="0"/>
              <w:widowControl/>
              <w:suppressLineNumbers w:val="0"/>
              <w:kinsoku/>
              <w:autoSpaceDE/>
              <w:autoSpaceDN/>
              <w:adjustRightInd/>
              <w:snapToGrid/>
              <w:spacing w:line="360" w:lineRule="auto"/>
              <w:jc w:val="both"/>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投标人提供具体的应急预案，需包含但不限于以下要点：①解决问题方案；②风险分析及规避措施；③紧急故障处理预案等。</w:t>
            </w:r>
          </w:p>
          <w:p w14:paraId="7BD45B76">
            <w:pPr>
              <w:keepNext w:val="0"/>
              <w:keepLines w:val="0"/>
              <w:widowControl/>
              <w:suppressLineNumbers w:val="0"/>
              <w:kinsoku/>
              <w:autoSpaceDE/>
              <w:autoSpaceDN/>
              <w:adjustRightInd/>
              <w:snapToGrid/>
              <w:spacing w:line="360" w:lineRule="auto"/>
              <w:jc w:val="both"/>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每提供一项方案得3分，满分9分，未提供不得分。</w:t>
            </w:r>
          </w:p>
        </w:tc>
      </w:tr>
      <w:tr w14:paraId="3783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trPr>
        <w:tc>
          <w:tcPr>
            <w:tcW w:w="709" w:type="dxa"/>
            <w:noWrap w:val="0"/>
            <w:vAlign w:val="center"/>
          </w:tcPr>
          <w:p w14:paraId="008F38EC">
            <w:pPr>
              <w:keepNext w:val="0"/>
              <w:keepLines w:val="0"/>
              <w:widowControl/>
              <w:suppressLineNumbers w:val="0"/>
              <w:kinsoku/>
              <w:autoSpaceDE/>
              <w:autoSpaceDN/>
              <w:adjustRightInd/>
              <w:snapToGrid/>
              <w:spacing w:line="360" w:lineRule="auto"/>
              <w:jc w:val="center"/>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5</w:t>
            </w:r>
          </w:p>
        </w:tc>
        <w:tc>
          <w:tcPr>
            <w:tcW w:w="1560" w:type="dxa"/>
            <w:noWrap w:val="0"/>
            <w:vAlign w:val="center"/>
          </w:tcPr>
          <w:p w14:paraId="3575E861">
            <w:pPr>
              <w:keepNext w:val="0"/>
              <w:keepLines w:val="0"/>
              <w:widowControl/>
              <w:suppressLineNumbers w:val="0"/>
              <w:kinsoku/>
              <w:autoSpaceDE/>
              <w:autoSpaceDN/>
              <w:adjustRightInd/>
              <w:snapToGrid/>
              <w:spacing w:line="360" w:lineRule="auto"/>
              <w:jc w:val="center"/>
              <w:textAlignment w:val="auto"/>
              <w:rPr>
                <w:rFonts w:hint="eastAsia" w:ascii="仿宋" w:hAnsi="仿宋" w:eastAsia="仿宋" w:cs="仿宋"/>
                <w:b w:val="0"/>
                <w:snapToGrid/>
                <w:color w:val="auto"/>
                <w:kern w:val="2"/>
                <w:sz w:val="24"/>
                <w:szCs w:val="24"/>
                <w:lang w:val="en-US" w:eastAsia="zh-Hans" w:bidi="ar-SA"/>
              </w:rPr>
            </w:pPr>
            <w:r>
              <w:rPr>
                <w:rFonts w:hint="eastAsia" w:ascii="仿宋" w:hAnsi="仿宋" w:eastAsia="仿宋" w:cs="仿宋"/>
                <w:b w:val="0"/>
                <w:snapToGrid/>
                <w:color w:val="auto"/>
                <w:kern w:val="2"/>
                <w:sz w:val="24"/>
                <w:szCs w:val="24"/>
                <w:lang w:val="en-US" w:eastAsia="zh-CN" w:bidi="ar-SA"/>
              </w:rPr>
              <w:t>日常巡检方案（10分）</w:t>
            </w:r>
          </w:p>
        </w:tc>
        <w:tc>
          <w:tcPr>
            <w:tcW w:w="1040" w:type="dxa"/>
            <w:noWrap w:val="0"/>
            <w:vAlign w:val="center"/>
          </w:tcPr>
          <w:p w14:paraId="301338C4">
            <w:pPr>
              <w:keepNext w:val="0"/>
              <w:keepLines w:val="0"/>
              <w:widowControl/>
              <w:suppressLineNumbers w:val="0"/>
              <w:kinsoku/>
              <w:autoSpaceDE/>
              <w:autoSpaceDN/>
              <w:adjustRightInd/>
              <w:snapToGrid/>
              <w:spacing w:line="360" w:lineRule="auto"/>
              <w:jc w:val="center"/>
              <w:textAlignment w:val="auto"/>
              <w:rPr>
                <w:rFonts w:hint="default"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0-10</w:t>
            </w:r>
          </w:p>
        </w:tc>
        <w:tc>
          <w:tcPr>
            <w:tcW w:w="5733" w:type="dxa"/>
            <w:noWrap w:val="0"/>
            <w:vAlign w:val="top"/>
          </w:tcPr>
          <w:p w14:paraId="470D3002">
            <w:pPr>
              <w:keepNext w:val="0"/>
              <w:keepLines w:val="0"/>
              <w:widowControl/>
              <w:suppressLineNumbers w:val="0"/>
              <w:kinsoku/>
              <w:autoSpaceDE/>
              <w:autoSpaceDN/>
              <w:adjustRightInd/>
              <w:snapToGrid/>
              <w:spacing w:line="360" w:lineRule="auto"/>
              <w:jc w:val="left"/>
              <w:textAlignment w:val="auto"/>
              <w:rPr>
                <w:rFonts w:hint="eastAsia" w:ascii="仿宋" w:hAnsi="仿宋" w:eastAsia="仿宋" w:cs="仿宋"/>
                <w:b w:val="0"/>
                <w:snapToGrid/>
                <w:color w:val="auto"/>
                <w:kern w:val="2"/>
                <w:sz w:val="24"/>
                <w:szCs w:val="24"/>
                <w:lang w:val="en-US" w:eastAsia="zh-Hans" w:bidi="ar-SA"/>
              </w:rPr>
            </w:pPr>
            <w:r>
              <w:rPr>
                <w:rFonts w:hint="eastAsia" w:ascii="仿宋" w:hAnsi="仿宋" w:eastAsia="仿宋" w:cs="仿宋"/>
                <w:b w:val="0"/>
                <w:snapToGrid/>
                <w:color w:val="auto"/>
                <w:kern w:val="2"/>
                <w:sz w:val="24"/>
                <w:szCs w:val="24"/>
                <w:lang w:val="en-US" w:eastAsia="zh-CN" w:bidi="ar-SA"/>
              </w:rPr>
              <w:t>投标人的日常巡检方案：①日常巡检方案全面完整、②流程合理规范、③文档齐全详细、④管理制度完善、⑤巡检人员配置合理的，以上内容每项得0-2分，最多得10分。</w:t>
            </w:r>
          </w:p>
        </w:tc>
      </w:tr>
      <w:tr w14:paraId="258F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9" w:hRule="exact"/>
        </w:trPr>
        <w:tc>
          <w:tcPr>
            <w:tcW w:w="709" w:type="dxa"/>
            <w:noWrap w:val="0"/>
            <w:vAlign w:val="center"/>
          </w:tcPr>
          <w:p w14:paraId="53964167">
            <w:pPr>
              <w:keepNext w:val="0"/>
              <w:keepLines w:val="0"/>
              <w:widowControl/>
              <w:suppressLineNumbers w:val="0"/>
              <w:kinsoku/>
              <w:autoSpaceDE/>
              <w:autoSpaceDN/>
              <w:adjustRightInd/>
              <w:snapToGrid/>
              <w:spacing w:line="360" w:lineRule="auto"/>
              <w:jc w:val="center"/>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6</w:t>
            </w:r>
          </w:p>
        </w:tc>
        <w:tc>
          <w:tcPr>
            <w:tcW w:w="1560" w:type="dxa"/>
            <w:noWrap w:val="0"/>
            <w:vAlign w:val="center"/>
          </w:tcPr>
          <w:p w14:paraId="156105AF">
            <w:pPr>
              <w:keepNext w:val="0"/>
              <w:keepLines w:val="0"/>
              <w:widowControl/>
              <w:suppressLineNumbers w:val="0"/>
              <w:kinsoku/>
              <w:autoSpaceDE/>
              <w:autoSpaceDN/>
              <w:adjustRightInd/>
              <w:snapToGrid/>
              <w:spacing w:line="360" w:lineRule="auto"/>
              <w:jc w:val="center"/>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安全保密方案（10分）</w:t>
            </w:r>
          </w:p>
        </w:tc>
        <w:tc>
          <w:tcPr>
            <w:tcW w:w="1040" w:type="dxa"/>
            <w:noWrap w:val="0"/>
            <w:vAlign w:val="center"/>
          </w:tcPr>
          <w:p w14:paraId="3517359A">
            <w:pPr>
              <w:keepNext w:val="0"/>
              <w:keepLines w:val="0"/>
              <w:widowControl/>
              <w:suppressLineNumbers w:val="0"/>
              <w:kinsoku/>
              <w:autoSpaceDE/>
              <w:autoSpaceDN/>
              <w:adjustRightInd/>
              <w:snapToGrid/>
              <w:spacing w:line="360" w:lineRule="auto"/>
              <w:jc w:val="center"/>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0-10</w:t>
            </w:r>
          </w:p>
        </w:tc>
        <w:tc>
          <w:tcPr>
            <w:tcW w:w="5733" w:type="dxa"/>
            <w:noWrap w:val="0"/>
            <w:vAlign w:val="center"/>
          </w:tcPr>
          <w:p w14:paraId="087D9294">
            <w:pPr>
              <w:keepNext w:val="0"/>
              <w:keepLines w:val="0"/>
              <w:widowControl/>
              <w:suppressLineNumbers w:val="0"/>
              <w:kinsoku/>
              <w:autoSpaceDE/>
              <w:autoSpaceDN/>
              <w:adjustRightInd/>
              <w:snapToGrid/>
              <w:spacing w:line="360" w:lineRule="auto"/>
              <w:jc w:val="both"/>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针对本项目提供项目安全保密方案：①有保密管理制度，②提供对项目实施人员及项目实施全过程安全保密承诺书;</w:t>
            </w:r>
          </w:p>
          <w:p w14:paraId="62C3619C">
            <w:pPr>
              <w:keepNext w:val="0"/>
              <w:keepLines w:val="0"/>
              <w:widowControl/>
              <w:suppressLineNumbers w:val="0"/>
              <w:kinsoku/>
              <w:autoSpaceDE/>
              <w:autoSpaceDN/>
              <w:adjustRightInd/>
              <w:snapToGrid/>
              <w:spacing w:line="360" w:lineRule="auto"/>
              <w:jc w:val="both"/>
              <w:textAlignment w:val="auto"/>
              <w:rPr>
                <w:rFonts w:hint="eastAsia"/>
                <w:lang w:val="en-US" w:eastAsia="zh-CN"/>
              </w:rPr>
            </w:pPr>
            <w:r>
              <w:rPr>
                <w:rFonts w:hint="eastAsia" w:ascii="仿宋" w:hAnsi="仿宋" w:eastAsia="仿宋" w:cs="仿宋"/>
                <w:b w:val="0"/>
                <w:snapToGrid/>
                <w:color w:val="auto"/>
                <w:kern w:val="2"/>
                <w:sz w:val="24"/>
                <w:szCs w:val="24"/>
                <w:lang w:val="en-US" w:eastAsia="zh-CN" w:bidi="ar-SA"/>
              </w:rPr>
              <w:t>以上内容每项提供得5分，满分 10分，未提供不得分。</w:t>
            </w:r>
          </w:p>
        </w:tc>
      </w:tr>
      <w:tr w14:paraId="7A91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9" w:hRule="exact"/>
        </w:trPr>
        <w:tc>
          <w:tcPr>
            <w:tcW w:w="709" w:type="dxa"/>
            <w:noWrap w:val="0"/>
            <w:vAlign w:val="center"/>
          </w:tcPr>
          <w:p w14:paraId="5FA7E1B8">
            <w:pPr>
              <w:keepNext w:val="0"/>
              <w:keepLines w:val="0"/>
              <w:widowControl/>
              <w:suppressLineNumbers w:val="0"/>
              <w:kinsoku/>
              <w:autoSpaceDE/>
              <w:autoSpaceDN/>
              <w:adjustRightInd/>
              <w:snapToGrid/>
              <w:spacing w:line="360" w:lineRule="auto"/>
              <w:jc w:val="center"/>
              <w:textAlignment w:val="auto"/>
              <w:rPr>
                <w:rFonts w:hint="default"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7</w:t>
            </w:r>
          </w:p>
        </w:tc>
        <w:tc>
          <w:tcPr>
            <w:tcW w:w="1560" w:type="dxa"/>
            <w:noWrap w:val="0"/>
            <w:vAlign w:val="center"/>
          </w:tcPr>
          <w:p w14:paraId="589B68D4">
            <w:pPr>
              <w:keepNext w:val="0"/>
              <w:keepLines w:val="0"/>
              <w:widowControl/>
              <w:suppressLineNumbers w:val="0"/>
              <w:kinsoku/>
              <w:autoSpaceDE/>
              <w:autoSpaceDN/>
              <w:adjustRightInd/>
              <w:snapToGrid/>
              <w:spacing w:line="360" w:lineRule="auto"/>
              <w:jc w:val="center"/>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设备维修保养</w:t>
            </w:r>
          </w:p>
          <w:p w14:paraId="6AD0DF35">
            <w:pPr>
              <w:pStyle w:val="2"/>
              <w:rPr>
                <w:rFonts w:hint="default"/>
                <w:lang w:val="en-US" w:eastAsia="zh-CN"/>
              </w:rPr>
            </w:pPr>
            <w:r>
              <w:rPr>
                <w:rFonts w:hint="eastAsia" w:ascii="仿宋" w:hAnsi="仿宋" w:eastAsia="仿宋" w:cs="仿宋"/>
                <w:b w:val="0"/>
                <w:snapToGrid/>
                <w:color w:val="auto"/>
                <w:kern w:val="2"/>
                <w:sz w:val="24"/>
                <w:szCs w:val="24"/>
                <w:lang w:val="en-US" w:eastAsia="zh-CN" w:bidi="ar-SA"/>
              </w:rPr>
              <w:t>（5分）</w:t>
            </w:r>
          </w:p>
        </w:tc>
        <w:tc>
          <w:tcPr>
            <w:tcW w:w="1040" w:type="dxa"/>
            <w:noWrap w:val="0"/>
            <w:vAlign w:val="center"/>
          </w:tcPr>
          <w:p w14:paraId="0BB33218">
            <w:pPr>
              <w:keepNext w:val="0"/>
              <w:keepLines w:val="0"/>
              <w:widowControl/>
              <w:suppressLineNumbers w:val="0"/>
              <w:kinsoku/>
              <w:autoSpaceDE/>
              <w:autoSpaceDN/>
              <w:adjustRightInd/>
              <w:snapToGrid/>
              <w:spacing w:line="360" w:lineRule="auto"/>
              <w:jc w:val="center"/>
              <w:textAlignment w:val="auto"/>
              <w:rPr>
                <w:rFonts w:hint="default"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0-5</w:t>
            </w:r>
          </w:p>
        </w:tc>
        <w:tc>
          <w:tcPr>
            <w:tcW w:w="5733" w:type="dxa"/>
            <w:noWrap w:val="0"/>
            <w:vAlign w:val="center"/>
          </w:tcPr>
          <w:p w14:paraId="14C24D8A">
            <w:pPr>
              <w:keepNext w:val="0"/>
              <w:keepLines w:val="0"/>
              <w:widowControl/>
              <w:suppressLineNumbers w:val="0"/>
              <w:kinsoku/>
              <w:autoSpaceDE/>
              <w:autoSpaceDN/>
              <w:adjustRightInd/>
              <w:snapToGrid/>
              <w:spacing w:line="360" w:lineRule="auto"/>
              <w:jc w:val="both"/>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投标人提供维修保养成本方案，需包含但不限于以下要点：①提供的保修价格、核心设备配件价格、维修服务费；②维修人员配备；③维修完成时间；④维修质量的保障；⑤设备的保养方案。</w:t>
            </w:r>
          </w:p>
          <w:p w14:paraId="58BFE658">
            <w:pPr>
              <w:keepNext w:val="0"/>
              <w:keepLines w:val="0"/>
              <w:widowControl/>
              <w:suppressLineNumbers w:val="0"/>
              <w:kinsoku/>
              <w:autoSpaceDE/>
              <w:autoSpaceDN/>
              <w:adjustRightInd/>
              <w:snapToGrid/>
              <w:spacing w:line="360" w:lineRule="auto"/>
              <w:jc w:val="both"/>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以上内容每提供一</w:t>
            </w:r>
            <w:bookmarkStart w:id="76" w:name="_GoBack"/>
            <w:bookmarkEnd w:id="76"/>
            <w:r>
              <w:rPr>
                <w:rFonts w:hint="eastAsia" w:ascii="仿宋" w:hAnsi="仿宋" w:eastAsia="仿宋" w:cs="仿宋"/>
                <w:b w:val="0"/>
                <w:snapToGrid/>
                <w:color w:val="auto"/>
                <w:kern w:val="2"/>
                <w:sz w:val="24"/>
                <w:szCs w:val="24"/>
                <w:lang w:val="en-US" w:eastAsia="zh-CN" w:bidi="ar-SA"/>
              </w:rPr>
              <w:t>项方案得1分，满分5分，未提供不得分。</w:t>
            </w:r>
          </w:p>
        </w:tc>
      </w:tr>
      <w:tr w14:paraId="33FB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4" w:hRule="exact"/>
        </w:trPr>
        <w:tc>
          <w:tcPr>
            <w:tcW w:w="709" w:type="dxa"/>
            <w:noWrap w:val="0"/>
            <w:vAlign w:val="center"/>
          </w:tcPr>
          <w:p w14:paraId="1F5091A1">
            <w:pPr>
              <w:keepNext w:val="0"/>
              <w:keepLines w:val="0"/>
              <w:widowControl/>
              <w:suppressLineNumbers w:val="0"/>
              <w:kinsoku/>
              <w:autoSpaceDE/>
              <w:autoSpaceDN/>
              <w:adjustRightInd/>
              <w:snapToGrid/>
              <w:spacing w:line="360" w:lineRule="auto"/>
              <w:jc w:val="center"/>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8</w:t>
            </w:r>
          </w:p>
        </w:tc>
        <w:tc>
          <w:tcPr>
            <w:tcW w:w="1560" w:type="dxa"/>
            <w:noWrap w:val="0"/>
            <w:vAlign w:val="center"/>
          </w:tcPr>
          <w:p w14:paraId="666912D0">
            <w:pPr>
              <w:keepNext w:val="0"/>
              <w:keepLines w:val="0"/>
              <w:widowControl/>
              <w:suppressLineNumbers w:val="0"/>
              <w:kinsoku/>
              <w:autoSpaceDE/>
              <w:autoSpaceDN/>
              <w:adjustRightInd/>
              <w:snapToGrid/>
              <w:spacing w:line="360" w:lineRule="auto"/>
              <w:jc w:val="center"/>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售后服务方案评价</w:t>
            </w:r>
          </w:p>
          <w:p w14:paraId="72330A34">
            <w:pPr>
              <w:pStyle w:val="6"/>
              <w:bidi w:val="0"/>
              <w:jc w:val="center"/>
              <w:rPr>
                <w:rFonts w:hint="eastAsia" w:ascii="仿宋" w:hAnsi="仿宋" w:eastAsia="仿宋" w:cs="仿宋"/>
                <w:lang w:val="en-US" w:eastAsia="zh-CN"/>
              </w:rPr>
            </w:pPr>
            <w:r>
              <w:rPr>
                <w:rFonts w:hint="eastAsia" w:ascii="仿宋" w:hAnsi="仿宋" w:eastAsia="仿宋" w:cs="仿宋"/>
                <w:b w:val="0"/>
                <w:snapToGrid/>
                <w:color w:val="auto"/>
                <w:kern w:val="2"/>
                <w:sz w:val="24"/>
                <w:szCs w:val="24"/>
                <w:lang w:val="en-US" w:eastAsia="zh-CN" w:bidi="ar-SA"/>
              </w:rPr>
              <w:t>（9分）</w:t>
            </w:r>
          </w:p>
        </w:tc>
        <w:tc>
          <w:tcPr>
            <w:tcW w:w="1040" w:type="dxa"/>
            <w:noWrap w:val="0"/>
            <w:vAlign w:val="center"/>
          </w:tcPr>
          <w:p w14:paraId="465EE689">
            <w:pPr>
              <w:keepNext w:val="0"/>
              <w:keepLines w:val="0"/>
              <w:widowControl/>
              <w:suppressLineNumbers w:val="0"/>
              <w:kinsoku/>
              <w:autoSpaceDE/>
              <w:autoSpaceDN/>
              <w:adjustRightInd/>
              <w:snapToGrid/>
              <w:spacing w:line="360" w:lineRule="auto"/>
              <w:jc w:val="center"/>
              <w:textAlignment w:val="auto"/>
              <w:rPr>
                <w:rFonts w:hint="default"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0-9</w:t>
            </w:r>
          </w:p>
        </w:tc>
        <w:tc>
          <w:tcPr>
            <w:tcW w:w="5733" w:type="dxa"/>
            <w:noWrap w:val="0"/>
            <w:vAlign w:val="center"/>
          </w:tcPr>
          <w:p w14:paraId="05697869">
            <w:pPr>
              <w:keepNext w:val="0"/>
              <w:keepLines w:val="0"/>
              <w:widowControl/>
              <w:suppressLineNumbers w:val="0"/>
              <w:kinsoku/>
              <w:autoSpaceDE/>
              <w:autoSpaceDN/>
              <w:adjustRightInd/>
              <w:snapToGrid/>
              <w:spacing w:line="360" w:lineRule="auto"/>
              <w:jc w:val="both"/>
              <w:textAlignment w:val="auto"/>
              <w:rPr>
                <w:rFonts w:hint="eastAsia" w:ascii="仿宋" w:hAnsi="仿宋" w:eastAsia="仿宋" w:cs="仿宋"/>
                <w:b w:val="0"/>
                <w:snapToGrid/>
                <w:color w:val="auto"/>
                <w:kern w:val="2"/>
                <w:sz w:val="24"/>
                <w:szCs w:val="24"/>
                <w:lang w:val="en-US" w:eastAsia="zh-CN" w:bidi="ar-SA"/>
              </w:rPr>
            </w:pPr>
            <w:r>
              <w:rPr>
                <w:rFonts w:hint="eastAsia" w:ascii="仿宋" w:hAnsi="仿宋" w:eastAsia="仿宋" w:cs="仿宋"/>
                <w:b w:val="0"/>
                <w:snapToGrid/>
                <w:color w:val="auto"/>
                <w:kern w:val="2"/>
                <w:sz w:val="24"/>
                <w:szCs w:val="24"/>
                <w:lang w:val="en-US" w:eastAsia="zh-CN" w:bidi="ar-SA"/>
              </w:rPr>
              <w:t>投标人针对本项目提供售后服务方案，①有售后服务承诺、②售后服务体系、③人员稳定性保障机制，以上内容每项0-3分，本项最高得9分。</w:t>
            </w:r>
          </w:p>
        </w:tc>
      </w:tr>
      <w:tr w14:paraId="7D82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2269" w:type="dxa"/>
            <w:gridSpan w:val="2"/>
            <w:noWrap w:val="0"/>
            <w:vAlign w:val="center"/>
          </w:tcPr>
          <w:p w14:paraId="69942062">
            <w:pPr>
              <w:pStyle w:val="31"/>
              <w:shd w:val="clear" w:color="auto" w:fill="auto"/>
              <w:kinsoku/>
              <w:autoSpaceDE/>
              <w:autoSpaceDN/>
              <w:adjustRightInd/>
              <w:snapToGrid/>
              <w:spacing w:line="360" w:lineRule="auto"/>
              <w:ind w:left="0" w:leftChars="0" w:firstLine="0" w:firstLineChars="0"/>
              <w:jc w:val="center"/>
              <w:textAlignment w:val="auto"/>
              <w:rPr>
                <w:rFonts w:hint="eastAsia" w:ascii="仿宋" w:hAnsi="仿宋" w:eastAsia="仿宋" w:cs="仿宋"/>
                <w:b w:val="0"/>
                <w:bCs/>
                <w:snapToGrid/>
                <w:color w:val="auto"/>
                <w:sz w:val="24"/>
                <w:highlight w:val="none"/>
                <w:lang w:eastAsia="zh-CN"/>
              </w:rPr>
            </w:pPr>
            <w:r>
              <w:rPr>
                <w:rFonts w:hint="eastAsia" w:ascii="仿宋" w:hAnsi="仿宋" w:eastAsia="仿宋" w:cs="仿宋"/>
                <w:b w:val="0"/>
                <w:bCs/>
                <w:snapToGrid/>
                <w:color w:val="auto"/>
                <w:sz w:val="24"/>
                <w:highlight w:val="none"/>
                <w:lang w:eastAsia="zh-CN"/>
              </w:rPr>
              <w:t>合计</w:t>
            </w:r>
          </w:p>
        </w:tc>
        <w:tc>
          <w:tcPr>
            <w:tcW w:w="1040" w:type="dxa"/>
            <w:noWrap w:val="0"/>
            <w:vAlign w:val="center"/>
          </w:tcPr>
          <w:p w14:paraId="03A995B1">
            <w:pPr>
              <w:pStyle w:val="31"/>
              <w:shd w:val="clear" w:color="auto" w:fill="auto"/>
              <w:kinsoku/>
              <w:autoSpaceDE/>
              <w:autoSpaceDN/>
              <w:adjustRightInd/>
              <w:snapToGrid/>
              <w:spacing w:line="360" w:lineRule="auto"/>
              <w:ind w:left="0" w:leftChars="0" w:firstLine="0" w:firstLineChars="0"/>
              <w:jc w:val="center"/>
              <w:textAlignment w:val="auto"/>
              <w:rPr>
                <w:rFonts w:hint="eastAsia" w:ascii="仿宋" w:hAnsi="仿宋" w:eastAsia="仿宋" w:cs="仿宋"/>
                <w:b w:val="0"/>
                <w:bCs/>
                <w:snapToGrid/>
                <w:color w:val="auto"/>
                <w:sz w:val="24"/>
                <w:highlight w:val="none"/>
                <w:lang w:val="en-US" w:eastAsia="zh-CN"/>
              </w:rPr>
            </w:pPr>
            <w:r>
              <w:rPr>
                <w:rFonts w:hint="eastAsia" w:ascii="仿宋" w:hAnsi="仿宋" w:eastAsia="仿宋" w:cs="仿宋"/>
                <w:b w:val="0"/>
                <w:bCs/>
                <w:snapToGrid/>
                <w:color w:val="auto"/>
                <w:sz w:val="24"/>
                <w:highlight w:val="none"/>
                <w:lang w:val="en-US" w:eastAsia="zh-CN"/>
              </w:rPr>
              <w:t>90分</w:t>
            </w:r>
          </w:p>
        </w:tc>
        <w:tc>
          <w:tcPr>
            <w:tcW w:w="5733" w:type="dxa"/>
            <w:noWrap w:val="0"/>
            <w:vAlign w:val="center"/>
          </w:tcPr>
          <w:p w14:paraId="4E6F34D6">
            <w:pPr>
              <w:pStyle w:val="31"/>
              <w:shd w:val="clear" w:color="auto" w:fill="auto"/>
              <w:kinsoku/>
              <w:autoSpaceDE/>
              <w:autoSpaceDN/>
              <w:adjustRightInd/>
              <w:snapToGrid/>
              <w:spacing w:line="360" w:lineRule="auto"/>
              <w:ind w:left="0" w:leftChars="0" w:firstLine="0" w:firstLineChars="0"/>
              <w:jc w:val="both"/>
              <w:textAlignment w:val="auto"/>
              <w:rPr>
                <w:rFonts w:hint="eastAsia" w:ascii="仿宋" w:hAnsi="仿宋" w:eastAsia="仿宋" w:cs="仿宋"/>
                <w:b w:val="0"/>
                <w:bCs/>
                <w:snapToGrid/>
                <w:color w:val="auto"/>
                <w:sz w:val="24"/>
                <w:highlight w:val="none"/>
                <w:lang w:eastAsia="zh-CN"/>
              </w:rPr>
            </w:pPr>
          </w:p>
        </w:tc>
      </w:tr>
    </w:tbl>
    <w:p w14:paraId="287B8650">
      <w:pPr>
        <w:rPr>
          <w:rFonts w:hint="eastAsia" w:ascii="仿宋" w:hAnsi="仿宋" w:eastAsia="仿宋" w:cs="仿宋"/>
          <w:sz w:val="24"/>
          <w:szCs w:val="24"/>
        </w:rPr>
      </w:pPr>
    </w:p>
    <w:p w14:paraId="02151B45">
      <w:pPr>
        <w:spacing w:before="196" w:line="219" w:lineRule="auto"/>
        <w:ind w:firstLine="484" w:firstLineChars="200"/>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备注：计分最高的为第一中标候选人。</w:t>
      </w:r>
    </w:p>
    <w:p w14:paraId="6FB791FA">
      <w:pPr>
        <w:spacing w:before="96" w:line="219" w:lineRule="auto"/>
        <w:ind w:left="27"/>
        <w:rPr>
          <w:rFonts w:hint="eastAsia" w:ascii="仿宋" w:hAnsi="仿宋" w:eastAsia="仿宋" w:cs="仿宋"/>
          <w:sz w:val="24"/>
          <w:szCs w:val="24"/>
        </w:rPr>
      </w:pPr>
    </w:p>
    <w:p w14:paraId="46A669AA">
      <w:pPr>
        <w:pStyle w:val="6"/>
        <w:spacing w:line="263" w:lineRule="auto"/>
        <w:rPr>
          <w:rFonts w:hint="eastAsia" w:ascii="仿宋" w:hAnsi="仿宋" w:eastAsia="仿宋" w:cs="仿宋"/>
        </w:rPr>
      </w:pPr>
    </w:p>
    <w:p w14:paraId="0E61CB09">
      <w:pPr>
        <w:spacing w:before="91" w:line="220" w:lineRule="auto"/>
        <w:ind w:firstLine="3102" w:firstLineChars="1100"/>
        <w:outlineLvl w:val="9"/>
        <w:rPr>
          <w:rFonts w:hint="eastAsia" w:ascii="仿宋" w:hAnsi="仿宋" w:eastAsia="仿宋" w:cs="仿宋"/>
          <w:spacing w:val="1"/>
          <w:sz w:val="28"/>
          <w:szCs w:val="28"/>
          <w14:textOutline w14:w="5103" w14:cap="sq" w14:cmpd="sng">
            <w14:solidFill>
              <w14:srgbClr w14:val="000000"/>
            </w14:solidFill>
            <w14:prstDash w14:val="solid"/>
            <w14:bevel/>
          </w14:textOutline>
        </w:rPr>
      </w:pPr>
    </w:p>
    <w:p w14:paraId="6ED936E2">
      <w:pPr>
        <w:spacing w:before="91" w:line="220" w:lineRule="auto"/>
        <w:ind w:firstLine="3102" w:firstLineChars="1100"/>
        <w:outlineLvl w:val="1"/>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评标办法正文部分</w:t>
      </w:r>
    </w:p>
    <w:p w14:paraId="572E9521">
      <w:pPr>
        <w:spacing w:before="200" w:line="360" w:lineRule="auto"/>
        <w:ind w:firstLine="480" w:firstLineChars="200"/>
        <w:rPr>
          <w:rFonts w:hint="eastAsia" w:ascii="仿宋" w:hAnsi="仿宋" w:eastAsia="仿宋" w:cs="仿宋"/>
        </w:rPr>
      </w:pPr>
      <w:r>
        <w:rPr>
          <w:rFonts w:hint="eastAsia" w:ascii="仿宋" w:hAnsi="仿宋" w:eastAsia="仿宋" w:cs="仿宋"/>
          <w:sz w:val="24"/>
          <w:szCs w:val="24"/>
        </w:rPr>
        <w:t>本次评标采用综合评分法。评标委员会对满足招标文</w:t>
      </w:r>
      <w:r>
        <w:rPr>
          <w:rFonts w:hint="eastAsia" w:ascii="仿宋" w:hAnsi="仿宋" w:eastAsia="仿宋" w:cs="仿宋"/>
          <w:spacing w:val="-1"/>
          <w:sz w:val="24"/>
          <w:szCs w:val="24"/>
        </w:rPr>
        <w:t>件全部实质性要求的投标文</w:t>
      </w:r>
      <w:r>
        <w:rPr>
          <w:rFonts w:hint="eastAsia" w:ascii="仿宋" w:hAnsi="仿宋" w:eastAsia="仿宋" w:cs="仿宋"/>
          <w:sz w:val="24"/>
          <w:szCs w:val="24"/>
        </w:rPr>
        <w:t>件，按照本章节规定的评分标准进行打分，并按评</w:t>
      </w:r>
      <w:r>
        <w:rPr>
          <w:rFonts w:hint="eastAsia" w:ascii="仿宋" w:hAnsi="仿宋" w:eastAsia="仿宋" w:cs="仿宋"/>
          <w:spacing w:val="-1"/>
          <w:sz w:val="24"/>
          <w:szCs w:val="24"/>
        </w:rPr>
        <w:t>审后得分由高到低顺序排列。得分</w:t>
      </w:r>
      <w:r>
        <w:rPr>
          <w:rFonts w:hint="eastAsia" w:ascii="仿宋" w:hAnsi="仿宋" w:eastAsia="仿宋" w:cs="仿宋"/>
          <w:sz w:val="24"/>
          <w:szCs w:val="24"/>
        </w:rPr>
        <w:t xml:space="preserve"> </w:t>
      </w:r>
      <w:r>
        <w:rPr>
          <w:rFonts w:hint="eastAsia" w:ascii="仿宋" w:hAnsi="仿宋" w:eastAsia="仿宋" w:cs="仿宋"/>
          <w:spacing w:val="-1"/>
          <w:sz w:val="24"/>
          <w:szCs w:val="24"/>
        </w:rPr>
        <w:t>相同的，按投标报价由低到高顺序排列；投标报价也相同的，以技术得分高的优先；</w:t>
      </w:r>
      <w:r>
        <w:rPr>
          <w:rFonts w:hint="eastAsia" w:ascii="仿宋" w:hAnsi="仿宋" w:eastAsia="仿宋" w:cs="仿宋"/>
          <w:spacing w:val="1"/>
          <w:sz w:val="24"/>
          <w:szCs w:val="24"/>
        </w:rPr>
        <w:t>如果技术得分也相等，按照评标办法前附表的规定确定</w:t>
      </w:r>
      <w:r>
        <w:rPr>
          <w:rFonts w:hint="eastAsia" w:ascii="仿宋" w:hAnsi="仿宋" w:eastAsia="仿宋" w:cs="仿宋"/>
          <w:sz w:val="24"/>
          <w:szCs w:val="24"/>
        </w:rPr>
        <w:t>中标候选人顺序。</w:t>
      </w:r>
    </w:p>
    <w:p w14:paraId="66A314FD">
      <w:pPr>
        <w:spacing w:before="78" w:line="219" w:lineRule="auto"/>
        <w:ind w:left="13"/>
        <w:outlineLvl w:val="0"/>
        <w:rPr>
          <w:rFonts w:hint="eastAsia" w:ascii="仿宋" w:hAnsi="仿宋" w:eastAsia="仿宋" w:cs="仿宋"/>
          <w:sz w:val="24"/>
          <w:szCs w:val="24"/>
        </w:rPr>
      </w:pPr>
      <w:bookmarkStart w:id="65" w:name="_Toc26165"/>
      <w:r>
        <w:rPr>
          <w:rFonts w:hint="eastAsia" w:ascii="仿宋" w:hAnsi="仿宋" w:eastAsia="仿宋" w:cs="仿宋"/>
          <w:spacing w:val="-1"/>
          <w:sz w:val="24"/>
          <w:szCs w:val="24"/>
          <w14:textOutline w14:w="4358" w14:cap="sq" w14:cmpd="sng">
            <w14:solidFill>
              <w14:srgbClr w14:val="000000"/>
            </w14:solidFill>
            <w14:prstDash w14:val="solid"/>
            <w14:bevel/>
          </w14:textOutline>
        </w:rPr>
        <w:t>1、投标文件的初审</w:t>
      </w:r>
      <w:bookmarkEnd w:id="65"/>
    </w:p>
    <w:p w14:paraId="0E5A66B2">
      <w:pPr>
        <w:pStyle w:val="6"/>
        <w:spacing w:line="288" w:lineRule="auto"/>
        <w:rPr>
          <w:rFonts w:hint="eastAsia" w:ascii="仿宋" w:hAnsi="仿宋" w:eastAsia="仿宋" w:cs="仿宋"/>
        </w:rPr>
      </w:pPr>
    </w:p>
    <w:p w14:paraId="34FD0529">
      <w:pPr>
        <w:spacing w:before="78" w:line="219" w:lineRule="auto"/>
        <w:ind w:left="501"/>
        <w:rPr>
          <w:rFonts w:hint="eastAsia" w:ascii="仿宋" w:hAnsi="仿宋" w:eastAsia="仿宋" w:cs="仿宋"/>
          <w:sz w:val="24"/>
          <w:szCs w:val="24"/>
        </w:rPr>
      </w:pPr>
      <w:r>
        <w:rPr>
          <w:rFonts w:hint="eastAsia" w:ascii="仿宋" w:hAnsi="仿宋" w:eastAsia="仿宋" w:cs="仿宋"/>
          <w:spacing w:val="-1"/>
          <w:sz w:val="24"/>
          <w:szCs w:val="24"/>
        </w:rPr>
        <w:t>1.1</w:t>
      </w:r>
      <w:r>
        <w:rPr>
          <w:rFonts w:hint="eastAsia" w:ascii="仿宋" w:hAnsi="仿宋" w:eastAsia="仿宋" w:cs="仿宋"/>
          <w:spacing w:val="-43"/>
          <w:sz w:val="24"/>
          <w:szCs w:val="24"/>
        </w:rPr>
        <w:t xml:space="preserve"> </w:t>
      </w:r>
      <w:r>
        <w:rPr>
          <w:rFonts w:hint="eastAsia" w:ascii="仿宋" w:hAnsi="仿宋" w:eastAsia="仿宋" w:cs="仿宋"/>
          <w:spacing w:val="-1"/>
          <w:sz w:val="24"/>
          <w:szCs w:val="24"/>
        </w:rPr>
        <w:t>投标文件初审分为资格审查和符合性审查。</w:t>
      </w:r>
    </w:p>
    <w:p w14:paraId="77A001BC">
      <w:pPr>
        <w:spacing w:before="193" w:line="477" w:lineRule="exact"/>
        <w:ind w:right="13"/>
        <w:jc w:val="center"/>
        <w:rPr>
          <w:rFonts w:hint="eastAsia" w:ascii="仿宋" w:hAnsi="仿宋" w:eastAsia="仿宋" w:cs="仿宋"/>
          <w:sz w:val="24"/>
          <w:szCs w:val="24"/>
        </w:rPr>
      </w:pPr>
      <w:r>
        <w:rPr>
          <w:rFonts w:hint="eastAsia" w:ascii="仿宋" w:hAnsi="仿宋" w:eastAsia="仿宋" w:cs="仿宋"/>
          <w:spacing w:val="-1"/>
          <w:position w:val="18"/>
          <w:sz w:val="24"/>
          <w:szCs w:val="24"/>
        </w:rPr>
        <w:t>1.1.1 资格审查：依据法律法规和招标文件的规定，由评标委员会对投标文件中</w:t>
      </w:r>
    </w:p>
    <w:p w14:paraId="6108F1E1">
      <w:pPr>
        <w:spacing w:before="1" w:line="219" w:lineRule="auto"/>
        <w:ind w:left="20"/>
        <w:rPr>
          <w:rFonts w:hint="eastAsia" w:ascii="仿宋" w:hAnsi="仿宋" w:eastAsia="仿宋" w:cs="仿宋"/>
          <w:sz w:val="24"/>
          <w:szCs w:val="24"/>
        </w:rPr>
      </w:pPr>
      <w:r>
        <w:rPr>
          <w:rFonts w:hint="eastAsia" w:ascii="仿宋" w:hAnsi="仿宋" w:eastAsia="仿宋" w:cs="仿宋"/>
          <w:spacing w:val="-2"/>
          <w:sz w:val="24"/>
          <w:szCs w:val="24"/>
        </w:rPr>
        <w:t>的资格证明文件进行审查。</w:t>
      </w:r>
    </w:p>
    <w:p w14:paraId="7D3F2175">
      <w:pPr>
        <w:spacing w:before="193" w:line="366" w:lineRule="auto"/>
        <w:ind w:left="2" w:firstLine="498"/>
        <w:rPr>
          <w:rFonts w:hint="eastAsia" w:ascii="仿宋" w:hAnsi="仿宋" w:eastAsia="仿宋" w:cs="仿宋"/>
          <w:sz w:val="24"/>
          <w:szCs w:val="24"/>
        </w:rPr>
      </w:pPr>
      <w:r>
        <w:rPr>
          <w:rFonts w:hint="eastAsia" w:ascii="仿宋" w:hAnsi="仿宋" w:eastAsia="仿宋" w:cs="仿宋"/>
          <w:spacing w:val="-1"/>
          <w:sz w:val="24"/>
          <w:szCs w:val="24"/>
        </w:rPr>
        <w:t>1.1.2 符合性审查：依据招标文件的规定，由评标委员会从投标文件的有效性、</w:t>
      </w:r>
      <w:r>
        <w:rPr>
          <w:rFonts w:hint="eastAsia" w:ascii="仿宋" w:hAnsi="仿宋" w:eastAsia="仿宋" w:cs="仿宋"/>
          <w:spacing w:val="15"/>
          <w:sz w:val="24"/>
          <w:szCs w:val="24"/>
        </w:rPr>
        <w:t xml:space="preserve"> </w:t>
      </w:r>
      <w:r>
        <w:rPr>
          <w:rFonts w:hint="eastAsia" w:ascii="仿宋" w:hAnsi="仿宋" w:eastAsia="仿宋" w:cs="仿宋"/>
          <w:spacing w:val="-1"/>
          <w:sz w:val="24"/>
          <w:szCs w:val="24"/>
        </w:rPr>
        <w:t>完整性和对招标文件的响应程度进行审查，以确定是否对招标文件的实质性要求作出</w:t>
      </w:r>
    </w:p>
    <w:p w14:paraId="28C4F793">
      <w:pPr>
        <w:spacing w:before="1" w:line="221" w:lineRule="auto"/>
        <w:ind w:left="13"/>
        <w:rPr>
          <w:rFonts w:hint="eastAsia" w:ascii="仿宋" w:hAnsi="仿宋" w:eastAsia="仿宋" w:cs="仿宋"/>
          <w:sz w:val="24"/>
          <w:szCs w:val="24"/>
        </w:rPr>
      </w:pPr>
      <w:r>
        <w:rPr>
          <w:rFonts w:hint="eastAsia" w:ascii="仿宋" w:hAnsi="仿宋" w:eastAsia="仿宋" w:cs="仿宋"/>
          <w:spacing w:val="-7"/>
          <w:sz w:val="24"/>
          <w:szCs w:val="24"/>
        </w:rPr>
        <w:t>响应。</w:t>
      </w:r>
    </w:p>
    <w:p w14:paraId="38575E63">
      <w:pPr>
        <w:spacing w:before="266" w:line="500" w:lineRule="exact"/>
        <w:ind w:right="13"/>
        <w:jc w:val="center"/>
        <w:rPr>
          <w:rFonts w:hint="eastAsia" w:ascii="仿宋" w:hAnsi="仿宋" w:eastAsia="仿宋" w:cs="仿宋"/>
          <w:sz w:val="24"/>
          <w:szCs w:val="24"/>
        </w:rPr>
      </w:pPr>
      <w:r>
        <w:rPr>
          <w:rFonts w:hint="eastAsia" w:ascii="仿宋" w:hAnsi="仿宋" w:eastAsia="仿宋" w:cs="仿宋"/>
          <w:spacing w:val="3"/>
          <w:position w:val="19"/>
          <w:sz w:val="24"/>
          <w:szCs w:val="24"/>
        </w:rPr>
        <w:t>（1）实质上响应的投标是指与招标文件上的条款、条件和规格相符</w:t>
      </w:r>
      <w:r>
        <w:rPr>
          <w:rFonts w:hint="eastAsia" w:ascii="仿宋" w:hAnsi="仿宋" w:eastAsia="仿宋" w:cs="仿宋"/>
          <w:spacing w:val="2"/>
          <w:position w:val="19"/>
          <w:sz w:val="24"/>
          <w:szCs w:val="24"/>
        </w:rPr>
        <w:t>，没有重大</w:t>
      </w:r>
    </w:p>
    <w:p w14:paraId="52CFC0AC">
      <w:pPr>
        <w:spacing w:line="219" w:lineRule="auto"/>
        <w:rPr>
          <w:rFonts w:hint="eastAsia" w:ascii="仿宋" w:hAnsi="仿宋" w:eastAsia="仿宋" w:cs="仿宋"/>
          <w:sz w:val="24"/>
          <w:szCs w:val="24"/>
        </w:rPr>
      </w:pPr>
      <w:r>
        <w:rPr>
          <w:rFonts w:hint="eastAsia" w:ascii="仿宋" w:hAnsi="仿宋" w:eastAsia="仿宋" w:cs="仿宋"/>
          <w:sz w:val="24"/>
          <w:szCs w:val="24"/>
        </w:rPr>
        <w:t>偏离或保留，否则将视为无效投标。</w:t>
      </w:r>
    </w:p>
    <w:p w14:paraId="0C667864">
      <w:pPr>
        <w:spacing w:before="214" w:line="385" w:lineRule="auto"/>
        <w:ind w:right="13" w:firstLine="246" w:firstLineChars="100"/>
        <w:rPr>
          <w:rFonts w:hint="eastAsia" w:ascii="仿宋" w:hAnsi="仿宋" w:eastAsia="仿宋" w:cs="仿宋"/>
          <w:sz w:val="24"/>
          <w:szCs w:val="24"/>
        </w:rPr>
      </w:pPr>
      <w:r>
        <w:rPr>
          <w:rFonts w:hint="eastAsia" w:ascii="仿宋" w:hAnsi="仿宋" w:eastAsia="仿宋" w:cs="仿宋"/>
          <w:spacing w:val="3"/>
          <w:sz w:val="24"/>
          <w:szCs w:val="24"/>
        </w:rPr>
        <w:t>（2）重大偏离或保留系指投标货物的质量、数量和交付日期等明显</w:t>
      </w:r>
      <w:r>
        <w:rPr>
          <w:rFonts w:hint="eastAsia" w:ascii="仿宋" w:hAnsi="仿宋" w:eastAsia="仿宋" w:cs="仿宋"/>
          <w:spacing w:val="2"/>
          <w:sz w:val="24"/>
          <w:szCs w:val="24"/>
        </w:rPr>
        <w:t>不能满足招</w:t>
      </w:r>
      <w:r>
        <w:rPr>
          <w:rFonts w:hint="eastAsia" w:ascii="仿宋" w:hAnsi="仿宋" w:eastAsia="仿宋" w:cs="仿宋"/>
          <w:sz w:val="24"/>
          <w:szCs w:val="24"/>
        </w:rPr>
        <w:t xml:space="preserve"> </w:t>
      </w:r>
      <w:r>
        <w:rPr>
          <w:rFonts w:hint="eastAsia" w:ascii="仿宋" w:hAnsi="仿宋" w:eastAsia="仿宋" w:cs="仿宋"/>
          <w:spacing w:val="-1"/>
          <w:sz w:val="24"/>
          <w:szCs w:val="24"/>
        </w:rPr>
        <w:t>标文件的要求，或者实质上与招标文件不一致，纠正这些偏离或保留将对其他实质上</w:t>
      </w:r>
    </w:p>
    <w:p w14:paraId="7A8CF546">
      <w:pPr>
        <w:spacing w:line="219" w:lineRule="auto"/>
        <w:ind w:left="13"/>
        <w:rPr>
          <w:rFonts w:hint="eastAsia" w:ascii="仿宋" w:hAnsi="仿宋" w:eastAsia="仿宋" w:cs="仿宋"/>
          <w:sz w:val="24"/>
          <w:szCs w:val="24"/>
        </w:rPr>
      </w:pPr>
      <w:r>
        <w:rPr>
          <w:rFonts w:hint="eastAsia" w:ascii="仿宋" w:hAnsi="仿宋" w:eastAsia="仿宋" w:cs="仿宋"/>
          <w:sz w:val="24"/>
          <w:szCs w:val="24"/>
        </w:rPr>
        <w:t>响应要求的投标人的竞争地位产生不公正的影响。包括但不限于：</w:t>
      </w:r>
    </w:p>
    <w:p w14:paraId="47674E3A">
      <w:pPr>
        <w:spacing w:before="215" w:line="219" w:lineRule="auto"/>
        <w:ind w:left="466"/>
        <w:rPr>
          <w:rFonts w:hint="eastAsia" w:ascii="仿宋" w:hAnsi="仿宋" w:eastAsia="仿宋" w:cs="仿宋"/>
          <w:sz w:val="24"/>
          <w:szCs w:val="24"/>
        </w:rPr>
      </w:pPr>
      <w:r>
        <w:rPr>
          <w:rFonts w:hint="eastAsia" w:ascii="仿宋" w:hAnsi="仿宋" w:eastAsia="仿宋" w:cs="仿宋"/>
          <w:spacing w:val="-1"/>
          <w:sz w:val="24"/>
          <w:szCs w:val="24"/>
        </w:rPr>
        <w:t>A</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、未按要求交纳投标保证金的；</w:t>
      </w:r>
    </w:p>
    <w:p w14:paraId="21E301B2">
      <w:pPr>
        <w:spacing w:before="216" w:line="499" w:lineRule="exact"/>
        <w:ind w:left="468"/>
        <w:rPr>
          <w:rFonts w:hint="eastAsia" w:ascii="仿宋" w:hAnsi="仿宋" w:eastAsia="仿宋" w:cs="仿宋"/>
          <w:sz w:val="24"/>
          <w:szCs w:val="24"/>
        </w:rPr>
      </w:pPr>
      <w:r>
        <w:rPr>
          <w:rFonts w:hint="eastAsia" w:ascii="仿宋" w:hAnsi="仿宋" w:eastAsia="仿宋" w:cs="仿宋"/>
          <w:spacing w:val="-1"/>
          <w:position w:val="19"/>
          <w:sz w:val="24"/>
          <w:szCs w:val="24"/>
        </w:rPr>
        <w:t>B</w:t>
      </w:r>
      <w:r>
        <w:rPr>
          <w:rFonts w:hint="eastAsia" w:ascii="仿宋" w:hAnsi="仿宋" w:eastAsia="仿宋" w:cs="仿宋"/>
          <w:spacing w:val="-19"/>
          <w:position w:val="19"/>
          <w:sz w:val="24"/>
          <w:szCs w:val="24"/>
        </w:rPr>
        <w:t xml:space="preserve"> </w:t>
      </w:r>
      <w:r>
        <w:rPr>
          <w:rFonts w:hint="eastAsia" w:ascii="仿宋" w:hAnsi="仿宋" w:eastAsia="仿宋" w:cs="仿宋"/>
          <w:spacing w:val="-1"/>
          <w:position w:val="19"/>
          <w:sz w:val="24"/>
          <w:szCs w:val="24"/>
        </w:rPr>
        <w:t>、未按招标文件规定要求密封、签署、盖章的；</w:t>
      </w:r>
    </w:p>
    <w:p w14:paraId="5DC8510B">
      <w:pPr>
        <w:spacing w:before="1" w:line="219" w:lineRule="auto"/>
        <w:ind w:left="473"/>
        <w:rPr>
          <w:rFonts w:hint="eastAsia" w:ascii="仿宋" w:hAnsi="仿宋" w:eastAsia="仿宋" w:cs="仿宋"/>
          <w:sz w:val="24"/>
          <w:szCs w:val="24"/>
        </w:rPr>
      </w:pPr>
      <w:r>
        <w:rPr>
          <w:rFonts w:hint="eastAsia" w:ascii="仿宋" w:hAnsi="仿宋" w:eastAsia="仿宋" w:cs="仿宋"/>
          <w:spacing w:val="-1"/>
          <w:sz w:val="24"/>
          <w:szCs w:val="24"/>
        </w:rPr>
        <w:t>C</w:t>
      </w:r>
      <w:r>
        <w:rPr>
          <w:rFonts w:hint="eastAsia" w:ascii="仿宋" w:hAnsi="仿宋" w:eastAsia="仿宋" w:cs="仿宋"/>
          <w:spacing w:val="-28"/>
          <w:sz w:val="24"/>
          <w:szCs w:val="24"/>
        </w:rPr>
        <w:t xml:space="preserve"> </w:t>
      </w:r>
      <w:r>
        <w:rPr>
          <w:rFonts w:hint="eastAsia" w:ascii="仿宋" w:hAnsi="仿宋" w:eastAsia="仿宋" w:cs="仿宋"/>
          <w:spacing w:val="-1"/>
          <w:sz w:val="24"/>
          <w:szCs w:val="24"/>
        </w:rPr>
        <w:t>、未按投标文件份数要求提交投标文件的；</w:t>
      </w:r>
    </w:p>
    <w:p w14:paraId="1F2FA0C1">
      <w:pPr>
        <w:spacing w:before="214" w:line="502" w:lineRule="exact"/>
        <w:ind w:left="468"/>
        <w:rPr>
          <w:rFonts w:hint="eastAsia" w:ascii="仿宋" w:hAnsi="仿宋" w:eastAsia="仿宋" w:cs="仿宋"/>
          <w:sz w:val="24"/>
          <w:szCs w:val="24"/>
        </w:rPr>
      </w:pPr>
      <w:r>
        <w:rPr>
          <w:rFonts w:hint="eastAsia" w:ascii="仿宋" w:hAnsi="仿宋" w:eastAsia="仿宋" w:cs="仿宋"/>
          <w:spacing w:val="-1"/>
          <w:position w:val="20"/>
          <w:sz w:val="24"/>
          <w:szCs w:val="24"/>
        </w:rPr>
        <w:t>D</w:t>
      </w:r>
      <w:r>
        <w:rPr>
          <w:rFonts w:hint="eastAsia" w:ascii="仿宋" w:hAnsi="仿宋" w:eastAsia="仿宋" w:cs="仿宋"/>
          <w:spacing w:val="-20"/>
          <w:position w:val="20"/>
          <w:sz w:val="24"/>
          <w:szCs w:val="24"/>
        </w:rPr>
        <w:t xml:space="preserve"> </w:t>
      </w:r>
      <w:r>
        <w:rPr>
          <w:rFonts w:hint="eastAsia" w:ascii="仿宋" w:hAnsi="仿宋" w:eastAsia="仿宋" w:cs="仿宋"/>
          <w:spacing w:val="-1"/>
          <w:position w:val="20"/>
          <w:sz w:val="24"/>
          <w:szCs w:val="24"/>
        </w:rPr>
        <w:t>、投标人的报价超过了采购预算或最高限价的；</w:t>
      </w:r>
    </w:p>
    <w:p w14:paraId="386CBCD8">
      <w:pPr>
        <w:spacing w:line="220" w:lineRule="auto"/>
        <w:ind w:left="469"/>
        <w:rPr>
          <w:rFonts w:hint="eastAsia" w:ascii="仿宋" w:hAnsi="仿宋" w:eastAsia="仿宋" w:cs="仿宋"/>
          <w:sz w:val="24"/>
          <w:szCs w:val="24"/>
        </w:rPr>
      </w:pPr>
      <w:r>
        <w:rPr>
          <w:rFonts w:hint="eastAsia" w:ascii="仿宋" w:hAnsi="仿宋" w:eastAsia="仿宋" w:cs="仿宋"/>
          <w:spacing w:val="-2"/>
          <w:sz w:val="24"/>
          <w:szCs w:val="24"/>
        </w:rPr>
        <w:t>E</w:t>
      </w:r>
      <w:r>
        <w:rPr>
          <w:rFonts w:hint="eastAsia" w:ascii="仿宋" w:hAnsi="仿宋" w:eastAsia="仿宋" w:cs="仿宋"/>
          <w:spacing w:val="-34"/>
          <w:sz w:val="24"/>
          <w:szCs w:val="24"/>
        </w:rPr>
        <w:t xml:space="preserve"> </w:t>
      </w:r>
      <w:r>
        <w:rPr>
          <w:rFonts w:hint="eastAsia" w:ascii="仿宋" w:hAnsi="仿宋" w:eastAsia="仿宋" w:cs="仿宋"/>
          <w:spacing w:val="-2"/>
          <w:sz w:val="24"/>
          <w:szCs w:val="24"/>
        </w:rPr>
        <w:t>、投标有效期不足的；</w:t>
      </w:r>
    </w:p>
    <w:p w14:paraId="79415925">
      <w:pPr>
        <w:spacing w:before="213" w:line="219" w:lineRule="auto"/>
        <w:ind w:left="468"/>
        <w:rPr>
          <w:rFonts w:hint="eastAsia" w:ascii="仿宋" w:hAnsi="仿宋" w:eastAsia="仿宋" w:cs="仿宋"/>
          <w:sz w:val="24"/>
          <w:szCs w:val="24"/>
        </w:rPr>
      </w:pPr>
      <w:r>
        <w:rPr>
          <w:rFonts w:hint="eastAsia" w:ascii="仿宋" w:hAnsi="仿宋" w:eastAsia="仿宋" w:cs="仿宋"/>
          <w:spacing w:val="-1"/>
          <w:sz w:val="24"/>
          <w:szCs w:val="24"/>
        </w:rPr>
        <w:t>F</w:t>
      </w:r>
      <w:r>
        <w:rPr>
          <w:rFonts w:hint="eastAsia" w:ascii="仿宋" w:hAnsi="仿宋" w:eastAsia="仿宋" w:cs="仿宋"/>
          <w:spacing w:val="-15"/>
          <w:sz w:val="24"/>
          <w:szCs w:val="24"/>
        </w:rPr>
        <w:t xml:space="preserve"> </w:t>
      </w:r>
      <w:r>
        <w:rPr>
          <w:rFonts w:hint="eastAsia" w:ascii="仿宋" w:hAnsi="仿宋" w:eastAsia="仿宋" w:cs="仿宋"/>
          <w:spacing w:val="-1"/>
          <w:sz w:val="24"/>
          <w:szCs w:val="24"/>
        </w:rPr>
        <w:t>、不符合招标文件中规定的实质性要求和条件的；</w:t>
      </w:r>
    </w:p>
    <w:p w14:paraId="02A98520">
      <w:pPr>
        <w:spacing w:before="214" w:line="502" w:lineRule="exact"/>
        <w:ind w:left="472"/>
        <w:rPr>
          <w:rFonts w:hint="eastAsia" w:ascii="仿宋" w:hAnsi="仿宋" w:eastAsia="仿宋" w:cs="仿宋"/>
          <w:sz w:val="24"/>
          <w:szCs w:val="24"/>
        </w:rPr>
      </w:pPr>
      <w:r>
        <w:rPr>
          <w:rFonts w:hint="eastAsia" w:ascii="仿宋" w:hAnsi="仿宋" w:eastAsia="仿宋" w:cs="仿宋"/>
          <w:spacing w:val="-1"/>
          <w:position w:val="20"/>
          <w:sz w:val="24"/>
          <w:szCs w:val="24"/>
        </w:rPr>
        <w:t>G</w:t>
      </w:r>
      <w:r>
        <w:rPr>
          <w:rFonts w:hint="eastAsia" w:ascii="仿宋" w:hAnsi="仿宋" w:eastAsia="仿宋" w:cs="仿宋"/>
          <w:spacing w:val="-35"/>
          <w:position w:val="20"/>
          <w:sz w:val="24"/>
          <w:szCs w:val="24"/>
        </w:rPr>
        <w:t xml:space="preserve"> </w:t>
      </w:r>
      <w:r>
        <w:rPr>
          <w:rFonts w:hint="eastAsia" w:ascii="仿宋" w:hAnsi="仿宋" w:eastAsia="仿宋" w:cs="仿宋"/>
          <w:spacing w:val="-1"/>
          <w:position w:val="20"/>
          <w:sz w:val="24"/>
          <w:szCs w:val="24"/>
        </w:rPr>
        <w:t>、联合体投标文件未附联合体投标协议书的（如有</w:t>
      </w:r>
      <w:r>
        <w:rPr>
          <w:rFonts w:hint="eastAsia" w:ascii="仿宋" w:hAnsi="仿宋" w:eastAsia="仿宋" w:cs="仿宋"/>
          <w:spacing w:val="8"/>
          <w:position w:val="20"/>
          <w:sz w:val="24"/>
          <w:szCs w:val="24"/>
        </w:rPr>
        <w:t>）；</w:t>
      </w:r>
    </w:p>
    <w:p w14:paraId="56EB9A62">
      <w:pPr>
        <w:spacing w:before="1" w:line="218" w:lineRule="auto"/>
        <w:ind w:left="468"/>
        <w:rPr>
          <w:rFonts w:hint="eastAsia" w:ascii="仿宋" w:hAnsi="仿宋" w:eastAsia="仿宋" w:cs="仿宋"/>
          <w:sz w:val="24"/>
          <w:szCs w:val="24"/>
        </w:rPr>
      </w:pPr>
      <w:r>
        <w:rPr>
          <w:rFonts w:hint="eastAsia" w:ascii="仿宋" w:hAnsi="仿宋" w:eastAsia="仿宋" w:cs="仿宋"/>
          <w:spacing w:val="-1"/>
          <w:sz w:val="24"/>
          <w:szCs w:val="24"/>
        </w:rPr>
        <w:t>H</w:t>
      </w:r>
      <w:r>
        <w:rPr>
          <w:rFonts w:hint="eastAsia" w:ascii="仿宋" w:hAnsi="仿宋" w:eastAsia="仿宋" w:cs="仿宋"/>
          <w:spacing w:val="-20"/>
          <w:sz w:val="24"/>
          <w:szCs w:val="24"/>
        </w:rPr>
        <w:t xml:space="preserve"> </w:t>
      </w:r>
      <w:r>
        <w:rPr>
          <w:rFonts w:hint="eastAsia" w:ascii="仿宋" w:hAnsi="仿宋" w:eastAsia="仿宋" w:cs="仿宋"/>
          <w:spacing w:val="-1"/>
          <w:sz w:val="24"/>
          <w:szCs w:val="24"/>
        </w:rPr>
        <w:t>、有串通投标或弄虚作假或有其他违法行为的；</w:t>
      </w:r>
    </w:p>
    <w:p w14:paraId="08216DD7">
      <w:pPr>
        <w:spacing w:before="215" w:line="499" w:lineRule="exact"/>
        <w:ind w:left="470"/>
        <w:rPr>
          <w:rFonts w:hint="eastAsia" w:ascii="仿宋" w:hAnsi="仿宋" w:eastAsia="仿宋" w:cs="仿宋"/>
          <w:sz w:val="24"/>
          <w:szCs w:val="24"/>
        </w:rPr>
      </w:pPr>
      <w:r>
        <w:rPr>
          <w:rFonts w:hint="eastAsia" w:ascii="仿宋" w:hAnsi="仿宋" w:eastAsia="仿宋" w:cs="仿宋"/>
          <w:position w:val="19"/>
          <w:sz w:val="24"/>
          <w:szCs w:val="24"/>
        </w:rPr>
        <w:t>I</w:t>
      </w:r>
      <w:r>
        <w:rPr>
          <w:rFonts w:hint="eastAsia" w:ascii="仿宋" w:hAnsi="仿宋" w:eastAsia="仿宋" w:cs="仿宋"/>
          <w:spacing w:val="-32"/>
          <w:position w:val="19"/>
          <w:sz w:val="24"/>
          <w:szCs w:val="24"/>
        </w:rPr>
        <w:t xml:space="preserve"> </w:t>
      </w:r>
      <w:r>
        <w:rPr>
          <w:rFonts w:hint="eastAsia" w:ascii="仿宋" w:hAnsi="仿宋" w:eastAsia="仿宋" w:cs="仿宋"/>
          <w:position w:val="19"/>
          <w:sz w:val="24"/>
          <w:szCs w:val="24"/>
        </w:rPr>
        <w:t>、投标人名称或组织结构与报名时不一致且无有效变更证明的；</w:t>
      </w:r>
    </w:p>
    <w:p w14:paraId="533C2CDC">
      <w:pPr>
        <w:spacing w:before="1" w:line="218" w:lineRule="auto"/>
        <w:ind w:left="469"/>
        <w:rPr>
          <w:rFonts w:hint="eastAsia" w:ascii="仿宋" w:hAnsi="仿宋" w:eastAsia="仿宋" w:cs="仿宋"/>
          <w:sz w:val="24"/>
          <w:szCs w:val="24"/>
        </w:rPr>
      </w:pPr>
      <w:r>
        <w:rPr>
          <w:rFonts w:hint="eastAsia" w:ascii="仿宋" w:hAnsi="仿宋" w:eastAsia="仿宋" w:cs="仿宋"/>
          <w:spacing w:val="-1"/>
          <w:sz w:val="24"/>
          <w:szCs w:val="24"/>
        </w:rPr>
        <w:t>J</w:t>
      </w:r>
      <w:r>
        <w:rPr>
          <w:rFonts w:hint="eastAsia" w:ascii="仿宋" w:hAnsi="仿宋" w:eastAsia="仿宋" w:cs="仿宋"/>
          <w:spacing w:val="-20"/>
          <w:sz w:val="24"/>
          <w:szCs w:val="24"/>
        </w:rPr>
        <w:t xml:space="preserve"> </w:t>
      </w:r>
      <w:r>
        <w:rPr>
          <w:rFonts w:hint="eastAsia" w:ascii="仿宋" w:hAnsi="仿宋" w:eastAsia="仿宋" w:cs="仿宋"/>
          <w:spacing w:val="-1"/>
          <w:sz w:val="24"/>
          <w:szCs w:val="24"/>
        </w:rPr>
        <w:t>、投标文件含有采购人不能接受的附加条件的；</w:t>
      </w:r>
    </w:p>
    <w:p w14:paraId="53B60EE4">
      <w:pPr>
        <w:spacing w:before="217" w:line="219" w:lineRule="auto"/>
        <w:ind w:left="468"/>
        <w:rPr>
          <w:rFonts w:hint="eastAsia" w:ascii="仿宋" w:hAnsi="仿宋" w:eastAsia="仿宋" w:cs="仿宋"/>
          <w:sz w:val="24"/>
          <w:szCs w:val="24"/>
        </w:rPr>
      </w:pPr>
      <w:r>
        <w:rPr>
          <w:rFonts w:hint="eastAsia" w:ascii="仿宋" w:hAnsi="仿宋" w:eastAsia="仿宋" w:cs="仿宋"/>
          <w:spacing w:val="1"/>
          <w:sz w:val="24"/>
          <w:szCs w:val="24"/>
        </w:rPr>
        <w:t>K、法律、法规及本招标文件规定的其他无效投标的情形。</w:t>
      </w:r>
    </w:p>
    <w:p w14:paraId="0DFAF739">
      <w:pPr>
        <w:spacing w:before="215" w:line="219" w:lineRule="auto"/>
        <w:ind w:right="13"/>
        <w:jc w:val="right"/>
        <w:rPr>
          <w:rFonts w:hint="eastAsia" w:ascii="仿宋" w:hAnsi="仿宋" w:eastAsia="仿宋" w:cs="仿宋"/>
          <w:sz w:val="24"/>
          <w:szCs w:val="24"/>
        </w:rPr>
      </w:pPr>
      <w:r>
        <w:rPr>
          <w:rFonts w:hint="eastAsia" w:ascii="仿宋" w:hAnsi="仿宋" w:eastAsia="仿宋" w:cs="仿宋"/>
          <w:spacing w:val="3"/>
          <w:sz w:val="24"/>
          <w:szCs w:val="24"/>
        </w:rPr>
        <w:t>（3）投标文件的细微偏差是指在实质上响应招标文件要求，但在个</w:t>
      </w:r>
      <w:r>
        <w:rPr>
          <w:rFonts w:hint="eastAsia" w:ascii="仿宋" w:hAnsi="仿宋" w:eastAsia="仿宋" w:cs="仿宋"/>
          <w:spacing w:val="2"/>
          <w:sz w:val="24"/>
          <w:szCs w:val="24"/>
        </w:rPr>
        <w:t>别地方存在</w:t>
      </w:r>
    </w:p>
    <w:p w14:paraId="6031FE49">
      <w:pPr>
        <w:tabs>
          <w:tab w:val="left" w:pos="2783"/>
        </w:tabs>
        <w:bidi w:val="0"/>
        <w:jc w:val="left"/>
        <w:rPr>
          <w:rFonts w:hint="eastAsia" w:ascii="仿宋" w:hAnsi="仿宋" w:eastAsia="仿宋" w:cs="仿宋"/>
          <w:sz w:val="24"/>
          <w:szCs w:val="24"/>
        </w:rPr>
      </w:pPr>
      <w:r>
        <w:rPr>
          <w:rFonts w:hint="eastAsia" w:ascii="仿宋" w:hAnsi="仿宋" w:eastAsia="仿宋" w:cs="仿宋"/>
          <w:position w:val="19"/>
          <w:sz w:val="24"/>
          <w:szCs w:val="24"/>
        </w:rPr>
        <w:t>漏项或者提供了不完整的技术信息和数据等情况</w:t>
      </w:r>
      <w:r>
        <w:rPr>
          <w:rFonts w:hint="eastAsia" w:ascii="仿宋" w:hAnsi="仿宋" w:eastAsia="仿宋" w:cs="仿宋"/>
          <w:spacing w:val="-1"/>
          <w:position w:val="19"/>
          <w:sz w:val="24"/>
          <w:szCs w:val="24"/>
        </w:rPr>
        <w:t>，并且补正这些遗漏或者不完整，不</w:t>
      </w:r>
    </w:p>
    <w:p w14:paraId="114A6687">
      <w:pPr>
        <w:spacing w:line="218" w:lineRule="auto"/>
        <w:rPr>
          <w:rFonts w:hint="eastAsia" w:ascii="仿宋" w:hAnsi="仿宋" w:eastAsia="仿宋" w:cs="仿宋"/>
          <w:sz w:val="24"/>
          <w:szCs w:val="24"/>
        </w:rPr>
      </w:pPr>
      <w:r>
        <w:rPr>
          <w:rFonts w:hint="eastAsia" w:ascii="仿宋" w:hAnsi="仿宋" w:eastAsia="仿宋" w:cs="仿宋"/>
          <w:spacing w:val="1"/>
          <w:sz w:val="24"/>
          <w:szCs w:val="24"/>
        </w:rPr>
        <w:t>会对其他投标人造成不公正的结果。细微偏差不影响投标文件的</w:t>
      </w:r>
      <w:r>
        <w:rPr>
          <w:rFonts w:hint="eastAsia" w:ascii="仿宋" w:hAnsi="仿宋" w:eastAsia="仿宋" w:cs="仿宋"/>
          <w:sz w:val="24"/>
          <w:szCs w:val="24"/>
        </w:rPr>
        <w:t>有效性。</w:t>
      </w:r>
    </w:p>
    <w:p w14:paraId="7CB613A9">
      <w:pPr>
        <w:spacing w:before="140" w:line="367" w:lineRule="auto"/>
        <w:ind w:firstLine="501"/>
        <w:rPr>
          <w:rFonts w:hint="eastAsia" w:ascii="仿宋" w:hAnsi="仿宋" w:eastAsia="仿宋" w:cs="仿宋"/>
          <w:sz w:val="24"/>
          <w:szCs w:val="24"/>
        </w:rPr>
      </w:pPr>
      <w:r>
        <w:rPr>
          <w:rFonts w:hint="eastAsia" w:ascii="仿宋" w:hAnsi="仿宋" w:eastAsia="仿宋" w:cs="仿宋"/>
          <w:spacing w:val="-1"/>
          <w:sz w:val="24"/>
          <w:szCs w:val="24"/>
        </w:rPr>
        <w:t>1.1.3 如果投标文件实质上没有响应招标文件的要求，评委会将予以拒绝，投标</w:t>
      </w:r>
      <w:r>
        <w:rPr>
          <w:rFonts w:hint="eastAsia" w:ascii="仿宋" w:hAnsi="仿宋" w:eastAsia="仿宋" w:cs="仿宋"/>
          <w:spacing w:val="2"/>
          <w:sz w:val="24"/>
          <w:szCs w:val="24"/>
        </w:rPr>
        <w:t xml:space="preserve"> </w:t>
      </w:r>
      <w:r>
        <w:rPr>
          <w:rFonts w:hint="eastAsia" w:ascii="仿宋" w:hAnsi="仿宋" w:eastAsia="仿宋" w:cs="仿宋"/>
          <w:sz w:val="24"/>
          <w:szCs w:val="24"/>
        </w:rPr>
        <w:t>人不得通过修改或撤销不合要求的偏离或保留而使</w:t>
      </w:r>
      <w:r>
        <w:rPr>
          <w:rFonts w:hint="eastAsia" w:ascii="仿宋" w:hAnsi="仿宋" w:eastAsia="仿宋" w:cs="仿宋"/>
          <w:spacing w:val="-1"/>
          <w:sz w:val="24"/>
          <w:szCs w:val="24"/>
        </w:rPr>
        <w:t>其投标成为实质性响应的投标。未</w:t>
      </w:r>
      <w:r>
        <w:rPr>
          <w:rFonts w:hint="eastAsia" w:ascii="仿宋" w:hAnsi="仿宋" w:eastAsia="仿宋" w:cs="仿宋"/>
          <w:sz w:val="24"/>
          <w:szCs w:val="24"/>
        </w:rPr>
        <w:t xml:space="preserve"> 通过资格审查或符合性审查的投标人，采购人或采</w:t>
      </w:r>
      <w:r>
        <w:rPr>
          <w:rFonts w:hint="eastAsia" w:ascii="仿宋" w:hAnsi="仿宋" w:eastAsia="仿宋" w:cs="仿宋"/>
          <w:spacing w:val="-1"/>
          <w:sz w:val="24"/>
          <w:szCs w:val="24"/>
        </w:rPr>
        <w:t>购代理机构将在评标现场向其授权</w:t>
      </w:r>
      <w:r>
        <w:rPr>
          <w:rFonts w:hint="eastAsia" w:ascii="仿宋" w:hAnsi="仿宋" w:eastAsia="仿宋" w:cs="仿宋"/>
          <w:sz w:val="24"/>
          <w:szCs w:val="24"/>
        </w:rPr>
        <w:t xml:space="preserve"> 代表告知未通过资格审查或符合性审查的原因</w:t>
      </w:r>
      <w:r>
        <w:rPr>
          <w:rFonts w:hint="eastAsia" w:ascii="仿宋" w:hAnsi="仿宋" w:eastAsia="仿宋" w:cs="仿宋"/>
          <w:spacing w:val="-1"/>
          <w:sz w:val="24"/>
          <w:szCs w:val="24"/>
        </w:rPr>
        <w:t>，评审结束后，采购人或采购代理机构</w:t>
      </w:r>
    </w:p>
    <w:p w14:paraId="7EB8135E">
      <w:pPr>
        <w:spacing w:before="1" w:line="217" w:lineRule="auto"/>
        <w:rPr>
          <w:rFonts w:hint="eastAsia" w:ascii="仿宋" w:hAnsi="仿宋" w:eastAsia="仿宋" w:cs="仿宋"/>
          <w:sz w:val="24"/>
          <w:szCs w:val="24"/>
        </w:rPr>
      </w:pPr>
      <w:r>
        <w:rPr>
          <w:rFonts w:hint="eastAsia" w:ascii="仿宋" w:hAnsi="仿宋" w:eastAsia="仿宋" w:cs="仿宋"/>
          <w:sz w:val="24"/>
          <w:szCs w:val="24"/>
        </w:rPr>
        <w:t>将不再告知未通过资格审查或符合性审查的原因。</w:t>
      </w:r>
    </w:p>
    <w:p w14:paraId="54BC303A">
      <w:pPr>
        <w:spacing w:before="194" w:line="477" w:lineRule="exact"/>
        <w:jc w:val="center"/>
        <w:rPr>
          <w:rFonts w:hint="eastAsia" w:ascii="仿宋" w:hAnsi="仿宋" w:eastAsia="仿宋" w:cs="仿宋"/>
          <w:sz w:val="24"/>
          <w:szCs w:val="24"/>
        </w:rPr>
      </w:pPr>
      <w:r>
        <w:rPr>
          <w:rFonts w:hint="eastAsia" w:ascii="仿宋" w:hAnsi="仿宋" w:eastAsia="仿宋" w:cs="仿宋"/>
          <w:position w:val="18"/>
          <w:sz w:val="24"/>
          <w:szCs w:val="24"/>
        </w:rPr>
        <w:t>1.1.4</w:t>
      </w:r>
      <w:r>
        <w:rPr>
          <w:rFonts w:hint="eastAsia" w:ascii="仿宋" w:hAnsi="仿宋" w:eastAsia="仿宋" w:cs="仿宋"/>
          <w:spacing w:val="-36"/>
          <w:position w:val="18"/>
          <w:sz w:val="24"/>
          <w:szCs w:val="24"/>
        </w:rPr>
        <w:t xml:space="preserve"> </w:t>
      </w:r>
      <w:r>
        <w:rPr>
          <w:rFonts w:hint="eastAsia" w:ascii="仿宋" w:hAnsi="仿宋" w:eastAsia="仿宋" w:cs="仿宋"/>
          <w:position w:val="18"/>
          <w:sz w:val="24"/>
          <w:szCs w:val="24"/>
        </w:rPr>
        <w:t>评委会将对确定为实质性响应的投标进行进一步审核，看其是否有计算上</w:t>
      </w:r>
    </w:p>
    <w:p w14:paraId="05513A8A">
      <w:pPr>
        <w:spacing w:line="219" w:lineRule="auto"/>
        <w:ind w:left="4"/>
        <w:rPr>
          <w:rFonts w:hint="eastAsia" w:ascii="仿宋" w:hAnsi="仿宋" w:eastAsia="仿宋" w:cs="仿宋"/>
          <w:sz w:val="24"/>
          <w:szCs w:val="24"/>
        </w:rPr>
      </w:pPr>
      <w:r>
        <w:rPr>
          <w:rFonts w:hint="eastAsia" w:ascii="仿宋" w:hAnsi="仿宋" w:eastAsia="仿宋" w:cs="仿宋"/>
          <w:sz w:val="24"/>
          <w:szCs w:val="24"/>
        </w:rPr>
        <w:t>或累加上的算术错误，修正错误的原则如下：</w:t>
      </w:r>
    </w:p>
    <w:p w14:paraId="648540EC">
      <w:pPr>
        <w:spacing w:before="190" w:line="478" w:lineRule="exact"/>
        <w:jc w:val="center"/>
        <w:rPr>
          <w:rFonts w:hint="eastAsia" w:ascii="仿宋" w:hAnsi="仿宋" w:eastAsia="仿宋" w:cs="仿宋"/>
          <w:sz w:val="24"/>
          <w:szCs w:val="24"/>
        </w:rPr>
      </w:pPr>
      <w:r>
        <w:rPr>
          <w:rFonts w:hint="eastAsia" w:ascii="仿宋" w:hAnsi="仿宋" w:eastAsia="仿宋" w:cs="仿宋"/>
          <w:spacing w:val="2"/>
          <w:position w:val="18"/>
          <w:sz w:val="24"/>
          <w:szCs w:val="24"/>
        </w:rPr>
        <w:t>（1）投标文件中开标一览表内容与投标文件中相应内容不一致的，以开标一览</w:t>
      </w:r>
    </w:p>
    <w:p w14:paraId="35DBA667">
      <w:pPr>
        <w:spacing w:before="1" w:line="220" w:lineRule="auto"/>
        <w:rPr>
          <w:rFonts w:hint="eastAsia" w:ascii="仿宋" w:hAnsi="仿宋" w:eastAsia="仿宋" w:cs="仿宋"/>
          <w:sz w:val="24"/>
          <w:szCs w:val="24"/>
        </w:rPr>
      </w:pPr>
      <w:r>
        <w:rPr>
          <w:rFonts w:hint="eastAsia" w:ascii="仿宋" w:hAnsi="仿宋" w:eastAsia="仿宋" w:cs="仿宋"/>
          <w:spacing w:val="-2"/>
          <w:sz w:val="24"/>
          <w:szCs w:val="24"/>
        </w:rPr>
        <w:t>表为准。</w:t>
      </w:r>
    </w:p>
    <w:p w14:paraId="13616254">
      <w:pPr>
        <w:spacing w:before="191" w:line="219"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（2）大写金额和小写金额不一致的，以大写金额为准。</w:t>
      </w:r>
    </w:p>
    <w:p w14:paraId="620422C0">
      <w:pPr>
        <w:spacing w:before="192" w:line="476" w:lineRule="exact"/>
        <w:ind w:firstLine="488" w:firstLineChars="200"/>
        <w:jc w:val="both"/>
        <w:rPr>
          <w:rFonts w:hint="eastAsia" w:ascii="仿宋" w:hAnsi="仿宋" w:eastAsia="仿宋" w:cs="仿宋"/>
          <w:sz w:val="24"/>
          <w:szCs w:val="24"/>
        </w:rPr>
      </w:pPr>
      <w:r>
        <w:rPr>
          <w:rFonts w:hint="eastAsia" w:ascii="仿宋" w:hAnsi="仿宋" w:eastAsia="仿宋" w:cs="仿宋"/>
          <w:spacing w:val="2"/>
          <w:position w:val="17"/>
          <w:sz w:val="24"/>
          <w:szCs w:val="24"/>
        </w:rPr>
        <w:t>（3）单价金额小数点或者百分比有明显错位的，以开标一览表的总价为准，并</w:t>
      </w:r>
    </w:p>
    <w:p w14:paraId="2C904B8C">
      <w:pPr>
        <w:spacing w:before="1" w:line="217" w:lineRule="auto"/>
        <w:ind w:left="1"/>
        <w:rPr>
          <w:rFonts w:hint="eastAsia" w:ascii="仿宋" w:hAnsi="仿宋" w:eastAsia="仿宋" w:cs="仿宋"/>
          <w:sz w:val="24"/>
          <w:szCs w:val="24"/>
        </w:rPr>
      </w:pPr>
      <w:r>
        <w:rPr>
          <w:rFonts w:hint="eastAsia" w:ascii="仿宋" w:hAnsi="仿宋" w:eastAsia="仿宋" w:cs="仿宋"/>
          <w:spacing w:val="-1"/>
          <w:sz w:val="24"/>
          <w:szCs w:val="24"/>
        </w:rPr>
        <w:t>修改单价。</w:t>
      </w:r>
    </w:p>
    <w:p w14:paraId="13E29DB0">
      <w:pPr>
        <w:spacing w:before="194" w:line="218" w:lineRule="auto"/>
        <w:ind w:left="495"/>
        <w:rPr>
          <w:rFonts w:hint="eastAsia" w:ascii="仿宋" w:hAnsi="仿宋" w:eastAsia="仿宋" w:cs="仿宋"/>
          <w:sz w:val="24"/>
          <w:szCs w:val="24"/>
        </w:rPr>
      </w:pPr>
      <w:r>
        <w:rPr>
          <w:rFonts w:hint="eastAsia" w:ascii="仿宋" w:hAnsi="仿宋" w:eastAsia="仿宋" w:cs="仿宋"/>
          <w:sz w:val="24"/>
          <w:szCs w:val="24"/>
        </w:rPr>
        <w:t>（4）总价金额与按单价汇总金额不一致的，以单价金额计算结果为准。</w:t>
      </w:r>
    </w:p>
    <w:p w14:paraId="382B2133">
      <w:pPr>
        <w:spacing w:before="195" w:line="219" w:lineRule="auto"/>
        <w:rPr>
          <w:rFonts w:hint="eastAsia" w:ascii="仿宋" w:hAnsi="仿宋" w:eastAsia="仿宋" w:cs="仿宋"/>
          <w:sz w:val="24"/>
          <w:szCs w:val="24"/>
        </w:rPr>
      </w:pPr>
      <w:r>
        <w:rPr>
          <w:rFonts w:hint="eastAsia" w:ascii="仿宋" w:hAnsi="仿宋" w:eastAsia="仿宋" w:cs="仿宋"/>
          <w:spacing w:val="-1"/>
          <w:sz w:val="24"/>
          <w:szCs w:val="24"/>
        </w:rPr>
        <w:t>同时出现两种以上错误的，按照前款规定的顺序修正。</w:t>
      </w:r>
    </w:p>
    <w:p w14:paraId="16DB0C5F">
      <w:pPr>
        <w:spacing w:before="193" w:line="366" w:lineRule="auto"/>
        <w:ind w:left="1" w:firstLine="500"/>
        <w:rPr>
          <w:rFonts w:hint="eastAsia" w:ascii="仿宋" w:hAnsi="仿宋" w:eastAsia="仿宋" w:cs="仿宋"/>
          <w:sz w:val="24"/>
          <w:szCs w:val="24"/>
        </w:rPr>
      </w:pPr>
      <w:r>
        <w:rPr>
          <w:rFonts w:hint="eastAsia" w:ascii="仿宋" w:hAnsi="仿宋" w:eastAsia="仿宋" w:cs="仿宋"/>
          <w:sz w:val="24"/>
          <w:szCs w:val="24"/>
        </w:rPr>
        <w:t>1.1.5</w:t>
      </w:r>
      <w:r>
        <w:rPr>
          <w:rFonts w:hint="eastAsia" w:ascii="仿宋" w:hAnsi="仿宋" w:eastAsia="仿宋" w:cs="仿宋"/>
          <w:spacing w:val="-36"/>
          <w:sz w:val="24"/>
          <w:szCs w:val="24"/>
        </w:rPr>
        <w:t xml:space="preserve"> </w:t>
      </w:r>
      <w:r>
        <w:rPr>
          <w:rFonts w:hint="eastAsia" w:ascii="仿宋" w:hAnsi="仿宋" w:eastAsia="仿宋" w:cs="仿宋"/>
          <w:sz w:val="24"/>
          <w:szCs w:val="24"/>
        </w:rPr>
        <w:t>评委会将按上述修正错误的方法调整投标文件中的投标报价，调整后的价 格应对投标人具有约束力。如果投标人不接受修</w:t>
      </w:r>
      <w:r>
        <w:rPr>
          <w:rFonts w:hint="eastAsia" w:ascii="仿宋" w:hAnsi="仿宋" w:eastAsia="仿宋" w:cs="仿宋"/>
          <w:spacing w:val="-1"/>
          <w:sz w:val="24"/>
          <w:szCs w:val="24"/>
        </w:rPr>
        <w:t>正后的价格，则其投标将被拒绝，其</w:t>
      </w:r>
    </w:p>
    <w:p w14:paraId="5EF5324C">
      <w:pPr>
        <w:spacing w:line="220" w:lineRule="auto"/>
        <w:ind w:left="4"/>
        <w:rPr>
          <w:rFonts w:hint="eastAsia" w:ascii="仿宋" w:hAnsi="仿宋" w:eastAsia="仿宋" w:cs="仿宋"/>
          <w:sz w:val="24"/>
          <w:szCs w:val="24"/>
        </w:rPr>
      </w:pPr>
      <w:r>
        <w:rPr>
          <w:rFonts w:hint="eastAsia" w:ascii="仿宋" w:hAnsi="仿宋" w:eastAsia="仿宋" w:cs="仿宋"/>
          <w:spacing w:val="-1"/>
          <w:sz w:val="24"/>
          <w:szCs w:val="24"/>
        </w:rPr>
        <w:t>投标保证金不予退还。</w:t>
      </w:r>
    </w:p>
    <w:p w14:paraId="7BC5C524">
      <w:pPr>
        <w:spacing w:before="192" w:line="367" w:lineRule="auto"/>
        <w:ind w:left="7" w:firstLine="494"/>
        <w:rPr>
          <w:rFonts w:hint="eastAsia" w:ascii="仿宋" w:hAnsi="仿宋" w:eastAsia="仿宋" w:cs="仿宋"/>
          <w:sz w:val="24"/>
          <w:szCs w:val="24"/>
        </w:rPr>
      </w:pPr>
      <w:r>
        <w:rPr>
          <w:rFonts w:hint="eastAsia" w:ascii="仿宋" w:hAnsi="仿宋" w:eastAsia="仿宋" w:cs="仿宋"/>
          <w:sz w:val="24"/>
          <w:szCs w:val="24"/>
        </w:rPr>
        <w:t>1.1.6</w:t>
      </w:r>
      <w:r>
        <w:rPr>
          <w:rFonts w:hint="eastAsia" w:ascii="仿宋" w:hAnsi="仿宋" w:eastAsia="仿宋" w:cs="仿宋"/>
          <w:spacing w:val="-36"/>
          <w:sz w:val="24"/>
          <w:szCs w:val="24"/>
        </w:rPr>
        <w:t xml:space="preserve"> </w:t>
      </w:r>
      <w:r>
        <w:rPr>
          <w:rFonts w:hint="eastAsia" w:ascii="仿宋" w:hAnsi="仿宋" w:eastAsia="仿宋" w:cs="仿宋"/>
          <w:sz w:val="24"/>
          <w:szCs w:val="24"/>
        </w:rPr>
        <w:t xml:space="preserve">使用综合评分法的采购项目，提供相同品牌产品且通过资格审查、符合性 </w:t>
      </w:r>
      <w:r>
        <w:rPr>
          <w:rFonts w:hint="eastAsia" w:ascii="仿宋" w:hAnsi="仿宋" w:eastAsia="仿宋" w:cs="仿宋"/>
          <w:spacing w:val="-1"/>
          <w:sz w:val="24"/>
          <w:szCs w:val="24"/>
        </w:rPr>
        <w:t>审查的不同投标人参加同一合同项下投标的，按一家投标人计算，评审后得分最高的</w:t>
      </w:r>
      <w:r>
        <w:rPr>
          <w:rFonts w:hint="eastAsia" w:ascii="仿宋" w:hAnsi="仿宋" w:eastAsia="仿宋" w:cs="仿宋"/>
          <w:spacing w:val="16"/>
          <w:sz w:val="24"/>
          <w:szCs w:val="24"/>
        </w:rPr>
        <w:t xml:space="preserve"> </w:t>
      </w:r>
      <w:r>
        <w:rPr>
          <w:rFonts w:hint="eastAsia" w:ascii="仿宋" w:hAnsi="仿宋" w:eastAsia="仿宋" w:cs="仿宋"/>
          <w:spacing w:val="-1"/>
          <w:sz w:val="24"/>
          <w:szCs w:val="24"/>
        </w:rPr>
        <w:t>同品牌投标人获得中标人推荐资格；评审得分相同的，由评标委员会根据招标文件规</w:t>
      </w:r>
      <w:r>
        <w:rPr>
          <w:rFonts w:hint="eastAsia" w:ascii="仿宋" w:hAnsi="仿宋" w:eastAsia="仿宋" w:cs="仿宋"/>
          <w:spacing w:val="16"/>
          <w:sz w:val="24"/>
          <w:szCs w:val="24"/>
        </w:rPr>
        <w:t xml:space="preserve"> </w:t>
      </w:r>
      <w:r>
        <w:rPr>
          <w:rFonts w:hint="eastAsia" w:ascii="仿宋" w:hAnsi="仿宋" w:eastAsia="仿宋" w:cs="仿宋"/>
          <w:spacing w:val="-1"/>
          <w:sz w:val="24"/>
          <w:szCs w:val="24"/>
        </w:rPr>
        <w:t>定的方式（招标文件未规定的采取随机抽取的方式）确定一个中标候选人，其他同品</w:t>
      </w:r>
    </w:p>
    <w:p w14:paraId="107F930F">
      <w:pPr>
        <w:spacing w:line="219" w:lineRule="auto"/>
        <w:ind w:left="2"/>
        <w:rPr>
          <w:rFonts w:hint="eastAsia" w:ascii="仿宋" w:hAnsi="仿宋" w:eastAsia="仿宋" w:cs="仿宋"/>
          <w:sz w:val="24"/>
          <w:szCs w:val="24"/>
        </w:rPr>
      </w:pPr>
      <w:r>
        <w:rPr>
          <w:rFonts w:hint="eastAsia" w:ascii="仿宋" w:hAnsi="仿宋" w:eastAsia="仿宋" w:cs="仿宋"/>
          <w:sz w:val="24"/>
          <w:szCs w:val="24"/>
        </w:rPr>
        <w:t>牌投标人不作为中标候选人。</w:t>
      </w:r>
    </w:p>
    <w:p w14:paraId="08F6447D">
      <w:pPr>
        <w:spacing w:before="192" w:line="476" w:lineRule="exact"/>
        <w:ind w:right="2"/>
        <w:jc w:val="right"/>
        <w:rPr>
          <w:rFonts w:hint="eastAsia" w:ascii="仿宋" w:hAnsi="仿宋" w:eastAsia="仿宋" w:cs="仿宋"/>
          <w:sz w:val="24"/>
          <w:szCs w:val="24"/>
        </w:rPr>
      </w:pPr>
      <w:r>
        <w:rPr>
          <w:rFonts w:hint="eastAsia" w:ascii="仿宋" w:hAnsi="仿宋" w:eastAsia="仿宋" w:cs="仿宋"/>
          <w:spacing w:val="-1"/>
          <w:position w:val="17"/>
          <w:sz w:val="24"/>
          <w:szCs w:val="24"/>
        </w:rPr>
        <w:t>非单一产品采购项目，招标文件中将载明其中的核心产品。多家投标人提供的核</w:t>
      </w:r>
    </w:p>
    <w:p w14:paraId="5F8DFB95">
      <w:pPr>
        <w:spacing w:line="219" w:lineRule="auto"/>
        <w:ind w:left="10"/>
        <w:rPr>
          <w:rFonts w:hint="eastAsia" w:ascii="仿宋" w:hAnsi="仿宋" w:eastAsia="仿宋" w:cs="仿宋"/>
          <w:sz w:val="24"/>
          <w:szCs w:val="24"/>
        </w:rPr>
      </w:pPr>
      <w:r>
        <w:rPr>
          <w:rFonts w:hint="eastAsia" w:ascii="仿宋" w:hAnsi="仿宋" w:eastAsia="仿宋" w:cs="仿宋"/>
          <w:sz w:val="24"/>
          <w:szCs w:val="24"/>
        </w:rPr>
        <w:t>心产品品牌相同的，按前两款规定处理。</w:t>
      </w:r>
    </w:p>
    <w:p w14:paraId="1F6409E9">
      <w:pPr>
        <w:spacing w:before="269" w:line="500" w:lineRule="exact"/>
        <w:ind w:firstLine="484" w:firstLineChars="200"/>
        <w:jc w:val="both"/>
        <w:rPr>
          <w:rFonts w:hint="eastAsia" w:ascii="仿宋" w:hAnsi="仿宋" w:eastAsia="仿宋" w:cs="仿宋"/>
          <w:sz w:val="24"/>
          <w:szCs w:val="24"/>
        </w:rPr>
      </w:pPr>
      <w:r>
        <w:rPr>
          <w:rFonts w:hint="eastAsia" w:ascii="仿宋" w:hAnsi="仿宋" w:eastAsia="仿宋" w:cs="仿宋"/>
          <w:spacing w:val="1"/>
          <w:position w:val="19"/>
          <w:sz w:val="24"/>
          <w:szCs w:val="24"/>
        </w:rPr>
        <w:t>1.1.7</w:t>
      </w:r>
      <w:r>
        <w:rPr>
          <w:rFonts w:hint="eastAsia" w:ascii="仿宋" w:hAnsi="仿宋" w:eastAsia="仿宋" w:cs="仿宋"/>
          <w:spacing w:val="-49"/>
          <w:position w:val="19"/>
          <w:sz w:val="24"/>
          <w:szCs w:val="24"/>
        </w:rPr>
        <w:t xml:space="preserve"> </w:t>
      </w:r>
      <w:r>
        <w:rPr>
          <w:rFonts w:hint="eastAsia" w:ascii="仿宋" w:hAnsi="仿宋" w:eastAsia="仿宋" w:cs="仿宋"/>
          <w:spacing w:val="1"/>
          <w:position w:val="19"/>
          <w:sz w:val="24"/>
          <w:szCs w:val="24"/>
        </w:rPr>
        <w:t>评标委员会对投标文件的判定，只依据投</w:t>
      </w:r>
      <w:r>
        <w:rPr>
          <w:rFonts w:hint="eastAsia" w:ascii="仿宋" w:hAnsi="仿宋" w:eastAsia="仿宋" w:cs="仿宋"/>
          <w:position w:val="19"/>
          <w:sz w:val="24"/>
          <w:szCs w:val="24"/>
        </w:rPr>
        <w:t>标文件内容本身，不依据其他外</w:t>
      </w:r>
    </w:p>
    <w:p w14:paraId="16189598">
      <w:pPr>
        <w:spacing w:line="219" w:lineRule="auto"/>
        <w:ind w:left="2"/>
        <w:rPr>
          <w:rFonts w:hint="eastAsia" w:ascii="仿宋" w:hAnsi="仿宋" w:eastAsia="仿宋" w:cs="仿宋"/>
          <w:sz w:val="24"/>
          <w:szCs w:val="24"/>
        </w:rPr>
      </w:pPr>
      <w:r>
        <w:rPr>
          <w:rFonts w:hint="eastAsia" w:ascii="仿宋" w:hAnsi="仿宋" w:eastAsia="仿宋" w:cs="仿宋"/>
          <w:spacing w:val="-2"/>
          <w:sz w:val="24"/>
          <w:szCs w:val="24"/>
        </w:rPr>
        <w:t>来证明。</w:t>
      </w:r>
    </w:p>
    <w:p w14:paraId="14BBEFB6">
      <w:pPr>
        <w:spacing w:before="214" w:line="219" w:lineRule="auto"/>
        <w:ind w:left="492"/>
        <w:rPr>
          <w:rFonts w:hint="eastAsia" w:ascii="仿宋" w:hAnsi="仿宋" w:eastAsia="仿宋" w:cs="仿宋"/>
          <w:sz w:val="24"/>
          <w:szCs w:val="24"/>
        </w:rPr>
      </w:pPr>
      <w:r>
        <w:rPr>
          <w:rFonts w:hint="eastAsia" w:ascii="仿宋" w:hAnsi="仿宋" w:eastAsia="仿宋" w:cs="仿宋"/>
          <w:spacing w:val="-3"/>
          <w:sz w:val="24"/>
          <w:szCs w:val="24"/>
        </w:rPr>
        <w:t>1.1.8</w:t>
      </w:r>
      <w:r>
        <w:rPr>
          <w:rFonts w:hint="eastAsia" w:ascii="仿宋" w:hAnsi="仿宋" w:eastAsia="仿宋" w:cs="仿宋"/>
          <w:spacing w:val="-51"/>
          <w:sz w:val="24"/>
          <w:szCs w:val="24"/>
        </w:rPr>
        <w:t xml:space="preserve"> </w:t>
      </w:r>
      <w:r>
        <w:rPr>
          <w:rFonts w:hint="eastAsia" w:ascii="仿宋" w:hAnsi="仿宋" w:eastAsia="仿宋" w:cs="仿宋"/>
          <w:spacing w:val="-3"/>
          <w:sz w:val="24"/>
          <w:szCs w:val="24"/>
        </w:rPr>
        <w:t>废标条款：</w:t>
      </w:r>
    </w:p>
    <w:p w14:paraId="36BFCFC0">
      <w:pPr>
        <w:spacing w:line="219" w:lineRule="auto"/>
        <w:rPr>
          <w:rFonts w:hint="eastAsia" w:ascii="仿宋" w:hAnsi="仿宋" w:eastAsia="仿宋" w:cs="仿宋"/>
          <w:sz w:val="24"/>
          <w:szCs w:val="24"/>
        </w:rPr>
      </w:pPr>
    </w:p>
    <w:p w14:paraId="28340E12">
      <w:pPr>
        <w:tabs>
          <w:tab w:val="left" w:pos="2154"/>
        </w:tabs>
        <w:bidi w:val="0"/>
        <w:ind w:firstLine="480" w:firstLineChars="200"/>
        <w:jc w:val="left"/>
        <w:rPr>
          <w:rFonts w:hint="eastAsia" w:ascii="仿宋" w:hAnsi="仿宋" w:eastAsia="仿宋" w:cs="仿宋"/>
          <w:sz w:val="24"/>
          <w:szCs w:val="24"/>
        </w:rPr>
      </w:pPr>
      <w:r>
        <w:rPr>
          <w:rFonts w:hint="eastAsia" w:ascii="仿宋" w:hAnsi="仿宋" w:eastAsia="仿宋" w:cs="仿宋"/>
          <w:position w:val="19"/>
          <w:sz w:val="24"/>
          <w:szCs w:val="24"/>
        </w:rPr>
        <w:t>（1）符合专业条件的供应商或者对招标文件作实质响应的供应商不足三家的。</w:t>
      </w:r>
    </w:p>
    <w:p w14:paraId="0DD9B086">
      <w:pPr>
        <w:spacing w:line="218" w:lineRule="auto"/>
        <w:ind w:left="486"/>
        <w:rPr>
          <w:rFonts w:hint="eastAsia" w:ascii="仿宋" w:hAnsi="仿宋" w:eastAsia="仿宋" w:cs="仿宋"/>
          <w:sz w:val="24"/>
          <w:szCs w:val="24"/>
        </w:rPr>
      </w:pPr>
      <w:r>
        <w:rPr>
          <w:rFonts w:hint="eastAsia" w:ascii="仿宋" w:hAnsi="仿宋" w:eastAsia="仿宋" w:cs="仿宋"/>
          <w:sz w:val="24"/>
          <w:szCs w:val="24"/>
        </w:rPr>
        <w:t>（2）出现影响采购公正的违法、违规行为的。</w:t>
      </w:r>
    </w:p>
    <w:p w14:paraId="15531515">
      <w:pPr>
        <w:spacing w:before="216" w:line="219" w:lineRule="auto"/>
        <w:ind w:left="486"/>
        <w:rPr>
          <w:rFonts w:hint="eastAsia" w:ascii="仿宋" w:hAnsi="仿宋" w:eastAsia="仿宋" w:cs="仿宋"/>
          <w:sz w:val="24"/>
          <w:szCs w:val="24"/>
        </w:rPr>
      </w:pPr>
      <w:r>
        <w:rPr>
          <w:rFonts w:hint="eastAsia" w:ascii="仿宋" w:hAnsi="仿宋" w:eastAsia="仿宋" w:cs="仿宋"/>
          <w:spacing w:val="-1"/>
          <w:sz w:val="24"/>
          <w:szCs w:val="24"/>
        </w:rPr>
        <w:t>（3）因重大变故，采购任务取消的。</w:t>
      </w:r>
    </w:p>
    <w:p w14:paraId="42445217">
      <w:pPr>
        <w:spacing w:before="214" w:line="219" w:lineRule="auto"/>
        <w:ind w:left="486"/>
        <w:rPr>
          <w:rFonts w:hint="eastAsia" w:ascii="仿宋" w:hAnsi="仿宋" w:eastAsia="仿宋" w:cs="仿宋"/>
          <w:sz w:val="24"/>
          <w:szCs w:val="24"/>
        </w:rPr>
      </w:pPr>
      <w:r>
        <w:rPr>
          <w:rFonts w:hint="eastAsia" w:ascii="仿宋" w:hAnsi="仿宋" w:eastAsia="仿宋" w:cs="仿宋"/>
          <w:sz w:val="24"/>
          <w:szCs w:val="24"/>
        </w:rPr>
        <w:t>（4）评标委员会认定招标文件存在歧义、重大缺陷导致评审工作无法进行。</w:t>
      </w:r>
    </w:p>
    <w:p w14:paraId="245FCE69">
      <w:pPr>
        <w:spacing w:before="215" w:line="385" w:lineRule="auto"/>
        <w:ind w:left="13" w:firstLine="479"/>
        <w:rPr>
          <w:rFonts w:hint="eastAsia" w:ascii="仿宋" w:hAnsi="仿宋" w:eastAsia="仿宋" w:cs="仿宋"/>
          <w:sz w:val="24"/>
          <w:szCs w:val="24"/>
        </w:rPr>
      </w:pPr>
      <w:r>
        <w:rPr>
          <w:rFonts w:hint="eastAsia" w:ascii="仿宋" w:hAnsi="仿宋" w:eastAsia="仿宋" w:cs="仿宋"/>
          <w:spacing w:val="-1"/>
          <w:sz w:val="24"/>
          <w:szCs w:val="24"/>
        </w:rPr>
        <w:t>1.1.9 投标截止时间结束后参加投标的供应商不足三家的处理：如出现投标截止</w:t>
      </w:r>
      <w:r>
        <w:rPr>
          <w:rFonts w:hint="eastAsia" w:ascii="仿宋" w:hAnsi="仿宋" w:eastAsia="仿宋" w:cs="仿宋"/>
          <w:spacing w:val="9"/>
          <w:sz w:val="24"/>
          <w:szCs w:val="24"/>
        </w:rPr>
        <w:t xml:space="preserve"> </w:t>
      </w:r>
      <w:r>
        <w:rPr>
          <w:rFonts w:hint="eastAsia" w:ascii="仿宋" w:hAnsi="仿宋" w:eastAsia="仿宋" w:cs="仿宋"/>
          <w:spacing w:val="6"/>
          <w:sz w:val="24"/>
          <w:szCs w:val="24"/>
        </w:rPr>
        <w:t>时间结束后参加投标的供应商或者在评标期间对招标文件做出实质响应的供</w:t>
      </w:r>
      <w:r>
        <w:rPr>
          <w:rFonts w:hint="eastAsia" w:ascii="仿宋" w:hAnsi="仿宋" w:eastAsia="仿宋" w:cs="仿宋"/>
          <w:spacing w:val="5"/>
          <w:sz w:val="24"/>
          <w:szCs w:val="24"/>
        </w:rPr>
        <w:t>应商不</w:t>
      </w:r>
    </w:p>
    <w:p w14:paraId="05FDF423">
      <w:pPr>
        <w:spacing w:line="218" w:lineRule="auto"/>
        <w:ind w:left="5"/>
        <w:rPr>
          <w:rFonts w:hint="eastAsia" w:ascii="仿宋" w:hAnsi="仿宋" w:eastAsia="仿宋" w:cs="仿宋"/>
          <w:sz w:val="24"/>
          <w:szCs w:val="24"/>
        </w:rPr>
      </w:pPr>
      <w:r>
        <w:rPr>
          <w:rFonts w:hint="eastAsia" w:ascii="仿宋" w:hAnsi="仿宋" w:eastAsia="仿宋" w:cs="仿宋"/>
          <w:sz w:val="24"/>
          <w:szCs w:val="24"/>
        </w:rPr>
        <w:t>足三家情况，按政府采购相关规定执行。</w:t>
      </w:r>
    </w:p>
    <w:p w14:paraId="325BF75A">
      <w:pPr>
        <w:spacing w:before="216" w:line="220" w:lineRule="auto"/>
        <w:ind w:left="492"/>
        <w:rPr>
          <w:rFonts w:hint="eastAsia" w:ascii="仿宋" w:hAnsi="仿宋" w:eastAsia="仿宋" w:cs="仿宋"/>
          <w:sz w:val="24"/>
          <w:szCs w:val="24"/>
        </w:rPr>
      </w:pPr>
      <w:r>
        <w:rPr>
          <w:rFonts w:hint="eastAsia" w:ascii="仿宋" w:hAnsi="仿宋" w:eastAsia="仿宋" w:cs="仿宋"/>
          <w:sz w:val="24"/>
          <w:szCs w:val="24"/>
        </w:rPr>
        <w:t>1.1.10</w:t>
      </w:r>
      <w:r>
        <w:rPr>
          <w:rFonts w:hint="eastAsia" w:ascii="仿宋" w:hAnsi="仿宋" w:eastAsia="仿宋" w:cs="仿宋"/>
          <w:spacing w:val="-48"/>
          <w:sz w:val="24"/>
          <w:szCs w:val="24"/>
        </w:rPr>
        <w:t xml:space="preserve"> </w:t>
      </w:r>
      <w:r>
        <w:rPr>
          <w:rFonts w:hint="eastAsia" w:ascii="仿宋" w:hAnsi="仿宋" w:eastAsia="仿宋" w:cs="仿宋"/>
          <w:sz w:val="24"/>
          <w:szCs w:val="24"/>
        </w:rPr>
        <w:t>有下列情形之一的，视为投标人串通投标，其</w:t>
      </w:r>
      <w:r>
        <w:rPr>
          <w:rFonts w:hint="eastAsia" w:ascii="仿宋" w:hAnsi="仿宋" w:eastAsia="仿宋" w:cs="仿宋"/>
          <w:spacing w:val="-1"/>
          <w:sz w:val="24"/>
          <w:szCs w:val="24"/>
        </w:rPr>
        <w:t>投标无效：</w:t>
      </w:r>
    </w:p>
    <w:p w14:paraId="7DA27AA1">
      <w:pPr>
        <w:spacing w:before="215" w:line="219" w:lineRule="auto"/>
        <w:ind w:left="486"/>
        <w:rPr>
          <w:rFonts w:hint="eastAsia" w:ascii="仿宋" w:hAnsi="仿宋" w:eastAsia="仿宋" w:cs="仿宋"/>
          <w:sz w:val="24"/>
          <w:szCs w:val="24"/>
        </w:rPr>
      </w:pPr>
      <w:r>
        <w:rPr>
          <w:rFonts w:hint="eastAsia" w:ascii="仿宋" w:hAnsi="仿宋" w:eastAsia="仿宋" w:cs="仿宋"/>
          <w:sz w:val="24"/>
          <w:szCs w:val="24"/>
        </w:rPr>
        <w:t>（1）不同投标人的投标文件由同一单位或者个人编制；</w:t>
      </w:r>
    </w:p>
    <w:p w14:paraId="499A992E">
      <w:pPr>
        <w:spacing w:before="215" w:line="219" w:lineRule="auto"/>
        <w:ind w:left="486"/>
        <w:rPr>
          <w:rFonts w:hint="eastAsia" w:ascii="仿宋" w:hAnsi="仿宋" w:eastAsia="仿宋" w:cs="仿宋"/>
          <w:sz w:val="24"/>
          <w:szCs w:val="24"/>
        </w:rPr>
      </w:pPr>
      <w:r>
        <w:rPr>
          <w:rFonts w:hint="eastAsia" w:ascii="仿宋" w:hAnsi="仿宋" w:eastAsia="仿宋" w:cs="仿宋"/>
          <w:sz w:val="24"/>
          <w:szCs w:val="24"/>
        </w:rPr>
        <w:t>（2）不同投标人委托同一单位或者个人办理投标事宜；</w:t>
      </w:r>
    </w:p>
    <w:p w14:paraId="4E47D6BA">
      <w:pPr>
        <w:spacing w:before="214" w:line="219" w:lineRule="auto"/>
        <w:ind w:left="486"/>
        <w:rPr>
          <w:rFonts w:hint="eastAsia" w:ascii="仿宋" w:hAnsi="仿宋" w:eastAsia="仿宋" w:cs="仿宋"/>
          <w:sz w:val="24"/>
          <w:szCs w:val="24"/>
        </w:rPr>
      </w:pPr>
      <w:r>
        <w:rPr>
          <w:rFonts w:hint="eastAsia" w:ascii="仿宋" w:hAnsi="仿宋" w:eastAsia="仿宋" w:cs="仿宋"/>
          <w:sz w:val="24"/>
          <w:szCs w:val="24"/>
        </w:rPr>
        <w:t>（3）不同投标人的投标文件载明的项目管理成员或者联系人员为同一人；</w:t>
      </w:r>
    </w:p>
    <w:p w14:paraId="1D000F16">
      <w:pPr>
        <w:spacing w:before="217" w:line="499" w:lineRule="exact"/>
        <w:ind w:left="486"/>
        <w:rPr>
          <w:rFonts w:hint="eastAsia" w:ascii="仿宋" w:hAnsi="仿宋" w:eastAsia="仿宋" w:cs="仿宋"/>
          <w:sz w:val="24"/>
          <w:szCs w:val="24"/>
        </w:rPr>
      </w:pPr>
      <w:r>
        <w:rPr>
          <w:rFonts w:hint="eastAsia" w:ascii="仿宋" w:hAnsi="仿宋" w:eastAsia="仿宋" w:cs="仿宋"/>
          <w:position w:val="19"/>
          <w:sz w:val="24"/>
          <w:szCs w:val="24"/>
        </w:rPr>
        <w:t>（4）不同投标人的投标文件异常一致或者投标报价呈规律性差异；</w:t>
      </w:r>
    </w:p>
    <w:p w14:paraId="2705F7F2">
      <w:pPr>
        <w:spacing w:before="1" w:line="219" w:lineRule="auto"/>
        <w:ind w:left="486"/>
        <w:rPr>
          <w:rFonts w:hint="eastAsia" w:ascii="仿宋" w:hAnsi="仿宋" w:eastAsia="仿宋" w:cs="仿宋"/>
          <w:sz w:val="24"/>
          <w:szCs w:val="24"/>
        </w:rPr>
      </w:pPr>
      <w:r>
        <w:rPr>
          <w:rFonts w:hint="eastAsia" w:ascii="仿宋" w:hAnsi="仿宋" w:eastAsia="仿宋" w:cs="仿宋"/>
          <w:sz w:val="24"/>
          <w:szCs w:val="24"/>
        </w:rPr>
        <w:t>（5）不同投标人的投标文件相互混装；</w:t>
      </w:r>
    </w:p>
    <w:p w14:paraId="166B24E0">
      <w:pPr>
        <w:spacing w:before="214" w:line="219" w:lineRule="auto"/>
        <w:ind w:left="486"/>
        <w:rPr>
          <w:rFonts w:hint="eastAsia" w:ascii="仿宋" w:hAnsi="仿宋" w:eastAsia="仿宋" w:cs="仿宋"/>
          <w:sz w:val="24"/>
          <w:szCs w:val="24"/>
        </w:rPr>
      </w:pPr>
      <w:r>
        <w:rPr>
          <w:rFonts w:hint="eastAsia" w:ascii="仿宋" w:hAnsi="仿宋" w:eastAsia="仿宋" w:cs="仿宋"/>
          <w:sz w:val="24"/>
          <w:szCs w:val="24"/>
        </w:rPr>
        <w:t>（6）不同投标人的投标保证金从同一单位或者个人的账户转出。</w:t>
      </w:r>
    </w:p>
    <w:p w14:paraId="18A9F399">
      <w:pPr>
        <w:pStyle w:val="6"/>
        <w:spacing w:line="342" w:lineRule="auto"/>
        <w:rPr>
          <w:rFonts w:hint="eastAsia" w:ascii="仿宋" w:hAnsi="仿宋" w:eastAsia="仿宋" w:cs="仿宋"/>
        </w:rPr>
      </w:pPr>
    </w:p>
    <w:p w14:paraId="264F21A6">
      <w:pPr>
        <w:spacing w:before="79" w:line="220" w:lineRule="auto"/>
        <w:outlineLvl w:val="0"/>
        <w:rPr>
          <w:rFonts w:hint="eastAsia" w:ascii="仿宋" w:hAnsi="仿宋" w:eastAsia="仿宋" w:cs="仿宋"/>
          <w:sz w:val="24"/>
          <w:szCs w:val="24"/>
        </w:rPr>
      </w:pPr>
      <w:bookmarkStart w:id="66" w:name="_Toc12956"/>
      <w:r>
        <w:rPr>
          <w:rFonts w:hint="eastAsia" w:ascii="仿宋" w:hAnsi="仿宋" w:eastAsia="仿宋" w:cs="仿宋"/>
          <w:sz w:val="24"/>
          <w:szCs w:val="24"/>
          <w14:textOutline w14:w="4358" w14:cap="sq" w14:cmpd="sng">
            <w14:solidFill>
              <w14:srgbClr w14:val="000000"/>
            </w14:solidFill>
            <w14:prstDash w14:val="solid"/>
            <w14:bevel/>
          </w14:textOutline>
        </w:rPr>
        <w:t>2、投标的澄清</w:t>
      </w:r>
      <w:bookmarkEnd w:id="66"/>
    </w:p>
    <w:p w14:paraId="39364E90">
      <w:pPr>
        <w:pStyle w:val="6"/>
        <w:spacing w:line="286" w:lineRule="auto"/>
        <w:rPr>
          <w:rFonts w:hint="eastAsia" w:ascii="仿宋" w:hAnsi="仿宋" w:eastAsia="仿宋" w:cs="仿宋"/>
        </w:rPr>
      </w:pPr>
    </w:p>
    <w:p w14:paraId="4C59FA04">
      <w:pPr>
        <w:spacing w:before="78" w:line="367" w:lineRule="auto"/>
        <w:ind w:left="2" w:firstLine="484"/>
        <w:rPr>
          <w:rFonts w:hint="eastAsia" w:ascii="仿宋" w:hAnsi="仿宋" w:eastAsia="仿宋" w:cs="仿宋"/>
          <w:sz w:val="24"/>
          <w:szCs w:val="24"/>
        </w:rPr>
      </w:pPr>
      <w:r>
        <w:rPr>
          <w:rFonts w:hint="eastAsia" w:ascii="仿宋" w:hAnsi="仿宋" w:eastAsia="仿宋" w:cs="仿宋"/>
          <w:spacing w:val="1"/>
          <w:sz w:val="24"/>
          <w:szCs w:val="24"/>
        </w:rPr>
        <w:t>2.1</w:t>
      </w:r>
      <w:r>
        <w:rPr>
          <w:rFonts w:hint="eastAsia" w:ascii="仿宋" w:hAnsi="仿宋" w:eastAsia="仿宋" w:cs="仿宋"/>
          <w:spacing w:val="-49"/>
          <w:sz w:val="24"/>
          <w:szCs w:val="24"/>
        </w:rPr>
        <w:t xml:space="preserve"> </w:t>
      </w:r>
      <w:r>
        <w:rPr>
          <w:rFonts w:hint="eastAsia" w:ascii="仿宋" w:hAnsi="仿宋" w:eastAsia="仿宋" w:cs="仿宋"/>
          <w:spacing w:val="1"/>
          <w:sz w:val="24"/>
          <w:szCs w:val="24"/>
        </w:rPr>
        <w:t>评标委员会有权要求投标人对投标文件中含义不明确、同</w:t>
      </w:r>
      <w:r>
        <w:rPr>
          <w:rFonts w:hint="eastAsia" w:ascii="仿宋" w:hAnsi="仿宋" w:eastAsia="仿宋" w:cs="仿宋"/>
          <w:sz w:val="24"/>
          <w:szCs w:val="24"/>
        </w:rPr>
        <w:t>类问题表述不一致 或者有明显文字和计算错误等内容作必要的澄</w:t>
      </w:r>
      <w:r>
        <w:rPr>
          <w:rFonts w:hint="eastAsia" w:ascii="仿宋" w:hAnsi="仿宋" w:eastAsia="仿宋" w:cs="仿宋"/>
          <w:spacing w:val="-1"/>
          <w:sz w:val="24"/>
          <w:szCs w:val="24"/>
        </w:rPr>
        <w:t>清、说明或者补正。该要求应当采用书</w:t>
      </w:r>
      <w:r>
        <w:rPr>
          <w:rFonts w:hint="eastAsia" w:ascii="仿宋" w:hAnsi="仿宋" w:eastAsia="仿宋" w:cs="仿宋"/>
          <w:sz w:val="24"/>
          <w:szCs w:val="24"/>
        </w:rPr>
        <w:t xml:space="preserve"> 面形式，并由评标委员会成员签字。评标委员</w:t>
      </w:r>
      <w:r>
        <w:rPr>
          <w:rFonts w:hint="eastAsia" w:ascii="仿宋" w:hAnsi="仿宋" w:eastAsia="仿宋" w:cs="仿宋"/>
          <w:spacing w:val="-1"/>
          <w:sz w:val="24"/>
          <w:szCs w:val="24"/>
        </w:rPr>
        <w:t>会不接受投标人主动提出的澄清、说明</w:t>
      </w:r>
    </w:p>
    <w:p w14:paraId="58F45EA8">
      <w:pPr>
        <w:spacing w:line="220" w:lineRule="auto"/>
        <w:ind w:left="4"/>
        <w:rPr>
          <w:rFonts w:hint="eastAsia" w:ascii="仿宋" w:hAnsi="仿宋" w:eastAsia="仿宋" w:cs="仿宋"/>
          <w:sz w:val="24"/>
          <w:szCs w:val="24"/>
        </w:rPr>
      </w:pPr>
      <w:r>
        <w:rPr>
          <w:rFonts w:hint="eastAsia" w:ascii="仿宋" w:hAnsi="仿宋" w:eastAsia="仿宋" w:cs="仿宋"/>
          <w:spacing w:val="-2"/>
          <w:sz w:val="24"/>
          <w:szCs w:val="24"/>
        </w:rPr>
        <w:t>或者补正。</w:t>
      </w:r>
    </w:p>
    <w:p w14:paraId="11D1A6C8">
      <w:pPr>
        <w:spacing w:before="191" w:line="367" w:lineRule="auto"/>
        <w:ind w:firstLine="486"/>
        <w:rPr>
          <w:rFonts w:hint="eastAsia" w:ascii="仿宋" w:hAnsi="仿宋" w:eastAsia="仿宋" w:cs="仿宋"/>
          <w:sz w:val="24"/>
          <w:szCs w:val="24"/>
        </w:rPr>
      </w:pPr>
      <w:r>
        <w:rPr>
          <w:rFonts w:hint="eastAsia" w:ascii="仿宋" w:hAnsi="仿宋" w:eastAsia="仿宋" w:cs="仿宋"/>
          <w:spacing w:val="1"/>
          <w:sz w:val="24"/>
          <w:szCs w:val="24"/>
        </w:rPr>
        <w:t>2.2</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投标人必须按照评标委员会通知的内容和时间做</w:t>
      </w:r>
      <w:r>
        <w:rPr>
          <w:rFonts w:hint="eastAsia" w:ascii="仿宋" w:hAnsi="仿宋" w:eastAsia="仿宋" w:cs="仿宋"/>
          <w:sz w:val="24"/>
          <w:szCs w:val="24"/>
        </w:rPr>
        <w:t>出书面答复，该答复经法定 代表人或授权代理人的签字认可，将作为投标文件</w:t>
      </w:r>
      <w:r>
        <w:rPr>
          <w:rFonts w:hint="eastAsia" w:ascii="仿宋" w:hAnsi="仿宋" w:eastAsia="仿宋" w:cs="仿宋"/>
          <w:spacing w:val="-1"/>
          <w:sz w:val="24"/>
          <w:szCs w:val="24"/>
        </w:rPr>
        <w:t>内容的一部分。澄清、说明或者补</w:t>
      </w:r>
      <w:r>
        <w:rPr>
          <w:rFonts w:hint="eastAsia" w:ascii="仿宋" w:hAnsi="仿宋" w:eastAsia="仿宋" w:cs="仿宋"/>
          <w:sz w:val="24"/>
          <w:szCs w:val="24"/>
        </w:rPr>
        <w:t xml:space="preserve"> 正不得超出投标文件的范围或者改变投标文件的实</w:t>
      </w:r>
      <w:r>
        <w:rPr>
          <w:rFonts w:hint="eastAsia" w:ascii="仿宋" w:hAnsi="仿宋" w:eastAsia="仿宋" w:cs="仿宋"/>
          <w:spacing w:val="-1"/>
          <w:sz w:val="24"/>
          <w:szCs w:val="24"/>
        </w:rPr>
        <w:t>质性内容。投标人拒不按照要求对</w:t>
      </w:r>
    </w:p>
    <w:p w14:paraId="433FE1CC">
      <w:pPr>
        <w:spacing w:line="218" w:lineRule="auto"/>
        <w:ind w:left="4"/>
        <w:rPr>
          <w:rFonts w:hint="eastAsia" w:ascii="仿宋" w:hAnsi="仿宋" w:eastAsia="仿宋" w:cs="仿宋"/>
          <w:sz w:val="24"/>
          <w:szCs w:val="24"/>
        </w:rPr>
      </w:pPr>
      <w:r>
        <w:rPr>
          <w:rFonts w:hint="eastAsia" w:ascii="仿宋" w:hAnsi="仿宋" w:eastAsia="仿宋" w:cs="仿宋"/>
          <w:spacing w:val="1"/>
          <w:sz w:val="24"/>
          <w:szCs w:val="24"/>
        </w:rPr>
        <w:t>投标文件进行澄清、说明或者补正的，评标委员会</w:t>
      </w:r>
      <w:r>
        <w:rPr>
          <w:rFonts w:hint="eastAsia" w:ascii="仿宋" w:hAnsi="仿宋" w:eastAsia="仿宋" w:cs="仿宋"/>
          <w:sz w:val="24"/>
          <w:szCs w:val="24"/>
        </w:rPr>
        <w:t>可拒绝该投标。</w:t>
      </w:r>
    </w:p>
    <w:p w14:paraId="0C60CBD4">
      <w:pPr>
        <w:spacing w:before="193" w:line="367" w:lineRule="auto"/>
        <w:ind w:left="2" w:firstLine="484"/>
        <w:rPr>
          <w:rFonts w:hint="eastAsia" w:ascii="仿宋" w:hAnsi="仿宋" w:eastAsia="仿宋" w:cs="仿宋"/>
          <w:sz w:val="24"/>
          <w:szCs w:val="24"/>
        </w:rPr>
      </w:pPr>
      <w:r>
        <w:rPr>
          <w:rFonts w:hint="eastAsia" w:ascii="仿宋" w:hAnsi="仿宋" w:eastAsia="仿宋" w:cs="仿宋"/>
          <w:spacing w:val="1"/>
          <w:sz w:val="24"/>
          <w:szCs w:val="24"/>
        </w:rPr>
        <w:t>2.3</w:t>
      </w:r>
      <w:r>
        <w:rPr>
          <w:rFonts w:hint="eastAsia" w:ascii="仿宋" w:hAnsi="仿宋" w:eastAsia="仿宋" w:cs="仿宋"/>
          <w:spacing w:val="-49"/>
          <w:sz w:val="24"/>
          <w:szCs w:val="24"/>
        </w:rPr>
        <w:t xml:space="preserve"> </w:t>
      </w:r>
      <w:r>
        <w:rPr>
          <w:rFonts w:hint="eastAsia" w:ascii="仿宋" w:hAnsi="仿宋" w:eastAsia="仿宋" w:cs="仿宋"/>
          <w:spacing w:val="1"/>
          <w:sz w:val="24"/>
          <w:szCs w:val="24"/>
        </w:rPr>
        <w:t>评标委员会认为投标人的报价明显低于其他通过符合性审</w:t>
      </w:r>
      <w:r>
        <w:rPr>
          <w:rFonts w:hint="eastAsia" w:ascii="仿宋" w:hAnsi="仿宋" w:eastAsia="仿宋" w:cs="仿宋"/>
          <w:sz w:val="24"/>
          <w:szCs w:val="24"/>
        </w:rPr>
        <w:t xml:space="preserve">查投标人的报价， </w:t>
      </w:r>
      <w:r>
        <w:rPr>
          <w:rFonts w:hint="eastAsia" w:ascii="仿宋" w:hAnsi="仿宋" w:eastAsia="仿宋" w:cs="仿宋"/>
          <w:spacing w:val="-1"/>
          <w:sz w:val="24"/>
          <w:szCs w:val="24"/>
        </w:rPr>
        <w:t>有可能影响产品质量或者不能诚信履约的，应当要求其在评标现场合理的时间内提供</w:t>
      </w:r>
      <w:r>
        <w:rPr>
          <w:rFonts w:hint="eastAsia" w:ascii="仿宋" w:hAnsi="仿宋" w:eastAsia="仿宋" w:cs="仿宋"/>
          <w:spacing w:val="18"/>
          <w:sz w:val="24"/>
          <w:szCs w:val="24"/>
        </w:rPr>
        <w:t xml:space="preserve"> </w:t>
      </w:r>
      <w:r>
        <w:rPr>
          <w:rFonts w:hint="eastAsia" w:ascii="仿宋" w:hAnsi="仿宋" w:eastAsia="仿宋" w:cs="仿宋"/>
          <w:sz w:val="24"/>
          <w:szCs w:val="24"/>
        </w:rPr>
        <w:t>书面说明，必要时提交相关证明材料；投标人</w:t>
      </w:r>
      <w:r>
        <w:rPr>
          <w:rFonts w:hint="eastAsia" w:ascii="仿宋" w:hAnsi="仿宋" w:eastAsia="仿宋" w:cs="仿宋"/>
          <w:spacing w:val="-1"/>
          <w:sz w:val="24"/>
          <w:szCs w:val="24"/>
        </w:rPr>
        <w:t>不能证明其报价合理性的，评标委员会</w:t>
      </w:r>
    </w:p>
    <w:p w14:paraId="2D4E8AC0">
      <w:pPr>
        <w:spacing w:line="219" w:lineRule="auto"/>
        <w:ind w:left="1"/>
        <w:rPr>
          <w:rFonts w:hint="eastAsia" w:ascii="仿宋" w:hAnsi="仿宋" w:eastAsia="仿宋" w:cs="仿宋"/>
          <w:sz w:val="24"/>
          <w:szCs w:val="24"/>
        </w:rPr>
      </w:pPr>
      <w:r>
        <w:rPr>
          <w:rFonts w:hint="eastAsia" w:ascii="仿宋" w:hAnsi="仿宋" w:eastAsia="仿宋" w:cs="仿宋"/>
          <w:sz w:val="24"/>
          <w:szCs w:val="24"/>
        </w:rPr>
        <w:t>应当将其作为无效投标处理。</w:t>
      </w:r>
    </w:p>
    <w:p w14:paraId="76E94295">
      <w:pPr>
        <w:spacing w:line="219" w:lineRule="auto"/>
        <w:rPr>
          <w:rFonts w:hint="eastAsia" w:ascii="仿宋" w:hAnsi="仿宋" w:eastAsia="仿宋" w:cs="仿宋"/>
          <w:sz w:val="24"/>
          <w:szCs w:val="24"/>
        </w:rPr>
      </w:pPr>
    </w:p>
    <w:p w14:paraId="3E8C32F6">
      <w:pPr>
        <w:bidi w:val="0"/>
        <w:rPr>
          <w:rFonts w:hint="eastAsia" w:ascii="仿宋" w:hAnsi="仿宋" w:eastAsia="仿宋" w:cs="仿宋"/>
          <w:snapToGrid w:val="0"/>
          <w:color w:val="000000"/>
          <w:kern w:val="0"/>
          <w:sz w:val="21"/>
          <w:szCs w:val="21"/>
          <w:lang w:val="en-US" w:eastAsia="en-US" w:bidi="ar-SA"/>
        </w:rPr>
      </w:pPr>
    </w:p>
    <w:p w14:paraId="108A06BE">
      <w:pPr>
        <w:tabs>
          <w:tab w:val="left" w:pos="2409"/>
        </w:tabs>
        <w:bidi w:val="0"/>
        <w:jc w:val="left"/>
        <w:rPr>
          <w:rFonts w:hint="eastAsia" w:ascii="仿宋" w:hAnsi="仿宋" w:eastAsia="仿宋" w:cs="仿宋"/>
          <w:sz w:val="24"/>
          <w:szCs w:val="24"/>
        </w:rPr>
      </w:pPr>
      <w:r>
        <w:rPr>
          <w:rFonts w:hint="eastAsia" w:ascii="仿宋" w:hAnsi="仿宋" w:eastAsia="仿宋" w:cs="仿宋"/>
          <w:sz w:val="24"/>
          <w:szCs w:val="24"/>
          <w14:textOutline w14:w="4358" w14:cap="sq" w14:cmpd="sng">
            <w14:solidFill>
              <w14:srgbClr w14:val="000000"/>
            </w14:solidFill>
            <w14:prstDash w14:val="solid"/>
            <w14:bevel/>
          </w14:textOutline>
        </w:rPr>
        <w:t>3、详细评审</w:t>
      </w:r>
    </w:p>
    <w:p w14:paraId="03C950C3">
      <w:pPr>
        <w:pStyle w:val="6"/>
        <w:spacing w:line="287" w:lineRule="auto"/>
        <w:rPr>
          <w:rFonts w:hint="eastAsia" w:ascii="仿宋" w:hAnsi="仿宋" w:eastAsia="仿宋" w:cs="仿宋"/>
        </w:rPr>
      </w:pPr>
    </w:p>
    <w:p w14:paraId="4DF537C5">
      <w:pPr>
        <w:spacing w:before="78" w:line="367" w:lineRule="auto"/>
        <w:ind w:left="5" w:right="61" w:firstLine="482"/>
        <w:jc w:val="both"/>
        <w:rPr>
          <w:rFonts w:hint="eastAsia" w:ascii="仿宋" w:hAnsi="仿宋" w:eastAsia="仿宋" w:cs="仿宋"/>
          <w:sz w:val="24"/>
          <w:szCs w:val="24"/>
        </w:rPr>
      </w:pPr>
      <w:r>
        <w:rPr>
          <w:rFonts w:hint="eastAsia" w:ascii="仿宋" w:hAnsi="仿宋" w:eastAsia="仿宋" w:cs="仿宋"/>
          <w:spacing w:val="1"/>
          <w:sz w:val="24"/>
          <w:szCs w:val="24"/>
        </w:rPr>
        <w:t>3.1</w:t>
      </w:r>
      <w:r>
        <w:rPr>
          <w:rFonts w:hint="eastAsia" w:ascii="仿宋" w:hAnsi="仿宋" w:eastAsia="仿宋" w:cs="仿宋"/>
          <w:spacing w:val="-49"/>
          <w:sz w:val="24"/>
          <w:szCs w:val="24"/>
        </w:rPr>
        <w:t xml:space="preserve"> </w:t>
      </w:r>
      <w:r>
        <w:rPr>
          <w:rFonts w:hint="eastAsia" w:ascii="仿宋" w:hAnsi="仿宋" w:eastAsia="仿宋" w:cs="仿宋"/>
          <w:spacing w:val="1"/>
          <w:sz w:val="24"/>
          <w:szCs w:val="24"/>
        </w:rPr>
        <w:t>评标委员会只对实质上响应招标文件的投标进行商务</w:t>
      </w:r>
      <w:r>
        <w:rPr>
          <w:rFonts w:hint="eastAsia" w:ascii="仿宋" w:hAnsi="仿宋" w:eastAsia="仿宋" w:cs="仿宋"/>
          <w:sz w:val="24"/>
          <w:szCs w:val="24"/>
        </w:rPr>
        <w:t xml:space="preserve">和技术评估，综合比较 </w:t>
      </w:r>
      <w:r>
        <w:rPr>
          <w:rFonts w:hint="eastAsia" w:ascii="仿宋" w:hAnsi="仿宋" w:eastAsia="仿宋" w:cs="仿宋"/>
          <w:spacing w:val="-1"/>
          <w:sz w:val="24"/>
          <w:szCs w:val="24"/>
        </w:rPr>
        <w:t>与评价；评审应严格按照招标文件规定的评标方法和标准进行。具体要求等详见评标</w:t>
      </w:r>
    </w:p>
    <w:p w14:paraId="0B9A4ED5">
      <w:pPr>
        <w:spacing w:line="218" w:lineRule="auto"/>
        <w:ind w:left="5"/>
        <w:rPr>
          <w:rFonts w:hint="eastAsia" w:ascii="仿宋" w:hAnsi="仿宋" w:eastAsia="仿宋" w:cs="仿宋"/>
          <w:sz w:val="24"/>
          <w:szCs w:val="24"/>
        </w:rPr>
      </w:pPr>
      <w:r>
        <w:rPr>
          <w:rFonts w:hint="eastAsia" w:ascii="仿宋" w:hAnsi="仿宋" w:eastAsia="仿宋" w:cs="仿宋"/>
          <w:spacing w:val="-2"/>
          <w:sz w:val="24"/>
          <w:szCs w:val="24"/>
        </w:rPr>
        <w:t>办法前附表。</w:t>
      </w:r>
    </w:p>
    <w:p w14:paraId="7D328EF7">
      <w:pPr>
        <w:spacing w:before="191" w:line="367" w:lineRule="auto"/>
        <w:ind w:right="61" w:firstLine="488"/>
        <w:jc w:val="both"/>
        <w:rPr>
          <w:rFonts w:hint="eastAsia" w:ascii="仿宋" w:hAnsi="仿宋" w:eastAsia="仿宋" w:cs="仿宋"/>
          <w:sz w:val="24"/>
          <w:szCs w:val="24"/>
        </w:rPr>
      </w:pPr>
      <w:r>
        <w:rPr>
          <w:rFonts w:hint="eastAsia" w:ascii="仿宋" w:hAnsi="仿宋" w:eastAsia="仿宋" w:cs="仿宋"/>
          <w:spacing w:val="1"/>
          <w:sz w:val="24"/>
          <w:szCs w:val="24"/>
        </w:rPr>
        <w:t>3.2</w:t>
      </w:r>
      <w:r>
        <w:rPr>
          <w:rFonts w:hint="eastAsia" w:ascii="仿宋" w:hAnsi="仿宋" w:eastAsia="仿宋" w:cs="仿宋"/>
          <w:spacing w:val="-49"/>
          <w:sz w:val="24"/>
          <w:szCs w:val="24"/>
        </w:rPr>
        <w:t xml:space="preserve"> </w:t>
      </w:r>
      <w:r>
        <w:rPr>
          <w:rFonts w:hint="eastAsia" w:ascii="仿宋" w:hAnsi="仿宋" w:eastAsia="仿宋" w:cs="仿宋"/>
          <w:spacing w:val="1"/>
          <w:sz w:val="24"/>
          <w:szCs w:val="24"/>
        </w:rPr>
        <w:t>评标委员会依法独立评审，严格遵守评审工作纪律。</w:t>
      </w:r>
      <w:r>
        <w:rPr>
          <w:rFonts w:hint="eastAsia" w:ascii="仿宋" w:hAnsi="仿宋" w:eastAsia="仿宋" w:cs="仿宋"/>
          <w:sz w:val="24"/>
          <w:szCs w:val="24"/>
        </w:rPr>
        <w:t>对需要共同认定的事项 存在争议的，按照少数服从多数的原则作出评审结</w:t>
      </w:r>
      <w:r>
        <w:rPr>
          <w:rFonts w:hint="eastAsia" w:ascii="仿宋" w:hAnsi="仿宋" w:eastAsia="仿宋" w:cs="仿宋"/>
          <w:spacing w:val="-1"/>
          <w:sz w:val="24"/>
          <w:szCs w:val="24"/>
        </w:rPr>
        <w:t>论。持不同意见的评标委员会成员</w:t>
      </w:r>
    </w:p>
    <w:p w14:paraId="4A5393DB">
      <w:pPr>
        <w:spacing w:before="1" w:line="217" w:lineRule="auto"/>
        <w:rPr>
          <w:rFonts w:hint="eastAsia" w:ascii="仿宋" w:hAnsi="仿宋" w:eastAsia="仿宋" w:cs="仿宋"/>
          <w:sz w:val="24"/>
          <w:szCs w:val="24"/>
        </w:rPr>
      </w:pPr>
      <w:r>
        <w:rPr>
          <w:rFonts w:hint="eastAsia" w:ascii="仿宋" w:hAnsi="仿宋" w:eastAsia="仿宋" w:cs="仿宋"/>
          <w:spacing w:val="1"/>
          <w:sz w:val="24"/>
          <w:szCs w:val="24"/>
        </w:rPr>
        <w:t>应当在评标报告上签署不同意见并说明理由，不签署不同意见的视为</w:t>
      </w:r>
      <w:r>
        <w:rPr>
          <w:rFonts w:hint="eastAsia" w:ascii="仿宋" w:hAnsi="仿宋" w:eastAsia="仿宋" w:cs="仿宋"/>
          <w:sz w:val="24"/>
          <w:szCs w:val="24"/>
        </w:rPr>
        <w:t>同意。</w:t>
      </w:r>
    </w:p>
    <w:p w14:paraId="75D036DB">
      <w:pPr>
        <w:pStyle w:val="6"/>
        <w:spacing w:line="394" w:lineRule="auto"/>
        <w:rPr>
          <w:rFonts w:hint="eastAsia" w:ascii="仿宋" w:hAnsi="仿宋" w:eastAsia="仿宋" w:cs="仿宋"/>
        </w:rPr>
      </w:pPr>
    </w:p>
    <w:p w14:paraId="0A781AD9">
      <w:pPr>
        <w:spacing w:before="79" w:line="220" w:lineRule="auto"/>
        <w:outlineLvl w:val="0"/>
        <w:rPr>
          <w:rFonts w:hint="eastAsia" w:ascii="仿宋" w:hAnsi="仿宋" w:eastAsia="仿宋" w:cs="仿宋"/>
          <w:sz w:val="24"/>
          <w:szCs w:val="24"/>
        </w:rPr>
      </w:pPr>
      <w:bookmarkStart w:id="67" w:name="_Toc9491"/>
      <w:r>
        <w:rPr>
          <w:rFonts w:hint="eastAsia" w:ascii="仿宋" w:hAnsi="仿宋" w:eastAsia="仿宋" w:cs="仿宋"/>
          <w:sz w:val="24"/>
          <w:szCs w:val="24"/>
          <w14:textOutline w14:w="4358" w14:cap="sq" w14:cmpd="sng">
            <w14:solidFill>
              <w14:srgbClr w14:val="000000"/>
            </w14:solidFill>
            <w14:prstDash w14:val="solid"/>
            <w14:bevel/>
          </w14:textOutline>
        </w:rPr>
        <w:t>4、确定中标人</w:t>
      </w:r>
      <w:bookmarkEnd w:id="67"/>
    </w:p>
    <w:p w14:paraId="31791012">
      <w:pPr>
        <w:pStyle w:val="6"/>
        <w:spacing w:line="289" w:lineRule="auto"/>
        <w:rPr>
          <w:rFonts w:hint="eastAsia" w:ascii="仿宋" w:hAnsi="仿宋" w:eastAsia="仿宋" w:cs="仿宋"/>
        </w:rPr>
      </w:pPr>
    </w:p>
    <w:p w14:paraId="14A0D041">
      <w:pPr>
        <w:spacing w:before="79" w:line="475" w:lineRule="exact"/>
        <w:ind w:right="64"/>
        <w:jc w:val="right"/>
        <w:rPr>
          <w:rFonts w:hint="eastAsia" w:ascii="仿宋" w:hAnsi="仿宋" w:eastAsia="仿宋" w:cs="仿宋"/>
          <w:sz w:val="24"/>
          <w:szCs w:val="24"/>
        </w:rPr>
      </w:pPr>
      <w:r>
        <w:rPr>
          <w:rFonts w:hint="eastAsia" w:ascii="仿宋" w:hAnsi="仿宋" w:eastAsia="仿宋" w:cs="仿宋"/>
          <w:spacing w:val="7"/>
          <w:position w:val="17"/>
          <w:sz w:val="24"/>
          <w:szCs w:val="24"/>
        </w:rPr>
        <w:t>4.1</w:t>
      </w:r>
      <w:r>
        <w:rPr>
          <w:rFonts w:hint="eastAsia" w:ascii="仿宋" w:hAnsi="仿宋" w:eastAsia="仿宋" w:cs="仿宋"/>
          <w:spacing w:val="-25"/>
          <w:position w:val="17"/>
          <w:sz w:val="24"/>
          <w:szCs w:val="24"/>
        </w:rPr>
        <w:t xml:space="preserve"> </w:t>
      </w:r>
      <w:r>
        <w:rPr>
          <w:rFonts w:hint="eastAsia" w:ascii="仿宋" w:hAnsi="仿宋" w:eastAsia="仿宋" w:cs="仿宋"/>
          <w:spacing w:val="7"/>
          <w:position w:val="17"/>
          <w:sz w:val="24"/>
          <w:szCs w:val="24"/>
        </w:rPr>
        <w:t>评委会根据本招标文件规定评分办法与评分标准向采购人推荐出中标候选</w:t>
      </w:r>
    </w:p>
    <w:p w14:paraId="0ECE5E0F">
      <w:pPr>
        <w:spacing w:line="222" w:lineRule="auto"/>
        <w:ind w:left="2"/>
        <w:rPr>
          <w:rFonts w:hint="eastAsia" w:ascii="仿宋" w:hAnsi="仿宋" w:eastAsia="仿宋" w:cs="仿宋"/>
          <w:sz w:val="24"/>
          <w:szCs w:val="24"/>
        </w:rPr>
      </w:pPr>
      <w:r>
        <w:rPr>
          <w:rFonts w:hint="eastAsia" w:ascii="仿宋" w:hAnsi="仿宋" w:eastAsia="仿宋" w:cs="仿宋"/>
          <w:spacing w:val="-6"/>
          <w:sz w:val="24"/>
          <w:szCs w:val="24"/>
        </w:rPr>
        <w:t>人。</w:t>
      </w:r>
    </w:p>
    <w:p w14:paraId="1DF05C50">
      <w:pPr>
        <w:spacing w:before="188" w:line="219" w:lineRule="auto"/>
        <w:ind w:left="482"/>
        <w:rPr>
          <w:rFonts w:hint="eastAsia" w:ascii="仿宋" w:hAnsi="仿宋" w:eastAsia="仿宋" w:cs="仿宋"/>
          <w:sz w:val="24"/>
          <w:szCs w:val="24"/>
        </w:rPr>
      </w:pPr>
      <w:r>
        <w:rPr>
          <w:rFonts w:hint="eastAsia" w:ascii="仿宋" w:hAnsi="仿宋" w:eastAsia="仿宋" w:cs="仿宋"/>
          <w:spacing w:val="1"/>
          <w:sz w:val="24"/>
          <w:szCs w:val="24"/>
        </w:rPr>
        <w:t>4.2 采购人应根据评委会推荐的中标候</w:t>
      </w:r>
      <w:r>
        <w:rPr>
          <w:rFonts w:hint="eastAsia" w:ascii="仿宋" w:hAnsi="仿宋" w:eastAsia="仿宋" w:cs="仿宋"/>
          <w:sz w:val="24"/>
          <w:szCs w:val="24"/>
        </w:rPr>
        <w:t>选人确定中标人。</w:t>
      </w:r>
    </w:p>
    <w:p w14:paraId="2D593152">
      <w:pPr>
        <w:spacing w:before="194" w:line="477" w:lineRule="exact"/>
        <w:ind w:right="61"/>
        <w:jc w:val="right"/>
        <w:rPr>
          <w:rFonts w:hint="eastAsia" w:ascii="仿宋" w:hAnsi="仿宋" w:eastAsia="仿宋" w:cs="仿宋"/>
          <w:sz w:val="24"/>
          <w:szCs w:val="24"/>
        </w:rPr>
      </w:pPr>
      <w:r>
        <w:rPr>
          <w:rFonts w:hint="eastAsia" w:ascii="仿宋" w:hAnsi="仿宋" w:eastAsia="仿宋" w:cs="仿宋"/>
          <w:spacing w:val="3"/>
          <w:position w:val="18"/>
          <w:sz w:val="24"/>
          <w:szCs w:val="24"/>
        </w:rPr>
        <w:t>4.3  若有充分证据证明，中标人出现下列情况之一的，一经</w:t>
      </w:r>
      <w:r>
        <w:rPr>
          <w:rFonts w:hint="eastAsia" w:ascii="仿宋" w:hAnsi="仿宋" w:eastAsia="仿宋" w:cs="仿宋"/>
          <w:spacing w:val="2"/>
          <w:position w:val="18"/>
          <w:sz w:val="24"/>
          <w:szCs w:val="24"/>
        </w:rPr>
        <w:t>查实，将被取消中</w:t>
      </w:r>
    </w:p>
    <w:p w14:paraId="655CA30E">
      <w:pPr>
        <w:spacing w:before="1" w:line="219" w:lineRule="auto"/>
        <w:ind w:left="1"/>
        <w:rPr>
          <w:rFonts w:hint="eastAsia" w:ascii="仿宋" w:hAnsi="仿宋" w:eastAsia="仿宋" w:cs="仿宋"/>
          <w:sz w:val="24"/>
          <w:szCs w:val="24"/>
        </w:rPr>
      </w:pPr>
      <w:r>
        <w:rPr>
          <w:rFonts w:hint="eastAsia" w:ascii="仿宋" w:hAnsi="仿宋" w:eastAsia="仿宋" w:cs="仿宋"/>
          <w:spacing w:val="-2"/>
          <w:sz w:val="24"/>
          <w:szCs w:val="24"/>
        </w:rPr>
        <w:t>标资格：</w:t>
      </w:r>
    </w:p>
    <w:p w14:paraId="559A1D2B">
      <w:pPr>
        <w:spacing w:before="189" w:line="219" w:lineRule="auto"/>
        <w:ind w:left="482"/>
        <w:rPr>
          <w:rFonts w:hint="eastAsia" w:ascii="仿宋" w:hAnsi="仿宋" w:eastAsia="仿宋" w:cs="仿宋"/>
          <w:sz w:val="24"/>
          <w:szCs w:val="24"/>
        </w:rPr>
      </w:pPr>
      <w:r>
        <w:rPr>
          <w:rFonts w:hint="eastAsia" w:ascii="仿宋" w:hAnsi="仿宋" w:eastAsia="仿宋" w:cs="仿宋"/>
          <w:spacing w:val="-1"/>
          <w:sz w:val="24"/>
          <w:szCs w:val="24"/>
        </w:rPr>
        <w:t>4.3.1</w:t>
      </w:r>
      <w:r>
        <w:rPr>
          <w:rFonts w:hint="eastAsia" w:ascii="仿宋" w:hAnsi="仿宋" w:eastAsia="仿宋" w:cs="仿宋"/>
          <w:spacing w:val="-36"/>
          <w:sz w:val="24"/>
          <w:szCs w:val="24"/>
        </w:rPr>
        <w:t xml:space="preserve"> </w:t>
      </w:r>
      <w:r>
        <w:rPr>
          <w:rFonts w:hint="eastAsia" w:ascii="仿宋" w:hAnsi="仿宋" w:eastAsia="仿宋" w:cs="仿宋"/>
          <w:spacing w:val="-1"/>
          <w:sz w:val="24"/>
          <w:szCs w:val="24"/>
        </w:rPr>
        <w:t>提供虚假材料谋取中标的。</w:t>
      </w:r>
    </w:p>
    <w:p w14:paraId="5B99217B">
      <w:pPr>
        <w:spacing w:before="193" w:line="219" w:lineRule="auto"/>
        <w:ind w:left="482"/>
        <w:rPr>
          <w:rFonts w:hint="eastAsia" w:ascii="仿宋" w:hAnsi="仿宋" w:eastAsia="仿宋" w:cs="仿宋"/>
          <w:sz w:val="24"/>
          <w:szCs w:val="24"/>
        </w:rPr>
      </w:pPr>
      <w:r>
        <w:rPr>
          <w:rFonts w:hint="eastAsia" w:ascii="仿宋" w:hAnsi="仿宋" w:eastAsia="仿宋" w:cs="仿宋"/>
          <w:spacing w:val="-1"/>
          <w:sz w:val="24"/>
          <w:szCs w:val="24"/>
        </w:rPr>
        <w:t>4.3.2</w:t>
      </w:r>
      <w:r>
        <w:rPr>
          <w:rFonts w:hint="eastAsia" w:ascii="仿宋" w:hAnsi="仿宋" w:eastAsia="仿宋" w:cs="仿宋"/>
          <w:spacing w:val="-5"/>
          <w:sz w:val="24"/>
          <w:szCs w:val="24"/>
        </w:rPr>
        <w:t xml:space="preserve"> </w:t>
      </w:r>
      <w:r>
        <w:rPr>
          <w:rFonts w:hint="eastAsia" w:ascii="仿宋" w:hAnsi="仿宋" w:eastAsia="仿宋" w:cs="仿宋"/>
          <w:spacing w:val="-1"/>
          <w:sz w:val="24"/>
          <w:szCs w:val="24"/>
        </w:rPr>
        <w:t>向采购人及采购代理机构行贿或者提供其他不正当利益的。</w:t>
      </w:r>
    </w:p>
    <w:p w14:paraId="0A74FEA2">
      <w:pPr>
        <w:spacing w:before="193" w:line="218" w:lineRule="auto"/>
        <w:ind w:left="482"/>
        <w:rPr>
          <w:rFonts w:hint="eastAsia" w:ascii="仿宋" w:hAnsi="仿宋" w:eastAsia="仿宋" w:cs="仿宋"/>
          <w:sz w:val="24"/>
          <w:szCs w:val="24"/>
        </w:rPr>
      </w:pPr>
      <w:r>
        <w:rPr>
          <w:rFonts w:hint="eastAsia" w:ascii="仿宋" w:hAnsi="仿宋" w:eastAsia="仿宋" w:cs="仿宋"/>
          <w:spacing w:val="1"/>
          <w:sz w:val="24"/>
          <w:szCs w:val="24"/>
        </w:rPr>
        <w:t>4.3.3</w:t>
      </w:r>
      <w:r>
        <w:rPr>
          <w:rFonts w:hint="eastAsia" w:ascii="仿宋" w:hAnsi="仿宋" w:eastAsia="仿宋" w:cs="仿宋"/>
          <w:spacing w:val="-47"/>
          <w:sz w:val="24"/>
          <w:szCs w:val="24"/>
        </w:rPr>
        <w:t xml:space="preserve"> </w:t>
      </w:r>
      <w:r>
        <w:rPr>
          <w:rFonts w:hint="eastAsia" w:ascii="仿宋" w:hAnsi="仿宋" w:eastAsia="仿宋" w:cs="仿宋"/>
          <w:spacing w:val="1"/>
          <w:sz w:val="24"/>
          <w:szCs w:val="24"/>
        </w:rPr>
        <w:t>恶意竞争，评标委员会认为投标人的报价明显低于其他通</w:t>
      </w:r>
      <w:r>
        <w:rPr>
          <w:rFonts w:hint="eastAsia" w:ascii="仿宋" w:hAnsi="仿宋" w:eastAsia="仿宋" w:cs="仿宋"/>
          <w:sz w:val="24"/>
          <w:szCs w:val="24"/>
        </w:rPr>
        <w:t>过符合性审查投</w:t>
      </w:r>
    </w:p>
    <w:p w14:paraId="6D4A5CDC">
      <w:pPr>
        <w:spacing w:before="196" w:line="366" w:lineRule="auto"/>
        <w:ind w:left="19" w:hanging="18"/>
        <w:jc w:val="both"/>
        <w:rPr>
          <w:rFonts w:hint="eastAsia" w:ascii="仿宋" w:hAnsi="仿宋" w:eastAsia="仿宋" w:cs="仿宋"/>
          <w:sz w:val="24"/>
          <w:szCs w:val="24"/>
        </w:rPr>
      </w:pPr>
      <w:r>
        <w:rPr>
          <w:rFonts w:hint="eastAsia" w:ascii="仿宋" w:hAnsi="仿宋" w:eastAsia="仿宋" w:cs="仿宋"/>
          <w:sz w:val="24"/>
          <w:szCs w:val="24"/>
        </w:rPr>
        <w:t>标人的报价，有可能影响产品质量或者不能诚</w:t>
      </w:r>
      <w:r>
        <w:rPr>
          <w:rFonts w:hint="eastAsia" w:ascii="仿宋" w:hAnsi="仿宋" w:eastAsia="仿宋" w:cs="仿宋"/>
          <w:spacing w:val="-1"/>
          <w:sz w:val="24"/>
          <w:szCs w:val="24"/>
        </w:rPr>
        <w:t>信履约的，应当要求其在评标现场合理</w:t>
      </w:r>
      <w:r>
        <w:rPr>
          <w:rFonts w:hint="eastAsia" w:ascii="仿宋" w:hAnsi="仿宋" w:eastAsia="仿宋" w:cs="仿宋"/>
          <w:sz w:val="24"/>
          <w:szCs w:val="24"/>
        </w:rPr>
        <w:t xml:space="preserve"> </w:t>
      </w:r>
      <w:r>
        <w:rPr>
          <w:rFonts w:hint="eastAsia" w:ascii="仿宋" w:hAnsi="仿宋" w:eastAsia="仿宋" w:cs="仿宋"/>
          <w:spacing w:val="-6"/>
          <w:sz w:val="24"/>
          <w:szCs w:val="24"/>
        </w:rPr>
        <w:t>的时间内提供书面说明，必要时提交相关证明材料；投标人不能证明其报价合理性的，</w:t>
      </w:r>
    </w:p>
    <w:p w14:paraId="4E2CF92A">
      <w:pPr>
        <w:spacing w:before="1" w:line="218" w:lineRule="auto"/>
        <w:rPr>
          <w:rFonts w:hint="eastAsia" w:ascii="仿宋" w:hAnsi="仿宋" w:eastAsia="仿宋" w:cs="仿宋"/>
          <w:sz w:val="24"/>
          <w:szCs w:val="24"/>
        </w:rPr>
      </w:pPr>
      <w:r>
        <w:rPr>
          <w:rFonts w:hint="eastAsia" w:ascii="仿宋" w:hAnsi="仿宋" w:eastAsia="仿宋" w:cs="仿宋"/>
          <w:sz w:val="24"/>
          <w:szCs w:val="24"/>
        </w:rPr>
        <w:t>评标委员会应当将其作为无效投标处理。</w:t>
      </w:r>
    </w:p>
    <w:p w14:paraId="5AF42FAC">
      <w:pPr>
        <w:spacing w:before="193" w:line="219" w:lineRule="auto"/>
        <w:ind w:left="482"/>
        <w:rPr>
          <w:rFonts w:hint="eastAsia" w:ascii="仿宋" w:hAnsi="仿宋" w:eastAsia="仿宋" w:cs="仿宋"/>
          <w:sz w:val="24"/>
          <w:szCs w:val="24"/>
        </w:rPr>
      </w:pPr>
      <w:r>
        <w:rPr>
          <w:rFonts w:hint="eastAsia" w:ascii="仿宋" w:hAnsi="仿宋" w:eastAsia="仿宋" w:cs="仿宋"/>
          <w:sz w:val="24"/>
          <w:szCs w:val="24"/>
        </w:rPr>
        <w:t>4.3.4</w:t>
      </w:r>
      <w:r>
        <w:rPr>
          <w:rFonts w:hint="eastAsia" w:ascii="仿宋" w:hAnsi="仿宋" w:eastAsia="仿宋" w:cs="仿宋"/>
          <w:spacing w:val="-29"/>
          <w:sz w:val="24"/>
          <w:szCs w:val="24"/>
        </w:rPr>
        <w:t xml:space="preserve"> </w:t>
      </w:r>
      <w:r>
        <w:rPr>
          <w:rFonts w:hint="eastAsia" w:ascii="仿宋" w:hAnsi="仿宋" w:eastAsia="仿宋" w:cs="仿宋"/>
          <w:sz w:val="24"/>
          <w:szCs w:val="24"/>
        </w:rPr>
        <w:t>属于本文件规定的无效条件，但在评标过程中又未被评委会发现的。</w:t>
      </w:r>
    </w:p>
    <w:p w14:paraId="4CDC5470">
      <w:pPr>
        <w:spacing w:before="193" w:line="219" w:lineRule="auto"/>
        <w:ind w:left="482"/>
        <w:rPr>
          <w:rFonts w:hint="eastAsia" w:ascii="仿宋" w:hAnsi="仿宋" w:eastAsia="仿宋" w:cs="仿宋"/>
          <w:sz w:val="24"/>
          <w:szCs w:val="24"/>
        </w:rPr>
      </w:pPr>
      <w:r>
        <w:rPr>
          <w:rFonts w:hint="eastAsia" w:ascii="仿宋" w:hAnsi="仿宋" w:eastAsia="仿宋" w:cs="仿宋"/>
          <w:sz w:val="24"/>
          <w:szCs w:val="24"/>
        </w:rPr>
        <w:t>4.3.5</w:t>
      </w:r>
      <w:r>
        <w:rPr>
          <w:rFonts w:hint="eastAsia" w:ascii="仿宋" w:hAnsi="仿宋" w:eastAsia="仿宋" w:cs="仿宋"/>
          <w:spacing w:val="-43"/>
          <w:sz w:val="24"/>
          <w:szCs w:val="24"/>
        </w:rPr>
        <w:t xml:space="preserve"> </w:t>
      </w:r>
      <w:r>
        <w:rPr>
          <w:rFonts w:hint="eastAsia" w:ascii="仿宋" w:hAnsi="仿宋" w:eastAsia="仿宋" w:cs="仿宋"/>
          <w:sz w:val="24"/>
          <w:szCs w:val="24"/>
        </w:rPr>
        <w:t>与采购人或者其他供应商恶意串</w:t>
      </w:r>
      <w:r>
        <w:rPr>
          <w:rFonts w:hint="eastAsia" w:ascii="仿宋" w:hAnsi="仿宋" w:eastAsia="仿宋" w:cs="仿宋"/>
          <w:spacing w:val="-1"/>
          <w:sz w:val="24"/>
          <w:szCs w:val="24"/>
        </w:rPr>
        <w:t>通的。</w:t>
      </w:r>
    </w:p>
    <w:p w14:paraId="4A24D583">
      <w:pPr>
        <w:spacing w:before="190" w:line="219" w:lineRule="auto"/>
        <w:ind w:left="482"/>
        <w:rPr>
          <w:rFonts w:hint="eastAsia" w:ascii="仿宋" w:hAnsi="仿宋" w:eastAsia="仿宋" w:cs="仿宋"/>
          <w:sz w:val="24"/>
          <w:szCs w:val="24"/>
        </w:rPr>
      </w:pPr>
      <w:r>
        <w:rPr>
          <w:rFonts w:hint="eastAsia" w:ascii="仿宋" w:hAnsi="仿宋" w:eastAsia="仿宋" w:cs="仿宋"/>
          <w:sz w:val="24"/>
          <w:szCs w:val="24"/>
        </w:rPr>
        <w:t>4.3.6</w:t>
      </w:r>
      <w:r>
        <w:rPr>
          <w:rFonts w:hint="eastAsia" w:ascii="仿宋" w:hAnsi="仿宋" w:eastAsia="仿宋" w:cs="仿宋"/>
          <w:spacing w:val="-44"/>
          <w:sz w:val="24"/>
          <w:szCs w:val="24"/>
        </w:rPr>
        <w:t xml:space="preserve"> </w:t>
      </w:r>
      <w:r>
        <w:rPr>
          <w:rFonts w:hint="eastAsia" w:ascii="仿宋" w:hAnsi="仿宋" w:eastAsia="仿宋" w:cs="仿宋"/>
          <w:sz w:val="24"/>
          <w:szCs w:val="24"/>
        </w:rPr>
        <w:t>采取不正当手段诋毁、排挤其他供应商的。</w:t>
      </w:r>
    </w:p>
    <w:p w14:paraId="4FAA38D6">
      <w:pPr>
        <w:spacing w:line="219" w:lineRule="auto"/>
        <w:rPr>
          <w:rFonts w:hint="eastAsia" w:ascii="仿宋" w:hAnsi="仿宋" w:eastAsia="仿宋" w:cs="仿宋"/>
          <w:sz w:val="24"/>
          <w:szCs w:val="24"/>
        </w:rPr>
        <w:sectPr>
          <w:footerReference r:id="rId9" w:type="default"/>
          <w:pgSz w:w="11849" w:h="16781"/>
          <w:pgMar w:top="1134" w:right="1327" w:bottom="1219" w:left="1332" w:header="0" w:footer="1054" w:gutter="0"/>
          <w:pgNumType w:fmt="decimal"/>
          <w:cols w:space="0" w:num="1"/>
          <w:rtlGutter w:val="0"/>
          <w:docGrid w:linePitch="0" w:charSpace="0"/>
        </w:sectPr>
      </w:pPr>
    </w:p>
    <w:p w14:paraId="381DD976">
      <w:pPr>
        <w:spacing w:before="95" w:line="225" w:lineRule="auto"/>
        <w:jc w:val="center"/>
        <w:outlineLvl w:val="0"/>
        <w:rPr>
          <w:rFonts w:hint="eastAsia" w:ascii="仿宋" w:hAnsi="仿宋" w:eastAsia="仿宋" w:cs="仿宋"/>
          <w:sz w:val="35"/>
          <w:szCs w:val="35"/>
        </w:rPr>
      </w:pPr>
      <w:bookmarkStart w:id="68" w:name="bookmark5"/>
      <w:bookmarkEnd w:id="68"/>
      <w:bookmarkStart w:id="69" w:name="_Toc15002"/>
      <w:r>
        <w:rPr>
          <w:rFonts w:hint="eastAsia" w:ascii="仿宋" w:hAnsi="仿宋" w:eastAsia="仿宋" w:cs="仿宋"/>
          <w:spacing w:val="8"/>
          <w:sz w:val="35"/>
          <w:szCs w:val="35"/>
          <w14:textOutline w14:w="6537" w14:cap="sq" w14:cmpd="sng">
            <w14:solidFill>
              <w14:srgbClr w14:val="000000"/>
            </w14:solidFill>
            <w14:prstDash w14:val="solid"/>
            <w14:bevel/>
          </w14:textOutline>
        </w:rPr>
        <w:t>第五部分</w:t>
      </w:r>
      <w:r>
        <w:rPr>
          <w:rFonts w:hint="eastAsia" w:ascii="仿宋" w:hAnsi="仿宋" w:eastAsia="仿宋" w:cs="仿宋"/>
          <w:spacing w:val="8"/>
          <w:sz w:val="35"/>
          <w:szCs w:val="35"/>
        </w:rPr>
        <w:t xml:space="preserve">  </w:t>
      </w:r>
      <w:r>
        <w:rPr>
          <w:rFonts w:hint="eastAsia" w:ascii="仿宋" w:hAnsi="仿宋" w:eastAsia="仿宋" w:cs="仿宋"/>
          <w:spacing w:val="8"/>
          <w:sz w:val="35"/>
          <w:szCs w:val="35"/>
          <w14:textOutline w14:w="6537" w14:cap="sq" w14:cmpd="sng">
            <w14:solidFill>
              <w14:srgbClr w14:val="000000"/>
            </w14:solidFill>
            <w14:prstDash w14:val="solid"/>
            <w14:bevel/>
          </w14:textOutline>
        </w:rPr>
        <w:t>合同文件</w:t>
      </w:r>
      <w:bookmarkEnd w:id="69"/>
    </w:p>
    <w:p w14:paraId="264AE6C4">
      <w:pPr>
        <w:pStyle w:val="6"/>
        <w:spacing w:line="263" w:lineRule="auto"/>
        <w:rPr>
          <w:rFonts w:hint="eastAsia" w:ascii="仿宋" w:hAnsi="仿宋" w:eastAsia="仿宋" w:cs="仿宋"/>
          <w:sz w:val="24"/>
          <w:szCs w:val="24"/>
        </w:rPr>
      </w:pPr>
    </w:p>
    <w:p w14:paraId="0E52F38D">
      <w:pPr>
        <w:pStyle w:val="6"/>
        <w:spacing w:line="263" w:lineRule="auto"/>
        <w:rPr>
          <w:rFonts w:hint="eastAsia" w:ascii="仿宋" w:hAnsi="仿宋" w:eastAsia="仿宋" w:cs="仿宋"/>
        </w:rPr>
      </w:pPr>
    </w:p>
    <w:p w14:paraId="569B563C">
      <w:pPr>
        <w:pStyle w:val="6"/>
        <w:spacing w:line="263" w:lineRule="auto"/>
        <w:rPr>
          <w:rFonts w:hint="eastAsia" w:ascii="仿宋" w:hAnsi="仿宋" w:eastAsia="仿宋" w:cs="仿宋"/>
        </w:rPr>
      </w:pPr>
    </w:p>
    <w:p w14:paraId="5896B283">
      <w:pPr>
        <w:spacing w:before="114" w:line="219" w:lineRule="auto"/>
        <w:ind w:left="1100"/>
        <w:rPr>
          <w:rFonts w:ascii="黑体" w:hAnsi="黑体" w:eastAsia="黑体" w:cs="黑体"/>
          <w:sz w:val="35"/>
          <w:szCs w:val="35"/>
        </w:rPr>
      </w:pPr>
      <w:r>
        <w:rPr>
          <w:rFonts w:hint="eastAsia" w:ascii="黑体" w:hAnsi="黑体" w:eastAsia="黑体" w:cs="黑体"/>
          <w:b/>
          <w:bCs/>
          <w:spacing w:val="-1"/>
          <w:sz w:val="35"/>
          <w:szCs w:val="35"/>
          <w:lang w:eastAsia="zh-CN"/>
        </w:rPr>
        <w:t>阿克苏地区治超非现场执法运维服务项目</w:t>
      </w:r>
      <w:r>
        <w:rPr>
          <w:rFonts w:ascii="黑体" w:hAnsi="黑体" w:eastAsia="黑体" w:cs="黑体"/>
          <w:b/>
          <w:bCs/>
          <w:spacing w:val="-1"/>
          <w:sz w:val="35"/>
          <w:szCs w:val="35"/>
        </w:rPr>
        <w:t>合同</w:t>
      </w:r>
    </w:p>
    <w:p w14:paraId="5BE17BFE">
      <w:pPr>
        <w:spacing w:line="281" w:lineRule="auto"/>
        <w:rPr>
          <w:rFonts w:ascii="Arial"/>
          <w:sz w:val="21"/>
        </w:rPr>
      </w:pPr>
    </w:p>
    <w:p w14:paraId="69F0C593">
      <w:pPr>
        <w:spacing w:line="281" w:lineRule="auto"/>
        <w:rPr>
          <w:rFonts w:ascii="Arial"/>
          <w:sz w:val="21"/>
        </w:rPr>
      </w:pPr>
    </w:p>
    <w:p w14:paraId="7852C21B">
      <w:pPr>
        <w:kinsoku w:val="0"/>
        <w:autoSpaceDE w:val="0"/>
        <w:autoSpaceDN w:val="0"/>
        <w:adjustRightInd w:val="0"/>
        <w:snapToGrid w:val="0"/>
        <w:spacing w:before="91" w:line="221" w:lineRule="auto"/>
        <w:ind w:left="5"/>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25"/>
          <w:kern w:val="0"/>
          <w:sz w:val="30"/>
          <w:szCs w:val="30"/>
          <w:lang w:val="en-US" w:eastAsia="en-US" w:bidi="ar-SA"/>
        </w:rPr>
        <w:t>甲方：</w:t>
      </w:r>
      <w:r>
        <w:rPr>
          <w:rFonts w:hint="eastAsia" w:ascii="仿宋" w:hAnsi="仿宋" w:eastAsia="仿宋" w:cs="仿宋"/>
          <w:snapToGrid w:val="0"/>
          <w:color w:val="000000"/>
          <w:spacing w:val="25"/>
          <w:kern w:val="0"/>
          <w:sz w:val="30"/>
          <w:szCs w:val="30"/>
          <w:u w:val="single" w:color="auto"/>
          <w:lang w:val="en-US" w:eastAsia="en-US" w:bidi="ar-SA"/>
        </w:rPr>
        <w:t xml:space="preserve">新疆维吾尔自治区阿克苏地区交通运输局 </w:t>
      </w:r>
      <w:r>
        <w:rPr>
          <w:rFonts w:hint="eastAsia" w:ascii="仿宋" w:hAnsi="仿宋" w:eastAsia="仿宋" w:cs="仿宋"/>
          <w:snapToGrid w:val="0"/>
          <w:color w:val="000000"/>
          <w:spacing w:val="25"/>
          <w:kern w:val="0"/>
          <w:sz w:val="30"/>
          <w:szCs w:val="30"/>
          <w:lang w:val="en-US" w:eastAsia="en-US" w:bidi="ar-SA"/>
        </w:rPr>
        <w:t>(简称</w:t>
      </w:r>
      <w:r>
        <w:rPr>
          <w:rFonts w:hint="eastAsia" w:ascii="仿宋" w:hAnsi="仿宋" w:eastAsia="仿宋" w:cs="仿宋"/>
          <w:snapToGrid w:val="0"/>
          <w:color w:val="000000"/>
          <w:spacing w:val="24"/>
          <w:kern w:val="0"/>
          <w:sz w:val="30"/>
          <w:szCs w:val="30"/>
          <w:lang w:val="en-US" w:eastAsia="en-US" w:bidi="ar-SA"/>
        </w:rPr>
        <w:t>：</w:t>
      </w:r>
      <w:r>
        <w:rPr>
          <w:rFonts w:hint="eastAsia" w:ascii="仿宋" w:hAnsi="仿宋" w:eastAsia="仿宋" w:cs="仿宋"/>
          <w:snapToGrid w:val="0"/>
          <w:color w:val="000000"/>
          <w:spacing w:val="25"/>
          <w:kern w:val="0"/>
          <w:sz w:val="30"/>
          <w:szCs w:val="30"/>
          <w:lang w:val="en-US" w:eastAsia="en-US" w:bidi="ar-SA"/>
        </w:rPr>
        <w:t>“甲方”</w:t>
      </w:r>
      <w:r>
        <w:rPr>
          <w:rFonts w:hint="eastAsia" w:ascii="仿宋" w:hAnsi="仿宋" w:eastAsia="仿宋" w:cs="仿宋"/>
          <w:i/>
          <w:iCs/>
          <w:snapToGrid w:val="0"/>
          <w:color w:val="000000"/>
          <w:spacing w:val="25"/>
          <w:kern w:val="0"/>
          <w:sz w:val="30"/>
          <w:szCs w:val="30"/>
          <w:lang w:val="en-US" w:eastAsia="en-US" w:bidi="ar-SA"/>
        </w:rPr>
        <w:t>)</w:t>
      </w:r>
    </w:p>
    <w:p w14:paraId="3E2FD39C">
      <w:pPr>
        <w:kinsoku w:val="0"/>
        <w:autoSpaceDE w:val="0"/>
        <w:autoSpaceDN w:val="0"/>
        <w:adjustRightInd w:val="0"/>
        <w:snapToGrid w:val="0"/>
        <w:spacing w:before="145" w:line="227" w:lineRule="auto"/>
        <w:ind w:left="5"/>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24"/>
          <w:kern w:val="0"/>
          <w:position w:val="-1"/>
          <w:sz w:val="30"/>
          <w:szCs w:val="30"/>
          <w:lang w:val="en-US" w:eastAsia="en-US" w:bidi="ar-SA"/>
        </w:rPr>
        <w:t>乙方：</w:t>
      </w:r>
      <w:r>
        <w:rPr>
          <w:rFonts w:hint="eastAsia" w:ascii="仿宋" w:hAnsi="仿宋" w:eastAsia="仿宋" w:cs="仿宋"/>
          <w:snapToGrid w:val="0"/>
          <w:color w:val="000000"/>
          <w:spacing w:val="24"/>
          <w:kern w:val="0"/>
          <w:position w:val="-1"/>
          <w:sz w:val="30"/>
          <w:szCs w:val="30"/>
          <w:u w:val="single"/>
          <w:lang w:val="en-US" w:eastAsia="zh-CN" w:bidi="ar-SA"/>
        </w:rPr>
        <w:t xml:space="preserve">                                  </w:t>
      </w:r>
      <w:r>
        <w:rPr>
          <w:rFonts w:hint="eastAsia" w:ascii="仿宋" w:hAnsi="仿宋" w:eastAsia="仿宋" w:cs="仿宋"/>
          <w:snapToGrid w:val="0"/>
          <w:color w:val="000000"/>
          <w:spacing w:val="24"/>
          <w:kern w:val="0"/>
          <w:position w:val="-1"/>
          <w:sz w:val="30"/>
          <w:szCs w:val="30"/>
          <w:lang w:val="en-US" w:eastAsia="en-US" w:bidi="ar-SA"/>
        </w:rPr>
        <w:t xml:space="preserve"> </w:t>
      </w:r>
      <w:r>
        <w:rPr>
          <w:rFonts w:hint="eastAsia" w:ascii="仿宋" w:hAnsi="仿宋" w:eastAsia="仿宋" w:cs="仿宋"/>
          <w:snapToGrid w:val="0"/>
          <w:color w:val="000000"/>
          <w:spacing w:val="24"/>
          <w:kern w:val="0"/>
          <w:position w:val="2"/>
          <w:sz w:val="30"/>
          <w:szCs w:val="30"/>
          <w:lang w:val="en-US" w:eastAsia="en-US" w:bidi="ar-SA"/>
        </w:rPr>
        <w:t>(简称</w:t>
      </w:r>
      <w:r>
        <w:rPr>
          <w:rFonts w:hint="eastAsia" w:ascii="仿宋" w:hAnsi="仿宋" w:eastAsia="仿宋" w:cs="仿宋"/>
          <w:snapToGrid w:val="0"/>
          <w:color w:val="000000"/>
          <w:spacing w:val="23"/>
          <w:kern w:val="0"/>
          <w:position w:val="2"/>
          <w:sz w:val="30"/>
          <w:szCs w:val="30"/>
          <w:lang w:val="en-US" w:eastAsia="en-US" w:bidi="ar-SA"/>
        </w:rPr>
        <w:t>：“乙方”)</w:t>
      </w:r>
    </w:p>
    <w:p w14:paraId="7E66B9E6">
      <w:pPr>
        <w:kinsoku w:val="0"/>
        <w:autoSpaceDE w:val="0"/>
        <w:autoSpaceDN w:val="0"/>
        <w:adjustRightInd w:val="0"/>
        <w:snapToGrid w:val="0"/>
        <w:spacing w:before="136" w:line="313" w:lineRule="auto"/>
        <w:ind w:left="5" w:right="172" w:firstLine="620"/>
        <w:jc w:val="both"/>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25"/>
          <w:kern w:val="0"/>
          <w:sz w:val="30"/>
          <w:szCs w:val="30"/>
          <w:lang w:val="en-US" w:eastAsia="en-US" w:bidi="ar-SA"/>
        </w:rPr>
        <w:t>兹有甲乙双方对</w:t>
      </w:r>
      <w:r>
        <w:rPr>
          <w:rFonts w:hint="eastAsia" w:ascii="仿宋" w:hAnsi="仿宋" w:eastAsia="仿宋" w:cs="仿宋"/>
          <w:snapToGrid w:val="0"/>
          <w:color w:val="000000"/>
          <w:spacing w:val="25"/>
          <w:kern w:val="0"/>
          <w:sz w:val="30"/>
          <w:szCs w:val="30"/>
          <w:u w:val="single"/>
          <w:lang w:val="en-US" w:eastAsia="zh-CN" w:bidi="ar-SA"/>
        </w:rPr>
        <w:t xml:space="preserve"> 阿克苏地区治超非现场执法运维服务项目 </w:t>
      </w:r>
      <w:r>
        <w:rPr>
          <w:rFonts w:hint="eastAsia" w:ascii="仿宋" w:hAnsi="仿宋" w:eastAsia="仿宋" w:cs="仿宋"/>
          <w:snapToGrid w:val="0"/>
          <w:color w:val="000000"/>
          <w:spacing w:val="25"/>
          <w:kern w:val="0"/>
          <w:sz w:val="30"/>
          <w:szCs w:val="30"/>
          <w:lang w:val="en-US" w:eastAsia="en-US" w:bidi="ar-SA"/>
        </w:rPr>
        <w:t>进行约</w:t>
      </w:r>
      <w:r>
        <w:rPr>
          <w:rFonts w:hint="eastAsia" w:ascii="仿宋" w:hAnsi="仿宋" w:eastAsia="仿宋" w:cs="仿宋"/>
          <w:snapToGrid w:val="0"/>
          <w:color w:val="000000"/>
          <w:spacing w:val="15"/>
          <w:kern w:val="0"/>
          <w:sz w:val="30"/>
          <w:szCs w:val="30"/>
          <w:lang w:val="en-US" w:eastAsia="en-US" w:bidi="ar-SA"/>
        </w:rPr>
        <w:t>定，秉着平等友好、互惠互利、充分协商的原</w:t>
      </w:r>
      <w:r>
        <w:rPr>
          <w:rFonts w:hint="eastAsia" w:ascii="仿宋" w:hAnsi="仿宋" w:eastAsia="仿宋" w:cs="仿宋"/>
          <w:snapToGrid w:val="0"/>
          <w:color w:val="000000"/>
          <w:spacing w:val="14"/>
          <w:kern w:val="0"/>
          <w:sz w:val="30"/>
          <w:szCs w:val="30"/>
          <w:lang w:val="en-US" w:eastAsia="en-US" w:bidi="ar-SA"/>
        </w:rPr>
        <w:t>则，根据《中华人民共和国民法典》及相关法律法规的规定，甲方向乙</w:t>
      </w:r>
      <w:r>
        <w:rPr>
          <w:rFonts w:hint="eastAsia" w:ascii="仿宋" w:hAnsi="仿宋" w:eastAsia="仿宋" w:cs="仿宋"/>
          <w:snapToGrid w:val="0"/>
          <w:color w:val="000000"/>
          <w:spacing w:val="13"/>
          <w:kern w:val="0"/>
          <w:sz w:val="30"/>
          <w:szCs w:val="30"/>
          <w:lang w:val="en-US" w:eastAsia="en-US" w:bidi="ar-SA"/>
        </w:rPr>
        <w:t>方采购系统运维</w:t>
      </w:r>
      <w:r>
        <w:rPr>
          <w:rFonts w:hint="eastAsia" w:ascii="仿宋" w:hAnsi="仿宋" w:eastAsia="仿宋" w:cs="仿宋"/>
          <w:snapToGrid w:val="0"/>
          <w:color w:val="000000"/>
          <w:spacing w:val="11"/>
          <w:kern w:val="0"/>
          <w:sz w:val="30"/>
          <w:szCs w:val="30"/>
          <w:lang w:val="en-US" w:eastAsia="en-US" w:bidi="ar-SA"/>
        </w:rPr>
        <w:t>服务，双方同意签订本合同，并明列以下条款共同遵循。</w:t>
      </w:r>
    </w:p>
    <w:p w14:paraId="65EB94A9">
      <w:pPr>
        <w:kinsoku w:val="0"/>
        <w:autoSpaceDE w:val="0"/>
        <w:autoSpaceDN w:val="0"/>
        <w:adjustRightInd w:val="0"/>
        <w:snapToGrid w:val="0"/>
        <w:spacing w:before="164" w:line="222" w:lineRule="auto"/>
        <w:ind w:left="629"/>
        <w:jc w:val="left"/>
        <w:textAlignment w:val="baseline"/>
        <w:outlineLvl w:val="0"/>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b/>
          <w:bCs/>
          <w:snapToGrid w:val="0"/>
          <w:color w:val="000000"/>
          <w:spacing w:val="-1"/>
          <w:kern w:val="0"/>
          <w:sz w:val="30"/>
          <w:szCs w:val="30"/>
          <w:lang w:val="en-US" w:eastAsia="en-US" w:bidi="ar-SA"/>
        </w:rPr>
        <w:t>一</w:t>
      </w:r>
      <w:r>
        <w:rPr>
          <w:rFonts w:hint="eastAsia" w:ascii="仿宋" w:hAnsi="仿宋" w:eastAsia="仿宋" w:cs="仿宋"/>
          <w:snapToGrid w:val="0"/>
          <w:color w:val="000000"/>
          <w:spacing w:val="-30"/>
          <w:kern w:val="0"/>
          <w:sz w:val="30"/>
          <w:szCs w:val="30"/>
          <w:lang w:val="en-US" w:eastAsia="en-US" w:bidi="ar-SA"/>
        </w:rPr>
        <w:t xml:space="preserve"> </w:t>
      </w:r>
      <w:r>
        <w:rPr>
          <w:rFonts w:hint="eastAsia" w:ascii="仿宋" w:hAnsi="仿宋" w:eastAsia="仿宋" w:cs="仿宋"/>
          <w:b/>
          <w:bCs/>
          <w:snapToGrid w:val="0"/>
          <w:color w:val="000000"/>
          <w:spacing w:val="-1"/>
          <w:kern w:val="0"/>
          <w:sz w:val="30"/>
          <w:szCs w:val="30"/>
          <w:lang w:val="en-US" w:eastAsia="en-US" w:bidi="ar-SA"/>
        </w:rPr>
        <w:t>、运维内容与时间</w:t>
      </w:r>
    </w:p>
    <w:p w14:paraId="14B456E8">
      <w:pPr>
        <w:kinsoku w:val="0"/>
        <w:autoSpaceDE w:val="0"/>
        <w:autoSpaceDN w:val="0"/>
        <w:adjustRightInd w:val="0"/>
        <w:snapToGrid w:val="0"/>
        <w:spacing w:before="138" w:line="322" w:lineRule="auto"/>
        <w:ind w:left="5" w:right="159" w:firstLine="68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7"/>
          <w:kern w:val="0"/>
          <w:sz w:val="30"/>
          <w:szCs w:val="30"/>
          <w:lang w:val="en-US" w:eastAsia="en-US" w:bidi="ar-SA"/>
        </w:rPr>
        <w:t>提供不少于5名公路治超非现场执法运维服务团队，主要服务</w:t>
      </w:r>
      <w:r>
        <w:rPr>
          <w:rFonts w:hint="eastAsia" w:ascii="仿宋" w:hAnsi="仿宋" w:eastAsia="仿宋" w:cs="仿宋"/>
          <w:snapToGrid w:val="0"/>
          <w:color w:val="000000"/>
          <w:spacing w:val="-7"/>
          <w:kern w:val="0"/>
          <w:sz w:val="30"/>
          <w:szCs w:val="30"/>
          <w:lang w:val="en-US" w:eastAsia="en-US" w:bidi="ar-SA"/>
        </w:rPr>
        <w:t>内容如下：</w:t>
      </w:r>
    </w:p>
    <w:p w14:paraId="7502E10A">
      <w:pPr>
        <w:kinsoku w:val="0"/>
        <w:autoSpaceDE w:val="0"/>
        <w:autoSpaceDN w:val="0"/>
        <w:adjustRightInd w:val="0"/>
        <w:snapToGrid w:val="0"/>
        <w:spacing w:before="15" w:line="222" w:lineRule="auto"/>
        <w:ind w:left="625"/>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1"/>
          <w:kern w:val="0"/>
          <w:sz w:val="30"/>
          <w:szCs w:val="30"/>
          <w:lang w:val="en-US" w:eastAsia="en-US" w:bidi="ar-SA"/>
        </w:rPr>
        <w:t>1.1提供指挥中心驻场服务，主要服务内容如下：</w:t>
      </w:r>
    </w:p>
    <w:p w14:paraId="75DB24DE">
      <w:pPr>
        <w:kinsoku w:val="0"/>
        <w:autoSpaceDE w:val="0"/>
        <w:autoSpaceDN w:val="0"/>
        <w:adjustRightInd w:val="0"/>
        <w:snapToGrid w:val="0"/>
        <w:spacing w:before="150" w:line="221" w:lineRule="auto"/>
        <w:ind w:right="0" w:rightChars="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7"/>
          <w:kern w:val="0"/>
          <w:sz w:val="30"/>
          <w:szCs w:val="30"/>
          <w:lang w:val="en-US" w:eastAsia="zh-CN" w:bidi="ar-SA"/>
        </w:rPr>
        <w:t xml:space="preserve">    </w:t>
      </w:r>
      <w:r>
        <w:rPr>
          <w:rFonts w:hint="eastAsia" w:ascii="仿宋" w:hAnsi="仿宋" w:eastAsia="仿宋" w:cs="仿宋"/>
          <w:snapToGrid w:val="0"/>
          <w:color w:val="000000"/>
          <w:spacing w:val="7"/>
          <w:kern w:val="0"/>
          <w:sz w:val="30"/>
          <w:szCs w:val="30"/>
          <w:lang w:val="en-US" w:eastAsia="en-US" w:bidi="ar-SA"/>
        </w:rPr>
        <w:t>(1)提供指挥中心大屏设备、会议设备、音箱设备的</w:t>
      </w:r>
      <w:r>
        <w:rPr>
          <w:rFonts w:hint="eastAsia" w:ascii="仿宋" w:hAnsi="仿宋" w:eastAsia="仿宋" w:cs="仿宋"/>
          <w:snapToGrid w:val="0"/>
          <w:color w:val="000000"/>
          <w:spacing w:val="6"/>
          <w:kern w:val="0"/>
          <w:sz w:val="30"/>
          <w:szCs w:val="30"/>
          <w:lang w:val="en-US" w:eastAsia="en-US" w:bidi="ar-SA"/>
        </w:rPr>
        <w:t>服务保障。</w:t>
      </w:r>
    </w:p>
    <w:p w14:paraId="3372FEBE">
      <w:pPr>
        <w:kinsoku w:val="0"/>
        <w:autoSpaceDE w:val="0"/>
        <w:autoSpaceDN w:val="0"/>
        <w:adjustRightInd w:val="0"/>
        <w:snapToGrid w:val="0"/>
        <w:spacing w:before="163" w:line="219" w:lineRule="auto"/>
        <w:ind w:left="805"/>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6"/>
          <w:kern w:val="0"/>
          <w:sz w:val="30"/>
          <w:szCs w:val="30"/>
          <w:lang w:val="en-US" w:eastAsia="en-US" w:bidi="ar-SA"/>
        </w:rPr>
        <w:t>(2)提供车辆、法人基础数据的日常完善服务。</w:t>
      </w:r>
    </w:p>
    <w:p w14:paraId="7B3A7929">
      <w:pPr>
        <w:kinsoku w:val="0"/>
        <w:autoSpaceDE w:val="0"/>
        <w:autoSpaceDN w:val="0"/>
        <w:adjustRightInd w:val="0"/>
        <w:snapToGrid w:val="0"/>
        <w:spacing w:before="164" w:line="288" w:lineRule="auto"/>
        <w:ind w:left="5" w:right="0" w:rightChars="0" w:firstLine="79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3"/>
          <w:kern w:val="0"/>
          <w:sz w:val="30"/>
          <w:szCs w:val="30"/>
          <w:lang w:val="en-US" w:eastAsia="en-US" w:bidi="ar-SA"/>
        </w:rPr>
        <w:t>(3)提供治超非现场执法服务，包括超限立案、立案审</w:t>
      </w:r>
      <w:r>
        <w:rPr>
          <w:rFonts w:hint="eastAsia" w:ascii="仿宋" w:hAnsi="仿宋" w:eastAsia="仿宋" w:cs="仿宋"/>
          <w:snapToGrid w:val="0"/>
          <w:color w:val="000000"/>
          <w:spacing w:val="12"/>
          <w:kern w:val="0"/>
          <w:sz w:val="30"/>
          <w:szCs w:val="30"/>
          <w:lang w:val="en-US" w:eastAsia="en-US" w:bidi="ar-SA"/>
        </w:rPr>
        <w:t>批、案</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14"/>
          <w:kern w:val="0"/>
          <w:sz w:val="30"/>
          <w:szCs w:val="30"/>
          <w:lang w:val="en-US" w:eastAsia="en-US" w:bidi="ar-SA"/>
        </w:rPr>
        <w:t>件处理、法制审核、下发处罚、结案、卷宗、电子档案、催告、强</w:t>
      </w:r>
      <w:r>
        <w:rPr>
          <w:rFonts w:hint="eastAsia" w:ascii="仿宋" w:hAnsi="仿宋" w:eastAsia="仿宋" w:cs="仿宋"/>
          <w:snapToGrid w:val="0"/>
          <w:color w:val="000000"/>
          <w:spacing w:val="15"/>
          <w:kern w:val="0"/>
          <w:sz w:val="30"/>
          <w:szCs w:val="30"/>
          <w:lang w:val="en-US" w:eastAsia="en-US" w:bidi="ar-SA"/>
        </w:rPr>
        <w:t xml:space="preserve"> </w:t>
      </w:r>
      <w:r>
        <w:rPr>
          <w:rFonts w:hint="eastAsia" w:ascii="仿宋" w:hAnsi="仿宋" w:eastAsia="仿宋" w:cs="仿宋"/>
          <w:snapToGrid w:val="0"/>
          <w:color w:val="000000"/>
          <w:spacing w:val="5"/>
          <w:kern w:val="0"/>
          <w:sz w:val="30"/>
          <w:szCs w:val="30"/>
          <w:lang w:val="en-US" w:eastAsia="en-US" w:bidi="ar-SA"/>
        </w:rPr>
        <w:t>制执行的流程中所需的业务服务；</w:t>
      </w:r>
    </w:p>
    <w:p w14:paraId="55B1D8C4">
      <w:pPr>
        <w:kinsoku w:val="0"/>
        <w:autoSpaceDE w:val="0"/>
        <w:autoSpaceDN w:val="0"/>
        <w:adjustRightInd w:val="0"/>
        <w:snapToGrid w:val="0"/>
        <w:spacing w:before="146" w:line="222" w:lineRule="auto"/>
        <w:ind w:left="805"/>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8"/>
          <w:kern w:val="0"/>
          <w:sz w:val="30"/>
          <w:szCs w:val="30"/>
          <w:lang w:val="en-US" w:eastAsia="en-US" w:bidi="ar-SA"/>
        </w:rPr>
        <w:t>(4)提供法律文书的打印及邮寄服务；</w:t>
      </w:r>
    </w:p>
    <w:p w14:paraId="7CDDA169">
      <w:pPr>
        <w:kinsoku w:val="0"/>
        <w:autoSpaceDE w:val="0"/>
        <w:autoSpaceDN w:val="0"/>
        <w:adjustRightInd w:val="0"/>
        <w:snapToGrid w:val="0"/>
        <w:spacing w:before="162" w:line="221" w:lineRule="auto"/>
        <w:ind w:left="805"/>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6"/>
          <w:kern w:val="0"/>
          <w:sz w:val="30"/>
          <w:szCs w:val="30"/>
          <w:lang w:val="en-US" w:eastAsia="en-US" w:bidi="ar-SA"/>
        </w:rPr>
        <w:t>(5)提供与银行对接掌握交款信息及票据</w:t>
      </w:r>
      <w:r>
        <w:rPr>
          <w:rFonts w:hint="eastAsia" w:ascii="仿宋" w:hAnsi="仿宋" w:eastAsia="仿宋" w:cs="仿宋"/>
          <w:snapToGrid w:val="0"/>
          <w:color w:val="000000"/>
          <w:spacing w:val="15"/>
          <w:kern w:val="0"/>
          <w:sz w:val="30"/>
          <w:szCs w:val="30"/>
          <w:lang w:val="en-US" w:eastAsia="en-US" w:bidi="ar-SA"/>
        </w:rPr>
        <w:t>打印服务；</w:t>
      </w:r>
    </w:p>
    <w:p w14:paraId="1BB885F4">
      <w:pPr>
        <w:kinsoku w:val="0"/>
        <w:autoSpaceDE w:val="0"/>
        <w:autoSpaceDN w:val="0"/>
        <w:adjustRightInd w:val="0"/>
        <w:snapToGrid w:val="0"/>
        <w:spacing w:before="178" w:line="222" w:lineRule="auto"/>
        <w:ind w:left="805"/>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4"/>
          <w:kern w:val="0"/>
          <w:sz w:val="30"/>
          <w:szCs w:val="30"/>
          <w:lang w:val="en-US" w:eastAsia="en-US" w:bidi="ar-SA"/>
        </w:rPr>
        <w:t>(6)提供案件的结案与案件卷宗的组成服务；</w:t>
      </w:r>
    </w:p>
    <w:p w14:paraId="07782EB0">
      <w:pPr>
        <w:kinsoku w:val="0"/>
        <w:autoSpaceDE w:val="0"/>
        <w:autoSpaceDN w:val="0"/>
        <w:adjustRightInd w:val="0"/>
        <w:snapToGrid w:val="0"/>
        <w:spacing w:before="143" w:line="291" w:lineRule="auto"/>
        <w:ind w:left="5" w:right="0" w:rightChars="0" w:firstLine="79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20"/>
          <w:kern w:val="0"/>
          <w:sz w:val="30"/>
          <w:szCs w:val="30"/>
          <w:lang w:val="en-US" w:eastAsia="en-US" w:bidi="ar-SA"/>
        </w:rPr>
        <w:t>(7)做好9个治超非现场执法点位前端网络、电力服务</w:t>
      </w:r>
      <w:r>
        <w:rPr>
          <w:rFonts w:hint="eastAsia" w:ascii="仿宋" w:hAnsi="仿宋" w:eastAsia="仿宋" w:cs="仿宋"/>
          <w:snapToGrid w:val="0"/>
          <w:color w:val="000000"/>
          <w:spacing w:val="19"/>
          <w:kern w:val="0"/>
          <w:sz w:val="30"/>
          <w:szCs w:val="30"/>
          <w:lang w:val="en-US" w:eastAsia="en-US" w:bidi="ar-SA"/>
        </w:rPr>
        <w:t>、短信</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12"/>
          <w:kern w:val="0"/>
          <w:sz w:val="30"/>
          <w:szCs w:val="30"/>
          <w:lang w:val="en-US" w:eastAsia="en-US" w:bidi="ar-SA"/>
        </w:rPr>
        <w:t>发送、前端视频传输、文书快递等正常运行保障服务。</w:t>
      </w:r>
    </w:p>
    <w:p w14:paraId="05614ED5">
      <w:pPr>
        <w:kinsoku w:val="0"/>
        <w:autoSpaceDE w:val="0"/>
        <w:autoSpaceDN w:val="0"/>
        <w:adjustRightInd w:val="0"/>
        <w:snapToGrid w:val="0"/>
        <w:spacing w:before="156" w:line="222" w:lineRule="auto"/>
        <w:ind w:left="805"/>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24"/>
          <w:kern w:val="0"/>
          <w:sz w:val="30"/>
          <w:szCs w:val="30"/>
          <w:lang w:val="en-US" w:eastAsia="en-US" w:bidi="ar-SA"/>
        </w:rPr>
        <w:t>(8)做好9个治超非现场执法点位设备状态监测服务。</w:t>
      </w:r>
    </w:p>
    <w:p w14:paraId="35B7BAD4">
      <w:pPr>
        <w:kinsoku w:val="0"/>
        <w:autoSpaceDE w:val="0"/>
        <w:autoSpaceDN w:val="0"/>
        <w:adjustRightInd w:val="0"/>
        <w:snapToGrid w:val="0"/>
        <w:spacing w:before="192" w:line="220" w:lineRule="auto"/>
        <w:ind w:left="805"/>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21"/>
          <w:kern w:val="0"/>
          <w:sz w:val="30"/>
          <w:szCs w:val="30"/>
          <w:lang w:val="en-US" w:eastAsia="en-US" w:bidi="ar-SA"/>
        </w:rPr>
        <w:t>(9)按照甲方要求配合甲方完成的其他相</w:t>
      </w:r>
      <w:r>
        <w:rPr>
          <w:rFonts w:hint="eastAsia" w:ascii="仿宋" w:hAnsi="仿宋" w:eastAsia="仿宋" w:cs="仿宋"/>
          <w:snapToGrid w:val="0"/>
          <w:color w:val="000000"/>
          <w:spacing w:val="20"/>
          <w:kern w:val="0"/>
          <w:sz w:val="30"/>
          <w:szCs w:val="30"/>
          <w:lang w:val="en-US" w:eastAsia="en-US" w:bidi="ar-SA"/>
        </w:rPr>
        <w:t>关工作。</w:t>
      </w:r>
    </w:p>
    <w:p w14:paraId="22207BE6">
      <w:pPr>
        <w:kinsoku w:val="0"/>
        <w:autoSpaceDE w:val="0"/>
        <w:autoSpaceDN w:val="0"/>
        <w:adjustRightInd w:val="0"/>
        <w:snapToGrid w:val="0"/>
        <w:spacing w:before="94" w:line="318" w:lineRule="auto"/>
        <w:ind w:left="19" w:right="49" w:firstLine="59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7"/>
          <w:kern w:val="0"/>
          <w:sz w:val="30"/>
          <w:szCs w:val="30"/>
          <w:lang w:val="en-US" w:eastAsia="en-US" w:bidi="ar-SA"/>
        </w:rPr>
        <w:t>1.2提供1名公路治超非现场执法系统的后端软件工程师，主</w:t>
      </w:r>
      <w:r>
        <w:rPr>
          <w:rFonts w:hint="eastAsia" w:ascii="仿宋" w:hAnsi="仿宋" w:eastAsia="仿宋" w:cs="仿宋"/>
          <w:snapToGrid w:val="0"/>
          <w:color w:val="000000"/>
          <w:spacing w:val="-5"/>
          <w:kern w:val="0"/>
          <w:sz w:val="30"/>
          <w:szCs w:val="30"/>
          <w:lang w:val="en-US" w:eastAsia="en-US" w:bidi="ar-SA"/>
        </w:rPr>
        <w:t>要服务内容如下：</w:t>
      </w:r>
    </w:p>
    <w:p w14:paraId="3B9BF440">
      <w:pPr>
        <w:kinsoku w:val="0"/>
        <w:autoSpaceDE w:val="0"/>
        <w:autoSpaceDN w:val="0"/>
        <w:adjustRightInd w:val="0"/>
        <w:snapToGrid w:val="0"/>
        <w:spacing w:before="1" w:line="240" w:lineRule="auto"/>
        <w:ind w:left="19" w:right="31" w:firstLine="71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3"/>
          <w:kern w:val="0"/>
          <w:sz w:val="30"/>
          <w:szCs w:val="30"/>
          <w:lang w:val="en-US" w:eastAsia="en-US" w:bidi="ar-SA"/>
        </w:rPr>
        <w:t>(1)提供阿克苏地区交通运输局本期建设的9个治超非现场执</w:t>
      </w:r>
      <w:r>
        <w:rPr>
          <w:rFonts w:hint="eastAsia" w:ascii="仿宋" w:hAnsi="仿宋" w:eastAsia="仿宋" w:cs="仿宋"/>
          <w:snapToGrid w:val="0"/>
          <w:color w:val="000000"/>
          <w:spacing w:val="9"/>
          <w:kern w:val="0"/>
          <w:sz w:val="30"/>
          <w:szCs w:val="30"/>
          <w:lang w:val="en-US" w:eastAsia="en-US" w:bidi="ar-SA"/>
        </w:rPr>
        <w:t xml:space="preserve"> </w:t>
      </w:r>
      <w:r>
        <w:rPr>
          <w:rFonts w:hint="eastAsia" w:ascii="仿宋" w:hAnsi="仿宋" w:eastAsia="仿宋" w:cs="仿宋"/>
          <w:snapToGrid w:val="0"/>
          <w:color w:val="000000"/>
          <w:spacing w:val="2"/>
          <w:kern w:val="0"/>
          <w:sz w:val="30"/>
          <w:szCs w:val="30"/>
          <w:lang w:val="en-US" w:eastAsia="en-US" w:bidi="ar-SA"/>
        </w:rPr>
        <w:t>法点位的数据对接、数据问题协调等运维工作；</w:t>
      </w:r>
    </w:p>
    <w:p w14:paraId="1892A305">
      <w:pPr>
        <w:kinsoku w:val="0"/>
        <w:autoSpaceDE w:val="0"/>
        <w:autoSpaceDN w:val="0"/>
        <w:adjustRightInd w:val="0"/>
        <w:snapToGrid w:val="0"/>
        <w:spacing w:before="134" w:line="240" w:lineRule="auto"/>
        <w:ind w:left="73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0"/>
          <w:kern w:val="0"/>
          <w:sz w:val="30"/>
          <w:szCs w:val="30"/>
          <w:lang w:val="en-US" w:eastAsia="en-US" w:bidi="ar-SA"/>
        </w:rPr>
        <w:t>(2)提供系统数据、系统备份工作；</w:t>
      </w:r>
    </w:p>
    <w:p w14:paraId="43B79288">
      <w:pPr>
        <w:kinsoku w:val="0"/>
        <w:autoSpaceDE w:val="0"/>
        <w:autoSpaceDN w:val="0"/>
        <w:adjustRightInd w:val="0"/>
        <w:snapToGrid w:val="0"/>
        <w:spacing w:before="128" w:line="240" w:lineRule="auto"/>
        <w:ind w:left="19" w:right="73" w:firstLine="71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6"/>
          <w:kern w:val="0"/>
          <w:sz w:val="30"/>
          <w:szCs w:val="30"/>
          <w:lang w:val="en-US" w:eastAsia="en-US" w:bidi="ar-SA"/>
        </w:rPr>
        <w:t>(3)提供公路治超非现场执法系统的违法数据采集、违法数据</w:t>
      </w:r>
      <w:r>
        <w:rPr>
          <w:rFonts w:hint="eastAsia" w:ascii="仿宋" w:hAnsi="仿宋" w:eastAsia="仿宋" w:cs="仿宋"/>
          <w:snapToGrid w:val="0"/>
          <w:color w:val="000000"/>
          <w:spacing w:val="14"/>
          <w:kern w:val="0"/>
          <w:sz w:val="30"/>
          <w:szCs w:val="30"/>
          <w:lang w:val="en-US" w:eastAsia="en-US" w:bidi="ar-SA"/>
        </w:rPr>
        <w:t xml:space="preserve"> </w:t>
      </w:r>
      <w:r>
        <w:rPr>
          <w:rFonts w:hint="eastAsia" w:ascii="仿宋" w:hAnsi="仿宋" w:eastAsia="仿宋" w:cs="仿宋"/>
          <w:snapToGrid w:val="0"/>
          <w:color w:val="000000"/>
          <w:spacing w:val="6"/>
          <w:kern w:val="0"/>
          <w:sz w:val="30"/>
          <w:szCs w:val="30"/>
          <w:lang w:val="en-US" w:eastAsia="en-US" w:bidi="ar-SA"/>
        </w:rPr>
        <w:t xml:space="preserve">确认、执法程序系统、执法监察系统、数据分析等功能完善、问题 </w:t>
      </w:r>
      <w:r>
        <w:rPr>
          <w:rFonts w:hint="eastAsia" w:ascii="仿宋" w:hAnsi="仿宋" w:eastAsia="仿宋" w:cs="仿宋"/>
          <w:snapToGrid w:val="0"/>
          <w:color w:val="000000"/>
          <w:spacing w:val="-7"/>
          <w:kern w:val="0"/>
          <w:sz w:val="30"/>
          <w:szCs w:val="30"/>
          <w:lang w:val="en-US" w:eastAsia="en-US" w:bidi="ar-SA"/>
        </w:rPr>
        <w:t>整改的服务；</w:t>
      </w:r>
    </w:p>
    <w:p w14:paraId="532E187D">
      <w:pPr>
        <w:kinsoku w:val="0"/>
        <w:autoSpaceDE w:val="0"/>
        <w:autoSpaceDN w:val="0"/>
        <w:adjustRightInd w:val="0"/>
        <w:snapToGrid w:val="0"/>
        <w:spacing w:before="138" w:line="240" w:lineRule="auto"/>
        <w:ind w:right="96" w:firstLine="73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6"/>
          <w:kern w:val="0"/>
          <w:sz w:val="30"/>
          <w:szCs w:val="30"/>
          <w:lang w:val="en-US" w:eastAsia="en-US" w:bidi="ar-SA"/>
        </w:rPr>
        <w:t>(4)服务期限内提供公路治超非现场执法系统系</w:t>
      </w:r>
      <w:r>
        <w:rPr>
          <w:rFonts w:hint="eastAsia" w:ascii="仿宋" w:hAnsi="仿宋" w:eastAsia="仿宋" w:cs="仿宋"/>
          <w:snapToGrid w:val="0"/>
          <w:color w:val="000000"/>
          <w:spacing w:val="5"/>
          <w:kern w:val="0"/>
          <w:sz w:val="30"/>
          <w:szCs w:val="30"/>
          <w:lang w:val="en-US" w:eastAsia="en-US" w:bidi="ar-SA"/>
        </w:rPr>
        <w:t>统运行保障服</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12"/>
          <w:kern w:val="0"/>
          <w:sz w:val="30"/>
          <w:szCs w:val="30"/>
          <w:lang w:val="en-US" w:eastAsia="en-US" w:bidi="ar-SA"/>
        </w:rPr>
        <w:t>务；</w:t>
      </w:r>
    </w:p>
    <w:p w14:paraId="5B8A551C">
      <w:pPr>
        <w:kinsoku w:val="0"/>
        <w:autoSpaceDE w:val="0"/>
        <w:autoSpaceDN w:val="0"/>
        <w:adjustRightInd w:val="0"/>
        <w:snapToGrid w:val="0"/>
        <w:spacing w:before="117" w:line="240" w:lineRule="auto"/>
        <w:ind w:left="73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0"/>
          <w:kern w:val="0"/>
          <w:sz w:val="30"/>
          <w:szCs w:val="30"/>
          <w:lang w:val="en-US" w:eastAsia="en-US" w:bidi="ar-SA"/>
        </w:rPr>
        <w:t>(5)提供软件系统操作培训服务；</w:t>
      </w:r>
    </w:p>
    <w:p w14:paraId="6AE5C7C0">
      <w:pPr>
        <w:kinsoku w:val="0"/>
        <w:autoSpaceDE w:val="0"/>
        <w:autoSpaceDN w:val="0"/>
        <w:adjustRightInd w:val="0"/>
        <w:snapToGrid w:val="0"/>
        <w:spacing w:before="145" w:line="240" w:lineRule="auto"/>
        <w:ind w:left="61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7"/>
          <w:kern w:val="0"/>
          <w:sz w:val="30"/>
          <w:szCs w:val="30"/>
          <w:lang w:val="en-US" w:eastAsia="en-US" w:bidi="ar-SA"/>
        </w:rPr>
        <w:t>1.3提供阿克苏地区治超非现场执法运营项目的其他服务</w:t>
      </w:r>
    </w:p>
    <w:p w14:paraId="3BD454C1">
      <w:pPr>
        <w:kinsoku w:val="0"/>
        <w:autoSpaceDE w:val="0"/>
        <w:autoSpaceDN w:val="0"/>
        <w:adjustRightInd w:val="0"/>
        <w:snapToGrid w:val="0"/>
        <w:spacing w:before="121" w:line="240" w:lineRule="auto"/>
        <w:ind w:left="19" w:right="94" w:firstLine="71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22"/>
          <w:kern w:val="0"/>
          <w:sz w:val="30"/>
          <w:szCs w:val="30"/>
          <w:lang w:val="en-US" w:eastAsia="en-US" w:bidi="ar-SA"/>
        </w:rPr>
        <w:t>(1)提供9个治超非现场执法点位设备正常运转所需电费缴</w:t>
      </w:r>
      <w:r>
        <w:rPr>
          <w:rFonts w:hint="eastAsia" w:ascii="仿宋" w:hAnsi="仿宋" w:eastAsia="仿宋" w:cs="仿宋"/>
          <w:snapToGrid w:val="0"/>
          <w:color w:val="000000"/>
          <w:spacing w:val="8"/>
          <w:kern w:val="0"/>
          <w:sz w:val="30"/>
          <w:szCs w:val="30"/>
          <w:lang w:val="en-US" w:eastAsia="en-US" w:bidi="ar-SA"/>
        </w:rPr>
        <w:t>纳，确保24小时稳定供电，此项费用按照实际用电量结算。</w:t>
      </w:r>
    </w:p>
    <w:p w14:paraId="3CD57DFB">
      <w:pPr>
        <w:kinsoku w:val="0"/>
        <w:autoSpaceDE w:val="0"/>
        <w:autoSpaceDN w:val="0"/>
        <w:adjustRightInd w:val="0"/>
        <w:snapToGrid w:val="0"/>
        <w:spacing w:before="126" w:line="240" w:lineRule="auto"/>
        <w:ind w:left="19" w:firstLine="71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5"/>
          <w:kern w:val="0"/>
          <w:sz w:val="30"/>
          <w:szCs w:val="30"/>
          <w:lang w:val="en-US" w:eastAsia="en-US" w:bidi="ar-SA"/>
        </w:rPr>
        <w:t>(2)提供9个治超非现场执法点位所需的1条100M</w:t>
      </w:r>
      <w:r>
        <w:rPr>
          <w:rFonts w:hint="eastAsia" w:ascii="仿宋" w:hAnsi="仿宋" w:eastAsia="仿宋" w:cs="仿宋"/>
          <w:snapToGrid w:val="0"/>
          <w:color w:val="000000"/>
          <w:spacing w:val="-46"/>
          <w:kern w:val="0"/>
          <w:sz w:val="30"/>
          <w:szCs w:val="30"/>
          <w:lang w:val="en-US" w:eastAsia="en-US" w:bidi="ar-SA"/>
        </w:rPr>
        <w:t xml:space="preserve"> </w:t>
      </w:r>
      <w:r>
        <w:rPr>
          <w:rFonts w:hint="eastAsia" w:ascii="仿宋" w:hAnsi="仿宋" w:eastAsia="仿宋" w:cs="仿宋"/>
          <w:snapToGrid w:val="0"/>
          <w:color w:val="000000"/>
          <w:spacing w:val="15"/>
          <w:kern w:val="0"/>
          <w:sz w:val="30"/>
          <w:szCs w:val="30"/>
          <w:lang w:val="en-US" w:eastAsia="en-US" w:bidi="ar-SA"/>
        </w:rPr>
        <w:t>数据专线，</w:t>
      </w:r>
      <w:r>
        <w:rPr>
          <w:rFonts w:hint="eastAsia" w:ascii="仿宋" w:hAnsi="仿宋" w:eastAsia="仿宋" w:cs="仿宋"/>
          <w:snapToGrid w:val="0"/>
          <w:color w:val="000000"/>
          <w:spacing w:val="9"/>
          <w:kern w:val="0"/>
          <w:sz w:val="30"/>
          <w:szCs w:val="30"/>
          <w:lang w:val="en-US" w:eastAsia="en-US" w:bidi="ar-SA"/>
        </w:rPr>
        <w:t>以及9条50M</w:t>
      </w:r>
      <w:r>
        <w:rPr>
          <w:rFonts w:hint="eastAsia" w:ascii="仿宋" w:hAnsi="仿宋" w:eastAsia="仿宋" w:cs="仿宋"/>
          <w:snapToGrid w:val="0"/>
          <w:color w:val="000000"/>
          <w:spacing w:val="-11"/>
          <w:kern w:val="0"/>
          <w:sz w:val="30"/>
          <w:szCs w:val="30"/>
          <w:lang w:val="en-US" w:eastAsia="en-US" w:bidi="ar-SA"/>
        </w:rPr>
        <w:t xml:space="preserve"> </w:t>
      </w:r>
      <w:r>
        <w:rPr>
          <w:rFonts w:hint="eastAsia" w:ascii="仿宋" w:hAnsi="仿宋" w:eastAsia="仿宋" w:cs="仿宋"/>
          <w:snapToGrid w:val="0"/>
          <w:color w:val="000000"/>
          <w:spacing w:val="9"/>
          <w:kern w:val="0"/>
          <w:sz w:val="30"/>
          <w:szCs w:val="30"/>
          <w:lang w:val="en-US" w:eastAsia="en-US" w:bidi="ar-SA"/>
        </w:rPr>
        <w:t>数据专线的网络服务，做到网络传输正常、速率符合</w:t>
      </w:r>
      <w:r>
        <w:rPr>
          <w:rFonts w:hint="eastAsia" w:ascii="仿宋" w:hAnsi="仿宋" w:eastAsia="仿宋" w:cs="仿宋"/>
          <w:snapToGrid w:val="0"/>
          <w:color w:val="000000"/>
          <w:spacing w:val="-14"/>
          <w:kern w:val="0"/>
          <w:sz w:val="30"/>
          <w:szCs w:val="30"/>
          <w:lang w:val="en-US" w:eastAsia="en-US" w:bidi="ar-SA"/>
        </w:rPr>
        <w:t>要求</w:t>
      </w:r>
      <w:r>
        <w:rPr>
          <w:rFonts w:hint="eastAsia" w:ascii="仿宋" w:hAnsi="仿宋" w:eastAsia="仿宋" w:cs="仿宋"/>
          <w:snapToGrid w:val="0"/>
          <w:color w:val="000000"/>
          <w:spacing w:val="-30"/>
          <w:kern w:val="0"/>
          <w:sz w:val="30"/>
          <w:szCs w:val="30"/>
          <w:lang w:val="en-US" w:eastAsia="en-US" w:bidi="ar-SA"/>
        </w:rPr>
        <w:t xml:space="preserve"> </w:t>
      </w:r>
      <w:r>
        <w:rPr>
          <w:rFonts w:hint="eastAsia" w:ascii="仿宋" w:hAnsi="仿宋" w:eastAsia="仿宋" w:cs="仿宋"/>
          <w:snapToGrid w:val="0"/>
          <w:color w:val="000000"/>
          <w:spacing w:val="-14"/>
          <w:kern w:val="0"/>
          <w:sz w:val="30"/>
          <w:szCs w:val="30"/>
          <w:lang w:val="en-US" w:eastAsia="en-US" w:bidi="ar-SA"/>
        </w:rPr>
        <w:t>。</w:t>
      </w:r>
    </w:p>
    <w:p w14:paraId="1CEC78EB">
      <w:pPr>
        <w:kinsoku w:val="0"/>
        <w:autoSpaceDE w:val="0"/>
        <w:autoSpaceDN w:val="0"/>
        <w:adjustRightInd w:val="0"/>
        <w:snapToGrid w:val="0"/>
        <w:spacing w:before="121" w:line="240" w:lineRule="auto"/>
        <w:ind w:left="19" w:right="96" w:firstLine="71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6"/>
          <w:kern w:val="0"/>
          <w:sz w:val="30"/>
          <w:szCs w:val="30"/>
          <w:lang w:val="en-US" w:eastAsia="en-US" w:bidi="ar-SA"/>
        </w:rPr>
        <w:t>(3)提供阿克苏地区治超非现场执法系统超限车</w:t>
      </w:r>
      <w:r>
        <w:rPr>
          <w:rFonts w:hint="eastAsia" w:ascii="仿宋" w:hAnsi="仿宋" w:eastAsia="仿宋" w:cs="仿宋"/>
          <w:snapToGrid w:val="0"/>
          <w:color w:val="000000"/>
          <w:spacing w:val="5"/>
          <w:kern w:val="0"/>
          <w:sz w:val="30"/>
          <w:szCs w:val="30"/>
          <w:lang w:val="en-US" w:eastAsia="en-US" w:bidi="ar-SA"/>
        </w:rPr>
        <w:t>辆短信推送服</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10"/>
          <w:kern w:val="0"/>
          <w:sz w:val="30"/>
          <w:szCs w:val="30"/>
          <w:lang w:val="en-US" w:eastAsia="en-US" w:bidi="ar-SA"/>
        </w:rPr>
        <w:t>务，预计年度短信服务量达</w:t>
      </w:r>
      <w:r>
        <w:rPr>
          <w:rFonts w:hint="eastAsia" w:ascii="仿宋" w:hAnsi="仿宋" w:eastAsia="仿宋" w:cs="仿宋"/>
          <w:snapToGrid w:val="0"/>
          <w:color w:val="000000"/>
          <w:spacing w:val="10"/>
          <w:kern w:val="0"/>
          <w:sz w:val="30"/>
          <w:szCs w:val="30"/>
          <w:lang w:val="en-US" w:eastAsia="zh-CN" w:bidi="ar-SA"/>
        </w:rPr>
        <w:t>40</w:t>
      </w:r>
      <w:r>
        <w:rPr>
          <w:rFonts w:hint="eastAsia" w:ascii="仿宋" w:hAnsi="仿宋" w:eastAsia="仿宋" w:cs="仿宋"/>
          <w:snapToGrid w:val="0"/>
          <w:color w:val="000000"/>
          <w:spacing w:val="10"/>
          <w:kern w:val="0"/>
          <w:sz w:val="30"/>
          <w:szCs w:val="30"/>
          <w:lang w:val="en-US" w:eastAsia="en-US" w:bidi="ar-SA"/>
        </w:rPr>
        <w:t>万条左右，此项费用按照实际短信</w:t>
      </w:r>
      <w:r>
        <w:rPr>
          <w:rFonts w:hint="eastAsia" w:ascii="仿宋" w:hAnsi="仿宋" w:eastAsia="仿宋" w:cs="仿宋"/>
          <w:snapToGrid w:val="0"/>
          <w:color w:val="000000"/>
          <w:spacing w:val="2"/>
          <w:kern w:val="0"/>
          <w:sz w:val="30"/>
          <w:szCs w:val="30"/>
          <w:lang w:val="en-US" w:eastAsia="en-US" w:bidi="ar-SA"/>
        </w:rPr>
        <w:t xml:space="preserve"> </w:t>
      </w:r>
      <w:r>
        <w:rPr>
          <w:rFonts w:hint="eastAsia" w:ascii="仿宋" w:hAnsi="仿宋" w:eastAsia="仿宋" w:cs="仿宋"/>
          <w:snapToGrid w:val="0"/>
          <w:color w:val="000000"/>
          <w:spacing w:val="-7"/>
          <w:kern w:val="0"/>
          <w:sz w:val="30"/>
          <w:szCs w:val="30"/>
          <w:lang w:val="en-US" w:eastAsia="en-US" w:bidi="ar-SA"/>
        </w:rPr>
        <w:t>发生量结算。</w:t>
      </w:r>
    </w:p>
    <w:p w14:paraId="2631FFBD">
      <w:pPr>
        <w:kinsoku w:val="0"/>
        <w:autoSpaceDE w:val="0"/>
        <w:autoSpaceDN w:val="0"/>
        <w:adjustRightInd w:val="0"/>
        <w:snapToGrid w:val="0"/>
        <w:spacing w:before="103" w:line="240" w:lineRule="auto"/>
        <w:ind w:left="19" w:right="97" w:firstLine="71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21"/>
          <w:kern w:val="0"/>
          <w:sz w:val="30"/>
          <w:szCs w:val="30"/>
          <w:lang w:val="en-US" w:eastAsia="en-US" w:bidi="ar-SA"/>
        </w:rPr>
        <w:t>(4)提供治超非现场执法超限运输违法案件的执</w:t>
      </w:r>
      <w:r>
        <w:rPr>
          <w:rFonts w:hint="eastAsia" w:ascii="仿宋" w:hAnsi="仿宋" w:eastAsia="仿宋" w:cs="仿宋"/>
          <w:snapToGrid w:val="0"/>
          <w:color w:val="000000"/>
          <w:spacing w:val="20"/>
          <w:kern w:val="0"/>
          <w:sz w:val="30"/>
          <w:szCs w:val="30"/>
          <w:lang w:val="en-US" w:eastAsia="en-US" w:bidi="ar-SA"/>
        </w:rPr>
        <w:t>法文书</w:t>
      </w:r>
      <w:r>
        <w:rPr>
          <w:rFonts w:hint="eastAsia" w:ascii="仿宋" w:hAnsi="仿宋" w:eastAsia="仿宋" w:cs="仿宋"/>
          <w:snapToGrid w:val="0"/>
          <w:color w:val="000000"/>
          <w:spacing w:val="-71"/>
          <w:kern w:val="0"/>
          <w:sz w:val="30"/>
          <w:szCs w:val="30"/>
          <w:lang w:val="en-US" w:eastAsia="en-US" w:bidi="ar-SA"/>
        </w:rPr>
        <w:t xml:space="preserve"> </w:t>
      </w:r>
      <w:r>
        <w:rPr>
          <w:rFonts w:hint="eastAsia" w:ascii="仿宋" w:hAnsi="仿宋" w:eastAsia="仿宋" w:cs="仿宋"/>
          <w:snapToGrid w:val="0"/>
          <w:color w:val="000000"/>
          <w:kern w:val="0"/>
          <w:sz w:val="30"/>
          <w:szCs w:val="30"/>
          <w:lang w:val="en-US" w:eastAsia="en-US" w:bidi="ar-SA"/>
        </w:rPr>
        <w:t xml:space="preserve">EMS </w:t>
      </w:r>
      <w:r>
        <w:rPr>
          <w:rFonts w:hint="eastAsia" w:ascii="仿宋" w:hAnsi="仿宋" w:eastAsia="仿宋" w:cs="仿宋"/>
          <w:snapToGrid w:val="0"/>
          <w:color w:val="000000"/>
          <w:spacing w:val="9"/>
          <w:kern w:val="0"/>
          <w:sz w:val="30"/>
          <w:szCs w:val="30"/>
          <w:lang w:val="en-US" w:eastAsia="en-US" w:bidi="ar-SA"/>
        </w:rPr>
        <w:t>邮寄送达服务，预计年度邮寄送达量</w:t>
      </w:r>
      <w:r>
        <w:rPr>
          <w:rFonts w:hint="eastAsia" w:ascii="仿宋" w:hAnsi="仿宋" w:eastAsia="仿宋" w:cs="仿宋"/>
          <w:snapToGrid w:val="0"/>
          <w:color w:val="000000"/>
          <w:spacing w:val="9"/>
          <w:kern w:val="0"/>
          <w:sz w:val="30"/>
          <w:szCs w:val="30"/>
          <w:lang w:val="en-US" w:eastAsia="zh-CN" w:bidi="ar-SA"/>
        </w:rPr>
        <w:t>12000</w:t>
      </w:r>
      <w:r>
        <w:rPr>
          <w:rFonts w:hint="eastAsia" w:ascii="仿宋" w:hAnsi="仿宋" w:eastAsia="仿宋" w:cs="仿宋"/>
          <w:snapToGrid w:val="0"/>
          <w:color w:val="000000"/>
          <w:spacing w:val="9"/>
          <w:kern w:val="0"/>
          <w:sz w:val="30"/>
          <w:szCs w:val="30"/>
          <w:lang w:val="en-US" w:eastAsia="en-US" w:bidi="ar-SA"/>
        </w:rPr>
        <w:t>份左右，此项费用按照</w:t>
      </w:r>
      <w:r>
        <w:rPr>
          <w:rFonts w:hint="eastAsia" w:ascii="仿宋" w:hAnsi="仿宋" w:eastAsia="仿宋" w:cs="仿宋"/>
          <w:snapToGrid w:val="0"/>
          <w:color w:val="000000"/>
          <w:spacing w:val="3"/>
          <w:kern w:val="0"/>
          <w:sz w:val="30"/>
          <w:szCs w:val="30"/>
          <w:lang w:val="en-US" w:eastAsia="en-US" w:bidi="ar-SA"/>
        </w:rPr>
        <w:t xml:space="preserve"> </w:t>
      </w:r>
      <w:r>
        <w:rPr>
          <w:rFonts w:hint="eastAsia" w:ascii="仿宋" w:hAnsi="仿宋" w:eastAsia="仿宋" w:cs="仿宋"/>
          <w:snapToGrid w:val="0"/>
          <w:color w:val="000000"/>
          <w:spacing w:val="-5"/>
          <w:kern w:val="0"/>
          <w:sz w:val="30"/>
          <w:szCs w:val="30"/>
          <w:lang w:val="en-US" w:eastAsia="en-US" w:bidi="ar-SA"/>
        </w:rPr>
        <w:t>邮寄实际发生量结算。</w:t>
      </w:r>
    </w:p>
    <w:p w14:paraId="55E4E958">
      <w:pPr>
        <w:kinsoku w:val="0"/>
        <w:autoSpaceDE w:val="0"/>
        <w:autoSpaceDN w:val="0"/>
        <w:adjustRightInd w:val="0"/>
        <w:snapToGrid w:val="0"/>
        <w:spacing w:before="153" w:line="240" w:lineRule="auto"/>
        <w:ind w:left="19" w:right="96" w:firstLine="71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6"/>
          <w:kern w:val="0"/>
          <w:sz w:val="30"/>
          <w:szCs w:val="30"/>
          <w:lang w:val="en-US" w:eastAsia="en-US" w:bidi="ar-SA"/>
        </w:rPr>
        <w:t>(5)提供阿克苏地区治超非现场执法系统软件三</w:t>
      </w:r>
      <w:r>
        <w:rPr>
          <w:rFonts w:hint="eastAsia" w:ascii="仿宋" w:hAnsi="仿宋" w:eastAsia="仿宋" w:cs="仿宋"/>
          <w:snapToGrid w:val="0"/>
          <w:color w:val="000000"/>
          <w:spacing w:val="5"/>
          <w:kern w:val="0"/>
          <w:sz w:val="30"/>
          <w:szCs w:val="30"/>
          <w:lang w:val="en-US" w:eastAsia="en-US" w:bidi="ar-SA"/>
        </w:rPr>
        <w:t>级等保测评服</w:t>
      </w:r>
      <w:r>
        <w:rPr>
          <w:rFonts w:hint="eastAsia" w:ascii="仿宋" w:hAnsi="仿宋" w:eastAsia="仿宋" w:cs="仿宋"/>
          <w:snapToGrid w:val="0"/>
          <w:color w:val="000000"/>
          <w:spacing w:val="-9"/>
          <w:kern w:val="0"/>
          <w:sz w:val="30"/>
          <w:szCs w:val="30"/>
          <w:lang w:val="en-US" w:eastAsia="en-US" w:bidi="ar-SA"/>
        </w:rPr>
        <w:t>务。</w:t>
      </w:r>
    </w:p>
    <w:p w14:paraId="08598954">
      <w:pPr>
        <w:kinsoku w:val="0"/>
        <w:autoSpaceDE w:val="0"/>
        <w:autoSpaceDN w:val="0"/>
        <w:adjustRightInd w:val="0"/>
        <w:snapToGrid w:val="0"/>
        <w:spacing w:before="150" w:line="240" w:lineRule="auto"/>
        <w:ind w:right="0" w:rightChars="0" w:firstLine="680" w:firstLineChars="200"/>
        <w:jc w:val="left"/>
        <w:textAlignment w:val="baseline"/>
        <w:rPr>
          <w:rFonts w:hint="eastAsia" w:ascii="仿宋" w:hAnsi="仿宋" w:eastAsia="仿宋" w:cs="仿宋"/>
          <w:snapToGrid w:val="0"/>
          <w:color w:val="000000"/>
          <w:spacing w:val="-6"/>
          <w:kern w:val="0"/>
          <w:sz w:val="30"/>
          <w:szCs w:val="30"/>
          <w:lang w:val="en-US" w:eastAsia="en-US" w:bidi="ar-SA"/>
        </w:rPr>
      </w:pPr>
      <w:r>
        <w:rPr>
          <w:rFonts w:hint="eastAsia" w:ascii="仿宋" w:hAnsi="仿宋" w:eastAsia="仿宋" w:cs="仿宋"/>
          <w:snapToGrid w:val="0"/>
          <w:color w:val="000000"/>
          <w:spacing w:val="20"/>
          <w:kern w:val="0"/>
          <w:sz w:val="30"/>
          <w:szCs w:val="30"/>
          <w:lang w:val="en-US" w:eastAsia="en-US" w:bidi="ar-SA"/>
        </w:rPr>
        <w:t>(6)</w:t>
      </w:r>
      <w:r>
        <w:rPr>
          <w:rFonts w:hint="eastAsia" w:ascii="仿宋" w:hAnsi="仿宋" w:eastAsia="仿宋" w:cs="仿宋"/>
          <w:snapToGrid w:val="0"/>
          <w:color w:val="000000"/>
          <w:spacing w:val="20"/>
          <w:kern w:val="0"/>
          <w:sz w:val="30"/>
          <w:szCs w:val="30"/>
          <w:lang w:val="en-US" w:eastAsia="zh-CN" w:bidi="ar-SA"/>
        </w:rPr>
        <w:t>提供密码建设测评服务，提供指挥中心办公用品及耗材</w:t>
      </w:r>
      <w:r>
        <w:rPr>
          <w:rFonts w:hint="eastAsia" w:ascii="仿宋" w:hAnsi="仿宋" w:eastAsia="仿宋" w:cs="仿宋"/>
          <w:snapToGrid w:val="0"/>
          <w:color w:val="000000"/>
          <w:spacing w:val="-6"/>
          <w:kern w:val="0"/>
          <w:sz w:val="30"/>
          <w:szCs w:val="30"/>
          <w:lang w:val="en-US" w:eastAsia="en-US" w:bidi="ar-SA"/>
        </w:rPr>
        <w:t>。</w:t>
      </w:r>
    </w:p>
    <w:p w14:paraId="2EB1E4BD">
      <w:pPr>
        <w:kinsoku w:val="0"/>
        <w:autoSpaceDE w:val="0"/>
        <w:autoSpaceDN w:val="0"/>
        <w:adjustRightInd w:val="0"/>
        <w:snapToGrid w:val="0"/>
        <w:spacing w:before="150" w:line="240" w:lineRule="auto"/>
        <w:ind w:right="0" w:rightChars="0" w:firstLine="576" w:firstLineChars="200"/>
        <w:jc w:val="left"/>
        <w:textAlignment w:val="baseline"/>
        <w:rPr>
          <w:rFonts w:hint="eastAsia" w:ascii="仿宋" w:hAnsi="仿宋" w:eastAsia="仿宋" w:cs="仿宋"/>
          <w:snapToGrid w:val="0"/>
          <w:color w:val="000000"/>
          <w:spacing w:val="-6"/>
          <w:kern w:val="0"/>
          <w:sz w:val="30"/>
          <w:szCs w:val="30"/>
          <w:lang w:val="en-US" w:eastAsia="zh-CN" w:bidi="ar-SA"/>
        </w:rPr>
      </w:pPr>
      <w:r>
        <w:rPr>
          <w:rFonts w:hint="eastAsia" w:ascii="仿宋" w:hAnsi="仿宋" w:eastAsia="仿宋" w:cs="仿宋"/>
          <w:snapToGrid w:val="0"/>
          <w:color w:val="000000"/>
          <w:spacing w:val="-6"/>
          <w:kern w:val="0"/>
          <w:sz w:val="30"/>
          <w:szCs w:val="30"/>
          <w:lang w:val="en-US" w:eastAsia="zh-CN" w:bidi="ar-SA"/>
        </w:rPr>
        <w:t>（7）提供动态公路车辆自动衡器强制检定服务。</w:t>
      </w:r>
    </w:p>
    <w:p w14:paraId="3647D0AF">
      <w:pPr>
        <w:kinsoku w:val="0"/>
        <w:autoSpaceDE w:val="0"/>
        <w:autoSpaceDN w:val="0"/>
        <w:adjustRightInd w:val="0"/>
        <w:snapToGrid w:val="0"/>
        <w:spacing w:before="150" w:line="240" w:lineRule="auto"/>
        <w:ind w:right="0" w:rightChars="0" w:firstLine="576" w:firstLineChars="200"/>
        <w:jc w:val="left"/>
        <w:textAlignment w:val="baseline"/>
        <w:rPr>
          <w:rFonts w:hint="default" w:ascii="仿宋" w:hAnsi="仿宋" w:eastAsia="仿宋" w:cs="仿宋"/>
          <w:snapToGrid w:val="0"/>
          <w:color w:val="000000"/>
          <w:spacing w:val="-6"/>
          <w:kern w:val="0"/>
          <w:sz w:val="30"/>
          <w:szCs w:val="30"/>
          <w:lang w:val="en-US" w:eastAsia="zh-CN" w:bidi="ar-SA"/>
        </w:rPr>
      </w:pPr>
      <w:r>
        <w:rPr>
          <w:rFonts w:hint="eastAsia" w:ascii="仿宋" w:hAnsi="仿宋" w:eastAsia="仿宋" w:cs="仿宋"/>
          <w:snapToGrid w:val="0"/>
          <w:color w:val="000000"/>
          <w:spacing w:val="-6"/>
          <w:kern w:val="0"/>
          <w:sz w:val="30"/>
          <w:szCs w:val="30"/>
          <w:lang w:val="en-US" w:eastAsia="zh-CN" w:bidi="ar-SA"/>
        </w:rPr>
        <w:t>（8）提供设备维护维修服务（含线路、机柜、路面标识牌、电子抓拍设备、动态公路车辆自动衡器等）。</w:t>
      </w:r>
    </w:p>
    <w:p w14:paraId="07486696">
      <w:pPr>
        <w:kinsoku w:val="0"/>
        <w:autoSpaceDE w:val="0"/>
        <w:autoSpaceDN w:val="0"/>
        <w:adjustRightInd w:val="0"/>
        <w:snapToGrid w:val="0"/>
        <w:spacing w:before="142" w:line="360" w:lineRule="auto"/>
        <w:ind w:left="0" w:leftChars="0" w:right="0" w:rightChars="0" w:firstLine="629" w:firstLineChars="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5"/>
          <w:kern w:val="0"/>
          <w:sz w:val="30"/>
          <w:szCs w:val="30"/>
          <w:lang w:val="en-US" w:eastAsia="en-US" w:bidi="ar-SA"/>
        </w:rPr>
        <w:t>阿克苏地区交通运输管理局治超非现场执法项目运营服务期限</w:t>
      </w:r>
      <w:r>
        <w:rPr>
          <w:rFonts w:hint="eastAsia" w:ascii="仿宋" w:hAnsi="仿宋" w:eastAsia="仿宋" w:cs="仿宋"/>
          <w:snapToGrid w:val="0"/>
          <w:color w:val="000000"/>
          <w:spacing w:val="28"/>
          <w:kern w:val="0"/>
          <w:sz w:val="30"/>
          <w:szCs w:val="30"/>
          <w:lang w:val="en-US" w:eastAsia="en-US" w:bidi="ar-SA"/>
        </w:rPr>
        <w:t>为</w:t>
      </w:r>
      <w:r>
        <w:rPr>
          <w:rFonts w:hint="eastAsia" w:ascii="仿宋" w:hAnsi="仿宋" w:eastAsia="仿宋" w:cs="仿宋"/>
          <w:snapToGrid w:val="0"/>
          <w:color w:val="000000"/>
          <w:spacing w:val="-114"/>
          <w:kern w:val="0"/>
          <w:sz w:val="30"/>
          <w:szCs w:val="30"/>
          <w:lang w:val="en-US" w:eastAsia="en-US" w:bidi="ar-SA"/>
        </w:rPr>
        <w:t xml:space="preserve"> </w:t>
      </w:r>
      <w:r>
        <w:rPr>
          <w:rFonts w:hint="eastAsia" w:ascii="仿宋" w:hAnsi="仿宋" w:eastAsia="仿宋" w:cs="仿宋"/>
          <w:snapToGrid w:val="0"/>
          <w:color w:val="000000"/>
          <w:spacing w:val="-135"/>
          <w:kern w:val="0"/>
          <w:sz w:val="30"/>
          <w:szCs w:val="30"/>
          <w:u w:val="single" w:color="auto"/>
          <w:lang w:val="en-US" w:eastAsia="en-US" w:bidi="ar-SA"/>
        </w:rPr>
        <w:t xml:space="preserve"> </w:t>
      </w:r>
      <w:r>
        <w:rPr>
          <w:rFonts w:hint="eastAsia" w:ascii="仿宋" w:hAnsi="仿宋" w:eastAsia="仿宋" w:cs="仿宋"/>
          <w:snapToGrid w:val="0"/>
          <w:color w:val="000000"/>
          <w:spacing w:val="28"/>
          <w:kern w:val="0"/>
          <w:sz w:val="30"/>
          <w:szCs w:val="30"/>
          <w:u w:val="single" w:color="auto"/>
          <w:lang w:val="en-US" w:eastAsia="zh-CN" w:bidi="ar-SA"/>
        </w:rPr>
        <w:t xml:space="preserve">               </w:t>
      </w:r>
      <w:r>
        <w:rPr>
          <w:rFonts w:hint="eastAsia" w:ascii="仿宋" w:hAnsi="仿宋" w:eastAsia="仿宋" w:cs="仿宋"/>
          <w:snapToGrid w:val="0"/>
          <w:color w:val="000000"/>
          <w:kern w:val="0"/>
          <w:sz w:val="30"/>
          <w:szCs w:val="30"/>
          <w:u w:val="single" w:color="auto"/>
          <w:lang w:val="en-US" w:eastAsia="en-US" w:bidi="ar-SA"/>
        </w:rPr>
        <w:t xml:space="preserve">  </w:t>
      </w:r>
    </w:p>
    <w:p w14:paraId="0562D632">
      <w:pPr>
        <w:kinsoku w:val="0"/>
        <w:autoSpaceDE w:val="0"/>
        <w:autoSpaceDN w:val="0"/>
        <w:adjustRightInd w:val="0"/>
        <w:snapToGrid w:val="0"/>
        <w:spacing w:before="12" w:line="223" w:lineRule="auto"/>
        <w:ind w:firstLine="289" w:firstLineChars="100"/>
        <w:jc w:val="left"/>
        <w:textAlignment w:val="baseline"/>
        <w:outlineLvl w:val="0"/>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b/>
          <w:bCs/>
          <w:snapToGrid w:val="0"/>
          <w:color w:val="000000"/>
          <w:spacing w:val="-6"/>
          <w:kern w:val="0"/>
          <w:sz w:val="30"/>
          <w:szCs w:val="30"/>
          <w:lang w:val="en-US" w:eastAsia="en-US" w:bidi="ar-SA"/>
        </w:rPr>
        <w:t>二、合同金额及付款方式</w:t>
      </w:r>
    </w:p>
    <w:p w14:paraId="443CF948">
      <w:pPr>
        <w:kinsoku w:val="0"/>
        <w:autoSpaceDE w:val="0"/>
        <w:autoSpaceDN w:val="0"/>
        <w:adjustRightInd w:val="0"/>
        <w:snapToGrid w:val="0"/>
        <w:spacing w:before="128" w:line="298" w:lineRule="auto"/>
        <w:ind w:right="1411" w:firstLine="918" w:firstLineChars="3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3"/>
          <w:kern w:val="0"/>
          <w:sz w:val="30"/>
          <w:szCs w:val="30"/>
          <w:lang w:val="en-US" w:eastAsia="en-US" w:bidi="ar-SA"/>
        </w:rPr>
        <w:t>1.运维服务总金额为：</w:t>
      </w:r>
      <w:r>
        <w:rPr>
          <w:rFonts w:hint="eastAsia" w:ascii="仿宋" w:hAnsi="仿宋" w:eastAsia="仿宋" w:cs="仿宋"/>
          <w:snapToGrid w:val="0"/>
          <w:color w:val="000000"/>
          <w:spacing w:val="-55"/>
          <w:kern w:val="0"/>
          <w:sz w:val="30"/>
          <w:szCs w:val="30"/>
          <w:u w:val="single" w:color="auto"/>
          <w:lang w:val="en-US" w:eastAsia="en-US" w:bidi="ar-SA"/>
        </w:rPr>
        <w:t xml:space="preserve"> </w:t>
      </w:r>
      <w:r>
        <w:rPr>
          <w:rFonts w:hint="eastAsia" w:ascii="仿宋" w:hAnsi="仿宋" w:eastAsia="仿宋" w:cs="仿宋"/>
          <w:snapToGrid w:val="0"/>
          <w:color w:val="000000"/>
          <w:spacing w:val="3"/>
          <w:kern w:val="0"/>
          <w:sz w:val="30"/>
          <w:szCs w:val="30"/>
          <w:u w:val="single" w:color="auto"/>
          <w:lang w:val="en-US" w:eastAsia="en-US" w:bidi="ar-SA"/>
        </w:rPr>
        <w:t>¥</w:t>
      </w:r>
      <w:r>
        <w:rPr>
          <w:rFonts w:hint="eastAsia" w:ascii="仿宋" w:hAnsi="仿宋" w:eastAsia="仿宋" w:cs="仿宋"/>
          <w:snapToGrid w:val="0"/>
          <w:color w:val="000000"/>
          <w:spacing w:val="3"/>
          <w:kern w:val="0"/>
          <w:sz w:val="30"/>
          <w:szCs w:val="30"/>
          <w:u w:val="single" w:color="auto"/>
          <w:lang w:val="en-US" w:eastAsia="zh-CN" w:bidi="ar-SA"/>
        </w:rPr>
        <w:t xml:space="preserve">           </w:t>
      </w:r>
      <w:r>
        <w:rPr>
          <w:rFonts w:hint="eastAsia" w:ascii="仿宋" w:hAnsi="仿宋" w:eastAsia="仿宋" w:cs="仿宋"/>
          <w:snapToGrid w:val="0"/>
          <w:color w:val="000000"/>
          <w:spacing w:val="5"/>
          <w:kern w:val="0"/>
          <w:sz w:val="30"/>
          <w:szCs w:val="30"/>
          <w:u w:val="single" w:color="auto"/>
          <w:lang w:val="en-US" w:eastAsia="en-US" w:bidi="ar-SA"/>
        </w:rPr>
        <w:t xml:space="preserve"> </w:t>
      </w:r>
    </w:p>
    <w:p w14:paraId="1860B05D">
      <w:pPr>
        <w:spacing w:before="36" w:line="213" w:lineRule="auto"/>
        <w:ind w:left="634"/>
        <w:rPr>
          <w:rFonts w:hint="eastAsia" w:ascii="仿宋" w:hAnsi="仿宋" w:eastAsia="仿宋" w:cs="仿宋"/>
          <w:sz w:val="30"/>
          <w:szCs w:val="30"/>
        </w:rPr>
      </w:pPr>
      <w:r>
        <w:rPr>
          <w:rFonts w:hint="eastAsia" w:ascii="仿宋" w:hAnsi="仿宋" w:eastAsia="仿宋" w:cs="仿宋"/>
          <w:spacing w:val="-1"/>
          <w:sz w:val="30"/>
          <w:szCs w:val="30"/>
        </w:rPr>
        <w:t>具体清单如下：</w:t>
      </w:r>
    </w:p>
    <w:tbl>
      <w:tblPr>
        <w:tblStyle w:val="17"/>
        <w:tblpPr w:leftFromText="180" w:rightFromText="180" w:vertAnchor="text" w:horzAnchor="page" w:tblpX="1721" w:tblpY="373"/>
        <w:tblOverlap w:val="never"/>
        <w:tblW w:w="88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960"/>
        <w:gridCol w:w="1684"/>
        <w:gridCol w:w="1110"/>
        <w:gridCol w:w="990"/>
        <w:gridCol w:w="1348"/>
        <w:gridCol w:w="997"/>
        <w:gridCol w:w="1178"/>
      </w:tblGrid>
      <w:tr w14:paraId="1B681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35" w:type="dxa"/>
            <w:vAlign w:val="center"/>
          </w:tcPr>
          <w:p w14:paraId="6773E913">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7"/>
                <w:kern w:val="0"/>
                <w:sz w:val="23"/>
                <w:szCs w:val="23"/>
                <w:lang w:val="en-US" w:eastAsia="en-US" w:bidi="ar-SA"/>
              </w:rPr>
              <w:t>序号</w:t>
            </w:r>
          </w:p>
        </w:tc>
        <w:tc>
          <w:tcPr>
            <w:tcW w:w="960" w:type="dxa"/>
            <w:vAlign w:val="center"/>
          </w:tcPr>
          <w:p w14:paraId="77321E03">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kern w:val="0"/>
                <w:sz w:val="23"/>
                <w:szCs w:val="23"/>
                <w:lang w:val="en-US" w:eastAsia="zh-CN" w:bidi="ar-SA"/>
              </w:rPr>
              <w:t>标的</w:t>
            </w:r>
          </w:p>
        </w:tc>
        <w:tc>
          <w:tcPr>
            <w:tcW w:w="1684" w:type="dxa"/>
            <w:vAlign w:val="center"/>
          </w:tcPr>
          <w:p w14:paraId="2ED45827">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9"/>
                <w:kern w:val="0"/>
                <w:sz w:val="23"/>
                <w:szCs w:val="23"/>
                <w:lang w:val="en-US" w:eastAsia="en-US" w:bidi="ar-SA"/>
              </w:rPr>
              <w:t>类别</w:t>
            </w:r>
          </w:p>
        </w:tc>
        <w:tc>
          <w:tcPr>
            <w:tcW w:w="1110" w:type="dxa"/>
            <w:vAlign w:val="center"/>
          </w:tcPr>
          <w:p w14:paraId="6130854E">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3"/>
                <w:kern w:val="0"/>
                <w:sz w:val="23"/>
                <w:szCs w:val="23"/>
                <w:lang w:val="en-US" w:eastAsia="en-US" w:bidi="ar-SA"/>
              </w:rPr>
              <w:t>单位</w:t>
            </w:r>
          </w:p>
        </w:tc>
        <w:tc>
          <w:tcPr>
            <w:tcW w:w="990" w:type="dxa"/>
            <w:vAlign w:val="center"/>
          </w:tcPr>
          <w:p w14:paraId="58B74FE2">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3"/>
                <w:kern w:val="0"/>
                <w:sz w:val="23"/>
                <w:szCs w:val="23"/>
                <w:lang w:val="en-US" w:eastAsia="en-US" w:bidi="ar-SA"/>
              </w:rPr>
              <w:t>数量</w:t>
            </w:r>
          </w:p>
        </w:tc>
        <w:tc>
          <w:tcPr>
            <w:tcW w:w="1348" w:type="dxa"/>
            <w:vAlign w:val="center"/>
          </w:tcPr>
          <w:p w14:paraId="5B01791E">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4"/>
                <w:kern w:val="0"/>
                <w:sz w:val="23"/>
                <w:szCs w:val="23"/>
                <w:lang w:val="en-US" w:eastAsia="en-US" w:bidi="ar-SA"/>
              </w:rPr>
              <w:t>单价</w:t>
            </w:r>
          </w:p>
        </w:tc>
        <w:tc>
          <w:tcPr>
            <w:tcW w:w="997" w:type="dxa"/>
            <w:vAlign w:val="center"/>
          </w:tcPr>
          <w:p w14:paraId="21ACD63E">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3"/>
                <w:kern w:val="0"/>
                <w:sz w:val="23"/>
                <w:szCs w:val="23"/>
                <w:lang w:val="en-US" w:eastAsia="en-US" w:bidi="ar-SA"/>
              </w:rPr>
              <w:t>合计</w:t>
            </w:r>
          </w:p>
        </w:tc>
        <w:tc>
          <w:tcPr>
            <w:tcW w:w="1178" w:type="dxa"/>
            <w:vAlign w:val="center"/>
          </w:tcPr>
          <w:p w14:paraId="376A5E01">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5"/>
                <w:kern w:val="0"/>
                <w:sz w:val="23"/>
                <w:szCs w:val="23"/>
                <w:lang w:val="en-US" w:eastAsia="en-US" w:bidi="ar-SA"/>
              </w:rPr>
              <w:t>备注</w:t>
            </w:r>
          </w:p>
        </w:tc>
      </w:tr>
      <w:tr w14:paraId="53E59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35" w:type="dxa"/>
            <w:vAlign w:val="center"/>
          </w:tcPr>
          <w:p w14:paraId="250D3A09">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restart"/>
            <w:tcBorders>
              <w:bottom w:val="nil"/>
            </w:tcBorders>
            <w:vAlign w:val="center"/>
          </w:tcPr>
          <w:p w14:paraId="3DA8906F">
            <w:pPr>
              <w:spacing w:line="240" w:lineRule="auto"/>
              <w:ind w:left="0"/>
              <w:jc w:val="center"/>
              <w:rPr>
                <w:rFonts w:hint="eastAsia" w:ascii="仿宋" w:hAnsi="仿宋" w:eastAsia="仿宋" w:cs="仿宋"/>
                <w:sz w:val="21"/>
              </w:rPr>
            </w:pPr>
          </w:p>
          <w:p w14:paraId="31BB05BE">
            <w:pPr>
              <w:spacing w:line="240" w:lineRule="auto"/>
              <w:ind w:left="0"/>
              <w:jc w:val="center"/>
              <w:rPr>
                <w:rFonts w:hint="eastAsia" w:ascii="仿宋" w:hAnsi="仿宋" w:eastAsia="仿宋" w:cs="仿宋"/>
                <w:sz w:val="21"/>
              </w:rPr>
            </w:pPr>
          </w:p>
          <w:p w14:paraId="5FD38FC2">
            <w:pPr>
              <w:spacing w:line="240" w:lineRule="auto"/>
              <w:ind w:left="0"/>
              <w:jc w:val="center"/>
              <w:rPr>
                <w:rFonts w:hint="eastAsia" w:ascii="仿宋" w:hAnsi="仿宋" w:eastAsia="仿宋" w:cs="仿宋"/>
                <w:sz w:val="21"/>
              </w:rPr>
            </w:pPr>
          </w:p>
          <w:p w14:paraId="58F17352">
            <w:pPr>
              <w:spacing w:line="240" w:lineRule="auto"/>
              <w:ind w:left="0"/>
              <w:jc w:val="center"/>
              <w:rPr>
                <w:rFonts w:hint="eastAsia" w:ascii="仿宋" w:hAnsi="仿宋" w:eastAsia="仿宋" w:cs="仿宋"/>
                <w:sz w:val="21"/>
              </w:rPr>
            </w:pPr>
          </w:p>
          <w:p w14:paraId="0D9DDC8D">
            <w:pPr>
              <w:spacing w:line="240" w:lineRule="auto"/>
              <w:ind w:left="0"/>
              <w:jc w:val="center"/>
              <w:rPr>
                <w:rFonts w:hint="eastAsia" w:ascii="仿宋" w:hAnsi="仿宋" w:eastAsia="仿宋" w:cs="仿宋"/>
                <w:sz w:val="21"/>
              </w:rPr>
            </w:pPr>
          </w:p>
          <w:p w14:paraId="6C2BA2B4">
            <w:pPr>
              <w:spacing w:line="240" w:lineRule="auto"/>
              <w:ind w:left="0"/>
              <w:jc w:val="center"/>
              <w:rPr>
                <w:rFonts w:hint="eastAsia" w:ascii="仿宋" w:hAnsi="仿宋" w:eastAsia="仿宋" w:cs="仿宋"/>
                <w:sz w:val="21"/>
              </w:rPr>
            </w:pPr>
          </w:p>
          <w:p w14:paraId="45AB69D5">
            <w:pPr>
              <w:spacing w:line="240" w:lineRule="auto"/>
              <w:ind w:left="0"/>
              <w:jc w:val="center"/>
              <w:rPr>
                <w:rFonts w:hint="eastAsia" w:ascii="仿宋" w:hAnsi="仿宋" w:eastAsia="仿宋" w:cs="仿宋"/>
                <w:sz w:val="21"/>
              </w:rPr>
            </w:pPr>
          </w:p>
          <w:p w14:paraId="3C179D77">
            <w:pPr>
              <w:spacing w:line="240" w:lineRule="auto"/>
              <w:ind w:left="0"/>
              <w:jc w:val="center"/>
              <w:rPr>
                <w:rFonts w:hint="eastAsia" w:ascii="仿宋" w:hAnsi="仿宋" w:eastAsia="仿宋" w:cs="仿宋"/>
                <w:sz w:val="21"/>
              </w:rPr>
            </w:pPr>
          </w:p>
          <w:p w14:paraId="6EAEBEF1">
            <w:pPr>
              <w:spacing w:line="240" w:lineRule="auto"/>
              <w:ind w:left="0"/>
              <w:jc w:val="center"/>
              <w:rPr>
                <w:rFonts w:hint="eastAsia" w:ascii="仿宋" w:hAnsi="仿宋" w:eastAsia="仿宋" w:cs="仿宋"/>
                <w:sz w:val="21"/>
              </w:rPr>
            </w:pPr>
          </w:p>
          <w:p w14:paraId="1D41F9FC">
            <w:pPr>
              <w:spacing w:line="240" w:lineRule="auto"/>
              <w:ind w:left="0"/>
              <w:jc w:val="center"/>
              <w:rPr>
                <w:rFonts w:hint="eastAsia" w:ascii="仿宋" w:hAnsi="仿宋" w:eastAsia="仿宋" w:cs="仿宋"/>
                <w:sz w:val="21"/>
              </w:rPr>
            </w:pPr>
          </w:p>
          <w:p w14:paraId="4D26D590">
            <w:pPr>
              <w:spacing w:line="240" w:lineRule="auto"/>
              <w:ind w:left="0"/>
              <w:jc w:val="center"/>
              <w:rPr>
                <w:rFonts w:hint="eastAsia" w:ascii="仿宋" w:hAnsi="仿宋" w:eastAsia="仿宋" w:cs="仿宋"/>
                <w:sz w:val="21"/>
              </w:rPr>
            </w:pPr>
          </w:p>
          <w:p w14:paraId="634D6D43">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6"/>
                <w:kern w:val="0"/>
                <w:sz w:val="23"/>
                <w:szCs w:val="23"/>
                <w:lang w:val="en-US" w:eastAsia="en-US" w:bidi="ar-SA"/>
              </w:rPr>
              <w:t>运营费用</w:t>
            </w:r>
          </w:p>
        </w:tc>
        <w:tc>
          <w:tcPr>
            <w:tcW w:w="1684" w:type="dxa"/>
            <w:vAlign w:val="center"/>
          </w:tcPr>
          <w:p w14:paraId="56812CB1">
            <w:pPr>
              <w:kinsoku w:val="0"/>
              <w:autoSpaceDE w:val="0"/>
              <w:autoSpaceDN w:val="0"/>
              <w:adjustRightInd w:val="0"/>
              <w:snapToGrid w:val="0"/>
              <w:spacing w:line="240" w:lineRule="auto"/>
              <w:ind w:left="0"/>
              <w:jc w:val="center"/>
              <w:textAlignment w:val="baseline"/>
              <w:rPr>
                <w:rFonts w:hint="default" w:ascii="仿宋" w:hAnsi="仿宋" w:eastAsia="仿宋" w:cs="仿宋"/>
                <w:snapToGrid w:val="0"/>
                <w:color w:val="000000"/>
                <w:spacing w:val="1"/>
                <w:kern w:val="0"/>
                <w:sz w:val="23"/>
                <w:szCs w:val="23"/>
                <w:lang w:val="en-US" w:eastAsia="zh-CN" w:bidi="ar-SA"/>
              </w:rPr>
            </w:pPr>
            <w:r>
              <w:rPr>
                <w:rFonts w:hint="eastAsia" w:ascii="仿宋" w:hAnsi="仿宋" w:eastAsia="仿宋" w:cs="仿宋"/>
                <w:snapToGrid w:val="0"/>
                <w:color w:val="000000"/>
                <w:spacing w:val="1"/>
                <w:kern w:val="0"/>
                <w:sz w:val="23"/>
                <w:szCs w:val="23"/>
                <w:lang w:val="en-US" w:eastAsia="en-US" w:bidi="ar-SA"/>
              </w:rPr>
              <w:t>点位运营服务</w:t>
            </w:r>
            <w:r>
              <w:rPr>
                <w:rFonts w:hint="eastAsia" w:ascii="仿宋" w:hAnsi="仿宋" w:eastAsia="仿宋" w:cs="仿宋"/>
                <w:snapToGrid w:val="0"/>
                <w:color w:val="000000"/>
                <w:spacing w:val="1"/>
                <w:kern w:val="0"/>
                <w:sz w:val="23"/>
                <w:szCs w:val="23"/>
                <w:lang w:val="en-US" w:eastAsia="zh-CN" w:bidi="ar-SA"/>
              </w:rPr>
              <w:t>人员5人</w:t>
            </w:r>
          </w:p>
          <w:p w14:paraId="08E18C99">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spacing w:val="1"/>
                <w:kern w:val="0"/>
                <w:sz w:val="23"/>
                <w:szCs w:val="23"/>
                <w:lang w:val="en-US" w:eastAsia="zh-CN" w:bidi="ar-SA"/>
              </w:rPr>
              <w:t>（含运维人员3人，软件工程师1人，项目负责人1人）</w:t>
            </w:r>
          </w:p>
        </w:tc>
        <w:tc>
          <w:tcPr>
            <w:tcW w:w="1110" w:type="dxa"/>
            <w:vAlign w:val="center"/>
          </w:tcPr>
          <w:p w14:paraId="19F3D6CB">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spacing w:val="4"/>
                <w:kern w:val="0"/>
                <w:sz w:val="23"/>
                <w:szCs w:val="23"/>
                <w:lang w:val="en-US" w:eastAsia="zh-CN" w:bidi="ar-SA"/>
              </w:rPr>
              <w:t>人</w:t>
            </w:r>
          </w:p>
        </w:tc>
        <w:tc>
          <w:tcPr>
            <w:tcW w:w="990" w:type="dxa"/>
            <w:vAlign w:val="center"/>
          </w:tcPr>
          <w:p w14:paraId="0C372488">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kern w:val="0"/>
                <w:sz w:val="23"/>
                <w:szCs w:val="23"/>
                <w:lang w:val="en-US" w:eastAsia="zh-CN" w:bidi="ar-SA"/>
              </w:rPr>
              <w:t>5</w:t>
            </w:r>
          </w:p>
        </w:tc>
        <w:tc>
          <w:tcPr>
            <w:tcW w:w="1348" w:type="dxa"/>
            <w:vAlign w:val="center"/>
          </w:tcPr>
          <w:p w14:paraId="428238BD">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14D35809">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2913DB83">
            <w:pPr>
              <w:spacing w:line="240" w:lineRule="auto"/>
              <w:ind w:left="0"/>
              <w:jc w:val="center"/>
              <w:rPr>
                <w:rFonts w:hint="eastAsia" w:ascii="仿宋" w:hAnsi="仿宋" w:eastAsia="仿宋" w:cs="仿宋"/>
                <w:sz w:val="21"/>
              </w:rPr>
            </w:pPr>
          </w:p>
        </w:tc>
      </w:tr>
      <w:tr w14:paraId="281EC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35" w:type="dxa"/>
            <w:vAlign w:val="center"/>
          </w:tcPr>
          <w:p w14:paraId="0170DCD2">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bottom w:val="nil"/>
            </w:tcBorders>
            <w:vAlign w:val="center"/>
          </w:tcPr>
          <w:p w14:paraId="206A5C9D">
            <w:pPr>
              <w:spacing w:line="240" w:lineRule="auto"/>
              <w:ind w:left="0"/>
              <w:jc w:val="center"/>
              <w:rPr>
                <w:rFonts w:hint="eastAsia" w:ascii="仿宋" w:hAnsi="仿宋" w:eastAsia="仿宋" w:cs="仿宋"/>
                <w:sz w:val="21"/>
              </w:rPr>
            </w:pPr>
          </w:p>
        </w:tc>
        <w:tc>
          <w:tcPr>
            <w:tcW w:w="1684" w:type="dxa"/>
            <w:vAlign w:val="center"/>
          </w:tcPr>
          <w:p w14:paraId="63A37DE2">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7"/>
                <w:kern w:val="0"/>
                <w:sz w:val="23"/>
                <w:szCs w:val="23"/>
                <w:lang w:val="en-US" w:eastAsia="en-US" w:bidi="ar-SA"/>
              </w:rPr>
              <w:t>电费</w:t>
            </w:r>
          </w:p>
        </w:tc>
        <w:tc>
          <w:tcPr>
            <w:tcW w:w="1110" w:type="dxa"/>
            <w:vAlign w:val="center"/>
          </w:tcPr>
          <w:p w14:paraId="1E850AA0">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度</w:t>
            </w:r>
          </w:p>
        </w:tc>
        <w:tc>
          <w:tcPr>
            <w:tcW w:w="990" w:type="dxa"/>
            <w:vAlign w:val="center"/>
          </w:tcPr>
          <w:p w14:paraId="7B1747E4">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4"/>
                <w:kern w:val="0"/>
                <w:sz w:val="23"/>
                <w:szCs w:val="23"/>
                <w:lang w:val="en-US" w:eastAsia="en-US" w:bidi="ar-SA"/>
              </w:rPr>
              <w:t>150000</w:t>
            </w:r>
          </w:p>
        </w:tc>
        <w:tc>
          <w:tcPr>
            <w:tcW w:w="1348" w:type="dxa"/>
            <w:vAlign w:val="center"/>
          </w:tcPr>
          <w:p w14:paraId="0194CE03">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3FA20132">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721797DF">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根据实际发生量结</w:t>
            </w:r>
            <w:r>
              <w:rPr>
                <w:rFonts w:hint="eastAsia" w:ascii="仿宋" w:hAnsi="仿宋" w:eastAsia="仿宋" w:cs="仿宋"/>
                <w:snapToGrid w:val="0"/>
                <w:color w:val="000000"/>
                <w:kern w:val="0"/>
                <w:sz w:val="23"/>
                <w:szCs w:val="23"/>
                <w:lang w:val="en-US" w:eastAsia="en-US" w:bidi="ar-SA"/>
              </w:rPr>
              <w:t>算</w:t>
            </w:r>
          </w:p>
        </w:tc>
      </w:tr>
      <w:tr w14:paraId="51C9C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35" w:type="dxa"/>
            <w:vAlign w:val="center"/>
          </w:tcPr>
          <w:p w14:paraId="320FADF8">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bottom w:val="nil"/>
            </w:tcBorders>
            <w:vAlign w:val="center"/>
          </w:tcPr>
          <w:p w14:paraId="79B09C12">
            <w:pPr>
              <w:spacing w:line="240" w:lineRule="auto"/>
              <w:ind w:left="0"/>
              <w:jc w:val="center"/>
              <w:rPr>
                <w:rFonts w:hint="eastAsia" w:ascii="仿宋" w:hAnsi="仿宋" w:eastAsia="仿宋" w:cs="仿宋"/>
                <w:sz w:val="21"/>
              </w:rPr>
            </w:pPr>
          </w:p>
        </w:tc>
        <w:tc>
          <w:tcPr>
            <w:tcW w:w="1684" w:type="dxa"/>
            <w:vAlign w:val="center"/>
          </w:tcPr>
          <w:p w14:paraId="537D7877">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2"/>
                <w:kern w:val="0"/>
                <w:sz w:val="23"/>
                <w:szCs w:val="23"/>
                <w:lang w:val="en-US" w:eastAsia="en-US" w:bidi="ar-SA"/>
              </w:rPr>
              <w:t>点位网络费</w:t>
            </w:r>
          </w:p>
        </w:tc>
        <w:tc>
          <w:tcPr>
            <w:tcW w:w="1110" w:type="dxa"/>
            <w:vAlign w:val="center"/>
          </w:tcPr>
          <w:p w14:paraId="0185C1E7">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4"/>
                <w:kern w:val="0"/>
                <w:sz w:val="23"/>
                <w:szCs w:val="23"/>
                <w:lang w:val="en-US" w:eastAsia="en-US" w:bidi="ar-SA"/>
              </w:rPr>
              <w:t>点位</w:t>
            </w:r>
          </w:p>
        </w:tc>
        <w:tc>
          <w:tcPr>
            <w:tcW w:w="990" w:type="dxa"/>
            <w:vAlign w:val="center"/>
          </w:tcPr>
          <w:p w14:paraId="72C29755">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9</w:t>
            </w:r>
          </w:p>
        </w:tc>
        <w:tc>
          <w:tcPr>
            <w:tcW w:w="1348" w:type="dxa"/>
            <w:vAlign w:val="center"/>
          </w:tcPr>
          <w:p w14:paraId="26D4A96E">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77D68E65">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76810F77">
            <w:pPr>
              <w:spacing w:line="240" w:lineRule="auto"/>
              <w:ind w:left="0"/>
              <w:jc w:val="center"/>
              <w:rPr>
                <w:rFonts w:hint="eastAsia" w:ascii="仿宋" w:hAnsi="仿宋" w:eastAsia="仿宋" w:cs="仿宋"/>
                <w:sz w:val="21"/>
              </w:rPr>
            </w:pPr>
          </w:p>
        </w:tc>
      </w:tr>
      <w:tr w14:paraId="7B049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35" w:type="dxa"/>
            <w:vAlign w:val="center"/>
          </w:tcPr>
          <w:p w14:paraId="05C5CDB9">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bottom w:val="nil"/>
            </w:tcBorders>
            <w:vAlign w:val="center"/>
          </w:tcPr>
          <w:p w14:paraId="39432B29">
            <w:pPr>
              <w:spacing w:line="240" w:lineRule="auto"/>
              <w:ind w:left="0"/>
              <w:jc w:val="center"/>
              <w:rPr>
                <w:rFonts w:hint="eastAsia" w:ascii="仿宋" w:hAnsi="仿宋" w:eastAsia="仿宋" w:cs="仿宋"/>
                <w:sz w:val="21"/>
              </w:rPr>
            </w:pPr>
          </w:p>
        </w:tc>
        <w:tc>
          <w:tcPr>
            <w:tcW w:w="1684" w:type="dxa"/>
            <w:vAlign w:val="center"/>
          </w:tcPr>
          <w:p w14:paraId="7AACC038">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2"/>
                <w:kern w:val="0"/>
                <w:sz w:val="23"/>
                <w:szCs w:val="23"/>
                <w:lang w:val="en-US" w:eastAsia="en-US" w:bidi="ar-SA"/>
              </w:rPr>
              <w:t>指挥中心网络费</w:t>
            </w:r>
          </w:p>
        </w:tc>
        <w:tc>
          <w:tcPr>
            <w:tcW w:w="1110" w:type="dxa"/>
            <w:vAlign w:val="center"/>
          </w:tcPr>
          <w:p w14:paraId="1DB8D48D">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4"/>
                <w:kern w:val="0"/>
                <w:sz w:val="23"/>
                <w:szCs w:val="23"/>
                <w:lang w:val="en-US" w:eastAsia="en-US" w:bidi="ar-SA"/>
              </w:rPr>
              <w:t>点位</w:t>
            </w:r>
          </w:p>
        </w:tc>
        <w:tc>
          <w:tcPr>
            <w:tcW w:w="990" w:type="dxa"/>
            <w:vAlign w:val="center"/>
          </w:tcPr>
          <w:p w14:paraId="00F9EC5D">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1</w:t>
            </w:r>
          </w:p>
        </w:tc>
        <w:tc>
          <w:tcPr>
            <w:tcW w:w="1348" w:type="dxa"/>
            <w:vAlign w:val="center"/>
          </w:tcPr>
          <w:p w14:paraId="4450AC07">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385EE563">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710F643E">
            <w:pPr>
              <w:spacing w:line="240" w:lineRule="auto"/>
              <w:ind w:left="0"/>
              <w:jc w:val="center"/>
              <w:rPr>
                <w:rFonts w:hint="eastAsia" w:ascii="仿宋" w:hAnsi="仿宋" w:eastAsia="仿宋" w:cs="仿宋"/>
                <w:sz w:val="21"/>
              </w:rPr>
            </w:pPr>
          </w:p>
        </w:tc>
      </w:tr>
      <w:tr w14:paraId="5AD71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35" w:type="dxa"/>
            <w:vAlign w:val="center"/>
          </w:tcPr>
          <w:p w14:paraId="276C9516">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bottom w:val="nil"/>
            </w:tcBorders>
            <w:vAlign w:val="center"/>
          </w:tcPr>
          <w:p w14:paraId="4C2BDD3D">
            <w:pPr>
              <w:spacing w:line="240" w:lineRule="auto"/>
              <w:ind w:left="0"/>
              <w:jc w:val="center"/>
              <w:rPr>
                <w:rFonts w:hint="eastAsia" w:ascii="仿宋" w:hAnsi="仿宋" w:eastAsia="仿宋" w:cs="仿宋"/>
                <w:sz w:val="21"/>
              </w:rPr>
            </w:pPr>
          </w:p>
        </w:tc>
        <w:tc>
          <w:tcPr>
            <w:tcW w:w="1684" w:type="dxa"/>
            <w:vAlign w:val="center"/>
          </w:tcPr>
          <w:p w14:paraId="0FEE3E13">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4"/>
                <w:kern w:val="0"/>
                <w:sz w:val="23"/>
                <w:szCs w:val="23"/>
                <w:lang w:val="en-US" w:eastAsia="en-US" w:bidi="ar-SA"/>
              </w:rPr>
              <w:t>短信费</w:t>
            </w:r>
          </w:p>
        </w:tc>
        <w:tc>
          <w:tcPr>
            <w:tcW w:w="1110" w:type="dxa"/>
            <w:vAlign w:val="center"/>
          </w:tcPr>
          <w:p w14:paraId="2095C9A7">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条</w:t>
            </w:r>
          </w:p>
        </w:tc>
        <w:tc>
          <w:tcPr>
            <w:tcW w:w="990" w:type="dxa"/>
            <w:vAlign w:val="center"/>
          </w:tcPr>
          <w:p w14:paraId="601568F2">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2"/>
                <w:kern w:val="0"/>
                <w:sz w:val="23"/>
                <w:szCs w:val="23"/>
                <w:lang w:val="en-US" w:eastAsia="en-US" w:bidi="ar-SA"/>
              </w:rPr>
              <w:t>400000</w:t>
            </w:r>
          </w:p>
        </w:tc>
        <w:tc>
          <w:tcPr>
            <w:tcW w:w="1348" w:type="dxa"/>
            <w:vAlign w:val="center"/>
          </w:tcPr>
          <w:p w14:paraId="7B747A6C">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7654AF00">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11DE1889">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根据实际发生量结</w:t>
            </w:r>
            <w:r>
              <w:rPr>
                <w:rFonts w:hint="eastAsia" w:ascii="仿宋" w:hAnsi="仿宋" w:eastAsia="仿宋" w:cs="仿宋"/>
                <w:snapToGrid w:val="0"/>
                <w:color w:val="000000"/>
                <w:kern w:val="0"/>
                <w:sz w:val="23"/>
                <w:szCs w:val="23"/>
                <w:lang w:val="en-US" w:eastAsia="en-US" w:bidi="ar-SA"/>
              </w:rPr>
              <w:t>算</w:t>
            </w:r>
          </w:p>
        </w:tc>
      </w:tr>
      <w:tr w14:paraId="1F144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535" w:type="dxa"/>
            <w:vAlign w:val="center"/>
          </w:tcPr>
          <w:p w14:paraId="4345C575">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bottom w:val="nil"/>
            </w:tcBorders>
            <w:vAlign w:val="center"/>
          </w:tcPr>
          <w:p w14:paraId="70315D85">
            <w:pPr>
              <w:spacing w:line="240" w:lineRule="auto"/>
              <w:ind w:left="0"/>
              <w:jc w:val="center"/>
              <w:rPr>
                <w:rFonts w:hint="eastAsia" w:ascii="仿宋" w:hAnsi="仿宋" w:eastAsia="仿宋" w:cs="仿宋"/>
                <w:sz w:val="21"/>
              </w:rPr>
            </w:pPr>
          </w:p>
        </w:tc>
        <w:tc>
          <w:tcPr>
            <w:tcW w:w="1684" w:type="dxa"/>
            <w:vAlign w:val="center"/>
          </w:tcPr>
          <w:p w14:paraId="3C49E142">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4"/>
                <w:kern w:val="0"/>
                <w:sz w:val="23"/>
                <w:szCs w:val="23"/>
                <w:lang w:val="en-US" w:eastAsia="en-US" w:bidi="ar-SA"/>
              </w:rPr>
              <w:t>邮寄费</w:t>
            </w:r>
          </w:p>
        </w:tc>
        <w:tc>
          <w:tcPr>
            <w:tcW w:w="1110" w:type="dxa"/>
            <w:vAlign w:val="center"/>
          </w:tcPr>
          <w:p w14:paraId="510C0FE5">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件</w:t>
            </w:r>
          </w:p>
        </w:tc>
        <w:tc>
          <w:tcPr>
            <w:tcW w:w="990" w:type="dxa"/>
            <w:vAlign w:val="center"/>
          </w:tcPr>
          <w:p w14:paraId="0B1A0698">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5"/>
                <w:kern w:val="0"/>
                <w:sz w:val="23"/>
                <w:szCs w:val="23"/>
                <w:lang w:val="en-US" w:eastAsia="en-US" w:bidi="ar-SA"/>
              </w:rPr>
              <w:t>12000</w:t>
            </w:r>
          </w:p>
        </w:tc>
        <w:tc>
          <w:tcPr>
            <w:tcW w:w="1348" w:type="dxa"/>
            <w:vAlign w:val="center"/>
          </w:tcPr>
          <w:p w14:paraId="58648198">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158A7BD5">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64D1B938">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根据实际发生量结</w:t>
            </w:r>
            <w:r>
              <w:rPr>
                <w:rFonts w:hint="eastAsia" w:ascii="仿宋" w:hAnsi="仿宋" w:eastAsia="仿宋" w:cs="仿宋"/>
                <w:snapToGrid w:val="0"/>
                <w:color w:val="000000"/>
                <w:kern w:val="0"/>
                <w:sz w:val="23"/>
                <w:szCs w:val="23"/>
                <w:lang w:val="en-US" w:eastAsia="en-US" w:bidi="ar-SA"/>
              </w:rPr>
              <w:t>算</w:t>
            </w:r>
          </w:p>
        </w:tc>
      </w:tr>
      <w:tr w14:paraId="28E9B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535" w:type="dxa"/>
            <w:vAlign w:val="center"/>
          </w:tcPr>
          <w:p w14:paraId="1675AE36">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bottom w:val="nil"/>
            </w:tcBorders>
            <w:vAlign w:val="center"/>
          </w:tcPr>
          <w:p w14:paraId="6FAA2F36">
            <w:pPr>
              <w:spacing w:line="240" w:lineRule="auto"/>
              <w:ind w:left="0"/>
              <w:jc w:val="center"/>
              <w:rPr>
                <w:rFonts w:hint="eastAsia" w:ascii="仿宋" w:hAnsi="仿宋" w:eastAsia="仿宋" w:cs="仿宋"/>
                <w:sz w:val="21"/>
              </w:rPr>
            </w:pPr>
          </w:p>
        </w:tc>
        <w:tc>
          <w:tcPr>
            <w:tcW w:w="1684" w:type="dxa"/>
            <w:vAlign w:val="center"/>
          </w:tcPr>
          <w:p w14:paraId="3C48BE4E">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软件等保测评</w:t>
            </w:r>
          </w:p>
        </w:tc>
        <w:tc>
          <w:tcPr>
            <w:tcW w:w="1110" w:type="dxa"/>
            <w:vAlign w:val="center"/>
          </w:tcPr>
          <w:p w14:paraId="2F3B9C25">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年</w:t>
            </w:r>
          </w:p>
        </w:tc>
        <w:tc>
          <w:tcPr>
            <w:tcW w:w="990" w:type="dxa"/>
            <w:vAlign w:val="center"/>
          </w:tcPr>
          <w:p w14:paraId="1CCF2488">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1</w:t>
            </w:r>
          </w:p>
        </w:tc>
        <w:tc>
          <w:tcPr>
            <w:tcW w:w="1348" w:type="dxa"/>
            <w:vAlign w:val="center"/>
          </w:tcPr>
          <w:p w14:paraId="35C291A9">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7306768A">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01B76DC4">
            <w:pPr>
              <w:spacing w:line="240" w:lineRule="auto"/>
              <w:ind w:left="0" w:right="0" w:firstLine="0"/>
              <w:jc w:val="center"/>
              <w:rPr>
                <w:rFonts w:hint="eastAsia" w:ascii="仿宋" w:hAnsi="仿宋" w:eastAsia="仿宋" w:cs="仿宋"/>
                <w:sz w:val="21"/>
              </w:rPr>
            </w:pPr>
          </w:p>
        </w:tc>
      </w:tr>
      <w:tr w14:paraId="0616B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535" w:type="dxa"/>
            <w:vAlign w:val="center"/>
          </w:tcPr>
          <w:p w14:paraId="326BEA13">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bottom w:val="nil"/>
            </w:tcBorders>
            <w:vAlign w:val="center"/>
          </w:tcPr>
          <w:p w14:paraId="7E8C218D">
            <w:pPr>
              <w:spacing w:line="240" w:lineRule="auto"/>
              <w:ind w:left="0"/>
              <w:jc w:val="center"/>
              <w:rPr>
                <w:rFonts w:hint="eastAsia" w:ascii="仿宋" w:hAnsi="仿宋" w:eastAsia="仿宋" w:cs="仿宋"/>
                <w:sz w:val="21"/>
              </w:rPr>
            </w:pPr>
          </w:p>
        </w:tc>
        <w:tc>
          <w:tcPr>
            <w:tcW w:w="1684" w:type="dxa"/>
            <w:vAlign w:val="center"/>
          </w:tcPr>
          <w:p w14:paraId="72CEEBE0">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3"/>
                <w:kern w:val="0"/>
                <w:sz w:val="23"/>
                <w:szCs w:val="23"/>
                <w:lang w:val="en-US" w:eastAsia="en-US" w:bidi="ar-SA"/>
              </w:rPr>
              <w:t>密码建设测评费用</w:t>
            </w:r>
          </w:p>
        </w:tc>
        <w:tc>
          <w:tcPr>
            <w:tcW w:w="1110" w:type="dxa"/>
            <w:vAlign w:val="center"/>
          </w:tcPr>
          <w:p w14:paraId="1DF5349A">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年</w:t>
            </w:r>
          </w:p>
        </w:tc>
        <w:tc>
          <w:tcPr>
            <w:tcW w:w="990" w:type="dxa"/>
            <w:vAlign w:val="center"/>
          </w:tcPr>
          <w:p w14:paraId="790345AE">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1</w:t>
            </w:r>
          </w:p>
        </w:tc>
        <w:tc>
          <w:tcPr>
            <w:tcW w:w="1348" w:type="dxa"/>
            <w:vAlign w:val="center"/>
          </w:tcPr>
          <w:p w14:paraId="4184C38F">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15D3DA86">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66F3426B">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根据实际发生量结</w:t>
            </w:r>
            <w:r>
              <w:rPr>
                <w:rFonts w:hint="eastAsia" w:ascii="仿宋" w:hAnsi="仿宋" w:eastAsia="仿宋" w:cs="仿宋"/>
                <w:snapToGrid w:val="0"/>
                <w:color w:val="000000"/>
                <w:kern w:val="0"/>
                <w:sz w:val="23"/>
                <w:szCs w:val="23"/>
                <w:lang w:val="en-US" w:eastAsia="en-US" w:bidi="ar-SA"/>
              </w:rPr>
              <w:t>算</w:t>
            </w:r>
          </w:p>
        </w:tc>
      </w:tr>
      <w:tr w14:paraId="60E03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535" w:type="dxa"/>
            <w:vAlign w:val="center"/>
          </w:tcPr>
          <w:p w14:paraId="380B2B10">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bottom w:val="nil"/>
            </w:tcBorders>
            <w:vAlign w:val="center"/>
          </w:tcPr>
          <w:p w14:paraId="349F43A5">
            <w:pPr>
              <w:spacing w:line="240" w:lineRule="auto"/>
              <w:ind w:left="0"/>
              <w:jc w:val="center"/>
              <w:rPr>
                <w:rFonts w:hint="eastAsia" w:ascii="仿宋" w:hAnsi="仿宋" w:eastAsia="仿宋" w:cs="仿宋"/>
                <w:sz w:val="21"/>
              </w:rPr>
            </w:pPr>
          </w:p>
        </w:tc>
        <w:tc>
          <w:tcPr>
            <w:tcW w:w="1684" w:type="dxa"/>
            <w:vAlign w:val="center"/>
          </w:tcPr>
          <w:p w14:paraId="7275A950">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指挥中心办公用品及耗材</w:t>
            </w:r>
          </w:p>
        </w:tc>
        <w:tc>
          <w:tcPr>
            <w:tcW w:w="1110" w:type="dxa"/>
            <w:vAlign w:val="center"/>
          </w:tcPr>
          <w:p w14:paraId="01360DF3">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年</w:t>
            </w:r>
          </w:p>
        </w:tc>
        <w:tc>
          <w:tcPr>
            <w:tcW w:w="990" w:type="dxa"/>
            <w:vAlign w:val="center"/>
          </w:tcPr>
          <w:p w14:paraId="7DF1A83B">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1</w:t>
            </w:r>
          </w:p>
        </w:tc>
        <w:tc>
          <w:tcPr>
            <w:tcW w:w="1348" w:type="dxa"/>
            <w:vAlign w:val="center"/>
          </w:tcPr>
          <w:p w14:paraId="414F1112">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4AB66809">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3C0636AC">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根据实际发生量结</w:t>
            </w:r>
            <w:r>
              <w:rPr>
                <w:rFonts w:hint="eastAsia" w:ascii="仿宋" w:hAnsi="仿宋" w:eastAsia="仿宋" w:cs="仿宋"/>
                <w:snapToGrid w:val="0"/>
                <w:color w:val="000000"/>
                <w:kern w:val="0"/>
                <w:sz w:val="23"/>
                <w:szCs w:val="23"/>
                <w:lang w:val="en-US" w:eastAsia="en-US" w:bidi="ar-SA"/>
              </w:rPr>
              <w:t>算</w:t>
            </w:r>
          </w:p>
        </w:tc>
      </w:tr>
      <w:tr w14:paraId="1D559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35" w:type="dxa"/>
            <w:vAlign w:val="center"/>
          </w:tcPr>
          <w:p w14:paraId="247CEAFB">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bottom w:val="nil"/>
            </w:tcBorders>
            <w:vAlign w:val="center"/>
          </w:tcPr>
          <w:p w14:paraId="21CD555E">
            <w:pPr>
              <w:spacing w:line="240" w:lineRule="auto"/>
              <w:ind w:left="0"/>
              <w:jc w:val="center"/>
              <w:rPr>
                <w:rFonts w:hint="eastAsia" w:ascii="仿宋" w:hAnsi="仿宋" w:eastAsia="仿宋" w:cs="仿宋"/>
                <w:sz w:val="21"/>
              </w:rPr>
            </w:pPr>
          </w:p>
        </w:tc>
        <w:tc>
          <w:tcPr>
            <w:tcW w:w="1684" w:type="dxa"/>
            <w:vAlign w:val="center"/>
          </w:tcPr>
          <w:p w14:paraId="5767D65A">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动态公路车辆自动衡器强制检定服务费用</w:t>
            </w:r>
          </w:p>
        </w:tc>
        <w:tc>
          <w:tcPr>
            <w:tcW w:w="1110" w:type="dxa"/>
            <w:vAlign w:val="center"/>
          </w:tcPr>
          <w:p w14:paraId="7391CFFF">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4"/>
                <w:kern w:val="0"/>
                <w:sz w:val="23"/>
                <w:szCs w:val="23"/>
                <w:lang w:val="en-US" w:eastAsia="en-US" w:bidi="ar-SA"/>
              </w:rPr>
              <w:t>台/年</w:t>
            </w:r>
          </w:p>
        </w:tc>
        <w:tc>
          <w:tcPr>
            <w:tcW w:w="990" w:type="dxa"/>
            <w:vAlign w:val="center"/>
          </w:tcPr>
          <w:p w14:paraId="5C3FEE8F">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4"/>
                <w:kern w:val="0"/>
                <w:sz w:val="23"/>
                <w:szCs w:val="23"/>
                <w:lang w:val="en-US" w:eastAsia="en-US" w:bidi="ar-SA"/>
              </w:rPr>
              <w:t>31</w:t>
            </w:r>
          </w:p>
        </w:tc>
        <w:tc>
          <w:tcPr>
            <w:tcW w:w="1348" w:type="dxa"/>
            <w:vAlign w:val="center"/>
          </w:tcPr>
          <w:p w14:paraId="4E547E3C">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75CC9D3A">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1A84FDF2">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3"/>
                <w:szCs w:val="23"/>
                <w:lang w:val="en-US" w:eastAsia="en-US" w:bidi="ar-SA"/>
              </w:rPr>
            </w:pPr>
          </w:p>
        </w:tc>
      </w:tr>
      <w:tr w14:paraId="77F5B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35" w:type="dxa"/>
            <w:vAlign w:val="center"/>
          </w:tcPr>
          <w:p w14:paraId="7950343F">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960" w:type="dxa"/>
            <w:vMerge w:val="continue"/>
            <w:tcBorders>
              <w:top w:val="nil"/>
            </w:tcBorders>
            <w:vAlign w:val="center"/>
          </w:tcPr>
          <w:p w14:paraId="04856832">
            <w:pPr>
              <w:spacing w:line="240" w:lineRule="auto"/>
              <w:ind w:left="0"/>
              <w:jc w:val="center"/>
              <w:rPr>
                <w:rFonts w:hint="eastAsia" w:ascii="仿宋" w:hAnsi="仿宋" w:eastAsia="仿宋" w:cs="仿宋"/>
                <w:sz w:val="21"/>
              </w:rPr>
            </w:pPr>
          </w:p>
        </w:tc>
        <w:tc>
          <w:tcPr>
            <w:tcW w:w="1684" w:type="dxa"/>
            <w:vAlign w:val="center"/>
          </w:tcPr>
          <w:p w14:paraId="00EEC1C1">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spacing w:val="1"/>
                <w:kern w:val="0"/>
                <w:sz w:val="23"/>
                <w:szCs w:val="23"/>
                <w:lang w:val="en-US" w:eastAsia="en-US" w:bidi="ar-SA"/>
              </w:rPr>
              <w:t>电力、网络、设备维护维修费用</w:t>
            </w:r>
            <w:r>
              <w:rPr>
                <w:rFonts w:hint="eastAsia" w:ascii="仿宋" w:hAnsi="仿宋" w:eastAsia="仿宋" w:cs="仿宋"/>
                <w:snapToGrid w:val="0"/>
                <w:color w:val="000000"/>
                <w:spacing w:val="1"/>
                <w:kern w:val="0"/>
                <w:sz w:val="23"/>
                <w:szCs w:val="23"/>
                <w:lang w:val="en-US" w:eastAsia="zh-CN" w:bidi="ar-SA"/>
              </w:rPr>
              <w:t>（含线路、机柜、路面标识牌、电子抓拍设备、动态公路车辆自动衡器等）</w:t>
            </w:r>
          </w:p>
        </w:tc>
        <w:tc>
          <w:tcPr>
            <w:tcW w:w="1110" w:type="dxa"/>
            <w:vAlign w:val="center"/>
          </w:tcPr>
          <w:p w14:paraId="19D9434D">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点位/年</w:t>
            </w:r>
          </w:p>
        </w:tc>
        <w:tc>
          <w:tcPr>
            <w:tcW w:w="990" w:type="dxa"/>
            <w:vAlign w:val="center"/>
          </w:tcPr>
          <w:p w14:paraId="236BB987">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9</w:t>
            </w:r>
          </w:p>
        </w:tc>
        <w:tc>
          <w:tcPr>
            <w:tcW w:w="1348" w:type="dxa"/>
            <w:vAlign w:val="center"/>
          </w:tcPr>
          <w:p w14:paraId="669AB81A">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997" w:type="dxa"/>
            <w:vAlign w:val="center"/>
          </w:tcPr>
          <w:p w14:paraId="4777A9EC">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5D7BFC94">
            <w:pPr>
              <w:kinsoku w:val="0"/>
              <w:autoSpaceDE w:val="0"/>
              <w:autoSpaceDN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spacing w:val="1"/>
                <w:kern w:val="0"/>
                <w:sz w:val="23"/>
                <w:szCs w:val="23"/>
                <w:lang w:val="en-US" w:eastAsia="en-US" w:bidi="ar-SA"/>
              </w:rPr>
              <w:t>根据实际发生量结</w:t>
            </w:r>
            <w:r>
              <w:rPr>
                <w:rFonts w:hint="eastAsia" w:ascii="仿宋" w:hAnsi="仿宋" w:eastAsia="仿宋" w:cs="仿宋"/>
                <w:snapToGrid w:val="0"/>
                <w:color w:val="000000"/>
                <w:kern w:val="0"/>
                <w:sz w:val="23"/>
                <w:szCs w:val="23"/>
                <w:lang w:val="en-US" w:eastAsia="en-US" w:bidi="ar-SA"/>
              </w:rPr>
              <w:t>算</w:t>
            </w:r>
          </w:p>
        </w:tc>
      </w:tr>
      <w:tr w14:paraId="0A888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535" w:type="dxa"/>
            <w:vAlign w:val="center"/>
          </w:tcPr>
          <w:p w14:paraId="163C4C02">
            <w:pPr>
              <w:numPr>
                <w:ilvl w:val="0"/>
                <w:numId w:val="5"/>
              </w:numPr>
              <w:kinsoku w:val="0"/>
              <w:autoSpaceDE w:val="0"/>
              <w:autoSpaceDN w:val="0"/>
              <w:adjustRightInd w:val="0"/>
              <w:snapToGrid w:val="0"/>
              <w:spacing w:line="240" w:lineRule="auto"/>
              <w:ind w:left="425" w:leftChars="0" w:hanging="425" w:firstLineChars="0"/>
              <w:jc w:val="center"/>
              <w:textAlignment w:val="baseline"/>
              <w:rPr>
                <w:rFonts w:hint="eastAsia" w:ascii="仿宋" w:hAnsi="仿宋" w:eastAsia="仿宋" w:cs="仿宋"/>
                <w:snapToGrid w:val="0"/>
                <w:color w:val="000000"/>
                <w:kern w:val="0"/>
                <w:sz w:val="23"/>
                <w:szCs w:val="23"/>
                <w:lang w:val="en-US" w:eastAsia="en-US" w:bidi="ar-SA"/>
              </w:rPr>
            </w:pPr>
          </w:p>
        </w:tc>
        <w:tc>
          <w:tcPr>
            <w:tcW w:w="3754" w:type="dxa"/>
            <w:gridSpan w:val="3"/>
            <w:vAlign w:val="center"/>
          </w:tcPr>
          <w:p w14:paraId="5240D42A">
            <w:pPr>
              <w:spacing w:line="240" w:lineRule="auto"/>
              <w:ind w:left="0"/>
              <w:jc w:val="center"/>
              <w:rPr>
                <w:rFonts w:hint="eastAsia" w:ascii="仿宋" w:hAnsi="仿宋" w:eastAsia="仿宋" w:cs="仿宋"/>
                <w:sz w:val="21"/>
              </w:rPr>
            </w:pPr>
            <w:r>
              <w:rPr>
                <w:rFonts w:hint="eastAsia" w:ascii="仿宋" w:hAnsi="仿宋" w:eastAsia="仿宋" w:cs="仿宋"/>
                <w:snapToGrid w:val="0"/>
                <w:color w:val="000000"/>
                <w:spacing w:val="-3"/>
                <w:kern w:val="0"/>
                <w:sz w:val="23"/>
                <w:szCs w:val="23"/>
                <w:lang w:val="en-US" w:eastAsia="en-US" w:bidi="ar-SA"/>
              </w:rPr>
              <w:t>合计</w:t>
            </w:r>
          </w:p>
        </w:tc>
        <w:tc>
          <w:tcPr>
            <w:tcW w:w="990" w:type="dxa"/>
            <w:vAlign w:val="center"/>
          </w:tcPr>
          <w:p w14:paraId="08094733">
            <w:pPr>
              <w:spacing w:line="240" w:lineRule="auto"/>
              <w:ind w:left="0"/>
              <w:jc w:val="center"/>
              <w:rPr>
                <w:rFonts w:hint="eastAsia" w:ascii="仿宋" w:hAnsi="仿宋" w:eastAsia="仿宋" w:cs="仿宋"/>
                <w:sz w:val="21"/>
              </w:rPr>
            </w:pPr>
          </w:p>
        </w:tc>
        <w:tc>
          <w:tcPr>
            <w:tcW w:w="1348" w:type="dxa"/>
            <w:vAlign w:val="center"/>
          </w:tcPr>
          <w:p w14:paraId="12814DA2">
            <w:pPr>
              <w:spacing w:line="240" w:lineRule="auto"/>
              <w:ind w:left="0"/>
              <w:jc w:val="center"/>
              <w:rPr>
                <w:rFonts w:hint="eastAsia" w:ascii="仿宋" w:hAnsi="仿宋" w:eastAsia="仿宋" w:cs="仿宋"/>
                <w:sz w:val="21"/>
              </w:rPr>
            </w:pPr>
          </w:p>
        </w:tc>
        <w:tc>
          <w:tcPr>
            <w:tcW w:w="997" w:type="dxa"/>
            <w:vAlign w:val="center"/>
          </w:tcPr>
          <w:p w14:paraId="04C269C1">
            <w:pPr>
              <w:kinsoku w:val="0"/>
              <w:autoSpaceDE w:val="0"/>
              <w:autoSpaceDN w:val="0"/>
              <w:adjustRightInd w:val="0"/>
              <w:snapToGrid w:val="0"/>
              <w:spacing w:line="240" w:lineRule="auto"/>
              <w:ind w:left="0"/>
              <w:jc w:val="center"/>
              <w:textAlignment w:val="baseline"/>
              <w:rPr>
                <w:rFonts w:hint="eastAsia" w:ascii="仿宋" w:hAnsi="仿宋" w:eastAsia="仿宋" w:cs="仿宋"/>
                <w:snapToGrid w:val="0"/>
                <w:color w:val="000000"/>
                <w:kern w:val="0"/>
                <w:sz w:val="23"/>
                <w:szCs w:val="23"/>
                <w:lang w:val="en-US" w:eastAsia="en-US" w:bidi="ar-SA"/>
              </w:rPr>
            </w:pPr>
          </w:p>
        </w:tc>
        <w:tc>
          <w:tcPr>
            <w:tcW w:w="1178" w:type="dxa"/>
            <w:vAlign w:val="center"/>
          </w:tcPr>
          <w:p w14:paraId="2AB8E564">
            <w:pPr>
              <w:spacing w:line="240" w:lineRule="auto"/>
              <w:ind w:left="0"/>
              <w:jc w:val="center"/>
              <w:rPr>
                <w:rFonts w:hint="eastAsia" w:ascii="仿宋" w:hAnsi="仿宋" w:eastAsia="仿宋" w:cs="仿宋"/>
                <w:sz w:val="21"/>
              </w:rPr>
            </w:pPr>
          </w:p>
        </w:tc>
      </w:tr>
    </w:tbl>
    <w:p w14:paraId="6712BB46">
      <w:pPr>
        <w:spacing w:before="20"/>
        <w:rPr>
          <w:rFonts w:hint="eastAsia" w:ascii="仿宋" w:hAnsi="仿宋" w:eastAsia="仿宋" w:cs="仿宋"/>
          <w:sz w:val="30"/>
          <w:szCs w:val="30"/>
        </w:rPr>
      </w:pPr>
    </w:p>
    <w:p w14:paraId="7F2E8D0C">
      <w:pPr>
        <w:spacing w:before="19"/>
        <w:rPr>
          <w:rFonts w:hint="eastAsia" w:ascii="仿宋" w:hAnsi="仿宋" w:eastAsia="仿宋" w:cs="仿宋"/>
          <w:sz w:val="30"/>
          <w:szCs w:val="30"/>
        </w:rPr>
      </w:pPr>
    </w:p>
    <w:p w14:paraId="3B01149A">
      <w:pPr>
        <w:kinsoku w:val="0"/>
        <w:autoSpaceDE w:val="0"/>
        <w:autoSpaceDN w:val="0"/>
        <w:adjustRightInd w:val="0"/>
        <w:snapToGrid w:val="0"/>
        <w:spacing w:before="95" w:line="223" w:lineRule="auto"/>
        <w:ind w:left="0" w:leftChars="0" w:firstLine="584" w:firstLineChars="2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4"/>
          <w:kern w:val="0"/>
          <w:sz w:val="30"/>
          <w:szCs w:val="30"/>
          <w:lang w:val="en-US" w:eastAsia="en-US" w:bidi="ar-SA"/>
        </w:rPr>
        <w:t>2.付款方式：</w:t>
      </w:r>
    </w:p>
    <w:p w14:paraId="1036908E">
      <w:pPr>
        <w:kinsoku w:val="0"/>
        <w:autoSpaceDE w:val="0"/>
        <w:autoSpaceDN w:val="0"/>
        <w:adjustRightInd w:val="0"/>
        <w:snapToGrid w:val="0"/>
        <w:spacing w:before="146" w:line="222" w:lineRule="auto"/>
        <w:ind w:left="0" w:leftChars="0" w:firstLine="310" w:firstLineChars="1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5"/>
          <w:kern w:val="0"/>
          <w:sz w:val="30"/>
          <w:szCs w:val="30"/>
          <w:lang w:val="en-US" w:eastAsia="en-US" w:bidi="ar-SA"/>
        </w:rPr>
        <w:t>按照本合同约定的运维服务期限，运维服务费分</w:t>
      </w:r>
      <w:r>
        <w:rPr>
          <w:rFonts w:hint="eastAsia" w:ascii="仿宋" w:hAnsi="仿宋" w:eastAsia="仿宋" w:cs="仿宋"/>
          <w:snapToGrid w:val="0"/>
          <w:color w:val="000000"/>
          <w:spacing w:val="5"/>
          <w:kern w:val="0"/>
          <w:sz w:val="30"/>
          <w:szCs w:val="30"/>
          <w:u w:val="single"/>
          <w:lang w:val="en-US" w:eastAsia="zh-CN" w:bidi="ar-SA"/>
        </w:rPr>
        <w:t xml:space="preserve">   </w:t>
      </w:r>
      <w:r>
        <w:rPr>
          <w:rFonts w:hint="eastAsia" w:ascii="仿宋" w:hAnsi="仿宋" w:eastAsia="仿宋" w:cs="仿宋"/>
          <w:snapToGrid w:val="0"/>
          <w:color w:val="000000"/>
          <w:spacing w:val="5"/>
          <w:kern w:val="0"/>
          <w:sz w:val="30"/>
          <w:szCs w:val="30"/>
          <w:lang w:val="en-US" w:eastAsia="en-US" w:bidi="ar-SA"/>
        </w:rPr>
        <w:t>次予以支付。</w:t>
      </w:r>
    </w:p>
    <w:p w14:paraId="3C393CCB">
      <w:pPr>
        <w:kinsoku w:val="0"/>
        <w:autoSpaceDE w:val="0"/>
        <w:autoSpaceDN w:val="0"/>
        <w:adjustRightInd w:val="0"/>
        <w:snapToGrid w:val="0"/>
        <w:spacing w:before="144" w:line="223" w:lineRule="auto"/>
        <w:ind w:firstLine="580" w:firstLineChars="2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5"/>
          <w:kern w:val="0"/>
          <w:sz w:val="30"/>
          <w:szCs w:val="30"/>
          <w:lang w:val="en-US" w:eastAsia="en-US" w:bidi="ar-SA"/>
        </w:rPr>
        <w:t>2.1</w:t>
      </w:r>
      <w:r>
        <w:rPr>
          <w:rFonts w:hint="eastAsia" w:ascii="仿宋" w:hAnsi="仿宋" w:eastAsia="仿宋" w:cs="仿宋"/>
          <w:snapToGrid w:val="0"/>
          <w:color w:val="000000"/>
          <w:spacing w:val="28"/>
          <w:kern w:val="0"/>
          <w:sz w:val="30"/>
          <w:szCs w:val="30"/>
          <w:lang w:val="en-US" w:eastAsia="en-US" w:bidi="ar-SA"/>
        </w:rPr>
        <w:t xml:space="preserve"> </w:t>
      </w:r>
      <w:r>
        <w:rPr>
          <w:rFonts w:hint="eastAsia" w:ascii="仿宋" w:hAnsi="仿宋" w:eastAsia="仿宋" w:cs="仿宋"/>
          <w:snapToGrid w:val="0"/>
          <w:color w:val="000000"/>
          <w:spacing w:val="-5"/>
          <w:kern w:val="0"/>
          <w:sz w:val="30"/>
          <w:szCs w:val="30"/>
          <w:lang w:val="en-US" w:eastAsia="en-US" w:bidi="ar-SA"/>
        </w:rPr>
        <w:t>付款方式：</w:t>
      </w:r>
    </w:p>
    <w:p w14:paraId="51F7A32C">
      <w:pPr>
        <w:tabs>
          <w:tab w:val="left" w:pos="825"/>
        </w:tabs>
        <w:kinsoku w:val="0"/>
        <w:autoSpaceDE w:val="0"/>
        <w:autoSpaceDN w:val="0"/>
        <w:adjustRightInd w:val="0"/>
        <w:snapToGrid w:val="0"/>
        <w:spacing w:before="147" w:line="314" w:lineRule="auto"/>
        <w:ind w:left="0" w:leftChars="0" w:right="0" w:rightChars="0" w:firstLine="590" w:firstLineChars="0"/>
        <w:jc w:val="left"/>
        <w:textAlignment w:val="baseline"/>
        <w:rPr>
          <w:rFonts w:hint="default" w:ascii="仿宋" w:hAnsi="仿宋" w:eastAsia="仿宋" w:cs="仿宋"/>
          <w:snapToGrid w:val="0"/>
          <w:color w:val="000000"/>
          <w:kern w:val="0"/>
          <w:sz w:val="30"/>
          <w:szCs w:val="30"/>
          <w:highlight w:val="none"/>
          <w:lang w:val="en-US" w:eastAsia="zh-CN" w:bidi="ar-SA"/>
        </w:rPr>
      </w:pPr>
      <w:r>
        <w:rPr>
          <w:rFonts w:hint="eastAsia" w:ascii="仿宋" w:hAnsi="仿宋" w:eastAsia="仿宋" w:cs="仿宋"/>
          <w:snapToGrid w:val="0"/>
          <w:color w:val="000000"/>
          <w:spacing w:val="20"/>
          <w:kern w:val="0"/>
          <w:sz w:val="30"/>
          <w:szCs w:val="30"/>
          <w:highlight w:val="none"/>
          <w:lang w:val="en-US" w:eastAsia="en-US" w:bidi="ar-SA"/>
        </w:rPr>
        <w:t>1.</w:t>
      </w:r>
      <w:r>
        <w:rPr>
          <w:rFonts w:hint="eastAsia" w:ascii="仿宋" w:hAnsi="仿宋" w:eastAsia="仿宋" w:cs="仿宋"/>
          <w:snapToGrid w:val="0"/>
          <w:color w:val="000000"/>
          <w:spacing w:val="20"/>
          <w:kern w:val="0"/>
          <w:sz w:val="30"/>
          <w:szCs w:val="30"/>
          <w:highlight w:val="none"/>
          <w:u w:val="single"/>
          <w:lang w:val="en-US" w:eastAsia="zh-CN" w:bidi="ar-SA"/>
        </w:rPr>
        <w:t xml:space="preserve">     </w:t>
      </w:r>
      <w:r>
        <w:rPr>
          <w:rFonts w:hint="eastAsia" w:ascii="仿宋" w:hAnsi="仿宋" w:eastAsia="仿宋" w:cs="仿宋"/>
          <w:snapToGrid w:val="0"/>
          <w:color w:val="000000"/>
          <w:spacing w:val="20"/>
          <w:kern w:val="0"/>
          <w:sz w:val="30"/>
          <w:szCs w:val="30"/>
          <w:highlight w:val="none"/>
          <w:lang w:val="en-US" w:eastAsia="en-US" w:bidi="ar-SA"/>
        </w:rPr>
        <w:t>年</w:t>
      </w:r>
      <w:r>
        <w:rPr>
          <w:rFonts w:hint="eastAsia" w:ascii="仿宋" w:hAnsi="仿宋" w:eastAsia="仿宋" w:cs="仿宋"/>
          <w:snapToGrid w:val="0"/>
          <w:color w:val="000000"/>
          <w:spacing w:val="20"/>
          <w:kern w:val="0"/>
          <w:sz w:val="30"/>
          <w:szCs w:val="30"/>
          <w:highlight w:val="none"/>
          <w:u w:val="single"/>
          <w:lang w:val="en-US" w:eastAsia="zh-CN" w:bidi="ar-SA"/>
        </w:rPr>
        <w:t xml:space="preserve">   </w:t>
      </w:r>
      <w:r>
        <w:rPr>
          <w:rFonts w:hint="eastAsia" w:ascii="仿宋" w:hAnsi="仿宋" w:eastAsia="仿宋" w:cs="仿宋"/>
          <w:snapToGrid w:val="0"/>
          <w:color w:val="000000"/>
          <w:spacing w:val="20"/>
          <w:kern w:val="0"/>
          <w:sz w:val="30"/>
          <w:szCs w:val="30"/>
          <w:highlight w:val="none"/>
          <w:lang w:val="en-US" w:eastAsia="en-US" w:bidi="ar-SA"/>
        </w:rPr>
        <w:t>月</w:t>
      </w:r>
      <w:r>
        <w:rPr>
          <w:rFonts w:hint="eastAsia" w:ascii="仿宋" w:hAnsi="仿宋" w:eastAsia="仿宋" w:cs="仿宋"/>
          <w:snapToGrid w:val="0"/>
          <w:color w:val="000000"/>
          <w:spacing w:val="20"/>
          <w:kern w:val="0"/>
          <w:sz w:val="30"/>
          <w:szCs w:val="30"/>
          <w:highlight w:val="none"/>
          <w:u w:val="single"/>
          <w:lang w:val="en-US" w:eastAsia="zh-CN" w:bidi="ar-SA"/>
        </w:rPr>
        <w:t xml:space="preserve">    </w:t>
      </w:r>
      <w:r>
        <w:rPr>
          <w:rFonts w:hint="eastAsia" w:ascii="仿宋" w:hAnsi="仿宋" w:eastAsia="仿宋" w:cs="仿宋"/>
          <w:snapToGrid w:val="0"/>
          <w:color w:val="000000"/>
          <w:spacing w:val="20"/>
          <w:kern w:val="0"/>
          <w:sz w:val="30"/>
          <w:szCs w:val="30"/>
          <w:highlight w:val="none"/>
          <w:lang w:val="en-US" w:eastAsia="en-US" w:bidi="ar-SA"/>
        </w:rPr>
        <w:t>日前，乙方向甲方提供本合同约定的运维服</w:t>
      </w:r>
      <w:r>
        <w:rPr>
          <w:rFonts w:hint="eastAsia" w:ascii="仿宋" w:hAnsi="仿宋" w:eastAsia="仿宋" w:cs="仿宋"/>
          <w:snapToGrid w:val="0"/>
          <w:color w:val="000000"/>
          <w:spacing w:val="13"/>
          <w:kern w:val="0"/>
          <w:sz w:val="30"/>
          <w:szCs w:val="30"/>
          <w:highlight w:val="none"/>
          <w:lang w:val="en-US" w:eastAsia="en-US" w:bidi="ar-SA"/>
        </w:rPr>
        <w:t>务内容，按照合同运维服务总金额</w:t>
      </w:r>
      <w:r>
        <w:rPr>
          <w:rFonts w:hint="eastAsia" w:ascii="仿宋" w:hAnsi="仿宋" w:eastAsia="仿宋" w:cs="仿宋"/>
          <w:snapToGrid w:val="0"/>
          <w:color w:val="000000"/>
          <w:spacing w:val="13"/>
          <w:kern w:val="0"/>
          <w:sz w:val="30"/>
          <w:szCs w:val="30"/>
          <w:highlight w:val="none"/>
          <w:u w:val="single" w:color="auto"/>
          <w:lang w:val="en-US" w:eastAsia="en-US" w:bidi="ar-SA"/>
        </w:rPr>
        <w:t>¥</w:t>
      </w:r>
      <w:r>
        <w:rPr>
          <w:rFonts w:hint="eastAsia" w:ascii="仿宋" w:hAnsi="仿宋" w:eastAsia="仿宋" w:cs="仿宋"/>
          <w:snapToGrid w:val="0"/>
          <w:color w:val="000000"/>
          <w:spacing w:val="13"/>
          <w:kern w:val="0"/>
          <w:sz w:val="30"/>
          <w:szCs w:val="30"/>
          <w:highlight w:val="none"/>
          <w:u w:val="single" w:color="auto"/>
          <w:lang w:val="en-US" w:eastAsia="zh-CN" w:bidi="ar-SA"/>
        </w:rPr>
        <w:t xml:space="preserve">       </w:t>
      </w:r>
      <w:r>
        <w:rPr>
          <w:rFonts w:hint="eastAsia" w:ascii="仿宋" w:hAnsi="仿宋" w:eastAsia="仿宋" w:cs="仿宋"/>
          <w:snapToGrid w:val="0"/>
          <w:color w:val="000000"/>
          <w:spacing w:val="13"/>
          <w:kern w:val="0"/>
          <w:sz w:val="30"/>
          <w:szCs w:val="30"/>
          <w:highlight w:val="none"/>
          <w:u w:val="single" w:color="auto"/>
          <w:lang w:val="en-US" w:eastAsia="en-US" w:bidi="ar-SA"/>
        </w:rPr>
        <w:t>,大写</w:t>
      </w:r>
      <w:r>
        <w:rPr>
          <w:rFonts w:hint="eastAsia" w:ascii="仿宋" w:hAnsi="仿宋" w:eastAsia="仿宋" w:cs="仿宋"/>
          <w:snapToGrid w:val="0"/>
          <w:color w:val="000000"/>
          <w:spacing w:val="13"/>
          <w:kern w:val="0"/>
          <w:sz w:val="30"/>
          <w:szCs w:val="30"/>
          <w:highlight w:val="none"/>
          <w:u w:val="single" w:color="auto"/>
          <w:lang w:val="en-US" w:eastAsia="zh-CN" w:bidi="ar-SA"/>
        </w:rPr>
        <w:t xml:space="preserve">：    </w:t>
      </w:r>
      <w:r>
        <w:rPr>
          <w:rFonts w:hint="eastAsia" w:ascii="仿宋" w:hAnsi="仿宋" w:eastAsia="仿宋" w:cs="仿宋"/>
          <w:snapToGrid w:val="0"/>
          <w:color w:val="000000"/>
          <w:spacing w:val="43"/>
          <w:kern w:val="0"/>
          <w:sz w:val="30"/>
          <w:szCs w:val="30"/>
          <w:highlight w:val="none"/>
          <w:lang w:val="en-US" w:eastAsia="en-US" w:bidi="ar-SA"/>
        </w:rPr>
        <w:t>的</w:t>
      </w:r>
      <w:r>
        <w:rPr>
          <w:rFonts w:hint="eastAsia" w:ascii="仿宋" w:hAnsi="仿宋" w:eastAsia="仿宋" w:cs="仿宋"/>
          <w:snapToGrid w:val="0"/>
          <w:color w:val="000000"/>
          <w:spacing w:val="43"/>
          <w:kern w:val="0"/>
          <w:sz w:val="30"/>
          <w:szCs w:val="30"/>
          <w:highlight w:val="none"/>
          <w:u w:val="single"/>
          <w:lang w:val="en-US" w:eastAsia="zh-CN" w:bidi="ar-SA"/>
        </w:rPr>
        <w:t xml:space="preserve">    </w:t>
      </w:r>
      <w:r>
        <w:rPr>
          <w:rFonts w:hint="eastAsia" w:ascii="仿宋" w:hAnsi="仿宋" w:eastAsia="仿宋" w:cs="仿宋"/>
          <w:snapToGrid w:val="0"/>
          <w:color w:val="000000"/>
          <w:spacing w:val="43"/>
          <w:kern w:val="0"/>
          <w:sz w:val="30"/>
          <w:szCs w:val="30"/>
          <w:highlight w:val="none"/>
          <w:lang w:val="en-US" w:eastAsia="en-US" w:bidi="ar-SA"/>
        </w:rPr>
        <w:t>予以支付首次费用，支付金额</w:t>
      </w:r>
      <w:r>
        <w:rPr>
          <w:rFonts w:hint="eastAsia" w:ascii="仿宋" w:hAnsi="仿宋" w:eastAsia="仿宋" w:cs="仿宋"/>
          <w:snapToGrid w:val="0"/>
          <w:color w:val="000000"/>
          <w:spacing w:val="42"/>
          <w:kern w:val="0"/>
          <w:sz w:val="30"/>
          <w:szCs w:val="30"/>
          <w:highlight w:val="none"/>
          <w:lang w:val="en-US" w:eastAsia="en-US" w:bidi="ar-SA"/>
        </w:rPr>
        <w:t>为：</w:t>
      </w:r>
      <w:r>
        <w:rPr>
          <w:rFonts w:hint="eastAsia" w:ascii="仿宋" w:hAnsi="仿宋" w:eastAsia="仿宋" w:cs="仿宋"/>
          <w:snapToGrid w:val="0"/>
          <w:color w:val="000000"/>
          <w:kern w:val="0"/>
          <w:sz w:val="30"/>
          <w:szCs w:val="30"/>
          <w:highlight w:val="none"/>
          <w:u w:val="single" w:color="auto"/>
          <w:lang w:val="en-US" w:eastAsia="en-US" w:bidi="ar-SA"/>
        </w:rPr>
        <w:t xml:space="preserve"> </w:t>
      </w:r>
      <w:r>
        <w:rPr>
          <w:rFonts w:hint="eastAsia" w:ascii="仿宋" w:hAnsi="仿宋" w:eastAsia="仿宋" w:cs="仿宋"/>
          <w:snapToGrid w:val="0"/>
          <w:color w:val="000000"/>
          <w:spacing w:val="16"/>
          <w:kern w:val="0"/>
          <w:sz w:val="30"/>
          <w:szCs w:val="30"/>
          <w:highlight w:val="none"/>
          <w:u w:val="single" w:color="auto"/>
          <w:lang w:val="en-US" w:eastAsia="en-US" w:bidi="ar-SA"/>
        </w:rPr>
        <w:t>¥</w:t>
      </w:r>
      <w:r>
        <w:rPr>
          <w:rFonts w:hint="eastAsia" w:ascii="仿宋" w:hAnsi="仿宋" w:eastAsia="仿宋" w:cs="仿宋"/>
          <w:snapToGrid w:val="0"/>
          <w:color w:val="000000"/>
          <w:spacing w:val="16"/>
          <w:kern w:val="0"/>
          <w:sz w:val="30"/>
          <w:szCs w:val="30"/>
          <w:highlight w:val="none"/>
          <w:u w:val="single" w:color="auto"/>
          <w:lang w:val="en-US" w:eastAsia="zh-CN" w:bidi="ar-SA"/>
        </w:rPr>
        <w:t xml:space="preserve">     </w:t>
      </w:r>
      <w:r>
        <w:rPr>
          <w:rFonts w:hint="eastAsia" w:ascii="仿宋" w:hAnsi="仿宋" w:eastAsia="仿宋" w:cs="仿宋"/>
          <w:snapToGrid w:val="0"/>
          <w:color w:val="000000"/>
          <w:spacing w:val="16"/>
          <w:kern w:val="0"/>
          <w:sz w:val="30"/>
          <w:szCs w:val="30"/>
          <w:highlight w:val="none"/>
          <w:u w:val="single" w:color="auto"/>
          <w:lang w:val="en-US" w:eastAsia="en-US" w:bidi="ar-SA"/>
        </w:rPr>
        <w:t>,大写人民币</w:t>
      </w:r>
      <w:r>
        <w:rPr>
          <w:rFonts w:hint="eastAsia" w:ascii="仿宋" w:hAnsi="仿宋" w:eastAsia="仿宋" w:cs="仿宋"/>
          <w:snapToGrid w:val="0"/>
          <w:color w:val="000000"/>
          <w:spacing w:val="16"/>
          <w:kern w:val="0"/>
          <w:sz w:val="30"/>
          <w:szCs w:val="30"/>
          <w:highlight w:val="none"/>
          <w:u w:val="single" w:color="auto"/>
          <w:lang w:val="en-US" w:eastAsia="zh-CN" w:bidi="ar-SA"/>
        </w:rPr>
        <w:t xml:space="preserve">：      </w:t>
      </w:r>
      <w:r>
        <w:rPr>
          <w:rFonts w:hint="eastAsia" w:ascii="仿宋" w:hAnsi="仿宋" w:eastAsia="仿宋" w:cs="仿宋"/>
          <w:snapToGrid w:val="0"/>
          <w:color w:val="000000"/>
          <w:spacing w:val="15"/>
          <w:kern w:val="0"/>
          <w:sz w:val="30"/>
          <w:szCs w:val="30"/>
          <w:highlight w:val="none"/>
          <w:lang w:val="en-US" w:eastAsia="en-US" w:bidi="ar-SA"/>
        </w:rPr>
        <w:t>；</w:t>
      </w:r>
      <w:r>
        <w:rPr>
          <w:rFonts w:hint="eastAsia" w:ascii="仿宋" w:hAnsi="仿宋" w:eastAsia="仿宋" w:cs="仿宋"/>
          <w:snapToGrid w:val="0"/>
          <w:color w:val="000000"/>
          <w:spacing w:val="15"/>
          <w:kern w:val="0"/>
          <w:sz w:val="30"/>
          <w:szCs w:val="30"/>
          <w:highlight w:val="none"/>
          <w:u w:val="single"/>
          <w:lang w:val="en-US" w:eastAsia="zh-CN" w:bidi="ar-SA"/>
        </w:rPr>
        <w:t xml:space="preserve">    </w:t>
      </w:r>
      <w:r>
        <w:rPr>
          <w:rFonts w:hint="eastAsia" w:ascii="仿宋" w:hAnsi="仿宋" w:eastAsia="仿宋" w:cs="仿宋"/>
          <w:snapToGrid w:val="0"/>
          <w:color w:val="000000"/>
          <w:spacing w:val="15"/>
          <w:kern w:val="0"/>
          <w:sz w:val="30"/>
          <w:szCs w:val="30"/>
          <w:highlight w:val="none"/>
          <w:u w:val="single"/>
          <w:lang w:val="en-US" w:eastAsia="en-US" w:bidi="ar-SA"/>
        </w:rPr>
        <w:t>年</w:t>
      </w:r>
      <w:r>
        <w:rPr>
          <w:rFonts w:hint="eastAsia" w:ascii="仿宋" w:hAnsi="仿宋" w:eastAsia="仿宋" w:cs="仿宋"/>
          <w:snapToGrid w:val="0"/>
          <w:color w:val="000000"/>
          <w:spacing w:val="15"/>
          <w:kern w:val="0"/>
          <w:sz w:val="30"/>
          <w:szCs w:val="30"/>
          <w:highlight w:val="none"/>
          <w:u w:val="single"/>
          <w:lang w:val="en-US" w:eastAsia="zh-CN" w:bidi="ar-SA"/>
        </w:rPr>
        <w:t xml:space="preserve">   </w:t>
      </w:r>
      <w:r>
        <w:rPr>
          <w:rFonts w:hint="eastAsia" w:ascii="仿宋" w:hAnsi="仿宋" w:eastAsia="仿宋" w:cs="仿宋"/>
          <w:snapToGrid w:val="0"/>
          <w:color w:val="000000"/>
          <w:spacing w:val="15"/>
          <w:kern w:val="0"/>
          <w:sz w:val="30"/>
          <w:szCs w:val="30"/>
          <w:highlight w:val="none"/>
          <w:u w:val="single"/>
          <w:lang w:val="en-US" w:eastAsia="en-US" w:bidi="ar-SA"/>
        </w:rPr>
        <w:t>月</w:t>
      </w:r>
      <w:r>
        <w:rPr>
          <w:rFonts w:hint="eastAsia" w:ascii="仿宋" w:hAnsi="仿宋" w:eastAsia="仿宋" w:cs="仿宋"/>
          <w:snapToGrid w:val="0"/>
          <w:color w:val="000000"/>
          <w:spacing w:val="15"/>
          <w:kern w:val="0"/>
          <w:sz w:val="30"/>
          <w:szCs w:val="30"/>
          <w:highlight w:val="none"/>
          <w:u w:val="single"/>
          <w:lang w:val="en-US" w:eastAsia="zh-CN" w:bidi="ar-SA"/>
        </w:rPr>
        <w:t xml:space="preserve">   </w:t>
      </w:r>
      <w:r>
        <w:rPr>
          <w:rFonts w:hint="eastAsia" w:ascii="仿宋" w:hAnsi="仿宋" w:eastAsia="仿宋" w:cs="仿宋"/>
          <w:snapToGrid w:val="0"/>
          <w:color w:val="000000"/>
          <w:spacing w:val="5"/>
          <w:kern w:val="0"/>
          <w:sz w:val="30"/>
          <w:szCs w:val="30"/>
          <w:highlight w:val="none"/>
          <w:u w:val="single"/>
          <w:lang w:val="en-US" w:eastAsia="en-US" w:bidi="ar-SA"/>
        </w:rPr>
        <w:t>日</w:t>
      </w:r>
      <w:r>
        <w:rPr>
          <w:rFonts w:hint="eastAsia" w:ascii="仿宋" w:hAnsi="仿宋" w:eastAsia="仿宋" w:cs="仿宋"/>
          <w:snapToGrid w:val="0"/>
          <w:color w:val="000000"/>
          <w:spacing w:val="5"/>
          <w:kern w:val="0"/>
          <w:sz w:val="30"/>
          <w:szCs w:val="30"/>
          <w:highlight w:val="none"/>
          <w:lang w:val="en-US" w:eastAsia="en-US" w:bidi="ar-SA"/>
        </w:rPr>
        <w:t>前按照合同运维服务总金额</w:t>
      </w:r>
      <w:r>
        <w:rPr>
          <w:rFonts w:hint="eastAsia" w:ascii="仿宋" w:hAnsi="仿宋" w:eastAsia="仿宋" w:cs="仿宋"/>
          <w:snapToGrid w:val="0"/>
          <w:color w:val="000000"/>
          <w:spacing w:val="5"/>
          <w:kern w:val="0"/>
          <w:sz w:val="30"/>
          <w:szCs w:val="30"/>
          <w:highlight w:val="none"/>
          <w:u w:val="single"/>
          <w:lang w:val="en-US" w:eastAsia="zh-CN" w:bidi="ar-SA"/>
        </w:rPr>
        <w:t xml:space="preserve">    </w:t>
      </w:r>
      <w:r>
        <w:rPr>
          <w:rFonts w:hint="eastAsia" w:ascii="仿宋" w:hAnsi="仿宋" w:eastAsia="仿宋" w:cs="仿宋"/>
          <w:snapToGrid w:val="0"/>
          <w:color w:val="000000"/>
          <w:spacing w:val="5"/>
          <w:kern w:val="0"/>
          <w:sz w:val="30"/>
          <w:szCs w:val="30"/>
          <w:highlight w:val="none"/>
          <w:lang w:val="en-US" w:eastAsia="en-US" w:bidi="ar-SA"/>
        </w:rPr>
        <w:t>进行第二次支付，即</w:t>
      </w:r>
      <w:r>
        <w:rPr>
          <w:rFonts w:hint="eastAsia" w:ascii="仿宋" w:hAnsi="仿宋" w:eastAsia="仿宋" w:cs="仿宋"/>
          <w:snapToGrid w:val="0"/>
          <w:color w:val="000000"/>
          <w:spacing w:val="5"/>
          <w:kern w:val="0"/>
          <w:sz w:val="30"/>
          <w:szCs w:val="30"/>
          <w:highlight w:val="none"/>
          <w:u w:val="single" w:color="auto"/>
          <w:lang w:val="en-US" w:eastAsia="en-US" w:bidi="ar-SA"/>
        </w:rPr>
        <w:t>¥</w:t>
      </w:r>
      <w:r>
        <w:rPr>
          <w:rFonts w:hint="eastAsia" w:ascii="仿宋" w:hAnsi="仿宋" w:eastAsia="仿宋" w:cs="仿宋"/>
          <w:snapToGrid w:val="0"/>
          <w:color w:val="000000"/>
          <w:spacing w:val="5"/>
          <w:kern w:val="0"/>
          <w:sz w:val="30"/>
          <w:szCs w:val="30"/>
          <w:highlight w:val="none"/>
          <w:u w:val="single" w:color="auto"/>
          <w:lang w:val="en-US" w:eastAsia="zh-CN" w:bidi="ar-SA"/>
        </w:rPr>
        <w:t xml:space="preserve">     </w:t>
      </w:r>
      <w:r>
        <w:rPr>
          <w:rFonts w:hint="eastAsia" w:ascii="仿宋" w:hAnsi="仿宋" w:eastAsia="仿宋" w:cs="仿宋"/>
          <w:snapToGrid w:val="0"/>
          <w:color w:val="000000"/>
          <w:spacing w:val="6"/>
          <w:kern w:val="0"/>
          <w:sz w:val="30"/>
          <w:szCs w:val="30"/>
          <w:highlight w:val="none"/>
          <w:u w:val="single" w:color="auto"/>
          <w:lang w:val="en-US" w:eastAsia="en-US" w:bidi="ar-SA"/>
        </w:rPr>
        <w:t>大写</w:t>
      </w:r>
      <w:r>
        <w:rPr>
          <w:rFonts w:hint="eastAsia" w:ascii="仿宋" w:hAnsi="仿宋" w:eastAsia="仿宋" w:cs="仿宋"/>
          <w:snapToGrid w:val="0"/>
          <w:color w:val="000000"/>
          <w:spacing w:val="6"/>
          <w:kern w:val="0"/>
          <w:sz w:val="30"/>
          <w:szCs w:val="30"/>
          <w:highlight w:val="none"/>
          <w:u w:val="single" w:color="auto"/>
          <w:lang w:val="en-US" w:eastAsia="zh-CN" w:bidi="ar-SA"/>
        </w:rPr>
        <w:t xml:space="preserve">：       </w:t>
      </w:r>
      <w:r>
        <w:rPr>
          <w:rFonts w:hint="eastAsia" w:ascii="仿宋" w:hAnsi="仿宋" w:eastAsia="仿宋" w:cs="仿宋"/>
          <w:snapToGrid w:val="0"/>
          <w:color w:val="000000"/>
          <w:spacing w:val="6"/>
          <w:kern w:val="0"/>
          <w:sz w:val="30"/>
          <w:szCs w:val="30"/>
          <w:highlight w:val="none"/>
          <w:lang w:val="en-US" w:eastAsia="en-US" w:bidi="ar-SA"/>
        </w:rPr>
        <w:t>；支付第三次支付为运维服务</w:t>
      </w:r>
      <w:r>
        <w:rPr>
          <w:rFonts w:hint="eastAsia" w:ascii="仿宋" w:hAnsi="仿宋" w:eastAsia="仿宋" w:cs="仿宋"/>
          <w:snapToGrid w:val="0"/>
          <w:color w:val="000000"/>
          <w:spacing w:val="5"/>
          <w:kern w:val="0"/>
          <w:sz w:val="30"/>
          <w:szCs w:val="30"/>
          <w:highlight w:val="none"/>
          <w:lang w:val="en-US" w:eastAsia="en-US" w:bidi="ar-SA"/>
        </w:rPr>
        <w:t>期届满前</w:t>
      </w:r>
      <w:r>
        <w:rPr>
          <w:rFonts w:hint="eastAsia" w:ascii="仿宋" w:hAnsi="仿宋" w:eastAsia="仿宋" w:cs="仿宋"/>
          <w:snapToGrid w:val="0"/>
          <w:color w:val="000000"/>
          <w:spacing w:val="29"/>
          <w:kern w:val="0"/>
          <w:sz w:val="30"/>
          <w:szCs w:val="30"/>
          <w:highlight w:val="none"/>
          <w:lang w:val="en-US" w:eastAsia="en-US" w:bidi="ar-SA"/>
        </w:rPr>
        <w:t xml:space="preserve">,支付金额为： </w:t>
      </w:r>
      <w:r>
        <w:rPr>
          <w:rFonts w:hint="eastAsia" w:ascii="仿宋" w:hAnsi="仿宋" w:eastAsia="仿宋" w:cs="仿宋"/>
          <w:snapToGrid w:val="0"/>
          <w:color w:val="000000"/>
          <w:spacing w:val="29"/>
          <w:kern w:val="0"/>
          <w:sz w:val="30"/>
          <w:szCs w:val="30"/>
          <w:highlight w:val="none"/>
          <w:u w:val="single" w:color="auto"/>
          <w:lang w:val="en-US" w:eastAsia="en-US" w:bidi="ar-SA"/>
        </w:rPr>
        <w:t>¥</w:t>
      </w:r>
      <w:r>
        <w:rPr>
          <w:rFonts w:hint="eastAsia" w:ascii="仿宋" w:hAnsi="仿宋" w:eastAsia="仿宋" w:cs="仿宋"/>
          <w:snapToGrid w:val="0"/>
          <w:color w:val="000000"/>
          <w:spacing w:val="29"/>
          <w:kern w:val="0"/>
          <w:sz w:val="30"/>
          <w:szCs w:val="30"/>
          <w:highlight w:val="none"/>
          <w:u w:val="single" w:color="auto"/>
          <w:lang w:val="en-US" w:eastAsia="zh-CN" w:bidi="ar-SA"/>
        </w:rPr>
        <w:t xml:space="preserve">      </w:t>
      </w:r>
      <w:r>
        <w:rPr>
          <w:rFonts w:hint="eastAsia" w:ascii="仿宋" w:hAnsi="仿宋" w:eastAsia="仿宋" w:cs="仿宋"/>
          <w:snapToGrid w:val="0"/>
          <w:color w:val="000000"/>
          <w:spacing w:val="29"/>
          <w:kern w:val="0"/>
          <w:sz w:val="30"/>
          <w:szCs w:val="30"/>
          <w:highlight w:val="none"/>
          <w:u w:val="single" w:color="auto"/>
          <w:lang w:val="en-US" w:eastAsia="en-US" w:bidi="ar-SA"/>
        </w:rPr>
        <w:t>大写</w:t>
      </w:r>
      <w:r>
        <w:rPr>
          <w:rFonts w:hint="eastAsia" w:ascii="仿宋" w:hAnsi="仿宋" w:eastAsia="仿宋" w:cs="仿宋"/>
          <w:snapToGrid w:val="0"/>
          <w:color w:val="000000"/>
          <w:spacing w:val="29"/>
          <w:kern w:val="0"/>
          <w:sz w:val="30"/>
          <w:szCs w:val="30"/>
          <w:highlight w:val="none"/>
          <w:u w:val="single" w:color="auto"/>
          <w:lang w:val="en-US" w:eastAsia="zh-CN" w:bidi="ar-SA"/>
        </w:rPr>
        <w:t xml:space="preserve">：      </w:t>
      </w:r>
    </w:p>
    <w:p w14:paraId="7811B4A5">
      <w:pPr>
        <w:kinsoku w:val="0"/>
        <w:autoSpaceDE w:val="0"/>
        <w:autoSpaceDN w:val="0"/>
        <w:adjustRightInd w:val="0"/>
        <w:snapToGrid w:val="0"/>
        <w:spacing w:before="143" w:line="283" w:lineRule="auto"/>
        <w:ind w:firstLine="616" w:firstLineChars="200"/>
        <w:jc w:val="left"/>
        <w:textAlignment w:val="baseline"/>
        <w:rPr>
          <w:rFonts w:hint="eastAsia" w:ascii="仿宋" w:hAnsi="仿宋" w:eastAsia="仿宋" w:cs="仿宋"/>
          <w:snapToGrid w:val="0"/>
          <w:color w:val="000000"/>
          <w:spacing w:val="-2"/>
          <w:kern w:val="0"/>
          <w:sz w:val="30"/>
          <w:szCs w:val="30"/>
          <w:lang w:val="en-US" w:eastAsia="en-US" w:bidi="ar-SA"/>
        </w:rPr>
      </w:pPr>
      <w:r>
        <w:rPr>
          <w:rFonts w:hint="eastAsia" w:ascii="仿宋" w:hAnsi="仿宋" w:eastAsia="仿宋" w:cs="仿宋"/>
          <w:snapToGrid w:val="0"/>
          <w:color w:val="000000"/>
          <w:spacing w:val="4"/>
          <w:kern w:val="0"/>
          <w:sz w:val="30"/>
          <w:szCs w:val="30"/>
          <w:lang w:val="en-US" w:eastAsia="en-US" w:bidi="ar-SA"/>
        </w:rPr>
        <w:t>2.2</w:t>
      </w:r>
      <w:r>
        <w:rPr>
          <w:rFonts w:hint="eastAsia" w:ascii="仿宋" w:hAnsi="仿宋" w:eastAsia="仿宋" w:cs="仿宋"/>
          <w:snapToGrid w:val="0"/>
          <w:color w:val="000000"/>
          <w:spacing w:val="65"/>
          <w:kern w:val="0"/>
          <w:sz w:val="30"/>
          <w:szCs w:val="30"/>
          <w:lang w:val="en-US" w:eastAsia="en-US" w:bidi="ar-SA"/>
        </w:rPr>
        <w:t xml:space="preserve"> </w:t>
      </w:r>
      <w:r>
        <w:rPr>
          <w:rFonts w:hint="eastAsia" w:ascii="仿宋" w:hAnsi="仿宋" w:eastAsia="仿宋" w:cs="仿宋"/>
          <w:snapToGrid w:val="0"/>
          <w:color w:val="000000"/>
          <w:spacing w:val="4"/>
          <w:kern w:val="0"/>
          <w:sz w:val="30"/>
          <w:szCs w:val="30"/>
          <w:lang w:val="en-US" w:eastAsia="en-US" w:bidi="ar-SA"/>
        </w:rPr>
        <w:t>甲方付款前，乙方应向甲方提供合法的、符合甲方要求的</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5"/>
          <w:kern w:val="0"/>
          <w:sz w:val="30"/>
          <w:szCs w:val="30"/>
          <w:lang w:val="en-US" w:eastAsia="en-US" w:bidi="ar-SA"/>
        </w:rPr>
        <w:t>等额发票；若乙方未提供约定发票的，甲方有权拒绝付款，并不承</w:t>
      </w:r>
      <w:r>
        <w:rPr>
          <w:rFonts w:hint="eastAsia" w:ascii="仿宋" w:hAnsi="仿宋" w:eastAsia="仿宋" w:cs="仿宋"/>
          <w:snapToGrid w:val="0"/>
          <w:color w:val="000000"/>
          <w:spacing w:val="14"/>
          <w:kern w:val="0"/>
          <w:sz w:val="30"/>
          <w:szCs w:val="30"/>
          <w:lang w:val="en-US" w:eastAsia="en-US" w:bidi="ar-SA"/>
        </w:rPr>
        <w:t xml:space="preserve"> </w:t>
      </w:r>
      <w:r>
        <w:rPr>
          <w:rFonts w:hint="eastAsia" w:ascii="仿宋" w:hAnsi="仿宋" w:eastAsia="仿宋" w:cs="仿宋"/>
          <w:snapToGrid w:val="0"/>
          <w:color w:val="000000"/>
          <w:spacing w:val="-2"/>
          <w:kern w:val="0"/>
          <w:sz w:val="30"/>
          <w:szCs w:val="30"/>
          <w:lang w:val="en-US" w:eastAsia="en-US" w:bidi="ar-SA"/>
        </w:rPr>
        <w:t>担因此造成的违约责任。</w:t>
      </w:r>
    </w:p>
    <w:p w14:paraId="300E3494">
      <w:pPr>
        <w:kinsoku w:val="0"/>
        <w:autoSpaceDE w:val="0"/>
        <w:autoSpaceDN w:val="0"/>
        <w:adjustRightInd w:val="0"/>
        <w:snapToGrid w:val="0"/>
        <w:spacing w:before="143" w:line="283" w:lineRule="auto"/>
        <w:ind w:firstLine="624" w:firstLineChars="2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6"/>
          <w:kern w:val="0"/>
          <w:sz w:val="30"/>
          <w:szCs w:val="30"/>
          <w:lang w:val="en-US" w:eastAsia="en-US" w:bidi="ar-SA"/>
        </w:rPr>
        <w:t>2.3 合同约定运维服务期满后，若甲方要求乙方继续</w:t>
      </w:r>
      <w:r>
        <w:rPr>
          <w:rFonts w:hint="eastAsia" w:ascii="仿宋" w:hAnsi="仿宋" w:eastAsia="仿宋" w:cs="仿宋"/>
          <w:snapToGrid w:val="0"/>
          <w:color w:val="000000"/>
          <w:spacing w:val="5"/>
          <w:kern w:val="0"/>
          <w:sz w:val="30"/>
          <w:szCs w:val="30"/>
          <w:lang w:val="en-US" w:eastAsia="en-US" w:bidi="ar-SA"/>
        </w:rPr>
        <w:t>提供运维</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2"/>
          <w:kern w:val="0"/>
          <w:sz w:val="30"/>
          <w:szCs w:val="30"/>
          <w:lang w:val="en-US" w:eastAsia="en-US" w:bidi="ar-SA"/>
        </w:rPr>
        <w:t>服务，双方协商重新签订运维合同。</w:t>
      </w:r>
    </w:p>
    <w:p w14:paraId="33128019">
      <w:pPr>
        <w:kinsoku w:val="0"/>
        <w:autoSpaceDE w:val="0"/>
        <w:autoSpaceDN w:val="0"/>
        <w:adjustRightInd w:val="0"/>
        <w:snapToGrid w:val="0"/>
        <w:spacing w:before="136" w:line="299" w:lineRule="auto"/>
        <w:ind w:right="30" w:firstLine="59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0"/>
          <w:kern w:val="0"/>
          <w:sz w:val="30"/>
          <w:szCs w:val="30"/>
          <w:lang w:val="en-US" w:eastAsia="en-US" w:bidi="ar-SA"/>
        </w:rPr>
        <w:t>2.4甲方不得因任何内部财务或行政作业之理由，延迟付款时</w:t>
      </w:r>
      <w:r>
        <w:rPr>
          <w:rFonts w:hint="eastAsia" w:ascii="仿宋" w:hAnsi="仿宋" w:eastAsia="仿宋" w:cs="仿宋"/>
          <w:snapToGrid w:val="0"/>
          <w:color w:val="000000"/>
          <w:spacing w:val="12"/>
          <w:kern w:val="0"/>
          <w:sz w:val="30"/>
          <w:szCs w:val="30"/>
          <w:lang w:val="en-US" w:eastAsia="en-US" w:bidi="ar-SA"/>
        </w:rPr>
        <w:t xml:space="preserve"> </w:t>
      </w:r>
      <w:r>
        <w:rPr>
          <w:rFonts w:hint="eastAsia" w:ascii="仿宋" w:hAnsi="仿宋" w:eastAsia="仿宋" w:cs="仿宋"/>
          <w:snapToGrid w:val="0"/>
          <w:color w:val="000000"/>
          <w:spacing w:val="4"/>
          <w:kern w:val="0"/>
          <w:sz w:val="30"/>
          <w:szCs w:val="30"/>
          <w:lang w:val="en-US" w:eastAsia="en-US" w:bidi="ar-SA"/>
        </w:rPr>
        <w:t>间。若甲方无法依约缴付相关款项，应自款项最迟支付日</w:t>
      </w:r>
      <w:r>
        <w:rPr>
          <w:rFonts w:hint="eastAsia" w:ascii="仿宋" w:hAnsi="仿宋" w:eastAsia="仿宋" w:cs="仿宋"/>
          <w:snapToGrid w:val="0"/>
          <w:color w:val="000000"/>
          <w:spacing w:val="4"/>
          <w:kern w:val="0"/>
          <w:sz w:val="30"/>
          <w:szCs w:val="30"/>
          <w:u w:val="single"/>
          <w:lang w:val="en-US" w:eastAsia="zh-CN" w:bidi="ar-SA"/>
        </w:rPr>
        <w:t xml:space="preserve">       </w:t>
      </w:r>
      <w:r>
        <w:rPr>
          <w:rFonts w:hint="eastAsia" w:ascii="仿宋" w:hAnsi="仿宋" w:eastAsia="仿宋" w:cs="仿宋"/>
          <w:snapToGrid w:val="0"/>
          <w:color w:val="000000"/>
          <w:spacing w:val="4"/>
          <w:kern w:val="0"/>
          <w:sz w:val="30"/>
          <w:szCs w:val="30"/>
          <w:lang w:val="en-US" w:eastAsia="en-US" w:bidi="ar-SA"/>
        </w:rPr>
        <w:t>后的</w:t>
      </w:r>
      <w:r>
        <w:rPr>
          <w:rFonts w:hint="eastAsia" w:ascii="仿宋" w:hAnsi="仿宋" w:eastAsia="仿宋" w:cs="仿宋"/>
          <w:snapToGrid w:val="0"/>
          <w:color w:val="000000"/>
          <w:spacing w:val="2"/>
          <w:kern w:val="0"/>
          <w:sz w:val="30"/>
          <w:szCs w:val="30"/>
          <w:lang w:val="en-US" w:eastAsia="en-US" w:bidi="ar-SA"/>
        </w:rPr>
        <w:t>次日起，每日向乙方偿付逾期付款部分总值的</w:t>
      </w:r>
      <w:r>
        <w:rPr>
          <w:rFonts w:hint="eastAsia" w:ascii="仿宋" w:hAnsi="仿宋" w:eastAsia="仿宋" w:cs="仿宋"/>
          <w:snapToGrid w:val="0"/>
          <w:color w:val="000000"/>
          <w:spacing w:val="2"/>
          <w:kern w:val="0"/>
          <w:sz w:val="30"/>
          <w:szCs w:val="30"/>
          <w:u w:val="single"/>
          <w:lang w:val="en-US" w:eastAsia="zh-CN" w:bidi="ar-SA"/>
        </w:rPr>
        <w:t xml:space="preserve">        </w:t>
      </w:r>
      <w:r>
        <w:rPr>
          <w:rFonts w:hint="eastAsia" w:ascii="仿宋" w:hAnsi="仿宋" w:eastAsia="仿宋" w:cs="仿宋"/>
          <w:snapToGrid w:val="0"/>
          <w:color w:val="000000"/>
          <w:spacing w:val="2"/>
          <w:kern w:val="0"/>
          <w:sz w:val="30"/>
          <w:szCs w:val="30"/>
          <w:lang w:val="en-US" w:eastAsia="en-US" w:bidi="ar-SA"/>
        </w:rPr>
        <w:t>的违约金，</w:t>
      </w:r>
      <w:r>
        <w:rPr>
          <w:rFonts w:hint="eastAsia" w:ascii="仿宋" w:hAnsi="仿宋" w:eastAsia="仿宋" w:cs="仿宋"/>
          <w:snapToGrid w:val="0"/>
          <w:color w:val="000000"/>
          <w:spacing w:val="5"/>
          <w:kern w:val="0"/>
          <w:sz w:val="30"/>
          <w:szCs w:val="30"/>
          <w:lang w:val="en-US" w:eastAsia="en-US" w:bidi="ar-SA"/>
        </w:rPr>
        <w:t xml:space="preserve"> 累计违约金不超过甲方本年度已支付运维费</w:t>
      </w:r>
      <w:r>
        <w:rPr>
          <w:rFonts w:hint="eastAsia" w:ascii="仿宋" w:hAnsi="仿宋" w:eastAsia="仿宋" w:cs="仿宋"/>
          <w:snapToGrid w:val="0"/>
          <w:color w:val="000000"/>
          <w:spacing w:val="4"/>
          <w:kern w:val="0"/>
          <w:sz w:val="30"/>
          <w:szCs w:val="30"/>
          <w:lang w:val="en-US" w:eastAsia="en-US" w:bidi="ar-SA"/>
        </w:rPr>
        <w:t>用的</w:t>
      </w:r>
      <w:r>
        <w:rPr>
          <w:rFonts w:hint="eastAsia" w:ascii="仿宋" w:hAnsi="仿宋" w:eastAsia="仿宋" w:cs="仿宋"/>
          <w:snapToGrid w:val="0"/>
          <w:color w:val="000000"/>
          <w:spacing w:val="4"/>
          <w:kern w:val="0"/>
          <w:sz w:val="30"/>
          <w:szCs w:val="30"/>
          <w:u w:val="single"/>
          <w:lang w:val="en-US" w:eastAsia="zh-CN" w:bidi="ar-SA"/>
        </w:rPr>
        <w:t xml:space="preserve">    </w:t>
      </w:r>
      <w:r>
        <w:rPr>
          <w:rFonts w:hint="eastAsia" w:ascii="仿宋" w:hAnsi="仿宋" w:eastAsia="仿宋" w:cs="仿宋"/>
          <w:snapToGrid w:val="0"/>
          <w:color w:val="000000"/>
          <w:spacing w:val="4"/>
          <w:kern w:val="0"/>
          <w:sz w:val="30"/>
          <w:szCs w:val="30"/>
          <w:lang w:val="en-US" w:eastAsia="en-US" w:bidi="ar-SA"/>
        </w:rPr>
        <w:t>%。</w:t>
      </w:r>
    </w:p>
    <w:p w14:paraId="2762BB77">
      <w:pPr>
        <w:kinsoku w:val="0"/>
        <w:autoSpaceDE w:val="0"/>
        <w:autoSpaceDN w:val="0"/>
        <w:adjustRightInd w:val="0"/>
        <w:snapToGrid w:val="0"/>
        <w:spacing w:before="46" w:line="222" w:lineRule="auto"/>
        <w:ind w:left="59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7"/>
          <w:kern w:val="0"/>
          <w:sz w:val="30"/>
          <w:szCs w:val="30"/>
          <w:lang w:val="en-US" w:eastAsia="en-US" w:bidi="ar-SA"/>
        </w:rPr>
        <w:t>3</w:t>
      </w:r>
      <w:r>
        <w:rPr>
          <w:rFonts w:hint="eastAsia" w:ascii="仿宋" w:hAnsi="仿宋" w:eastAsia="仿宋" w:cs="仿宋"/>
          <w:snapToGrid w:val="0"/>
          <w:color w:val="000000"/>
          <w:spacing w:val="67"/>
          <w:kern w:val="0"/>
          <w:sz w:val="30"/>
          <w:szCs w:val="30"/>
          <w:lang w:val="en-US" w:eastAsia="en-US" w:bidi="ar-SA"/>
        </w:rPr>
        <w:t xml:space="preserve"> </w:t>
      </w:r>
      <w:r>
        <w:rPr>
          <w:rFonts w:hint="eastAsia" w:ascii="仿宋" w:hAnsi="仿宋" w:eastAsia="仿宋" w:cs="仿宋"/>
          <w:snapToGrid w:val="0"/>
          <w:color w:val="000000"/>
          <w:spacing w:val="-7"/>
          <w:kern w:val="0"/>
          <w:sz w:val="30"/>
          <w:szCs w:val="30"/>
          <w:lang w:val="en-US" w:eastAsia="en-US" w:bidi="ar-SA"/>
        </w:rPr>
        <w:t>收款账号信息：</w:t>
      </w:r>
    </w:p>
    <w:p w14:paraId="1695695B">
      <w:pPr>
        <w:kinsoku w:val="0"/>
        <w:autoSpaceDE w:val="0"/>
        <w:autoSpaceDN w:val="0"/>
        <w:adjustRightInd w:val="0"/>
        <w:snapToGrid w:val="0"/>
        <w:spacing w:before="170" w:line="221" w:lineRule="auto"/>
        <w:ind w:left="590"/>
        <w:jc w:val="left"/>
        <w:textAlignment w:val="baseline"/>
        <w:rPr>
          <w:rFonts w:hint="default" w:ascii="仿宋" w:hAnsi="仿宋" w:eastAsia="仿宋" w:cs="仿宋"/>
          <w:snapToGrid w:val="0"/>
          <w:color w:val="000000"/>
          <w:kern w:val="0"/>
          <w:sz w:val="30"/>
          <w:szCs w:val="30"/>
          <w:lang w:val="en-US" w:eastAsia="zh-CN" w:bidi="ar-SA"/>
        </w:rPr>
      </w:pPr>
      <w:r>
        <w:rPr>
          <w:rFonts w:hint="eastAsia" w:ascii="仿宋" w:hAnsi="仿宋" w:eastAsia="仿宋" w:cs="仿宋"/>
          <w:snapToGrid w:val="0"/>
          <w:color w:val="000000"/>
          <w:spacing w:val="3"/>
          <w:kern w:val="0"/>
          <w:sz w:val="30"/>
          <w:szCs w:val="30"/>
          <w:lang w:val="en-US" w:eastAsia="en-US" w:bidi="ar-SA"/>
        </w:rPr>
        <w:t>帐户名称：</w:t>
      </w:r>
      <w:r>
        <w:rPr>
          <w:rFonts w:hint="eastAsia" w:ascii="仿宋" w:hAnsi="仿宋" w:eastAsia="仿宋" w:cs="仿宋"/>
          <w:snapToGrid w:val="0"/>
          <w:color w:val="000000"/>
          <w:spacing w:val="3"/>
          <w:kern w:val="0"/>
          <w:sz w:val="30"/>
          <w:szCs w:val="30"/>
          <w:u w:val="single" w:color="auto"/>
          <w:lang w:val="en-US" w:eastAsia="zh-CN" w:bidi="ar-SA"/>
        </w:rPr>
        <w:t xml:space="preserve">                          </w:t>
      </w:r>
    </w:p>
    <w:p w14:paraId="2D3BB051">
      <w:pPr>
        <w:kinsoku w:val="0"/>
        <w:autoSpaceDE w:val="0"/>
        <w:autoSpaceDN w:val="0"/>
        <w:adjustRightInd w:val="0"/>
        <w:snapToGrid w:val="0"/>
        <w:spacing w:before="114" w:line="292" w:lineRule="auto"/>
        <w:ind w:right="68" w:firstLine="590"/>
        <w:jc w:val="left"/>
        <w:textAlignment w:val="baseline"/>
        <w:rPr>
          <w:rFonts w:hint="default" w:ascii="仿宋" w:hAnsi="仿宋" w:eastAsia="仿宋" w:cs="仿宋"/>
          <w:snapToGrid w:val="0"/>
          <w:color w:val="000000"/>
          <w:kern w:val="0"/>
          <w:sz w:val="30"/>
          <w:szCs w:val="30"/>
          <w:lang w:val="en-US" w:eastAsia="zh-CN" w:bidi="ar-SA"/>
        </w:rPr>
      </w:pPr>
      <w:r>
        <w:rPr>
          <w:rFonts w:hint="eastAsia" w:ascii="仿宋" w:hAnsi="仿宋" w:eastAsia="仿宋" w:cs="仿宋"/>
          <w:snapToGrid w:val="0"/>
          <w:color w:val="000000"/>
          <w:spacing w:val="-1"/>
          <w:kern w:val="0"/>
          <w:sz w:val="30"/>
          <w:szCs w:val="30"/>
          <w:lang w:val="en-US" w:eastAsia="en-US" w:bidi="ar-SA"/>
        </w:rPr>
        <w:t>开 户 行 ：</w:t>
      </w:r>
      <w:r>
        <w:rPr>
          <w:rFonts w:hint="eastAsia" w:ascii="仿宋" w:hAnsi="仿宋" w:eastAsia="仿宋" w:cs="仿宋"/>
          <w:snapToGrid w:val="0"/>
          <w:color w:val="000000"/>
          <w:spacing w:val="-1"/>
          <w:kern w:val="0"/>
          <w:sz w:val="30"/>
          <w:szCs w:val="30"/>
          <w:u w:val="single" w:color="auto"/>
          <w:lang w:val="en-US" w:eastAsia="zh-CN" w:bidi="ar-SA"/>
        </w:rPr>
        <w:t xml:space="preserve">                          </w:t>
      </w:r>
    </w:p>
    <w:p w14:paraId="1DD9F75C">
      <w:pPr>
        <w:kinsoku w:val="0"/>
        <w:autoSpaceDE w:val="0"/>
        <w:autoSpaceDN w:val="0"/>
        <w:adjustRightInd w:val="0"/>
        <w:snapToGrid w:val="0"/>
        <w:spacing w:before="56" w:line="224" w:lineRule="auto"/>
        <w:ind w:left="590"/>
        <w:jc w:val="left"/>
        <w:textAlignment w:val="baseline"/>
        <w:rPr>
          <w:rFonts w:hint="default" w:ascii="仿宋" w:hAnsi="仿宋" w:eastAsia="仿宋" w:cs="仿宋"/>
          <w:snapToGrid w:val="0"/>
          <w:color w:val="000000"/>
          <w:kern w:val="0"/>
          <w:sz w:val="30"/>
          <w:szCs w:val="30"/>
          <w:lang w:val="en-US" w:eastAsia="zh-CN" w:bidi="ar-SA"/>
        </w:rPr>
      </w:pPr>
      <w:r>
        <w:rPr>
          <w:rFonts w:hint="eastAsia" w:ascii="仿宋" w:hAnsi="仿宋" w:eastAsia="仿宋" w:cs="仿宋"/>
          <w:snapToGrid w:val="0"/>
          <w:color w:val="000000"/>
          <w:spacing w:val="-3"/>
          <w:kern w:val="0"/>
          <w:sz w:val="30"/>
          <w:szCs w:val="30"/>
          <w:lang w:val="en-US" w:eastAsia="en-US" w:bidi="ar-SA"/>
        </w:rPr>
        <w:t>账</w:t>
      </w:r>
      <w:r>
        <w:rPr>
          <w:rFonts w:hint="eastAsia" w:ascii="仿宋" w:hAnsi="仿宋" w:eastAsia="仿宋" w:cs="仿宋"/>
          <w:snapToGrid w:val="0"/>
          <w:color w:val="000000"/>
          <w:spacing w:val="14"/>
          <w:kern w:val="0"/>
          <w:sz w:val="30"/>
          <w:szCs w:val="30"/>
          <w:lang w:val="en-US" w:eastAsia="en-US" w:bidi="ar-SA"/>
        </w:rPr>
        <w:t xml:space="preserve">    </w:t>
      </w:r>
      <w:r>
        <w:rPr>
          <w:rFonts w:hint="eastAsia" w:ascii="仿宋" w:hAnsi="仿宋" w:eastAsia="仿宋" w:cs="仿宋"/>
          <w:snapToGrid w:val="0"/>
          <w:color w:val="000000"/>
          <w:spacing w:val="-3"/>
          <w:kern w:val="0"/>
          <w:sz w:val="30"/>
          <w:szCs w:val="30"/>
          <w:lang w:val="en-US" w:eastAsia="en-US" w:bidi="ar-SA"/>
        </w:rPr>
        <w:t>号：</w:t>
      </w:r>
      <w:r>
        <w:rPr>
          <w:rFonts w:hint="eastAsia" w:ascii="仿宋" w:hAnsi="仿宋" w:eastAsia="仿宋" w:cs="仿宋"/>
          <w:snapToGrid w:val="0"/>
          <w:color w:val="000000"/>
          <w:spacing w:val="-3"/>
          <w:kern w:val="0"/>
          <w:sz w:val="30"/>
          <w:szCs w:val="30"/>
          <w:u w:val="single" w:color="auto"/>
          <w:lang w:val="en-US" w:eastAsia="zh-CN" w:bidi="ar-SA"/>
        </w:rPr>
        <w:t xml:space="preserve">                           </w:t>
      </w:r>
    </w:p>
    <w:p w14:paraId="102F06C5">
      <w:pPr>
        <w:kinsoku w:val="0"/>
        <w:autoSpaceDE w:val="0"/>
        <w:autoSpaceDN w:val="0"/>
        <w:adjustRightInd w:val="0"/>
        <w:snapToGrid w:val="0"/>
        <w:spacing w:before="111" w:line="222" w:lineRule="auto"/>
        <w:ind w:left="594"/>
        <w:jc w:val="left"/>
        <w:textAlignment w:val="baseline"/>
        <w:outlineLvl w:val="0"/>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b/>
          <w:bCs/>
          <w:snapToGrid w:val="0"/>
          <w:color w:val="000000"/>
          <w:spacing w:val="-1"/>
          <w:kern w:val="0"/>
          <w:sz w:val="30"/>
          <w:szCs w:val="30"/>
          <w:lang w:val="en-US" w:eastAsia="en-US" w:bidi="ar-SA"/>
        </w:rPr>
        <w:t>三、运维服务要求</w:t>
      </w:r>
    </w:p>
    <w:p w14:paraId="0EA750D1">
      <w:pPr>
        <w:kinsoku w:val="0"/>
        <w:autoSpaceDE w:val="0"/>
        <w:autoSpaceDN w:val="0"/>
        <w:adjustRightInd w:val="0"/>
        <w:snapToGrid w:val="0"/>
        <w:spacing w:before="137" w:line="222" w:lineRule="auto"/>
        <w:ind w:left="59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8"/>
          <w:kern w:val="0"/>
          <w:sz w:val="30"/>
          <w:szCs w:val="30"/>
          <w:lang w:val="en-US" w:eastAsia="en-US" w:bidi="ar-SA"/>
        </w:rPr>
        <w:t>3.1指挥中心驻场服务</w:t>
      </w:r>
    </w:p>
    <w:p w14:paraId="2B3E425F">
      <w:pPr>
        <w:kinsoku w:val="0"/>
        <w:autoSpaceDE w:val="0"/>
        <w:autoSpaceDN w:val="0"/>
        <w:adjustRightInd w:val="0"/>
        <w:snapToGrid w:val="0"/>
        <w:spacing w:before="172" w:line="293" w:lineRule="auto"/>
        <w:ind w:right="69" w:firstLine="72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5"/>
          <w:kern w:val="0"/>
          <w:sz w:val="30"/>
          <w:szCs w:val="30"/>
          <w:lang w:val="en-US" w:eastAsia="en-US" w:bidi="ar-SA"/>
        </w:rPr>
        <w:t>(1)登录阿克苏地区治超非现场执法系统进行超限数据的审</w:t>
      </w:r>
      <w:r>
        <w:rPr>
          <w:rFonts w:hint="eastAsia" w:ascii="仿宋" w:hAnsi="仿宋" w:eastAsia="仿宋" w:cs="仿宋"/>
          <w:snapToGrid w:val="0"/>
          <w:color w:val="000000"/>
          <w:spacing w:val="6"/>
          <w:kern w:val="0"/>
          <w:sz w:val="30"/>
          <w:szCs w:val="30"/>
          <w:lang w:val="en-US" w:eastAsia="en-US" w:bidi="ar-SA"/>
        </w:rPr>
        <w:t xml:space="preserve"> </w:t>
      </w:r>
      <w:r>
        <w:rPr>
          <w:rFonts w:hint="eastAsia" w:ascii="仿宋" w:hAnsi="仿宋" w:eastAsia="仿宋" w:cs="仿宋"/>
          <w:snapToGrid w:val="0"/>
          <w:color w:val="000000"/>
          <w:spacing w:val="4"/>
          <w:kern w:val="0"/>
          <w:sz w:val="30"/>
          <w:szCs w:val="30"/>
          <w:lang w:val="en-US" w:eastAsia="en-US" w:bidi="ar-SA"/>
        </w:rPr>
        <w:t>核，车辆信息完整、轴数无误、照片清晰地车辆打电话确认是否有</w:t>
      </w:r>
      <w:r>
        <w:rPr>
          <w:rFonts w:hint="eastAsia" w:ascii="仿宋" w:hAnsi="仿宋" w:eastAsia="仿宋" w:cs="仿宋"/>
          <w:snapToGrid w:val="0"/>
          <w:color w:val="000000"/>
          <w:spacing w:val="2"/>
          <w:kern w:val="0"/>
          <w:sz w:val="30"/>
          <w:szCs w:val="30"/>
          <w:lang w:val="en-US" w:eastAsia="en-US" w:bidi="ar-SA"/>
        </w:rPr>
        <w:t xml:space="preserve"> </w:t>
      </w:r>
      <w:r>
        <w:rPr>
          <w:rFonts w:hint="eastAsia" w:ascii="仿宋" w:hAnsi="仿宋" w:eastAsia="仿宋" w:cs="仿宋"/>
          <w:snapToGrid w:val="0"/>
          <w:color w:val="000000"/>
          <w:spacing w:val="13"/>
          <w:kern w:val="0"/>
          <w:sz w:val="30"/>
          <w:szCs w:val="30"/>
          <w:lang w:val="en-US" w:eastAsia="en-US" w:bidi="ar-SA"/>
        </w:rPr>
        <w:t>异议，如果无异议进行确认；如果有异议进行暂存(待核查)等提</w:t>
      </w:r>
      <w:r>
        <w:rPr>
          <w:rFonts w:hint="eastAsia" w:ascii="仿宋" w:hAnsi="仿宋" w:eastAsia="仿宋" w:cs="仿宋"/>
          <w:snapToGrid w:val="0"/>
          <w:color w:val="000000"/>
          <w:spacing w:val="3"/>
          <w:kern w:val="0"/>
          <w:sz w:val="30"/>
          <w:szCs w:val="30"/>
          <w:lang w:val="en-US" w:eastAsia="en-US" w:bidi="ar-SA"/>
        </w:rPr>
        <w:t xml:space="preserve"> </w:t>
      </w:r>
      <w:r>
        <w:rPr>
          <w:rFonts w:hint="eastAsia" w:ascii="仿宋" w:hAnsi="仿宋" w:eastAsia="仿宋" w:cs="仿宋"/>
          <w:snapToGrid w:val="0"/>
          <w:color w:val="000000"/>
          <w:spacing w:val="2"/>
          <w:kern w:val="0"/>
          <w:sz w:val="30"/>
          <w:szCs w:val="30"/>
          <w:lang w:val="en-US" w:eastAsia="en-US" w:bidi="ar-SA"/>
        </w:rPr>
        <w:t>供相关证明材料候进行下一步工作；车辆信息不完整、轴数、照片</w:t>
      </w:r>
      <w:r>
        <w:rPr>
          <w:rFonts w:hint="eastAsia" w:ascii="仿宋" w:hAnsi="仿宋" w:eastAsia="仿宋" w:cs="仿宋"/>
          <w:snapToGrid w:val="0"/>
          <w:color w:val="000000"/>
          <w:spacing w:val="18"/>
          <w:kern w:val="0"/>
          <w:sz w:val="30"/>
          <w:szCs w:val="30"/>
          <w:lang w:val="en-US" w:eastAsia="en-US" w:bidi="ar-SA"/>
        </w:rPr>
        <w:t xml:space="preserve"> </w:t>
      </w:r>
      <w:r>
        <w:rPr>
          <w:rFonts w:hint="eastAsia" w:ascii="仿宋" w:hAnsi="仿宋" w:eastAsia="仿宋" w:cs="仿宋"/>
          <w:snapToGrid w:val="0"/>
          <w:color w:val="000000"/>
          <w:spacing w:val="-2"/>
          <w:kern w:val="0"/>
          <w:sz w:val="30"/>
          <w:szCs w:val="30"/>
          <w:lang w:val="en-US" w:eastAsia="en-US" w:bidi="ar-SA"/>
        </w:rPr>
        <w:t>有误或者不清晰的写明原因进行排除；</w:t>
      </w:r>
    </w:p>
    <w:p w14:paraId="02BFCF5A">
      <w:pPr>
        <w:kinsoku w:val="0"/>
        <w:autoSpaceDE w:val="0"/>
        <w:autoSpaceDN w:val="0"/>
        <w:adjustRightInd w:val="0"/>
        <w:snapToGrid w:val="0"/>
        <w:spacing w:before="137" w:line="286" w:lineRule="auto"/>
        <w:ind w:right="75" w:firstLine="73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4"/>
          <w:kern w:val="0"/>
          <w:sz w:val="30"/>
          <w:szCs w:val="30"/>
          <w:lang w:val="en-US" w:eastAsia="en-US" w:bidi="ar-SA"/>
        </w:rPr>
        <w:t>(2)对电子证据审核通过的案件进行超限立案、</w:t>
      </w:r>
      <w:r>
        <w:rPr>
          <w:rFonts w:hint="eastAsia" w:ascii="仿宋" w:hAnsi="仿宋" w:eastAsia="仿宋" w:cs="仿宋"/>
          <w:snapToGrid w:val="0"/>
          <w:color w:val="000000"/>
          <w:spacing w:val="3"/>
          <w:kern w:val="0"/>
          <w:sz w:val="30"/>
          <w:szCs w:val="30"/>
          <w:lang w:val="en-US" w:eastAsia="en-US" w:bidi="ar-SA"/>
        </w:rPr>
        <w:t>立案审批及案</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2"/>
          <w:kern w:val="0"/>
          <w:sz w:val="30"/>
          <w:szCs w:val="30"/>
          <w:lang w:val="en-US" w:eastAsia="en-US" w:bidi="ar-SA"/>
        </w:rPr>
        <w:t>件处理，经执法部门审核签字后下发《违法行为通知书》、《行政</w:t>
      </w:r>
      <w:r>
        <w:rPr>
          <w:rFonts w:hint="eastAsia" w:ascii="仿宋" w:hAnsi="仿宋" w:eastAsia="仿宋" w:cs="仿宋"/>
          <w:snapToGrid w:val="0"/>
          <w:color w:val="000000"/>
          <w:spacing w:val="12"/>
          <w:kern w:val="0"/>
          <w:sz w:val="30"/>
          <w:szCs w:val="30"/>
          <w:lang w:val="en-US" w:eastAsia="en-US" w:bidi="ar-SA"/>
        </w:rPr>
        <w:t xml:space="preserve"> </w:t>
      </w:r>
      <w:r>
        <w:rPr>
          <w:rFonts w:hint="eastAsia" w:ascii="仿宋" w:hAnsi="仿宋" w:eastAsia="仿宋" w:cs="仿宋"/>
          <w:snapToGrid w:val="0"/>
          <w:color w:val="000000"/>
          <w:spacing w:val="-2"/>
          <w:kern w:val="0"/>
          <w:sz w:val="30"/>
          <w:szCs w:val="30"/>
          <w:lang w:val="en-US" w:eastAsia="en-US" w:bidi="ar-SA"/>
        </w:rPr>
        <w:t>处罚决定书》及《催告书》;</w:t>
      </w:r>
    </w:p>
    <w:p w14:paraId="5F06716E">
      <w:pPr>
        <w:kinsoku w:val="0"/>
        <w:autoSpaceDE w:val="0"/>
        <w:autoSpaceDN w:val="0"/>
        <w:adjustRightInd w:val="0"/>
        <w:snapToGrid w:val="0"/>
        <w:spacing w:before="91" w:line="279" w:lineRule="auto"/>
        <w:ind w:left="259" w:right="362" w:firstLine="44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4"/>
          <w:kern w:val="0"/>
          <w:sz w:val="30"/>
          <w:szCs w:val="30"/>
          <w:lang w:val="en-US" w:eastAsia="en-US" w:bidi="ar-SA"/>
        </w:rPr>
        <w:t>(3)统计并定期上报超限车辆数据，建立超限数据台账和案件</w:t>
      </w:r>
      <w:r>
        <w:rPr>
          <w:rFonts w:hint="eastAsia" w:ascii="仿宋" w:hAnsi="仿宋" w:eastAsia="仿宋" w:cs="仿宋"/>
          <w:snapToGrid w:val="0"/>
          <w:color w:val="000000"/>
          <w:kern w:val="0"/>
          <w:sz w:val="30"/>
          <w:szCs w:val="30"/>
          <w:lang w:val="en-US" w:eastAsia="en-US" w:bidi="ar-SA"/>
        </w:rPr>
        <w:t>办理台账。</w:t>
      </w:r>
    </w:p>
    <w:p w14:paraId="1A894C0C">
      <w:pPr>
        <w:kinsoku w:val="0"/>
        <w:autoSpaceDE w:val="0"/>
        <w:autoSpaceDN w:val="0"/>
        <w:adjustRightInd w:val="0"/>
        <w:snapToGrid w:val="0"/>
        <w:spacing w:before="143" w:line="219" w:lineRule="auto"/>
        <w:ind w:left="7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7"/>
          <w:kern w:val="0"/>
          <w:sz w:val="30"/>
          <w:szCs w:val="30"/>
          <w:lang w:val="en-US" w:eastAsia="en-US" w:bidi="ar-SA"/>
        </w:rPr>
        <w:t>(4)对执法文书的邮寄单进行扫描并存入案卷；</w:t>
      </w:r>
    </w:p>
    <w:p w14:paraId="41696FB8">
      <w:pPr>
        <w:kinsoku w:val="0"/>
        <w:autoSpaceDE w:val="0"/>
        <w:autoSpaceDN w:val="0"/>
        <w:adjustRightInd w:val="0"/>
        <w:snapToGrid w:val="0"/>
        <w:spacing w:before="159" w:line="221" w:lineRule="auto"/>
        <w:ind w:left="7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7"/>
          <w:kern w:val="0"/>
          <w:sz w:val="30"/>
          <w:szCs w:val="30"/>
          <w:lang w:val="en-US" w:eastAsia="en-US" w:bidi="ar-SA"/>
        </w:rPr>
        <w:t>(5)对于需要催告的案件，进行催告处理；</w:t>
      </w:r>
    </w:p>
    <w:p w14:paraId="0D71415E">
      <w:pPr>
        <w:kinsoku w:val="0"/>
        <w:autoSpaceDE w:val="0"/>
        <w:autoSpaceDN w:val="0"/>
        <w:adjustRightInd w:val="0"/>
        <w:snapToGrid w:val="0"/>
        <w:spacing w:before="134" w:line="221" w:lineRule="auto"/>
        <w:ind w:left="7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8"/>
          <w:kern w:val="0"/>
          <w:sz w:val="30"/>
          <w:szCs w:val="30"/>
          <w:lang w:val="en-US" w:eastAsia="en-US" w:bidi="ar-SA"/>
        </w:rPr>
        <w:t>(6)建立罚款缴纳台账和执法文书邮寄台账；</w:t>
      </w:r>
    </w:p>
    <w:p w14:paraId="0489A7A6">
      <w:pPr>
        <w:kinsoku w:val="0"/>
        <w:autoSpaceDE w:val="0"/>
        <w:autoSpaceDN w:val="0"/>
        <w:adjustRightInd w:val="0"/>
        <w:snapToGrid w:val="0"/>
        <w:spacing w:before="144" w:line="267" w:lineRule="auto"/>
        <w:ind w:left="169" w:right="333" w:firstLine="530"/>
        <w:jc w:val="left"/>
        <w:textAlignment w:val="baseline"/>
        <w:rPr>
          <w:rFonts w:hint="eastAsia" w:ascii="仿宋" w:hAnsi="仿宋" w:eastAsia="仿宋" w:cs="仿宋"/>
          <w:snapToGrid w:val="0"/>
          <w:color w:val="000000"/>
          <w:spacing w:val="-10"/>
          <w:kern w:val="0"/>
          <w:sz w:val="30"/>
          <w:szCs w:val="30"/>
          <w:lang w:val="en-US" w:eastAsia="en-US" w:bidi="ar-SA"/>
        </w:rPr>
      </w:pPr>
      <w:r>
        <w:rPr>
          <w:rFonts w:hint="eastAsia" w:ascii="仿宋" w:hAnsi="仿宋" w:eastAsia="仿宋" w:cs="仿宋"/>
          <w:snapToGrid w:val="0"/>
          <w:color w:val="000000"/>
          <w:spacing w:val="29"/>
          <w:kern w:val="0"/>
          <w:sz w:val="30"/>
          <w:szCs w:val="30"/>
          <w:lang w:val="en-US" w:eastAsia="en-US" w:bidi="ar-SA"/>
        </w:rPr>
        <w:t>(7)对于已交纳罚款的案件5个工作日内组成</w:t>
      </w:r>
      <w:r>
        <w:rPr>
          <w:rFonts w:hint="eastAsia" w:ascii="仿宋" w:hAnsi="仿宋" w:eastAsia="仿宋" w:cs="仿宋"/>
          <w:snapToGrid w:val="0"/>
          <w:color w:val="000000"/>
          <w:spacing w:val="-77"/>
          <w:kern w:val="0"/>
          <w:sz w:val="30"/>
          <w:szCs w:val="30"/>
          <w:lang w:val="en-US" w:eastAsia="en-US" w:bidi="ar-SA"/>
        </w:rPr>
        <w:t xml:space="preserve"> </w:t>
      </w:r>
      <w:r>
        <w:rPr>
          <w:rFonts w:hint="eastAsia" w:ascii="仿宋" w:hAnsi="仿宋" w:eastAsia="仿宋" w:cs="仿宋"/>
          <w:snapToGrid w:val="0"/>
          <w:color w:val="000000"/>
          <w:spacing w:val="29"/>
          <w:kern w:val="0"/>
          <w:sz w:val="30"/>
          <w:szCs w:val="30"/>
          <w:lang w:val="en-US" w:eastAsia="en-US" w:bidi="ar-SA"/>
        </w:rPr>
        <w:t>一个完整的卷</w:t>
      </w:r>
      <w:r>
        <w:rPr>
          <w:rFonts w:hint="eastAsia" w:ascii="仿宋" w:hAnsi="仿宋" w:eastAsia="仿宋" w:cs="仿宋"/>
          <w:snapToGrid w:val="0"/>
          <w:color w:val="000000"/>
          <w:spacing w:val="-10"/>
          <w:kern w:val="0"/>
          <w:sz w:val="30"/>
          <w:szCs w:val="30"/>
          <w:lang w:val="en-US" w:eastAsia="en-US" w:bidi="ar-SA"/>
        </w:rPr>
        <w:t>宗；</w:t>
      </w:r>
    </w:p>
    <w:p w14:paraId="57DD8CE2">
      <w:pPr>
        <w:kinsoku w:val="0"/>
        <w:autoSpaceDE w:val="0"/>
        <w:autoSpaceDN w:val="0"/>
        <w:adjustRightInd w:val="0"/>
        <w:snapToGrid w:val="0"/>
        <w:spacing w:before="144" w:line="267" w:lineRule="auto"/>
        <w:ind w:left="169" w:right="333" w:firstLine="53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8"/>
          <w:kern w:val="0"/>
          <w:sz w:val="30"/>
          <w:szCs w:val="30"/>
          <w:lang w:val="en-US" w:eastAsia="en-US" w:bidi="ar-SA"/>
        </w:rPr>
        <w:t>(8)以月和季度为单位，定期统计各类数据，作为年度结案率、</w:t>
      </w:r>
      <w:r>
        <w:rPr>
          <w:rFonts w:hint="eastAsia" w:ascii="仿宋" w:hAnsi="仿宋" w:eastAsia="仿宋" w:cs="仿宋"/>
          <w:snapToGrid w:val="0"/>
          <w:color w:val="000000"/>
          <w:spacing w:val="6"/>
          <w:kern w:val="0"/>
          <w:sz w:val="30"/>
          <w:szCs w:val="30"/>
          <w:lang w:val="en-US" w:eastAsia="en-US" w:bidi="ar-SA"/>
        </w:rPr>
        <w:t xml:space="preserve"> 超限率的计算依据。</w:t>
      </w:r>
    </w:p>
    <w:p w14:paraId="642852EB">
      <w:pPr>
        <w:kinsoku w:val="0"/>
        <w:autoSpaceDE w:val="0"/>
        <w:autoSpaceDN w:val="0"/>
        <w:adjustRightInd w:val="0"/>
        <w:snapToGrid w:val="0"/>
        <w:spacing w:before="162" w:line="221" w:lineRule="auto"/>
        <w:ind w:left="7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8"/>
          <w:kern w:val="0"/>
          <w:sz w:val="30"/>
          <w:szCs w:val="30"/>
          <w:lang w:val="en-US" w:eastAsia="en-US" w:bidi="ar-SA"/>
        </w:rPr>
        <w:t>(9)保证所提供的供电、网络、短信、邮寄等服</w:t>
      </w:r>
      <w:r>
        <w:rPr>
          <w:rFonts w:hint="eastAsia" w:ascii="仿宋" w:hAnsi="仿宋" w:eastAsia="仿宋" w:cs="仿宋"/>
          <w:snapToGrid w:val="0"/>
          <w:color w:val="000000"/>
          <w:spacing w:val="17"/>
          <w:kern w:val="0"/>
          <w:sz w:val="30"/>
          <w:szCs w:val="30"/>
          <w:lang w:val="en-US" w:eastAsia="en-US" w:bidi="ar-SA"/>
        </w:rPr>
        <w:t>务正常运行。</w:t>
      </w:r>
    </w:p>
    <w:p w14:paraId="4D18C3AA">
      <w:pPr>
        <w:kinsoku w:val="0"/>
        <w:autoSpaceDE w:val="0"/>
        <w:autoSpaceDN w:val="0"/>
        <w:adjustRightInd w:val="0"/>
        <w:snapToGrid w:val="0"/>
        <w:spacing w:before="154" w:line="220" w:lineRule="auto"/>
        <w:ind w:left="7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7"/>
          <w:kern w:val="0"/>
          <w:sz w:val="30"/>
          <w:szCs w:val="30"/>
          <w:lang w:val="en-US" w:eastAsia="en-US" w:bidi="ar-SA"/>
        </w:rPr>
        <w:t>(10)其他工作：其他按照甲方要求配合甲方完成相关工</w:t>
      </w:r>
      <w:r>
        <w:rPr>
          <w:rFonts w:hint="eastAsia" w:ascii="仿宋" w:hAnsi="仿宋" w:eastAsia="仿宋" w:cs="仿宋"/>
          <w:snapToGrid w:val="0"/>
          <w:color w:val="000000"/>
          <w:spacing w:val="17"/>
          <w:kern w:val="0"/>
          <w:sz w:val="30"/>
          <w:szCs w:val="30"/>
          <w:lang w:val="en-US" w:eastAsia="zh-CN" w:bidi="ar-SA"/>
        </w:rPr>
        <w:t>作</w:t>
      </w:r>
      <w:r>
        <w:rPr>
          <w:rFonts w:hint="eastAsia" w:ascii="仿宋" w:hAnsi="仿宋" w:eastAsia="仿宋" w:cs="仿宋"/>
          <w:snapToGrid w:val="0"/>
          <w:color w:val="000000"/>
          <w:spacing w:val="17"/>
          <w:kern w:val="0"/>
          <w:sz w:val="30"/>
          <w:szCs w:val="30"/>
          <w:lang w:val="en-US" w:eastAsia="en-US" w:bidi="ar-SA"/>
        </w:rPr>
        <w:t>。</w:t>
      </w:r>
    </w:p>
    <w:p w14:paraId="3CC51DC7">
      <w:pPr>
        <w:kinsoku w:val="0"/>
        <w:autoSpaceDE w:val="0"/>
        <w:autoSpaceDN w:val="0"/>
        <w:adjustRightInd w:val="0"/>
        <w:snapToGrid w:val="0"/>
        <w:spacing w:before="91" w:line="279" w:lineRule="auto"/>
        <w:ind w:left="259" w:right="0" w:rightChars="0" w:firstLine="440"/>
        <w:jc w:val="left"/>
        <w:textAlignment w:val="baseline"/>
        <w:rPr>
          <w:rFonts w:hint="eastAsia" w:ascii="仿宋" w:hAnsi="仿宋" w:eastAsia="仿宋" w:cs="仿宋"/>
          <w:snapToGrid w:val="0"/>
          <w:color w:val="000000"/>
          <w:spacing w:val="14"/>
          <w:kern w:val="0"/>
          <w:sz w:val="30"/>
          <w:szCs w:val="30"/>
          <w:lang w:val="en-US" w:eastAsia="en-US" w:bidi="ar-SA"/>
        </w:rPr>
      </w:pPr>
      <w:r>
        <w:rPr>
          <w:rFonts w:hint="eastAsia" w:ascii="仿宋" w:hAnsi="仿宋" w:eastAsia="仿宋" w:cs="仿宋"/>
          <w:snapToGrid w:val="0"/>
          <w:color w:val="000000"/>
          <w:spacing w:val="14"/>
          <w:kern w:val="0"/>
          <w:sz w:val="30"/>
          <w:szCs w:val="30"/>
          <w:lang w:val="en-US" w:eastAsia="en-US" w:bidi="ar-SA"/>
        </w:rPr>
        <w:t>(11)服务时间为一周5天×8小时业务服务，工作日外每日安排1名值班人员；</w:t>
      </w:r>
    </w:p>
    <w:p w14:paraId="17BA67A8">
      <w:pPr>
        <w:kinsoku w:val="0"/>
        <w:autoSpaceDE w:val="0"/>
        <w:autoSpaceDN w:val="0"/>
        <w:adjustRightInd w:val="0"/>
        <w:snapToGrid w:val="0"/>
        <w:spacing w:before="94" w:line="222" w:lineRule="auto"/>
        <w:ind w:left="65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6"/>
          <w:kern w:val="0"/>
          <w:sz w:val="30"/>
          <w:szCs w:val="30"/>
          <w:lang w:val="en-US" w:eastAsia="en-US" w:bidi="ar-SA"/>
        </w:rPr>
        <w:t>3.2驻场软件工程师</w:t>
      </w:r>
    </w:p>
    <w:p w14:paraId="44389F94">
      <w:pPr>
        <w:kinsoku w:val="0"/>
        <w:autoSpaceDE w:val="0"/>
        <w:autoSpaceDN w:val="0"/>
        <w:adjustRightInd w:val="0"/>
        <w:snapToGrid w:val="0"/>
        <w:spacing w:before="146" w:line="270" w:lineRule="auto"/>
        <w:ind w:right="331" w:firstLine="7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24"/>
          <w:kern w:val="0"/>
          <w:sz w:val="30"/>
          <w:szCs w:val="30"/>
          <w:lang w:val="en-US" w:eastAsia="en-US" w:bidi="ar-SA"/>
        </w:rPr>
        <w:t>(1)提供7*24小时的阿克苏地区治超非现场执法系统的运行</w:t>
      </w:r>
      <w:r>
        <w:rPr>
          <w:rFonts w:hint="eastAsia" w:ascii="仿宋" w:hAnsi="仿宋" w:eastAsia="仿宋" w:cs="仿宋"/>
          <w:snapToGrid w:val="0"/>
          <w:color w:val="000000"/>
          <w:kern w:val="0"/>
          <w:sz w:val="30"/>
          <w:szCs w:val="30"/>
          <w:lang w:val="en-US" w:eastAsia="en-US" w:bidi="ar-SA"/>
        </w:rPr>
        <w:t>服务。</w:t>
      </w:r>
    </w:p>
    <w:p w14:paraId="314C5354">
      <w:pPr>
        <w:kinsoku w:val="0"/>
        <w:autoSpaceDE w:val="0"/>
        <w:autoSpaceDN w:val="0"/>
        <w:adjustRightInd w:val="0"/>
        <w:snapToGrid w:val="0"/>
        <w:spacing w:before="143" w:line="222" w:lineRule="auto"/>
        <w:ind w:left="7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9"/>
          <w:kern w:val="0"/>
          <w:sz w:val="30"/>
          <w:szCs w:val="30"/>
          <w:lang w:val="en-US" w:eastAsia="en-US" w:bidi="ar-SA"/>
        </w:rPr>
        <w:t>(2)按照用户方使用要求提供系统使用培训。</w:t>
      </w:r>
    </w:p>
    <w:p w14:paraId="006EA656">
      <w:pPr>
        <w:kinsoku w:val="0"/>
        <w:autoSpaceDE w:val="0"/>
        <w:autoSpaceDN w:val="0"/>
        <w:adjustRightInd w:val="0"/>
        <w:snapToGrid w:val="0"/>
        <w:spacing w:before="117" w:line="282" w:lineRule="auto"/>
        <w:ind w:right="252" w:firstLine="7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2"/>
          <w:kern w:val="0"/>
          <w:sz w:val="30"/>
          <w:szCs w:val="30"/>
          <w:lang w:val="en-US" w:eastAsia="en-US" w:bidi="ar-SA"/>
        </w:rPr>
        <w:t>(3)及时解决阿克苏地区治超非现场执法</w:t>
      </w:r>
      <w:r>
        <w:rPr>
          <w:rFonts w:hint="eastAsia" w:ascii="仿宋" w:hAnsi="仿宋" w:eastAsia="仿宋" w:cs="仿宋"/>
          <w:snapToGrid w:val="0"/>
          <w:color w:val="000000"/>
          <w:spacing w:val="-3"/>
          <w:kern w:val="0"/>
          <w:sz w:val="30"/>
          <w:szCs w:val="30"/>
          <w:lang w:val="en-US" w:eastAsia="en-US" w:bidi="ar-SA"/>
        </w:rPr>
        <w:t>系统运行过程中存在</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2"/>
          <w:kern w:val="0"/>
          <w:sz w:val="30"/>
          <w:szCs w:val="30"/>
          <w:lang w:val="en-US" w:eastAsia="en-US" w:bidi="ar-SA"/>
        </w:rPr>
        <w:t>的问题，软件功能问题24小时内解决，重大问题48小时内解决(如</w:t>
      </w:r>
      <w:r>
        <w:rPr>
          <w:rFonts w:hint="eastAsia" w:ascii="仿宋" w:hAnsi="仿宋" w:eastAsia="仿宋" w:cs="仿宋"/>
          <w:snapToGrid w:val="0"/>
          <w:color w:val="000000"/>
          <w:spacing w:val="15"/>
          <w:kern w:val="0"/>
          <w:sz w:val="30"/>
          <w:szCs w:val="30"/>
          <w:lang w:val="en-US" w:eastAsia="en-US" w:bidi="ar-SA"/>
        </w:rPr>
        <w:t xml:space="preserve"> </w:t>
      </w:r>
      <w:r>
        <w:rPr>
          <w:rFonts w:hint="eastAsia" w:ascii="仿宋" w:hAnsi="仿宋" w:eastAsia="仿宋" w:cs="仿宋"/>
          <w:snapToGrid w:val="0"/>
          <w:color w:val="000000"/>
          <w:spacing w:val="-3"/>
          <w:kern w:val="0"/>
          <w:sz w:val="30"/>
          <w:szCs w:val="30"/>
          <w:lang w:val="en-US" w:eastAsia="en-US" w:bidi="ar-SA"/>
        </w:rPr>
        <w:t>有非软件功能的问题而导致系统无法正常运行的，应在告知业主方</w:t>
      </w:r>
      <w:r>
        <w:rPr>
          <w:rFonts w:hint="eastAsia" w:ascii="仿宋" w:hAnsi="仿宋" w:eastAsia="仿宋" w:cs="仿宋"/>
          <w:snapToGrid w:val="0"/>
          <w:color w:val="000000"/>
          <w:spacing w:val="5"/>
          <w:kern w:val="0"/>
          <w:sz w:val="30"/>
          <w:szCs w:val="30"/>
          <w:lang w:val="en-US" w:eastAsia="en-US" w:bidi="ar-SA"/>
        </w:rPr>
        <w:t xml:space="preserve"> </w:t>
      </w:r>
      <w:r>
        <w:rPr>
          <w:rFonts w:hint="eastAsia" w:ascii="仿宋" w:hAnsi="仿宋" w:eastAsia="仿宋" w:cs="仿宋"/>
          <w:snapToGrid w:val="0"/>
          <w:color w:val="000000"/>
          <w:kern w:val="0"/>
          <w:sz w:val="30"/>
          <w:szCs w:val="30"/>
          <w:lang w:val="en-US" w:eastAsia="en-US" w:bidi="ar-SA"/>
        </w:rPr>
        <w:t>后，协调时间进行解决)确保系统正常运行。</w:t>
      </w:r>
    </w:p>
    <w:p w14:paraId="0CE7BAAD">
      <w:pPr>
        <w:kinsoku w:val="0"/>
        <w:autoSpaceDE w:val="0"/>
        <w:autoSpaceDN w:val="0"/>
        <w:adjustRightInd w:val="0"/>
        <w:snapToGrid w:val="0"/>
        <w:spacing w:before="160" w:line="283" w:lineRule="auto"/>
        <w:ind w:right="259" w:firstLine="7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28"/>
          <w:kern w:val="0"/>
          <w:sz w:val="30"/>
          <w:szCs w:val="30"/>
          <w:lang w:val="en-US" w:eastAsia="en-US" w:bidi="ar-SA"/>
        </w:rPr>
        <w:t>(4)服务时间为一周5天×8小时技术与业务服务</w:t>
      </w:r>
      <w:r>
        <w:rPr>
          <w:rFonts w:hint="eastAsia" w:ascii="仿宋" w:hAnsi="仿宋" w:eastAsia="仿宋" w:cs="仿宋"/>
          <w:snapToGrid w:val="0"/>
          <w:color w:val="000000"/>
          <w:spacing w:val="27"/>
          <w:kern w:val="0"/>
          <w:sz w:val="30"/>
          <w:szCs w:val="30"/>
          <w:lang w:val="en-US" w:eastAsia="en-US" w:bidi="ar-SA"/>
        </w:rPr>
        <w:t>，工作日外</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10"/>
          <w:kern w:val="0"/>
          <w:sz w:val="30"/>
          <w:szCs w:val="30"/>
          <w:lang w:val="en-US" w:eastAsia="en-US" w:bidi="ar-SA"/>
        </w:rPr>
        <w:t>突发应急情况必须及时到位。</w:t>
      </w:r>
    </w:p>
    <w:p w14:paraId="08BB19F3">
      <w:pPr>
        <w:kinsoku w:val="0"/>
        <w:autoSpaceDE w:val="0"/>
        <w:autoSpaceDN w:val="0"/>
        <w:adjustRightInd w:val="0"/>
        <w:snapToGrid w:val="0"/>
        <w:spacing w:before="151" w:line="222" w:lineRule="auto"/>
        <w:ind w:left="583"/>
        <w:jc w:val="left"/>
        <w:textAlignment w:val="baseline"/>
        <w:outlineLvl w:val="0"/>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b/>
          <w:bCs/>
          <w:snapToGrid w:val="0"/>
          <w:color w:val="000000"/>
          <w:spacing w:val="-8"/>
          <w:kern w:val="0"/>
          <w:sz w:val="30"/>
          <w:szCs w:val="30"/>
          <w:lang w:val="en-US" w:eastAsia="en-US" w:bidi="ar-SA"/>
        </w:rPr>
        <w:t>四</w:t>
      </w:r>
      <w:r>
        <w:rPr>
          <w:rFonts w:hint="eastAsia" w:ascii="仿宋" w:hAnsi="仿宋" w:eastAsia="仿宋" w:cs="仿宋"/>
          <w:snapToGrid w:val="0"/>
          <w:color w:val="000000"/>
          <w:spacing w:val="-57"/>
          <w:kern w:val="0"/>
          <w:sz w:val="30"/>
          <w:szCs w:val="30"/>
          <w:lang w:val="en-US" w:eastAsia="en-US" w:bidi="ar-SA"/>
        </w:rPr>
        <w:t xml:space="preserve"> </w:t>
      </w:r>
      <w:r>
        <w:rPr>
          <w:rFonts w:hint="eastAsia" w:ascii="仿宋" w:hAnsi="仿宋" w:eastAsia="仿宋" w:cs="仿宋"/>
          <w:b/>
          <w:bCs/>
          <w:snapToGrid w:val="0"/>
          <w:color w:val="000000"/>
          <w:spacing w:val="-8"/>
          <w:kern w:val="0"/>
          <w:sz w:val="30"/>
          <w:szCs w:val="30"/>
          <w:lang w:val="en-US" w:eastAsia="en-US" w:bidi="ar-SA"/>
        </w:rPr>
        <w:t>、权利和义务</w:t>
      </w:r>
    </w:p>
    <w:p w14:paraId="1CC5A89B">
      <w:pPr>
        <w:kinsoku w:val="0"/>
        <w:autoSpaceDE w:val="0"/>
        <w:autoSpaceDN w:val="0"/>
        <w:adjustRightInd w:val="0"/>
        <w:snapToGrid w:val="0"/>
        <w:spacing w:before="187" w:line="222" w:lineRule="auto"/>
        <w:ind w:left="54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8"/>
          <w:kern w:val="0"/>
          <w:sz w:val="30"/>
          <w:szCs w:val="30"/>
          <w:lang w:val="en-US" w:eastAsia="en-US" w:bidi="ar-SA"/>
        </w:rPr>
        <w:t>1.甲方的权利和义务</w:t>
      </w:r>
    </w:p>
    <w:p w14:paraId="66ED5B78">
      <w:pPr>
        <w:kinsoku w:val="0"/>
        <w:autoSpaceDE w:val="0"/>
        <w:autoSpaceDN w:val="0"/>
        <w:adjustRightInd w:val="0"/>
        <w:snapToGrid w:val="0"/>
        <w:spacing w:before="98" w:line="294" w:lineRule="auto"/>
        <w:ind w:firstLine="599"/>
        <w:jc w:val="both"/>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1"/>
          <w:kern w:val="0"/>
          <w:sz w:val="30"/>
          <w:szCs w:val="30"/>
          <w:lang w:val="en-US" w:eastAsia="en-US" w:bidi="ar-SA"/>
        </w:rPr>
        <w:t>1.1甲方有权要求乙方项目负责人每月</w:t>
      </w:r>
      <w:r>
        <w:rPr>
          <w:rFonts w:hint="eastAsia" w:ascii="仿宋" w:hAnsi="仿宋" w:eastAsia="仿宋" w:cs="仿宋"/>
          <w:snapToGrid w:val="0"/>
          <w:color w:val="000000"/>
          <w:spacing w:val="11"/>
          <w:kern w:val="0"/>
          <w:sz w:val="30"/>
          <w:szCs w:val="30"/>
          <w:u w:val="single" w:color="auto"/>
          <w:lang w:val="en-US" w:eastAsia="zh-CN" w:bidi="ar-SA"/>
        </w:rPr>
        <w:t xml:space="preserve">    </w:t>
      </w:r>
      <w:r>
        <w:rPr>
          <w:rFonts w:hint="eastAsia" w:ascii="仿宋" w:hAnsi="仿宋" w:eastAsia="仿宋" w:cs="仿宋"/>
          <w:snapToGrid w:val="0"/>
          <w:color w:val="000000"/>
          <w:spacing w:val="11"/>
          <w:kern w:val="0"/>
          <w:sz w:val="30"/>
          <w:szCs w:val="30"/>
          <w:lang w:val="en-US" w:eastAsia="en-US" w:bidi="ar-SA"/>
        </w:rPr>
        <w:t>(若遇国家法定</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9"/>
          <w:kern w:val="0"/>
          <w:sz w:val="30"/>
          <w:szCs w:val="30"/>
          <w:lang w:val="en-US" w:eastAsia="en-US" w:bidi="ar-SA"/>
        </w:rPr>
        <w:t>节假日顺延)与甲方指定负责人就运维工作中涉及的相关事宜进行</w:t>
      </w:r>
      <w:r>
        <w:rPr>
          <w:rFonts w:hint="eastAsia" w:ascii="仿宋" w:hAnsi="仿宋" w:eastAsia="仿宋" w:cs="仿宋"/>
          <w:snapToGrid w:val="0"/>
          <w:color w:val="000000"/>
          <w:spacing w:val="8"/>
          <w:kern w:val="0"/>
          <w:sz w:val="30"/>
          <w:szCs w:val="30"/>
          <w:lang w:val="en-US" w:eastAsia="en-US" w:bidi="ar-SA"/>
        </w:rPr>
        <w:t xml:space="preserve"> </w:t>
      </w:r>
      <w:r>
        <w:rPr>
          <w:rFonts w:hint="eastAsia" w:ascii="仿宋" w:hAnsi="仿宋" w:eastAsia="仿宋" w:cs="仿宋"/>
          <w:snapToGrid w:val="0"/>
          <w:color w:val="000000"/>
          <w:spacing w:val="4"/>
          <w:kern w:val="0"/>
          <w:sz w:val="30"/>
          <w:szCs w:val="30"/>
          <w:lang w:val="en-US" w:eastAsia="en-US" w:bidi="ar-SA"/>
        </w:rPr>
        <w:t>直接沟通，以保证运维工作顺利进行，如遇紧急情况，甲乙双方必</w:t>
      </w:r>
      <w:r>
        <w:rPr>
          <w:rFonts w:hint="eastAsia" w:ascii="仿宋" w:hAnsi="仿宋" w:eastAsia="仿宋" w:cs="仿宋"/>
          <w:snapToGrid w:val="0"/>
          <w:color w:val="000000"/>
          <w:spacing w:val="8"/>
          <w:kern w:val="0"/>
          <w:sz w:val="30"/>
          <w:szCs w:val="30"/>
          <w:lang w:val="en-US" w:eastAsia="en-US" w:bidi="ar-SA"/>
        </w:rPr>
        <w:t xml:space="preserve"> </w:t>
      </w:r>
      <w:r>
        <w:rPr>
          <w:rFonts w:hint="eastAsia" w:ascii="仿宋" w:hAnsi="仿宋" w:eastAsia="仿宋" w:cs="仿宋"/>
          <w:snapToGrid w:val="0"/>
          <w:color w:val="000000"/>
          <w:spacing w:val="-7"/>
          <w:kern w:val="0"/>
          <w:sz w:val="30"/>
          <w:szCs w:val="30"/>
          <w:lang w:val="en-US" w:eastAsia="en-US" w:bidi="ar-SA"/>
        </w:rPr>
        <w:t>须及时进行沟通。</w:t>
      </w:r>
    </w:p>
    <w:p w14:paraId="6B6051AE">
      <w:pPr>
        <w:kinsoku w:val="0"/>
        <w:autoSpaceDE w:val="0"/>
        <w:autoSpaceDN w:val="0"/>
        <w:adjustRightInd w:val="0"/>
        <w:snapToGrid w:val="0"/>
        <w:spacing w:before="89" w:line="220" w:lineRule="auto"/>
        <w:ind w:left="59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4"/>
          <w:kern w:val="0"/>
          <w:sz w:val="30"/>
          <w:szCs w:val="30"/>
          <w:lang w:val="en-US" w:eastAsia="en-US" w:bidi="ar-SA"/>
        </w:rPr>
        <w:t>1.2甲方有权于每季度末检查乙方本季度项目运维记录文档。</w:t>
      </w:r>
    </w:p>
    <w:p w14:paraId="2234B8C2">
      <w:pPr>
        <w:kinsoku w:val="0"/>
        <w:autoSpaceDE w:val="0"/>
        <w:autoSpaceDN w:val="0"/>
        <w:adjustRightInd w:val="0"/>
        <w:snapToGrid w:val="0"/>
        <w:spacing w:before="140" w:line="287" w:lineRule="auto"/>
        <w:ind w:right="59" w:firstLine="59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9"/>
          <w:kern w:val="0"/>
          <w:sz w:val="30"/>
          <w:szCs w:val="30"/>
          <w:lang w:val="en-US" w:eastAsia="en-US" w:bidi="ar-SA"/>
        </w:rPr>
        <w:t>1.3甲方有义务向乙方提供运维服务范围内的相关资料及顺利</w:t>
      </w:r>
      <w:r>
        <w:rPr>
          <w:rFonts w:hint="eastAsia" w:ascii="仿宋" w:hAnsi="仿宋" w:eastAsia="仿宋" w:cs="仿宋"/>
          <w:snapToGrid w:val="0"/>
          <w:color w:val="000000"/>
          <w:spacing w:val="18"/>
          <w:kern w:val="0"/>
          <w:sz w:val="30"/>
          <w:szCs w:val="30"/>
          <w:lang w:val="en-US" w:eastAsia="en-US" w:bidi="ar-SA"/>
        </w:rPr>
        <w:t xml:space="preserve"> </w:t>
      </w:r>
      <w:r>
        <w:rPr>
          <w:rFonts w:hint="eastAsia" w:ascii="仿宋" w:hAnsi="仿宋" w:eastAsia="仿宋" w:cs="仿宋"/>
          <w:snapToGrid w:val="0"/>
          <w:color w:val="000000"/>
          <w:spacing w:val="4"/>
          <w:kern w:val="0"/>
          <w:sz w:val="30"/>
          <w:szCs w:val="30"/>
          <w:lang w:val="en-US" w:eastAsia="en-US" w:bidi="ar-SA"/>
        </w:rPr>
        <w:t>开展运维服务的保障措施，同时对乙方提出的合理要求及时更正并</w:t>
      </w:r>
      <w:r>
        <w:rPr>
          <w:rFonts w:hint="eastAsia" w:ascii="仿宋" w:hAnsi="仿宋" w:eastAsia="仿宋" w:cs="仿宋"/>
          <w:snapToGrid w:val="0"/>
          <w:color w:val="000000"/>
          <w:spacing w:val="1"/>
          <w:kern w:val="0"/>
          <w:sz w:val="30"/>
          <w:szCs w:val="30"/>
          <w:lang w:val="en-US" w:eastAsia="en-US" w:bidi="ar-SA"/>
        </w:rPr>
        <w:t xml:space="preserve"> </w:t>
      </w:r>
      <w:r>
        <w:rPr>
          <w:rFonts w:hint="eastAsia" w:ascii="仿宋" w:hAnsi="仿宋" w:eastAsia="仿宋" w:cs="仿宋"/>
          <w:snapToGrid w:val="0"/>
          <w:color w:val="000000"/>
          <w:spacing w:val="-4"/>
          <w:kern w:val="0"/>
          <w:sz w:val="30"/>
          <w:szCs w:val="30"/>
          <w:lang w:val="en-US" w:eastAsia="en-US" w:bidi="ar-SA"/>
        </w:rPr>
        <w:t>付诸实施。</w:t>
      </w:r>
    </w:p>
    <w:p w14:paraId="4D814D0B">
      <w:pPr>
        <w:kinsoku w:val="0"/>
        <w:autoSpaceDE w:val="0"/>
        <w:autoSpaceDN w:val="0"/>
        <w:adjustRightInd w:val="0"/>
        <w:snapToGrid w:val="0"/>
        <w:spacing w:before="71" w:line="267" w:lineRule="auto"/>
        <w:ind w:right="125" w:firstLine="59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7"/>
          <w:kern w:val="0"/>
          <w:sz w:val="30"/>
          <w:szCs w:val="30"/>
          <w:lang w:val="en-US" w:eastAsia="en-US" w:bidi="ar-SA"/>
        </w:rPr>
        <w:t>1.4甲方有义务对乙方在运维服务过程中需要协调的事项给予</w:t>
      </w:r>
      <w:r>
        <w:rPr>
          <w:rFonts w:hint="eastAsia" w:ascii="仿宋" w:hAnsi="仿宋" w:eastAsia="仿宋" w:cs="仿宋"/>
          <w:snapToGrid w:val="0"/>
          <w:color w:val="000000"/>
          <w:spacing w:val="8"/>
          <w:kern w:val="0"/>
          <w:sz w:val="30"/>
          <w:szCs w:val="30"/>
          <w:lang w:val="en-US" w:eastAsia="en-US" w:bidi="ar-SA"/>
        </w:rPr>
        <w:t xml:space="preserve"> </w:t>
      </w:r>
      <w:r>
        <w:rPr>
          <w:rFonts w:hint="eastAsia" w:ascii="仿宋" w:hAnsi="仿宋" w:eastAsia="仿宋" w:cs="仿宋"/>
          <w:snapToGrid w:val="0"/>
          <w:color w:val="000000"/>
          <w:spacing w:val="-5"/>
          <w:kern w:val="0"/>
          <w:sz w:val="30"/>
          <w:szCs w:val="30"/>
          <w:lang w:val="en-US" w:eastAsia="en-US" w:bidi="ar-SA"/>
        </w:rPr>
        <w:t>配合。</w:t>
      </w:r>
    </w:p>
    <w:p w14:paraId="33FB1152">
      <w:pPr>
        <w:kinsoku w:val="0"/>
        <w:autoSpaceDE w:val="0"/>
        <w:autoSpaceDN w:val="0"/>
        <w:adjustRightInd w:val="0"/>
        <w:snapToGrid w:val="0"/>
        <w:spacing w:before="124" w:line="268" w:lineRule="auto"/>
        <w:ind w:right="104" w:firstLine="59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8"/>
          <w:kern w:val="0"/>
          <w:sz w:val="30"/>
          <w:szCs w:val="30"/>
          <w:lang w:val="en-US" w:eastAsia="en-US" w:bidi="ar-SA"/>
        </w:rPr>
        <w:t>1.5甲方负责系统运维服务的监督管理，并授权专门人员就乙</w:t>
      </w:r>
      <w:r>
        <w:rPr>
          <w:rFonts w:hint="eastAsia" w:ascii="仿宋" w:hAnsi="仿宋" w:eastAsia="仿宋" w:cs="仿宋"/>
          <w:snapToGrid w:val="0"/>
          <w:color w:val="000000"/>
          <w:spacing w:val="1"/>
          <w:kern w:val="0"/>
          <w:sz w:val="30"/>
          <w:szCs w:val="30"/>
          <w:lang w:val="en-US" w:eastAsia="en-US" w:bidi="ar-SA"/>
        </w:rPr>
        <w:t xml:space="preserve"> 方所提供服务的完成情况进行签字确认。</w:t>
      </w:r>
    </w:p>
    <w:p w14:paraId="5EBEE064">
      <w:pPr>
        <w:kinsoku w:val="0"/>
        <w:autoSpaceDE w:val="0"/>
        <w:autoSpaceDN w:val="0"/>
        <w:adjustRightInd w:val="0"/>
        <w:snapToGrid w:val="0"/>
        <w:spacing w:before="97" w:line="284" w:lineRule="auto"/>
        <w:ind w:right="97" w:firstLine="59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8"/>
          <w:kern w:val="0"/>
          <w:sz w:val="30"/>
          <w:szCs w:val="30"/>
          <w:lang w:val="en-US" w:eastAsia="en-US" w:bidi="ar-SA"/>
        </w:rPr>
        <w:t xml:space="preserve">1.6为了使甲方尽快获得乙方提供的服务，在本协议签订一周 </w:t>
      </w:r>
      <w:r>
        <w:rPr>
          <w:rFonts w:hint="eastAsia" w:ascii="仿宋" w:hAnsi="仿宋" w:eastAsia="仿宋" w:cs="仿宋"/>
          <w:snapToGrid w:val="0"/>
          <w:color w:val="000000"/>
          <w:spacing w:val="-12"/>
          <w:kern w:val="0"/>
          <w:sz w:val="30"/>
          <w:szCs w:val="30"/>
          <w:lang w:val="en-US" w:eastAsia="en-US" w:bidi="ar-SA"/>
        </w:rPr>
        <w:t>内，甲方应向乙方提供甲方联系方式，包括</w:t>
      </w:r>
      <w:r>
        <w:rPr>
          <w:rFonts w:hint="eastAsia" w:ascii="仿宋" w:hAnsi="仿宋" w:eastAsia="仿宋" w:cs="仿宋"/>
          <w:snapToGrid w:val="0"/>
          <w:color w:val="000000"/>
          <w:spacing w:val="-13"/>
          <w:kern w:val="0"/>
          <w:sz w:val="30"/>
          <w:szCs w:val="30"/>
          <w:lang w:val="en-US" w:eastAsia="en-US" w:bidi="ar-SA"/>
        </w:rPr>
        <w:t>联系人、联系电话、Email</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2"/>
          <w:kern w:val="0"/>
          <w:sz w:val="30"/>
          <w:szCs w:val="30"/>
          <w:lang w:val="en-US" w:eastAsia="en-US" w:bidi="ar-SA"/>
        </w:rPr>
        <w:t>地址、紧急情况联络方式等，以后如有变化，甲方应提前三天书面</w:t>
      </w:r>
      <w:r>
        <w:rPr>
          <w:rFonts w:hint="eastAsia" w:ascii="仿宋" w:hAnsi="仿宋" w:eastAsia="仿宋" w:cs="仿宋"/>
          <w:snapToGrid w:val="0"/>
          <w:color w:val="000000"/>
          <w:spacing w:val="-11"/>
          <w:kern w:val="0"/>
          <w:sz w:val="30"/>
          <w:szCs w:val="30"/>
          <w:lang w:val="en-US" w:eastAsia="en-US" w:bidi="ar-SA"/>
        </w:rPr>
        <w:t>通知乙方。</w:t>
      </w:r>
    </w:p>
    <w:p w14:paraId="76C03CF9">
      <w:pPr>
        <w:kinsoku w:val="0"/>
        <w:autoSpaceDE w:val="0"/>
        <w:autoSpaceDN w:val="0"/>
        <w:adjustRightInd w:val="0"/>
        <w:snapToGrid w:val="0"/>
        <w:spacing w:before="89" w:line="222" w:lineRule="auto"/>
        <w:ind w:left="59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
          <w:kern w:val="0"/>
          <w:sz w:val="30"/>
          <w:szCs w:val="30"/>
          <w:lang w:val="en-US" w:eastAsia="en-US" w:bidi="ar-SA"/>
        </w:rPr>
        <w:t>2.乙方的权利与义务</w:t>
      </w:r>
    </w:p>
    <w:p w14:paraId="2D4046CA">
      <w:pPr>
        <w:kinsoku w:val="0"/>
        <w:autoSpaceDE w:val="0"/>
        <w:autoSpaceDN w:val="0"/>
        <w:adjustRightInd w:val="0"/>
        <w:snapToGrid w:val="0"/>
        <w:spacing w:before="147" w:line="275" w:lineRule="auto"/>
        <w:ind w:right="122" w:firstLine="59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7"/>
          <w:kern w:val="0"/>
          <w:sz w:val="30"/>
          <w:szCs w:val="30"/>
          <w:lang w:val="en-US" w:eastAsia="en-US" w:bidi="ar-SA"/>
        </w:rPr>
        <w:t>2.1乙方应根据项目特性以及甲方需求，建立完善的运维管理</w:t>
      </w:r>
      <w:r>
        <w:rPr>
          <w:rFonts w:hint="eastAsia" w:ascii="仿宋" w:hAnsi="仿宋" w:eastAsia="仿宋" w:cs="仿宋"/>
          <w:snapToGrid w:val="0"/>
          <w:color w:val="000000"/>
          <w:spacing w:val="11"/>
          <w:kern w:val="0"/>
          <w:sz w:val="30"/>
          <w:szCs w:val="30"/>
          <w:lang w:val="en-US" w:eastAsia="en-US" w:bidi="ar-SA"/>
        </w:rPr>
        <w:t xml:space="preserve"> </w:t>
      </w:r>
      <w:r>
        <w:rPr>
          <w:rFonts w:hint="eastAsia" w:ascii="仿宋" w:hAnsi="仿宋" w:eastAsia="仿宋" w:cs="仿宋"/>
          <w:snapToGrid w:val="0"/>
          <w:color w:val="000000"/>
          <w:spacing w:val="1"/>
          <w:kern w:val="0"/>
          <w:sz w:val="30"/>
          <w:szCs w:val="30"/>
          <w:lang w:val="en-US" w:eastAsia="en-US" w:bidi="ar-SA"/>
        </w:rPr>
        <w:t>体系，负责按照相关技术标准规范、保质、按时的完成各项服务内</w:t>
      </w:r>
      <w:r>
        <w:rPr>
          <w:rFonts w:hint="eastAsia" w:ascii="仿宋" w:hAnsi="仿宋" w:eastAsia="仿宋" w:cs="仿宋"/>
          <w:snapToGrid w:val="0"/>
          <w:color w:val="000000"/>
          <w:spacing w:val="-8"/>
          <w:kern w:val="0"/>
          <w:sz w:val="30"/>
          <w:szCs w:val="30"/>
          <w:lang w:val="en-US" w:eastAsia="en-US" w:bidi="ar-SA"/>
        </w:rPr>
        <w:t>容。</w:t>
      </w:r>
    </w:p>
    <w:p w14:paraId="5AB6C93C">
      <w:pPr>
        <w:kinsoku w:val="0"/>
        <w:autoSpaceDE w:val="0"/>
        <w:autoSpaceDN w:val="0"/>
        <w:adjustRightInd w:val="0"/>
        <w:snapToGrid w:val="0"/>
        <w:spacing w:before="139" w:line="221" w:lineRule="auto"/>
        <w:ind w:left="59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3"/>
          <w:kern w:val="0"/>
          <w:sz w:val="30"/>
          <w:szCs w:val="30"/>
          <w:lang w:val="en-US" w:eastAsia="en-US" w:bidi="ar-SA"/>
        </w:rPr>
        <w:t>2.2根据甲方需要，负责对甲方人员进行培训。</w:t>
      </w:r>
    </w:p>
    <w:p w14:paraId="698D35D4">
      <w:pPr>
        <w:kinsoku w:val="0"/>
        <w:autoSpaceDE w:val="0"/>
        <w:autoSpaceDN w:val="0"/>
        <w:adjustRightInd w:val="0"/>
        <w:snapToGrid w:val="0"/>
        <w:spacing w:before="208" w:line="341" w:lineRule="auto"/>
        <w:ind w:left="70" w:right="99" w:firstLine="52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26"/>
          <w:kern w:val="0"/>
          <w:sz w:val="30"/>
          <w:szCs w:val="30"/>
          <w:lang w:val="en-US" w:eastAsia="en-US" w:bidi="ar-SA"/>
        </w:rPr>
        <w:t>2.3乙方应指定项目负责人，并成立相应的运维服务</w:t>
      </w:r>
      <w:r>
        <w:rPr>
          <w:rFonts w:hint="eastAsia" w:ascii="仿宋" w:hAnsi="仿宋" w:eastAsia="仿宋" w:cs="仿宋"/>
          <w:snapToGrid w:val="0"/>
          <w:color w:val="000000"/>
          <w:spacing w:val="25"/>
          <w:kern w:val="0"/>
          <w:sz w:val="30"/>
          <w:szCs w:val="30"/>
          <w:lang w:val="en-US" w:eastAsia="en-US" w:bidi="ar-SA"/>
        </w:rPr>
        <w:t>团队负责</w:t>
      </w:r>
      <w:r>
        <w:rPr>
          <w:rFonts w:hint="eastAsia" w:ascii="仿宋" w:hAnsi="仿宋" w:eastAsia="仿宋" w:cs="仿宋"/>
          <w:snapToGrid w:val="0"/>
          <w:color w:val="000000"/>
          <w:spacing w:val="20"/>
          <w:kern w:val="0"/>
          <w:sz w:val="30"/>
          <w:szCs w:val="30"/>
          <w:lang w:val="en-US" w:eastAsia="en-US" w:bidi="ar-SA"/>
        </w:rPr>
        <w:t>项目具体运维服务内容，提供运维服务人员、软件驻场工程师在为</w:t>
      </w:r>
      <w:r>
        <w:rPr>
          <w:rFonts w:hint="eastAsia" w:ascii="仿宋" w:hAnsi="仿宋" w:eastAsia="仿宋" w:cs="仿宋"/>
          <w:snapToGrid w:val="0"/>
          <w:color w:val="000000"/>
          <w:spacing w:val="12"/>
          <w:kern w:val="0"/>
          <w:sz w:val="30"/>
          <w:szCs w:val="30"/>
          <w:lang w:val="en-US" w:eastAsia="en-US" w:bidi="ar-SA"/>
        </w:rPr>
        <w:t>甲方服务过程中所需的纸张等办公用品。</w:t>
      </w:r>
    </w:p>
    <w:p w14:paraId="154D748D">
      <w:pPr>
        <w:spacing w:line="291" w:lineRule="auto"/>
        <w:ind w:firstLine="350" w:firstLineChars="100"/>
        <w:rPr>
          <w:rFonts w:hint="eastAsia" w:ascii="仿宋" w:hAnsi="仿宋" w:eastAsia="仿宋" w:cs="仿宋"/>
          <w:sz w:val="30"/>
          <w:szCs w:val="30"/>
        </w:rPr>
      </w:pPr>
      <w:r>
        <w:rPr>
          <w:rFonts w:hint="eastAsia" w:ascii="仿宋" w:hAnsi="仿宋" w:eastAsia="仿宋" w:cs="仿宋"/>
          <w:spacing w:val="25"/>
          <w:sz w:val="30"/>
          <w:szCs w:val="30"/>
        </w:rPr>
        <w:t>2.4运维现场若存在短期或临时施工，乙方要对施工现场的成</w:t>
      </w:r>
      <w:r>
        <w:rPr>
          <w:rFonts w:hint="eastAsia" w:ascii="仿宋" w:hAnsi="仿宋" w:eastAsia="仿宋" w:cs="仿宋"/>
          <w:spacing w:val="10"/>
          <w:sz w:val="30"/>
          <w:szCs w:val="30"/>
        </w:rPr>
        <w:t>品保护和施工人员安全生产工作进行监督，保障已有业务的持续运</w:t>
      </w:r>
      <w:r>
        <w:rPr>
          <w:rFonts w:hint="eastAsia" w:ascii="仿宋" w:hAnsi="仿宋" w:eastAsia="仿宋" w:cs="仿宋"/>
          <w:spacing w:val="-7"/>
          <w:sz w:val="30"/>
          <w:szCs w:val="30"/>
        </w:rPr>
        <w:t>行。</w:t>
      </w:r>
    </w:p>
    <w:p w14:paraId="5D774A08">
      <w:pPr>
        <w:kinsoku w:val="0"/>
        <w:autoSpaceDE w:val="0"/>
        <w:autoSpaceDN w:val="0"/>
        <w:adjustRightInd w:val="0"/>
        <w:snapToGrid w:val="0"/>
        <w:spacing w:before="59" w:line="307" w:lineRule="auto"/>
        <w:ind w:firstLine="599"/>
        <w:jc w:val="both"/>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6"/>
          <w:kern w:val="0"/>
          <w:sz w:val="30"/>
          <w:szCs w:val="30"/>
          <w:lang w:val="en-US" w:eastAsia="en-US" w:bidi="ar-SA"/>
        </w:rPr>
        <w:t>2.5乙方应不断建立和完善知识库体系，对运维中出现的问题</w:t>
      </w:r>
      <w:r>
        <w:rPr>
          <w:rFonts w:hint="eastAsia" w:ascii="仿宋" w:hAnsi="仿宋" w:eastAsia="仿宋" w:cs="仿宋"/>
          <w:snapToGrid w:val="0"/>
          <w:color w:val="000000"/>
          <w:spacing w:val="7"/>
          <w:kern w:val="0"/>
          <w:sz w:val="30"/>
          <w:szCs w:val="30"/>
          <w:lang w:val="en-US" w:eastAsia="en-US" w:bidi="ar-SA"/>
        </w:rPr>
        <w:t xml:space="preserve"> </w:t>
      </w:r>
      <w:r>
        <w:rPr>
          <w:rFonts w:hint="eastAsia" w:ascii="仿宋" w:hAnsi="仿宋" w:eastAsia="仿宋" w:cs="仿宋"/>
          <w:snapToGrid w:val="0"/>
          <w:color w:val="000000"/>
          <w:spacing w:val="10"/>
          <w:kern w:val="0"/>
          <w:sz w:val="30"/>
          <w:szCs w:val="30"/>
          <w:lang w:val="en-US" w:eastAsia="en-US" w:bidi="ar-SA"/>
        </w:rPr>
        <w:t>及解决办法及时收集和整理，按照一定的方法进行分类保存，并提</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7"/>
          <w:kern w:val="0"/>
          <w:sz w:val="30"/>
          <w:szCs w:val="30"/>
          <w:lang w:val="en-US" w:eastAsia="en-US" w:bidi="ar-SA"/>
        </w:rPr>
        <w:t>供相应的检索手段，不定期对知识库内数据内容进行更新升级。</w:t>
      </w:r>
    </w:p>
    <w:p w14:paraId="5DE3D178">
      <w:pPr>
        <w:kinsoku w:val="0"/>
        <w:autoSpaceDE w:val="0"/>
        <w:autoSpaceDN w:val="0"/>
        <w:adjustRightInd w:val="0"/>
        <w:snapToGrid w:val="0"/>
        <w:spacing w:before="43" w:line="296" w:lineRule="auto"/>
        <w:ind w:right="32" w:firstLine="599"/>
        <w:jc w:val="both"/>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5"/>
          <w:kern w:val="0"/>
          <w:sz w:val="30"/>
          <w:szCs w:val="30"/>
          <w:lang w:val="en-US" w:eastAsia="en-US" w:bidi="ar-SA"/>
        </w:rPr>
        <w:t>2.6乙方应按照甲方的要求对运维服务内容进行及时、合理的</w:t>
      </w:r>
      <w:r>
        <w:rPr>
          <w:rFonts w:hint="eastAsia" w:ascii="仿宋" w:hAnsi="仿宋" w:eastAsia="仿宋" w:cs="仿宋"/>
          <w:snapToGrid w:val="0"/>
          <w:color w:val="000000"/>
          <w:spacing w:val="10"/>
          <w:kern w:val="0"/>
          <w:sz w:val="30"/>
          <w:szCs w:val="30"/>
          <w:lang w:val="en-US" w:eastAsia="en-US" w:bidi="ar-SA"/>
        </w:rPr>
        <w:t>维护，对不正常的运行状况认真分析，及时完善，并做好日常运维</w:t>
      </w:r>
      <w:r>
        <w:rPr>
          <w:rFonts w:hint="eastAsia" w:ascii="仿宋" w:hAnsi="仿宋" w:eastAsia="仿宋" w:cs="仿宋"/>
          <w:snapToGrid w:val="0"/>
          <w:color w:val="000000"/>
          <w:spacing w:val="6"/>
          <w:kern w:val="0"/>
          <w:sz w:val="30"/>
          <w:szCs w:val="30"/>
          <w:lang w:val="en-US" w:eastAsia="en-US" w:bidi="ar-SA"/>
        </w:rPr>
        <w:t>服务档案。</w:t>
      </w:r>
    </w:p>
    <w:p w14:paraId="56F668E6">
      <w:pPr>
        <w:kinsoku w:val="0"/>
        <w:autoSpaceDE w:val="0"/>
        <w:autoSpaceDN w:val="0"/>
        <w:adjustRightInd w:val="0"/>
        <w:snapToGrid w:val="0"/>
        <w:spacing w:before="91" w:line="292" w:lineRule="auto"/>
        <w:ind w:right="43" w:firstLine="59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5"/>
          <w:kern w:val="0"/>
          <w:sz w:val="30"/>
          <w:szCs w:val="30"/>
          <w:lang w:val="en-US" w:eastAsia="en-US" w:bidi="ar-SA"/>
        </w:rPr>
        <w:t>2.7因非乙方工作疏忽导致的设备丢失、</w:t>
      </w:r>
      <w:r>
        <w:rPr>
          <w:rFonts w:hint="eastAsia" w:ascii="仿宋" w:hAnsi="仿宋" w:eastAsia="仿宋" w:cs="仿宋"/>
          <w:snapToGrid w:val="0"/>
          <w:color w:val="000000"/>
          <w:spacing w:val="14"/>
          <w:kern w:val="0"/>
          <w:sz w:val="30"/>
          <w:szCs w:val="30"/>
          <w:lang w:val="en-US" w:eastAsia="en-US" w:bidi="ar-SA"/>
        </w:rPr>
        <w:t>损失、合同履行的延</w:t>
      </w:r>
      <w:r>
        <w:rPr>
          <w:rFonts w:hint="eastAsia" w:ascii="仿宋" w:hAnsi="仿宋" w:eastAsia="仿宋" w:cs="仿宋"/>
          <w:snapToGrid w:val="0"/>
          <w:color w:val="000000"/>
          <w:spacing w:val="7"/>
          <w:kern w:val="0"/>
          <w:sz w:val="30"/>
          <w:szCs w:val="30"/>
          <w:lang w:val="en-US" w:eastAsia="en-US" w:bidi="ar-SA"/>
        </w:rPr>
        <w:t>误，以及甲方或任何第三方的损失，乙方将不承担责任。</w:t>
      </w:r>
    </w:p>
    <w:p w14:paraId="33ABC000">
      <w:pPr>
        <w:kinsoku w:val="0"/>
        <w:autoSpaceDE w:val="0"/>
        <w:autoSpaceDN w:val="0"/>
        <w:adjustRightInd w:val="0"/>
        <w:snapToGrid w:val="0"/>
        <w:spacing w:before="43" w:line="311" w:lineRule="auto"/>
        <w:ind w:right="68" w:firstLine="59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4"/>
          <w:kern w:val="0"/>
          <w:sz w:val="30"/>
          <w:szCs w:val="30"/>
          <w:lang w:val="en-US" w:eastAsia="en-US" w:bidi="ar-SA"/>
        </w:rPr>
        <w:t>2.8在运维服务期内，除非得到甲方的书面许</w:t>
      </w:r>
      <w:r>
        <w:rPr>
          <w:rFonts w:hint="eastAsia" w:ascii="仿宋" w:hAnsi="仿宋" w:eastAsia="仿宋" w:cs="仿宋"/>
          <w:snapToGrid w:val="0"/>
          <w:color w:val="000000"/>
          <w:spacing w:val="13"/>
          <w:kern w:val="0"/>
          <w:sz w:val="30"/>
          <w:szCs w:val="30"/>
          <w:lang w:val="en-US" w:eastAsia="en-US" w:bidi="ar-SA"/>
        </w:rPr>
        <w:t>可，乙方不得将</w:t>
      </w:r>
      <w:r>
        <w:rPr>
          <w:rFonts w:hint="eastAsia" w:ascii="仿宋" w:hAnsi="仿宋" w:eastAsia="仿宋" w:cs="仿宋"/>
          <w:snapToGrid w:val="0"/>
          <w:color w:val="000000"/>
          <w:spacing w:val="9"/>
          <w:kern w:val="0"/>
          <w:sz w:val="30"/>
          <w:szCs w:val="30"/>
          <w:lang w:val="en-US" w:eastAsia="en-US" w:bidi="ar-SA"/>
        </w:rPr>
        <w:t>本合同中的内容及在本合同执行过程中获得的甲方信息向任何第三</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8"/>
          <w:kern w:val="0"/>
          <w:sz w:val="30"/>
          <w:szCs w:val="30"/>
          <w:lang w:val="en-US" w:eastAsia="en-US" w:bidi="ar-SA"/>
        </w:rPr>
        <w:t>方泄露。若涉及乙方法律责任的，累计违约及赔偿总额不超过甲方</w:t>
      </w:r>
      <w:r>
        <w:rPr>
          <w:rFonts w:hint="eastAsia" w:ascii="仿宋" w:hAnsi="仿宋" w:eastAsia="仿宋" w:cs="仿宋"/>
          <w:snapToGrid w:val="0"/>
          <w:color w:val="000000"/>
          <w:spacing w:val="13"/>
          <w:kern w:val="0"/>
          <w:sz w:val="30"/>
          <w:szCs w:val="30"/>
          <w:lang w:val="en-US" w:eastAsia="en-US" w:bidi="ar-SA"/>
        </w:rPr>
        <w:t>本年度已支付维护费用的</w:t>
      </w:r>
      <w:r>
        <w:rPr>
          <w:rFonts w:hint="eastAsia" w:ascii="仿宋" w:hAnsi="仿宋" w:eastAsia="仿宋" w:cs="仿宋"/>
          <w:snapToGrid w:val="0"/>
          <w:color w:val="000000"/>
          <w:spacing w:val="13"/>
          <w:kern w:val="0"/>
          <w:sz w:val="30"/>
          <w:szCs w:val="30"/>
          <w:u w:val="single"/>
          <w:lang w:val="en-US" w:eastAsia="zh-CN" w:bidi="ar-SA"/>
        </w:rPr>
        <w:t xml:space="preserve">     </w:t>
      </w:r>
      <w:r>
        <w:rPr>
          <w:rFonts w:hint="eastAsia" w:ascii="仿宋" w:hAnsi="仿宋" w:eastAsia="仿宋" w:cs="仿宋"/>
          <w:snapToGrid w:val="0"/>
          <w:color w:val="000000"/>
          <w:spacing w:val="13"/>
          <w:kern w:val="0"/>
          <w:sz w:val="30"/>
          <w:szCs w:val="30"/>
          <w:lang w:val="en-US" w:eastAsia="en-US" w:bidi="ar-SA"/>
        </w:rPr>
        <w:t>。不论任何情况下，乙方不承担下述</w:t>
      </w:r>
      <w:r>
        <w:rPr>
          <w:rFonts w:hint="eastAsia" w:ascii="仿宋" w:hAnsi="仿宋" w:eastAsia="仿宋" w:cs="仿宋"/>
          <w:snapToGrid w:val="0"/>
          <w:color w:val="000000"/>
          <w:spacing w:val="14"/>
          <w:kern w:val="0"/>
          <w:sz w:val="30"/>
          <w:szCs w:val="30"/>
          <w:lang w:val="en-US" w:eastAsia="en-US" w:bidi="ar-SA"/>
        </w:rPr>
        <w:t xml:space="preserve"> </w:t>
      </w:r>
      <w:r>
        <w:rPr>
          <w:rFonts w:hint="eastAsia" w:ascii="仿宋" w:hAnsi="仿宋" w:eastAsia="仿宋" w:cs="仿宋"/>
          <w:snapToGrid w:val="0"/>
          <w:color w:val="000000"/>
          <w:spacing w:val="-11"/>
          <w:kern w:val="0"/>
          <w:sz w:val="30"/>
          <w:szCs w:val="30"/>
          <w:lang w:val="en-US" w:eastAsia="en-US" w:bidi="ar-SA"/>
        </w:rPr>
        <w:t>责</w:t>
      </w:r>
      <w:r>
        <w:rPr>
          <w:rFonts w:hint="eastAsia" w:ascii="仿宋" w:hAnsi="仿宋" w:eastAsia="仿宋" w:cs="仿宋"/>
          <w:snapToGrid w:val="0"/>
          <w:color w:val="000000"/>
          <w:spacing w:val="-19"/>
          <w:kern w:val="0"/>
          <w:sz w:val="30"/>
          <w:szCs w:val="30"/>
          <w:lang w:val="en-US" w:eastAsia="en-US" w:bidi="ar-SA"/>
        </w:rPr>
        <w:t xml:space="preserve"> </w:t>
      </w:r>
      <w:r>
        <w:rPr>
          <w:rFonts w:hint="eastAsia" w:ascii="仿宋" w:hAnsi="仿宋" w:eastAsia="仿宋" w:cs="仿宋"/>
          <w:snapToGrid w:val="0"/>
          <w:color w:val="000000"/>
          <w:spacing w:val="-11"/>
          <w:kern w:val="0"/>
          <w:sz w:val="30"/>
          <w:szCs w:val="30"/>
          <w:lang w:val="en-US" w:eastAsia="en-US" w:bidi="ar-SA"/>
        </w:rPr>
        <w:t>任</w:t>
      </w:r>
      <w:r>
        <w:rPr>
          <w:rFonts w:hint="eastAsia" w:ascii="仿宋" w:hAnsi="仿宋" w:eastAsia="仿宋" w:cs="仿宋"/>
          <w:snapToGrid w:val="0"/>
          <w:color w:val="000000"/>
          <w:spacing w:val="-33"/>
          <w:kern w:val="0"/>
          <w:sz w:val="30"/>
          <w:szCs w:val="30"/>
          <w:lang w:val="en-US" w:eastAsia="en-US" w:bidi="ar-SA"/>
        </w:rPr>
        <w:t xml:space="preserve"> </w:t>
      </w:r>
      <w:r>
        <w:rPr>
          <w:rFonts w:hint="eastAsia" w:ascii="仿宋" w:hAnsi="仿宋" w:eastAsia="仿宋" w:cs="仿宋"/>
          <w:snapToGrid w:val="0"/>
          <w:color w:val="000000"/>
          <w:spacing w:val="-11"/>
          <w:kern w:val="0"/>
          <w:sz w:val="30"/>
          <w:szCs w:val="30"/>
          <w:lang w:val="en-US" w:eastAsia="en-US" w:bidi="ar-SA"/>
        </w:rPr>
        <w:t>：</w:t>
      </w:r>
    </w:p>
    <w:p w14:paraId="29F21738">
      <w:pPr>
        <w:kinsoku w:val="0"/>
        <w:autoSpaceDE w:val="0"/>
        <w:autoSpaceDN w:val="0"/>
        <w:adjustRightInd w:val="0"/>
        <w:snapToGrid w:val="0"/>
        <w:spacing w:before="90" w:line="298" w:lineRule="auto"/>
        <w:ind w:right="92" w:firstLine="59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3"/>
          <w:kern w:val="0"/>
          <w:sz w:val="30"/>
          <w:szCs w:val="30"/>
          <w:lang w:val="en-US" w:eastAsia="en-US" w:bidi="ar-SA"/>
        </w:rPr>
        <w:t>由于甲方不当使用(包括但不限于滥用、误用、非善意、过失</w:t>
      </w:r>
      <w:r>
        <w:rPr>
          <w:rFonts w:hint="eastAsia" w:ascii="仿宋" w:hAnsi="仿宋" w:eastAsia="仿宋" w:cs="仿宋"/>
          <w:snapToGrid w:val="0"/>
          <w:color w:val="000000"/>
          <w:spacing w:val="12"/>
          <w:kern w:val="0"/>
          <w:sz w:val="30"/>
          <w:szCs w:val="30"/>
          <w:lang w:val="en-US" w:eastAsia="en-US" w:bidi="ar-SA"/>
        </w:rPr>
        <w:t xml:space="preserve"> 等)而引起的任何损害及损失；</w:t>
      </w:r>
    </w:p>
    <w:p w14:paraId="50F44240">
      <w:pPr>
        <w:kinsoku w:val="0"/>
        <w:autoSpaceDE w:val="0"/>
        <w:autoSpaceDN w:val="0"/>
        <w:adjustRightInd w:val="0"/>
        <w:snapToGrid w:val="0"/>
        <w:spacing w:before="23" w:line="305" w:lineRule="auto"/>
        <w:ind w:right="80" w:firstLine="59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8"/>
          <w:kern w:val="0"/>
          <w:sz w:val="30"/>
          <w:szCs w:val="30"/>
          <w:lang w:val="en-US" w:eastAsia="en-US" w:bidi="ar-SA"/>
        </w:rPr>
        <w:t>由于甲方自行或委托第三方对软件产品进行改造、升级、维护</w:t>
      </w:r>
      <w:r>
        <w:rPr>
          <w:rFonts w:hint="eastAsia" w:ascii="仿宋" w:hAnsi="仿宋" w:eastAsia="仿宋" w:cs="仿宋"/>
          <w:snapToGrid w:val="0"/>
          <w:color w:val="000000"/>
          <w:spacing w:val="13"/>
          <w:kern w:val="0"/>
          <w:sz w:val="30"/>
          <w:szCs w:val="30"/>
          <w:lang w:val="en-US" w:eastAsia="en-US" w:bidi="ar-SA"/>
        </w:rPr>
        <w:t xml:space="preserve"> </w:t>
      </w:r>
      <w:r>
        <w:rPr>
          <w:rFonts w:hint="eastAsia" w:ascii="仿宋" w:hAnsi="仿宋" w:eastAsia="仿宋" w:cs="仿宋"/>
          <w:snapToGrid w:val="0"/>
          <w:color w:val="000000"/>
          <w:spacing w:val="5"/>
          <w:kern w:val="0"/>
          <w:sz w:val="30"/>
          <w:szCs w:val="30"/>
          <w:lang w:val="en-US" w:eastAsia="en-US" w:bidi="ar-SA"/>
        </w:rPr>
        <w:t>后，对乙方提供运营服务产生的任何损害及损失；</w:t>
      </w:r>
    </w:p>
    <w:p w14:paraId="000D8B70">
      <w:pPr>
        <w:kinsoku w:val="0"/>
        <w:autoSpaceDE w:val="0"/>
        <w:autoSpaceDN w:val="0"/>
        <w:adjustRightInd w:val="0"/>
        <w:snapToGrid w:val="0"/>
        <w:spacing w:before="21" w:line="313" w:lineRule="auto"/>
        <w:ind w:right="79" w:firstLine="599"/>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8"/>
          <w:kern w:val="0"/>
          <w:sz w:val="30"/>
          <w:szCs w:val="30"/>
          <w:lang w:val="en-US" w:eastAsia="en-US" w:bidi="ar-SA"/>
        </w:rPr>
        <w:t>由于不可抗拒、依现有技术不可预料、不可克服等不可抗力原</w:t>
      </w:r>
      <w:r>
        <w:rPr>
          <w:rFonts w:hint="eastAsia" w:ascii="仿宋" w:hAnsi="仿宋" w:eastAsia="仿宋" w:cs="仿宋"/>
          <w:snapToGrid w:val="0"/>
          <w:color w:val="000000"/>
          <w:spacing w:val="14"/>
          <w:kern w:val="0"/>
          <w:sz w:val="30"/>
          <w:szCs w:val="30"/>
          <w:lang w:val="en-US" w:eastAsia="en-US" w:bidi="ar-SA"/>
        </w:rPr>
        <w:t xml:space="preserve"> </w:t>
      </w:r>
      <w:r>
        <w:rPr>
          <w:rFonts w:hint="eastAsia" w:ascii="仿宋" w:hAnsi="仿宋" w:eastAsia="仿宋" w:cs="仿宋"/>
          <w:snapToGrid w:val="0"/>
          <w:color w:val="000000"/>
          <w:spacing w:val="-1"/>
          <w:kern w:val="0"/>
          <w:sz w:val="30"/>
          <w:szCs w:val="30"/>
          <w:lang w:val="en-US" w:eastAsia="en-US" w:bidi="ar-SA"/>
        </w:rPr>
        <w:t>因产生的任何损害及损失。</w:t>
      </w:r>
    </w:p>
    <w:p w14:paraId="3B2BE7D1">
      <w:pPr>
        <w:kinsoku w:val="0"/>
        <w:autoSpaceDE w:val="0"/>
        <w:autoSpaceDN w:val="0"/>
        <w:adjustRightInd w:val="0"/>
        <w:snapToGrid w:val="0"/>
        <w:spacing w:before="13" w:line="221" w:lineRule="auto"/>
        <w:ind w:left="604"/>
        <w:jc w:val="left"/>
        <w:textAlignment w:val="baseline"/>
        <w:outlineLvl w:val="0"/>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b/>
          <w:bCs/>
          <w:snapToGrid w:val="0"/>
          <w:color w:val="000000"/>
          <w:spacing w:val="-2"/>
          <w:kern w:val="0"/>
          <w:sz w:val="30"/>
          <w:szCs w:val="30"/>
          <w:lang w:val="en-US" w:eastAsia="en-US" w:bidi="ar-SA"/>
        </w:rPr>
        <w:t>五、保密条款</w:t>
      </w:r>
    </w:p>
    <w:p w14:paraId="1F787491">
      <w:pPr>
        <w:kinsoku w:val="0"/>
        <w:autoSpaceDE w:val="0"/>
        <w:autoSpaceDN w:val="0"/>
        <w:adjustRightInd w:val="0"/>
        <w:snapToGrid w:val="0"/>
        <w:spacing w:before="155" w:line="308" w:lineRule="auto"/>
        <w:ind w:right="89" w:firstLine="599"/>
        <w:jc w:val="both"/>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8"/>
          <w:kern w:val="0"/>
          <w:sz w:val="30"/>
          <w:szCs w:val="30"/>
          <w:lang w:val="en-US" w:eastAsia="en-US" w:bidi="ar-SA"/>
        </w:rPr>
        <w:t>1.乙方遵守国家有关保密的法律法规和行业规定，并</w:t>
      </w:r>
      <w:r>
        <w:rPr>
          <w:rFonts w:hint="eastAsia" w:ascii="仿宋" w:hAnsi="仿宋" w:eastAsia="仿宋" w:cs="仿宋"/>
          <w:snapToGrid w:val="0"/>
          <w:color w:val="000000"/>
          <w:spacing w:val="7"/>
          <w:kern w:val="0"/>
          <w:sz w:val="30"/>
          <w:szCs w:val="30"/>
          <w:lang w:val="en-US" w:eastAsia="en-US" w:bidi="ar-SA"/>
        </w:rPr>
        <w:t>对甲方提</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8"/>
          <w:kern w:val="0"/>
          <w:sz w:val="30"/>
          <w:szCs w:val="30"/>
          <w:lang w:val="en-US" w:eastAsia="en-US" w:bidi="ar-SA"/>
        </w:rPr>
        <w:t>供的资料负有保密义务。未经甲方同意，不得将承接政府公共服务</w:t>
      </w:r>
      <w:r>
        <w:rPr>
          <w:rFonts w:hint="eastAsia" w:ascii="仿宋" w:hAnsi="仿宋" w:eastAsia="仿宋" w:cs="仿宋"/>
          <w:snapToGrid w:val="0"/>
          <w:color w:val="000000"/>
          <w:spacing w:val="4"/>
          <w:kern w:val="0"/>
          <w:sz w:val="30"/>
          <w:szCs w:val="30"/>
          <w:lang w:val="en-US" w:eastAsia="en-US" w:bidi="ar-SA"/>
        </w:rPr>
        <w:t xml:space="preserve"> </w:t>
      </w:r>
      <w:r>
        <w:rPr>
          <w:rFonts w:hint="eastAsia" w:ascii="仿宋" w:hAnsi="仿宋" w:eastAsia="仿宋" w:cs="仿宋"/>
          <w:snapToGrid w:val="0"/>
          <w:color w:val="000000"/>
          <w:spacing w:val="8"/>
          <w:kern w:val="0"/>
          <w:sz w:val="30"/>
          <w:szCs w:val="30"/>
          <w:lang w:val="en-US" w:eastAsia="en-US" w:bidi="ar-SA"/>
        </w:rPr>
        <w:t>项目而获得的政府、公民个人信息等各种资料提供给其他单位和</w:t>
      </w:r>
      <w:r>
        <w:rPr>
          <w:rFonts w:hint="eastAsia" w:ascii="仿宋" w:hAnsi="仿宋" w:eastAsia="仿宋" w:cs="仿宋"/>
          <w:snapToGrid w:val="0"/>
          <w:color w:val="000000"/>
          <w:spacing w:val="8"/>
          <w:kern w:val="0"/>
          <w:sz w:val="30"/>
          <w:szCs w:val="30"/>
          <w:lang w:val="en-US" w:eastAsia="zh-CN" w:bidi="ar-SA"/>
        </w:rPr>
        <w:t>个</w:t>
      </w:r>
      <w:r>
        <w:rPr>
          <w:rFonts w:hint="eastAsia" w:ascii="仿宋" w:hAnsi="仿宋" w:eastAsia="仿宋" w:cs="仿宋"/>
          <w:snapToGrid w:val="0"/>
          <w:color w:val="000000"/>
          <w:spacing w:val="2"/>
          <w:kern w:val="0"/>
          <w:sz w:val="30"/>
          <w:szCs w:val="30"/>
          <w:lang w:val="en-US" w:eastAsia="en-US" w:bidi="ar-SA"/>
        </w:rPr>
        <w:t>人。若发生以上情况，甲方保留索赔权利。</w:t>
      </w:r>
    </w:p>
    <w:p w14:paraId="4F887AFC">
      <w:pPr>
        <w:kinsoku w:val="0"/>
        <w:autoSpaceDE w:val="0"/>
        <w:autoSpaceDN w:val="0"/>
        <w:adjustRightInd w:val="0"/>
        <w:snapToGrid w:val="0"/>
        <w:spacing w:before="140" w:line="305" w:lineRule="auto"/>
        <w:ind w:firstLine="570"/>
        <w:jc w:val="both"/>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8"/>
          <w:kern w:val="0"/>
          <w:sz w:val="30"/>
          <w:szCs w:val="30"/>
          <w:lang w:val="en-US" w:eastAsia="en-US" w:bidi="ar-SA"/>
        </w:rPr>
        <w:t>2.甲方有义务保护乙方的知识产权。未经乙</w:t>
      </w:r>
      <w:r>
        <w:rPr>
          <w:rFonts w:hint="eastAsia" w:ascii="仿宋" w:hAnsi="仿宋" w:eastAsia="仿宋" w:cs="仿宋"/>
          <w:snapToGrid w:val="0"/>
          <w:color w:val="000000"/>
          <w:spacing w:val="7"/>
          <w:kern w:val="0"/>
          <w:sz w:val="30"/>
          <w:szCs w:val="30"/>
          <w:lang w:val="en-US" w:eastAsia="en-US" w:bidi="ar-SA"/>
        </w:rPr>
        <w:t>方书面同意，不得</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10"/>
          <w:kern w:val="0"/>
          <w:sz w:val="30"/>
          <w:szCs w:val="30"/>
          <w:lang w:val="en-US" w:eastAsia="en-US" w:bidi="ar-SA"/>
        </w:rPr>
        <w:t>将乙方交付的具有知识产权性质的成果文件、资料向第三方转让或</w:t>
      </w:r>
      <w:r>
        <w:rPr>
          <w:rFonts w:hint="eastAsia" w:ascii="仿宋" w:hAnsi="仿宋" w:eastAsia="仿宋" w:cs="仿宋"/>
          <w:snapToGrid w:val="0"/>
          <w:color w:val="000000"/>
          <w:spacing w:val="4"/>
          <w:kern w:val="0"/>
          <w:sz w:val="30"/>
          <w:szCs w:val="30"/>
          <w:lang w:val="en-US" w:eastAsia="en-US" w:bidi="ar-SA"/>
        </w:rPr>
        <w:t xml:space="preserve"> </w:t>
      </w:r>
      <w:r>
        <w:rPr>
          <w:rFonts w:hint="eastAsia" w:ascii="仿宋" w:hAnsi="仿宋" w:eastAsia="仿宋" w:cs="仿宋"/>
          <w:snapToGrid w:val="0"/>
          <w:color w:val="000000"/>
          <w:spacing w:val="6"/>
          <w:kern w:val="0"/>
          <w:sz w:val="30"/>
          <w:szCs w:val="30"/>
          <w:lang w:val="en-US" w:eastAsia="en-US" w:bidi="ar-SA"/>
        </w:rPr>
        <w:t>应用于本合同以外的项目。如发生以上情况，乙方有权索赔，但甲</w:t>
      </w:r>
      <w:r>
        <w:rPr>
          <w:rFonts w:hint="eastAsia" w:ascii="仿宋" w:hAnsi="仿宋" w:eastAsia="仿宋" w:cs="仿宋"/>
          <w:snapToGrid w:val="0"/>
          <w:color w:val="000000"/>
          <w:spacing w:val="10"/>
          <w:kern w:val="0"/>
          <w:sz w:val="30"/>
          <w:szCs w:val="30"/>
          <w:lang w:val="en-US" w:eastAsia="en-US" w:bidi="ar-SA"/>
        </w:rPr>
        <w:t xml:space="preserve"> </w:t>
      </w:r>
      <w:r>
        <w:rPr>
          <w:rFonts w:hint="eastAsia" w:ascii="仿宋" w:hAnsi="仿宋" w:eastAsia="仿宋" w:cs="仿宋"/>
          <w:snapToGrid w:val="0"/>
          <w:color w:val="000000"/>
          <w:spacing w:val="3"/>
          <w:kern w:val="0"/>
          <w:sz w:val="30"/>
          <w:szCs w:val="30"/>
          <w:lang w:val="en-US" w:eastAsia="en-US" w:bidi="ar-SA"/>
        </w:rPr>
        <w:t>方依据相关法定职责对外公开的除外。</w:t>
      </w:r>
    </w:p>
    <w:p w14:paraId="2C37BD70">
      <w:pPr>
        <w:kinsoku w:val="0"/>
        <w:autoSpaceDE w:val="0"/>
        <w:autoSpaceDN w:val="0"/>
        <w:adjustRightInd w:val="0"/>
        <w:snapToGrid w:val="0"/>
        <w:spacing w:before="55" w:line="223" w:lineRule="auto"/>
        <w:ind w:left="574"/>
        <w:jc w:val="left"/>
        <w:textAlignment w:val="baseline"/>
        <w:outlineLvl w:val="0"/>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b/>
          <w:bCs/>
          <w:snapToGrid w:val="0"/>
          <w:color w:val="000000"/>
          <w:spacing w:val="-1"/>
          <w:kern w:val="0"/>
          <w:sz w:val="30"/>
          <w:szCs w:val="30"/>
          <w:lang w:val="en-US" w:eastAsia="en-US" w:bidi="ar-SA"/>
        </w:rPr>
        <w:t>六、违约责任</w:t>
      </w:r>
    </w:p>
    <w:p w14:paraId="5414DF41">
      <w:pPr>
        <w:kinsoku w:val="0"/>
        <w:autoSpaceDE w:val="0"/>
        <w:autoSpaceDN w:val="0"/>
        <w:adjustRightInd w:val="0"/>
        <w:snapToGrid w:val="0"/>
        <w:spacing w:before="158" w:line="297" w:lineRule="auto"/>
        <w:ind w:right="112" w:firstLine="628" w:firstLineChars="2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7"/>
          <w:kern w:val="0"/>
          <w:sz w:val="30"/>
          <w:szCs w:val="30"/>
          <w:lang w:val="en-US" w:eastAsia="en-US" w:bidi="ar-SA"/>
        </w:rPr>
        <w:t>1.如果任何一方不能履行本合同约定的义务，或</w:t>
      </w:r>
      <w:r>
        <w:rPr>
          <w:rFonts w:hint="eastAsia" w:ascii="仿宋" w:hAnsi="仿宋" w:eastAsia="仿宋" w:cs="仿宋"/>
          <w:snapToGrid w:val="0"/>
          <w:color w:val="000000"/>
          <w:spacing w:val="6"/>
          <w:kern w:val="0"/>
          <w:sz w:val="30"/>
          <w:szCs w:val="30"/>
          <w:lang w:val="en-US" w:eastAsia="en-US" w:bidi="ar-SA"/>
        </w:rPr>
        <w:t>者任何一方在</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6"/>
          <w:kern w:val="0"/>
          <w:sz w:val="30"/>
          <w:szCs w:val="30"/>
          <w:lang w:val="en-US" w:eastAsia="en-US" w:bidi="ar-SA"/>
        </w:rPr>
        <w:t>本合同中作出的陈述或保证是不真实或不正确的，该方将被认定为</w:t>
      </w:r>
      <w:r>
        <w:rPr>
          <w:rFonts w:hint="eastAsia" w:ascii="仿宋" w:hAnsi="仿宋" w:eastAsia="仿宋" w:cs="仿宋"/>
          <w:snapToGrid w:val="0"/>
          <w:color w:val="000000"/>
          <w:spacing w:val="4"/>
          <w:kern w:val="0"/>
          <w:sz w:val="30"/>
          <w:szCs w:val="30"/>
          <w:lang w:val="en-US" w:eastAsia="en-US" w:bidi="ar-SA"/>
        </w:rPr>
        <w:t>违反本合同；违约方应向守约方承担违约赔偿责任。</w:t>
      </w:r>
    </w:p>
    <w:p w14:paraId="3FCBB976">
      <w:pPr>
        <w:kinsoku w:val="0"/>
        <w:autoSpaceDE w:val="0"/>
        <w:autoSpaceDN w:val="0"/>
        <w:adjustRightInd w:val="0"/>
        <w:snapToGrid w:val="0"/>
        <w:spacing w:before="74" w:line="297" w:lineRule="auto"/>
        <w:ind w:right="130" w:firstLine="616" w:firstLineChars="2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4"/>
          <w:kern w:val="0"/>
          <w:sz w:val="30"/>
          <w:szCs w:val="30"/>
          <w:lang w:val="en-US" w:eastAsia="en-US" w:bidi="ar-SA"/>
        </w:rPr>
        <w:t>2.如果合同任何一方发生违约，守约方应以书面通知违约方，</w:t>
      </w:r>
      <w:r>
        <w:rPr>
          <w:rFonts w:hint="eastAsia" w:ascii="仿宋" w:hAnsi="仿宋" w:eastAsia="仿宋" w:cs="仿宋"/>
          <w:snapToGrid w:val="0"/>
          <w:color w:val="000000"/>
          <w:spacing w:val="12"/>
          <w:kern w:val="0"/>
          <w:sz w:val="30"/>
          <w:szCs w:val="30"/>
          <w:lang w:val="en-US" w:eastAsia="en-US" w:bidi="ar-SA"/>
        </w:rPr>
        <w:t xml:space="preserve"> </w:t>
      </w:r>
      <w:r>
        <w:rPr>
          <w:rFonts w:hint="eastAsia" w:ascii="仿宋" w:hAnsi="仿宋" w:eastAsia="仿宋" w:cs="仿宋"/>
          <w:snapToGrid w:val="0"/>
          <w:color w:val="000000"/>
          <w:spacing w:val="5"/>
          <w:kern w:val="0"/>
          <w:sz w:val="30"/>
          <w:szCs w:val="30"/>
          <w:lang w:val="en-US" w:eastAsia="en-US" w:bidi="ar-SA"/>
        </w:rPr>
        <w:t>并且要求违约方在通知发出之日起七日内采取补救措施。如果违约方在一周时间结束时仍未采取补救措施，则守约方可以自行选择要</w:t>
      </w:r>
      <w:r>
        <w:rPr>
          <w:rFonts w:hint="eastAsia" w:ascii="仿宋" w:hAnsi="仿宋" w:eastAsia="仿宋" w:cs="仿宋"/>
          <w:snapToGrid w:val="0"/>
          <w:color w:val="000000"/>
          <w:spacing w:val="16"/>
          <w:kern w:val="0"/>
          <w:sz w:val="30"/>
          <w:szCs w:val="30"/>
          <w:lang w:val="en-US" w:eastAsia="en-US" w:bidi="ar-SA"/>
        </w:rPr>
        <w:t xml:space="preserve"> </w:t>
      </w:r>
      <w:r>
        <w:rPr>
          <w:rFonts w:hint="eastAsia" w:ascii="仿宋" w:hAnsi="仿宋" w:eastAsia="仿宋" w:cs="仿宋"/>
          <w:snapToGrid w:val="0"/>
          <w:color w:val="000000"/>
          <w:spacing w:val="4"/>
          <w:kern w:val="0"/>
          <w:sz w:val="30"/>
          <w:szCs w:val="30"/>
          <w:lang w:val="en-US" w:eastAsia="en-US" w:bidi="ar-SA"/>
        </w:rPr>
        <w:t>求违约方向其赔偿损失并继续履行合同。</w:t>
      </w:r>
    </w:p>
    <w:p w14:paraId="211CB4B5">
      <w:pPr>
        <w:kinsoku w:val="0"/>
        <w:autoSpaceDE w:val="0"/>
        <w:autoSpaceDN w:val="0"/>
        <w:adjustRightInd w:val="0"/>
        <w:snapToGrid w:val="0"/>
        <w:spacing w:before="67" w:line="299" w:lineRule="auto"/>
        <w:ind w:right="146" w:firstLine="620" w:firstLineChars="2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5"/>
          <w:kern w:val="0"/>
          <w:sz w:val="30"/>
          <w:szCs w:val="30"/>
          <w:lang w:val="en-US" w:eastAsia="en-US" w:bidi="ar-SA"/>
        </w:rPr>
        <w:t>3.如乙方提供的服务不符合合同的约定，甲方有权通知乙方在七日内整改，从甲方通知乙方之日起七日内，乙方仍</w:t>
      </w:r>
      <w:r>
        <w:rPr>
          <w:rFonts w:hint="eastAsia" w:ascii="仿宋" w:hAnsi="仿宋" w:eastAsia="仿宋" w:cs="仿宋"/>
          <w:snapToGrid w:val="0"/>
          <w:color w:val="000000"/>
          <w:spacing w:val="4"/>
          <w:kern w:val="0"/>
          <w:sz w:val="30"/>
          <w:szCs w:val="30"/>
          <w:lang w:val="en-US" w:eastAsia="en-US" w:bidi="ar-SA"/>
        </w:rPr>
        <w:t>未按合同履行</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5"/>
          <w:kern w:val="0"/>
          <w:sz w:val="30"/>
          <w:szCs w:val="30"/>
          <w:lang w:val="en-US" w:eastAsia="en-US" w:bidi="ar-SA"/>
        </w:rPr>
        <w:t>的，甲方将停止支付本合同规定的余款，乙方还应向甲方支付违约</w:t>
      </w:r>
      <w:r>
        <w:rPr>
          <w:rFonts w:hint="eastAsia" w:ascii="仿宋" w:hAnsi="仿宋" w:eastAsia="仿宋" w:cs="仿宋"/>
          <w:snapToGrid w:val="0"/>
          <w:color w:val="000000"/>
          <w:spacing w:val="10"/>
          <w:kern w:val="0"/>
          <w:sz w:val="30"/>
          <w:szCs w:val="30"/>
          <w:lang w:val="en-US" w:eastAsia="en-US" w:bidi="ar-SA"/>
        </w:rPr>
        <w:t>金，每迟延</w:t>
      </w:r>
      <w:r>
        <w:rPr>
          <w:rFonts w:hint="eastAsia" w:ascii="仿宋" w:hAnsi="仿宋" w:eastAsia="仿宋" w:cs="仿宋"/>
          <w:snapToGrid w:val="0"/>
          <w:color w:val="000000"/>
          <w:spacing w:val="10"/>
          <w:kern w:val="0"/>
          <w:sz w:val="30"/>
          <w:szCs w:val="30"/>
          <w:u w:val="single"/>
          <w:lang w:val="en-US" w:eastAsia="zh-CN" w:bidi="ar-SA"/>
        </w:rPr>
        <w:t xml:space="preserve">    </w:t>
      </w:r>
      <w:r>
        <w:rPr>
          <w:rFonts w:hint="eastAsia" w:ascii="仿宋" w:hAnsi="仿宋" w:eastAsia="仿宋" w:cs="仿宋"/>
          <w:snapToGrid w:val="0"/>
          <w:color w:val="000000"/>
          <w:spacing w:val="10"/>
          <w:kern w:val="0"/>
          <w:sz w:val="30"/>
          <w:szCs w:val="30"/>
          <w:lang w:val="en-US" w:eastAsia="en-US" w:bidi="ar-SA"/>
        </w:rPr>
        <w:t>天，乙方应向甲方支付合同总金额的万分之五的</w:t>
      </w:r>
      <w:r>
        <w:rPr>
          <w:rFonts w:hint="eastAsia" w:ascii="仿宋" w:hAnsi="仿宋" w:eastAsia="仿宋" w:cs="仿宋"/>
          <w:snapToGrid w:val="0"/>
          <w:color w:val="000000"/>
          <w:spacing w:val="9"/>
          <w:kern w:val="0"/>
          <w:sz w:val="30"/>
          <w:szCs w:val="30"/>
          <w:lang w:val="en-US" w:eastAsia="en-US" w:bidi="ar-SA"/>
        </w:rPr>
        <w:t>违约</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10"/>
          <w:kern w:val="0"/>
          <w:sz w:val="30"/>
          <w:szCs w:val="30"/>
          <w:lang w:val="en-US" w:eastAsia="en-US" w:bidi="ar-SA"/>
        </w:rPr>
        <w:t>金。违约金额不得超过合同总额的</w:t>
      </w:r>
      <w:r>
        <w:rPr>
          <w:rFonts w:hint="eastAsia" w:ascii="仿宋" w:hAnsi="仿宋" w:eastAsia="仿宋" w:cs="仿宋"/>
          <w:snapToGrid w:val="0"/>
          <w:color w:val="000000"/>
          <w:spacing w:val="10"/>
          <w:kern w:val="0"/>
          <w:sz w:val="30"/>
          <w:szCs w:val="30"/>
          <w:u w:val="single"/>
          <w:lang w:val="en-US" w:eastAsia="zh-CN" w:bidi="ar-SA"/>
        </w:rPr>
        <w:t xml:space="preserve">    </w:t>
      </w:r>
      <w:r>
        <w:rPr>
          <w:rFonts w:hint="eastAsia" w:ascii="仿宋" w:hAnsi="仿宋" w:eastAsia="仿宋" w:cs="仿宋"/>
          <w:snapToGrid w:val="0"/>
          <w:color w:val="000000"/>
          <w:spacing w:val="10"/>
          <w:kern w:val="0"/>
          <w:sz w:val="30"/>
          <w:szCs w:val="30"/>
          <w:lang w:val="en-US" w:eastAsia="en-US" w:bidi="ar-SA"/>
        </w:rPr>
        <w:t>。达到违约</w:t>
      </w:r>
      <w:r>
        <w:rPr>
          <w:rFonts w:hint="eastAsia" w:ascii="仿宋" w:hAnsi="仿宋" w:eastAsia="仿宋" w:cs="仿宋"/>
          <w:snapToGrid w:val="0"/>
          <w:color w:val="000000"/>
          <w:spacing w:val="9"/>
          <w:kern w:val="0"/>
          <w:sz w:val="30"/>
          <w:szCs w:val="30"/>
          <w:lang w:val="en-US" w:eastAsia="en-US" w:bidi="ar-SA"/>
        </w:rPr>
        <w:t>金上限，甲方有</w:t>
      </w:r>
      <w:r>
        <w:rPr>
          <w:rFonts w:hint="eastAsia" w:ascii="仿宋" w:hAnsi="仿宋" w:eastAsia="仿宋" w:cs="仿宋"/>
          <w:snapToGrid w:val="0"/>
          <w:color w:val="000000"/>
          <w:kern w:val="0"/>
          <w:sz w:val="30"/>
          <w:szCs w:val="30"/>
          <w:lang w:val="en-US" w:eastAsia="en-US" w:bidi="ar-SA"/>
        </w:rPr>
        <w:t>权终止本合同。</w:t>
      </w:r>
    </w:p>
    <w:p w14:paraId="7C2590DA">
      <w:pPr>
        <w:kinsoku w:val="0"/>
        <w:autoSpaceDE w:val="0"/>
        <w:autoSpaceDN w:val="0"/>
        <w:adjustRightInd w:val="0"/>
        <w:snapToGrid w:val="0"/>
        <w:spacing w:before="90" w:line="306" w:lineRule="auto"/>
        <w:ind w:right="145" w:firstLine="640" w:firstLineChars="200"/>
        <w:jc w:val="both"/>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0"/>
          <w:kern w:val="0"/>
          <w:sz w:val="30"/>
          <w:szCs w:val="30"/>
          <w:lang w:val="en-US" w:eastAsia="en-US" w:bidi="ar-SA"/>
        </w:rPr>
        <w:t>4.如乙方没有违约行为，但甲方未按约定付款(除财政资金逾</w:t>
      </w:r>
      <w:r>
        <w:rPr>
          <w:rFonts w:hint="eastAsia" w:ascii="仿宋" w:hAnsi="仿宋" w:eastAsia="仿宋" w:cs="仿宋"/>
          <w:snapToGrid w:val="0"/>
          <w:color w:val="000000"/>
          <w:spacing w:val="13"/>
          <w:kern w:val="0"/>
          <w:sz w:val="30"/>
          <w:szCs w:val="30"/>
          <w:lang w:val="en-US" w:eastAsia="en-US" w:bidi="ar-SA"/>
        </w:rPr>
        <w:t xml:space="preserve"> </w:t>
      </w:r>
      <w:r>
        <w:rPr>
          <w:rFonts w:hint="eastAsia" w:ascii="仿宋" w:hAnsi="仿宋" w:eastAsia="仿宋" w:cs="仿宋"/>
          <w:snapToGrid w:val="0"/>
          <w:color w:val="000000"/>
          <w:spacing w:val="20"/>
          <w:kern w:val="0"/>
          <w:sz w:val="30"/>
          <w:szCs w:val="30"/>
          <w:lang w:val="en-US" w:eastAsia="en-US" w:bidi="ar-SA"/>
        </w:rPr>
        <w:t>期拨付外),乙方有权要求甲方支付违约金，每迟延</w:t>
      </w:r>
      <w:r>
        <w:rPr>
          <w:rFonts w:hint="eastAsia" w:ascii="仿宋" w:hAnsi="仿宋" w:eastAsia="仿宋" w:cs="仿宋"/>
          <w:snapToGrid w:val="0"/>
          <w:color w:val="000000"/>
          <w:spacing w:val="20"/>
          <w:kern w:val="0"/>
          <w:sz w:val="30"/>
          <w:szCs w:val="30"/>
          <w:u w:val="single"/>
          <w:lang w:val="en-US" w:eastAsia="zh-CN" w:bidi="ar-SA"/>
        </w:rPr>
        <w:t xml:space="preserve">    </w:t>
      </w:r>
      <w:r>
        <w:rPr>
          <w:rFonts w:hint="eastAsia" w:ascii="仿宋" w:hAnsi="仿宋" w:eastAsia="仿宋" w:cs="仿宋"/>
          <w:snapToGrid w:val="0"/>
          <w:color w:val="000000"/>
          <w:spacing w:val="20"/>
          <w:kern w:val="0"/>
          <w:sz w:val="30"/>
          <w:szCs w:val="30"/>
          <w:lang w:val="en-US" w:eastAsia="en-US" w:bidi="ar-SA"/>
        </w:rPr>
        <w:t>日，甲方应</w:t>
      </w:r>
      <w:r>
        <w:rPr>
          <w:rFonts w:hint="eastAsia" w:ascii="仿宋" w:hAnsi="仿宋" w:eastAsia="仿宋" w:cs="仿宋"/>
          <w:snapToGrid w:val="0"/>
          <w:color w:val="000000"/>
          <w:spacing w:val="4"/>
          <w:kern w:val="0"/>
          <w:sz w:val="30"/>
          <w:szCs w:val="30"/>
          <w:lang w:val="en-US" w:eastAsia="en-US" w:bidi="ar-SA"/>
        </w:rPr>
        <w:t xml:space="preserve"> 向乙方支付迟延支付款项的万分之五作为违约金；但甲方支付的迟 </w:t>
      </w:r>
      <w:r>
        <w:rPr>
          <w:rFonts w:hint="eastAsia" w:ascii="仿宋" w:hAnsi="仿宋" w:eastAsia="仿宋" w:cs="仿宋"/>
          <w:snapToGrid w:val="0"/>
          <w:color w:val="000000"/>
          <w:spacing w:val="9"/>
          <w:kern w:val="0"/>
          <w:sz w:val="30"/>
          <w:szCs w:val="30"/>
          <w:lang w:val="en-US" w:eastAsia="en-US" w:bidi="ar-SA"/>
        </w:rPr>
        <w:t>延违约金不超过合同总价款的</w:t>
      </w:r>
      <w:r>
        <w:rPr>
          <w:rFonts w:hint="eastAsia" w:ascii="仿宋" w:hAnsi="仿宋" w:eastAsia="仿宋" w:cs="仿宋"/>
          <w:snapToGrid w:val="0"/>
          <w:color w:val="000000"/>
          <w:spacing w:val="9"/>
          <w:kern w:val="0"/>
          <w:sz w:val="30"/>
          <w:szCs w:val="30"/>
          <w:u w:val="single"/>
          <w:lang w:val="en-US" w:eastAsia="zh-CN" w:bidi="ar-SA"/>
        </w:rPr>
        <w:t xml:space="preserve">    </w:t>
      </w:r>
      <w:r>
        <w:rPr>
          <w:rFonts w:hint="eastAsia" w:ascii="仿宋" w:hAnsi="仿宋" w:eastAsia="仿宋" w:cs="仿宋"/>
          <w:snapToGrid w:val="0"/>
          <w:color w:val="000000"/>
          <w:spacing w:val="9"/>
          <w:kern w:val="0"/>
          <w:sz w:val="30"/>
          <w:szCs w:val="30"/>
          <w:lang w:val="en-US" w:eastAsia="en-US" w:bidi="ar-SA"/>
        </w:rPr>
        <w:t>。达到违约金上限，乙方有权终</w:t>
      </w:r>
      <w:r>
        <w:rPr>
          <w:rFonts w:hint="eastAsia" w:ascii="仿宋" w:hAnsi="仿宋" w:eastAsia="仿宋" w:cs="仿宋"/>
          <w:snapToGrid w:val="0"/>
          <w:color w:val="000000"/>
          <w:spacing w:val="-6"/>
          <w:kern w:val="0"/>
          <w:sz w:val="30"/>
          <w:szCs w:val="30"/>
          <w:lang w:val="en-US" w:eastAsia="en-US" w:bidi="ar-SA"/>
        </w:rPr>
        <w:t>止本合同。</w:t>
      </w:r>
    </w:p>
    <w:p w14:paraId="257AE06C">
      <w:pPr>
        <w:spacing w:line="317" w:lineRule="auto"/>
        <w:ind w:firstLine="620" w:firstLineChars="200"/>
        <w:rPr>
          <w:rFonts w:hint="eastAsia" w:ascii="仿宋" w:hAnsi="仿宋" w:eastAsia="仿宋" w:cs="仿宋"/>
          <w:sz w:val="30"/>
          <w:szCs w:val="30"/>
        </w:rPr>
      </w:pPr>
      <w:r>
        <w:rPr>
          <w:rFonts w:hint="eastAsia" w:ascii="仿宋" w:hAnsi="仿宋" w:eastAsia="仿宋" w:cs="仿宋"/>
          <w:spacing w:val="5"/>
          <w:sz w:val="30"/>
          <w:szCs w:val="30"/>
        </w:rPr>
        <w:t>5.任何一方违反本合同所规定的保密义务，违约方应向对方赔</w:t>
      </w:r>
      <w:r>
        <w:rPr>
          <w:rFonts w:hint="eastAsia" w:ascii="仿宋" w:hAnsi="仿宋" w:eastAsia="仿宋" w:cs="仿宋"/>
          <w:spacing w:val="15"/>
          <w:sz w:val="30"/>
          <w:szCs w:val="30"/>
        </w:rPr>
        <w:t>偿因此而造成的损失，并按合同总价格的</w:t>
      </w:r>
      <w:r>
        <w:rPr>
          <w:rFonts w:hint="eastAsia" w:cs="仿宋"/>
          <w:spacing w:val="15"/>
          <w:sz w:val="30"/>
          <w:szCs w:val="30"/>
          <w:u w:val="single"/>
          <w:lang w:val="en-US" w:eastAsia="zh-CN"/>
        </w:rPr>
        <w:t xml:space="preserve">      </w:t>
      </w:r>
      <w:r>
        <w:rPr>
          <w:rFonts w:hint="eastAsia" w:ascii="仿宋" w:hAnsi="仿宋" w:eastAsia="仿宋" w:cs="仿宋"/>
          <w:spacing w:val="15"/>
          <w:sz w:val="30"/>
          <w:szCs w:val="30"/>
        </w:rPr>
        <w:t>向对方支付违约</w:t>
      </w:r>
      <w:r>
        <w:rPr>
          <w:rFonts w:hint="eastAsia" w:ascii="仿宋" w:hAnsi="仿宋" w:eastAsia="仿宋" w:cs="仿宋"/>
          <w:spacing w:val="14"/>
          <w:sz w:val="30"/>
          <w:szCs w:val="30"/>
        </w:rPr>
        <w:t>金。</w:t>
      </w:r>
      <w:r>
        <w:rPr>
          <w:rFonts w:hint="eastAsia" w:ascii="仿宋" w:hAnsi="仿宋" w:eastAsia="仿宋" w:cs="仿宋"/>
          <w:sz w:val="30"/>
          <w:szCs w:val="30"/>
        </w:rPr>
        <w:t xml:space="preserve"> </w:t>
      </w:r>
      <w:r>
        <w:rPr>
          <w:rFonts w:hint="eastAsia" w:ascii="仿宋" w:hAnsi="仿宋" w:eastAsia="仿宋" w:cs="仿宋"/>
          <w:spacing w:val="7"/>
          <w:sz w:val="30"/>
          <w:szCs w:val="30"/>
        </w:rPr>
        <w:t>本违约金和赔偿金的支付义务独立于其它违约义务。</w:t>
      </w:r>
    </w:p>
    <w:p w14:paraId="1F13571D">
      <w:pPr>
        <w:kinsoku w:val="0"/>
        <w:autoSpaceDE w:val="0"/>
        <w:autoSpaceDN w:val="0"/>
        <w:adjustRightInd w:val="0"/>
        <w:snapToGrid w:val="0"/>
        <w:spacing w:before="78" w:line="302" w:lineRule="auto"/>
        <w:ind w:firstLine="632" w:firstLineChars="200"/>
        <w:jc w:val="both"/>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8"/>
          <w:kern w:val="0"/>
          <w:sz w:val="30"/>
          <w:szCs w:val="30"/>
          <w:lang w:val="en-US" w:eastAsia="en-US" w:bidi="ar-SA"/>
        </w:rPr>
        <w:t>6、除本合同另有约定外，双方应严格按照合同约定履行义务，</w:t>
      </w:r>
      <w:r>
        <w:rPr>
          <w:rFonts w:hint="eastAsia" w:ascii="仿宋" w:hAnsi="仿宋" w:eastAsia="仿宋" w:cs="仿宋"/>
          <w:snapToGrid w:val="0"/>
          <w:color w:val="000000"/>
          <w:spacing w:val="5"/>
          <w:kern w:val="0"/>
          <w:sz w:val="30"/>
          <w:szCs w:val="30"/>
          <w:lang w:val="en-US" w:eastAsia="en-US" w:bidi="ar-SA"/>
        </w:rPr>
        <w:t xml:space="preserve"> </w:t>
      </w:r>
      <w:r>
        <w:rPr>
          <w:rFonts w:hint="eastAsia" w:ascii="仿宋" w:hAnsi="仿宋" w:eastAsia="仿宋" w:cs="仿宋"/>
          <w:snapToGrid w:val="0"/>
          <w:color w:val="000000"/>
          <w:spacing w:val="15"/>
          <w:kern w:val="0"/>
          <w:sz w:val="30"/>
          <w:szCs w:val="30"/>
          <w:lang w:val="en-US" w:eastAsia="en-US" w:bidi="ar-SA"/>
        </w:rPr>
        <w:t>一方违约的，违约方应向守约方支付合同总金额</w:t>
      </w:r>
      <w:r>
        <w:rPr>
          <w:rFonts w:hint="eastAsia" w:ascii="仿宋" w:hAnsi="仿宋" w:eastAsia="仿宋" w:cs="仿宋"/>
          <w:snapToGrid w:val="0"/>
          <w:color w:val="000000"/>
          <w:spacing w:val="15"/>
          <w:kern w:val="0"/>
          <w:sz w:val="30"/>
          <w:szCs w:val="30"/>
          <w:u w:val="single"/>
          <w:lang w:val="en-US" w:eastAsia="zh-CN" w:bidi="ar-SA"/>
        </w:rPr>
        <w:t xml:space="preserve">    </w:t>
      </w:r>
      <w:r>
        <w:rPr>
          <w:rFonts w:hint="eastAsia" w:ascii="仿宋" w:hAnsi="仿宋" w:eastAsia="仿宋" w:cs="仿宋"/>
          <w:snapToGrid w:val="0"/>
          <w:color w:val="000000"/>
          <w:spacing w:val="15"/>
          <w:kern w:val="0"/>
          <w:sz w:val="30"/>
          <w:szCs w:val="30"/>
          <w:lang w:val="en-US" w:eastAsia="en-US" w:bidi="ar-SA"/>
        </w:rPr>
        <w:t>的违约金，违</w:t>
      </w:r>
      <w:r>
        <w:rPr>
          <w:rFonts w:hint="eastAsia" w:ascii="仿宋" w:hAnsi="仿宋" w:eastAsia="仿宋" w:cs="仿宋"/>
          <w:snapToGrid w:val="0"/>
          <w:color w:val="000000"/>
          <w:spacing w:val="4"/>
          <w:kern w:val="0"/>
          <w:sz w:val="30"/>
          <w:szCs w:val="30"/>
          <w:lang w:val="en-US" w:eastAsia="en-US" w:bidi="ar-SA"/>
        </w:rPr>
        <w:t>约金不足以弥补损失的，违约方向守约方赔偿由此造成</w:t>
      </w:r>
      <w:r>
        <w:rPr>
          <w:rFonts w:hint="eastAsia" w:ascii="仿宋" w:hAnsi="仿宋" w:eastAsia="仿宋" w:cs="仿宋"/>
          <w:snapToGrid w:val="0"/>
          <w:color w:val="000000"/>
          <w:spacing w:val="3"/>
          <w:kern w:val="0"/>
          <w:sz w:val="30"/>
          <w:szCs w:val="30"/>
          <w:lang w:val="en-US" w:eastAsia="en-US" w:bidi="ar-SA"/>
        </w:rPr>
        <w:t>的经济损失。</w:t>
      </w:r>
    </w:p>
    <w:p w14:paraId="2E01B6B0">
      <w:pPr>
        <w:kinsoku w:val="0"/>
        <w:autoSpaceDE w:val="0"/>
        <w:autoSpaceDN w:val="0"/>
        <w:adjustRightInd w:val="0"/>
        <w:snapToGrid w:val="0"/>
        <w:spacing w:before="58" w:line="297" w:lineRule="auto"/>
        <w:ind w:right="103" w:firstLine="644" w:firstLineChars="200"/>
        <w:jc w:val="both"/>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1"/>
          <w:kern w:val="0"/>
          <w:sz w:val="30"/>
          <w:szCs w:val="30"/>
          <w:lang w:val="en-US" w:eastAsia="en-US" w:bidi="ar-SA"/>
        </w:rPr>
        <w:t>7.违约方除承担违约责任外，守约方因维护合</w:t>
      </w:r>
      <w:r>
        <w:rPr>
          <w:rFonts w:hint="eastAsia" w:ascii="仿宋" w:hAnsi="仿宋" w:eastAsia="仿宋" w:cs="仿宋"/>
          <w:snapToGrid w:val="0"/>
          <w:color w:val="000000"/>
          <w:spacing w:val="10"/>
          <w:kern w:val="0"/>
          <w:sz w:val="30"/>
          <w:szCs w:val="30"/>
          <w:lang w:val="en-US" w:eastAsia="en-US" w:bidi="ar-SA"/>
        </w:rPr>
        <w:t>法权益，所支出</w:t>
      </w:r>
      <w:r>
        <w:rPr>
          <w:rFonts w:hint="eastAsia" w:ascii="仿宋" w:hAnsi="仿宋" w:eastAsia="仿宋" w:cs="仿宋"/>
          <w:snapToGrid w:val="0"/>
          <w:color w:val="000000"/>
          <w:spacing w:val="9"/>
          <w:kern w:val="0"/>
          <w:sz w:val="30"/>
          <w:szCs w:val="30"/>
          <w:lang w:val="en-US" w:eastAsia="en-US" w:bidi="ar-SA"/>
        </w:rPr>
        <w:t>的维权费用包括但不限于律师费、诉讼费、交通费等一切维权合理</w:t>
      </w:r>
      <w:r>
        <w:rPr>
          <w:rFonts w:hint="eastAsia" w:ascii="仿宋" w:hAnsi="仿宋" w:eastAsia="仿宋" w:cs="仿宋"/>
          <w:snapToGrid w:val="0"/>
          <w:color w:val="000000"/>
          <w:spacing w:val="15"/>
          <w:kern w:val="0"/>
          <w:sz w:val="30"/>
          <w:szCs w:val="30"/>
          <w:lang w:val="en-US" w:eastAsia="en-US" w:bidi="ar-SA"/>
        </w:rPr>
        <w:t xml:space="preserve"> </w:t>
      </w:r>
      <w:r>
        <w:rPr>
          <w:rFonts w:hint="eastAsia" w:ascii="仿宋" w:hAnsi="仿宋" w:eastAsia="仿宋" w:cs="仿宋"/>
          <w:snapToGrid w:val="0"/>
          <w:color w:val="000000"/>
          <w:spacing w:val="4"/>
          <w:kern w:val="0"/>
          <w:sz w:val="30"/>
          <w:szCs w:val="30"/>
          <w:lang w:val="en-US" w:eastAsia="en-US" w:bidi="ar-SA"/>
        </w:rPr>
        <w:t>支出均由违约方承担。</w:t>
      </w:r>
    </w:p>
    <w:p w14:paraId="696F2E49">
      <w:pPr>
        <w:kinsoku w:val="0"/>
        <w:autoSpaceDE w:val="0"/>
        <w:autoSpaceDN w:val="0"/>
        <w:adjustRightInd w:val="0"/>
        <w:snapToGrid w:val="0"/>
        <w:spacing w:before="39" w:line="222" w:lineRule="auto"/>
        <w:ind w:left="584"/>
        <w:jc w:val="left"/>
        <w:textAlignment w:val="baseline"/>
        <w:outlineLvl w:val="0"/>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b/>
          <w:bCs/>
          <w:snapToGrid w:val="0"/>
          <w:color w:val="000000"/>
          <w:spacing w:val="-1"/>
          <w:kern w:val="0"/>
          <w:sz w:val="30"/>
          <w:szCs w:val="30"/>
          <w:lang w:val="en-US" w:eastAsia="en-US" w:bidi="ar-SA"/>
        </w:rPr>
        <w:t>七、诉讼</w:t>
      </w:r>
    </w:p>
    <w:p w14:paraId="2736324F">
      <w:pPr>
        <w:kinsoku w:val="0"/>
        <w:autoSpaceDE w:val="0"/>
        <w:autoSpaceDN w:val="0"/>
        <w:adjustRightInd w:val="0"/>
        <w:snapToGrid w:val="0"/>
        <w:spacing w:before="163" w:line="290" w:lineRule="auto"/>
        <w:ind w:right="176" w:firstLine="58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6"/>
          <w:kern w:val="0"/>
          <w:sz w:val="30"/>
          <w:szCs w:val="30"/>
          <w:lang w:val="en-US" w:eastAsia="en-US" w:bidi="ar-SA"/>
        </w:rPr>
        <w:t>1.合同执行期间，若就合同规定范围内的相关事项产生争议，</w:t>
      </w:r>
      <w:r>
        <w:rPr>
          <w:rFonts w:hint="eastAsia" w:ascii="仿宋" w:hAnsi="仿宋" w:eastAsia="仿宋" w:cs="仿宋"/>
          <w:snapToGrid w:val="0"/>
          <w:color w:val="000000"/>
          <w:spacing w:val="15"/>
          <w:kern w:val="0"/>
          <w:sz w:val="30"/>
          <w:szCs w:val="30"/>
          <w:lang w:val="en-US" w:eastAsia="en-US" w:bidi="ar-SA"/>
        </w:rPr>
        <w:t xml:space="preserve"> </w:t>
      </w:r>
      <w:r>
        <w:rPr>
          <w:rFonts w:hint="eastAsia" w:ascii="仿宋" w:hAnsi="仿宋" w:eastAsia="仿宋" w:cs="仿宋"/>
          <w:snapToGrid w:val="0"/>
          <w:color w:val="000000"/>
          <w:spacing w:val="8"/>
          <w:kern w:val="0"/>
          <w:sz w:val="30"/>
          <w:szCs w:val="30"/>
          <w:lang w:val="en-US" w:eastAsia="en-US" w:bidi="ar-SA"/>
        </w:rPr>
        <w:t>甲乙双方应努力协商解决；无法协商解决的，可向甲方</w:t>
      </w:r>
      <w:r>
        <w:rPr>
          <w:rFonts w:hint="eastAsia" w:ascii="仿宋" w:hAnsi="仿宋" w:eastAsia="仿宋" w:cs="仿宋"/>
          <w:snapToGrid w:val="0"/>
          <w:color w:val="000000"/>
          <w:spacing w:val="7"/>
          <w:kern w:val="0"/>
          <w:sz w:val="30"/>
          <w:szCs w:val="30"/>
          <w:lang w:val="en-US" w:eastAsia="en-US" w:bidi="ar-SA"/>
        </w:rPr>
        <w:t>所在地人民</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4"/>
          <w:kern w:val="0"/>
          <w:sz w:val="30"/>
          <w:szCs w:val="30"/>
          <w:lang w:val="en-US" w:eastAsia="en-US" w:bidi="ar-SA"/>
        </w:rPr>
        <w:t>法院提起诉讼。</w:t>
      </w:r>
    </w:p>
    <w:p w14:paraId="0F479C04">
      <w:pPr>
        <w:kinsoku w:val="0"/>
        <w:autoSpaceDE w:val="0"/>
        <w:autoSpaceDN w:val="0"/>
        <w:adjustRightInd w:val="0"/>
        <w:snapToGrid w:val="0"/>
        <w:spacing w:before="91" w:line="285" w:lineRule="auto"/>
        <w:ind w:right="176" w:firstLine="580"/>
        <w:jc w:val="left"/>
        <w:textAlignment w:val="baseline"/>
        <w:rPr>
          <w:rFonts w:hint="eastAsia" w:ascii="仿宋" w:hAnsi="仿宋" w:eastAsia="仿宋" w:cs="仿宋"/>
          <w:snapToGrid w:val="0"/>
          <w:color w:val="000000"/>
          <w:spacing w:val="4"/>
          <w:kern w:val="0"/>
          <w:sz w:val="30"/>
          <w:szCs w:val="30"/>
          <w:lang w:val="en-US" w:eastAsia="en-US" w:bidi="ar-SA"/>
        </w:rPr>
      </w:pPr>
      <w:r>
        <w:rPr>
          <w:rFonts w:hint="eastAsia" w:ascii="仿宋" w:hAnsi="仿宋" w:eastAsia="仿宋" w:cs="仿宋"/>
          <w:snapToGrid w:val="0"/>
          <w:color w:val="000000"/>
          <w:spacing w:val="8"/>
          <w:kern w:val="0"/>
          <w:sz w:val="30"/>
          <w:szCs w:val="30"/>
          <w:lang w:val="en-US" w:eastAsia="en-US" w:bidi="ar-SA"/>
        </w:rPr>
        <w:t>2.在诉讼过程中除双方有争议的正在进行诉讼的部分外，合同</w:t>
      </w:r>
      <w:r>
        <w:rPr>
          <w:rFonts w:hint="eastAsia" w:ascii="仿宋" w:hAnsi="仿宋" w:eastAsia="仿宋" w:cs="仿宋"/>
          <w:snapToGrid w:val="0"/>
          <w:color w:val="000000"/>
          <w:spacing w:val="3"/>
          <w:kern w:val="0"/>
          <w:sz w:val="30"/>
          <w:szCs w:val="30"/>
          <w:lang w:val="en-US" w:eastAsia="en-US" w:bidi="ar-SA"/>
        </w:rPr>
        <w:t xml:space="preserve"> </w:t>
      </w:r>
      <w:r>
        <w:rPr>
          <w:rFonts w:hint="eastAsia" w:ascii="仿宋" w:hAnsi="仿宋" w:eastAsia="仿宋" w:cs="仿宋"/>
          <w:snapToGrid w:val="0"/>
          <w:color w:val="000000"/>
          <w:spacing w:val="4"/>
          <w:kern w:val="0"/>
          <w:sz w:val="30"/>
          <w:szCs w:val="30"/>
          <w:lang w:val="en-US" w:eastAsia="en-US" w:bidi="ar-SA"/>
        </w:rPr>
        <w:t>其余部分应继续履行。</w:t>
      </w:r>
    </w:p>
    <w:p w14:paraId="3DFB36BE">
      <w:pPr>
        <w:kinsoku w:val="0"/>
        <w:autoSpaceDE w:val="0"/>
        <w:autoSpaceDN w:val="0"/>
        <w:adjustRightInd w:val="0"/>
        <w:snapToGrid w:val="0"/>
        <w:spacing w:before="91" w:line="285" w:lineRule="auto"/>
        <w:ind w:right="176" w:firstLine="58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2"/>
          <w:kern w:val="0"/>
          <w:sz w:val="30"/>
          <w:szCs w:val="30"/>
          <w:lang w:val="en-US" w:eastAsia="en-US" w:bidi="ar-SA"/>
        </w:rPr>
        <w:t>3、本合同载明的各方地址信息作为各方函件往来和法院送达法</w:t>
      </w:r>
      <w:r>
        <w:rPr>
          <w:rFonts w:hint="eastAsia" w:ascii="仿宋" w:hAnsi="仿宋" w:eastAsia="仿宋" w:cs="仿宋"/>
          <w:snapToGrid w:val="0"/>
          <w:color w:val="000000"/>
          <w:spacing w:val="17"/>
          <w:kern w:val="0"/>
          <w:sz w:val="30"/>
          <w:szCs w:val="30"/>
          <w:lang w:val="en-US" w:eastAsia="en-US" w:bidi="ar-SA"/>
        </w:rPr>
        <w:t xml:space="preserve"> </w:t>
      </w:r>
      <w:r>
        <w:rPr>
          <w:rFonts w:hint="eastAsia" w:ascii="仿宋" w:hAnsi="仿宋" w:eastAsia="仿宋" w:cs="仿宋"/>
          <w:snapToGrid w:val="0"/>
          <w:color w:val="000000"/>
          <w:spacing w:val="-2"/>
          <w:kern w:val="0"/>
          <w:sz w:val="30"/>
          <w:szCs w:val="30"/>
          <w:lang w:val="en-US" w:eastAsia="en-US" w:bidi="ar-SA"/>
        </w:rPr>
        <w:t>律文书的有效送达地址，并同意接受电子送达；</w:t>
      </w:r>
      <w:r>
        <w:rPr>
          <w:rFonts w:hint="eastAsia" w:ascii="仿宋" w:hAnsi="仿宋" w:eastAsia="仿宋" w:cs="仿宋"/>
          <w:snapToGrid w:val="0"/>
          <w:color w:val="000000"/>
          <w:spacing w:val="-71"/>
          <w:kern w:val="0"/>
          <w:sz w:val="30"/>
          <w:szCs w:val="30"/>
          <w:lang w:val="en-US" w:eastAsia="en-US" w:bidi="ar-SA"/>
        </w:rPr>
        <w:t xml:space="preserve"> </w:t>
      </w:r>
      <w:r>
        <w:rPr>
          <w:rFonts w:hint="eastAsia" w:ascii="仿宋" w:hAnsi="仿宋" w:eastAsia="仿宋" w:cs="仿宋"/>
          <w:snapToGrid w:val="0"/>
          <w:color w:val="000000"/>
          <w:spacing w:val="-2"/>
          <w:kern w:val="0"/>
          <w:sz w:val="30"/>
          <w:szCs w:val="30"/>
          <w:lang w:val="en-US" w:eastAsia="en-US" w:bidi="ar-SA"/>
        </w:rPr>
        <w:t>一方信息发生变更，</w:t>
      </w:r>
      <w:r>
        <w:rPr>
          <w:rFonts w:hint="eastAsia" w:ascii="仿宋" w:hAnsi="仿宋" w:eastAsia="仿宋" w:cs="仿宋"/>
          <w:snapToGrid w:val="0"/>
          <w:color w:val="000000"/>
          <w:kern w:val="0"/>
          <w:sz w:val="30"/>
          <w:szCs w:val="30"/>
          <w:lang w:val="en-US" w:eastAsia="en-US" w:bidi="ar-SA"/>
        </w:rPr>
        <w:t xml:space="preserve"> 应自变更当日书面通知对方，未通知的，视为该方信息未发生变更。</w:t>
      </w:r>
    </w:p>
    <w:p w14:paraId="49D99964">
      <w:pPr>
        <w:kinsoku w:val="0"/>
        <w:autoSpaceDE w:val="0"/>
        <w:autoSpaceDN w:val="0"/>
        <w:adjustRightInd w:val="0"/>
        <w:snapToGrid w:val="0"/>
        <w:spacing w:before="25" w:line="223" w:lineRule="auto"/>
        <w:ind w:left="584"/>
        <w:jc w:val="left"/>
        <w:textAlignment w:val="baseline"/>
        <w:outlineLvl w:val="0"/>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b/>
          <w:bCs/>
          <w:snapToGrid w:val="0"/>
          <w:color w:val="000000"/>
          <w:spacing w:val="3"/>
          <w:kern w:val="0"/>
          <w:sz w:val="30"/>
          <w:szCs w:val="30"/>
          <w:lang w:val="en-US" w:eastAsia="en-US" w:bidi="ar-SA"/>
        </w:rPr>
        <w:t>八、合同生效与终止</w:t>
      </w:r>
    </w:p>
    <w:p w14:paraId="6C91C187">
      <w:pPr>
        <w:kinsoku w:val="0"/>
        <w:autoSpaceDE w:val="0"/>
        <w:autoSpaceDN w:val="0"/>
        <w:adjustRightInd w:val="0"/>
        <w:snapToGrid w:val="0"/>
        <w:spacing w:before="133" w:line="300" w:lineRule="auto"/>
        <w:ind w:right="219" w:firstLine="58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2"/>
          <w:kern w:val="0"/>
          <w:sz w:val="30"/>
          <w:szCs w:val="30"/>
          <w:lang w:val="en-US" w:eastAsia="en-US" w:bidi="ar-SA"/>
        </w:rPr>
        <w:t>1.本合同经双方法定代表人或委托代理人(需</w:t>
      </w:r>
      <w:r>
        <w:rPr>
          <w:rFonts w:hint="eastAsia" w:ascii="仿宋" w:hAnsi="仿宋" w:eastAsia="仿宋" w:cs="仿宋"/>
          <w:snapToGrid w:val="0"/>
          <w:color w:val="000000"/>
          <w:spacing w:val="11"/>
          <w:kern w:val="0"/>
          <w:sz w:val="30"/>
          <w:szCs w:val="30"/>
          <w:lang w:val="en-US" w:eastAsia="en-US" w:bidi="ar-SA"/>
        </w:rPr>
        <w:t>提供合法授权委</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10"/>
          <w:kern w:val="0"/>
          <w:sz w:val="30"/>
          <w:szCs w:val="30"/>
          <w:lang w:val="en-US" w:eastAsia="en-US" w:bidi="ar-SA"/>
        </w:rPr>
        <w:t>托书)签名并加盖公章或合同专用章后生效。</w:t>
      </w:r>
    </w:p>
    <w:p w14:paraId="12BCDE74">
      <w:pPr>
        <w:kinsoku w:val="0"/>
        <w:autoSpaceDE w:val="0"/>
        <w:autoSpaceDN w:val="0"/>
        <w:adjustRightInd w:val="0"/>
        <w:snapToGrid w:val="0"/>
        <w:spacing w:before="44" w:line="221" w:lineRule="auto"/>
        <w:ind w:left="58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2"/>
          <w:kern w:val="0"/>
          <w:sz w:val="30"/>
          <w:szCs w:val="30"/>
          <w:lang w:val="en-US" w:eastAsia="en-US" w:bidi="ar-SA"/>
        </w:rPr>
        <w:t>2.甲乙双方得于下列各种情况下终止本合同：</w:t>
      </w:r>
    </w:p>
    <w:p w14:paraId="392635E7">
      <w:pPr>
        <w:kinsoku w:val="0"/>
        <w:autoSpaceDE w:val="0"/>
        <w:autoSpaceDN w:val="0"/>
        <w:adjustRightInd w:val="0"/>
        <w:snapToGrid w:val="0"/>
        <w:spacing w:before="135" w:line="334" w:lineRule="auto"/>
        <w:ind w:right="225" w:firstLine="58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1"/>
          <w:kern w:val="0"/>
          <w:sz w:val="30"/>
          <w:szCs w:val="30"/>
          <w:lang w:val="en-US" w:eastAsia="en-US" w:bidi="ar-SA"/>
        </w:rPr>
        <w:t>2.1甲乙双方于运营服务合同到期日前三十日以书面通知对方</w:t>
      </w:r>
      <w:r>
        <w:rPr>
          <w:rFonts w:hint="eastAsia" w:ascii="仿宋" w:hAnsi="仿宋" w:eastAsia="仿宋" w:cs="仿宋"/>
          <w:snapToGrid w:val="0"/>
          <w:color w:val="000000"/>
          <w:spacing w:val="23"/>
          <w:kern w:val="0"/>
          <w:sz w:val="30"/>
          <w:szCs w:val="30"/>
          <w:lang w:val="en-US" w:eastAsia="en-US" w:bidi="ar-SA"/>
        </w:rPr>
        <w:t>不续约；</w:t>
      </w:r>
    </w:p>
    <w:p w14:paraId="3611C601">
      <w:pPr>
        <w:kinsoku w:val="0"/>
        <w:autoSpaceDE w:val="0"/>
        <w:autoSpaceDN w:val="0"/>
        <w:adjustRightInd w:val="0"/>
        <w:snapToGrid w:val="0"/>
        <w:spacing w:before="3" w:line="324" w:lineRule="auto"/>
        <w:ind w:right="221" w:firstLine="58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2"/>
          <w:kern w:val="0"/>
          <w:sz w:val="30"/>
          <w:szCs w:val="30"/>
          <w:lang w:val="en-US" w:eastAsia="en-US" w:bidi="ar-SA"/>
        </w:rPr>
        <w:t>2.2甲乙双方任一方违反本合同各条款，</w:t>
      </w:r>
      <w:r>
        <w:rPr>
          <w:rFonts w:hint="eastAsia" w:ascii="仿宋" w:hAnsi="仿宋" w:eastAsia="仿宋" w:cs="仿宋"/>
          <w:snapToGrid w:val="0"/>
          <w:color w:val="000000"/>
          <w:spacing w:val="11"/>
          <w:kern w:val="0"/>
          <w:sz w:val="30"/>
          <w:szCs w:val="30"/>
          <w:lang w:val="en-US" w:eastAsia="en-US" w:bidi="ar-SA"/>
        </w:rPr>
        <w:t>并经对方书面正式催</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2"/>
          <w:kern w:val="0"/>
          <w:sz w:val="30"/>
          <w:szCs w:val="30"/>
          <w:lang w:val="en-US" w:eastAsia="en-US" w:bidi="ar-SA"/>
        </w:rPr>
        <w:t>告违反事实后三十日内，仍未改善者。</w:t>
      </w:r>
    </w:p>
    <w:p w14:paraId="1D53D3BE">
      <w:pPr>
        <w:kinsoku w:val="0"/>
        <w:autoSpaceDE w:val="0"/>
        <w:autoSpaceDN w:val="0"/>
        <w:adjustRightInd w:val="0"/>
        <w:snapToGrid w:val="0"/>
        <w:spacing w:before="98" w:line="222" w:lineRule="auto"/>
        <w:ind w:left="604"/>
        <w:jc w:val="left"/>
        <w:textAlignment w:val="baseline"/>
        <w:outlineLvl w:val="0"/>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b/>
          <w:bCs/>
          <w:snapToGrid w:val="0"/>
          <w:color w:val="000000"/>
          <w:spacing w:val="-9"/>
          <w:kern w:val="0"/>
          <w:sz w:val="30"/>
          <w:szCs w:val="30"/>
          <w:lang w:val="en-US" w:eastAsia="en-US" w:bidi="ar-SA"/>
        </w:rPr>
        <w:t>九、合同修订</w:t>
      </w:r>
    </w:p>
    <w:p w14:paraId="6063A45A">
      <w:pPr>
        <w:kinsoku w:val="0"/>
        <w:autoSpaceDE w:val="0"/>
        <w:autoSpaceDN w:val="0"/>
        <w:adjustRightInd w:val="0"/>
        <w:snapToGrid w:val="0"/>
        <w:spacing w:before="153" w:line="296" w:lineRule="auto"/>
        <w:ind w:right="7" w:firstLine="6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2"/>
          <w:kern w:val="0"/>
          <w:sz w:val="30"/>
          <w:szCs w:val="30"/>
          <w:lang w:val="en-US" w:eastAsia="en-US" w:bidi="ar-SA"/>
        </w:rPr>
        <w:t>本合同签订后，甲乙双方如因实际需要，须变更、修改或就本</w:t>
      </w:r>
      <w:r>
        <w:rPr>
          <w:rFonts w:hint="eastAsia" w:ascii="仿宋" w:hAnsi="仿宋" w:eastAsia="仿宋" w:cs="仿宋"/>
          <w:snapToGrid w:val="0"/>
          <w:color w:val="000000"/>
          <w:spacing w:val="11"/>
          <w:kern w:val="0"/>
          <w:sz w:val="30"/>
          <w:szCs w:val="30"/>
          <w:lang w:val="en-US" w:eastAsia="en-US" w:bidi="ar-SA"/>
        </w:rPr>
        <w:t xml:space="preserve"> </w:t>
      </w:r>
      <w:r>
        <w:rPr>
          <w:rFonts w:hint="eastAsia" w:ascii="仿宋" w:hAnsi="仿宋" w:eastAsia="仿宋" w:cs="仿宋"/>
          <w:snapToGrid w:val="0"/>
          <w:color w:val="000000"/>
          <w:spacing w:val="-1"/>
          <w:kern w:val="0"/>
          <w:sz w:val="30"/>
          <w:szCs w:val="30"/>
          <w:lang w:val="en-US" w:eastAsia="en-US" w:bidi="ar-SA"/>
        </w:rPr>
        <w:t>合同未尽事宜加以补充时，需经双方以书面协议，经甲乙双方签署</w:t>
      </w:r>
      <w:r>
        <w:rPr>
          <w:rFonts w:hint="eastAsia" w:ascii="仿宋" w:hAnsi="仿宋" w:eastAsia="仿宋" w:cs="仿宋"/>
          <w:snapToGrid w:val="0"/>
          <w:color w:val="000000"/>
          <w:kern w:val="0"/>
          <w:sz w:val="30"/>
          <w:szCs w:val="30"/>
          <w:lang w:val="en-US" w:eastAsia="en-US" w:bidi="ar-SA"/>
        </w:rPr>
        <w:t xml:space="preserve"> </w:t>
      </w:r>
      <w:r>
        <w:rPr>
          <w:rFonts w:hint="eastAsia" w:ascii="仿宋" w:hAnsi="仿宋" w:eastAsia="仿宋" w:cs="仿宋"/>
          <w:snapToGrid w:val="0"/>
          <w:color w:val="000000"/>
          <w:spacing w:val="-4"/>
          <w:kern w:val="0"/>
          <w:sz w:val="30"/>
          <w:szCs w:val="30"/>
          <w:lang w:val="en-US" w:eastAsia="en-US" w:bidi="ar-SA"/>
        </w:rPr>
        <w:t>生效后，成为本合同的一部份，并具有同等效力。</w:t>
      </w:r>
    </w:p>
    <w:p w14:paraId="4C10C44A">
      <w:pPr>
        <w:kinsoku w:val="0"/>
        <w:autoSpaceDE w:val="0"/>
        <w:autoSpaceDN w:val="0"/>
        <w:adjustRightInd w:val="0"/>
        <w:snapToGrid w:val="0"/>
        <w:spacing w:before="98" w:line="222" w:lineRule="auto"/>
        <w:ind w:left="604"/>
        <w:jc w:val="left"/>
        <w:textAlignment w:val="baseline"/>
        <w:outlineLvl w:val="0"/>
        <w:rPr>
          <w:rFonts w:hint="eastAsia" w:ascii="仿宋" w:hAnsi="仿宋" w:eastAsia="仿宋" w:cs="仿宋"/>
          <w:b/>
          <w:bCs/>
          <w:snapToGrid w:val="0"/>
          <w:color w:val="000000"/>
          <w:spacing w:val="-9"/>
          <w:kern w:val="0"/>
          <w:sz w:val="30"/>
          <w:szCs w:val="30"/>
          <w:lang w:val="en-US" w:eastAsia="en-US" w:bidi="ar-SA"/>
        </w:rPr>
      </w:pPr>
      <w:r>
        <w:rPr>
          <w:rFonts w:hint="eastAsia" w:ascii="仿宋" w:hAnsi="仿宋" w:eastAsia="仿宋" w:cs="仿宋"/>
          <w:b/>
          <w:bCs/>
          <w:snapToGrid w:val="0"/>
          <w:color w:val="000000"/>
          <w:spacing w:val="-9"/>
          <w:kern w:val="0"/>
          <w:sz w:val="30"/>
          <w:szCs w:val="30"/>
          <w:lang w:val="en-US" w:eastAsia="en-US" w:bidi="ar-SA"/>
        </w:rPr>
        <w:t>十、合同收执与签署</w:t>
      </w:r>
    </w:p>
    <w:p w14:paraId="05D32391">
      <w:pPr>
        <w:kinsoku w:val="0"/>
        <w:autoSpaceDE w:val="0"/>
        <w:autoSpaceDN w:val="0"/>
        <w:adjustRightInd w:val="0"/>
        <w:snapToGrid w:val="0"/>
        <w:spacing w:before="129" w:line="312" w:lineRule="auto"/>
        <w:ind w:firstLine="596" w:firstLineChars="2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
          <w:kern w:val="0"/>
          <w:sz w:val="30"/>
          <w:szCs w:val="30"/>
          <w:lang w:val="en-US" w:eastAsia="en-US" w:bidi="ar-SA"/>
        </w:rPr>
        <w:t>1.本合同的任何修改，必须经甲、乙方双方协商书面同意后方</w:t>
      </w:r>
      <w:r>
        <w:rPr>
          <w:rFonts w:hint="eastAsia" w:ascii="仿宋" w:hAnsi="仿宋" w:eastAsia="仿宋" w:cs="仿宋"/>
          <w:snapToGrid w:val="0"/>
          <w:color w:val="000000"/>
          <w:spacing w:val="23"/>
          <w:kern w:val="0"/>
          <w:sz w:val="30"/>
          <w:szCs w:val="30"/>
          <w:lang w:val="en-US" w:eastAsia="en-US" w:bidi="ar-SA"/>
        </w:rPr>
        <w:t>能进行</w:t>
      </w:r>
      <w:r>
        <w:rPr>
          <w:rFonts w:hint="eastAsia" w:ascii="仿宋" w:hAnsi="仿宋" w:eastAsia="仿宋" w:cs="仿宋"/>
          <w:snapToGrid w:val="0"/>
          <w:color w:val="000000"/>
          <w:spacing w:val="-60"/>
          <w:kern w:val="0"/>
          <w:sz w:val="30"/>
          <w:szCs w:val="30"/>
          <w:lang w:val="en-US" w:eastAsia="en-US" w:bidi="ar-SA"/>
        </w:rPr>
        <w:t xml:space="preserve"> </w:t>
      </w:r>
      <w:r>
        <w:rPr>
          <w:rFonts w:hint="eastAsia" w:ascii="仿宋" w:hAnsi="仿宋" w:eastAsia="仿宋" w:cs="仿宋"/>
          <w:snapToGrid w:val="0"/>
          <w:color w:val="000000"/>
          <w:spacing w:val="23"/>
          <w:kern w:val="0"/>
          <w:sz w:val="30"/>
          <w:szCs w:val="30"/>
          <w:lang w:val="en-US" w:eastAsia="en-US" w:bidi="ar-SA"/>
        </w:rPr>
        <w:t>。</w:t>
      </w:r>
    </w:p>
    <w:p w14:paraId="2FD49E12">
      <w:pPr>
        <w:kinsoku w:val="0"/>
        <w:autoSpaceDE w:val="0"/>
        <w:autoSpaceDN w:val="0"/>
        <w:adjustRightInd w:val="0"/>
        <w:snapToGrid w:val="0"/>
        <w:spacing w:before="49" w:line="295" w:lineRule="auto"/>
        <w:ind w:right="20" w:firstLine="592" w:firstLineChars="200"/>
        <w:jc w:val="left"/>
        <w:textAlignment w:val="baseline"/>
        <w:rPr>
          <w:rFonts w:hint="eastAsia" w:ascii="仿宋" w:hAnsi="仿宋" w:eastAsia="仿宋" w:cs="仿宋"/>
          <w:snapToGrid w:val="0"/>
          <w:color w:val="000000"/>
          <w:spacing w:val="-5"/>
          <w:kern w:val="0"/>
          <w:sz w:val="30"/>
          <w:szCs w:val="30"/>
          <w:lang w:val="en-US" w:eastAsia="en-US" w:bidi="ar-SA"/>
        </w:rPr>
      </w:pPr>
      <w:r>
        <w:rPr>
          <w:rFonts w:hint="eastAsia" w:ascii="仿宋" w:hAnsi="仿宋" w:eastAsia="仿宋" w:cs="仿宋"/>
          <w:snapToGrid w:val="0"/>
          <w:color w:val="000000"/>
          <w:spacing w:val="-2"/>
          <w:kern w:val="0"/>
          <w:sz w:val="30"/>
          <w:szCs w:val="30"/>
          <w:lang w:val="en-US" w:eastAsia="en-US" w:bidi="ar-SA"/>
        </w:rPr>
        <w:t>2.本合同一式肆份，甲、乙双方各执贰份，具有同等的法律效</w:t>
      </w:r>
      <w:r>
        <w:rPr>
          <w:rFonts w:hint="eastAsia" w:ascii="仿宋" w:hAnsi="仿宋" w:eastAsia="仿宋" w:cs="仿宋"/>
          <w:snapToGrid w:val="0"/>
          <w:color w:val="000000"/>
          <w:spacing w:val="-5"/>
          <w:kern w:val="0"/>
          <w:sz w:val="30"/>
          <w:szCs w:val="30"/>
          <w:lang w:val="en-US" w:eastAsia="en-US" w:bidi="ar-SA"/>
        </w:rPr>
        <w:t>力。</w:t>
      </w:r>
    </w:p>
    <w:p w14:paraId="3A939CCB">
      <w:pPr>
        <w:kinsoku w:val="0"/>
        <w:autoSpaceDE w:val="0"/>
        <w:autoSpaceDN w:val="0"/>
        <w:adjustRightInd w:val="0"/>
        <w:snapToGrid w:val="0"/>
        <w:spacing w:before="49" w:line="295" w:lineRule="auto"/>
        <w:ind w:right="20" w:firstLine="600"/>
        <w:jc w:val="left"/>
        <w:textAlignment w:val="baseline"/>
        <w:rPr>
          <w:rFonts w:hint="eastAsia" w:ascii="仿宋" w:hAnsi="仿宋" w:eastAsia="仿宋" w:cs="仿宋"/>
          <w:snapToGrid w:val="0"/>
          <w:color w:val="000000"/>
          <w:spacing w:val="-5"/>
          <w:kern w:val="0"/>
          <w:sz w:val="30"/>
          <w:szCs w:val="30"/>
          <w:lang w:val="en-US" w:eastAsia="en-US" w:bidi="ar-SA"/>
        </w:rPr>
      </w:pPr>
    </w:p>
    <w:p w14:paraId="05EC4593">
      <w:pPr>
        <w:kinsoku w:val="0"/>
        <w:autoSpaceDE w:val="0"/>
        <w:autoSpaceDN w:val="0"/>
        <w:adjustRightInd w:val="0"/>
        <w:snapToGrid w:val="0"/>
        <w:spacing w:before="49" w:line="295" w:lineRule="auto"/>
        <w:ind w:right="20"/>
        <w:jc w:val="left"/>
        <w:textAlignment w:val="baseline"/>
        <w:rPr>
          <w:rFonts w:hint="eastAsia" w:ascii="仿宋" w:hAnsi="仿宋" w:eastAsia="仿宋" w:cs="仿宋"/>
          <w:snapToGrid w:val="0"/>
          <w:color w:val="000000"/>
          <w:spacing w:val="-5"/>
          <w:kern w:val="0"/>
          <w:sz w:val="30"/>
          <w:szCs w:val="30"/>
          <w:lang w:val="en-US" w:eastAsia="en-US" w:bidi="ar-SA"/>
        </w:rPr>
      </w:pPr>
      <w:r>
        <w:rPr>
          <w:rFonts w:hint="eastAsia" w:ascii="仿宋" w:hAnsi="仿宋" w:eastAsia="仿宋" w:cs="仿宋"/>
          <w:snapToGrid w:val="0"/>
          <w:color w:val="000000"/>
          <w:spacing w:val="-5"/>
          <w:kern w:val="0"/>
          <w:sz w:val="30"/>
          <w:szCs w:val="30"/>
          <w:lang w:val="en-US" w:eastAsia="en-US" w:bidi="ar-SA"/>
        </w:rPr>
        <w:t>委托人（公章）：                     代理人（公章）：</w:t>
      </w:r>
    </w:p>
    <w:p w14:paraId="123FF155">
      <w:pPr>
        <w:kinsoku w:val="0"/>
        <w:autoSpaceDE w:val="0"/>
        <w:autoSpaceDN w:val="0"/>
        <w:adjustRightInd w:val="0"/>
        <w:snapToGrid w:val="0"/>
        <w:spacing w:before="49" w:line="295" w:lineRule="auto"/>
        <w:ind w:right="20"/>
        <w:jc w:val="left"/>
        <w:textAlignment w:val="baseline"/>
        <w:rPr>
          <w:rFonts w:hint="eastAsia" w:ascii="仿宋" w:hAnsi="仿宋" w:eastAsia="仿宋" w:cs="仿宋"/>
          <w:snapToGrid w:val="0"/>
          <w:color w:val="000000"/>
          <w:spacing w:val="-5"/>
          <w:kern w:val="0"/>
          <w:sz w:val="30"/>
          <w:szCs w:val="30"/>
          <w:lang w:val="en-US" w:eastAsia="en-US" w:bidi="ar-SA"/>
        </w:rPr>
      </w:pPr>
      <w:r>
        <w:rPr>
          <w:rFonts w:hint="eastAsia" w:ascii="仿宋" w:hAnsi="仿宋" w:eastAsia="仿宋" w:cs="仿宋"/>
          <w:snapToGrid w:val="0"/>
          <w:color w:val="000000"/>
          <w:spacing w:val="-5"/>
          <w:kern w:val="0"/>
          <w:sz w:val="30"/>
          <w:szCs w:val="30"/>
          <w:lang w:val="en-US" w:eastAsia="zh-CN" w:bidi="ar-SA"/>
        </w:rPr>
        <w:t>法定代表人</w:t>
      </w:r>
      <w:r>
        <w:rPr>
          <w:rFonts w:hint="eastAsia" w:ascii="仿宋" w:hAnsi="仿宋" w:eastAsia="仿宋" w:cs="仿宋"/>
          <w:snapToGrid w:val="0"/>
          <w:color w:val="000000"/>
          <w:spacing w:val="-5"/>
          <w:kern w:val="0"/>
          <w:sz w:val="30"/>
          <w:szCs w:val="30"/>
          <w:lang w:val="en-US" w:eastAsia="en-US" w:bidi="ar-SA"/>
        </w:rPr>
        <w:t xml:space="preserve">（签章）：                </w:t>
      </w:r>
      <w:r>
        <w:rPr>
          <w:rFonts w:hint="eastAsia" w:ascii="仿宋" w:hAnsi="仿宋" w:eastAsia="仿宋" w:cs="仿宋"/>
          <w:snapToGrid w:val="0"/>
          <w:color w:val="000000"/>
          <w:spacing w:val="-5"/>
          <w:kern w:val="0"/>
          <w:sz w:val="30"/>
          <w:szCs w:val="30"/>
          <w:lang w:val="en-US" w:eastAsia="zh-CN" w:bidi="ar-SA"/>
        </w:rPr>
        <w:t xml:space="preserve"> </w:t>
      </w:r>
      <w:r>
        <w:rPr>
          <w:rFonts w:hint="eastAsia" w:ascii="仿宋" w:hAnsi="仿宋" w:eastAsia="仿宋" w:cs="仿宋"/>
          <w:snapToGrid w:val="0"/>
          <w:color w:val="000000"/>
          <w:spacing w:val="-5"/>
          <w:kern w:val="0"/>
          <w:sz w:val="30"/>
          <w:szCs w:val="30"/>
          <w:lang w:val="en-US" w:eastAsia="en-US" w:bidi="ar-SA"/>
        </w:rPr>
        <w:t>法定代表人（签章）：</w:t>
      </w:r>
    </w:p>
    <w:p w14:paraId="50204A60">
      <w:pPr>
        <w:kinsoku w:val="0"/>
        <w:autoSpaceDE w:val="0"/>
        <w:autoSpaceDN w:val="0"/>
        <w:adjustRightInd w:val="0"/>
        <w:snapToGrid w:val="0"/>
        <w:spacing w:before="49" w:line="295" w:lineRule="auto"/>
        <w:ind w:right="20"/>
        <w:jc w:val="left"/>
        <w:textAlignment w:val="baseline"/>
        <w:rPr>
          <w:rFonts w:hint="eastAsia" w:ascii="仿宋" w:hAnsi="仿宋" w:eastAsia="仿宋" w:cs="仿宋"/>
          <w:snapToGrid w:val="0"/>
          <w:color w:val="000000"/>
          <w:spacing w:val="-5"/>
          <w:kern w:val="0"/>
          <w:sz w:val="30"/>
          <w:szCs w:val="30"/>
          <w:lang w:val="en-US" w:eastAsia="zh-CN" w:bidi="ar-SA"/>
        </w:rPr>
      </w:pPr>
      <w:r>
        <w:rPr>
          <w:rFonts w:hint="eastAsia" w:ascii="仿宋" w:hAnsi="仿宋" w:eastAsia="仿宋" w:cs="仿宋"/>
          <w:snapToGrid w:val="0"/>
          <w:color w:val="000000"/>
          <w:spacing w:val="-5"/>
          <w:kern w:val="0"/>
          <w:sz w:val="30"/>
          <w:szCs w:val="30"/>
          <w:lang w:val="en-US" w:eastAsia="zh-CN" w:bidi="ar-SA"/>
        </w:rPr>
        <w:t>地址：                                地址：</w:t>
      </w:r>
    </w:p>
    <w:p w14:paraId="2A7D0180">
      <w:pPr>
        <w:kinsoku w:val="0"/>
        <w:autoSpaceDE w:val="0"/>
        <w:autoSpaceDN w:val="0"/>
        <w:adjustRightInd w:val="0"/>
        <w:snapToGrid w:val="0"/>
        <w:spacing w:before="49" w:line="295" w:lineRule="auto"/>
        <w:ind w:right="20"/>
        <w:jc w:val="left"/>
        <w:textAlignment w:val="baseline"/>
        <w:rPr>
          <w:rFonts w:hint="eastAsia" w:ascii="仿宋" w:hAnsi="仿宋" w:eastAsia="仿宋" w:cs="仿宋"/>
          <w:snapToGrid w:val="0"/>
          <w:color w:val="000000"/>
          <w:spacing w:val="-5"/>
          <w:kern w:val="0"/>
          <w:sz w:val="30"/>
          <w:szCs w:val="30"/>
          <w:lang w:val="en-US" w:eastAsia="zh-CN" w:bidi="ar-SA"/>
        </w:rPr>
      </w:pPr>
      <w:r>
        <w:rPr>
          <w:rFonts w:hint="eastAsia" w:ascii="仿宋" w:hAnsi="仿宋" w:eastAsia="仿宋" w:cs="仿宋"/>
          <w:snapToGrid w:val="0"/>
          <w:color w:val="000000"/>
          <w:spacing w:val="-5"/>
          <w:kern w:val="0"/>
          <w:sz w:val="30"/>
          <w:szCs w:val="30"/>
          <w:lang w:val="en-US" w:eastAsia="zh-CN" w:bidi="ar-SA"/>
        </w:rPr>
        <w:t>电话：                                电话：</w:t>
      </w:r>
    </w:p>
    <w:p w14:paraId="71AD8574">
      <w:pPr>
        <w:kinsoku w:val="0"/>
        <w:autoSpaceDE w:val="0"/>
        <w:autoSpaceDN w:val="0"/>
        <w:adjustRightInd w:val="0"/>
        <w:snapToGrid w:val="0"/>
        <w:spacing w:before="49" w:line="295" w:lineRule="auto"/>
        <w:ind w:right="20"/>
        <w:jc w:val="left"/>
        <w:textAlignment w:val="baseline"/>
        <w:rPr>
          <w:rFonts w:hint="eastAsia" w:ascii="仿宋" w:hAnsi="仿宋" w:eastAsia="仿宋" w:cs="仿宋"/>
          <w:snapToGrid w:val="0"/>
          <w:color w:val="000000"/>
          <w:spacing w:val="-5"/>
          <w:kern w:val="0"/>
          <w:sz w:val="30"/>
          <w:szCs w:val="30"/>
          <w:lang w:val="en-US" w:eastAsia="zh-CN" w:bidi="ar-SA"/>
        </w:rPr>
      </w:pPr>
      <w:r>
        <w:rPr>
          <w:rFonts w:hint="eastAsia" w:ascii="仿宋" w:hAnsi="仿宋" w:eastAsia="仿宋" w:cs="仿宋"/>
          <w:snapToGrid w:val="0"/>
          <w:color w:val="000000"/>
          <w:spacing w:val="-5"/>
          <w:kern w:val="0"/>
          <w:sz w:val="30"/>
          <w:szCs w:val="30"/>
          <w:lang w:val="en-US" w:eastAsia="zh-CN" w:bidi="ar-SA"/>
        </w:rPr>
        <w:t>开户银行：                            开户银行：</w:t>
      </w:r>
    </w:p>
    <w:p w14:paraId="702BA350">
      <w:pPr>
        <w:kinsoku w:val="0"/>
        <w:autoSpaceDE w:val="0"/>
        <w:autoSpaceDN w:val="0"/>
        <w:adjustRightInd w:val="0"/>
        <w:snapToGrid w:val="0"/>
        <w:spacing w:before="49" w:line="295" w:lineRule="auto"/>
        <w:ind w:right="20"/>
        <w:jc w:val="left"/>
        <w:textAlignment w:val="baseline"/>
        <w:rPr>
          <w:rFonts w:hint="default" w:ascii="仿宋" w:hAnsi="仿宋" w:eastAsia="仿宋" w:cs="仿宋"/>
          <w:snapToGrid w:val="0"/>
          <w:color w:val="000000"/>
          <w:spacing w:val="-5"/>
          <w:kern w:val="0"/>
          <w:sz w:val="30"/>
          <w:szCs w:val="30"/>
          <w:lang w:val="en-US" w:eastAsia="zh-CN" w:bidi="ar-SA"/>
        </w:rPr>
      </w:pPr>
      <w:r>
        <w:rPr>
          <w:rFonts w:hint="eastAsia" w:ascii="仿宋" w:hAnsi="仿宋" w:eastAsia="仿宋" w:cs="仿宋"/>
          <w:snapToGrid w:val="0"/>
          <w:color w:val="000000"/>
          <w:spacing w:val="-5"/>
          <w:kern w:val="0"/>
          <w:sz w:val="30"/>
          <w:szCs w:val="30"/>
          <w:lang w:val="en-US" w:eastAsia="zh-CN" w:bidi="ar-SA"/>
        </w:rPr>
        <w:t>账号：                                 账号：</w:t>
      </w:r>
    </w:p>
    <w:p w14:paraId="22654B24">
      <w:pPr>
        <w:kinsoku w:val="0"/>
        <w:autoSpaceDE w:val="0"/>
        <w:autoSpaceDN w:val="0"/>
        <w:adjustRightInd w:val="0"/>
        <w:snapToGrid w:val="0"/>
        <w:spacing w:before="49" w:line="295" w:lineRule="auto"/>
        <w:ind w:right="20"/>
        <w:jc w:val="left"/>
        <w:textAlignment w:val="baseline"/>
        <w:rPr>
          <w:rFonts w:hint="default" w:ascii="仿宋" w:hAnsi="仿宋" w:eastAsia="仿宋" w:cs="仿宋"/>
          <w:snapToGrid w:val="0"/>
          <w:color w:val="000000"/>
          <w:spacing w:val="-5"/>
          <w:kern w:val="0"/>
          <w:sz w:val="30"/>
          <w:szCs w:val="30"/>
          <w:lang w:val="en-US" w:eastAsia="zh-CN" w:bidi="ar-SA"/>
        </w:rPr>
      </w:pPr>
    </w:p>
    <w:p w14:paraId="718724A0">
      <w:pPr>
        <w:kinsoku w:val="0"/>
        <w:autoSpaceDE w:val="0"/>
        <w:autoSpaceDN w:val="0"/>
        <w:adjustRightInd w:val="0"/>
        <w:snapToGrid w:val="0"/>
        <w:spacing w:before="49" w:line="295" w:lineRule="auto"/>
        <w:ind w:right="20"/>
        <w:jc w:val="left"/>
        <w:textAlignment w:val="baseline"/>
        <w:rPr>
          <w:rFonts w:hint="eastAsia" w:ascii="仿宋" w:hAnsi="仿宋" w:eastAsia="仿宋" w:cs="仿宋"/>
          <w:snapToGrid w:val="0"/>
          <w:color w:val="000000"/>
          <w:spacing w:val="-5"/>
          <w:kern w:val="0"/>
          <w:sz w:val="30"/>
          <w:szCs w:val="30"/>
          <w:lang w:val="en-US" w:eastAsia="en-US" w:bidi="ar-SA"/>
        </w:rPr>
      </w:pPr>
    </w:p>
    <w:p w14:paraId="3E5BF7AE">
      <w:pPr>
        <w:kinsoku w:val="0"/>
        <w:autoSpaceDE w:val="0"/>
        <w:autoSpaceDN w:val="0"/>
        <w:adjustRightInd w:val="0"/>
        <w:snapToGrid w:val="0"/>
        <w:spacing w:before="49" w:line="295" w:lineRule="auto"/>
        <w:ind w:right="20"/>
        <w:jc w:val="left"/>
        <w:textAlignment w:val="baseline"/>
        <w:rPr>
          <w:rFonts w:hint="eastAsia" w:ascii="仿宋" w:hAnsi="仿宋" w:eastAsia="仿宋" w:cs="仿宋"/>
          <w:snapToGrid w:val="0"/>
          <w:color w:val="000000"/>
          <w:spacing w:val="-5"/>
          <w:kern w:val="0"/>
          <w:sz w:val="30"/>
          <w:szCs w:val="30"/>
          <w:lang w:val="en-US" w:eastAsia="en-US" w:bidi="ar-SA"/>
        </w:rPr>
      </w:pPr>
    </w:p>
    <w:p w14:paraId="397A4A0B">
      <w:pPr>
        <w:kinsoku w:val="0"/>
        <w:autoSpaceDE w:val="0"/>
        <w:autoSpaceDN w:val="0"/>
        <w:adjustRightInd w:val="0"/>
        <w:snapToGrid w:val="0"/>
        <w:spacing w:before="49" w:line="295" w:lineRule="auto"/>
        <w:ind w:right="20"/>
        <w:jc w:val="right"/>
        <w:textAlignment w:val="baseline"/>
        <w:rPr>
          <w:rFonts w:hint="default" w:ascii="仿宋" w:hAnsi="仿宋" w:eastAsia="仿宋" w:cs="仿宋"/>
          <w:snapToGrid w:val="0"/>
          <w:color w:val="000000"/>
          <w:spacing w:val="-5"/>
          <w:kern w:val="0"/>
          <w:sz w:val="30"/>
          <w:szCs w:val="30"/>
          <w:lang w:val="en-US" w:eastAsia="zh-CN" w:bidi="ar-SA"/>
        </w:rPr>
      </w:pPr>
      <w:r>
        <w:rPr>
          <w:rFonts w:hint="eastAsia" w:ascii="仿宋" w:hAnsi="仿宋" w:eastAsia="仿宋" w:cs="仿宋"/>
          <w:snapToGrid w:val="0"/>
          <w:color w:val="000000"/>
          <w:spacing w:val="-5"/>
          <w:kern w:val="0"/>
          <w:sz w:val="30"/>
          <w:szCs w:val="30"/>
          <w:lang w:val="en-US" w:eastAsia="zh-CN" w:bidi="ar-SA"/>
        </w:rPr>
        <w:t>年  月  日</w:t>
      </w:r>
    </w:p>
    <w:p w14:paraId="792D88E6">
      <w:pPr>
        <w:pStyle w:val="30"/>
        <w:numPr>
          <w:ilvl w:val="0"/>
          <w:numId w:val="0"/>
        </w:numPr>
        <w:rPr>
          <w:rFonts w:hint="eastAsia" w:ascii="仿宋" w:hAnsi="仿宋" w:eastAsia="仿宋" w:cs="仿宋"/>
        </w:rPr>
      </w:pPr>
    </w:p>
    <w:p w14:paraId="104DE191">
      <w:pPr>
        <w:pStyle w:val="30"/>
        <w:numPr>
          <w:ilvl w:val="0"/>
          <w:numId w:val="0"/>
        </w:numPr>
        <w:rPr>
          <w:rFonts w:hint="eastAsia" w:ascii="仿宋" w:hAnsi="仿宋" w:eastAsia="仿宋" w:cs="仿宋"/>
        </w:rPr>
      </w:pPr>
    </w:p>
    <w:p w14:paraId="448C7138">
      <w:pPr>
        <w:pStyle w:val="6"/>
        <w:spacing w:before="6"/>
        <w:rPr>
          <w:rFonts w:hint="eastAsia" w:ascii="仿宋" w:hAnsi="仿宋" w:eastAsia="仿宋" w:cs="仿宋"/>
          <w:b/>
          <w:sz w:val="8"/>
        </w:rPr>
      </w:pPr>
      <w:bookmarkStart w:id="70" w:name="第二章 合同格式"/>
      <w:bookmarkEnd w:id="70"/>
      <w:bookmarkStart w:id="71" w:name="_bookmark3"/>
      <w:bookmarkEnd w:id="71"/>
    </w:p>
    <w:p w14:paraId="1BC4258E">
      <w:pPr>
        <w:spacing w:before="138" w:line="225" w:lineRule="auto"/>
        <w:ind w:left="2192"/>
        <w:outlineLvl w:val="0"/>
        <w:rPr>
          <w:rFonts w:hint="eastAsia" w:ascii="仿宋" w:hAnsi="仿宋" w:eastAsia="仿宋" w:cs="仿宋"/>
          <w:sz w:val="35"/>
          <w:szCs w:val="35"/>
        </w:rPr>
      </w:pPr>
      <w:bookmarkStart w:id="72" w:name="_bookmark4"/>
      <w:bookmarkEnd w:id="72"/>
      <w:bookmarkStart w:id="73" w:name="第一部分 协议书"/>
      <w:bookmarkEnd w:id="73"/>
      <w:bookmarkStart w:id="74" w:name="_Toc8540"/>
      <w:r>
        <w:rPr>
          <w:rFonts w:hint="eastAsia" w:ascii="仿宋" w:hAnsi="仿宋" w:eastAsia="仿宋" w:cs="仿宋"/>
          <w:spacing w:val="9"/>
          <w:sz w:val="35"/>
          <w:szCs w:val="35"/>
          <w14:textOutline w14:w="6537" w14:cap="sq" w14:cmpd="sng">
            <w14:solidFill>
              <w14:srgbClr w14:val="000000"/>
            </w14:solidFill>
            <w14:prstDash w14:val="solid"/>
            <w14:bevel/>
          </w14:textOutline>
        </w:rPr>
        <w:t>第六部分</w:t>
      </w:r>
      <w:r>
        <w:rPr>
          <w:rFonts w:hint="eastAsia" w:ascii="仿宋" w:hAnsi="仿宋" w:eastAsia="仿宋" w:cs="仿宋"/>
          <w:spacing w:val="9"/>
          <w:sz w:val="35"/>
          <w:szCs w:val="35"/>
        </w:rPr>
        <w:t xml:space="preserve">  </w:t>
      </w:r>
      <w:r>
        <w:rPr>
          <w:rFonts w:hint="eastAsia" w:ascii="仿宋" w:hAnsi="仿宋" w:eastAsia="仿宋" w:cs="仿宋"/>
          <w:spacing w:val="9"/>
          <w:sz w:val="35"/>
          <w:szCs w:val="35"/>
          <w14:textOutline w14:w="6537" w14:cap="sq" w14:cmpd="sng">
            <w14:solidFill>
              <w14:srgbClr w14:val="000000"/>
            </w14:solidFill>
            <w14:prstDash w14:val="solid"/>
            <w14:bevel/>
          </w14:textOutline>
        </w:rPr>
        <w:t>投标文件格式</w:t>
      </w:r>
      <w:bookmarkEnd w:id="74"/>
    </w:p>
    <w:p w14:paraId="742F01D0">
      <w:pPr>
        <w:pStyle w:val="6"/>
        <w:spacing w:line="251" w:lineRule="auto"/>
        <w:rPr>
          <w:rFonts w:hint="eastAsia" w:ascii="仿宋" w:hAnsi="仿宋" w:eastAsia="仿宋" w:cs="仿宋"/>
        </w:rPr>
      </w:pPr>
    </w:p>
    <w:p w14:paraId="3D3043A1">
      <w:pPr>
        <w:pStyle w:val="6"/>
        <w:spacing w:line="251" w:lineRule="auto"/>
        <w:rPr>
          <w:rFonts w:hint="eastAsia" w:ascii="仿宋" w:hAnsi="仿宋" w:eastAsia="仿宋" w:cs="仿宋"/>
        </w:rPr>
      </w:pPr>
    </w:p>
    <w:p w14:paraId="072804D0">
      <w:pPr>
        <w:pStyle w:val="6"/>
        <w:spacing w:line="251" w:lineRule="auto"/>
        <w:rPr>
          <w:rFonts w:hint="eastAsia" w:ascii="仿宋" w:hAnsi="仿宋" w:eastAsia="仿宋" w:cs="仿宋"/>
        </w:rPr>
      </w:pPr>
    </w:p>
    <w:p w14:paraId="1E9F8571">
      <w:pPr>
        <w:pStyle w:val="6"/>
        <w:spacing w:line="251" w:lineRule="auto"/>
        <w:rPr>
          <w:rFonts w:hint="eastAsia" w:ascii="仿宋" w:hAnsi="仿宋" w:eastAsia="仿宋" w:cs="仿宋"/>
        </w:rPr>
      </w:pPr>
    </w:p>
    <w:p w14:paraId="7D2E95E9">
      <w:pPr>
        <w:pStyle w:val="6"/>
        <w:spacing w:line="251" w:lineRule="auto"/>
        <w:rPr>
          <w:rFonts w:hint="eastAsia" w:ascii="仿宋" w:hAnsi="仿宋" w:eastAsia="仿宋" w:cs="仿宋"/>
        </w:rPr>
      </w:pPr>
    </w:p>
    <w:p w14:paraId="608322CE">
      <w:pPr>
        <w:pStyle w:val="6"/>
        <w:spacing w:line="251" w:lineRule="auto"/>
        <w:rPr>
          <w:rFonts w:hint="eastAsia" w:ascii="仿宋" w:hAnsi="仿宋" w:eastAsia="仿宋" w:cs="仿宋"/>
        </w:rPr>
      </w:pPr>
    </w:p>
    <w:p w14:paraId="34301F5A">
      <w:pPr>
        <w:pStyle w:val="6"/>
        <w:spacing w:line="251" w:lineRule="auto"/>
        <w:rPr>
          <w:rFonts w:hint="eastAsia" w:ascii="仿宋" w:hAnsi="仿宋" w:eastAsia="仿宋" w:cs="仿宋"/>
        </w:rPr>
      </w:pPr>
    </w:p>
    <w:p w14:paraId="7BACC6CA">
      <w:pPr>
        <w:pStyle w:val="6"/>
        <w:spacing w:line="251" w:lineRule="auto"/>
        <w:rPr>
          <w:rFonts w:hint="eastAsia" w:ascii="仿宋" w:hAnsi="仿宋" w:eastAsia="仿宋" w:cs="仿宋"/>
        </w:rPr>
      </w:pPr>
    </w:p>
    <w:p w14:paraId="09C1E00D">
      <w:pPr>
        <w:tabs>
          <w:tab w:val="left" w:pos="5610"/>
        </w:tabs>
        <w:spacing w:before="91" w:line="411" w:lineRule="auto"/>
        <w:ind w:left="2250"/>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z w:val="28"/>
          <w:szCs w:val="28"/>
        </w:rPr>
        <w:t>（项目名称）</w:t>
      </w:r>
    </w:p>
    <w:p w14:paraId="77EA31EF">
      <w:pPr>
        <w:tabs>
          <w:tab w:val="left" w:pos="5610"/>
        </w:tabs>
        <w:spacing w:before="1" w:line="219" w:lineRule="auto"/>
        <w:ind w:left="2250"/>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z w:val="28"/>
          <w:szCs w:val="28"/>
        </w:rPr>
        <w:t>（项目编号）</w:t>
      </w:r>
    </w:p>
    <w:p w14:paraId="07B82F30">
      <w:pPr>
        <w:pStyle w:val="6"/>
        <w:spacing w:line="257" w:lineRule="auto"/>
        <w:rPr>
          <w:rFonts w:hint="eastAsia" w:ascii="仿宋" w:hAnsi="仿宋" w:eastAsia="仿宋" w:cs="仿宋"/>
        </w:rPr>
      </w:pPr>
    </w:p>
    <w:p w14:paraId="19697E19">
      <w:pPr>
        <w:pStyle w:val="6"/>
        <w:spacing w:line="257" w:lineRule="auto"/>
        <w:rPr>
          <w:rFonts w:hint="eastAsia" w:ascii="仿宋" w:hAnsi="仿宋" w:eastAsia="仿宋" w:cs="仿宋"/>
        </w:rPr>
      </w:pPr>
    </w:p>
    <w:p w14:paraId="02656B95">
      <w:pPr>
        <w:pStyle w:val="6"/>
        <w:spacing w:line="257" w:lineRule="auto"/>
        <w:rPr>
          <w:rFonts w:hint="eastAsia" w:ascii="仿宋" w:hAnsi="仿宋" w:eastAsia="仿宋" w:cs="仿宋"/>
        </w:rPr>
      </w:pPr>
    </w:p>
    <w:p w14:paraId="74FF401F">
      <w:pPr>
        <w:pStyle w:val="6"/>
        <w:spacing w:line="258" w:lineRule="auto"/>
        <w:rPr>
          <w:rFonts w:hint="eastAsia" w:ascii="仿宋" w:hAnsi="仿宋" w:eastAsia="仿宋" w:cs="仿宋"/>
        </w:rPr>
      </w:pPr>
    </w:p>
    <w:p w14:paraId="4E0FE3D3">
      <w:pPr>
        <w:pStyle w:val="6"/>
        <w:spacing w:line="258" w:lineRule="auto"/>
        <w:rPr>
          <w:rFonts w:hint="eastAsia" w:ascii="仿宋" w:hAnsi="仿宋" w:eastAsia="仿宋" w:cs="仿宋"/>
        </w:rPr>
      </w:pPr>
    </w:p>
    <w:p w14:paraId="4E1630A4">
      <w:pPr>
        <w:pStyle w:val="6"/>
        <w:spacing w:line="258" w:lineRule="auto"/>
        <w:rPr>
          <w:rFonts w:hint="eastAsia" w:ascii="仿宋" w:hAnsi="仿宋" w:eastAsia="仿宋" w:cs="仿宋"/>
        </w:rPr>
      </w:pPr>
    </w:p>
    <w:p w14:paraId="470E9A6A">
      <w:pPr>
        <w:spacing w:before="231" w:line="224" w:lineRule="auto"/>
        <w:ind w:left="2743"/>
        <w:outlineLvl w:val="1"/>
        <w:rPr>
          <w:rFonts w:hint="eastAsia" w:ascii="仿宋" w:hAnsi="仿宋" w:eastAsia="仿宋" w:cs="仿宋"/>
          <w:sz w:val="71"/>
          <w:szCs w:val="71"/>
        </w:rPr>
      </w:pPr>
      <w:r>
        <w:rPr>
          <w:rFonts w:hint="eastAsia" w:ascii="仿宋" w:hAnsi="仿宋" w:eastAsia="仿宋" w:cs="仿宋"/>
          <w:spacing w:val="6"/>
          <w:sz w:val="71"/>
          <w:szCs w:val="71"/>
          <w14:textOutline w14:w="13075" w14:cap="sq" w14:cmpd="sng">
            <w14:solidFill>
              <w14:srgbClr w14:val="000000"/>
            </w14:solidFill>
            <w14:prstDash w14:val="solid"/>
            <w14:bevel/>
          </w14:textOutline>
        </w:rPr>
        <w:t>投标文件</w:t>
      </w:r>
    </w:p>
    <w:p w14:paraId="666767EF">
      <w:pPr>
        <w:pStyle w:val="6"/>
        <w:spacing w:line="249" w:lineRule="auto"/>
        <w:rPr>
          <w:rFonts w:hint="eastAsia" w:ascii="仿宋" w:hAnsi="仿宋" w:eastAsia="仿宋" w:cs="仿宋"/>
        </w:rPr>
      </w:pPr>
    </w:p>
    <w:p w14:paraId="0B787857">
      <w:pPr>
        <w:pStyle w:val="6"/>
        <w:spacing w:line="249" w:lineRule="auto"/>
        <w:rPr>
          <w:rFonts w:hint="eastAsia" w:ascii="仿宋" w:hAnsi="仿宋" w:eastAsia="仿宋" w:cs="仿宋"/>
        </w:rPr>
      </w:pPr>
    </w:p>
    <w:p w14:paraId="7A2B239E">
      <w:pPr>
        <w:pStyle w:val="6"/>
        <w:spacing w:line="249" w:lineRule="auto"/>
        <w:rPr>
          <w:rFonts w:hint="eastAsia" w:ascii="仿宋" w:hAnsi="仿宋" w:eastAsia="仿宋" w:cs="仿宋"/>
        </w:rPr>
      </w:pPr>
    </w:p>
    <w:p w14:paraId="1ED22C32">
      <w:pPr>
        <w:pStyle w:val="6"/>
        <w:spacing w:line="249" w:lineRule="auto"/>
        <w:rPr>
          <w:rFonts w:hint="eastAsia" w:ascii="仿宋" w:hAnsi="仿宋" w:eastAsia="仿宋" w:cs="仿宋"/>
        </w:rPr>
      </w:pPr>
    </w:p>
    <w:p w14:paraId="1C2F8F59">
      <w:pPr>
        <w:pStyle w:val="6"/>
        <w:spacing w:line="249" w:lineRule="auto"/>
        <w:rPr>
          <w:rFonts w:hint="eastAsia" w:ascii="仿宋" w:hAnsi="仿宋" w:eastAsia="仿宋" w:cs="仿宋"/>
        </w:rPr>
      </w:pPr>
    </w:p>
    <w:p w14:paraId="6810DBEE">
      <w:pPr>
        <w:pStyle w:val="6"/>
        <w:spacing w:line="249" w:lineRule="auto"/>
        <w:rPr>
          <w:rFonts w:hint="eastAsia" w:ascii="仿宋" w:hAnsi="仿宋" w:eastAsia="仿宋" w:cs="仿宋"/>
        </w:rPr>
      </w:pPr>
    </w:p>
    <w:p w14:paraId="2019F648">
      <w:pPr>
        <w:pStyle w:val="6"/>
        <w:spacing w:line="249" w:lineRule="auto"/>
        <w:rPr>
          <w:rFonts w:hint="eastAsia" w:ascii="仿宋" w:hAnsi="仿宋" w:eastAsia="仿宋" w:cs="仿宋"/>
        </w:rPr>
      </w:pPr>
    </w:p>
    <w:p w14:paraId="2F0BAD06">
      <w:pPr>
        <w:pStyle w:val="6"/>
        <w:spacing w:line="249" w:lineRule="auto"/>
        <w:rPr>
          <w:rFonts w:hint="eastAsia" w:ascii="仿宋" w:hAnsi="仿宋" w:eastAsia="仿宋" w:cs="仿宋"/>
        </w:rPr>
      </w:pPr>
    </w:p>
    <w:p w14:paraId="2BD7C28D">
      <w:pPr>
        <w:pStyle w:val="6"/>
        <w:spacing w:line="249" w:lineRule="auto"/>
        <w:rPr>
          <w:rFonts w:hint="eastAsia" w:ascii="仿宋" w:hAnsi="仿宋" w:eastAsia="仿宋" w:cs="仿宋"/>
        </w:rPr>
      </w:pPr>
    </w:p>
    <w:p w14:paraId="63FFA8BD">
      <w:pPr>
        <w:pStyle w:val="6"/>
        <w:spacing w:line="250" w:lineRule="auto"/>
        <w:rPr>
          <w:rFonts w:hint="eastAsia" w:ascii="仿宋" w:hAnsi="仿宋" w:eastAsia="仿宋" w:cs="仿宋"/>
        </w:rPr>
      </w:pPr>
    </w:p>
    <w:p w14:paraId="0453C294">
      <w:pPr>
        <w:pStyle w:val="6"/>
        <w:spacing w:line="250" w:lineRule="auto"/>
        <w:rPr>
          <w:rFonts w:hint="eastAsia" w:ascii="仿宋" w:hAnsi="仿宋" w:eastAsia="仿宋" w:cs="仿宋"/>
        </w:rPr>
      </w:pPr>
    </w:p>
    <w:p w14:paraId="5EB370B8">
      <w:pPr>
        <w:pStyle w:val="6"/>
        <w:spacing w:line="250" w:lineRule="auto"/>
        <w:rPr>
          <w:rFonts w:hint="eastAsia" w:ascii="仿宋" w:hAnsi="仿宋" w:eastAsia="仿宋" w:cs="仿宋"/>
        </w:rPr>
      </w:pPr>
    </w:p>
    <w:p w14:paraId="64C10BDF">
      <w:pPr>
        <w:pStyle w:val="6"/>
        <w:spacing w:line="250" w:lineRule="auto"/>
        <w:rPr>
          <w:rFonts w:hint="eastAsia" w:ascii="仿宋" w:hAnsi="仿宋" w:eastAsia="仿宋" w:cs="仿宋"/>
        </w:rPr>
      </w:pPr>
    </w:p>
    <w:p w14:paraId="2D8D7BAE">
      <w:pPr>
        <w:pStyle w:val="6"/>
        <w:spacing w:line="250" w:lineRule="auto"/>
        <w:rPr>
          <w:rFonts w:hint="eastAsia" w:ascii="仿宋" w:hAnsi="仿宋" w:eastAsia="仿宋" w:cs="仿宋"/>
        </w:rPr>
      </w:pPr>
    </w:p>
    <w:p w14:paraId="0821EFD1">
      <w:pPr>
        <w:pStyle w:val="6"/>
        <w:spacing w:line="250" w:lineRule="auto"/>
        <w:rPr>
          <w:rFonts w:hint="eastAsia" w:ascii="仿宋" w:hAnsi="仿宋" w:eastAsia="仿宋" w:cs="仿宋"/>
        </w:rPr>
      </w:pPr>
    </w:p>
    <w:p w14:paraId="4534E0CB">
      <w:pPr>
        <w:spacing w:before="102" w:line="382" w:lineRule="auto"/>
        <w:ind w:left="851"/>
        <w:rPr>
          <w:rFonts w:hint="eastAsia" w:ascii="仿宋" w:hAnsi="仿宋" w:eastAsia="仿宋" w:cs="仿宋"/>
          <w:sz w:val="31"/>
          <w:szCs w:val="31"/>
        </w:rPr>
      </w:pPr>
      <w:r>
        <w:rPr>
          <w:rFonts w:hint="eastAsia" w:ascii="仿宋" w:hAnsi="仿宋" w:eastAsia="仿宋" w:cs="仿宋"/>
          <w:spacing w:val="5"/>
          <w:sz w:val="28"/>
          <w:szCs w:val="28"/>
        </w:rPr>
        <w:t>投标人</w:t>
      </w:r>
      <w:r>
        <w:rPr>
          <w:rFonts w:hint="eastAsia" w:ascii="仿宋" w:hAnsi="仿宋" w:eastAsia="仿宋" w:cs="仿宋"/>
          <w:spacing w:val="-20"/>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5"/>
          <w:sz w:val="28"/>
          <w:szCs w:val="28"/>
        </w:rPr>
        <w:t xml:space="preserve"> </w:t>
      </w:r>
      <w:r>
        <w:rPr>
          <w:rFonts w:hint="eastAsia" w:ascii="仿宋" w:hAnsi="仿宋" w:eastAsia="仿宋" w:cs="仿宋"/>
          <w:spacing w:val="-20"/>
          <w:sz w:val="31"/>
          <w:szCs w:val="31"/>
        </w:rPr>
        <w:t>（</w:t>
      </w:r>
      <w:r>
        <w:rPr>
          <w:rFonts w:hint="eastAsia" w:ascii="仿宋" w:hAnsi="仿宋" w:eastAsia="仿宋" w:cs="仿宋"/>
          <w:spacing w:val="5"/>
          <w:sz w:val="28"/>
          <w:szCs w:val="28"/>
        </w:rPr>
        <w:t>盖章</w:t>
      </w:r>
      <w:r>
        <w:rPr>
          <w:rFonts w:hint="eastAsia" w:ascii="仿宋" w:hAnsi="仿宋" w:eastAsia="仿宋" w:cs="仿宋"/>
          <w:spacing w:val="5"/>
          <w:sz w:val="31"/>
          <w:szCs w:val="31"/>
        </w:rPr>
        <w:t>）</w:t>
      </w:r>
    </w:p>
    <w:p w14:paraId="439FA749">
      <w:pPr>
        <w:spacing w:line="219" w:lineRule="auto"/>
        <w:ind w:left="23"/>
        <w:rPr>
          <w:rFonts w:hint="eastAsia" w:ascii="仿宋" w:hAnsi="仿宋" w:eastAsia="仿宋" w:cs="仿宋"/>
          <w:sz w:val="28"/>
          <w:szCs w:val="28"/>
        </w:rPr>
      </w:pPr>
      <w:r>
        <w:rPr>
          <w:rFonts w:hint="eastAsia" w:ascii="仿宋" w:hAnsi="仿宋" w:eastAsia="仿宋" w:cs="仿宋"/>
          <w:spacing w:val="1"/>
          <w:sz w:val="28"/>
          <w:szCs w:val="28"/>
        </w:rPr>
        <w:t>法定代表人或其授权委托人</w:t>
      </w:r>
      <w:r>
        <w:rPr>
          <w:rFonts w:hint="eastAsia" w:ascii="仿宋" w:hAnsi="仿宋" w:eastAsia="仿宋" w:cs="仿宋"/>
          <w:spacing w:val="-15"/>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10"/>
          <w:sz w:val="28"/>
          <w:szCs w:val="28"/>
        </w:rPr>
        <w:t xml:space="preserve"> </w:t>
      </w:r>
      <w:r>
        <w:rPr>
          <w:rFonts w:hint="eastAsia" w:ascii="仿宋" w:hAnsi="仿宋" w:eastAsia="仿宋" w:cs="仿宋"/>
          <w:spacing w:val="-15"/>
          <w:sz w:val="28"/>
          <w:szCs w:val="28"/>
        </w:rPr>
        <w:t>（</w:t>
      </w:r>
      <w:r>
        <w:rPr>
          <w:rFonts w:hint="eastAsia" w:ascii="仿宋" w:hAnsi="仿宋" w:eastAsia="仿宋" w:cs="仿宋"/>
          <w:spacing w:val="1"/>
          <w:sz w:val="28"/>
          <w:szCs w:val="28"/>
        </w:rPr>
        <w:t>签章）</w:t>
      </w:r>
    </w:p>
    <w:p w14:paraId="37A79895">
      <w:pPr>
        <w:spacing w:before="292" w:line="220" w:lineRule="auto"/>
        <w:ind w:left="1777"/>
        <w:rPr>
          <w:rFonts w:hint="eastAsia" w:ascii="仿宋" w:hAnsi="仿宋" w:eastAsia="仿宋" w:cs="仿宋"/>
          <w:sz w:val="28"/>
          <w:szCs w:val="28"/>
        </w:rPr>
      </w:pPr>
      <w:r>
        <w:rPr>
          <w:rFonts w:hint="eastAsia" w:ascii="仿宋" w:hAnsi="仿宋" w:eastAsia="仿宋" w:cs="仿宋"/>
          <w:spacing w:val="-7"/>
          <w:sz w:val="28"/>
          <w:szCs w:val="28"/>
        </w:rPr>
        <w:t>日期</w:t>
      </w:r>
      <w:r>
        <w:rPr>
          <w:rFonts w:hint="eastAsia" w:ascii="仿宋" w:hAnsi="仿宋" w:eastAsia="仿宋" w:cs="仿宋"/>
          <w:spacing w:val="7"/>
          <w:sz w:val="28"/>
          <w:szCs w:val="28"/>
          <w:u w:val="single" w:color="auto"/>
        </w:rPr>
        <w:t xml:space="preserve">                  </w:t>
      </w:r>
      <w:r>
        <w:rPr>
          <w:rFonts w:hint="eastAsia" w:ascii="仿宋" w:hAnsi="仿宋" w:eastAsia="仿宋" w:cs="仿宋"/>
          <w:spacing w:val="-7"/>
          <w:sz w:val="28"/>
          <w:szCs w:val="28"/>
        </w:rPr>
        <w:t>（年/月/日）</w:t>
      </w:r>
    </w:p>
    <w:p w14:paraId="7589EB1C">
      <w:pPr>
        <w:spacing w:line="220" w:lineRule="auto"/>
        <w:rPr>
          <w:rFonts w:hint="eastAsia" w:ascii="仿宋" w:hAnsi="仿宋" w:eastAsia="仿宋" w:cs="仿宋"/>
          <w:sz w:val="28"/>
          <w:szCs w:val="28"/>
        </w:rPr>
        <w:sectPr>
          <w:footerReference r:id="rId10" w:type="default"/>
          <w:pgSz w:w="11849" w:h="16781"/>
          <w:pgMar w:top="1134" w:right="1327" w:bottom="1219" w:left="1332" w:header="0" w:footer="1054" w:gutter="0"/>
          <w:pgNumType w:fmt="decimal"/>
          <w:cols w:space="0" w:num="1"/>
          <w:rtlGutter w:val="0"/>
          <w:docGrid w:linePitch="0" w:charSpace="0"/>
        </w:sectPr>
      </w:pPr>
    </w:p>
    <w:p w14:paraId="58D24602">
      <w:pPr>
        <w:spacing w:before="169" w:line="222" w:lineRule="auto"/>
        <w:ind w:left="4230"/>
        <w:rPr>
          <w:rFonts w:hint="eastAsia" w:ascii="仿宋" w:hAnsi="仿宋" w:eastAsia="仿宋" w:cs="仿宋"/>
          <w:b/>
          <w:bCs/>
          <w:sz w:val="36"/>
          <w:szCs w:val="36"/>
        </w:rPr>
      </w:pPr>
      <w:r>
        <w:rPr>
          <w:rFonts w:hint="eastAsia" w:ascii="仿宋" w:hAnsi="仿宋" w:eastAsia="仿宋" w:cs="仿宋"/>
          <w:b/>
          <w:bCs/>
          <w:spacing w:val="-32"/>
          <w:sz w:val="36"/>
          <w:szCs w:val="36"/>
        </w:rPr>
        <w:t>目录</w:t>
      </w:r>
    </w:p>
    <w:p w14:paraId="62927920">
      <w:pPr>
        <w:widowControl/>
        <w:autoSpaceDE w:val="0"/>
        <w:autoSpaceDN w:val="0"/>
        <w:adjustRightInd w:val="0"/>
        <w:spacing w:line="360" w:lineRule="auto"/>
        <w:ind w:right="-482" w:firstLine="480"/>
        <w:rPr>
          <w:rStyle w:val="24"/>
          <w:rFonts w:hint="eastAsia" w:ascii="仿宋" w:hAnsi="仿宋" w:eastAsia="仿宋" w:cs="仿宋"/>
          <w:sz w:val="24"/>
          <w:szCs w:val="24"/>
        </w:rPr>
      </w:pPr>
    </w:p>
    <w:p w14:paraId="14EC9FBE">
      <w:pPr>
        <w:widowControl/>
        <w:autoSpaceDE w:val="0"/>
        <w:autoSpaceDN w:val="0"/>
        <w:adjustRightInd w:val="0"/>
        <w:spacing w:line="360" w:lineRule="auto"/>
        <w:ind w:right="-482" w:firstLine="480"/>
        <w:rPr>
          <w:rStyle w:val="24"/>
          <w:rFonts w:hint="eastAsia" w:ascii="仿宋" w:hAnsi="仿宋" w:eastAsia="仿宋" w:cs="仿宋"/>
          <w:sz w:val="24"/>
          <w:szCs w:val="24"/>
        </w:rPr>
      </w:pPr>
      <w:r>
        <w:rPr>
          <w:rStyle w:val="24"/>
          <w:rFonts w:hint="eastAsia" w:ascii="仿宋" w:hAnsi="仿宋" w:eastAsia="仿宋" w:cs="仿宋"/>
          <w:sz w:val="24"/>
          <w:szCs w:val="24"/>
        </w:rPr>
        <w:t>一、</w:t>
      </w:r>
      <w:r>
        <w:rPr>
          <w:rStyle w:val="24"/>
          <w:rFonts w:hint="eastAsia" w:ascii="仿宋" w:hAnsi="仿宋" w:eastAsia="仿宋" w:cs="仿宋"/>
          <w:sz w:val="24"/>
          <w:szCs w:val="24"/>
          <w:lang w:eastAsia="zh-CN"/>
        </w:rPr>
        <w:t>投标函</w:t>
      </w:r>
      <w:r>
        <w:rPr>
          <w:rStyle w:val="24"/>
          <w:rFonts w:hint="eastAsia" w:ascii="仿宋" w:hAnsi="仿宋" w:eastAsia="仿宋" w:cs="仿宋"/>
          <w:sz w:val="24"/>
          <w:szCs w:val="24"/>
        </w:rPr>
        <w:t>；</w:t>
      </w:r>
    </w:p>
    <w:p w14:paraId="6237A443">
      <w:pPr>
        <w:widowControl/>
        <w:autoSpaceDE w:val="0"/>
        <w:autoSpaceDN w:val="0"/>
        <w:adjustRightInd w:val="0"/>
        <w:spacing w:line="360" w:lineRule="auto"/>
        <w:ind w:right="-482" w:firstLine="480"/>
        <w:rPr>
          <w:rStyle w:val="24"/>
          <w:rFonts w:hint="eastAsia" w:ascii="仿宋" w:hAnsi="仿宋" w:eastAsia="仿宋" w:cs="仿宋"/>
          <w:sz w:val="24"/>
          <w:szCs w:val="24"/>
        </w:rPr>
      </w:pPr>
      <w:r>
        <w:rPr>
          <w:rStyle w:val="24"/>
          <w:rFonts w:hint="eastAsia" w:ascii="仿宋" w:hAnsi="仿宋" w:eastAsia="仿宋" w:cs="仿宋"/>
          <w:sz w:val="24"/>
          <w:szCs w:val="24"/>
        </w:rPr>
        <w:t>二、报价一览表；</w:t>
      </w:r>
    </w:p>
    <w:p w14:paraId="1A4A585D">
      <w:pPr>
        <w:widowControl/>
        <w:autoSpaceDE w:val="0"/>
        <w:autoSpaceDN w:val="0"/>
        <w:adjustRightInd w:val="0"/>
        <w:spacing w:line="360" w:lineRule="auto"/>
        <w:ind w:right="-482" w:firstLine="480"/>
        <w:rPr>
          <w:rStyle w:val="24"/>
          <w:rFonts w:hint="eastAsia" w:ascii="仿宋" w:hAnsi="仿宋" w:eastAsia="仿宋" w:cs="仿宋"/>
          <w:sz w:val="24"/>
          <w:szCs w:val="24"/>
        </w:rPr>
      </w:pPr>
      <w:r>
        <w:rPr>
          <w:rStyle w:val="24"/>
          <w:rFonts w:hint="eastAsia" w:ascii="仿宋" w:hAnsi="仿宋" w:eastAsia="仿宋" w:cs="仿宋"/>
          <w:sz w:val="24"/>
          <w:szCs w:val="24"/>
          <w:lang w:val="en-US" w:eastAsia="zh-CN"/>
        </w:rPr>
        <w:t>三</w:t>
      </w:r>
      <w:r>
        <w:rPr>
          <w:rStyle w:val="24"/>
          <w:rFonts w:hint="eastAsia" w:ascii="仿宋" w:hAnsi="仿宋" w:eastAsia="仿宋" w:cs="仿宋"/>
          <w:sz w:val="24"/>
          <w:szCs w:val="24"/>
        </w:rPr>
        <w:t>、</w:t>
      </w:r>
      <w:r>
        <w:rPr>
          <w:rFonts w:hint="eastAsia" w:ascii="仿宋" w:hAnsi="仿宋" w:eastAsia="仿宋" w:cs="仿宋"/>
          <w:kern w:val="1"/>
          <w:sz w:val="24"/>
          <w:szCs w:val="24"/>
        </w:rPr>
        <w:t>法定代表人身份证明或</w:t>
      </w:r>
      <w:r>
        <w:rPr>
          <w:rStyle w:val="24"/>
          <w:rFonts w:hint="eastAsia" w:ascii="仿宋" w:hAnsi="仿宋" w:eastAsia="仿宋" w:cs="仿宋"/>
          <w:sz w:val="24"/>
          <w:szCs w:val="24"/>
        </w:rPr>
        <w:t>法定代表人授权委托书；</w:t>
      </w:r>
    </w:p>
    <w:p w14:paraId="36ED09D8">
      <w:pPr>
        <w:pStyle w:val="2"/>
        <w:spacing w:line="360" w:lineRule="auto"/>
        <w:rPr>
          <w:rFonts w:hint="eastAsia" w:ascii="仿宋" w:hAnsi="仿宋" w:eastAsia="仿宋" w:cs="仿宋"/>
          <w:lang w:val="en-US" w:eastAsia="zh-CN"/>
        </w:rPr>
      </w:pPr>
      <w:r>
        <w:rPr>
          <w:rStyle w:val="24"/>
          <w:rFonts w:hint="eastAsia" w:ascii="仿宋" w:hAnsi="仿宋" w:eastAsia="仿宋" w:cs="仿宋"/>
          <w:sz w:val="24"/>
          <w:szCs w:val="24"/>
          <w:lang w:val="en-US" w:eastAsia="zh-CN"/>
        </w:rPr>
        <w:t>四、投标保证金缴纳证明</w:t>
      </w:r>
    </w:p>
    <w:p w14:paraId="556AA83F">
      <w:pPr>
        <w:widowControl/>
        <w:autoSpaceDE w:val="0"/>
        <w:autoSpaceDN w:val="0"/>
        <w:adjustRightInd w:val="0"/>
        <w:spacing w:line="360" w:lineRule="auto"/>
        <w:ind w:right="-482" w:firstLine="480"/>
        <w:rPr>
          <w:rFonts w:hint="eastAsia" w:ascii="仿宋" w:hAnsi="仿宋" w:eastAsia="仿宋" w:cs="仿宋"/>
          <w:b w:val="0"/>
          <w:bCs w:val="0"/>
          <w:kern w:val="1"/>
          <w:sz w:val="24"/>
          <w:szCs w:val="24"/>
          <w:lang w:val="en-US" w:eastAsia="zh-CN" w:bidi="ar-SA"/>
        </w:rPr>
      </w:pPr>
      <w:r>
        <w:rPr>
          <w:rStyle w:val="24"/>
          <w:rFonts w:hint="eastAsia" w:ascii="仿宋" w:hAnsi="仿宋" w:eastAsia="仿宋" w:cs="仿宋"/>
          <w:sz w:val="24"/>
          <w:szCs w:val="24"/>
          <w:lang w:val="en-US" w:eastAsia="zh-CN"/>
        </w:rPr>
        <w:t>五</w:t>
      </w:r>
      <w:r>
        <w:rPr>
          <w:rStyle w:val="24"/>
          <w:rFonts w:hint="eastAsia" w:ascii="仿宋" w:hAnsi="仿宋" w:eastAsia="仿宋" w:cs="仿宋"/>
          <w:sz w:val="24"/>
          <w:szCs w:val="24"/>
        </w:rPr>
        <w:t>、</w:t>
      </w:r>
      <w:r>
        <w:rPr>
          <w:rStyle w:val="24"/>
          <w:rFonts w:hint="eastAsia" w:ascii="仿宋" w:hAnsi="仿宋" w:eastAsia="仿宋" w:cs="仿宋"/>
          <w:sz w:val="24"/>
          <w:szCs w:val="24"/>
          <w:lang w:eastAsia="zh-CN"/>
        </w:rPr>
        <w:t>供应商</w:t>
      </w:r>
      <w:r>
        <w:rPr>
          <w:rStyle w:val="24"/>
          <w:rFonts w:hint="eastAsia" w:ascii="仿宋" w:hAnsi="仿宋" w:eastAsia="仿宋" w:cs="仿宋"/>
          <w:sz w:val="24"/>
          <w:szCs w:val="24"/>
        </w:rPr>
        <w:t>情况介绍；</w:t>
      </w:r>
    </w:p>
    <w:p w14:paraId="7AAE9C2A">
      <w:pPr>
        <w:widowControl/>
        <w:numPr>
          <w:ilvl w:val="0"/>
          <w:numId w:val="0"/>
        </w:numPr>
        <w:autoSpaceDE w:val="0"/>
        <w:autoSpaceDN w:val="0"/>
        <w:adjustRightInd w:val="0"/>
        <w:spacing w:line="360" w:lineRule="auto"/>
        <w:ind w:right="-482" w:rightChars="0" w:firstLine="480" w:firstLineChars="200"/>
        <w:rPr>
          <w:rFonts w:hint="eastAsia" w:ascii="仿宋" w:hAnsi="仿宋" w:eastAsia="仿宋" w:cs="仿宋"/>
          <w:b w:val="0"/>
          <w:bCs w:val="0"/>
          <w:kern w:val="1"/>
          <w:sz w:val="24"/>
          <w:szCs w:val="24"/>
          <w:lang w:val="en-US" w:eastAsia="zh-CN" w:bidi="ar-SA"/>
        </w:rPr>
      </w:pPr>
      <w:r>
        <w:rPr>
          <w:rFonts w:hint="eastAsia" w:ascii="仿宋" w:hAnsi="仿宋" w:eastAsia="仿宋" w:cs="仿宋"/>
          <w:b w:val="0"/>
          <w:bCs w:val="0"/>
          <w:kern w:val="1"/>
          <w:sz w:val="24"/>
          <w:szCs w:val="24"/>
          <w:lang w:val="en-US" w:eastAsia="zh-CN" w:bidi="ar-SA"/>
        </w:rPr>
        <w:t>六、在经营活动中没有重大违法记录的书面声明；</w:t>
      </w:r>
    </w:p>
    <w:p w14:paraId="2D308D6A">
      <w:pPr>
        <w:widowControl/>
        <w:numPr>
          <w:ilvl w:val="0"/>
          <w:numId w:val="0"/>
        </w:numPr>
        <w:autoSpaceDE w:val="0"/>
        <w:autoSpaceDN w:val="0"/>
        <w:adjustRightInd w:val="0"/>
        <w:spacing w:line="360" w:lineRule="auto"/>
        <w:ind w:right="-482" w:rightChars="0" w:firstLine="480" w:firstLineChars="200"/>
        <w:rPr>
          <w:rFonts w:hint="eastAsia" w:ascii="仿宋" w:hAnsi="仿宋" w:eastAsia="仿宋" w:cs="仿宋"/>
          <w:b w:val="0"/>
          <w:bCs w:val="0"/>
          <w:kern w:val="1"/>
          <w:sz w:val="24"/>
          <w:szCs w:val="24"/>
          <w:lang w:val="en-US" w:eastAsia="zh-CN" w:bidi="ar-SA"/>
        </w:rPr>
      </w:pPr>
      <w:r>
        <w:rPr>
          <w:rFonts w:hint="eastAsia" w:ascii="仿宋" w:hAnsi="仿宋" w:eastAsia="仿宋" w:cs="仿宋"/>
          <w:b w:val="0"/>
          <w:bCs w:val="0"/>
          <w:kern w:val="1"/>
          <w:sz w:val="24"/>
          <w:szCs w:val="24"/>
          <w:lang w:val="en-US" w:eastAsia="zh-CN" w:bidi="ar-SA"/>
        </w:rPr>
        <w:t>七、政府采购诚信承诺书；</w:t>
      </w:r>
    </w:p>
    <w:p w14:paraId="555A8E93">
      <w:pPr>
        <w:widowControl/>
        <w:numPr>
          <w:ilvl w:val="0"/>
          <w:numId w:val="0"/>
        </w:numPr>
        <w:autoSpaceDE w:val="0"/>
        <w:autoSpaceDN w:val="0"/>
        <w:adjustRightInd w:val="0"/>
        <w:spacing w:line="360" w:lineRule="auto"/>
        <w:ind w:right="-482" w:rightChars="0" w:firstLine="480" w:firstLineChars="200"/>
        <w:rPr>
          <w:rFonts w:hint="eastAsia" w:ascii="仿宋" w:hAnsi="仿宋" w:eastAsia="仿宋" w:cs="仿宋"/>
          <w:b w:val="0"/>
          <w:bCs w:val="0"/>
          <w:kern w:val="1"/>
          <w:sz w:val="24"/>
          <w:szCs w:val="24"/>
          <w:lang w:val="en-US" w:eastAsia="zh-CN" w:bidi="ar-SA"/>
        </w:rPr>
      </w:pPr>
      <w:r>
        <w:rPr>
          <w:rFonts w:hint="eastAsia" w:ascii="仿宋" w:hAnsi="仿宋" w:eastAsia="仿宋" w:cs="仿宋"/>
          <w:b w:val="0"/>
          <w:bCs w:val="0"/>
          <w:kern w:val="1"/>
          <w:sz w:val="24"/>
          <w:szCs w:val="24"/>
          <w:lang w:val="en-US" w:eastAsia="zh-CN" w:bidi="ar-SA"/>
        </w:rPr>
        <w:t>八、具备履行合同所必需的设备和专业技术能力的书面声明</w:t>
      </w:r>
    </w:p>
    <w:p w14:paraId="5F781A3E">
      <w:pPr>
        <w:widowControl/>
        <w:numPr>
          <w:ilvl w:val="0"/>
          <w:numId w:val="0"/>
        </w:numPr>
        <w:autoSpaceDE w:val="0"/>
        <w:autoSpaceDN w:val="0"/>
        <w:adjustRightInd w:val="0"/>
        <w:spacing w:line="360" w:lineRule="auto"/>
        <w:ind w:right="-482" w:rightChars="0" w:firstLine="480" w:firstLineChars="200"/>
        <w:rPr>
          <w:rFonts w:hint="eastAsia" w:ascii="仿宋" w:hAnsi="仿宋" w:eastAsia="仿宋" w:cs="仿宋"/>
          <w:b w:val="0"/>
          <w:bCs w:val="0"/>
          <w:kern w:val="1"/>
          <w:sz w:val="24"/>
          <w:szCs w:val="24"/>
          <w:lang w:val="en-US" w:eastAsia="zh-CN" w:bidi="ar-SA"/>
        </w:rPr>
      </w:pPr>
      <w:r>
        <w:rPr>
          <w:rFonts w:hint="eastAsia" w:ascii="仿宋" w:hAnsi="仿宋" w:eastAsia="仿宋" w:cs="仿宋"/>
          <w:b w:val="0"/>
          <w:bCs w:val="0"/>
          <w:kern w:val="1"/>
          <w:sz w:val="24"/>
          <w:szCs w:val="24"/>
          <w:lang w:val="en-US" w:eastAsia="zh-CN" w:bidi="ar-SA"/>
        </w:rPr>
        <w:t>九、其他资料</w:t>
      </w:r>
    </w:p>
    <w:p w14:paraId="673F5747">
      <w:pPr>
        <w:widowControl/>
        <w:numPr>
          <w:ilvl w:val="0"/>
          <w:numId w:val="0"/>
        </w:numPr>
        <w:autoSpaceDE w:val="0"/>
        <w:autoSpaceDN w:val="0"/>
        <w:adjustRightInd w:val="0"/>
        <w:spacing w:line="360" w:lineRule="auto"/>
        <w:ind w:right="-482" w:rightChars="0" w:firstLine="480" w:firstLineChars="200"/>
        <w:rPr>
          <w:rFonts w:hint="eastAsia" w:ascii="仿宋" w:hAnsi="仿宋" w:eastAsia="仿宋" w:cs="仿宋"/>
          <w:b w:val="0"/>
          <w:bCs w:val="0"/>
          <w:kern w:val="1"/>
          <w:sz w:val="24"/>
          <w:szCs w:val="24"/>
          <w:lang w:val="en-US" w:eastAsia="zh-CN" w:bidi="ar-SA"/>
        </w:rPr>
      </w:pPr>
      <w:r>
        <w:rPr>
          <w:rFonts w:hint="eastAsia" w:ascii="仿宋" w:hAnsi="仿宋" w:eastAsia="仿宋" w:cs="仿宋"/>
          <w:b w:val="0"/>
          <w:bCs w:val="0"/>
          <w:kern w:val="1"/>
          <w:sz w:val="24"/>
          <w:szCs w:val="24"/>
          <w:lang w:val="en-US" w:eastAsia="zh-CN" w:bidi="ar-SA"/>
        </w:rPr>
        <w:t>十、技术文件</w:t>
      </w:r>
    </w:p>
    <w:p w14:paraId="1E4DD4BB">
      <w:pPr>
        <w:spacing w:before="218" w:line="219" w:lineRule="auto"/>
        <w:ind w:left="3976"/>
        <w:outlineLvl w:val="9"/>
        <w:rPr>
          <w:rFonts w:hint="eastAsia" w:ascii="仿宋" w:hAnsi="仿宋" w:eastAsia="仿宋" w:cs="仿宋"/>
          <w:sz w:val="24"/>
          <w:szCs w:val="24"/>
        </w:rPr>
      </w:pPr>
    </w:p>
    <w:p w14:paraId="20B94597">
      <w:pPr>
        <w:pStyle w:val="2"/>
        <w:rPr>
          <w:rFonts w:hint="eastAsia" w:ascii="仿宋" w:hAnsi="仿宋" w:eastAsia="仿宋" w:cs="仿宋"/>
          <w:sz w:val="24"/>
          <w:szCs w:val="24"/>
        </w:rPr>
      </w:pPr>
    </w:p>
    <w:p w14:paraId="21E16FD6">
      <w:pPr>
        <w:rPr>
          <w:rFonts w:hint="eastAsia" w:ascii="仿宋" w:hAnsi="仿宋" w:eastAsia="仿宋" w:cs="仿宋"/>
          <w:sz w:val="24"/>
          <w:szCs w:val="24"/>
        </w:rPr>
      </w:pPr>
    </w:p>
    <w:p w14:paraId="7FBE6CD0">
      <w:pPr>
        <w:pStyle w:val="2"/>
        <w:rPr>
          <w:rFonts w:hint="eastAsia" w:ascii="仿宋" w:hAnsi="仿宋" w:eastAsia="仿宋" w:cs="仿宋"/>
          <w:sz w:val="24"/>
          <w:szCs w:val="24"/>
        </w:rPr>
      </w:pPr>
    </w:p>
    <w:p w14:paraId="504B995D">
      <w:pPr>
        <w:rPr>
          <w:rFonts w:hint="eastAsia" w:ascii="仿宋" w:hAnsi="仿宋" w:eastAsia="仿宋" w:cs="仿宋"/>
          <w:sz w:val="24"/>
          <w:szCs w:val="24"/>
        </w:rPr>
      </w:pPr>
    </w:p>
    <w:p w14:paraId="42B464DE">
      <w:pPr>
        <w:pStyle w:val="2"/>
        <w:rPr>
          <w:rFonts w:hint="eastAsia" w:ascii="仿宋" w:hAnsi="仿宋" w:eastAsia="仿宋" w:cs="仿宋"/>
          <w:sz w:val="24"/>
          <w:szCs w:val="24"/>
        </w:rPr>
      </w:pPr>
    </w:p>
    <w:p w14:paraId="517C0DFA">
      <w:pPr>
        <w:rPr>
          <w:rFonts w:hint="eastAsia" w:ascii="仿宋" w:hAnsi="仿宋" w:eastAsia="仿宋" w:cs="仿宋"/>
          <w:sz w:val="24"/>
          <w:szCs w:val="24"/>
        </w:rPr>
      </w:pPr>
    </w:p>
    <w:p w14:paraId="7198CD6D">
      <w:pPr>
        <w:pStyle w:val="2"/>
        <w:rPr>
          <w:rFonts w:hint="eastAsia" w:ascii="仿宋" w:hAnsi="仿宋" w:eastAsia="仿宋" w:cs="仿宋"/>
          <w:sz w:val="24"/>
          <w:szCs w:val="24"/>
        </w:rPr>
      </w:pPr>
    </w:p>
    <w:p w14:paraId="615CD750">
      <w:pPr>
        <w:rPr>
          <w:rFonts w:hint="eastAsia" w:ascii="仿宋" w:hAnsi="仿宋" w:eastAsia="仿宋" w:cs="仿宋"/>
          <w:sz w:val="24"/>
          <w:szCs w:val="24"/>
        </w:rPr>
      </w:pPr>
    </w:p>
    <w:p w14:paraId="5248BEF0">
      <w:pPr>
        <w:pStyle w:val="2"/>
        <w:rPr>
          <w:rFonts w:hint="eastAsia" w:ascii="仿宋" w:hAnsi="仿宋" w:eastAsia="仿宋" w:cs="仿宋"/>
          <w:sz w:val="24"/>
          <w:szCs w:val="24"/>
        </w:rPr>
      </w:pPr>
    </w:p>
    <w:p w14:paraId="5EE189A1">
      <w:pPr>
        <w:rPr>
          <w:rFonts w:hint="eastAsia" w:ascii="仿宋" w:hAnsi="仿宋" w:eastAsia="仿宋" w:cs="仿宋"/>
          <w:sz w:val="24"/>
          <w:szCs w:val="24"/>
        </w:rPr>
      </w:pPr>
    </w:p>
    <w:p w14:paraId="7C4B415E">
      <w:pPr>
        <w:pStyle w:val="2"/>
        <w:rPr>
          <w:rFonts w:hint="eastAsia" w:ascii="仿宋" w:hAnsi="仿宋" w:eastAsia="仿宋" w:cs="仿宋"/>
          <w:sz w:val="24"/>
          <w:szCs w:val="24"/>
        </w:rPr>
      </w:pPr>
    </w:p>
    <w:p w14:paraId="3C5C08F6">
      <w:pPr>
        <w:rPr>
          <w:rFonts w:hint="eastAsia" w:ascii="仿宋" w:hAnsi="仿宋" w:eastAsia="仿宋" w:cs="仿宋"/>
          <w:sz w:val="24"/>
          <w:szCs w:val="24"/>
        </w:rPr>
      </w:pPr>
    </w:p>
    <w:p w14:paraId="22BC064E">
      <w:pPr>
        <w:pStyle w:val="2"/>
        <w:rPr>
          <w:rFonts w:hint="eastAsia" w:ascii="仿宋" w:hAnsi="仿宋" w:eastAsia="仿宋" w:cs="仿宋"/>
          <w:sz w:val="24"/>
          <w:szCs w:val="24"/>
        </w:rPr>
      </w:pPr>
    </w:p>
    <w:p w14:paraId="47344857">
      <w:pPr>
        <w:rPr>
          <w:rFonts w:hint="eastAsia" w:ascii="仿宋" w:hAnsi="仿宋" w:eastAsia="仿宋" w:cs="仿宋"/>
          <w:sz w:val="24"/>
          <w:szCs w:val="24"/>
        </w:rPr>
      </w:pPr>
    </w:p>
    <w:p w14:paraId="714D1D3D">
      <w:pPr>
        <w:pStyle w:val="2"/>
        <w:rPr>
          <w:rFonts w:hint="eastAsia" w:ascii="仿宋" w:hAnsi="仿宋" w:eastAsia="仿宋" w:cs="仿宋"/>
          <w:sz w:val="24"/>
          <w:szCs w:val="24"/>
        </w:rPr>
      </w:pPr>
    </w:p>
    <w:p w14:paraId="0CDE89A8">
      <w:pPr>
        <w:rPr>
          <w:rFonts w:hint="eastAsia" w:ascii="仿宋" w:hAnsi="仿宋" w:eastAsia="仿宋" w:cs="仿宋"/>
          <w:sz w:val="24"/>
          <w:szCs w:val="24"/>
        </w:rPr>
      </w:pPr>
    </w:p>
    <w:p w14:paraId="02B37F4E">
      <w:pPr>
        <w:pStyle w:val="2"/>
        <w:rPr>
          <w:rFonts w:hint="eastAsia" w:ascii="仿宋" w:hAnsi="仿宋" w:eastAsia="仿宋" w:cs="仿宋"/>
          <w:sz w:val="24"/>
          <w:szCs w:val="24"/>
        </w:rPr>
      </w:pPr>
    </w:p>
    <w:p w14:paraId="1A4FAA87">
      <w:pPr>
        <w:rPr>
          <w:rFonts w:hint="eastAsia" w:ascii="仿宋" w:hAnsi="仿宋" w:eastAsia="仿宋" w:cs="仿宋"/>
          <w:sz w:val="24"/>
          <w:szCs w:val="24"/>
        </w:rPr>
      </w:pPr>
    </w:p>
    <w:p w14:paraId="60E2C752">
      <w:pPr>
        <w:pStyle w:val="2"/>
        <w:rPr>
          <w:rFonts w:hint="eastAsia" w:ascii="仿宋" w:hAnsi="仿宋" w:eastAsia="仿宋" w:cs="仿宋"/>
          <w:sz w:val="24"/>
          <w:szCs w:val="24"/>
        </w:rPr>
      </w:pPr>
    </w:p>
    <w:p w14:paraId="5DB2CC39">
      <w:pPr>
        <w:rPr>
          <w:rFonts w:hint="eastAsia" w:ascii="仿宋" w:hAnsi="仿宋" w:eastAsia="仿宋" w:cs="仿宋"/>
          <w:sz w:val="24"/>
          <w:szCs w:val="24"/>
        </w:rPr>
      </w:pPr>
    </w:p>
    <w:p w14:paraId="4B179D8D">
      <w:pPr>
        <w:pStyle w:val="2"/>
        <w:rPr>
          <w:rFonts w:hint="eastAsia" w:ascii="仿宋" w:hAnsi="仿宋" w:eastAsia="仿宋" w:cs="仿宋"/>
          <w:sz w:val="24"/>
          <w:szCs w:val="24"/>
        </w:rPr>
      </w:pPr>
    </w:p>
    <w:p w14:paraId="3E377CA7">
      <w:pPr>
        <w:rPr>
          <w:rFonts w:hint="eastAsia" w:ascii="仿宋" w:hAnsi="仿宋" w:eastAsia="仿宋" w:cs="仿宋"/>
          <w:sz w:val="24"/>
          <w:szCs w:val="24"/>
        </w:rPr>
      </w:pPr>
    </w:p>
    <w:p w14:paraId="1CAE39DD">
      <w:pPr>
        <w:pStyle w:val="2"/>
        <w:rPr>
          <w:rFonts w:hint="eastAsia" w:ascii="仿宋" w:hAnsi="仿宋" w:eastAsia="仿宋" w:cs="仿宋"/>
          <w:sz w:val="24"/>
          <w:szCs w:val="24"/>
        </w:rPr>
      </w:pPr>
    </w:p>
    <w:p w14:paraId="18F4CCD3">
      <w:pPr>
        <w:rPr>
          <w:rFonts w:hint="eastAsia" w:ascii="仿宋" w:hAnsi="仿宋" w:eastAsia="仿宋" w:cs="仿宋"/>
          <w:sz w:val="24"/>
          <w:szCs w:val="24"/>
        </w:rPr>
      </w:pPr>
    </w:p>
    <w:p w14:paraId="7FB2D124">
      <w:pPr>
        <w:pStyle w:val="2"/>
        <w:rPr>
          <w:rFonts w:hint="eastAsia" w:ascii="仿宋" w:hAnsi="仿宋" w:eastAsia="仿宋" w:cs="仿宋"/>
          <w:sz w:val="24"/>
          <w:szCs w:val="24"/>
        </w:rPr>
      </w:pPr>
    </w:p>
    <w:p w14:paraId="5A88C527">
      <w:pPr>
        <w:rPr>
          <w:rFonts w:hint="eastAsia" w:ascii="仿宋" w:hAnsi="仿宋" w:eastAsia="仿宋" w:cs="仿宋"/>
          <w:sz w:val="24"/>
          <w:szCs w:val="24"/>
        </w:rPr>
      </w:pPr>
    </w:p>
    <w:p w14:paraId="16980C33">
      <w:pPr>
        <w:widowControl/>
        <w:autoSpaceDE w:val="0"/>
        <w:autoSpaceDN w:val="0"/>
        <w:adjustRightInd w:val="0"/>
        <w:spacing w:before="120" w:after="120" w:line="440" w:lineRule="exact"/>
        <w:ind w:right="-481"/>
        <w:jc w:val="center"/>
        <w:rPr>
          <w:rFonts w:hint="eastAsia" w:ascii="仿宋" w:hAnsi="仿宋" w:eastAsia="仿宋" w:cs="仿宋"/>
          <w:color w:val="000000"/>
          <w:sz w:val="24"/>
        </w:rPr>
      </w:pPr>
      <w:r>
        <w:rPr>
          <w:rFonts w:hint="eastAsia" w:ascii="仿宋" w:hAnsi="仿宋" w:eastAsia="仿宋" w:cs="仿宋"/>
          <w:kern w:val="1"/>
          <w:sz w:val="28"/>
          <w:szCs w:val="28"/>
        </w:rPr>
        <w:t>一、投标函</w:t>
      </w:r>
    </w:p>
    <w:p w14:paraId="2E5B36D9">
      <w:pPr>
        <w:pStyle w:val="25"/>
        <w:widowControl/>
        <w:spacing w:line="400" w:lineRule="exact"/>
        <w:ind w:left="0" w:leftChars="0"/>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1CC2F7E">
      <w:pPr>
        <w:pStyle w:val="25"/>
        <w:widowControl/>
        <w:spacing w:line="400" w:lineRule="exact"/>
        <w:ind w:left="0" w:leftChars="0"/>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(投标人名称)授权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(投标人授权代理人姓名)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(职务、职称)为我方代表，参加贵方组织的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(项目名称、项目编号)招标的有关活动，并对此项目进行投标。为此：</w:t>
      </w:r>
    </w:p>
    <w:p w14:paraId="5CED94BF">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1、我方同意在本项目招标文件中规定的投标有效期内遵守本投标文件中的承诺且在此期限期满之前均具有约束力。</w:t>
      </w:r>
    </w:p>
    <w:p w14:paraId="4BBCF68E">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2、我方承诺已经具备《中华人民共和国政府采购法》中规定的参加政府采购活动的供应商应当具备的条件：</w:t>
      </w:r>
    </w:p>
    <w:p w14:paraId="3FE39B5F">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1）具有独立承担民事责任的能力；</w:t>
      </w:r>
    </w:p>
    <w:p w14:paraId="029BCD33">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2）具有良好的商业信誉和健全的财务会计制度；</w:t>
      </w:r>
    </w:p>
    <w:p w14:paraId="2E7AF887">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3）具有履行合同所必需的设备和专业技术能力；</w:t>
      </w:r>
    </w:p>
    <w:p w14:paraId="2E6FDE67">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4）有依法缴纳税收和社会保障资金的良好记录；</w:t>
      </w:r>
    </w:p>
    <w:p w14:paraId="733E57E1">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5）参加此项采购活动前三年内，在经营活动中没有重大违法记录；</w:t>
      </w:r>
    </w:p>
    <w:p w14:paraId="51A0E962">
      <w:pPr>
        <w:pStyle w:val="26"/>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6）法律、行政法规规定的其他条件。</w:t>
      </w:r>
    </w:p>
    <w:p w14:paraId="4E3116E1">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3、提供投标人须知规定的全部投标文件。</w:t>
      </w:r>
    </w:p>
    <w:p w14:paraId="4E7C3448">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4、按招标文件要求提供和交付的货物及相关服务的投标报价详见开标一览表。</w:t>
      </w:r>
    </w:p>
    <w:p w14:paraId="05024D89">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5、保证忠实地执行双方所签订的合同，并承担合同规定的责任和义务。</w:t>
      </w:r>
    </w:p>
    <w:p w14:paraId="2874C2A9">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6、我方承诺完全满足和响应招标文件中的各项技术和服务要求，若有偏差，已在投标文件偏离表中予以明确特别说明。</w:t>
      </w:r>
    </w:p>
    <w:p w14:paraId="0CEB6126">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7、我方承诺：完全理解投标报价若超过项目预算时，投标将被拒绝。</w:t>
      </w:r>
    </w:p>
    <w:p w14:paraId="24218D55">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8、我方承诺：与在本项目中设计编制技术规格的机构及其附属机构无任何直接隶属关系和利益关联。</w:t>
      </w:r>
    </w:p>
    <w:p w14:paraId="019F6302">
      <w:pPr>
        <w:pStyle w:val="25"/>
        <w:widowControl/>
        <w:spacing w:line="400" w:lineRule="exact"/>
        <w:ind w:left="0" w:leftChars="0" w:firstLine="480" w:firstLineChars="200"/>
        <w:rPr>
          <w:rFonts w:hint="eastAsia" w:ascii="仿宋" w:hAnsi="仿宋" w:eastAsia="仿宋" w:cs="仿宋"/>
          <w:color w:val="000000"/>
          <w:sz w:val="24"/>
          <w:lang w:eastAsia="zh-CN"/>
        </w:rPr>
      </w:pPr>
      <w:r>
        <w:rPr>
          <w:rFonts w:hint="eastAsia" w:ascii="仿宋" w:hAnsi="仿宋" w:eastAsia="仿宋" w:cs="仿宋"/>
          <w:color w:val="000000"/>
          <w:sz w:val="24"/>
        </w:rPr>
        <w:t>9、</w:t>
      </w:r>
      <w:r>
        <w:rPr>
          <w:rFonts w:hint="eastAsia" w:ascii="仿宋" w:hAnsi="仿宋" w:eastAsia="仿宋" w:cs="仿宋"/>
          <w:color w:val="000000"/>
          <w:sz w:val="24"/>
          <w:lang w:val="en-US" w:eastAsia="zh-CN"/>
        </w:rPr>
        <w:t>本项目投标有限期为</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lang w:val="en-US" w:eastAsia="zh-CN"/>
        </w:rPr>
        <w:t>日历天，</w:t>
      </w:r>
      <w:r>
        <w:rPr>
          <w:rFonts w:hint="eastAsia" w:ascii="仿宋" w:hAnsi="仿宋" w:eastAsia="仿宋" w:cs="仿宋"/>
          <w:color w:val="000000"/>
          <w:sz w:val="24"/>
        </w:rPr>
        <w:t>如果在开标后规定的投标有效期内撤回投标，我方的投标保证金可被贵方没收</w:t>
      </w:r>
      <w:r>
        <w:rPr>
          <w:rFonts w:hint="eastAsia" w:ascii="仿宋" w:hAnsi="仿宋" w:eastAsia="仿宋" w:cs="仿宋"/>
          <w:color w:val="000000"/>
          <w:sz w:val="24"/>
          <w:lang w:eastAsia="zh-CN"/>
        </w:rPr>
        <w:t>。</w:t>
      </w:r>
    </w:p>
    <w:p w14:paraId="56C29F83">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10、我方完全理解贵方不一定接受最低价的投标或收到的任何投标。</w:t>
      </w:r>
    </w:p>
    <w:p w14:paraId="2EF5FC10">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11、</w:t>
      </w:r>
      <w:r>
        <w:rPr>
          <w:rFonts w:hint="eastAsia" w:ascii="仿宋" w:hAnsi="仿宋" w:eastAsia="仿宋" w:cs="仿宋"/>
          <w:sz w:val="24"/>
        </w:rPr>
        <w:t>我方承诺：投标文件所提供的一切资料真实、及时、有效。由于我方提供资料不实而造成的责任和后果由我方承担。我方同意按照贵方提出的要求，</w:t>
      </w:r>
      <w:r>
        <w:rPr>
          <w:rFonts w:hint="eastAsia" w:ascii="仿宋" w:hAnsi="仿宋" w:eastAsia="仿宋" w:cs="仿宋"/>
          <w:color w:val="000000"/>
          <w:sz w:val="24"/>
        </w:rPr>
        <w:t>向贵方提供任何与本项投标有关的数据、情况和技术资料。若贵方需要，我方愿意提供我方作出的一切承诺的证明材料。</w:t>
      </w:r>
    </w:p>
    <w:p w14:paraId="23C7691D">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12、我方已详细审核全部投标文件，包括投标文件修改书（如有的话）、参考资料及有关附件，确认无误。</w:t>
      </w:r>
    </w:p>
    <w:p w14:paraId="2FB760AF">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13、我方承诺：采购人若需追加采购本项目招标文件所列货物及相关服务的，在不改变合同其他实质性条款的前提下，按相同或更优惠的折扣率保证供货。</w:t>
      </w:r>
    </w:p>
    <w:p w14:paraId="3CCD5D29">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14、我方承诺：如所报货物属国家强制认证产品的，均已通过认证且在有效期内，否则，由此产生的一切法律责任由我方承担。</w:t>
      </w:r>
    </w:p>
    <w:p w14:paraId="3C9A241C">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15、我方承诺：接受招标文件中的全部条款且无任何异议，保证遵守招标文件的规定。</w:t>
      </w:r>
    </w:p>
    <w:p w14:paraId="15472A67">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6E40912">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1）提供虚假材料谋取中标、成交的；</w:t>
      </w:r>
    </w:p>
    <w:p w14:paraId="51506E0D">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2）采取不正当手段诋毁、排挤其他供应商的；</w:t>
      </w:r>
    </w:p>
    <w:p w14:paraId="50078901">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3）与采购人、其他供应商或者采购代理机构工作人员恶意串通的；</w:t>
      </w:r>
    </w:p>
    <w:p w14:paraId="626FDECD">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4）向采购人、采购代理机构工作人员行贿或者提供其他不正当利益的；</w:t>
      </w:r>
    </w:p>
    <w:p w14:paraId="55A74AD2">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5）在采购过程中与采购人进行协商谈判的；</w:t>
      </w:r>
    </w:p>
    <w:p w14:paraId="26AC3987">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6）拒绝有关部门监督检查或提供虚假情况的。</w:t>
      </w:r>
    </w:p>
    <w:p w14:paraId="6C69DBFD">
      <w:pPr>
        <w:pStyle w:val="26"/>
        <w:spacing w:line="400" w:lineRule="exact"/>
        <w:rPr>
          <w:rFonts w:hint="eastAsia" w:ascii="仿宋" w:hAnsi="仿宋" w:eastAsia="仿宋" w:cs="仿宋"/>
          <w:color w:val="000000"/>
          <w:sz w:val="24"/>
        </w:rPr>
      </w:pPr>
      <w:r>
        <w:rPr>
          <w:rFonts w:hint="eastAsia" w:ascii="仿宋" w:hAnsi="仿宋" w:eastAsia="仿宋" w:cs="仿宋"/>
          <w:color w:val="000000"/>
          <w:kern w:val="0"/>
          <w:sz w:val="24"/>
        </w:rPr>
        <w:t xml:space="preserve">    17、与本投标</w:t>
      </w:r>
      <w:r>
        <w:rPr>
          <w:rFonts w:hint="eastAsia" w:ascii="仿宋" w:hAnsi="仿宋" w:eastAsia="仿宋" w:cs="仿宋"/>
          <w:color w:val="000000"/>
          <w:sz w:val="24"/>
        </w:rPr>
        <w:t>有关的一切往来通讯请寄：</w:t>
      </w:r>
    </w:p>
    <w:p w14:paraId="52BB0E7B">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地址：____________________________________________________</w:t>
      </w:r>
    </w:p>
    <w:p w14:paraId="4D4A2614">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邮编：____________　</w:t>
      </w:r>
    </w:p>
    <w:p w14:paraId="3B55E03F">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电话：____________　</w:t>
      </w:r>
    </w:p>
    <w:p w14:paraId="417BC89A">
      <w:pPr>
        <w:pStyle w:val="25"/>
        <w:widowControl/>
        <w:spacing w:line="40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rPr>
        <w:t>投标人法定代表人或授权代理人联系电话，e-mail：</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19269192">
      <w:pPr>
        <w:pStyle w:val="25"/>
        <w:widowControl/>
        <w:spacing w:line="400" w:lineRule="exact"/>
        <w:ind w:left="0" w:leftChars="0"/>
        <w:rPr>
          <w:rFonts w:hint="eastAsia" w:ascii="仿宋" w:hAnsi="仿宋" w:eastAsia="仿宋" w:cs="仿宋"/>
          <w:color w:val="000000"/>
          <w:sz w:val="24"/>
        </w:rPr>
      </w:pPr>
    </w:p>
    <w:p w14:paraId="77EF06BB">
      <w:pPr>
        <w:pStyle w:val="25"/>
        <w:widowControl/>
        <w:spacing w:line="400" w:lineRule="exact"/>
        <w:ind w:left="0" w:leftChars="0" w:firstLine="482" w:firstLineChars="200"/>
        <w:rPr>
          <w:rFonts w:hint="eastAsia" w:ascii="仿宋" w:hAnsi="仿宋" w:eastAsia="仿宋" w:cs="仿宋"/>
          <w:b/>
          <w:color w:val="000000"/>
          <w:sz w:val="24"/>
        </w:rPr>
      </w:pPr>
      <w:r>
        <w:rPr>
          <w:rFonts w:hint="eastAsia" w:ascii="仿宋" w:hAnsi="仿宋" w:eastAsia="仿宋" w:cs="仿宋"/>
          <w:b/>
          <w:color w:val="000000"/>
          <w:sz w:val="24"/>
        </w:rPr>
        <w:t>投标人</w:t>
      </w:r>
      <w:r>
        <w:rPr>
          <w:rFonts w:hint="eastAsia" w:ascii="仿宋" w:hAnsi="仿宋" w:eastAsia="仿宋" w:cs="仿宋"/>
          <w:b/>
          <w:color w:val="000000"/>
          <w:sz w:val="24"/>
          <w:lang w:eastAsia="zh-CN"/>
        </w:rPr>
        <w:t>（</w:t>
      </w:r>
      <w:r>
        <w:rPr>
          <w:rFonts w:hint="eastAsia" w:ascii="仿宋" w:hAnsi="仿宋" w:eastAsia="仿宋" w:cs="仿宋"/>
          <w:b/>
          <w:color w:val="000000"/>
          <w:sz w:val="24"/>
        </w:rPr>
        <w:t>公章</w:t>
      </w:r>
      <w:r>
        <w:rPr>
          <w:rFonts w:hint="eastAsia" w:ascii="仿宋" w:hAnsi="仿宋" w:eastAsia="仿宋" w:cs="仿宋"/>
          <w:b/>
          <w:color w:val="000000"/>
          <w:sz w:val="24"/>
          <w:lang w:eastAsia="zh-CN"/>
        </w:rPr>
        <w:t>）</w:t>
      </w:r>
      <w:r>
        <w:rPr>
          <w:rFonts w:hint="eastAsia" w:ascii="仿宋" w:hAnsi="仿宋" w:eastAsia="仿宋" w:cs="仿宋"/>
          <w:b/>
          <w:color w:val="000000"/>
          <w:sz w:val="24"/>
        </w:rPr>
        <w:t>：</w:t>
      </w:r>
    </w:p>
    <w:p w14:paraId="5479F542">
      <w:pPr>
        <w:pStyle w:val="25"/>
        <w:widowControl/>
        <w:spacing w:line="400" w:lineRule="exact"/>
        <w:ind w:left="101" w:leftChars="48" w:firstLine="361" w:firstLineChars="150"/>
        <w:rPr>
          <w:rFonts w:hint="eastAsia" w:ascii="仿宋" w:hAnsi="仿宋" w:eastAsia="仿宋" w:cs="仿宋"/>
          <w:b/>
          <w:color w:val="000000"/>
          <w:sz w:val="24"/>
        </w:rPr>
      </w:pPr>
      <w:r>
        <w:rPr>
          <w:rFonts w:hint="eastAsia" w:ascii="仿宋" w:hAnsi="仿宋" w:eastAsia="仿宋" w:cs="仿宋"/>
          <w:b/>
          <w:color w:val="000000"/>
          <w:sz w:val="24"/>
        </w:rPr>
        <w:t>法定代表人（单位负责人）</w:t>
      </w:r>
      <w:r>
        <w:rPr>
          <w:rFonts w:hint="eastAsia" w:ascii="仿宋" w:hAnsi="仿宋" w:eastAsia="仿宋" w:cs="仿宋"/>
          <w:b/>
          <w:color w:val="000000"/>
          <w:sz w:val="24"/>
          <w:lang w:eastAsia="zh-CN"/>
        </w:rPr>
        <w:t>或其授权委托人（签字或盖章）</w:t>
      </w:r>
      <w:r>
        <w:rPr>
          <w:rFonts w:hint="eastAsia" w:ascii="仿宋" w:hAnsi="仿宋" w:eastAsia="仿宋" w:cs="仿宋"/>
          <w:b/>
          <w:color w:val="000000"/>
          <w:sz w:val="24"/>
        </w:rPr>
        <w:t>：</w:t>
      </w:r>
    </w:p>
    <w:p w14:paraId="34A86D30">
      <w:pPr>
        <w:pStyle w:val="25"/>
        <w:widowControl/>
        <w:spacing w:line="400" w:lineRule="exact"/>
        <w:ind w:left="0" w:leftChars="0"/>
        <w:rPr>
          <w:rFonts w:hint="eastAsia" w:ascii="仿宋" w:hAnsi="仿宋" w:eastAsia="仿宋" w:cs="仿宋"/>
          <w:color w:val="000000"/>
          <w:sz w:val="24"/>
        </w:rPr>
      </w:pPr>
      <w:r>
        <w:rPr>
          <w:rFonts w:hint="eastAsia" w:ascii="仿宋" w:hAnsi="仿宋" w:eastAsia="仿宋" w:cs="仿宋"/>
          <w:color w:val="000000"/>
          <w:sz w:val="24"/>
        </w:rPr>
        <w:tab/>
      </w:r>
      <w:r>
        <w:rPr>
          <w:rFonts w:hint="eastAsia" w:ascii="仿宋" w:hAnsi="仿宋" w:eastAsia="仿宋" w:cs="仿宋"/>
          <w:color w:val="000000"/>
          <w:sz w:val="24"/>
        </w:rPr>
        <w:t xml:space="preserve"> </w:t>
      </w:r>
      <w:r>
        <w:rPr>
          <w:rFonts w:hint="eastAsia" w:ascii="仿宋" w:hAnsi="仿宋" w:eastAsia="仿宋" w:cs="仿宋"/>
          <w:b/>
          <w:bCs/>
          <w:color w:val="000000"/>
          <w:sz w:val="24"/>
        </w:rPr>
        <w:t>日期：    年     月    日</w:t>
      </w:r>
    </w:p>
    <w:p w14:paraId="288FD923">
      <w:pPr>
        <w:pStyle w:val="25"/>
        <w:widowControl/>
        <w:spacing w:line="400" w:lineRule="exact"/>
        <w:ind w:left="0" w:leftChars="0"/>
        <w:rPr>
          <w:rFonts w:hint="eastAsia" w:ascii="仿宋" w:hAnsi="仿宋" w:eastAsia="仿宋" w:cs="仿宋"/>
          <w:color w:val="000000"/>
          <w:sz w:val="24"/>
        </w:rPr>
      </w:pPr>
    </w:p>
    <w:p w14:paraId="12B938A4">
      <w:pPr>
        <w:pStyle w:val="25"/>
        <w:widowControl/>
        <w:spacing w:line="400" w:lineRule="exact"/>
        <w:ind w:left="0" w:leftChars="0"/>
        <w:rPr>
          <w:rFonts w:hint="eastAsia" w:ascii="仿宋" w:hAnsi="仿宋" w:eastAsia="仿宋" w:cs="仿宋"/>
          <w:b/>
          <w:color w:val="000000"/>
          <w:sz w:val="24"/>
        </w:rPr>
      </w:pPr>
      <w:r>
        <w:rPr>
          <w:rFonts w:hint="eastAsia" w:ascii="仿宋" w:hAnsi="仿宋" w:eastAsia="仿宋" w:cs="仿宋"/>
          <w:b/>
          <w:color w:val="000000"/>
          <w:sz w:val="24"/>
        </w:rPr>
        <w:t>说明：除可填报项目外，对本投标函的任何修改将被视为非实质性响应投标，从而导致该投标被拒绝。</w:t>
      </w:r>
    </w:p>
    <w:p w14:paraId="7F69EDC7">
      <w:pPr>
        <w:pStyle w:val="26"/>
        <w:rPr>
          <w:rFonts w:hint="eastAsia" w:ascii="仿宋" w:hAnsi="仿宋" w:eastAsia="仿宋" w:cs="仿宋"/>
          <w:b/>
          <w:color w:val="000000"/>
          <w:sz w:val="24"/>
        </w:rPr>
      </w:pPr>
    </w:p>
    <w:p w14:paraId="15AF3118">
      <w:pPr>
        <w:spacing w:before="100" w:beforeAutospacing="1" w:after="100" w:afterAutospacing="1" w:line="440" w:lineRule="exact"/>
        <w:jc w:val="center"/>
        <w:rPr>
          <w:rFonts w:hint="eastAsia" w:ascii="仿宋" w:hAnsi="仿宋" w:eastAsia="仿宋" w:cs="仿宋"/>
          <w:kern w:val="1"/>
          <w:sz w:val="24"/>
          <w:szCs w:val="24"/>
          <w:u w:val="single"/>
        </w:rPr>
      </w:pPr>
      <w:r>
        <w:rPr>
          <w:rFonts w:hint="eastAsia" w:ascii="仿宋" w:hAnsi="仿宋" w:eastAsia="仿宋" w:cs="仿宋"/>
          <w:kern w:val="1"/>
          <w:sz w:val="28"/>
          <w:szCs w:val="28"/>
        </w:rPr>
        <w:br w:type="page"/>
      </w:r>
      <w:r>
        <w:rPr>
          <w:rFonts w:hint="eastAsia" w:ascii="仿宋" w:hAnsi="仿宋" w:eastAsia="仿宋" w:cs="仿宋"/>
          <w:kern w:val="1"/>
          <w:sz w:val="28"/>
          <w:szCs w:val="28"/>
        </w:rPr>
        <w:t>二、</w:t>
      </w:r>
      <w:r>
        <w:rPr>
          <w:rFonts w:hint="eastAsia" w:ascii="仿宋" w:hAnsi="仿宋" w:eastAsia="仿宋" w:cs="仿宋"/>
          <w:kern w:val="1"/>
          <w:sz w:val="28"/>
          <w:szCs w:val="28"/>
          <w:lang w:val="en-US" w:eastAsia="zh-CN"/>
        </w:rPr>
        <w:t>响应</w:t>
      </w:r>
      <w:r>
        <w:rPr>
          <w:rFonts w:hint="eastAsia" w:ascii="仿宋" w:hAnsi="仿宋" w:eastAsia="仿宋" w:cs="仿宋"/>
          <w:kern w:val="1"/>
          <w:sz w:val="28"/>
          <w:szCs w:val="28"/>
        </w:rPr>
        <w:t>报价一览表</w:t>
      </w:r>
    </w:p>
    <w:tbl>
      <w:tblPr>
        <w:tblStyle w:val="13"/>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6937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14:paraId="7827FD1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7600" w:type="dxa"/>
            <w:vAlign w:val="center"/>
          </w:tcPr>
          <w:p w14:paraId="374DEB84">
            <w:pPr>
              <w:spacing w:line="440" w:lineRule="exact"/>
              <w:jc w:val="center"/>
              <w:rPr>
                <w:rFonts w:hint="eastAsia" w:ascii="仿宋" w:hAnsi="仿宋" w:eastAsia="仿宋" w:cs="仿宋"/>
                <w:sz w:val="24"/>
                <w:szCs w:val="24"/>
              </w:rPr>
            </w:pPr>
          </w:p>
        </w:tc>
      </w:tr>
      <w:tr w14:paraId="1935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2B92F9D3">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项目编号</w:t>
            </w:r>
          </w:p>
        </w:tc>
        <w:tc>
          <w:tcPr>
            <w:tcW w:w="7600" w:type="dxa"/>
            <w:vAlign w:val="top"/>
          </w:tcPr>
          <w:p w14:paraId="60A239FA">
            <w:pPr>
              <w:spacing w:line="440" w:lineRule="exact"/>
              <w:jc w:val="center"/>
              <w:rPr>
                <w:rFonts w:hint="eastAsia" w:ascii="仿宋" w:hAnsi="仿宋" w:eastAsia="仿宋" w:cs="仿宋"/>
                <w:sz w:val="24"/>
                <w:szCs w:val="24"/>
              </w:rPr>
            </w:pPr>
          </w:p>
        </w:tc>
      </w:tr>
      <w:tr w14:paraId="5238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2BD04C9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采购内容</w:t>
            </w:r>
          </w:p>
        </w:tc>
        <w:tc>
          <w:tcPr>
            <w:tcW w:w="7600" w:type="dxa"/>
            <w:vAlign w:val="top"/>
          </w:tcPr>
          <w:p w14:paraId="0DB0AECB">
            <w:pPr>
              <w:spacing w:line="440" w:lineRule="exact"/>
              <w:jc w:val="center"/>
              <w:rPr>
                <w:rFonts w:hint="eastAsia" w:ascii="仿宋" w:hAnsi="仿宋" w:eastAsia="仿宋" w:cs="仿宋"/>
                <w:sz w:val="24"/>
                <w:szCs w:val="24"/>
              </w:rPr>
            </w:pPr>
          </w:p>
        </w:tc>
      </w:tr>
      <w:tr w14:paraId="6B59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14:paraId="7D123444">
            <w:pPr>
              <w:spacing w:line="440" w:lineRule="exact"/>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合同履约期限</w:t>
            </w:r>
          </w:p>
        </w:tc>
        <w:tc>
          <w:tcPr>
            <w:tcW w:w="7600" w:type="dxa"/>
            <w:vAlign w:val="center"/>
          </w:tcPr>
          <w:p w14:paraId="6754E4F5">
            <w:pPr>
              <w:spacing w:line="440" w:lineRule="exact"/>
              <w:rPr>
                <w:rFonts w:hint="eastAsia" w:ascii="仿宋" w:hAnsi="仿宋" w:eastAsia="仿宋" w:cs="仿宋"/>
                <w:sz w:val="24"/>
                <w:szCs w:val="24"/>
                <w:u w:val="single"/>
              </w:rPr>
            </w:pPr>
          </w:p>
        </w:tc>
      </w:tr>
      <w:tr w14:paraId="6B00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14:paraId="5EEAD19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tc>
        <w:tc>
          <w:tcPr>
            <w:tcW w:w="7600" w:type="dxa"/>
            <w:vAlign w:val="center"/>
          </w:tcPr>
          <w:p w14:paraId="69239BFC">
            <w:pPr>
              <w:spacing w:line="440" w:lineRule="exact"/>
              <w:rPr>
                <w:rFonts w:hint="eastAsia" w:ascii="仿宋" w:hAnsi="仿宋" w:eastAsia="仿宋" w:cs="仿宋"/>
                <w:sz w:val="24"/>
                <w:szCs w:val="24"/>
                <w:u w:val="single"/>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p>
          <w:p w14:paraId="660E1B66">
            <w:pPr>
              <w:spacing w:line="440" w:lineRule="exact"/>
              <w:rPr>
                <w:rFonts w:hint="eastAsia" w:ascii="仿宋" w:hAnsi="仿宋" w:eastAsia="仿宋" w:cs="仿宋"/>
                <w:sz w:val="24"/>
                <w:szCs w:val="24"/>
                <w:u w:val="single"/>
              </w:rPr>
            </w:pPr>
            <w:r>
              <w:rPr>
                <w:rFonts w:hint="eastAsia" w:ascii="仿宋" w:hAnsi="仿宋" w:eastAsia="仿宋" w:cs="仿宋"/>
                <w:sz w:val="24"/>
                <w:szCs w:val="24"/>
              </w:rPr>
              <w:t>大写：</w:t>
            </w:r>
            <w:r>
              <w:rPr>
                <w:rFonts w:hint="eastAsia" w:ascii="仿宋" w:hAnsi="仿宋" w:eastAsia="仿宋" w:cs="仿宋"/>
                <w:sz w:val="24"/>
                <w:szCs w:val="24"/>
                <w:u w:val="single"/>
              </w:rPr>
              <w:t xml:space="preserve">                     </w:t>
            </w:r>
          </w:p>
        </w:tc>
      </w:tr>
      <w:tr w14:paraId="790E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14:paraId="5142A8B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7600" w:type="dxa"/>
            <w:vAlign w:val="top"/>
          </w:tcPr>
          <w:p w14:paraId="704C1810">
            <w:pPr>
              <w:spacing w:line="440" w:lineRule="exact"/>
              <w:jc w:val="center"/>
              <w:rPr>
                <w:rFonts w:hint="eastAsia" w:ascii="仿宋" w:hAnsi="仿宋" w:eastAsia="仿宋" w:cs="仿宋"/>
                <w:sz w:val="24"/>
                <w:szCs w:val="24"/>
              </w:rPr>
            </w:pPr>
          </w:p>
        </w:tc>
      </w:tr>
    </w:tbl>
    <w:p w14:paraId="02E24CAE">
      <w:pPr>
        <w:spacing w:line="360" w:lineRule="auto"/>
        <w:rPr>
          <w:rFonts w:hint="eastAsia" w:ascii="仿宋" w:hAnsi="仿宋" w:eastAsia="仿宋" w:cs="仿宋"/>
          <w:sz w:val="24"/>
          <w:szCs w:val="24"/>
        </w:rPr>
      </w:pPr>
    </w:p>
    <w:p w14:paraId="6291B198">
      <w:pPr>
        <w:spacing w:line="360" w:lineRule="auto"/>
        <w:rPr>
          <w:rFonts w:hint="eastAsia" w:ascii="仿宋" w:hAnsi="仿宋" w:eastAsia="仿宋" w:cs="仿宋"/>
          <w:sz w:val="24"/>
          <w:szCs w:val="24"/>
        </w:rPr>
      </w:pPr>
    </w:p>
    <w:p w14:paraId="79BB93B2">
      <w:pPr>
        <w:spacing w:line="360" w:lineRule="auto"/>
        <w:rPr>
          <w:rFonts w:hint="eastAsia" w:ascii="仿宋" w:hAnsi="仿宋" w:eastAsia="仿宋" w:cs="仿宋"/>
          <w:sz w:val="24"/>
          <w:szCs w:val="24"/>
        </w:rPr>
      </w:pPr>
    </w:p>
    <w:p w14:paraId="1C2D74F4">
      <w:pPr>
        <w:spacing w:line="440" w:lineRule="exact"/>
        <w:rPr>
          <w:rFonts w:hint="eastAsia" w:ascii="仿宋" w:hAnsi="仿宋" w:eastAsia="仿宋" w:cs="仿宋"/>
          <w:sz w:val="24"/>
          <w:szCs w:val="24"/>
        </w:rPr>
      </w:pPr>
      <w:r>
        <w:rPr>
          <w:rFonts w:hint="eastAsia" w:ascii="仿宋" w:hAnsi="仿宋" w:eastAsia="仿宋" w:cs="仿宋"/>
          <w:sz w:val="24"/>
          <w:szCs w:val="24"/>
          <w:lang w:eastAsia="zh-CN"/>
        </w:rPr>
        <w:t>供  应  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（盖单位公章）</w:t>
      </w:r>
    </w:p>
    <w:p w14:paraId="05A1C838">
      <w:pPr>
        <w:spacing w:line="440" w:lineRule="exact"/>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14:paraId="138AD2A7">
      <w:pPr>
        <w:spacing w:line="440" w:lineRule="exact"/>
        <w:ind w:firstLine="4108" w:firstLineChars="1712"/>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780E597">
      <w:pPr>
        <w:pStyle w:val="6"/>
        <w:ind w:left="0" w:leftChars="0" w:firstLine="0" w:firstLineChars="0"/>
        <w:rPr>
          <w:rFonts w:hint="eastAsia" w:ascii="仿宋" w:hAnsi="仿宋" w:eastAsia="仿宋" w:cs="仿宋"/>
          <w:kern w:val="1"/>
          <w:sz w:val="24"/>
          <w:szCs w:val="24"/>
          <w:u w:val="single"/>
        </w:rPr>
      </w:pPr>
    </w:p>
    <w:p w14:paraId="2759B3BD">
      <w:pPr>
        <w:pStyle w:val="6"/>
        <w:ind w:left="0" w:leftChars="0" w:firstLine="0" w:firstLineChars="0"/>
        <w:rPr>
          <w:rFonts w:hint="eastAsia" w:ascii="仿宋" w:hAnsi="仿宋" w:eastAsia="仿宋" w:cs="仿宋"/>
          <w:kern w:val="1"/>
          <w:sz w:val="24"/>
          <w:szCs w:val="24"/>
          <w:u w:val="single"/>
        </w:rPr>
      </w:pPr>
    </w:p>
    <w:p w14:paraId="781DA132">
      <w:pPr>
        <w:pStyle w:val="6"/>
        <w:ind w:left="0" w:leftChars="0" w:firstLine="0" w:firstLineChars="0"/>
        <w:rPr>
          <w:rFonts w:hint="eastAsia" w:ascii="仿宋" w:hAnsi="仿宋" w:eastAsia="仿宋" w:cs="仿宋"/>
          <w:kern w:val="1"/>
          <w:sz w:val="24"/>
          <w:szCs w:val="24"/>
          <w:u w:val="single"/>
        </w:rPr>
      </w:pPr>
    </w:p>
    <w:p w14:paraId="47654797">
      <w:pPr>
        <w:pStyle w:val="6"/>
        <w:ind w:left="0" w:leftChars="0" w:firstLine="0" w:firstLineChars="0"/>
        <w:rPr>
          <w:rFonts w:hint="eastAsia" w:ascii="仿宋" w:hAnsi="仿宋" w:eastAsia="仿宋" w:cs="仿宋"/>
          <w:kern w:val="1"/>
          <w:sz w:val="24"/>
          <w:szCs w:val="24"/>
          <w:u w:val="none"/>
        </w:rPr>
      </w:pPr>
    </w:p>
    <w:p w14:paraId="787A0DB1">
      <w:pPr>
        <w:pStyle w:val="6"/>
        <w:ind w:left="0" w:leftChars="0" w:firstLine="0" w:firstLineChars="0"/>
        <w:rPr>
          <w:rFonts w:hint="eastAsia" w:ascii="仿宋" w:hAnsi="仿宋" w:eastAsia="仿宋" w:cs="仿宋"/>
          <w:kern w:val="1"/>
          <w:sz w:val="24"/>
          <w:szCs w:val="24"/>
          <w:u w:val="none"/>
          <w:lang w:val="en-US" w:eastAsia="zh-CN"/>
        </w:rPr>
      </w:pPr>
    </w:p>
    <w:p w14:paraId="038CC722">
      <w:pPr>
        <w:pStyle w:val="6"/>
        <w:ind w:left="0" w:leftChars="0" w:firstLine="0" w:firstLineChars="0"/>
        <w:rPr>
          <w:rFonts w:hint="eastAsia" w:ascii="仿宋" w:hAnsi="仿宋" w:eastAsia="仿宋" w:cs="仿宋"/>
          <w:kern w:val="1"/>
          <w:sz w:val="24"/>
          <w:szCs w:val="24"/>
          <w:u w:val="none"/>
          <w:lang w:val="en-US" w:eastAsia="zh-CN"/>
        </w:rPr>
      </w:pPr>
    </w:p>
    <w:p w14:paraId="601ADDFB">
      <w:pPr>
        <w:rPr>
          <w:rFonts w:hint="eastAsia" w:ascii="仿宋" w:hAnsi="仿宋" w:eastAsia="仿宋" w:cs="仿宋"/>
          <w:lang w:val="en-US" w:eastAsia="zh-CN"/>
        </w:rPr>
      </w:pPr>
    </w:p>
    <w:p w14:paraId="56C31130">
      <w:pPr>
        <w:spacing w:before="100" w:beforeAutospacing="1" w:after="100" w:afterAutospacing="1" w:line="440" w:lineRule="exact"/>
        <w:jc w:val="center"/>
        <w:rPr>
          <w:rFonts w:hint="eastAsia" w:ascii="仿宋" w:hAnsi="仿宋" w:eastAsia="仿宋" w:cs="仿宋"/>
          <w:sz w:val="28"/>
          <w:szCs w:val="20"/>
          <w:lang w:val="en-US" w:eastAsia="zh-CN"/>
        </w:rPr>
      </w:pPr>
    </w:p>
    <w:p w14:paraId="74A2BF69">
      <w:pPr>
        <w:spacing w:before="100" w:beforeAutospacing="1" w:after="100" w:afterAutospacing="1" w:line="440" w:lineRule="exact"/>
        <w:jc w:val="center"/>
        <w:rPr>
          <w:rFonts w:hint="eastAsia" w:ascii="仿宋" w:hAnsi="仿宋" w:eastAsia="仿宋" w:cs="仿宋"/>
          <w:sz w:val="28"/>
          <w:szCs w:val="20"/>
          <w:lang w:val="en-US" w:eastAsia="zh-CN"/>
        </w:rPr>
      </w:pPr>
    </w:p>
    <w:p w14:paraId="7647BB20">
      <w:pPr>
        <w:rPr>
          <w:rFonts w:hint="eastAsia" w:ascii="仿宋" w:hAnsi="仿宋" w:eastAsia="仿宋" w:cs="仿宋"/>
          <w:lang w:eastAsia="zh-CN"/>
        </w:rPr>
      </w:pPr>
    </w:p>
    <w:p w14:paraId="61D558A6">
      <w:pPr>
        <w:spacing w:before="100" w:beforeAutospacing="1" w:after="100" w:afterAutospacing="1" w:line="440" w:lineRule="exact"/>
        <w:jc w:val="center"/>
        <w:rPr>
          <w:rFonts w:hint="eastAsia" w:ascii="仿宋" w:hAnsi="仿宋" w:eastAsia="仿宋" w:cs="仿宋"/>
          <w:sz w:val="28"/>
          <w:szCs w:val="20"/>
          <w:lang w:val="zh-CN"/>
        </w:rPr>
      </w:pPr>
      <w:r>
        <w:rPr>
          <w:rFonts w:hint="eastAsia" w:ascii="仿宋" w:hAnsi="仿宋" w:eastAsia="仿宋" w:cs="仿宋"/>
          <w:sz w:val="28"/>
          <w:szCs w:val="20"/>
          <w:lang w:val="en-US" w:eastAsia="zh-CN"/>
        </w:rPr>
        <w:t>三</w:t>
      </w:r>
      <w:r>
        <w:rPr>
          <w:rFonts w:hint="eastAsia" w:ascii="仿宋" w:hAnsi="仿宋" w:eastAsia="仿宋" w:cs="仿宋"/>
          <w:sz w:val="28"/>
          <w:szCs w:val="20"/>
          <w:lang w:val="zh-CN"/>
        </w:rPr>
        <w:t>、法定代表人身份证明</w:t>
      </w:r>
    </w:p>
    <w:p w14:paraId="7B111802">
      <w:pPr>
        <w:spacing w:line="440" w:lineRule="exact"/>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CF39E87">
      <w:pPr>
        <w:spacing w:line="440" w:lineRule="exact"/>
        <w:rPr>
          <w:rFonts w:hint="eastAsia"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37E072F">
      <w:pPr>
        <w:spacing w:line="440" w:lineRule="exact"/>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14:paraId="6DDAD2FF">
      <w:pPr>
        <w:spacing w:line="440" w:lineRule="exact"/>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6E5537D">
      <w:pPr>
        <w:spacing w:line="440" w:lineRule="exact"/>
        <w:rPr>
          <w:rFonts w:hint="eastAsia"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4ED938C4">
      <w:pPr>
        <w:spacing w:line="440" w:lineRule="exact"/>
        <w:rPr>
          <w:rFonts w:hint="eastAsia" w:ascii="仿宋" w:hAnsi="仿宋" w:eastAsia="仿宋" w:cs="仿宋"/>
          <w:sz w:val="24"/>
          <w:szCs w:val="24"/>
        </w:rPr>
      </w:pPr>
    </w:p>
    <w:p w14:paraId="1F3A92B2">
      <w:pPr>
        <w:spacing w:line="440" w:lineRule="exact"/>
        <w:rPr>
          <w:rFonts w:hint="eastAsia"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14:paraId="46FC0709">
      <w:pPr>
        <w:spacing w:line="440" w:lineRule="exact"/>
        <w:rPr>
          <w:rFonts w:hint="eastAsia"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供应商</w:t>
      </w:r>
      <w:r>
        <w:rPr>
          <w:rFonts w:hint="eastAsia" w:ascii="仿宋" w:hAnsi="仿宋" w:eastAsia="仿宋" w:cs="仿宋"/>
          <w:sz w:val="24"/>
          <w:szCs w:val="24"/>
        </w:rPr>
        <w:t>名称）的法定代表人。</w:t>
      </w:r>
    </w:p>
    <w:p w14:paraId="301DBD4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14:paraId="7F1BA81C">
      <w:pPr>
        <w:spacing w:line="440" w:lineRule="exact"/>
        <w:rPr>
          <w:rFonts w:hint="eastAsia" w:ascii="仿宋" w:hAnsi="仿宋" w:eastAsia="仿宋" w:cs="仿宋"/>
          <w:sz w:val="24"/>
          <w:szCs w:val="24"/>
        </w:rPr>
      </w:pPr>
    </w:p>
    <w:p w14:paraId="31B1C7F9">
      <w:pPr>
        <w:spacing w:line="440" w:lineRule="exact"/>
        <w:rPr>
          <w:rFonts w:hint="eastAsia" w:ascii="仿宋" w:hAnsi="仿宋" w:eastAsia="仿宋" w:cs="仿宋"/>
          <w:sz w:val="24"/>
          <w:szCs w:val="24"/>
        </w:rPr>
      </w:pPr>
      <w:r>
        <w:rPr>
          <w:rFonts w:hint="eastAsia" w:ascii="仿宋" w:hAnsi="仿宋" w:eastAsia="仿宋" w:cs="仿宋"/>
          <w:sz w:val="24"/>
          <w:szCs w:val="24"/>
        </w:rPr>
        <w:t>附：法定代表人身份证复印件。</w:t>
      </w:r>
    </w:p>
    <w:p w14:paraId="76ED9849">
      <w:pPr>
        <w:spacing w:line="440" w:lineRule="exact"/>
        <w:rPr>
          <w:rFonts w:hint="eastAsia" w:ascii="仿宋" w:hAnsi="仿宋" w:eastAsia="仿宋" w:cs="仿宋"/>
          <w:sz w:val="24"/>
          <w:szCs w:val="24"/>
        </w:rPr>
      </w:pPr>
    </w:p>
    <w:p w14:paraId="17EAE06B">
      <w:pPr>
        <w:spacing w:line="440" w:lineRule="exact"/>
        <w:rPr>
          <w:rFonts w:hint="eastAsia" w:ascii="仿宋" w:hAnsi="仿宋" w:eastAsia="仿宋" w:cs="仿宋"/>
          <w:sz w:val="24"/>
          <w:szCs w:val="24"/>
        </w:rPr>
      </w:pPr>
    </w:p>
    <w:p w14:paraId="517DE205">
      <w:pPr>
        <w:spacing w:line="440" w:lineRule="exact"/>
        <w:rPr>
          <w:rFonts w:hint="eastAsia" w:ascii="仿宋" w:hAnsi="仿宋" w:eastAsia="仿宋" w:cs="仿宋"/>
          <w:sz w:val="24"/>
          <w:szCs w:val="24"/>
        </w:rPr>
      </w:pPr>
    </w:p>
    <w:p w14:paraId="23B56BA2">
      <w:pPr>
        <w:spacing w:line="440" w:lineRule="exact"/>
        <w:rPr>
          <w:rFonts w:hint="eastAsia" w:ascii="仿宋" w:hAnsi="仿宋" w:eastAsia="仿宋" w:cs="仿宋"/>
          <w:sz w:val="24"/>
          <w:szCs w:val="24"/>
        </w:rPr>
      </w:pPr>
    </w:p>
    <w:p w14:paraId="205F20B5">
      <w:pPr>
        <w:spacing w:line="440" w:lineRule="exact"/>
        <w:rPr>
          <w:rFonts w:hint="eastAsia" w:ascii="仿宋" w:hAnsi="仿宋" w:eastAsia="仿宋" w:cs="仿宋"/>
          <w:sz w:val="24"/>
          <w:szCs w:val="24"/>
        </w:rPr>
      </w:pPr>
    </w:p>
    <w:p w14:paraId="6B252FEA">
      <w:pPr>
        <w:spacing w:line="440" w:lineRule="exact"/>
        <w:rPr>
          <w:rFonts w:hint="eastAsia" w:ascii="仿宋" w:hAnsi="仿宋" w:eastAsia="仿宋" w:cs="仿宋"/>
          <w:sz w:val="24"/>
          <w:szCs w:val="24"/>
        </w:rPr>
      </w:pPr>
    </w:p>
    <w:p w14:paraId="714A1FB4">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eastAsia="zh-CN"/>
        </w:rPr>
        <w:t>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（公章）</w:t>
      </w:r>
    </w:p>
    <w:p w14:paraId="748FE413">
      <w:pPr>
        <w:widowControl/>
        <w:autoSpaceDE w:val="0"/>
        <w:autoSpaceDN w:val="0"/>
        <w:adjustRightInd w:val="0"/>
        <w:spacing w:line="440" w:lineRule="exact"/>
        <w:rPr>
          <w:rFonts w:hint="eastAsia" w:ascii="仿宋" w:hAnsi="仿宋" w:eastAsia="仿宋" w:cs="仿宋"/>
          <w:kern w:val="1"/>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日</w:t>
      </w:r>
    </w:p>
    <w:p w14:paraId="54AC6D65">
      <w:pPr>
        <w:spacing w:before="100" w:beforeAutospacing="1" w:after="100" w:afterAutospacing="1" w:line="440" w:lineRule="exact"/>
        <w:jc w:val="left"/>
        <w:rPr>
          <w:rFonts w:hint="eastAsia" w:ascii="仿宋" w:hAnsi="仿宋" w:eastAsia="仿宋" w:cs="仿宋"/>
          <w:kern w:val="1"/>
          <w:sz w:val="24"/>
          <w:szCs w:val="24"/>
        </w:rPr>
      </w:pPr>
    </w:p>
    <w:p w14:paraId="3E16BD80">
      <w:pPr>
        <w:spacing w:line="360" w:lineRule="auto"/>
        <w:rPr>
          <w:rFonts w:hint="eastAsia" w:ascii="仿宋" w:hAnsi="仿宋" w:eastAsia="仿宋" w:cs="仿宋"/>
          <w:b/>
          <w:bCs/>
          <w:szCs w:val="21"/>
        </w:rPr>
      </w:pPr>
      <w:r>
        <w:rPr>
          <w:rFonts w:hint="eastAsia" w:ascii="仿宋" w:hAnsi="仿宋" w:eastAsia="仿宋" w:cs="仿宋"/>
          <w:b/>
          <w:bCs/>
          <w:szCs w:val="21"/>
        </w:rPr>
        <w:t>注：1、法定代表人参加本次投标的应签署本文件并附本人身份证复印件；</w:t>
      </w:r>
    </w:p>
    <w:p w14:paraId="41DA5DAF">
      <w:pPr>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2、如法定代表人不参加本次投标，应签署《法定代表人授权委托书</w:t>
      </w:r>
      <w:r>
        <w:rPr>
          <w:rFonts w:hint="eastAsia" w:ascii="仿宋" w:hAnsi="仿宋" w:eastAsia="仿宋" w:cs="仿宋"/>
          <w:b/>
          <w:bCs/>
          <w:szCs w:val="21"/>
          <w:lang w:eastAsia="zh-CN"/>
        </w:rPr>
        <w:t>及法人身份证明</w:t>
      </w:r>
      <w:r>
        <w:rPr>
          <w:rFonts w:hint="eastAsia" w:ascii="仿宋" w:hAnsi="仿宋" w:eastAsia="仿宋" w:cs="仿宋"/>
          <w:b/>
          <w:bCs/>
          <w:szCs w:val="21"/>
        </w:rPr>
        <w:t>》。</w:t>
      </w:r>
    </w:p>
    <w:p w14:paraId="2D16F846">
      <w:pPr>
        <w:spacing w:before="100" w:beforeAutospacing="1" w:after="100" w:afterAutospacing="1" w:line="440" w:lineRule="exact"/>
        <w:jc w:val="left"/>
        <w:rPr>
          <w:rFonts w:hint="eastAsia" w:ascii="仿宋" w:hAnsi="仿宋" w:eastAsia="仿宋" w:cs="仿宋"/>
          <w:kern w:val="1"/>
          <w:sz w:val="24"/>
          <w:szCs w:val="24"/>
        </w:rPr>
      </w:pPr>
    </w:p>
    <w:p w14:paraId="17669F44">
      <w:pPr>
        <w:widowControl/>
        <w:autoSpaceDE w:val="0"/>
        <w:autoSpaceDN w:val="0"/>
        <w:adjustRightInd w:val="0"/>
        <w:spacing w:line="440" w:lineRule="exact"/>
        <w:jc w:val="both"/>
        <w:rPr>
          <w:rFonts w:hint="eastAsia" w:ascii="仿宋" w:hAnsi="仿宋" w:eastAsia="仿宋" w:cs="仿宋"/>
        </w:rPr>
      </w:pPr>
    </w:p>
    <w:p w14:paraId="091EA541">
      <w:pPr>
        <w:pStyle w:val="6"/>
        <w:rPr>
          <w:rFonts w:hint="eastAsia" w:ascii="仿宋" w:hAnsi="仿宋" w:eastAsia="仿宋" w:cs="仿宋"/>
        </w:rPr>
      </w:pPr>
    </w:p>
    <w:p w14:paraId="1E53BBC7">
      <w:pPr>
        <w:pStyle w:val="6"/>
        <w:rPr>
          <w:rFonts w:hint="eastAsia" w:ascii="仿宋" w:hAnsi="仿宋" w:eastAsia="仿宋" w:cs="仿宋"/>
        </w:rPr>
      </w:pPr>
    </w:p>
    <w:p w14:paraId="7B8FE022">
      <w:pPr>
        <w:pStyle w:val="6"/>
        <w:rPr>
          <w:rFonts w:hint="eastAsia" w:ascii="仿宋" w:hAnsi="仿宋" w:eastAsia="仿宋" w:cs="仿宋"/>
        </w:rPr>
      </w:pPr>
    </w:p>
    <w:p w14:paraId="411EE84C">
      <w:pPr>
        <w:pStyle w:val="6"/>
        <w:rPr>
          <w:rFonts w:hint="eastAsia" w:ascii="仿宋" w:hAnsi="仿宋" w:eastAsia="仿宋" w:cs="仿宋"/>
        </w:rPr>
      </w:pPr>
    </w:p>
    <w:p w14:paraId="41A57AC9">
      <w:pPr>
        <w:widowControl/>
        <w:autoSpaceDE w:val="0"/>
        <w:autoSpaceDN w:val="0"/>
        <w:adjustRightInd w:val="0"/>
        <w:spacing w:line="440" w:lineRule="exact"/>
        <w:jc w:val="center"/>
        <w:rPr>
          <w:rFonts w:hint="eastAsia" w:ascii="仿宋" w:hAnsi="仿宋" w:eastAsia="仿宋" w:cs="仿宋"/>
          <w:kern w:val="1"/>
          <w:sz w:val="28"/>
          <w:szCs w:val="28"/>
        </w:rPr>
      </w:pPr>
      <w:r>
        <w:rPr>
          <w:rFonts w:hint="eastAsia" w:ascii="仿宋" w:hAnsi="仿宋" w:eastAsia="仿宋" w:cs="仿宋"/>
          <w:kern w:val="1"/>
          <w:sz w:val="28"/>
          <w:szCs w:val="28"/>
        </w:rPr>
        <w:br w:type="page"/>
      </w:r>
      <w:r>
        <w:rPr>
          <w:rFonts w:hint="eastAsia" w:ascii="仿宋" w:hAnsi="仿宋" w:eastAsia="仿宋" w:cs="仿宋"/>
          <w:kern w:val="1"/>
          <w:sz w:val="28"/>
          <w:szCs w:val="28"/>
        </w:rPr>
        <w:t>法定代表人授权委托书</w:t>
      </w:r>
    </w:p>
    <w:p w14:paraId="6FE3AF70">
      <w:pPr>
        <w:widowControl/>
        <w:autoSpaceDE w:val="0"/>
        <w:autoSpaceDN w:val="0"/>
        <w:adjustRightInd w:val="0"/>
        <w:spacing w:line="440" w:lineRule="exact"/>
        <w:rPr>
          <w:rFonts w:hint="eastAsia" w:ascii="仿宋" w:hAnsi="仿宋" w:eastAsia="仿宋" w:cs="仿宋"/>
          <w:kern w:val="1"/>
          <w:sz w:val="24"/>
          <w:szCs w:val="24"/>
        </w:rPr>
      </w:pPr>
    </w:p>
    <w:p w14:paraId="50A347E9">
      <w:pPr>
        <w:widowControl/>
        <w:autoSpaceDE w:val="0"/>
        <w:autoSpaceDN w:val="0"/>
        <w:adjustRightInd w:val="0"/>
        <w:spacing w:line="440" w:lineRule="exact"/>
        <w:rPr>
          <w:rFonts w:hint="eastAsia" w:ascii="仿宋" w:hAnsi="仿宋" w:eastAsia="仿宋" w:cs="仿宋"/>
          <w:kern w:val="1"/>
          <w:sz w:val="24"/>
          <w:szCs w:val="24"/>
        </w:rPr>
      </w:pPr>
      <w:r>
        <w:rPr>
          <w:rFonts w:hint="eastAsia" w:ascii="仿宋" w:hAnsi="仿宋" w:eastAsia="仿宋" w:cs="仿宋"/>
          <w:kern w:val="1"/>
          <w:sz w:val="24"/>
          <w:szCs w:val="24"/>
          <w:u w:val="single"/>
        </w:rPr>
        <w:t xml:space="preserve">   （采购人）  </w:t>
      </w:r>
      <w:r>
        <w:rPr>
          <w:rStyle w:val="24"/>
          <w:rFonts w:hint="eastAsia" w:ascii="仿宋" w:hAnsi="仿宋" w:eastAsia="仿宋" w:cs="仿宋"/>
          <w:sz w:val="24"/>
          <w:szCs w:val="24"/>
        </w:rPr>
        <w:t>：</w:t>
      </w:r>
    </w:p>
    <w:p w14:paraId="655023BD">
      <w:pPr>
        <w:widowControl/>
        <w:autoSpaceDE w:val="0"/>
        <w:autoSpaceDN w:val="0"/>
        <w:adjustRightInd w:val="0"/>
        <w:spacing w:line="440" w:lineRule="exact"/>
        <w:ind w:firstLine="480"/>
        <w:rPr>
          <w:rFonts w:hint="eastAsia" w:ascii="仿宋" w:hAnsi="仿宋" w:eastAsia="仿宋" w:cs="仿宋"/>
          <w:kern w:val="1"/>
          <w:sz w:val="24"/>
          <w:szCs w:val="24"/>
        </w:rPr>
      </w:pPr>
      <w:r>
        <w:rPr>
          <w:rStyle w:val="24"/>
          <w:rFonts w:hint="eastAsia" w:ascii="仿宋" w:hAnsi="仿宋" w:eastAsia="仿宋" w:cs="仿宋"/>
          <w:sz w:val="24"/>
          <w:szCs w:val="24"/>
        </w:rPr>
        <w:t>我</w:t>
      </w:r>
      <w:r>
        <w:rPr>
          <w:rFonts w:hint="eastAsia" w:ascii="仿宋" w:hAnsi="仿宋" w:eastAsia="仿宋" w:cs="仿宋"/>
          <w:kern w:val="1"/>
          <w:sz w:val="24"/>
          <w:szCs w:val="24"/>
          <w:u w:val="single"/>
        </w:rPr>
        <w:t xml:space="preserve">   （姓名） </w:t>
      </w:r>
      <w:r>
        <w:rPr>
          <w:rStyle w:val="24"/>
          <w:rFonts w:hint="eastAsia" w:ascii="仿宋" w:hAnsi="仿宋" w:eastAsia="仿宋" w:cs="仿宋"/>
          <w:sz w:val="24"/>
          <w:szCs w:val="24"/>
        </w:rPr>
        <w:t>系</w:t>
      </w:r>
      <w:r>
        <w:rPr>
          <w:rFonts w:hint="eastAsia" w:ascii="仿宋" w:hAnsi="仿宋" w:eastAsia="仿宋" w:cs="仿宋"/>
          <w:kern w:val="1"/>
          <w:sz w:val="24"/>
          <w:szCs w:val="24"/>
          <w:u w:val="single"/>
        </w:rPr>
        <w:t xml:space="preserve">    （</w:t>
      </w:r>
      <w:r>
        <w:rPr>
          <w:rFonts w:hint="eastAsia" w:ascii="仿宋" w:hAnsi="仿宋" w:eastAsia="仿宋" w:cs="仿宋"/>
          <w:kern w:val="1"/>
          <w:sz w:val="24"/>
          <w:szCs w:val="24"/>
          <w:u w:val="single"/>
          <w:lang w:eastAsia="zh-CN"/>
        </w:rPr>
        <w:t>供应商</w:t>
      </w:r>
      <w:r>
        <w:rPr>
          <w:rFonts w:hint="eastAsia" w:ascii="仿宋" w:hAnsi="仿宋" w:eastAsia="仿宋" w:cs="仿宋"/>
          <w:kern w:val="1"/>
          <w:sz w:val="24"/>
          <w:szCs w:val="24"/>
          <w:u w:val="single"/>
        </w:rPr>
        <w:t>名称）</w:t>
      </w:r>
      <w:r>
        <w:rPr>
          <w:rStyle w:val="24"/>
          <w:rFonts w:hint="eastAsia" w:ascii="仿宋" w:hAnsi="仿宋" w:eastAsia="仿宋" w:cs="仿宋"/>
          <w:sz w:val="24"/>
          <w:szCs w:val="24"/>
        </w:rPr>
        <w:t>法定代表人，现授权委托我公司的</w:t>
      </w:r>
      <w:r>
        <w:rPr>
          <w:rFonts w:hint="eastAsia" w:ascii="仿宋" w:hAnsi="仿宋" w:eastAsia="仿宋" w:cs="仿宋"/>
          <w:kern w:val="1"/>
          <w:sz w:val="24"/>
          <w:szCs w:val="24"/>
          <w:u w:val="single"/>
        </w:rPr>
        <w:t xml:space="preserve">  （姓名、职务或者职称）</w:t>
      </w:r>
      <w:r>
        <w:rPr>
          <w:rStyle w:val="24"/>
          <w:rFonts w:hint="eastAsia" w:ascii="仿宋" w:hAnsi="仿宋" w:eastAsia="仿宋" w:cs="仿宋"/>
          <w:sz w:val="24"/>
          <w:szCs w:val="24"/>
        </w:rPr>
        <w:t>为我公司本次</w:t>
      </w:r>
      <w:r>
        <w:rPr>
          <w:rFonts w:hint="eastAsia" w:ascii="仿宋" w:hAnsi="仿宋" w:eastAsia="仿宋" w:cs="仿宋"/>
          <w:kern w:val="1"/>
          <w:sz w:val="24"/>
          <w:szCs w:val="24"/>
          <w:u w:val="single"/>
        </w:rPr>
        <w:t xml:space="preserve">             </w:t>
      </w:r>
      <w:r>
        <w:rPr>
          <w:rStyle w:val="24"/>
          <w:rFonts w:hint="eastAsia" w:ascii="仿宋" w:hAnsi="仿宋" w:eastAsia="仿宋" w:cs="仿宋"/>
          <w:sz w:val="24"/>
          <w:szCs w:val="24"/>
        </w:rPr>
        <w:t>项目的授权代表，代表我方办理本次投标、签约等相关事宜，签署全部有关的文件、协议、合同并具有法律效力。</w:t>
      </w:r>
    </w:p>
    <w:p w14:paraId="3259D045">
      <w:pPr>
        <w:widowControl/>
        <w:autoSpaceDE w:val="0"/>
        <w:autoSpaceDN w:val="0"/>
        <w:adjustRightInd w:val="0"/>
        <w:spacing w:line="440" w:lineRule="exact"/>
        <w:ind w:firstLine="480"/>
        <w:rPr>
          <w:rStyle w:val="24"/>
          <w:rFonts w:hint="eastAsia" w:ascii="仿宋" w:hAnsi="仿宋" w:eastAsia="仿宋" w:cs="仿宋"/>
          <w:sz w:val="24"/>
          <w:szCs w:val="24"/>
        </w:rPr>
      </w:pPr>
      <w:r>
        <w:rPr>
          <w:rStyle w:val="24"/>
          <w:rFonts w:hint="eastAsia" w:ascii="仿宋" w:hAnsi="仿宋" w:eastAsia="仿宋" w:cs="仿宋"/>
          <w:sz w:val="24"/>
          <w:szCs w:val="24"/>
        </w:rPr>
        <w:t>在我方未发出撤销授权委托书的书面通知以前，本授权委托书一直有效。被授权人签署的所有文件（在授权书有效期内签署的）不因授权撤销而失效。</w:t>
      </w:r>
    </w:p>
    <w:p w14:paraId="11DFB4C1">
      <w:pPr>
        <w:widowControl/>
        <w:autoSpaceDE w:val="0"/>
        <w:autoSpaceDN w:val="0"/>
        <w:adjustRightInd w:val="0"/>
        <w:spacing w:line="440" w:lineRule="exact"/>
        <w:ind w:firstLine="480"/>
        <w:rPr>
          <w:rStyle w:val="24"/>
          <w:rFonts w:hint="eastAsia" w:ascii="仿宋" w:hAnsi="仿宋" w:eastAsia="仿宋" w:cs="仿宋"/>
          <w:sz w:val="24"/>
          <w:szCs w:val="24"/>
        </w:rPr>
      </w:pPr>
      <w:r>
        <w:rPr>
          <w:rStyle w:val="24"/>
          <w:rFonts w:hint="eastAsia" w:ascii="仿宋" w:hAnsi="仿宋" w:eastAsia="仿宋" w:cs="仿宋"/>
          <w:sz w:val="24"/>
          <w:szCs w:val="24"/>
        </w:rPr>
        <w:t>被授权代表无权转让委托权。特此授权。</w:t>
      </w:r>
    </w:p>
    <w:p w14:paraId="0787ADED">
      <w:pPr>
        <w:widowControl/>
        <w:autoSpaceDE w:val="0"/>
        <w:autoSpaceDN w:val="0"/>
        <w:adjustRightInd w:val="0"/>
        <w:spacing w:line="440" w:lineRule="exact"/>
        <w:ind w:firstLine="480"/>
        <w:rPr>
          <w:rFonts w:hint="eastAsia" w:ascii="仿宋" w:hAnsi="仿宋" w:eastAsia="仿宋" w:cs="仿宋"/>
          <w:kern w:val="1"/>
          <w:sz w:val="24"/>
          <w:szCs w:val="24"/>
        </w:rPr>
      </w:pPr>
      <w:r>
        <w:rPr>
          <w:rStyle w:val="24"/>
          <w:rFonts w:hint="eastAsia" w:ascii="仿宋" w:hAnsi="仿宋" w:eastAsia="仿宋" w:cs="仿宋"/>
          <w:sz w:val="24"/>
          <w:szCs w:val="24"/>
        </w:rPr>
        <w:t>本授权委托书于</w:t>
      </w:r>
      <w:r>
        <w:rPr>
          <w:rFonts w:hint="eastAsia" w:ascii="仿宋" w:hAnsi="仿宋" w:eastAsia="仿宋" w:cs="仿宋"/>
          <w:kern w:val="1"/>
          <w:sz w:val="24"/>
          <w:szCs w:val="24"/>
          <w:u w:val="single"/>
        </w:rPr>
        <w:t xml:space="preserve">        </w:t>
      </w:r>
      <w:r>
        <w:rPr>
          <w:rStyle w:val="24"/>
          <w:rFonts w:hint="eastAsia" w:ascii="仿宋" w:hAnsi="仿宋" w:eastAsia="仿宋" w:cs="仿宋"/>
          <w:sz w:val="24"/>
          <w:szCs w:val="24"/>
        </w:rPr>
        <w:t>年</w:t>
      </w:r>
      <w:r>
        <w:rPr>
          <w:rFonts w:hint="eastAsia" w:ascii="仿宋" w:hAnsi="仿宋" w:eastAsia="仿宋" w:cs="仿宋"/>
          <w:kern w:val="1"/>
          <w:sz w:val="24"/>
          <w:szCs w:val="24"/>
          <w:u w:val="single"/>
        </w:rPr>
        <w:t xml:space="preserve">        </w:t>
      </w:r>
      <w:r>
        <w:rPr>
          <w:rStyle w:val="24"/>
          <w:rFonts w:hint="eastAsia" w:ascii="仿宋" w:hAnsi="仿宋" w:eastAsia="仿宋" w:cs="仿宋"/>
          <w:sz w:val="24"/>
          <w:szCs w:val="24"/>
        </w:rPr>
        <w:t>月</w:t>
      </w:r>
      <w:r>
        <w:rPr>
          <w:rFonts w:hint="eastAsia" w:ascii="仿宋" w:hAnsi="仿宋" w:eastAsia="仿宋" w:cs="仿宋"/>
          <w:kern w:val="1"/>
          <w:sz w:val="24"/>
          <w:szCs w:val="24"/>
          <w:u w:val="single"/>
        </w:rPr>
        <w:t xml:space="preserve">        </w:t>
      </w:r>
      <w:r>
        <w:rPr>
          <w:rStyle w:val="24"/>
          <w:rFonts w:hint="eastAsia" w:ascii="仿宋" w:hAnsi="仿宋" w:eastAsia="仿宋" w:cs="仿宋"/>
          <w:sz w:val="24"/>
          <w:szCs w:val="24"/>
        </w:rPr>
        <w:t>日签字生效,特此声明。</w:t>
      </w:r>
    </w:p>
    <w:p w14:paraId="2F8D5C80">
      <w:pPr>
        <w:widowControl/>
        <w:autoSpaceDE w:val="0"/>
        <w:autoSpaceDN w:val="0"/>
        <w:adjustRightInd w:val="0"/>
        <w:spacing w:line="440" w:lineRule="exact"/>
        <w:rPr>
          <w:rFonts w:hint="eastAsia" w:ascii="仿宋" w:hAnsi="仿宋" w:eastAsia="仿宋" w:cs="仿宋"/>
          <w:kern w:val="1"/>
          <w:sz w:val="24"/>
          <w:szCs w:val="24"/>
        </w:rPr>
      </w:pPr>
    </w:p>
    <w:p w14:paraId="6B4D8DDF">
      <w:pPr>
        <w:widowControl/>
        <w:autoSpaceDE w:val="0"/>
        <w:autoSpaceDN w:val="0"/>
        <w:adjustRightInd w:val="0"/>
        <w:spacing w:line="440" w:lineRule="exact"/>
        <w:ind w:right="-481"/>
        <w:jc w:val="center"/>
        <w:rPr>
          <w:rFonts w:hint="eastAsia" w:ascii="仿宋" w:hAnsi="仿宋" w:eastAsia="仿宋" w:cs="仿宋"/>
          <w:kern w:val="1"/>
          <w:sz w:val="24"/>
          <w:szCs w:val="24"/>
        </w:rPr>
      </w:pPr>
      <w:r>
        <w:rPr>
          <w:rFonts w:hint="eastAsia" w:ascii="仿宋" w:hAnsi="仿宋" w:eastAsia="仿宋" w:cs="仿宋"/>
          <w:kern w:val="1"/>
          <w:sz w:val="24"/>
          <w:szCs w:val="24"/>
        </w:rPr>
        <w:t>(附法人代表身份证以及被授权代表身份证复印件)</w:t>
      </w:r>
    </w:p>
    <w:p w14:paraId="60F1F149">
      <w:pPr>
        <w:widowControl/>
        <w:autoSpaceDE w:val="0"/>
        <w:autoSpaceDN w:val="0"/>
        <w:adjustRightInd w:val="0"/>
        <w:spacing w:line="440" w:lineRule="exact"/>
        <w:ind w:right="-481"/>
        <w:jc w:val="center"/>
        <w:rPr>
          <w:rFonts w:hint="eastAsia" w:ascii="仿宋" w:hAnsi="仿宋" w:eastAsia="仿宋" w:cs="仿宋"/>
          <w:kern w:val="1"/>
          <w:sz w:val="24"/>
          <w:szCs w:val="24"/>
        </w:rPr>
      </w:pPr>
    </w:p>
    <w:p w14:paraId="317ADB22">
      <w:pPr>
        <w:widowControl/>
        <w:autoSpaceDE w:val="0"/>
        <w:autoSpaceDN w:val="0"/>
        <w:adjustRightInd w:val="0"/>
        <w:spacing w:line="440" w:lineRule="exact"/>
        <w:ind w:right="-481"/>
        <w:jc w:val="center"/>
        <w:rPr>
          <w:rFonts w:hint="eastAsia" w:ascii="仿宋" w:hAnsi="仿宋" w:eastAsia="仿宋" w:cs="仿宋"/>
          <w:kern w:val="1"/>
          <w:sz w:val="24"/>
          <w:szCs w:val="24"/>
        </w:rPr>
      </w:pPr>
    </w:p>
    <w:p w14:paraId="4E39ECB4">
      <w:pPr>
        <w:widowControl/>
        <w:autoSpaceDE w:val="0"/>
        <w:autoSpaceDN w:val="0"/>
        <w:adjustRightInd w:val="0"/>
        <w:spacing w:line="440" w:lineRule="exact"/>
        <w:ind w:right="-481"/>
        <w:rPr>
          <w:rStyle w:val="24"/>
          <w:rFonts w:hint="eastAsia" w:ascii="仿宋" w:hAnsi="仿宋" w:eastAsia="仿宋" w:cs="仿宋"/>
          <w:sz w:val="24"/>
          <w:szCs w:val="24"/>
        </w:rPr>
      </w:pPr>
      <w:r>
        <w:rPr>
          <w:rStyle w:val="24"/>
          <w:rFonts w:hint="eastAsia" w:ascii="仿宋" w:hAnsi="仿宋" w:eastAsia="仿宋" w:cs="仿宋"/>
          <w:sz w:val="24"/>
          <w:szCs w:val="24"/>
        </w:rPr>
        <w:t>被授权代表姓名：             性 别：              年 龄：</w:t>
      </w:r>
    </w:p>
    <w:p w14:paraId="10379E78">
      <w:pPr>
        <w:widowControl/>
        <w:autoSpaceDE w:val="0"/>
        <w:autoSpaceDN w:val="0"/>
        <w:adjustRightInd w:val="0"/>
        <w:spacing w:line="440" w:lineRule="exact"/>
        <w:ind w:right="-481"/>
        <w:rPr>
          <w:rStyle w:val="24"/>
          <w:rFonts w:hint="eastAsia" w:ascii="仿宋" w:hAnsi="仿宋" w:eastAsia="仿宋" w:cs="仿宋"/>
          <w:sz w:val="24"/>
          <w:szCs w:val="24"/>
        </w:rPr>
      </w:pPr>
      <w:r>
        <w:rPr>
          <w:rStyle w:val="24"/>
          <w:rFonts w:hint="eastAsia" w:ascii="仿宋" w:hAnsi="仿宋" w:eastAsia="仿宋" w:cs="仿宋"/>
          <w:sz w:val="24"/>
          <w:szCs w:val="24"/>
        </w:rPr>
        <w:t>单  位：                     部 门：              职 务：</w:t>
      </w:r>
    </w:p>
    <w:p w14:paraId="7A610872">
      <w:pPr>
        <w:widowControl/>
        <w:autoSpaceDE w:val="0"/>
        <w:autoSpaceDN w:val="0"/>
        <w:adjustRightInd w:val="0"/>
        <w:spacing w:line="440" w:lineRule="exact"/>
        <w:ind w:right="-481"/>
        <w:rPr>
          <w:rFonts w:hint="eastAsia" w:ascii="仿宋" w:hAnsi="仿宋" w:eastAsia="仿宋" w:cs="仿宋"/>
          <w:kern w:val="1"/>
          <w:sz w:val="24"/>
          <w:szCs w:val="24"/>
        </w:rPr>
      </w:pPr>
    </w:p>
    <w:p w14:paraId="012EFA40">
      <w:pPr>
        <w:spacing w:line="440" w:lineRule="exact"/>
        <w:ind w:firstLine="3120" w:firstLineChars="1300"/>
        <w:rPr>
          <w:rFonts w:hint="eastAsia" w:ascii="仿宋" w:hAnsi="仿宋" w:eastAsia="仿宋" w:cs="仿宋"/>
          <w:sz w:val="24"/>
          <w:szCs w:val="24"/>
        </w:rPr>
      </w:pPr>
      <w:r>
        <w:rPr>
          <w:rFonts w:hint="eastAsia" w:ascii="仿宋" w:hAnsi="仿宋" w:eastAsia="仿宋" w:cs="仿宋"/>
          <w:sz w:val="24"/>
          <w:szCs w:val="24"/>
          <w:lang w:eastAsia="zh-CN"/>
        </w:rPr>
        <w:t>供  应  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（盖单位公章）</w:t>
      </w:r>
    </w:p>
    <w:p w14:paraId="40CBB4EF">
      <w:pPr>
        <w:spacing w:line="440" w:lineRule="exact"/>
        <w:ind w:firstLine="3120" w:firstLineChars="1300"/>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14:paraId="0B8C3D47">
      <w:pPr>
        <w:spacing w:before="100" w:beforeAutospacing="1" w:after="100" w:afterAutospacing="1" w:line="440" w:lineRule="exact"/>
        <w:ind w:firstLine="4080" w:firstLineChars="1700"/>
        <w:jc w:val="left"/>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FA3795A">
      <w:pPr>
        <w:spacing w:before="100" w:beforeAutospacing="1" w:after="100" w:afterAutospacing="1" w:line="440" w:lineRule="exact"/>
        <w:jc w:val="both"/>
        <w:rPr>
          <w:rFonts w:hint="eastAsia" w:ascii="仿宋" w:hAnsi="仿宋" w:eastAsia="仿宋" w:cs="仿宋"/>
          <w:kern w:val="1"/>
          <w:sz w:val="24"/>
          <w:szCs w:val="24"/>
        </w:rPr>
      </w:pPr>
    </w:p>
    <w:p w14:paraId="1245DCB9">
      <w:pPr>
        <w:pStyle w:val="6"/>
        <w:ind w:left="0" w:leftChars="0" w:firstLine="0" w:firstLineChars="0"/>
        <w:rPr>
          <w:rFonts w:hint="eastAsia" w:ascii="仿宋" w:hAnsi="仿宋" w:eastAsia="仿宋" w:cs="仿宋"/>
          <w:kern w:val="1"/>
          <w:sz w:val="28"/>
          <w:szCs w:val="28"/>
        </w:rPr>
      </w:pPr>
    </w:p>
    <w:p w14:paraId="3DBAFE01">
      <w:pPr>
        <w:pStyle w:val="6"/>
        <w:ind w:left="0" w:leftChars="0" w:firstLine="0" w:firstLineChars="0"/>
        <w:rPr>
          <w:rFonts w:hint="eastAsia" w:ascii="仿宋" w:hAnsi="仿宋" w:eastAsia="仿宋" w:cs="仿宋"/>
          <w:kern w:val="1"/>
          <w:sz w:val="28"/>
          <w:szCs w:val="28"/>
        </w:rPr>
      </w:pPr>
    </w:p>
    <w:p w14:paraId="3FDA2E3F">
      <w:pPr>
        <w:pStyle w:val="6"/>
        <w:ind w:left="0" w:leftChars="0" w:firstLine="0" w:firstLineChars="0"/>
        <w:rPr>
          <w:rFonts w:hint="eastAsia" w:ascii="仿宋" w:hAnsi="仿宋" w:eastAsia="仿宋" w:cs="仿宋"/>
          <w:kern w:val="1"/>
          <w:sz w:val="28"/>
          <w:szCs w:val="28"/>
        </w:rPr>
      </w:pPr>
    </w:p>
    <w:p w14:paraId="51934832">
      <w:pPr>
        <w:pStyle w:val="6"/>
        <w:ind w:left="0" w:leftChars="0" w:firstLine="0" w:firstLineChars="0"/>
        <w:rPr>
          <w:rFonts w:hint="eastAsia" w:ascii="仿宋" w:hAnsi="仿宋" w:eastAsia="仿宋" w:cs="仿宋"/>
          <w:kern w:val="1"/>
          <w:sz w:val="28"/>
          <w:szCs w:val="28"/>
        </w:rPr>
      </w:pPr>
    </w:p>
    <w:p w14:paraId="08E47700">
      <w:pPr>
        <w:spacing w:afterLines="100" w:line="360" w:lineRule="auto"/>
        <w:jc w:val="center"/>
        <w:rPr>
          <w:rFonts w:hint="eastAsia" w:ascii="仿宋" w:hAnsi="仿宋" w:eastAsia="仿宋" w:cs="仿宋"/>
          <w:kern w:val="1"/>
          <w:sz w:val="28"/>
          <w:szCs w:val="28"/>
        </w:rPr>
      </w:pPr>
      <w:r>
        <w:rPr>
          <w:rFonts w:hint="eastAsia" w:ascii="仿宋" w:hAnsi="仿宋" w:eastAsia="仿宋" w:cs="仿宋"/>
          <w:kern w:val="1"/>
          <w:sz w:val="28"/>
          <w:szCs w:val="28"/>
        </w:rPr>
        <w:t xml:space="preserve"> </w:t>
      </w:r>
    </w:p>
    <w:p w14:paraId="17028245">
      <w:pPr>
        <w:bidi w:val="0"/>
        <w:jc w:val="center"/>
        <w:rPr>
          <w:rFonts w:hint="eastAsia" w:ascii="仿宋" w:hAnsi="仿宋" w:eastAsia="仿宋" w:cs="仿宋"/>
          <w:kern w:val="1"/>
          <w:sz w:val="28"/>
          <w:szCs w:val="28"/>
          <w:lang w:val="en-US" w:eastAsia="zh-CN"/>
        </w:rPr>
      </w:pPr>
      <w:r>
        <w:rPr>
          <w:rFonts w:hint="eastAsia" w:ascii="仿宋" w:hAnsi="仿宋" w:eastAsia="仿宋" w:cs="仿宋"/>
          <w:kern w:val="1"/>
          <w:sz w:val="28"/>
          <w:szCs w:val="28"/>
        </w:rPr>
        <w:br w:type="page"/>
      </w:r>
      <w:r>
        <w:rPr>
          <w:rFonts w:hint="eastAsia" w:ascii="仿宋" w:hAnsi="仿宋" w:eastAsia="仿宋" w:cs="仿宋"/>
          <w:kern w:val="1"/>
          <w:sz w:val="28"/>
          <w:szCs w:val="28"/>
          <w:lang w:val="en-US" w:eastAsia="zh-CN"/>
        </w:rPr>
        <w:t>四、投标保证金缴纳证明</w:t>
      </w:r>
    </w:p>
    <w:p w14:paraId="6E1676DF">
      <w:pPr>
        <w:spacing w:afterLines="100" w:line="360" w:lineRule="auto"/>
        <w:ind w:firstLine="1200" w:firstLineChars="500"/>
        <w:jc w:val="both"/>
        <w:rPr>
          <w:rFonts w:hint="eastAsia" w:ascii="仿宋" w:hAnsi="仿宋" w:eastAsia="仿宋" w:cs="仿宋"/>
          <w:kern w:val="1"/>
          <w:sz w:val="24"/>
          <w:szCs w:val="24"/>
          <w:lang w:val="en-US" w:eastAsia="zh-CN"/>
        </w:rPr>
      </w:pPr>
    </w:p>
    <w:p w14:paraId="7E5CD211">
      <w:pPr>
        <w:spacing w:afterLines="100" w:line="360" w:lineRule="auto"/>
        <w:jc w:val="both"/>
        <w:rPr>
          <w:rFonts w:hint="eastAsia" w:ascii="仿宋" w:hAnsi="仿宋" w:eastAsia="仿宋" w:cs="仿宋"/>
          <w:kern w:val="1"/>
          <w:sz w:val="24"/>
          <w:szCs w:val="24"/>
          <w:lang w:val="en-US" w:eastAsia="zh-CN"/>
        </w:rPr>
      </w:pPr>
      <w:r>
        <w:rPr>
          <w:rFonts w:hint="eastAsia" w:ascii="仿宋" w:hAnsi="仿宋" w:eastAsia="仿宋" w:cs="仿宋"/>
          <w:kern w:val="1"/>
          <w:sz w:val="24"/>
          <w:szCs w:val="24"/>
          <w:lang w:val="en-US" w:eastAsia="zh-CN"/>
        </w:rPr>
        <w:t>本项目不提供</w:t>
      </w:r>
    </w:p>
    <w:p w14:paraId="2D16297C">
      <w:pPr>
        <w:spacing w:afterLines="100" w:line="360" w:lineRule="auto"/>
        <w:jc w:val="center"/>
        <w:rPr>
          <w:rFonts w:hint="eastAsia" w:ascii="仿宋" w:hAnsi="仿宋" w:eastAsia="仿宋" w:cs="仿宋"/>
          <w:kern w:val="1"/>
          <w:sz w:val="28"/>
          <w:szCs w:val="28"/>
          <w:lang w:val="en-US" w:eastAsia="zh-CN"/>
        </w:rPr>
      </w:pPr>
    </w:p>
    <w:p w14:paraId="7A15921D">
      <w:pPr>
        <w:spacing w:afterLines="100" w:line="360" w:lineRule="auto"/>
        <w:jc w:val="center"/>
        <w:rPr>
          <w:rFonts w:hint="eastAsia" w:ascii="仿宋" w:hAnsi="仿宋" w:eastAsia="仿宋" w:cs="仿宋"/>
          <w:kern w:val="1"/>
          <w:sz w:val="28"/>
          <w:szCs w:val="28"/>
          <w:lang w:val="en-US" w:eastAsia="zh-CN"/>
        </w:rPr>
      </w:pPr>
    </w:p>
    <w:p w14:paraId="78423467">
      <w:pPr>
        <w:spacing w:afterLines="100" w:line="360" w:lineRule="auto"/>
        <w:jc w:val="center"/>
        <w:rPr>
          <w:rFonts w:hint="eastAsia" w:ascii="仿宋" w:hAnsi="仿宋" w:eastAsia="仿宋" w:cs="仿宋"/>
          <w:kern w:val="1"/>
          <w:sz w:val="28"/>
          <w:szCs w:val="28"/>
          <w:lang w:val="en-US" w:eastAsia="zh-CN"/>
        </w:rPr>
      </w:pPr>
    </w:p>
    <w:p w14:paraId="2CAECF2E">
      <w:pPr>
        <w:spacing w:afterLines="100" w:line="360" w:lineRule="auto"/>
        <w:jc w:val="center"/>
        <w:rPr>
          <w:rFonts w:hint="eastAsia" w:ascii="仿宋" w:hAnsi="仿宋" w:eastAsia="仿宋" w:cs="仿宋"/>
          <w:kern w:val="1"/>
          <w:sz w:val="28"/>
          <w:szCs w:val="28"/>
          <w:lang w:val="en-US" w:eastAsia="zh-CN"/>
        </w:rPr>
      </w:pPr>
    </w:p>
    <w:p w14:paraId="02ABDD0A">
      <w:pPr>
        <w:spacing w:afterLines="100" w:line="360" w:lineRule="auto"/>
        <w:jc w:val="center"/>
        <w:rPr>
          <w:rFonts w:hint="eastAsia" w:ascii="仿宋" w:hAnsi="仿宋" w:eastAsia="仿宋" w:cs="仿宋"/>
          <w:kern w:val="1"/>
          <w:sz w:val="28"/>
          <w:szCs w:val="28"/>
          <w:lang w:val="en-US" w:eastAsia="zh-CN"/>
        </w:rPr>
      </w:pPr>
    </w:p>
    <w:p w14:paraId="2D6B7B2C">
      <w:pPr>
        <w:spacing w:afterLines="100" w:line="360" w:lineRule="auto"/>
        <w:jc w:val="center"/>
        <w:rPr>
          <w:rFonts w:hint="eastAsia" w:ascii="仿宋" w:hAnsi="仿宋" w:eastAsia="仿宋" w:cs="仿宋"/>
          <w:kern w:val="1"/>
          <w:sz w:val="28"/>
          <w:szCs w:val="28"/>
          <w:lang w:val="en-US" w:eastAsia="zh-CN"/>
        </w:rPr>
      </w:pPr>
    </w:p>
    <w:p w14:paraId="56F7A242">
      <w:pPr>
        <w:spacing w:afterLines="100" w:line="360" w:lineRule="auto"/>
        <w:jc w:val="center"/>
        <w:rPr>
          <w:rFonts w:hint="eastAsia" w:ascii="仿宋" w:hAnsi="仿宋" w:eastAsia="仿宋" w:cs="仿宋"/>
          <w:kern w:val="1"/>
          <w:sz w:val="28"/>
          <w:szCs w:val="28"/>
          <w:lang w:val="en-US" w:eastAsia="zh-CN"/>
        </w:rPr>
      </w:pPr>
    </w:p>
    <w:p w14:paraId="1E897D5A">
      <w:pPr>
        <w:spacing w:afterLines="100" w:line="360" w:lineRule="auto"/>
        <w:jc w:val="center"/>
        <w:rPr>
          <w:rFonts w:hint="eastAsia" w:ascii="仿宋" w:hAnsi="仿宋" w:eastAsia="仿宋" w:cs="仿宋"/>
          <w:kern w:val="1"/>
          <w:sz w:val="28"/>
          <w:szCs w:val="28"/>
          <w:lang w:val="en-US" w:eastAsia="zh-CN"/>
        </w:rPr>
      </w:pPr>
    </w:p>
    <w:p w14:paraId="4C91DEEE">
      <w:pPr>
        <w:spacing w:afterLines="100" w:line="360" w:lineRule="auto"/>
        <w:jc w:val="center"/>
        <w:rPr>
          <w:rFonts w:hint="eastAsia" w:ascii="仿宋" w:hAnsi="仿宋" w:eastAsia="仿宋" w:cs="仿宋"/>
          <w:kern w:val="1"/>
          <w:sz w:val="28"/>
          <w:szCs w:val="28"/>
          <w:lang w:val="en-US" w:eastAsia="zh-CN"/>
        </w:rPr>
      </w:pPr>
    </w:p>
    <w:p w14:paraId="7025957A">
      <w:pPr>
        <w:spacing w:afterLines="100" w:line="360" w:lineRule="auto"/>
        <w:jc w:val="center"/>
        <w:rPr>
          <w:rFonts w:hint="eastAsia" w:ascii="仿宋" w:hAnsi="仿宋" w:eastAsia="仿宋" w:cs="仿宋"/>
          <w:kern w:val="1"/>
          <w:sz w:val="28"/>
          <w:szCs w:val="28"/>
          <w:lang w:val="en-US" w:eastAsia="zh-CN"/>
        </w:rPr>
      </w:pPr>
    </w:p>
    <w:p w14:paraId="7ECE504C">
      <w:pPr>
        <w:spacing w:afterLines="100" w:line="360" w:lineRule="auto"/>
        <w:jc w:val="center"/>
        <w:rPr>
          <w:rFonts w:hint="eastAsia" w:ascii="仿宋" w:hAnsi="仿宋" w:eastAsia="仿宋" w:cs="仿宋"/>
          <w:kern w:val="1"/>
          <w:sz w:val="28"/>
          <w:szCs w:val="28"/>
          <w:lang w:val="en-US" w:eastAsia="zh-CN"/>
        </w:rPr>
      </w:pPr>
    </w:p>
    <w:p w14:paraId="11BC2AA8">
      <w:pPr>
        <w:spacing w:afterLines="100" w:line="360" w:lineRule="auto"/>
        <w:jc w:val="center"/>
        <w:rPr>
          <w:rFonts w:hint="eastAsia" w:ascii="仿宋" w:hAnsi="仿宋" w:eastAsia="仿宋" w:cs="仿宋"/>
          <w:kern w:val="1"/>
          <w:sz w:val="28"/>
          <w:szCs w:val="28"/>
          <w:lang w:val="en-US" w:eastAsia="zh-CN"/>
        </w:rPr>
      </w:pPr>
    </w:p>
    <w:p w14:paraId="01599EE8">
      <w:pPr>
        <w:spacing w:afterLines="100" w:line="360" w:lineRule="auto"/>
        <w:jc w:val="center"/>
        <w:rPr>
          <w:rFonts w:hint="eastAsia" w:ascii="仿宋" w:hAnsi="仿宋" w:eastAsia="仿宋" w:cs="仿宋"/>
          <w:kern w:val="1"/>
          <w:sz w:val="28"/>
          <w:szCs w:val="28"/>
          <w:lang w:val="en-US" w:eastAsia="zh-CN"/>
        </w:rPr>
      </w:pPr>
    </w:p>
    <w:p w14:paraId="106A3F9C">
      <w:pPr>
        <w:spacing w:afterLines="100" w:line="360" w:lineRule="auto"/>
        <w:jc w:val="center"/>
        <w:rPr>
          <w:rFonts w:hint="eastAsia" w:ascii="仿宋" w:hAnsi="仿宋" w:eastAsia="仿宋" w:cs="仿宋"/>
          <w:kern w:val="1"/>
          <w:sz w:val="28"/>
          <w:szCs w:val="28"/>
          <w:lang w:val="en-US" w:eastAsia="zh-CN"/>
        </w:rPr>
      </w:pPr>
    </w:p>
    <w:p w14:paraId="4865B71B">
      <w:pPr>
        <w:spacing w:afterLines="100" w:line="360" w:lineRule="auto"/>
        <w:jc w:val="center"/>
        <w:rPr>
          <w:rFonts w:hint="eastAsia" w:ascii="仿宋" w:hAnsi="仿宋" w:eastAsia="仿宋" w:cs="仿宋"/>
          <w:kern w:val="1"/>
          <w:sz w:val="28"/>
          <w:szCs w:val="28"/>
          <w:lang w:val="en-US" w:eastAsia="zh-CN"/>
        </w:rPr>
      </w:pPr>
    </w:p>
    <w:p w14:paraId="3D6B5CAD">
      <w:pPr>
        <w:spacing w:afterLines="100" w:line="360" w:lineRule="auto"/>
        <w:jc w:val="center"/>
        <w:rPr>
          <w:rFonts w:hint="eastAsia" w:ascii="仿宋" w:hAnsi="仿宋" w:eastAsia="仿宋" w:cs="仿宋"/>
          <w:kern w:val="1"/>
          <w:sz w:val="28"/>
          <w:szCs w:val="28"/>
          <w:lang w:val="en-US" w:eastAsia="zh-CN"/>
        </w:rPr>
      </w:pPr>
    </w:p>
    <w:p w14:paraId="0B462045">
      <w:pPr>
        <w:spacing w:afterLines="100" w:line="360" w:lineRule="auto"/>
        <w:ind w:firstLine="1400" w:firstLineChars="500"/>
        <w:jc w:val="both"/>
        <w:rPr>
          <w:rFonts w:hint="eastAsia" w:ascii="仿宋" w:hAnsi="仿宋" w:eastAsia="仿宋" w:cs="仿宋"/>
          <w:sz w:val="28"/>
          <w:szCs w:val="28"/>
        </w:rPr>
      </w:pPr>
      <w:r>
        <w:rPr>
          <w:rFonts w:hint="eastAsia" w:ascii="仿宋" w:hAnsi="仿宋" w:eastAsia="仿宋" w:cs="仿宋"/>
          <w:kern w:val="1"/>
          <w:sz w:val="28"/>
          <w:szCs w:val="28"/>
          <w:lang w:val="en-US" w:eastAsia="zh-CN"/>
        </w:rPr>
        <w:t>五</w:t>
      </w:r>
      <w:r>
        <w:rPr>
          <w:rFonts w:hint="eastAsia" w:ascii="仿宋" w:hAnsi="仿宋" w:eastAsia="仿宋" w:cs="仿宋"/>
          <w:kern w:val="1"/>
          <w:sz w:val="28"/>
          <w:szCs w:val="28"/>
        </w:rPr>
        <w:t>、</w:t>
      </w:r>
      <w:r>
        <w:rPr>
          <w:rFonts w:hint="eastAsia" w:ascii="仿宋" w:hAnsi="仿宋" w:eastAsia="仿宋" w:cs="仿宋"/>
          <w:sz w:val="28"/>
          <w:szCs w:val="28"/>
          <w:lang w:eastAsia="zh-CN"/>
        </w:rPr>
        <w:t>供应商</w:t>
      </w:r>
      <w:r>
        <w:rPr>
          <w:rFonts w:hint="eastAsia" w:ascii="仿宋" w:hAnsi="仿宋" w:eastAsia="仿宋" w:cs="仿宋"/>
          <w:sz w:val="28"/>
          <w:szCs w:val="28"/>
        </w:rPr>
        <w:t>基本情况</w:t>
      </w:r>
      <w:r>
        <w:rPr>
          <w:rFonts w:hint="eastAsia" w:ascii="仿宋" w:hAnsi="仿宋" w:eastAsia="仿宋" w:cs="仿宋"/>
          <w:sz w:val="28"/>
          <w:szCs w:val="28"/>
          <w:lang w:eastAsia="zh-CN"/>
        </w:rPr>
        <w:t>介绍</w:t>
      </w:r>
      <w:r>
        <w:rPr>
          <w:rFonts w:hint="eastAsia" w:ascii="仿宋" w:hAnsi="仿宋" w:eastAsia="仿宋" w:cs="仿宋"/>
          <w:sz w:val="28"/>
          <w:szCs w:val="28"/>
        </w:rPr>
        <w:t>（附</w:t>
      </w:r>
      <w:r>
        <w:rPr>
          <w:rFonts w:hint="eastAsia" w:ascii="仿宋" w:hAnsi="仿宋" w:eastAsia="仿宋" w:cs="仿宋"/>
          <w:sz w:val="28"/>
          <w:szCs w:val="28"/>
          <w:lang w:val="en-US" w:eastAsia="zh-CN"/>
        </w:rPr>
        <w:t>营业执照</w:t>
      </w:r>
      <w:r>
        <w:rPr>
          <w:rFonts w:hint="eastAsia" w:ascii="仿宋" w:hAnsi="仿宋" w:eastAsia="仿宋" w:cs="仿宋"/>
          <w:sz w:val="28"/>
          <w:szCs w:val="28"/>
        </w:rPr>
        <w:t>等）</w:t>
      </w:r>
    </w:p>
    <w:p w14:paraId="7DE92542">
      <w:pPr>
        <w:pStyle w:val="6"/>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（一）供应商基本情况表</w:t>
      </w:r>
    </w:p>
    <w:tbl>
      <w:tblPr>
        <w:tblStyle w:val="13"/>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0D8D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1395E655">
            <w:pPr>
              <w:jc w:val="center"/>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p>
        </w:tc>
        <w:tc>
          <w:tcPr>
            <w:tcW w:w="7947" w:type="dxa"/>
            <w:gridSpan w:val="6"/>
            <w:vAlign w:val="center"/>
          </w:tcPr>
          <w:p w14:paraId="42A4F216">
            <w:pPr>
              <w:jc w:val="center"/>
              <w:rPr>
                <w:rFonts w:hint="eastAsia" w:ascii="仿宋" w:hAnsi="仿宋" w:eastAsia="仿宋" w:cs="仿宋"/>
                <w:sz w:val="24"/>
                <w:szCs w:val="24"/>
              </w:rPr>
            </w:pPr>
          </w:p>
        </w:tc>
      </w:tr>
      <w:tr w14:paraId="4101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DFD5A8C">
            <w:pPr>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894" w:type="dxa"/>
            <w:gridSpan w:val="3"/>
            <w:vAlign w:val="center"/>
          </w:tcPr>
          <w:p w14:paraId="2F13FA93">
            <w:pPr>
              <w:jc w:val="center"/>
              <w:rPr>
                <w:rFonts w:hint="eastAsia" w:ascii="仿宋" w:hAnsi="仿宋" w:eastAsia="仿宋" w:cs="仿宋"/>
                <w:sz w:val="24"/>
                <w:szCs w:val="24"/>
              </w:rPr>
            </w:pPr>
          </w:p>
        </w:tc>
        <w:tc>
          <w:tcPr>
            <w:tcW w:w="1426" w:type="dxa"/>
            <w:vAlign w:val="center"/>
          </w:tcPr>
          <w:p w14:paraId="1309C6A7">
            <w:pPr>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627" w:type="dxa"/>
            <w:gridSpan w:val="2"/>
            <w:vAlign w:val="center"/>
          </w:tcPr>
          <w:p w14:paraId="7D07913B">
            <w:pPr>
              <w:jc w:val="center"/>
              <w:rPr>
                <w:rFonts w:hint="eastAsia" w:ascii="仿宋" w:hAnsi="仿宋" w:eastAsia="仿宋" w:cs="仿宋"/>
                <w:sz w:val="24"/>
                <w:szCs w:val="24"/>
              </w:rPr>
            </w:pPr>
          </w:p>
        </w:tc>
      </w:tr>
      <w:tr w14:paraId="7A1C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14:paraId="0D644D55">
            <w:pPr>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1350" w:type="dxa"/>
            <w:vAlign w:val="center"/>
          </w:tcPr>
          <w:p w14:paraId="371F421D">
            <w:pPr>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544" w:type="dxa"/>
            <w:gridSpan w:val="2"/>
            <w:vAlign w:val="center"/>
          </w:tcPr>
          <w:p w14:paraId="0ED1F222">
            <w:pPr>
              <w:jc w:val="center"/>
              <w:rPr>
                <w:rFonts w:hint="eastAsia" w:ascii="仿宋" w:hAnsi="仿宋" w:eastAsia="仿宋" w:cs="仿宋"/>
                <w:sz w:val="24"/>
                <w:szCs w:val="24"/>
              </w:rPr>
            </w:pPr>
          </w:p>
        </w:tc>
        <w:tc>
          <w:tcPr>
            <w:tcW w:w="1426" w:type="dxa"/>
            <w:vAlign w:val="center"/>
          </w:tcPr>
          <w:p w14:paraId="3411C4CC">
            <w:pPr>
              <w:jc w:val="center"/>
              <w:rPr>
                <w:rFonts w:hint="eastAsia" w:ascii="仿宋" w:hAnsi="仿宋" w:eastAsia="仿宋" w:cs="仿宋"/>
                <w:sz w:val="24"/>
                <w:szCs w:val="24"/>
              </w:rPr>
            </w:pPr>
            <w:r>
              <w:rPr>
                <w:rFonts w:hint="eastAsia" w:ascii="仿宋" w:hAnsi="仿宋" w:eastAsia="仿宋" w:cs="仿宋"/>
                <w:sz w:val="24"/>
                <w:szCs w:val="24"/>
              </w:rPr>
              <w:t>电  话</w:t>
            </w:r>
          </w:p>
        </w:tc>
        <w:tc>
          <w:tcPr>
            <w:tcW w:w="2627" w:type="dxa"/>
            <w:gridSpan w:val="2"/>
            <w:vAlign w:val="center"/>
          </w:tcPr>
          <w:p w14:paraId="79BE4AFC">
            <w:pPr>
              <w:jc w:val="center"/>
              <w:rPr>
                <w:rFonts w:hint="eastAsia" w:ascii="仿宋" w:hAnsi="仿宋" w:eastAsia="仿宋" w:cs="仿宋"/>
                <w:sz w:val="24"/>
                <w:szCs w:val="24"/>
              </w:rPr>
            </w:pPr>
          </w:p>
        </w:tc>
      </w:tr>
      <w:tr w14:paraId="1206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14:paraId="7563746B">
            <w:pPr>
              <w:jc w:val="center"/>
              <w:rPr>
                <w:rFonts w:hint="eastAsia" w:ascii="仿宋" w:hAnsi="仿宋" w:eastAsia="仿宋" w:cs="仿宋"/>
                <w:sz w:val="24"/>
                <w:szCs w:val="24"/>
              </w:rPr>
            </w:pPr>
          </w:p>
        </w:tc>
        <w:tc>
          <w:tcPr>
            <w:tcW w:w="1350" w:type="dxa"/>
            <w:vAlign w:val="center"/>
          </w:tcPr>
          <w:p w14:paraId="4106FED3">
            <w:pPr>
              <w:jc w:val="center"/>
              <w:rPr>
                <w:rFonts w:hint="eastAsia" w:ascii="仿宋" w:hAnsi="仿宋" w:eastAsia="仿宋" w:cs="仿宋"/>
                <w:sz w:val="24"/>
                <w:szCs w:val="24"/>
              </w:rPr>
            </w:pPr>
            <w:r>
              <w:rPr>
                <w:rFonts w:hint="eastAsia" w:ascii="仿宋" w:hAnsi="仿宋" w:eastAsia="仿宋" w:cs="仿宋"/>
                <w:sz w:val="24"/>
                <w:szCs w:val="24"/>
              </w:rPr>
              <w:t>传  真</w:t>
            </w:r>
          </w:p>
        </w:tc>
        <w:tc>
          <w:tcPr>
            <w:tcW w:w="2544" w:type="dxa"/>
            <w:gridSpan w:val="2"/>
            <w:vAlign w:val="center"/>
          </w:tcPr>
          <w:p w14:paraId="26D6A422">
            <w:pPr>
              <w:jc w:val="center"/>
              <w:rPr>
                <w:rFonts w:hint="eastAsia" w:ascii="仿宋" w:hAnsi="仿宋" w:eastAsia="仿宋" w:cs="仿宋"/>
                <w:sz w:val="24"/>
                <w:szCs w:val="24"/>
              </w:rPr>
            </w:pPr>
          </w:p>
        </w:tc>
        <w:tc>
          <w:tcPr>
            <w:tcW w:w="1426" w:type="dxa"/>
            <w:vAlign w:val="center"/>
          </w:tcPr>
          <w:p w14:paraId="7F0440A4">
            <w:pPr>
              <w:jc w:val="center"/>
              <w:rPr>
                <w:rFonts w:hint="eastAsia" w:ascii="仿宋" w:hAnsi="仿宋" w:eastAsia="仿宋" w:cs="仿宋"/>
                <w:sz w:val="24"/>
                <w:szCs w:val="24"/>
              </w:rPr>
            </w:pPr>
            <w:r>
              <w:rPr>
                <w:rFonts w:hint="eastAsia" w:ascii="仿宋" w:hAnsi="仿宋" w:eastAsia="仿宋" w:cs="仿宋"/>
                <w:sz w:val="24"/>
                <w:szCs w:val="24"/>
              </w:rPr>
              <w:t>网  址</w:t>
            </w:r>
          </w:p>
        </w:tc>
        <w:tc>
          <w:tcPr>
            <w:tcW w:w="2627" w:type="dxa"/>
            <w:gridSpan w:val="2"/>
            <w:vAlign w:val="center"/>
          </w:tcPr>
          <w:p w14:paraId="1AB1DAB7">
            <w:pPr>
              <w:jc w:val="center"/>
              <w:rPr>
                <w:rFonts w:hint="eastAsia" w:ascii="仿宋" w:hAnsi="仿宋" w:eastAsia="仿宋" w:cs="仿宋"/>
                <w:sz w:val="24"/>
                <w:szCs w:val="24"/>
              </w:rPr>
            </w:pPr>
          </w:p>
        </w:tc>
      </w:tr>
      <w:tr w14:paraId="11A9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737D77B5">
            <w:pPr>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1350" w:type="dxa"/>
            <w:vAlign w:val="center"/>
          </w:tcPr>
          <w:p w14:paraId="79621A37">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1138" w:type="dxa"/>
            <w:vAlign w:val="center"/>
          </w:tcPr>
          <w:p w14:paraId="267E5416">
            <w:pPr>
              <w:jc w:val="center"/>
              <w:rPr>
                <w:rFonts w:hint="eastAsia" w:ascii="仿宋" w:hAnsi="仿宋" w:eastAsia="仿宋" w:cs="仿宋"/>
                <w:sz w:val="24"/>
                <w:szCs w:val="24"/>
              </w:rPr>
            </w:pPr>
          </w:p>
        </w:tc>
        <w:tc>
          <w:tcPr>
            <w:tcW w:w="1406" w:type="dxa"/>
            <w:vAlign w:val="center"/>
          </w:tcPr>
          <w:p w14:paraId="1329D782">
            <w:pPr>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426" w:type="dxa"/>
            <w:vAlign w:val="center"/>
          </w:tcPr>
          <w:p w14:paraId="16B79248">
            <w:pPr>
              <w:jc w:val="center"/>
              <w:rPr>
                <w:rFonts w:hint="eastAsia" w:ascii="仿宋" w:hAnsi="仿宋" w:eastAsia="仿宋" w:cs="仿宋"/>
                <w:sz w:val="24"/>
                <w:szCs w:val="24"/>
              </w:rPr>
            </w:pPr>
          </w:p>
        </w:tc>
        <w:tc>
          <w:tcPr>
            <w:tcW w:w="1059" w:type="dxa"/>
            <w:vAlign w:val="center"/>
          </w:tcPr>
          <w:p w14:paraId="7167B72D">
            <w:pPr>
              <w:jc w:val="center"/>
              <w:rPr>
                <w:rFonts w:hint="eastAsia" w:ascii="仿宋" w:hAnsi="仿宋" w:eastAsia="仿宋" w:cs="仿宋"/>
                <w:sz w:val="24"/>
                <w:szCs w:val="24"/>
              </w:rPr>
            </w:pPr>
            <w:r>
              <w:rPr>
                <w:rFonts w:hint="eastAsia" w:ascii="仿宋" w:hAnsi="仿宋" w:eastAsia="仿宋" w:cs="仿宋"/>
                <w:sz w:val="24"/>
                <w:szCs w:val="24"/>
              </w:rPr>
              <w:t>电话</w:t>
            </w:r>
          </w:p>
        </w:tc>
        <w:tc>
          <w:tcPr>
            <w:tcW w:w="1568" w:type="dxa"/>
            <w:vAlign w:val="center"/>
          </w:tcPr>
          <w:p w14:paraId="04DDD3E5">
            <w:pPr>
              <w:jc w:val="center"/>
              <w:rPr>
                <w:rFonts w:hint="eastAsia" w:ascii="仿宋" w:hAnsi="仿宋" w:eastAsia="仿宋" w:cs="仿宋"/>
                <w:sz w:val="24"/>
                <w:szCs w:val="24"/>
              </w:rPr>
            </w:pPr>
          </w:p>
        </w:tc>
      </w:tr>
      <w:tr w14:paraId="4754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70209582">
            <w:pPr>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7947" w:type="dxa"/>
            <w:gridSpan w:val="6"/>
            <w:vAlign w:val="center"/>
          </w:tcPr>
          <w:p w14:paraId="7FB882B8">
            <w:pPr>
              <w:jc w:val="center"/>
              <w:rPr>
                <w:rFonts w:hint="eastAsia" w:ascii="仿宋" w:hAnsi="仿宋" w:eastAsia="仿宋" w:cs="仿宋"/>
                <w:sz w:val="24"/>
                <w:szCs w:val="24"/>
              </w:rPr>
            </w:pPr>
          </w:p>
        </w:tc>
      </w:tr>
      <w:tr w14:paraId="53FE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773" w:type="dxa"/>
            <w:vAlign w:val="center"/>
          </w:tcPr>
          <w:p w14:paraId="02C2AEDE">
            <w:pPr>
              <w:jc w:val="center"/>
              <w:rPr>
                <w:rFonts w:hint="eastAsia" w:ascii="仿宋" w:hAnsi="仿宋" w:eastAsia="仿宋" w:cs="仿宋"/>
                <w:sz w:val="24"/>
                <w:szCs w:val="24"/>
              </w:rPr>
            </w:pPr>
            <w:r>
              <w:rPr>
                <w:rFonts w:hint="eastAsia" w:ascii="仿宋" w:hAnsi="仿宋" w:eastAsia="仿宋" w:cs="仿宋"/>
                <w:sz w:val="24"/>
                <w:szCs w:val="24"/>
                <w:lang w:val="en-US" w:eastAsia="zh-CN"/>
              </w:rPr>
              <w:t>营业执照</w:t>
            </w:r>
            <w:r>
              <w:rPr>
                <w:rFonts w:hint="eastAsia" w:ascii="仿宋" w:hAnsi="仿宋" w:eastAsia="仿宋" w:cs="仿宋"/>
                <w:sz w:val="24"/>
                <w:szCs w:val="24"/>
              </w:rPr>
              <w:t>号</w:t>
            </w:r>
          </w:p>
        </w:tc>
        <w:tc>
          <w:tcPr>
            <w:tcW w:w="2488" w:type="dxa"/>
            <w:gridSpan w:val="2"/>
            <w:vAlign w:val="center"/>
          </w:tcPr>
          <w:p w14:paraId="7A796513">
            <w:pPr>
              <w:jc w:val="center"/>
              <w:rPr>
                <w:rFonts w:hint="eastAsia" w:ascii="仿宋" w:hAnsi="仿宋" w:eastAsia="仿宋" w:cs="仿宋"/>
                <w:sz w:val="24"/>
                <w:szCs w:val="24"/>
              </w:rPr>
            </w:pPr>
          </w:p>
        </w:tc>
        <w:tc>
          <w:tcPr>
            <w:tcW w:w="1406" w:type="dxa"/>
            <w:vMerge w:val="restart"/>
            <w:vAlign w:val="center"/>
          </w:tcPr>
          <w:p w14:paraId="49ACC6F4">
            <w:pPr>
              <w:jc w:val="center"/>
              <w:rPr>
                <w:rFonts w:hint="eastAsia" w:ascii="仿宋" w:hAnsi="仿宋" w:eastAsia="仿宋" w:cs="仿宋"/>
                <w:sz w:val="24"/>
                <w:szCs w:val="24"/>
              </w:rPr>
            </w:pPr>
            <w:r>
              <w:rPr>
                <w:rFonts w:hint="eastAsia" w:ascii="仿宋" w:hAnsi="仿宋" w:eastAsia="仿宋" w:cs="仿宋"/>
                <w:sz w:val="24"/>
                <w:szCs w:val="24"/>
              </w:rPr>
              <w:t>企业人员</w:t>
            </w:r>
          </w:p>
        </w:tc>
        <w:tc>
          <w:tcPr>
            <w:tcW w:w="1426" w:type="dxa"/>
            <w:vAlign w:val="center"/>
          </w:tcPr>
          <w:p w14:paraId="0BD737F6">
            <w:pPr>
              <w:jc w:val="center"/>
              <w:rPr>
                <w:rFonts w:hint="eastAsia" w:ascii="仿宋" w:hAnsi="仿宋" w:eastAsia="仿宋" w:cs="仿宋"/>
                <w:sz w:val="24"/>
                <w:szCs w:val="24"/>
              </w:rPr>
            </w:pPr>
          </w:p>
        </w:tc>
        <w:tc>
          <w:tcPr>
            <w:tcW w:w="2627" w:type="dxa"/>
            <w:gridSpan w:val="2"/>
            <w:vAlign w:val="center"/>
          </w:tcPr>
          <w:p w14:paraId="12477D74">
            <w:pPr>
              <w:jc w:val="center"/>
              <w:rPr>
                <w:rFonts w:hint="eastAsia" w:ascii="仿宋" w:hAnsi="仿宋" w:eastAsia="仿宋" w:cs="仿宋"/>
                <w:sz w:val="24"/>
                <w:szCs w:val="24"/>
              </w:rPr>
            </w:pPr>
          </w:p>
        </w:tc>
      </w:tr>
      <w:tr w14:paraId="13C0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55D8CA5D">
            <w:pPr>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2488" w:type="dxa"/>
            <w:gridSpan w:val="2"/>
            <w:vAlign w:val="center"/>
          </w:tcPr>
          <w:p w14:paraId="0A548495">
            <w:pPr>
              <w:jc w:val="center"/>
              <w:rPr>
                <w:rFonts w:hint="eastAsia" w:ascii="仿宋" w:hAnsi="仿宋" w:eastAsia="仿宋" w:cs="仿宋"/>
                <w:sz w:val="24"/>
                <w:szCs w:val="24"/>
              </w:rPr>
            </w:pPr>
          </w:p>
        </w:tc>
        <w:tc>
          <w:tcPr>
            <w:tcW w:w="1406" w:type="dxa"/>
            <w:vMerge w:val="continue"/>
            <w:vAlign w:val="center"/>
          </w:tcPr>
          <w:p w14:paraId="2D620E3D">
            <w:pPr>
              <w:jc w:val="center"/>
              <w:rPr>
                <w:rFonts w:hint="eastAsia" w:ascii="仿宋" w:hAnsi="仿宋" w:eastAsia="仿宋" w:cs="仿宋"/>
                <w:sz w:val="24"/>
                <w:szCs w:val="24"/>
              </w:rPr>
            </w:pPr>
          </w:p>
        </w:tc>
        <w:tc>
          <w:tcPr>
            <w:tcW w:w="1426" w:type="dxa"/>
            <w:vAlign w:val="center"/>
          </w:tcPr>
          <w:p w14:paraId="3D71E295">
            <w:pPr>
              <w:jc w:val="center"/>
              <w:rPr>
                <w:rFonts w:hint="eastAsia" w:ascii="仿宋" w:hAnsi="仿宋" w:eastAsia="仿宋" w:cs="仿宋"/>
                <w:sz w:val="24"/>
                <w:szCs w:val="24"/>
              </w:rPr>
            </w:pPr>
          </w:p>
        </w:tc>
        <w:tc>
          <w:tcPr>
            <w:tcW w:w="2627" w:type="dxa"/>
            <w:gridSpan w:val="2"/>
            <w:vAlign w:val="center"/>
          </w:tcPr>
          <w:p w14:paraId="53353294">
            <w:pPr>
              <w:jc w:val="center"/>
              <w:rPr>
                <w:rFonts w:hint="eastAsia" w:ascii="仿宋" w:hAnsi="仿宋" w:eastAsia="仿宋" w:cs="仿宋"/>
                <w:sz w:val="24"/>
                <w:szCs w:val="24"/>
              </w:rPr>
            </w:pPr>
          </w:p>
        </w:tc>
      </w:tr>
      <w:tr w14:paraId="02C8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CA11676">
            <w:pPr>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488" w:type="dxa"/>
            <w:gridSpan w:val="2"/>
            <w:vAlign w:val="center"/>
          </w:tcPr>
          <w:p w14:paraId="58F6C68D">
            <w:pPr>
              <w:jc w:val="center"/>
              <w:rPr>
                <w:rFonts w:hint="eastAsia" w:ascii="仿宋" w:hAnsi="仿宋" w:eastAsia="仿宋" w:cs="仿宋"/>
                <w:sz w:val="24"/>
                <w:szCs w:val="24"/>
              </w:rPr>
            </w:pPr>
          </w:p>
        </w:tc>
        <w:tc>
          <w:tcPr>
            <w:tcW w:w="1406" w:type="dxa"/>
            <w:vMerge w:val="continue"/>
            <w:vAlign w:val="center"/>
          </w:tcPr>
          <w:p w14:paraId="080E86A4">
            <w:pPr>
              <w:jc w:val="center"/>
              <w:rPr>
                <w:rFonts w:hint="eastAsia" w:ascii="仿宋" w:hAnsi="仿宋" w:eastAsia="仿宋" w:cs="仿宋"/>
                <w:sz w:val="24"/>
                <w:szCs w:val="24"/>
              </w:rPr>
            </w:pPr>
          </w:p>
        </w:tc>
        <w:tc>
          <w:tcPr>
            <w:tcW w:w="1426" w:type="dxa"/>
            <w:vAlign w:val="center"/>
          </w:tcPr>
          <w:p w14:paraId="43ED85BD">
            <w:pPr>
              <w:jc w:val="center"/>
              <w:rPr>
                <w:rFonts w:hint="eastAsia" w:ascii="仿宋" w:hAnsi="仿宋" w:eastAsia="仿宋" w:cs="仿宋"/>
                <w:sz w:val="24"/>
                <w:szCs w:val="24"/>
              </w:rPr>
            </w:pPr>
          </w:p>
        </w:tc>
        <w:tc>
          <w:tcPr>
            <w:tcW w:w="2627" w:type="dxa"/>
            <w:gridSpan w:val="2"/>
            <w:vAlign w:val="center"/>
          </w:tcPr>
          <w:p w14:paraId="4F1A74A7">
            <w:pPr>
              <w:jc w:val="center"/>
              <w:rPr>
                <w:rFonts w:hint="eastAsia" w:ascii="仿宋" w:hAnsi="仿宋" w:eastAsia="仿宋" w:cs="仿宋"/>
                <w:sz w:val="24"/>
                <w:szCs w:val="24"/>
              </w:rPr>
            </w:pPr>
          </w:p>
        </w:tc>
      </w:tr>
      <w:tr w14:paraId="79B1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495A54F3">
            <w:pPr>
              <w:jc w:val="center"/>
              <w:rPr>
                <w:rFonts w:hint="eastAsia" w:ascii="仿宋" w:hAnsi="仿宋" w:eastAsia="仿宋" w:cs="仿宋"/>
                <w:sz w:val="24"/>
                <w:szCs w:val="24"/>
              </w:rPr>
            </w:pPr>
            <w:r>
              <w:rPr>
                <w:rFonts w:hint="eastAsia" w:ascii="仿宋" w:hAnsi="仿宋" w:eastAsia="仿宋" w:cs="仿宋"/>
                <w:sz w:val="24"/>
                <w:szCs w:val="24"/>
              </w:rPr>
              <w:t>账   号</w:t>
            </w:r>
          </w:p>
        </w:tc>
        <w:tc>
          <w:tcPr>
            <w:tcW w:w="2488" w:type="dxa"/>
            <w:gridSpan w:val="2"/>
            <w:vAlign w:val="center"/>
          </w:tcPr>
          <w:p w14:paraId="3A8FFE5E">
            <w:pPr>
              <w:jc w:val="center"/>
              <w:rPr>
                <w:rFonts w:hint="eastAsia" w:ascii="仿宋" w:hAnsi="仿宋" w:eastAsia="仿宋" w:cs="仿宋"/>
                <w:sz w:val="24"/>
                <w:szCs w:val="24"/>
              </w:rPr>
            </w:pPr>
          </w:p>
        </w:tc>
        <w:tc>
          <w:tcPr>
            <w:tcW w:w="1406" w:type="dxa"/>
            <w:vMerge w:val="continue"/>
            <w:vAlign w:val="center"/>
          </w:tcPr>
          <w:p w14:paraId="388D6E6A">
            <w:pPr>
              <w:jc w:val="center"/>
              <w:rPr>
                <w:rFonts w:hint="eastAsia" w:ascii="仿宋" w:hAnsi="仿宋" w:eastAsia="仿宋" w:cs="仿宋"/>
                <w:sz w:val="24"/>
                <w:szCs w:val="24"/>
              </w:rPr>
            </w:pPr>
          </w:p>
        </w:tc>
        <w:tc>
          <w:tcPr>
            <w:tcW w:w="1426" w:type="dxa"/>
            <w:vAlign w:val="center"/>
          </w:tcPr>
          <w:p w14:paraId="29AB24E8">
            <w:pPr>
              <w:jc w:val="center"/>
              <w:rPr>
                <w:rFonts w:hint="eastAsia" w:ascii="仿宋" w:hAnsi="仿宋" w:eastAsia="仿宋" w:cs="仿宋"/>
                <w:sz w:val="24"/>
                <w:szCs w:val="24"/>
              </w:rPr>
            </w:pPr>
          </w:p>
        </w:tc>
        <w:tc>
          <w:tcPr>
            <w:tcW w:w="2627" w:type="dxa"/>
            <w:gridSpan w:val="2"/>
            <w:vAlign w:val="center"/>
          </w:tcPr>
          <w:p w14:paraId="3D786671">
            <w:pPr>
              <w:jc w:val="center"/>
              <w:rPr>
                <w:rFonts w:hint="eastAsia" w:ascii="仿宋" w:hAnsi="仿宋" w:eastAsia="仿宋" w:cs="仿宋"/>
                <w:sz w:val="24"/>
                <w:szCs w:val="24"/>
              </w:rPr>
            </w:pPr>
          </w:p>
        </w:tc>
      </w:tr>
      <w:tr w14:paraId="0765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773" w:type="dxa"/>
            <w:vAlign w:val="center"/>
          </w:tcPr>
          <w:p w14:paraId="6F95208B">
            <w:pPr>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947" w:type="dxa"/>
            <w:gridSpan w:val="6"/>
            <w:vAlign w:val="center"/>
          </w:tcPr>
          <w:p w14:paraId="6B031A4D">
            <w:pPr>
              <w:jc w:val="center"/>
              <w:rPr>
                <w:rFonts w:hint="eastAsia" w:ascii="仿宋" w:hAnsi="仿宋" w:eastAsia="仿宋" w:cs="仿宋"/>
                <w:sz w:val="24"/>
                <w:szCs w:val="24"/>
              </w:rPr>
            </w:pPr>
          </w:p>
        </w:tc>
      </w:tr>
      <w:tr w14:paraId="391E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14:paraId="7611ED96">
            <w:pPr>
              <w:jc w:val="center"/>
              <w:rPr>
                <w:rFonts w:hint="eastAsia" w:ascii="仿宋" w:hAnsi="仿宋" w:eastAsia="仿宋" w:cs="仿宋"/>
                <w:sz w:val="24"/>
                <w:szCs w:val="24"/>
              </w:rPr>
            </w:pPr>
            <w:r>
              <w:rPr>
                <w:rFonts w:hint="eastAsia" w:ascii="仿宋" w:hAnsi="仿宋" w:eastAsia="仿宋" w:cs="仿宋"/>
                <w:sz w:val="24"/>
                <w:szCs w:val="24"/>
              </w:rPr>
              <w:t>备   注</w:t>
            </w:r>
          </w:p>
        </w:tc>
        <w:tc>
          <w:tcPr>
            <w:tcW w:w="7947" w:type="dxa"/>
            <w:gridSpan w:val="6"/>
            <w:vAlign w:val="center"/>
          </w:tcPr>
          <w:p w14:paraId="776ECFE6">
            <w:pPr>
              <w:jc w:val="center"/>
              <w:rPr>
                <w:rFonts w:hint="eastAsia" w:ascii="仿宋" w:hAnsi="仿宋" w:eastAsia="仿宋" w:cs="仿宋"/>
                <w:sz w:val="24"/>
                <w:szCs w:val="24"/>
              </w:rPr>
            </w:pPr>
          </w:p>
        </w:tc>
      </w:tr>
    </w:tbl>
    <w:p w14:paraId="196F5592">
      <w:pPr>
        <w:spacing w:beforeLines="50"/>
        <w:rPr>
          <w:rFonts w:hint="eastAsia" w:ascii="仿宋" w:hAnsi="仿宋" w:eastAsia="仿宋" w:cs="仿宋"/>
          <w:b/>
          <w:bCs/>
          <w:sz w:val="24"/>
          <w:szCs w:val="24"/>
        </w:rPr>
      </w:pPr>
      <w:r>
        <w:rPr>
          <w:rFonts w:hint="eastAsia" w:ascii="仿宋" w:hAnsi="仿宋" w:eastAsia="仿宋" w:cs="仿宋"/>
          <w:b/>
          <w:bCs/>
          <w:sz w:val="24"/>
          <w:szCs w:val="24"/>
        </w:rPr>
        <w:t>注：</w:t>
      </w:r>
      <w:r>
        <w:rPr>
          <w:rFonts w:hint="eastAsia" w:ascii="仿宋" w:hAnsi="仿宋" w:eastAsia="仿宋" w:cs="仿宋"/>
          <w:b/>
          <w:bCs/>
          <w:color w:val="000000"/>
        </w:rPr>
        <w:t>本表后应附</w:t>
      </w:r>
      <w:r>
        <w:rPr>
          <w:rFonts w:hint="eastAsia" w:ascii="仿宋" w:hAnsi="仿宋" w:eastAsia="仿宋" w:cs="仿宋"/>
          <w:b/>
          <w:bCs/>
          <w:color w:val="000000"/>
          <w:lang w:val="en-US" w:eastAsia="zh-CN"/>
        </w:rPr>
        <w:t>营业执照、 提供近三个月税务部门出具的完税证明；提供近三个月社保部门出具的社保缴纳证明（需附相关人员）；；2023年度或2024年度的财务审计报告或财务报表（包含资产负债表、利润表、现金流量表）（供应商成立时间至递交响应文件截止时间止不足一年的，提供企业成立至今的）</w:t>
      </w:r>
      <w:r>
        <w:rPr>
          <w:rFonts w:hint="eastAsia" w:ascii="仿宋" w:hAnsi="仿宋" w:eastAsia="仿宋" w:cs="仿宋"/>
          <w:b/>
          <w:bCs/>
          <w:color w:val="000000"/>
        </w:rPr>
        <w:t>。（</w:t>
      </w:r>
      <w:r>
        <w:rPr>
          <w:rFonts w:hint="eastAsia" w:ascii="仿宋" w:hAnsi="仿宋" w:eastAsia="仿宋" w:cs="仿宋"/>
          <w:b/>
          <w:bCs/>
          <w:color w:val="000000"/>
          <w:lang w:eastAsia="zh-CN"/>
        </w:rPr>
        <w:t>供应商</w:t>
      </w:r>
      <w:r>
        <w:rPr>
          <w:rFonts w:hint="eastAsia" w:ascii="仿宋" w:hAnsi="仿宋" w:eastAsia="仿宋" w:cs="仿宋"/>
          <w:b/>
          <w:bCs/>
          <w:color w:val="000000"/>
        </w:rPr>
        <w:t>可根据本表自行编制）</w:t>
      </w:r>
    </w:p>
    <w:p w14:paraId="05089AE3">
      <w:pPr>
        <w:rPr>
          <w:rFonts w:hint="eastAsia" w:ascii="仿宋" w:hAnsi="仿宋" w:eastAsia="仿宋" w:cs="仿宋"/>
          <w:lang w:val="en-US" w:eastAsia="zh-CN"/>
        </w:rPr>
      </w:pPr>
    </w:p>
    <w:p w14:paraId="5157898A">
      <w:pPr>
        <w:pStyle w:val="2"/>
        <w:rPr>
          <w:rFonts w:hint="eastAsia" w:ascii="仿宋" w:hAnsi="仿宋" w:eastAsia="仿宋" w:cs="仿宋"/>
          <w:lang w:val="en-US" w:eastAsia="zh-CN"/>
        </w:rPr>
      </w:pPr>
    </w:p>
    <w:p w14:paraId="02768CF2">
      <w:pPr>
        <w:rPr>
          <w:rFonts w:hint="eastAsia" w:ascii="仿宋" w:hAnsi="仿宋" w:eastAsia="仿宋" w:cs="仿宋"/>
          <w:lang w:val="en-US" w:eastAsia="zh-CN"/>
        </w:rPr>
      </w:pPr>
    </w:p>
    <w:p w14:paraId="3B74A22B">
      <w:pPr>
        <w:pStyle w:val="2"/>
        <w:rPr>
          <w:rFonts w:hint="eastAsia" w:ascii="仿宋" w:hAnsi="仿宋" w:eastAsia="仿宋" w:cs="仿宋"/>
          <w:lang w:val="en-US" w:eastAsia="zh-CN"/>
        </w:rPr>
      </w:pPr>
    </w:p>
    <w:p w14:paraId="50BC1567">
      <w:pPr>
        <w:rPr>
          <w:rFonts w:hint="eastAsia" w:ascii="仿宋" w:hAnsi="仿宋" w:eastAsia="仿宋" w:cs="仿宋"/>
          <w:lang w:val="en-US" w:eastAsia="zh-CN"/>
        </w:rPr>
      </w:pPr>
    </w:p>
    <w:p w14:paraId="72D3CEA9">
      <w:pPr>
        <w:pStyle w:val="2"/>
        <w:rPr>
          <w:rFonts w:hint="eastAsia" w:ascii="仿宋" w:hAnsi="仿宋" w:eastAsia="仿宋" w:cs="仿宋"/>
          <w:lang w:val="en-US" w:eastAsia="zh-CN"/>
        </w:rPr>
      </w:pPr>
    </w:p>
    <w:p w14:paraId="20E7374B">
      <w:pPr>
        <w:rPr>
          <w:rFonts w:hint="eastAsia" w:ascii="仿宋" w:hAnsi="仿宋" w:eastAsia="仿宋" w:cs="仿宋"/>
          <w:lang w:val="en-US" w:eastAsia="zh-CN"/>
        </w:rPr>
      </w:pPr>
    </w:p>
    <w:p w14:paraId="562C0264">
      <w:pPr>
        <w:pStyle w:val="2"/>
        <w:rPr>
          <w:rFonts w:hint="eastAsia" w:ascii="仿宋" w:hAnsi="仿宋" w:eastAsia="仿宋" w:cs="仿宋"/>
          <w:lang w:val="en-US" w:eastAsia="zh-CN"/>
        </w:rPr>
      </w:pPr>
    </w:p>
    <w:p w14:paraId="6365B7B2">
      <w:pPr>
        <w:spacing w:before="100" w:beforeAutospacing="1" w:after="100" w:afterAutospacing="1"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、在经营活动中没有重大违法记录的书面声明</w:t>
      </w:r>
    </w:p>
    <w:p w14:paraId="70BD5543">
      <w:pPr>
        <w:spacing w:line="440" w:lineRule="exact"/>
        <w:jc w:val="center"/>
        <w:rPr>
          <w:rFonts w:hint="eastAsia" w:ascii="仿宋" w:hAnsi="仿宋" w:eastAsia="仿宋" w:cs="仿宋"/>
          <w:sz w:val="24"/>
          <w:szCs w:val="24"/>
        </w:rPr>
      </w:pPr>
    </w:p>
    <w:p w14:paraId="7D06750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我方在参加</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（项目名称）政府采购活动前3年内，我方被公开披露或查处的违法违规行为有：</w:t>
      </w:r>
      <w:r>
        <w:rPr>
          <w:rFonts w:hint="eastAsia" w:ascii="仿宋" w:hAnsi="仿宋" w:eastAsia="仿宋" w:cs="仿宋"/>
          <w:sz w:val="24"/>
          <w:szCs w:val="24"/>
          <w:u w:val="single"/>
        </w:rPr>
        <w:t xml:space="preserve">                          </w:t>
      </w:r>
      <w:r>
        <w:rPr>
          <w:rFonts w:hint="eastAsia" w:ascii="仿宋" w:hAnsi="仿宋" w:eastAsia="仿宋" w:cs="仿宋"/>
          <w:sz w:val="24"/>
          <w:szCs w:val="24"/>
        </w:rPr>
        <w:t>，但在经营活动中没有重大违法记录（重大违法记录指</w:t>
      </w:r>
      <w:r>
        <w:rPr>
          <w:rFonts w:hint="eastAsia" w:ascii="仿宋" w:hAnsi="仿宋" w:eastAsia="仿宋" w:cs="仿宋"/>
          <w:kern w:val="0"/>
          <w:sz w:val="24"/>
          <w:szCs w:val="24"/>
          <w:lang w:eastAsia="zh-CN"/>
        </w:rPr>
        <w:t>供应商</w:t>
      </w:r>
      <w:r>
        <w:rPr>
          <w:rFonts w:hint="eastAsia" w:ascii="仿宋" w:hAnsi="仿宋" w:eastAsia="仿宋" w:cs="仿宋"/>
          <w:kern w:val="0"/>
          <w:sz w:val="24"/>
          <w:szCs w:val="24"/>
        </w:rPr>
        <w:t>因违法经营受到刑事处罚或者责令停产停业、吊销许可证或者执照、较大数额罚款等行政处罚）</w:t>
      </w:r>
      <w:r>
        <w:rPr>
          <w:rFonts w:hint="eastAsia" w:ascii="仿宋" w:hAnsi="仿宋" w:eastAsia="仿宋" w:cs="仿宋"/>
          <w:sz w:val="24"/>
          <w:szCs w:val="24"/>
        </w:rPr>
        <w:t>。</w:t>
      </w:r>
    </w:p>
    <w:p w14:paraId="33E42D8B">
      <w:pPr>
        <w:spacing w:line="440" w:lineRule="exact"/>
        <w:ind w:firstLine="480" w:firstLineChars="200"/>
        <w:rPr>
          <w:rFonts w:hint="eastAsia" w:ascii="仿宋" w:hAnsi="仿宋" w:eastAsia="仿宋" w:cs="仿宋"/>
          <w:sz w:val="24"/>
          <w:szCs w:val="24"/>
        </w:rPr>
      </w:pPr>
    </w:p>
    <w:p w14:paraId="1E7F06C5">
      <w:pPr>
        <w:spacing w:line="440" w:lineRule="exact"/>
        <w:ind w:firstLine="480" w:firstLineChars="200"/>
        <w:rPr>
          <w:rFonts w:hint="eastAsia" w:ascii="仿宋" w:hAnsi="仿宋" w:eastAsia="仿宋" w:cs="仿宋"/>
          <w:sz w:val="24"/>
          <w:szCs w:val="24"/>
        </w:rPr>
      </w:pPr>
    </w:p>
    <w:p w14:paraId="759C9A8A">
      <w:pPr>
        <w:spacing w:line="440" w:lineRule="exact"/>
        <w:ind w:firstLine="2400" w:firstLineChars="1000"/>
        <w:rPr>
          <w:rFonts w:hint="eastAsia" w:ascii="仿宋" w:hAnsi="仿宋" w:eastAsia="仿宋" w:cs="仿宋"/>
          <w:sz w:val="24"/>
          <w:szCs w:val="24"/>
        </w:rPr>
      </w:pPr>
      <w:r>
        <w:rPr>
          <w:rFonts w:hint="eastAsia" w:ascii="仿宋" w:hAnsi="仿宋" w:eastAsia="仿宋" w:cs="仿宋"/>
          <w:sz w:val="24"/>
          <w:szCs w:val="24"/>
          <w:lang w:eastAsia="zh-CN"/>
        </w:rPr>
        <w:t>供  应  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（盖单位公章）</w:t>
      </w:r>
    </w:p>
    <w:p w14:paraId="66950078">
      <w:pPr>
        <w:spacing w:line="440" w:lineRule="exact"/>
        <w:ind w:firstLine="2400" w:firstLineChars="1000"/>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14:paraId="7BE0D4ED">
      <w:pPr>
        <w:spacing w:line="440" w:lineRule="exact"/>
        <w:ind w:firstLine="4108" w:firstLineChars="1712"/>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5A855CB">
      <w:pPr>
        <w:spacing w:line="440" w:lineRule="exact"/>
        <w:ind w:firstLine="480" w:firstLineChars="200"/>
        <w:rPr>
          <w:rFonts w:hint="eastAsia" w:ascii="仿宋" w:hAnsi="仿宋" w:eastAsia="仿宋" w:cs="仿宋"/>
          <w:sz w:val="24"/>
          <w:szCs w:val="24"/>
        </w:rPr>
      </w:pPr>
    </w:p>
    <w:p w14:paraId="49068368">
      <w:pPr>
        <w:spacing w:line="440" w:lineRule="exact"/>
        <w:ind w:firstLine="480" w:firstLineChars="200"/>
        <w:rPr>
          <w:rFonts w:hint="eastAsia" w:ascii="仿宋" w:hAnsi="仿宋" w:eastAsia="仿宋" w:cs="仿宋"/>
          <w:sz w:val="24"/>
          <w:szCs w:val="24"/>
        </w:rPr>
      </w:pPr>
    </w:p>
    <w:p w14:paraId="30B2D8D1">
      <w:pPr>
        <w:spacing w:line="440" w:lineRule="exact"/>
        <w:ind w:firstLine="480" w:firstLineChars="200"/>
        <w:rPr>
          <w:rFonts w:hint="eastAsia" w:ascii="仿宋" w:hAnsi="仿宋" w:eastAsia="仿宋" w:cs="仿宋"/>
          <w:sz w:val="24"/>
          <w:szCs w:val="24"/>
        </w:rPr>
      </w:pPr>
    </w:p>
    <w:p w14:paraId="6780EFC8">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备注：</w:t>
      </w:r>
      <w:r>
        <w:rPr>
          <w:rFonts w:hint="eastAsia" w:ascii="仿宋" w:hAnsi="仿宋" w:eastAsia="仿宋" w:cs="仿宋"/>
          <w:sz w:val="24"/>
          <w:szCs w:val="24"/>
          <w:lang w:eastAsia="zh-CN"/>
        </w:rPr>
        <w:t>供应商</w:t>
      </w:r>
      <w:r>
        <w:rPr>
          <w:rFonts w:hint="eastAsia" w:ascii="仿宋" w:hAnsi="仿宋" w:eastAsia="仿宋" w:cs="仿宋"/>
          <w:sz w:val="24"/>
          <w:szCs w:val="24"/>
        </w:rPr>
        <w:t>没有被公开披露或查处违法违规行为的，注明“无”即可。</w:t>
      </w:r>
    </w:p>
    <w:p w14:paraId="7E96A636">
      <w:pPr>
        <w:widowControl/>
        <w:autoSpaceDE w:val="0"/>
        <w:autoSpaceDN w:val="0"/>
        <w:adjustRightInd w:val="0"/>
        <w:spacing w:line="440" w:lineRule="exact"/>
        <w:ind w:right="-481"/>
        <w:jc w:val="left"/>
        <w:rPr>
          <w:rStyle w:val="24"/>
          <w:rFonts w:hint="eastAsia" w:ascii="仿宋" w:hAnsi="仿宋" w:eastAsia="仿宋" w:cs="仿宋"/>
          <w:sz w:val="24"/>
          <w:szCs w:val="24"/>
        </w:rPr>
      </w:pPr>
    </w:p>
    <w:p w14:paraId="06051A00">
      <w:pPr>
        <w:widowControl/>
        <w:autoSpaceDE w:val="0"/>
        <w:autoSpaceDN w:val="0"/>
        <w:adjustRightInd w:val="0"/>
        <w:spacing w:line="440" w:lineRule="exact"/>
        <w:jc w:val="center"/>
        <w:rPr>
          <w:rFonts w:hint="eastAsia" w:ascii="仿宋" w:hAnsi="仿宋" w:eastAsia="仿宋" w:cs="仿宋"/>
          <w:kern w:val="1"/>
          <w:sz w:val="28"/>
          <w:szCs w:val="28"/>
        </w:rPr>
      </w:pPr>
      <w:r>
        <w:rPr>
          <w:rFonts w:hint="eastAsia" w:ascii="仿宋" w:hAnsi="仿宋" w:eastAsia="仿宋" w:cs="仿宋"/>
          <w:kern w:val="1"/>
          <w:sz w:val="24"/>
          <w:szCs w:val="24"/>
        </w:rPr>
        <w:br w:type="page"/>
      </w:r>
      <w:r>
        <w:rPr>
          <w:rFonts w:hint="eastAsia" w:ascii="仿宋" w:hAnsi="仿宋" w:eastAsia="仿宋" w:cs="仿宋"/>
          <w:kern w:val="1"/>
          <w:sz w:val="24"/>
          <w:szCs w:val="24"/>
          <w:lang w:val="en-US" w:eastAsia="zh-CN"/>
        </w:rPr>
        <w:t>七</w:t>
      </w:r>
      <w:r>
        <w:rPr>
          <w:rFonts w:hint="eastAsia" w:ascii="仿宋" w:hAnsi="仿宋" w:eastAsia="仿宋" w:cs="仿宋"/>
          <w:kern w:val="1"/>
          <w:sz w:val="28"/>
          <w:szCs w:val="28"/>
        </w:rPr>
        <w:t>、政府采购诚信承诺书</w:t>
      </w:r>
    </w:p>
    <w:p w14:paraId="1307F844">
      <w:pPr>
        <w:widowControl/>
        <w:autoSpaceDE w:val="0"/>
        <w:autoSpaceDN w:val="0"/>
        <w:adjustRightInd w:val="0"/>
        <w:spacing w:line="440" w:lineRule="exact"/>
        <w:rPr>
          <w:rFonts w:hint="eastAsia" w:ascii="仿宋" w:hAnsi="仿宋" w:eastAsia="仿宋" w:cs="仿宋"/>
          <w:b/>
          <w:bCs/>
          <w:kern w:val="1"/>
          <w:sz w:val="24"/>
          <w:szCs w:val="24"/>
        </w:rPr>
      </w:pPr>
    </w:p>
    <w:p w14:paraId="7B52B082">
      <w:pPr>
        <w:widowControl/>
        <w:autoSpaceDE w:val="0"/>
        <w:autoSpaceDN w:val="0"/>
        <w:adjustRightInd w:val="0"/>
        <w:spacing w:line="440" w:lineRule="exact"/>
        <w:rPr>
          <w:rFonts w:hint="eastAsia" w:ascii="仿宋" w:hAnsi="仿宋" w:eastAsia="仿宋" w:cs="仿宋"/>
          <w:kern w:val="1"/>
          <w:sz w:val="24"/>
          <w:szCs w:val="24"/>
        </w:rPr>
      </w:pPr>
      <w:r>
        <w:rPr>
          <w:rFonts w:hint="eastAsia" w:ascii="仿宋" w:hAnsi="仿宋" w:eastAsia="仿宋" w:cs="仿宋"/>
          <w:kern w:val="1"/>
          <w:sz w:val="24"/>
          <w:szCs w:val="24"/>
          <w:u w:val="single"/>
        </w:rPr>
        <w:t xml:space="preserve"> （采购人） </w:t>
      </w:r>
      <w:r>
        <w:rPr>
          <w:rFonts w:hint="eastAsia" w:ascii="仿宋" w:hAnsi="仿宋" w:eastAsia="仿宋" w:cs="仿宋"/>
          <w:kern w:val="1"/>
          <w:sz w:val="24"/>
          <w:szCs w:val="24"/>
        </w:rPr>
        <w:t>：</w:t>
      </w:r>
    </w:p>
    <w:p w14:paraId="1845BAE1">
      <w:pPr>
        <w:widowControl/>
        <w:autoSpaceDE w:val="0"/>
        <w:autoSpaceDN w:val="0"/>
        <w:adjustRightInd w:val="0"/>
        <w:spacing w:line="440" w:lineRule="exact"/>
        <w:ind w:firstLine="480"/>
        <w:rPr>
          <w:rFonts w:hint="eastAsia" w:ascii="仿宋" w:hAnsi="仿宋" w:eastAsia="仿宋" w:cs="仿宋"/>
          <w:kern w:val="1"/>
          <w:sz w:val="24"/>
          <w:szCs w:val="24"/>
        </w:rPr>
      </w:pPr>
      <w:r>
        <w:rPr>
          <w:rStyle w:val="24"/>
          <w:rFonts w:hint="eastAsia" w:ascii="仿宋" w:hAnsi="仿宋" w:eastAsia="仿宋" w:cs="仿宋"/>
          <w:sz w:val="24"/>
          <w:szCs w:val="24"/>
        </w:rPr>
        <w:t>我公司</w:t>
      </w:r>
      <w:r>
        <w:rPr>
          <w:rFonts w:hint="eastAsia" w:ascii="仿宋" w:hAnsi="仿宋" w:eastAsia="仿宋" w:cs="仿宋"/>
          <w:kern w:val="1"/>
          <w:sz w:val="24"/>
          <w:szCs w:val="24"/>
          <w:u w:val="single"/>
        </w:rPr>
        <w:t xml:space="preserve">               </w:t>
      </w:r>
      <w:r>
        <w:rPr>
          <w:rStyle w:val="24"/>
          <w:rFonts w:hint="eastAsia" w:ascii="仿宋" w:hAnsi="仿宋" w:eastAsia="仿宋" w:cs="仿宋"/>
          <w:sz w:val="24"/>
          <w:szCs w:val="24"/>
        </w:rPr>
        <w:t>（</w:t>
      </w:r>
      <w:r>
        <w:rPr>
          <w:rStyle w:val="24"/>
          <w:rFonts w:hint="eastAsia" w:ascii="仿宋" w:hAnsi="仿宋" w:eastAsia="仿宋" w:cs="仿宋"/>
          <w:sz w:val="24"/>
          <w:szCs w:val="24"/>
          <w:lang w:eastAsia="zh-CN"/>
        </w:rPr>
        <w:t>供应商</w:t>
      </w:r>
      <w:r>
        <w:rPr>
          <w:rStyle w:val="24"/>
          <w:rFonts w:hint="eastAsia" w:ascii="仿宋" w:hAnsi="仿宋" w:eastAsia="仿宋" w:cs="仿宋"/>
          <w:sz w:val="24"/>
          <w:szCs w:val="24"/>
        </w:rPr>
        <w:t>名称）已详细阅读了</w:t>
      </w:r>
      <w:r>
        <w:rPr>
          <w:rFonts w:hint="eastAsia" w:ascii="仿宋" w:hAnsi="仿宋" w:eastAsia="仿宋" w:cs="仿宋"/>
          <w:kern w:val="1"/>
          <w:sz w:val="24"/>
          <w:szCs w:val="24"/>
          <w:u w:val="single"/>
        </w:rPr>
        <w:t xml:space="preserve">             </w:t>
      </w:r>
      <w:r>
        <w:rPr>
          <w:rStyle w:val="24"/>
          <w:rFonts w:hint="eastAsia" w:ascii="仿宋" w:hAnsi="仿宋" w:eastAsia="仿宋" w:cs="仿宋"/>
          <w:sz w:val="24"/>
          <w:szCs w:val="24"/>
        </w:rPr>
        <w:t>项目（项目编号：</w:t>
      </w:r>
      <w:r>
        <w:rPr>
          <w:rFonts w:hint="eastAsia" w:ascii="仿宋" w:hAnsi="仿宋" w:eastAsia="仿宋" w:cs="仿宋"/>
          <w:kern w:val="1"/>
          <w:sz w:val="24"/>
          <w:szCs w:val="24"/>
          <w:u w:val="single"/>
        </w:rPr>
        <w:t xml:space="preserve">          </w:t>
      </w:r>
      <w:r>
        <w:rPr>
          <w:rStyle w:val="24"/>
          <w:rFonts w:hint="eastAsia" w:ascii="仿宋" w:hAnsi="仿宋" w:eastAsia="仿宋" w:cs="仿宋"/>
          <w:sz w:val="24"/>
          <w:szCs w:val="24"/>
        </w:rPr>
        <w:t>）</w:t>
      </w:r>
      <w:r>
        <w:rPr>
          <w:rStyle w:val="24"/>
          <w:rFonts w:hint="eastAsia" w:ascii="仿宋" w:hAnsi="仿宋" w:eastAsia="仿宋" w:cs="仿宋"/>
          <w:sz w:val="24"/>
          <w:szCs w:val="24"/>
          <w:lang w:val="en-US" w:eastAsia="zh-CN"/>
        </w:rPr>
        <w:t>招标</w:t>
      </w:r>
      <w:r>
        <w:rPr>
          <w:rStyle w:val="24"/>
          <w:rFonts w:hint="eastAsia" w:ascii="仿宋" w:hAnsi="仿宋" w:eastAsia="仿宋" w:cs="仿宋"/>
          <w:sz w:val="24"/>
          <w:szCs w:val="24"/>
          <w:lang w:eastAsia="zh-CN"/>
        </w:rPr>
        <w:t>文件</w:t>
      </w:r>
      <w:r>
        <w:rPr>
          <w:rStyle w:val="24"/>
          <w:rFonts w:hint="eastAsia" w:ascii="仿宋" w:hAnsi="仿宋" w:eastAsia="仿宋" w:cs="仿宋"/>
          <w:sz w:val="24"/>
          <w:szCs w:val="24"/>
        </w:rPr>
        <w:t>，自愿参加本次投标，现就有关事项做出郑重承诺如下：</w:t>
      </w:r>
    </w:p>
    <w:p w14:paraId="45F915BE">
      <w:pPr>
        <w:widowControl/>
        <w:autoSpaceDE w:val="0"/>
        <w:autoSpaceDN w:val="0"/>
        <w:adjustRightInd w:val="0"/>
        <w:spacing w:line="440" w:lineRule="exact"/>
        <w:ind w:firstLine="480"/>
        <w:rPr>
          <w:rStyle w:val="24"/>
          <w:rFonts w:hint="eastAsia" w:ascii="仿宋" w:hAnsi="仿宋" w:eastAsia="仿宋" w:cs="仿宋"/>
          <w:sz w:val="24"/>
          <w:szCs w:val="24"/>
        </w:rPr>
      </w:pPr>
      <w:r>
        <w:rPr>
          <w:rStyle w:val="24"/>
          <w:rFonts w:hint="eastAsia" w:ascii="仿宋" w:hAnsi="仿宋" w:eastAsia="仿宋" w:cs="仿宋"/>
          <w:sz w:val="24"/>
          <w:szCs w:val="24"/>
        </w:rPr>
        <w:t>一、诚信投标，材料真实。我公司保证所提供的全部材料、投标内容均真实、合法、有效，保证不出借或者借用其他企业资质，不以他人名义投标，不弄虚作假；</w:t>
      </w:r>
    </w:p>
    <w:p w14:paraId="3C70A3E5">
      <w:pPr>
        <w:widowControl/>
        <w:autoSpaceDE w:val="0"/>
        <w:autoSpaceDN w:val="0"/>
        <w:adjustRightInd w:val="0"/>
        <w:spacing w:line="440" w:lineRule="exact"/>
        <w:ind w:firstLine="480"/>
        <w:rPr>
          <w:rFonts w:hint="eastAsia" w:ascii="仿宋" w:hAnsi="仿宋" w:eastAsia="仿宋" w:cs="仿宋"/>
          <w:kern w:val="1"/>
          <w:sz w:val="24"/>
          <w:szCs w:val="24"/>
        </w:rPr>
      </w:pPr>
      <w:r>
        <w:rPr>
          <w:rStyle w:val="24"/>
          <w:rFonts w:hint="eastAsia" w:ascii="仿宋" w:hAnsi="仿宋" w:eastAsia="仿宋" w:cs="仿宋"/>
          <w:sz w:val="24"/>
          <w:szCs w:val="24"/>
        </w:rPr>
        <w:t>二、遵纪守法，公平竞争。不与其他</w:t>
      </w:r>
      <w:r>
        <w:rPr>
          <w:rStyle w:val="24"/>
          <w:rFonts w:hint="eastAsia" w:ascii="仿宋" w:hAnsi="仿宋" w:eastAsia="仿宋" w:cs="仿宋"/>
          <w:sz w:val="24"/>
          <w:szCs w:val="24"/>
          <w:lang w:eastAsia="zh-CN"/>
        </w:rPr>
        <w:t>供应商</w:t>
      </w:r>
      <w:r>
        <w:rPr>
          <w:rStyle w:val="24"/>
          <w:rFonts w:hint="eastAsia" w:ascii="仿宋" w:hAnsi="仿宋" w:eastAsia="仿宋" w:cs="仿宋"/>
          <w:sz w:val="24"/>
          <w:szCs w:val="24"/>
        </w:rPr>
        <w:t>相互串通、</w:t>
      </w:r>
      <w:r>
        <w:rPr>
          <w:rFonts w:hint="eastAsia" w:ascii="仿宋" w:hAnsi="仿宋" w:eastAsia="仿宋" w:cs="仿宋"/>
          <w:kern w:val="0"/>
          <w:sz w:val="24"/>
          <w:szCs w:val="24"/>
        </w:rPr>
        <w:t>哄抬价格，</w:t>
      </w:r>
      <w:r>
        <w:rPr>
          <w:rStyle w:val="24"/>
          <w:rFonts w:hint="eastAsia" w:ascii="仿宋" w:hAnsi="仿宋" w:eastAsia="仿宋" w:cs="仿宋"/>
          <w:sz w:val="24"/>
          <w:szCs w:val="24"/>
        </w:rPr>
        <w:t>不排挤其他</w:t>
      </w:r>
      <w:r>
        <w:rPr>
          <w:rStyle w:val="24"/>
          <w:rFonts w:hint="eastAsia" w:ascii="仿宋" w:hAnsi="仿宋" w:eastAsia="仿宋" w:cs="仿宋"/>
          <w:sz w:val="24"/>
          <w:szCs w:val="24"/>
          <w:lang w:eastAsia="zh-CN"/>
        </w:rPr>
        <w:t>供应商</w:t>
      </w:r>
      <w:r>
        <w:rPr>
          <w:rStyle w:val="24"/>
          <w:rFonts w:hint="eastAsia" w:ascii="仿宋" w:hAnsi="仿宋" w:eastAsia="仿宋" w:cs="仿宋"/>
          <w:sz w:val="24"/>
          <w:szCs w:val="24"/>
        </w:rPr>
        <w:t>，不损害采购人的合法权益；不向评标委员会、采购人提供利益以牟取中标。</w:t>
      </w:r>
    </w:p>
    <w:p w14:paraId="01338686">
      <w:pPr>
        <w:widowControl/>
        <w:autoSpaceDE w:val="0"/>
        <w:autoSpaceDN w:val="0"/>
        <w:adjustRightInd w:val="0"/>
        <w:spacing w:line="440" w:lineRule="exact"/>
        <w:ind w:firstLine="480"/>
        <w:rPr>
          <w:rFonts w:hint="eastAsia" w:ascii="仿宋" w:hAnsi="仿宋" w:eastAsia="仿宋" w:cs="仿宋"/>
          <w:kern w:val="1"/>
          <w:sz w:val="24"/>
          <w:szCs w:val="24"/>
        </w:rPr>
      </w:pPr>
      <w:r>
        <w:rPr>
          <w:rFonts w:hint="eastAsia" w:ascii="仿宋" w:hAnsi="仿宋" w:eastAsia="仿宋" w:cs="仿宋"/>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14:paraId="79B97037">
      <w:pPr>
        <w:widowControl/>
        <w:autoSpaceDE w:val="0"/>
        <w:autoSpaceDN w:val="0"/>
        <w:adjustRightInd w:val="0"/>
        <w:spacing w:line="440" w:lineRule="exact"/>
        <w:ind w:firstLine="480"/>
        <w:rPr>
          <w:rStyle w:val="24"/>
          <w:rFonts w:hint="eastAsia" w:ascii="仿宋" w:hAnsi="仿宋" w:eastAsia="仿宋" w:cs="仿宋"/>
          <w:sz w:val="24"/>
          <w:szCs w:val="24"/>
        </w:rPr>
      </w:pPr>
      <w:r>
        <w:rPr>
          <w:rStyle w:val="24"/>
          <w:rFonts w:hint="eastAsia" w:ascii="仿宋" w:hAnsi="仿宋" w:eastAsia="仿宋" w:cs="仿宋"/>
          <w:sz w:val="24"/>
          <w:szCs w:val="24"/>
        </w:rPr>
        <w:t>若有违反以上承诺内容的行为，我公司自愿接受取消投标资格、记入信用档案、没收投标保证金、媒体通报、1-3年内禁止参与政府采购等处罚；如已中标的，自动放弃中标资格，并承担全部法律责任；给采购人造成损失的，依法承担赔偿责任。</w:t>
      </w:r>
    </w:p>
    <w:p w14:paraId="0427EF86">
      <w:pPr>
        <w:widowControl/>
        <w:autoSpaceDE w:val="0"/>
        <w:autoSpaceDN w:val="0"/>
        <w:adjustRightInd w:val="0"/>
        <w:spacing w:line="440" w:lineRule="exact"/>
        <w:ind w:right="-481" w:firstLine="420"/>
        <w:rPr>
          <w:rFonts w:hint="eastAsia" w:ascii="仿宋" w:hAnsi="仿宋" w:eastAsia="仿宋" w:cs="仿宋"/>
          <w:kern w:val="1"/>
          <w:sz w:val="24"/>
          <w:szCs w:val="24"/>
        </w:rPr>
      </w:pPr>
    </w:p>
    <w:p w14:paraId="326AF19F">
      <w:pPr>
        <w:widowControl/>
        <w:autoSpaceDE w:val="0"/>
        <w:autoSpaceDN w:val="0"/>
        <w:adjustRightInd w:val="0"/>
        <w:spacing w:line="440" w:lineRule="exact"/>
        <w:ind w:right="-481"/>
        <w:rPr>
          <w:rFonts w:hint="eastAsia" w:ascii="仿宋" w:hAnsi="仿宋" w:eastAsia="仿宋" w:cs="仿宋"/>
          <w:kern w:val="1"/>
          <w:sz w:val="24"/>
          <w:szCs w:val="24"/>
        </w:rPr>
      </w:pPr>
    </w:p>
    <w:p w14:paraId="4BC974C8">
      <w:pPr>
        <w:widowControl/>
        <w:autoSpaceDE w:val="0"/>
        <w:autoSpaceDN w:val="0"/>
        <w:adjustRightInd w:val="0"/>
        <w:spacing w:line="440" w:lineRule="exact"/>
        <w:ind w:right="-481"/>
        <w:rPr>
          <w:rFonts w:hint="eastAsia" w:ascii="仿宋" w:hAnsi="仿宋" w:eastAsia="仿宋" w:cs="仿宋"/>
          <w:kern w:val="1"/>
          <w:sz w:val="24"/>
          <w:szCs w:val="24"/>
        </w:rPr>
      </w:pPr>
    </w:p>
    <w:p w14:paraId="634A20C6">
      <w:pPr>
        <w:spacing w:line="440" w:lineRule="exact"/>
        <w:ind w:firstLine="4108" w:firstLineChars="1712"/>
        <w:rPr>
          <w:rFonts w:hint="eastAsia" w:ascii="仿宋" w:hAnsi="仿宋" w:eastAsia="仿宋" w:cs="仿宋"/>
          <w:sz w:val="24"/>
          <w:szCs w:val="24"/>
        </w:rPr>
      </w:pPr>
      <w:r>
        <w:rPr>
          <w:rFonts w:hint="eastAsia" w:ascii="仿宋" w:hAnsi="仿宋" w:eastAsia="仿宋" w:cs="仿宋"/>
          <w:sz w:val="24"/>
          <w:szCs w:val="24"/>
          <w:lang w:eastAsia="zh-CN"/>
        </w:rPr>
        <w:t>供  应  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（盖单位公章）</w:t>
      </w:r>
    </w:p>
    <w:p w14:paraId="61E95434">
      <w:pPr>
        <w:spacing w:line="440" w:lineRule="exact"/>
        <w:ind w:firstLine="4108" w:firstLineChars="1712"/>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14:paraId="73F4B85B">
      <w:pPr>
        <w:spacing w:line="440" w:lineRule="exact"/>
        <w:ind w:firstLine="4108" w:firstLineChars="1712"/>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5654519">
      <w:pPr>
        <w:widowControl/>
        <w:autoSpaceDE w:val="0"/>
        <w:autoSpaceDN w:val="0"/>
        <w:adjustRightInd w:val="0"/>
        <w:spacing w:line="440" w:lineRule="exact"/>
        <w:rPr>
          <w:rStyle w:val="24"/>
          <w:rFonts w:hint="eastAsia" w:ascii="仿宋" w:hAnsi="仿宋" w:eastAsia="仿宋" w:cs="仿宋"/>
          <w:sz w:val="24"/>
          <w:szCs w:val="24"/>
        </w:rPr>
      </w:pPr>
    </w:p>
    <w:p w14:paraId="120B530F">
      <w:pPr>
        <w:widowControl/>
        <w:autoSpaceDE w:val="0"/>
        <w:autoSpaceDN w:val="0"/>
        <w:adjustRightInd w:val="0"/>
        <w:spacing w:line="440" w:lineRule="exact"/>
        <w:jc w:val="center"/>
        <w:rPr>
          <w:rStyle w:val="24"/>
          <w:rFonts w:hint="eastAsia" w:ascii="仿宋" w:hAnsi="仿宋" w:eastAsia="仿宋" w:cs="仿宋"/>
          <w:sz w:val="24"/>
          <w:szCs w:val="24"/>
        </w:rPr>
      </w:pPr>
      <w:r>
        <w:rPr>
          <w:rStyle w:val="24"/>
          <w:rFonts w:hint="eastAsia" w:ascii="仿宋" w:hAnsi="仿宋" w:eastAsia="仿宋" w:cs="仿宋"/>
          <w:sz w:val="24"/>
          <w:szCs w:val="24"/>
        </w:rPr>
        <w:br w:type="page"/>
      </w:r>
      <w:r>
        <w:rPr>
          <w:rStyle w:val="24"/>
          <w:rFonts w:hint="eastAsia" w:ascii="仿宋" w:hAnsi="仿宋" w:eastAsia="仿宋" w:cs="仿宋"/>
          <w:sz w:val="24"/>
          <w:szCs w:val="24"/>
          <w:lang w:val="en-US" w:eastAsia="zh-CN"/>
        </w:rPr>
        <w:t>八</w:t>
      </w:r>
      <w:r>
        <w:rPr>
          <w:rFonts w:hint="eastAsia" w:ascii="仿宋" w:hAnsi="仿宋" w:eastAsia="仿宋" w:cs="仿宋"/>
          <w:kern w:val="1"/>
          <w:sz w:val="28"/>
          <w:szCs w:val="28"/>
          <w:lang w:val="en-US" w:eastAsia="zh-CN"/>
        </w:rPr>
        <w:t>、</w:t>
      </w:r>
      <w:r>
        <w:rPr>
          <w:rFonts w:hint="eastAsia" w:ascii="仿宋" w:hAnsi="仿宋" w:eastAsia="仿宋" w:cs="仿宋"/>
          <w:kern w:val="1"/>
          <w:sz w:val="28"/>
          <w:szCs w:val="28"/>
        </w:rPr>
        <w:t>具备履行合同所必需的设备和专业技术能力的书面声明</w:t>
      </w:r>
    </w:p>
    <w:p w14:paraId="4802064A">
      <w:pPr>
        <w:widowControl/>
        <w:autoSpaceDE w:val="0"/>
        <w:autoSpaceDN w:val="0"/>
        <w:adjustRightInd w:val="0"/>
        <w:spacing w:line="440" w:lineRule="exact"/>
        <w:rPr>
          <w:rStyle w:val="24"/>
          <w:rFonts w:hint="eastAsia" w:ascii="仿宋" w:hAnsi="仿宋" w:eastAsia="仿宋" w:cs="仿宋"/>
          <w:sz w:val="24"/>
          <w:szCs w:val="24"/>
        </w:rPr>
      </w:pPr>
    </w:p>
    <w:p w14:paraId="0EF977F8">
      <w:pPr>
        <w:widowControl/>
        <w:autoSpaceDE w:val="0"/>
        <w:autoSpaceDN w:val="0"/>
        <w:adjustRightInd w:val="0"/>
        <w:spacing w:line="440" w:lineRule="exact"/>
        <w:ind w:firstLine="480" w:firstLineChars="200"/>
        <w:rPr>
          <w:rStyle w:val="24"/>
          <w:rFonts w:hint="eastAsia" w:ascii="仿宋" w:hAnsi="仿宋" w:eastAsia="仿宋" w:cs="仿宋"/>
          <w:sz w:val="24"/>
          <w:szCs w:val="24"/>
        </w:rPr>
      </w:pPr>
      <w:r>
        <w:rPr>
          <w:rStyle w:val="24"/>
          <w:rFonts w:hint="eastAsia" w:ascii="仿宋" w:hAnsi="仿宋" w:eastAsia="仿宋" w:cs="仿宋"/>
          <w:sz w:val="24"/>
          <w:szCs w:val="24"/>
        </w:rPr>
        <w:t>我单位郑重声明：我单位具备履行本项采购合同所必需的设备和专业技术能力，为履行本项采购合同我公司具备如下主要设备和主要专业技术能力：</w:t>
      </w:r>
    </w:p>
    <w:p w14:paraId="61D810D6">
      <w:pPr>
        <w:widowControl/>
        <w:autoSpaceDE w:val="0"/>
        <w:autoSpaceDN w:val="0"/>
        <w:adjustRightInd w:val="0"/>
        <w:spacing w:line="440" w:lineRule="exact"/>
        <w:ind w:firstLine="480"/>
        <w:rPr>
          <w:rStyle w:val="24"/>
          <w:rFonts w:hint="eastAsia" w:ascii="仿宋" w:hAnsi="仿宋" w:eastAsia="仿宋" w:cs="仿宋"/>
          <w:sz w:val="24"/>
          <w:szCs w:val="24"/>
        </w:rPr>
      </w:pPr>
      <w:r>
        <w:rPr>
          <w:rStyle w:val="24"/>
          <w:rFonts w:hint="eastAsia" w:ascii="仿宋" w:hAnsi="仿宋" w:eastAsia="仿宋" w:cs="仿宋"/>
          <w:sz w:val="24"/>
          <w:szCs w:val="24"/>
        </w:rPr>
        <w:t>主要设备有：</w:t>
      </w:r>
      <w:r>
        <w:rPr>
          <w:rStyle w:val="24"/>
          <w:rFonts w:hint="eastAsia" w:ascii="仿宋" w:hAnsi="仿宋" w:eastAsia="仿宋" w:cs="仿宋"/>
          <w:sz w:val="24"/>
          <w:szCs w:val="24"/>
          <w:u w:val="single"/>
        </w:rPr>
        <w:t xml:space="preserve"> </w:t>
      </w:r>
      <w:r>
        <w:rPr>
          <w:rStyle w:val="24"/>
          <w:rFonts w:hint="eastAsia" w:ascii="仿宋" w:hAnsi="仿宋" w:eastAsia="仿宋" w:cs="仿宋"/>
          <w:sz w:val="24"/>
          <w:szCs w:val="24"/>
          <w:u w:val="single"/>
          <w:lang w:val="en-US" w:eastAsia="zh-CN"/>
        </w:rPr>
        <w:t xml:space="preserve">               </w:t>
      </w:r>
      <w:r>
        <w:rPr>
          <w:rStyle w:val="24"/>
          <w:rFonts w:hint="eastAsia" w:ascii="仿宋" w:hAnsi="仿宋" w:eastAsia="仿宋" w:cs="仿宋"/>
          <w:sz w:val="24"/>
          <w:szCs w:val="24"/>
          <w:u w:val="single"/>
        </w:rPr>
        <w:t xml:space="preserve"> 。</w:t>
      </w:r>
    </w:p>
    <w:p w14:paraId="6EB95E31">
      <w:pPr>
        <w:widowControl/>
        <w:autoSpaceDE w:val="0"/>
        <w:autoSpaceDN w:val="0"/>
        <w:adjustRightInd w:val="0"/>
        <w:spacing w:line="440" w:lineRule="exact"/>
        <w:ind w:firstLine="480"/>
        <w:rPr>
          <w:rStyle w:val="24"/>
          <w:rFonts w:hint="eastAsia" w:ascii="仿宋" w:hAnsi="仿宋" w:eastAsia="仿宋" w:cs="仿宋"/>
          <w:sz w:val="24"/>
          <w:szCs w:val="24"/>
        </w:rPr>
      </w:pPr>
      <w:r>
        <w:rPr>
          <w:rStyle w:val="24"/>
          <w:rFonts w:hint="eastAsia" w:ascii="仿宋" w:hAnsi="仿宋" w:eastAsia="仿宋" w:cs="仿宋"/>
          <w:sz w:val="24"/>
          <w:szCs w:val="24"/>
        </w:rPr>
        <w:t>主要专业技术能力有：</w:t>
      </w:r>
      <w:r>
        <w:rPr>
          <w:rStyle w:val="24"/>
          <w:rFonts w:hint="eastAsia" w:ascii="仿宋" w:hAnsi="仿宋" w:eastAsia="仿宋" w:cs="仿宋"/>
          <w:sz w:val="24"/>
          <w:szCs w:val="24"/>
          <w:u w:val="single"/>
        </w:rPr>
        <w:t xml:space="preserve"> </w:t>
      </w:r>
      <w:r>
        <w:rPr>
          <w:rStyle w:val="24"/>
          <w:rFonts w:hint="eastAsia" w:ascii="仿宋" w:hAnsi="仿宋" w:eastAsia="仿宋" w:cs="仿宋"/>
          <w:sz w:val="24"/>
          <w:szCs w:val="24"/>
          <w:u w:val="single"/>
          <w:lang w:val="en-US" w:eastAsia="zh-CN"/>
        </w:rPr>
        <w:t xml:space="preserve">                  </w:t>
      </w:r>
      <w:r>
        <w:rPr>
          <w:rStyle w:val="24"/>
          <w:rFonts w:hint="eastAsia" w:ascii="仿宋" w:hAnsi="仿宋" w:eastAsia="仿宋" w:cs="仿宋"/>
          <w:sz w:val="24"/>
          <w:szCs w:val="24"/>
          <w:u w:val="single"/>
        </w:rPr>
        <w:t xml:space="preserve">  。</w:t>
      </w:r>
    </w:p>
    <w:p w14:paraId="58F03839">
      <w:pPr>
        <w:widowControl/>
        <w:autoSpaceDE w:val="0"/>
        <w:autoSpaceDN w:val="0"/>
        <w:adjustRightInd w:val="0"/>
        <w:spacing w:line="440" w:lineRule="exact"/>
        <w:ind w:firstLine="480"/>
        <w:rPr>
          <w:rStyle w:val="24"/>
          <w:rFonts w:hint="eastAsia" w:ascii="仿宋" w:hAnsi="仿宋" w:eastAsia="仿宋" w:cs="仿宋"/>
          <w:sz w:val="24"/>
          <w:szCs w:val="24"/>
        </w:rPr>
      </w:pPr>
    </w:p>
    <w:p w14:paraId="4672EECC">
      <w:pPr>
        <w:widowControl/>
        <w:autoSpaceDE w:val="0"/>
        <w:autoSpaceDN w:val="0"/>
        <w:adjustRightInd w:val="0"/>
        <w:spacing w:line="440" w:lineRule="exact"/>
        <w:ind w:firstLine="480"/>
        <w:rPr>
          <w:rStyle w:val="24"/>
          <w:rFonts w:hint="eastAsia" w:ascii="仿宋" w:hAnsi="仿宋" w:eastAsia="仿宋" w:cs="仿宋"/>
          <w:sz w:val="24"/>
          <w:szCs w:val="24"/>
        </w:rPr>
      </w:pPr>
      <w:r>
        <w:rPr>
          <w:rStyle w:val="24"/>
          <w:rFonts w:hint="eastAsia" w:ascii="仿宋" w:hAnsi="仿宋" w:eastAsia="仿宋" w:cs="仿宋"/>
          <w:sz w:val="24"/>
          <w:szCs w:val="24"/>
        </w:rPr>
        <w:t xml:space="preserve">                                 </w:t>
      </w:r>
      <w:r>
        <w:rPr>
          <w:rFonts w:hint="eastAsia" w:ascii="仿宋" w:hAnsi="仿宋" w:eastAsia="仿宋" w:cs="仿宋"/>
          <w:sz w:val="24"/>
          <w:szCs w:val="24"/>
          <w:lang w:eastAsia="zh-CN"/>
        </w:rPr>
        <w:t>供  应  商</w:t>
      </w:r>
      <w:r>
        <w:rPr>
          <w:rStyle w:val="24"/>
          <w:rFonts w:hint="eastAsia" w:ascii="仿宋" w:hAnsi="仿宋" w:eastAsia="仿宋" w:cs="仿宋"/>
          <w:sz w:val="24"/>
          <w:szCs w:val="24"/>
        </w:rPr>
        <w:t>（</w:t>
      </w:r>
      <w:r>
        <w:rPr>
          <w:rStyle w:val="24"/>
          <w:rFonts w:hint="eastAsia" w:ascii="仿宋" w:hAnsi="仿宋" w:eastAsia="仿宋" w:cs="仿宋"/>
          <w:sz w:val="24"/>
          <w:szCs w:val="24"/>
          <w:lang w:eastAsia="zh-CN"/>
        </w:rPr>
        <w:t>公</w:t>
      </w:r>
      <w:r>
        <w:rPr>
          <w:rStyle w:val="24"/>
          <w:rFonts w:hint="eastAsia" w:ascii="仿宋" w:hAnsi="仿宋" w:eastAsia="仿宋" w:cs="仿宋"/>
          <w:sz w:val="24"/>
          <w:szCs w:val="24"/>
        </w:rPr>
        <w:t>章）：</w:t>
      </w:r>
      <w:r>
        <w:rPr>
          <w:rStyle w:val="24"/>
          <w:rFonts w:hint="eastAsia" w:ascii="仿宋" w:hAnsi="仿宋" w:eastAsia="仿宋" w:cs="仿宋"/>
          <w:sz w:val="24"/>
          <w:szCs w:val="24"/>
          <w:u w:val="single"/>
        </w:rPr>
        <w:t xml:space="preserve">           </w:t>
      </w:r>
    </w:p>
    <w:p w14:paraId="3AED2320">
      <w:pPr>
        <w:widowControl/>
        <w:autoSpaceDE w:val="0"/>
        <w:autoSpaceDN w:val="0"/>
        <w:adjustRightInd w:val="0"/>
        <w:spacing w:line="440" w:lineRule="exact"/>
        <w:ind w:firstLine="480"/>
        <w:rPr>
          <w:rStyle w:val="24"/>
          <w:rFonts w:hint="eastAsia" w:ascii="仿宋" w:hAnsi="仿宋" w:eastAsia="仿宋" w:cs="仿宋"/>
          <w:sz w:val="24"/>
          <w:szCs w:val="24"/>
        </w:rPr>
      </w:pPr>
    </w:p>
    <w:p w14:paraId="37EECFBC">
      <w:pPr>
        <w:widowControl/>
        <w:autoSpaceDE w:val="0"/>
        <w:autoSpaceDN w:val="0"/>
        <w:adjustRightInd w:val="0"/>
        <w:spacing w:line="440" w:lineRule="exact"/>
        <w:ind w:firstLine="480"/>
        <w:rPr>
          <w:rStyle w:val="24"/>
          <w:rFonts w:hint="eastAsia" w:ascii="仿宋" w:hAnsi="仿宋" w:eastAsia="仿宋" w:cs="仿宋"/>
          <w:sz w:val="24"/>
          <w:szCs w:val="24"/>
        </w:rPr>
      </w:pPr>
      <w:r>
        <w:rPr>
          <w:rStyle w:val="24"/>
          <w:rFonts w:hint="eastAsia" w:ascii="仿宋" w:hAnsi="仿宋" w:eastAsia="仿宋" w:cs="仿宋"/>
          <w:sz w:val="24"/>
          <w:szCs w:val="24"/>
          <w:lang w:val="en-US" w:eastAsia="zh-CN"/>
        </w:rPr>
        <w:t xml:space="preserve">                                 </w:t>
      </w:r>
      <w:r>
        <w:rPr>
          <w:rStyle w:val="24"/>
          <w:rFonts w:hint="eastAsia" w:ascii="仿宋" w:hAnsi="仿宋" w:eastAsia="仿宋" w:cs="仿宋"/>
          <w:sz w:val="24"/>
          <w:szCs w:val="24"/>
        </w:rPr>
        <w:t>日期：    年     月    日</w:t>
      </w:r>
    </w:p>
    <w:p w14:paraId="05C71D2F">
      <w:pPr>
        <w:widowControl/>
        <w:autoSpaceDE w:val="0"/>
        <w:autoSpaceDN w:val="0"/>
        <w:adjustRightInd w:val="0"/>
        <w:spacing w:line="440" w:lineRule="exact"/>
        <w:jc w:val="both"/>
        <w:rPr>
          <w:rStyle w:val="24"/>
          <w:rFonts w:hint="eastAsia" w:ascii="仿宋" w:hAnsi="仿宋" w:eastAsia="仿宋" w:cs="仿宋"/>
          <w:sz w:val="24"/>
          <w:szCs w:val="24"/>
        </w:rPr>
      </w:pPr>
    </w:p>
    <w:p w14:paraId="7475C84B">
      <w:pPr>
        <w:pStyle w:val="27"/>
        <w:rPr>
          <w:rStyle w:val="24"/>
          <w:rFonts w:hint="eastAsia" w:ascii="仿宋" w:hAnsi="仿宋" w:eastAsia="仿宋" w:cs="仿宋"/>
          <w:sz w:val="24"/>
          <w:szCs w:val="24"/>
        </w:rPr>
      </w:pPr>
    </w:p>
    <w:p w14:paraId="699D8CAA">
      <w:pPr>
        <w:pStyle w:val="27"/>
        <w:rPr>
          <w:rStyle w:val="24"/>
          <w:rFonts w:hint="eastAsia" w:ascii="仿宋" w:hAnsi="仿宋" w:eastAsia="仿宋" w:cs="仿宋"/>
          <w:sz w:val="24"/>
          <w:szCs w:val="24"/>
        </w:rPr>
      </w:pPr>
    </w:p>
    <w:p w14:paraId="33F49D7F">
      <w:pPr>
        <w:pStyle w:val="27"/>
        <w:rPr>
          <w:rStyle w:val="24"/>
          <w:rFonts w:hint="eastAsia" w:ascii="仿宋" w:hAnsi="仿宋" w:eastAsia="仿宋" w:cs="仿宋"/>
          <w:sz w:val="24"/>
          <w:szCs w:val="24"/>
        </w:rPr>
      </w:pPr>
    </w:p>
    <w:p w14:paraId="254244FA">
      <w:pPr>
        <w:pStyle w:val="27"/>
        <w:rPr>
          <w:rStyle w:val="24"/>
          <w:rFonts w:hint="eastAsia" w:ascii="仿宋" w:hAnsi="仿宋" w:eastAsia="仿宋" w:cs="仿宋"/>
          <w:sz w:val="24"/>
          <w:szCs w:val="24"/>
        </w:rPr>
      </w:pPr>
    </w:p>
    <w:p w14:paraId="44F623FB">
      <w:pPr>
        <w:pStyle w:val="27"/>
        <w:rPr>
          <w:rStyle w:val="24"/>
          <w:rFonts w:hint="eastAsia" w:ascii="仿宋" w:hAnsi="仿宋" w:eastAsia="仿宋" w:cs="仿宋"/>
          <w:sz w:val="24"/>
          <w:szCs w:val="24"/>
        </w:rPr>
      </w:pPr>
    </w:p>
    <w:p w14:paraId="175E754D">
      <w:pPr>
        <w:pStyle w:val="27"/>
        <w:rPr>
          <w:rStyle w:val="24"/>
          <w:rFonts w:hint="eastAsia" w:ascii="仿宋" w:hAnsi="仿宋" w:eastAsia="仿宋" w:cs="仿宋"/>
          <w:sz w:val="24"/>
          <w:szCs w:val="24"/>
        </w:rPr>
      </w:pPr>
    </w:p>
    <w:p w14:paraId="559D274F">
      <w:pPr>
        <w:pStyle w:val="27"/>
        <w:rPr>
          <w:rStyle w:val="24"/>
          <w:rFonts w:hint="eastAsia" w:ascii="仿宋" w:hAnsi="仿宋" w:eastAsia="仿宋" w:cs="仿宋"/>
          <w:sz w:val="24"/>
          <w:szCs w:val="24"/>
        </w:rPr>
      </w:pPr>
    </w:p>
    <w:p w14:paraId="7EA89E15">
      <w:pPr>
        <w:pStyle w:val="27"/>
        <w:rPr>
          <w:rStyle w:val="24"/>
          <w:rFonts w:hint="eastAsia" w:ascii="仿宋" w:hAnsi="仿宋" w:eastAsia="仿宋" w:cs="仿宋"/>
          <w:sz w:val="24"/>
          <w:szCs w:val="24"/>
        </w:rPr>
      </w:pPr>
    </w:p>
    <w:p w14:paraId="2F23B69B">
      <w:pPr>
        <w:pStyle w:val="27"/>
        <w:rPr>
          <w:rStyle w:val="24"/>
          <w:rFonts w:hint="eastAsia" w:ascii="仿宋" w:hAnsi="仿宋" w:eastAsia="仿宋" w:cs="仿宋"/>
          <w:sz w:val="24"/>
          <w:szCs w:val="24"/>
        </w:rPr>
      </w:pPr>
    </w:p>
    <w:p w14:paraId="79EDF9AD">
      <w:pPr>
        <w:pStyle w:val="27"/>
        <w:rPr>
          <w:rStyle w:val="24"/>
          <w:rFonts w:hint="eastAsia" w:ascii="仿宋" w:hAnsi="仿宋" w:eastAsia="仿宋" w:cs="仿宋"/>
          <w:sz w:val="24"/>
          <w:szCs w:val="24"/>
        </w:rPr>
      </w:pPr>
    </w:p>
    <w:p w14:paraId="48793938">
      <w:pPr>
        <w:pStyle w:val="27"/>
        <w:rPr>
          <w:rStyle w:val="24"/>
          <w:rFonts w:hint="eastAsia" w:ascii="仿宋" w:hAnsi="仿宋" w:eastAsia="仿宋" w:cs="仿宋"/>
          <w:sz w:val="24"/>
          <w:szCs w:val="24"/>
        </w:rPr>
      </w:pPr>
    </w:p>
    <w:p w14:paraId="49902967">
      <w:pPr>
        <w:pStyle w:val="27"/>
        <w:rPr>
          <w:rStyle w:val="24"/>
          <w:rFonts w:hint="eastAsia" w:ascii="仿宋" w:hAnsi="仿宋" w:eastAsia="仿宋" w:cs="仿宋"/>
          <w:sz w:val="24"/>
          <w:szCs w:val="24"/>
        </w:rPr>
      </w:pPr>
    </w:p>
    <w:p w14:paraId="234DB43E">
      <w:pPr>
        <w:pStyle w:val="27"/>
        <w:rPr>
          <w:rStyle w:val="24"/>
          <w:rFonts w:hint="eastAsia" w:ascii="仿宋" w:hAnsi="仿宋" w:eastAsia="仿宋" w:cs="仿宋"/>
          <w:sz w:val="24"/>
          <w:szCs w:val="24"/>
        </w:rPr>
      </w:pPr>
    </w:p>
    <w:p w14:paraId="6E7EDE4D">
      <w:pPr>
        <w:pStyle w:val="27"/>
        <w:rPr>
          <w:rStyle w:val="24"/>
          <w:rFonts w:hint="eastAsia" w:ascii="仿宋" w:hAnsi="仿宋" w:eastAsia="仿宋" w:cs="仿宋"/>
          <w:sz w:val="24"/>
          <w:szCs w:val="24"/>
        </w:rPr>
      </w:pPr>
    </w:p>
    <w:p w14:paraId="7AFBF8DC">
      <w:pPr>
        <w:pStyle w:val="27"/>
        <w:rPr>
          <w:rStyle w:val="24"/>
          <w:rFonts w:hint="eastAsia" w:ascii="仿宋" w:hAnsi="仿宋" w:eastAsia="仿宋" w:cs="仿宋"/>
          <w:sz w:val="24"/>
          <w:szCs w:val="24"/>
        </w:rPr>
      </w:pPr>
    </w:p>
    <w:p w14:paraId="77453181">
      <w:pPr>
        <w:pStyle w:val="27"/>
        <w:rPr>
          <w:rStyle w:val="24"/>
          <w:rFonts w:hint="eastAsia" w:ascii="仿宋" w:hAnsi="仿宋" w:eastAsia="仿宋" w:cs="仿宋"/>
          <w:sz w:val="24"/>
          <w:szCs w:val="24"/>
        </w:rPr>
      </w:pPr>
    </w:p>
    <w:p w14:paraId="74DA9190">
      <w:pPr>
        <w:pStyle w:val="27"/>
        <w:rPr>
          <w:rStyle w:val="24"/>
          <w:rFonts w:hint="eastAsia" w:ascii="仿宋" w:hAnsi="仿宋" w:eastAsia="仿宋" w:cs="仿宋"/>
          <w:sz w:val="24"/>
          <w:szCs w:val="24"/>
        </w:rPr>
      </w:pPr>
    </w:p>
    <w:p w14:paraId="7FC298FD">
      <w:pPr>
        <w:pStyle w:val="27"/>
        <w:rPr>
          <w:rStyle w:val="24"/>
          <w:rFonts w:hint="eastAsia" w:ascii="仿宋" w:hAnsi="仿宋" w:eastAsia="仿宋" w:cs="仿宋"/>
          <w:sz w:val="24"/>
          <w:szCs w:val="24"/>
        </w:rPr>
      </w:pPr>
    </w:p>
    <w:p w14:paraId="02E73DFB">
      <w:pPr>
        <w:pStyle w:val="27"/>
        <w:rPr>
          <w:rStyle w:val="24"/>
          <w:rFonts w:hint="eastAsia" w:ascii="仿宋" w:hAnsi="仿宋" w:eastAsia="仿宋" w:cs="仿宋"/>
          <w:sz w:val="24"/>
          <w:szCs w:val="24"/>
        </w:rPr>
      </w:pPr>
    </w:p>
    <w:p w14:paraId="2CF2AD50">
      <w:pPr>
        <w:pStyle w:val="27"/>
        <w:rPr>
          <w:rStyle w:val="24"/>
          <w:rFonts w:hint="eastAsia" w:ascii="仿宋" w:hAnsi="仿宋" w:eastAsia="仿宋" w:cs="仿宋"/>
          <w:sz w:val="24"/>
          <w:szCs w:val="24"/>
        </w:rPr>
      </w:pPr>
    </w:p>
    <w:p w14:paraId="5B0FE513">
      <w:pPr>
        <w:pStyle w:val="27"/>
        <w:rPr>
          <w:rStyle w:val="24"/>
          <w:rFonts w:hint="eastAsia" w:ascii="仿宋" w:hAnsi="仿宋" w:eastAsia="仿宋" w:cs="仿宋"/>
          <w:sz w:val="24"/>
          <w:szCs w:val="24"/>
        </w:rPr>
      </w:pPr>
    </w:p>
    <w:p w14:paraId="4924185C">
      <w:pPr>
        <w:pStyle w:val="27"/>
        <w:rPr>
          <w:rStyle w:val="24"/>
          <w:rFonts w:hint="eastAsia" w:ascii="仿宋" w:hAnsi="仿宋" w:eastAsia="仿宋" w:cs="仿宋"/>
          <w:sz w:val="24"/>
          <w:szCs w:val="24"/>
        </w:rPr>
      </w:pPr>
    </w:p>
    <w:p w14:paraId="0100EA74">
      <w:pPr>
        <w:pStyle w:val="27"/>
        <w:rPr>
          <w:rStyle w:val="24"/>
          <w:rFonts w:hint="eastAsia" w:ascii="仿宋" w:hAnsi="仿宋" w:eastAsia="仿宋" w:cs="仿宋"/>
          <w:sz w:val="24"/>
          <w:szCs w:val="24"/>
        </w:rPr>
      </w:pPr>
    </w:p>
    <w:p w14:paraId="3A3E3DD7">
      <w:pPr>
        <w:pStyle w:val="27"/>
        <w:rPr>
          <w:rStyle w:val="24"/>
          <w:rFonts w:hint="eastAsia" w:ascii="仿宋" w:hAnsi="仿宋" w:eastAsia="仿宋" w:cs="仿宋"/>
          <w:sz w:val="24"/>
          <w:szCs w:val="24"/>
        </w:rPr>
      </w:pPr>
    </w:p>
    <w:p w14:paraId="3CCEDD65">
      <w:pPr>
        <w:pStyle w:val="27"/>
        <w:rPr>
          <w:rStyle w:val="24"/>
          <w:rFonts w:hint="eastAsia" w:ascii="仿宋" w:hAnsi="仿宋" w:eastAsia="仿宋" w:cs="仿宋"/>
          <w:sz w:val="24"/>
          <w:szCs w:val="24"/>
        </w:rPr>
      </w:pPr>
    </w:p>
    <w:p w14:paraId="2CF1FE12">
      <w:pPr>
        <w:pStyle w:val="27"/>
        <w:rPr>
          <w:rStyle w:val="24"/>
          <w:rFonts w:hint="eastAsia" w:ascii="仿宋" w:hAnsi="仿宋" w:eastAsia="仿宋" w:cs="仿宋"/>
          <w:sz w:val="24"/>
          <w:szCs w:val="24"/>
        </w:rPr>
      </w:pPr>
    </w:p>
    <w:p w14:paraId="6E2732D5">
      <w:pPr>
        <w:pStyle w:val="27"/>
        <w:rPr>
          <w:rStyle w:val="24"/>
          <w:rFonts w:hint="eastAsia" w:ascii="仿宋" w:hAnsi="仿宋" w:eastAsia="仿宋" w:cs="仿宋"/>
          <w:sz w:val="24"/>
          <w:szCs w:val="24"/>
        </w:rPr>
      </w:pPr>
    </w:p>
    <w:p w14:paraId="652D0A1E">
      <w:pPr>
        <w:pStyle w:val="27"/>
        <w:rPr>
          <w:rStyle w:val="24"/>
          <w:rFonts w:hint="eastAsia" w:ascii="仿宋" w:hAnsi="仿宋" w:eastAsia="仿宋" w:cs="仿宋"/>
          <w:sz w:val="24"/>
          <w:szCs w:val="24"/>
        </w:rPr>
      </w:pPr>
    </w:p>
    <w:p w14:paraId="56E087F1">
      <w:pPr>
        <w:pStyle w:val="2"/>
        <w:rPr>
          <w:rFonts w:hint="eastAsia" w:ascii="仿宋" w:hAnsi="仿宋" w:eastAsia="仿宋" w:cs="仿宋"/>
          <w:lang w:val="en-US" w:eastAsia="zh-CN"/>
        </w:rPr>
      </w:pPr>
    </w:p>
    <w:p w14:paraId="5F15725D">
      <w:pPr>
        <w:rPr>
          <w:rFonts w:hint="eastAsia" w:ascii="仿宋" w:hAnsi="仿宋" w:eastAsia="仿宋" w:cs="仿宋"/>
          <w:lang w:val="en-US" w:eastAsia="zh-CN"/>
        </w:rPr>
      </w:pPr>
    </w:p>
    <w:p w14:paraId="20E4A5F4">
      <w:pPr>
        <w:widowControl/>
        <w:autoSpaceDE w:val="0"/>
        <w:autoSpaceDN w:val="0"/>
        <w:adjustRightInd w:val="0"/>
        <w:spacing w:line="440" w:lineRule="exact"/>
        <w:ind w:firstLine="480"/>
        <w:jc w:val="center"/>
        <w:rPr>
          <w:rStyle w:val="24"/>
          <w:rFonts w:hint="eastAsia" w:ascii="仿宋" w:hAnsi="仿宋" w:eastAsia="仿宋" w:cs="仿宋"/>
          <w:sz w:val="28"/>
          <w:szCs w:val="28"/>
          <w:lang w:val="en-US" w:eastAsia="zh-CN"/>
        </w:rPr>
      </w:pPr>
      <w:r>
        <w:rPr>
          <w:rStyle w:val="24"/>
          <w:rFonts w:hint="eastAsia" w:ascii="仿宋" w:hAnsi="仿宋" w:eastAsia="仿宋" w:cs="仿宋"/>
          <w:sz w:val="28"/>
          <w:szCs w:val="28"/>
          <w:lang w:val="en-US" w:eastAsia="zh-CN"/>
        </w:rPr>
        <w:t>九、其他资料</w:t>
      </w:r>
    </w:p>
    <w:p w14:paraId="45169CC0">
      <w:pPr>
        <w:widowControl/>
        <w:autoSpaceDE w:val="0"/>
        <w:autoSpaceDN w:val="0"/>
        <w:adjustRightInd w:val="0"/>
        <w:spacing w:line="440" w:lineRule="exact"/>
        <w:ind w:right="-481" w:firstLine="756"/>
        <w:jc w:val="center"/>
        <w:rPr>
          <w:rFonts w:hint="eastAsia" w:ascii="仿宋" w:hAnsi="仿宋" w:eastAsia="仿宋" w:cs="仿宋"/>
          <w:kern w:val="1"/>
          <w:sz w:val="28"/>
          <w:szCs w:val="28"/>
        </w:rPr>
      </w:pPr>
    </w:p>
    <w:p w14:paraId="02963766">
      <w:pPr>
        <w:widowControl/>
        <w:autoSpaceDE w:val="0"/>
        <w:autoSpaceDN w:val="0"/>
        <w:adjustRightInd w:val="0"/>
        <w:spacing w:line="440" w:lineRule="exact"/>
        <w:ind w:right="-481" w:firstLine="756"/>
        <w:jc w:val="center"/>
        <w:rPr>
          <w:rFonts w:hint="eastAsia" w:ascii="仿宋" w:hAnsi="仿宋" w:eastAsia="仿宋" w:cs="仿宋"/>
          <w:kern w:val="1"/>
          <w:sz w:val="28"/>
          <w:szCs w:val="28"/>
        </w:rPr>
      </w:pPr>
      <w:r>
        <w:rPr>
          <w:rFonts w:hint="eastAsia" w:ascii="仿宋" w:hAnsi="仿宋" w:eastAsia="仿宋" w:cs="仿宋"/>
          <w:kern w:val="1"/>
          <w:sz w:val="28"/>
          <w:szCs w:val="28"/>
        </w:rPr>
        <w:t>中小企业声明函（</w:t>
      </w:r>
      <w:r>
        <w:rPr>
          <w:rFonts w:hint="eastAsia" w:ascii="仿宋" w:hAnsi="仿宋" w:eastAsia="仿宋" w:cs="仿宋"/>
          <w:kern w:val="1"/>
          <w:sz w:val="28"/>
          <w:szCs w:val="28"/>
          <w:lang w:val="en-US" w:eastAsia="zh-CN"/>
        </w:rPr>
        <w:t>工程、服务</w:t>
      </w:r>
      <w:r>
        <w:rPr>
          <w:rFonts w:hint="eastAsia" w:ascii="仿宋" w:hAnsi="仿宋" w:eastAsia="仿宋" w:cs="仿宋"/>
          <w:kern w:val="1"/>
          <w:sz w:val="28"/>
          <w:szCs w:val="28"/>
        </w:rPr>
        <w:t>）</w:t>
      </w:r>
    </w:p>
    <w:p w14:paraId="3E6DEF78">
      <w:pPr>
        <w:spacing w:line="440" w:lineRule="exact"/>
        <w:ind w:firstLine="820" w:firstLineChars="34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w:t>
      </w:r>
      <w:r>
        <w:rPr>
          <w:rFonts w:hint="eastAsia" w:ascii="仿宋" w:hAnsi="仿宋" w:eastAsia="仿宋" w:cs="仿宋"/>
          <w:bCs/>
          <w:sz w:val="24"/>
          <w:lang w:val="en-US" w:eastAsia="zh-CN"/>
        </w:rPr>
        <w:t>公司（联合体）郑重声明，根据《政府采购促进中小企业发展管理办法》（财库﹝2020﹞46 号）的规定，本公司（联合体）参加</w:t>
      </w:r>
      <w:r>
        <w:rPr>
          <w:rFonts w:hint="eastAsia" w:ascii="仿宋" w:hAnsi="仿宋" w:eastAsia="仿宋" w:cs="仿宋"/>
          <w:bCs/>
          <w:sz w:val="24"/>
          <w:u w:val="single"/>
          <w:lang w:val="en-US" w:eastAsia="zh-CN"/>
        </w:rPr>
        <w:t>（单位名称）</w:t>
      </w:r>
      <w:r>
        <w:rPr>
          <w:rFonts w:hint="eastAsia" w:ascii="仿宋" w:hAnsi="仿宋" w:eastAsia="仿宋" w:cs="仿宋"/>
          <w:bCs/>
          <w:sz w:val="24"/>
          <w:lang w:val="en-US" w:eastAsia="zh-CN"/>
        </w:rPr>
        <w:t>的（</w:t>
      </w:r>
      <w:r>
        <w:rPr>
          <w:rFonts w:hint="eastAsia" w:ascii="仿宋" w:hAnsi="仿宋" w:eastAsia="仿宋" w:cs="仿宋"/>
          <w:bCs/>
          <w:sz w:val="24"/>
          <w:u w:val="single"/>
          <w:lang w:val="en-US" w:eastAsia="zh-CN"/>
        </w:rPr>
        <w:t>项目名称）</w:t>
      </w:r>
      <w:r>
        <w:rPr>
          <w:rFonts w:hint="eastAsia" w:ascii="仿宋" w:hAnsi="仿宋" w:eastAsia="仿宋" w:cs="仿宋"/>
          <w:bCs/>
          <w:sz w:val="24"/>
          <w:lang w:val="en-US" w:eastAsia="zh-CN"/>
        </w:rPr>
        <w:t>采购活动，工程的施工单位全部为符合政策要求的中小企业（或者：服务全部由符合政策要求的中小企业承接）。相关企业（含联合 体中的中小企业、签订分包意向协议的中小企业）的具体情况如下：</w:t>
      </w:r>
    </w:p>
    <w:p w14:paraId="0A97C220">
      <w:pPr>
        <w:spacing w:before="145" w:beforeLines="50" w:after="145" w:afterLines="50" w:line="300" w:lineRule="auto"/>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1.</w:t>
      </w:r>
      <w:r>
        <w:rPr>
          <w:rFonts w:hint="eastAsia" w:ascii="仿宋" w:hAnsi="仿宋" w:eastAsia="仿宋" w:cs="仿宋"/>
          <w:bCs/>
          <w:sz w:val="24"/>
          <w:u w:val="single"/>
          <w:lang w:val="en-US" w:eastAsia="zh-CN"/>
        </w:rPr>
        <w:t>（标的名称）</w:t>
      </w:r>
      <w:r>
        <w:rPr>
          <w:rFonts w:hint="eastAsia" w:ascii="仿宋" w:hAnsi="仿宋" w:eastAsia="仿宋" w:cs="仿宋"/>
          <w:bCs/>
          <w:sz w:val="24"/>
          <w:lang w:val="en-US" w:eastAsia="zh-CN"/>
        </w:rPr>
        <w:t>，属于</w:t>
      </w:r>
      <w:r>
        <w:rPr>
          <w:rFonts w:hint="eastAsia" w:ascii="仿宋" w:hAnsi="仿宋" w:eastAsia="仿宋" w:cs="仿宋"/>
          <w:bCs/>
          <w:sz w:val="24"/>
          <w:u w:val="single"/>
          <w:lang w:val="en-US" w:eastAsia="zh-CN"/>
        </w:rPr>
        <w:t>（采购文件中明确的所属行业）</w:t>
      </w:r>
      <w:r>
        <w:rPr>
          <w:rFonts w:hint="eastAsia" w:ascii="仿宋" w:hAnsi="仿宋" w:eastAsia="仿宋" w:cs="仿宋"/>
          <w:bCs/>
          <w:sz w:val="24"/>
          <w:lang w:val="en-US" w:eastAsia="zh-CN"/>
        </w:rPr>
        <w:t>；</w:t>
      </w:r>
      <w:r>
        <w:rPr>
          <w:rFonts w:hint="eastAsia" w:ascii="仿宋" w:hAnsi="仿宋" w:eastAsia="仿宋" w:cs="仿宋"/>
          <w:bCs/>
          <w:sz w:val="24"/>
          <w:u w:val="none"/>
          <w:lang w:val="en-US" w:eastAsia="zh-CN"/>
        </w:rPr>
        <w:t>承建（承接）</w:t>
      </w:r>
      <w:r>
        <w:rPr>
          <w:rFonts w:hint="eastAsia" w:ascii="仿宋" w:hAnsi="仿宋" w:eastAsia="仿宋" w:cs="仿宋"/>
          <w:bCs/>
          <w:sz w:val="24"/>
          <w:u w:val="single"/>
          <w:lang w:val="en-US" w:eastAsia="zh-CN"/>
        </w:rPr>
        <w:t>企业为（企业名称）</w:t>
      </w:r>
      <w:r>
        <w:rPr>
          <w:rFonts w:hint="eastAsia" w:ascii="仿宋" w:hAnsi="仿宋" w:eastAsia="仿宋" w:cs="仿宋"/>
          <w:bCs/>
          <w:sz w:val="24"/>
          <w:lang w:val="en-US" w:eastAsia="zh-CN"/>
        </w:rPr>
        <w:t>，从业人员</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lang w:val="en-US" w:eastAsia="zh-CN"/>
        </w:rPr>
        <w:tab/>
      </w:r>
      <w:r>
        <w:rPr>
          <w:rFonts w:hint="eastAsia" w:ascii="仿宋" w:hAnsi="仿宋" w:eastAsia="仿宋" w:cs="仿宋"/>
          <w:bCs/>
          <w:sz w:val="24"/>
          <w:lang w:val="en-US" w:eastAsia="zh-CN"/>
        </w:rPr>
        <w:t>人，营业收入为</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lang w:val="en-US" w:eastAsia="zh-CN"/>
        </w:rPr>
        <w:tab/>
      </w:r>
      <w:r>
        <w:rPr>
          <w:rFonts w:hint="eastAsia" w:ascii="仿宋" w:hAnsi="仿宋" w:eastAsia="仿宋" w:cs="仿宋"/>
          <w:bCs/>
          <w:sz w:val="24"/>
          <w:lang w:val="en-US" w:eastAsia="zh-CN"/>
        </w:rPr>
        <w:t>万元，资产总额为</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lang w:val="en-US" w:eastAsia="zh-CN"/>
        </w:rPr>
        <w:tab/>
      </w:r>
      <w:r>
        <w:rPr>
          <w:rFonts w:hint="eastAsia" w:ascii="仿宋" w:hAnsi="仿宋" w:eastAsia="仿宋" w:cs="仿宋"/>
          <w:bCs/>
          <w:sz w:val="24"/>
          <w:lang w:val="en-US" w:eastAsia="zh-CN"/>
        </w:rPr>
        <w:t>万元，属于</w:t>
      </w:r>
      <w:r>
        <w:rPr>
          <w:rFonts w:hint="eastAsia" w:ascii="仿宋" w:hAnsi="仿宋" w:eastAsia="仿宋" w:cs="仿宋"/>
          <w:bCs/>
          <w:sz w:val="24"/>
          <w:u w:val="single"/>
          <w:lang w:val="en-US" w:eastAsia="zh-CN"/>
        </w:rPr>
        <w:t>（中型企业、小型企业、微型企业）</w:t>
      </w:r>
      <w:r>
        <w:rPr>
          <w:rFonts w:hint="eastAsia" w:ascii="仿宋" w:hAnsi="仿宋" w:eastAsia="仿宋" w:cs="仿宋"/>
          <w:bCs/>
          <w:sz w:val="24"/>
          <w:lang w:val="en-US" w:eastAsia="zh-CN"/>
        </w:rPr>
        <w:t>；</w:t>
      </w:r>
    </w:p>
    <w:p w14:paraId="0DCD9CC7">
      <w:pPr>
        <w:spacing w:before="145" w:beforeLines="50" w:after="145" w:afterLines="50" w:line="300" w:lineRule="auto"/>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w:t>
      </w:r>
      <w:r>
        <w:rPr>
          <w:rFonts w:hint="eastAsia" w:ascii="仿宋" w:hAnsi="仿宋" w:eastAsia="仿宋" w:cs="仿宋"/>
          <w:bCs/>
          <w:sz w:val="24"/>
          <w:u w:val="single"/>
          <w:lang w:val="en-US" w:eastAsia="zh-CN"/>
        </w:rPr>
        <w:t>（标的名称）</w:t>
      </w:r>
      <w:r>
        <w:rPr>
          <w:rFonts w:hint="eastAsia" w:ascii="仿宋" w:hAnsi="仿宋" w:eastAsia="仿宋" w:cs="仿宋"/>
          <w:bCs/>
          <w:sz w:val="24"/>
          <w:lang w:val="en-US" w:eastAsia="zh-CN"/>
        </w:rPr>
        <w:t>，属于</w:t>
      </w:r>
      <w:r>
        <w:rPr>
          <w:rFonts w:hint="eastAsia" w:ascii="仿宋" w:hAnsi="仿宋" w:eastAsia="仿宋" w:cs="仿宋"/>
          <w:bCs/>
          <w:sz w:val="24"/>
          <w:u w:val="single"/>
          <w:lang w:val="en-US" w:eastAsia="zh-CN"/>
        </w:rPr>
        <w:t>（采购文件中明确的所属行业）</w:t>
      </w:r>
      <w:r>
        <w:rPr>
          <w:rFonts w:hint="eastAsia" w:ascii="仿宋" w:hAnsi="仿宋" w:eastAsia="仿宋" w:cs="仿宋"/>
          <w:bCs/>
          <w:sz w:val="24"/>
          <w:lang w:val="en-US" w:eastAsia="zh-CN"/>
        </w:rPr>
        <w:t>；承建（承接）企业为</w:t>
      </w:r>
      <w:r>
        <w:rPr>
          <w:rFonts w:hint="eastAsia" w:ascii="仿宋" w:hAnsi="仿宋" w:eastAsia="仿宋" w:cs="仿宋"/>
          <w:bCs/>
          <w:sz w:val="24"/>
          <w:u w:val="single"/>
          <w:lang w:val="en-US" w:eastAsia="zh-CN"/>
        </w:rPr>
        <w:t>（企业名称）</w:t>
      </w:r>
      <w:r>
        <w:rPr>
          <w:rFonts w:hint="eastAsia" w:ascii="仿宋" w:hAnsi="仿宋" w:eastAsia="仿宋" w:cs="仿宋"/>
          <w:bCs/>
          <w:sz w:val="24"/>
          <w:lang w:val="en-US" w:eastAsia="zh-CN"/>
        </w:rPr>
        <w:t>，从业人员</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lang w:val="en-US" w:eastAsia="zh-CN"/>
        </w:rPr>
        <w:tab/>
      </w:r>
      <w:r>
        <w:rPr>
          <w:rFonts w:hint="eastAsia" w:ascii="仿宋" w:hAnsi="仿宋" w:eastAsia="仿宋" w:cs="仿宋"/>
          <w:bCs/>
          <w:sz w:val="24"/>
          <w:lang w:val="en-US" w:eastAsia="zh-CN"/>
        </w:rPr>
        <w:t>人，营业收入为</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lang w:val="en-US" w:eastAsia="zh-CN"/>
        </w:rPr>
        <w:tab/>
      </w:r>
      <w:r>
        <w:rPr>
          <w:rFonts w:hint="eastAsia" w:ascii="仿宋" w:hAnsi="仿宋" w:eastAsia="仿宋" w:cs="仿宋"/>
          <w:bCs/>
          <w:sz w:val="24"/>
          <w:lang w:val="en-US" w:eastAsia="zh-CN"/>
        </w:rPr>
        <w:t>万元，资产总额为</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lang w:val="en-US" w:eastAsia="zh-CN"/>
        </w:rPr>
        <w:tab/>
      </w:r>
      <w:r>
        <w:rPr>
          <w:rFonts w:hint="eastAsia" w:ascii="仿宋" w:hAnsi="仿宋" w:eastAsia="仿宋" w:cs="仿宋"/>
          <w:bCs/>
          <w:sz w:val="24"/>
          <w:lang w:val="en-US" w:eastAsia="zh-CN"/>
        </w:rPr>
        <w:t>万元，属于</w:t>
      </w:r>
      <w:r>
        <w:rPr>
          <w:rFonts w:hint="eastAsia" w:ascii="仿宋" w:hAnsi="仿宋" w:eastAsia="仿宋" w:cs="仿宋"/>
          <w:bCs/>
          <w:sz w:val="24"/>
          <w:u w:val="single"/>
          <w:lang w:val="en-US" w:eastAsia="zh-CN"/>
        </w:rPr>
        <w:t>（中型企业、小型企业、微型企业</w:t>
      </w:r>
      <w:r>
        <w:rPr>
          <w:rFonts w:hint="eastAsia" w:ascii="仿宋" w:hAnsi="仿宋" w:eastAsia="仿宋" w:cs="仿宋"/>
          <w:bCs/>
          <w:sz w:val="24"/>
          <w:lang w:val="en-US" w:eastAsia="zh-CN"/>
        </w:rPr>
        <w:t>）；</w:t>
      </w:r>
    </w:p>
    <w:p w14:paraId="1AEAC7C0">
      <w:pPr>
        <w:spacing w:before="145" w:beforeLines="50" w:after="145" w:afterLines="50" w:line="300" w:lineRule="auto"/>
        <w:rPr>
          <w:rFonts w:hint="eastAsia" w:ascii="仿宋" w:hAnsi="仿宋" w:eastAsia="仿宋" w:cs="仿宋"/>
          <w:bCs/>
          <w:sz w:val="24"/>
          <w:lang w:val="en-US" w:eastAsia="zh-CN"/>
        </w:rPr>
      </w:pPr>
    </w:p>
    <w:p w14:paraId="13468F45">
      <w:pPr>
        <w:spacing w:before="145" w:beforeLines="50" w:after="145" w:afterLines="50" w:line="30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以上企业，不属于大企业的分支机构，不存在控股股东为大企业的情形，也不存在与大企业的负责人为同一人的情形。</w:t>
      </w:r>
    </w:p>
    <w:p w14:paraId="0C73A486">
      <w:pPr>
        <w:spacing w:before="145" w:beforeLines="50" w:after="145" w:afterLines="50" w:line="30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本企业对上述声明内容的真实性负责。如有虚假，将依法承担相应责任。</w:t>
      </w:r>
    </w:p>
    <w:p w14:paraId="1E9A979E">
      <w:pPr>
        <w:spacing w:before="145" w:beforeLines="50" w:after="145" w:afterLines="50" w:line="300" w:lineRule="auto"/>
        <w:rPr>
          <w:rFonts w:hint="eastAsia" w:ascii="仿宋" w:hAnsi="仿宋" w:eastAsia="仿宋" w:cs="仿宋"/>
          <w:bCs/>
          <w:sz w:val="24"/>
          <w:lang w:val="en-US" w:eastAsia="zh-CN"/>
        </w:rPr>
      </w:pPr>
    </w:p>
    <w:p w14:paraId="3A5F5589">
      <w:pPr>
        <w:spacing w:before="145" w:beforeLines="50" w:after="145" w:afterLines="50" w:line="300" w:lineRule="auto"/>
        <w:rPr>
          <w:rFonts w:hint="eastAsia" w:ascii="仿宋" w:hAnsi="仿宋" w:eastAsia="仿宋" w:cs="仿宋"/>
          <w:bCs/>
          <w:sz w:val="24"/>
          <w:lang w:val="en-US" w:eastAsia="zh-CN"/>
        </w:rPr>
      </w:pPr>
    </w:p>
    <w:p w14:paraId="50AE54B8">
      <w:pPr>
        <w:spacing w:before="145" w:beforeLines="50" w:after="145" w:afterLines="50" w:line="300" w:lineRule="auto"/>
        <w:jc w:val="right"/>
        <w:rPr>
          <w:rFonts w:hint="eastAsia" w:ascii="仿宋" w:hAnsi="仿宋" w:eastAsia="仿宋" w:cs="仿宋"/>
          <w:bCs/>
          <w:sz w:val="24"/>
          <w:lang w:val="en-US" w:eastAsia="zh-CN"/>
        </w:rPr>
      </w:pPr>
      <w:r>
        <w:rPr>
          <w:rFonts w:hint="eastAsia" w:ascii="仿宋" w:hAnsi="仿宋" w:eastAsia="仿宋" w:cs="仿宋"/>
          <w:bCs/>
          <w:sz w:val="24"/>
          <w:lang w:val="en-US" w:eastAsia="zh-CN"/>
        </w:rPr>
        <w:t>企业名称（盖章）：</w:t>
      </w:r>
    </w:p>
    <w:p w14:paraId="755E5543">
      <w:pPr>
        <w:spacing w:before="145" w:beforeLines="50" w:after="145" w:afterLines="50" w:line="300" w:lineRule="auto"/>
        <w:jc w:val="right"/>
        <w:rPr>
          <w:rFonts w:hint="eastAsia" w:ascii="仿宋" w:hAnsi="仿宋" w:eastAsia="仿宋" w:cs="仿宋"/>
          <w:bCs/>
          <w:sz w:val="24"/>
          <w:lang w:val="en-US" w:eastAsia="zh-CN"/>
        </w:rPr>
      </w:pPr>
      <w:r>
        <w:rPr>
          <w:rFonts w:hint="eastAsia" w:ascii="仿宋" w:hAnsi="仿宋" w:eastAsia="仿宋" w:cs="仿宋"/>
          <w:bCs/>
          <w:sz w:val="24"/>
          <w:lang w:val="en-US" w:eastAsia="zh-CN"/>
        </w:rPr>
        <w:t>日期：</w:t>
      </w:r>
    </w:p>
    <w:p w14:paraId="23DF00B9">
      <w:pPr>
        <w:spacing w:line="440" w:lineRule="exact"/>
        <w:rPr>
          <w:rStyle w:val="24"/>
          <w:rFonts w:hint="eastAsia" w:ascii="仿宋" w:hAnsi="仿宋" w:eastAsia="仿宋" w:cs="仿宋"/>
          <w:sz w:val="24"/>
          <w:szCs w:val="24"/>
        </w:rPr>
      </w:pPr>
      <w:r>
        <w:rPr>
          <w:rStyle w:val="24"/>
          <w:rFonts w:hint="eastAsia" w:ascii="仿宋" w:hAnsi="仿宋" w:eastAsia="仿宋" w:cs="仿宋"/>
          <w:sz w:val="24"/>
          <w:szCs w:val="24"/>
        </w:rPr>
        <w:t xml:space="preserve"> </w:t>
      </w:r>
    </w:p>
    <w:p w14:paraId="34B2A97A">
      <w:pPr>
        <w:spacing w:line="360" w:lineRule="auto"/>
        <w:jc w:val="both"/>
        <w:rPr>
          <w:rStyle w:val="24"/>
          <w:rFonts w:hint="eastAsia" w:ascii="仿宋" w:hAnsi="仿宋" w:eastAsia="仿宋" w:cs="仿宋"/>
          <w:sz w:val="24"/>
          <w:szCs w:val="24"/>
        </w:rPr>
      </w:pPr>
    </w:p>
    <w:p w14:paraId="5B8418D6">
      <w:pPr>
        <w:spacing w:before="145" w:beforeLines="50" w:after="145" w:afterLines="50" w:line="300" w:lineRule="auto"/>
        <w:rPr>
          <w:rFonts w:hint="eastAsia" w:ascii="仿宋" w:hAnsi="仿宋" w:eastAsia="仿宋" w:cs="仿宋"/>
          <w:lang w:val="en-US" w:eastAsia="zh-CN"/>
        </w:rPr>
      </w:pPr>
      <w:r>
        <w:rPr>
          <w:rFonts w:hint="eastAsia" w:ascii="仿宋" w:hAnsi="仿宋" w:eastAsia="仿宋" w:cs="仿宋"/>
          <w:bCs/>
          <w:sz w:val="24"/>
          <w:lang w:eastAsia="zh-CN"/>
        </w:rPr>
        <w:t>注：符合中小企业划型标准的企业请提供本函，不符合的不提供本函。</w:t>
      </w:r>
    </w:p>
    <w:p w14:paraId="03384DDF">
      <w:pPr>
        <w:spacing w:line="360" w:lineRule="auto"/>
        <w:jc w:val="both"/>
        <w:rPr>
          <w:rStyle w:val="24"/>
          <w:rFonts w:hint="eastAsia" w:ascii="仿宋" w:hAnsi="仿宋" w:eastAsia="仿宋" w:cs="仿宋"/>
          <w:sz w:val="24"/>
          <w:szCs w:val="24"/>
        </w:rPr>
      </w:pPr>
    </w:p>
    <w:p w14:paraId="37209BC9">
      <w:pPr>
        <w:spacing w:line="360" w:lineRule="auto"/>
        <w:jc w:val="both"/>
        <w:rPr>
          <w:rStyle w:val="24"/>
          <w:rFonts w:hint="eastAsia" w:ascii="仿宋" w:hAnsi="仿宋" w:eastAsia="仿宋" w:cs="仿宋"/>
          <w:sz w:val="24"/>
          <w:szCs w:val="24"/>
        </w:rPr>
      </w:pPr>
    </w:p>
    <w:p w14:paraId="761BD9F5">
      <w:pPr>
        <w:rPr>
          <w:rFonts w:hint="eastAsia" w:ascii="仿宋" w:hAnsi="仿宋" w:eastAsia="仿宋" w:cs="仿宋"/>
        </w:rPr>
      </w:pPr>
      <w:r>
        <w:rPr>
          <w:rStyle w:val="24"/>
          <w:rFonts w:hint="eastAsia" w:ascii="仿宋" w:hAnsi="仿宋" w:eastAsia="仿宋" w:cs="仿宋"/>
          <w:sz w:val="22"/>
          <w:szCs w:val="22"/>
          <w:lang w:val="en-US" w:eastAsia="zh-CN"/>
        </w:rPr>
        <w:t>注：</w:t>
      </w:r>
      <w:r>
        <w:rPr>
          <w:rStyle w:val="24"/>
          <w:rFonts w:hint="eastAsia" w:ascii="仿宋" w:hAnsi="仿宋" w:eastAsia="仿宋" w:cs="仿宋"/>
          <w:sz w:val="22"/>
          <w:szCs w:val="22"/>
        </w:rPr>
        <w:t>从业人员、营业收入、资产总额填报上一年度数据，无上一年度数据的新成立企业可不填报</w:t>
      </w:r>
      <w:r>
        <w:rPr>
          <w:rStyle w:val="24"/>
          <w:rFonts w:hint="eastAsia" w:ascii="仿宋" w:hAnsi="仿宋" w:eastAsia="仿宋" w:cs="仿宋"/>
          <w:sz w:val="22"/>
          <w:szCs w:val="22"/>
          <w:lang w:eastAsia="zh-CN"/>
        </w:rPr>
        <w:t>。</w:t>
      </w:r>
    </w:p>
    <w:p w14:paraId="4B329D5B">
      <w:pPr>
        <w:spacing w:before="162" w:line="225" w:lineRule="auto"/>
        <w:ind w:left="2419"/>
        <w:outlineLvl w:val="9"/>
        <w:rPr>
          <w:rFonts w:hint="eastAsia" w:ascii="仿宋" w:hAnsi="仿宋" w:eastAsia="仿宋" w:cs="仿宋"/>
          <w:spacing w:val="8"/>
          <w:sz w:val="31"/>
          <w:szCs w:val="31"/>
        </w:rPr>
      </w:pPr>
    </w:p>
    <w:p w14:paraId="2D1BFAE3">
      <w:pPr>
        <w:spacing w:before="162" w:line="225" w:lineRule="auto"/>
        <w:ind w:left="2419"/>
        <w:outlineLvl w:val="9"/>
        <w:rPr>
          <w:rFonts w:hint="eastAsia" w:ascii="仿宋" w:hAnsi="仿宋" w:eastAsia="仿宋" w:cs="仿宋"/>
          <w:spacing w:val="8"/>
          <w:sz w:val="31"/>
          <w:szCs w:val="31"/>
        </w:rPr>
      </w:pPr>
    </w:p>
    <w:p w14:paraId="7C1C0694">
      <w:pPr>
        <w:spacing w:before="162" w:line="225" w:lineRule="auto"/>
        <w:ind w:left="2419"/>
        <w:outlineLvl w:val="9"/>
        <w:rPr>
          <w:rFonts w:hint="eastAsia" w:ascii="仿宋" w:hAnsi="仿宋" w:eastAsia="仿宋" w:cs="仿宋"/>
          <w:spacing w:val="8"/>
          <w:sz w:val="31"/>
          <w:szCs w:val="31"/>
        </w:rPr>
      </w:pPr>
    </w:p>
    <w:p w14:paraId="75BBDBE8">
      <w:pPr>
        <w:spacing w:before="162" w:line="225" w:lineRule="auto"/>
        <w:jc w:val="center"/>
        <w:outlineLvl w:val="0"/>
        <w:rPr>
          <w:rFonts w:hint="eastAsia" w:ascii="仿宋" w:hAnsi="仿宋" w:eastAsia="仿宋" w:cs="仿宋"/>
          <w:sz w:val="31"/>
          <w:szCs w:val="31"/>
        </w:rPr>
      </w:pPr>
      <w:bookmarkStart w:id="75" w:name="_Toc16731"/>
      <w:r>
        <w:rPr>
          <w:rFonts w:hint="eastAsia" w:ascii="仿宋" w:hAnsi="仿宋" w:eastAsia="仿宋" w:cs="仿宋"/>
          <w:spacing w:val="8"/>
          <w:sz w:val="31"/>
          <w:szCs w:val="31"/>
        </w:rPr>
        <w:t>残疾人福利性单位声明函</w:t>
      </w:r>
      <w:bookmarkEnd w:id="75"/>
    </w:p>
    <w:p w14:paraId="7BF341C2">
      <w:pPr>
        <w:pStyle w:val="6"/>
        <w:spacing w:line="254" w:lineRule="auto"/>
        <w:rPr>
          <w:rFonts w:hint="eastAsia" w:ascii="仿宋" w:hAnsi="仿宋" w:eastAsia="仿宋" w:cs="仿宋"/>
        </w:rPr>
      </w:pPr>
    </w:p>
    <w:p w14:paraId="5D28F5C9">
      <w:pPr>
        <w:pStyle w:val="6"/>
        <w:spacing w:line="254" w:lineRule="auto"/>
        <w:rPr>
          <w:rFonts w:hint="eastAsia" w:ascii="仿宋" w:hAnsi="仿宋" w:eastAsia="仿宋" w:cs="仿宋"/>
        </w:rPr>
      </w:pPr>
    </w:p>
    <w:p w14:paraId="444B0CDB">
      <w:pPr>
        <w:pStyle w:val="6"/>
        <w:spacing w:line="254" w:lineRule="auto"/>
        <w:rPr>
          <w:rFonts w:hint="eastAsia" w:ascii="仿宋" w:hAnsi="仿宋" w:eastAsia="仿宋" w:cs="仿宋"/>
        </w:rPr>
      </w:pPr>
    </w:p>
    <w:p w14:paraId="658836F8">
      <w:pPr>
        <w:pStyle w:val="6"/>
        <w:spacing w:line="255" w:lineRule="auto"/>
        <w:rPr>
          <w:rFonts w:hint="eastAsia" w:ascii="仿宋" w:hAnsi="仿宋" w:eastAsia="仿宋" w:cs="仿宋"/>
        </w:rPr>
      </w:pPr>
    </w:p>
    <w:p w14:paraId="1BD480D3">
      <w:pPr>
        <w:spacing w:before="78" w:line="287" w:lineRule="auto"/>
        <w:ind w:left="20" w:right="11" w:firstLine="481"/>
        <w:rPr>
          <w:rFonts w:hint="eastAsia" w:ascii="仿宋" w:hAnsi="仿宋" w:eastAsia="仿宋" w:cs="仿宋"/>
          <w:sz w:val="24"/>
          <w:szCs w:val="24"/>
        </w:rPr>
      </w:pPr>
      <w:r>
        <w:rPr>
          <w:rFonts w:hint="eastAsia" w:ascii="仿宋" w:hAnsi="仿宋" w:eastAsia="仿宋" w:cs="仿宋"/>
          <w:spacing w:val="-5"/>
          <w:sz w:val="24"/>
          <w:szCs w:val="24"/>
        </w:rPr>
        <w:t>本单位郑重声明，根据《财政部</w:t>
      </w:r>
      <w:r>
        <w:rPr>
          <w:rFonts w:hint="eastAsia" w:ascii="仿宋" w:hAnsi="仿宋" w:eastAsia="仿宋" w:cs="仿宋"/>
          <w:spacing w:val="32"/>
          <w:sz w:val="24"/>
          <w:szCs w:val="24"/>
        </w:rPr>
        <w:t xml:space="preserve"> </w:t>
      </w:r>
      <w:r>
        <w:rPr>
          <w:rFonts w:hint="eastAsia" w:ascii="仿宋" w:hAnsi="仿宋" w:eastAsia="仿宋" w:cs="仿宋"/>
          <w:spacing w:val="-5"/>
          <w:sz w:val="24"/>
          <w:szCs w:val="24"/>
        </w:rPr>
        <w:t>民政部</w:t>
      </w:r>
      <w:r>
        <w:rPr>
          <w:rFonts w:hint="eastAsia" w:ascii="仿宋" w:hAnsi="仿宋" w:eastAsia="仿宋" w:cs="仿宋"/>
          <w:spacing w:val="32"/>
          <w:sz w:val="24"/>
          <w:szCs w:val="24"/>
        </w:rPr>
        <w:t xml:space="preserve"> </w:t>
      </w:r>
      <w:r>
        <w:rPr>
          <w:rFonts w:hint="eastAsia" w:ascii="仿宋" w:hAnsi="仿宋" w:eastAsia="仿宋" w:cs="仿宋"/>
          <w:spacing w:val="-5"/>
          <w:sz w:val="24"/>
          <w:szCs w:val="24"/>
        </w:rPr>
        <w:t>中国残疾人联合会关于</w:t>
      </w:r>
      <w:r>
        <w:rPr>
          <w:rFonts w:hint="eastAsia" w:ascii="仿宋" w:hAnsi="仿宋" w:eastAsia="仿宋" w:cs="仿宋"/>
          <w:spacing w:val="-6"/>
          <w:sz w:val="24"/>
          <w:szCs w:val="24"/>
        </w:rPr>
        <w:t>促进残疾人</w:t>
      </w:r>
      <w:r>
        <w:rPr>
          <w:rFonts w:hint="eastAsia" w:ascii="仿宋" w:hAnsi="仿宋" w:eastAsia="仿宋" w:cs="仿宋"/>
          <w:sz w:val="24"/>
          <w:szCs w:val="24"/>
        </w:rPr>
        <w:t xml:space="preserve"> </w:t>
      </w:r>
      <w:r>
        <w:rPr>
          <w:rFonts w:hint="eastAsia" w:ascii="仿宋" w:hAnsi="仿宋" w:eastAsia="仿宋" w:cs="仿宋"/>
          <w:spacing w:val="1"/>
          <w:sz w:val="24"/>
          <w:szCs w:val="24"/>
        </w:rPr>
        <w:t>就业政府采购政策的通知》（财库〔2017〕</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141</w:t>
      </w:r>
      <w:r>
        <w:rPr>
          <w:rFonts w:hint="eastAsia" w:ascii="仿宋" w:hAnsi="仿宋" w:eastAsia="仿宋" w:cs="仿宋"/>
          <w:spacing w:val="-42"/>
          <w:sz w:val="24"/>
          <w:szCs w:val="24"/>
        </w:rPr>
        <w:t xml:space="preserve"> </w:t>
      </w:r>
      <w:r>
        <w:rPr>
          <w:rFonts w:hint="eastAsia" w:ascii="仿宋" w:hAnsi="仿宋" w:eastAsia="仿宋" w:cs="仿宋"/>
          <w:spacing w:val="1"/>
          <w:sz w:val="24"/>
          <w:szCs w:val="24"/>
        </w:rPr>
        <w:t>号）的</w:t>
      </w:r>
      <w:r>
        <w:rPr>
          <w:rFonts w:hint="eastAsia" w:ascii="仿宋" w:hAnsi="仿宋" w:eastAsia="仿宋" w:cs="仿宋"/>
          <w:sz w:val="24"/>
          <w:szCs w:val="24"/>
        </w:rPr>
        <w:t xml:space="preserve">规定，本单位为符合条 </w:t>
      </w:r>
      <w:r>
        <w:rPr>
          <w:rFonts w:hint="eastAsia" w:ascii="仿宋" w:hAnsi="仿宋" w:eastAsia="仿宋" w:cs="仿宋"/>
          <w:spacing w:val="3"/>
          <w:sz w:val="24"/>
          <w:szCs w:val="24"/>
        </w:rPr>
        <w:t>件的残疾人福利性单位，且本单位参加</w:t>
      </w:r>
      <w:r>
        <w:rPr>
          <w:rFonts w:hint="eastAsia" w:ascii="仿宋" w:hAnsi="仿宋" w:eastAsia="仿宋" w:cs="仿宋"/>
          <w:spacing w:val="-115"/>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3"/>
          <w:sz w:val="24"/>
          <w:szCs w:val="24"/>
        </w:rPr>
        <w:t>单位的采购文件编号</w:t>
      </w:r>
      <w:r>
        <w:rPr>
          <w:rFonts w:hint="eastAsia" w:ascii="仿宋" w:hAnsi="仿宋" w:eastAsia="仿宋" w:cs="仿宋"/>
          <w:spacing w:val="2"/>
          <w:sz w:val="24"/>
          <w:szCs w:val="24"/>
        </w:rPr>
        <w:t>为</w:t>
      </w:r>
      <w:r>
        <w:rPr>
          <w:rFonts w:hint="eastAsia" w:ascii="仿宋" w:hAnsi="仿宋" w:eastAsia="仿宋" w:cs="仿宋"/>
          <w:spacing w:val="-116"/>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86"/>
          <w:sz w:val="24"/>
          <w:szCs w:val="24"/>
        </w:rPr>
        <w:t xml:space="preserve"> </w:t>
      </w:r>
      <w:r>
        <w:rPr>
          <w:rFonts w:hint="eastAsia" w:ascii="仿宋" w:hAnsi="仿宋" w:eastAsia="仿宋" w:cs="仿宋"/>
          <w:spacing w:val="2"/>
          <w:sz w:val="24"/>
          <w:szCs w:val="24"/>
        </w:rPr>
        <w:t>的</w:t>
      </w:r>
      <w:r>
        <w:rPr>
          <w:rFonts w:hint="eastAsia" w:ascii="仿宋" w:hAnsi="仿宋" w:eastAsia="仿宋" w:cs="仿宋"/>
          <w:sz w:val="24"/>
          <w:szCs w:val="24"/>
        </w:rPr>
        <w:t xml:space="preserve"> </w:t>
      </w:r>
      <w:r>
        <w:rPr>
          <w:rFonts w:hint="eastAsia" w:ascii="仿宋" w:hAnsi="仿宋" w:eastAsia="仿宋" w:cs="仿宋"/>
          <w:spacing w:val="1"/>
          <w:sz w:val="24"/>
          <w:szCs w:val="24"/>
        </w:rPr>
        <w:t>项目采购活动提供本单位制造的服务或产品</w:t>
      </w:r>
      <w:r>
        <w:rPr>
          <w:rFonts w:hint="eastAsia" w:ascii="仿宋" w:hAnsi="仿宋" w:eastAsia="仿宋" w:cs="仿宋"/>
          <w:sz w:val="24"/>
          <w:szCs w:val="24"/>
        </w:rPr>
        <w:t>（由本单位承担工程/提供服务</w:t>
      </w:r>
      <w:r>
        <w:rPr>
          <w:rFonts w:hint="eastAsia" w:ascii="仿宋" w:hAnsi="仿宋" w:eastAsia="仿宋" w:cs="仿宋"/>
          <w:spacing w:val="1"/>
          <w:sz w:val="24"/>
          <w:szCs w:val="24"/>
        </w:rPr>
        <w:t>），</w:t>
      </w:r>
      <w:r>
        <w:rPr>
          <w:rFonts w:hint="eastAsia" w:ascii="仿宋" w:hAnsi="仿宋" w:eastAsia="仿宋" w:cs="仿宋"/>
          <w:sz w:val="24"/>
          <w:szCs w:val="24"/>
        </w:rPr>
        <w:t xml:space="preserve"> </w:t>
      </w:r>
      <w:r>
        <w:rPr>
          <w:rFonts w:hint="eastAsia" w:ascii="仿宋" w:hAnsi="仿宋" w:eastAsia="仿宋" w:cs="仿宋"/>
          <w:spacing w:val="-3"/>
          <w:sz w:val="24"/>
          <w:szCs w:val="24"/>
        </w:rPr>
        <w:t>或者提供其他残疾人福利性单位制造的服务或产品（不包括使用非残疾人福利性</w:t>
      </w:r>
      <w:r>
        <w:rPr>
          <w:rFonts w:hint="eastAsia" w:ascii="仿宋" w:hAnsi="仿宋" w:eastAsia="仿宋" w:cs="仿宋"/>
          <w:spacing w:val="6"/>
          <w:sz w:val="24"/>
          <w:szCs w:val="24"/>
        </w:rPr>
        <w:t xml:space="preserve"> </w:t>
      </w:r>
      <w:r>
        <w:rPr>
          <w:rFonts w:hint="eastAsia" w:ascii="仿宋" w:hAnsi="仿宋" w:eastAsia="仿宋" w:cs="仿宋"/>
          <w:spacing w:val="-1"/>
          <w:sz w:val="24"/>
          <w:szCs w:val="24"/>
        </w:rPr>
        <w:t>单位注册商标的服务或产品）。</w:t>
      </w:r>
    </w:p>
    <w:p w14:paraId="4A95A21E">
      <w:pPr>
        <w:spacing w:before="259" w:line="218" w:lineRule="auto"/>
        <w:ind w:right="11"/>
        <w:jc w:val="right"/>
        <w:rPr>
          <w:rFonts w:hint="eastAsia" w:ascii="仿宋" w:hAnsi="仿宋" w:eastAsia="仿宋" w:cs="仿宋"/>
          <w:sz w:val="24"/>
          <w:szCs w:val="24"/>
        </w:rPr>
      </w:pPr>
      <w:r>
        <w:rPr>
          <w:rFonts w:hint="eastAsia" w:ascii="仿宋" w:hAnsi="仿宋" w:eastAsia="仿宋" w:cs="仿宋"/>
          <w:spacing w:val="4"/>
          <w:sz w:val="24"/>
          <w:szCs w:val="24"/>
        </w:rPr>
        <w:t>本单位在本次政府采购活动中提供的残疾人福利单位产品报价合计为人民</w:t>
      </w:r>
    </w:p>
    <w:p w14:paraId="7B1913C8">
      <w:pPr>
        <w:spacing w:before="107" w:line="219" w:lineRule="auto"/>
        <w:ind w:left="47"/>
        <w:rPr>
          <w:rFonts w:hint="eastAsia" w:ascii="仿宋" w:hAnsi="仿宋" w:eastAsia="仿宋" w:cs="仿宋"/>
          <w:sz w:val="24"/>
          <w:szCs w:val="24"/>
        </w:rPr>
      </w:pPr>
      <w:r>
        <w:rPr>
          <w:rFonts w:hint="eastAsia" w:ascii="仿宋" w:hAnsi="仿宋" w:eastAsia="仿宋" w:cs="仿宋"/>
          <w:spacing w:val="-3"/>
          <w:sz w:val="24"/>
          <w:szCs w:val="24"/>
        </w:rPr>
        <w:t>币（大写）</w:t>
      </w:r>
      <w:r>
        <w:rPr>
          <w:rFonts w:hint="eastAsia" w:ascii="仿宋" w:hAnsi="仿宋" w:eastAsia="仿宋" w:cs="仿宋"/>
          <w:spacing w:val="-3"/>
          <w:sz w:val="24"/>
          <w:szCs w:val="24"/>
          <w:u w:val="single" w:color="auto"/>
        </w:rPr>
        <w:t xml:space="preserve">      </w:t>
      </w:r>
      <w:r>
        <w:rPr>
          <w:rFonts w:hint="eastAsia" w:ascii="仿宋" w:hAnsi="仿宋" w:eastAsia="仿宋" w:cs="仿宋"/>
          <w:spacing w:val="-79"/>
          <w:sz w:val="24"/>
          <w:szCs w:val="24"/>
        </w:rPr>
        <w:t xml:space="preserve"> </w:t>
      </w:r>
      <w:r>
        <w:rPr>
          <w:rFonts w:hint="eastAsia" w:ascii="仿宋" w:hAnsi="仿宋" w:eastAsia="仿宋" w:cs="仿宋"/>
          <w:spacing w:val="-3"/>
          <w:sz w:val="24"/>
          <w:szCs w:val="24"/>
        </w:rPr>
        <w:t>圆整(￥:       ) 。</w:t>
      </w:r>
    </w:p>
    <w:p w14:paraId="24A2F3E1">
      <w:pPr>
        <w:spacing w:before="260" w:line="219" w:lineRule="auto"/>
        <w:ind w:left="502"/>
        <w:rPr>
          <w:rFonts w:hint="eastAsia" w:ascii="仿宋" w:hAnsi="仿宋" w:eastAsia="仿宋" w:cs="仿宋"/>
          <w:sz w:val="24"/>
          <w:szCs w:val="24"/>
        </w:rPr>
      </w:pPr>
      <w:r>
        <w:rPr>
          <w:rFonts w:hint="eastAsia" w:ascii="仿宋" w:hAnsi="仿宋" w:eastAsia="仿宋" w:cs="仿宋"/>
          <w:spacing w:val="-1"/>
          <w:sz w:val="24"/>
          <w:szCs w:val="24"/>
        </w:rPr>
        <w:t>本单位对上述声明的真实性负责。如有虚假，将依法承担相应责任。</w:t>
      </w:r>
    </w:p>
    <w:p w14:paraId="22048C73">
      <w:pPr>
        <w:pStyle w:val="6"/>
        <w:spacing w:line="242" w:lineRule="auto"/>
        <w:rPr>
          <w:rFonts w:hint="eastAsia" w:ascii="仿宋" w:hAnsi="仿宋" w:eastAsia="仿宋" w:cs="仿宋"/>
        </w:rPr>
      </w:pPr>
    </w:p>
    <w:p w14:paraId="6005351F">
      <w:pPr>
        <w:pStyle w:val="6"/>
        <w:spacing w:line="242" w:lineRule="auto"/>
        <w:rPr>
          <w:rFonts w:hint="eastAsia" w:ascii="仿宋" w:hAnsi="仿宋" w:eastAsia="仿宋" w:cs="仿宋"/>
        </w:rPr>
      </w:pPr>
    </w:p>
    <w:p w14:paraId="608A1675">
      <w:pPr>
        <w:pStyle w:val="6"/>
        <w:spacing w:line="242" w:lineRule="auto"/>
        <w:rPr>
          <w:rFonts w:hint="eastAsia" w:ascii="仿宋" w:hAnsi="仿宋" w:eastAsia="仿宋" w:cs="仿宋"/>
        </w:rPr>
      </w:pPr>
    </w:p>
    <w:p w14:paraId="5AF52B2A">
      <w:pPr>
        <w:spacing w:before="78" w:line="259" w:lineRule="auto"/>
        <w:ind w:left="22" w:right="11" w:firstLine="489"/>
        <w:rPr>
          <w:rFonts w:hint="eastAsia" w:ascii="仿宋" w:hAnsi="仿宋" w:eastAsia="仿宋" w:cs="仿宋"/>
          <w:sz w:val="24"/>
          <w:szCs w:val="24"/>
        </w:rPr>
      </w:pPr>
      <w:r>
        <w:rPr>
          <w:rFonts w:hint="eastAsia" w:ascii="仿宋" w:hAnsi="仿宋" w:eastAsia="仿宋" w:cs="仿宋"/>
          <w:spacing w:val="-3"/>
          <w:sz w:val="24"/>
          <w:szCs w:val="24"/>
        </w:rPr>
        <w:t>（备注：1、投标人如不提供此声明函，价格将不做相应</w:t>
      </w:r>
      <w:r>
        <w:rPr>
          <w:rFonts w:hint="eastAsia" w:ascii="仿宋" w:hAnsi="仿宋" w:eastAsia="仿宋" w:cs="仿宋"/>
          <w:spacing w:val="-4"/>
          <w:sz w:val="24"/>
          <w:szCs w:val="24"/>
        </w:rPr>
        <w:t>扣除。2、中标投标</w:t>
      </w:r>
      <w:r>
        <w:rPr>
          <w:rFonts w:hint="eastAsia" w:ascii="仿宋" w:hAnsi="仿宋" w:eastAsia="仿宋" w:cs="仿宋"/>
          <w:sz w:val="24"/>
          <w:szCs w:val="24"/>
        </w:rPr>
        <w:t xml:space="preserve"> 人为残疾人福利单位的，此声明函将随中标结</w:t>
      </w:r>
      <w:r>
        <w:rPr>
          <w:rFonts w:hint="eastAsia" w:ascii="仿宋" w:hAnsi="仿宋" w:eastAsia="仿宋" w:cs="仿宋"/>
          <w:spacing w:val="-1"/>
          <w:sz w:val="24"/>
          <w:szCs w:val="24"/>
        </w:rPr>
        <w:t>果同时公告，接受社会监督）</w:t>
      </w:r>
    </w:p>
    <w:p w14:paraId="66304D19">
      <w:pPr>
        <w:pStyle w:val="6"/>
        <w:spacing w:line="319" w:lineRule="auto"/>
        <w:rPr>
          <w:rFonts w:hint="eastAsia" w:ascii="仿宋" w:hAnsi="仿宋" w:eastAsia="仿宋" w:cs="仿宋"/>
        </w:rPr>
      </w:pPr>
    </w:p>
    <w:p w14:paraId="591BD979">
      <w:pPr>
        <w:pStyle w:val="6"/>
        <w:spacing w:line="319" w:lineRule="auto"/>
        <w:rPr>
          <w:rFonts w:hint="eastAsia" w:ascii="仿宋" w:hAnsi="仿宋" w:eastAsia="仿宋" w:cs="仿宋"/>
        </w:rPr>
      </w:pPr>
    </w:p>
    <w:p w14:paraId="3C59E92F">
      <w:pPr>
        <w:pStyle w:val="6"/>
        <w:spacing w:line="319" w:lineRule="auto"/>
        <w:rPr>
          <w:rFonts w:hint="eastAsia" w:ascii="仿宋" w:hAnsi="仿宋" w:eastAsia="仿宋" w:cs="仿宋"/>
        </w:rPr>
      </w:pPr>
    </w:p>
    <w:p w14:paraId="65802E81">
      <w:pPr>
        <w:spacing w:before="79" w:line="547" w:lineRule="exact"/>
        <w:ind w:right="11"/>
        <w:jc w:val="right"/>
        <w:rPr>
          <w:rFonts w:hint="eastAsia" w:ascii="仿宋" w:hAnsi="仿宋" w:eastAsia="仿宋" w:cs="仿宋"/>
          <w:sz w:val="24"/>
          <w:szCs w:val="24"/>
        </w:rPr>
      </w:pPr>
      <w:r>
        <w:rPr>
          <w:rFonts w:hint="eastAsia" w:ascii="仿宋" w:hAnsi="仿宋" w:eastAsia="仿宋" w:cs="仿宋"/>
          <w:spacing w:val="-2"/>
          <w:position w:val="23"/>
          <w:sz w:val="24"/>
          <w:szCs w:val="24"/>
        </w:rPr>
        <w:t>企业名称（盖章</w:t>
      </w:r>
      <w:r>
        <w:rPr>
          <w:rFonts w:hint="eastAsia" w:ascii="仿宋" w:hAnsi="仿宋" w:eastAsia="仿宋" w:cs="仿宋"/>
          <w:position w:val="23"/>
          <w:sz w:val="24"/>
          <w:szCs w:val="24"/>
        </w:rPr>
        <w:t>）：</w:t>
      </w:r>
    </w:p>
    <w:p w14:paraId="0D4A46AE">
      <w:pPr>
        <w:spacing w:line="220" w:lineRule="auto"/>
        <w:ind w:left="7022"/>
        <w:rPr>
          <w:rFonts w:hint="eastAsia" w:ascii="仿宋" w:hAnsi="仿宋" w:eastAsia="仿宋" w:cs="仿宋"/>
          <w:sz w:val="24"/>
          <w:szCs w:val="24"/>
        </w:rPr>
      </w:pPr>
      <w:r>
        <w:rPr>
          <w:rFonts w:hint="eastAsia" w:ascii="仿宋" w:hAnsi="仿宋" w:eastAsia="仿宋" w:cs="仿宋"/>
          <w:spacing w:val="-21"/>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21"/>
          <w:sz w:val="24"/>
          <w:szCs w:val="24"/>
        </w:rPr>
        <w:t>期：</w:t>
      </w:r>
    </w:p>
    <w:p w14:paraId="35F40142">
      <w:pPr>
        <w:pStyle w:val="6"/>
        <w:rPr>
          <w:rFonts w:hint="eastAsia" w:ascii="仿宋" w:hAnsi="仿宋" w:eastAsia="仿宋" w:cs="仿宋"/>
        </w:rPr>
      </w:pPr>
    </w:p>
    <w:p w14:paraId="28878E74">
      <w:pPr>
        <w:pStyle w:val="6"/>
        <w:spacing w:line="241" w:lineRule="auto"/>
        <w:rPr>
          <w:rFonts w:hint="eastAsia" w:ascii="仿宋" w:hAnsi="仿宋" w:eastAsia="仿宋" w:cs="仿宋"/>
        </w:rPr>
      </w:pPr>
    </w:p>
    <w:p w14:paraId="04E78058">
      <w:pPr>
        <w:pStyle w:val="6"/>
        <w:spacing w:line="241" w:lineRule="auto"/>
        <w:rPr>
          <w:rFonts w:hint="eastAsia" w:ascii="仿宋" w:hAnsi="仿宋" w:eastAsia="仿宋" w:cs="仿宋"/>
        </w:rPr>
      </w:pPr>
    </w:p>
    <w:p w14:paraId="41D65EF1">
      <w:pPr>
        <w:spacing w:before="79" w:line="219" w:lineRule="auto"/>
        <w:ind w:left="21"/>
        <w:rPr>
          <w:rFonts w:hint="eastAsia" w:ascii="仿宋" w:hAnsi="仿宋" w:eastAsia="仿宋" w:cs="仿宋"/>
          <w:sz w:val="24"/>
          <w:szCs w:val="24"/>
        </w:rPr>
      </w:pPr>
      <w:r>
        <w:rPr>
          <w:rFonts w:hint="eastAsia" w:ascii="仿宋" w:hAnsi="仿宋" w:eastAsia="仿宋" w:cs="仿宋"/>
          <w:sz w:val="24"/>
          <w:szCs w:val="24"/>
        </w:rPr>
        <w:t>注：符合条件的残疾人福利性单位请提供本函</w:t>
      </w:r>
      <w:r>
        <w:rPr>
          <w:rFonts w:hint="eastAsia" w:ascii="仿宋" w:hAnsi="仿宋" w:eastAsia="仿宋" w:cs="仿宋"/>
          <w:spacing w:val="-1"/>
          <w:sz w:val="24"/>
          <w:szCs w:val="24"/>
        </w:rPr>
        <w:t>，不符合的不提供本函。</w:t>
      </w:r>
    </w:p>
    <w:p w14:paraId="01ED0769">
      <w:pPr>
        <w:spacing w:line="219" w:lineRule="auto"/>
        <w:rPr>
          <w:rFonts w:hint="eastAsia" w:ascii="仿宋" w:hAnsi="仿宋" w:eastAsia="仿宋" w:cs="仿宋"/>
          <w:sz w:val="24"/>
          <w:szCs w:val="24"/>
        </w:rPr>
        <w:sectPr>
          <w:footerReference r:id="rId11" w:type="default"/>
          <w:pgSz w:w="11849" w:h="16781"/>
          <w:pgMar w:top="1134" w:right="1327" w:bottom="1219" w:left="1332" w:header="0" w:footer="1054" w:gutter="0"/>
          <w:pgNumType w:fmt="decimal"/>
          <w:cols w:space="0" w:num="1"/>
          <w:rtlGutter w:val="0"/>
          <w:docGrid w:linePitch="0" w:charSpace="0"/>
        </w:sectPr>
      </w:pPr>
    </w:p>
    <w:p w14:paraId="00DF2DB3">
      <w:pPr>
        <w:spacing w:before="162" w:line="225" w:lineRule="auto"/>
        <w:jc w:val="center"/>
        <w:outlineLvl w:val="0"/>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十、技术文件（格式自拟）</w:t>
      </w:r>
    </w:p>
    <w:p w14:paraId="7FBA5C3E">
      <w:pPr>
        <w:pStyle w:val="6"/>
        <w:bidi w:val="0"/>
        <w:rPr>
          <w:rFonts w:hint="eastAsia" w:ascii="仿宋" w:hAnsi="仿宋" w:eastAsia="仿宋" w:cs="仿宋"/>
          <w:sz w:val="24"/>
          <w:szCs w:val="24"/>
          <w:lang w:val="en-US" w:eastAsia="zh-CN"/>
        </w:rPr>
      </w:pPr>
    </w:p>
    <w:p w14:paraId="2276F47A">
      <w:pPr>
        <w:pStyle w:val="6"/>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投标人认为需提供的其他资料</w:t>
      </w:r>
    </w:p>
    <w:sectPr>
      <w:footerReference r:id="rId12" w:type="default"/>
      <w:pgSz w:w="11849" w:h="16781"/>
      <w:pgMar w:top="1134" w:right="1327" w:bottom="1219" w:left="1332" w:header="0" w:footer="105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E545D">
    <w:pPr>
      <w:spacing w:line="176" w:lineRule="auto"/>
      <w:ind w:left="4471"/>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24E0">
    <w:pPr>
      <w:spacing w:line="176" w:lineRule="auto"/>
      <w:ind w:left="44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BA604">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697BA604">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01E5">
    <w:pPr>
      <w:spacing w:line="176" w:lineRule="auto"/>
      <w:ind w:left="48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5CA16">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2D5CA16">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7D539">
    <w:pPr>
      <w:spacing w:line="176" w:lineRule="auto"/>
      <w:ind w:left="44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C7502">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450C7502">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206B7">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5C04D">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38D5C04D">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015B7">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AA7C5">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16BAA7C5">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21161">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B244C">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32CB244C">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BFED2">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812AB">
                          <w:pPr>
                            <w:pStyle w:val="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40D812AB">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E999"/>
    <w:multiLevelType w:val="singleLevel"/>
    <w:tmpl w:val="91BDE999"/>
    <w:lvl w:ilvl="0" w:tentative="0">
      <w:start w:val="1"/>
      <w:numFmt w:val="decimal"/>
      <w:lvlText w:val="%1."/>
      <w:lvlJc w:val="left"/>
      <w:pPr>
        <w:ind w:left="425" w:hanging="425"/>
      </w:pPr>
      <w:rPr>
        <w:rFonts w:hint="default"/>
      </w:rPr>
    </w:lvl>
  </w:abstractNum>
  <w:abstractNum w:abstractNumId="1">
    <w:nsid w:val="9FA0E3D4"/>
    <w:multiLevelType w:val="singleLevel"/>
    <w:tmpl w:val="9FA0E3D4"/>
    <w:lvl w:ilvl="0" w:tentative="0">
      <w:start w:val="4"/>
      <w:numFmt w:val="decimal"/>
      <w:suff w:val="nothing"/>
      <w:lvlText w:val="%1）"/>
      <w:lvlJc w:val="left"/>
    </w:lvl>
  </w:abstractNum>
  <w:abstractNum w:abstractNumId="2">
    <w:nsid w:val="AB107C49"/>
    <w:multiLevelType w:val="singleLevel"/>
    <w:tmpl w:val="AB107C49"/>
    <w:lvl w:ilvl="0" w:tentative="0">
      <w:start w:val="3"/>
      <w:numFmt w:val="chineseCounting"/>
      <w:suff w:val="space"/>
      <w:lvlText w:val="第%1部分"/>
      <w:lvlJc w:val="left"/>
      <w:rPr>
        <w:rFonts w:hint="eastAsia"/>
      </w:rPr>
    </w:lvl>
  </w:abstractNum>
  <w:abstractNum w:abstractNumId="3">
    <w:nsid w:val="C46D6FE9"/>
    <w:multiLevelType w:val="singleLevel"/>
    <w:tmpl w:val="C46D6FE9"/>
    <w:lvl w:ilvl="0" w:tentative="0">
      <w:start w:val="1"/>
      <w:numFmt w:val="decimal"/>
      <w:suff w:val="nothing"/>
      <w:lvlText w:val="%1）"/>
      <w:lvlJc w:val="left"/>
    </w:lvl>
  </w:abstractNum>
  <w:abstractNum w:abstractNumId="4">
    <w:nsid w:val="34C70770"/>
    <w:multiLevelType w:val="singleLevel"/>
    <w:tmpl w:val="34C70770"/>
    <w:lvl w:ilvl="0" w:tentative="0">
      <w:start w:val="1"/>
      <w:numFmt w:val="decimal"/>
      <w:lvlText w:val="(%1)"/>
      <w:lvlJc w:val="left"/>
      <w:pPr>
        <w:tabs>
          <w:tab w:val="left" w:pos="312"/>
        </w:tabs>
      </w:pPr>
    </w:lvl>
  </w:abstractNum>
  <w:abstractNum w:abstractNumId="5">
    <w:nsid w:val="6CCBB332"/>
    <w:multiLevelType w:val="singleLevel"/>
    <w:tmpl w:val="6CCBB332"/>
    <w:lvl w:ilvl="0" w:tentative="0">
      <w:start w:val="1"/>
      <w:numFmt w:val="decimal"/>
      <w:lvlText w:val="%1."/>
      <w:lvlJc w:val="left"/>
      <w:pPr>
        <w:ind w:left="425" w:hanging="425"/>
      </w:pPr>
      <w:rPr>
        <w:rFont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jU5Yjg2ZjRlM2NiZTljMTRjNzRlYzNlMGNhYjZkZWMifQ=="/>
  </w:docVars>
  <w:rsids>
    <w:rsidRoot w:val="00000000"/>
    <w:rsid w:val="006903EB"/>
    <w:rsid w:val="00906786"/>
    <w:rsid w:val="00C10F92"/>
    <w:rsid w:val="00E972B6"/>
    <w:rsid w:val="026305F6"/>
    <w:rsid w:val="02702D13"/>
    <w:rsid w:val="02C46BBB"/>
    <w:rsid w:val="02E64D83"/>
    <w:rsid w:val="031B2C7F"/>
    <w:rsid w:val="03511428"/>
    <w:rsid w:val="035D4597"/>
    <w:rsid w:val="036D1000"/>
    <w:rsid w:val="04245B63"/>
    <w:rsid w:val="04333FF8"/>
    <w:rsid w:val="04602913"/>
    <w:rsid w:val="046C6B63"/>
    <w:rsid w:val="04806B11"/>
    <w:rsid w:val="04900156"/>
    <w:rsid w:val="04FC088E"/>
    <w:rsid w:val="04FC6AE0"/>
    <w:rsid w:val="05262D4B"/>
    <w:rsid w:val="05C33211"/>
    <w:rsid w:val="05FE3860"/>
    <w:rsid w:val="064249C6"/>
    <w:rsid w:val="065A2BB4"/>
    <w:rsid w:val="06B85333"/>
    <w:rsid w:val="06BD5336"/>
    <w:rsid w:val="06EA6EE5"/>
    <w:rsid w:val="0717375D"/>
    <w:rsid w:val="072F30BF"/>
    <w:rsid w:val="073A744C"/>
    <w:rsid w:val="07830DF3"/>
    <w:rsid w:val="08206F5F"/>
    <w:rsid w:val="08640C24"/>
    <w:rsid w:val="08A70B11"/>
    <w:rsid w:val="094F6D7E"/>
    <w:rsid w:val="096D58B6"/>
    <w:rsid w:val="09BA1C96"/>
    <w:rsid w:val="09C91135"/>
    <w:rsid w:val="09F90F7B"/>
    <w:rsid w:val="0A051D81"/>
    <w:rsid w:val="0A2C39C3"/>
    <w:rsid w:val="0A86422C"/>
    <w:rsid w:val="0AB17A25"/>
    <w:rsid w:val="0ADC3A6D"/>
    <w:rsid w:val="0AF73FD1"/>
    <w:rsid w:val="0CCF6888"/>
    <w:rsid w:val="0CD36378"/>
    <w:rsid w:val="0CE87A72"/>
    <w:rsid w:val="0D35493D"/>
    <w:rsid w:val="0D4B3B53"/>
    <w:rsid w:val="0D51729D"/>
    <w:rsid w:val="0D9553DC"/>
    <w:rsid w:val="0E0B1B42"/>
    <w:rsid w:val="0E211365"/>
    <w:rsid w:val="0E3A1112"/>
    <w:rsid w:val="0E4E1603"/>
    <w:rsid w:val="0E72571D"/>
    <w:rsid w:val="0EC046DA"/>
    <w:rsid w:val="0ED1350D"/>
    <w:rsid w:val="0F851480"/>
    <w:rsid w:val="0F924B74"/>
    <w:rsid w:val="108E0946"/>
    <w:rsid w:val="11017C87"/>
    <w:rsid w:val="115D0906"/>
    <w:rsid w:val="11763776"/>
    <w:rsid w:val="11F757D0"/>
    <w:rsid w:val="127F43C2"/>
    <w:rsid w:val="12F21BA5"/>
    <w:rsid w:val="13135720"/>
    <w:rsid w:val="13B44F23"/>
    <w:rsid w:val="13E9022F"/>
    <w:rsid w:val="13F830FC"/>
    <w:rsid w:val="1457788F"/>
    <w:rsid w:val="149B1386"/>
    <w:rsid w:val="14F52C04"/>
    <w:rsid w:val="15BB54C4"/>
    <w:rsid w:val="15D13671"/>
    <w:rsid w:val="15EF58A5"/>
    <w:rsid w:val="15F15AC1"/>
    <w:rsid w:val="1618261B"/>
    <w:rsid w:val="161A6DC6"/>
    <w:rsid w:val="161C0D90"/>
    <w:rsid w:val="1673069B"/>
    <w:rsid w:val="17B84AE8"/>
    <w:rsid w:val="17C0399D"/>
    <w:rsid w:val="18694035"/>
    <w:rsid w:val="18AD2173"/>
    <w:rsid w:val="18B352B0"/>
    <w:rsid w:val="18E45469"/>
    <w:rsid w:val="192F4936"/>
    <w:rsid w:val="19325F66"/>
    <w:rsid w:val="194F0D27"/>
    <w:rsid w:val="196D4EA4"/>
    <w:rsid w:val="19A5109C"/>
    <w:rsid w:val="1A293A7B"/>
    <w:rsid w:val="1ADB5329"/>
    <w:rsid w:val="1AFE6CB6"/>
    <w:rsid w:val="1B304996"/>
    <w:rsid w:val="1B46240B"/>
    <w:rsid w:val="1B4A3CA9"/>
    <w:rsid w:val="1B9133C8"/>
    <w:rsid w:val="1B9413C8"/>
    <w:rsid w:val="1BEA548C"/>
    <w:rsid w:val="1C166DE9"/>
    <w:rsid w:val="1C1731A0"/>
    <w:rsid w:val="1D9A259A"/>
    <w:rsid w:val="1EDC730E"/>
    <w:rsid w:val="1F1C1F41"/>
    <w:rsid w:val="1F3F30CA"/>
    <w:rsid w:val="1F7B77F3"/>
    <w:rsid w:val="1F8F4381"/>
    <w:rsid w:val="1FA834FD"/>
    <w:rsid w:val="20254CE5"/>
    <w:rsid w:val="206C2914"/>
    <w:rsid w:val="208539D6"/>
    <w:rsid w:val="20880DD0"/>
    <w:rsid w:val="20C669B1"/>
    <w:rsid w:val="20CA6BF4"/>
    <w:rsid w:val="20D02EA3"/>
    <w:rsid w:val="20EF2BFD"/>
    <w:rsid w:val="213B4094"/>
    <w:rsid w:val="21B26418"/>
    <w:rsid w:val="21B52099"/>
    <w:rsid w:val="226338A3"/>
    <w:rsid w:val="22737F8A"/>
    <w:rsid w:val="22916662"/>
    <w:rsid w:val="23825FAA"/>
    <w:rsid w:val="23971A56"/>
    <w:rsid w:val="24F15196"/>
    <w:rsid w:val="25DC0632"/>
    <w:rsid w:val="260B2287"/>
    <w:rsid w:val="262E41C8"/>
    <w:rsid w:val="26977FBF"/>
    <w:rsid w:val="26E81CF3"/>
    <w:rsid w:val="273121C1"/>
    <w:rsid w:val="275B0FEC"/>
    <w:rsid w:val="277505BD"/>
    <w:rsid w:val="27DC212D"/>
    <w:rsid w:val="27FA25B3"/>
    <w:rsid w:val="28207E5D"/>
    <w:rsid w:val="283A32F8"/>
    <w:rsid w:val="2859380F"/>
    <w:rsid w:val="285D489A"/>
    <w:rsid w:val="2899001E"/>
    <w:rsid w:val="28EF1CB6"/>
    <w:rsid w:val="294D4037"/>
    <w:rsid w:val="299E3412"/>
    <w:rsid w:val="29B07975"/>
    <w:rsid w:val="2A24600D"/>
    <w:rsid w:val="2A3873C3"/>
    <w:rsid w:val="2A7B5CCC"/>
    <w:rsid w:val="2AEF3F25"/>
    <w:rsid w:val="2B1E2A5D"/>
    <w:rsid w:val="2B4C7617"/>
    <w:rsid w:val="2B822FEC"/>
    <w:rsid w:val="2C071743"/>
    <w:rsid w:val="2C2F5217"/>
    <w:rsid w:val="2C6279AB"/>
    <w:rsid w:val="2C7D2D04"/>
    <w:rsid w:val="2CAB5E37"/>
    <w:rsid w:val="2CBC739B"/>
    <w:rsid w:val="2CD23AFF"/>
    <w:rsid w:val="2D3571CF"/>
    <w:rsid w:val="2D7E77E3"/>
    <w:rsid w:val="2E893E4D"/>
    <w:rsid w:val="2E921798"/>
    <w:rsid w:val="2EC8340B"/>
    <w:rsid w:val="2ED31DB0"/>
    <w:rsid w:val="2F141ECB"/>
    <w:rsid w:val="2F1A178D"/>
    <w:rsid w:val="2F842AE0"/>
    <w:rsid w:val="2F99381C"/>
    <w:rsid w:val="300246FB"/>
    <w:rsid w:val="31372143"/>
    <w:rsid w:val="31D71BB7"/>
    <w:rsid w:val="31F369F1"/>
    <w:rsid w:val="31FC517A"/>
    <w:rsid w:val="32075FF9"/>
    <w:rsid w:val="320D55D9"/>
    <w:rsid w:val="327D0BE3"/>
    <w:rsid w:val="32C75788"/>
    <w:rsid w:val="33226E62"/>
    <w:rsid w:val="334C5DB8"/>
    <w:rsid w:val="33CE1CBA"/>
    <w:rsid w:val="33EF143A"/>
    <w:rsid w:val="3420474D"/>
    <w:rsid w:val="34727975"/>
    <w:rsid w:val="34963664"/>
    <w:rsid w:val="34FE36A0"/>
    <w:rsid w:val="35132F06"/>
    <w:rsid w:val="351764EE"/>
    <w:rsid w:val="35327830"/>
    <w:rsid w:val="35393283"/>
    <w:rsid w:val="35470E02"/>
    <w:rsid w:val="356A11E2"/>
    <w:rsid w:val="35EF127D"/>
    <w:rsid w:val="35F920FC"/>
    <w:rsid w:val="364D069A"/>
    <w:rsid w:val="368A71F8"/>
    <w:rsid w:val="36B6623F"/>
    <w:rsid w:val="36EE3C2B"/>
    <w:rsid w:val="37C91FA2"/>
    <w:rsid w:val="38382067"/>
    <w:rsid w:val="38543F62"/>
    <w:rsid w:val="38567051"/>
    <w:rsid w:val="38651CCB"/>
    <w:rsid w:val="38817BD4"/>
    <w:rsid w:val="38877E93"/>
    <w:rsid w:val="39822409"/>
    <w:rsid w:val="39873EC3"/>
    <w:rsid w:val="39E135D3"/>
    <w:rsid w:val="3A773F37"/>
    <w:rsid w:val="3AB42A96"/>
    <w:rsid w:val="3AC86541"/>
    <w:rsid w:val="3B0E03F8"/>
    <w:rsid w:val="3B1D353F"/>
    <w:rsid w:val="3BEE1FD7"/>
    <w:rsid w:val="3D734E8A"/>
    <w:rsid w:val="3D7E6571"/>
    <w:rsid w:val="3DB72FC9"/>
    <w:rsid w:val="3DC47494"/>
    <w:rsid w:val="3DFD6502"/>
    <w:rsid w:val="3ED127BD"/>
    <w:rsid w:val="3F212971"/>
    <w:rsid w:val="404B3E9C"/>
    <w:rsid w:val="40A02B5F"/>
    <w:rsid w:val="41061B71"/>
    <w:rsid w:val="41080497"/>
    <w:rsid w:val="412A1D04"/>
    <w:rsid w:val="41523008"/>
    <w:rsid w:val="41D57EC1"/>
    <w:rsid w:val="42312C1E"/>
    <w:rsid w:val="42D32DB1"/>
    <w:rsid w:val="431C1B20"/>
    <w:rsid w:val="433217D4"/>
    <w:rsid w:val="439F2985"/>
    <w:rsid w:val="44CB735A"/>
    <w:rsid w:val="44E001FA"/>
    <w:rsid w:val="450F36EA"/>
    <w:rsid w:val="45433394"/>
    <w:rsid w:val="457F2402"/>
    <w:rsid w:val="45B93656"/>
    <w:rsid w:val="45C1217F"/>
    <w:rsid w:val="460F771A"/>
    <w:rsid w:val="46207A45"/>
    <w:rsid w:val="46317690"/>
    <w:rsid w:val="466435C2"/>
    <w:rsid w:val="4678706D"/>
    <w:rsid w:val="46BC0817"/>
    <w:rsid w:val="46CC2D7F"/>
    <w:rsid w:val="46CE1383"/>
    <w:rsid w:val="46D13F8A"/>
    <w:rsid w:val="474C107E"/>
    <w:rsid w:val="47F44E19"/>
    <w:rsid w:val="482571F4"/>
    <w:rsid w:val="483B47F6"/>
    <w:rsid w:val="487F23F0"/>
    <w:rsid w:val="49542187"/>
    <w:rsid w:val="497D499A"/>
    <w:rsid w:val="49816239"/>
    <w:rsid w:val="4A914BA1"/>
    <w:rsid w:val="4AC7411F"/>
    <w:rsid w:val="4AE40D4D"/>
    <w:rsid w:val="4AEC1EF8"/>
    <w:rsid w:val="4BBC79FC"/>
    <w:rsid w:val="4C4B46A0"/>
    <w:rsid w:val="4C8D1398"/>
    <w:rsid w:val="4C997D3D"/>
    <w:rsid w:val="4CBA09DA"/>
    <w:rsid w:val="4CDB3818"/>
    <w:rsid w:val="4D221AE1"/>
    <w:rsid w:val="4D6E2F78"/>
    <w:rsid w:val="4D8608E4"/>
    <w:rsid w:val="4DFE42FC"/>
    <w:rsid w:val="4E2A3343"/>
    <w:rsid w:val="4EAA6232"/>
    <w:rsid w:val="4ED35788"/>
    <w:rsid w:val="4EF676C9"/>
    <w:rsid w:val="4F561F16"/>
    <w:rsid w:val="4FC11A85"/>
    <w:rsid w:val="4FEB6B02"/>
    <w:rsid w:val="4FF33A14"/>
    <w:rsid w:val="4FFC3920"/>
    <w:rsid w:val="50163CE7"/>
    <w:rsid w:val="5031017D"/>
    <w:rsid w:val="50506965"/>
    <w:rsid w:val="50533B09"/>
    <w:rsid w:val="507E542A"/>
    <w:rsid w:val="50DE2E0E"/>
    <w:rsid w:val="51031C29"/>
    <w:rsid w:val="511B3417"/>
    <w:rsid w:val="51DC2BA6"/>
    <w:rsid w:val="52306A4E"/>
    <w:rsid w:val="527A416D"/>
    <w:rsid w:val="53114AD1"/>
    <w:rsid w:val="537423D1"/>
    <w:rsid w:val="543F1E41"/>
    <w:rsid w:val="550D3076"/>
    <w:rsid w:val="55436A98"/>
    <w:rsid w:val="55674E7D"/>
    <w:rsid w:val="55AB71B2"/>
    <w:rsid w:val="56041BC1"/>
    <w:rsid w:val="561F3061"/>
    <w:rsid w:val="565D3B8A"/>
    <w:rsid w:val="56694C24"/>
    <w:rsid w:val="57323199"/>
    <w:rsid w:val="576B22D6"/>
    <w:rsid w:val="57727B09"/>
    <w:rsid w:val="57C24AFE"/>
    <w:rsid w:val="57F222CC"/>
    <w:rsid w:val="581B5AAA"/>
    <w:rsid w:val="586B6A32"/>
    <w:rsid w:val="58961675"/>
    <w:rsid w:val="58A75590"/>
    <w:rsid w:val="58AE691E"/>
    <w:rsid w:val="58D72319"/>
    <w:rsid w:val="58FC0817"/>
    <w:rsid w:val="58FC29EF"/>
    <w:rsid w:val="591946E0"/>
    <w:rsid w:val="595D6C17"/>
    <w:rsid w:val="59747B68"/>
    <w:rsid w:val="59A66564"/>
    <w:rsid w:val="59F1740B"/>
    <w:rsid w:val="5A0709DC"/>
    <w:rsid w:val="5A3612C1"/>
    <w:rsid w:val="5A6C62B6"/>
    <w:rsid w:val="5A7D4A29"/>
    <w:rsid w:val="5B595267"/>
    <w:rsid w:val="5B8D6CBF"/>
    <w:rsid w:val="5BC161A0"/>
    <w:rsid w:val="5C8E2579"/>
    <w:rsid w:val="5CEA59D6"/>
    <w:rsid w:val="5D284EF1"/>
    <w:rsid w:val="5D3E2967"/>
    <w:rsid w:val="5D46181B"/>
    <w:rsid w:val="5E0F60B1"/>
    <w:rsid w:val="5E5835B4"/>
    <w:rsid w:val="5ED2780B"/>
    <w:rsid w:val="5EF05EE3"/>
    <w:rsid w:val="5F401828"/>
    <w:rsid w:val="5F8328B3"/>
    <w:rsid w:val="60483AFC"/>
    <w:rsid w:val="607641C6"/>
    <w:rsid w:val="6155027F"/>
    <w:rsid w:val="615D2499"/>
    <w:rsid w:val="61A15272"/>
    <w:rsid w:val="61F741FF"/>
    <w:rsid w:val="623B56C7"/>
    <w:rsid w:val="62797F9D"/>
    <w:rsid w:val="62D257A6"/>
    <w:rsid w:val="62FB6C04"/>
    <w:rsid w:val="635E0A23"/>
    <w:rsid w:val="63CC234F"/>
    <w:rsid w:val="64260D50"/>
    <w:rsid w:val="643B19AE"/>
    <w:rsid w:val="645C36D2"/>
    <w:rsid w:val="65474383"/>
    <w:rsid w:val="656211BC"/>
    <w:rsid w:val="65F52031"/>
    <w:rsid w:val="66C06C9B"/>
    <w:rsid w:val="66E16111"/>
    <w:rsid w:val="67252464"/>
    <w:rsid w:val="672E57FA"/>
    <w:rsid w:val="673D0F17"/>
    <w:rsid w:val="678A0090"/>
    <w:rsid w:val="67A4431E"/>
    <w:rsid w:val="67BF28F6"/>
    <w:rsid w:val="67DD2D7C"/>
    <w:rsid w:val="686F63E6"/>
    <w:rsid w:val="68AA0EB0"/>
    <w:rsid w:val="68ED5241"/>
    <w:rsid w:val="690B7681"/>
    <w:rsid w:val="691E53FA"/>
    <w:rsid w:val="695928D6"/>
    <w:rsid w:val="69DB3627"/>
    <w:rsid w:val="69FE0AFC"/>
    <w:rsid w:val="6A164324"/>
    <w:rsid w:val="6A94006A"/>
    <w:rsid w:val="6B083BF3"/>
    <w:rsid w:val="6B301415"/>
    <w:rsid w:val="6B623CC4"/>
    <w:rsid w:val="6B703B1A"/>
    <w:rsid w:val="6BBE4C73"/>
    <w:rsid w:val="6BCA3618"/>
    <w:rsid w:val="6C360CAD"/>
    <w:rsid w:val="6CA1081C"/>
    <w:rsid w:val="6D435D09"/>
    <w:rsid w:val="6DE76703"/>
    <w:rsid w:val="6DFA4688"/>
    <w:rsid w:val="6E250C4D"/>
    <w:rsid w:val="6E5D0773"/>
    <w:rsid w:val="6E80211B"/>
    <w:rsid w:val="6ECE7E27"/>
    <w:rsid w:val="6F01686B"/>
    <w:rsid w:val="6F1E6154"/>
    <w:rsid w:val="6F767D3E"/>
    <w:rsid w:val="6FBE3493"/>
    <w:rsid w:val="6FD64C81"/>
    <w:rsid w:val="6FE27182"/>
    <w:rsid w:val="70765B1C"/>
    <w:rsid w:val="70D25448"/>
    <w:rsid w:val="719113E8"/>
    <w:rsid w:val="728E1843"/>
    <w:rsid w:val="736B23FD"/>
    <w:rsid w:val="738B5D82"/>
    <w:rsid w:val="73CB617F"/>
    <w:rsid w:val="746858B7"/>
    <w:rsid w:val="7486693A"/>
    <w:rsid w:val="74911176"/>
    <w:rsid w:val="7499627D"/>
    <w:rsid w:val="75422471"/>
    <w:rsid w:val="75842A89"/>
    <w:rsid w:val="763A1732"/>
    <w:rsid w:val="765B5EE0"/>
    <w:rsid w:val="77274014"/>
    <w:rsid w:val="77304C77"/>
    <w:rsid w:val="773539EA"/>
    <w:rsid w:val="77935205"/>
    <w:rsid w:val="781225CE"/>
    <w:rsid w:val="784A33A1"/>
    <w:rsid w:val="78A376CA"/>
    <w:rsid w:val="78BB6162"/>
    <w:rsid w:val="78DA6689"/>
    <w:rsid w:val="792852C6"/>
    <w:rsid w:val="798F3D7E"/>
    <w:rsid w:val="79CB512B"/>
    <w:rsid w:val="7A36255A"/>
    <w:rsid w:val="7A60672F"/>
    <w:rsid w:val="7A7D1546"/>
    <w:rsid w:val="7A812143"/>
    <w:rsid w:val="7AA65250"/>
    <w:rsid w:val="7ABF2665"/>
    <w:rsid w:val="7AD46261"/>
    <w:rsid w:val="7AEA5A84"/>
    <w:rsid w:val="7B1D19B6"/>
    <w:rsid w:val="7B4B6523"/>
    <w:rsid w:val="7B86147A"/>
    <w:rsid w:val="7BEB06A8"/>
    <w:rsid w:val="7BF00E78"/>
    <w:rsid w:val="7C0B11A8"/>
    <w:rsid w:val="7C6B49A3"/>
    <w:rsid w:val="7C8021FC"/>
    <w:rsid w:val="7CF90201"/>
    <w:rsid w:val="7D6C452F"/>
    <w:rsid w:val="7DF06F0E"/>
    <w:rsid w:val="7E074257"/>
    <w:rsid w:val="7E2968C4"/>
    <w:rsid w:val="7E327BFB"/>
    <w:rsid w:val="7E4009BC"/>
    <w:rsid w:val="7E551467"/>
    <w:rsid w:val="7EB910BD"/>
    <w:rsid w:val="7FB66892"/>
    <w:rsid w:val="7FC90B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3">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rPr>
  </w:style>
  <w:style w:type="paragraph" w:styleId="6">
    <w:name w:val="Body Text"/>
    <w:basedOn w:val="1"/>
    <w:qFormat/>
    <w:uiPriority w:val="0"/>
    <w:rPr>
      <w:rFonts w:ascii="Arial" w:hAnsi="Arial" w:eastAsia="Arial" w:cs="Arial"/>
      <w:sz w:val="21"/>
      <w:szCs w:val="21"/>
      <w:lang w:val="en-US" w:eastAsia="en-US" w:bidi="ar-SA"/>
    </w:rPr>
  </w:style>
  <w:style w:type="paragraph" w:styleId="7">
    <w:name w:val="Body Text Indent"/>
    <w:basedOn w:val="1"/>
    <w:next w:val="1"/>
    <w:unhideWhenUsed/>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2">
    <w:name w:val="Body Text First Indent 2"/>
    <w:basedOn w:val="7"/>
    <w:qFormat/>
    <w:uiPriority w:val="0"/>
    <w:pPr>
      <w:ind w:firstLine="420" w:firstLineChars="200"/>
    </w:pPr>
    <w:rPr>
      <w:kern w:val="2"/>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table" w:customStyle="1" w:styleId="17">
    <w:name w:val="Table Normal"/>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paragraph" w:customStyle="1" w:styleId="19">
    <w:name w:val="BodyText1I2"/>
    <w:basedOn w:val="20"/>
    <w:qFormat/>
    <w:uiPriority w:val="0"/>
    <w:pPr>
      <w:spacing w:after="0"/>
      <w:ind w:left="0" w:leftChars="0" w:firstLine="200" w:firstLineChars="200"/>
      <w:jc w:val="both"/>
      <w:textAlignment w:val="baseline"/>
    </w:pPr>
    <w:rPr>
      <w:rFonts w:ascii="Times New Roman" w:hAnsi="Times New Roman" w:eastAsia="宋体" w:cs="Times New Roman"/>
      <w:sz w:val="28"/>
    </w:rPr>
  </w:style>
  <w:style w:type="paragraph" w:customStyle="1" w:styleId="20">
    <w:name w:val="BodyTextIndent"/>
    <w:basedOn w:val="1"/>
    <w:qFormat/>
    <w:uiPriority w:val="0"/>
    <w:pPr>
      <w:spacing w:after="120"/>
      <w:ind w:left="420" w:leftChars="200"/>
      <w:jc w:val="both"/>
      <w:textAlignment w:val="baseline"/>
    </w:pPr>
    <w:rPr>
      <w:rFonts w:ascii="Times New Roman" w:hAnsi="Times New Roman" w:eastAsia="宋体" w:cs="Times New Roman"/>
    </w:rPr>
  </w:style>
  <w:style w:type="paragraph" w:customStyle="1" w:styleId="21">
    <w:name w:val="BodyText"/>
    <w:basedOn w:val="1"/>
    <w:next w:val="22"/>
    <w:qFormat/>
    <w:uiPriority w:val="0"/>
    <w:pPr>
      <w:spacing w:line="300" w:lineRule="auto"/>
      <w:ind w:firstLineChars="0"/>
      <w:jc w:val="center"/>
      <w:textAlignment w:val="baseline"/>
    </w:pPr>
    <w:rPr>
      <w:rFonts w:ascii="宋体" w:hAnsi="宋体" w:eastAsia="宋体"/>
      <w:kern w:val="2"/>
      <w:sz w:val="24"/>
      <w:szCs w:val="24"/>
      <w:lang w:val="en-US" w:eastAsia="zh-CN" w:bidi="ar-SA"/>
    </w:rPr>
  </w:style>
  <w:style w:type="paragraph" w:customStyle="1" w:styleId="22">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customStyle="1" w:styleId="23">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character" w:customStyle="1" w:styleId="24">
    <w:name w:val="样式 仿宋"/>
    <w:qFormat/>
    <w:uiPriority w:val="0"/>
    <w:rPr>
      <w:rFonts w:ascii="仿宋" w:hAnsi="仿宋" w:eastAsia="仿宋" w:cs="Times New Roman"/>
      <w:kern w:val="1"/>
    </w:rPr>
  </w:style>
  <w:style w:type="paragraph" w:customStyle="1" w:styleId="25">
    <w:name w:val="日期_0"/>
    <w:basedOn w:val="26"/>
    <w:next w:val="26"/>
    <w:qFormat/>
    <w:uiPriority w:val="0"/>
    <w:pPr>
      <w:ind w:left="100" w:leftChars="2500"/>
    </w:pPr>
    <w:rPr>
      <w:rFonts w:ascii="Times New Roman" w:hAnsi="Times New Roman" w:eastAsia="宋体" w:cs="Times New Roman"/>
      <w:kern w:val="0"/>
      <w:sz w:val="20"/>
    </w:rPr>
  </w:style>
  <w:style w:type="paragraph" w:customStyle="1" w:styleId="2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No Spacing"/>
    <w:basedOn w:val="1"/>
    <w:qFormat/>
    <w:uiPriority w:val="0"/>
    <w:rPr>
      <w:rFonts w:ascii="Times New Roman" w:hAnsi="Times New Roman" w:eastAsia="宋体" w:cs="Times New Roman"/>
      <w:szCs w:val="22"/>
    </w:rPr>
  </w:style>
  <w:style w:type="paragraph" w:customStyle="1" w:styleId="28">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9">
    <w:name w:val="List Paragraph"/>
    <w:basedOn w:val="1"/>
    <w:qFormat/>
    <w:uiPriority w:val="0"/>
    <w:pPr>
      <w:widowControl w:val="0"/>
      <w:spacing w:after="0"/>
      <w:ind w:firstLine="420" w:firstLineChars="200"/>
      <w:jc w:val="both"/>
    </w:pPr>
    <w:rPr>
      <w:rFonts w:ascii="Times New Roman" w:hAnsi="Times New Roman" w:eastAsia="宋体" w:cs="Times New Roman"/>
      <w:kern w:val="2"/>
      <w:sz w:val="21"/>
      <w:szCs w:val="22"/>
      <w:lang w:val="en-US" w:eastAsia="zh-CN" w:bidi="ar-SA"/>
    </w:rPr>
  </w:style>
  <w:style w:type="paragraph" w:customStyle="1" w:styleId="30">
    <w:name w:val="Normal Indent1"/>
    <w:basedOn w:val="1"/>
    <w:qFormat/>
    <w:uiPriority w:val="0"/>
    <w:pPr>
      <w:spacing w:beforeLines="0" w:afterLines="0"/>
      <w:ind w:firstLine="420" w:firstLineChars="200"/>
    </w:pPr>
    <w:rPr>
      <w:rFonts w:hint="default" w:ascii="Times New Roman" w:hAnsi="Times New Roman" w:eastAsia="宋体" w:cs="Times New Roman"/>
      <w:sz w:val="21"/>
    </w:rPr>
  </w:style>
  <w:style w:type="paragraph" w:customStyle="1" w:styleId="31">
    <w:name w:val="标书正文"/>
    <w:qFormat/>
    <w:uiPriority w:val="0"/>
    <w:pPr>
      <w:widowControl w:val="0"/>
      <w:spacing w:line="560" w:lineRule="exact"/>
      <w:ind w:firstLine="723" w:firstLineChars="200"/>
      <w:jc w:val="center"/>
    </w:pPr>
    <w:rPr>
      <w:rFonts w:ascii="仿宋_GB2312" w:hAnsi="Times New Roman" w:eastAsia="仿宋_GB2312" w:cs="Times New Roman"/>
      <w:b/>
      <w:kern w:val="2"/>
      <w:sz w:val="36"/>
      <w:szCs w:val="24"/>
      <w:lang w:val="en-US" w:eastAsia="zh-CN" w:bidi="ar-SA"/>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23492</Words>
  <Characters>24822</Characters>
  <TotalTime>19</TotalTime>
  <ScaleCrop>false</ScaleCrop>
  <LinksUpToDate>false</LinksUpToDate>
  <CharactersWithSpaces>25380</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2023-09-01T17:51:00Z</dcterms:created>
  <dc:creator>Administrator</dc:creator>
  <cp:lastModifiedBy>蚂蚁绊大象ღ</cp:lastModifiedBy>
  <cp:lastPrinted>2023-12-03T08:51:00Z</cp:lastPrinted>
  <dcterms:modified xsi:type="dcterms:W3CDTF">2025-03-13T09:42:34Z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2023-09-26T17:21:59Z</vt:filetime>
  </property>
  <property fmtid="{D5CDD505-2E9C-101B-9397-08002B2CF9AE}" pid="4" name="KSOProductBuildVer">
    <vt:lpwstr>2052-12.1.0.20305</vt:lpwstr>
  </property>
  <property fmtid="{D5CDD505-2E9C-101B-9397-08002B2CF9AE}" pid="5" name="ICV">
    <vt:lpwstr>6155FD314B2C4C3BA172F6A870E22BAB_12</vt:lpwstr>
  </property>
  <property fmtid="{D5CDD505-2E9C-101B-9397-08002B2CF9AE}" pid="6" name="KSOTemplateDocerSaveRecord">
    <vt:lpwstr>eyJoZGlkIjoiMzEwNTM5NzYwMDRjMzkwZTVkZjY2ODkwMGIxNGU0OTUiLCJ1c2VySWQiOiI1MTAxMDQwMDMifQ==</vt:lpwstr>
  </property>
</Properties>
</file>