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9EAF">
      <w:pPr>
        <w:spacing w:line="271" w:lineRule="auto"/>
        <w:rPr>
          <w:rFonts w:ascii="Arial"/>
          <w:sz w:val="21"/>
        </w:rPr>
      </w:pPr>
    </w:p>
    <w:p w14:paraId="61562A18">
      <w:pPr>
        <w:spacing w:line="271" w:lineRule="auto"/>
        <w:rPr>
          <w:rFonts w:ascii="Arial"/>
          <w:sz w:val="21"/>
        </w:rPr>
      </w:pPr>
    </w:p>
    <w:p w14:paraId="7C47CD9E">
      <w:pPr>
        <w:spacing w:line="271" w:lineRule="auto"/>
        <w:rPr>
          <w:rFonts w:ascii="Arial"/>
          <w:sz w:val="21"/>
        </w:rPr>
      </w:pPr>
    </w:p>
    <w:p w14:paraId="5DAF0457">
      <w:pPr>
        <w:spacing w:line="271" w:lineRule="auto"/>
        <w:rPr>
          <w:rFonts w:ascii="Arial"/>
          <w:sz w:val="21"/>
        </w:rPr>
      </w:pPr>
    </w:p>
    <w:p w14:paraId="68B6DCE8">
      <w:pPr>
        <w:spacing w:line="272" w:lineRule="auto"/>
        <w:rPr>
          <w:rFonts w:ascii="Arial"/>
          <w:sz w:val="21"/>
        </w:rPr>
      </w:pPr>
    </w:p>
    <w:p w14:paraId="3A56BF59">
      <w:pPr>
        <w:spacing w:line="272" w:lineRule="auto"/>
        <w:rPr>
          <w:rFonts w:ascii="Arial"/>
          <w:sz w:val="21"/>
        </w:rPr>
      </w:pPr>
    </w:p>
    <w:p w14:paraId="049B2D36">
      <w:pPr>
        <w:spacing w:line="272" w:lineRule="auto"/>
        <w:rPr>
          <w:rFonts w:ascii="Arial"/>
          <w:sz w:val="21"/>
        </w:rPr>
      </w:pPr>
    </w:p>
    <w:p w14:paraId="51A543DD">
      <w:pPr>
        <w:jc w:val="center"/>
        <w:rPr>
          <w:rFonts w:hint="eastAsia" w:ascii="方正小标宋_GBK" w:hAnsi="方正小标宋_GBK" w:eastAsia="方正小标宋_GBK" w:cs="方正小标宋_GBK"/>
          <w:color w:val="auto"/>
          <w:sz w:val="44"/>
          <w:szCs w:val="44"/>
          <w:highlight w:val="none"/>
          <w:lang w:val="en-US" w:eastAsia="zh-CN"/>
        </w:rPr>
      </w:pPr>
      <w:bookmarkStart w:id="0" w:name="OLE_LINK2"/>
      <w:r>
        <w:rPr>
          <w:rFonts w:hint="eastAsia" w:ascii="方正小标宋_GBK" w:hAnsi="方正小标宋_GBK" w:eastAsia="方正小标宋_GBK" w:cs="方正小标宋_GBK"/>
          <w:color w:val="auto"/>
          <w:sz w:val="44"/>
          <w:szCs w:val="44"/>
          <w:highlight w:val="none"/>
          <w:lang w:val="en-US" w:eastAsia="zh-CN"/>
        </w:rPr>
        <w:t>新疆维吾尔自治区财政厅 2025 年度</w:t>
      </w:r>
      <w:bookmarkStart w:id="1" w:name="OLE_LINK18"/>
      <w:r>
        <w:rPr>
          <w:rFonts w:hint="eastAsia" w:ascii="方正小标宋_GBK" w:hAnsi="方正小标宋_GBK" w:eastAsia="方正小标宋_GBK" w:cs="方正小标宋_GBK"/>
          <w:color w:val="auto"/>
          <w:sz w:val="44"/>
          <w:szCs w:val="44"/>
          <w:highlight w:val="none"/>
          <w:lang w:val="en-US" w:eastAsia="zh-CN"/>
        </w:rPr>
        <w:t>会计师事务所</w:t>
      </w:r>
      <w:bookmarkStart w:id="2" w:name="OLE_LINK19"/>
      <w:r>
        <w:rPr>
          <w:rFonts w:hint="eastAsia" w:ascii="方正小标宋_GBK" w:hAnsi="方正小标宋_GBK" w:eastAsia="方正小标宋_GBK" w:cs="方正小标宋_GBK"/>
          <w:color w:val="auto"/>
          <w:sz w:val="44"/>
          <w:szCs w:val="44"/>
          <w:highlight w:val="none"/>
          <w:lang w:val="en-US" w:eastAsia="zh-CN"/>
        </w:rPr>
        <w:t>监督检查</w:t>
      </w:r>
      <w:bookmarkEnd w:id="1"/>
      <w:r>
        <w:rPr>
          <w:rFonts w:hint="eastAsia" w:ascii="方正小标宋_GBK" w:hAnsi="方正小标宋_GBK" w:eastAsia="方正小标宋_GBK" w:cs="方正小标宋_GBK"/>
          <w:color w:val="auto"/>
          <w:sz w:val="44"/>
          <w:szCs w:val="44"/>
          <w:highlight w:val="none"/>
          <w:lang w:val="en-US" w:eastAsia="zh-CN"/>
        </w:rPr>
        <w:t>服务</w:t>
      </w:r>
      <w:bookmarkEnd w:id="2"/>
      <w:r>
        <w:rPr>
          <w:rFonts w:hint="eastAsia" w:ascii="方正小标宋_GBK" w:hAnsi="方正小标宋_GBK" w:eastAsia="方正小标宋_GBK" w:cs="方正小标宋_GBK"/>
          <w:color w:val="auto"/>
          <w:sz w:val="44"/>
          <w:szCs w:val="44"/>
          <w:highlight w:val="none"/>
          <w:lang w:val="en-US" w:eastAsia="zh-CN"/>
        </w:rPr>
        <w:t>项目</w:t>
      </w:r>
    </w:p>
    <w:bookmarkEnd w:id="0"/>
    <w:p w14:paraId="6F32854F">
      <w:pPr>
        <w:jc w:val="center"/>
        <w:rPr>
          <w:rFonts w:hint="eastAsia" w:ascii="方正小标宋_GBK" w:hAnsi="方正小标宋_GBK" w:eastAsia="方正小标宋_GBK" w:cs="方正小标宋_GBK"/>
          <w:color w:val="auto"/>
          <w:sz w:val="44"/>
          <w:szCs w:val="44"/>
          <w:highlight w:val="none"/>
          <w:lang w:val="en-US" w:eastAsia="zh-CN"/>
        </w:rPr>
      </w:pPr>
    </w:p>
    <w:p w14:paraId="37B4D881">
      <w:pPr>
        <w:jc w:val="center"/>
        <w:rPr>
          <w:rFonts w:hint="eastAsia" w:ascii="方正小标宋_GBK" w:hAnsi="方正小标宋_GBK" w:eastAsia="方正小标宋_GBK" w:cs="方正小标宋_GBK"/>
          <w:color w:val="auto"/>
          <w:sz w:val="44"/>
          <w:szCs w:val="44"/>
          <w:highlight w:val="none"/>
          <w:lang w:val="en-US" w:eastAsia="zh-CN"/>
        </w:rPr>
      </w:pPr>
    </w:p>
    <w:p w14:paraId="47357E23">
      <w:pPr>
        <w:pStyle w:val="2"/>
        <w:kinsoku w:val="0"/>
        <w:overflowPunct w:val="0"/>
        <w:spacing w:before="0"/>
        <w:ind w:left="0"/>
        <w:jc w:val="center"/>
        <w:rPr>
          <w:rFonts w:hint="eastAsia" w:ascii="宋体" w:hAnsi="宋体" w:cs="宋体"/>
          <w:b/>
          <w:bCs/>
          <w:color w:val="auto"/>
          <w:sz w:val="36"/>
          <w:szCs w:val="36"/>
          <w:highlight w:val="none"/>
        </w:rPr>
      </w:pPr>
    </w:p>
    <w:p w14:paraId="39080848">
      <w:pPr>
        <w:jc w:val="center"/>
        <w:rPr>
          <w:rFonts w:ascii="仿宋" w:hAnsi="仿宋" w:eastAsia="仿宋"/>
          <w:b/>
          <w:bCs/>
          <w:color w:val="auto"/>
          <w:sz w:val="96"/>
          <w:szCs w:val="84"/>
          <w:highlight w:val="none"/>
        </w:rPr>
      </w:pPr>
      <w:r>
        <w:rPr>
          <w:rFonts w:hint="eastAsia" w:ascii="仿宋" w:hAnsi="仿宋" w:eastAsia="仿宋"/>
          <w:b/>
          <w:color w:val="auto"/>
          <w:sz w:val="96"/>
          <w:szCs w:val="84"/>
          <w:highlight w:val="none"/>
        </w:rPr>
        <w:t>竞争</w:t>
      </w:r>
      <w:r>
        <w:rPr>
          <w:rFonts w:hint="eastAsia" w:ascii="仿宋" w:hAnsi="仿宋" w:eastAsia="仿宋"/>
          <w:b/>
          <w:color w:val="auto"/>
          <w:spacing w:val="4"/>
          <w:sz w:val="96"/>
          <w:szCs w:val="84"/>
          <w:highlight w:val="none"/>
        </w:rPr>
        <w:t>性</w:t>
      </w:r>
      <w:r>
        <w:rPr>
          <w:rFonts w:hint="eastAsia" w:ascii="仿宋" w:hAnsi="仿宋" w:eastAsia="仿宋"/>
          <w:b/>
          <w:color w:val="auto"/>
          <w:sz w:val="96"/>
          <w:szCs w:val="84"/>
          <w:highlight w:val="none"/>
        </w:rPr>
        <w:t>磋商文件</w:t>
      </w:r>
    </w:p>
    <w:p w14:paraId="3031BB07">
      <w:pPr>
        <w:pStyle w:val="2"/>
        <w:kinsoku w:val="0"/>
        <w:overflowPunct w:val="0"/>
        <w:spacing w:before="0"/>
        <w:jc w:val="center"/>
        <w:rPr>
          <w:rFonts w:hint="eastAsia"/>
          <w:b/>
          <w:bCs/>
          <w:color w:val="auto"/>
          <w:sz w:val="30"/>
          <w:szCs w:val="30"/>
          <w:highlight w:val="none"/>
        </w:rPr>
      </w:pPr>
    </w:p>
    <w:p w14:paraId="271EF017">
      <w:pPr>
        <w:pStyle w:val="2"/>
        <w:kinsoku w:val="0"/>
        <w:overflowPunct w:val="0"/>
        <w:spacing w:before="0"/>
        <w:jc w:val="center"/>
        <w:rPr>
          <w:rFonts w:hint="default" w:eastAsia="仿宋"/>
          <w:b/>
          <w:bCs/>
          <w:color w:val="auto"/>
          <w:sz w:val="30"/>
          <w:szCs w:val="30"/>
          <w:highlight w:val="none"/>
          <w:lang w:val="en-US" w:eastAsia="zh-CN"/>
        </w:rPr>
      </w:pPr>
      <w:r>
        <w:rPr>
          <w:rFonts w:hint="eastAsia"/>
          <w:b/>
          <w:bCs/>
          <w:color w:val="auto"/>
          <w:sz w:val="30"/>
          <w:szCs w:val="30"/>
          <w:highlight w:val="none"/>
        </w:rPr>
        <w:t>磋商文件编号：</w:t>
      </w:r>
      <w:bookmarkStart w:id="3" w:name="OLE_LINK1"/>
      <w:r>
        <w:rPr>
          <w:rFonts w:hint="eastAsia"/>
          <w:b/>
          <w:bCs/>
          <w:color w:val="auto"/>
          <w:sz w:val="30"/>
          <w:szCs w:val="30"/>
          <w:highlight w:val="none"/>
        </w:rPr>
        <w:t>DZXJZB202</w:t>
      </w:r>
      <w:r>
        <w:rPr>
          <w:rFonts w:hint="eastAsia"/>
          <w:b/>
          <w:bCs/>
          <w:color w:val="auto"/>
          <w:sz w:val="30"/>
          <w:szCs w:val="30"/>
          <w:highlight w:val="none"/>
          <w:lang w:val="en-US" w:eastAsia="zh-CN"/>
        </w:rPr>
        <w:t>5012</w:t>
      </w:r>
      <w:bookmarkEnd w:id="3"/>
      <w:r>
        <w:rPr>
          <w:rFonts w:hint="eastAsia"/>
          <w:b/>
          <w:bCs/>
          <w:color w:val="auto"/>
          <w:sz w:val="30"/>
          <w:szCs w:val="30"/>
          <w:highlight w:val="none"/>
          <w:lang w:val="en-US" w:eastAsia="zh-CN"/>
        </w:rPr>
        <w:t>-（包号）</w:t>
      </w:r>
    </w:p>
    <w:p w14:paraId="78005D36">
      <w:pPr>
        <w:pStyle w:val="2"/>
        <w:kinsoku w:val="0"/>
        <w:overflowPunct w:val="0"/>
        <w:spacing w:before="0"/>
        <w:ind w:left="0"/>
        <w:rPr>
          <w:b/>
          <w:bCs/>
          <w:color w:val="auto"/>
          <w:sz w:val="30"/>
          <w:szCs w:val="30"/>
          <w:highlight w:val="none"/>
        </w:rPr>
      </w:pPr>
    </w:p>
    <w:p w14:paraId="22C8B538">
      <w:pPr>
        <w:pStyle w:val="2"/>
        <w:kinsoku w:val="0"/>
        <w:overflowPunct w:val="0"/>
        <w:spacing w:before="0"/>
        <w:ind w:left="0"/>
        <w:rPr>
          <w:b/>
          <w:bCs/>
          <w:color w:val="auto"/>
          <w:sz w:val="30"/>
          <w:szCs w:val="30"/>
          <w:highlight w:val="none"/>
        </w:rPr>
      </w:pPr>
    </w:p>
    <w:p w14:paraId="6649B61E">
      <w:pPr>
        <w:pStyle w:val="2"/>
        <w:kinsoku w:val="0"/>
        <w:overflowPunct w:val="0"/>
        <w:spacing w:before="0"/>
        <w:ind w:left="0"/>
        <w:rPr>
          <w:b/>
          <w:bCs/>
          <w:color w:val="auto"/>
          <w:sz w:val="30"/>
          <w:szCs w:val="30"/>
          <w:highlight w:val="none"/>
        </w:rPr>
      </w:pPr>
    </w:p>
    <w:p w14:paraId="671CA4C8">
      <w:pPr>
        <w:pStyle w:val="2"/>
        <w:kinsoku w:val="0"/>
        <w:overflowPunct w:val="0"/>
        <w:spacing w:before="0"/>
        <w:ind w:left="0"/>
        <w:rPr>
          <w:b/>
          <w:bCs/>
          <w:color w:val="auto"/>
          <w:sz w:val="30"/>
          <w:szCs w:val="30"/>
          <w:highlight w:val="none"/>
        </w:rPr>
      </w:pPr>
    </w:p>
    <w:p w14:paraId="7A76B2FF">
      <w:pPr>
        <w:pStyle w:val="2"/>
        <w:kinsoku w:val="0"/>
        <w:overflowPunct w:val="0"/>
        <w:spacing w:before="0"/>
        <w:ind w:left="0"/>
        <w:rPr>
          <w:rFonts w:hint="eastAsia"/>
          <w:b/>
          <w:bCs/>
          <w:color w:val="auto"/>
          <w:sz w:val="30"/>
          <w:szCs w:val="30"/>
          <w:highlight w:val="none"/>
        </w:rPr>
      </w:pPr>
    </w:p>
    <w:p w14:paraId="43E61622">
      <w:pPr>
        <w:pStyle w:val="2"/>
        <w:kinsoku w:val="0"/>
        <w:overflowPunct w:val="0"/>
        <w:spacing w:before="0"/>
        <w:ind w:left="0"/>
        <w:rPr>
          <w:rFonts w:hint="eastAsia"/>
          <w:b/>
          <w:bCs/>
          <w:color w:val="auto"/>
          <w:sz w:val="30"/>
          <w:szCs w:val="30"/>
          <w:highlight w:val="none"/>
        </w:rPr>
      </w:pPr>
    </w:p>
    <w:p w14:paraId="3B083B2B">
      <w:pPr>
        <w:pStyle w:val="2"/>
        <w:kinsoku w:val="0"/>
        <w:overflowPunct w:val="0"/>
        <w:spacing w:before="0"/>
        <w:ind w:left="0"/>
        <w:rPr>
          <w:rFonts w:hint="eastAsia"/>
          <w:b/>
          <w:bCs/>
          <w:color w:val="auto"/>
          <w:sz w:val="30"/>
          <w:szCs w:val="30"/>
          <w:highlight w:val="none"/>
        </w:rPr>
      </w:pPr>
    </w:p>
    <w:p w14:paraId="30074A20">
      <w:pPr>
        <w:pStyle w:val="2"/>
        <w:kinsoku w:val="0"/>
        <w:overflowPunct w:val="0"/>
        <w:spacing w:before="0"/>
        <w:ind w:left="0"/>
        <w:rPr>
          <w:rFonts w:hint="eastAsia"/>
          <w:b/>
          <w:bCs/>
          <w:color w:val="auto"/>
          <w:sz w:val="30"/>
          <w:szCs w:val="30"/>
          <w:highlight w:val="none"/>
        </w:rPr>
      </w:pPr>
    </w:p>
    <w:p w14:paraId="23C913CE">
      <w:pPr>
        <w:pStyle w:val="2"/>
        <w:kinsoku w:val="0"/>
        <w:overflowPunct w:val="0"/>
        <w:spacing w:before="0"/>
        <w:ind w:left="0"/>
        <w:rPr>
          <w:rFonts w:hint="eastAsia"/>
          <w:b/>
          <w:bCs/>
          <w:color w:val="auto"/>
          <w:sz w:val="30"/>
          <w:szCs w:val="30"/>
          <w:highlight w:val="none"/>
        </w:rPr>
      </w:pPr>
    </w:p>
    <w:p w14:paraId="667D1420">
      <w:pPr>
        <w:pStyle w:val="2"/>
        <w:kinsoku w:val="0"/>
        <w:overflowPunct w:val="0"/>
        <w:spacing w:before="0"/>
        <w:ind w:left="0"/>
        <w:rPr>
          <w:rFonts w:hint="eastAsia"/>
          <w:b/>
          <w:bCs/>
          <w:color w:val="auto"/>
          <w:sz w:val="30"/>
          <w:szCs w:val="30"/>
          <w:highlight w:val="none"/>
        </w:rPr>
      </w:pPr>
    </w:p>
    <w:p w14:paraId="40E36579">
      <w:pPr>
        <w:pStyle w:val="2"/>
        <w:kinsoku w:val="0"/>
        <w:overflowPunct w:val="0"/>
        <w:spacing w:before="0"/>
        <w:ind w:left="0"/>
        <w:rPr>
          <w:b/>
          <w:bCs/>
          <w:color w:val="auto"/>
          <w:sz w:val="30"/>
          <w:szCs w:val="30"/>
          <w:highlight w:val="none"/>
        </w:rPr>
      </w:pPr>
    </w:p>
    <w:p w14:paraId="37D16580">
      <w:pPr>
        <w:pStyle w:val="2"/>
        <w:kinsoku w:val="0"/>
        <w:overflowPunct w:val="0"/>
        <w:spacing w:before="11"/>
        <w:ind w:left="0"/>
        <w:rPr>
          <w:b/>
          <w:bCs/>
          <w:color w:val="auto"/>
          <w:sz w:val="22"/>
          <w:szCs w:val="22"/>
          <w:highlight w:val="none"/>
        </w:rPr>
      </w:pPr>
    </w:p>
    <w:p w14:paraId="67B9A5DE">
      <w:pPr>
        <w:pStyle w:val="2"/>
        <w:kinsoku w:val="0"/>
        <w:overflowPunct w:val="0"/>
        <w:spacing w:before="0"/>
        <w:ind w:firstLine="970" w:firstLineChars="300"/>
        <w:rPr>
          <w:color w:val="auto"/>
          <w:sz w:val="32"/>
          <w:szCs w:val="32"/>
          <w:highlight w:val="none"/>
        </w:rPr>
      </w:pPr>
      <w:r>
        <w:rPr>
          <w:rFonts w:hint="eastAsia"/>
          <w:b/>
          <w:bCs/>
          <w:color w:val="auto"/>
          <w:spacing w:val="1"/>
          <w:sz w:val="32"/>
          <w:szCs w:val="32"/>
          <w:highlight w:val="none"/>
        </w:rPr>
        <w:t>采购单位：新疆维吾尔自治区财政厅</w:t>
      </w:r>
    </w:p>
    <w:p w14:paraId="39E674C2">
      <w:pPr>
        <w:pStyle w:val="2"/>
        <w:kinsoku w:val="0"/>
        <w:overflowPunct w:val="0"/>
        <w:spacing w:before="0"/>
        <w:ind w:firstLine="970" w:firstLineChars="300"/>
        <w:rPr>
          <w:rFonts w:hint="eastAsia"/>
          <w:b/>
          <w:bCs/>
          <w:color w:val="auto"/>
          <w:spacing w:val="1"/>
          <w:sz w:val="32"/>
          <w:szCs w:val="32"/>
          <w:highlight w:val="none"/>
        </w:rPr>
      </w:pPr>
    </w:p>
    <w:p w14:paraId="26BF5CCB">
      <w:pPr>
        <w:pStyle w:val="2"/>
        <w:kinsoku w:val="0"/>
        <w:overflowPunct w:val="0"/>
        <w:spacing w:before="0"/>
        <w:ind w:firstLine="970" w:firstLineChars="300"/>
        <w:rPr>
          <w:rFonts w:hint="eastAsia" w:eastAsia="仿宋"/>
          <w:color w:val="auto"/>
          <w:sz w:val="32"/>
          <w:szCs w:val="32"/>
          <w:highlight w:val="none"/>
          <w:lang w:eastAsia="zh-CN"/>
        </w:rPr>
      </w:pPr>
      <w:r>
        <w:rPr>
          <w:rFonts w:hint="eastAsia"/>
          <w:b/>
          <w:bCs/>
          <w:color w:val="auto"/>
          <w:spacing w:val="1"/>
          <w:sz w:val="32"/>
          <w:szCs w:val="32"/>
          <w:highlight w:val="none"/>
        </w:rPr>
        <w:t>代理机构：</w:t>
      </w:r>
      <w:r>
        <w:rPr>
          <w:rFonts w:hint="eastAsia"/>
          <w:b/>
          <w:bCs/>
          <w:color w:val="auto"/>
          <w:spacing w:val="1"/>
          <w:sz w:val="32"/>
          <w:szCs w:val="32"/>
          <w:highlight w:val="none"/>
          <w:u w:val="none"/>
          <w:lang w:eastAsia="zh-CN"/>
        </w:rPr>
        <w:t>鼎正众创建设集团有限公司</w:t>
      </w:r>
    </w:p>
    <w:p w14:paraId="4C2383FE">
      <w:pPr>
        <w:pStyle w:val="2"/>
        <w:kinsoku w:val="0"/>
        <w:overflowPunct w:val="0"/>
        <w:spacing w:before="11"/>
        <w:ind w:left="0"/>
        <w:rPr>
          <w:b/>
          <w:bCs/>
          <w:color w:val="auto"/>
          <w:sz w:val="22"/>
          <w:szCs w:val="22"/>
          <w:highlight w:val="none"/>
        </w:rPr>
      </w:pPr>
    </w:p>
    <w:p w14:paraId="44A9F0C5">
      <w:pPr>
        <w:pStyle w:val="2"/>
        <w:tabs>
          <w:tab w:val="left" w:pos="1812"/>
        </w:tabs>
        <w:kinsoku w:val="0"/>
        <w:overflowPunct w:val="0"/>
        <w:spacing w:before="0"/>
        <w:ind w:firstLine="916" w:firstLineChars="300"/>
        <w:rPr>
          <w:color w:val="auto"/>
          <w:sz w:val="32"/>
          <w:szCs w:val="32"/>
          <w:highlight w:val="none"/>
        </w:rPr>
      </w:pPr>
      <w:r>
        <w:rPr>
          <w:rFonts w:hint="eastAsia"/>
          <w:b/>
          <w:bCs/>
          <w:color w:val="auto"/>
          <w:w w:val="95"/>
          <w:sz w:val="32"/>
          <w:szCs w:val="32"/>
          <w:highlight w:val="none"/>
        </w:rPr>
        <w:t xml:space="preserve">日     </w:t>
      </w:r>
      <w:r>
        <w:rPr>
          <w:rFonts w:hint="eastAsia"/>
          <w:b/>
          <w:bCs/>
          <w:color w:val="auto"/>
          <w:spacing w:val="1"/>
          <w:sz w:val="32"/>
          <w:szCs w:val="32"/>
          <w:highlight w:val="none"/>
        </w:rPr>
        <w:t>期：</w:t>
      </w:r>
      <w:r>
        <w:rPr>
          <w:rFonts w:hint="eastAsia"/>
          <w:b/>
          <w:bCs/>
          <w:color w:val="auto"/>
          <w:spacing w:val="1"/>
          <w:sz w:val="32"/>
          <w:szCs w:val="32"/>
          <w:highlight w:val="none"/>
          <w:u w:val="single"/>
        </w:rPr>
        <w:t>二〇二</w:t>
      </w:r>
      <w:r>
        <w:rPr>
          <w:rFonts w:hint="eastAsia"/>
          <w:b/>
          <w:bCs/>
          <w:color w:val="auto"/>
          <w:spacing w:val="1"/>
          <w:sz w:val="32"/>
          <w:szCs w:val="32"/>
          <w:highlight w:val="none"/>
          <w:u w:val="single"/>
          <w:lang w:eastAsia="zh-CN"/>
        </w:rPr>
        <w:t>五</w:t>
      </w:r>
      <w:r>
        <w:rPr>
          <w:rFonts w:hint="eastAsia"/>
          <w:b/>
          <w:bCs/>
          <w:color w:val="auto"/>
          <w:spacing w:val="1"/>
          <w:sz w:val="32"/>
          <w:szCs w:val="32"/>
          <w:highlight w:val="none"/>
          <w:u w:val="single"/>
        </w:rPr>
        <w:t>年</w:t>
      </w:r>
      <w:r>
        <w:rPr>
          <w:rFonts w:hint="eastAsia"/>
          <w:b/>
          <w:bCs/>
          <w:color w:val="auto"/>
          <w:spacing w:val="1"/>
          <w:sz w:val="32"/>
          <w:szCs w:val="32"/>
          <w:highlight w:val="none"/>
          <w:u w:val="single"/>
          <w:lang w:eastAsia="zh-CN"/>
        </w:rPr>
        <w:t>三月</w:t>
      </w:r>
    </w:p>
    <w:p w14:paraId="2769C8F7">
      <w:pPr>
        <w:pStyle w:val="2"/>
        <w:kinsoku w:val="0"/>
        <w:overflowPunct w:val="0"/>
        <w:spacing w:before="0"/>
        <w:ind w:left="0"/>
        <w:rPr>
          <w:b/>
          <w:bCs/>
          <w:color w:val="auto"/>
          <w:sz w:val="20"/>
          <w:szCs w:val="20"/>
          <w:highlight w:val="none"/>
        </w:rPr>
      </w:pPr>
    </w:p>
    <w:p w14:paraId="05A2DC42">
      <w:pPr>
        <w:pStyle w:val="2"/>
        <w:kinsoku w:val="0"/>
        <w:overflowPunct w:val="0"/>
        <w:spacing w:before="0"/>
        <w:ind w:left="0"/>
        <w:rPr>
          <w:b/>
          <w:bCs/>
          <w:color w:val="auto"/>
          <w:sz w:val="20"/>
          <w:szCs w:val="20"/>
          <w:highlight w:val="none"/>
        </w:rPr>
        <w:sectPr>
          <w:footerReference r:id="rId7" w:type="first"/>
          <w:headerReference r:id="rId5" w:type="default"/>
          <w:footerReference r:id="rId6"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titlePg/>
          <w:rtlGutter w:val="0"/>
          <w:docGrid w:linePitch="286" w:charSpace="0"/>
        </w:sectPr>
      </w:pPr>
    </w:p>
    <w:p w14:paraId="75CAAEAA">
      <w:pPr>
        <w:spacing w:line="299" w:lineRule="auto"/>
        <w:rPr>
          <w:rFonts w:ascii="Arial"/>
          <w:sz w:val="21"/>
        </w:rPr>
      </w:pPr>
    </w:p>
    <w:p w14:paraId="5D26871D">
      <w:pPr>
        <w:spacing w:line="300" w:lineRule="auto"/>
        <w:rPr>
          <w:rFonts w:ascii="Arial"/>
          <w:sz w:val="21"/>
        </w:rPr>
      </w:pPr>
    </w:p>
    <w:p w14:paraId="666C2585">
      <w:pPr>
        <w:spacing w:line="300" w:lineRule="auto"/>
        <w:rPr>
          <w:rFonts w:ascii="Arial"/>
          <w:sz w:val="21"/>
        </w:rPr>
      </w:pPr>
    </w:p>
    <w:p w14:paraId="1DEB2774">
      <w:pPr>
        <w:spacing w:before="114" w:line="227" w:lineRule="auto"/>
        <w:ind w:left="3829"/>
        <w:rPr>
          <w:rFonts w:ascii="宋体" w:hAnsi="宋体" w:eastAsia="宋体" w:cs="宋体"/>
          <w:sz w:val="35"/>
          <w:szCs w:val="35"/>
        </w:rPr>
      </w:pPr>
      <w:r>
        <w:rPr>
          <w:rFonts w:ascii="宋体" w:hAnsi="宋体" w:eastAsia="宋体" w:cs="宋体"/>
          <w:spacing w:val="-8"/>
          <w:sz w:val="35"/>
          <w:szCs w:val="35"/>
          <w14:textOutline w14:w="6584" w14:cap="flat" w14:cmpd="sng">
            <w14:solidFill>
              <w14:srgbClr w14:val="000000"/>
            </w14:solidFill>
            <w14:prstDash w14:val="solid"/>
            <w14:miter w14:val="0"/>
          </w14:textOutline>
        </w:rPr>
        <w:t>目</w:t>
      </w:r>
      <w:r>
        <w:rPr>
          <w:rFonts w:ascii="宋体" w:hAnsi="宋体" w:eastAsia="宋体" w:cs="宋体"/>
          <w:spacing w:val="-5"/>
          <w:sz w:val="35"/>
          <w:szCs w:val="35"/>
        </w:rPr>
        <w:t xml:space="preserve">    </w:t>
      </w:r>
      <w:r>
        <w:rPr>
          <w:rFonts w:ascii="宋体" w:hAnsi="宋体" w:eastAsia="宋体" w:cs="宋体"/>
          <w:spacing w:val="-5"/>
          <w:sz w:val="35"/>
          <w:szCs w:val="35"/>
          <w14:textOutline w14:w="6584" w14:cap="flat" w14:cmpd="sng">
            <w14:solidFill>
              <w14:srgbClr w14:val="000000"/>
            </w14:solidFill>
            <w14:prstDash w14:val="solid"/>
            <w14:miter w14:val="0"/>
          </w14:textOutline>
        </w:rPr>
        <w:t>录</w:t>
      </w:r>
    </w:p>
    <w:p w14:paraId="5E75F4B4">
      <w:pPr>
        <w:spacing w:line="337" w:lineRule="auto"/>
        <w:rPr>
          <w:rFonts w:ascii="Arial"/>
          <w:sz w:val="21"/>
        </w:rPr>
      </w:pPr>
    </w:p>
    <w:p w14:paraId="456A3CE1">
      <w:pPr>
        <w:spacing w:line="338" w:lineRule="auto"/>
        <w:rPr>
          <w:rFonts w:ascii="Arial"/>
          <w:sz w:val="21"/>
        </w:rPr>
      </w:pPr>
    </w:p>
    <w:p w14:paraId="1D9A1FF8">
      <w:pPr>
        <w:tabs>
          <w:tab w:val="right" w:leader="dot" w:pos="8947"/>
        </w:tabs>
        <w:spacing w:before="94" w:line="225" w:lineRule="auto"/>
        <w:rPr>
          <w:rFonts w:ascii="宋体" w:hAnsi="宋体" w:eastAsia="宋体" w:cs="宋体"/>
          <w:sz w:val="29"/>
          <w:szCs w:val="29"/>
        </w:rPr>
      </w:pPr>
      <w:r>
        <w:fldChar w:fldCharType="begin"/>
      </w:r>
      <w:r>
        <w:instrText xml:space="preserve"> HYPERLINK \l "_bookmark1" </w:instrText>
      </w:r>
      <w:r>
        <w:fldChar w:fldCharType="separate"/>
      </w:r>
      <w:r>
        <w:rPr>
          <w:rFonts w:ascii="宋体" w:hAnsi="宋体" w:eastAsia="宋体" w:cs="宋体"/>
          <w:spacing w:val="11"/>
          <w:sz w:val="29"/>
          <w:szCs w:val="29"/>
        </w:rPr>
        <w:t>第一章  磋商</w:t>
      </w:r>
      <w:r>
        <w:rPr>
          <w:rFonts w:hint="eastAsia" w:ascii="宋体" w:hAnsi="宋体" w:eastAsia="宋体" w:cs="宋体"/>
          <w:spacing w:val="11"/>
          <w:sz w:val="29"/>
          <w:szCs w:val="29"/>
          <w:lang w:eastAsia="zh-CN"/>
        </w:rPr>
        <w:t>公告</w:t>
      </w:r>
      <w:r>
        <w:rPr>
          <w:rFonts w:ascii="宋体" w:hAnsi="宋体" w:eastAsia="宋体" w:cs="宋体"/>
          <w:sz w:val="29"/>
          <w:szCs w:val="29"/>
        </w:rPr>
        <w:tab/>
      </w:r>
      <w:r>
        <w:rPr>
          <w:rFonts w:ascii="宋体" w:hAnsi="宋体" w:eastAsia="宋体" w:cs="宋体"/>
          <w:spacing w:val="11"/>
          <w:sz w:val="29"/>
          <w:szCs w:val="29"/>
        </w:rPr>
        <w:t>3</w:t>
      </w:r>
      <w:r>
        <w:rPr>
          <w:rFonts w:ascii="宋体" w:hAnsi="宋体" w:eastAsia="宋体" w:cs="宋体"/>
          <w:spacing w:val="11"/>
          <w:sz w:val="29"/>
          <w:szCs w:val="29"/>
        </w:rPr>
        <w:fldChar w:fldCharType="end"/>
      </w:r>
    </w:p>
    <w:p w14:paraId="58ECDA8E">
      <w:pPr>
        <w:spacing w:line="327" w:lineRule="auto"/>
        <w:rPr>
          <w:rFonts w:ascii="Arial"/>
          <w:sz w:val="21"/>
        </w:rPr>
      </w:pPr>
    </w:p>
    <w:p w14:paraId="4B360C76">
      <w:pPr>
        <w:tabs>
          <w:tab w:val="right" w:leader="dot" w:pos="8947"/>
        </w:tabs>
        <w:spacing w:before="95" w:line="225" w:lineRule="auto"/>
        <w:rPr>
          <w:rFonts w:ascii="宋体" w:hAnsi="宋体" w:eastAsia="宋体" w:cs="宋体"/>
          <w:sz w:val="29"/>
          <w:szCs w:val="29"/>
        </w:rPr>
      </w:pPr>
      <w:r>
        <w:fldChar w:fldCharType="begin"/>
      </w:r>
      <w:r>
        <w:instrText xml:space="preserve"> HYPERLINK \l "_bookmark2" </w:instrText>
      </w:r>
      <w:r>
        <w:fldChar w:fldCharType="separate"/>
      </w:r>
      <w:r>
        <w:rPr>
          <w:rFonts w:ascii="宋体" w:hAnsi="宋体" w:eastAsia="宋体" w:cs="宋体"/>
          <w:spacing w:val="16"/>
          <w:sz w:val="29"/>
          <w:szCs w:val="29"/>
        </w:rPr>
        <w:t>第</w:t>
      </w:r>
      <w:r>
        <w:rPr>
          <w:rFonts w:ascii="宋体" w:hAnsi="宋体" w:eastAsia="宋体" w:cs="宋体"/>
          <w:spacing w:val="10"/>
          <w:sz w:val="29"/>
          <w:szCs w:val="29"/>
        </w:rPr>
        <w:t>二章  供应商须知</w:t>
      </w:r>
      <w:r>
        <w:rPr>
          <w:rFonts w:ascii="宋体" w:hAnsi="宋体" w:eastAsia="宋体" w:cs="宋体"/>
          <w:sz w:val="29"/>
          <w:szCs w:val="29"/>
        </w:rPr>
        <w:tab/>
      </w:r>
      <w:r>
        <w:rPr>
          <w:rFonts w:ascii="宋体" w:hAnsi="宋体" w:eastAsia="宋体" w:cs="宋体"/>
          <w:spacing w:val="10"/>
          <w:sz w:val="29"/>
          <w:szCs w:val="29"/>
        </w:rPr>
        <w:t>4</w:t>
      </w:r>
      <w:r>
        <w:rPr>
          <w:rFonts w:ascii="宋体" w:hAnsi="宋体" w:eastAsia="宋体" w:cs="宋体"/>
          <w:spacing w:val="10"/>
          <w:sz w:val="29"/>
          <w:szCs w:val="29"/>
        </w:rPr>
        <w:fldChar w:fldCharType="end"/>
      </w:r>
    </w:p>
    <w:p w14:paraId="2BA059E0">
      <w:pPr>
        <w:spacing w:line="327" w:lineRule="auto"/>
        <w:rPr>
          <w:rFonts w:ascii="Arial"/>
          <w:sz w:val="21"/>
        </w:rPr>
      </w:pPr>
    </w:p>
    <w:p w14:paraId="58A013F8">
      <w:pPr>
        <w:tabs>
          <w:tab w:val="right" w:leader="dot" w:pos="8945"/>
        </w:tabs>
        <w:spacing w:before="95" w:line="225" w:lineRule="auto"/>
        <w:rPr>
          <w:rFonts w:ascii="宋体" w:hAnsi="宋体" w:eastAsia="宋体" w:cs="宋体"/>
          <w:sz w:val="29"/>
          <w:szCs w:val="29"/>
        </w:rPr>
      </w:pPr>
      <w:r>
        <w:fldChar w:fldCharType="begin"/>
      </w:r>
      <w:r>
        <w:instrText xml:space="preserve"> HYPERLINK \l "_bookmark3"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三章  响应文件格式</w:t>
      </w:r>
      <w:r>
        <w:rPr>
          <w:rFonts w:ascii="宋体" w:hAnsi="宋体" w:eastAsia="宋体" w:cs="宋体"/>
          <w:sz w:val="29"/>
          <w:szCs w:val="29"/>
        </w:rPr>
        <w:tab/>
      </w:r>
      <w:r>
        <w:rPr>
          <w:rFonts w:ascii="宋体" w:hAnsi="宋体" w:eastAsia="宋体" w:cs="宋体"/>
          <w:spacing w:val="9"/>
          <w:sz w:val="29"/>
          <w:szCs w:val="29"/>
        </w:rPr>
        <w:t>20</w:t>
      </w:r>
      <w:r>
        <w:rPr>
          <w:rFonts w:ascii="宋体" w:hAnsi="宋体" w:eastAsia="宋体" w:cs="宋体"/>
          <w:spacing w:val="9"/>
          <w:sz w:val="29"/>
          <w:szCs w:val="29"/>
        </w:rPr>
        <w:fldChar w:fldCharType="end"/>
      </w:r>
    </w:p>
    <w:p w14:paraId="63AA6EAC">
      <w:pPr>
        <w:spacing w:line="328" w:lineRule="auto"/>
        <w:rPr>
          <w:rFonts w:ascii="Arial"/>
          <w:sz w:val="21"/>
        </w:rPr>
      </w:pPr>
    </w:p>
    <w:p w14:paraId="44EBF01C">
      <w:pPr>
        <w:tabs>
          <w:tab w:val="right" w:leader="dot" w:pos="8945"/>
        </w:tabs>
        <w:spacing w:before="94" w:line="224" w:lineRule="auto"/>
        <w:rPr>
          <w:rFonts w:ascii="宋体" w:hAnsi="宋体" w:eastAsia="宋体" w:cs="宋体"/>
          <w:sz w:val="29"/>
          <w:szCs w:val="29"/>
        </w:rPr>
      </w:pPr>
      <w:r>
        <w:fldChar w:fldCharType="begin"/>
      </w:r>
      <w:r>
        <w:instrText xml:space="preserve"> HYPERLINK \l "_bookmark4"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四章  供应商的资格要求</w:t>
      </w:r>
      <w:r>
        <w:rPr>
          <w:rFonts w:ascii="宋体" w:hAnsi="宋体" w:eastAsia="宋体" w:cs="宋体"/>
          <w:sz w:val="29"/>
          <w:szCs w:val="29"/>
        </w:rPr>
        <w:tab/>
      </w:r>
      <w:r>
        <w:rPr>
          <w:rFonts w:ascii="宋体" w:hAnsi="宋体" w:eastAsia="宋体" w:cs="宋体"/>
          <w:spacing w:val="9"/>
          <w:sz w:val="29"/>
          <w:szCs w:val="29"/>
        </w:rPr>
        <w:t>26</w:t>
      </w:r>
      <w:r>
        <w:rPr>
          <w:rFonts w:ascii="宋体" w:hAnsi="宋体" w:eastAsia="宋体" w:cs="宋体"/>
          <w:spacing w:val="9"/>
          <w:sz w:val="29"/>
          <w:szCs w:val="29"/>
        </w:rPr>
        <w:fldChar w:fldCharType="end"/>
      </w:r>
    </w:p>
    <w:p w14:paraId="133C2748">
      <w:pPr>
        <w:spacing w:line="331" w:lineRule="auto"/>
        <w:rPr>
          <w:rFonts w:ascii="Arial"/>
          <w:sz w:val="21"/>
        </w:rPr>
      </w:pPr>
    </w:p>
    <w:p w14:paraId="520C36F5">
      <w:pPr>
        <w:tabs>
          <w:tab w:val="right" w:leader="dot" w:pos="8945"/>
        </w:tabs>
        <w:spacing w:before="94" w:line="225" w:lineRule="auto"/>
        <w:rPr>
          <w:rFonts w:ascii="宋体" w:hAnsi="宋体" w:eastAsia="宋体" w:cs="宋体"/>
          <w:sz w:val="29"/>
          <w:szCs w:val="29"/>
        </w:rPr>
      </w:pPr>
      <w:r>
        <w:fldChar w:fldCharType="begin"/>
      </w:r>
      <w:r>
        <w:instrText xml:space="preserve"> HYPERLINK \l "_bookmark5"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五章  采购项目采购需求</w:t>
      </w:r>
      <w:r>
        <w:rPr>
          <w:rFonts w:ascii="宋体" w:hAnsi="宋体" w:eastAsia="宋体" w:cs="宋体"/>
          <w:sz w:val="29"/>
          <w:szCs w:val="29"/>
        </w:rPr>
        <w:tab/>
      </w:r>
      <w:r>
        <w:rPr>
          <w:rFonts w:ascii="宋体" w:hAnsi="宋体" w:eastAsia="宋体" w:cs="宋体"/>
          <w:spacing w:val="9"/>
          <w:sz w:val="29"/>
          <w:szCs w:val="29"/>
        </w:rPr>
        <w:t>35</w:t>
      </w:r>
      <w:r>
        <w:rPr>
          <w:rFonts w:ascii="宋体" w:hAnsi="宋体" w:eastAsia="宋体" w:cs="宋体"/>
          <w:spacing w:val="9"/>
          <w:sz w:val="29"/>
          <w:szCs w:val="29"/>
        </w:rPr>
        <w:fldChar w:fldCharType="end"/>
      </w:r>
    </w:p>
    <w:p w14:paraId="3611CA1F">
      <w:pPr>
        <w:spacing w:line="327" w:lineRule="auto"/>
        <w:rPr>
          <w:rFonts w:ascii="Arial"/>
          <w:sz w:val="21"/>
        </w:rPr>
      </w:pPr>
    </w:p>
    <w:p w14:paraId="01BEEF5C">
      <w:pPr>
        <w:tabs>
          <w:tab w:val="right" w:leader="dot" w:pos="8945"/>
        </w:tabs>
        <w:spacing w:before="95" w:line="225" w:lineRule="auto"/>
        <w:rPr>
          <w:rFonts w:ascii="宋体" w:hAnsi="宋体" w:eastAsia="宋体" w:cs="宋体"/>
          <w:sz w:val="29"/>
          <w:szCs w:val="29"/>
        </w:rPr>
      </w:pPr>
      <w:r>
        <w:fldChar w:fldCharType="begin"/>
      </w:r>
      <w:r>
        <w:instrText xml:space="preserve"> HYPERLINK \l "_bookmark6" </w:instrText>
      </w:r>
      <w:r>
        <w:fldChar w:fldCharType="separate"/>
      </w:r>
      <w:r>
        <w:rPr>
          <w:rFonts w:ascii="宋体" w:hAnsi="宋体" w:eastAsia="宋体" w:cs="宋体"/>
          <w:spacing w:val="11"/>
          <w:sz w:val="29"/>
          <w:szCs w:val="29"/>
        </w:rPr>
        <w:t>第</w:t>
      </w:r>
      <w:r>
        <w:rPr>
          <w:rFonts w:ascii="宋体" w:hAnsi="宋体" w:eastAsia="宋体" w:cs="宋体"/>
          <w:spacing w:val="10"/>
          <w:sz w:val="29"/>
          <w:szCs w:val="29"/>
        </w:rPr>
        <w:t>六章  评审办法</w:t>
      </w:r>
      <w:r>
        <w:rPr>
          <w:rFonts w:ascii="宋体" w:hAnsi="宋体" w:eastAsia="宋体" w:cs="宋体"/>
          <w:sz w:val="29"/>
          <w:szCs w:val="29"/>
        </w:rPr>
        <w:tab/>
      </w:r>
      <w:r>
        <w:rPr>
          <w:rFonts w:ascii="宋体" w:hAnsi="宋体" w:eastAsia="宋体" w:cs="宋体"/>
          <w:spacing w:val="10"/>
          <w:sz w:val="29"/>
          <w:szCs w:val="29"/>
        </w:rPr>
        <w:t>35</w:t>
      </w:r>
      <w:r>
        <w:rPr>
          <w:rFonts w:ascii="宋体" w:hAnsi="宋体" w:eastAsia="宋体" w:cs="宋体"/>
          <w:spacing w:val="10"/>
          <w:sz w:val="29"/>
          <w:szCs w:val="29"/>
        </w:rPr>
        <w:fldChar w:fldCharType="end"/>
      </w:r>
    </w:p>
    <w:p w14:paraId="2C6602EF">
      <w:pPr>
        <w:spacing w:line="327" w:lineRule="auto"/>
        <w:rPr>
          <w:rFonts w:ascii="Arial"/>
          <w:sz w:val="21"/>
        </w:rPr>
      </w:pPr>
    </w:p>
    <w:p w14:paraId="1EBBCC3A">
      <w:pPr>
        <w:tabs>
          <w:tab w:val="right" w:leader="dot" w:pos="8945"/>
        </w:tabs>
        <w:spacing w:before="95" w:line="225" w:lineRule="auto"/>
        <w:rPr>
          <w:rFonts w:ascii="宋体" w:hAnsi="宋体" w:eastAsia="宋体" w:cs="宋体"/>
          <w:sz w:val="29"/>
          <w:szCs w:val="29"/>
        </w:rPr>
      </w:pPr>
      <w:r>
        <w:fldChar w:fldCharType="begin"/>
      </w:r>
      <w:r>
        <w:instrText xml:space="preserve"> HYPERLINK \l "_bookmark7"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七章  合同主要条款</w:t>
      </w:r>
      <w:r>
        <w:rPr>
          <w:rFonts w:ascii="宋体" w:hAnsi="宋体" w:eastAsia="宋体" w:cs="宋体"/>
          <w:sz w:val="29"/>
          <w:szCs w:val="29"/>
        </w:rPr>
        <w:tab/>
      </w:r>
      <w:r>
        <w:rPr>
          <w:rFonts w:ascii="宋体" w:hAnsi="宋体" w:eastAsia="宋体" w:cs="宋体"/>
          <w:spacing w:val="9"/>
          <w:sz w:val="29"/>
          <w:szCs w:val="29"/>
        </w:rPr>
        <w:t>45</w:t>
      </w:r>
      <w:r>
        <w:rPr>
          <w:rFonts w:ascii="宋体" w:hAnsi="宋体" w:eastAsia="宋体" w:cs="宋体"/>
          <w:spacing w:val="9"/>
          <w:sz w:val="29"/>
          <w:szCs w:val="29"/>
        </w:rPr>
        <w:fldChar w:fldCharType="end"/>
      </w:r>
    </w:p>
    <w:p w14:paraId="29CF484F">
      <w:pPr>
        <w:sectPr>
          <w:headerReference r:id="rId8" w:type="default"/>
          <w:pgSz w:w="11906" w:h="16838"/>
          <w:pgMar w:top="400" w:right="1471" w:bottom="0" w:left="1485" w:header="0" w:footer="0" w:gutter="0"/>
          <w:pgBorders>
            <w:top w:val="none" w:sz="0" w:space="0"/>
            <w:left w:val="none" w:sz="0" w:space="0"/>
            <w:bottom w:val="none" w:sz="0" w:space="0"/>
            <w:right w:val="none" w:sz="0" w:space="0"/>
          </w:pgBorders>
          <w:cols w:space="720" w:num="1"/>
        </w:sectPr>
      </w:pPr>
    </w:p>
    <w:p w14:paraId="7AEB4225">
      <w:pPr>
        <w:spacing w:line="303" w:lineRule="auto"/>
        <w:rPr>
          <w:rFonts w:ascii="Arial"/>
          <w:sz w:val="21"/>
        </w:rPr>
      </w:pPr>
    </w:p>
    <w:p w14:paraId="6E3052B8">
      <w:pPr>
        <w:spacing w:line="303" w:lineRule="auto"/>
        <w:rPr>
          <w:rFonts w:ascii="Arial"/>
          <w:sz w:val="21"/>
        </w:rPr>
      </w:pPr>
    </w:p>
    <w:p w14:paraId="7B78C156">
      <w:pPr>
        <w:spacing w:line="303" w:lineRule="auto"/>
        <w:rPr>
          <w:rFonts w:ascii="Arial"/>
          <w:sz w:val="21"/>
        </w:rPr>
      </w:pPr>
    </w:p>
    <w:p w14:paraId="7F97E31A">
      <w:pPr>
        <w:spacing w:before="113" w:line="224" w:lineRule="auto"/>
        <w:ind w:left="3162"/>
        <w:outlineLvl w:val="0"/>
        <w:rPr>
          <w:rFonts w:ascii="宋体" w:hAnsi="宋体" w:eastAsia="宋体" w:cs="宋体"/>
          <w:sz w:val="35"/>
          <w:szCs w:val="35"/>
        </w:rPr>
      </w:pPr>
      <w:bookmarkStart w:id="4" w:name="_bookmark1"/>
      <w:bookmarkEnd w:id="4"/>
      <w:r>
        <w:rPr>
          <w:rFonts w:ascii="宋体" w:hAnsi="宋体" w:eastAsia="宋体" w:cs="宋体"/>
          <w:spacing w:val="11"/>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一章</w:t>
      </w:r>
      <w:r>
        <w:rPr>
          <w:rFonts w:ascii="宋体" w:hAnsi="宋体" w:eastAsia="宋体" w:cs="宋体"/>
          <w:spacing w:val="8"/>
          <w:sz w:val="35"/>
          <w:szCs w:val="35"/>
        </w:rPr>
        <w:t xml:space="preserve">  </w:t>
      </w:r>
      <w:r>
        <w:rPr>
          <w:rFonts w:hint="eastAsia" w:ascii="宋体" w:hAnsi="宋体" w:eastAsia="宋体" w:cs="宋体"/>
          <w:b/>
          <w:bCs/>
          <w:spacing w:val="8"/>
          <w:sz w:val="35"/>
          <w:szCs w:val="35"/>
        </w:rPr>
        <w:t>竞争性磋商公告</w:t>
      </w:r>
    </w:p>
    <w:tbl>
      <w:tblPr>
        <w:tblStyle w:val="7"/>
        <w:tblpPr w:leftFromText="180" w:rightFromText="180" w:vertAnchor="text" w:horzAnchor="page" w:tblpX="1615" w:tblpY="18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6CFD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722" w:type="dxa"/>
          </w:tcPr>
          <w:p w14:paraId="32C0B26B">
            <w:pPr>
              <w:pStyle w:val="6"/>
              <w:spacing w:before="75" w:after="75" w:line="360" w:lineRule="exact"/>
              <w:rPr>
                <w:rFonts w:hint="eastAsia" w:ascii="宋体" w:hAnsi="宋体" w:eastAsia="宋体" w:cs="宋体"/>
                <w:sz w:val="22"/>
                <w:szCs w:val="22"/>
              </w:rPr>
            </w:pPr>
            <w:r>
              <w:rPr>
                <w:rFonts w:hint="eastAsia" w:ascii="宋体" w:hAnsi="宋体" w:eastAsia="宋体" w:cs="宋体"/>
                <w:sz w:val="22"/>
                <w:szCs w:val="22"/>
              </w:rPr>
              <w:t>项目概况</w:t>
            </w:r>
          </w:p>
          <w:p w14:paraId="4A3E9AA8">
            <w:pPr>
              <w:pStyle w:val="6"/>
              <w:spacing w:before="75" w:after="75" w:line="360" w:lineRule="exact"/>
              <w:ind w:firstLine="440" w:firstLineChars="200"/>
              <w:rPr>
                <w:rFonts w:hint="eastAsia" w:ascii="仿宋" w:hAnsi="仿宋" w:eastAsia="仿宋" w:cs="仿宋"/>
                <w:sz w:val="24"/>
              </w:rPr>
            </w:pPr>
            <w:r>
              <w:rPr>
                <w:rFonts w:hint="eastAsia" w:ascii="宋体" w:hAnsi="宋体" w:eastAsia="宋体" w:cs="宋体"/>
                <w:sz w:val="22"/>
                <w:szCs w:val="22"/>
                <w:lang w:val="en-US" w:eastAsia="zh-CN"/>
              </w:rPr>
              <w:t>新疆维吾尔自治区财政厅2025年度会计师事务所监督检查服务项目</w:t>
            </w:r>
            <w:r>
              <w:rPr>
                <w:rFonts w:hint="eastAsia" w:ascii="宋体" w:hAnsi="宋体" w:eastAsia="宋体" w:cs="宋体"/>
                <w:sz w:val="22"/>
                <w:szCs w:val="22"/>
              </w:rPr>
              <w:t>的潜在供应商应在</w:t>
            </w:r>
            <w:r>
              <w:rPr>
                <w:rFonts w:hint="eastAsia" w:ascii="宋体" w:hAnsi="宋体" w:eastAsia="宋体" w:cs="宋体"/>
                <w:kern w:val="0"/>
                <w:sz w:val="22"/>
                <w:szCs w:val="22"/>
                <w:shd w:val="clear" w:color="auto" w:fill="FEFEFE"/>
              </w:rPr>
              <w:t>政采云平台https://www.zcygov.cn/</w:t>
            </w:r>
            <w:r>
              <w:rPr>
                <w:rFonts w:hint="eastAsia" w:ascii="宋体" w:hAnsi="宋体" w:eastAsia="宋体" w:cs="宋体"/>
                <w:sz w:val="22"/>
                <w:szCs w:val="22"/>
              </w:rPr>
              <w:t>获取竞争性磋商文件，并</w:t>
            </w:r>
            <w:r>
              <w:rPr>
                <w:rFonts w:hint="eastAsia" w:ascii="宋体" w:hAnsi="宋体" w:eastAsia="宋体" w:cs="宋体"/>
                <w:color w:val="auto"/>
                <w:sz w:val="22"/>
                <w:szCs w:val="22"/>
              </w:rPr>
              <w:t>于</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04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02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00</w:t>
            </w:r>
            <w:r>
              <w:rPr>
                <w:rFonts w:hint="eastAsia" w:ascii="宋体" w:hAnsi="宋体" w:eastAsia="宋体" w:cs="宋体"/>
                <w:color w:val="auto"/>
                <w:sz w:val="22"/>
                <w:szCs w:val="22"/>
                <w:highlight w:val="none"/>
              </w:rPr>
              <w:t>（北京时间）前递交响应文件。</w:t>
            </w:r>
          </w:p>
        </w:tc>
      </w:tr>
    </w:tbl>
    <w:p w14:paraId="6E43BC28">
      <w:pPr>
        <w:adjustRightInd w:val="0"/>
        <w:snapToGrid w:val="0"/>
        <w:spacing w:line="520" w:lineRule="exact"/>
        <w:jc w:val="center"/>
        <w:rPr>
          <w:rFonts w:hint="eastAsia"/>
          <w:b/>
          <w:bCs/>
          <w:sz w:val="36"/>
          <w:szCs w:val="36"/>
          <w:lang w:val="en-US" w:eastAsia="zh-CN"/>
        </w:rPr>
      </w:pPr>
      <w:bookmarkStart w:id="5" w:name="OLE_LINK3"/>
      <w:r>
        <w:rPr>
          <w:rFonts w:hint="eastAsia"/>
          <w:b/>
          <w:bCs/>
          <w:sz w:val="36"/>
          <w:szCs w:val="36"/>
          <w:lang w:val="en-US" w:eastAsia="zh-CN"/>
        </w:rPr>
        <w:t>新疆维吾尔自治区财政厅 2025 年度会计师事务所监督检查</w:t>
      </w:r>
    </w:p>
    <w:p w14:paraId="4D0B0B03">
      <w:pPr>
        <w:adjustRightInd w:val="0"/>
        <w:snapToGrid w:val="0"/>
        <w:spacing w:line="520" w:lineRule="exact"/>
        <w:jc w:val="center"/>
        <w:rPr>
          <w:rFonts w:hint="eastAsia" w:ascii="仿宋" w:hAnsi="仿宋" w:eastAsia="仿宋" w:cs="仿宋"/>
          <w:b/>
          <w:bCs/>
          <w:sz w:val="24"/>
          <w:szCs w:val="24"/>
        </w:rPr>
      </w:pPr>
      <w:r>
        <w:rPr>
          <w:rFonts w:hint="eastAsia"/>
          <w:b/>
          <w:bCs/>
          <w:sz w:val="36"/>
          <w:szCs w:val="36"/>
          <w:lang w:val="en-US" w:eastAsia="zh-CN"/>
        </w:rPr>
        <w:t>服务项目</w:t>
      </w:r>
      <w:bookmarkEnd w:id="5"/>
      <w:r>
        <w:rPr>
          <w:rFonts w:hint="eastAsia" w:ascii="方正小标宋_GBK" w:hAnsi="方正小标宋_GBK" w:eastAsia="方正小标宋_GBK" w:cs="方正小标宋_GBK"/>
          <w:bCs/>
          <w:sz w:val="36"/>
          <w:szCs w:val="36"/>
        </w:rPr>
        <w:t>竞争性磋商公告</w:t>
      </w:r>
    </w:p>
    <w:p w14:paraId="40F430B7">
      <w:pPr>
        <w:spacing w:line="256" w:lineRule="auto"/>
        <w:rPr>
          <w:rFonts w:ascii="Arial"/>
          <w:sz w:val="21"/>
        </w:rPr>
      </w:pPr>
    </w:p>
    <w:p w14:paraId="2DC27FC5">
      <w:pPr>
        <w:spacing w:line="257" w:lineRule="auto"/>
        <w:rPr>
          <w:rFonts w:ascii="Arial"/>
          <w:sz w:val="21"/>
        </w:rPr>
      </w:pPr>
    </w:p>
    <w:p w14:paraId="10566A7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98CD89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2137A35">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C9BB9F6">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492F0D1">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0931393">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65C5C20">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8B71760">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6C918D81">
      <w:pPr>
        <w:spacing w:line="227" w:lineRule="auto"/>
        <w:ind w:left="619"/>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项目编号</w:t>
      </w:r>
      <w:r>
        <w:rPr>
          <w:rFonts w:ascii="宋体" w:hAnsi="宋体" w:eastAsia="宋体" w:cs="宋体"/>
          <w:spacing w:val="6"/>
          <w:sz w:val="23"/>
          <w:szCs w:val="23"/>
        </w:rPr>
        <w:t>：</w:t>
      </w:r>
      <w:bookmarkStart w:id="6" w:name="OLE_LINK5"/>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5012</w:t>
      </w:r>
      <w:bookmarkEnd w:id="6"/>
    </w:p>
    <w:p w14:paraId="0ABB24A4">
      <w:pPr>
        <w:spacing w:before="183" w:line="375" w:lineRule="auto"/>
        <w:ind w:left="167" w:right="76" w:firstLine="437"/>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项</w:t>
      </w:r>
      <w:r>
        <w:rPr>
          <w:rFonts w:ascii="宋体" w:hAnsi="宋体" w:eastAsia="宋体" w:cs="宋体"/>
          <w:spacing w:val="9"/>
          <w:sz w:val="23"/>
          <w:szCs w:val="23"/>
          <w14:textOutline w14:w="4388" w14:cap="flat" w14:cmpd="sng">
            <w14:solidFill>
              <w14:srgbClr w14:val="000000"/>
            </w14:solidFill>
            <w14:prstDash w14:val="solid"/>
            <w14:miter w14:val="0"/>
          </w14:textOutline>
        </w:rPr>
        <w:t>目</w:t>
      </w:r>
      <w:r>
        <w:rPr>
          <w:rFonts w:ascii="宋体" w:hAnsi="宋体" w:eastAsia="宋体" w:cs="宋体"/>
          <w:spacing w:val="5"/>
          <w:sz w:val="23"/>
          <w:szCs w:val="23"/>
          <w14:textOutline w14:w="4388" w14:cap="flat" w14:cmpd="sng">
            <w14:solidFill>
              <w14:srgbClr w14:val="000000"/>
            </w14:solidFill>
            <w14:prstDash w14:val="solid"/>
            <w14:miter w14:val="0"/>
          </w14:textOutline>
        </w:rPr>
        <w:t>名称</w:t>
      </w:r>
      <w:r>
        <w:rPr>
          <w:rFonts w:ascii="宋体" w:hAnsi="宋体" w:eastAsia="宋体" w:cs="宋体"/>
          <w:spacing w:val="5"/>
          <w:sz w:val="23"/>
          <w:szCs w:val="23"/>
        </w:rPr>
        <w:t>：</w:t>
      </w:r>
      <w:r>
        <w:rPr>
          <w:rFonts w:ascii="宋体" w:hAnsi="宋体" w:eastAsia="宋体" w:cs="宋体"/>
          <w:spacing w:val="5"/>
          <w:sz w:val="23"/>
          <w:szCs w:val="23"/>
          <w:u w:val="single" w:color="auto"/>
        </w:rPr>
        <w:t>新疆维吾尔自治区财政厅202</w:t>
      </w:r>
      <w:r>
        <w:rPr>
          <w:rFonts w:hint="eastAsia" w:ascii="宋体" w:hAnsi="宋体" w:eastAsia="宋体" w:cs="宋体"/>
          <w:spacing w:val="5"/>
          <w:sz w:val="23"/>
          <w:szCs w:val="23"/>
          <w:u w:val="single" w:color="auto"/>
          <w:lang w:val="en-US" w:eastAsia="zh-CN"/>
        </w:rPr>
        <w:t>5</w:t>
      </w:r>
      <w:r>
        <w:rPr>
          <w:rFonts w:ascii="宋体" w:hAnsi="宋体" w:eastAsia="宋体" w:cs="宋体"/>
          <w:spacing w:val="5"/>
          <w:sz w:val="23"/>
          <w:szCs w:val="23"/>
          <w:u w:val="single" w:color="auto"/>
        </w:rPr>
        <w:t>年度会计师事务所监督检查服务项</w:t>
      </w:r>
      <w:r>
        <w:rPr>
          <w:rFonts w:ascii="宋体" w:hAnsi="宋体" w:eastAsia="宋体" w:cs="宋体"/>
          <w:sz w:val="23"/>
          <w:szCs w:val="23"/>
          <w:u w:val="single" w:color="auto"/>
        </w:rPr>
        <w:t>目</w:t>
      </w:r>
    </w:p>
    <w:p w14:paraId="41730027">
      <w:pPr>
        <w:spacing w:before="1" w:line="226" w:lineRule="auto"/>
        <w:ind w:left="606"/>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b/>
          <w:bCs/>
          <w:spacing w:val="6"/>
          <w:sz w:val="23"/>
          <w:szCs w:val="23"/>
        </w:rPr>
        <w:t>. 采购内容及要求：</w:t>
      </w:r>
    </w:p>
    <w:p w14:paraId="58EDCC57">
      <w:pPr>
        <w:spacing w:line="150" w:lineRule="exact"/>
      </w:pPr>
    </w:p>
    <w:tbl>
      <w:tblPr>
        <w:tblStyle w:val="1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1574"/>
        <w:gridCol w:w="2251"/>
        <w:gridCol w:w="708"/>
        <w:gridCol w:w="1989"/>
      </w:tblGrid>
      <w:tr w14:paraId="1CE0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521" w:type="dxa"/>
          </w:tcPr>
          <w:p w14:paraId="5AA265EB">
            <w:pPr>
              <w:spacing w:before="40" w:line="227" w:lineRule="auto"/>
              <w:ind w:left="79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574" w:type="dxa"/>
          </w:tcPr>
          <w:p w14:paraId="4B099273">
            <w:pPr>
              <w:spacing w:before="40" w:line="227" w:lineRule="auto"/>
              <w:ind w:left="30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2251" w:type="dxa"/>
          </w:tcPr>
          <w:p w14:paraId="096CF303">
            <w:pPr>
              <w:spacing w:before="39" w:line="227" w:lineRule="auto"/>
              <w:ind w:left="659"/>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708" w:type="dxa"/>
          </w:tcPr>
          <w:p w14:paraId="28C0E647">
            <w:pPr>
              <w:spacing w:before="40" w:line="227" w:lineRule="auto"/>
              <w:ind w:left="122"/>
              <w:rPr>
                <w:rFonts w:ascii="宋体" w:hAnsi="宋体" w:eastAsia="宋体" w:cs="宋体"/>
                <w:sz w:val="23"/>
                <w:szCs w:val="23"/>
              </w:rPr>
            </w:pPr>
            <w:r>
              <w:rPr>
                <w:rFonts w:ascii="宋体" w:hAnsi="宋体" w:eastAsia="宋体" w:cs="宋体"/>
                <w:spacing w:val="4"/>
                <w:sz w:val="23"/>
                <w:szCs w:val="23"/>
              </w:rPr>
              <w:t>数量</w:t>
            </w:r>
          </w:p>
        </w:tc>
        <w:tc>
          <w:tcPr>
            <w:tcW w:w="1989" w:type="dxa"/>
          </w:tcPr>
          <w:p w14:paraId="47101002">
            <w:pPr>
              <w:spacing w:before="40" w:line="226" w:lineRule="auto"/>
              <w:ind w:left="163"/>
              <w:rPr>
                <w:rFonts w:ascii="宋体" w:hAnsi="宋体" w:eastAsia="宋体" w:cs="宋体"/>
                <w:sz w:val="23"/>
                <w:szCs w:val="23"/>
              </w:rPr>
            </w:pPr>
            <w:r>
              <w:rPr>
                <w:rFonts w:ascii="宋体" w:hAnsi="宋体" w:eastAsia="宋体" w:cs="宋体"/>
                <w:spacing w:val="22"/>
                <w:sz w:val="23"/>
                <w:szCs w:val="23"/>
              </w:rPr>
              <w:t>预算金额(元</w:t>
            </w:r>
            <w:r>
              <w:rPr>
                <w:rFonts w:ascii="宋体" w:hAnsi="宋体" w:eastAsia="宋体" w:cs="宋体"/>
                <w:spacing w:val="20"/>
                <w:sz w:val="23"/>
                <w:szCs w:val="23"/>
              </w:rPr>
              <w:t>)</w:t>
            </w:r>
          </w:p>
        </w:tc>
      </w:tr>
      <w:tr w14:paraId="3490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521" w:type="dxa"/>
          </w:tcPr>
          <w:p w14:paraId="5B3C7090">
            <w:pPr>
              <w:spacing w:before="35" w:line="228" w:lineRule="auto"/>
              <w:ind w:left="189"/>
              <w:rPr>
                <w:rFonts w:ascii="宋体" w:hAnsi="宋体" w:eastAsia="宋体" w:cs="宋体"/>
                <w:sz w:val="23"/>
                <w:szCs w:val="23"/>
              </w:rPr>
            </w:pPr>
            <w:r>
              <w:rPr>
                <w:rFonts w:ascii="宋体" w:hAnsi="宋体" w:eastAsia="宋体" w:cs="宋体"/>
                <w:spacing w:val="9"/>
                <w:sz w:val="23"/>
                <w:szCs w:val="23"/>
              </w:rPr>
              <w:t>新疆维吾尔自治区</w:t>
            </w:r>
            <w:r>
              <w:rPr>
                <w:rFonts w:ascii="宋体" w:hAnsi="宋体" w:eastAsia="宋体" w:cs="宋体"/>
                <w:spacing w:val="7"/>
                <w:sz w:val="23"/>
                <w:szCs w:val="23"/>
              </w:rPr>
              <w:t>财</w:t>
            </w:r>
          </w:p>
          <w:p w14:paraId="76693B04">
            <w:pPr>
              <w:spacing w:before="25" w:line="224" w:lineRule="auto"/>
              <w:ind w:left="127"/>
              <w:rPr>
                <w:rFonts w:ascii="宋体" w:hAnsi="宋体" w:eastAsia="宋体" w:cs="宋体"/>
                <w:sz w:val="23"/>
                <w:szCs w:val="23"/>
              </w:rPr>
            </w:pPr>
            <w:r>
              <w:rPr>
                <w:rFonts w:ascii="宋体" w:hAnsi="宋体" w:eastAsia="宋体" w:cs="宋体"/>
                <w:spacing w:val="-4"/>
                <w:sz w:val="23"/>
                <w:szCs w:val="23"/>
              </w:rPr>
              <w:t>政</w:t>
            </w:r>
            <w:r>
              <w:rPr>
                <w:rFonts w:ascii="宋体" w:hAnsi="宋体" w:eastAsia="宋体" w:cs="宋体"/>
                <w:spacing w:val="-3"/>
                <w:sz w:val="23"/>
                <w:szCs w:val="23"/>
              </w:rPr>
              <w:t>厅</w:t>
            </w:r>
            <w:bookmarkStart w:id="7" w:name="OLE_LINK4"/>
            <w:r>
              <w:rPr>
                <w:rFonts w:ascii="宋体" w:hAnsi="宋体" w:eastAsia="宋体" w:cs="宋体"/>
                <w:spacing w:val="-2"/>
                <w:sz w:val="23"/>
                <w:szCs w:val="23"/>
              </w:rPr>
              <w:t>202</w:t>
            </w:r>
            <w:r>
              <w:rPr>
                <w:rFonts w:hint="eastAsia" w:ascii="宋体" w:hAnsi="宋体" w:eastAsia="宋体" w:cs="宋体"/>
                <w:spacing w:val="-2"/>
                <w:sz w:val="23"/>
                <w:szCs w:val="23"/>
                <w:lang w:val="en-US" w:eastAsia="zh-CN"/>
              </w:rPr>
              <w:t>5</w:t>
            </w:r>
            <w:bookmarkEnd w:id="7"/>
            <w:r>
              <w:rPr>
                <w:rFonts w:ascii="宋体" w:hAnsi="宋体" w:eastAsia="宋体" w:cs="宋体"/>
                <w:spacing w:val="-2"/>
                <w:sz w:val="23"/>
                <w:szCs w:val="23"/>
              </w:rPr>
              <w:t>年度会计师</w:t>
            </w:r>
          </w:p>
          <w:p w14:paraId="5995569F">
            <w:pPr>
              <w:spacing w:before="33" w:line="227" w:lineRule="auto"/>
              <w:ind w:left="188"/>
              <w:rPr>
                <w:rFonts w:ascii="宋体" w:hAnsi="宋体" w:eastAsia="宋体" w:cs="宋体"/>
                <w:sz w:val="23"/>
                <w:szCs w:val="23"/>
              </w:rPr>
            </w:pPr>
            <w:r>
              <w:rPr>
                <w:rFonts w:ascii="宋体" w:hAnsi="宋体" w:eastAsia="宋体" w:cs="宋体"/>
                <w:spacing w:val="9"/>
                <w:sz w:val="23"/>
                <w:szCs w:val="23"/>
              </w:rPr>
              <w:t>事务所监督检查服</w:t>
            </w:r>
            <w:r>
              <w:rPr>
                <w:rFonts w:ascii="宋体" w:hAnsi="宋体" w:eastAsia="宋体" w:cs="宋体"/>
                <w:spacing w:val="8"/>
                <w:sz w:val="23"/>
                <w:szCs w:val="23"/>
              </w:rPr>
              <w:t>务</w:t>
            </w:r>
          </w:p>
          <w:p w14:paraId="67FBE76B">
            <w:pPr>
              <w:spacing w:before="26" w:line="226" w:lineRule="auto"/>
              <w:ind w:left="432"/>
              <w:rPr>
                <w:rFonts w:ascii="宋体" w:hAnsi="宋体" w:eastAsia="宋体" w:cs="宋体"/>
                <w:sz w:val="23"/>
                <w:szCs w:val="23"/>
              </w:rPr>
            </w:pPr>
            <w:r>
              <w:rPr>
                <w:rFonts w:ascii="宋体" w:hAnsi="宋体" w:eastAsia="宋体" w:cs="宋体"/>
                <w:spacing w:val="24"/>
                <w:sz w:val="23"/>
                <w:szCs w:val="23"/>
              </w:rPr>
              <w:t>项</w:t>
            </w:r>
            <w:r>
              <w:rPr>
                <w:rFonts w:ascii="宋体" w:hAnsi="宋体" w:eastAsia="宋体" w:cs="宋体"/>
                <w:spacing w:val="21"/>
                <w:sz w:val="23"/>
                <w:szCs w:val="23"/>
              </w:rPr>
              <w:t>目(第一包)</w:t>
            </w:r>
          </w:p>
        </w:tc>
        <w:tc>
          <w:tcPr>
            <w:tcW w:w="1574" w:type="dxa"/>
          </w:tcPr>
          <w:p w14:paraId="43F26CD7">
            <w:pPr>
              <w:spacing w:line="306" w:lineRule="auto"/>
              <w:jc w:val="center"/>
              <w:rPr>
                <w:rFonts w:ascii="Arial"/>
                <w:sz w:val="21"/>
              </w:rPr>
            </w:pPr>
          </w:p>
          <w:p w14:paraId="366C43E9">
            <w:pPr>
              <w:spacing w:before="74" w:line="191" w:lineRule="auto"/>
              <w:jc w:val="both"/>
              <w:rPr>
                <w:rFonts w:hint="eastAsia" w:ascii="Arial"/>
                <w:sz w:val="21"/>
                <w:lang w:val="en-US" w:eastAsia="zh-CN"/>
              </w:rPr>
            </w:pPr>
            <w:r>
              <w:rPr>
                <w:rFonts w:hint="eastAsia" w:ascii="Arial"/>
                <w:sz w:val="21"/>
              </w:rPr>
              <w:t>DZXJZB202</w:t>
            </w:r>
            <w:r>
              <w:rPr>
                <w:rFonts w:hint="eastAsia" w:ascii="Arial"/>
                <w:sz w:val="21"/>
                <w:lang w:val="en-US" w:eastAsia="zh-CN"/>
              </w:rPr>
              <w:t>501</w:t>
            </w:r>
          </w:p>
          <w:p w14:paraId="3E5E4438">
            <w:pPr>
              <w:spacing w:before="74" w:line="191" w:lineRule="auto"/>
              <w:ind w:firstLine="630" w:firstLineChars="300"/>
              <w:jc w:val="both"/>
              <w:rPr>
                <w:rFonts w:ascii="宋体" w:hAnsi="宋体" w:eastAsia="宋体" w:cs="宋体"/>
                <w:sz w:val="23"/>
                <w:szCs w:val="23"/>
              </w:rPr>
            </w:pPr>
            <w:r>
              <w:rPr>
                <w:rFonts w:hint="eastAsia" w:ascii="Arial"/>
                <w:sz w:val="21"/>
                <w:lang w:val="en-US" w:eastAsia="zh-CN"/>
              </w:rPr>
              <w:t>2</w:t>
            </w:r>
            <w:r>
              <w:rPr>
                <w:rFonts w:hint="eastAsia" w:ascii="Arial"/>
                <w:sz w:val="21"/>
              </w:rPr>
              <w:t>-1</w:t>
            </w:r>
          </w:p>
        </w:tc>
        <w:tc>
          <w:tcPr>
            <w:tcW w:w="2251" w:type="dxa"/>
          </w:tcPr>
          <w:p w14:paraId="77666DB4">
            <w:pPr>
              <w:spacing w:before="189" w:line="224" w:lineRule="auto"/>
              <w:ind w:left="179"/>
              <w:rPr>
                <w:rFonts w:ascii="宋体" w:hAnsi="宋体" w:eastAsia="宋体" w:cs="宋体"/>
                <w:sz w:val="23"/>
                <w:szCs w:val="23"/>
              </w:rPr>
            </w:pPr>
            <w:r>
              <w:rPr>
                <w:rFonts w:ascii="宋体" w:hAnsi="宋体" w:eastAsia="宋体" w:cs="宋体"/>
                <w:spacing w:val="9"/>
                <w:sz w:val="23"/>
                <w:szCs w:val="23"/>
              </w:rPr>
              <w:t>会计师事务所监</w:t>
            </w:r>
            <w:r>
              <w:rPr>
                <w:rFonts w:ascii="宋体" w:hAnsi="宋体" w:eastAsia="宋体" w:cs="宋体"/>
                <w:spacing w:val="8"/>
                <w:sz w:val="23"/>
                <w:szCs w:val="23"/>
              </w:rPr>
              <w:t>督</w:t>
            </w:r>
          </w:p>
          <w:p w14:paraId="35579CDE">
            <w:pPr>
              <w:spacing w:before="33" w:line="227" w:lineRule="auto"/>
              <w:ind w:left="180"/>
              <w:rPr>
                <w:rFonts w:ascii="宋体" w:hAnsi="宋体" w:eastAsia="宋体" w:cs="宋体"/>
                <w:sz w:val="23"/>
                <w:szCs w:val="23"/>
              </w:rPr>
            </w:pPr>
            <w:r>
              <w:rPr>
                <w:rFonts w:ascii="宋体" w:hAnsi="宋体" w:eastAsia="宋体" w:cs="宋体"/>
                <w:spacing w:val="9"/>
                <w:sz w:val="23"/>
                <w:szCs w:val="23"/>
              </w:rPr>
              <w:t>检查服务项目详</w:t>
            </w:r>
            <w:r>
              <w:rPr>
                <w:rFonts w:ascii="宋体" w:hAnsi="宋体" w:eastAsia="宋体" w:cs="宋体"/>
                <w:spacing w:val="7"/>
                <w:sz w:val="23"/>
                <w:szCs w:val="23"/>
              </w:rPr>
              <w:t>见</w:t>
            </w:r>
          </w:p>
          <w:p w14:paraId="205DDC5F">
            <w:pPr>
              <w:spacing w:before="25" w:line="227" w:lineRule="auto"/>
              <w:ind w:left="659"/>
              <w:rPr>
                <w:rFonts w:ascii="宋体" w:hAnsi="宋体" w:eastAsia="宋体" w:cs="宋体"/>
                <w:sz w:val="23"/>
                <w:szCs w:val="23"/>
              </w:rPr>
            </w:pP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tcPr>
          <w:p w14:paraId="0E50C4AB">
            <w:pPr>
              <w:spacing w:line="461" w:lineRule="auto"/>
              <w:rPr>
                <w:rFonts w:ascii="Arial"/>
                <w:sz w:val="21"/>
              </w:rPr>
            </w:pPr>
          </w:p>
          <w:p w14:paraId="462DBDA7">
            <w:pPr>
              <w:spacing w:before="74"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tcPr>
          <w:p w14:paraId="332E2C71">
            <w:pPr>
              <w:spacing w:line="462" w:lineRule="auto"/>
              <w:rPr>
                <w:rFonts w:ascii="Arial"/>
                <w:sz w:val="21"/>
              </w:rPr>
            </w:pPr>
          </w:p>
          <w:p w14:paraId="288B773C">
            <w:pPr>
              <w:spacing w:before="75" w:line="189" w:lineRule="auto"/>
              <w:ind w:left="464"/>
              <w:rPr>
                <w:rFonts w:ascii="宋体" w:hAnsi="宋体" w:eastAsia="宋体" w:cs="宋体"/>
                <w:sz w:val="23"/>
                <w:szCs w:val="23"/>
              </w:rPr>
            </w:pPr>
            <w:bookmarkStart w:id="8" w:name="OLE_LINK6"/>
            <w:r>
              <w:rPr>
                <w:rFonts w:ascii="宋体" w:hAnsi="宋体" w:eastAsia="宋体" w:cs="宋体"/>
                <w:spacing w:val="6"/>
                <w:sz w:val="23"/>
                <w:szCs w:val="23"/>
              </w:rPr>
              <w:t>2</w:t>
            </w:r>
            <w:r>
              <w:rPr>
                <w:rFonts w:hint="eastAsia" w:ascii="宋体" w:hAnsi="宋体" w:eastAsia="宋体" w:cs="宋体"/>
                <w:spacing w:val="3"/>
                <w:sz w:val="23"/>
                <w:szCs w:val="23"/>
                <w:lang w:val="en-US" w:eastAsia="zh-CN"/>
              </w:rPr>
              <w:t>5</w:t>
            </w:r>
            <w:r>
              <w:rPr>
                <w:rFonts w:ascii="宋体" w:hAnsi="宋体" w:eastAsia="宋体" w:cs="宋体"/>
                <w:spacing w:val="3"/>
                <w:sz w:val="23"/>
                <w:szCs w:val="23"/>
              </w:rPr>
              <w:t>0000.00</w:t>
            </w:r>
            <w:bookmarkEnd w:id="8"/>
          </w:p>
        </w:tc>
      </w:tr>
      <w:tr w14:paraId="0382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521" w:type="dxa"/>
          </w:tcPr>
          <w:p w14:paraId="712B7E33">
            <w:pPr>
              <w:spacing w:before="34" w:line="228" w:lineRule="auto"/>
              <w:ind w:left="189"/>
              <w:rPr>
                <w:rFonts w:ascii="宋体" w:hAnsi="宋体" w:eastAsia="宋体" w:cs="宋体"/>
                <w:sz w:val="23"/>
                <w:szCs w:val="23"/>
              </w:rPr>
            </w:pPr>
            <w:r>
              <w:rPr>
                <w:rFonts w:ascii="宋体" w:hAnsi="宋体" w:eastAsia="宋体" w:cs="宋体"/>
                <w:spacing w:val="9"/>
                <w:sz w:val="23"/>
                <w:szCs w:val="23"/>
              </w:rPr>
              <w:t>新疆维吾尔自治区</w:t>
            </w:r>
            <w:r>
              <w:rPr>
                <w:rFonts w:ascii="宋体" w:hAnsi="宋体" w:eastAsia="宋体" w:cs="宋体"/>
                <w:spacing w:val="7"/>
                <w:sz w:val="23"/>
                <w:szCs w:val="23"/>
              </w:rPr>
              <w:t>财</w:t>
            </w:r>
          </w:p>
          <w:p w14:paraId="4311ACE6">
            <w:pPr>
              <w:spacing w:before="27" w:line="224" w:lineRule="auto"/>
              <w:ind w:left="127"/>
              <w:rPr>
                <w:rFonts w:ascii="宋体" w:hAnsi="宋体" w:eastAsia="宋体" w:cs="宋体"/>
                <w:sz w:val="23"/>
                <w:szCs w:val="23"/>
              </w:rPr>
            </w:pPr>
            <w:r>
              <w:rPr>
                <w:rFonts w:ascii="宋体" w:hAnsi="宋体" w:eastAsia="宋体" w:cs="宋体"/>
                <w:spacing w:val="-4"/>
                <w:sz w:val="23"/>
                <w:szCs w:val="23"/>
              </w:rPr>
              <w:t>政</w:t>
            </w:r>
            <w:r>
              <w:rPr>
                <w:rFonts w:ascii="宋体" w:hAnsi="宋体" w:eastAsia="宋体" w:cs="宋体"/>
                <w:spacing w:val="-3"/>
                <w:sz w:val="23"/>
                <w:szCs w:val="23"/>
              </w:rPr>
              <w:t>厅</w:t>
            </w:r>
            <w:r>
              <w:rPr>
                <w:rFonts w:ascii="宋体" w:hAnsi="宋体" w:eastAsia="宋体" w:cs="宋体"/>
                <w:spacing w:val="-2"/>
                <w:sz w:val="23"/>
                <w:szCs w:val="23"/>
              </w:rPr>
              <w:t>202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年度会计师</w:t>
            </w:r>
          </w:p>
          <w:p w14:paraId="75F31B51">
            <w:pPr>
              <w:spacing w:before="33" w:line="227" w:lineRule="auto"/>
              <w:ind w:left="188"/>
              <w:rPr>
                <w:rFonts w:ascii="宋体" w:hAnsi="宋体" w:eastAsia="宋体" w:cs="宋体"/>
                <w:sz w:val="23"/>
                <w:szCs w:val="23"/>
              </w:rPr>
            </w:pPr>
            <w:r>
              <w:rPr>
                <w:rFonts w:ascii="宋体" w:hAnsi="宋体" w:eastAsia="宋体" w:cs="宋体"/>
                <w:spacing w:val="9"/>
                <w:sz w:val="23"/>
                <w:szCs w:val="23"/>
              </w:rPr>
              <w:t>事务所监督检查服</w:t>
            </w:r>
            <w:r>
              <w:rPr>
                <w:rFonts w:ascii="宋体" w:hAnsi="宋体" w:eastAsia="宋体" w:cs="宋体"/>
                <w:spacing w:val="8"/>
                <w:sz w:val="23"/>
                <w:szCs w:val="23"/>
              </w:rPr>
              <w:t>务</w:t>
            </w:r>
          </w:p>
          <w:p w14:paraId="16AC2724">
            <w:pPr>
              <w:spacing w:before="26" w:line="225" w:lineRule="auto"/>
              <w:ind w:left="432"/>
              <w:rPr>
                <w:rFonts w:ascii="宋体" w:hAnsi="宋体" w:eastAsia="宋体" w:cs="宋体"/>
                <w:sz w:val="23"/>
                <w:szCs w:val="23"/>
              </w:rPr>
            </w:pPr>
            <w:r>
              <w:rPr>
                <w:rFonts w:ascii="宋体" w:hAnsi="宋体" w:eastAsia="宋体" w:cs="宋体"/>
                <w:spacing w:val="24"/>
                <w:sz w:val="23"/>
                <w:szCs w:val="23"/>
              </w:rPr>
              <w:t>项</w:t>
            </w:r>
            <w:r>
              <w:rPr>
                <w:rFonts w:ascii="宋体" w:hAnsi="宋体" w:eastAsia="宋体" w:cs="宋体"/>
                <w:spacing w:val="21"/>
                <w:sz w:val="23"/>
                <w:szCs w:val="23"/>
              </w:rPr>
              <w:t>目(第二包)</w:t>
            </w:r>
          </w:p>
        </w:tc>
        <w:tc>
          <w:tcPr>
            <w:tcW w:w="1574" w:type="dxa"/>
          </w:tcPr>
          <w:p w14:paraId="22547AF7">
            <w:pPr>
              <w:spacing w:line="306" w:lineRule="auto"/>
              <w:jc w:val="center"/>
              <w:rPr>
                <w:rFonts w:ascii="Arial"/>
                <w:sz w:val="21"/>
              </w:rPr>
            </w:pPr>
          </w:p>
          <w:p w14:paraId="12FD5B5A">
            <w:pPr>
              <w:spacing w:line="306" w:lineRule="auto"/>
              <w:jc w:val="center"/>
              <w:rPr>
                <w:rFonts w:ascii="Arial"/>
                <w:sz w:val="21"/>
              </w:rPr>
            </w:pPr>
            <w:r>
              <w:rPr>
                <w:rFonts w:hint="eastAsia" w:ascii="Arial"/>
                <w:sz w:val="21"/>
              </w:rPr>
              <w:t>DZXJZB202</w:t>
            </w:r>
            <w:r>
              <w:rPr>
                <w:rFonts w:hint="eastAsia" w:ascii="Arial"/>
                <w:sz w:val="21"/>
                <w:lang w:val="en-US" w:eastAsia="zh-CN"/>
              </w:rPr>
              <w:t>5012</w:t>
            </w:r>
            <w:r>
              <w:rPr>
                <w:rFonts w:ascii="Arial"/>
                <w:sz w:val="21"/>
              </w:rPr>
              <w:t>-2</w:t>
            </w:r>
          </w:p>
        </w:tc>
        <w:tc>
          <w:tcPr>
            <w:tcW w:w="2251" w:type="dxa"/>
          </w:tcPr>
          <w:p w14:paraId="78AA0C5B">
            <w:pPr>
              <w:spacing w:before="190" w:line="224" w:lineRule="auto"/>
              <w:ind w:left="179"/>
              <w:rPr>
                <w:rFonts w:ascii="宋体" w:hAnsi="宋体" w:eastAsia="宋体" w:cs="宋体"/>
                <w:sz w:val="23"/>
                <w:szCs w:val="23"/>
              </w:rPr>
            </w:pPr>
            <w:r>
              <w:rPr>
                <w:rFonts w:ascii="宋体" w:hAnsi="宋体" w:eastAsia="宋体" w:cs="宋体"/>
                <w:spacing w:val="9"/>
                <w:sz w:val="23"/>
                <w:szCs w:val="23"/>
              </w:rPr>
              <w:t>会计师事务所监</w:t>
            </w:r>
            <w:r>
              <w:rPr>
                <w:rFonts w:ascii="宋体" w:hAnsi="宋体" w:eastAsia="宋体" w:cs="宋体"/>
                <w:spacing w:val="8"/>
                <w:sz w:val="23"/>
                <w:szCs w:val="23"/>
              </w:rPr>
              <w:t>督</w:t>
            </w:r>
          </w:p>
          <w:p w14:paraId="1CEC2308">
            <w:pPr>
              <w:spacing w:before="33" w:line="227" w:lineRule="auto"/>
              <w:ind w:left="180"/>
              <w:rPr>
                <w:rFonts w:ascii="宋体" w:hAnsi="宋体" w:eastAsia="宋体" w:cs="宋体"/>
                <w:sz w:val="23"/>
                <w:szCs w:val="23"/>
              </w:rPr>
            </w:pPr>
            <w:r>
              <w:rPr>
                <w:rFonts w:ascii="宋体" w:hAnsi="宋体" w:eastAsia="宋体" w:cs="宋体"/>
                <w:spacing w:val="9"/>
                <w:sz w:val="23"/>
                <w:szCs w:val="23"/>
              </w:rPr>
              <w:t>检查服务项目详</w:t>
            </w:r>
            <w:r>
              <w:rPr>
                <w:rFonts w:ascii="宋体" w:hAnsi="宋体" w:eastAsia="宋体" w:cs="宋体"/>
                <w:spacing w:val="7"/>
                <w:sz w:val="23"/>
                <w:szCs w:val="23"/>
              </w:rPr>
              <w:t>见</w:t>
            </w:r>
          </w:p>
          <w:p w14:paraId="44FA9660">
            <w:pPr>
              <w:spacing w:before="25" w:line="227" w:lineRule="auto"/>
              <w:ind w:left="659"/>
              <w:rPr>
                <w:rFonts w:ascii="宋体" w:hAnsi="宋体" w:eastAsia="宋体" w:cs="宋体"/>
                <w:sz w:val="23"/>
                <w:szCs w:val="23"/>
              </w:rPr>
            </w:pP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tcPr>
          <w:p w14:paraId="57B88C66">
            <w:pPr>
              <w:spacing w:line="462" w:lineRule="auto"/>
              <w:rPr>
                <w:rFonts w:ascii="Arial"/>
                <w:sz w:val="21"/>
              </w:rPr>
            </w:pPr>
          </w:p>
          <w:p w14:paraId="472FE45D">
            <w:pPr>
              <w:spacing w:before="75"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tcPr>
          <w:p w14:paraId="667602A8">
            <w:pPr>
              <w:spacing w:line="463" w:lineRule="auto"/>
              <w:rPr>
                <w:rFonts w:ascii="Arial"/>
                <w:sz w:val="21"/>
              </w:rPr>
            </w:pPr>
          </w:p>
          <w:p w14:paraId="6E094781">
            <w:pPr>
              <w:spacing w:before="75" w:line="189" w:lineRule="auto"/>
              <w:ind w:left="464"/>
              <w:rPr>
                <w:rFonts w:ascii="宋体" w:hAnsi="宋体" w:eastAsia="宋体" w:cs="宋体"/>
                <w:sz w:val="23"/>
                <w:szCs w:val="23"/>
              </w:rPr>
            </w:pPr>
            <w:r>
              <w:rPr>
                <w:rFonts w:ascii="宋体" w:hAnsi="宋体" w:eastAsia="宋体" w:cs="宋体"/>
                <w:spacing w:val="6"/>
                <w:sz w:val="23"/>
                <w:szCs w:val="23"/>
              </w:rPr>
              <w:t>2</w:t>
            </w:r>
            <w:r>
              <w:rPr>
                <w:rFonts w:hint="eastAsia" w:ascii="宋体" w:hAnsi="宋体" w:eastAsia="宋体" w:cs="宋体"/>
                <w:spacing w:val="3"/>
                <w:sz w:val="23"/>
                <w:szCs w:val="23"/>
                <w:lang w:val="en-US" w:eastAsia="zh-CN"/>
              </w:rPr>
              <w:t>5</w:t>
            </w:r>
            <w:r>
              <w:rPr>
                <w:rFonts w:ascii="宋体" w:hAnsi="宋体" w:eastAsia="宋体" w:cs="宋体"/>
                <w:spacing w:val="3"/>
                <w:sz w:val="23"/>
                <w:szCs w:val="23"/>
              </w:rPr>
              <w:t>0000.00</w:t>
            </w:r>
          </w:p>
        </w:tc>
      </w:tr>
      <w:tr w14:paraId="54762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521" w:type="dxa"/>
          </w:tcPr>
          <w:p w14:paraId="7AB7B601">
            <w:pPr>
              <w:spacing w:before="35" w:line="228" w:lineRule="auto"/>
              <w:ind w:left="189"/>
              <w:rPr>
                <w:rFonts w:ascii="宋体" w:hAnsi="宋体" w:eastAsia="宋体" w:cs="宋体"/>
                <w:sz w:val="23"/>
                <w:szCs w:val="23"/>
              </w:rPr>
            </w:pPr>
            <w:r>
              <w:rPr>
                <w:rFonts w:ascii="宋体" w:hAnsi="宋体" w:eastAsia="宋体" w:cs="宋体"/>
                <w:spacing w:val="9"/>
                <w:sz w:val="23"/>
                <w:szCs w:val="23"/>
              </w:rPr>
              <w:t>新疆维吾尔自治区</w:t>
            </w:r>
            <w:r>
              <w:rPr>
                <w:rFonts w:ascii="宋体" w:hAnsi="宋体" w:eastAsia="宋体" w:cs="宋体"/>
                <w:spacing w:val="7"/>
                <w:sz w:val="23"/>
                <w:szCs w:val="23"/>
              </w:rPr>
              <w:t>财</w:t>
            </w:r>
          </w:p>
          <w:p w14:paraId="11DD053E">
            <w:pPr>
              <w:spacing w:before="27" w:line="224" w:lineRule="auto"/>
              <w:ind w:left="127"/>
              <w:rPr>
                <w:rFonts w:ascii="宋体" w:hAnsi="宋体" w:eastAsia="宋体" w:cs="宋体"/>
                <w:sz w:val="23"/>
                <w:szCs w:val="23"/>
              </w:rPr>
            </w:pPr>
            <w:r>
              <w:rPr>
                <w:rFonts w:ascii="宋体" w:hAnsi="宋体" w:eastAsia="宋体" w:cs="宋体"/>
                <w:spacing w:val="-4"/>
                <w:sz w:val="23"/>
                <w:szCs w:val="23"/>
              </w:rPr>
              <w:t>政</w:t>
            </w:r>
            <w:r>
              <w:rPr>
                <w:rFonts w:ascii="宋体" w:hAnsi="宋体" w:eastAsia="宋体" w:cs="宋体"/>
                <w:spacing w:val="-3"/>
                <w:sz w:val="23"/>
                <w:szCs w:val="23"/>
              </w:rPr>
              <w:t>厅</w:t>
            </w:r>
            <w:r>
              <w:rPr>
                <w:rFonts w:ascii="宋体" w:hAnsi="宋体" w:eastAsia="宋体" w:cs="宋体"/>
                <w:spacing w:val="-2"/>
                <w:sz w:val="23"/>
                <w:szCs w:val="23"/>
              </w:rPr>
              <w:t>202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年度会计师</w:t>
            </w:r>
          </w:p>
          <w:p w14:paraId="76AA8A28">
            <w:pPr>
              <w:spacing w:before="33" w:line="227" w:lineRule="auto"/>
              <w:ind w:left="188"/>
              <w:rPr>
                <w:rFonts w:ascii="宋体" w:hAnsi="宋体" w:eastAsia="宋体" w:cs="宋体"/>
                <w:sz w:val="23"/>
                <w:szCs w:val="23"/>
              </w:rPr>
            </w:pPr>
            <w:r>
              <w:rPr>
                <w:rFonts w:ascii="宋体" w:hAnsi="宋体" w:eastAsia="宋体" w:cs="宋体"/>
                <w:spacing w:val="9"/>
                <w:sz w:val="23"/>
                <w:szCs w:val="23"/>
              </w:rPr>
              <w:t>事务所监督检查服</w:t>
            </w:r>
            <w:r>
              <w:rPr>
                <w:rFonts w:ascii="宋体" w:hAnsi="宋体" w:eastAsia="宋体" w:cs="宋体"/>
                <w:spacing w:val="8"/>
                <w:sz w:val="23"/>
                <w:szCs w:val="23"/>
              </w:rPr>
              <w:t>务</w:t>
            </w:r>
          </w:p>
          <w:p w14:paraId="0EA7E951">
            <w:pPr>
              <w:spacing w:before="27" w:line="224" w:lineRule="auto"/>
              <w:ind w:left="432"/>
              <w:rPr>
                <w:rFonts w:ascii="宋体" w:hAnsi="宋体" w:eastAsia="宋体" w:cs="宋体"/>
                <w:sz w:val="23"/>
                <w:szCs w:val="23"/>
              </w:rPr>
            </w:pPr>
            <w:r>
              <w:rPr>
                <w:rFonts w:ascii="宋体" w:hAnsi="宋体" w:eastAsia="宋体" w:cs="宋体"/>
                <w:spacing w:val="24"/>
                <w:sz w:val="23"/>
                <w:szCs w:val="23"/>
              </w:rPr>
              <w:t>项</w:t>
            </w:r>
            <w:r>
              <w:rPr>
                <w:rFonts w:ascii="宋体" w:hAnsi="宋体" w:eastAsia="宋体" w:cs="宋体"/>
                <w:spacing w:val="21"/>
                <w:sz w:val="23"/>
                <w:szCs w:val="23"/>
              </w:rPr>
              <w:t>目(第三包)</w:t>
            </w:r>
          </w:p>
        </w:tc>
        <w:tc>
          <w:tcPr>
            <w:tcW w:w="1574" w:type="dxa"/>
          </w:tcPr>
          <w:p w14:paraId="003257F7">
            <w:pPr>
              <w:spacing w:line="306" w:lineRule="auto"/>
              <w:jc w:val="center"/>
              <w:rPr>
                <w:rFonts w:ascii="Arial"/>
                <w:sz w:val="21"/>
              </w:rPr>
            </w:pPr>
          </w:p>
          <w:p w14:paraId="4376FDAA">
            <w:pPr>
              <w:spacing w:line="306" w:lineRule="auto"/>
              <w:jc w:val="center"/>
              <w:rPr>
                <w:rFonts w:ascii="Arial"/>
                <w:sz w:val="21"/>
              </w:rPr>
            </w:pPr>
            <w:r>
              <w:rPr>
                <w:rFonts w:hint="eastAsia" w:ascii="Arial"/>
                <w:sz w:val="21"/>
              </w:rPr>
              <w:t>DZXJZB202</w:t>
            </w:r>
            <w:r>
              <w:rPr>
                <w:rFonts w:hint="eastAsia" w:ascii="Arial"/>
                <w:sz w:val="21"/>
                <w:lang w:val="en-US" w:eastAsia="zh-CN"/>
              </w:rPr>
              <w:t>5012</w:t>
            </w:r>
            <w:r>
              <w:rPr>
                <w:rFonts w:ascii="Arial"/>
                <w:sz w:val="21"/>
              </w:rPr>
              <w:t>-3</w:t>
            </w:r>
          </w:p>
        </w:tc>
        <w:tc>
          <w:tcPr>
            <w:tcW w:w="2251" w:type="dxa"/>
          </w:tcPr>
          <w:p w14:paraId="7F0391BE">
            <w:pPr>
              <w:spacing w:before="191" w:line="224" w:lineRule="auto"/>
              <w:ind w:left="179"/>
              <w:rPr>
                <w:rFonts w:ascii="宋体" w:hAnsi="宋体" w:eastAsia="宋体" w:cs="宋体"/>
                <w:sz w:val="23"/>
                <w:szCs w:val="23"/>
              </w:rPr>
            </w:pPr>
            <w:r>
              <w:rPr>
                <w:rFonts w:ascii="宋体" w:hAnsi="宋体" w:eastAsia="宋体" w:cs="宋体"/>
                <w:spacing w:val="9"/>
                <w:sz w:val="23"/>
                <w:szCs w:val="23"/>
              </w:rPr>
              <w:t>会计师事务所监</w:t>
            </w:r>
            <w:r>
              <w:rPr>
                <w:rFonts w:ascii="宋体" w:hAnsi="宋体" w:eastAsia="宋体" w:cs="宋体"/>
                <w:spacing w:val="8"/>
                <w:sz w:val="23"/>
                <w:szCs w:val="23"/>
              </w:rPr>
              <w:t>督</w:t>
            </w:r>
          </w:p>
          <w:p w14:paraId="69D24B08">
            <w:pPr>
              <w:spacing w:before="33" w:line="227" w:lineRule="auto"/>
              <w:ind w:left="180"/>
              <w:rPr>
                <w:rFonts w:ascii="宋体" w:hAnsi="宋体" w:eastAsia="宋体" w:cs="宋体"/>
                <w:sz w:val="23"/>
                <w:szCs w:val="23"/>
              </w:rPr>
            </w:pPr>
            <w:r>
              <w:rPr>
                <w:rFonts w:ascii="宋体" w:hAnsi="宋体" w:eastAsia="宋体" w:cs="宋体"/>
                <w:spacing w:val="9"/>
                <w:sz w:val="23"/>
                <w:szCs w:val="23"/>
              </w:rPr>
              <w:t>检查服务项目详</w:t>
            </w:r>
            <w:r>
              <w:rPr>
                <w:rFonts w:ascii="宋体" w:hAnsi="宋体" w:eastAsia="宋体" w:cs="宋体"/>
                <w:spacing w:val="7"/>
                <w:sz w:val="23"/>
                <w:szCs w:val="23"/>
              </w:rPr>
              <w:t>见</w:t>
            </w:r>
          </w:p>
          <w:p w14:paraId="47B63E74">
            <w:pPr>
              <w:spacing w:before="25" w:line="227" w:lineRule="auto"/>
              <w:ind w:left="659"/>
              <w:rPr>
                <w:rFonts w:ascii="宋体" w:hAnsi="宋体" w:eastAsia="宋体" w:cs="宋体"/>
                <w:sz w:val="23"/>
                <w:szCs w:val="23"/>
              </w:rPr>
            </w:pP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tcPr>
          <w:p w14:paraId="6620007E">
            <w:pPr>
              <w:spacing w:line="463" w:lineRule="auto"/>
              <w:rPr>
                <w:rFonts w:ascii="Arial"/>
                <w:sz w:val="21"/>
              </w:rPr>
            </w:pPr>
          </w:p>
          <w:p w14:paraId="135F23CC">
            <w:pPr>
              <w:spacing w:before="75"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tcPr>
          <w:p w14:paraId="437A8D56">
            <w:pPr>
              <w:spacing w:line="464" w:lineRule="auto"/>
              <w:rPr>
                <w:rFonts w:ascii="Arial"/>
                <w:sz w:val="21"/>
              </w:rPr>
            </w:pPr>
          </w:p>
          <w:p w14:paraId="22C1A2D7">
            <w:pPr>
              <w:spacing w:before="75" w:line="189" w:lineRule="auto"/>
              <w:ind w:left="464"/>
              <w:rPr>
                <w:rFonts w:ascii="宋体" w:hAnsi="宋体" w:eastAsia="宋体" w:cs="宋体"/>
                <w:sz w:val="23"/>
                <w:szCs w:val="23"/>
              </w:rPr>
            </w:pPr>
            <w:r>
              <w:rPr>
                <w:rFonts w:ascii="宋体" w:hAnsi="宋体" w:eastAsia="宋体" w:cs="宋体"/>
                <w:spacing w:val="6"/>
                <w:sz w:val="23"/>
                <w:szCs w:val="23"/>
              </w:rPr>
              <w:t>2</w:t>
            </w:r>
            <w:r>
              <w:rPr>
                <w:rFonts w:hint="eastAsia" w:ascii="宋体" w:hAnsi="宋体" w:eastAsia="宋体" w:cs="宋体"/>
                <w:spacing w:val="3"/>
                <w:sz w:val="23"/>
                <w:szCs w:val="23"/>
                <w:lang w:val="en-US" w:eastAsia="zh-CN"/>
              </w:rPr>
              <w:t>5</w:t>
            </w:r>
            <w:r>
              <w:rPr>
                <w:rFonts w:ascii="宋体" w:hAnsi="宋体" w:eastAsia="宋体" w:cs="宋体"/>
                <w:spacing w:val="3"/>
                <w:sz w:val="23"/>
                <w:szCs w:val="23"/>
              </w:rPr>
              <w:t>0000.00</w:t>
            </w:r>
          </w:p>
        </w:tc>
      </w:tr>
      <w:tr w14:paraId="3B921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521" w:type="dxa"/>
          </w:tcPr>
          <w:p w14:paraId="6CBD7F7D">
            <w:pPr>
              <w:spacing w:before="37" w:line="228" w:lineRule="auto"/>
              <w:ind w:left="189"/>
              <w:rPr>
                <w:rFonts w:ascii="宋体" w:hAnsi="宋体" w:eastAsia="宋体" w:cs="宋体"/>
                <w:sz w:val="23"/>
                <w:szCs w:val="23"/>
              </w:rPr>
            </w:pPr>
            <w:r>
              <w:rPr>
                <w:rFonts w:ascii="宋体" w:hAnsi="宋体" w:eastAsia="宋体" w:cs="宋体"/>
                <w:spacing w:val="9"/>
                <w:sz w:val="23"/>
                <w:szCs w:val="23"/>
              </w:rPr>
              <w:t>新疆维吾尔自治区</w:t>
            </w:r>
            <w:r>
              <w:rPr>
                <w:rFonts w:ascii="宋体" w:hAnsi="宋体" w:eastAsia="宋体" w:cs="宋体"/>
                <w:spacing w:val="7"/>
                <w:sz w:val="23"/>
                <w:szCs w:val="23"/>
              </w:rPr>
              <w:t>财</w:t>
            </w:r>
          </w:p>
          <w:p w14:paraId="32E26ED7">
            <w:pPr>
              <w:spacing w:before="27" w:line="224" w:lineRule="auto"/>
              <w:ind w:left="127"/>
              <w:rPr>
                <w:rFonts w:ascii="宋体" w:hAnsi="宋体" w:eastAsia="宋体" w:cs="宋体"/>
                <w:sz w:val="23"/>
                <w:szCs w:val="23"/>
              </w:rPr>
            </w:pPr>
            <w:r>
              <w:rPr>
                <w:rFonts w:ascii="宋体" w:hAnsi="宋体" w:eastAsia="宋体" w:cs="宋体"/>
                <w:spacing w:val="-4"/>
                <w:sz w:val="23"/>
                <w:szCs w:val="23"/>
              </w:rPr>
              <w:t>政</w:t>
            </w:r>
            <w:r>
              <w:rPr>
                <w:rFonts w:ascii="宋体" w:hAnsi="宋体" w:eastAsia="宋体" w:cs="宋体"/>
                <w:spacing w:val="-3"/>
                <w:sz w:val="23"/>
                <w:szCs w:val="23"/>
              </w:rPr>
              <w:t>厅</w:t>
            </w:r>
            <w:r>
              <w:rPr>
                <w:rFonts w:ascii="宋体" w:hAnsi="宋体" w:eastAsia="宋体" w:cs="宋体"/>
                <w:spacing w:val="-2"/>
                <w:sz w:val="23"/>
                <w:szCs w:val="23"/>
              </w:rPr>
              <w:t>202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年度会计师</w:t>
            </w:r>
          </w:p>
          <w:p w14:paraId="59CD398F">
            <w:pPr>
              <w:spacing w:before="31" w:line="227" w:lineRule="auto"/>
              <w:ind w:left="188"/>
              <w:rPr>
                <w:rFonts w:ascii="宋体" w:hAnsi="宋体" w:eastAsia="宋体" w:cs="宋体"/>
                <w:sz w:val="23"/>
                <w:szCs w:val="23"/>
              </w:rPr>
            </w:pPr>
            <w:r>
              <w:rPr>
                <w:rFonts w:ascii="宋体" w:hAnsi="宋体" w:eastAsia="宋体" w:cs="宋体"/>
                <w:spacing w:val="9"/>
                <w:sz w:val="23"/>
                <w:szCs w:val="23"/>
              </w:rPr>
              <w:t>事务所监督检查服</w:t>
            </w:r>
            <w:r>
              <w:rPr>
                <w:rFonts w:ascii="宋体" w:hAnsi="宋体" w:eastAsia="宋体" w:cs="宋体"/>
                <w:spacing w:val="8"/>
                <w:sz w:val="23"/>
                <w:szCs w:val="23"/>
              </w:rPr>
              <w:t>务</w:t>
            </w:r>
          </w:p>
          <w:p w14:paraId="4AB9DDFA">
            <w:pPr>
              <w:spacing w:before="28" w:line="224" w:lineRule="auto"/>
              <w:ind w:left="432"/>
              <w:rPr>
                <w:rFonts w:ascii="宋体" w:hAnsi="宋体" w:eastAsia="宋体" w:cs="宋体"/>
                <w:sz w:val="23"/>
                <w:szCs w:val="23"/>
              </w:rPr>
            </w:pPr>
            <w:r>
              <w:rPr>
                <w:rFonts w:ascii="宋体" w:hAnsi="宋体" w:eastAsia="宋体" w:cs="宋体"/>
                <w:spacing w:val="24"/>
                <w:sz w:val="23"/>
                <w:szCs w:val="23"/>
              </w:rPr>
              <w:t>项</w:t>
            </w:r>
            <w:r>
              <w:rPr>
                <w:rFonts w:ascii="宋体" w:hAnsi="宋体" w:eastAsia="宋体" w:cs="宋体"/>
                <w:spacing w:val="21"/>
                <w:sz w:val="23"/>
                <w:szCs w:val="23"/>
              </w:rPr>
              <w:t>目(第四包)</w:t>
            </w:r>
          </w:p>
        </w:tc>
        <w:tc>
          <w:tcPr>
            <w:tcW w:w="1574" w:type="dxa"/>
          </w:tcPr>
          <w:p w14:paraId="58657C5F">
            <w:pPr>
              <w:spacing w:line="306" w:lineRule="auto"/>
              <w:jc w:val="center"/>
              <w:rPr>
                <w:rFonts w:ascii="Arial"/>
                <w:sz w:val="21"/>
              </w:rPr>
            </w:pPr>
          </w:p>
          <w:p w14:paraId="4CF4EBF0">
            <w:pPr>
              <w:spacing w:line="306" w:lineRule="auto"/>
              <w:jc w:val="center"/>
              <w:rPr>
                <w:rFonts w:ascii="Arial"/>
                <w:sz w:val="21"/>
              </w:rPr>
            </w:pPr>
            <w:r>
              <w:rPr>
                <w:rFonts w:hint="eastAsia" w:ascii="Arial"/>
                <w:sz w:val="21"/>
              </w:rPr>
              <w:t>DZXJZB202</w:t>
            </w:r>
            <w:r>
              <w:rPr>
                <w:rFonts w:hint="eastAsia" w:ascii="Arial"/>
                <w:sz w:val="21"/>
                <w:lang w:val="en-US" w:eastAsia="zh-CN"/>
              </w:rPr>
              <w:t>5012</w:t>
            </w:r>
            <w:r>
              <w:rPr>
                <w:rFonts w:ascii="Arial"/>
                <w:sz w:val="21"/>
              </w:rPr>
              <w:t>-4</w:t>
            </w:r>
          </w:p>
        </w:tc>
        <w:tc>
          <w:tcPr>
            <w:tcW w:w="2251" w:type="dxa"/>
          </w:tcPr>
          <w:p w14:paraId="206F3013">
            <w:pPr>
              <w:spacing w:before="192" w:line="224" w:lineRule="auto"/>
              <w:ind w:left="179"/>
              <w:rPr>
                <w:rFonts w:ascii="宋体" w:hAnsi="宋体" w:eastAsia="宋体" w:cs="宋体"/>
                <w:sz w:val="23"/>
                <w:szCs w:val="23"/>
              </w:rPr>
            </w:pPr>
            <w:r>
              <w:rPr>
                <w:rFonts w:ascii="宋体" w:hAnsi="宋体" w:eastAsia="宋体" w:cs="宋体"/>
                <w:spacing w:val="9"/>
                <w:sz w:val="23"/>
                <w:szCs w:val="23"/>
              </w:rPr>
              <w:t>会计师事务所监</w:t>
            </w:r>
            <w:r>
              <w:rPr>
                <w:rFonts w:ascii="宋体" w:hAnsi="宋体" w:eastAsia="宋体" w:cs="宋体"/>
                <w:spacing w:val="8"/>
                <w:sz w:val="23"/>
                <w:szCs w:val="23"/>
              </w:rPr>
              <w:t>督</w:t>
            </w:r>
          </w:p>
          <w:p w14:paraId="44BCCF25">
            <w:pPr>
              <w:spacing w:before="31" w:line="227" w:lineRule="auto"/>
              <w:ind w:left="180"/>
              <w:rPr>
                <w:rFonts w:ascii="宋体" w:hAnsi="宋体" w:eastAsia="宋体" w:cs="宋体"/>
                <w:sz w:val="23"/>
                <w:szCs w:val="23"/>
              </w:rPr>
            </w:pPr>
            <w:r>
              <w:rPr>
                <w:rFonts w:ascii="宋体" w:hAnsi="宋体" w:eastAsia="宋体" w:cs="宋体"/>
                <w:spacing w:val="9"/>
                <w:sz w:val="23"/>
                <w:szCs w:val="23"/>
              </w:rPr>
              <w:t>检查服务项目详</w:t>
            </w:r>
            <w:r>
              <w:rPr>
                <w:rFonts w:ascii="宋体" w:hAnsi="宋体" w:eastAsia="宋体" w:cs="宋体"/>
                <w:spacing w:val="7"/>
                <w:sz w:val="23"/>
                <w:szCs w:val="23"/>
              </w:rPr>
              <w:t>见</w:t>
            </w:r>
          </w:p>
          <w:p w14:paraId="2E21434D">
            <w:pPr>
              <w:spacing w:before="28" w:line="227" w:lineRule="auto"/>
              <w:ind w:left="659"/>
              <w:rPr>
                <w:rFonts w:ascii="宋体" w:hAnsi="宋体" w:eastAsia="宋体" w:cs="宋体"/>
                <w:sz w:val="23"/>
                <w:szCs w:val="23"/>
              </w:rPr>
            </w:pP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tcPr>
          <w:p w14:paraId="3081C54F">
            <w:pPr>
              <w:spacing w:line="462" w:lineRule="auto"/>
              <w:rPr>
                <w:rFonts w:ascii="Arial"/>
                <w:sz w:val="21"/>
              </w:rPr>
            </w:pPr>
          </w:p>
          <w:p w14:paraId="09534DD5">
            <w:pPr>
              <w:spacing w:before="75"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tcPr>
          <w:p w14:paraId="63E911FE">
            <w:pPr>
              <w:spacing w:line="463" w:lineRule="auto"/>
              <w:rPr>
                <w:rFonts w:ascii="Arial"/>
                <w:sz w:val="21"/>
              </w:rPr>
            </w:pPr>
          </w:p>
          <w:p w14:paraId="767B72DB">
            <w:pPr>
              <w:spacing w:before="75" w:line="189" w:lineRule="auto"/>
              <w:ind w:left="464"/>
              <w:rPr>
                <w:rFonts w:ascii="宋体" w:hAnsi="宋体" w:eastAsia="宋体" w:cs="宋体"/>
                <w:sz w:val="23"/>
                <w:szCs w:val="23"/>
              </w:rPr>
            </w:pPr>
            <w:r>
              <w:rPr>
                <w:rFonts w:ascii="宋体" w:hAnsi="宋体" w:eastAsia="宋体" w:cs="宋体"/>
                <w:spacing w:val="6"/>
                <w:sz w:val="23"/>
                <w:szCs w:val="23"/>
              </w:rPr>
              <w:t>2</w:t>
            </w:r>
            <w:r>
              <w:rPr>
                <w:rFonts w:hint="eastAsia" w:ascii="宋体" w:hAnsi="宋体" w:eastAsia="宋体" w:cs="宋体"/>
                <w:spacing w:val="3"/>
                <w:sz w:val="23"/>
                <w:szCs w:val="23"/>
                <w:lang w:val="en-US" w:eastAsia="zh-CN"/>
              </w:rPr>
              <w:t>5</w:t>
            </w:r>
            <w:r>
              <w:rPr>
                <w:rFonts w:ascii="宋体" w:hAnsi="宋体" w:eastAsia="宋体" w:cs="宋体"/>
                <w:spacing w:val="3"/>
                <w:sz w:val="23"/>
                <w:szCs w:val="23"/>
              </w:rPr>
              <w:t>0000.00</w:t>
            </w:r>
          </w:p>
        </w:tc>
      </w:tr>
      <w:tr w14:paraId="0EA7B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521" w:type="dxa"/>
          </w:tcPr>
          <w:p w14:paraId="6373D39A">
            <w:pPr>
              <w:spacing w:before="38" w:line="228" w:lineRule="auto"/>
              <w:ind w:left="189"/>
              <w:rPr>
                <w:rFonts w:ascii="宋体" w:hAnsi="宋体" w:eastAsia="宋体" w:cs="宋体"/>
                <w:sz w:val="23"/>
                <w:szCs w:val="23"/>
              </w:rPr>
            </w:pPr>
            <w:r>
              <w:rPr>
                <w:rFonts w:ascii="宋体" w:hAnsi="宋体" w:eastAsia="宋体" w:cs="宋体"/>
                <w:spacing w:val="9"/>
                <w:sz w:val="23"/>
                <w:szCs w:val="23"/>
              </w:rPr>
              <w:t>新疆维吾尔自治区</w:t>
            </w:r>
            <w:r>
              <w:rPr>
                <w:rFonts w:ascii="宋体" w:hAnsi="宋体" w:eastAsia="宋体" w:cs="宋体"/>
                <w:spacing w:val="7"/>
                <w:sz w:val="23"/>
                <w:szCs w:val="23"/>
              </w:rPr>
              <w:t>财</w:t>
            </w:r>
          </w:p>
          <w:p w14:paraId="7984DE55">
            <w:pPr>
              <w:spacing w:before="27" w:line="224" w:lineRule="auto"/>
              <w:ind w:left="127"/>
              <w:rPr>
                <w:rFonts w:ascii="宋体" w:hAnsi="宋体" w:eastAsia="宋体" w:cs="宋体"/>
                <w:sz w:val="23"/>
                <w:szCs w:val="23"/>
              </w:rPr>
            </w:pPr>
            <w:r>
              <w:rPr>
                <w:rFonts w:ascii="宋体" w:hAnsi="宋体" w:eastAsia="宋体" w:cs="宋体"/>
                <w:spacing w:val="-4"/>
                <w:sz w:val="23"/>
                <w:szCs w:val="23"/>
              </w:rPr>
              <w:t>政</w:t>
            </w:r>
            <w:r>
              <w:rPr>
                <w:rFonts w:ascii="宋体" w:hAnsi="宋体" w:eastAsia="宋体" w:cs="宋体"/>
                <w:spacing w:val="-3"/>
                <w:sz w:val="23"/>
                <w:szCs w:val="23"/>
              </w:rPr>
              <w:t>厅</w:t>
            </w:r>
            <w:r>
              <w:rPr>
                <w:rFonts w:ascii="宋体" w:hAnsi="宋体" w:eastAsia="宋体" w:cs="宋体"/>
                <w:spacing w:val="-2"/>
                <w:sz w:val="23"/>
                <w:szCs w:val="23"/>
              </w:rPr>
              <w:t>202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年度会计师</w:t>
            </w:r>
          </w:p>
          <w:p w14:paraId="68E50E6D">
            <w:pPr>
              <w:spacing w:before="31" w:line="227" w:lineRule="auto"/>
              <w:ind w:left="188"/>
              <w:rPr>
                <w:rFonts w:ascii="宋体" w:hAnsi="宋体" w:eastAsia="宋体" w:cs="宋体"/>
                <w:sz w:val="23"/>
                <w:szCs w:val="23"/>
              </w:rPr>
            </w:pPr>
            <w:r>
              <w:rPr>
                <w:rFonts w:ascii="宋体" w:hAnsi="宋体" w:eastAsia="宋体" w:cs="宋体"/>
                <w:spacing w:val="9"/>
                <w:sz w:val="23"/>
                <w:szCs w:val="23"/>
              </w:rPr>
              <w:t>事务所监督检查服</w:t>
            </w:r>
            <w:r>
              <w:rPr>
                <w:rFonts w:ascii="宋体" w:hAnsi="宋体" w:eastAsia="宋体" w:cs="宋体"/>
                <w:spacing w:val="8"/>
                <w:sz w:val="23"/>
                <w:szCs w:val="23"/>
              </w:rPr>
              <w:t>务</w:t>
            </w:r>
          </w:p>
          <w:p w14:paraId="711A093E">
            <w:pPr>
              <w:spacing w:before="28" w:line="223" w:lineRule="auto"/>
              <w:ind w:left="432"/>
              <w:rPr>
                <w:rFonts w:ascii="宋体" w:hAnsi="宋体" w:eastAsia="宋体" w:cs="宋体"/>
                <w:sz w:val="23"/>
                <w:szCs w:val="23"/>
              </w:rPr>
            </w:pPr>
            <w:r>
              <w:rPr>
                <w:rFonts w:ascii="宋体" w:hAnsi="宋体" w:eastAsia="宋体" w:cs="宋体"/>
                <w:spacing w:val="24"/>
                <w:sz w:val="23"/>
                <w:szCs w:val="23"/>
              </w:rPr>
              <w:t>项</w:t>
            </w:r>
            <w:r>
              <w:rPr>
                <w:rFonts w:ascii="宋体" w:hAnsi="宋体" w:eastAsia="宋体" w:cs="宋体"/>
                <w:spacing w:val="21"/>
                <w:sz w:val="23"/>
                <w:szCs w:val="23"/>
              </w:rPr>
              <w:t>目(第五包)</w:t>
            </w:r>
          </w:p>
        </w:tc>
        <w:tc>
          <w:tcPr>
            <w:tcW w:w="1574" w:type="dxa"/>
          </w:tcPr>
          <w:p w14:paraId="28C1A89A">
            <w:pPr>
              <w:spacing w:line="306" w:lineRule="auto"/>
              <w:jc w:val="center"/>
              <w:rPr>
                <w:rFonts w:ascii="Arial"/>
                <w:sz w:val="21"/>
              </w:rPr>
            </w:pPr>
          </w:p>
          <w:p w14:paraId="63EEC393">
            <w:pPr>
              <w:spacing w:line="306" w:lineRule="auto"/>
              <w:jc w:val="center"/>
              <w:rPr>
                <w:rFonts w:ascii="Arial"/>
                <w:sz w:val="21"/>
              </w:rPr>
            </w:pPr>
            <w:r>
              <w:rPr>
                <w:rFonts w:hint="eastAsia" w:ascii="Arial"/>
                <w:sz w:val="21"/>
              </w:rPr>
              <w:t>DZXJZB202</w:t>
            </w:r>
            <w:r>
              <w:rPr>
                <w:rFonts w:hint="eastAsia" w:ascii="Arial"/>
                <w:sz w:val="21"/>
                <w:lang w:val="en-US" w:eastAsia="zh-CN"/>
              </w:rPr>
              <w:t>5012</w:t>
            </w:r>
            <w:r>
              <w:rPr>
                <w:rFonts w:ascii="Arial"/>
                <w:sz w:val="21"/>
              </w:rPr>
              <w:t>-5</w:t>
            </w:r>
          </w:p>
        </w:tc>
        <w:tc>
          <w:tcPr>
            <w:tcW w:w="2251" w:type="dxa"/>
          </w:tcPr>
          <w:p w14:paraId="370BFD86">
            <w:pPr>
              <w:spacing w:before="193" w:line="224" w:lineRule="auto"/>
              <w:ind w:left="179"/>
              <w:rPr>
                <w:rFonts w:ascii="宋体" w:hAnsi="宋体" w:eastAsia="宋体" w:cs="宋体"/>
                <w:sz w:val="23"/>
                <w:szCs w:val="23"/>
              </w:rPr>
            </w:pPr>
            <w:r>
              <w:rPr>
                <w:rFonts w:ascii="宋体" w:hAnsi="宋体" w:eastAsia="宋体" w:cs="宋体"/>
                <w:spacing w:val="9"/>
                <w:sz w:val="23"/>
                <w:szCs w:val="23"/>
              </w:rPr>
              <w:t>会计师事务所监</w:t>
            </w:r>
            <w:r>
              <w:rPr>
                <w:rFonts w:ascii="宋体" w:hAnsi="宋体" w:eastAsia="宋体" w:cs="宋体"/>
                <w:spacing w:val="8"/>
                <w:sz w:val="23"/>
                <w:szCs w:val="23"/>
              </w:rPr>
              <w:t>督</w:t>
            </w:r>
          </w:p>
          <w:p w14:paraId="3DE8E1DF">
            <w:pPr>
              <w:spacing w:before="31" w:line="227" w:lineRule="auto"/>
              <w:ind w:left="180"/>
              <w:rPr>
                <w:rFonts w:ascii="宋体" w:hAnsi="宋体" w:eastAsia="宋体" w:cs="宋体"/>
                <w:sz w:val="23"/>
                <w:szCs w:val="23"/>
              </w:rPr>
            </w:pPr>
            <w:r>
              <w:rPr>
                <w:rFonts w:ascii="宋体" w:hAnsi="宋体" w:eastAsia="宋体" w:cs="宋体"/>
                <w:spacing w:val="9"/>
                <w:sz w:val="23"/>
                <w:szCs w:val="23"/>
              </w:rPr>
              <w:t>检查服务项目详</w:t>
            </w:r>
            <w:r>
              <w:rPr>
                <w:rFonts w:ascii="宋体" w:hAnsi="宋体" w:eastAsia="宋体" w:cs="宋体"/>
                <w:spacing w:val="7"/>
                <w:sz w:val="23"/>
                <w:szCs w:val="23"/>
              </w:rPr>
              <w:t>见</w:t>
            </w:r>
          </w:p>
          <w:p w14:paraId="3D988DCC">
            <w:pPr>
              <w:spacing w:before="28" w:line="227" w:lineRule="auto"/>
              <w:ind w:left="659"/>
              <w:rPr>
                <w:rFonts w:ascii="宋体" w:hAnsi="宋体" w:eastAsia="宋体" w:cs="宋体"/>
                <w:sz w:val="23"/>
                <w:szCs w:val="23"/>
              </w:rPr>
            </w:pP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tcPr>
          <w:p w14:paraId="69969FDB">
            <w:pPr>
              <w:spacing w:line="463" w:lineRule="auto"/>
              <w:rPr>
                <w:rFonts w:ascii="Arial"/>
                <w:sz w:val="21"/>
              </w:rPr>
            </w:pPr>
          </w:p>
          <w:p w14:paraId="657BB90D">
            <w:pPr>
              <w:spacing w:before="75"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tcPr>
          <w:p w14:paraId="60B5C2C9">
            <w:pPr>
              <w:spacing w:line="464" w:lineRule="auto"/>
              <w:rPr>
                <w:rFonts w:ascii="Arial"/>
                <w:sz w:val="21"/>
              </w:rPr>
            </w:pPr>
          </w:p>
          <w:p w14:paraId="43CFFA65">
            <w:pPr>
              <w:spacing w:before="75" w:line="189" w:lineRule="auto"/>
              <w:ind w:left="464"/>
              <w:rPr>
                <w:rFonts w:ascii="宋体" w:hAnsi="宋体" w:eastAsia="宋体" w:cs="宋体"/>
                <w:sz w:val="23"/>
                <w:szCs w:val="23"/>
              </w:rPr>
            </w:pPr>
            <w:r>
              <w:rPr>
                <w:rFonts w:ascii="宋体" w:hAnsi="宋体" w:eastAsia="宋体" w:cs="宋体"/>
                <w:spacing w:val="6"/>
                <w:sz w:val="23"/>
                <w:szCs w:val="23"/>
              </w:rPr>
              <w:t>2</w:t>
            </w:r>
            <w:r>
              <w:rPr>
                <w:rFonts w:hint="eastAsia" w:ascii="宋体" w:hAnsi="宋体" w:eastAsia="宋体" w:cs="宋体"/>
                <w:spacing w:val="3"/>
                <w:sz w:val="23"/>
                <w:szCs w:val="23"/>
                <w:lang w:val="en-US" w:eastAsia="zh-CN"/>
              </w:rPr>
              <w:t>5</w:t>
            </w:r>
            <w:r>
              <w:rPr>
                <w:rFonts w:ascii="宋体" w:hAnsi="宋体" w:eastAsia="宋体" w:cs="宋体"/>
                <w:spacing w:val="3"/>
                <w:sz w:val="23"/>
                <w:szCs w:val="23"/>
              </w:rPr>
              <w:t>0000.00</w:t>
            </w:r>
          </w:p>
        </w:tc>
      </w:tr>
      <w:tr w14:paraId="7AEE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043" w:type="dxa"/>
            <w:gridSpan w:val="5"/>
          </w:tcPr>
          <w:p w14:paraId="2606D6C4">
            <w:pPr>
              <w:spacing w:before="281" w:line="227" w:lineRule="auto"/>
              <w:rPr>
                <w:rFonts w:ascii="宋体" w:hAnsi="宋体" w:eastAsia="宋体" w:cs="宋体"/>
                <w:sz w:val="23"/>
                <w:szCs w:val="23"/>
              </w:rPr>
            </w:pPr>
            <w:r>
              <w:rPr>
                <w:rFonts w:ascii="宋体" w:hAnsi="宋体" w:eastAsia="宋体" w:cs="宋体"/>
                <w:spacing w:val="19"/>
                <w:sz w:val="23"/>
                <w:szCs w:val="23"/>
                <w14:textOutline w14:w="4388" w14:cap="flat" w14:cmpd="sng">
                  <w14:solidFill>
                    <w14:srgbClr w14:val="000000"/>
                  </w14:solidFill>
                  <w14:prstDash w14:val="solid"/>
                  <w14:miter w14:val="0"/>
                </w14:textOutline>
              </w:rPr>
              <w:t>备</w:t>
            </w:r>
            <w:r>
              <w:rPr>
                <w:rFonts w:ascii="宋体" w:hAnsi="宋体" w:eastAsia="宋体" w:cs="宋体"/>
                <w:spacing w:val="13"/>
                <w:sz w:val="23"/>
                <w:szCs w:val="23"/>
                <w14:textOutline w14:w="4388" w14:cap="flat" w14:cmpd="sng">
                  <w14:solidFill>
                    <w14:srgbClr w14:val="000000"/>
                  </w14:solidFill>
                  <w14:prstDash w14:val="solid"/>
                  <w14:miter w14:val="0"/>
                </w14:textOutline>
              </w:rPr>
              <w:t>注：本项目供应商可兼投兼中，</w:t>
            </w:r>
            <w:r>
              <w:rPr>
                <w:rFonts w:ascii="宋体" w:hAnsi="宋体" w:eastAsia="宋体" w:cs="宋体"/>
                <w:spacing w:val="13"/>
                <w:sz w:val="23"/>
                <w:szCs w:val="23"/>
              </w:rPr>
              <w:t xml:space="preserve"> </w:t>
            </w:r>
            <w:r>
              <w:rPr>
                <w:rFonts w:ascii="宋体" w:hAnsi="宋体" w:eastAsia="宋体" w:cs="宋体"/>
                <w:spacing w:val="13"/>
                <w:sz w:val="23"/>
                <w:szCs w:val="23"/>
                <w14:textOutline w14:w="4388" w14:cap="flat" w14:cmpd="sng">
                  <w14:solidFill>
                    <w14:srgbClr w14:val="000000"/>
                  </w14:solidFill>
                  <w14:prstDash w14:val="solid"/>
                  <w14:miter w14:val="0"/>
                </w14:textOutline>
              </w:rPr>
              <w:t>但所投各标项(包)</w:t>
            </w:r>
            <w:r>
              <w:rPr>
                <w:rFonts w:hint="eastAsia" w:ascii="宋体" w:hAnsi="宋体" w:eastAsia="宋体" w:cs="宋体"/>
                <w:spacing w:val="13"/>
                <w:sz w:val="23"/>
                <w:szCs w:val="23"/>
                <w:lang w:val="en-US" w:eastAsia="zh-CN"/>
                <w14:textOutline w14:w="4388" w14:cap="flat" w14:cmpd="sng">
                  <w14:solidFill>
                    <w14:srgbClr w14:val="000000"/>
                  </w14:solidFill>
                  <w14:prstDash w14:val="solid"/>
                  <w14:miter w14:val="0"/>
                </w14:textOutline>
              </w:rPr>
              <w:t>拟派项目组成人员必须不同</w:t>
            </w:r>
            <w:r>
              <w:rPr>
                <w:rFonts w:ascii="宋体" w:hAnsi="宋体" w:eastAsia="宋体" w:cs="宋体"/>
                <w:spacing w:val="13"/>
                <w:sz w:val="23"/>
                <w:szCs w:val="23"/>
                <w14:textOutline w14:w="4388" w14:cap="flat" w14:cmpd="sng">
                  <w14:solidFill>
                    <w14:srgbClr w14:val="000000"/>
                  </w14:solidFill>
                  <w14:prstDash w14:val="solid"/>
                  <w14:miter w14:val="0"/>
                </w14:textOutline>
              </w:rPr>
              <w:t>。</w:t>
            </w:r>
          </w:p>
        </w:tc>
      </w:tr>
    </w:tbl>
    <w:p w14:paraId="46CF2729">
      <w:pPr>
        <w:pStyle w:val="11"/>
        <w:kinsoku w:val="0"/>
        <w:overflowPunct w:val="0"/>
        <w:spacing w:before="56"/>
        <w:ind w:left="102"/>
        <w:rPr>
          <w:rFonts w:hint="eastAsia" w:ascii="仿宋" w:hAnsi="Times New Roman" w:eastAsia="仿宋" w:cs="仿宋"/>
          <w:b w:val="0"/>
          <w:bCs w:val="0"/>
        </w:rPr>
      </w:pPr>
    </w:p>
    <w:p w14:paraId="20102227">
      <w:pPr>
        <w:pStyle w:val="11"/>
        <w:kinsoku w:val="0"/>
        <w:overflowPunct w:val="0"/>
        <w:spacing w:before="56"/>
        <w:ind w:left="102"/>
        <w:rPr>
          <w:rFonts w:hint="eastAsia" w:ascii="仿宋" w:hAnsi="Times New Roman" w:eastAsia="仿宋" w:cs="仿宋"/>
          <w:b w:val="0"/>
          <w:bCs w:val="0"/>
        </w:rPr>
      </w:pPr>
    </w:p>
    <w:p w14:paraId="32DA1210">
      <w:pPr>
        <w:pStyle w:val="11"/>
        <w:numPr>
          <w:ilvl w:val="0"/>
          <w:numId w:val="1"/>
        </w:numPr>
        <w:kinsoku w:val="0"/>
        <w:overflowPunct w:val="0"/>
        <w:spacing w:before="56"/>
        <w:ind w:left="102"/>
      </w:pPr>
      <w:r>
        <w:rPr>
          <w:rFonts w:ascii="宋体" w:hAnsi="宋体" w:eastAsia="宋体" w:cs="宋体"/>
          <w:spacing w:val="5"/>
          <w:sz w:val="23"/>
          <w:szCs w:val="23"/>
          <w14:textOutline w14:w="4388" w14:cap="flat" w14:cmpd="sng">
            <w14:solidFill>
              <w14:srgbClr w14:val="000000"/>
            </w14:solidFill>
            <w14:prstDash w14:val="solid"/>
            <w14:miter w14:val="0"/>
          </w14:textOutline>
        </w:rPr>
        <w:t>供应商的资格要求：</w:t>
      </w:r>
      <w:bookmarkStart w:id="9" w:name="OLE_LINK13"/>
      <w:bookmarkStart w:id="10" w:name="OLE_LINK12"/>
      <w:r>
        <w:rPr>
          <w:rFonts w:hint="eastAsia" w:ascii="宋体" w:hAnsi="宋体" w:eastAsia="宋体" w:cs="宋体"/>
          <w:snapToGrid w:val="0"/>
          <w:color w:val="000000"/>
          <w:kern w:val="0"/>
          <w:sz w:val="24"/>
          <w:szCs w:val="24"/>
          <w:lang w:val="en-US" w:eastAsia="zh-CN"/>
        </w:rPr>
        <w:t xml:space="preserve"> </w:t>
      </w:r>
    </w:p>
    <w:bookmarkEnd w:id="9"/>
    <w:p w14:paraId="2A536B76">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(1) 具有独立承担民事责任的能力；</w:t>
      </w:r>
    </w:p>
    <w:p w14:paraId="132D056B">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(2) 具有良好的商业信誉和健全的财务会计制度；</w:t>
      </w:r>
    </w:p>
    <w:p w14:paraId="3BA0B528">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(3) 具有履</w:t>
      </w:r>
      <w:r>
        <w:rPr>
          <w:rFonts w:ascii="宋体" w:hAnsi="宋体" w:eastAsia="宋体" w:cs="宋体"/>
          <w:spacing w:val="2"/>
          <w:sz w:val="23"/>
          <w:szCs w:val="23"/>
        </w:rPr>
        <w:t>行合同所必需的设备和专业技术能力</w:t>
      </w:r>
      <w:r>
        <w:rPr>
          <w:rFonts w:ascii="宋体" w:hAnsi="宋体" w:eastAsia="宋体" w:cs="宋体"/>
          <w:spacing w:val="1"/>
          <w:sz w:val="23"/>
          <w:szCs w:val="23"/>
        </w:rPr>
        <w:t>；</w:t>
      </w:r>
    </w:p>
    <w:p w14:paraId="3B3CB81F">
      <w:pPr>
        <w:spacing w:before="187" w:line="224" w:lineRule="auto"/>
        <w:ind w:left="497"/>
        <w:rPr>
          <w:rFonts w:ascii="宋体" w:hAnsi="宋体" w:eastAsia="宋体" w:cs="宋体"/>
          <w:sz w:val="23"/>
          <w:szCs w:val="23"/>
        </w:rPr>
      </w:pPr>
      <w:r>
        <w:rPr>
          <w:rFonts w:ascii="宋体" w:hAnsi="宋体" w:eastAsia="宋体" w:cs="宋体"/>
          <w:spacing w:val="2"/>
          <w:sz w:val="23"/>
          <w:szCs w:val="23"/>
        </w:rPr>
        <w:t>(4) 有依法缴纳税收和社会保障资金的良好记录</w:t>
      </w:r>
      <w:r>
        <w:rPr>
          <w:rFonts w:ascii="宋体" w:hAnsi="宋体" w:eastAsia="宋体" w:cs="宋体"/>
          <w:spacing w:val="1"/>
          <w:sz w:val="23"/>
          <w:szCs w:val="23"/>
        </w:rPr>
        <w:t>；</w:t>
      </w:r>
    </w:p>
    <w:p w14:paraId="25D43E8A">
      <w:pPr>
        <w:spacing w:before="186" w:line="227" w:lineRule="auto"/>
        <w:ind w:left="497"/>
        <w:rPr>
          <w:rFonts w:ascii="宋体" w:hAnsi="宋体" w:eastAsia="宋体" w:cs="宋体"/>
          <w:sz w:val="23"/>
          <w:szCs w:val="23"/>
        </w:rPr>
      </w:pPr>
      <w:r>
        <w:rPr>
          <w:rFonts w:ascii="宋体" w:hAnsi="宋体" w:eastAsia="宋体" w:cs="宋体"/>
          <w:spacing w:val="4"/>
          <w:sz w:val="23"/>
          <w:szCs w:val="23"/>
        </w:rPr>
        <w:t>(5) 参加政府采购活动前三年内，在经营活动中没有重大违法记录</w:t>
      </w:r>
      <w:r>
        <w:rPr>
          <w:rFonts w:ascii="宋体" w:hAnsi="宋体" w:eastAsia="宋体" w:cs="宋体"/>
          <w:spacing w:val="3"/>
          <w:sz w:val="23"/>
          <w:szCs w:val="23"/>
        </w:rPr>
        <w:t>；</w:t>
      </w:r>
    </w:p>
    <w:p w14:paraId="618E825C">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7"/>
          <w:sz w:val="23"/>
          <w:szCs w:val="23"/>
        </w:rPr>
        <w:t xml:space="preserve"> </w:t>
      </w:r>
      <w:r>
        <w:rPr>
          <w:rFonts w:ascii="宋体" w:hAnsi="宋体" w:eastAsia="宋体" w:cs="宋体"/>
          <w:spacing w:val="5"/>
          <w:sz w:val="23"/>
          <w:szCs w:val="23"/>
        </w:rPr>
        <w:t>单位负责人为同一人或者存在直接控股、管理关系的不同供应商，不得参加同</w:t>
      </w:r>
      <w:r>
        <w:rPr>
          <w:rFonts w:ascii="宋体" w:hAnsi="宋体" w:eastAsia="宋体" w:cs="宋体"/>
          <w:spacing w:val="18"/>
          <w:sz w:val="23"/>
          <w:szCs w:val="23"/>
        </w:rPr>
        <w:t>一合同</w:t>
      </w:r>
      <w:r>
        <w:rPr>
          <w:rFonts w:ascii="宋体" w:hAnsi="宋体" w:eastAsia="宋体" w:cs="宋体"/>
          <w:spacing w:val="11"/>
          <w:sz w:val="23"/>
          <w:szCs w:val="23"/>
        </w:rPr>
        <w:t>项</w:t>
      </w:r>
      <w:r>
        <w:rPr>
          <w:rFonts w:ascii="宋体" w:hAnsi="宋体" w:eastAsia="宋体" w:cs="宋体"/>
          <w:spacing w:val="9"/>
          <w:sz w:val="23"/>
          <w:szCs w:val="23"/>
        </w:rPr>
        <w:t>下的政府采购活动。除单一来源采购项目外，为采购项目提供整体设计、规</w:t>
      </w:r>
      <w:r>
        <w:rPr>
          <w:rFonts w:ascii="宋体" w:hAnsi="宋体" w:eastAsia="宋体" w:cs="宋体"/>
          <w:spacing w:val="18"/>
          <w:sz w:val="23"/>
          <w:szCs w:val="23"/>
        </w:rPr>
        <w:t>范编制</w:t>
      </w:r>
      <w:r>
        <w:rPr>
          <w:rFonts w:ascii="宋体" w:hAnsi="宋体" w:eastAsia="宋体" w:cs="宋体"/>
          <w:spacing w:val="11"/>
          <w:sz w:val="23"/>
          <w:szCs w:val="23"/>
        </w:rPr>
        <w:t>或</w:t>
      </w:r>
      <w:r>
        <w:rPr>
          <w:rFonts w:ascii="宋体" w:hAnsi="宋体" w:eastAsia="宋体" w:cs="宋体"/>
          <w:spacing w:val="9"/>
          <w:sz w:val="23"/>
          <w:szCs w:val="23"/>
        </w:rPr>
        <w:t>者项目管理、监理、检测等服务的供应商，不得再参加该采购项目的其他采</w:t>
      </w:r>
      <w:r>
        <w:rPr>
          <w:rFonts w:ascii="宋体" w:hAnsi="宋体" w:eastAsia="宋体" w:cs="宋体"/>
          <w:spacing w:val="-7"/>
          <w:sz w:val="23"/>
          <w:szCs w:val="23"/>
        </w:rPr>
        <w:t>购</w:t>
      </w:r>
      <w:r>
        <w:rPr>
          <w:rFonts w:ascii="宋体" w:hAnsi="宋体" w:eastAsia="宋体" w:cs="宋体"/>
          <w:spacing w:val="-5"/>
          <w:sz w:val="23"/>
          <w:szCs w:val="23"/>
        </w:rPr>
        <w:t>活动；</w:t>
      </w:r>
    </w:p>
    <w:p w14:paraId="408442C4">
      <w:pPr>
        <w:spacing w:line="226" w:lineRule="auto"/>
        <w:ind w:left="497"/>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7) 本项目</w:t>
      </w:r>
      <w:r>
        <w:rPr>
          <w:rFonts w:ascii="宋体" w:hAnsi="宋体" w:eastAsia="宋体" w:cs="宋体"/>
          <w:spacing w:val="-2"/>
          <w:sz w:val="23"/>
          <w:szCs w:val="23"/>
          <w:u w:val="single" w:color="auto"/>
        </w:rPr>
        <w:t>不接受</w:t>
      </w:r>
      <w:r>
        <w:rPr>
          <w:rFonts w:ascii="宋体" w:hAnsi="宋体" w:eastAsia="宋体" w:cs="宋体"/>
          <w:spacing w:val="-2"/>
          <w:sz w:val="23"/>
          <w:szCs w:val="23"/>
        </w:rPr>
        <w:t>联合体。</w:t>
      </w:r>
    </w:p>
    <w:bookmarkEnd w:id="10"/>
    <w:p w14:paraId="2ED45836">
      <w:pPr>
        <w:spacing w:before="185" w:line="224" w:lineRule="auto"/>
        <w:ind w:left="520"/>
        <w:rPr>
          <w:rFonts w:ascii="宋体" w:hAnsi="宋体" w:eastAsia="宋体" w:cs="宋体"/>
          <w:sz w:val="23"/>
          <w:szCs w:val="23"/>
        </w:rPr>
      </w:pPr>
      <w:r>
        <w:rPr>
          <w:rFonts w:ascii="宋体" w:hAnsi="宋体" w:eastAsia="宋体" w:cs="宋体"/>
          <w:spacing w:val="16"/>
          <w:sz w:val="23"/>
          <w:szCs w:val="23"/>
          <w14:textOutline w14:w="4388" w14:cap="flat" w14:cmpd="sng">
            <w14:solidFill>
              <w14:srgbClr w14:val="000000"/>
            </w14:solidFill>
            <w14:prstDash w14:val="solid"/>
            <w14:miter w14:val="0"/>
          </w14:textOutline>
        </w:rPr>
        <w:t>5</w:t>
      </w:r>
      <w:r>
        <w:rPr>
          <w:rFonts w:ascii="宋体" w:hAnsi="宋体" w:eastAsia="宋体" w:cs="宋体"/>
          <w:spacing w:val="9"/>
          <w:sz w:val="23"/>
          <w:szCs w:val="23"/>
          <w14:textOutline w14:w="4388" w14:cap="flat" w14:cmpd="sng">
            <w14:solidFill>
              <w14:srgbClr w14:val="000000"/>
            </w14:solidFill>
            <w14:prstDash w14:val="solid"/>
            <w14:miter w14:val="0"/>
          </w14:textOutline>
        </w:rPr>
        <w:t>.</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采购项目需要落实的政府采购政策：</w:t>
      </w:r>
      <w:r>
        <w:rPr>
          <w:rFonts w:ascii="宋体" w:hAnsi="宋体" w:eastAsia="宋体" w:cs="宋体"/>
          <w:spacing w:val="9"/>
          <w:sz w:val="23"/>
          <w:szCs w:val="23"/>
        </w:rPr>
        <w:t>本项目为专门面向中小企业。</w:t>
      </w:r>
    </w:p>
    <w:p w14:paraId="48C0DA3D">
      <w:pPr>
        <w:spacing w:before="186" w:line="226" w:lineRule="auto"/>
        <w:ind w:left="517"/>
        <w:rPr>
          <w:rFonts w:ascii="宋体" w:hAnsi="宋体" w:eastAsia="宋体" w:cs="宋体"/>
          <w:sz w:val="23"/>
          <w:szCs w:val="23"/>
        </w:rPr>
      </w:pPr>
      <w:bookmarkStart w:id="11" w:name="_bookmark2"/>
      <w:bookmarkEnd w:id="11"/>
      <w:r>
        <w:rPr>
          <w:rFonts w:ascii="宋体" w:hAnsi="宋体" w:eastAsia="宋体" w:cs="宋体"/>
          <w:spacing w:val="9"/>
          <w:sz w:val="23"/>
          <w:szCs w:val="23"/>
          <w14:textOutline w14:w="4388" w14:cap="flat" w14:cmpd="sng">
            <w14:solidFill>
              <w14:srgbClr w14:val="000000"/>
            </w14:solidFill>
            <w14:prstDash w14:val="solid"/>
            <w14:miter w14:val="0"/>
          </w14:textOutline>
        </w:rPr>
        <w:t>6.</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磋商文件领取时间、地点、方式及售价</w:t>
      </w:r>
      <w:r>
        <w:rPr>
          <w:rFonts w:ascii="宋体" w:hAnsi="宋体" w:eastAsia="宋体" w:cs="宋体"/>
          <w:spacing w:val="8"/>
          <w:sz w:val="23"/>
          <w:szCs w:val="23"/>
          <w14:textOutline w14:w="4388" w14:cap="flat" w14:cmpd="sng">
            <w14:solidFill>
              <w14:srgbClr w14:val="000000"/>
            </w14:solidFill>
            <w14:prstDash w14:val="solid"/>
            <w14:miter w14:val="0"/>
          </w14:textOutline>
        </w:rPr>
        <w:t>：</w:t>
      </w:r>
    </w:p>
    <w:p w14:paraId="788DF000">
      <w:pPr>
        <w:spacing w:before="183" w:line="376" w:lineRule="auto"/>
        <w:ind w:left="42" w:right="37" w:firstLine="488"/>
        <w:rPr>
          <w:rFonts w:ascii="宋体" w:hAnsi="宋体" w:eastAsia="宋体" w:cs="宋体"/>
          <w:sz w:val="23"/>
          <w:szCs w:val="23"/>
        </w:rPr>
      </w:pPr>
      <w:r>
        <w:rPr>
          <w:rFonts w:ascii="宋体" w:hAnsi="宋体" w:eastAsia="宋体" w:cs="宋体"/>
          <w:spacing w:val="-6"/>
          <w:sz w:val="23"/>
          <w:szCs w:val="23"/>
          <w:highlight w:val="none"/>
        </w:rPr>
        <w:t>(1)领取时间：202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w:t>
      </w:r>
      <w:r>
        <w:rPr>
          <w:rFonts w:hint="eastAsia" w:ascii="宋体" w:hAnsi="宋体" w:eastAsia="宋体" w:cs="宋体"/>
          <w:spacing w:val="-6"/>
          <w:sz w:val="23"/>
          <w:szCs w:val="23"/>
          <w:lang w:val="en-US" w:eastAsia="zh-CN"/>
        </w:rPr>
        <w:t>21</w:t>
      </w:r>
      <w:r>
        <w:rPr>
          <w:rFonts w:ascii="宋体" w:hAnsi="宋体" w:eastAsia="宋体" w:cs="宋体"/>
          <w:spacing w:val="-6"/>
          <w:sz w:val="23"/>
          <w:szCs w:val="23"/>
        </w:rPr>
        <w:t>日 --202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w:t>
      </w:r>
      <w:r>
        <w:rPr>
          <w:rFonts w:hint="eastAsia" w:ascii="宋体" w:hAnsi="宋体" w:eastAsia="宋体" w:cs="宋体"/>
          <w:spacing w:val="-6"/>
          <w:sz w:val="23"/>
          <w:szCs w:val="23"/>
          <w:lang w:val="en-US" w:eastAsia="zh-CN"/>
        </w:rPr>
        <w:t>28</w:t>
      </w:r>
      <w:r>
        <w:rPr>
          <w:rFonts w:ascii="宋体" w:hAnsi="宋体" w:eastAsia="宋体" w:cs="宋体"/>
          <w:spacing w:val="-6"/>
          <w:sz w:val="23"/>
          <w:szCs w:val="23"/>
        </w:rPr>
        <w:t>日 每天上午</w:t>
      </w:r>
      <w:r>
        <w:rPr>
          <w:rFonts w:hint="eastAsia" w:ascii="宋体" w:hAnsi="宋体" w:eastAsia="宋体" w:cs="宋体"/>
          <w:spacing w:val="-6"/>
          <w:sz w:val="23"/>
          <w:szCs w:val="23"/>
        </w:rPr>
        <w:t>00:00至14:00，下午14:00至23:59（北京时间，法定节假日除外）</w:t>
      </w:r>
      <w:r>
        <w:rPr>
          <w:rFonts w:ascii="宋体" w:hAnsi="宋体" w:eastAsia="宋体" w:cs="宋体"/>
          <w:spacing w:val="9"/>
          <w:sz w:val="23"/>
          <w:szCs w:val="23"/>
        </w:rPr>
        <w:t>；</w:t>
      </w:r>
    </w:p>
    <w:p w14:paraId="0DE8D6D6">
      <w:pPr>
        <w:spacing w:before="2" w:line="374" w:lineRule="auto"/>
        <w:ind w:left="37" w:right="80" w:firstLine="493"/>
        <w:rPr>
          <w:rFonts w:ascii="宋体" w:hAnsi="宋体" w:eastAsia="宋体" w:cs="宋体"/>
          <w:sz w:val="23"/>
          <w:szCs w:val="23"/>
        </w:rPr>
      </w:pPr>
      <w:r>
        <w:rPr>
          <w:rFonts w:ascii="宋体" w:hAnsi="宋体" w:eastAsia="宋体" w:cs="宋体"/>
          <w:spacing w:val="9"/>
          <w:sz w:val="23"/>
          <w:szCs w:val="23"/>
        </w:rPr>
        <w:t>(2)领取方式：供应商登录政采云平台</w:t>
      </w:r>
      <w:r>
        <w:rPr>
          <w:rFonts w:ascii="宋体" w:hAnsi="宋体" w:eastAsia="宋体" w:cs="宋体"/>
          <w:sz w:val="23"/>
          <w:szCs w:val="23"/>
        </w:rPr>
        <w:t>https</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zcygov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/在线申请获取采购</w:t>
      </w:r>
      <w:r>
        <w:rPr>
          <w:rFonts w:ascii="宋体" w:hAnsi="宋体" w:eastAsia="宋体" w:cs="宋体"/>
          <w:sz w:val="23"/>
          <w:szCs w:val="23"/>
        </w:rPr>
        <w:t xml:space="preserve"> </w:t>
      </w:r>
      <w:r>
        <w:rPr>
          <w:rFonts w:ascii="宋体" w:hAnsi="宋体" w:eastAsia="宋体" w:cs="宋体"/>
          <w:spacing w:val="7"/>
          <w:sz w:val="23"/>
          <w:szCs w:val="23"/>
        </w:rPr>
        <w:t>文</w:t>
      </w:r>
      <w:r>
        <w:rPr>
          <w:rFonts w:ascii="宋体" w:hAnsi="宋体" w:eastAsia="宋体" w:cs="宋体"/>
          <w:spacing w:val="5"/>
          <w:sz w:val="23"/>
          <w:szCs w:val="23"/>
        </w:rPr>
        <w:t>件(进入“项目采购”应用，在获取采购文件菜单中选择项目，申请获取采购文件)</w:t>
      </w:r>
    </w:p>
    <w:p w14:paraId="18CA29AE">
      <w:pPr>
        <w:spacing w:line="228" w:lineRule="auto"/>
        <w:ind w:left="53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0"/>
          <w:sz w:val="23"/>
          <w:szCs w:val="23"/>
        </w:rPr>
        <w:t>3</w:t>
      </w:r>
      <w:r>
        <w:rPr>
          <w:rFonts w:ascii="宋体" w:hAnsi="宋体" w:eastAsia="宋体" w:cs="宋体"/>
          <w:spacing w:val="-6"/>
          <w:sz w:val="23"/>
          <w:szCs w:val="23"/>
        </w:rPr>
        <w:t>)磋商文件售价： 0 元</w:t>
      </w:r>
    </w:p>
    <w:p w14:paraId="7105AE26">
      <w:pPr>
        <w:spacing w:before="182" w:line="227" w:lineRule="auto"/>
        <w:ind w:left="531"/>
        <w:rPr>
          <w:rFonts w:ascii="宋体" w:hAnsi="宋体" w:eastAsia="宋体" w:cs="宋体"/>
          <w:b w:val="0"/>
          <w:bCs w:val="0"/>
          <w:sz w:val="23"/>
          <w:szCs w:val="23"/>
        </w:rPr>
      </w:pPr>
      <w:r>
        <w:rPr>
          <w:rFonts w:ascii="宋体" w:hAnsi="宋体" w:eastAsia="宋体" w:cs="宋体"/>
          <w:b w:val="0"/>
          <w:bCs w:val="0"/>
          <w:spacing w:val="-9"/>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1)</w:t>
      </w:r>
      <w:r>
        <w:rPr>
          <w:rFonts w:ascii="宋体" w:hAnsi="宋体" w:eastAsia="宋体" w:cs="宋体"/>
          <w:b w:val="0"/>
          <w:bCs w:val="0"/>
          <w:spacing w:val="-6"/>
          <w:sz w:val="23"/>
          <w:szCs w:val="23"/>
        </w:rPr>
        <w:t xml:space="preserve"> </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响应文件开启时间</w:t>
      </w:r>
      <w:r>
        <w:rPr>
          <w:rFonts w:ascii="宋体" w:hAnsi="宋体" w:eastAsia="宋体" w:cs="宋体"/>
          <w:b w:val="0"/>
          <w:bCs w:val="0"/>
          <w:spacing w:val="-6"/>
          <w:sz w:val="23"/>
          <w:szCs w:val="23"/>
        </w:rPr>
        <w:t>：</w:t>
      </w:r>
      <w:r>
        <w:rPr>
          <w:rFonts w:ascii="宋体" w:hAnsi="宋体" w:eastAsia="宋体" w:cs="宋体"/>
          <w:spacing w:val="5"/>
          <w:sz w:val="23"/>
          <w:szCs w:val="23"/>
        </w:rPr>
        <w:t>202</w:t>
      </w:r>
      <w:r>
        <w:rPr>
          <w:rFonts w:hint="eastAsia" w:ascii="宋体" w:hAnsi="宋体" w:eastAsia="宋体" w:cs="宋体"/>
          <w:spacing w:val="5"/>
          <w:sz w:val="23"/>
          <w:szCs w:val="23"/>
          <w:lang w:val="en-US" w:eastAsia="zh-CN"/>
        </w:rPr>
        <w:t>5</w:t>
      </w:r>
      <w:r>
        <w:rPr>
          <w:rFonts w:ascii="宋体" w:hAnsi="宋体" w:eastAsia="宋体" w:cs="宋体"/>
          <w:spacing w:val="5"/>
          <w:sz w:val="23"/>
          <w:szCs w:val="23"/>
        </w:rPr>
        <w:t xml:space="preserve"> 年</w:t>
      </w:r>
      <w:r>
        <w:rPr>
          <w:rFonts w:hint="eastAsia" w:ascii="宋体" w:hAnsi="宋体" w:eastAsia="宋体" w:cs="宋体"/>
          <w:spacing w:val="5"/>
          <w:sz w:val="23"/>
          <w:szCs w:val="23"/>
          <w:lang w:val="en-US" w:eastAsia="zh-CN"/>
        </w:rPr>
        <w:t>04</w:t>
      </w:r>
      <w:r>
        <w:rPr>
          <w:rFonts w:ascii="宋体" w:hAnsi="宋体" w:eastAsia="宋体" w:cs="宋体"/>
          <w:spacing w:val="5"/>
          <w:sz w:val="23"/>
          <w:szCs w:val="23"/>
        </w:rPr>
        <w:t xml:space="preserve">月 </w:t>
      </w:r>
      <w:r>
        <w:rPr>
          <w:rFonts w:hint="eastAsia" w:ascii="宋体" w:hAnsi="宋体" w:eastAsia="宋体" w:cs="宋体"/>
          <w:spacing w:val="5"/>
          <w:sz w:val="23"/>
          <w:szCs w:val="23"/>
          <w:lang w:val="en-US" w:eastAsia="zh-CN"/>
        </w:rPr>
        <w:t xml:space="preserve">02 </w:t>
      </w:r>
      <w:r>
        <w:rPr>
          <w:rFonts w:ascii="宋体" w:hAnsi="宋体" w:eastAsia="宋体" w:cs="宋体"/>
          <w:spacing w:val="5"/>
          <w:sz w:val="23"/>
          <w:szCs w:val="23"/>
        </w:rPr>
        <w:t>日 10:00 分(北京时间)</w:t>
      </w:r>
    </w:p>
    <w:p w14:paraId="1C941BA3">
      <w:pPr>
        <w:spacing w:before="185" w:line="227" w:lineRule="auto"/>
        <w:ind w:left="521"/>
        <w:rPr>
          <w:rFonts w:ascii="宋体" w:hAnsi="宋体" w:eastAsia="宋体" w:cs="宋体"/>
          <w:b w:val="0"/>
          <w:bCs w:val="0"/>
          <w:sz w:val="23"/>
          <w:szCs w:val="23"/>
        </w:rPr>
      </w:pPr>
      <w:r>
        <w:rPr>
          <w:rFonts w:ascii="宋体" w:hAnsi="宋体" w:eastAsia="宋体" w:cs="宋体"/>
          <w:b w:val="0"/>
          <w:bCs w:val="0"/>
          <w:spacing w:val="13"/>
          <w:sz w:val="23"/>
          <w:szCs w:val="23"/>
          <w14:textOutline w14:w="4388" w14:cap="flat" w14:cmpd="sng">
            <w14:solidFill>
              <w14:srgbClr w14:val="000000"/>
            </w14:solidFill>
            <w14:prstDash w14:val="solid"/>
            <w14:miter w14:val="0"/>
          </w14:textOutline>
        </w:rPr>
        <w:t>7</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8"/>
          <w:sz w:val="23"/>
          <w:szCs w:val="23"/>
        </w:rPr>
        <w:t xml:space="preserve"> </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响应文件递交截止时间及地点</w:t>
      </w:r>
      <w:r>
        <w:rPr>
          <w:rFonts w:ascii="宋体" w:hAnsi="宋体" w:eastAsia="宋体" w:cs="宋体"/>
          <w:b w:val="0"/>
          <w:bCs w:val="0"/>
          <w:spacing w:val="8"/>
          <w:sz w:val="23"/>
          <w:szCs w:val="23"/>
        </w:rPr>
        <w:t>：</w:t>
      </w:r>
    </w:p>
    <w:p w14:paraId="59BC10A6">
      <w:pPr>
        <w:spacing w:before="183" w:line="227" w:lineRule="auto"/>
        <w:ind w:left="531"/>
        <w:rPr>
          <w:rFonts w:ascii="宋体" w:hAnsi="宋体" w:eastAsia="宋体" w:cs="宋体"/>
          <w:b w:val="0"/>
          <w:bCs w:val="0"/>
          <w:sz w:val="23"/>
          <w:szCs w:val="23"/>
        </w:rPr>
      </w:pP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1</w:t>
      </w:r>
      <w:r>
        <w:rPr>
          <w:rFonts w:ascii="宋体" w:hAnsi="宋体" w:eastAsia="宋体" w:cs="宋体"/>
          <w:spacing w:val="12"/>
          <w:sz w:val="23"/>
          <w:szCs w:val="23"/>
        </w:rPr>
        <w:t>)</w:t>
      </w:r>
      <w:r>
        <w:rPr>
          <w:rFonts w:ascii="宋体" w:hAnsi="宋体" w:eastAsia="宋体" w:cs="宋体"/>
          <w:b w:val="0"/>
          <w:bCs w:val="0"/>
          <w:spacing w:val="-8"/>
          <w:sz w:val="23"/>
          <w:szCs w:val="23"/>
        </w:rPr>
        <w:t xml:space="preserve"> 响应文件递交截止时间： </w:t>
      </w:r>
      <w:r>
        <w:rPr>
          <w:rFonts w:ascii="宋体" w:hAnsi="宋体" w:eastAsia="宋体" w:cs="宋体"/>
          <w:spacing w:val="5"/>
          <w:sz w:val="23"/>
          <w:szCs w:val="23"/>
        </w:rPr>
        <w:t>202</w:t>
      </w:r>
      <w:r>
        <w:rPr>
          <w:rFonts w:hint="eastAsia" w:ascii="宋体" w:hAnsi="宋体" w:eastAsia="宋体" w:cs="宋体"/>
          <w:spacing w:val="5"/>
          <w:sz w:val="23"/>
          <w:szCs w:val="23"/>
          <w:lang w:val="en-US" w:eastAsia="zh-CN"/>
        </w:rPr>
        <w:t>5</w:t>
      </w:r>
      <w:r>
        <w:rPr>
          <w:rFonts w:ascii="宋体" w:hAnsi="宋体" w:eastAsia="宋体" w:cs="宋体"/>
          <w:spacing w:val="5"/>
          <w:sz w:val="23"/>
          <w:szCs w:val="23"/>
        </w:rPr>
        <w:t xml:space="preserve"> 年</w:t>
      </w:r>
      <w:r>
        <w:rPr>
          <w:rFonts w:hint="eastAsia" w:ascii="宋体" w:hAnsi="宋体" w:eastAsia="宋体" w:cs="宋体"/>
          <w:spacing w:val="5"/>
          <w:sz w:val="23"/>
          <w:szCs w:val="23"/>
          <w:lang w:val="en-US" w:eastAsia="zh-CN"/>
        </w:rPr>
        <w:t>04</w:t>
      </w:r>
      <w:r>
        <w:rPr>
          <w:rFonts w:ascii="宋体" w:hAnsi="宋体" w:eastAsia="宋体" w:cs="宋体"/>
          <w:spacing w:val="5"/>
          <w:sz w:val="23"/>
          <w:szCs w:val="23"/>
        </w:rPr>
        <w:t xml:space="preserve">月 </w:t>
      </w:r>
      <w:r>
        <w:rPr>
          <w:rFonts w:hint="eastAsia" w:ascii="宋体" w:hAnsi="宋体" w:eastAsia="宋体" w:cs="宋体"/>
          <w:spacing w:val="5"/>
          <w:sz w:val="23"/>
          <w:szCs w:val="23"/>
          <w:lang w:val="en-US" w:eastAsia="zh-CN"/>
        </w:rPr>
        <w:t>02</w:t>
      </w:r>
      <w:r>
        <w:rPr>
          <w:rFonts w:ascii="宋体" w:hAnsi="宋体" w:eastAsia="宋体" w:cs="宋体"/>
          <w:spacing w:val="5"/>
          <w:sz w:val="23"/>
          <w:szCs w:val="23"/>
        </w:rPr>
        <w:t>日 10:00 分(北京时间)</w:t>
      </w:r>
    </w:p>
    <w:p w14:paraId="3396923F">
      <w:pPr>
        <w:spacing w:before="184" w:line="227" w:lineRule="auto"/>
        <w:ind w:left="52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2</w:t>
      </w: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 xml:space="preserve"> </w:t>
      </w:r>
      <w:r>
        <w:rPr>
          <w:rFonts w:ascii="宋体" w:hAnsi="宋体" w:eastAsia="宋体" w:cs="宋体"/>
          <w:spacing w:val="12"/>
          <w:sz w:val="23"/>
          <w:szCs w:val="23"/>
        </w:rPr>
        <w:t>响应文件递交地点：请登录政采云投标客户端投标</w:t>
      </w:r>
    </w:p>
    <w:p w14:paraId="5FFDAC04">
      <w:pPr>
        <w:spacing w:before="184" w:line="307" w:lineRule="exact"/>
        <w:ind w:left="516"/>
        <w:rPr>
          <w:rFonts w:ascii="宋体" w:hAnsi="宋体" w:eastAsia="宋体" w:cs="宋体"/>
          <w:sz w:val="23"/>
          <w:szCs w:val="23"/>
        </w:rPr>
      </w:pPr>
      <w:r>
        <w:rPr>
          <w:rFonts w:ascii="宋体" w:hAnsi="宋体" w:eastAsia="宋体" w:cs="宋体"/>
          <w:spacing w:val="10"/>
          <w:position w:val="1"/>
          <w:sz w:val="23"/>
          <w:szCs w:val="23"/>
          <w14:textOutline w14:w="4388" w14:cap="flat" w14:cmpd="sng">
            <w14:solidFill>
              <w14:srgbClr w14:val="000000"/>
            </w14:solidFill>
            <w14:prstDash w14:val="solid"/>
            <w14:miter w14:val="0"/>
          </w14:textOutline>
        </w:rPr>
        <w:t>9</w:t>
      </w:r>
      <w:r>
        <w:rPr>
          <w:rFonts w:ascii="宋体" w:hAnsi="宋体" w:eastAsia="宋体" w:cs="宋体"/>
          <w:spacing w:val="8"/>
          <w:position w:val="1"/>
          <w:sz w:val="23"/>
          <w:szCs w:val="23"/>
          <w14:textOutline w14:w="4388" w14:cap="flat" w14:cmpd="sng">
            <w14:solidFill>
              <w14:srgbClr w14:val="000000"/>
            </w14:solidFill>
            <w14:prstDash w14:val="solid"/>
            <w14:miter w14:val="0"/>
          </w14:textOutline>
        </w:rPr>
        <w:t>.其他补充事宜</w:t>
      </w:r>
    </w:p>
    <w:p w14:paraId="58D217C9">
      <w:pPr>
        <w:spacing w:before="1" w:line="374" w:lineRule="auto"/>
        <w:ind w:left="186" w:right="155" w:hanging="7"/>
        <w:rPr>
          <w:rFonts w:ascii="宋体" w:hAnsi="宋体" w:eastAsia="宋体" w:cs="宋体"/>
          <w:spacing w:val="12"/>
          <w:sz w:val="23"/>
          <w:szCs w:val="23"/>
        </w:rPr>
      </w:pPr>
      <w:r>
        <w:rPr>
          <w:rFonts w:ascii="宋体" w:hAnsi="宋体" w:eastAsia="宋体" w:cs="宋体"/>
          <w:spacing w:val="12"/>
          <w:sz w:val="23"/>
          <w:szCs w:val="23"/>
        </w:rPr>
        <w:t> 1、本项目实行网上投标，采用电子投标文件。</w:t>
      </w:r>
    </w:p>
    <w:p w14:paraId="2B1C9C4B">
      <w:pPr>
        <w:spacing w:before="1" w:line="374" w:lineRule="auto"/>
        <w:ind w:left="186" w:right="155" w:hanging="7"/>
        <w:rPr>
          <w:rFonts w:hint="eastAsia" w:ascii="宋体" w:hAnsi="宋体" w:eastAsia="宋体" w:cs="宋体"/>
          <w:spacing w:val="12"/>
          <w:sz w:val="23"/>
          <w:szCs w:val="23"/>
        </w:rPr>
      </w:pPr>
      <w:r>
        <w:rPr>
          <w:rFonts w:hint="eastAsia" w:ascii="宋体" w:hAnsi="宋体" w:eastAsia="宋体" w:cs="宋体"/>
          <w:spacing w:val="12"/>
          <w:sz w:val="23"/>
          <w:szCs w:val="23"/>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1019E4DE">
      <w:pPr>
        <w:spacing w:before="1" w:line="374" w:lineRule="auto"/>
        <w:ind w:left="186" w:right="155" w:hanging="7"/>
        <w:rPr>
          <w:rFonts w:ascii="宋体" w:hAnsi="宋体" w:eastAsia="宋体" w:cs="宋体"/>
          <w:sz w:val="23"/>
          <w:szCs w:val="23"/>
        </w:rPr>
      </w:pPr>
      <w:r>
        <w:rPr>
          <w:rFonts w:hint="eastAsia" w:ascii="宋体" w:hAnsi="宋体" w:eastAsia="宋体" w:cs="宋体"/>
          <w:spacing w:val="12"/>
          <w:sz w:val="23"/>
          <w:szCs w:val="23"/>
        </w:rPr>
        <w:t> 3、供应商将政采云电子交易客户端下载、安装完成后，可通过账号密码或CA登录客户端进行投标文件的制作。在使用政采云投标客户端时，建议使用WIN7及以上操作系统。</w:t>
      </w:r>
    </w:p>
    <w:p w14:paraId="542A1EF5">
      <w:pPr>
        <w:spacing w:line="227" w:lineRule="auto"/>
        <w:ind w:left="177"/>
        <w:rPr>
          <w:rFonts w:ascii="宋体" w:hAnsi="宋体" w:eastAsia="宋体" w:cs="宋体"/>
          <w:sz w:val="23"/>
          <w:szCs w:val="23"/>
        </w:rPr>
      </w:pPr>
      <w:r>
        <w:rPr>
          <w:rFonts w:ascii="宋体" w:hAnsi="宋体" w:eastAsia="宋体" w:cs="宋体"/>
          <w:spacing w:val="-4"/>
          <w:sz w:val="23"/>
          <w:szCs w:val="23"/>
        </w:rPr>
        <w:t>特</w:t>
      </w:r>
      <w:r>
        <w:rPr>
          <w:rFonts w:ascii="宋体" w:hAnsi="宋体" w:eastAsia="宋体" w:cs="宋体"/>
          <w:spacing w:val="-3"/>
          <w:sz w:val="23"/>
          <w:szCs w:val="23"/>
        </w:rPr>
        <w:t>别提示：</w:t>
      </w:r>
    </w:p>
    <w:p w14:paraId="36F73D91">
      <w:pPr>
        <w:numPr>
          <w:ilvl w:val="0"/>
          <w:numId w:val="2"/>
        </w:numPr>
        <w:tabs>
          <w:tab w:val="left" w:pos="302"/>
        </w:tabs>
        <w:spacing w:before="178" w:line="376" w:lineRule="auto"/>
        <w:ind w:left="175" w:right="155" w:firstLine="19"/>
        <w:rPr>
          <w:rFonts w:ascii="宋体" w:hAnsi="宋体" w:eastAsia="宋体" w:cs="宋体"/>
          <w:sz w:val="23"/>
          <w:szCs w:val="23"/>
        </w:rPr>
      </w:pPr>
      <w:r>
        <w:rPr>
          <w:rFonts w:ascii="宋体" w:hAnsi="宋体" w:eastAsia="宋体" w:cs="宋体"/>
          <w:spacing w:val="2"/>
          <w:sz w:val="23"/>
          <w:szCs w:val="23"/>
        </w:rPr>
        <w:t>超过 200 万元的货物</w:t>
      </w:r>
      <w:r>
        <w:rPr>
          <w:rFonts w:ascii="宋体" w:hAnsi="宋体" w:eastAsia="宋体" w:cs="宋体"/>
          <w:spacing w:val="1"/>
          <w:sz w:val="23"/>
          <w:szCs w:val="23"/>
        </w:rPr>
        <w:t>和服务采购项目、超过 400 万元的工程采购项目中适宜由</w:t>
      </w:r>
      <w:r>
        <w:rPr>
          <w:rFonts w:ascii="宋体" w:hAnsi="宋体" w:eastAsia="宋体" w:cs="宋体"/>
          <w:spacing w:val="14"/>
          <w:sz w:val="23"/>
          <w:szCs w:val="23"/>
        </w:rPr>
        <w:t>中小企</w:t>
      </w:r>
      <w:r>
        <w:rPr>
          <w:rFonts w:ascii="宋体" w:hAnsi="宋体" w:eastAsia="宋体" w:cs="宋体"/>
          <w:spacing w:val="9"/>
          <w:sz w:val="23"/>
          <w:szCs w:val="23"/>
        </w:rPr>
        <w:t>业</w:t>
      </w:r>
      <w:r>
        <w:rPr>
          <w:rFonts w:ascii="宋体" w:hAnsi="宋体" w:eastAsia="宋体" w:cs="宋体"/>
          <w:spacing w:val="7"/>
          <w:sz w:val="23"/>
          <w:szCs w:val="23"/>
        </w:rPr>
        <w:t>提供的，预留该部分采购项目预算总额的 30%以上专门面向中小企业采</w:t>
      </w:r>
      <w:r>
        <w:rPr>
          <w:rFonts w:ascii="宋体" w:hAnsi="宋体" w:eastAsia="宋体" w:cs="宋体"/>
          <w:sz w:val="23"/>
          <w:szCs w:val="23"/>
        </w:rPr>
        <w:t xml:space="preserve"> </w:t>
      </w:r>
      <w:r>
        <w:rPr>
          <w:rFonts w:ascii="宋体" w:hAnsi="宋体" w:eastAsia="宋体" w:cs="宋体"/>
          <w:spacing w:val="8"/>
          <w:sz w:val="23"/>
          <w:szCs w:val="23"/>
        </w:rPr>
        <w:t>购</w:t>
      </w:r>
      <w:r>
        <w:rPr>
          <w:rFonts w:ascii="宋体" w:hAnsi="宋体" w:eastAsia="宋体" w:cs="宋体"/>
          <w:spacing w:val="7"/>
          <w:sz w:val="23"/>
          <w:szCs w:val="23"/>
        </w:rPr>
        <w:t>，其中预留给小微企业的比例不低于 60%。</w:t>
      </w:r>
      <w:r>
        <w:rPr>
          <w:rFonts w:ascii="宋体" w:hAnsi="宋体" w:eastAsia="宋体" w:cs="宋体"/>
          <w:sz w:val="23"/>
          <w:szCs w:val="23"/>
        </w:rPr>
        <w:t xml:space="preserve">                                 </w:t>
      </w:r>
    </w:p>
    <w:p w14:paraId="754EC3E6">
      <w:pPr>
        <w:numPr>
          <w:ilvl w:val="0"/>
          <w:numId w:val="2"/>
        </w:numPr>
        <w:tabs>
          <w:tab w:val="left" w:pos="302"/>
        </w:tabs>
        <w:spacing w:before="178" w:line="376" w:lineRule="auto"/>
        <w:ind w:left="175" w:leftChars="0" w:right="155" w:rightChars="0" w:firstLine="19" w:firstLineChars="0"/>
        <w:rPr>
          <w:rFonts w:ascii="宋体" w:hAnsi="宋体" w:eastAsia="宋体" w:cs="宋体"/>
          <w:sz w:val="23"/>
          <w:szCs w:val="23"/>
        </w:rPr>
      </w:pPr>
      <w:r>
        <w:rPr>
          <w:rFonts w:ascii="宋体" w:hAnsi="宋体" w:eastAsia="宋体" w:cs="宋体"/>
          <w:spacing w:val="10"/>
          <w:sz w:val="23"/>
          <w:szCs w:val="23"/>
        </w:rPr>
        <w:t>对</w:t>
      </w:r>
      <w:r>
        <w:rPr>
          <w:rFonts w:ascii="宋体" w:hAnsi="宋体" w:eastAsia="宋体" w:cs="宋体"/>
          <w:spacing w:val="8"/>
          <w:sz w:val="23"/>
          <w:szCs w:val="23"/>
        </w:rPr>
        <w:t>于未预留份额专门面向中小企业的采购项目，以及预留份额项目中的非预留</w:t>
      </w:r>
      <w:r>
        <w:rPr>
          <w:rFonts w:ascii="宋体" w:hAnsi="宋体" w:eastAsia="宋体" w:cs="宋体"/>
          <w:sz w:val="23"/>
          <w:szCs w:val="23"/>
        </w:rPr>
        <w:t xml:space="preserve"> </w:t>
      </w:r>
      <w:r>
        <w:rPr>
          <w:rFonts w:ascii="宋体" w:hAnsi="宋体" w:eastAsia="宋体" w:cs="宋体"/>
          <w:spacing w:val="8"/>
          <w:sz w:val="23"/>
          <w:szCs w:val="23"/>
        </w:rPr>
        <w:t>部分采购包，采</w:t>
      </w:r>
      <w:r>
        <w:rPr>
          <w:rFonts w:ascii="宋体" w:hAnsi="宋体" w:eastAsia="宋体" w:cs="宋体"/>
          <w:spacing w:val="5"/>
          <w:sz w:val="23"/>
          <w:szCs w:val="23"/>
        </w:rPr>
        <w:t>购</w:t>
      </w:r>
      <w:r>
        <w:rPr>
          <w:rFonts w:ascii="宋体" w:hAnsi="宋体" w:eastAsia="宋体" w:cs="宋体"/>
          <w:spacing w:val="4"/>
          <w:sz w:val="23"/>
          <w:szCs w:val="23"/>
        </w:rPr>
        <w:t>人、采购代理机构应当对符合规定的小微企业报价给予 10%~20%</w:t>
      </w:r>
      <w:r>
        <w:rPr>
          <w:rFonts w:ascii="宋体" w:hAnsi="宋体" w:eastAsia="宋体" w:cs="宋体"/>
          <w:sz w:val="23"/>
          <w:szCs w:val="23"/>
        </w:rPr>
        <w:t xml:space="preserve"> </w:t>
      </w:r>
      <w:r>
        <w:rPr>
          <w:rFonts w:ascii="宋体" w:hAnsi="宋体" w:eastAsia="宋体" w:cs="宋体"/>
          <w:spacing w:val="8"/>
          <w:sz w:val="23"/>
          <w:szCs w:val="23"/>
        </w:rPr>
        <w:t>(工程项</w:t>
      </w:r>
      <w:r>
        <w:rPr>
          <w:rFonts w:ascii="宋体" w:hAnsi="宋体" w:eastAsia="宋体" w:cs="宋体"/>
          <w:spacing w:val="6"/>
          <w:sz w:val="23"/>
          <w:szCs w:val="23"/>
        </w:rPr>
        <w:t>目</w:t>
      </w:r>
      <w:r>
        <w:rPr>
          <w:rFonts w:ascii="宋体" w:hAnsi="宋体" w:eastAsia="宋体" w:cs="宋体"/>
          <w:spacing w:val="4"/>
          <w:sz w:val="23"/>
          <w:szCs w:val="23"/>
        </w:rPr>
        <w:t>为 3%~5%) 的扣除，用扣除后的价格参加评审。适用招标投标法的政府</w:t>
      </w:r>
      <w:r>
        <w:rPr>
          <w:rFonts w:ascii="宋体" w:hAnsi="宋体" w:eastAsia="宋体" w:cs="宋体"/>
          <w:sz w:val="23"/>
          <w:szCs w:val="23"/>
        </w:rPr>
        <w:t xml:space="preserve"> </w:t>
      </w:r>
      <w:r>
        <w:rPr>
          <w:rFonts w:ascii="宋体" w:hAnsi="宋体" w:eastAsia="宋体" w:cs="宋体"/>
          <w:spacing w:val="18"/>
          <w:sz w:val="23"/>
          <w:szCs w:val="23"/>
        </w:rPr>
        <w:t>采购工</w:t>
      </w:r>
      <w:r>
        <w:rPr>
          <w:rFonts w:ascii="宋体" w:hAnsi="宋体" w:eastAsia="宋体" w:cs="宋体"/>
          <w:spacing w:val="9"/>
          <w:sz w:val="23"/>
          <w:szCs w:val="23"/>
        </w:rPr>
        <w:t>程建设项目，采用综合评估法但未采用低价优先法计算价格分的，评标时</w:t>
      </w:r>
      <w:r>
        <w:rPr>
          <w:rFonts w:ascii="宋体" w:hAnsi="宋体" w:eastAsia="宋体" w:cs="宋体"/>
          <w:spacing w:val="12"/>
          <w:sz w:val="23"/>
          <w:szCs w:val="23"/>
        </w:rPr>
        <w:t>应</w:t>
      </w:r>
      <w:r>
        <w:rPr>
          <w:rFonts w:ascii="宋体" w:hAnsi="宋体" w:eastAsia="宋体" w:cs="宋体"/>
          <w:spacing w:val="10"/>
          <w:sz w:val="23"/>
          <w:szCs w:val="23"/>
        </w:rPr>
        <w:t>当</w:t>
      </w:r>
      <w:r>
        <w:rPr>
          <w:rFonts w:ascii="宋体" w:hAnsi="宋体" w:eastAsia="宋体" w:cs="宋体"/>
          <w:spacing w:val="6"/>
          <w:sz w:val="23"/>
          <w:szCs w:val="23"/>
        </w:rPr>
        <w:t>在采用原报价进行评分的基础上增加其价格得分的 3%~5%作为其价格分。</w:t>
      </w:r>
      <w:r>
        <w:rPr>
          <w:rFonts w:ascii="宋体" w:hAnsi="宋体" w:eastAsia="宋体" w:cs="宋体"/>
          <w:sz w:val="23"/>
          <w:szCs w:val="23"/>
        </w:rPr>
        <w:t xml:space="preserve">   </w:t>
      </w:r>
    </w:p>
    <w:p w14:paraId="4214142A">
      <w:pPr>
        <w:numPr>
          <w:ilvl w:val="0"/>
          <w:numId w:val="0"/>
        </w:numPr>
        <w:tabs>
          <w:tab w:val="left" w:pos="302"/>
        </w:tabs>
        <w:spacing w:before="178" w:line="376" w:lineRule="auto"/>
        <w:ind w:left="194" w:leftChars="0" w:right="155" w:rightChars="0"/>
        <w:rPr>
          <w:rFonts w:ascii="Arial"/>
          <w:sz w:val="21"/>
        </w:rPr>
      </w:pPr>
      <w:r>
        <w:rPr>
          <w:rFonts w:ascii="宋体" w:hAnsi="宋体" w:eastAsia="宋体" w:cs="宋体"/>
          <w:spacing w:val="16"/>
          <w:sz w:val="23"/>
          <w:szCs w:val="23"/>
        </w:rPr>
        <w:t>3、</w:t>
      </w:r>
      <w:r>
        <w:rPr>
          <w:rFonts w:ascii="宋体" w:hAnsi="宋体" w:eastAsia="宋体" w:cs="宋体"/>
          <w:spacing w:val="10"/>
          <w:sz w:val="23"/>
          <w:szCs w:val="23"/>
        </w:rPr>
        <w:t>接</w:t>
      </w:r>
      <w:r>
        <w:rPr>
          <w:rFonts w:ascii="宋体" w:hAnsi="宋体" w:eastAsia="宋体" w:cs="宋体"/>
          <w:spacing w:val="8"/>
          <w:sz w:val="23"/>
          <w:szCs w:val="23"/>
        </w:rPr>
        <w:t>受大中型企业与小微企业组成联合体或者允许大中型企业向一家或者多家小</w:t>
      </w:r>
      <w:r>
        <w:rPr>
          <w:rFonts w:ascii="宋体" w:hAnsi="宋体" w:eastAsia="宋体" w:cs="宋体"/>
          <w:spacing w:val="18"/>
          <w:sz w:val="23"/>
          <w:szCs w:val="23"/>
        </w:rPr>
        <w:t>微企业</w:t>
      </w:r>
      <w:r>
        <w:rPr>
          <w:rFonts w:ascii="宋体" w:hAnsi="宋体" w:eastAsia="宋体" w:cs="宋体"/>
          <w:spacing w:val="9"/>
          <w:sz w:val="23"/>
          <w:szCs w:val="23"/>
        </w:rPr>
        <w:t>分包的采购项目，对于联合协议或者分包意向协议约定小微企业的合同份</w:t>
      </w:r>
      <w:r>
        <w:rPr>
          <w:rFonts w:ascii="宋体" w:hAnsi="宋体" w:eastAsia="宋体" w:cs="宋体"/>
          <w:sz w:val="23"/>
          <w:szCs w:val="23"/>
        </w:rPr>
        <w:t xml:space="preserve"> </w:t>
      </w:r>
      <w:r>
        <w:rPr>
          <w:rFonts w:ascii="宋体" w:hAnsi="宋体" w:eastAsia="宋体" w:cs="宋体"/>
          <w:spacing w:val="6"/>
          <w:sz w:val="23"/>
          <w:szCs w:val="23"/>
        </w:rPr>
        <w:t>额</w:t>
      </w:r>
      <w:r>
        <w:rPr>
          <w:rFonts w:ascii="宋体" w:hAnsi="宋体" w:eastAsia="宋体" w:cs="宋体"/>
          <w:spacing w:val="5"/>
          <w:sz w:val="23"/>
          <w:szCs w:val="23"/>
        </w:rPr>
        <w:t>占到合同总金额 30%以上的，采购人、采购代理机构应当对联合体或者大中型企</w:t>
      </w:r>
      <w:r>
        <w:rPr>
          <w:rFonts w:ascii="宋体" w:hAnsi="宋体" w:eastAsia="宋体" w:cs="宋体"/>
          <w:sz w:val="23"/>
          <w:szCs w:val="23"/>
        </w:rPr>
        <w:t xml:space="preserve"> </w:t>
      </w:r>
      <w:r>
        <w:rPr>
          <w:rFonts w:ascii="宋体" w:hAnsi="宋体" w:eastAsia="宋体" w:cs="宋体"/>
          <w:spacing w:val="8"/>
          <w:sz w:val="23"/>
          <w:szCs w:val="23"/>
        </w:rPr>
        <w:t>业的报</w:t>
      </w:r>
      <w:r>
        <w:rPr>
          <w:rFonts w:ascii="宋体" w:hAnsi="宋体" w:eastAsia="宋体" w:cs="宋体"/>
          <w:spacing w:val="7"/>
          <w:sz w:val="23"/>
          <w:szCs w:val="23"/>
        </w:rPr>
        <w:t>价</w:t>
      </w:r>
      <w:r>
        <w:rPr>
          <w:rFonts w:ascii="宋体" w:hAnsi="宋体" w:eastAsia="宋体" w:cs="宋体"/>
          <w:spacing w:val="4"/>
          <w:sz w:val="23"/>
          <w:szCs w:val="23"/>
        </w:rPr>
        <w:t>给予 4%~6% (工程项目为 1%~2%) 的扣除，用扣除后的价格参加评审。适</w:t>
      </w:r>
      <w:r>
        <w:rPr>
          <w:rFonts w:ascii="宋体" w:hAnsi="宋体" w:eastAsia="宋体" w:cs="宋体"/>
          <w:spacing w:val="18"/>
          <w:sz w:val="23"/>
          <w:szCs w:val="23"/>
        </w:rPr>
        <w:t>用招标</w:t>
      </w:r>
      <w:r>
        <w:rPr>
          <w:rFonts w:ascii="宋体" w:hAnsi="宋体" w:eastAsia="宋体" w:cs="宋体"/>
          <w:spacing w:val="9"/>
          <w:sz w:val="23"/>
          <w:szCs w:val="23"/>
        </w:rPr>
        <w:t>投标法的政府采购工程建设项目，采用综合评估法但未采用低价优先法计</w:t>
      </w:r>
      <w:r>
        <w:rPr>
          <w:rFonts w:ascii="宋体" w:hAnsi="宋体" w:eastAsia="宋体" w:cs="宋体"/>
          <w:sz w:val="23"/>
          <w:szCs w:val="23"/>
        </w:rPr>
        <w:t xml:space="preserve"> </w:t>
      </w:r>
      <w:r>
        <w:rPr>
          <w:rFonts w:ascii="宋体" w:hAnsi="宋体" w:eastAsia="宋体" w:cs="宋体"/>
          <w:spacing w:val="5"/>
          <w:sz w:val="23"/>
          <w:szCs w:val="23"/>
        </w:rPr>
        <w:t>算价格分的，评标时应当在采用原报价进行评分的基础上增加其价格得分的 1%~</w:t>
      </w:r>
      <w:r>
        <w:rPr>
          <w:rFonts w:ascii="宋体" w:hAnsi="宋体" w:eastAsia="宋体" w:cs="宋体"/>
          <w:spacing w:val="4"/>
          <w:sz w:val="23"/>
          <w:szCs w:val="23"/>
        </w:rPr>
        <w:t>2</w:t>
      </w:r>
      <w:r>
        <w:rPr>
          <w:rFonts w:ascii="宋体" w:hAnsi="宋体" w:eastAsia="宋体" w:cs="宋体"/>
          <w:sz w:val="23"/>
          <w:szCs w:val="23"/>
        </w:rPr>
        <w:t xml:space="preserve">% </w:t>
      </w:r>
      <w:r>
        <w:rPr>
          <w:rFonts w:ascii="宋体" w:hAnsi="宋体" w:eastAsia="宋体" w:cs="宋体"/>
          <w:spacing w:val="4"/>
          <w:sz w:val="23"/>
          <w:szCs w:val="23"/>
        </w:rPr>
        <w:t>作</w:t>
      </w:r>
      <w:r>
        <w:rPr>
          <w:rFonts w:ascii="宋体" w:hAnsi="宋体" w:eastAsia="宋体" w:cs="宋体"/>
          <w:spacing w:val="3"/>
          <w:sz w:val="23"/>
          <w:szCs w:val="23"/>
        </w:rPr>
        <w:t>为其价格分。</w:t>
      </w:r>
    </w:p>
    <w:p w14:paraId="2204B2E2">
      <w:pPr>
        <w:spacing w:line="248" w:lineRule="auto"/>
        <w:rPr>
          <w:rFonts w:ascii="Arial"/>
          <w:sz w:val="21"/>
        </w:rPr>
      </w:pPr>
    </w:p>
    <w:p w14:paraId="3233F9F7">
      <w:pPr>
        <w:spacing w:line="248" w:lineRule="auto"/>
        <w:rPr>
          <w:rFonts w:ascii="Arial"/>
          <w:sz w:val="21"/>
        </w:rPr>
      </w:pPr>
    </w:p>
    <w:p w14:paraId="11954739">
      <w:pPr>
        <w:pStyle w:val="4"/>
        <w:tabs>
          <w:tab w:val="left" w:pos="4305"/>
        </w:tabs>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、凡对本次采购提出询问，请按以下方式联系：</w:t>
      </w:r>
    </w:p>
    <w:p w14:paraId="4B37A8FD">
      <w:pPr>
        <w:pStyle w:val="4"/>
        <w:tabs>
          <w:tab w:val="left" w:pos="4305"/>
        </w:tabs>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1、采购人信息：</w:t>
      </w:r>
    </w:p>
    <w:p w14:paraId="376D1FF3">
      <w:pPr>
        <w:pStyle w:val="4"/>
        <w:tabs>
          <w:tab w:val="left" w:pos="4305"/>
        </w:tabs>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名称：</w:t>
      </w:r>
      <w:r>
        <w:rPr>
          <w:rFonts w:hint="eastAsia" w:ascii="宋体" w:hAnsi="宋体" w:eastAsia="宋体" w:cs="宋体"/>
          <w:kern w:val="0"/>
          <w:sz w:val="22"/>
          <w:szCs w:val="22"/>
          <w:shd w:val="clear" w:color="auto" w:fill="FEFEFE"/>
        </w:rPr>
        <w:t>新疆维吾尔自治区财政厅</w:t>
      </w:r>
      <w:r>
        <w:rPr>
          <w:rFonts w:hint="eastAsia" w:ascii="宋体" w:hAnsi="宋体" w:eastAsia="宋体" w:cs="宋体"/>
          <w:sz w:val="22"/>
          <w:szCs w:val="22"/>
          <w:highlight w:val="none"/>
        </w:rPr>
        <w:t xml:space="preserve"> </w:t>
      </w:r>
    </w:p>
    <w:p w14:paraId="147BFDF8">
      <w:pPr>
        <w:pStyle w:val="4"/>
        <w:tabs>
          <w:tab w:val="left" w:pos="4305"/>
        </w:tabs>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地址：乌鲁木齐市明德路16号</w:t>
      </w:r>
    </w:p>
    <w:p w14:paraId="38E101FE">
      <w:pPr>
        <w:pStyle w:val="4"/>
        <w:tabs>
          <w:tab w:val="left" w:pos="4305"/>
        </w:tabs>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联系人：</w:t>
      </w:r>
      <w:r>
        <w:rPr>
          <w:rFonts w:hint="eastAsia" w:hAnsi="宋体" w:eastAsia="宋体" w:cs="宋体"/>
          <w:sz w:val="22"/>
          <w:szCs w:val="22"/>
          <w:highlight w:val="none"/>
          <w:lang w:val="en-US" w:eastAsia="zh-CN"/>
        </w:rPr>
        <w:t>孙锐</w:t>
      </w:r>
      <w:r>
        <w:rPr>
          <w:rFonts w:hint="eastAsia" w:ascii="宋体" w:hAnsi="宋体" w:eastAsia="宋体" w:cs="宋体"/>
          <w:sz w:val="22"/>
          <w:szCs w:val="22"/>
          <w:highlight w:val="none"/>
          <w:lang w:val="en-US" w:eastAsia="zh-CN"/>
        </w:rPr>
        <w:t xml:space="preserve"> </w:t>
      </w:r>
    </w:p>
    <w:p w14:paraId="24677366">
      <w:pPr>
        <w:pStyle w:val="4"/>
        <w:tabs>
          <w:tab w:val="left" w:pos="4305"/>
        </w:tabs>
        <w:spacing w:line="360" w:lineRule="auto"/>
        <w:ind w:firstLine="440" w:firstLineChars="20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联系方式：</w:t>
      </w:r>
      <w:r>
        <w:rPr>
          <w:rFonts w:hint="eastAsia" w:hAnsi="宋体" w:eastAsia="宋体" w:cs="宋体"/>
          <w:sz w:val="22"/>
          <w:szCs w:val="22"/>
          <w:highlight w:val="none"/>
          <w:lang w:val="en-US" w:eastAsia="zh-CN"/>
        </w:rPr>
        <w:t>13579951086</w:t>
      </w:r>
    </w:p>
    <w:p w14:paraId="228EE9FC">
      <w:pPr>
        <w:pStyle w:val="4"/>
        <w:tabs>
          <w:tab w:val="left" w:pos="4305"/>
        </w:tabs>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2、采购代理机构信息：</w:t>
      </w:r>
    </w:p>
    <w:p w14:paraId="735D131F">
      <w:pPr>
        <w:pStyle w:val="4"/>
        <w:tabs>
          <w:tab w:val="left" w:pos="4305"/>
        </w:tabs>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名称：</w:t>
      </w:r>
      <w:r>
        <w:rPr>
          <w:rFonts w:hint="eastAsia" w:ascii="宋体" w:hAnsi="宋体" w:eastAsia="宋体" w:cs="宋体"/>
          <w:sz w:val="22"/>
          <w:szCs w:val="22"/>
          <w:highlight w:val="none"/>
          <w:lang w:eastAsia="zh-CN"/>
        </w:rPr>
        <w:t>鼎正众创建设集团有限公司</w:t>
      </w:r>
    </w:p>
    <w:p w14:paraId="7697C0F9">
      <w:pPr>
        <w:pStyle w:val="4"/>
        <w:tabs>
          <w:tab w:val="left" w:pos="4305"/>
        </w:tabs>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地址：乌鲁木齐市天山区东泉路1568号世界冠郡一期9号底商住宅楼商业107室</w:t>
      </w:r>
    </w:p>
    <w:p w14:paraId="3187F4AE">
      <w:pPr>
        <w:pStyle w:val="4"/>
        <w:tabs>
          <w:tab w:val="left" w:pos="4305"/>
        </w:tabs>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联系电话：</w:t>
      </w:r>
      <w:r>
        <w:rPr>
          <w:rFonts w:hint="eastAsia" w:ascii="宋体" w:hAnsi="宋体" w:eastAsia="宋体" w:cs="宋体"/>
          <w:sz w:val="22"/>
          <w:szCs w:val="22"/>
          <w:highlight w:val="none"/>
          <w:lang w:val="en-US" w:eastAsia="zh-CN"/>
        </w:rPr>
        <w:t>15199088583</w:t>
      </w:r>
    </w:p>
    <w:p w14:paraId="2F873654">
      <w:pPr>
        <w:pStyle w:val="4"/>
        <w:tabs>
          <w:tab w:val="left" w:pos="4305"/>
        </w:tabs>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项目联系人：</w:t>
      </w:r>
      <w:r>
        <w:rPr>
          <w:rFonts w:hint="eastAsia" w:ascii="宋体" w:hAnsi="宋体" w:eastAsia="宋体" w:cs="宋体"/>
          <w:sz w:val="22"/>
          <w:szCs w:val="22"/>
          <w:highlight w:val="none"/>
          <w:lang w:eastAsia="zh-CN"/>
        </w:rPr>
        <w:t>杨静</w:t>
      </w:r>
    </w:p>
    <w:p w14:paraId="6E1F66D9">
      <w:pPr>
        <w:rPr>
          <w:rFonts w:hint="eastAsia" w:ascii="宋体" w:hAnsi="宋体" w:eastAsia="宋体" w:cs="宋体"/>
        </w:rPr>
        <w:sectPr>
          <w:pgSz w:w="11906" w:h="16838"/>
          <w:pgMar w:top="986" w:right="1080" w:bottom="986" w:left="1080" w:header="0" w:footer="0" w:gutter="0"/>
          <w:pgBorders>
            <w:top w:val="none" w:sz="0" w:space="0"/>
            <w:left w:val="none" w:sz="0" w:space="0"/>
            <w:bottom w:val="none" w:sz="0" w:space="0"/>
            <w:right w:val="none" w:sz="0" w:space="0"/>
          </w:pgBorders>
          <w:cols w:space="720" w:num="1"/>
        </w:sectPr>
      </w:pPr>
    </w:p>
    <w:p w14:paraId="0D08B300">
      <w:pPr>
        <w:spacing w:line="247" w:lineRule="auto"/>
        <w:rPr>
          <w:rFonts w:ascii="Arial"/>
          <w:sz w:val="21"/>
        </w:rPr>
      </w:pPr>
    </w:p>
    <w:p w14:paraId="27E9BB4A">
      <w:pPr>
        <w:spacing w:line="247" w:lineRule="auto"/>
        <w:rPr>
          <w:rFonts w:ascii="Arial"/>
          <w:sz w:val="21"/>
        </w:rPr>
      </w:pPr>
    </w:p>
    <w:p w14:paraId="3F3F075A">
      <w:pPr>
        <w:spacing w:line="247" w:lineRule="auto"/>
        <w:rPr>
          <w:rFonts w:ascii="Arial"/>
          <w:sz w:val="21"/>
        </w:rPr>
      </w:pPr>
    </w:p>
    <w:p w14:paraId="301E2114">
      <w:pPr>
        <w:spacing w:before="114" w:line="224" w:lineRule="auto"/>
        <w:ind w:left="3002"/>
        <w:outlineLvl w:val="0"/>
        <w:rPr>
          <w:rFonts w:ascii="宋体" w:hAnsi="宋体" w:eastAsia="宋体" w:cs="宋体"/>
          <w:sz w:val="35"/>
          <w:szCs w:val="35"/>
        </w:rPr>
      </w:pPr>
      <w:r>
        <w:rPr>
          <w:rFonts w:ascii="宋体" w:hAnsi="宋体" w:eastAsia="宋体" w:cs="宋体"/>
          <w:spacing w:val="13"/>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二章</w:t>
      </w:r>
      <w:r>
        <w:rPr>
          <w:rFonts w:ascii="宋体" w:hAnsi="宋体" w:eastAsia="宋体" w:cs="宋体"/>
          <w:spacing w:val="8"/>
          <w:sz w:val="35"/>
          <w:szCs w:val="35"/>
        </w:rPr>
        <w:t xml:space="preserve">  </w:t>
      </w:r>
      <w:r>
        <w:rPr>
          <w:rFonts w:ascii="宋体" w:hAnsi="宋体" w:eastAsia="宋体" w:cs="宋体"/>
          <w:spacing w:val="8"/>
          <w:sz w:val="35"/>
          <w:szCs w:val="35"/>
          <w14:textOutline w14:w="6584" w14:cap="flat" w14:cmpd="sng">
            <w14:solidFill>
              <w14:srgbClr w14:val="000000"/>
            </w14:solidFill>
            <w14:prstDash w14:val="solid"/>
            <w14:miter w14:val="0"/>
          </w14:textOutline>
        </w:rPr>
        <w:t>供应商须知</w:t>
      </w:r>
    </w:p>
    <w:p w14:paraId="179BF522">
      <w:pPr>
        <w:spacing w:before="335" w:line="224" w:lineRule="auto"/>
        <w:ind w:left="3025"/>
        <w:outlineLvl w:val="1"/>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一</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、供应商须知前附表</w:t>
      </w:r>
    </w:p>
    <w:p w14:paraId="07A9048E"/>
    <w:p w14:paraId="66C235C3">
      <w:pPr>
        <w:spacing w:line="107" w:lineRule="auto"/>
        <w:rPr>
          <w:rFonts w:ascii="Arial"/>
          <w:sz w:val="2"/>
        </w:rPr>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F54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33" w:type="dxa"/>
          </w:tcPr>
          <w:p w14:paraId="5AF9AFE3">
            <w:pPr>
              <w:spacing w:before="39" w:line="226" w:lineRule="auto"/>
              <w:ind w:left="130"/>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412" w:type="dxa"/>
          </w:tcPr>
          <w:p w14:paraId="54A06974">
            <w:pPr>
              <w:spacing w:before="39" w:line="226" w:lineRule="auto"/>
              <w:ind w:left="414"/>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名</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称</w:t>
            </w:r>
          </w:p>
        </w:tc>
        <w:tc>
          <w:tcPr>
            <w:tcW w:w="7073" w:type="dxa"/>
          </w:tcPr>
          <w:p w14:paraId="79E030D1">
            <w:pPr>
              <w:spacing w:before="39" w:line="226" w:lineRule="auto"/>
              <w:ind w:left="3151"/>
              <w:rPr>
                <w:rFonts w:ascii="宋体" w:hAnsi="宋体" w:eastAsia="宋体" w:cs="宋体"/>
                <w:sz w:val="23"/>
                <w:szCs w:val="23"/>
              </w:rPr>
            </w:pPr>
            <w:r>
              <w:rPr>
                <w:rFonts w:ascii="宋体" w:hAnsi="宋体" w:eastAsia="宋体" w:cs="宋体"/>
                <w:spacing w:val="-1"/>
                <w:sz w:val="23"/>
                <w:szCs w:val="23"/>
                <w14:textOutline w14:w="4388" w14:cap="flat" w14:cmpd="sng">
                  <w14:solidFill>
                    <w14:srgbClr w14:val="000000"/>
                  </w14:solidFill>
                  <w14:prstDash w14:val="solid"/>
                  <w14:miter w14:val="0"/>
                </w14:textOutline>
              </w:rPr>
              <w:t>内</w:t>
            </w:r>
            <w:r>
              <w:rPr>
                <w:rFonts w:ascii="宋体" w:hAnsi="宋体" w:eastAsia="宋体" w:cs="宋体"/>
                <w:spacing w:val="-1"/>
                <w:sz w:val="23"/>
                <w:szCs w:val="23"/>
              </w:rPr>
              <w:t xml:space="preserve"> </w:t>
            </w:r>
            <w:r>
              <w:rPr>
                <w:rFonts w:ascii="宋体" w:hAnsi="宋体" w:eastAsia="宋体" w:cs="宋体"/>
                <w:sz w:val="23"/>
                <w:szCs w:val="23"/>
              </w:rPr>
              <w:t xml:space="preserve">  </w:t>
            </w:r>
            <w:r>
              <w:rPr>
                <w:rFonts w:ascii="宋体" w:hAnsi="宋体" w:eastAsia="宋体" w:cs="宋体"/>
                <w:sz w:val="23"/>
                <w:szCs w:val="23"/>
                <w14:textOutline w14:w="4388" w14:cap="flat" w14:cmpd="sng">
                  <w14:solidFill>
                    <w14:srgbClr w14:val="000000"/>
                  </w14:solidFill>
                  <w14:prstDash w14:val="solid"/>
                  <w14:miter w14:val="0"/>
                </w14:textOutline>
              </w:rPr>
              <w:t>容</w:t>
            </w:r>
          </w:p>
        </w:tc>
      </w:tr>
      <w:tr w14:paraId="7724F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33" w:type="dxa"/>
          </w:tcPr>
          <w:p w14:paraId="23603033">
            <w:pPr>
              <w:spacing w:line="332" w:lineRule="auto"/>
              <w:rPr>
                <w:rFonts w:ascii="Arial"/>
                <w:sz w:val="21"/>
              </w:rPr>
            </w:pPr>
          </w:p>
          <w:p w14:paraId="684A05F3">
            <w:pPr>
              <w:spacing w:before="74" w:line="192" w:lineRule="auto"/>
              <w:ind w:left="329"/>
              <w:rPr>
                <w:rFonts w:ascii="宋体" w:hAnsi="宋体" w:eastAsia="宋体" w:cs="宋体"/>
                <w:sz w:val="23"/>
                <w:szCs w:val="23"/>
              </w:rPr>
            </w:pPr>
            <w:r>
              <w:rPr>
                <w:rFonts w:ascii="宋体" w:hAnsi="宋体" w:eastAsia="宋体" w:cs="宋体"/>
                <w:sz w:val="23"/>
                <w:szCs w:val="23"/>
              </w:rPr>
              <w:t>1</w:t>
            </w:r>
          </w:p>
        </w:tc>
        <w:tc>
          <w:tcPr>
            <w:tcW w:w="1412" w:type="dxa"/>
          </w:tcPr>
          <w:p w14:paraId="471BF2D5">
            <w:pPr>
              <w:spacing w:line="294" w:lineRule="auto"/>
              <w:rPr>
                <w:rFonts w:ascii="Arial"/>
                <w:sz w:val="21"/>
                <w:highlight w:val="none"/>
              </w:rPr>
            </w:pPr>
          </w:p>
          <w:p w14:paraId="144E66B4">
            <w:pPr>
              <w:spacing w:before="75" w:line="227" w:lineRule="auto"/>
              <w:ind w:left="350"/>
              <w:rPr>
                <w:rFonts w:ascii="宋体" w:hAnsi="宋体" w:eastAsia="宋体" w:cs="宋体"/>
                <w:spacing w:val="7"/>
                <w:sz w:val="23"/>
                <w:szCs w:val="23"/>
                <w:highlight w:val="none"/>
              </w:rPr>
            </w:pPr>
          </w:p>
          <w:p w14:paraId="29A412DB">
            <w:pPr>
              <w:spacing w:before="75" w:line="227" w:lineRule="auto"/>
              <w:ind w:left="350"/>
              <w:rPr>
                <w:rFonts w:ascii="宋体" w:hAnsi="宋体" w:eastAsia="宋体" w:cs="宋体"/>
                <w:spacing w:val="7"/>
                <w:sz w:val="23"/>
                <w:szCs w:val="23"/>
                <w:highlight w:val="none"/>
              </w:rPr>
            </w:pPr>
          </w:p>
          <w:p w14:paraId="26F2EE67">
            <w:pPr>
              <w:spacing w:before="75" w:line="227" w:lineRule="auto"/>
              <w:ind w:left="350"/>
              <w:rPr>
                <w:rFonts w:ascii="宋体" w:hAnsi="宋体" w:eastAsia="宋体" w:cs="宋体"/>
                <w:sz w:val="23"/>
                <w:szCs w:val="23"/>
                <w:highlight w:val="none"/>
              </w:rPr>
            </w:pPr>
            <w:r>
              <w:rPr>
                <w:rFonts w:ascii="宋体" w:hAnsi="宋体" w:eastAsia="宋体" w:cs="宋体"/>
                <w:spacing w:val="7"/>
                <w:sz w:val="23"/>
                <w:szCs w:val="23"/>
                <w:highlight w:val="none"/>
              </w:rPr>
              <w:t>采购人</w:t>
            </w:r>
          </w:p>
        </w:tc>
        <w:tc>
          <w:tcPr>
            <w:tcW w:w="7073" w:type="dxa"/>
          </w:tcPr>
          <w:p w14:paraId="7B205BCC">
            <w:pPr>
              <w:spacing w:before="36" w:line="227" w:lineRule="auto"/>
              <w:ind w:left="116"/>
              <w:rPr>
                <w:rFonts w:hint="eastAsia" w:ascii="宋体" w:hAnsi="宋体" w:eastAsia="宋体" w:cs="宋体"/>
                <w:spacing w:val="17"/>
                <w:sz w:val="23"/>
                <w:szCs w:val="23"/>
                <w:highlight w:val="none"/>
                <w:lang w:eastAsia="zh-CN"/>
              </w:rPr>
            </w:pPr>
            <w:r>
              <w:rPr>
                <w:rFonts w:hint="eastAsia" w:ascii="宋体" w:hAnsi="宋体" w:eastAsia="宋体" w:cs="宋体"/>
                <w:spacing w:val="17"/>
                <w:sz w:val="23"/>
                <w:szCs w:val="23"/>
                <w:highlight w:val="none"/>
                <w:lang w:eastAsia="zh-CN"/>
              </w:rPr>
              <w:t>名称：新疆维吾尔自治区财政厅</w:t>
            </w:r>
          </w:p>
          <w:p w14:paraId="1B6C8F44">
            <w:pPr>
              <w:spacing w:before="36" w:line="227" w:lineRule="auto"/>
              <w:ind w:left="116"/>
              <w:rPr>
                <w:rFonts w:hint="eastAsia" w:ascii="宋体" w:hAnsi="宋体" w:eastAsia="宋体" w:cs="宋体"/>
                <w:spacing w:val="17"/>
                <w:sz w:val="23"/>
                <w:szCs w:val="23"/>
                <w:highlight w:val="none"/>
                <w:lang w:eastAsia="zh-CN"/>
              </w:rPr>
            </w:pPr>
            <w:r>
              <w:rPr>
                <w:rFonts w:hint="eastAsia" w:ascii="宋体" w:hAnsi="宋体" w:eastAsia="宋体" w:cs="宋体"/>
                <w:spacing w:val="17"/>
                <w:sz w:val="23"/>
                <w:szCs w:val="23"/>
                <w:highlight w:val="none"/>
                <w:lang w:eastAsia="zh-CN"/>
              </w:rPr>
              <w:t>地址：乌鲁木齐市天山区明德路16号</w:t>
            </w:r>
          </w:p>
          <w:p w14:paraId="5426B402">
            <w:pPr>
              <w:spacing w:before="36" w:line="227" w:lineRule="auto"/>
              <w:ind w:left="116"/>
              <w:rPr>
                <w:rFonts w:hint="eastAsia" w:ascii="宋体" w:hAnsi="宋体" w:eastAsia="宋体" w:cs="宋体"/>
                <w:spacing w:val="17"/>
                <w:sz w:val="23"/>
                <w:szCs w:val="23"/>
                <w:highlight w:val="none"/>
                <w:lang w:val="en-US" w:eastAsia="zh-CN"/>
              </w:rPr>
            </w:pPr>
            <w:r>
              <w:rPr>
                <w:rFonts w:hint="eastAsia" w:ascii="宋体" w:hAnsi="宋体" w:eastAsia="宋体" w:cs="宋体"/>
                <w:spacing w:val="17"/>
                <w:sz w:val="23"/>
                <w:szCs w:val="23"/>
                <w:highlight w:val="none"/>
                <w:lang w:eastAsia="zh-CN"/>
              </w:rPr>
              <w:t>联系人：</w:t>
            </w:r>
            <w:r>
              <w:rPr>
                <w:rFonts w:hint="eastAsia" w:ascii="宋体" w:hAnsi="宋体" w:eastAsia="宋体" w:cs="宋体"/>
                <w:spacing w:val="17"/>
                <w:sz w:val="23"/>
                <w:szCs w:val="23"/>
                <w:highlight w:val="none"/>
                <w:lang w:val="en-US" w:eastAsia="zh-CN"/>
              </w:rPr>
              <w:t xml:space="preserve">孙锐 </w:t>
            </w:r>
          </w:p>
          <w:p w14:paraId="0C1215CD">
            <w:pPr>
              <w:spacing w:before="36" w:line="227" w:lineRule="auto"/>
              <w:ind w:left="116"/>
              <w:rPr>
                <w:rFonts w:hint="eastAsia"/>
                <w:highlight w:val="none"/>
                <w:lang w:eastAsia="zh-CN"/>
              </w:rPr>
            </w:pPr>
            <w:r>
              <w:rPr>
                <w:rFonts w:hint="eastAsia" w:ascii="宋体" w:hAnsi="宋体" w:eastAsia="宋体" w:cs="宋体"/>
                <w:spacing w:val="17"/>
                <w:sz w:val="23"/>
                <w:szCs w:val="23"/>
                <w:highlight w:val="none"/>
                <w:lang w:eastAsia="zh-CN"/>
              </w:rPr>
              <w:t>联系方式：</w:t>
            </w:r>
            <w:r>
              <w:rPr>
                <w:rFonts w:hint="eastAsia" w:ascii="宋体" w:hAnsi="宋体" w:eastAsia="宋体" w:cs="宋体"/>
                <w:spacing w:val="17"/>
                <w:sz w:val="23"/>
                <w:szCs w:val="23"/>
                <w:highlight w:val="none"/>
                <w:lang w:val="en-US" w:eastAsia="zh-CN"/>
              </w:rPr>
              <w:t>13579951086</w:t>
            </w:r>
          </w:p>
        </w:tc>
      </w:tr>
      <w:tr w14:paraId="12DF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tcPr>
          <w:p w14:paraId="5A887E41">
            <w:pPr>
              <w:spacing w:line="461" w:lineRule="auto"/>
              <w:rPr>
                <w:rFonts w:ascii="Arial"/>
                <w:sz w:val="21"/>
              </w:rPr>
            </w:pPr>
          </w:p>
          <w:p w14:paraId="109FFA2B">
            <w:pPr>
              <w:spacing w:before="75" w:line="192" w:lineRule="auto"/>
              <w:ind w:left="314"/>
              <w:rPr>
                <w:rFonts w:ascii="宋体" w:hAnsi="宋体" w:eastAsia="宋体" w:cs="宋体"/>
                <w:sz w:val="23"/>
                <w:szCs w:val="23"/>
              </w:rPr>
            </w:pPr>
            <w:r>
              <w:rPr>
                <w:rFonts w:ascii="宋体" w:hAnsi="宋体" w:eastAsia="宋体" w:cs="宋体"/>
                <w:sz w:val="23"/>
                <w:szCs w:val="23"/>
              </w:rPr>
              <w:t>2</w:t>
            </w:r>
          </w:p>
        </w:tc>
        <w:tc>
          <w:tcPr>
            <w:tcW w:w="1412" w:type="dxa"/>
          </w:tcPr>
          <w:p w14:paraId="2282C36B">
            <w:pPr>
              <w:spacing w:line="268" w:lineRule="auto"/>
              <w:rPr>
                <w:rFonts w:ascii="Arial"/>
                <w:sz w:val="21"/>
              </w:rPr>
            </w:pPr>
          </w:p>
          <w:p w14:paraId="4E6D3FE1">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采购代</w:t>
            </w:r>
            <w:r>
              <w:rPr>
                <w:rFonts w:ascii="宋体" w:hAnsi="宋体" w:eastAsia="宋体" w:cs="宋体"/>
                <w:spacing w:val="7"/>
                <w:sz w:val="23"/>
                <w:szCs w:val="23"/>
              </w:rPr>
              <w:t>理</w:t>
            </w:r>
            <w:r>
              <w:rPr>
                <w:rFonts w:ascii="宋体" w:hAnsi="宋体" w:eastAsia="宋体" w:cs="宋体"/>
                <w:sz w:val="23"/>
                <w:szCs w:val="23"/>
              </w:rPr>
              <w:t xml:space="preserve"> </w:t>
            </w:r>
            <w:r>
              <w:rPr>
                <w:rFonts w:ascii="宋体" w:hAnsi="宋体" w:eastAsia="宋体" w:cs="宋体"/>
                <w:spacing w:val="6"/>
                <w:sz w:val="23"/>
                <w:szCs w:val="23"/>
              </w:rPr>
              <w:t>机</w:t>
            </w:r>
            <w:r>
              <w:rPr>
                <w:rFonts w:ascii="宋体" w:hAnsi="宋体" w:eastAsia="宋体" w:cs="宋体"/>
                <w:spacing w:val="5"/>
                <w:sz w:val="23"/>
                <w:szCs w:val="23"/>
              </w:rPr>
              <w:t>构</w:t>
            </w:r>
          </w:p>
        </w:tc>
        <w:tc>
          <w:tcPr>
            <w:tcW w:w="7073" w:type="dxa"/>
          </w:tcPr>
          <w:p w14:paraId="7B27E509">
            <w:pPr>
              <w:spacing w:before="36" w:line="227" w:lineRule="auto"/>
              <w:ind w:left="116"/>
              <w:rPr>
                <w:rFonts w:ascii="宋体" w:hAnsi="宋体" w:eastAsia="宋体" w:cs="宋体"/>
                <w:sz w:val="23"/>
                <w:szCs w:val="23"/>
              </w:rPr>
            </w:pPr>
            <w:r>
              <w:rPr>
                <w:rFonts w:hint="eastAsia" w:ascii="宋体" w:hAnsi="宋体" w:eastAsia="宋体" w:cs="宋体"/>
                <w:spacing w:val="17"/>
                <w:sz w:val="23"/>
                <w:szCs w:val="23"/>
                <w:lang w:eastAsia="zh-CN"/>
              </w:rPr>
              <w:t>代理机构</w:t>
            </w:r>
            <w:r>
              <w:rPr>
                <w:rFonts w:ascii="宋体" w:hAnsi="宋体" w:eastAsia="宋体" w:cs="宋体"/>
                <w:spacing w:val="9"/>
                <w:sz w:val="23"/>
                <w:szCs w:val="23"/>
              </w:rPr>
              <w:t>：</w:t>
            </w:r>
            <w:r>
              <w:rPr>
                <w:rFonts w:hint="eastAsia" w:ascii="宋体" w:hAnsi="宋体" w:eastAsia="宋体" w:cs="宋体"/>
                <w:spacing w:val="9"/>
                <w:sz w:val="23"/>
                <w:szCs w:val="23"/>
                <w:lang w:eastAsia="zh-CN"/>
              </w:rPr>
              <w:t>鼎正众创建设集团有限公司</w:t>
            </w:r>
          </w:p>
          <w:p w14:paraId="4830A2E6">
            <w:pPr>
              <w:spacing w:before="26" w:line="227" w:lineRule="auto"/>
              <w:ind w:left="117"/>
              <w:rPr>
                <w:rFonts w:hint="eastAsia" w:ascii="宋体" w:hAnsi="宋体" w:eastAsia="宋体" w:cs="宋体"/>
                <w:sz w:val="23"/>
                <w:szCs w:val="23"/>
                <w:lang w:eastAsia="zh-CN"/>
              </w:rPr>
            </w:pPr>
            <w:r>
              <w:rPr>
                <w:rFonts w:ascii="宋体" w:hAnsi="宋体" w:eastAsia="宋体" w:cs="宋体"/>
                <w:spacing w:val="16"/>
                <w:sz w:val="23"/>
                <w:szCs w:val="23"/>
              </w:rPr>
              <w:t>项</w:t>
            </w:r>
            <w:r>
              <w:rPr>
                <w:rFonts w:ascii="宋体" w:hAnsi="宋体" w:eastAsia="宋体" w:cs="宋体"/>
                <w:spacing w:val="8"/>
                <w:sz w:val="23"/>
                <w:szCs w:val="23"/>
              </w:rPr>
              <w:t>目联系人：</w:t>
            </w:r>
            <w:r>
              <w:rPr>
                <w:rFonts w:hint="eastAsia" w:ascii="宋体" w:hAnsi="宋体" w:eastAsia="宋体" w:cs="宋体"/>
                <w:spacing w:val="8"/>
                <w:sz w:val="23"/>
                <w:szCs w:val="23"/>
                <w:lang w:eastAsia="zh-CN"/>
              </w:rPr>
              <w:t>杨静</w:t>
            </w:r>
          </w:p>
          <w:p w14:paraId="4876CC32">
            <w:pPr>
              <w:spacing w:before="28" w:line="230" w:lineRule="auto"/>
              <w:ind w:left="114"/>
              <w:rPr>
                <w:rFonts w:hint="default" w:ascii="宋体" w:hAnsi="宋体" w:eastAsia="宋体" w:cs="宋体"/>
                <w:sz w:val="23"/>
                <w:szCs w:val="23"/>
                <w:lang w:val="en-US" w:eastAsia="zh-CN"/>
              </w:rPr>
            </w:pPr>
            <w:r>
              <w:rPr>
                <w:rFonts w:ascii="宋体" w:hAnsi="宋体" w:eastAsia="宋体" w:cs="宋体"/>
                <w:spacing w:val="2"/>
                <w:sz w:val="23"/>
                <w:szCs w:val="23"/>
              </w:rPr>
              <w:t>联系电话：</w:t>
            </w:r>
            <w:r>
              <w:rPr>
                <w:rFonts w:hint="eastAsia" w:ascii="宋体" w:hAnsi="宋体" w:eastAsia="宋体" w:cs="宋体"/>
                <w:spacing w:val="2"/>
                <w:sz w:val="23"/>
                <w:szCs w:val="23"/>
                <w:lang w:val="en-US" w:eastAsia="zh-CN"/>
              </w:rPr>
              <w:t>15199088583</w:t>
            </w:r>
          </w:p>
          <w:p w14:paraId="0BA8A1CA">
            <w:pPr>
              <w:spacing w:before="26" w:line="224" w:lineRule="auto"/>
              <w:ind w:left="113"/>
              <w:rPr>
                <w:rFonts w:ascii="宋体" w:hAnsi="宋体" w:eastAsia="宋体" w:cs="宋体"/>
                <w:sz w:val="23"/>
                <w:szCs w:val="23"/>
              </w:rPr>
            </w:pPr>
            <w:r>
              <w:rPr>
                <w:rFonts w:ascii="宋体" w:hAnsi="宋体" w:eastAsia="宋体" w:cs="宋体"/>
                <w:spacing w:val="-1"/>
                <w:sz w:val="23"/>
                <w:szCs w:val="23"/>
              </w:rPr>
              <w:t>地址：</w:t>
            </w:r>
            <w:r>
              <w:rPr>
                <w:rFonts w:hint="eastAsia" w:ascii="宋体" w:hAnsi="宋体" w:eastAsia="宋体" w:cs="宋体"/>
                <w:spacing w:val="-1"/>
                <w:sz w:val="23"/>
                <w:szCs w:val="23"/>
              </w:rPr>
              <w:t>乌鲁木齐市天山区东泉路 1568 号世界冠郡一期 9 号底商住宅楼商业 107 室</w:t>
            </w:r>
          </w:p>
        </w:tc>
      </w:tr>
      <w:tr w14:paraId="5014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33" w:type="dxa"/>
          </w:tcPr>
          <w:p w14:paraId="6E433B54">
            <w:pPr>
              <w:spacing w:before="228" w:line="190" w:lineRule="auto"/>
              <w:ind w:left="316"/>
              <w:rPr>
                <w:rFonts w:ascii="宋体" w:hAnsi="宋体" w:eastAsia="宋体" w:cs="宋体"/>
                <w:sz w:val="23"/>
                <w:szCs w:val="23"/>
              </w:rPr>
            </w:pPr>
            <w:r>
              <w:rPr>
                <w:rFonts w:ascii="宋体" w:hAnsi="宋体" w:eastAsia="宋体" w:cs="宋体"/>
                <w:sz w:val="23"/>
                <w:szCs w:val="23"/>
              </w:rPr>
              <w:t>3</w:t>
            </w:r>
          </w:p>
        </w:tc>
        <w:tc>
          <w:tcPr>
            <w:tcW w:w="1412" w:type="dxa"/>
          </w:tcPr>
          <w:p w14:paraId="30416349">
            <w:pPr>
              <w:spacing w:before="191"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7073" w:type="dxa"/>
          </w:tcPr>
          <w:p w14:paraId="3927A7FD">
            <w:pPr>
              <w:spacing w:before="37" w:line="237" w:lineRule="auto"/>
              <w:ind w:right="107"/>
              <w:rPr>
                <w:rFonts w:ascii="宋体" w:hAnsi="宋体" w:eastAsia="宋体" w:cs="宋体"/>
                <w:sz w:val="23"/>
                <w:szCs w:val="23"/>
              </w:rPr>
            </w:pPr>
            <w:r>
              <w:rPr>
                <w:rFonts w:ascii="宋体" w:hAnsi="宋体" w:eastAsia="宋体" w:cs="宋体"/>
                <w:spacing w:val="10"/>
                <w:sz w:val="23"/>
                <w:szCs w:val="23"/>
              </w:rPr>
              <w:t>新疆维</w:t>
            </w:r>
            <w:r>
              <w:rPr>
                <w:rFonts w:ascii="宋体" w:hAnsi="宋体" w:eastAsia="宋体" w:cs="宋体"/>
                <w:spacing w:val="6"/>
                <w:sz w:val="23"/>
                <w:szCs w:val="23"/>
              </w:rPr>
              <w:t>吾</w:t>
            </w:r>
            <w:r>
              <w:rPr>
                <w:rFonts w:ascii="宋体" w:hAnsi="宋体" w:eastAsia="宋体" w:cs="宋体"/>
                <w:spacing w:val="5"/>
                <w:sz w:val="23"/>
                <w:szCs w:val="23"/>
              </w:rPr>
              <w:t>尔自治区财政厅202</w:t>
            </w:r>
            <w:r>
              <w:rPr>
                <w:rFonts w:hint="eastAsia" w:ascii="宋体" w:hAnsi="宋体" w:eastAsia="宋体" w:cs="宋体"/>
                <w:spacing w:val="5"/>
                <w:sz w:val="23"/>
                <w:szCs w:val="23"/>
                <w:lang w:val="en-US" w:eastAsia="zh-CN"/>
              </w:rPr>
              <w:t>5</w:t>
            </w:r>
            <w:r>
              <w:rPr>
                <w:rFonts w:ascii="宋体" w:hAnsi="宋体" w:eastAsia="宋体" w:cs="宋体"/>
                <w:spacing w:val="5"/>
                <w:sz w:val="23"/>
                <w:szCs w:val="23"/>
              </w:rPr>
              <w:t>年度会计师事务所监督检查服务项</w:t>
            </w:r>
            <w:r>
              <w:rPr>
                <w:rFonts w:ascii="宋体" w:hAnsi="宋体" w:eastAsia="宋体" w:cs="宋体"/>
                <w:sz w:val="23"/>
                <w:szCs w:val="23"/>
              </w:rPr>
              <w:t>目</w:t>
            </w:r>
          </w:p>
        </w:tc>
      </w:tr>
      <w:tr w14:paraId="08963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3" w:type="dxa"/>
          </w:tcPr>
          <w:p w14:paraId="10AF4C07">
            <w:pPr>
              <w:spacing w:before="151" w:line="192" w:lineRule="auto"/>
              <w:ind w:left="310"/>
              <w:rPr>
                <w:rFonts w:ascii="宋体" w:hAnsi="宋体" w:eastAsia="宋体" w:cs="宋体"/>
                <w:sz w:val="23"/>
                <w:szCs w:val="23"/>
              </w:rPr>
            </w:pPr>
            <w:r>
              <w:rPr>
                <w:rFonts w:ascii="宋体" w:hAnsi="宋体" w:eastAsia="宋体" w:cs="宋体"/>
                <w:sz w:val="23"/>
                <w:szCs w:val="23"/>
              </w:rPr>
              <w:t>4</w:t>
            </w:r>
          </w:p>
        </w:tc>
        <w:tc>
          <w:tcPr>
            <w:tcW w:w="1412" w:type="dxa"/>
          </w:tcPr>
          <w:p w14:paraId="1B730184">
            <w:pPr>
              <w:spacing w:before="115"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7073" w:type="dxa"/>
          </w:tcPr>
          <w:p w14:paraId="2F17A895">
            <w:pPr>
              <w:spacing w:before="152" w:line="190" w:lineRule="auto"/>
              <w:ind w:left="112"/>
              <w:rPr>
                <w:rFonts w:ascii="宋体" w:hAnsi="宋体" w:eastAsia="宋体" w:cs="宋体"/>
                <w:sz w:val="23"/>
                <w:szCs w:val="23"/>
              </w:rPr>
            </w:pPr>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5012</w:t>
            </w:r>
          </w:p>
        </w:tc>
      </w:tr>
      <w:tr w14:paraId="20C9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733" w:type="dxa"/>
          </w:tcPr>
          <w:p w14:paraId="74814518">
            <w:pPr>
              <w:spacing w:line="297" w:lineRule="auto"/>
              <w:rPr>
                <w:rFonts w:ascii="Arial"/>
                <w:sz w:val="21"/>
              </w:rPr>
            </w:pPr>
          </w:p>
          <w:p w14:paraId="5661362B">
            <w:pPr>
              <w:spacing w:line="298" w:lineRule="auto"/>
              <w:rPr>
                <w:rFonts w:ascii="Arial"/>
                <w:sz w:val="21"/>
              </w:rPr>
            </w:pPr>
          </w:p>
          <w:p w14:paraId="744090BA">
            <w:pPr>
              <w:spacing w:line="298" w:lineRule="auto"/>
              <w:rPr>
                <w:rFonts w:ascii="Arial"/>
                <w:sz w:val="21"/>
              </w:rPr>
            </w:pPr>
          </w:p>
          <w:p w14:paraId="6714BC87">
            <w:pPr>
              <w:spacing w:before="75" w:line="189" w:lineRule="auto"/>
              <w:ind w:left="316"/>
              <w:rPr>
                <w:rFonts w:ascii="宋体" w:hAnsi="宋体" w:eastAsia="宋体" w:cs="宋体"/>
                <w:sz w:val="23"/>
                <w:szCs w:val="23"/>
              </w:rPr>
            </w:pPr>
            <w:r>
              <w:rPr>
                <w:rFonts w:ascii="宋体" w:hAnsi="宋体" w:eastAsia="宋体" w:cs="宋体"/>
                <w:sz w:val="23"/>
                <w:szCs w:val="23"/>
              </w:rPr>
              <w:t>5</w:t>
            </w:r>
          </w:p>
        </w:tc>
        <w:tc>
          <w:tcPr>
            <w:tcW w:w="1412" w:type="dxa"/>
          </w:tcPr>
          <w:p w14:paraId="5D0FEF40">
            <w:pPr>
              <w:spacing w:line="387" w:lineRule="auto"/>
              <w:rPr>
                <w:rFonts w:ascii="Arial"/>
                <w:sz w:val="21"/>
              </w:rPr>
            </w:pPr>
          </w:p>
          <w:p w14:paraId="6A28755A">
            <w:pPr>
              <w:spacing w:before="75" w:line="257" w:lineRule="auto"/>
              <w:ind w:left="113" w:right="104" w:firstLine="11"/>
              <w:rPr>
                <w:rFonts w:ascii="宋体" w:hAnsi="宋体" w:eastAsia="宋体" w:cs="宋体"/>
                <w:sz w:val="23"/>
                <w:szCs w:val="23"/>
              </w:rPr>
            </w:pPr>
            <w:r>
              <w:rPr>
                <w:rFonts w:ascii="宋体" w:hAnsi="宋体" w:eastAsia="宋体" w:cs="宋体"/>
                <w:spacing w:val="7"/>
                <w:sz w:val="23"/>
                <w:szCs w:val="23"/>
              </w:rPr>
              <w:t>资</w:t>
            </w:r>
            <w:r>
              <w:rPr>
                <w:rFonts w:ascii="宋体" w:hAnsi="宋体" w:eastAsia="宋体" w:cs="宋体"/>
                <w:spacing w:val="5"/>
                <w:sz w:val="23"/>
                <w:szCs w:val="23"/>
              </w:rPr>
              <w:t>金来源、</w:t>
            </w:r>
            <w:r>
              <w:rPr>
                <w:rFonts w:ascii="宋体" w:hAnsi="宋体" w:eastAsia="宋体" w:cs="宋体"/>
                <w:sz w:val="23"/>
                <w:szCs w:val="23"/>
              </w:rPr>
              <w:t xml:space="preserve"> </w:t>
            </w:r>
            <w:r>
              <w:rPr>
                <w:rFonts w:ascii="宋体" w:hAnsi="宋体" w:eastAsia="宋体" w:cs="宋体"/>
                <w:spacing w:val="-11"/>
                <w:sz w:val="23"/>
                <w:szCs w:val="23"/>
              </w:rPr>
              <w:t xml:space="preserve">预 算 金 </w:t>
            </w:r>
            <w:r>
              <w:rPr>
                <w:rFonts w:ascii="宋体" w:hAnsi="宋体" w:eastAsia="宋体" w:cs="宋体"/>
                <w:spacing w:val="-10"/>
                <w:sz w:val="23"/>
                <w:szCs w:val="23"/>
              </w:rPr>
              <w:t>额</w:t>
            </w:r>
            <w:r>
              <w:rPr>
                <w:rFonts w:ascii="宋体" w:hAnsi="宋体" w:eastAsia="宋体" w:cs="宋体"/>
                <w:sz w:val="23"/>
                <w:szCs w:val="23"/>
              </w:rPr>
              <w:t xml:space="preserve"> </w:t>
            </w:r>
            <w:r>
              <w:rPr>
                <w:rFonts w:ascii="宋体" w:hAnsi="宋体" w:eastAsia="宋体" w:cs="宋体"/>
                <w:spacing w:val="-11"/>
                <w:sz w:val="23"/>
                <w:szCs w:val="23"/>
              </w:rPr>
              <w:t xml:space="preserve">及 采 购 </w:t>
            </w:r>
            <w:r>
              <w:rPr>
                <w:rFonts w:ascii="宋体" w:hAnsi="宋体" w:eastAsia="宋体" w:cs="宋体"/>
                <w:spacing w:val="-10"/>
                <w:sz w:val="23"/>
                <w:szCs w:val="23"/>
              </w:rPr>
              <w:t>最</w:t>
            </w:r>
            <w:r>
              <w:rPr>
                <w:rFonts w:ascii="宋体" w:hAnsi="宋体" w:eastAsia="宋体" w:cs="宋体"/>
                <w:sz w:val="23"/>
                <w:szCs w:val="23"/>
              </w:rPr>
              <w:t xml:space="preserve"> </w:t>
            </w:r>
            <w:r>
              <w:rPr>
                <w:rFonts w:ascii="宋体" w:hAnsi="宋体" w:eastAsia="宋体" w:cs="宋体"/>
                <w:spacing w:val="7"/>
                <w:sz w:val="23"/>
                <w:szCs w:val="23"/>
              </w:rPr>
              <w:t>高限价</w:t>
            </w:r>
          </w:p>
        </w:tc>
        <w:tc>
          <w:tcPr>
            <w:tcW w:w="7073" w:type="dxa"/>
          </w:tcPr>
          <w:p w14:paraId="34F2DC2E">
            <w:pPr>
              <w:spacing w:before="36" w:line="226" w:lineRule="auto"/>
              <w:ind w:left="114"/>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9"/>
                <w:sz w:val="23"/>
                <w:szCs w:val="23"/>
              </w:rPr>
              <w:t>项目资金来源为：财政资金</w:t>
            </w:r>
          </w:p>
          <w:p w14:paraId="3B2A5EB4">
            <w:pPr>
              <w:spacing w:before="28" w:line="226" w:lineRule="auto"/>
              <w:ind w:left="113"/>
              <w:rPr>
                <w:rFonts w:ascii="宋体" w:hAnsi="宋体" w:eastAsia="宋体" w:cs="宋体"/>
                <w:sz w:val="23"/>
                <w:szCs w:val="23"/>
              </w:rPr>
            </w:pPr>
            <w:r>
              <w:rPr>
                <w:rFonts w:ascii="宋体" w:hAnsi="宋体" w:eastAsia="宋体" w:cs="宋体"/>
                <w:spacing w:val="-2"/>
                <w:sz w:val="23"/>
                <w:szCs w:val="23"/>
              </w:rPr>
              <w:t>第一包：预算金额：</w:t>
            </w:r>
            <w:bookmarkStart w:id="12" w:name="OLE_LINK7"/>
            <w:r>
              <w:rPr>
                <w:rFonts w:ascii="宋体" w:hAnsi="宋体" w:eastAsia="宋体" w:cs="宋体"/>
                <w:spacing w:val="-2"/>
                <w:sz w:val="23"/>
                <w:szCs w:val="23"/>
              </w:rPr>
              <w:t xml:space="preserve"> 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0</w:t>
            </w:r>
            <w:r>
              <w:rPr>
                <w:rFonts w:ascii="宋体" w:hAnsi="宋体" w:eastAsia="宋体" w:cs="宋体"/>
                <w:spacing w:val="-1"/>
                <w:sz w:val="23"/>
                <w:szCs w:val="23"/>
              </w:rPr>
              <w:t>000.00</w:t>
            </w:r>
            <w:bookmarkEnd w:id="12"/>
            <w:r>
              <w:rPr>
                <w:rFonts w:ascii="宋体" w:hAnsi="宋体" w:eastAsia="宋体" w:cs="宋体"/>
                <w:spacing w:val="-1"/>
                <w:sz w:val="23"/>
                <w:szCs w:val="23"/>
              </w:rPr>
              <w:t xml:space="preserve"> 元</w:t>
            </w:r>
          </w:p>
          <w:p w14:paraId="71840E72">
            <w:pPr>
              <w:spacing w:before="30" w:line="226" w:lineRule="auto"/>
              <w:ind w:left="113"/>
              <w:rPr>
                <w:rFonts w:ascii="宋体" w:hAnsi="宋体" w:eastAsia="宋体" w:cs="宋体"/>
                <w:sz w:val="23"/>
                <w:szCs w:val="23"/>
              </w:rPr>
            </w:pPr>
            <w:r>
              <w:rPr>
                <w:rFonts w:ascii="宋体" w:hAnsi="宋体" w:eastAsia="宋体" w:cs="宋体"/>
                <w:spacing w:val="-2"/>
                <w:sz w:val="23"/>
                <w:szCs w:val="23"/>
              </w:rPr>
              <w:t>第二包：预算金额： 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0</w:t>
            </w:r>
            <w:r>
              <w:rPr>
                <w:rFonts w:ascii="宋体" w:hAnsi="宋体" w:eastAsia="宋体" w:cs="宋体"/>
                <w:spacing w:val="-1"/>
                <w:sz w:val="23"/>
                <w:szCs w:val="23"/>
              </w:rPr>
              <w:t>000.00</w:t>
            </w:r>
            <w:r>
              <w:rPr>
                <w:rFonts w:hint="eastAsia" w:ascii="宋体" w:hAnsi="宋体" w:eastAsia="宋体" w:cs="宋体"/>
                <w:spacing w:val="-1"/>
                <w:sz w:val="23"/>
                <w:szCs w:val="23"/>
                <w:lang w:val="en-US" w:eastAsia="zh-CN"/>
              </w:rPr>
              <w:t xml:space="preserve"> </w:t>
            </w:r>
            <w:r>
              <w:rPr>
                <w:rFonts w:ascii="宋体" w:hAnsi="宋体" w:eastAsia="宋体" w:cs="宋体"/>
                <w:spacing w:val="-1"/>
                <w:sz w:val="23"/>
                <w:szCs w:val="23"/>
              </w:rPr>
              <w:t>元</w:t>
            </w:r>
          </w:p>
          <w:p w14:paraId="7F49C257">
            <w:pPr>
              <w:spacing w:before="28" w:line="226" w:lineRule="auto"/>
              <w:ind w:left="113"/>
              <w:rPr>
                <w:rFonts w:ascii="宋体" w:hAnsi="宋体" w:eastAsia="宋体" w:cs="宋体"/>
                <w:sz w:val="23"/>
                <w:szCs w:val="23"/>
              </w:rPr>
            </w:pPr>
            <w:r>
              <w:rPr>
                <w:rFonts w:ascii="宋体" w:hAnsi="宋体" w:eastAsia="宋体" w:cs="宋体"/>
                <w:spacing w:val="-2"/>
                <w:sz w:val="23"/>
                <w:szCs w:val="23"/>
              </w:rPr>
              <w:t>第三包：预算金额： 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0</w:t>
            </w:r>
            <w:r>
              <w:rPr>
                <w:rFonts w:ascii="宋体" w:hAnsi="宋体" w:eastAsia="宋体" w:cs="宋体"/>
                <w:spacing w:val="-1"/>
                <w:sz w:val="23"/>
                <w:szCs w:val="23"/>
              </w:rPr>
              <w:t>000.00 元</w:t>
            </w:r>
          </w:p>
          <w:p w14:paraId="77B4825B">
            <w:pPr>
              <w:spacing w:before="30" w:line="226" w:lineRule="auto"/>
              <w:ind w:left="113"/>
              <w:rPr>
                <w:rFonts w:ascii="宋体" w:hAnsi="宋体" w:eastAsia="宋体" w:cs="宋体"/>
                <w:sz w:val="23"/>
                <w:szCs w:val="23"/>
              </w:rPr>
            </w:pPr>
            <w:r>
              <w:rPr>
                <w:rFonts w:ascii="宋体" w:hAnsi="宋体" w:eastAsia="宋体" w:cs="宋体"/>
                <w:spacing w:val="-2"/>
                <w:sz w:val="23"/>
                <w:szCs w:val="23"/>
              </w:rPr>
              <w:t>第四包：预算金额： 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0</w:t>
            </w:r>
            <w:r>
              <w:rPr>
                <w:rFonts w:ascii="宋体" w:hAnsi="宋体" w:eastAsia="宋体" w:cs="宋体"/>
                <w:spacing w:val="-1"/>
                <w:sz w:val="23"/>
                <w:szCs w:val="23"/>
              </w:rPr>
              <w:t>000.00 元</w:t>
            </w:r>
          </w:p>
          <w:p w14:paraId="33A2078F">
            <w:pPr>
              <w:spacing w:before="30" w:line="226" w:lineRule="auto"/>
              <w:ind w:left="113"/>
              <w:rPr>
                <w:rFonts w:ascii="宋体" w:hAnsi="宋体" w:eastAsia="宋体" w:cs="宋体"/>
                <w:sz w:val="23"/>
                <w:szCs w:val="23"/>
              </w:rPr>
            </w:pPr>
            <w:r>
              <w:rPr>
                <w:rFonts w:ascii="宋体" w:hAnsi="宋体" w:eastAsia="宋体" w:cs="宋体"/>
                <w:spacing w:val="-2"/>
                <w:sz w:val="23"/>
                <w:szCs w:val="23"/>
              </w:rPr>
              <w:t>第五包：预算金额： 2</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0</w:t>
            </w:r>
            <w:r>
              <w:rPr>
                <w:rFonts w:ascii="宋体" w:hAnsi="宋体" w:eastAsia="宋体" w:cs="宋体"/>
                <w:spacing w:val="-1"/>
                <w:sz w:val="23"/>
                <w:szCs w:val="23"/>
              </w:rPr>
              <w:t>000.00 元</w:t>
            </w:r>
          </w:p>
        </w:tc>
      </w:tr>
      <w:tr w14:paraId="6EB2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tcPr>
          <w:p w14:paraId="2C303540">
            <w:pPr>
              <w:spacing w:before="229" w:line="190" w:lineRule="auto"/>
              <w:ind w:left="313"/>
              <w:rPr>
                <w:rFonts w:ascii="宋体" w:hAnsi="宋体" w:eastAsia="宋体" w:cs="宋体"/>
                <w:sz w:val="23"/>
                <w:szCs w:val="23"/>
              </w:rPr>
            </w:pPr>
            <w:r>
              <w:rPr>
                <w:rFonts w:ascii="宋体" w:hAnsi="宋体" w:eastAsia="宋体" w:cs="宋体"/>
                <w:sz w:val="23"/>
                <w:szCs w:val="23"/>
              </w:rPr>
              <w:t>6</w:t>
            </w:r>
          </w:p>
        </w:tc>
        <w:tc>
          <w:tcPr>
            <w:tcW w:w="1412" w:type="dxa"/>
          </w:tcPr>
          <w:p w14:paraId="57969603">
            <w:pPr>
              <w:spacing w:before="191" w:line="227" w:lineRule="auto"/>
              <w:ind w:left="230"/>
              <w:rPr>
                <w:rFonts w:ascii="宋体" w:hAnsi="宋体" w:eastAsia="宋体" w:cs="宋体"/>
                <w:sz w:val="23"/>
                <w:szCs w:val="23"/>
              </w:rPr>
            </w:pPr>
            <w:r>
              <w:rPr>
                <w:rFonts w:ascii="宋体" w:hAnsi="宋体" w:eastAsia="宋体" w:cs="宋体"/>
                <w:spacing w:val="8"/>
                <w:sz w:val="23"/>
                <w:szCs w:val="23"/>
              </w:rPr>
              <w:t>采购范</w:t>
            </w:r>
            <w:r>
              <w:rPr>
                <w:rFonts w:ascii="宋体" w:hAnsi="宋体" w:eastAsia="宋体" w:cs="宋体"/>
                <w:spacing w:val="7"/>
                <w:sz w:val="23"/>
                <w:szCs w:val="23"/>
              </w:rPr>
              <w:t>围</w:t>
            </w:r>
          </w:p>
        </w:tc>
        <w:tc>
          <w:tcPr>
            <w:tcW w:w="7073" w:type="dxa"/>
          </w:tcPr>
          <w:p w14:paraId="78335F76">
            <w:pPr>
              <w:spacing w:before="36" w:line="237" w:lineRule="auto"/>
              <w:ind w:left="112" w:right="107"/>
              <w:rPr>
                <w:rFonts w:ascii="宋体" w:hAnsi="宋体" w:eastAsia="宋体" w:cs="宋体"/>
                <w:sz w:val="23"/>
                <w:szCs w:val="23"/>
              </w:rPr>
            </w:pPr>
            <w:r>
              <w:rPr>
                <w:rFonts w:ascii="宋体" w:hAnsi="宋体" w:eastAsia="宋体" w:cs="宋体"/>
                <w:spacing w:val="10"/>
                <w:sz w:val="23"/>
                <w:szCs w:val="23"/>
              </w:rPr>
              <w:t>会</w:t>
            </w:r>
            <w:r>
              <w:rPr>
                <w:rFonts w:ascii="宋体" w:hAnsi="宋体" w:eastAsia="宋体" w:cs="宋体"/>
                <w:spacing w:val="6"/>
                <w:sz w:val="23"/>
                <w:szCs w:val="23"/>
              </w:rPr>
              <w:t>计师事务所监督检查服务项目，具体内容详见“第五章采购项目</w:t>
            </w:r>
            <w:r>
              <w:rPr>
                <w:rFonts w:ascii="宋体" w:hAnsi="宋体" w:eastAsia="宋体" w:cs="宋体"/>
                <w:sz w:val="23"/>
                <w:szCs w:val="23"/>
              </w:rPr>
              <w:t xml:space="preserve"> </w:t>
            </w:r>
            <w:r>
              <w:rPr>
                <w:rFonts w:ascii="宋体" w:hAnsi="宋体" w:eastAsia="宋体" w:cs="宋体"/>
                <w:spacing w:val="32"/>
                <w:sz w:val="23"/>
                <w:szCs w:val="23"/>
              </w:rPr>
              <w:t>采</w:t>
            </w:r>
            <w:r>
              <w:rPr>
                <w:rFonts w:ascii="宋体" w:hAnsi="宋体" w:eastAsia="宋体" w:cs="宋体"/>
                <w:spacing w:val="31"/>
                <w:sz w:val="23"/>
                <w:szCs w:val="23"/>
              </w:rPr>
              <w:t>购需求”</w:t>
            </w:r>
          </w:p>
        </w:tc>
      </w:tr>
      <w:tr w14:paraId="5279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tcPr>
          <w:p w14:paraId="7103423F">
            <w:pPr>
              <w:spacing w:before="232" w:line="189" w:lineRule="auto"/>
              <w:ind w:left="317"/>
              <w:rPr>
                <w:rFonts w:ascii="宋体" w:hAnsi="宋体" w:eastAsia="宋体" w:cs="宋体"/>
                <w:sz w:val="23"/>
                <w:szCs w:val="23"/>
              </w:rPr>
            </w:pPr>
            <w:r>
              <w:rPr>
                <w:rFonts w:ascii="宋体" w:hAnsi="宋体" w:eastAsia="宋体" w:cs="宋体"/>
                <w:sz w:val="23"/>
                <w:szCs w:val="23"/>
              </w:rPr>
              <w:t>7</w:t>
            </w:r>
          </w:p>
        </w:tc>
        <w:tc>
          <w:tcPr>
            <w:tcW w:w="1412" w:type="dxa"/>
          </w:tcPr>
          <w:p w14:paraId="5EE132E3">
            <w:pPr>
              <w:spacing w:before="37" w:line="237" w:lineRule="auto"/>
              <w:ind w:left="470" w:right="123" w:hanging="355"/>
              <w:rPr>
                <w:rFonts w:ascii="宋体" w:hAnsi="宋体" w:eastAsia="宋体" w:cs="宋体"/>
                <w:sz w:val="23"/>
                <w:szCs w:val="23"/>
              </w:rPr>
            </w:pPr>
            <w:r>
              <w:rPr>
                <w:rFonts w:ascii="宋体" w:hAnsi="宋体" w:eastAsia="宋体" w:cs="宋体"/>
                <w:spacing w:val="29"/>
                <w:sz w:val="23"/>
                <w:szCs w:val="23"/>
              </w:rPr>
              <w:t>标</w:t>
            </w:r>
            <w:r>
              <w:rPr>
                <w:rFonts w:ascii="宋体" w:hAnsi="宋体" w:eastAsia="宋体" w:cs="宋体"/>
                <w:spacing w:val="26"/>
                <w:sz w:val="23"/>
                <w:szCs w:val="23"/>
              </w:rPr>
              <w:t>段(包)</w:t>
            </w:r>
            <w:r>
              <w:rPr>
                <w:rFonts w:ascii="宋体" w:hAnsi="宋体" w:eastAsia="宋体" w:cs="宋体"/>
                <w:sz w:val="23"/>
                <w:szCs w:val="23"/>
              </w:rPr>
              <w:t xml:space="preserve"> </w:t>
            </w:r>
            <w:r>
              <w:rPr>
                <w:rFonts w:ascii="宋体" w:hAnsi="宋体" w:eastAsia="宋体" w:cs="宋体"/>
                <w:spacing w:val="6"/>
                <w:sz w:val="23"/>
                <w:szCs w:val="23"/>
              </w:rPr>
              <w:t>划</w:t>
            </w:r>
            <w:r>
              <w:rPr>
                <w:rFonts w:ascii="宋体" w:hAnsi="宋体" w:eastAsia="宋体" w:cs="宋体"/>
                <w:spacing w:val="5"/>
                <w:sz w:val="23"/>
                <w:szCs w:val="23"/>
              </w:rPr>
              <w:t>分</w:t>
            </w:r>
          </w:p>
        </w:tc>
        <w:tc>
          <w:tcPr>
            <w:tcW w:w="7073" w:type="dxa"/>
          </w:tcPr>
          <w:p w14:paraId="6207D37C">
            <w:pPr>
              <w:spacing w:before="192" w:line="227" w:lineRule="auto"/>
              <w:ind w:left="114"/>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6"/>
                <w:sz w:val="23"/>
                <w:szCs w:val="23"/>
              </w:rPr>
              <w:t>次采购共 5 个标段(包)</w:t>
            </w:r>
          </w:p>
        </w:tc>
      </w:tr>
      <w:tr w14:paraId="38F1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trPr>
        <w:tc>
          <w:tcPr>
            <w:tcW w:w="733" w:type="dxa"/>
          </w:tcPr>
          <w:p w14:paraId="6ED73FA3">
            <w:pPr>
              <w:spacing w:line="297" w:lineRule="auto"/>
              <w:rPr>
                <w:rFonts w:ascii="Arial"/>
                <w:sz w:val="21"/>
              </w:rPr>
            </w:pPr>
          </w:p>
          <w:p w14:paraId="4D88D6DA">
            <w:pPr>
              <w:spacing w:line="298" w:lineRule="auto"/>
              <w:rPr>
                <w:rFonts w:ascii="Arial"/>
                <w:sz w:val="21"/>
              </w:rPr>
            </w:pPr>
          </w:p>
          <w:p w14:paraId="36B7F3A0">
            <w:pPr>
              <w:spacing w:line="298" w:lineRule="auto"/>
              <w:rPr>
                <w:rFonts w:ascii="Arial"/>
                <w:sz w:val="21"/>
              </w:rPr>
            </w:pPr>
          </w:p>
          <w:p w14:paraId="3E607450">
            <w:pPr>
              <w:spacing w:before="74" w:line="190" w:lineRule="auto"/>
              <w:ind w:left="312"/>
              <w:rPr>
                <w:rFonts w:ascii="宋体" w:hAnsi="宋体" w:eastAsia="宋体" w:cs="宋体"/>
                <w:sz w:val="23"/>
                <w:szCs w:val="23"/>
              </w:rPr>
            </w:pPr>
            <w:r>
              <w:rPr>
                <w:rFonts w:ascii="宋体" w:hAnsi="宋体" w:eastAsia="宋体" w:cs="宋体"/>
                <w:sz w:val="23"/>
                <w:szCs w:val="23"/>
              </w:rPr>
              <w:t>8</w:t>
            </w:r>
          </w:p>
        </w:tc>
        <w:tc>
          <w:tcPr>
            <w:tcW w:w="1412" w:type="dxa"/>
          </w:tcPr>
          <w:p w14:paraId="178064AE">
            <w:pPr>
              <w:spacing w:line="285" w:lineRule="auto"/>
              <w:rPr>
                <w:rFonts w:ascii="Arial"/>
                <w:sz w:val="21"/>
                <w:highlight w:val="none"/>
              </w:rPr>
            </w:pPr>
          </w:p>
          <w:p w14:paraId="0733E236">
            <w:pPr>
              <w:spacing w:line="285" w:lineRule="auto"/>
              <w:rPr>
                <w:rFonts w:ascii="Arial"/>
                <w:sz w:val="21"/>
                <w:highlight w:val="none"/>
              </w:rPr>
            </w:pPr>
          </w:p>
          <w:p w14:paraId="06C81B13">
            <w:pPr>
              <w:spacing w:line="285" w:lineRule="auto"/>
              <w:rPr>
                <w:rFonts w:ascii="Arial"/>
                <w:sz w:val="21"/>
                <w:highlight w:val="none"/>
              </w:rPr>
            </w:pPr>
          </w:p>
          <w:p w14:paraId="5C2B5E18">
            <w:pPr>
              <w:spacing w:before="75" w:line="227" w:lineRule="auto"/>
              <w:ind w:left="231"/>
              <w:rPr>
                <w:rFonts w:ascii="宋体" w:hAnsi="宋体" w:eastAsia="宋体" w:cs="宋体"/>
                <w:sz w:val="23"/>
                <w:szCs w:val="23"/>
                <w:highlight w:val="none"/>
              </w:rPr>
            </w:pPr>
            <w:r>
              <w:rPr>
                <w:rFonts w:ascii="宋体" w:hAnsi="宋体" w:eastAsia="宋体" w:cs="宋体"/>
                <w:spacing w:val="9"/>
                <w:sz w:val="23"/>
                <w:szCs w:val="23"/>
                <w:highlight w:val="none"/>
              </w:rPr>
              <w:t>服</w:t>
            </w:r>
            <w:r>
              <w:rPr>
                <w:rFonts w:ascii="宋体" w:hAnsi="宋体" w:eastAsia="宋体" w:cs="宋体"/>
                <w:spacing w:val="7"/>
                <w:sz w:val="23"/>
                <w:szCs w:val="23"/>
                <w:highlight w:val="none"/>
              </w:rPr>
              <w:t>务期限</w:t>
            </w:r>
          </w:p>
        </w:tc>
        <w:tc>
          <w:tcPr>
            <w:tcW w:w="7073" w:type="dxa"/>
          </w:tcPr>
          <w:p w14:paraId="0610464C">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服务期限：</w:t>
            </w:r>
          </w:p>
          <w:p w14:paraId="3903B466">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第一包：检查工作时间预计 75 天。</w:t>
            </w:r>
          </w:p>
          <w:p w14:paraId="63D69FA5">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第二包：检查工作时间预计 75 天。</w:t>
            </w:r>
          </w:p>
          <w:p w14:paraId="3DE0C41D">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第三包：检查工作时间预计 75 天。</w:t>
            </w:r>
          </w:p>
          <w:p w14:paraId="515C81C8">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第四包：检查工作时间预计 75 天。</w:t>
            </w:r>
          </w:p>
          <w:p w14:paraId="7AA00A50">
            <w:pPr>
              <w:spacing w:before="36" w:line="237" w:lineRule="auto"/>
              <w:ind w:left="112" w:right="107"/>
              <w:rPr>
                <w:rFonts w:ascii="宋体" w:hAnsi="宋体" w:eastAsia="宋体" w:cs="宋体"/>
                <w:spacing w:val="6"/>
                <w:sz w:val="23"/>
                <w:szCs w:val="23"/>
              </w:rPr>
            </w:pPr>
            <w:r>
              <w:rPr>
                <w:rFonts w:ascii="宋体" w:hAnsi="宋体" w:eastAsia="宋体" w:cs="宋体"/>
                <w:spacing w:val="6"/>
                <w:sz w:val="23"/>
                <w:szCs w:val="23"/>
              </w:rPr>
              <w:t>第五包：检查工作时间预计 75 天。</w:t>
            </w:r>
          </w:p>
          <w:p w14:paraId="23314378">
            <w:pPr>
              <w:spacing w:before="36" w:line="237" w:lineRule="auto"/>
              <w:ind w:left="112" w:right="107"/>
              <w:rPr>
                <w:highlight w:val="none"/>
              </w:rPr>
            </w:pPr>
            <w:r>
              <w:rPr>
                <w:rFonts w:hint="eastAsia" w:ascii="宋体" w:hAnsi="宋体" w:eastAsia="宋体" w:cs="宋体"/>
                <w:spacing w:val="6"/>
                <w:sz w:val="23"/>
                <w:szCs w:val="23"/>
                <w:lang w:val="en-US" w:eastAsia="zh-CN"/>
              </w:rPr>
              <w:t>此</w:t>
            </w:r>
            <w:bookmarkStart w:id="13" w:name="OLE_LINK11"/>
            <w:r>
              <w:rPr>
                <w:rFonts w:hint="eastAsia" w:ascii="宋体" w:hAnsi="宋体" w:eastAsia="宋体" w:cs="宋体"/>
                <w:spacing w:val="6"/>
                <w:sz w:val="23"/>
                <w:szCs w:val="23"/>
                <w:lang w:val="en-US" w:eastAsia="zh-CN"/>
              </w:rPr>
              <w:t>采购</w:t>
            </w:r>
            <w:bookmarkEnd w:id="13"/>
            <w:r>
              <w:rPr>
                <w:rFonts w:hint="eastAsia" w:ascii="宋体" w:hAnsi="宋体" w:eastAsia="宋体" w:cs="宋体"/>
                <w:spacing w:val="6"/>
                <w:sz w:val="23"/>
                <w:szCs w:val="23"/>
                <w:lang w:val="en-US" w:eastAsia="zh-CN"/>
              </w:rPr>
              <w:t>项目为续签合同，采取一招三年，将根据中标单位工作完成满意度情况，由采购单位根据下一年度工作开展要求，提出续签合同需求。</w:t>
            </w:r>
          </w:p>
        </w:tc>
      </w:tr>
      <w:tr w14:paraId="6952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33" w:type="dxa"/>
          </w:tcPr>
          <w:p w14:paraId="1D6DB80D">
            <w:pPr>
              <w:spacing w:before="134" w:line="190" w:lineRule="auto"/>
              <w:ind w:left="312"/>
              <w:rPr>
                <w:rFonts w:ascii="宋体" w:hAnsi="宋体" w:eastAsia="宋体" w:cs="宋体"/>
                <w:sz w:val="23"/>
                <w:szCs w:val="23"/>
              </w:rPr>
            </w:pPr>
            <w:r>
              <w:rPr>
                <w:rFonts w:ascii="宋体" w:hAnsi="宋体" w:eastAsia="宋体" w:cs="宋体"/>
                <w:sz w:val="23"/>
                <w:szCs w:val="23"/>
              </w:rPr>
              <w:t>9</w:t>
            </w:r>
          </w:p>
        </w:tc>
        <w:tc>
          <w:tcPr>
            <w:tcW w:w="1412" w:type="dxa"/>
          </w:tcPr>
          <w:p w14:paraId="01CE31AF">
            <w:pPr>
              <w:spacing w:before="96" w:line="228" w:lineRule="auto"/>
              <w:ind w:left="232"/>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量要求</w:t>
            </w:r>
          </w:p>
        </w:tc>
        <w:tc>
          <w:tcPr>
            <w:tcW w:w="7073" w:type="dxa"/>
          </w:tcPr>
          <w:p w14:paraId="1099C176">
            <w:pPr>
              <w:spacing w:before="96" w:line="227" w:lineRule="auto"/>
              <w:ind w:left="114"/>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格</w:t>
            </w:r>
          </w:p>
        </w:tc>
      </w:tr>
      <w:tr w14:paraId="219D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33" w:type="dxa"/>
          </w:tcPr>
          <w:p w14:paraId="18E5BFDE">
            <w:pPr>
              <w:spacing w:line="308" w:lineRule="auto"/>
              <w:rPr>
                <w:rFonts w:ascii="Arial"/>
                <w:sz w:val="21"/>
              </w:rPr>
            </w:pPr>
          </w:p>
          <w:p w14:paraId="59BB2009">
            <w:pPr>
              <w:spacing w:line="309" w:lineRule="auto"/>
              <w:rPr>
                <w:rFonts w:ascii="Arial"/>
                <w:sz w:val="21"/>
              </w:rPr>
            </w:pPr>
          </w:p>
          <w:p w14:paraId="642B5A96">
            <w:pPr>
              <w:spacing w:line="309" w:lineRule="auto"/>
              <w:rPr>
                <w:rFonts w:ascii="Arial"/>
                <w:sz w:val="21"/>
              </w:rPr>
            </w:pPr>
          </w:p>
          <w:p w14:paraId="3F671EFB">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0</w:t>
            </w:r>
          </w:p>
        </w:tc>
        <w:tc>
          <w:tcPr>
            <w:tcW w:w="1412" w:type="dxa"/>
          </w:tcPr>
          <w:p w14:paraId="67175AEB">
            <w:pPr>
              <w:spacing w:line="245" w:lineRule="auto"/>
              <w:rPr>
                <w:rFonts w:ascii="Arial"/>
                <w:sz w:val="21"/>
              </w:rPr>
            </w:pPr>
          </w:p>
          <w:p w14:paraId="0924EE98">
            <w:pPr>
              <w:spacing w:line="245" w:lineRule="auto"/>
              <w:rPr>
                <w:rFonts w:ascii="Arial"/>
                <w:sz w:val="21"/>
              </w:rPr>
            </w:pPr>
          </w:p>
          <w:p w14:paraId="2BC4B9C4">
            <w:pPr>
              <w:spacing w:line="245" w:lineRule="auto"/>
              <w:rPr>
                <w:rFonts w:ascii="Arial"/>
                <w:sz w:val="21"/>
              </w:rPr>
            </w:pPr>
          </w:p>
          <w:p w14:paraId="2D89F7F0">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政府采</w:t>
            </w:r>
            <w:r>
              <w:rPr>
                <w:rFonts w:ascii="宋体" w:hAnsi="宋体" w:eastAsia="宋体" w:cs="宋体"/>
                <w:spacing w:val="7"/>
                <w:sz w:val="23"/>
                <w:szCs w:val="23"/>
              </w:rPr>
              <w:t>购</w:t>
            </w:r>
            <w:r>
              <w:rPr>
                <w:rFonts w:ascii="宋体" w:hAnsi="宋体" w:eastAsia="宋体" w:cs="宋体"/>
                <w:sz w:val="23"/>
                <w:szCs w:val="23"/>
              </w:rPr>
              <w:t xml:space="preserve"> </w:t>
            </w:r>
            <w:r>
              <w:rPr>
                <w:rFonts w:ascii="宋体" w:hAnsi="宋体" w:eastAsia="宋体" w:cs="宋体"/>
                <w:spacing w:val="6"/>
                <w:sz w:val="23"/>
                <w:szCs w:val="23"/>
              </w:rPr>
              <w:t>政</w:t>
            </w:r>
            <w:r>
              <w:rPr>
                <w:rFonts w:ascii="宋体" w:hAnsi="宋体" w:eastAsia="宋体" w:cs="宋体"/>
                <w:spacing w:val="5"/>
                <w:sz w:val="23"/>
                <w:szCs w:val="23"/>
              </w:rPr>
              <w:t>策</w:t>
            </w:r>
          </w:p>
        </w:tc>
        <w:tc>
          <w:tcPr>
            <w:tcW w:w="7073" w:type="dxa"/>
          </w:tcPr>
          <w:p w14:paraId="0F473851">
            <w:pPr>
              <w:spacing w:before="35" w:line="249" w:lineRule="auto"/>
              <w:ind w:left="112" w:right="107" w:firstLine="1"/>
              <w:rPr>
                <w:rFonts w:ascii="宋体" w:hAnsi="宋体" w:eastAsia="宋体" w:cs="宋体"/>
                <w:sz w:val="23"/>
                <w:szCs w:val="23"/>
              </w:rPr>
            </w:pPr>
            <w:r>
              <w:rPr>
                <w:rFonts w:ascii="宋体" w:hAnsi="宋体" w:eastAsia="宋体" w:cs="宋体"/>
                <w:spacing w:val="8"/>
                <w:sz w:val="23"/>
                <w:szCs w:val="23"/>
              </w:rPr>
              <w:t>本</w:t>
            </w:r>
            <w:r>
              <w:rPr>
                <w:rFonts w:ascii="宋体" w:hAnsi="宋体" w:eastAsia="宋体" w:cs="宋体"/>
                <w:spacing w:val="6"/>
                <w:sz w:val="23"/>
                <w:szCs w:val="23"/>
              </w:rPr>
              <w:t>项目为专门面向中小企业采购项目，根据《政府采购促进中小企</w:t>
            </w:r>
            <w:r>
              <w:rPr>
                <w:rFonts w:ascii="宋体" w:hAnsi="宋体" w:eastAsia="宋体" w:cs="宋体"/>
                <w:sz w:val="23"/>
                <w:szCs w:val="23"/>
              </w:rPr>
              <w:t xml:space="preserve"> </w:t>
            </w:r>
            <w:r>
              <w:rPr>
                <w:rFonts w:ascii="宋体" w:hAnsi="宋体" w:eastAsia="宋体" w:cs="宋体"/>
                <w:spacing w:val="12"/>
                <w:sz w:val="23"/>
                <w:szCs w:val="23"/>
              </w:rPr>
              <w:t>业发展管理办法》(财库[2020]46 号) 的规定，不再执行价格评</w:t>
            </w:r>
            <w:r>
              <w:rPr>
                <w:rFonts w:ascii="宋体" w:hAnsi="宋体" w:eastAsia="宋体" w:cs="宋体"/>
                <w:sz w:val="23"/>
                <w:szCs w:val="23"/>
              </w:rPr>
              <w:t xml:space="preserve"> </w:t>
            </w:r>
            <w:r>
              <w:rPr>
                <w:rFonts w:ascii="宋体" w:hAnsi="宋体" w:eastAsia="宋体" w:cs="宋体"/>
                <w:spacing w:val="8"/>
                <w:sz w:val="23"/>
                <w:szCs w:val="23"/>
              </w:rPr>
              <w:t>审</w:t>
            </w:r>
            <w:r>
              <w:rPr>
                <w:rFonts w:ascii="宋体" w:hAnsi="宋体" w:eastAsia="宋体" w:cs="宋体"/>
                <w:spacing w:val="5"/>
                <w:sz w:val="23"/>
                <w:szCs w:val="23"/>
              </w:rPr>
              <w:t>优</w:t>
            </w:r>
            <w:r>
              <w:rPr>
                <w:rFonts w:ascii="宋体" w:hAnsi="宋体" w:eastAsia="宋体" w:cs="宋体"/>
                <w:spacing w:val="4"/>
                <w:sz w:val="23"/>
                <w:szCs w:val="23"/>
              </w:rPr>
              <w:t>惠的扶持政策。</w:t>
            </w:r>
          </w:p>
          <w:p w14:paraId="3AD95F80">
            <w:pPr>
              <w:spacing w:line="243" w:lineRule="auto"/>
              <w:ind w:left="116" w:right="102" w:hanging="3"/>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6"/>
                <w:sz w:val="23"/>
                <w:szCs w:val="23"/>
              </w:rPr>
              <w:t>：中小企业划分标准依据《工业和信息化部、国家统计局、国家</w:t>
            </w:r>
            <w:r>
              <w:rPr>
                <w:rFonts w:ascii="宋体" w:hAnsi="宋体" w:eastAsia="宋体" w:cs="宋体"/>
                <w:sz w:val="23"/>
                <w:szCs w:val="23"/>
              </w:rPr>
              <w:t xml:space="preserve"> </w:t>
            </w:r>
            <w:r>
              <w:rPr>
                <w:rFonts w:ascii="宋体" w:hAnsi="宋体" w:eastAsia="宋体" w:cs="宋体"/>
                <w:spacing w:val="25"/>
                <w:sz w:val="23"/>
                <w:szCs w:val="23"/>
              </w:rPr>
              <w:t>发</w:t>
            </w:r>
            <w:r>
              <w:rPr>
                <w:rFonts w:ascii="宋体" w:hAnsi="宋体" w:eastAsia="宋体" w:cs="宋体"/>
                <w:spacing w:val="14"/>
                <w:sz w:val="23"/>
                <w:szCs w:val="23"/>
              </w:rPr>
              <w:t>展和改革委员会、财政部关于印发中小企业划型标准规定的通</w:t>
            </w:r>
            <w:r>
              <w:rPr>
                <w:rFonts w:ascii="宋体" w:hAnsi="宋体" w:eastAsia="宋体" w:cs="宋体"/>
                <w:sz w:val="23"/>
                <w:szCs w:val="23"/>
              </w:rPr>
              <w:t xml:space="preserve"> </w:t>
            </w:r>
            <w:r>
              <w:rPr>
                <w:rFonts w:ascii="宋体" w:hAnsi="宋体" w:eastAsia="宋体" w:cs="宋体"/>
                <w:spacing w:val="2"/>
                <w:sz w:val="23"/>
                <w:szCs w:val="23"/>
              </w:rPr>
              <w:t>知》  (工信部联企业〔2011〕300 号) 规定。</w:t>
            </w:r>
            <w:r>
              <w:rPr>
                <w:rFonts w:ascii="宋体" w:hAnsi="宋体" w:eastAsia="宋体" w:cs="宋体"/>
                <w:spacing w:val="1"/>
                <w:sz w:val="23"/>
                <w:szCs w:val="23"/>
              </w:rPr>
              <w:t>本项目采购标的对应</w:t>
            </w:r>
            <w:r>
              <w:rPr>
                <w:rFonts w:ascii="宋体" w:hAnsi="宋体" w:eastAsia="宋体" w:cs="宋体"/>
                <w:sz w:val="23"/>
                <w:szCs w:val="23"/>
              </w:rPr>
              <w:t xml:space="preserve"> </w:t>
            </w:r>
            <w:r>
              <w:rPr>
                <w:rFonts w:ascii="宋体" w:hAnsi="宋体" w:eastAsia="宋体" w:cs="宋体"/>
                <w:spacing w:val="9"/>
                <w:sz w:val="23"/>
                <w:szCs w:val="23"/>
              </w:rPr>
              <w:t>的中小企业划分标准所属行业为</w:t>
            </w:r>
            <w:r>
              <w:rPr>
                <w:rFonts w:hint="eastAsia" w:ascii="宋体" w:hAnsi="宋体" w:eastAsia="宋体" w:cs="宋体"/>
                <w:b w:val="0"/>
                <w:bCs w:val="0"/>
                <w:spacing w:val="9"/>
                <w:sz w:val="23"/>
                <w:szCs w:val="23"/>
                <w:lang w:val="en-US" w:eastAsia="zh-CN"/>
                <w14:textOutline w14:w="4388" w14:cap="flat" w14:cmpd="sng">
                  <w14:solidFill>
                    <w14:srgbClr w14:val="000000"/>
                  </w14:solidFill>
                  <w14:prstDash w14:val="solid"/>
                  <w14:miter w14:val="0"/>
                </w14:textOutline>
              </w:rPr>
              <w:t>租赁和</w:t>
            </w:r>
            <w:r>
              <w:rPr>
                <w:rFonts w:ascii="宋体" w:hAnsi="宋体" w:eastAsia="宋体" w:cs="宋体"/>
                <w:b w:val="0"/>
                <w:bCs w:val="0"/>
                <w:spacing w:val="9"/>
                <w:sz w:val="23"/>
                <w:szCs w:val="23"/>
                <w14:textOutline w14:w="4388" w14:cap="flat" w14:cmpd="sng">
                  <w14:solidFill>
                    <w14:srgbClr w14:val="000000"/>
                  </w14:solidFill>
                  <w14:prstDash w14:val="solid"/>
                  <w14:miter w14:val="0"/>
                </w14:textOutline>
              </w:rPr>
              <w:t>商务服务</w:t>
            </w:r>
            <w:r>
              <w:rPr>
                <w:rFonts w:hint="eastAsia" w:ascii="宋体" w:hAnsi="宋体" w:eastAsia="宋体" w:cs="宋体"/>
                <w:b w:val="0"/>
                <w:bCs w:val="0"/>
                <w:spacing w:val="9"/>
                <w:sz w:val="23"/>
                <w:szCs w:val="23"/>
                <w:lang w:val="en-US" w:eastAsia="zh-CN"/>
                <w14:textOutline w14:w="4388" w14:cap="flat" w14:cmpd="sng">
                  <w14:solidFill>
                    <w14:srgbClr w14:val="000000"/>
                  </w14:solidFill>
                  <w14:prstDash w14:val="solid"/>
                  <w14:miter w14:val="0"/>
                </w14:textOutline>
              </w:rPr>
              <w:t>业</w:t>
            </w:r>
            <w:r>
              <w:rPr>
                <w:rFonts w:ascii="宋体" w:hAnsi="宋体" w:eastAsia="宋体" w:cs="宋体"/>
                <w:spacing w:val="7"/>
                <w:sz w:val="23"/>
                <w:szCs w:val="23"/>
              </w:rPr>
              <w:t>。</w:t>
            </w:r>
          </w:p>
        </w:tc>
      </w:tr>
      <w:tr w14:paraId="4C70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33" w:type="dxa"/>
          </w:tcPr>
          <w:p w14:paraId="19487F14">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1</w:t>
            </w:r>
          </w:p>
        </w:tc>
        <w:tc>
          <w:tcPr>
            <w:tcW w:w="1412" w:type="dxa"/>
          </w:tcPr>
          <w:p w14:paraId="62491938">
            <w:pPr>
              <w:spacing w:before="38" w:line="225"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应商资</w:t>
            </w:r>
          </w:p>
        </w:tc>
        <w:tc>
          <w:tcPr>
            <w:tcW w:w="7073" w:type="dxa"/>
          </w:tcPr>
          <w:p w14:paraId="73A0DC77">
            <w:pPr>
              <w:spacing w:before="38" w:line="225" w:lineRule="auto"/>
              <w:ind w:firstLine="222" w:firstLineChars="100"/>
              <w:rPr>
                <w:rFonts w:ascii="宋体" w:hAnsi="宋体" w:eastAsia="宋体" w:cs="宋体"/>
                <w:sz w:val="23"/>
                <w:szCs w:val="23"/>
              </w:rPr>
            </w:pPr>
            <w:r>
              <w:rPr>
                <w:rFonts w:ascii="宋体" w:hAnsi="宋体" w:eastAsia="宋体" w:cs="宋体"/>
                <w:spacing w:val="-4"/>
                <w:sz w:val="23"/>
                <w:szCs w:val="23"/>
              </w:rPr>
              <w:t>1.具有独立承担民事责任的能力；(法人或者其他组织参加磋</w:t>
            </w:r>
          </w:p>
        </w:tc>
      </w:tr>
    </w:tbl>
    <w:p w14:paraId="1A23EB85">
      <w:pPr>
        <w:rPr>
          <w:rFonts w:ascii="Arial"/>
          <w:sz w:val="21"/>
        </w:rPr>
      </w:pPr>
    </w:p>
    <w:p w14:paraId="5DEF2627">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3089D2F2"/>
    <w:p w14:paraId="674930CE"/>
    <w:p w14:paraId="6F95733B"/>
    <w:p w14:paraId="3A77B142"/>
    <w:p w14:paraId="5F6535DF">
      <w:pPr>
        <w:spacing w:line="74" w:lineRule="exact"/>
      </w:pPr>
    </w:p>
    <w:tbl>
      <w:tblPr>
        <w:tblStyle w:val="10"/>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80"/>
      </w:tblGrid>
      <w:tr w14:paraId="6794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0" w:hRule="atLeast"/>
        </w:trPr>
        <w:tc>
          <w:tcPr>
            <w:tcW w:w="733" w:type="dxa"/>
          </w:tcPr>
          <w:p w14:paraId="1E1EAB15">
            <w:pPr>
              <w:rPr>
                <w:rFonts w:ascii="Arial"/>
                <w:sz w:val="21"/>
              </w:rPr>
            </w:pPr>
          </w:p>
        </w:tc>
        <w:tc>
          <w:tcPr>
            <w:tcW w:w="1412" w:type="dxa"/>
          </w:tcPr>
          <w:p w14:paraId="5D072DFF">
            <w:pPr>
              <w:spacing w:before="41" w:line="227" w:lineRule="auto"/>
              <w:ind w:left="351"/>
              <w:rPr>
                <w:rFonts w:ascii="宋体" w:hAnsi="宋体" w:eastAsia="宋体" w:cs="宋体"/>
                <w:sz w:val="23"/>
                <w:szCs w:val="23"/>
              </w:rPr>
            </w:pPr>
            <w:r>
              <w:rPr>
                <w:rFonts w:ascii="宋体" w:hAnsi="宋体" w:eastAsia="宋体" w:cs="宋体"/>
                <w:spacing w:val="7"/>
                <w:sz w:val="23"/>
                <w:szCs w:val="23"/>
              </w:rPr>
              <w:t>格要</w:t>
            </w:r>
            <w:r>
              <w:rPr>
                <w:rFonts w:ascii="宋体" w:hAnsi="宋体" w:eastAsia="宋体" w:cs="宋体"/>
                <w:spacing w:val="6"/>
                <w:sz w:val="23"/>
                <w:szCs w:val="23"/>
              </w:rPr>
              <w:t>求</w:t>
            </w:r>
          </w:p>
        </w:tc>
        <w:tc>
          <w:tcPr>
            <w:tcW w:w="7080" w:type="dxa"/>
          </w:tcPr>
          <w:p w14:paraId="3FB9B46B">
            <w:pPr>
              <w:spacing w:before="41" w:line="249" w:lineRule="auto"/>
              <w:ind w:right="114"/>
              <w:rPr>
                <w:rFonts w:ascii="宋体" w:hAnsi="宋体" w:eastAsia="宋体" w:cs="宋体"/>
                <w:sz w:val="23"/>
                <w:szCs w:val="23"/>
              </w:rPr>
            </w:pPr>
            <w:r>
              <w:rPr>
                <w:rFonts w:ascii="宋体" w:hAnsi="宋体" w:eastAsia="宋体" w:cs="宋体"/>
                <w:spacing w:val="6"/>
                <w:sz w:val="23"/>
                <w:szCs w:val="23"/>
              </w:rPr>
              <w:t>商需提供营业执照等证明文件，自然人参加磋商需提供自然人的</w:t>
            </w:r>
            <w:r>
              <w:rPr>
                <w:rFonts w:ascii="宋体" w:hAnsi="宋体" w:eastAsia="宋体" w:cs="宋体"/>
                <w:spacing w:val="4"/>
                <w:sz w:val="23"/>
                <w:szCs w:val="23"/>
              </w:rPr>
              <w:t>身</w:t>
            </w:r>
            <w:r>
              <w:rPr>
                <w:rFonts w:ascii="宋体" w:hAnsi="宋体" w:eastAsia="宋体" w:cs="宋体"/>
                <w:sz w:val="23"/>
                <w:szCs w:val="23"/>
              </w:rPr>
              <w:t xml:space="preserve"> </w:t>
            </w:r>
            <w:r>
              <w:rPr>
                <w:rFonts w:ascii="宋体" w:hAnsi="宋体" w:eastAsia="宋体" w:cs="宋体"/>
                <w:spacing w:val="3"/>
                <w:sz w:val="23"/>
                <w:szCs w:val="23"/>
              </w:rPr>
              <w:t>份</w:t>
            </w:r>
            <w:r>
              <w:rPr>
                <w:rFonts w:ascii="宋体" w:hAnsi="宋体" w:eastAsia="宋体" w:cs="宋体"/>
                <w:spacing w:val="2"/>
                <w:sz w:val="23"/>
                <w:szCs w:val="23"/>
              </w:rPr>
              <w:t>证明)</w:t>
            </w:r>
          </w:p>
          <w:p w14:paraId="71795737">
            <w:pPr>
              <w:spacing w:before="5" w:line="249" w:lineRule="auto"/>
              <w:ind w:left="117" w:firstLine="470"/>
              <w:rPr>
                <w:rFonts w:ascii="宋体" w:hAnsi="宋体" w:eastAsia="宋体" w:cs="宋体"/>
                <w:sz w:val="23"/>
                <w:szCs w:val="23"/>
              </w:rPr>
            </w:pPr>
            <w:r>
              <w:rPr>
                <w:rFonts w:ascii="宋体" w:hAnsi="宋体" w:eastAsia="宋体" w:cs="宋体"/>
                <w:spacing w:val="-4"/>
                <w:sz w:val="23"/>
                <w:szCs w:val="23"/>
              </w:rPr>
              <w:t>2.具有良</w:t>
            </w:r>
            <w:r>
              <w:rPr>
                <w:rFonts w:ascii="宋体" w:hAnsi="宋体" w:eastAsia="宋体" w:cs="宋体"/>
                <w:spacing w:val="-2"/>
                <w:sz w:val="23"/>
                <w:szCs w:val="23"/>
              </w:rPr>
              <w:t>好的商业信誉和健全的财务会计制度；(需提供：①</w:t>
            </w:r>
            <w:r>
              <w:rPr>
                <w:rFonts w:ascii="宋体" w:hAnsi="宋体" w:eastAsia="宋体" w:cs="宋体"/>
                <w:sz w:val="23"/>
                <w:szCs w:val="23"/>
              </w:rPr>
              <w:t xml:space="preserve">  </w:t>
            </w:r>
            <w:r>
              <w:rPr>
                <w:rFonts w:ascii="宋体" w:hAnsi="宋体" w:eastAsia="宋体" w:cs="宋体"/>
                <w:spacing w:val="4"/>
                <w:sz w:val="23"/>
                <w:szCs w:val="23"/>
              </w:rPr>
              <w:t>未列入“信用</w:t>
            </w:r>
            <w:r>
              <w:rPr>
                <w:rFonts w:ascii="宋体" w:hAnsi="宋体" w:eastAsia="宋体" w:cs="宋体"/>
                <w:spacing w:val="2"/>
                <w:sz w:val="23"/>
                <w:szCs w:val="23"/>
              </w:rPr>
              <w:t>中国”&lt;</w:t>
            </w:r>
            <w:r>
              <w:rPr>
                <w:rFonts w:ascii="宋体" w:hAnsi="宋体" w:eastAsia="宋体" w:cs="宋体"/>
                <w:sz w:val="23"/>
                <w:szCs w:val="23"/>
              </w:rPr>
              <w:t>www</w:t>
            </w:r>
            <w:r>
              <w:rPr>
                <w:rFonts w:ascii="宋体" w:hAnsi="宋体" w:eastAsia="宋体" w:cs="宋体"/>
                <w:spacing w:val="2"/>
                <w:sz w:val="23"/>
                <w:szCs w:val="23"/>
              </w:rPr>
              <w:t>.</w:t>
            </w:r>
            <w:r>
              <w:rPr>
                <w:rFonts w:ascii="宋体" w:hAnsi="宋体" w:eastAsia="宋体" w:cs="宋体"/>
                <w:sz w:val="23"/>
                <w:szCs w:val="23"/>
              </w:rPr>
              <w:t>creditchina</w:t>
            </w:r>
            <w:r>
              <w:rPr>
                <w:rFonts w:ascii="宋体" w:hAnsi="宋体" w:eastAsia="宋体" w:cs="宋体"/>
                <w:spacing w:val="2"/>
                <w:sz w:val="23"/>
                <w:szCs w:val="23"/>
              </w:rPr>
              <w:t>.</w:t>
            </w:r>
            <w:r>
              <w:rPr>
                <w:rFonts w:ascii="宋体" w:hAnsi="宋体" w:eastAsia="宋体" w:cs="宋体"/>
                <w:sz w:val="23"/>
                <w:szCs w:val="23"/>
              </w:rPr>
              <w:t>gov</w:t>
            </w:r>
            <w:r>
              <w:rPr>
                <w:rFonts w:ascii="宋体" w:hAnsi="宋体" w:eastAsia="宋体" w:cs="宋体"/>
                <w:spacing w:val="2"/>
                <w:sz w:val="23"/>
                <w:szCs w:val="23"/>
              </w:rPr>
              <w:t>.</w:t>
            </w:r>
            <w:r>
              <w:rPr>
                <w:rFonts w:ascii="宋体" w:hAnsi="宋体" w:eastAsia="宋体" w:cs="宋体"/>
                <w:sz w:val="23"/>
                <w:szCs w:val="23"/>
              </w:rPr>
              <w:t>cn</w:t>
            </w:r>
            <w:r>
              <w:rPr>
                <w:rFonts w:ascii="宋体" w:hAnsi="宋体" w:eastAsia="宋体" w:cs="宋体"/>
                <w:spacing w:val="2"/>
                <w:sz w:val="23"/>
                <w:szCs w:val="23"/>
              </w:rPr>
              <w:t>&gt;网站的“失信被执</w:t>
            </w:r>
            <w:r>
              <w:rPr>
                <w:rFonts w:ascii="宋体" w:hAnsi="宋体" w:eastAsia="宋体" w:cs="宋体"/>
                <w:sz w:val="23"/>
                <w:szCs w:val="23"/>
              </w:rPr>
              <w:t xml:space="preserve">  </w:t>
            </w:r>
            <w:r>
              <w:rPr>
                <w:rFonts w:ascii="宋体" w:hAnsi="宋体" w:eastAsia="宋体" w:cs="宋体"/>
                <w:spacing w:val="18"/>
                <w:sz w:val="23"/>
                <w:szCs w:val="23"/>
              </w:rPr>
              <w:t>行</w:t>
            </w:r>
            <w:r>
              <w:rPr>
                <w:rFonts w:ascii="宋体" w:hAnsi="宋体" w:eastAsia="宋体" w:cs="宋体"/>
                <w:spacing w:val="12"/>
                <w:sz w:val="23"/>
                <w:szCs w:val="23"/>
              </w:rPr>
              <w:t>人</w:t>
            </w:r>
            <w:r>
              <w:rPr>
                <w:rFonts w:ascii="宋体" w:hAnsi="宋体" w:eastAsia="宋体" w:cs="宋体"/>
                <w:spacing w:val="9"/>
                <w:sz w:val="23"/>
                <w:szCs w:val="23"/>
              </w:rPr>
              <w:t>”和“重大税收违法案件当事人名单”及“中国政府采购网”</w:t>
            </w:r>
            <w:r>
              <w:rPr>
                <w:rFonts w:ascii="宋体" w:hAnsi="宋体" w:eastAsia="宋体" w:cs="宋体"/>
                <w:sz w:val="23"/>
                <w:szCs w:val="23"/>
              </w:rPr>
              <w:t xml:space="preserve"> </w:t>
            </w:r>
            <w:r>
              <w:rPr>
                <w:rFonts w:ascii="宋体" w:hAnsi="宋体" w:eastAsia="宋体" w:cs="宋体"/>
                <w:spacing w:val="12"/>
                <w:sz w:val="23"/>
                <w:szCs w:val="23"/>
              </w:rPr>
              <w:t>&lt;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&gt;网站的“政府采购严重违法失信行为记录名单”</w:t>
            </w:r>
            <w:r>
              <w:rPr>
                <w:rFonts w:ascii="宋体" w:hAnsi="宋体" w:eastAsia="宋体" w:cs="宋体"/>
                <w:sz w:val="23"/>
                <w:szCs w:val="23"/>
              </w:rPr>
              <w:t xml:space="preserve"> </w:t>
            </w:r>
            <w:r>
              <w:rPr>
                <w:rFonts w:ascii="宋体" w:hAnsi="宋体" w:eastAsia="宋体" w:cs="宋体"/>
                <w:spacing w:val="-2"/>
                <w:sz w:val="23"/>
                <w:szCs w:val="23"/>
              </w:rPr>
              <w:t>的书面声明，；②银行出具的近 1 年内资信证明或上一年度经</w:t>
            </w:r>
            <w:r>
              <w:rPr>
                <w:rFonts w:ascii="宋体" w:hAnsi="宋体" w:eastAsia="宋体" w:cs="宋体"/>
                <w:spacing w:val="-1"/>
                <w:sz w:val="23"/>
                <w:szCs w:val="23"/>
              </w:rPr>
              <w:t>审</w:t>
            </w:r>
            <w:r>
              <w:rPr>
                <w:rFonts w:ascii="宋体" w:hAnsi="宋体" w:eastAsia="宋体" w:cs="宋体"/>
                <w:sz w:val="23"/>
                <w:szCs w:val="23"/>
              </w:rPr>
              <w:t xml:space="preserve">计  </w:t>
            </w:r>
            <w:r>
              <w:rPr>
                <w:rFonts w:ascii="宋体" w:hAnsi="宋体" w:eastAsia="宋体" w:cs="宋体"/>
                <w:spacing w:val="4"/>
                <w:sz w:val="23"/>
                <w:szCs w:val="23"/>
              </w:rPr>
              <w:t>的财务报告，新成立企业无需提供。)</w:t>
            </w:r>
          </w:p>
          <w:p w14:paraId="6BB43ADF">
            <w:pPr>
              <w:tabs>
                <w:tab w:val="left" w:pos="238"/>
              </w:tabs>
              <w:spacing w:before="4" w:line="249" w:lineRule="auto"/>
              <w:ind w:left="113" w:right="114" w:firstLine="48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7"/>
                <w:sz w:val="23"/>
                <w:szCs w:val="23"/>
              </w:rPr>
              <w:t>具</w:t>
            </w:r>
            <w:r>
              <w:rPr>
                <w:rFonts w:ascii="宋体" w:hAnsi="宋体" w:eastAsia="宋体" w:cs="宋体"/>
                <w:spacing w:val="5"/>
                <w:sz w:val="23"/>
                <w:szCs w:val="23"/>
              </w:rPr>
              <w:t>有履行合同所必需的设备和专业技术能力；【需提供：①</w:t>
            </w:r>
            <w:r>
              <w:rPr>
                <w:rFonts w:ascii="宋体" w:hAnsi="宋体" w:eastAsia="宋体" w:cs="宋体"/>
                <w:sz w:val="23"/>
                <w:szCs w:val="23"/>
              </w:rPr>
              <w:t xml:space="preserve"> </w:t>
            </w:r>
            <w:r>
              <w:rPr>
                <w:rFonts w:ascii="宋体" w:hAnsi="宋体" w:eastAsia="宋体" w:cs="宋体"/>
                <w:spacing w:val="10"/>
                <w:sz w:val="23"/>
                <w:szCs w:val="23"/>
              </w:rPr>
              <w:t>相关设备</w:t>
            </w:r>
            <w:r>
              <w:rPr>
                <w:rFonts w:ascii="宋体" w:hAnsi="宋体" w:eastAsia="宋体" w:cs="宋体"/>
                <w:spacing w:val="7"/>
                <w:sz w:val="23"/>
                <w:szCs w:val="23"/>
              </w:rPr>
              <w:t>或</w:t>
            </w:r>
            <w:r>
              <w:rPr>
                <w:rFonts w:ascii="宋体" w:hAnsi="宋体" w:eastAsia="宋体" w:cs="宋体"/>
                <w:spacing w:val="5"/>
                <w:sz w:val="23"/>
                <w:szCs w:val="23"/>
              </w:rPr>
              <w:t>设施的购置发票或单据 (任一) ；②专业人员用工合同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0"/>
                <w:sz w:val="23"/>
                <w:szCs w:val="23"/>
              </w:rPr>
              <w:t>(</w:t>
            </w:r>
            <w:r>
              <w:rPr>
                <w:rFonts w:ascii="宋体" w:hAnsi="宋体" w:eastAsia="宋体" w:cs="宋体"/>
                <w:spacing w:val="6"/>
                <w:sz w:val="23"/>
                <w:szCs w:val="23"/>
              </w:rPr>
              <w:t>任</w:t>
            </w:r>
            <w:r>
              <w:rPr>
                <w:rFonts w:ascii="宋体" w:hAnsi="宋体" w:eastAsia="宋体" w:cs="宋体"/>
                <w:spacing w:val="5"/>
                <w:sz w:val="23"/>
                <w:szCs w:val="23"/>
              </w:rPr>
              <w:t>一人) 或技术人员的职称证书或职业 (执业) 资格证或等级证</w:t>
            </w:r>
            <w:r>
              <w:rPr>
                <w:rFonts w:ascii="宋体" w:hAnsi="宋体" w:eastAsia="宋体" w:cs="宋体"/>
                <w:sz w:val="23"/>
                <w:szCs w:val="23"/>
              </w:rPr>
              <w:t xml:space="preserve"> </w:t>
            </w:r>
            <w:r>
              <w:rPr>
                <w:rFonts w:ascii="宋体" w:hAnsi="宋体" w:eastAsia="宋体" w:cs="宋体"/>
                <w:spacing w:val="25"/>
                <w:sz w:val="23"/>
                <w:szCs w:val="23"/>
              </w:rPr>
              <w:t>书</w:t>
            </w:r>
            <w:r>
              <w:rPr>
                <w:rFonts w:ascii="宋体" w:hAnsi="宋体" w:eastAsia="宋体" w:cs="宋体"/>
                <w:spacing w:val="21"/>
                <w:sz w:val="23"/>
                <w:szCs w:val="23"/>
              </w:rPr>
              <w:t>等相关证书(任一人)等的证明材料。】</w:t>
            </w:r>
          </w:p>
          <w:p w14:paraId="5E297671">
            <w:pPr>
              <w:spacing w:before="4" w:line="249" w:lineRule="auto"/>
              <w:ind w:left="112" w:right="71" w:firstLine="479"/>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.具有依法缴纳税收和社会保障资金的良好记录；【需提供：</w:t>
            </w:r>
            <w:r>
              <w:rPr>
                <w:rFonts w:ascii="宋体" w:hAnsi="宋体" w:eastAsia="宋体" w:cs="宋体"/>
                <w:sz w:val="23"/>
                <w:szCs w:val="23"/>
              </w:rPr>
              <w:t xml:space="preserve"> </w:t>
            </w:r>
            <w:r>
              <w:rPr>
                <w:rFonts w:ascii="宋体" w:hAnsi="宋体" w:eastAsia="宋体" w:cs="宋体"/>
                <w:spacing w:val="4"/>
                <w:sz w:val="23"/>
                <w:szCs w:val="23"/>
              </w:rPr>
              <w:t>①近12个月内(任意</w:t>
            </w:r>
            <w:r>
              <w:rPr>
                <w:rFonts w:ascii="宋体" w:hAnsi="宋体" w:eastAsia="宋体" w:cs="宋体"/>
                <w:spacing w:val="2"/>
                <w:sz w:val="23"/>
                <w:szCs w:val="23"/>
              </w:rPr>
              <w:t>1个月)已依法缴纳税收的凭据； ②近12</w:t>
            </w:r>
            <w:r>
              <w:rPr>
                <w:rFonts w:ascii="宋体" w:hAnsi="宋体" w:eastAsia="宋体" w:cs="宋体"/>
                <w:spacing w:val="-2"/>
                <w:sz w:val="23"/>
                <w:szCs w:val="23"/>
              </w:rPr>
              <w:t>个月内 (任意1个月) 已依法</w:t>
            </w:r>
            <w:r>
              <w:rPr>
                <w:rFonts w:ascii="宋体" w:hAnsi="宋体" w:eastAsia="宋体" w:cs="宋体"/>
                <w:spacing w:val="-1"/>
                <w:sz w:val="23"/>
                <w:szCs w:val="23"/>
              </w:rPr>
              <w:t>缴纳社会保险的凭据。(依法免税或</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6"/>
                <w:sz w:val="23"/>
                <w:szCs w:val="23"/>
              </w:rPr>
              <w:t>需要缴纳社会保障资金的供应商，应提供相应证明文件，新成立</w:t>
            </w:r>
            <w:r>
              <w:rPr>
                <w:rFonts w:ascii="宋体" w:hAnsi="宋体" w:eastAsia="宋体" w:cs="宋体"/>
                <w:spacing w:val="21"/>
                <w:sz w:val="23"/>
                <w:szCs w:val="23"/>
              </w:rPr>
              <w:t>企业无需提供。)】</w:t>
            </w:r>
          </w:p>
          <w:p w14:paraId="2EFEF19B">
            <w:pPr>
              <w:spacing w:before="3" w:line="249" w:lineRule="auto"/>
              <w:ind w:left="114" w:firstLine="476"/>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2"/>
                <w:sz w:val="23"/>
                <w:szCs w:val="23"/>
              </w:rPr>
              <w:t>参加本次政府采购活动前三年内，在经营活动中没有重大违</w:t>
            </w:r>
            <w:r>
              <w:rPr>
                <w:rFonts w:ascii="宋体" w:hAnsi="宋体" w:eastAsia="宋体" w:cs="宋体"/>
                <w:sz w:val="23"/>
                <w:szCs w:val="23"/>
              </w:rPr>
              <w:t xml:space="preserve">  </w:t>
            </w:r>
            <w:r>
              <w:rPr>
                <w:rFonts w:ascii="宋体" w:hAnsi="宋体" w:eastAsia="宋体" w:cs="宋体"/>
                <w:spacing w:val="4"/>
                <w:sz w:val="23"/>
                <w:szCs w:val="23"/>
              </w:rPr>
              <w:t>法记录；【需提供</w:t>
            </w:r>
            <w:r>
              <w:rPr>
                <w:rFonts w:ascii="宋体" w:hAnsi="宋体" w:eastAsia="宋体" w:cs="宋体"/>
                <w:spacing w:val="3"/>
                <w:sz w:val="23"/>
                <w:szCs w:val="23"/>
              </w:rPr>
              <w:t>书</w:t>
            </w:r>
            <w:r>
              <w:rPr>
                <w:rFonts w:ascii="宋体" w:hAnsi="宋体" w:eastAsia="宋体" w:cs="宋体"/>
                <w:spacing w:val="2"/>
                <w:sz w:val="23"/>
                <w:szCs w:val="23"/>
              </w:rPr>
              <w:t>面声明 (供应商自行承诺并承担后果，声明不</w:t>
            </w:r>
            <w:r>
              <w:rPr>
                <w:rFonts w:ascii="宋体" w:hAnsi="宋体" w:eastAsia="宋体" w:cs="宋体"/>
                <w:sz w:val="23"/>
                <w:szCs w:val="23"/>
              </w:rPr>
              <w:t xml:space="preserve">  </w:t>
            </w:r>
            <w:r>
              <w:rPr>
                <w:rFonts w:ascii="宋体" w:hAnsi="宋体" w:eastAsia="宋体" w:cs="宋体"/>
                <w:spacing w:val="-2"/>
                <w:sz w:val="23"/>
                <w:szCs w:val="23"/>
              </w:rPr>
              <w:t>实的，按《政府采购法》有关提供虚假材料的有关规定</w:t>
            </w:r>
            <w:r>
              <w:rPr>
                <w:rFonts w:ascii="宋体" w:hAnsi="宋体" w:eastAsia="宋体" w:cs="宋体"/>
                <w:spacing w:val="-1"/>
                <w:sz w:val="23"/>
                <w:szCs w:val="23"/>
              </w:rPr>
              <w:t>给予处罚。)】</w:t>
            </w:r>
          </w:p>
          <w:p w14:paraId="1BA047AF">
            <w:pPr>
              <w:spacing w:before="6" w:line="249" w:lineRule="auto"/>
              <w:ind w:left="113" w:right="50" w:firstLine="481"/>
              <w:rPr>
                <w:rFonts w:ascii="宋体" w:hAnsi="宋体" w:eastAsia="宋体" w:cs="宋体"/>
                <w:sz w:val="23"/>
                <w:szCs w:val="23"/>
              </w:rPr>
            </w:pPr>
            <w:r>
              <w:rPr>
                <w:rFonts w:ascii="宋体" w:hAnsi="宋体" w:eastAsia="宋体" w:cs="宋体"/>
                <w:spacing w:val="10"/>
                <w:sz w:val="23"/>
                <w:szCs w:val="23"/>
              </w:rPr>
              <w:t>6.单</w:t>
            </w:r>
            <w:r>
              <w:rPr>
                <w:rFonts w:ascii="宋体" w:hAnsi="宋体" w:eastAsia="宋体" w:cs="宋体"/>
                <w:spacing w:val="5"/>
                <w:sz w:val="23"/>
                <w:szCs w:val="23"/>
              </w:rPr>
              <w:t>位负责人为同一人或者存在直接控股、管理关系的不同供</w:t>
            </w:r>
            <w:r>
              <w:rPr>
                <w:rFonts w:ascii="宋体" w:hAnsi="宋体" w:eastAsia="宋体" w:cs="宋体"/>
                <w:sz w:val="23"/>
                <w:szCs w:val="23"/>
              </w:rPr>
              <w:t xml:space="preserve"> </w:t>
            </w:r>
            <w:r>
              <w:rPr>
                <w:rFonts w:ascii="宋体" w:hAnsi="宋体" w:eastAsia="宋体" w:cs="宋体"/>
                <w:spacing w:val="9"/>
                <w:sz w:val="23"/>
                <w:szCs w:val="23"/>
              </w:rPr>
              <w:t>应</w:t>
            </w:r>
            <w:r>
              <w:rPr>
                <w:rFonts w:ascii="宋体" w:hAnsi="宋体" w:eastAsia="宋体" w:cs="宋体"/>
                <w:spacing w:val="6"/>
                <w:sz w:val="23"/>
                <w:szCs w:val="23"/>
              </w:rPr>
              <w:t>商，不得参加同一合同项下的政府采购活动。除单一来源采购项</w:t>
            </w:r>
            <w:r>
              <w:rPr>
                <w:rFonts w:ascii="宋体" w:hAnsi="宋体" w:eastAsia="宋体" w:cs="宋体"/>
                <w:sz w:val="23"/>
                <w:szCs w:val="23"/>
              </w:rPr>
              <w:t xml:space="preserve"> </w:t>
            </w:r>
            <w:r>
              <w:rPr>
                <w:rFonts w:ascii="宋体" w:hAnsi="宋体" w:eastAsia="宋体" w:cs="宋体"/>
                <w:spacing w:val="16"/>
                <w:sz w:val="23"/>
                <w:szCs w:val="23"/>
              </w:rPr>
              <w:t>目</w:t>
            </w:r>
            <w:r>
              <w:rPr>
                <w:rFonts w:ascii="宋体" w:hAnsi="宋体" w:eastAsia="宋体" w:cs="宋体"/>
                <w:spacing w:val="8"/>
                <w:sz w:val="23"/>
                <w:szCs w:val="23"/>
              </w:rPr>
              <w:t>外，为采购项目提供整体设计、规范编制或者项目管理、监理、</w:t>
            </w:r>
            <w:r>
              <w:rPr>
                <w:rFonts w:ascii="宋体" w:hAnsi="宋体" w:eastAsia="宋体" w:cs="宋体"/>
                <w:sz w:val="23"/>
                <w:szCs w:val="23"/>
              </w:rPr>
              <w:t xml:space="preserve"> </w:t>
            </w:r>
            <w:r>
              <w:rPr>
                <w:rFonts w:ascii="宋体" w:hAnsi="宋体" w:eastAsia="宋体" w:cs="宋体"/>
                <w:spacing w:val="9"/>
                <w:sz w:val="23"/>
                <w:szCs w:val="23"/>
              </w:rPr>
              <w:t>检</w:t>
            </w:r>
            <w:r>
              <w:rPr>
                <w:rFonts w:ascii="宋体" w:hAnsi="宋体" w:eastAsia="宋体" w:cs="宋体"/>
                <w:spacing w:val="6"/>
                <w:sz w:val="23"/>
                <w:szCs w:val="23"/>
              </w:rPr>
              <w:t>测等服务的供应商，不得再参加该采购项目的其他采购活动。供</w:t>
            </w:r>
            <w:r>
              <w:rPr>
                <w:rFonts w:ascii="宋体" w:hAnsi="宋体" w:eastAsia="宋体" w:cs="宋体"/>
                <w:sz w:val="23"/>
                <w:szCs w:val="23"/>
              </w:rPr>
              <w:t xml:space="preserve"> </w:t>
            </w:r>
            <w:r>
              <w:rPr>
                <w:rFonts w:ascii="宋体" w:hAnsi="宋体" w:eastAsia="宋体" w:cs="宋体"/>
                <w:spacing w:val="9"/>
                <w:sz w:val="23"/>
                <w:szCs w:val="23"/>
              </w:rPr>
              <w:t>应</w:t>
            </w:r>
            <w:r>
              <w:rPr>
                <w:rFonts w:ascii="宋体" w:hAnsi="宋体" w:eastAsia="宋体" w:cs="宋体"/>
                <w:spacing w:val="6"/>
                <w:sz w:val="23"/>
                <w:szCs w:val="23"/>
              </w:rPr>
              <w:t>商自行承诺并承担后果，声明函不实的，按《政府采购法》有关</w:t>
            </w:r>
            <w:r>
              <w:rPr>
                <w:rFonts w:ascii="宋体" w:hAnsi="宋体" w:eastAsia="宋体" w:cs="宋体"/>
                <w:sz w:val="23"/>
                <w:szCs w:val="23"/>
              </w:rPr>
              <w:t xml:space="preserve"> </w:t>
            </w:r>
            <w:r>
              <w:rPr>
                <w:rFonts w:ascii="宋体" w:hAnsi="宋体" w:eastAsia="宋体" w:cs="宋体"/>
                <w:spacing w:val="7"/>
                <w:sz w:val="23"/>
                <w:szCs w:val="23"/>
              </w:rPr>
              <w:t>提供虚假材料的有关规定给予处罚</w:t>
            </w:r>
            <w:r>
              <w:rPr>
                <w:rFonts w:ascii="宋体" w:hAnsi="宋体" w:eastAsia="宋体" w:cs="宋体"/>
                <w:spacing w:val="5"/>
                <w:sz w:val="23"/>
                <w:szCs w:val="23"/>
              </w:rPr>
              <w:t>。</w:t>
            </w:r>
          </w:p>
          <w:p w14:paraId="7C23A21E">
            <w:pPr>
              <w:spacing w:before="1" w:line="223" w:lineRule="auto"/>
              <w:ind w:left="599"/>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w:t>
            </w:r>
            <w:r>
              <w:rPr>
                <w:rFonts w:ascii="宋体" w:hAnsi="宋体" w:eastAsia="宋体" w:cs="宋体"/>
                <w:spacing w:val="4"/>
                <w:sz w:val="23"/>
                <w:szCs w:val="23"/>
              </w:rPr>
              <w:t>本项目不接受联合体。</w:t>
            </w:r>
          </w:p>
        </w:tc>
      </w:tr>
      <w:tr w14:paraId="5E37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7" w:hRule="atLeast"/>
        </w:trPr>
        <w:tc>
          <w:tcPr>
            <w:tcW w:w="733" w:type="dxa"/>
          </w:tcPr>
          <w:p w14:paraId="62713857">
            <w:pPr>
              <w:spacing w:line="247" w:lineRule="auto"/>
              <w:rPr>
                <w:rFonts w:ascii="Arial"/>
                <w:sz w:val="21"/>
              </w:rPr>
            </w:pPr>
          </w:p>
          <w:p w14:paraId="00D889C1">
            <w:pPr>
              <w:spacing w:line="247" w:lineRule="auto"/>
              <w:rPr>
                <w:rFonts w:ascii="Arial"/>
                <w:sz w:val="21"/>
              </w:rPr>
            </w:pPr>
          </w:p>
          <w:p w14:paraId="155F9C08">
            <w:pPr>
              <w:spacing w:line="247" w:lineRule="auto"/>
              <w:rPr>
                <w:rFonts w:ascii="Arial"/>
                <w:sz w:val="21"/>
              </w:rPr>
            </w:pPr>
          </w:p>
          <w:p w14:paraId="0F1A832E">
            <w:pPr>
              <w:spacing w:line="247" w:lineRule="auto"/>
              <w:rPr>
                <w:rFonts w:ascii="Arial"/>
                <w:sz w:val="21"/>
              </w:rPr>
            </w:pPr>
          </w:p>
          <w:p w14:paraId="0CA551D5">
            <w:pPr>
              <w:spacing w:line="247" w:lineRule="auto"/>
              <w:rPr>
                <w:rFonts w:ascii="Arial"/>
                <w:sz w:val="21"/>
              </w:rPr>
            </w:pPr>
          </w:p>
          <w:p w14:paraId="05F8CA96">
            <w:pPr>
              <w:spacing w:line="247" w:lineRule="auto"/>
              <w:rPr>
                <w:rFonts w:ascii="Arial"/>
                <w:sz w:val="21"/>
              </w:rPr>
            </w:pPr>
          </w:p>
          <w:p w14:paraId="6B2DA588">
            <w:pPr>
              <w:spacing w:line="247" w:lineRule="auto"/>
              <w:rPr>
                <w:rFonts w:ascii="Arial"/>
                <w:sz w:val="21"/>
              </w:rPr>
            </w:pPr>
          </w:p>
          <w:p w14:paraId="6B5268FC">
            <w:pPr>
              <w:spacing w:line="248" w:lineRule="auto"/>
              <w:rPr>
                <w:rFonts w:ascii="Arial"/>
                <w:sz w:val="21"/>
              </w:rPr>
            </w:pPr>
          </w:p>
          <w:p w14:paraId="0BEA0D86">
            <w:pPr>
              <w:spacing w:line="248" w:lineRule="auto"/>
              <w:rPr>
                <w:rFonts w:ascii="Arial"/>
                <w:sz w:val="21"/>
              </w:rPr>
            </w:pPr>
          </w:p>
          <w:p w14:paraId="205BDBB4">
            <w:pPr>
              <w:spacing w:line="248" w:lineRule="auto"/>
              <w:rPr>
                <w:rFonts w:ascii="Arial"/>
                <w:sz w:val="21"/>
              </w:rPr>
            </w:pPr>
          </w:p>
          <w:p w14:paraId="1AC0A3E8">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2</w:t>
            </w:r>
          </w:p>
        </w:tc>
        <w:tc>
          <w:tcPr>
            <w:tcW w:w="1412" w:type="dxa"/>
          </w:tcPr>
          <w:p w14:paraId="0B18BDB1">
            <w:pPr>
              <w:spacing w:line="253" w:lineRule="auto"/>
              <w:rPr>
                <w:rFonts w:ascii="Arial"/>
                <w:sz w:val="21"/>
              </w:rPr>
            </w:pPr>
          </w:p>
          <w:p w14:paraId="377B860D">
            <w:pPr>
              <w:spacing w:line="253" w:lineRule="auto"/>
              <w:rPr>
                <w:rFonts w:ascii="Arial"/>
                <w:sz w:val="21"/>
              </w:rPr>
            </w:pPr>
          </w:p>
          <w:p w14:paraId="3EEF54C3">
            <w:pPr>
              <w:spacing w:line="253" w:lineRule="auto"/>
              <w:rPr>
                <w:rFonts w:ascii="Arial"/>
                <w:sz w:val="21"/>
              </w:rPr>
            </w:pPr>
          </w:p>
          <w:p w14:paraId="1A5FC469">
            <w:pPr>
              <w:spacing w:line="253" w:lineRule="auto"/>
              <w:rPr>
                <w:rFonts w:ascii="Arial"/>
                <w:sz w:val="21"/>
              </w:rPr>
            </w:pPr>
          </w:p>
          <w:p w14:paraId="644AC119">
            <w:pPr>
              <w:spacing w:line="253" w:lineRule="auto"/>
              <w:rPr>
                <w:rFonts w:ascii="Arial"/>
                <w:sz w:val="21"/>
              </w:rPr>
            </w:pPr>
          </w:p>
          <w:p w14:paraId="4A12E2CD">
            <w:pPr>
              <w:spacing w:line="253" w:lineRule="auto"/>
              <w:rPr>
                <w:rFonts w:ascii="Arial"/>
                <w:sz w:val="21"/>
              </w:rPr>
            </w:pPr>
          </w:p>
          <w:p w14:paraId="75B9615E">
            <w:pPr>
              <w:spacing w:line="253" w:lineRule="auto"/>
              <w:rPr>
                <w:rFonts w:ascii="Arial"/>
                <w:sz w:val="21"/>
              </w:rPr>
            </w:pPr>
          </w:p>
          <w:p w14:paraId="28D9A2AC">
            <w:pPr>
              <w:spacing w:line="253" w:lineRule="auto"/>
              <w:rPr>
                <w:rFonts w:ascii="Arial"/>
                <w:sz w:val="21"/>
              </w:rPr>
            </w:pPr>
          </w:p>
          <w:p w14:paraId="4B78297D">
            <w:pPr>
              <w:spacing w:line="253" w:lineRule="auto"/>
              <w:rPr>
                <w:rFonts w:ascii="Arial"/>
                <w:sz w:val="21"/>
              </w:rPr>
            </w:pPr>
          </w:p>
          <w:p w14:paraId="2A16E535">
            <w:pPr>
              <w:spacing w:before="74" w:line="268" w:lineRule="auto"/>
              <w:ind w:left="592" w:right="224" w:hanging="362"/>
              <w:rPr>
                <w:rFonts w:ascii="宋体" w:hAnsi="宋体" w:eastAsia="宋体" w:cs="宋体"/>
                <w:sz w:val="23"/>
                <w:szCs w:val="23"/>
              </w:rPr>
            </w:pPr>
            <w:r>
              <w:rPr>
                <w:rFonts w:ascii="宋体" w:hAnsi="宋体" w:eastAsia="宋体" w:cs="宋体"/>
                <w:spacing w:val="8"/>
                <w:sz w:val="23"/>
                <w:szCs w:val="23"/>
              </w:rPr>
              <w:t>磋商保</w:t>
            </w:r>
            <w:r>
              <w:rPr>
                <w:rFonts w:ascii="宋体" w:hAnsi="宋体" w:eastAsia="宋体" w:cs="宋体"/>
                <w:spacing w:val="7"/>
                <w:sz w:val="23"/>
                <w:szCs w:val="23"/>
              </w:rPr>
              <w:t>证</w:t>
            </w:r>
            <w:r>
              <w:rPr>
                <w:rFonts w:ascii="宋体" w:hAnsi="宋体" w:eastAsia="宋体" w:cs="宋体"/>
                <w:sz w:val="23"/>
                <w:szCs w:val="23"/>
              </w:rPr>
              <w:t xml:space="preserve"> 金</w:t>
            </w:r>
          </w:p>
        </w:tc>
        <w:tc>
          <w:tcPr>
            <w:tcW w:w="7080" w:type="dxa"/>
          </w:tcPr>
          <w:p w14:paraId="6DF07FEF">
            <w:pPr>
              <w:spacing w:before="37" w:line="227" w:lineRule="auto"/>
              <w:ind w:left="113"/>
              <w:rPr>
                <w:rFonts w:ascii="宋体" w:hAnsi="宋体" w:eastAsia="宋体" w:cs="宋体"/>
                <w:sz w:val="23"/>
                <w:szCs w:val="23"/>
              </w:rPr>
            </w:pPr>
            <w:r>
              <w:rPr>
                <w:rFonts w:ascii="宋体" w:hAnsi="宋体" w:eastAsia="宋体" w:cs="宋体"/>
                <w:spacing w:val="7"/>
                <w:sz w:val="23"/>
                <w:szCs w:val="23"/>
              </w:rPr>
              <w:t>第一包：小写 5</w:t>
            </w:r>
            <w:r>
              <w:rPr>
                <w:rFonts w:hint="eastAsia" w:ascii="宋体" w:hAnsi="宋体" w:eastAsia="宋体" w:cs="宋体"/>
                <w:spacing w:val="7"/>
                <w:sz w:val="23"/>
                <w:szCs w:val="23"/>
                <w:lang w:val="en-US" w:eastAsia="zh-CN"/>
              </w:rPr>
              <w:t>0</w:t>
            </w:r>
            <w:r>
              <w:rPr>
                <w:rFonts w:ascii="宋体" w:hAnsi="宋体" w:eastAsia="宋体" w:cs="宋体"/>
                <w:spacing w:val="7"/>
                <w:sz w:val="23"/>
                <w:szCs w:val="23"/>
              </w:rPr>
              <w:t>00.00 元(大写：</w:t>
            </w:r>
            <w:r>
              <w:rPr>
                <w:rFonts w:hint="eastAsia" w:ascii="宋体" w:hAnsi="宋体" w:eastAsia="宋体" w:cs="宋体"/>
                <w:spacing w:val="7"/>
                <w:sz w:val="23"/>
                <w:szCs w:val="23"/>
                <w:lang w:val="en-US" w:eastAsia="zh-CN"/>
              </w:rPr>
              <w:t>伍仟元整</w:t>
            </w:r>
            <w:r>
              <w:rPr>
                <w:rFonts w:ascii="宋体" w:hAnsi="宋体" w:eastAsia="宋体" w:cs="宋体"/>
                <w:spacing w:val="7"/>
                <w:sz w:val="23"/>
                <w:szCs w:val="23"/>
              </w:rPr>
              <w:t>)</w:t>
            </w:r>
          </w:p>
          <w:p w14:paraId="7B3FC5CD">
            <w:pPr>
              <w:spacing w:before="29" w:line="227" w:lineRule="auto"/>
              <w:ind w:left="113"/>
              <w:rPr>
                <w:rFonts w:ascii="宋体" w:hAnsi="宋体" w:eastAsia="宋体" w:cs="宋体"/>
                <w:sz w:val="23"/>
                <w:szCs w:val="23"/>
              </w:rPr>
            </w:pPr>
            <w:r>
              <w:rPr>
                <w:rFonts w:ascii="宋体" w:hAnsi="宋体" w:eastAsia="宋体" w:cs="宋体"/>
                <w:spacing w:val="7"/>
                <w:sz w:val="23"/>
                <w:szCs w:val="23"/>
              </w:rPr>
              <w:t>第二包：小写 5</w:t>
            </w:r>
            <w:r>
              <w:rPr>
                <w:rFonts w:hint="eastAsia" w:ascii="宋体" w:hAnsi="宋体" w:eastAsia="宋体" w:cs="宋体"/>
                <w:spacing w:val="7"/>
                <w:sz w:val="23"/>
                <w:szCs w:val="23"/>
                <w:lang w:val="en-US" w:eastAsia="zh-CN"/>
              </w:rPr>
              <w:t>0</w:t>
            </w:r>
            <w:r>
              <w:rPr>
                <w:rFonts w:ascii="宋体" w:hAnsi="宋体" w:eastAsia="宋体" w:cs="宋体"/>
                <w:spacing w:val="7"/>
                <w:sz w:val="23"/>
                <w:szCs w:val="23"/>
              </w:rPr>
              <w:t>00.00 元(大写：</w:t>
            </w:r>
            <w:r>
              <w:rPr>
                <w:rFonts w:hint="eastAsia" w:ascii="宋体" w:hAnsi="宋体" w:eastAsia="宋体" w:cs="宋体"/>
                <w:spacing w:val="7"/>
                <w:sz w:val="23"/>
                <w:szCs w:val="23"/>
                <w:lang w:val="en-US" w:eastAsia="zh-CN"/>
              </w:rPr>
              <w:t>伍仟元整</w:t>
            </w:r>
            <w:r>
              <w:rPr>
                <w:rFonts w:ascii="宋体" w:hAnsi="宋体" w:eastAsia="宋体" w:cs="宋体"/>
                <w:spacing w:val="7"/>
                <w:sz w:val="23"/>
                <w:szCs w:val="23"/>
              </w:rPr>
              <w:t>)</w:t>
            </w:r>
          </w:p>
          <w:p w14:paraId="3A2DDADD">
            <w:pPr>
              <w:spacing w:before="26" w:line="227" w:lineRule="auto"/>
              <w:ind w:left="113"/>
              <w:rPr>
                <w:rFonts w:ascii="宋体" w:hAnsi="宋体" w:eastAsia="宋体" w:cs="宋体"/>
                <w:sz w:val="23"/>
                <w:szCs w:val="23"/>
              </w:rPr>
            </w:pPr>
            <w:r>
              <w:rPr>
                <w:rFonts w:ascii="宋体" w:hAnsi="宋体" w:eastAsia="宋体" w:cs="宋体"/>
                <w:spacing w:val="7"/>
                <w:sz w:val="23"/>
                <w:szCs w:val="23"/>
              </w:rPr>
              <w:t>第三包：小写 5</w:t>
            </w:r>
            <w:r>
              <w:rPr>
                <w:rFonts w:hint="eastAsia" w:ascii="宋体" w:hAnsi="宋体" w:eastAsia="宋体" w:cs="宋体"/>
                <w:spacing w:val="7"/>
                <w:sz w:val="23"/>
                <w:szCs w:val="23"/>
                <w:lang w:val="en-US" w:eastAsia="zh-CN"/>
              </w:rPr>
              <w:t>0</w:t>
            </w:r>
            <w:r>
              <w:rPr>
                <w:rFonts w:ascii="宋体" w:hAnsi="宋体" w:eastAsia="宋体" w:cs="宋体"/>
                <w:spacing w:val="7"/>
                <w:sz w:val="23"/>
                <w:szCs w:val="23"/>
              </w:rPr>
              <w:t>00.00 元(大写：</w:t>
            </w:r>
            <w:r>
              <w:rPr>
                <w:rFonts w:hint="eastAsia" w:ascii="宋体" w:hAnsi="宋体" w:eastAsia="宋体" w:cs="宋体"/>
                <w:spacing w:val="7"/>
                <w:sz w:val="23"/>
                <w:szCs w:val="23"/>
                <w:lang w:val="en-US" w:eastAsia="zh-CN"/>
              </w:rPr>
              <w:t>伍仟元整</w:t>
            </w:r>
            <w:r>
              <w:rPr>
                <w:rFonts w:ascii="宋体" w:hAnsi="宋体" w:eastAsia="宋体" w:cs="宋体"/>
                <w:spacing w:val="7"/>
                <w:sz w:val="23"/>
                <w:szCs w:val="23"/>
              </w:rPr>
              <w:t>)</w:t>
            </w:r>
          </w:p>
          <w:p w14:paraId="5C8E772A">
            <w:pPr>
              <w:spacing w:before="29" w:line="227" w:lineRule="auto"/>
              <w:ind w:left="113"/>
              <w:rPr>
                <w:rFonts w:ascii="宋体" w:hAnsi="宋体" w:eastAsia="宋体" w:cs="宋体"/>
                <w:sz w:val="23"/>
                <w:szCs w:val="23"/>
              </w:rPr>
            </w:pPr>
            <w:r>
              <w:rPr>
                <w:rFonts w:ascii="宋体" w:hAnsi="宋体" w:eastAsia="宋体" w:cs="宋体"/>
                <w:spacing w:val="7"/>
                <w:sz w:val="23"/>
                <w:szCs w:val="23"/>
              </w:rPr>
              <w:t>第四包：小写 5</w:t>
            </w:r>
            <w:r>
              <w:rPr>
                <w:rFonts w:hint="eastAsia" w:ascii="宋体" w:hAnsi="宋体" w:eastAsia="宋体" w:cs="宋体"/>
                <w:spacing w:val="7"/>
                <w:sz w:val="23"/>
                <w:szCs w:val="23"/>
                <w:lang w:val="en-US" w:eastAsia="zh-CN"/>
              </w:rPr>
              <w:t>0</w:t>
            </w:r>
            <w:r>
              <w:rPr>
                <w:rFonts w:ascii="宋体" w:hAnsi="宋体" w:eastAsia="宋体" w:cs="宋体"/>
                <w:spacing w:val="7"/>
                <w:sz w:val="23"/>
                <w:szCs w:val="23"/>
              </w:rPr>
              <w:t>00.00 元(大写：</w:t>
            </w:r>
            <w:r>
              <w:rPr>
                <w:rFonts w:hint="eastAsia" w:ascii="宋体" w:hAnsi="宋体" w:eastAsia="宋体" w:cs="宋体"/>
                <w:spacing w:val="7"/>
                <w:sz w:val="23"/>
                <w:szCs w:val="23"/>
                <w:lang w:val="en-US" w:eastAsia="zh-CN"/>
              </w:rPr>
              <w:t>伍仟元整</w:t>
            </w:r>
            <w:r>
              <w:rPr>
                <w:rFonts w:ascii="宋体" w:hAnsi="宋体" w:eastAsia="宋体" w:cs="宋体"/>
                <w:spacing w:val="7"/>
                <w:sz w:val="23"/>
                <w:szCs w:val="23"/>
              </w:rPr>
              <w:t>)</w:t>
            </w:r>
          </w:p>
          <w:p w14:paraId="38347DA9">
            <w:pPr>
              <w:spacing w:before="29" w:line="227" w:lineRule="auto"/>
              <w:ind w:left="113"/>
              <w:rPr>
                <w:rFonts w:ascii="宋体" w:hAnsi="宋体" w:eastAsia="宋体" w:cs="宋体"/>
                <w:sz w:val="23"/>
                <w:szCs w:val="23"/>
              </w:rPr>
            </w:pPr>
            <w:r>
              <w:rPr>
                <w:rFonts w:ascii="宋体" w:hAnsi="宋体" w:eastAsia="宋体" w:cs="宋体"/>
                <w:spacing w:val="7"/>
                <w:sz w:val="23"/>
                <w:szCs w:val="23"/>
              </w:rPr>
              <w:t>第五包：小写 5</w:t>
            </w:r>
            <w:r>
              <w:rPr>
                <w:rFonts w:hint="eastAsia" w:ascii="宋体" w:hAnsi="宋体" w:eastAsia="宋体" w:cs="宋体"/>
                <w:spacing w:val="7"/>
                <w:sz w:val="23"/>
                <w:szCs w:val="23"/>
                <w:lang w:val="en-US" w:eastAsia="zh-CN"/>
              </w:rPr>
              <w:t>0</w:t>
            </w:r>
            <w:r>
              <w:rPr>
                <w:rFonts w:ascii="宋体" w:hAnsi="宋体" w:eastAsia="宋体" w:cs="宋体"/>
                <w:spacing w:val="7"/>
                <w:sz w:val="23"/>
                <w:szCs w:val="23"/>
              </w:rPr>
              <w:t>00.00 元(大写：</w:t>
            </w:r>
            <w:r>
              <w:rPr>
                <w:rFonts w:hint="eastAsia" w:ascii="宋体" w:hAnsi="宋体" w:eastAsia="宋体" w:cs="宋体"/>
                <w:spacing w:val="7"/>
                <w:sz w:val="23"/>
                <w:szCs w:val="23"/>
                <w:lang w:val="en-US" w:eastAsia="zh-CN"/>
              </w:rPr>
              <w:t>伍仟元整</w:t>
            </w:r>
            <w:r>
              <w:rPr>
                <w:rFonts w:ascii="宋体" w:hAnsi="宋体" w:eastAsia="宋体" w:cs="宋体"/>
                <w:spacing w:val="7"/>
                <w:sz w:val="23"/>
                <w:szCs w:val="23"/>
              </w:rPr>
              <w:t>)</w:t>
            </w:r>
          </w:p>
          <w:p w14:paraId="3B13EC00">
            <w:pPr>
              <w:spacing w:before="26" w:line="249" w:lineRule="auto"/>
              <w:ind w:left="115" w:right="114"/>
              <w:rPr>
                <w:rFonts w:ascii="宋体" w:hAnsi="宋体" w:eastAsia="宋体" w:cs="宋体"/>
                <w:sz w:val="23"/>
                <w:szCs w:val="23"/>
              </w:rPr>
            </w:pPr>
            <w:r>
              <w:rPr>
                <w:rFonts w:ascii="宋体" w:hAnsi="宋体" w:eastAsia="宋体" w:cs="宋体"/>
                <w:spacing w:val="6"/>
                <w:sz w:val="23"/>
                <w:szCs w:val="23"/>
              </w:rPr>
              <w:t>投标保证金形式：电汇，从投标人基本账户转入</w:t>
            </w:r>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r>
              <w:rPr>
                <w:rFonts w:ascii="宋体" w:hAnsi="宋体" w:eastAsia="宋体" w:cs="宋体"/>
                <w:spacing w:val="14"/>
                <w:sz w:val="23"/>
                <w:szCs w:val="23"/>
              </w:rPr>
              <w:t>账上，在提交投标或响应文件截止之前缴</w:t>
            </w:r>
            <w:r>
              <w:rPr>
                <w:rFonts w:ascii="宋体" w:hAnsi="宋体" w:eastAsia="宋体" w:cs="宋体"/>
                <w:sz w:val="23"/>
                <w:szCs w:val="23"/>
              </w:rPr>
              <w:t xml:space="preserve"> </w:t>
            </w:r>
            <w:r>
              <w:rPr>
                <w:rFonts w:ascii="宋体" w:hAnsi="宋体" w:eastAsia="宋体" w:cs="宋体"/>
                <w:spacing w:val="-9"/>
                <w:sz w:val="23"/>
                <w:szCs w:val="23"/>
              </w:rPr>
              <w:t>纳</w:t>
            </w:r>
            <w:r>
              <w:rPr>
                <w:rFonts w:ascii="宋体" w:hAnsi="宋体" w:eastAsia="宋体" w:cs="宋体"/>
                <w:spacing w:val="-7"/>
                <w:sz w:val="23"/>
                <w:szCs w:val="23"/>
              </w:rPr>
              <w:t>。</w:t>
            </w:r>
          </w:p>
          <w:p w14:paraId="0132204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投标保证金须在开标前缴纳至以下账号：</w:t>
            </w:r>
          </w:p>
          <w:p w14:paraId="6B46EE2C">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开户名：</w:t>
            </w:r>
            <w:bookmarkStart w:id="14" w:name="OLE_LINK8"/>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bookmarkEnd w:id="14"/>
          </w:p>
          <w:p w14:paraId="01FE930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开户银行：招商银行股份有限公司乌鲁木齐西</w:t>
            </w:r>
            <w:r>
              <w:rPr>
                <w:rFonts w:hint="eastAsia" w:ascii="宋体" w:hAnsi="宋体" w:eastAsia="宋体" w:cs="宋体"/>
                <w:spacing w:val="32"/>
                <w:sz w:val="23"/>
                <w:szCs w:val="23"/>
                <w:lang w:eastAsia="zh-CN"/>
              </w:rPr>
              <w:t>虹东</w:t>
            </w:r>
            <w:r>
              <w:rPr>
                <w:rFonts w:hint="eastAsia" w:ascii="宋体" w:hAnsi="宋体" w:eastAsia="宋体" w:cs="宋体"/>
                <w:spacing w:val="32"/>
                <w:sz w:val="23"/>
                <w:szCs w:val="23"/>
              </w:rPr>
              <w:t xml:space="preserve">路支行 </w:t>
            </w:r>
          </w:p>
          <w:p w14:paraId="301948CD">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开户行行号：308881029083</w:t>
            </w:r>
          </w:p>
          <w:p w14:paraId="132C49A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 xml:space="preserve">账号：9919 0466 3010 808 </w:t>
            </w:r>
          </w:p>
          <w:p w14:paraId="09DA7F51">
            <w:pPr>
              <w:tabs>
                <w:tab w:val="left" w:pos="238"/>
              </w:tabs>
              <w:spacing w:before="27" w:line="245" w:lineRule="auto"/>
              <w:ind w:left="117" w:right="69" w:hanging="4"/>
              <w:rPr>
                <w:rFonts w:ascii="宋体" w:hAnsi="宋体" w:eastAsia="宋体" w:cs="宋体"/>
                <w:sz w:val="23"/>
                <w:szCs w:val="23"/>
              </w:rPr>
            </w:pPr>
            <w:r>
              <w:rPr>
                <w:rFonts w:hint="eastAsia" w:ascii="宋体" w:hAnsi="宋体" w:eastAsia="宋体" w:cs="宋体"/>
                <w:spacing w:val="32"/>
                <w:sz w:val="23"/>
                <w:szCs w:val="23"/>
              </w:rPr>
              <w:t>退还保证金方式：电汇供应商办理保证金时，须注明“项目名称+投标保证金</w:t>
            </w:r>
            <w:r>
              <w:rPr>
                <w:rFonts w:hint="eastAsia" w:ascii="宋体" w:hAnsi="宋体" w:eastAsia="宋体" w:cs="宋体"/>
                <w:spacing w:val="32"/>
                <w:sz w:val="23"/>
                <w:szCs w:val="23"/>
                <w:lang w:val="en-US" w:eastAsia="zh-CN"/>
              </w:rPr>
              <w:t>+项目编号+包号</w:t>
            </w:r>
            <w:r>
              <w:rPr>
                <w:rFonts w:hint="eastAsia" w:ascii="宋体" w:hAnsi="宋体" w:eastAsia="宋体" w:cs="宋体"/>
                <w:spacing w:val="32"/>
                <w:sz w:val="23"/>
                <w:szCs w:val="23"/>
              </w:rPr>
              <w:t>”（如字数超出规定字数可简写</w:t>
            </w:r>
            <w:r>
              <w:rPr>
                <w:rFonts w:hint="eastAsia" w:ascii="宋体" w:hAnsi="宋体" w:eastAsia="宋体" w:cs="宋体"/>
                <w:spacing w:val="32"/>
                <w:sz w:val="23"/>
                <w:szCs w:val="23"/>
                <w:lang w:val="en-US" w:eastAsia="zh-CN"/>
              </w:rPr>
              <w:t>项目编号+包号</w:t>
            </w:r>
            <w:r>
              <w:rPr>
                <w:rFonts w:hint="eastAsia" w:ascii="宋体" w:hAnsi="宋体" w:eastAsia="宋体" w:cs="宋体"/>
                <w:spacing w:val="32"/>
                <w:sz w:val="23"/>
                <w:szCs w:val="23"/>
              </w:rPr>
              <w:t>）。</w:t>
            </w:r>
          </w:p>
        </w:tc>
      </w:tr>
    </w:tbl>
    <w:p w14:paraId="3A9C4BAD">
      <w:pPr>
        <w:rPr>
          <w:rFonts w:ascii="Arial"/>
          <w:sz w:val="21"/>
        </w:rPr>
      </w:pPr>
    </w:p>
    <w:p w14:paraId="5884EEF9">
      <w:pPr>
        <w:sectPr>
          <w:pgSz w:w="11906" w:h="16838"/>
          <w:pgMar w:top="400" w:right="1333" w:bottom="0" w:left="1341" w:header="0" w:footer="0" w:gutter="0"/>
          <w:pgBorders>
            <w:top w:val="none" w:sz="0" w:space="0"/>
            <w:left w:val="none" w:sz="0" w:space="0"/>
            <w:bottom w:val="none" w:sz="0" w:space="0"/>
            <w:right w:val="none" w:sz="0" w:space="0"/>
          </w:pgBorders>
          <w:cols w:space="720" w:num="1"/>
        </w:sectPr>
      </w:pPr>
    </w:p>
    <w:p w14:paraId="0CEAFED9"/>
    <w:p w14:paraId="1E0B3FB3"/>
    <w:p w14:paraId="01CF5813"/>
    <w:p w14:paraId="59DE0FF5"/>
    <w:p w14:paraId="5D3487EB">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4156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33" w:type="dxa"/>
          </w:tcPr>
          <w:p w14:paraId="1D4D409A">
            <w:pPr>
              <w:rPr>
                <w:rFonts w:ascii="Arial"/>
                <w:sz w:val="21"/>
              </w:rPr>
            </w:pPr>
          </w:p>
        </w:tc>
        <w:tc>
          <w:tcPr>
            <w:tcW w:w="1412" w:type="dxa"/>
          </w:tcPr>
          <w:p w14:paraId="1F88D83C">
            <w:pPr>
              <w:rPr>
                <w:rFonts w:ascii="Arial"/>
                <w:sz w:val="21"/>
              </w:rPr>
            </w:pPr>
          </w:p>
        </w:tc>
        <w:tc>
          <w:tcPr>
            <w:tcW w:w="7073" w:type="dxa"/>
          </w:tcPr>
          <w:p w14:paraId="5FA1E760">
            <w:pPr>
              <w:tabs>
                <w:tab w:val="left" w:pos="238"/>
              </w:tabs>
              <w:spacing w:before="27" w:line="245" w:lineRule="auto"/>
              <w:ind w:left="117" w:right="69" w:hanging="4"/>
              <w:rPr>
                <w:rFonts w:hint="eastAsia" w:ascii="宋体" w:hAnsi="宋体" w:eastAsia="宋体" w:cs="宋体"/>
                <w:b/>
                <w:bCs/>
                <w:spacing w:val="32"/>
                <w:sz w:val="23"/>
                <w:szCs w:val="23"/>
                <w:lang w:val="en-US" w:eastAsia="zh-CN"/>
              </w:rPr>
            </w:pPr>
            <w:r>
              <w:rPr>
                <w:rFonts w:hint="eastAsia" w:ascii="宋体" w:hAnsi="宋体" w:eastAsia="宋体" w:cs="宋体"/>
                <w:b/>
                <w:bCs/>
                <w:spacing w:val="32"/>
                <w:sz w:val="23"/>
                <w:szCs w:val="23"/>
                <w:lang w:val="en-US" w:eastAsia="zh-CN"/>
              </w:rPr>
              <w:t>退还保证金要求：请携带自己公司开具的正规收据来办理退款手续，（格式要求：今收到鼎正众创建设集团有限公司退还的**项目的保证金）。</w:t>
            </w:r>
          </w:p>
          <w:p w14:paraId="333888A3">
            <w:pPr>
              <w:tabs>
                <w:tab w:val="left" w:pos="238"/>
              </w:tabs>
              <w:spacing w:before="27" w:line="245" w:lineRule="auto"/>
              <w:ind w:left="117" w:right="69" w:hanging="4"/>
              <w:rPr>
                <w:rFonts w:hint="eastAsia" w:ascii="宋体" w:hAnsi="宋体" w:eastAsia="宋体" w:cs="宋体"/>
                <w:b/>
                <w:bCs/>
                <w:spacing w:val="32"/>
                <w:sz w:val="23"/>
                <w:szCs w:val="23"/>
                <w:lang w:val="en-US" w:eastAsia="zh-CN"/>
              </w:rPr>
            </w:pPr>
            <w:r>
              <w:rPr>
                <w:rFonts w:hint="eastAsia" w:ascii="宋体" w:hAnsi="宋体" w:eastAsia="宋体" w:cs="宋体"/>
                <w:b/>
                <w:bCs/>
                <w:spacing w:val="32"/>
                <w:sz w:val="23"/>
                <w:szCs w:val="23"/>
                <w:lang w:val="en-US" w:eastAsia="zh-CN"/>
              </w:rPr>
              <w:t>另附：</w:t>
            </w:r>
          </w:p>
          <w:p w14:paraId="6A884CDE">
            <w:pPr>
              <w:tabs>
                <w:tab w:val="left" w:pos="238"/>
              </w:tabs>
              <w:spacing w:before="27" w:line="245" w:lineRule="auto"/>
              <w:ind w:left="117" w:right="69" w:hanging="4"/>
              <w:rPr>
                <w:rFonts w:hint="eastAsia" w:ascii="宋体" w:hAnsi="宋体" w:eastAsia="宋体" w:cs="宋体"/>
                <w:b/>
                <w:bCs/>
                <w:spacing w:val="32"/>
                <w:sz w:val="23"/>
                <w:szCs w:val="23"/>
                <w:lang w:val="en-US" w:eastAsia="zh-CN"/>
              </w:rPr>
            </w:pPr>
            <w:r>
              <w:rPr>
                <w:rFonts w:hint="eastAsia" w:ascii="宋体" w:hAnsi="宋体" w:eastAsia="宋体" w:cs="宋体"/>
                <w:b/>
                <w:bCs/>
                <w:spacing w:val="32"/>
                <w:sz w:val="23"/>
                <w:szCs w:val="23"/>
                <w:lang w:val="en-US" w:eastAsia="zh-CN"/>
              </w:rPr>
              <w:t>1.收款单位开户信息必须有行号（加盖公章）；</w:t>
            </w:r>
          </w:p>
          <w:p w14:paraId="2C1DA9B8">
            <w:pPr>
              <w:tabs>
                <w:tab w:val="left" w:pos="238"/>
              </w:tabs>
              <w:spacing w:before="27" w:line="245" w:lineRule="auto"/>
              <w:ind w:left="117" w:right="69" w:hanging="4"/>
              <w:rPr>
                <w:rFonts w:hint="eastAsia" w:ascii="宋体" w:hAnsi="宋体" w:eastAsia="宋体" w:cs="宋体"/>
                <w:b/>
                <w:bCs/>
                <w:spacing w:val="32"/>
                <w:sz w:val="23"/>
                <w:szCs w:val="23"/>
                <w:lang w:val="en-US" w:eastAsia="zh-CN"/>
              </w:rPr>
            </w:pPr>
            <w:r>
              <w:rPr>
                <w:rFonts w:hint="eastAsia" w:ascii="宋体" w:hAnsi="宋体" w:eastAsia="宋体" w:cs="宋体"/>
                <w:b/>
                <w:bCs/>
                <w:spacing w:val="32"/>
                <w:sz w:val="23"/>
                <w:szCs w:val="23"/>
                <w:lang w:val="en-US" w:eastAsia="zh-CN"/>
              </w:rPr>
              <w:t>2.打保证金回单（加盖公章）。</w:t>
            </w:r>
          </w:p>
          <w:p w14:paraId="1CC6F5F7">
            <w:pPr>
              <w:tabs>
                <w:tab w:val="left" w:pos="238"/>
              </w:tabs>
              <w:spacing w:before="27" w:line="245" w:lineRule="auto"/>
              <w:ind w:left="117" w:right="69" w:hanging="4"/>
              <w:rPr>
                <w:rFonts w:ascii="宋体" w:hAnsi="宋体" w:eastAsia="宋体" w:cs="宋体"/>
                <w:sz w:val="23"/>
                <w:szCs w:val="23"/>
              </w:rPr>
            </w:pPr>
            <w:r>
              <w:rPr>
                <w:rFonts w:hint="eastAsia" w:ascii="宋体" w:hAnsi="宋体" w:eastAsia="宋体" w:cs="宋体"/>
                <w:b/>
                <w:bCs/>
                <w:spacing w:val="32"/>
                <w:sz w:val="23"/>
                <w:szCs w:val="23"/>
                <w:lang w:val="en-US" w:eastAsia="zh-CN"/>
              </w:rPr>
              <w:t>注：供应商未按照磋商文件要求缴纳磋商保证金的，其响应文 件将被拒绝。</w:t>
            </w:r>
          </w:p>
        </w:tc>
      </w:tr>
      <w:tr w14:paraId="79FC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tcPr>
          <w:p w14:paraId="1F668EBC">
            <w:pPr>
              <w:spacing w:before="227"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3</w:t>
            </w:r>
          </w:p>
        </w:tc>
        <w:tc>
          <w:tcPr>
            <w:tcW w:w="1412" w:type="dxa"/>
          </w:tcPr>
          <w:p w14:paraId="0CFB9359">
            <w:pPr>
              <w:spacing w:before="33" w:line="238" w:lineRule="auto"/>
              <w:ind w:left="352" w:right="224" w:hanging="117"/>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否接受</w:t>
            </w:r>
            <w:r>
              <w:rPr>
                <w:rFonts w:ascii="宋体" w:hAnsi="宋体" w:eastAsia="宋体" w:cs="宋体"/>
                <w:sz w:val="23"/>
                <w:szCs w:val="23"/>
              </w:rPr>
              <w:t xml:space="preserve"> </w:t>
            </w:r>
            <w:r>
              <w:rPr>
                <w:rFonts w:ascii="宋体" w:hAnsi="宋体" w:eastAsia="宋体" w:cs="宋体"/>
                <w:spacing w:val="7"/>
                <w:sz w:val="23"/>
                <w:szCs w:val="23"/>
              </w:rPr>
              <w:t>联</w:t>
            </w:r>
            <w:r>
              <w:rPr>
                <w:rFonts w:ascii="宋体" w:hAnsi="宋体" w:eastAsia="宋体" w:cs="宋体"/>
                <w:spacing w:val="6"/>
                <w:sz w:val="23"/>
                <w:szCs w:val="23"/>
              </w:rPr>
              <w:t>合体</w:t>
            </w:r>
          </w:p>
        </w:tc>
        <w:tc>
          <w:tcPr>
            <w:tcW w:w="7073" w:type="dxa"/>
          </w:tcPr>
          <w:p w14:paraId="5058EFCC">
            <w:pPr>
              <w:spacing w:before="147" w:line="423" w:lineRule="exact"/>
              <w:ind w:left="108"/>
              <w:rPr>
                <w:rFonts w:ascii="宋体" w:hAnsi="宋体" w:eastAsia="宋体" w:cs="宋体"/>
                <w:sz w:val="23"/>
                <w:szCs w:val="23"/>
              </w:rPr>
            </w:pPr>
            <w:bookmarkStart w:id="15" w:name="OLE_LINK9"/>
            <w:r>
              <w:rPr>
                <w:rFonts w:ascii="Arial Unicode MS" w:hAnsi="Arial Unicode MS" w:eastAsia="Arial Unicode MS" w:cs="Arial Unicode MS"/>
                <w:spacing w:val="11"/>
                <w:position w:val="4"/>
                <w:sz w:val="23"/>
                <w:szCs w:val="23"/>
              </w:rPr>
              <w:t>✓</w:t>
            </w:r>
            <w:bookmarkEnd w:id="15"/>
            <w:r>
              <w:rPr>
                <w:rFonts w:ascii="宋体" w:hAnsi="宋体" w:eastAsia="宋体" w:cs="宋体"/>
                <w:spacing w:val="8"/>
                <w:position w:val="4"/>
                <w:sz w:val="23"/>
                <w:szCs w:val="23"/>
              </w:rPr>
              <w:t>不接受/接受</w:t>
            </w:r>
          </w:p>
        </w:tc>
      </w:tr>
      <w:tr w14:paraId="245B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tcPr>
          <w:p w14:paraId="5F1444C4">
            <w:pPr>
              <w:spacing w:before="73"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4</w:t>
            </w:r>
          </w:p>
        </w:tc>
        <w:tc>
          <w:tcPr>
            <w:tcW w:w="1412" w:type="dxa"/>
          </w:tcPr>
          <w:p w14:paraId="52DD7DCD">
            <w:pPr>
              <w:spacing w:before="35" w:line="226" w:lineRule="auto"/>
              <w:ind w:left="474"/>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7073" w:type="dxa"/>
          </w:tcPr>
          <w:p w14:paraId="747019DD">
            <w:pPr>
              <w:spacing w:before="24" w:line="235"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5"/>
                <w:sz w:val="23"/>
                <w:szCs w:val="23"/>
              </w:rPr>
              <w:t>不允许/允许</w:t>
            </w:r>
          </w:p>
        </w:tc>
      </w:tr>
      <w:tr w14:paraId="5626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733" w:type="dxa"/>
          </w:tcPr>
          <w:p w14:paraId="0DF52588">
            <w:pPr>
              <w:spacing w:line="307" w:lineRule="auto"/>
              <w:rPr>
                <w:rFonts w:ascii="Arial"/>
                <w:sz w:val="21"/>
              </w:rPr>
            </w:pPr>
          </w:p>
          <w:p w14:paraId="1C68C1E2">
            <w:pPr>
              <w:spacing w:line="308" w:lineRule="auto"/>
              <w:rPr>
                <w:rFonts w:ascii="Arial"/>
                <w:sz w:val="21"/>
              </w:rPr>
            </w:pPr>
          </w:p>
          <w:p w14:paraId="414E1D82">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5</w:t>
            </w:r>
          </w:p>
        </w:tc>
        <w:tc>
          <w:tcPr>
            <w:tcW w:w="1412" w:type="dxa"/>
          </w:tcPr>
          <w:p w14:paraId="6DE2214F">
            <w:pPr>
              <w:spacing w:before="3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p w14:paraId="4D7527C7">
            <w:pPr>
              <w:spacing w:before="26" w:line="228" w:lineRule="auto"/>
              <w:ind w:left="232"/>
              <w:rPr>
                <w:rFonts w:ascii="宋体" w:hAnsi="宋体" w:eastAsia="宋体" w:cs="宋体"/>
                <w:sz w:val="23"/>
                <w:szCs w:val="23"/>
              </w:rPr>
            </w:pPr>
            <w:r>
              <w:rPr>
                <w:rFonts w:ascii="宋体" w:hAnsi="宋体" w:eastAsia="宋体" w:cs="宋体"/>
                <w:spacing w:val="8"/>
                <w:sz w:val="23"/>
                <w:szCs w:val="23"/>
              </w:rPr>
              <w:t>递</w:t>
            </w:r>
            <w:r>
              <w:rPr>
                <w:rFonts w:ascii="宋体" w:hAnsi="宋体" w:eastAsia="宋体" w:cs="宋体"/>
                <w:spacing w:val="7"/>
                <w:sz w:val="23"/>
                <w:szCs w:val="23"/>
              </w:rPr>
              <w:t>交截止</w:t>
            </w:r>
          </w:p>
          <w:p w14:paraId="2DF41DA9">
            <w:pPr>
              <w:spacing w:before="27" w:line="230" w:lineRule="auto"/>
              <w:ind w:left="243"/>
              <w:rPr>
                <w:rFonts w:ascii="宋体" w:hAnsi="宋体" w:eastAsia="宋体" w:cs="宋体"/>
                <w:sz w:val="23"/>
                <w:szCs w:val="23"/>
              </w:rPr>
            </w:pPr>
            <w:r>
              <w:rPr>
                <w:rFonts w:ascii="宋体" w:hAnsi="宋体" w:eastAsia="宋体" w:cs="宋体"/>
                <w:spacing w:val="5"/>
                <w:sz w:val="23"/>
                <w:szCs w:val="23"/>
              </w:rPr>
              <w:t>时间及</w:t>
            </w:r>
            <w:r>
              <w:rPr>
                <w:rFonts w:ascii="宋体" w:hAnsi="宋体" w:eastAsia="宋体" w:cs="宋体"/>
                <w:spacing w:val="4"/>
                <w:sz w:val="23"/>
                <w:szCs w:val="23"/>
              </w:rPr>
              <w:t>响</w:t>
            </w:r>
          </w:p>
          <w:p w14:paraId="684F5665">
            <w:pPr>
              <w:spacing w:before="24" w:line="227" w:lineRule="auto"/>
              <w:ind w:left="231"/>
              <w:rPr>
                <w:rFonts w:ascii="宋体" w:hAnsi="宋体" w:eastAsia="宋体" w:cs="宋体"/>
                <w:sz w:val="23"/>
                <w:szCs w:val="23"/>
              </w:rPr>
            </w:pPr>
            <w:r>
              <w:rPr>
                <w:rFonts w:ascii="宋体" w:hAnsi="宋体" w:eastAsia="宋体" w:cs="宋体"/>
                <w:spacing w:val="9"/>
                <w:sz w:val="23"/>
                <w:szCs w:val="23"/>
              </w:rPr>
              <w:t>应</w:t>
            </w:r>
            <w:r>
              <w:rPr>
                <w:rFonts w:ascii="宋体" w:hAnsi="宋体" w:eastAsia="宋体" w:cs="宋体"/>
                <w:spacing w:val="7"/>
                <w:sz w:val="23"/>
                <w:szCs w:val="23"/>
              </w:rPr>
              <w:t>文件开</w:t>
            </w:r>
          </w:p>
          <w:p w14:paraId="15E5D1EC">
            <w:pPr>
              <w:spacing w:before="28" w:line="226" w:lineRule="auto"/>
              <w:ind w:left="356"/>
              <w:rPr>
                <w:rFonts w:ascii="宋体" w:hAnsi="宋体" w:eastAsia="宋体" w:cs="宋体"/>
                <w:sz w:val="23"/>
                <w:szCs w:val="23"/>
              </w:rPr>
            </w:pPr>
            <w:r>
              <w:rPr>
                <w:rFonts w:ascii="宋体" w:hAnsi="宋体" w:eastAsia="宋体" w:cs="宋体"/>
                <w:spacing w:val="5"/>
                <w:sz w:val="23"/>
                <w:szCs w:val="23"/>
              </w:rPr>
              <w:t>启时间</w:t>
            </w:r>
          </w:p>
        </w:tc>
        <w:tc>
          <w:tcPr>
            <w:tcW w:w="7073" w:type="dxa"/>
          </w:tcPr>
          <w:p w14:paraId="3F6836FF">
            <w:pPr>
              <w:spacing w:before="107" w:line="227" w:lineRule="auto"/>
              <w:ind w:left="125"/>
              <w:rPr>
                <w:rFonts w:ascii="宋体" w:hAnsi="宋体" w:eastAsia="宋体" w:cs="宋体"/>
                <w:spacing w:val="-6"/>
                <w:sz w:val="23"/>
                <w:szCs w:val="23"/>
              </w:rPr>
            </w:pPr>
            <w:r>
              <w:rPr>
                <w:rFonts w:ascii="宋体" w:hAnsi="宋体" w:eastAsia="宋体" w:cs="宋体"/>
                <w:spacing w:val="-6"/>
                <w:sz w:val="23"/>
                <w:szCs w:val="23"/>
              </w:rPr>
              <w:t>响应文件递交截止时间及响应文件开启时间：</w:t>
            </w:r>
          </w:p>
          <w:p w14:paraId="3DD08D1D">
            <w:pPr>
              <w:spacing w:before="33" w:line="238" w:lineRule="auto"/>
              <w:ind w:left="352" w:right="224" w:hanging="117"/>
              <w:rPr>
                <w:rFonts w:ascii="宋体" w:hAnsi="宋体" w:eastAsia="宋体" w:cs="宋体"/>
                <w:spacing w:val="6"/>
                <w:sz w:val="23"/>
                <w:szCs w:val="23"/>
              </w:rPr>
            </w:pPr>
            <w:r>
              <w:rPr>
                <w:rFonts w:ascii="宋体" w:hAnsi="宋体" w:eastAsia="宋体" w:cs="宋体"/>
                <w:spacing w:val="6"/>
                <w:sz w:val="23"/>
                <w:szCs w:val="23"/>
              </w:rPr>
              <w:t>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年</w:t>
            </w:r>
            <w:r>
              <w:rPr>
                <w:rFonts w:hint="eastAsia" w:ascii="宋体" w:hAnsi="宋体" w:eastAsia="宋体" w:cs="宋体"/>
                <w:spacing w:val="6"/>
                <w:sz w:val="23"/>
                <w:szCs w:val="23"/>
                <w:lang w:val="en-US" w:eastAsia="zh-CN"/>
              </w:rPr>
              <w:t>04</w:t>
            </w:r>
            <w:r>
              <w:rPr>
                <w:rFonts w:ascii="宋体" w:hAnsi="宋体" w:eastAsia="宋体" w:cs="宋体"/>
                <w:spacing w:val="6"/>
                <w:sz w:val="23"/>
                <w:szCs w:val="23"/>
              </w:rPr>
              <w:t xml:space="preserve">月 </w:t>
            </w:r>
            <w:r>
              <w:rPr>
                <w:rFonts w:hint="eastAsia" w:ascii="宋体" w:hAnsi="宋体" w:eastAsia="宋体" w:cs="宋体"/>
                <w:spacing w:val="6"/>
                <w:sz w:val="23"/>
                <w:szCs w:val="23"/>
                <w:lang w:val="en-US" w:eastAsia="zh-CN"/>
              </w:rPr>
              <w:t>02</w:t>
            </w:r>
            <w:r>
              <w:rPr>
                <w:rFonts w:ascii="宋体" w:hAnsi="宋体" w:eastAsia="宋体" w:cs="宋体"/>
                <w:spacing w:val="6"/>
                <w:sz w:val="23"/>
                <w:szCs w:val="23"/>
              </w:rPr>
              <w:t>日 10：00 分(北京时间)</w:t>
            </w:r>
          </w:p>
          <w:p w14:paraId="5ADDDEAC">
            <w:pPr>
              <w:spacing w:before="33" w:line="238" w:lineRule="auto"/>
              <w:ind w:left="352" w:right="224" w:hanging="117"/>
              <w:rPr>
                <w:rFonts w:ascii="宋体" w:hAnsi="宋体" w:eastAsia="宋体" w:cs="宋体"/>
                <w:spacing w:val="6"/>
                <w:sz w:val="23"/>
                <w:szCs w:val="23"/>
              </w:rPr>
            </w:pPr>
            <w:r>
              <w:rPr>
                <w:rFonts w:ascii="宋体" w:hAnsi="宋体" w:eastAsia="宋体" w:cs="宋体"/>
                <w:spacing w:val="6"/>
                <w:sz w:val="23"/>
                <w:szCs w:val="23"/>
              </w:rPr>
              <w:t>注：中标单位开完标以后需要递交一正两副纸质版投标文件到招</w:t>
            </w:r>
          </w:p>
          <w:p w14:paraId="63200E6F">
            <w:pPr>
              <w:spacing w:before="33" w:line="238" w:lineRule="auto"/>
              <w:ind w:right="224"/>
              <w:rPr>
                <w:rFonts w:ascii="宋体" w:hAnsi="宋体" w:eastAsia="宋体" w:cs="宋体"/>
                <w:sz w:val="20"/>
                <w:szCs w:val="20"/>
              </w:rPr>
            </w:pPr>
            <w:r>
              <w:rPr>
                <w:rFonts w:ascii="宋体" w:hAnsi="宋体" w:eastAsia="宋体" w:cs="宋体"/>
                <w:spacing w:val="6"/>
                <w:sz w:val="23"/>
                <w:szCs w:val="23"/>
              </w:rPr>
              <w:t>标代理公司留存备案(按标段(包) 递交。</w:t>
            </w:r>
          </w:p>
        </w:tc>
      </w:tr>
      <w:tr w14:paraId="2647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tcPr>
          <w:p w14:paraId="16D33A75">
            <w:pPr>
              <w:spacing w:line="460" w:lineRule="auto"/>
              <w:rPr>
                <w:rFonts w:ascii="Arial"/>
                <w:sz w:val="21"/>
              </w:rPr>
            </w:pPr>
          </w:p>
          <w:p w14:paraId="795663AA">
            <w:pPr>
              <w:spacing w:before="74"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7</w:t>
            </w:r>
          </w:p>
        </w:tc>
        <w:tc>
          <w:tcPr>
            <w:tcW w:w="1412" w:type="dxa"/>
          </w:tcPr>
          <w:p w14:paraId="37728AE2">
            <w:pPr>
              <w:spacing w:line="423" w:lineRule="auto"/>
              <w:rPr>
                <w:rFonts w:ascii="Arial"/>
                <w:sz w:val="21"/>
              </w:rPr>
            </w:pPr>
          </w:p>
          <w:p w14:paraId="354F6608">
            <w:pPr>
              <w:spacing w:before="75" w:line="226" w:lineRule="auto"/>
              <w:ind w:left="230"/>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7073" w:type="dxa"/>
          </w:tcPr>
          <w:p w14:paraId="6B01C03C">
            <w:pPr>
              <w:spacing w:before="37" w:line="243" w:lineRule="auto"/>
              <w:ind w:left="111" w:right="107" w:firstLine="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应商的报价明显低于其他通过符合性审查供应商的报价，有可能</w:t>
            </w:r>
            <w:r>
              <w:rPr>
                <w:rFonts w:ascii="宋体" w:hAnsi="宋体" w:eastAsia="宋体" w:cs="宋体"/>
                <w:sz w:val="23"/>
                <w:szCs w:val="23"/>
              </w:rPr>
              <w:t xml:space="preserve"> </w:t>
            </w:r>
            <w:r>
              <w:rPr>
                <w:rFonts w:ascii="宋体" w:hAnsi="宋体" w:eastAsia="宋体" w:cs="宋体"/>
                <w:spacing w:val="11"/>
                <w:sz w:val="23"/>
                <w:szCs w:val="23"/>
              </w:rPr>
              <w:t>影</w:t>
            </w:r>
            <w:r>
              <w:rPr>
                <w:rFonts w:ascii="宋体" w:hAnsi="宋体" w:eastAsia="宋体" w:cs="宋体"/>
                <w:spacing w:val="6"/>
                <w:sz w:val="23"/>
                <w:szCs w:val="23"/>
              </w:rPr>
              <w:t>响产品质量或者不能诚信履约的，供应商应在评审现场合理的时</w:t>
            </w:r>
            <w:r>
              <w:rPr>
                <w:rFonts w:ascii="宋体" w:hAnsi="宋体" w:eastAsia="宋体" w:cs="宋体"/>
                <w:sz w:val="23"/>
                <w:szCs w:val="23"/>
              </w:rPr>
              <w:t xml:space="preserve"> </w:t>
            </w:r>
            <w:r>
              <w:rPr>
                <w:rFonts w:ascii="宋体" w:hAnsi="宋体" w:eastAsia="宋体" w:cs="宋体"/>
                <w:spacing w:val="11"/>
                <w:sz w:val="23"/>
                <w:szCs w:val="23"/>
              </w:rPr>
              <w:t>间</w:t>
            </w:r>
            <w:r>
              <w:rPr>
                <w:rFonts w:ascii="宋体" w:hAnsi="宋体" w:eastAsia="宋体" w:cs="宋体"/>
                <w:spacing w:val="6"/>
                <w:sz w:val="23"/>
                <w:szCs w:val="23"/>
              </w:rPr>
              <w:t>内提供书面说明，必要时提交相关证明材料；供应商不能证明其</w:t>
            </w:r>
            <w:r>
              <w:rPr>
                <w:rFonts w:ascii="宋体" w:hAnsi="宋体" w:eastAsia="宋体" w:cs="宋体"/>
                <w:sz w:val="23"/>
                <w:szCs w:val="23"/>
              </w:rPr>
              <w:t xml:space="preserve"> </w:t>
            </w:r>
            <w:r>
              <w:rPr>
                <w:rFonts w:ascii="宋体" w:hAnsi="宋体" w:eastAsia="宋体" w:cs="宋体"/>
                <w:spacing w:val="7"/>
                <w:sz w:val="23"/>
                <w:szCs w:val="23"/>
              </w:rPr>
              <w:t>报价合理性的，自行承担相关责任。</w:t>
            </w:r>
          </w:p>
        </w:tc>
      </w:tr>
      <w:tr w14:paraId="3DCF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tcPr>
          <w:p w14:paraId="251B6CFB">
            <w:pPr>
              <w:spacing w:before="229"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8</w:t>
            </w:r>
          </w:p>
        </w:tc>
        <w:tc>
          <w:tcPr>
            <w:tcW w:w="1412" w:type="dxa"/>
          </w:tcPr>
          <w:p w14:paraId="4C840793">
            <w:pPr>
              <w:spacing w:before="192" w:line="227" w:lineRule="auto"/>
              <w:ind w:left="232"/>
              <w:rPr>
                <w:rFonts w:ascii="宋体" w:hAnsi="宋体" w:eastAsia="宋体" w:cs="宋体"/>
                <w:sz w:val="23"/>
                <w:szCs w:val="23"/>
              </w:rPr>
            </w:pPr>
            <w:r>
              <w:rPr>
                <w:rFonts w:ascii="宋体" w:hAnsi="宋体" w:eastAsia="宋体" w:cs="宋体"/>
                <w:spacing w:val="8"/>
                <w:sz w:val="23"/>
                <w:szCs w:val="23"/>
              </w:rPr>
              <w:t>踏</w:t>
            </w:r>
            <w:r>
              <w:rPr>
                <w:rFonts w:ascii="宋体" w:hAnsi="宋体" w:eastAsia="宋体" w:cs="宋体"/>
                <w:spacing w:val="7"/>
                <w:sz w:val="23"/>
                <w:szCs w:val="23"/>
              </w:rPr>
              <w:t>勘现场</w:t>
            </w:r>
          </w:p>
        </w:tc>
        <w:tc>
          <w:tcPr>
            <w:tcW w:w="7073" w:type="dxa"/>
          </w:tcPr>
          <w:p w14:paraId="70BEDCDF">
            <w:pPr>
              <w:spacing w:before="36" w:line="237" w:lineRule="auto"/>
              <w:ind w:left="112" w:right="107" w:firstLine="11"/>
              <w:rPr>
                <w:rFonts w:ascii="宋体" w:hAnsi="宋体" w:eastAsia="宋体" w:cs="宋体"/>
                <w:sz w:val="23"/>
                <w:szCs w:val="23"/>
              </w:rPr>
            </w:pPr>
            <w:r>
              <w:rPr>
                <w:rFonts w:ascii="宋体" w:hAnsi="宋体" w:eastAsia="宋体" w:cs="宋体"/>
                <w:spacing w:val="10"/>
                <w:sz w:val="23"/>
                <w:szCs w:val="23"/>
              </w:rPr>
              <w:t>不组织</w:t>
            </w:r>
            <w:r>
              <w:rPr>
                <w:rFonts w:ascii="宋体" w:hAnsi="宋体" w:eastAsia="宋体" w:cs="宋体"/>
                <w:spacing w:val="6"/>
                <w:sz w:val="23"/>
                <w:szCs w:val="23"/>
              </w:rPr>
              <w:t>，</w:t>
            </w:r>
            <w:r>
              <w:rPr>
                <w:rFonts w:ascii="宋体" w:hAnsi="宋体" w:eastAsia="宋体" w:cs="宋体"/>
                <w:spacing w:val="5"/>
                <w:sz w:val="23"/>
                <w:szCs w:val="23"/>
              </w:rPr>
              <w:t>供应商自行踏勘，无论供应商对现场考察与否，都将被</w:t>
            </w:r>
            <w:r>
              <w:rPr>
                <w:rFonts w:ascii="宋体" w:hAnsi="宋体" w:eastAsia="宋体" w:cs="宋体"/>
                <w:spacing w:val="7"/>
                <w:sz w:val="23"/>
                <w:szCs w:val="23"/>
              </w:rPr>
              <w:t>视为熟悉履行合同有关的一切情况</w:t>
            </w:r>
            <w:r>
              <w:rPr>
                <w:rFonts w:ascii="宋体" w:hAnsi="宋体" w:eastAsia="宋体" w:cs="宋体"/>
                <w:spacing w:val="6"/>
                <w:sz w:val="23"/>
                <w:szCs w:val="23"/>
              </w:rPr>
              <w:t>。</w:t>
            </w:r>
          </w:p>
        </w:tc>
      </w:tr>
      <w:tr w14:paraId="559F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tcPr>
          <w:p w14:paraId="36527076">
            <w:pPr>
              <w:spacing w:before="228"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9</w:t>
            </w:r>
          </w:p>
        </w:tc>
        <w:tc>
          <w:tcPr>
            <w:tcW w:w="1412" w:type="dxa"/>
          </w:tcPr>
          <w:p w14:paraId="65DBC7D0">
            <w:pPr>
              <w:spacing w:before="38" w:line="236" w:lineRule="auto"/>
              <w:ind w:left="589" w:right="224" w:hanging="359"/>
              <w:rPr>
                <w:rFonts w:ascii="宋体" w:hAnsi="宋体" w:eastAsia="宋体" w:cs="宋体"/>
                <w:sz w:val="23"/>
                <w:szCs w:val="23"/>
              </w:rPr>
            </w:pPr>
            <w:r>
              <w:rPr>
                <w:rFonts w:ascii="宋体" w:hAnsi="宋体" w:eastAsia="宋体" w:cs="宋体"/>
                <w:spacing w:val="8"/>
                <w:sz w:val="23"/>
                <w:szCs w:val="23"/>
              </w:rPr>
              <w:t>磋商答</w:t>
            </w:r>
            <w:r>
              <w:rPr>
                <w:rFonts w:ascii="宋体" w:hAnsi="宋体" w:eastAsia="宋体" w:cs="宋体"/>
                <w:spacing w:val="7"/>
                <w:sz w:val="23"/>
                <w:szCs w:val="23"/>
              </w:rPr>
              <w:t>疑</w:t>
            </w:r>
            <w:r>
              <w:rPr>
                <w:rFonts w:ascii="宋体" w:hAnsi="宋体" w:eastAsia="宋体" w:cs="宋体"/>
                <w:sz w:val="23"/>
                <w:szCs w:val="23"/>
              </w:rPr>
              <w:t xml:space="preserve"> </w:t>
            </w:r>
            <w:r>
              <w:rPr>
                <w:rFonts w:ascii="宋体" w:hAnsi="宋体" w:eastAsia="宋体" w:cs="宋体"/>
                <w:spacing w:val="1"/>
                <w:sz w:val="23"/>
                <w:szCs w:val="23"/>
              </w:rPr>
              <w:t>会</w:t>
            </w:r>
          </w:p>
        </w:tc>
        <w:tc>
          <w:tcPr>
            <w:tcW w:w="7073" w:type="dxa"/>
          </w:tcPr>
          <w:p w14:paraId="58D6E4DC">
            <w:pPr>
              <w:spacing w:before="191" w:line="229" w:lineRule="auto"/>
              <w:ind w:left="124"/>
              <w:rPr>
                <w:rFonts w:ascii="宋体" w:hAnsi="宋体" w:eastAsia="宋体" w:cs="宋体"/>
                <w:sz w:val="23"/>
                <w:szCs w:val="23"/>
              </w:rPr>
            </w:pPr>
            <w:r>
              <w:rPr>
                <w:rFonts w:ascii="宋体" w:hAnsi="宋体" w:eastAsia="宋体" w:cs="宋体"/>
                <w:spacing w:val="-2"/>
                <w:sz w:val="23"/>
                <w:szCs w:val="23"/>
              </w:rPr>
              <w:t>不召</w:t>
            </w:r>
            <w:r>
              <w:rPr>
                <w:rFonts w:ascii="宋体" w:hAnsi="宋体" w:eastAsia="宋体" w:cs="宋体"/>
                <w:spacing w:val="-1"/>
                <w:sz w:val="23"/>
                <w:szCs w:val="23"/>
              </w:rPr>
              <w:t>开</w:t>
            </w:r>
          </w:p>
        </w:tc>
      </w:tr>
      <w:tr w14:paraId="22C6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3" w:type="dxa"/>
          </w:tcPr>
          <w:p w14:paraId="67735178">
            <w:pPr>
              <w:spacing w:line="257" w:lineRule="auto"/>
              <w:rPr>
                <w:rFonts w:ascii="Arial"/>
                <w:sz w:val="21"/>
              </w:rPr>
            </w:pPr>
          </w:p>
          <w:p w14:paraId="0D1DAA5A">
            <w:pPr>
              <w:spacing w:line="257" w:lineRule="auto"/>
              <w:rPr>
                <w:rFonts w:ascii="Arial"/>
                <w:sz w:val="21"/>
              </w:rPr>
            </w:pPr>
          </w:p>
          <w:p w14:paraId="240509F7">
            <w:pPr>
              <w:spacing w:line="258" w:lineRule="auto"/>
              <w:rPr>
                <w:rFonts w:ascii="Arial"/>
                <w:sz w:val="21"/>
              </w:rPr>
            </w:pPr>
          </w:p>
          <w:p w14:paraId="6B89B6C9">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0</w:t>
            </w:r>
          </w:p>
        </w:tc>
        <w:tc>
          <w:tcPr>
            <w:tcW w:w="1412" w:type="dxa"/>
          </w:tcPr>
          <w:p w14:paraId="4DC94ADC">
            <w:pPr>
              <w:spacing w:before="35" w:line="227"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应商提</w:t>
            </w:r>
          </w:p>
          <w:p w14:paraId="5CE3710D">
            <w:pPr>
              <w:spacing w:before="29" w:line="229" w:lineRule="auto"/>
              <w:ind w:left="252"/>
              <w:rPr>
                <w:rFonts w:ascii="宋体" w:hAnsi="宋体" w:eastAsia="宋体" w:cs="宋体"/>
                <w:sz w:val="23"/>
                <w:szCs w:val="23"/>
              </w:rPr>
            </w:pPr>
            <w:r>
              <w:rPr>
                <w:rFonts w:ascii="宋体" w:hAnsi="宋体" w:eastAsia="宋体" w:cs="宋体"/>
                <w:spacing w:val="3"/>
                <w:sz w:val="23"/>
                <w:szCs w:val="23"/>
              </w:rPr>
              <w:t>出</w:t>
            </w:r>
            <w:r>
              <w:rPr>
                <w:rFonts w:ascii="宋体" w:hAnsi="宋体" w:eastAsia="宋体" w:cs="宋体"/>
                <w:spacing w:val="2"/>
                <w:sz w:val="23"/>
                <w:szCs w:val="23"/>
              </w:rPr>
              <w:t>问题或</w:t>
            </w:r>
          </w:p>
          <w:p w14:paraId="03397AF7">
            <w:pPr>
              <w:spacing w:before="24" w:line="228"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p w14:paraId="09AD9C94">
            <w:pPr>
              <w:spacing w:before="27" w:line="228" w:lineRule="auto"/>
              <w:ind w:left="231"/>
              <w:rPr>
                <w:rFonts w:ascii="宋体" w:hAnsi="宋体" w:eastAsia="宋体" w:cs="宋体"/>
                <w:sz w:val="23"/>
                <w:szCs w:val="23"/>
              </w:rPr>
            </w:pPr>
            <w:r>
              <w:rPr>
                <w:rFonts w:ascii="宋体" w:hAnsi="宋体" w:eastAsia="宋体" w:cs="宋体"/>
                <w:spacing w:val="9"/>
                <w:sz w:val="23"/>
                <w:szCs w:val="23"/>
              </w:rPr>
              <w:t>澄</w:t>
            </w:r>
            <w:r>
              <w:rPr>
                <w:rFonts w:ascii="宋体" w:hAnsi="宋体" w:eastAsia="宋体" w:cs="宋体"/>
                <w:spacing w:val="7"/>
                <w:sz w:val="23"/>
                <w:szCs w:val="23"/>
              </w:rPr>
              <w:t>清磋商</w:t>
            </w:r>
          </w:p>
          <w:p w14:paraId="45FC0645">
            <w:pPr>
              <w:spacing w:before="28" w:line="227" w:lineRule="auto"/>
              <w:ind w:left="233"/>
              <w:rPr>
                <w:rFonts w:ascii="宋体" w:hAnsi="宋体" w:eastAsia="宋体" w:cs="宋体"/>
                <w:sz w:val="23"/>
                <w:szCs w:val="23"/>
              </w:rPr>
            </w:pPr>
            <w:r>
              <w:rPr>
                <w:rFonts w:ascii="宋体" w:hAnsi="宋体" w:eastAsia="宋体" w:cs="宋体"/>
                <w:spacing w:val="7"/>
                <w:sz w:val="23"/>
                <w:szCs w:val="23"/>
              </w:rPr>
              <w:t>文件的截</w:t>
            </w:r>
          </w:p>
          <w:p w14:paraId="48747C6F">
            <w:pPr>
              <w:spacing w:before="29" w:line="223" w:lineRule="auto"/>
              <w:ind w:left="352"/>
              <w:rPr>
                <w:rFonts w:ascii="宋体" w:hAnsi="宋体" w:eastAsia="宋体" w:cs="宋体"/>
                <w:sz w:val="23"/>
                <w:szCs w:val="23"/>
              </w:rPr>
            </w:pPr>
            <w:r>
              <w:rPr>
                <w:rFonts w:ascii="宋体" w:hAnsi="宋体" w:eastAsia="宋体" w:cs="宋体"/>
                <w:spacing w:val="7"/>
                <w:sz w:val="23"/>
                <w:szCs w:val="23"/>
              </w:rPr>
              <w:t>止</w:t>
            </w:r>
            <w:r>
              <w:rPr>
                <w:rFonts w:ascii="宋体" w:hAnsi="宋体" w:eastAsia="宋体" w:cs="宋体"/>
                <w:spacing w:val="6"/>
                <w:sz w:val="23"/>
                <w:szCs w:val="23"/>
              </w:rPr>
              <w:t>时间</w:t>
            </w:r>
          </w:p>
        </w:tc>
        <w:tc>
          <w:tcPr>
            <w:tcW w:w="7073" w:type="dxa"/>
          </w:tcPr>
          <w:p w14:paraId="4757DDEA">
            <w:pPr>
              <w:spacing w:line="425" w:lineRule="auto"/>
              <w:rPr>
                <w:rFonts w:ascii="Arial"/>
                <w:sz w:val="21"/>
              </w:rPr>
            </w:pPr>
          </w:p>
          <w:p w14:paraId="0DCDBA44">
            <w:pPr>
              <w:spacing w:before="75" w:line="261" w:lineRule="auto"/>
              <w:ind w:left="120" w:right="107" w:hanging="7"/>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10"/>
                <w:sz w:val="23"/>
                <w:szCs w:val="23"/>
              </w:rPr>
              <w:t>应商应当在知道或应当知道(即收到磋商文件之日或者磋商文件</w:t>
            </w:r>
            <w:r>
              <w:rPr>
                <w:rFonts w:ascii="宋体" w:hAnsi="宋体" w:eastAsia="宋体" w:cs="宋体"/>
                <w:sz w:val="23"/>
                <w:szCs w:val="23"/>
              </w:rPr>
              <w:t xml:space="preserve"> </w:t>
            </w:r>
            <w:r>
              <w:rPr>
                <w:rFonts w:ascii="宋体" w:hAnsi="宋体" w:eastAsia="宋体" w:cs="宋体"/>
                <w:spacing w:val="26"/>
                <w:sz w:val="23"/>
                <w:szCs w:val="23"/>
              </w:rPr>
              <w:t>公</w:t>
            </w:r>
            <w:r>
              <w:rPr>
                <w:rFonts w:ascii="宋体" w:hAnsi="宋体" w:eastAsia="宋体" w:cs="宋体"/>
                <w:spacing w:val="22"/>
                <w:sz w:val="23"/>
                <w:szCs w:val="23"/>
              </w:rPr>
              <w:t>告</w:t>
            </w:r>
            <w:r>
              <w:rPr>
                <w:rFonts w:ascii="宋体" w:hAnsi="宋体" w:eastAsia="宋体" w:cs="宋体"/>
                <w:spacing w:val="13"/>
                <w:sz w:val="23"/>
                <w:szCs w:val="23"/>
              </w:rPr>
              <w:t>期限届满之日) 其权益受到损害之日起七个工作日内书面提</w:t>
            </w:r>
            <w:r>
              <w:rPr>
                <w:rFonts w:ascii="宋体" w:hAnsi="宋体" w:eastAsia="宋体" w:cs="宋体"/>
                <w:sz w:val="23"/>
                <w:szCs w:val="23"/>
              </w:rPr>
              <w:t xml:space="preserve"> </w:t>
            </w:r>
            <w:r>
              <w:rPr>
                <w:rFonts w:ascii="宋体" w:hAnsi="宋体" w:eastAsia="宋体" w:cs="宋体"/>
                <w:spacing w:val="-10"/>
                <w:sz w:val="23"/>
                <w:szCs w:val="23"/>
              </w:rPr>
              <w:t>出</w:t>
            </w:r>
            <w:r>
              <w:rPr>
                <w:rFonts w:ascii="宋体" w:hAnsi="宋体" w:eastAsia="宋体" w:cs="宋体"/>
                <w:spacing w:val="-9"/>
                <w:sz w:val="23"/>
                <w:szCs w:val="23"/>
              </w:rPr>
              <w:t>。</w:t>
            </w:r>
          </w:p>
        </w:tc>
      </w:tr>
      <w:tr w14:paraId="4E8C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33" w:type="dxa"/>
          </w:tcPr>
          <w:p w14:paraId="675FB2E3">
            <w:pPr>
              <w:spacing w:line="309" w:lineRule="auto"/>
              <w:rPr>
                <w:rFonts w:ascii="Arial"/>
                <w:sz w:val="21"/>
              </w:rPr>
            </w:pPr>
          </w:p>
          <w:p w14:paraId="06A90A71">
            <w:pPr>
              <w:spacing w:before="75"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1</w:t>
            </w:r>
          </w:p>
        </w:tc>
        <w:tc>
          <w:tcPr>
            <w:tcW w:w="1412" w:type="dxa"/>
          </w:tcPr>
          <w:p w14:paraId="33963025">
            <w:pPr>
              <w:spacing w:before="39" w:line="227" w:lineRule="auto"/>
              <w:ind w:left="230"/>
              <w:rPr>
                <w:rFonts w:ascii="宋体" w:hAnsi="宋体" w:eastAsia="宋体" w:cs="宋体"/>
                <w:sz w:val="23"/>
                <w:szCs w:val="23"/>
              </w:rPr>
            </w:pPr>
            <w:r>
              <w:rPr>
                <w:rFonts w:ascii="宋体" w:hAnsi="宋体" w:eastAsia="宋体" w:cs="宋体"/>
                <w:spacing w:val="8"/>
                <w:sz w:val="23"/>
                <w:szCs w:val="23"/>
              </w:rPr>
              <w:t>近年财</w:t>
            </w:r>
            <w:r>
              <w:rPr>
                <w:rFonts w:ascii="宋体" w:hAnsi="宋体" w:eastAsia="宋体" w:cs="宋体"/>
                <w:spacing w:val="7"/>
                <w:sz w:val="23"/>
                <w:szCs w:val="23"/>
              </w:rPr>
              <w:t>务</w:t>
            </w:r>
          </w:p>
          <w:p w14:paraId="0B98CD18">
            <w:pPr>
              <w:spacing w:before="26" w:line="227" w:lineRule="auto"/>
              <w:ind w:left="231"/>
              <w:rPr>
                <w:rFonts w:ascii="宋体" w:hAnsi="宋体" w:eastAsia="宋体" w:cs="宋体"/>
                <w:sz w:val="23"/>
                <w:szCs w:val="23"/>
              </w:rPr>
            </w:pPr>
            <w:r>
              <w:rPr>
                <w:rFonts w:ascii="宋体" w:hAnsi="宋体" w:eastAsia="宋体" w:cs="宋体"/>
                <w:spacing w:val="9"/>
                <w:sz w:val="23"/>
                <w:szCs w:val="23"/>
              </w:rPr>
              <w:t>状</w:t>
            </w:r>
            <w:r>
              <w:rPr>
                <w:rFonts w:ascii="宋体" w:hAnsi="宋体" w:eastAsia="宋体" w:cs="宋体"/>
                <w:spacing w:val="7"/>
                <w:sz w:val="23"/>
                <w:szCs w:val="23"/>
              </w:rPr>
              <w:t>况年份</w:t>
            </w:r>
          </w:p>
          <w:p w14:paraId="5DAE1BC2">
            <w:pPr>
              <w:spacing w:before="29" w:line="223"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tc>
        <w:tc>
          <w:tcPr>
            <w:tcW w:w="7073" w:type="dxa"/>
          </w:tcPr>
          <w:p w14:paraId="1CFFA2D5">
            <w:pPr>
              <w:spacing w:line="272" w:lineRule="auto"/>
              <w:rPr>
                <w:rFonts w:ascii="Arial"/>
                <w:sz w:val="21"/>
              </w:rPr>
            </w:pPr>
          </w:p>
          <w:p w14:paraId="2D96F76C">
            <w:pPr>
              <w:spacing w:before="75" w:line="227" w:lineRule="auto"/>
              <w:ind w:left="116"/>
              <w:rPr>
                <w:rFonts w:ascii="宋体" w:hAnsi="宋体" w:eastAsia="宋体" w:cs="宋体"/>
                <w:sz w:val="23"/>
                <w:szCs w:val="23"/>
              </w:rPr>
            </w:pPr>
            <w:r>
              <w:rPr>
                <w:rFonts w:ascii="宋体" w:hAnsi="宋体" w:eastAsia="宋体" w:cs="宋体"/>
                <w:spacing w:val="-10"/>
                <w:sz w:val="23"/>
                <w:szCs w:val="23"/>
                <w:u w:val="single" w:color="auto"/>
              </w:rPr>
              <w:t>2</w:t>
            </w:r>
            <w:r>
              <w:rPr>
                <w:rFonts w:ascii="宋体" w:hAnsi="宋体" w:eastAsia="宋体" w:cs="宋体"/>
                <w:spacing w:val="-8"/>
                <w:sz w:val="23"/>
                <w:szCs w:val="23"/>
                <w:u w:val="single" w:color="auto"/>
              </w:rPr>
              <w:t>0</w:t>
            </w:r>
            <w:r>
              <w:rPr>
                <w:rFonts w:ascii="宋体" w:hAnsi="宋体" w:eastAsia="宋体" w:cs="宋体"/>
                <w:spacing w:val="-5"/>
                <w:sz w:val="23"/>
                <w:szCs w:val="23"/>
                <w:u w:val="single" w:color="auto"/>
              </w:rPr>
              <w:t xml:space="preserve">22 </w:t>
            </w:r>
            <w:r>
              <w:rPr>
                <w:rFonts w:ascii="宋体" w:hAnsi="宋体" w:eastAsia="宋体" w:cs="宋体"/>
                <w:spacing w:val="-5"/>
                <w:sz w:val="23"/>
                <w:szCs w:val="23"/>
              </w:rPr>
              <w:t xml:space="preserve">年度或 </w:t>
            </w:r>
            <w:r>
              <w:rPr>
                <w:rFonts w:ascii="宋体" w:hAnsi="宋体" w:eastAsia="宋体" w:cs="宋体"/>
                <w:spacing w:val="-5"/>
                <w:sz w:val="23"/>
                <w:szCs w:val="23"/>
                <w:u w:val="single" w:color="auto"/>
              </w:rPr>
              <w:t xml:space="preserve">2023 </w:t>
            </w:r>
            <w:r>
              <w:rPr>
                <w:rFonts w:ascii="宋体" w:hAnsi="宋体" w:eastAsia="宋体" w:cs="宋体"/>
                <w:spacing w:val="-5"/>
                <w:sz w:val="23"/>
                <w:szCs w:val="23"/>
              </w:rPr>
              <w:t>年度</w:t>
            </w:r>
          </w:p>
        </w:tc>
      </w:tr>
      <w:tr w14:paraId="2C72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tcPr>
          <w:p w14:paraId="57D7245C">
            <w:pPr>
              <w:spacing w:before="231"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2</w:t>
            </w:r>
          </w:p>
        </w:tc>
        <w:tc>
          <w:tcPr>
            <w:tcW w:w="1412" w:type="dxa"/>
          </w:tcPr>
          <w:p w14:paraId="57C09FD1">
            <w:pPr>
              <w:spacing w:before="37" w:line="237" w:lineRule="auto"/>
              <w:ind w:left="593" w:right="224" w:hanging="363"/>
              <w:rPr>
                <w:rFonts w:ascii="宋体" w:hAnsi="宋体" w:eastAsia="宋体" w:cs="宋体"/>
                <w:sz w:val="23"/>
                <w:szCs w:val="23"/>
              </w:rPr>
            </w:pPr>
            <w:r>
              <w:rPr>
                <w:rFonts w:ascii="宋体" w:hAnsi="宋体" w:eastAsia="宋体" w:cs="宋体"/>
                <w:spacing w:val="8"/>
                <w:sz w:val="23"/>
                <w:szCs w:val="23"/>
              </w:rPr>
              <w:t>磋商有</w:t>
            </w:r>
            <w:r>
              <w:rPr>
                <w:rFonts w:ascii="宋体" w:hAnsi="宋体" w:eastAsia="宋体" w:cs="宋体"/>
                <w:spacing w:val="7"/>
                <w:sz w:val="23"/>
                <w:szCs w:val="23"/>
              </w:rPr>
              <w:t>效</w:t>
            </w:r>
            <w:r>
              <w:rPr>
                <w:rFonts w:ascii="宋体" w:hAnsi="宋体" w:eastAsia="宋体" w:cs="宋体"/>
                <w:sz w:val="23"/>
                <w:szCs w:val="23"/>
              </w:rPr>
              <w:t xml:space="preserve"> 期</w:t>
            </w:r>
          </w:p>
        </w:tc>
        <w:tc>
          <w:tcPr>
            <w:tcW w:w="7073" w:type="dxa"/>
          </w:tcPr>
          <w:p w14:paraId="6A55CB00">
            <w:pPr>
              <w:spacing w:before="194" w:line="228" w:lineRule="auto"/>
              <w:ind w:left="116"/>
              <w:rPr>
                <w:rFonts w:ascii="宋体" w:hAnsi="宋体" w:eastAsia="宋体" w:cs="宋体"/>
                <w:sz w:val="23"/>
                <w:szCs w:val="23"/>
              </w:rPr>
            </w:pPr>
            <w:r>
              <w:rPr>
                <w:rFonts w:ascii="宋体" w:hAnsi="宋体" w:eastAsia="宋体" w:cs="宋体"/>
                <w:spacing w:val="-2"/>
                <w:sz w:val="23"/>
                <w:szCs w:val="23"/>
              </w:rPr>
              <w:t>从磋商</w:t>
            </w:r>
            <w:r>
              <w:rPr>
                <w:rFonts w:ascii="宋体" w:hAnsi="宋体" w:eastAsia="宋体" w:cs="宋体"/>
                <w:spacing w:val="-1"/>
                <w:sz w:val="23"/>
                <w:szCs w:val="23"/>
              </w:rPr>
              <w:t>之日起 60 日历天</w:t>
            </w:r>
          </w:p>
        </w:tc>
      </w:tr>
      <w:tr w14:paraId="34DD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33" w:type="dxa"/>
          </w:tcPr>
          <w:p w14:paraId="276F36B0">
            <w:pPr>
              <w:spacing w:line="310" w:lineRule="auto"/>
              <w:rPr>
                <w:rFonts w:ascii="Arial"/>
                <w:sz w:val="21"/>
              </w:rPr>
            </w:pPr>
          </w:p>
          <w:p w14:paraId="315F0DA4">
            <w:pPr>
              <w:spacing w:before="7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3</w:t>
            </w:r>
          </w:p>
        </w:tc>
        <w:tc>
          <w:tcPr>
            <w:tcW w:w="1412" w:type="dxa"/>
          </w:tcPr>
          <w:p w14:paraId="1B210134">
            <w:pPr>
              <w:spacing w:before="191" w:line="266" w:lineRule="auto"/>
              <w:ind w:left="370" w:right="224" w:hanging="14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r>
              <w:rPr>
                <w:rFonts w:ascii="宋体" w:hAnsi="宋体" w:eastAsia="宋体" w:cs="宋体"/>
                <w:sz w:val="23"/>
                <w:szCs w:val="23"/>
              </w:rPr>
              <w:t xml:space="preserve"> 的组建</w:t>
            </w:r>
          </w:p>
        </w:tc>
        <w:tc>
          <w:tcPr>
            <w:tcW w:w="7073" w:type="dxa"/>
          </w:tcPr>
          <w:p w14:paraId="39B50270">
            <w:pPr>
              <w:spacing w:before="36" w:line="228" w:lineRule="auto"/>
              <w:ind w:left="112"/>
              <w:rPr>
                <w:rFonts w:ascii="宋体" w:hAnsi="宋体" w:eastAsia="宋体" w:cs="宋体"/>
                <w:sz w:val="23"/>
                <w:szCs w:val="23"/>
              </w:rPr>
            </w:pPr>
            <w:r>
              <w:rPr>
                <w:rFonts w:ascii="宋体" w:hAnsi="宋体" w:eastAsia="宋体" w:cs="宋体"/>
                <w:spacing w:val="-10"/>
                <w:sz w:val="23"/>
                <w:szCs w:val="23"/>
              </w:rPr>
              <w:t>磋商小组构成： 3 人</w:t>
            </w:r>
            <w:r>
              <w:rPr>
                <w:rFonts w:ascii="宋体" w:hAnsi="宋体" w:eastAsia="宋体" w:cs="宋体"/>
                <w:spacing w:val="-9"/>
                <w:sz w:val="23"/>
                <w:szCs w:val="23"/>
              </w:rPr>
              <w:t>；</w:t>
            </w:r>
          </w:p>
          <w:p w14:paraId="0E22E396">
            <w:pPr>
              <w:spacing w:before="26" w:line="237" w:lineRule="auto"/>
              <w:ind w:left="115" w:right="107" w:hanging="3"/>
              <w:rPr>
                <w:rFonts w:ascii="宋体" w:hAnsi="宋体" w:eastAsia="宋体" w:cs="宋体"/>
                <w:sz w:val="23"/>
                <w:szCs w:val="23"/>
              </w:rPr>
            </w:pPr>
            <w:r>
              <w:rPr>
                <w:rFonts w:ascii="宋体" w:hAnsi="宋体" w:eastAsia="宋体" w:cs="宋体"/>
                <w:spacing w:val="10"/>
                <w:sz w:val="23"/>
                <w:szCs w:val="23"/>
              </w:rPr>
              <w:t>评</w:t>
            </w:r>
            <w:r>
              <w:rPr>
                <w:rFonts w:ascii="宋体" w:hAnsi="宋体" w:eastAsia="宋体" w:cs="宋体"/>
                <w:spacing w:val="6"/>
                <w:sz w:val="23"/>
                <w:szCs w:val="23"/>
              </w:rPr>
              <w:t>审专家确定方式：经济、技术专家不少于磋商小组组成人员的三</w:t>
            </w:r>
            <w:r>
              <w:rPr>
                <w:rFonts w:ascii="宋体" w:hAnsi="宋体" w:eastAsia="宋体" w:cs="宋体"/>
                <w:sz w:val="23"/>
                <w:szCs w:val="23"/>
              </w:rPr>
              <w:t xml:space="preserve"> </w:t>
            </w:r>
            <w:r>
              <w:rPr>
                <w:rFonts w:ascii="宋体" w:hAnsi="宋体" w:eastAsia="宋体" w:cs="宋体"/>
                <w:spacing w:val="14"/>
                <w:sz w:val="23"/>
                <w:szCs w:val="23"/>
              </w:rPr>
              <w:t>分之</w:t>
            </w:r>
            <w:r>
              <w:rPr>
                <w:rFonts w:ascii="宋体" w:hAnsi="宋体" w:eastAsia="宋体" w:cs="宋体"/>
                <w:spacing w:val="9"/>
                <w:sz w:val="23"/>
                <w:szCs w:val="23"/>
              </w:rPr>
              <w:t>二</w:t>
            </w:r>
            <w:r>
              <w:rPr>
                <w:rFonts w:ascii="宋体" w:hAnsi="宋体" w:eastAsia="宋体" w:cs="宋体"/>
                <w:spacing w:val="7"/>
                <w:sz w:val="23"/>
                <w:szCs w:val="23"/>
              </w:rPr>
              <w:t>，按相关规定从政府采购专家库中随机抽取。</w:t>
            </w:r>
          </w:p>
        </w:tc>
      </w:tr>
      <w:tr w14:paraId="0129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3" w:type="dxa"/>
          </w:tcPr>
          <w:p w14:paraId="6EFF21C7">
            <w:pPr>
              <w:spacing w:before="76"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4</w:t>
            </w:r>
          </w:p>
        </w:tc>
        <w:tc>
          <w:tcPr>
            <w:tcW w:w="1412" w:type="dxa"/>
          </w:tcPr>
          <w:p w14:paraId="1076DBA4">
            <w:pPr>
              <w:spacing w:before="39" w:line="223" w:lineRule="auto"/>
              <w:ind w:left="230"/>
              <w:rPr>
                <w:rFonts w:ascii="宋体" w:hAnsi="宋体" w:eastAsia="宋体" w:cs="宋体"/>
                <w:sz w:val="23"/>
                <w:szCs w:val="23"/>
              </w:rPr>
            </w:pPr>
            <w:r>
              <w:rPr>
                <w:rFonts w:ascii="宋体" w:hAnsi="宋体" w:eastAsia="宋体" w:cs="宋体"/>
                <w:spacing w:val="8"/>
                <w:sz w:val="23"/>
                <w:szCs w:val="23"/>
              </w:rPr>
              <w:t>评审办</w:t>
            </w:r>
            <w:r>
              <w:rPr>
                <w:rFonts w:ascii="宋体" w:hAnsi="宋体" w:eastAsia="宋体" w:cs="宋体"/>
                <w:spacing w:val="7"/>
                <w:sz w:val="23"/>
                <w:szCs w:val="23"/>
              </w:rPr>
              <w:t>法</w:t>
            </w:r>
          </w:p>
        </w:tc>
        <w:tc>
          <w:tcPr>
            <w:tcW w:w="7073" w:type="dxa"/>
          </w:tcPr>
          <w:p w14:paraId="419333AF">
            <w:pPr>
              <w:spacing w:before="39" w:line="223" w:lineRule="auto"/>
              <w:ind w:left="116"/>
              <w:rPr>
                <w:rFonts w:ascii="宋体" w:hAnsi="宋体" w:eastAsia="宋体" w:cs="宋体"/>
                <w:sz w:val="23"/>
                <w:szCs w:val="23"/>
              </w:rPr>
            </w:pPr>
            <w:r>
              <w:rPr>
                <w:rFonts w:ascii="宋体" w:hAnsi="宋体" w:eastAsia="宋体" w:cs="宋体"/>
                <w:spacing w:val="9"/>
                <w:sz w:val="23"/>
                <w:szCs w:val="23"/>
              </w:rPr>
              <w:t>综</w:t>
            </w:r>
            <w:r>
              <w:rPr>
                <w:rFonts w:ascii="宋体" w:hAnsi="宋体" w:eastAsia="宋体" w:cs="宋体"/>
                <w:spacing w:val="7"/>
                <w:sz w:val="23"/>
                <w:szCs w:val="23"/>
              </w:rPr>
              <w:t>合评分法</w:t>
            </w:r>
          </w:p>
        </w:tc>
      </w:tr>
      <w:tr w14:paraId="174B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tcPr>
          <w:p w14:paraId="4594C995">
            <w:pPr>
              <w:spacing w:line="464" w:lineRule="auto"/>
              <w:rPr>
                <w:rFonts w:ascii="Arial"/>
                <w:sz w:val="21"/>
              </w:rPr>
            </w:pPr>
          </w:p>
          <w:p w14:paraId="786B0870">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5</w:t>
            </w:r>
          </w:p>
        </w:tc>
        <w:tc>
          <w:tcPr>
            <w:tcW w:w="1412" w:type="dxa"/>
          </w:tcPr>
          <w:p w14:paraId="20D92EB5">
            <w:pPr>
              <w:spacing w:before="36" w:line="227" w:lineRule="auto"/>
              <w:ind w:left="235"/>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否授权</w:t>
            </w:r>
          </w:p>
          <w:p w14:paraId="2C55FA8A">
            <w:pPr>
              <w:spacing w:before="28" w:line="228" w:lineRule="auto"/>
              <w:ind w:left="23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p>
          <w:p w14:paraId="655DDDAF">
            <w:pPr>
              <w:spacing w:before="27" w:line="228" w:lineRule="auto"/>
              <w:ind w:left="231"/>
              <w:rPr>
                <w:rFonts w:ascii="宋体" w:hAnsi="宋体" w:eastAsia="宋体" w:cs="宋体"/>
                <w:sz w:val="23"/>
                <w:szCs w:val="23"/>
              </w:rPr>
            </w:pPr>
            <w:r>
              <w:rPr>
                <w:rFonts w:ascii="宋体" w:hAnsi="宋体" w:eastAsia="宋体" w:cs="宋体"/>
                <w:spacing w:val="9"/>
                <w:sz w:val="23"/>
                <w:szCs w:val="23"/>
              </w:rPr>
              <w:t>确</w:t>
            </w:r>
            <w:r>
              <w:rPr>
                <w:rFonts w:ascii="宋体" w:hAnsi="宋体" w:eastAsia="宋体" w:cs="宋体"/>
                <w:spacing w:val="7"/>
                <w:sz w:val="23"/>
                <w:szCs w:val="23"/>
              </w:rPr>
              <w:t>定成交</w:t>
            </w:r>
          </w:p>
          <w:p w14:paraId="3E0C7860">
            <w:pPr>
              <w:spacing w:before="26" w:line="224" w:lineRule="auto"/>
              <w:ind w:left="593"/>
              <w:rPr>
                <w:rFonts w:ascii="宋体" w:hAnsi="宋体" w:eastAsia="宋体" w:cs="宋体"/>
                <w:sz w:val="23"/>
                <w:szCs w:val="23"/>
              </w:rPr>
            </w:pPr>
            <w:r>
              <w:rPr>
                <w:rFonts w:ascii="宋体" w:hAnsi="宋体" w:eastAsia="宋体" w:cs="宋体"/>
                <w:sz w:val="23"/>
                <w:szCs w:val="23"/>
              </w:rPr>
              <w:t>人</w:t>
            </w:r>
          </w:p>
        </w:tc>
        <w:tc>
          <w:tcPr>
            <w:tcW w:w="7073" w:type="dxa"/>
          </w:tcPr>
          <w:p w14:paraId="3B501009">
            <w:pPr>
              <w:spacing w:line="426" w:lineRule="auto"/>
              <w:rPr>
                <w:rFonts w:ascii="Arial"/>
                <w:sz w:val="21"/>
              </w:rPr>
            </w:pPr>
          </w:p>
          <w:p w14:paraId="54BA3F50">
            <w:pPr>
              <w:spacing w:before="75" w:line="227"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8"/>
                <w:sz w:val="23"/>
                <w:szCs w:val="23"/>
              </w:rPr>
              <w:t>否，</w:t>
            </w:r>
            <w:r>
              <w:rPr>
                <w:rFonts w:ascii="宋体" w:hAnsi="宋体" w:eastAsia="宋体" w:cs="宋体"/>
                <w:spacing w:val="-4"/>
                <w:sz w:val="23"/>
                <w:szCs w:val="23"/>
              </w:rPr>
              <w:t>推荐 3 名成交候选人。</w:t>
            </w:r>
          </w:p>
        </w:tc>
      </w:tr>
      <w:tr w14:paraId="4E38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3" w:type="dxa"/>
          </w:tcPr>
          <w:p w14:paraId="01221DDA">
            <w:pPr>
              <w:spacing w:before="231"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6</w:t>
            </w:r>
          </w:p>
        </w:tc>
        <w:tc>
          <w:tcPr>
            <w:tcW w:w="1412" w:type="dxa"/>
          </w:tcPr>
          <w:p w14:paraId="076A82D6">
            <w:pPr>
              <w:spacing w:before="38" w:line="237" w:lineRule="auto"/>
              <w:ind w:left="593" w:right="224" w:hanging="358"/>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6"/>
                <w:sz w:val="23"/>
                <w:szCs w:val="23"/>
              </w:rPr>
              <w:t>约保证</w:t>
            </w:r>
            <w:r>
              <w:rPr>
                <w:rFonts w:ascii="宋体" w:hAnsi="宋体" w:eastAsia="宋体" w:cs="宋体"/>
                <w:sz w:val="23"/>
                <w:szCs w:val="23"/>
              </w:rPr>
              <w:t xml:space="preserve"> 金</w:t>
            </w:r>
          </w:p>
        </w:tc>
        <w:tc>
          <w:tcPr>
            <w:tcW w:w="7073" w:type="dxa"/>
          </w:tcPr>
          <w:p w14:paraId="6AF55A0F">
            <w:pPr>
              <w:spacing w:before="193" w:line="228" w:lineRule="auto"/>
              <w:ind w:left="115"/>
              <w:rPr>
                <w:rFonts w:ascii="宋体" w:hAnsi="宋体" w:eastAsia="宋体" w:cs="宋体"/>
                <w:sz w:val="23"/>
                <w:szCs w:val="23"/>
              </w:rPr>
            </w:pPr>
            <w:r>
              <w:rPr>
                <w:rFonts w:ascii="宋体" w:hAnsi="宋体" w:eastAsia="宋体" w:cs="宋体"/>
                <w:sz w:val="23"/>
                <w:szCs w:val="23"/>
              </w:rPr>
              <w:t>无</w:t>
            </w:r>
          </w:p>
        </w:tc>
      </w:tr>
    </w:tbl>
    <w:p w14:paraId="7465AFA1">
      <w:pPr>
        <w:rPr>
          <w:rFonts w:ascii="Arial"/>
          <w:sz w:val="21"/>
        </w:rPr>
      </w:pPr>
    </w:p>
    <w:p w14:paraId="63A19A6D">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6F39CF1F"/>
    <w:p w14:paraId="3A40EA34"/>
    <w:p w14:paraId="1539A7E6"/>
    <w:p w14:paraId="64D32546"/>
    <w:p w14:paraId="51E7AA97">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5B66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33" w:type="dxa"/>
          </w:tcPr>
          <w:p w14:paraId="2BEEEBFA">
            <w:pPr>
              <w:spacing w:before="31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7</w:t>
            </w:r>
          </w:p>
        </w:tc>
        <w:tc>
          <w:tcPr>
            <w:tcW w:w="1412" w:type="dxa"/>
          </w:tcPr>
          <w:p w14:paraId="4C3D2A3F">
            <w:pPr>
              <w:spacing w:before="119" w:line="265" w:lineRule="auto"/>
              <w:ind w:right="224"/>
              <w:rPr>
                <w:rFonts w:ascii="宋体" w:hAnsi="宋体" w:eastAsia="宋体" w:cs="宋体"/>
                <w:sz w:val="23"/>
                <w:szCs w:val="23"/>
              </w:rPr>
            </w:pPr>
            <w:r>
              <w:rPr>
                <w:rFonts w:ascii="宋体" w:hAnsi="宋体" w:eastAsia="宋体" w:cs="宋体"/>
                <w:spacing w:val="8"/>
                <w:sz w:val="23"/>
                <w:szCs w:val="23"/>
              </w:rPr>
              <w:t>代理服</w:t>
            </w:r>
            <w:r>
              <w:rPr>
                <w:rFonts w:ascii="宋体" w:hAnsi="宋体" w:eastAsia="宋体" w:cs="宋体"/>
                <w:spacing w:val="7"/>
                <w:sz w:val="23"/>
                <w:szCs w:val="23"/>
              </w:rPr>
              <w:t>务</w:t>
            </w:r>
            <w:r>
              <w:rPr>
                <w:rFonts w:ascii="宋体" w:hAnsi="宋体" w:eastAsia="宋体" w:cs="宋体"/>
                <w:sz w:val="23"/>
                <w:szCs w:val="23"/>
              </w:rPr>
              <w:t xml:space="preserve"> 费</w:t>
            </w:r>
          </w:p>
        </w:tc>
        <w:tc>
          <w:tcPr>
            <w:tcW w:w="7073" w:type="dxa"/>
          </w:tcPr>
          <w:p w14:paraId="35BDFDDF">
            <w:pPr>
              <w:spacing w:before="275" w:line="226" w:lineRule="auto"/>
              <w:rPr>
                <w:rFonts w:hint="eastAsia" w:ascii="宋体" w:hAnsi="宋体" w:eastAsia="宋体" w:cs="宋体"/>
                <w:sz w:val="23"/>
                <w:szCs w:val="23"/>
                <w:lang w:eastAsia="zh-CN"/>
              </w:rPr>
            </w:pPr>
            <w:r>
              <w:rPr>
                <w:rFonts w:hint="eastAsia" w:ascii="宋体" w:hAnsi="宋体" w:eastAsia="宋体" w:cs="宋体"/>
                <w:sz w:val="23"/>
                <w:szCs w:val="23"/>
              </w:rPr>
              <w:t>由</w:t>
            </w:r>
            <w:r>
              <w:rPr>
                <w:rFonts w:hint="eastAsia" w:ascii="宋体" w:hAnsi="宋体" w:eastAsia="宋体" w:cs="宋体"/>
                <w:sz w:val="23"/>
                <w:szCs w:val="23"/>
                <w:lang w:val="en-US" w:eastAsia="zh-CN"/>
              </w:rPr>
              <w:t>成交</w:t>
            </w:r>
            <w:r>
              <w:rPr>
                <w:rFonts w:hint="eastAsia" w:ascii="宋体" w:hAnsi="宋体" w:eastAsia="宋体" w:cs="宋体"/>
                <w:sz w:val="23"/>
                <w:szCs w:val="23"/>
              </w:rPr>
              <w:t>单位在领取成交通知书时，一次性向</w:t>
            </w:r>
            <w:r>
              <w:rPr>
                <w:rFonts w:hint="eastAsia" w:ascii="宋体" w:hAnsi="宋体" w:eastAsia="宋体" w:cs="宋体"/>
                <w:sz w:val="23"/>
                <w:szCs w:val="23"/>
                <w:lang w:eastAsia="zh-CN"/>
              </w:rPr>
              <w:t>鼎正众创建设集团有限公司</w:t>
            </w:r>
            <w:r>
              <w:rPr>
                <w:rFonts w:hint="eastAsia" w:ascii="宋体" w:hAnsi="宋体" w:eastAsia="宋体" w:cs="宋体"/>
                <w:sz w:val="23"/>
                <w:szCs w:val="23"/>
              </w:rPr>
              <w:t>支付.根据发改价格[2011]534号及计价格[2002]1980号文件计算的招标代理服务收费标准收取</w:t>
            </w:r>
            <w:r>
              <w:rPr>
                <w:rFonts w:hint="eastAsia" w:ascii="宋体" w:hAnsi="宋体" w:eastAsia="宋体" w:cs="宋体"/>
                <w:sz w:val="23"/>
                <w:szCs w:val="23"/>
                <w:lang w:eastAsia="zh-CN"/>
              </w:rPr>
              <w:t>。</w:t>
            </w:r>
          </w:p>
        </w:tc>
      </w:tr>
      <w:tr w14:paraId="074A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33" w:type="dxa"/>
          </w:tcPr>
          <w:p w14:paraId="11797AB5">
            <w:pPr>
              <w:spacing w:before="246"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8</w:t>
            </w:r>
          </w:p>
        </w:tc>
        <w:tc>
          <w:tcPr>
            <w:tcW w:w="1412" w:type="dxa"/>
          </w:tcPr>
          <w:p w14:paraId="28ACE40C">
            <w:pPr>
              <w:spacing w:before="207" w:line="227" w:lineRule="auto"/>
              <w:ind w:left="231"/>
              <w:rPr>
                <w:rFonts w:ascii="宋体" w:hAnsi="宋体" w:eastAsia="宋体" w:cs="宋体"/>
                <w:sz w:val="23"/>
                <w:szCs w:val="23"/>
              </w:rPr>
            </w:pPr>
            <w:r>
              <w:rPr>
                <w:rFonts w:ascii="宋体" w:hAnsi="宋体" w:eastAsia="宋体" w:cs="宋体"/>
                <w:spacing w:val="9"/>
                <w:sz w:val="23"/>
                <w:szCs w:val="23"/>
              </w:rPr>
              <w:t>付</w:t>
            </w:r>
            <w:r>
              <w:rPr>
                <w:rFonts w:ascii="宋体" w:hAnsi="宋体" w:eastAsia="宋体" w:cs="宋体"/>
                <w:spacing w:val="7"/>
                <w:sz w:val="23"/>
                <w:szCs w:val="23"/>
              </w:rPr>
              <w:t>款方式</w:t>
            </w:r>
          </w:p>
        </w:tc>
        <w:tc>
          <w:tcPr>
            <w:tcW w:w="7073" w:type="dxa"/>
          </w:tcPr>
          <w:p w14:paraId="35E38DEA">
            <w:pPr>
              <w:spacing w:before="208" w:line="225" w:lineRule="auto"/>
              <w:ind w:left="140"/>
              <w:rPr>
                <w:rFonts w:ascii="宋体" w:hAnsi="宋体" w:eastAsia="宋体" w:cs="宋体"/>
                <w:sz w:val="23"/>
                <w:szCs w:val="23"/>
              </w:rPr>
            </w:pPr>
            <w:r>
              <w:rPr>
                <w:rFonts w:ascii="宋体" w:hAnsi="宋体" w:eastAsia="宋体" w:cs="宋体"/>
                <w:spacing w:val="6"/>
                <w:sz w:val="23"/>
                <w:szCs w:val="23"/>
              </w:rPr>
              <w:t>以具体合同签订为</w:t>
            </w:r>
            <w:r>
              <w:rPr>
                <w:rFonts w:ascii="宋体" w:hAnsi="宋体" w:eastAsia="宋体" w:cs="宋体"/>
                <w:spacing w:val="5"/>
                <w:sz w:val="23"/>
                <w:szCs w:val="23"/>
              </w:rPr>
              <w:t>准</w:t>
            </w:r>
          </w:p>
        </w:tc>
      </w:tr>
      <w:tr w14:paraId="71CE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tcPr>
          <w:p w14:paraId="1BE4452F">
            <w:pPr>
              <w:spacing w:before="229"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9</w:t>
            </w:r>
          </w:p>
        </w:tc>
        <w:tc>
          <w:tcPr>
            <w:tcW w:w="1412" w:type="dxa"/>
          </w:tcPr>
          <w:p w14:paraId="65E66097">
            <w:pPr>
              <w:spacing w:before="191" w:line="225" w:lineRule="auto"/>
              <w:ind w:left="472"/>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7073" w:type="dxa"/>
          </w:tcPr>
          <w:p w14:paraId="4FD34786">
            <w:pPr>
              <w:spacing w:before="37" w:line="237" w:lineRule="auto"/>
              <w:ind w:left="115" w:right="107" w:firstLine="15"/>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3"/>
                <w:sz w:val="23"/>
                <w:szCs w:val="23"/>
              </w:rPr>
              <w:t>、</w:t>
            </w:r>
            <w:r>
              <w:rPr>
                <w:rFonts w:ascii="宋体" w:hAnsi="宋体" w:eastAsia="宋体" w:cs="宋体"/>
                <w:spacing w:val="9"/>
                <w:sz w:val="23"/>
                <w:szCs w:val="23"/>
              </w:rPr>
              <w:t>本次采购如有变更、澄清或其他通知将在发布采购公告的网站</w:t>
            </w:r>
            <w:r>
              <w:rPr>
                <w:rFonts w:ascii="宋体" w:hAnsi="宋体" w:eastAsia="宋体" w:cs="宋体"/>
                <w:sz w:val="23"/>
                <w:szCs w:val="23"/>
              </w:rPr>
              <w:t xml:space="preserve"> </w:t>
            </w:r>
            <w:r>
              <w:rPr>
                <w:rFonts w:ascii="宋体" w:hAnsi="宋体" w:eastAsia="宋体" w:cs="宋体"/>
                <w:spacing w:val="-7"/>
                <w:sz w:val="23"/>
                <w:szCs w:val="23"/>
              </w:rPr>
              <w:t>上</w:t>
            </w:r>
            <w:r>
              <w:rPr>
                <w:rFonts w:ascii="宋体" w:hAnsi="宋体" w:eastAsia="宋体" w:cs="宋体"/>
                <w:spacing w:val="-6"/>
                <w:sz w:val="23"/>
                <w:szCs w:val="23"/>
              </w:rPr>
              <w:t>公布；</w:t>
            </w:r>
          </w:p>
        </w:tc>
      </w:tr>
      <w:tr w14:paraId="1B4C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5" w:hRule="atLeast"/>
        </w:trPr>
        <w:tc>
          <w:tcPr>
            <w:tcW w:w="733" w:type="dxa"/>
          </w:tcPr>
          <w:p w14:paraId="0B630457">
            <w:pPr>
              <w:spacing w:line="251" w:lineRule="auto"/>
              <w:rPr>
                <w:rFonts w:ascii="Arial"/>
                <w:sz w:val="21"/>
              </w:rPr>
            </w:pPr>
          </w:p>
          <w:p w14:paraId="6B81FF19">
            <w:pPr>
              <w:spacing w:line="251" w:lineRule="auto"/>
              <w:rPr>
                <w:rFonts w:ascii="Arial"/>
                <w:sz w:val="21"/>
              </w:rPr>
            </w:pPr>
          </w:p>
          <w:p w14:paraId="21DA3785">
            <w:pPr>
              <w:spacing w:line="251" w:lineRule="auto"/>
              <w:rPr>
                <w:rFonts w:ascii="Arial"/>
                <w:sz w:val="21"/>
              </w:rPr>
            </w:pPr>
          </w:p>
          <w:p w14:paraId="1806506B">
            <w:pPr>
              <w:spacing w:line="251" w:lineRule="auto"/>
              <w:rPr>
                <w:rFonts w:ascii="Arial"/>
                <w:sz w:val="21"/>
              </w:rPr>
            </w:pPr>
          </w:p>
          <w:p w14:paraId="6BD19807">
            <w:pPr>
              <w:spacing w:line="251" w:lineRule="auto"/>
              <w:rPr>
                <w:rFonts w:ascii="Arial"/>
                <w:sz w:val="21"/>
              </w:rPr>
            </w:pPr>
          </w:p>
          <w:p w14:paraId="1B944A2A">
            <w:pPr>
              <w:spacing w:line="251" w:lineRule="auto"/>
              <w:rPr>
                <w:rFonts w:ascii="Arial"/>
                <w:sz w:val="21"/>
              </w:rPr>
            </w:pPr>
          </w:p>
          <w:p w14:paraId="3F49613A">
            <w:pPr>
              <w:spacing w:line="251" w:lineRule="auto"/>
              <w:rPr>
                <w:rFonts w:ascii="Arial"/>
                <w:sz w:val="21"/>
              </w:rPr>
            </w:pPr>
          </w:p>
          <w:p w14:paraId="107738FE">
            <w:pPr>
              <w:spacing w:line="251" w:lineRule="auto"/>
              <w:rPr>
                <w:rFonts w:ascii="Arial"/>
                <w:sz w:val="21"/>
              </w:rPr>
            </w:pPr>
          </w:p>
          <w:p w14:paraId="4679B577">
            <w:pPr>
              <w:spacing w:line="251" w:lineRule="auto"/>
              <w:rPr>
                <w:rFonts w:ascii="Arial"/>
                <w:sz w:val="21"/>
              </w:rPr>
            </w:pPr>
          </w:p>
          <w:p w14:paraId="7D187E39">
            <w:pPr>
              <w:spacing w:line="251" w:lineRule="auto"/>
              <w:rPr>
                <w:rFonts w:ascii="Arial"/>
                <w:sz w:val="21"/>
              </w:rPr>
            </w:pPr>
          </w:p>
          <w:p w14:paraId="1EA05119">
            <w:pPr>
              <w:spacing w:line="251" w:lineRule="auto"/>
              <w:rPr>
                <w:rFonts w:ascii="Arial"/>
                <w:sz w:val="21"/>
              </w:rPr>
            </w:pPr>
          </w:p>
          <w:p w14:paraId="70E98A6F">
            <w:pPr>
              <w:spacing w:line="253" w:lineRule="auto"/>
              <w:rPr>
                <w:rFonts w:ascii="Arial"/>
                <w:sz w:val="21"/>
              </w:rPr>
            </w:pPr>
          </w:p>
          <w:p w14:paraId="67B42D86">
            <w:pPr>
              <w:spacing w:line="253" w:lineRule="auto"/>
              <w:rPr>
                <w:rFonts w:ascii="Arial"/>
                <w:sz w:val="21"/>
              </w:rPr>
            </w:pPr>
          </w:p>
          <w:p w14:paraId="6DAD463D">
            <w:pPr>
              <w:spacing w:line="253" w:lineRule="auto"/>
              <w:rPr>
                <w:rFonts w:ascii="Arial"/>
                <w:sz w:val="21"/>
              </w:rPr>
            </w:pPr>
          </w:p>
          <w:p w14:paraId="2BF1C9C1">
            <w:pPr>
              <w:spacing w:line="253" w:lineRule="auto"/>
              <w:rPr>
                <w:rFonts w:ascii="Arial"/>
                <w:sz w:val="21"/>
              </w:rPr>
            </w:pPr>
          </w:p>
          <w:p w14:paraId="266296AA">
            <w:pPr>
              <w:spacing w:before="75" w:line="190" w:lineRule="auto"/>
              <w:ind w:left="256"/>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1412" w:type="dxa"/>
          </w:tcPr>
          <w:p w14:paraId="3DFE39DB">
            <w:pPr>
              <w:spacing w:line="249" w:lineRule="auto"/>
              <w:rPr>
                <w:rFonts w:ascii="Arial"/>
                <w:sz w:val="21"/>
              </w:rPr>
            </w:pPr>
          </w:p>
          <w:p w14:paraId="2EA97A59">
            <w:pPr>
              <w:spacing w:line="249" w:lineRule="auto"/>
              <w:rPr>
                <w:rFonts w:ascii="Arial"/>
                <w:sz w:val="21"/>
              </w:rPr>
            </w:pPr>
          </w:p>
          <w:p w14:paraId="172C300B">
            <w:pPr>
              <w:spacing w:line="249" w:lineRule="auto"/>
              <w:rPr>
                <w:rFonts w:ascii="Arial"/>
                <w:sz w:val="21"/>
              </w:rPr>
            </w:pPr>
          </w:p>
          <w:p w14:paraId="0A2CCA32">
            <w:pPr>
              <w:spacing w:line="249" w:lineRule="auto"/>
              <w:rPr>
                <w:rFonts w:ascii="Arial"/>
                <w:sz w:val="21"/>
              </w:rPr>
            </w:pPr>
          </w:p>
          <w:p w14:paraId="372B022C">
            <w:pPr>
              <w:spacing w:line="249" w:lineRule="auto"/>
              <w:rPr>
                <w:rFonts w:ascii="Arial"/>
                <w:sz w:val="21"/>
              </w:rPr>
            </w:pPr>
          </w:p>
          <w:p w14:paraId="466C245D">
            <w:pPr>
              <w:spacing w:line="249" w:lineRule="auto"/>
              <w:rPr>
                <w:rFonts w:ascii="Arial"/>
                <w:sz w:val="21"/>
              </w:rPr>
            </w:pPr>
          </w:p>
          <w:p w14:paraId="3735F635">
            <w:pPr>
              <w:spacing w:line="249" w:lineRule="auto"/>
              <w:rPr>
                <w:rFonts w:ascii="Arial"/>
                <w:sz w:val="21"/>
              </w:rPr>
            </w:pPr>
          </w:p>
          <w:p w14:paraId="062AAFA7">
            <w:pPr>
              <w:spacing w:line="249" w:lineRule="auto"/>
              <w:rPr>
                <w:rFonts w:ascii="Arial"/>
                <w:sz w:val="21"/>
              </w:rPr>
            </w:pPr>
          </w:p>
          <w:p w14:paraId="2EF5474E">
            <w:pPr>
              <w:spacing w:line="249" w:lineRule="auto"/>
              <w:rPr>
                <w:rFonts w:ascii="Arial"/>
                <w:sz w:val="21"/>
              </w:rPr>
            </w:pPr>
          </w:p>
          <w:p w14:paraId="5D4825DF">
            <w:pPr>
              <w:spacing w:line="249" w:lineRule="auto"/>
              <w:rPr>
                <w:rFonts w:ascii="Arial"/>
                <w:sz w:val="21"/>
              </w:rPr>
            </w:pPr>
          </w:p>
          <w:p w14:paraId="0593B971">
            <w:pPr>
              <w:spacing w:line="249" w:lineRule="auto"/>
              <w:rPr>
                <w:rFonts w:ascii="Arial"/>
                <w:sz w:val="21"/>
              </w:rPr>
            </w:pPr>
          </w:p>
          <w:p w14:paraId="15CEA756">
            <w:pPr>
              <w:spacing w:line="249" w:lineRule="auto"/>
              <w:rPr>
                <w:rFonts w:ascii="Arial"/>
                <w:sz w:val="21"/>
              </w:rPr>
            </w:pPr>
          </w:p>
          <w:p w14:paraId="1FE3A267">
            <w:pPr>
              <w:spacing w:line="249" w:lineRule="auto"/>
              <w:rPr>
                <w:rFonts w:ascii="Arial"/>
                <w:sz w:val="21"/>
              </w:rPr>
            </w:pPr>
          </w:p>
          <w:p w14:paraId="53D6EAF9">
            <w:pPr>
              <w:spacing w:line="249" w:lineRule="auto"/>
              <w:rPr>
                <w:rFonts w:ascii="Arial"/>
                <w:sz w:val="21"/>
              </w:rPr>
            </w:pPr>
          </w:p>
          <w:p w14:paraId="2C12831C">
            <w:pPr>
              <w:spacing w:line="249" w:lineRule="auto"/>
              <w:rPr>
                <w:rFonts w:ascii="Arial"/>
                <w:sz w:val="21"/>
              </w:rPr>
            </w:pPr>
          </w:p>
          <w:p w14:paraId="4080362F">
            <w:pPr>
              <w:spacing w:before="7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tc>
        <w:tc>
          <w:tcPr>
            <w:tcW w:w="7073" w:type="dxa"/>
          </w:tcPr>
          <w:p w14:paraId="7ED1ABB8">
            <w:pPr>
              <w:spacing w:before="31" w:line="422" w:lineRule="exact"/>
              <w:ind w:left="119"/>
              <w:rPr>
                <w:rFonts w:ascii="宋体" w:hAnsi="宋体" w:eastAsia="宋体" w:cs="宋体"/>
                <w:sz w:val="23"/>
                <w:szCs w:val="23"/>
              </w:rPr>
            </w:pPr>
            <w:r>
              <w:rPr>
                <w:rFonts w:ascii="Arial Unicode MS" w:hAnsi="Arial Unicode MS" w:eastAsia="Arial Unicode MS" w:cs="Arial Unicode MS"/>
                <w:spacing w:val="12"/>
                <w:position w:val="4"/>
                <w:sz w:val="23"/>
                <w:szCs w:val="23"/>
              </w:rPr>
              <w:t>☑</w:t>
            </w:r>
            <w:r>
              <w:rPr>
                <w:rFonts w:ascii="宋体" w:hAnsi="宋体" w:eastAsia="宋体" w:cs="宋体"/>
                <w:spacing w:val="7"/>
                <w:position w:val="4"/>
                <w:sz w:val="23"/>
                <w:szCs w:val="23"/>
                <w14:textOutline w14:w="4388" w14:cap="flat" w14:cmpd="sng">
                  <w14:solidFill>
                    <w14:srgbClr w14:val="000000"/>
                  </w14:solidFill>
                  <w14:prstDash w14:val="solid"/>
                  <w14:miter w14:val="0"/>
                </w14:textOutline>
              </w:rPr>
              <w:t>采用不见面开标：</w:t>
            </w:r>
          </w:p>
          <w:p w14:paraId="02234085">
            <w:pPr>
              <w:spacing w:before="100" w:line="311" w:lineRule="exact"/>
              <w:ind w:left="131"/>
              <w:outlineLvl w:val="1"/>
              <w:rPr>
                <w:rFonts w:ascii="宋体" w:hAnsi="宋体" w:eastAsia="宋体" w:cs="宋体"/>
                <w:sz w:val="23"/>
                <w:szCs w:val="23"/>
              </w:rPr>
            </w:pPr>
            <w:r>
              <w:rPr>
                <w:rFonts w:ascii="宋体" w:hAnsi="宋体" w:eastAsia="宋体" w:cs="宋体"/>
                <w:spacing w:val="18"/>
                <w:position w:val="1"/>
                <w:sz w:val="23"/>
                <w:szCs w:val="23"/>
              </w:rPr>
              <w:t>1</w:t>
            </w:r>
            <w:r>
              <w:rPr>
                <w:rFonts w:ascii="宋体" w:hAnsi="宋体" w:eastAsia="宋体" w:cs="宋体"/>
                <w:spacing w:val="13"/>
                <w:position w:val="1"/>
                <w:sz w:val="23"/>
                <w:szCs w:val="23"/>
              </w:rPr>
              <w:t>．</w:t>
            </w:r>
            <w:r>
              <w:rPr>
                <w:rFonts w:ascii="宋体" w:hAnsi="宋体" w:eastAsia="宋体" w:cs="宋体"/>
                <w:spacing w:val="9"/>
                <w:position w:val="1"/>
                <w:sz w:val="23"/>
                <w:szCs w:val="23"/>
              </w:rPr>
              <w:t>本项目采用不见面开标、投标人需要递交电子响应文件，加密</w:t>
            </w:r>
          </w:p>
          <w:p w14:paraId="7BC0E60F">
            <w:pPr>
              <w:spacing w:before="190" w:line="227" w:lineRule="auto"/>
              <w:ind w:left="132"/>
              <w:rPr>
                <w:rFonts w:ascii="宋体" w:hAnsi="宋体" w:eastAsia="宋体" w:cs="宋体"/>
                <w:sz w:val="23"/>
                <w:szCs w:val="23"/>
              </w:rPr>
            </w:pPr>
            <w:r>
              <w:rPr>
                <w:rFonts w:ascii="宋体" w:hAnsi="宋体" w:eastAsia="宋体" w:cs="宋体"/>
                <w:spacing w:val="-46"/>
                <w:sz w:val="23"/>
                <w:szCs w:val="23"/>
              </w:rPr>
              <w:t>的</w:t>
            </w:r>
            <w:r>
              <w:rPr>
                <w:rFonts w:ascii="宋体" w:hAnsi="宋体" w:eastAsia="宋体" w:cs="宋体"/>
                <w:spacing w:val="-28"/>
                <w:sz w:val="23"/>
                <w:szCs w:val="23"/>
              </w:rPr>
              <w:t xml:space="preserve"> </w:t>
            </w:r>
            <w:r>
              <w:rPr>
                <w:rFonts w:ascii="宋体" w:hAnsi="宋体" w:eastAsia="宋体" w:cs="宋体"/>
                <w:spacing w:val="-23"/>
                <w:sz w:val="23"/>
                <w:szCs w:val="23"/>
              </w:rPr>
              <w:t>电 子 响 应 文 件 ，  在 投 标 截 止 时 间 前 通 过 政 采 云 平 台</w:t>
            </w:r>
          </w:p>
          <w:p w14:paraId="77A5567A">
            <w:pPr>
              <w:spacing w:before="216" w:line="222" w:lineRule="auto"/>
              <w:ind w:left="124"/>
              <w:rPr>
                <w:rFonts w:ascii="宋体" w:hAnsi="宋体" w:eastAsia="宋体" w:cs="宋体"/>
                <w:sz w:val="23"/>
                <w:szCs w:val="23"/>
              </w:rPr>
            </w:pPr>
            <w:r>
              <w:rPr>
                <w:rFonts w:ascii="宋体" w:hAnsi="宋体" w:eastAsia="宋体" w:cs="宋体"/>
                <w:spacing w:val="10"/>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0"/>
                <w:sz w:val="23"/>
                <w:szCs w:val="23"/>
              </w:rPr>
              <w: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zcygov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w:t>
            </w:r>
            <w:r>
              <w:rPr>
                <w:rFonts w:ascii="宋体" w:hAnsi="宋体" w:eastAsia="宋体" w:cs="宋体"/>
                <w:spacing w:val="10"/>
                <w:sz w:val="23"/>
                <w:szCs w:val="23"/>
              </w:rPr>
              <w:fldChar w:fldCharType="end"/>
            </w:r>
            <w:r>
              <w:rPr>
                <w:rFonts w:ascii="宋体" w:hAnsi="宋体" w:eastAsia="宋体" w:cs="宋体"/>
                <w:spacing w:val="10"/>
                <w:sz w:val="23"/>
                <w:szCs w:val="23"/>
              </w:rPr>
              <w:t>)上传到指定位置。无需递交纸质文件</w:t>
            </w:r>
            <w:r>
              <w:rPr>
                <w:rFonts w:ascii="宋体" w:hAnsi="宋体" w:eastAsia="宋体" w:cs="宋体"/>
                <w:spacing w:val="6"/>
                <w:sz w:val="23"/>
                <w:szCs w:val="23"/>
              </w:rPr>
              <w:t>。</w:t>
            </w:r>
          </w:p>
          <w:p w14:paraId="6786960D">
            <w:pPr>
              <w:tabs>
                <w:tab w:val="left" w:pos="238"/>
              </w:tabs>
              <w:spacing w:before="61" w:line="375" w:lineRule="auto"/>
              <w:ind w:left="113" w:right="27" w:firstLine="2"/>
              <w:rPr>
                <w:rFonts w:ascii="宋体" w:hAnsi="宋体" w:eastAsia="宋体" w:cs="宋体"/>
                <w:sz w:val="23"/>
                <w:szCs w:val="23"/>
              </w:rPr>
            </w:pPr>
            <w:r>
              <w:rPr>
                <w:rFonts w:ascii="宋体" w:hAnsi="宋体" w:eastAsia="宋体" w:cs="宋体"/>
                <w:spacing w:val="6"/>
                <w:sz w:val="23"/>
                <w:szCs w:val="23"/>
              </w:rPr>
              <w:t>2.本项目采用远程不见面交易的模式。开标当日，投标人无需到</w:t>
            </w:r>
            <w:r>
              <w:rPr>
                <w:rFonts w:ascii="宋体" w:hAnsi="宋体" w:eastAsia="宋体" w:cs="宋体"/>
                <w:sz w:val="23"/>
                <w:szCs w:val="23"/>
              </w:rPr>
              <w:t xml:space="preserve">达 </w:t>
            </w:r>
            <w:r>
              <w:rPr>
                <w:rFonts w:ascii="宋体" w:hAnsi="宋体" w:eastAsia="宋体" w:cs="宋体"/>
                <w:spacing w:val="14"/>
                <w:sz w:val="23"/>
                <w:szCs w:val="23"/>
              </w:rPr>
              <w:t>开 标</w:t>
            </w:r>
            <w:r>
              <w:rPr>
                <w:rFonts w:ascii="宋体" w:hAnsi="宋体" w:eastAsia="宋体" w:cs="宋体"/>
                <w:spacing w:val="12"/>
                <w:sz w:val="23"/>
                <w:szCs w:val="23"/>
              </w:rPr>
              <w:t xml:space="preserve"> </w:t>
            </w:r>
            <w:r>
              <w:rPr>
                <w:rFonts w:ascii="宋体" w:hAnsi="宋体" w:eastAsia="宋体" w:cs="宋体"/>
                <w:spacing w:val="7"/>
                <w:sz w:val="23"/>
                <w:szCs w:val="23"/>
              </w:rPr>
              <w:t>现 场 ，  仅 需 在 任 意 地 点 通 过 政 采 云 平 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
                <w:sz w:val="23"/>
                <w:szCs w:val="23"/>
              </w:rPr>
              <w:t>://</w:t>
            </w:r>
            <w:r>
              <w:rPr>
                <w:rFonts w:ascii="宋体" w:hAnsi="宋体" w:eastAsia="宋体" w:cs="宋体"/>
                <w:sz w:val="23"/>
                <w:szCs w:val="23"/>
              </w:rPr>
              <w:t>www</w:t>
            </w:r>
            <w:r>
              <w:rPr>
                <w:rFonts w:ascii="宋体" w:hAnsi="宋体" w:eastAsia="宋体" w:cs="宋体"/>
                <w:spacing w:val="1"/>
                <w:sz w:val="23"/>
                <w:szCs w:val="23"/>
              </w:rPr>
              <w:t>.</w:t>
            </w:r>
            <w:r>
              <w:rPr>
                <w:rFonts w:ascii="宋体" w:hAnsi="宋体" w:eastAsia="宋体" w:cs="宋体"/>
                <w:sz w:val="23"/>
                <w:szCs w:val="23"/>
              </w:rPr>
              <w:t>zcygov</w:t>
            </w:r>
            <w:r>
              <w:rPr>
                <w:rFonts w:ascii="宋体" w:hAnsi="宋体" w:eastAsia="宋体" w:cs="宋体"/>
                <w:spacing w:val="1"/>
                <w:sz w:val="23"/>
                <w:szCs w:val="23"/>
              </w:rPr>
              <w:t>.</w:t>
            </w:r>
            <w:r>
              <w:rPr>
                <w:rFonts w:ascii="宋体" w:hAnsi="宋体" w:eastAsia="宋体" w:cs="宋体"/>
                <w:sz w:val="23"/>
                <w:szCs w:val="23"/>
              </w:rPr>
              <w:t>cn</w:t>
            </w:r>
            <w:r>
              <w:rPr>
                <w:rFonts w:ascii="宋体" w:hAnsi="宋体" w:eastAsia="宋体" w:cs="宋体"/>
                <w:spacing w:val="1"/>
                <w:sz w:val="23"/>
                <w:szCs w:val="23"/>
              </w:rPr>
              <w:t>/</w:t>
            </w:r>
            <w:r>
              <w:rPr>
                <w:rFonts w:ascii="宋体" w:hAnsi="宋体" w:eastAsia="宋体" w:cs="宋体"/>
                <w:spacing w:val="1"/>
                <w:sz w:val="23"/>
                <w:szCs w:val="23"/>
              </w:rPr>
              <w:fldChar w:fldCharType="end"/>
            </w:r>
            <w:r>
              <w:rPr>
                <w:rFonts w:ascii="宋体" w:hAnsi="宋体" w:eastAsia="宋体" w:cs="宋体"/>
                <w:spacing w:val="1"/>
                <w:sz w:val="23"/>
                <w:szCs w:val="23"/>
              </w:rPr>
              <w:t>) 完成远程解密、</w:t>
            </w:r>
            <w:r>
              <w:rPr>
                <w:rFonts w:ascii="宋体" w:hAnsi="宋体" w:eastAsia="宋体" w:cs="宋体"/>
                <w:sz w:val="23"/>
                <w:szCs w:val="23"/>
              </w:rPr>
              <w:t xml:space="preserve">提疑澄清、开标唱标、 </w:t>
            </w:r>
            <w:r>
              <w:rPr>
                <w:rFonts w:ascii="宋体" w:hAnsi="宋体" w:eastAsia="宋体" w:cs="宋体"/>
                <w:spacing w:val="12"/>
                <w:sz w:val="23"/>
                <w:szCs w:val="23"/>
              </w:rPr>
              <w:t>结</w:t>
            </w:r>
            <w:r>
              <w:rPr>
                <w:rFonts w:ascii="宋体" w:hAnsi="宋体" w:eastAsia="宋体" w:cs="宋体"/>
                <w:spacing w:val="9"/>
                <w:sz w:val="23"/>
                <w:szCs w:val="23"/>
              </w:rPr>
              <w:t>果</w:t>
            </w:r>
            <w:r>
              <w:rPr>
                <w:rFonts w:ascii="宋体" w:hAnsi="宋体" w:eastAsia="宋体" w:cs="宋体"/>
                <w:spacing w:val="6"/>
                <w:sz w:val="23"/>
                <w:szCs w:val="23"/>
              </w:rPr>
              <w:t>公布等交互环节。投标人必须使用能正确解密响应文件的“</w:t>
            </w:r>
            <w:r>
              <w:rPr>
                <w:rFonts w:ascii="宋体" w:hAnsi="宋体" w:eastAsia="宋体" w:cs="宋体"/>
                <w:sz w:val="23"/>
                <w:szCs w:val="23"/>
              </w:rPr>
              <w:t xml:space="preserve">CA </w:t>
            </w:r>
            <w:r>
              <w:rPr>
                <w:rFonts w:ascii="宋体" w:hAnsi="宋体" w:eastAsia="宋体" w:cs="宋体"/>
                <w:spacing w:val="9"/>
                <w:sz w:val="23"/>
                <w:szCs w:val="23"/>
              </w:rPr>
              <w:t>锁</w:t>
            </w:r>
            <w:r>
              <w:rPr>
                <w:rFonts w:ascii="宋体" w:hAnsi="宋体" w:eastAsia="宋体" w:cs="宋体"/>
                <w:spacing w:val="6"/>
                <w:sz w:val="23"/>
                <w:szCs w:val="23"/>
              </w:rPr>
              <w:t>”在规定的时间内完成远程解密，因投标人原因未能解密、解密</w:t>
            </w:r>
            <w:r>
              <w:rPr>
                <w:rFonts w:ascii="宋体" w:hAnsi="宋体" w:eastAsia="宋体" w:cs="宋体"/>
                <w:sz w:val="23"/>
                <w:szCs w:val="23"/>
              </w:rPr>
              <w:t xml:space="preserve"> </w:t>
            </w:r>
            <w:r>
              <w:rPr>
                <w:rFonts w:ascii="宋体" w:hAnsi="宋体" w:eastAsia="宋体" w:cs="宋体"/>
                <w:spacing w:val="9"/>
                <w:sz w:val="23"/>
                <w:szCs w:val="23"/>
              </w:rPr>
              <w:t>失</w:t>
            </w:r>
            <w:r>
              <w:rPr>
                <w:rFonts w:ascii="宋体" w:hAnsi="宋体" w:eastAsia="宋体" w:cs="宋体"/>
                <w:spacing w:val="6"/>
                <w:sz w:val="23"/>
                <w:szCs w:val="23"/>
              </w:rPr>
              <w:t>败或解密超时，视为投标人撤销其响应文件，系统内响应文件将</w:t>
            </w:r>
            <w:r>
              <w:rPr>
                <w:rFonts w:ascii="宋体" w:hAnsi="宋体" w:eastAsia="宋体" w:cs="宋体"/>
                <w:sz w:val="23"/>
                <w:szCs w:val="23"/>
              </w:rPr>
              <w:t xml:space="preserve"> </w:t>
            </w:r>
            <w:r>
              <w:rPr>
                <w:rFonts w:ascii="宋体" w:hAnsi="宋体" w:eastAsia="宋体" w:cs="宋体"/>
                <w:spacing w:val="9"/>
                <w:sz w:val="23"/>
                <w:szCs w:val="23"/>
              </w:rPr>
              <w:t>被</w:t>
            </w:r>
            <w:r>
              <w:rPr>
                <w:rFonts w:ascii="宋体" w:hAnsi="宋体" w:eastAsia="宋体" w:cs="宋体"/>
                <w:spacing w:val="6"/>
                <w:sz w:val="23"/>
                <w:szCs w:val="23"/>
              </w:rPr>
              <w:t>退回；因采购人原因或网上招投标平台发生故障，导致无法按时</w:t>
            </w:r>
            <w:r>
              <w:rPr>
                <w:rFonts w:ascii="宋体" w:hAnsi="宋体" w:eastAsia="宋体" w:cs="宋体"/>
                <w:sz w:val="23"/>
                <w:szCs w:val="23"/>
              </w:rPr>
              <w:t xml:space="preserve"> </w:t>
            </w:r>
            <w:r>
              <w:rPr>
                <w:rFonts w:ascii="宋体" w:hAnsi="宋体" w:eastAsia="宋体" w:cs="宋体"/>
                <w:spacing w:val="9"/>
                <w:sz w:val="23"/>
                <w:szCs w:val="23"/>
              </w:rPr>
              <w:t>完</w:t>
            </w:r>
            <w:r>
              <w:rPr>
                <w:rFonts w:ascii="宋体" w:hAnsi="宋体" w:eastAsia="宋体" w:cs="宋体"/>
                <w:spacing w:val="6"/>
                <w:sz w:val="23"/>
                <w:szCs w:val="23"/>
              </w:rPr>
              <w:t>成响应文件解密或开、评标工作无法进行的，可根据实际情况相</w:t>
            </w:r>
            <w:r>
              <w:rPr>
                <w:rFonts w:ascii="宋体" w:hAnsi="宋体" w:eastAsia="宋体" w:cs="宋体"/>
                <w:sz w:val="23"/>
                <w:szCs w:val="23"/>
              </w:rPr>
              <w:t xml:space="preserve"> </w:t>
            </w:r>
            <w:r>
              <w:rPr>
                <w:rFonts w:ascii="宋体" w:hAnsi="宋体" w:eastAsia="宋体" w:cs="宋体"/>
                <w:spacing w:val="6"/>
                <w:sz w:val="23"/>
                <w:szCs w:val="23"/>
              </w:rPr>
              <w:t>应延迟解密时间或调整开、评标时间 (友情提示：若投标人已领</w:t>
            </w:r>
            <w:r>
              <w:rPr>
                <w:rFonts w:ascii="宋体" w:hAnsi="宋体" w:eastAsia="宋体" w:cs="宋体"/>
                <w:spacing w:val="3"/>
                <w:sz w:val="23"/>
                <w:szCs w:val="23"/>
              </w:rPr>
              <w:t>取</w:t>
            </w:r>
            <w:r>
              <w:rPr>
                <w:rFonts w:ascii="宋体" w:hAnsi="宋体" w:eastAsia="宋体" w:cs="宋体"/>
                <w:sz w:val="23"/>
                <w:szCs w:val="23"/>
              </w:rPr>
              <w:t xml:space="preserve"> </w:t>
            </w:r>
            <w:r>
              <w:rPr>
                <w:rFonts w:ascii="宋体" w:hAnsi="宋体" w:eastAsia="宋体" w:cs="宋体"/>
                <w:spacing w:val="10"/>
                <w:sz w:val="23"/>
                <w:szCs w:val="23"/>
              </w:rPr>
              <w:t>副锁 (</w:t>
            </w:r>
            <w:r>
              <w:rPr>
                <w:rFonts w:ascii="宋体" w:hAnsi="宋体" w:eastAsia="宋体" w:cs="宋体"/>
                <w:spacing w:val="7"/>
                <w:sz w:val="23"/>
                <w:szCs w:val="23"/>
              </w:rPr>
              <w:t>含</w:t>
            </w:r>
            <w:r>
              <w:rPr>
                <w:rFonts w:ascii="宋体" w:hAnsi="宋体" w:eastAsia="宋体" w:cs="宋体"/>
                <w:spacing w:val="5"/>
                <w:sz w:val="23"/>
                <w:szCs w:val="23"/>
              </w:rPr>
              <w:t>多把副锁) 请注意正副锁的使用差别，务必使用生成响应</w:t>
            </w:r>
            <w:r>
              <w:rPr>
                <w:rFonts w:ascii="宋体" w:hAnsi="宋体" w:eastAsia="宋体" w:cs="宋体"/>
                <w:sz w:val="23"/>
                <w:szCs w:val="23"/>
              </w:rPr>
              <w:t xml:space="preserve"> </w:t>
            </w:r>
            <w:r>
              <w:rPr>
                <w:rFonts w:ascii="宋体" w:hAnsi="宋体" w:eastAsia="宋体" w:cs="宋体"/>
                <w:spacing w:val="21"/>
                <w:sz w:val="23"/>
                <w:szCs w:val="23"/>
              </w:rPr>
              <w:t>文</w:t>
            </w:r>
            <w:r>
              <w:rPr>
                <w:rFonts w:ascii="宋体" w:hAnsi="宋体" w:eastAsia="宋体" w:cs="宋体"/>
                <w:spacing w:val="16"/>
                <w:sz w:val="23"/>
                <w:szCs w:val="23"/>
              </w:rPr>
              <w:t>件的那把锁解密)。</w:t>
            </w:r>
          </w:p>
          <w:p w14:paraId="7A0D3923">
            <w:pPr>
              <w:tabs>
                <w:tab w:val="left" w:pos="238"/>
              </w:tabs>
              <w:spacing w:before="2" w:line="241" w:lineRule="auto"/>
              <w:ind w:left="114" w:right="107" w:firstLine="3"/>
              <w:rPr>
                <w:rFonts w:hint="eastAsia" w:ascii="宋体" w:hAnsi="宋体" w:eastAsia="宋体" w:cs="宋体"/>
                <w:sz w:val="23"/>
                <w:szCs w:val="23"/>
                <w:lang w:eastAsia="zh-CN"/>
              </w:rPr>
            </w:pPr>
            <w:r>
              <w:rPr>
                <w:rFonts w:ascii="宋体" w:hAnsi="宋体" w:eastAsia="宋体" w:cs="宋体"/>
                <w:spacing w:val="20"/>
                <w:sz w:val="23"/>
                <w:szCs w:val="23"/>
              </w:rPr>
              <w:t>3</w:t>
            </w:r>
            <w:r>
              <w:rPr>
                <w:rFonts w:ascii="宋体" w:hAnsi="宋体" w:eastAsia="宋体" w:cs="宋体"/>
                <w:spacing w:val="17"/>
                <w:sz w:val="23"/>
                <w:szCs w:val="23"/>
              </w:rPr>
              <w:t>. 远 程 开 标 前 ，  投 标 人 务 必 在 政 采 云 平 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7"/>
                <w:sz w:val="23"/>
                <w:szCs w:val="23"/>
              </w:rPr>
              <w:t>(</w:t>
            </w:r>
            <w:r>
              <w:rPr>
                <w:rFonts w:ascii="宋体" w:hAnsi="宋体" w:eastAsia="宋体" w:cs="宋体"/>
                <w:spacing w:val="11"/>
                <w:sz w:val="23"/>
                <w:szCs w:val="23"/>
              </w:rPr>
              <w:t xml:space="preserve"> </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pacing w:val="11"/>
                <w:sz w:val="23"/>
                <w:szCs w:val="23"/>
              </w:rPr>
              <w:fldChar w:fldCharType="end"/>
            </w:r>
            <w:r>
              <w:rPr>
                <w:rFonts w:ascii="宋体" w:hAnsi="宋体" w:eastAsia="宋体" w:cs="宋体"/>
                <w:spacing w:val="11"/>
                <w:sz w:val="23"/>
                <w:szCs w:val="23"/>
              </w:rPr>
              <w:t>) 响应文件上传模块中使用“模拟解</w:t>
            </w:r>
            <w:r>
              <w:rPr>
                <w:rFonts w:ascii="宋体" w:hAnsi="宋体" w:eastAsia="宋体" w:cs="宋体"/>
                <w:sz w:val="23"/>
                <w:szCs w:val="23"/>
              </w:rPr>
              <w:t xml:space="preserve"> </w:t>
            </w:r>
            <w:r>
              <w:rPr>
                <w:rFonts w:ascii="宋体" w:hAnsi="宋体" w:eastAsia="宋体" w:cs="宋体"/>
                <w:spacing w:val="15"/>
                <w:sz w:val="23"/>
                <w:szCs w:val="23"/>
              </w:rPr>
              <w:t>密</w:t>
            </w:r>
            <w:r>
              <w:rPr>
                <w:rFonts w:ascii="宋体" w:hAnsi="宋体" w:eastAsia="宋体" w:cs="宋体"/>
                <w:spacing w:val="9"/>
                <w:sz w:val="23"/>
                <w:szCs w:val="23"/>
              </w:rPr>
              <w:t>”功能，验证本机远程自助解密环境</w:t>
            </w:r>
            <w:r>
              <w:rPr>
                <w:rFonts w:hint="eastAsia" w:ascii="宋体" w:hAnsi="宋体" w:eastAsia="宋体" w:cs="宋体"/>
                <w:spacing w:val="9"/>
                <w:sz w:val="23"/>
                <w:szCs w:val="23"/>
                <w:lang w:eastAsia="zh-CN"/>
              </w:rPr>
              <w:t>。</w:t>
            </w:r>
          </w:p>
        </w:tc>
      </w:tr>
    </w:tbl>
    <w:p w14:paraId="0B854F9D">
      <w:pPr>
        <w:rPr>
          <w:rFonts w:ascii="Arial"/>
          <w:sz w:val="21"/>
        </w:rPr>
      </w:pPr>
    </w:p>
    <w:p w14:paraId="531BE903">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55A2E726">
      <w:pPr>
        <w:spacing w:line="245" w:lineRule="auto"/>
        <w:rPr>
          <w:rFonts w:ascii="Arial"/>
          <w:sz w:val="21"/>
        </w:rPr>
      </w:pPr>
    </w:p>
    <w:p w14:paraId="5AC6937F">
      <w:pPr>
        <w:spacing w:line="245" w:lineRule="auto"/>
        <w:rPr>
          <w:rFonts w:ascii="Arial"/>
          <w:sz w:val="21"/>
        </w:rPr>
      </w:pPr>
    </w:p>
    <w:p w14:paraId="2C8784ED">
      <w:pPr>
        <w:spacing w:line="245" w:lineRule="auto"/>
        <w:rPr>
          <w:rFonts w:ascii="Arial"/>
          <w:sz w:val="21"/>
        </w:rPr>
      </w:pPr>
    </w:p>
    <w:p w14:paraId="5C2FC2CE">
      <w:pPr>
        <w:spacing w:line="246" w:lineRule="auto"/>
        <w:rPr>
          <w:rFonts w:ascii="Arial"/>
          <w:sz w:val="21"/>
        </w:rPr>
      </w:pPr>
    </w:p>
    <w:p w14:paraId="653C7D65">
      <w:pPr>
        <w:spacing w:before="101" w:line="225" w:lineRule="auto"/>
        <w:ind w:left="3685"/>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二、总</w:t>
      </w:r>
      <w:r>
        <w:rPr>
          <w:rFonts w:ascii="宋体" w:hAnsi="宋体" w:eastAsia="宋体" w:cs="宋体"/>
          <w:spacing w:val="8"/>
          <w:sz w:val="31"/>
          <w:szCs w:val="31"/>
        </w:rPr>
        <w:t xml:space="preserve">  </w:t>
      </w:r>
      <w:r>
        <w:rPr>
          <w:rFonts w:ascii="宋体" w:hAnsi="宋体" w:eastAsia="宋体" w:cs="宋体"/>
          <w:spacing w:val="7"/>
          <w:sz w:val="31"/>
          <w:szCs w:val="31"/>
          <w14:textOutline w14:w="5835" w14:cap="flat" w14:cmpd="sng">
            <w14:solidFill>
              <w14:srgbClr w14:val="000000"/>
            </w14:solidFill>
            <w14:prstDash w14:val="solid"/>
            <w14:miter w14:val="0"/>
          </w14:textOutline>
        </w:rPr>
        <w:t>则</w:t>
      </w:r>
    </w:p>
    <w:p w14:paraId="67E92456">
      <w:pPr>
        <w:spacing w:before="231" w:line="228" w:lineRule="auto"/>
        <w:ind w:left="498"/>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适用范围</w:t>
      </w:r>
    </w:p>
    <w:p w14:paraId="353D0A22">
      <w:pPr>
        <w:spacing w:before="180"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xml:space="preserve"> 本磋商文件仅适用于本次采购项目。</w:t>
      </w:r>
    </w:p>
    <w:p w14:paraId="722B88FD">
      <w:pPr>
        <w:spacing w:before="186" w:line="228" w:lineRule="auto"/>
        <w:ind w:left="483"/>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有关定义</w:t>
      </w:r>
    </w:p>
    <w:p w14:paraId="07E65CF7">
      <w:pPr>
        <w:spacing w:before="180" w:line="375" w:lineRule="auto"/>
        <w:ind w:left="46" w:firstLine="437"/>
        <w:rPr>
          <w:rFonts w:ascii="宋体" w:hAnsi="宋体" w:eastAsia="宋体" w:cs="宋体"/>
          <w:sz w:val="23"/>
          <w:szCs w:val="23"/>
        </w:rPr>
      </w:pPr>
      <w:r>
        <w:rPr>
          <w:rFonts w:ascii="宋体" w:hAnsi="宋体" w:eastAsia="宋体" w:cs="宋体"/>
          <w:spacing w:val="8"/>
          <w:sz w:val="23"/>
          <w:szCs w:val="23"/>
        </w:rPr>
        <w:t>2.1  “采购人”系指依法进行政府采购的国家机关、事业单位、团体组织。本</w:t>
      </w:r>
      <w:r>
        <w:rPr>
          <w:rFonts w:ascii="宋体" w:hAnsi="宋体" w:eastAsia="宋体" w:cs="宋体"/>
          <w:spacing w:val="5"/>
          <w:sz w:val="23"/>
          <w:szCs w:val="23"/>
        </w:rPr>
        <w:t>项</w:t>
      </w:r>
      <w:r>
        <w:rPr>
          <w:rFonts w:ascii="宋体" w:hAnsi="宋体" w:eastAsia="宋体" w:cs="宋体"/>
          <w:sz w:val="23"/>
          <w:szCs w:val="23"/>
        </w:rPr>
        <w:t xml:space="preserve"> </w:t>
      </w:r>
      <w:r>
        <w:rPr>
          <w:rFonts w:ascii="宋体" w:hAnsi="宋体" w:eastAsia="宋体" w:cs="宋体"/>
          <w:spacing w:val="8"/>
          <w:sz w:val="23"/>
          <w:szCs w:val="23"/>
        </w:rPr>
        <w:t>目</w:t>
      </w:r>
      <w:r>
        <w:rPr>
          <w:rFonts w:ascii="宋体" w:hAnsi="宋体" w:eastAsia="宋体" w:cs="宋体"/>
          <w:spacing w:val="6"/>
          <w:sz w:val="23"/>
          <w:szCs w:val="23"/>
        </w:rPr>
        <w:t>采购人是</w:t>
      </w:r>
      <w:r>
        <w:rPr>
          <w:rFonts w:ascii="宋体" w:hAnsi="宋体" w:eastAsia="宋体" w:cs="宋体"/>
          <w:spacing w:val="6"/>
          <w:sz w:val="23"/>
          <w:szCs w:val="23"/>
          <w:u w:val="single" w:color="auto"/>
        </w:rPr>
        <w:t xml:space="preserve"> 新疆维吾尔自治区财政厅 </w:t>
      </w:r>
      <w:r>
        <w:rPr>
          <w:rFonts w:ascii="宋体" w:hAnsi="宋体" w:eastAsia="宋体" w:cs="宋体"/>
          <w:spacing w:val="6"/>
          <w:sz w:val="23"/>
          <w:szCs w:val="23"/>
        </w:rPr>
        <w:t>。</w:t>
      </w:r>
    </w:p>
    <w:p w14:paraId="3AF7A0FF">
      <w:pPr>
        <w:spacing w:before="2" w:line="374" w:lineRule="auto"/>
        <w:ind w:left="7" w:firstLine="476"/>
        <w:rPr>
          <w:rFonts w:ascii="宋体" w:hAnsi="宋体" w:eastAsia="宋体" w:cs="宋体"/>
          <w:sz w:val="23"/>
          <w:szCs w:val="23"/>
        </w:rPr>
      </w:pPr>
      <w:r>
        <w:rPr>
          <w:rFonts w:ascii="宋体" w:hAnsi="宋体" w:eastAsia="宋体" w:cs="宋体"/>
          <w:spacing w:val="8"/>
          <w:sz w:val="23"/>
          <w:szCs w:val="23"/>
        </w:rPr>
        <w:t>2.2 “采购代理机构” 系指根据采购人的委托依法办理采购事宜的采购机构。</w:t>
      </w:r>
      <w:r>
        <w:rPr>
          <w:rFonts w:ascii="宋体" w:hAnsi="宋体" w:eastAsia="宋体" w:cs="宋体"/>
          <w:spacing w:val="5"/>
          <w:sz w:val="23"/>
          <w:szCs w:val="23"/>
        </w:rPr>
        <w:t>本</w:t>
      </w:r>
      <w:r>
        <w:rPr>
          <w:rFonts w:ascii="宋体" w:hAnsi="宋体" w:eastAsia="宋体" w:cs="宋体"/>
          <w:sz w:val="23"/>
          <w:szCs w:val="23"/>
        </w:rPr>
        <w:t xml:space="preserve"> </w:t>
      </w:r>
      <w:r>
        <w:rPr>
          <w:rFonts w:ascii="宋体" w:hAnsi="宋体" w:eastAsia="宋体" w:cs="宋体"/>
          <w:spacing w:val="9"/>
          <w:sz w:val="23"/>
          <w:szCs w:val="23"/>
        </w:rPr>
        <w:t>次采购的采购代理机构是</w:t>
      </w:r>
      <w:r>
        <w:rPr>
          <w:rFonts w:ascii="宋体" w:hAnsi="宋体" w:eastAsia="宋体" w:cs="宋体"/>
          <w:spacing w:val="9"/>
          <w:sz w:val="23"/>
          <w:szCs w:val="23"/>
          <w:u w:val="single" w:color="auto"/>
        </w:rPr>
        <w:t xml:space="preserve"> </w:t>
      </w:r>
      <w:r>
        <w:rPr>
          <w:rFonts w:hint="eastAsia" w:ascii="宋体" w:hAnsi="宋体" w:eastAsia="宋体" w:cs="宋体"/>
          <w:spacing w:val="9"/>
          <w:sz w:val="23"/>
          <w:szCs w:val="23"/>
          <w:u w:val="single" w:color="auto"/>
          <w:lang w:eastAsia="zh-CN"/>
        </w:rPr>
        <w:t>鼎正众创建设集团有限公司</w:t>
      </w:r>
      <w:r>
        <w:rPr>
          <w:rFonts w:ascii="宋体" w:hAnsi="宋体" w:eastAsia="宋体" w:cs="宋体"/>
          <w:spacing w:val="9"/>
          <w:sz w:val="23"/>
          <w:szCs w:val="23"/>
          <w:u w:val="single" w:color="auto"/>
        </w:rPr>
        <w:t xml:space="preserve"> </w:t>
      </w:r>
      <w:r>
        <w:rPr>
          <w:rFonts w:ascii="宋体" w:hAnsi="宋体" w:eastAsia="宋体" w:cs="宋体"/>
          <w:spacing w:val="6"/>
          <w:sz w:val="23"/>
          <w:szCs w:val="23"/>
        </w:rPr>
        <w:t>。</w:t>
      </w:r>
    </w:p>
    <w:p w14:paraId="06BA8D5C">
      <w:pPr>
        <w:spacing w:before="1" w:line="226" w:lineRule="auto"/>
        <w:ind w:left="483"/>
        <w:rPr>
          <w:rFonts w:ascii="宋体" w:hAnsi="宋体" w:eastAsia="宋体" w:cs="宋体"/>
          <w:sz w:val="23"/>
          <w:szCs w:val="23"/>
        </w:rPr>
      </w:pPr>
      <w:r>
        <w:rPr>
          <w:rFonts w:ascii="宋体" w:hAnsi="宋体" w:eastAsia="宋体" w:cs="宋体"/>
          <w:spacing w:val="6"/>
          <w:sz w:val="23"/>
          <w:szCs w:val="23"/>
        </w:rPr>
        <w:t>2.3  “</w:t>
      </w:r>
      <w:r>
        <w:rPr>
          <w:rFonts w:ascii="宋体" w:hAnsi="宋体" w:eastAsia="宋体" w:cs="宋体"/>
          <w:spacing w:val="4"/>
          <w:sz w:val="23"/>
          <w:szCs w:val="23"/>
        </w:rPr>
        <w:t>采</w:t>
      </w:r>
      <w:r>
        <w:rPr>
          <w:rFonts w:ascii="宋体" w:hAnsi="宋体" w:eastAsia="宋体" w:cs="宋体"/>
          <w:spacing w:val="3"/>
          <w:sz w:val="23"/>
          <w:szCs w:val="23"/>
        </w:rPr>
        <w:t>购单位”系指“采购人”和“采购代理机构”的统称。</w:t>
      </w:r>
    </w:p>
    <w:p w14:paraId="15FB02EF">
      <w:pPr>
        <w:spacing w:before="185" w:line="227" w:lineRule="auto"/>
        <w:ind w:left="483"/>
        <w:rPr>
          <w:rFonts w:ascii="宋体" w:hAnsi="宋体" w:eastAsia="宋体" w:cs="宋体"/>
          <w:sz w:val="23"/>
          <w:szCs w:val="23"/>
        </w:rPr>
      </w:pPr>
      <w:r>
        <w:rPr>
          <w:rFonts w:ascii="宋体" w:hAnsi="宋体" w:eastAsia="宋体" w:cs="宋体"/>
          <w:spacing w:val="5"/>
          <w:sz w:val="23"/>
          <w:szCs w:val="23"/>
        </w:rPr>
        <w:t>2.4  “供应商”系指购买了磋商文件拟参加磋商和向采购人提供服务的供应</w:t>
      </w:r>
      <w:r>
        <w:rPr>
          <w:rFonts w:ascii="宋体" w:hAnsi="宋体" w:eastAsia="宋体" w:cs="宋体"/>
          <w:spacing w:val="2"/>
          <w:sz w:val="23"/>
          <w:szCs w:val="23"/>
        </w:rPr>
        <w:t>商</w:t>
      </w:r>
      <w:r>
        <w:rPr>
          <w:rFonts w:ascii="宋体" w:hAnsi="宋体" w:eastAsia="宋体" w:cs="宋体"/>
          <w:sz w:val="23"/>
          <w:szCs w:val="23"/>
        </w:rPr>
        <w:t>。</w:t>
      </w:r>
    </w:p>
    <w:p w14:paraId="3DD0BDC4">
      <w:pPr>
        <w:spacing w:before="183" w:line="227" w:lineRule="auto"/>
        <w:ind w:left="485"/>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3</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合格的供应商</w:t>
      </w:r>
    </w:p>
    <w:p w14:paraId="11E9CEF8">
      <w:pPr>
        <w:spacing w:before="186" w:line="225" w:lineRule="auto"/>
        <w:ind w:left="481"/>
        <w:rPr>
          <w:rFonts w:ascii="宋体" w:hAnsi="宋体" w:eastAsia="宋体" w:cs="宋体"/>
          <w:sz w:val="23"/>
          <w:szCs w:val="23"/>
        </w:rPr>
      </w:pPr>
      <w:r>
        <w:rPr>
          <w:rFonts w:ascii="宋体" w:hAnsi="宋体" w:eastAsia="宋体" w:cs="宋体"/>
          <w:spacing w:val="5"/>
          <w:sz w:val="23"/>
          <w:szCs w:val="23"/>
        </w:rPr>
        <w:t>合格的供应商应具备以下条件</w:t>
      </w:r>
      <w:r>
        <w:rPr>
          <w:rFonts w:ascii="宋体" w:hAnsi="宋体" w:eastAsia="宋体" w:cs="宋体"/>
          <w:spacing w:val="4"/>
          <w:sz w:val="23"/>
          <w:szCs w:val="23"/>
        </w:rPr>
        <w:t>：</w:t>
      </w:r>
    </w:p>
    <w:p w14:paraId="7EE4FA8B">
      <w:pPr>
        <w:spacing w:before="187" w:line="227" w:lineRule="auto"/>
        <w:ind w:left="49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18"/>
          <w:sz w:val="23"/>
          <w:szCs w:val="23"/>
        </w:rPr>
        <w:t>1)本磋商文件“磋商邀请”第四条规定的条件；</w:t>
      </w:r>
    </w:p>
    <w:p w14:paraId="32EDE15D">
      <w:pPr>
        <w:spacing w:before="183" w:line="225" w:lineRule="auto"/>
        <w:ind w:left="49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2)遵守国家有关的法律、法规、规章和其他政策制度；</w:t>
      </w:r>
    </w:p>
    <w:p w14:paraId="306F570A">
      <w:pPr>
        <w:spacing w:before="185" w:line="226" w:lineRule="auto"/>
        <w:ind w:left="492"/>
        <w:rPr>
          <w:rFonts w:ascii="宋体" w:hAnsi="宋体" w:eastAsia="宋体" w:cs="宋体"/>
          <w:sz w:val="23"/>
          <w:szCs w:val="23"/>
        </w:rPr>
      </w:pPr>
      <w:r>
        <w:rPr>
          <w:rFonts w:ascii="宋体" w:hAnsi="宋体" w:eastAsia="宋体" w:cs="宋体"/>
          <w:spacing w:val="18"/>
          <w:sz w:val="23"/>
          <w:szCs w:val="23"/>
        </w:rPr>
        <w:t>(3)向采购代理机构购买了磋商文件并登记</w:t>
      </w:r>
      <w:r>
        <w:rPr>
          <w:rFonts w:ascii="宋体" w:hAnsi="宋体" w:eastAsia="宋体" w:cs="宋体"/>
          <w:spacing w:val="14"/>
          <w:sz w:val="23"/>
          <w:szCs w:val="23"/>
        </w:rPr>
        <w:t>。</w:t>
      </w:r>
    </w:p>
    <w:p w14:paraId="3ACBF7C4">
      <w:pPr>
        <w:spacing w:before="186" w:line="227" w:lineRule="auto"/>
        <w:ind w:left="479"/>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4</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磋商费用</w:t>
      </w:r>
    </w:p>
    <w:p w14:paraId="3505372C">
      <w:pPr>
        <w:spacing w:before="183" w:line="227" w:lineRule="auto"/>
        <w:ind w:left="480"/>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13"/>
          <w:sz w:val="23"/>
          <w:szCs w:val="23"/>
        </w:rPr>
        <w:t>应</w:t>
      </w:r>
      <w:r>
        <w:rPr>
          <w:rFonts w:ascii="宋体" w:hAnsi="宋体" w:eastAsia="宋体" w:cs="宋体"/>
          <w:spacing w:val="7"/>
          <w:sz w:val="23"/>
          <w:szCs w:val="23"/>
        </w:rPr>
        <w:t>商参加磋商的有关费用由供应商自行承担。</w:t>
      </w:r>
    </w:p>
    <w:p w14:paraId="44579355">
      <w:pPr>
        <w:spacing w:before="199" w:line="225" w:lineRule="auto"/>
        <w:ind w:left="3519"/>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三、磋商文</w:t>
      </w:r>
      <w:r>
        <w:rPr>
          <w:rFonts w:ascii="宋体" w:hAnsi="宋体" w:eastAsia="宋体" w:cs="宋体"/>
          <w:spacing w:val="8"/>
          <w:sz w:val="31"/>
          <w:szCs w:val="31"/>
          <w14:textOutline w14:w="5835" w14:cap="flat" w14:cmpd="sng">
            <w14:solidFill>
              <w14:srgbClr w14:val="000000"/>
            </w14:solidFill>
            <w14:prstDash w14:val="solid"/>
            <w14:miter w14:val="0"/>
          </w14:textOutline>
        </w:rPr>
        <w:t>件</w:t>
      </w:r>
    </w:p>
    <w:p w14:paraId="6B7C7F34">
      <w:pPr>
        <w:spacing w:before="233" w:line="227" w:lineRule="auto"/>
        <w:ind w:left="482"/>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6．磋商文件的构</w:t>
      </w:r>
      <w:r>
        <w:rPr>
          <w:rFonts w:ascii="宋体" w:hAnsi="宋体" w:eastAsia="宋体" w:cs="宋体"/>
          <w:spacing w:val="8"/>
          <w:sz w:val="23"/>
          <w:szCs w:val="23"/>
          <w14:textOutline w14:w="4388" w14:cap="flat" w14:cmpd="sng">
            <w14:solidFill>
              <w14:srgbClr w14:val="000000"/>
            </w14:solidFill>
            <w14:prstDash w14:val="solid"/>
            <w14:miter w14:val="0"/>
          </w14:textOutline>
        </w:rPr>
        <w:t>成</w:t>
      </w:r>
    </w:p>
    <w:p w14:paraId="4C9BE92D">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1 磋商文件是供应商准备响应文件的依据， 同时也是评审的重要依据，具有</w:t>
      </w:r>
      <w:r>
        <w:rPr>
          <w:rFonts w:ascii="宋体" w:hAnsi="宋体" w:eastAsia="宋体" w:cs="宋体"/>
          <w:spacing w:val="6"/>
          <w:sz w:val="23"/>
          <w:szCs w:val="23"/>
        </w:rPr>
        <w:t>准</w:t>
      </w:r>
      <w:r>
        <w:rPr>
          <w:rFonts w:ascii="宋体" w:hAnsi="宋体" w:eastAsia="宋体" w:cs="宋体"/>
          <w:sz w:val="23"/>
          <w:szCs w:val="23"/>
        </w:rPr>
        <w:t xml:space="preserve"> </w:t>
      </w:r>
      <w:r>
        <w:rPr>
          <w:rFonts w:ascii="宋体" w:hAnsi="宋体" w:eastAsia="宋体" w:cs="宋体"/>
          <w:spacing w:val="11"/>
          <w:sz w:val="23"/>
          <w:szCs w:val="23"/>
        </w:rPr>
        <w:t>法律文件性质。磋商文件用以阐明采购项目所需的资质、技术、服务及报价等要求</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8"/>
          <w:sz w:val="23"/>
          <w:szCs w:val="23"/>
        </w:rPr>
        <w:t>购程序、有关规定和注意事项以及合同主要条款等。本磋商文件包括以下内容：</w:t>
      </w:r>
    </w:p>
    <w:p w14:paraId="37C622A6">
      <w:pPr>
        <w:spacing w:before="1" w:line="228" w:lineRule="auto"/>
        <w:ind w:left="492"/>
        <w:rPr>
          <w:rFonts w:ascii="宋体" w:hAnsi="宋体" w:eastAsia="宋体" w:cs="宋体"/>
          <w:sz w:val="23"/>
          <w:szCs w:val="23"/>
        </w:rPr>
      </w:pPr>
      <w:r>
        <w:rPr>
          <w:rFonts w:ascii="宋体" w:hAnsi="宋体" w:eastAsia="宋体" w:cs="宋体"/>
          <w:spacing w:val="40"/>
          <w:sz w:val="23"/>
          <w:szCs w:val="23"/>
        </w:rPr>
        <w:t>(</w:t>
      </w:r>
      <w:r>
        <w:rPr>
          <w:rFonts w:ascii="宋体" w:hAnsi="宋体" w:eastAsia="宋体" w:cs="宋体"/>
          <w:spacing w:val="37"/>
          <w:sz w:val="23"/>
          <w:szCs w:val="23"/>
        </w:rPr>
        <w:t>1)磋商邀请</w:t>
      </w:r>
    </w:p>
    <w:p w14:paraId="49527786">
      <w:pPr>
        <w:spacing w:before="181" w:line="227" w:lineRule="auto"/>
        <w:ind w:left="492"/>
        <w:rPr>
          <w:rFonts w:ascii="宋体" w:hAnsi="宋体" w:eastAsia="宋体" w:cs="宋体"/>
          <w:sz w:val="23"/>
          <w:szCs w:val="23"/>
        </w:rPr>
      </w:pPr>
      <w:r>
        <w:rPr>
          <w:rFonts w:ascii="宋体" w:hAnsi="宋体" w:eastAsia="宋体" w:cs="宋体"/>
          <w:spacing w:val="34"/>
          <w:sz w:val="23"/>
          <w:szCs w:val="23"/>
        </w:rPr>
        <w:t>(</w:t>
      </w:r>
      <w:r>
        <w:rPr>
          <w:rFonts w:ascii="宋体" w:hAnsi="宋体" w:eastAsia="宋体" w:cs="宋体"/>
          <w:spacing w:val="33"/>
          <w:sz w:val="23"/>
          <w:szCs w:val="23"/>
        </w:rPr>
        <w:t>2)供应商须知</w:t>
      </w:r>
    </w:p>
    <w:p w14:paraId="3AABBB26">
      <w:pPr>
        <w:spacing w:before="185" w:line="227" w:lineRule="auto"/>
        <w:ind w:left="492"/>
        <w:rPr>
          <w:rFonts w:ascii="宋体" w:hAnsi="宋体" w:eastAsia="宋体" w:cs="宋体"/>
          <w:sz w:val="23"/>
          <w:szCs w:val="23"/>
        </w:rPr>
      </w:pPr>
      <w:r>
        <w:rPr>
          <w:rFonts w:ascii="宋体" w:hAnsi="宋体" w:eastAsia="宋体" w:cs="宋体"/>
          <w:spacing w:val="36"/>
          <w:sz w:val="23"/>
          <w:szCs w:val="23"/>
        </w:rPr>
        <w:t>(</w:t>
      </w:r>
      <w:r>
        <w:rPr>
          <w:rFonts w:ascii="宋体" w:hAnsi="宋体" w:eastAsia="宋体" w:cs="宋体"/>
          <w:spacing w:val="31"/>
          <w:sz w:val="23"/>
          <w:szCs w:val="23"/>
        </w:rPr>
        <w:t>3)响应文件格式</w:t>
      </w:r>
    </w:p>
    <w:p w14:paraId="4C8584C2">
      <w:pPr>
        <w:spacing w:before="183" w:line="226"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4)供应商的资格要求</w:t>
      </w:r>
    </w:p>
    <w:p w14:paraId="5A7AB91D">
      <w:pPr>
        <w:spacing w:before="186" w:line="227"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5)采购项目采购需求</w:t>
      </w:r>
    </w:p>
    <w:p w14:paraId="3B0C882E">
      <w:pPr>
        <w:spacing w:before="184" w:line="227" w:lineRule="auto"/>
        <w:ind w:left="492"/>
        <w:rPr>
          <w:rFonts w:ascii="宋体" w:hAnsi="宋体" w:eastAsia="宋体" w:cs="宋体"/>
          <w:sz w:val="23"/>
          <w:szCs w:val="23"/>
        </w:rPr>
      </w:pPr>
      <w:r>
        <w:rPr>
          <w:rFonts w:ascii="宋体" w:hAnsi="宋体" w:eastAsia="宋体" w:cs="宋体"/>
          <w:spacing w:val="38"/>
          <w:sz w:val="23"/>
          <w:szCs w:val="23"/>
        </w:rPr>
        <w:t>(6)评审办</w:t>
      </w:r>
      <w:r>
        <w:rPr>
          <w:rFonts w:ascii="宋体" w:hAnsi="宋体" w:eastAsia="宋体" w:cs="宋体"/>
          <w:spacing w:val="37"/>
          <w:sz w:val="23"/>
          <w:szCs w:val="23"/>
        </w:rPr>
        <w:t>法</w:t>
      </w:r>
    </w:p>
    <w:p w14:paraId="0D0EFEBD">
      <w:pPr>
        <w:spacing w:before="185" w:line="227" w:lineRule="auto"/>
        <w:ind w:left="492"/>
        <w:rPr>
          <w:rFonts w:ascii="宋体" w:hAnsi="宋体" w:eastAsia="宋体" w:cs="宋体"/>
          <w:sz w:val="23"/>
          <w:szCs w:val="23"/>
        </w:rPr>
      </w:pPr>
      <w:r>
        <w:rPr>
          <w:rFonts w:ascii="宋体" w:hAnsi="宋体" w:eastAsia="宋体" w:cs="宋体"/>
          <w:spacing w:val="35"/>
          <w:sz w:val="23"/>
          <w:szCs w:val="23"/>
        </w:rPr>
        <w:t>(</w:t>
      </w:r>
      <w:r>
        <w:rPr>
          <w:rFonts w:ascii="宋体" w:hAnsi="宋体" w:eastAsia="宋体" w:cs="宋体"/>
          <w:spacing w:val="31"/>
          <w:sz w:val="23"/>
          <w:szCs w:val="23"/>
        </w:rPr>
        <w:t>7)合同主要条款</w:t>
      </w:r>
    </w:p>
    <w:p w14:paraId="2535599F">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3C1D7340">
      <w:pPr>
        <w:spacing w:line="248" w:lineRule="auto"/>
        <w:rPr>
          <w:rFonts w:ascii="Arial"/>
          <w:sz w:val="21"/>
        </w:rPr>
      </w:pPr>
    </w:p>
    <w:p w14:paraId="6283291E">
      <w:pPr>
        <w:spacing w:line="248" w:lineRule="auto"/>
        <w:rPr>
          <w:rFonts w:ascii="Arial"/>
          <w:sz w:val="21"/>
        </w:rPr>
      </w:pPr>
    </w:p>
    <w:p w14:paraId="37B25350">
      <w:pPr>
        <w:spacing w:line="248" w:lineRule="auto"/>
        <w:rPr>
          <w:rFonts w:ascii="Arial"/>
          <w:sz w:val="21"/>
        </w:rPr>
      </w:pPr>
    </w:p>
    <w:p w14:paraId="50D6F3EC">
      <w:pPr>
        <w:spacing w:line="249" w:lineRule="auto"/>
        <w:rPr>
          <w:rFonts w:ascii="Arial"/>
          <w:sz w:val="21"/>
        </w:rPr>
      </w:pPr>
    </w:p>
    <w:p w14:paraId="1A982447">
      <w:pPr>
        <w:spacing w:before="74" w:line="375" w:lineRule="auto"/>
        <w:ind w:firstLine="481"/>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2 供应商应认真阅读和充分理解磋商文件中所有的事项、格式条款和规范要求。</w:t>
      </w:r>
      <w:r>
        <w:rPr>
          <w:rFonts w:ascii="宋体" w:hAnsi="宋体" w:eastAsia="宋体" w:cs="宋体"/>
          <w:sz w:val="23"/>
          <w:szCs w:val="23"/>
        </w:rPr>
        <w:t xml:space="preserve"> </w:t>
      </w:r>
      <w:r>
        <w:rPr>
          <w:rFonts w:ascii="宋体" w:hAnsi="宋体" w:eastAsia="宋体" w:cs="宋体"/>
          <w:spacing w:val="12"/>
          <w:sz w:val="23"/>
          <w:szCs w:val="23"/>
        </w:rPr>
        <w:t>供应商没有对磋商文件全面做出实质性响应是供应商的风险。没有按照磋商文件要</w:t>
      </w:r>
      <w:r>
        <w:rPr>
          <w:rFonts w:ascii="宋体" w:hAnsi="宋体" w:eastAsia="宋体" w:cs="宋体"/>
          <w:spacing w:val="7"/>
          <w:sz w:val="23"/>
          <w:szCs w:val="23"/>
        </w:rPr>
        <w:t>求</w:t>
      </w:r>
      <w:r>
        <w:rPr>
          <w:rFonts w:ascii="宋体" w:hAnsi="宋体" w:eastAsia="宋体" w:cs="宋体"/>
          <w:sz w:val="23"/>
          <w:szCs w:val="23"/>
        </w:rPr>
        <w:t xml:space="preserve"> </w:t>
      </w:r>
      <w:r>
        <w:rPr>
          <w:rFonts w:ascii="宋体" w:hAnsi="宋体" w:eastAsia="宋体" w:cs="宋体"/>
          <w:spacing w:val="8"/>
          <w:sz w:val="23"/>
          <w:szCs w:val="23"/>
        </w:rPr>
        <w:t>作</w:t>
      </w:r>
      <w:r>
        <w:rPr>
          <w:rFonts w:ascii="宋体" w:hAnsi="宋体" w:eastAsia="宋体" w:cs="宋体"/>
          <w:spacing w:val="7"/>
          <w:sz w:val="23"/>
          <w:szCs w:val="23"/>
        </w:rPr>
        <w:t>出实质性响应的响应文件将被拒绝。</w:t>
      </w:r>
    </w:p>
    <w:p w14:paraId="12E2EC07">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7. 磋商文件的澄清和修改</w:t>
      </w:r>
    </w:p>
    <w:p w14:paraId="014142D2">
      <w:pPr>
        <w:spacing w:before="181"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.1 在响应文件开启时间前，采购单位无论出于何种原因，可以对磋商文件进行</w:t>
      </w:r>
      <w:r>
        <w:rPr>
          <w:rFonts w:ascii="宋体" w:hAnsi="宋体" w:eastAsia="宋体" w:cs="宋体"/>
          <w:sz w:val="23"/>
          <w:szCs w:val="23"/>
        </w:rPr>
        <w:t xml:space="preserve"> </w:t>
      </w:r>
      <w:r>
        <w:rPr>
          <w:rFonts w:ascii="宋体" w:hAnsi="宋体" w:eastAsia="宋体" w:cs="宋体"/>
          <w:spacing w:val="3"/>
          <w:sz w:val="23"/>
          <w:szCs w:val="23"/>
        </w:rPr>
        <w:t>澄清或者修改</w:t>
      </w:r>
      <w:r>
        <w:rPr>
          <w:rFonts w:ascii="宋体" w:hAnsi="宋体" w:eastAsia="宋体" w:cs="宋体"/>
          <w:spacing w:val="2"/>
          <w:sz w:val="23"/>
          <w:szCs w:val="23"/>
        </w:rPr>
        <w:t>。</w:t>
      </w:r>
    </w:p>
    <w:p w14:paraId="5477C43D">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.2 采购单位对已发出的磋商文件进行澄清或者修改，将在磋商文件要求的响应</w:t>
      </w:r>
      <w:r>
        <w:rPr>
          <w:rFonts w:ascii="宋体" w:hAnsi="宋体" w:eastAsia="宋体" w:cs="宋体"/>
          <w:sz w:val="23"/>
          <w:szCs w:val="23"/>
        </w:rPr>
        <w:t xml:space="preserve"> </w:t>
      </w:r>
      <w:r>
        <w:rPr>
          <w:rFonts w:ascii="宋体" w:hAnsi="宋体" w:eastAsia="宋体" w:cs="宋体"/>
          <w:spacing w:val="28"/>
          <w:sz w:val="23"/>
          <w:szCs w:val="23"/>
        </w:rPr>
        <w:t>文</w:t>
      </w:r>
      <w:r>
        <w:rPr>
          <w:rFonts w:ascii="宋体" w:hAnsi="宋体" w:eastAsia="宋体" w:cs="宋体"/>
          <w:spacing w:val="22"/>
          <w:sz w:val="23"/>
          <w:szCs w:val="23"/>
        </w:rPr>
        <w:t>件</w:t>
      </w:r>
      <w:r>
        <w:rPr>
          <w:rFonts w:ascii="宋体" w:hAnsi="宋体" w:eastAsia="宋体" w:cs="宋体"/>
          <w:spacing w:val="14"/>
          <w:sz w:val="23"/>
          <w:szCs w:val="23"/>
        </w:rPr>
        <w:t>递交截止时间五日前进行，并以书面(或公告) 形式将澄清或者修改的内容通知</w:t>
      </w:r>
      <w:r>
        <w:rPr>
          <w:rFonts w:ascii="宋体" w:hAnsi="宋体" w:eastAsia="宋体" w:cs="宋体"/>
          <w:sz w:val="23"/>
          <w:szCs w:val="23"/>
        </w:rPr>
        <w:t xml:space="preserve"> </w:t>
      </w:r>
      <w:r>
        <w:rPr>
          <w:rFonts w:ascii="宋体" w:hAnsi="宋体" w:eastAsia="宋体" w:cs="宋体"/>
          <w:spacing w:val="16"/>
          <w:sz w:val="23"/>
          <w:szCs w:val="23"/>
        </w:rPr>
        <w:t>所有</w:t>
      </w:r>
      <w:r>
        <w:rPr>
          <w:rFonts w:ascii="宋体" w:hAnsi="宋体" w:eastAsia="宋体" w:cs="宋体"/>
          <w:spacing w:val="12"/>
          <w:sz w:val="23"/>
          <w:szCs w:val="23"/>
        </w:rPr>
        <w:t>购</w:t>
      </w:r>
      <w:r>
        <w:rPr>
          <w:rFonts w:ascii="宋体" w:hAnsi="宋体" w:eastAsia="宋体" w:cs="宋体"/>
          <w:spacing w:val="8"/>
          <w:sz w:val="23"/>
          <w:szCs w:val="23"/>
        </w:rPr>
        <w:t>买了磋商文件的供应商。该澄清或者修改的内容为磋商文件的组成部分。</w:t>
      </w:r>
    </w:p>
    <w:p w14:paraId="63DB0961">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14:textOutline w14:w="4388" w14:cap="flat" w14:cmpd="sng">
            <w14:solidFill>
              <w14:srgbClr w14:val="000000"/>
            </w14:solidFill>
            <w14:prstDash w14:val="solid"/>
            <w14:miter w14:val="0"/>
          </w14:textOutline>
        </w:rPr>
        <w:t>.</w:t>
      </w:r>
      <w:r>
        <w:rPr>
          <w:rFonts w:ascii="宋体" w:hAnsi="宋体" w:eastAsia="宋体" w:cs="宋体"/>
          <w:spacing w:val="11"/>
          <w:sz w:val="23"/>
          <w:szCs w:val="23"/>
        </w:rPr>
        <w:t>3 供应商对磋商文件质疑或要求对磋商文件进行澄清的，供应商应当在知道或</w:t>
      </w:r>
      <w:r>
        <w:rPr>
          <w:rFonts w:ascii="宋体" w:hAnsi="宋体" w:eastAsia="宋体" w:cs="宋体"/>
          <w:sz w:val="23"/>
          <w:szCs w:val="23"/>
        </w:rPr>
        <w:t xml:space="preserve"> </w:t>
      </w:r>
      <w:r>
        <w:rPr>
          <w:rFonts w:ascii="宋体" w:hAnsi="宋体" w:eastAsia="宋体" w:cs="宋体"/>
          <w:spacing w:val="28"/>
          <w:sz w:val="23"/>
          <w:szCs w:val="23"/>
        </w:rPr>
        <w:t>应</w:t>
      </w:r>
      <w:r>
        <w:rPr>
          <w:rFonts w:ascii="宋体" w:hAnsi="宋体" w:eastAsia="宋体" w:cs="宋体"/>
          <w:spacing w:val="22"/>
          <w:sz w:val="23"/>
          <w:szCs w:val="23"/>
        </w:rPr>
        <w:t>当</w:t>
      </w:r>
      <w:r>
        <w:rPr>
          <w:rFonts w:ascii="宋体" w:hAnsi="宋体" w:eastAsia="宋体" w:cs="宋体"/>
          <w:spacing w:val="14"/>
          <w:sz w:val="23"/>
          <w:szCs w:val="23"/>
        </w:rPr>
        <w:t>知道(即收到磋商文件之日或者磋商文件公告期限届满之日) 其权益受到损害之</w:t>
      </w:r>
      <w:r>
        <w:rPr>
          <w:rFonts w:ascii="宋体" w:hAnsi="宋体" w:eastAsia="宋体" w:cs="宋体"/>
          <w:sz w:val="23"/>
          <w:szCs w:val="23"/>
        </w:rPr>
        <w:t xml:space="preserve"> </w:t>
      </w:r>
      <w:r>
        <w:rPr>
          <w:rFonts w:ascii="宋体" w:hAnsi="宋体" w:eastAsia="宋体" w:cs="宋体"/>
          <w:spacing w:val="8"/>
          <w:sz w:val="23"/>
          <w:szCs w:val="23"/>
        </w:rPr>
        <w:t>日</w:t>
      </w:r>
      <w:r>
        <w:rPr>
          <w:rFonts w:ascii="宋体" w:hAnsi="宋体" w:eastAsia="宋体" w:cs="宋体"/>
          <w:spacing w:val="6"/>
          <w:sz w:val="23"/>
          <w:szCs w:val="23"/>
        </w:rPr>
        <w:t>起七个工作日内书面提出。</w:t>
      </w:r>
    </w:p>
    <w:p w14:paraId="2970D37B">
      <w:pPr>
        <w:spacing w:before="1" w:line="374" w:lineRule="auto"/>
        <w:ind w:left="20" w:right="80" w:firstLine="466"/>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.4 在响应文件开启时间前，采购单位可以视采购具体情况，延长响应文件提交</w:t>
      </w:r>
      <w:r>
        <w:rPr>
          <w:rFonts w:ascii="宋体" w:hAnsi="宋体" w:eastAsia="宋体" w:cs="宋体"/>
          <w:sz w:val="23"/>
          <w:szCs w:val="23"/>
        </w:rPr>
        <w:t xml:space="preserve"> </w:t>
      </w:r>
      <w:r>
        <w:rPr>
          <w:rFonts w:ascii="宋体" w:hAnsi="宋体" w:eastAsia="宋体" w:cs="宋体"/>
          <w:spacing w:val="-2"/>
          <w:sz w:val="23"/>
          <w:szCs w:val="23"/>
        </w:rPr>
        <w:t>的截</w:t>
      </w:r>
      <w:r>
        <w:rPr>
          <w:rFonts w:ascii="宋体" w:hAnsi="宋体" w:eastAsia="宋体" w:cs="宋体"/>
          <w:spacing w:val="-1"/>
          <w:sz w:val="23"/>
          <w:szCs w:val="23"/>
        </w:rPr>
        <w:t>止时间。</w:t>
      </w:r>
    </w:p>
    <w:p w14:paraId="5002A35D">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8. 答疑会和现场考察</w:t>
      </w:r>
    </w:p>
    <w:p w14:paraId="71DD3B32">
      <w:pPr>
        <w:spacing w:before="187" w:line="224" w:lineRule="auto"/>
        <w:ind w:left="481"/>
        <w:rPr>
          <w:rFonts w:ascii="宋体" w:hAnsi="宋体" w:eastAsia="宋体" w:cs="宋体"/>
          <w:sz w:val="23"/>
          <w:szCs w:val="23"/>
        </w:rPr>
      </w:pPr>
      <w:r>
        <w:rPr>
          <w:rFonts w:ascii="宋体" w:hAnsi="宋体" w:eastAsia="宋体" w:cs="宋体"/>
          <w:spacing w:val="11"/>
          <w:sz w:val="23"/>
          <w:szCs w:val="23"/>
        </w:rPr>
        <w:t>8</w:t>
      </w:r>
      <w:r>
        <w:rPr>
          <w:rFonts w:ascii="宋体" w:hAnsi="宋体" w:eastAsia="宋体" w:cs="宋体"/>
          <w:spacing w:val="6"/>
          <w:sz w:val="23"/>
          <w:szCs w:val="23"/>
        </w:rPr>
        <w:t>.1 本项目不组织答疑会和现场考察。</w:t>
      </w:r>
    </w:p>
    <w:p w14:paraId="69791D96">
      <w:pPr>
        <w:spacing w:before="202" w:line="225" w:lineRule="auto"/>
        <w:ind w:left="3549"/>
        <w:outlineLvl w:val="1"/>
        <w:rPr>
          <w:rFonts w:ascii="宋体" w:hAnsi="宋体" w:eastAsia="宋体" w:cs="宋体"/>
          <w:sz w:val="31"/>
          <w:szCs w:val="31"/>
        </w:rPr>
      </w:pPr>
      <w:r>
        <w:rPr>
          <w:rFonts w:ascii="宋体" w:hAnsi="宋体" w:eastAsia="宋体" w:cs="宋体"/>
          <w:spacing w:val="4"/>
          <w:sz w:val="31"/>
          <w:szCs w:val="31"/>
          <w14:textOutline w14:w="5835" w14:cap="flat" w14:cmpd="sng">
            <w14:solidFill>
              <w14:srgbClr w14:val="000000"/>
            </w14:solidFill>
            <w14:prstDash w14:val="solid"/>
            <w14:miter w14:val="0"/>
          </w14:textOutline>
        </w:rPr>
        <w:t>四、响应文</w:t>
      </w:r>
      <w:r>
        <w:rPr>
          <w:rFonts w:ascii="宋体" w:hAnsi="宋体" w:eastAsia="宋体" w:cs="宋体"/>
          <w:spacing w:val="3"/>
          <w:sz w:val="31"/>
          <w:szCs w:val="31"/>
          <w14:textOutline w14:w="5835" w14:cap="flat" w14:cmpd="sng">
            <w14:solidFill>
              <w14:srgbClr w14:val="000000"/>
            </w14:solidFill>
            <w14:prstDash w14:val="solid"/>
            <w14:miter w14:val="0"/>
          </w14:textOutline>
        </w:rPr>
        <w:t>件</w:t>
      </w:r>
    </w:p>
    <w:p w14:paraId="551B170B">
      <w:pPr>
        <w:spacing w:before="231" w:line="227" w:lineRule="auto"/>
        <w:ind w:left="481"/>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9．响应文件的语言</w:t>
      </w:r>
    </w:p>
    <w:p w14:paraId="26D9998F">
      <w:pPr>
        <w:spacing w:before="186" w:line="374" w:lineRule="auto"/>
        <w:ind w:right="80" w:firstLine="481"/>
        <w:rPr>
          <w:rFonts w:ascii="宋体" w:hAnsi="宋体" w:eastAsia="宋体" w:cs="宋体"/>
          <w:sz w:val="23"/>
          <w:szCs w:val="23"/>
        </w:rPr>
      </w:pPr>
      <w:r>
        <w:rPr>
          <w:rFonts w:ascii="宋体" w:hAnsi="宋体" w:eastAsia="宋体" w:cs="宋体"/>
          <w:spacing w:val="22"/>
          <w:sz w:val="23"/>
          <w:szCs w:val="23"/>
        </w:rPr>
        <w:t>9</w:t>
      </w:r>
      <w:r>
        <w:rPr>
          <w:rFonts w:ascii="宋体" w:hAnsi="宋体" w:eastAsia="宋体" w:cs="宋体"/>
          <w:spacing w:val="11"/>
          <w:sz w:val="23"/>
          <w:szCs w:val="23"/>
        </w:rPr>
        <w:t>.1 供应商提交的响应文件以及供应商与采购单位就有关磋商的所有来往书面文</w:t>
      </w:r>
      <w:r>
        <w:rPr>
          <w:rFonts w:ascii="宋体" w:hAnsi="宋体" w:eastAsia="宋体" w:cs="宋体"/>
          <w:sz w:val="23"/>
          <w:szCs w:val="23"/>
        </w:rPr>
        <w:t xml:space="preserve"> </w:t>
      </w:r>
      <w:r>
        <w:rPr>
          <w:rFonts w:ascii="宋体" w:hAnsi="宋体" w:eastAsia="宋体" w:cs="宋体"/>
          <w:spacing w:val="12"/>
          <w:sz w:val="23"/>
          <w:szCs w:val="23"/>
        </w:rPr>
        <w:t>件均须使用中文。响应文件中如附有外文资料，必须逐一对应翻译成中文并加盖供</w:t>
      </w:r>
      <w:r>
        <w:rPr>
          <w:rFonts w:ascii="宋体" w:hAnsi="宋体" w:eastAsia="宋体" w:cs="宋体"/>
          <w:spacing w:val="8"/>
          <w:sz w:val="23"/>
          <w:szCs w:val="23"/>
        </w:rPr>
        <w:t>应</w:t>
      </w:r>
      <w:r>
        <w:rPr>
          <w:rFonts w:ascii="宋体" w:hAnsi="宋体" w:eastAsia="宋体" w:cs="宋体"/>
          <w:sz w:val="23"/>
          <w:szCs w:val="23"/>
        </w:rPr>
        <w:t xml:space="preserve"> </w:t>
      </w:r>
      <w:r>
        <w:rPr>
          <w:rFonts w:ascii="宋体" w:hAnsi="宋体" w:eastAsia="宋体" w:cs="宋体"/>
          <w:spacing w:val="16"/>
          <w:sz w:val="23"/>
          <w:szCs w:val="23"/>
        </w:rPr>
        <w:t>商公</w:t>
      </w:r>
      <w:r>
        <w:rPr>
          <w:rFonts w:ascii="宋体" w:hAnsi="宋体" w:eastAsia="宋体" w:cs="宋体"/>
          <w:spacing w:val="13"/>
          <w:sz w:val="23"/>
          <w:szCs w:val="23"/>
        </w:rPr>
        <w:t>章</w:t>
      </w:r>
      <w:r>
        <w:rPr>
          <w:rFonts w:ascii="宋体" w:hAnsi="宋体" w:eastAsia="宋体" w:cs="宋体"/>
          <w:spacing w:val="8"/>
          <w:sz w:val="23"/>
          <w:szCs w:val="23"/>
        </w:rPr>
        <w:t>后附在相关外文资料后面，否则，供应商的响应文件将作为无效标处理。</w:t>
      </w:r>
    </w:p>
    <w:p w14:paraId="0EB1E15A">
      <w:pPr>
        <w:spacing w:before="2" w:line="374" w:lineRule="auto"/>
        <w:ind w:left="7" w:right="80" w:firstLine="474"/>
        <w:rPr>
          <w:rFonts w:ascii="宋体" w:hAnsi="宋体" w:eastAsia="宋体" w:cs="宋体"/>
          <w:sz w:val="23"/>
          <w:szCs w:val="23"/>
        </w:rPr>
      </w:pPr>
      <w:r>
        <w:rPr>
          <w:rFonts w:ascii="宋体" w:hAnsi="宋体" w:eastAsia="宋体" w:cs="宋体"/>
          <w:spacing w:val="8"/>
          <w:sz w:val="23"/>
          <w:szCs w:val="23"/>
        </w:rPr>
        <w:t>9.2 翻译的中文资料与外文资料如果出现差异和矛盾时，以中文为准。但不能</w:t>
      </w:r>
      <w:r>
        <w:rPr>
          <w:rFonts w:ascii="宋体" w:hAnsi="宋体" w:eastAsia="宋体" w:cs="宋体"/>
          <w:spacing w:val="7"/>
          <w:sz w:val="23"/>
          <w:szCs w:val="23"/>
        </w:rPr>
        <w:t>故</w:t>
      </w:r>
      <w:r>
        <w:rPr>
          <w:rFonts w:ascii="宋体" w:hAnsi="宋体" w:eastAsia="宋体" w:cs="宋体"/>
          <w:sz w:val="23"/>
          <w:szCs w:val="23"/>
        </w:rPr>
        <w:t xml:space="preserve"> </w:t>
      </w:r>
      <w:r>
        <w:rPr>
          <w:rFonts w:ascii="宋体" w:hAnsi="宋体" w:eastAsia="宋体" w:cs="宋体"/>
          <w:spacing w:val="8"/>
          <w:sz w:val="23"/>
          <w:szCs w:val="23"/>
        </w:rPr>
        <w:t>意错误翻译，否则，供应商的响应文件将作为无效标处理</w:t>
      </w:r>
      <w:r>
        <w:rPr>
          <w:rFonts w:ascii="宋体" w:hAnsi="宋体" w:eastAsia="宋体" w:cs="宋体"/>
          <w:spacing w:val="4"/>
          <w:sz w:val="23"/>
          <w:szCs w:val="23"/>
        </w:rPr>
        <w:t>。</w:t>
      </w:r>
    </w:p>
    <w:p w14:paraId="3670725F">
      <w:pPr>
        <w:spacing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0．计量单位</w:t>
      </w:r>
    </w:p>
    <w:p w14:paraId="7092FF16">
      <w:pPr>
        <w:spacing w:before="183" w:line="227" w:lineRule="auto"/>
        <w:ind w:left="495"/>
        <w:rPr>
          <w:rFonts w:ascii="宋体" w:hAnsi="宋体" w:eastAsia="宋体" w:cs="宋体"/>
          <w:sz w:val="23"/>
          <w:szCs w:val="23"/>
        </w:rPr>
      </w:pPr>
      <w:r>
        <w:rPr>
          <w:rFonts w:ascii="宋体" w:hAnsi="宋体" w:eastAsia="宋体" w:cs="宋体"/>
          <w:spacing w:val="8"/>
          <w:sz w:val="23"/>
          <w:szCs w:val="23"/>
        </w:rPr>
        <w:t>除技术规格及要求中另有规定外，本采购项均采用国家法定的计量单位。</w:t>
      </w:r>
    </w:p>
    <w:p w14:paraId="554C0159">
      <w:pPr>
        <w:spacing w:before="184" w:line="225"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1</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磋商货币</w:t>
      </w:r>
    </w:p>
    <w:p w14:paraId="536E037A">
      <w:pPr>
        <w:spacing w:before="187" w:line="226" w:lineRule="auto"/>
        <w:ind w:left="481"/>
        <w:rPr>
          <w:rFonts w:ascii="宋体" w:hAnsi="宋体" w:eastAsia="宋体" w:cs="宋体"/>
          <w:sz w:val="23"/>
          <w:szCs w:val="23"/>
        </w:rPr>
      </w:pPr>
      <w:r>
        <w:rPr>
          <w:rFonts w:ascii="宋体" w:hAnsi="宋体" w:eastAsia="宋体" w:cs="宋体"/>
          <w:spacing w:val="7"/>
          <w:sz w:val="23"/>
          <w:szCs w:val="23"/>
        </w:rPr>
        <w:t>本次采购项目的磋商均以人民币报价。</w:t>
      </w:r>
    </w:p>
    <w:p w14:paraId="03F08274">
      <w:pPr>
        <w:spacing w:before="184"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联合体参与磋商</w:t>
      </w:r>
    </w:p>
    <w:p w14:paraId="5EBD8F2C">
      <w:pPr>
        <w:spacing w:before="184" w:line="227" w:lineRule="auto"/>
        <w:ind w:left="483"/>
        <w:rPr>
          <w:rFonts w:ascii="宋体" w:hAnsi="宋体" w:eastAsia="宋体" w:cs="宋体"/>
          <w:sz w:val="23"/>
          <w:szCs w:val="23"/>
        </w:rPr>
      </w:pPr>
      <w:r>
        <w:rPr>
          <w:rFonts w:ascii="宋体" w:hAnsi="宋体" w:eastAsia="宋体" w:cs="宋体"/>
          <w:spacing w:val="15"/>
          <w:sz w:val="23"/>
          <w:szCs w:val="23"/>
        </w:rPr>
        <w:t>详</w:t>
      </w:r>
      <w:r>
        <w:rPr>
          <w:rFonts w:ascii="宋体" w:hAnsi="宋体" w:eastAsia="宋体" w:cs="宋体"/>
          <w:spacing w:val="8"/>
          <w:sz w:val="23"/>
          <w:szCs w:val="23"/>
        </w:rPr>
        <w:t>见供应商须知前附表</w:t>
      </w:r>
    </w:p>
    <w:p w14:paraId="5D19FA67">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18235138">
      <w:pPr>
        <w:spacing w:line="248" w:lineRule="auto"/>
        <w:rPr>
          <w:rFonts w:ascii="Arial"/>
          <w:sz w:val="21"/>
        </w:rPr>
      </w:pPr>
    </w:p>
    <w:p w14:paraId="1FE3B8C3">
      <w:pPr>
        <w:spacing w:line="248" w:lineRule="auto"/>
        <w:rPr>
          <w:rFonts w:ascii="Arial"/>
          <w:sz w:val="21"/>
        </w:rPr>
      </w:pPr>
    </w:p>
    <w:p w14:paraId="38557683">
      <w:pPr>
        <w:spacing w:line="248" w:lineRule="auto"/>
        <w:rPr>
          <w:rFonts w:ascii="Arial"/>
          <w:sz w:val="21"/>
        </w:rPr>
      </w:pPr>
    </w:p>
    <w:p w14:paraId="3AC4D066">
      <w:pPr>
        <w:spacing w:line="249" w:lineRule="auto"/>
        <w:rPr>
          <w:rFonts w:ascii="Arial"/>
          <w:sz w:val="21"/>
        </w:rPr>
      </w:pPr>
    </w:p>
    <w:p w14:paraId="234BB6B2">
      <w:pPr>
        <w:spacing w:before="75" w:line="227"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知识产权</w:t>
      </w:r>
    </w:p>
    <w:p w14:paraId="31DE66B5">
      <w:pPr>
        <w:spacing w:before="183" w:line="375" w:lineRule="auto"/>
        <w:ind w:right="80" w:firstLine="49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7"/>
          <w:sz w:val="23"/>
          <w:szCs w:val="23"/>
        </w:rPr>
        <w:t>3.1 供应商应保证在本项目使用的任何产品和服务 (包括部分使用) 时，不会产</w:t>
      </w:r>
      <w:r>
        <w:rPr>
          <w:rFonts w:ascii="宋体" w:hAnsi="宋体" w:eastAsia="宋体" w:cs="宋体"/>
          <w:sz w:val="23"/>
          <w:szCs w:val="23"/>
        </w:rPr>
        <w:t xml:space="preserve"> </w:t>
      </w:r>
      <w:r>
        <w:rPr>
          <w:rFonts w:ascii="宋体" w:hAnsi="宋体" w:eastAsia="宋体" w:cs="宋体"/>
          <w:spacing w:val="12"/>
          <w:sz w:val="23"/>
          <w:szCs w:val="23"/>
        </w:rPr>
        <w:t>生因第三方提出侵犯其专利权、商标权或其它知识产权而引起的法律和经济纠纷，</w:t>
      </w:r>
      <w:r>
        <w:rPr>
          <w:rFonts w:ascii="宋体" w:hAnsi="宋体" w:eastAsia="宋体" w:cs="宋体"/>
          <w:spacing w:val="8"/>
          <w:sz w:val="23"/>
          <w:szCs w:val="23"/>
        </w:rPr>
        <w:t>如</w:t>
      </w:r>
      <w:r>
        <w:rPr>
          <w:rFonts w:ascii="宋体" w:hAnsi="宋体" w:eastAsia="宋体" w:cs="宋体"/>
          <w:sz w:val="23"/>
          <w:szCs w:val="23"/>
        </w:rPr>
        <w:t xml:space="preserve"> </w:t>
      </w:r>
      <w:r>
        <w:rPr>
          <w:rFonts w:ascii="宋体" w:hAnsi="宋体" w:eastAsia="宋体" w:cs="宋体"/>
          <w:spacing w:val="16"/>
          <w:sz w:val="23"/>
          <w:szCs w:val="23"/>
        </w:rPr>
        <w:t>因专</w:t>
      </w:r>
      <w:r>
        <w:rPr>
          <w:rFonts w:ascii="宋体" w:hAnsi="宋体" w:eastAsia="宋体" w:cs="宋体"/>
          <w:spacing w:val="13"/>
          <w:sz w:val="23"/>
          <w:szCs w:val="23"/>
        </w:rPr>
        <w:t>利</w:t>
      </w:r>
      <w:r>
        <w:rPr>
          <w:rFonts w:ascii="宋体" w:hAnsi="宋体" w:eastAsia="宋体" w:cs="宋体"/>
          <w:spacing w:val="8"/>
          <w:sz w:val="23"/>
          <w:szCs w:val="23"/>
        </w:rPr>
        <w:t>权、商标权或其它知识产权而引起法律和经济纠纷， 由供应商承担所有相关责</w:t>
      </w:r>
      <w:r>
        <w:rPr>
          <w:rFonts w:ascii="宋体" w:hAnsi="宋体" w:eastAsia="宋体" w:cs="宋体"/>
          <w:sz w:val="23"/>
          <w:szCs w:val="23"/>
        </w:rPr>
        <w:t xml:space="preserve"> </w:t>
      </w:r>
      <w:r>
        <w:rPr>
          <w:rFonts w:ascii="宋体" w:hAnsi="宋体" w:eastAsia="宋体" w:cs="宋体"/>
          <w:spacing w:val="-8"/>
          <w:sz w:val="23"/>
          <w:szCs w:val="23"/>
        </w:rPr>
        <w:t>任</w:t>
      </w:r>
      <w:r>
        <w:rPr>
          <w:rFonts w:ascii="宋体" w:hAnsi="宋体" w:eastAsia="宋体" w:cs="宋体"/>
          <w:spacing w:val="-7"/>
          <w:sz w:val="23"/>
          <w:szCs w:val="23"/>
        </w:rPr>
        <w:t>。</w:t>
      </w:r>
    </w:p>
    <w:p w14:paraId="7DF43A22">
      <w:pPr>
        <w:spacing w:line="223" w:lineRule="auto"/>
        <w:ind w:left="498"/>
        <w:rPr>
          <w:rFonts w:ascii="宋体" w:hAnsi="宋体" w:eastAsia="宋体" w:cs="宋体"/>
          <w:sz w:val="23"/>
          <w:szCs w:val="23"/>
        </w:rPr>
      </w:pPr>
      <w:r>
        <w:rPr>
          <w:rFonts w:ascii="宋体" w:hAnsi="宋体" w:eastAsia="宋体" w:cs="宋体"/>
          <w:spacing w:val="7"/>
          <w:sz w:val="23"/>
          <w:szCs w:val="23"/>
        </w:rPr>
        <w:t>13.2 采购人享有本项目实施过程中产生的知识成果及知识产权。</w:t>
      </w:r>
    </w:p>
    <w:p w14:paraId="4865EF84">
      <w:pPr>
        <w:spacing w:before="186" w:line="375" w:lineRule="auto"/>
        <w:ind w:left="1" w:right="80" w:firstLine="496"/>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3 供应商如欲在项目实施过程中采用自有知识成果，需在响应文件中声明，并</w:t>
      </w:r>
      <w:r>
        <w:rPr>
          <w:rFonts w:ascii="宋体" w:hAnsi="宋体" w:eastAsia="宋体" w:cs="宋体"/>
          <w:sz w:val="23"/>
          <w:szCs w:val="23"/>
        </w:rPr>
        <w:t xml:space="preserve"> </w:t>
      </w:r>
      <w:r>
        <w:rPr>
          <w:rFonts w:ascii="宋体" w:hAnsi="宋体" w:eastAsia="宋体" w:cs="宋体"/>
          <w:spacing w:val="12"/>
          <w:sz w:val="23"/>
          <w:szCs w:val="23"/>
        </w:rPr>
        <w:t>提供相关知识产权证明文件。使用该知识成果后，供应商需提供开发接口和开发手</w:t>
      </w:r>
      <w:r>
        <w:rPr>
          <w:rFonts w:ascii="宋体" w:hAnsi="宋体" w:eastAsia="宋体" w:cs="宋体"/>
          <w:spacing w:val="6"/>
          <w:sz w:val="23"/>
          <w:szCs w:val="23"/>
        </w:rPr>
        <w:t>册</w:t>
      </w:r>
      <w:r>
        <w:rPr>
          <w:rFonts w:ascii="宋体" w:hAnsi="宋体" w:eastAsia="宋体" w:cs="宋体"/>
          <w:sz w:val="23"/>
          <w:szCs w:val="23"/>
        </w:rPr>
        <w:t xml:space="preserve"> </w:t>
      </w:r>
      <w:r>
        <w:rPr>
          <w:rFonts w:ascii="宋体" w:hAnsi="宋体" w:eastAsia="宋体" w:cs="宋体"/>
          <w:spacing w:val="16"/>
          <w:sz w:val="23"/>
          <w:szCs w:val="23"/>
        </w:rPr>
        <w:t>等</w:t>
      </w:r>
      <w:r>
        <w:rPr>
          <w:rFonts w:ascii="宋体" w:hAnsi="宋体" w:eastAsia="宋体" w:cs="宋体"/>
          <w:spacing w:val="9"/>
          <w:sz w:val="23"/>
          <w:szCs w:val="23"/>
        </w:rPr>
        <w:t>技</w:t>
      </w:r>
      <w:r>
        <w:rPr>
          <w:rFonts w:ascii="宋体" w:hAnsi="宋体" w:eastAsia="宋体" w:cs="宋体"/>
          <w:spacing w:val="8"/>
          <w:sz w:val="23"/>
          <w:szCs w:val="23"/>
        </w:rPr>
        <w:t>术文档，并承诺提供无限期技术支持，采购人享有永久使用权。</w:t>
      </w:r>
    </w:p>
    <w:p w14:paraId="6F41DAF8">
      <w:pPr>
        <w:spacing w:before="2" w:line="374" w:lineRule="auto"/>
        <w:ind w:left="2" w:right="80" w:firstLine="495"/>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4 如采用供应商所不拥有的知识产权，则在磋商报价中必须包括合法获取该知</w:t>
      </w:r>
      <w:r>
        <w:rPr>
          <w:rFonts w:ascii="宋体" w:hAnsi="宋体" w:eastAsia="宋体" w:cs="宋体"/>
          <w:sz w:val="23"/>
          <w:szCs w:val="23"/>
        </w:rPr>
        <w:t xml:space="preserve"> </w:t>
      </w:r>
      <w:r>
        <w:rPr>
          <w:rFonts w:ascii="宋体" w:hAnsi="宋体" w:eastAsia="宋体" w:cs="宋体"/>
          <w:spacing w:val="6"/>
          <w:sz w:val="23"/>
          <w:szCs w:val="23"/>
        </w:rPr>
        <w:t>识</w:t>
      </w:r>
      <w:r>
        <w:rPr>
          <w:rFonts w:ascii="宋体" w:hAnsi="宋体" w:eastAsia="宋体" w:cs="宋体"/>
          <w:spacing w:val="4"/>
          <w:sz w:val="23"/>
          <w:szCs w:val="23"/>
        </w:rPr>
        <w:t>产权的相关费用。</w:t>
      </w:r>
    </w:p>
    <w:p w14:paraId="43F492D9">
      <w:pPr>
        <w:spacing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4．响应文件的组成</w:t>
      </w:r>
    </w:p>
    <w:p w14:paraId="589C905F">
      <w:pPr>
        <w:spacing w:before="186" w:line="374" w:lineRule="auto"/>
        <w:ind w:left="5" w:right="80" w:firstLine="475"/>
        <w:rPr>
          <w:rFonts w:ascii="宋体" w:hAnsi="宋体" w:eastAsia="宋体" w:cs="宋体"/>
          <w:sz w:val="23"/>
          <w:szCs w:val="23"/>
        </w:rPr>
      </w:pPr>
      <w:r>
        <w:rPr>
          <w:rFonts w:ascii="宋体" w:hAnsi="宋体" w:eastAsia="宋体" w:cs="宋体"/>
          <w:spacing w:val="12"/>
          <w:sz w:val="23"/>
          <w:szCs w:val="23"/>
        </w:rPr>
        <w:t>供应商应按照磋商文件的规定和要求编制响应文件。磋商文件允许分包的，供</w:t>
      </w:r>
      <w:r>
        <w:rPr>
          <w:rFonts w:ascii="宋体" w:hAnsi="宋体" w:eastAsia="宋体" w:cs="宋体"/>
          <w:spacing w:val="11"/>
          <w:sz w:val="23"/>
          <w:szCs w:val="23"/>
        </w:rPr>
        <w:t>应</w:t>
      </w:r>
      <w:r>
        <w:rPr>
          <w:rFonts w:ascii="宋体" w:hAnsi="宋体" w:eastAsia="宋体" w:cs="宋体"/>
          <w:sz w:val="23"/>
          <w:szCs w:val="23"/>
        </w:rPr>
        <w:t xml:space="preserve"> </w:t>
      </w:r>
      <w:r>
        <w:rPr>
          <w:rFonts w:ascii="宋体" w:hAnsi="宋体" w:eastAsia="宋体" w:cs="宋体"/>
          <w:spacing w:val="22"/>
          <w:sz w:val="23"/>
          <w:szCs w:val="23"/>
        </w:rPr>
        <w:t>商拟</w:t>
      </w:r>
      <w:r>
        <w:rPr>
          <w:rFonts w:ascii="宋体" w:hAnsi="宋体" w:eastAsia="宋体" w:cs="宋体"/>
          <w:spacing w:val="16"/>
          <w:sz w:val="23"/>
          <w:szCs w:val="23"/>
        </w:rPr>
        <w:t>在</w:t>
      </w:r>
      <w:r>
        <w:rPr>
          <w:rFonts w:ascii="宋体" w:hAnsi="宋体" w:eastAsia="宋体" w:cs="宋体"/>
          <w:spacing w:val="11"/>
          <w:sz w:val="23"/>
          <w:szCs w:val="23"/>
        </w:rPr>
        <w:t>成交后将成交项目的非主体、非关键性工作交由他人完成的，应当在响应文件</w:t>
      </w:r>
      <w:r>
        <w:rPr>
          <w:rFonts w:ascii="宋体" w:hAnsi="宋体" w:eastAsia="宋体" w:cs="宋体"/>
          <w:sz w:val="23"/>
          <w:szCs w:val="23"/>
        </w:rPr>
        <w:t xml:space="preserve"> </w:t>
      </w:r>
      <w:r>
        <w:rPr>
          <w:rFonts w:ascii="宋体" w:hAnsi="宋体" w:eastAsia="宋体" w:cs="宋体"/>
          <w:spacing w:val="12"/>
          <w:sz w:val="23"/>
          <w:szCs w:val="23"/>
        </w:rPr>
        <w:t>中载</w:t>
      </w:r>
      <w:r>
        <w:rPr>
          <w:rFonts w:ascii="宋体" w:hAnsi="宋体" w:eastAsia="宋体" w:cs="宋体"/>
          <w:spacing w:val="7"/>
          <w:sz w:val="23"/>
          <w:szCs w:val="23"/>
        </w:rPr>
        <w:t>明</w:t>
      </w:r>
      <w:r>
        <w:rPr>
          <w:rFonts w:ascii="宋体" w:hAnsi="宋体" w:eastAsia="宋体" w:cs="宋体"/>
          <w:spacing w:val="6"/>
          <w:sz w:val="23"/>
          <w:szCs w:val="23"/>
        </w:rPr>
        <w:t>。供应商编写的响应文件应包括下列部分：</w:t>
      </w:r>
    </w:p>
    <w:p w14:paraId="4BD1E34A">
      <w:pPr>
        <w:spacing w:before="1" w:line="228"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4C5C366C">
      <w:pPr>
        <w:spacing w:before="183" w:line="227" w:lineRule="auto"/>
        <w:ind w:left="492"/>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26C3FE21">
      <w:pPr>
        <w:spacing w:before="183" w:line="226" w:lineRule="auto"/>
        <w:ind w:left="492"/>
        <w:rPr>
          <w:rFonts w:ascii="宋体" w:hAnsi="宋体" w:eastAsia="宋体" w:cs="宋体"/>
          <w:sz w:val="23"/>
          <w:szCs w:val="23"/>
        </w:rPr>
      </w:pPr>
      <w:r>
        <w:rPr>
          <w:rFonts w:ascii="宋体" w:hAnsi="宋体" w:eastAsia="宋体" w:cs="宋体"/>
          <w:spacing w:val="34"/>
          <w:sz w:val="23"/>
          <w:szCs w:val="23"/>
        </w:rPr>
        <w:t>(3)报价一览表</w:t>
      </w:r>
    </w:p>
    <w:p w14:paraId="74D7385C">
      <w:pPr>
        <w:spacing w:before="186" w:line="226"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4EA6EE95">
      <w:pPr>
        <w:spacing w:before="184"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5AFCA87C">
      <w:pPr>
        <w:spacing w:before="186" w:line="224" w:lineRule="auto"/>
        <w:ind w:left="492"/>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14380A33">
      <w:pPr>
        <w:spacing w:before="186" w:line="227" w:lineRule="auto"/>
        <w:ind w:left="492"/>
        <w:rPr>
          <w:rFonts w:ascii="宋体" w:hAnsi="宋体" w:eastAsia="宋体" w:cs="宋体"/>
          <w:sz w:val="23"/>
          <w:szCs w:val="23"/>
        </w:rPr>
      </w:pPr>
      <w:r>
        <w:rPr>
          <w:rFonts w:ascii="宋体" w:hAnsi="宋体" w:eastAsia="宋体" w:cs="宋体"/>
          <w:spacing w:val="34"/>
          <w:sz w:val="23"/>
          <w:szCs w:val="23"/>
        </w:rPr>
        <w:t>(7)技术偏离表</w:t>
      </w:r>
    </w:p>
    <w:p w14:paraId="691A7731">
      <w:pPr>
        <w:spacing w:before="185" w:line="227"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6C4600DC">
      <w:pPr>
        <w:spacing w:before="186" w:line="225"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79A1EBE0">
      <w:pPr>
        <w:spacing w:before="184" w:line="224"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084B3FC0">
      <w:pPr>
        <w:spacing w:before="187" w:line="227" w:lineRule="auto"/>
        <w:ind w:left="498"/>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5．响应文件格式</w:t>
      </w:r>
    </w:p>
    <w:p w14:paraId="1BC5C65B">
      <w:pPr>
        <w:spacing w:before="185" w:line="375" w:lineRule="auto"/>
        <w:ind w:left="5" w:firstLine="492"/>
        <w:rPr>
          <w:rFonts w:ascii="宋体" w:hAnsi="宋体" w:eastAsia="宋体" w:cs="宋体"/>
          <w:sz w:val="23"/>
          <w:szCs w:val="23"/>
        </w:rPr>
      </w:pPr>
      <w:r>
        <w:rPr>
          <w:rFonts w:ascii="宋体" w:hAnsi="宋体" w:eastAsia="宋体" w:cs="宋体"/>
          <w:spacing w:val="6"/>
          <w:sz w:val="23"/>
          <w:szCs w:val="23"/>
        </w:rPr>
        <w:t>15.1 供</w:t>
      </w:r>
      <w:r>
        <w:rPr>
          <w:rFonts w:ascii="宋体" w:hAnsi="宋体" w:eastAsia="宋体" w:cs="宋体"/>
          <w:spacing w:val="5"/>
          <w:sz w:val="23"/>
          <w:szCs w:val="23"/>
        </w:rPr>
        <w:t>应</w:t>
      </w:r>
      <w:r>
        <w:rPr>
          <w:rFonts w:ascii="宋体" w:hAnsi="宋体" w:eastAsia="宋体" w:cs="宋体"/>
          <w:spacing w:val="3"/>
          <w:sz w:val="23"/>
          <w:szCs w:val="23"/>
        </w:rPr>
        <w:t>商应严格按照磋商文件第三章中提供的“响应文件格式”填写相关内容。</w:t>
      </w:r>
      <w:r>
        <w:rPr>
          <w:rFonts w:ascii="宋体" w:hAnsi="宋体" w:eastAsia="宋体" w:cs="宋体"/>
          <w:sz w:val="23"/>
          <w:szCs w:val="23"/>
        </w:rPr>
        <w:t xml:space="preserve"> </w:t>
      </w:r>
      <w:r>
        <w:rPr>
          <w:rFonts w:ascii="宋体" w:hAnsi="宋体" w:eastAsia="宋体" w:cs="宋体"/>
          <w:spacing w:val="22"/>
          <w:sz w:val="23"/>
          <w:szCs w:val="23"/>
        </w:rPr>
        <w:t>除明</w:t>
      </w:r>
      <w:r>
        <w:rPr>
          <w:rFonts w:ascii="宋体" w:hAnsi="宋体" w:eastAsia="宋体" w:cs="宋体"/>
          <w:spacing w:val="16"/>
          <w:sz w:val="23"/>
          <w:szCs w:val="23"/>
        </w:rPr>
        <w:t>确</w:t>
      </w:r>
      <w:r>
        <w:rPr>
          <w:rFonts w:ascii="宋体" w:hAnsi="宋体" w:eastAsia="宋体" w:cs="宋体"/>
          <w:spacing w:val="11"/>
          <w:sz w:val="23"/>
          <w:szCs w:val="23"/>
        </w:rPr>
        <w:t>允许供应商可以自行编写的外，供应商不得以“响应文件格式”规定之外的方</w:t>
      </w:r>
      <w:r>
        <w:rPr>
          <w:rFonts w:ascii="宋体" w:hAnsi="宋体" w:eastAsia="宋体" w:cs="宋体"/>
          <w:sz w:val="23"/>
          <w:szCs w:val="23"/>
        </w:rPr>
        <w:t xml:space="preserve"> </w:t>
      </w:r>
      <w:r>
        <w:rPr>
          <w:rFonts w:ascii="宋体" w:hAnsi="宋体" w:eastAsia="宋体" w:cs="宋体"/>
          <w:spacing w:val="4"/>
          <w:sz w:val="23"/>
          <w:szCs w:val="23"/>
        </w:rPr>
        <w:t>式</w:t>
      </w:r>
      <w:r>
        <w:rPr>
          <w:rFonts w:ascii="宋体" w:hAnsi="宋体" w:eastAsia="宋体" w:cs="宋体"/>
          <w:spacing w:val="3"/>
          <w:sz w:val="23"/>
          <w:szCs w:val="23"/>
        </w:rPr>
        <w:t>填写相关内容。</w:t>
      </w:r>
    </w:p>
    <w:p w14:paraId="1E7005A5">
      <w:pPr>
        <w:spacing w:before="1" w:line="226" w:lineRule="auto"/>
        <w:ind w:left="498"/>
        <w:rPr>
          <w:rFonts w:ascii="宋体" w:hAnsi="宋体" w:eastAsia="宋体" w:cs="宋体"/>
          <w:sz w:val="23"/>
          <w:szCs w:val="23"/>
        </w:rPr>
      </w:pPr>
      <w:r>
        <w:rPr>
          <w:rFonts w:ascii="宋体" w:hAnsi="宋体" w:eastAsia="宋体" w:cs="宋体"/>
          <w:spacing w:val="12"/>
          <w:sz w:val="23"/>
          <w:szCs w:val="23"/>
        </w:rPr>
        <w:t>15</w:t>
      </w:r>
      <w:r>
        <w:rPr>
          <w:rFonts w:ascii="宋体" w:hAnsi="宋体" w:eastAsia="宋体" w:cs="宋体"/>
          <w:spacing w:val="9"/>
          <w:sz w:val="23"/>
          <w:szCs w:val="23"/>
        </w:rPr>
        <w:t>.</w:t>
      </w:r>
      <w:r>
        <w:rPr>
          <w:rFonts w:ascii="宋体" w:hAnsi="宋体" w:eastAsia="宋体" w:cs="宋体"/>
          <w:spacing w:val="6"/>
          <w:sz w:val="23"/>
          <w:szCs w:val="23"/>
        </w:rPr>
        <w:t>2 对于没有格式要求的响应文件由供应商自行编写。</w:t>
      </w:r>
    </w:p>
    <w:p w14:paraId="53D37A8C">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3226FF99">
      <w:pPr>
        <w:spacing w:line="248" w:lineRule="auto"/>
        <w:rPr>
          <w:rFonts w:ascii="Arial"/>
          <w:sz w:val="21"/>
        </w:rPr>
      </w:pPr>
    </w:p>
    <w:p w14:paraId="06CF152F">
      <w:pPr>
        <w:spacing w:line="248" w:lineRule="auto"/>
        <w:rPr>
          <w:rFonts w:ascii="Arial"/>
          <w:sz w:val="21"/>
        </w:rPr>
      </w:pPr>
    </w:p>
    <w:p w14:paraId="6833FF35">
      <w:pPr>
        <w:spacing w:line="248" w:lineRule="auto"/>
        <w:rPr>
          <w:rFonts w:ascii="Arial"/>
          <w:sz w:val="21"/>
        </w:rPr>
      </w:pPr>
    </w:p>
    <w:p w14:paraId="649BD268">
      <w:pPr>
        <w:spacing w:line="249" w:lineRule="auto"/>
        <w:rPr>
          <w:rFonts w:ascii="Arial"/>
          <w:sz w:val="21"/>
        </w:rPr>
      </w:pPr>
    </w:p>
    <w:p w14:paraId="4EF5C620">
      <w:pPr>
        <w:spacing w:before="75"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6．磋商保证金</w:t>
      </w:r>
    </w:p>
    <w:p w14:paraId="1BCAE0A2">
      <w:pPr>
        <w:spacing w:before="183" w:line="375" w:lineRule="auto"/>
        <w:ind w:left="2" w:right="58" w:firstLine="495"/>
        <w:rPr>
          <w:rFonts w:ascii="宋体" w:hAnsi="宋体" w:eastAsia="宋体" w:cs="宋体"/>
          <w:sz w:val="23"/>
          <w:szCs w:val="23"/>
        </w:rPr>
      </w:pPr>
      <w:r>
        <w:rPr>
          <w:rFonts w:ascii="宋体" w:hAnsi="宋体" w:eastAsia="宋体" w:cs="宋体"/>
          <w:spacing w:val="14"/>
          <w:sz w:val="23"/>
          <w:szCs w:val="23"/>
        </w:rPr>
        <w:t>16.1 供应商提供响应文件时，必须以人民币提交磋商文件规定数额的磋商保</w:t>
      </w:r>
      <w:r>
        <w:rPr>
          <w:rFonts w:ascii="宋体" w:hAnsi="宋体" w:eastAsia="宋体" w:cs="宋体"/>
          <w:spacing w:val="12"/>
          <w:sz w:val="23"/>
          <w:szCs w:val="23"/>
        </w:rPr>
        <w:t>证</w:t>
      </w:r>
      <w:r>
        <w:rPr>
          <w:rFonts w:ascii="宋体" w:hAnsi="宋体" w:eastAsia="宋体" w:cs="宋体"/>
          <w:sz w:val="23"/>
          <w:szCs w:val="23"/>
        </w:rPr>
        <w:t xml:space="preserve"> </w:t>
      </w:r>
      <w:r>
        <w:rPr>
          <w:rFonts w:ascii="宋体" w:hAnsi="宋体" w:eastAsia="宋体" w:cs="宋体"/>
          <w:spacing w:val="12"/>
          <w:sz w:val="23"/>
          <w:szCs w:val="23"/>
        </w:rPr>
        <w:t>金</w:t>
      </w:r>
      <w:r>
        <w:rPr>
          <w:rFonts w:ascii="宋体" w:hAnsi="宋体" w:eastAsia="宋体" w:cs="宋体"/>
          <w:spacing w:val="8"/>
          <w:sz w:val="23"/>
          <w:szCs w:val="23"/>
        </w:rPr>
        <w:t>，</w:t>
      </w:r>
      <w:r>
        <w:rPr>
          <w:rFonts w:ascii="宋体" w:hAnsi="宋体" w:eastAsia="宋体" w:cs="宋体"/>
          <w:spacing w:val="6"/>
          <w:sz w:val="23"/>
          <w:szCs w:val="23"/>
        </w:rPr>
        <w:t>并作为其响应文件的一部分。</w:t>
      </w:r>
    </w:p>
    <w:p w14:paraId="556B4B62">
      <w:pPr>
        <w:spacing w:before="1" w:line="374" w:lineRule="auto"/>
        <w:ind w:left="2" w:right="58" w:firstLine="495"/>
        <w:rPr>
          <w:rFonts w:ascii="宋体" w:hAnsi="宋体" w:eastAsia="宋体" w:cs="宋体"/>
          <w:sz w:val="23"/>
          <w:szCs w:val="23"/>
        </w:rPr>
      </w:pPr>
      <w:r>
        <w:rPr>
          <w:rFonts w:ascii="宋体" w:hAnsi="宋体" w:eastAsia="宋体" w:cs="宋体"/>
          <w:spacing w:val="14"/>
          <w:sz w:val="23"/>
          <w:szCs w:val="23"/>
        </w:rPr>
        <w:t>16</w:t>
      </w:r>
      <w:r>
        <w:rPr>
          <w:rFonts w:ascii="宋体" w:hAnsi="宋体" w:eastAsia="宋体" w:cs="宋体"/>
          <w:spacing w:val="13"/>
          <w:sz w:val="23"/>
          <w:szCs w:val="23"/>
        </w:rPr>
        <w:t>.</w:t>
      </w:r>
      <w:r>
        <w:rPr>
          <w:rFonts w:ascii="宋体" w:hAnsi="宋体" w:eastAsia="宋体" w:cs="宋体"/>
          <w:spacing w:val="7"/>
          <w:sz w:val="23"/>
          <w:szCs w:val="23"/>
        </w:rPr>
        <w:t>2 未按磋商文件要求在规定时间前交纳规定数额磋商保证金的响应文件将被拒</w:t>
      </w:r>
      <w:r>
        <w:rPr>
          <w:rFonts w:ascii="宋体" w:hAnsi="宋体" w:eastAsia="宋体" w:cs="宋体"/>
          <w:sz w:val="23"/>
          <w:szCs w:val="23"/>
        </w:rPr>
        <w:t xml:space="preserve"> </w:t>
      </w:r>
      <w:r>
        <w:rPr>
          <w:rFonts w:ascii="宋体" w:hAnsi="宋体" w:eastAsia="宋体" w:cs="宋体"/>
          <w:spacing w:val="-9"/>
          <w:sz w:val="23"/>
          <w:szCs w:val="23"/>
        </w:rPr>
        <w:t>绝</w:t>
      </w:r>
      <w:r>
        <w:rPr>
          <w:rFonts w:ascii="宋体" w:hAnsi="宋体" w:eastAsia="宋体" w:cs="宋体"/>
          <w:spacing w:val="-7"/>
          <w:sz w:val="23"/>
          <w:szCs w:val="23"/>
        </w:rPr>
        <w:t>。</w:t>
      </w:r>
    </w:p>
    <w:p w14:paraId="3888845D">
      <w:pPr>
        <w:spacing w:line="226" w:lineRule="auto"/>
        <w:ind w:left="498"/>
        <w:rPr>
          <w:rFonts w:ascii="宋体" w:hAnsi="宋体" w:eastAsia="宋体" w:cs="宋体"/>
          <w:sz w:val="23"/>
          <w:szCs w:val="23"/>
        </w:rPr>
      </w:pPr>
      <w:r>
        <w:rPr>
          <w:rFonts w:ascii="宋体" w:hAnsi="宋体" w:eastAsia="宋体" w:cs="宋体"/>
          <w:spacing w:val="6"/>
          <w:sz w:val="23"/>
          <w:szCs w:val="23"/>
        </w:rPr>
        <w:t>16.3 供应商所交纳的磋商保证金不计利息</w:t>
      </w:r>
      <w:r>
        <w:rPr>
          <w:rFonts w:ascii="宋体" w:hAnsi="宋体" w:eastAsia="宋体" w:cs="宋体"/>
          <w:spacing w:val="1"/>
          <w:sz w:val="23"/>
          <w:szCs w:val="23"/>
        </w:rPr>
        <w:t>。</w:t>
      </w:r>
    </w:p>
    <w:p w14:paraId="14BEB2DB">
      <w:pPr>
        <w:spacing w:before="183" w:line="375" w:lineRule="auto"/>
        <w:ind w:left="1" w:right="58" w:firstLine="496"/>
        <w:rPr>
          <w:rFonts w:ascii="宋体" w:hAnsi="宋体" w:eastAsia="宋体" w:cs="宋体"/>
          <w:sz w:val="23"/>
          <w:szCs w:val="23"/>
        </w:rPr>
      </w:pPr>
      <w:r>
        <w:rPr>
          <w:rFonts w:ascii="宋体" w:hAnsi="宋体" w:eastAsia="宋体" w:cs="宋体"/>
          <w:spacing w:val="8"/>
          <w:sz w:val="23"/>
          <w:szCs w:val="23"/>
        </w:rPr>
        <w:t>16.</w:t>
      </w:r>
      <w:r>
        <w:rPr>
          <w:rFonts w:ascii="宋体" w:hAnsi="宋体" w:eastAsia="宋体" w:cs="宋体"/>
          <w:spacing w:val="7"/>
          <w:sz w:val="23"/>
          <w:szCs w:val="23"/>
        </w:rPr>
        <w:t>4</w:t>
      </w:r>
      <w:r>
        <w:rPr>
          <w:rFonts w:ascii="宋体" w:hAnsi="宋体" w:eastAsia="宋体" w:cs="宋体"/>
          <w:spacing w:val="4"/>
          <w:sz w:val="23"/>
          <w:szCs w:val="23"/>
        </w:rPr>
        <w:t xml:space="preserve"> 未成交人的磋商保证金， 将在成交通知书发出后五个工作日内全额退还。成</w:t>
      </w:r>
      <w:r>
        <w:rPr>
          <w:rFonts w:ascii="宋体" w:hAnsi="宋体" w:eastAsia="宋体" w:cs="宋体"/>
          <w:sz w:val="23"/>
          <w:szCs w:val="23"/>
        </w:rPr>
        <w:t xml:space="preserve"> </w:t>
      </w:r>
      <w:r>
        <w:rPr>
          <w:rFonts w:ascii="宋体" w:hAnsi="宋体" w:eastAsia="宋体" w:cs="宋体"/>
          <w:spacing w:val="12"/>
          <w:sz w:val="23"/>
          <w:szCs w:val="23"/>
        </w:rPr>
        <w:t>交人的磋商保证金，在合同签订生效并按规定交纳了履约保证金后五个工作日内全</w:t>
      </w:r>
      <w:r>
        <w:rPr>
          <w:rFonts w:ascii="宋体" w:hAnsi="宋体" w:eastAsia="宋体" w:cs="宋体"/>
          <w:spacing w:val="6"/>
          <w:sz w:val="23"/>
          <w:szCs w:val="23"/>
        </w:rPr>
        <w:t>额</w:t>
      </w:r>
      <w:r>
        <w:rPr>
          <w:rFonts w:ascii="宋体" w:hAnsi="宋体" w:eastAsia="宋体" w:cs="宋体"/>
          <w:sz w:val="23"/>
          <w:szCs w:val="23"/>
        </w:rPr>
        <w:t xml:space="preserve"> </w:t>
      </w:r>
      <w:r>
        <w:rPr>
          <w:rFonts w:ascii="宋体" w:hAnsi="宋体" w:eastAsia="宋体" w:cs="宋体"/>
          <w:spacing w:val="-6"/>
          <w:sz w:val="23"/>
          <w:szCs w:val="23"/>
        </w:rPr>
        <w:t>退</w:t>
      </w:r>
      <w:r>
        <w:rPr>
          <w:rFonts w:ascii="宋体" w:hAnsi="宋体" w:eastAsia="宋体" w:cs="宋体"/>
          <w:spacing w:val="-4"/>
          <w:sz w:val="23"/>
          <w:szCs w:val="23"/>
        </w:rPr>
        <w:t>还。</w:t>
      </w:r>
    </w:p>
    <w:p w14:paraId="694E306C">
      <w:pPr>
        <w:spacing w:before="1" w:line="225" w:lineRule="auto"/>
        <w:ind w:left="498"/>
        <w:rPr>
          <w:rFonts w:ascii="宋体" w:hAnsi="宋体" w:eastAsia="宋体" w:cs="宋体"/>
          <w:sz w:val="23"/>
          <w:szCs w:val="23"/>
        </w:rPr>
      </w:pPr>
      <w:r>
        <w:rPr>
          <w:rFonts w:ascii="宋体" w:hAnsi="宋体" w:eastAsia="宋体" w:cs="宋体"/>
          <w:spacing w:val="10"/>
          <w:sz w:val="23"/>
          <w:szCs w:val="23"/>
        </w:rPr>
        <w:t>16.</w:t>
      </w:r>
      <w:r>
        <w:rPr>
          <w:rFonts w:ascii="宋体" w:hAnsi="宋体" w:eastAsia="宋体" w:cs="宋体"/>
          <w:spacing w:val="7"/>
          <w:sz w:val="23"/>
          <w:szCs w:val="23"/>
        </w:rPr>
        <w:t>5</w:t>
      </w:r>
      <w:r>
        <w:rPr>
          <w:rFonts w:ascii="宋体" w:hAnsi="宋体" w:eastAsia="宋体" w:cs="宋体"/>
          <w:spacing w:val="5"/>
          <w:sz w:val="23"/>
          <w:szCs w:val="23"/>
        </w:rPr>
        <w:t xml:space="preserve"> 发生下列情形之一的，采购代理机构将不予退还供应商交纳的磋商保证金：</w:t>
      </w:r>
    </w:p>
    <w:p w14:paraId="34BEC2E4">
      <w:pPr>
        <w:spacing w:before="183" w:line="227" w:lineRule="auto"/>
        <w:ind w:left="25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4D7E72D7">
      <w:pPr>
        <w:spacing w:before="185" w:line="227" w:lineRule="auto"/>
        <w:ind w:left="25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710E106D">
      <w:pPr>
        <w:spacing w:before="186" w:line="225" w:lineRule="auto"/>
        <w:ind w:left="25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0E23B4F7">
      <w:pPr>
        <w:spacing w:before="186" w:line="227" w:lineRule="auto"/>
        <w:ind w:left="252"/>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除因不可抗力或响应文件认可的情形以外，成交供应商不与采购人签订合同的；</w:t>
      </w:r>
    </w:p>
    <w:p w14:paraId="028F5BCF">
      <w:pPr>
        <w:spacing w:before="184" w:line="227" w:lineRule="auto"/>
        <w:ind w:left="25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5)成交人未能在规定期限内与采购人签署合同协议书或提交履约保证金的；</w:t>
      </w:r>
    </w:p>
    <w:p w14:paraId="346E2BC3">
      <w:pPr>
        <w:spacing w:before="184" w:line="225" w:lineRule="auto"/>
        <w:ind w:left="25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16CD49F3">
      <w:pPr>
        <w:spacing w:before="187" w:line="225" w:lineRule="auto"/>
        <w:ind w:left="252"/>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189955D">
      <w:pPr>
        <w:spacing w:before="185" w:line="225" w:lineRule="auto"/>
        <w:ind w:left="25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4F207DBE">
      <w:pPr>
        <w:spacing w:before="188"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7．磋商有效期</w:t>
      </w:r>
    </w:p>
    <w:p w14:paraId="2A864043">
      <w:pPr>
        <w:spacing w:before="181" w:line="375" w:lineRule="auto"/>
        <w:ind w:right="58" w:firstLine="498"/>
        <w:rPr>
          <w:rFonts w:ascii="宋体" w:hAnsi="宋体" w:eastAsia="宋体" w:cs="宋体"/>
          <w:sz w:val="23"/>
          <w:szCs w:val="23"/>
        </w:rPr>
      </w:pPr>
      <w:r>
        <w:rPr>
          <w:rFonts w:ascii="宋体" w:hAnsi="宋体" w:eastAsia="宋体" w:cs="宋体"/>
          <w:spacing w:val="14"/>
          <w:sz w:val="23"/>
          <w:szCs w:val="23"/>
        </w:rPr>
        <w:t>17.1 磋商有效期详见供应商须知前附表。磋商有效期短于此规定期限的响应</w:t>
      </w:r>
      <w:r>
        <w:rPr>
          <w:rFonts w:ascii="宋体" w:hAnsi="宋体" w:eastAsia="宋体" w:cs="宋体"/>
          <w:spacing w:val="12"/>
          <w:sz w:val="23"/>
          <w:szCs w:val="23"/>
        </w:rPr>
        <w:t>文</w:t>
      </w:r>
      <w:r>
        <w:rPr>
          <w:rFonts w:ascii="宋体" w:hAnsi="宋体" w:eastAsia="宋体" w:cs="宋体"/>
          <w:sz w:val="23"/>
          <w:szCs w:val="23"/>
        </w:rPr>
        <w:t xml:space="preserve"> </w:t>
      </w:r>
      <w:r>
        <w:rPr>
          <w:rFonts w:ascii="宋体" w:hAnsi="宋体" w:eastAsia="宋体" w:cs="宋体"/>
          <w:spacing w:val="3"/>
          <w:sz w:val="23"/>
          <w:szCs w:val="23"/>
        </w:rPr>
        <w:t>件，将被拒绝。</w:t>
      </w:r>
    </w:p>
    <w:p w14:paraId="66B1B9AE">
      <w:pPr>
        <w:spacing w:before="1" w:line="378" w:lineRule="auto"/>
        <w:ind w:right="58" w:firstLine="497"/>
        <w:rPr>
          <w:rFonts w:ascii="宋体" w:hAnsi="宋体" w:eastAsia="宋体" w:cs="宋体"/>
          <w:sz w:val="23"/>
          <w:szCs w:val="23"/>
        </w:rPr>
      </w:pPr>
      <w:r>
        <w:rPr>
          <w:rFonts w:ascii="宋体" w:hAnsi="宋体" w:eastAsia="宋体" w:cs="宋体"/>
          <w:spacing w:val="14"/>
          <w:sz w:val="23"/>
          <w:szCs w:val="23"/>
        </w:rPr>
        <w:t>17</w:t>
      </w:r>
      <w:r>
        <w:rPr>
          <w:rFonts w:ascii="宋体" w:hAnsi="宋体" w:eastAsia="宋体" w:cs="宋体"/>
          <w:spacing w:val="13"/>
          <w:sz w:val="23"/>
          <w:szCs w:val="23"/>
        </w:rPr>
        <w:t>.</w:t>
      </w:r>
      <w:r>
        <w:rPr>
          <w:rFonts w:ascii="宋体" w:hAnsi="宋体" w:eastAsia="宋体" w:cs="宋体"/>
          <w:spacing w:val="7"/>
          <w:sz w:val="23"/>
          <w:szCs w:val="23"/>
        </w:rPr>
        <w:t>2 特殊情况下，采购人可于磋商有效期满之前要求供应商同意延长有效期，要</w:t>
      </w:r>
      <w:r>
        <w:rPr>
          <w:rFonts w:ascii="宋体" w:hAnsi="宋体" w:eastAsia="宋体" w:cs="宋体"/>
          <w:sz w:val="23"/>
          <w:szCs w:val="23"/>
        </w:rPr>
        <w:t xml:space="preserve"> </w:t>
      </w:r>
      <w:r>
        <w:rPr>
          <w:rFonts w:ascii="宋体" w:hAnsi="宋体" w:eastAsia="宋体" w:cs="宋体"/>
          <w:spacing w:val="16"/>
          <w:sz w:val="23"/>
          <w:szCs w:val="23"/>
        </w:rPr>
        <w:t>求与</w:t>
      </w:r>
      <w:r>
        <w:rPr>
          <w:rFonts w:ascii="宋体" w:hAnsi="宋体" w:eastAsia="宋体" w:cs="宋体"/>
          <w:spacing w:val="12"/>
          <w:sz w:val="23"/>
          <w:szCs w:val="23"/>
        </w:rPr>
        <w:t>答</w:t>
      </w:r>
      <w:r>
        <w:rPr>
          <w:rFonts w:ascii="宋体" w:hAnsi="宋体" w:eastAsia="宋体" w:cs="宋体"/>
          <w:spacing w:val="8"/>
          <w:sz w:val="23"/>
          <w:szCs w:val="23"/>
        </w:rPr>
        <w:t>复均应为书面形式。供应商可以拒绝上述要求，其磋商保证金不被没收 。拒绝</w:t>
      </w:r>
      <w:r>
        <w:rPr>
          <w:rFonts w:ascii="宋体" w:hAnsi="宋体" w:eastAsia="宋体" w:cs="宋体"/>
          <w:sz w:val="23"/>
          <w:szCs w:val="23"/>
        </w:rPr>
        <w:t xml:space="preserve"> </w:t>
      </w:r>
      <w:r>
        <w:rPr>
          <w:rFonts w:ascii="宋体" w:hAnsi="宋体" w:eastAsia="宋体" w:cs="宋体"/>
          <w:spacing w:val="12"/>
          <w:sz w:val="23"/>
          <w:szCs w:val="23"/>
        </w:rPr>
        <w:t>延长磋商有效期的供应商不得再参与该项目后续采购活动。同意延长磋商有效期的</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2"/>
          <w:sz w:val="23"/>
          <w:szCs w:val="23"/>
        </w:rPr>
        <w:t>应商不能修改其响应文件，关于磋商保证金的有关规定在延长的磋商有效期内继续</w:t>
      </w:r>
      <w:r>
        <w:rPr>
          <w:rFonts w:ascii="宋体" w:hAnsi="宋体" w:eastAsia="宋体" w:cs="宋体"/>
          <w:spacing w:val="7"/>
          <w:sz w:val="23"/>
          <w:szCs w:val="23"/>
        </w:rPr>
        <w:t>有</w:t>
      </w:r>
      <w:r>
        <w:rPr>
          <w:rFonts w:ascii="宋体" w:hAnsi="宋体" w:eastAsia="宋体" w:cs="宋体"/>
          <w:sz w:val="23"/>
          <w:szCs w:val="23"/>
        </w:rPr>
        <w:t xml:space="preserve"> </w:t>
      </w:r>
      <w:r>
        <w:rPr>
          <w:rFonts w:ascii="宋体" w:hAnsi="宋体" w:eastAsia="宋体" w:cs="宋体"/>
          <w:spacing w:val="-8"/>
          <w:sz w:val="23"/>
          <w:szCs w:val="23"/>
        </w:rPr>
        <w:t>效</w:t>
      </w:r>
      <w:r>
        <w:rPr>
          <w:rFonts w:ascii="宋体" w:hAnsi="宋体" w:eastAsia="宋体" w:cs="宋体"/>
          <w:spacing w:val="-7"/>
          <w:sz w:val="23"/>
          <w:szCs w:val="23"/>
        </w:rPr>
        <w:t>。</w:t>
      </w:r>
    </w:p>
    <w:p w14:paraId="11026E09">
      <w:pPr>
        <w:sectPr>
          <w:pgSz w:w="11906" w:h="16838"/>
          <w:pgMar w:top="400" w:right="1414" w:bottom="0" w:left="1481" w:header="0" w:footer="0" w:gutter="0"/>
          <w:pgBorders>
            <w:top w:val="none" w:sz="0" w:space="0"/>
            <w:left w:val="none" w:sz="0" w:space="0"/>
            <w:bottom w:val="none" w:sz="0" w:space="0"/>
            <w:right w:val="none" w:sz="0" w:space="0"/>
          </w:pgBorders>
          <w:cols w:space="720" w:num="1"/>
        </w:sectPr>
      </w:pPr>
    </w:p>
    <w:p w14:paraId="6786BB31">
      <w:pPr>
        <w:spacing w:line="248" w:lineRule="auto"/>
        <w:rPr>
          <w:rFonts w:ascii="Arial"/>
          <w:sz w:val="21"/>
        </w:rPr>
      </w:pPr>
    </w:p>
    <w:p w14:paraId="22F78E64">
      <w:pPr>
        <w:spacing w:line="248" w:lineRule="auto"/>
        <w:rPr>
          <w:rFonts w:ascii="Arial"/>
          <w:sz w:val="21"/>
        </w:rPr>
      </w:pPr>
    </w:p>
    <w:p w14:paraId="2CAB1BCD">
      <w:pPr>
        <w:spacing w:line="248" w:lineRule="auto"/>
        <w:rPr>
          <w:rFonts w:ascii="Arial"/>
          <w:sz w:val="21"/>
        </w:rPr>
      </w:pPr>
    </w:p>
    <w:p w14:paraId="3FCED17E">
      <w:pPr>
        <w:spacing w:line="249" w:lineRule="auto"/>
        <w:rPr>
          <w:rFonts w:ascii="Arial"/>
          <w:sz w:val="21"/>
        </w:rPr>
      </w:pPr>
    </w:p>
    <w:p w14:paraId="5E38B018">
      <w:pPr>
        <w:spacing w:before="75"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8．响应文件的编制</w:t>
      </w:r>
    </w:p>
    <w:p w14:paraId="1B76A253">
      <w:pPr>
        <w:spacing w:line="367" w:lineRule="auto"/>
        <w:rPr>
          <w:rFonts w:ascii="Arial"/>
          <w:sz w:val="21"/>
        </w:rPr>
      </w:pPr>
    </w:p>
    <w:p w14:paraId="628B8ED9">
      <w:pPr>
        <w:spacing w:before="75" w:line="227" w:lineRule="auto"/>
        <w:ind w:left="509"/>
        <w:outlineLvl w:val="2"/>
        <w:rPr>
          <w:rFonts w:ascii="宋体" w:hAnsi="宋体" w:eastAsia="宋体" w:cs="宋体"/>
          <w:sz w:val="23"/>
          <w:szCs w:val="23"/>
        </w:rPr>
      </w:pPr>
      <w:r>
        <w:rPr>
          <w:rFonts w:ascii="宋体" w:hAnsi="宋体" w:eastAsia="宋体" w:cs="宋体"/>
          <w:spacing w:val="6"/>
          <w:sz w:val="23"/>
          <w:szCs w:val="23"/>
        </w:rPr>
        <w:t>电子响应文件的编</w:t>
      </w:r>
      <w:r>
        <w:rPr>
          <w:rFonts w:ascii="宋体" w:hAnsi="宋体" w:eastAsia="宋体" w:cs="宋体"/>
          <w:spacing w:val="4"/>
          <w:sz w:val="23"/>
          <w:szCs w:val="23"/>
        </w:rPr>
        <w:t>制</w:t>
      </w:r>
    </w:p>
    <w:p w14:paraId="0B84034C">
      <w:pPr>
        <w:spacing w:line="366" w:lineRule="auto"/>
        <w:rPr>
          <w:rFonts w:ascii="Arial"/>
          <w:sz w:val="21"/>
        </w:rPr>
      </w:pPr>
    </w:p>
    <w:p w14:paraId="7B1DBAE4">
      <w:pPr>
        <w:spacing w:before="75" w:line="380" w:lineRule="auto"/>
        <w:ind w:left="4" w:right="61" w:firstLine="493"/>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1 电子响应文件使用政采云平台提供的响应文件制作工具以及磋商文件要求进</w:t>
      </w:r>
      <w:r>
        <w:rPr>
          <w:rFonts w:ascii="宋体" w:hAnsi="宋体" w:eastAsia="宋体" w:cs="宋体"/>
          <w:sz w:val="23"/>
          <w:szCs w:val="23"/>
        </w:rPr>
        <w:t xml:space="preserve"> </w:t>
      </w:r>
      <w:r>
        <w:rPr>
          <w:rFonts w:ascii="宋体" w:hAnsi="宋体" w:eastAsia="宋体" w:cs="宋体"/>
          <w:spacing w:val="22"/>
          <w:sz w:val="23"/>
          <w:szCs w:val="23"/>
        </w:rPr>
        <w:t>行制</w:t>
      </w:r>
      <w:r>
        <w:rPr>
          <w:rFonts w:ascii="宋体" w:hAnsi="宋体" w:eastAsia="宋体" w:cs="宋体"/>
          <w:spacing w:val="17"/>
          <w:sz w:val="23"/>
          <w:szCs w:val="23"/>
        </w:rPr>
        <w:t>作</w:t>
      </w:r>
      <w:r>
        <w:rPr>
          <w:rFonts w:ascii="宋体" w:hAnsi="宋体" w:eastAsia="宋体" w:cs="宋体"/>
          <w:spacing w:val="11"/>
          <w:sz w:val="23"/>
          <w:szCs w:val="23"/>
        </w:rPr>
        <w:t>编制。响应文件制作时，不同内容按标签提示制作导入，按照磋商文件中明确</w:t>
      </w:r>
      <w:r>
        <w:rPr>
          <w:rFonts w:ascii="宋体" w:hAnsi="宋体" w:eastAsia="宋体" w:cs="宋体"/>
          <w:sz w:val="23"/>
          <w:szCs w:val="23"/>
        </w:rPr>
        <w:t xml:space="preserve"> </w:t>
      </w:r>
      <w:r>
        <w:rPr>
          <w:rFonts w:ascii="宋体" w:hAnsi="宋体" w:eastAsia="宋体" w:cs="宋体"/>
          <w:spacing w:val="8"/>
          <w:sz w:val="23"/>
          <w:szCs w:val="23"/>
        </w:rPr>
        <w:t>的响应文件目录和格式进行编制，保证目录清晰、内容完整。</w:t>
      </w:r>
    </w:p>
    <w:p w14:paraId="410B7CA7">
      <w:pPr>
        <w:spacing w:before="239" w:line="382" w:lineRule="auto"/>
        <w:ind w:left="2" w:right="61" w:firstLine="495"/>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2 电子响应文件须使用投标人公章的电子签章以及法定代表人的电子签章。若</w:t>
      </w:r>
      <w:r>
        <w:rPr>
          <w:rFonts w:ascii="宋体" w:hAnsi="宋体" w:eastAsia="宋体" w:cs="宋体"/>
          <w:sz w:val="23"/>
          <w:szCs w:val="23"/>
        </w:rPr>
        <w:t xml:space="preserve"> </w:t>
      </w:r>
      <w:r>
        <w:rPr>
          <w:rFonts w:ascii="宋体" w:hAnsi="宋体" w:eastAsia="宋体" w:cs="宋体"/>
          <w:spacing w:val="10"/>
          <w:sz w:val="23"/>
          <w:szCs w:val="23"/>
        </w:rPr>
        <w:t>无</w:t>
      </w:r>
      <w:r>
        <w:rPr>
          <w:rFonts w:ascii="宋体" w:hAnsi="宋体" w:eastAsia="宋体" w:cs="宋体"/>
          <w:spacing w:val="6"/>
          <w:sz w:val="23"/>
          <w:szCs w:val="23"/>
        </w:rPr>
        <w:t>电子签章，则视为无效投标。</w:t>
      </w:r>
    </w:p>
    <w:p w14:paraId="2FABECA1">
      <w:pPr>
        <w:spacing w:before="239" w:line="379" w:lineRule="auto"/>
        <w:ind w:right="61" w:firstLine="497"/>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3 电子招响应文件具有法律效力，与其他形式的招响应文件在内容和格式上等</w:t>
      </w:r>
      <w:r>
        <w:rPr>
          <w:rFonts w:ascii="宋体" w:hAnsi="宋体" w:eastAsia="宋体" w:cs="宋体"/>
          <w:sz w:val="23"/>
          <w:szCs w:val="23"/>
        </w:rPr>
        <w:t xml:space="preserve"> </w:t>
      </w:r>
      <w:r>
        <w:rPr>
          <w:rFonts w:ascii="宋体" w:hAnsi="宋体" w:eastAsia="宋体" w:cs="宋体"/>
          <w:spacing w:val="12"/>
          <w:sz w:val="23"/>
          <w:szCs w:val="23"/>
        </w:rPr>
        <w:t>同，若响应文件与磋商文件要求不一致，其内容影响中标结果时，责任由投标人自</w:t>
      </w:r>
      <w:r>
        <w:rPr>
          <w:rFonts w:ascii="宋体" w:hAnsi="宋体" w:eastAsia="宋体" w:cs="宋体"/>
          <w:spacing w:val="7"/>
          <w:sz w:val="23"/>
          <w:szCs w:val="23"/>
        </w:rPr>
        <w:t>行</w:t>
      </w:r>
      <w:r>
        <w:rPr>
          <w:rFonts w:ascii="宋体" w:hAnsi="宋体" w:eastAsia="宋体" w:cs="宋体"/>
          <w:sz w:val="23"/>
          <w:szCs w:val="23"/>
        </w:rPr>
        <w:t xml:space="preserve"> </w:t>
      </w:r>
      <w:r>
        <w:rPr>
          <w:rFonts w:ascii="宋体" w:hAnsi="宋体" w:eastAsia="宋体" w:cs="宋体"/>
          <w:spacing w:val="12"/>
          <w:sz w:val="23"/>
          <w:szCs w:val="23"/>
        </w:rPr>
        <w:t>承担。投标人递交的电子响应文件因投标人自身原因而导致无法导入电子辅助评标</w:t>
      </w:r>
      <w:r>
        <w:rPr>
          <w:rFonts w:ascii="宋体" w:hAnsi="宋体" w:eastAsia="宋体" w:cs="宋体"/>
          <w:spacing w:val="7"/>
          <w:sz w:val="23"/>
          <w:szCs w:val="23"/>
        </w:rPr>
        <w:t>系</w:t>
      </w:r>
      <w:r>
        <w:rPr>
          <w:rFonts w:ascii="宋体" w:hAnsi="宋体" w:eastAsia="宋体" w:cs="宋体"/>
          <w:sz w:val="23"/>
          <w:szCs w:val="23"/>
        </w:rPr>
        <w:t xml:space="preserve"> </w:t>
      </w:r>
      <w:r>
        <w:rPr>
          <w:rFonts w:ascii="宋体" w:hAnsi="宋体" w:eastAsia="宋体" w:cs="宋体"/>
          <w:spacing w:val="10"/>
          <w:sz w:val="23"/>
          <w:szCs w:val="23"/>
        </w:rPr>
        <w:t>统</w:t>
      </w:r>
      <w:r>
        <w:rPr>
          <w:rFonts w:ascii="宋体" w:hAnsi="宋体" w:eastAsia="宋体" w:cs="宋体"/>
          <w:spacing w:val="8"/>
          <w:sz w:val="23"/>
          <w:szCs w:val="23"/>
        </w:rPr>
        <w:t>，该响应文件视为无效响应文件，将导致其投标被拒绝。</w:t>
      </w:r>
    </w:p>
    <w:p w14:paraId="27599E4F">
      <w:pPr>
        <w:spacing w:before="244" w:line="374" w:lineRule="auto"/>
        <w:ind w:right="61" w:firstLine="498"/>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4 电子响应文件制作工具在生成加密响应文件时，同时生成非加密响应文件一</w:t>
      </w:r>
      <w:r>
        <w:rPr>
          <w:rFonts w:ascii="宋体" w:hAnsi="宋体" w:eastAsia="宋体" w:cs="宋体"/>
          <w:sz w:val="23"/>
          <w:szCs w:val="23"/>
        </w:rPr>
        <w:t xml:space="preserve"> </w:t>
      </w:r>
      <w:r>
        <w:rPr>
          <w:rFonts w:ascii="宋体" w:hAnsi="宋体" w:eastAsia="宋体" w:cs="宋体"/>
          <w:spacing w:val="15"/>
          <w:sz w:val="23"/>
          <w:szCs w:val="23"/>
        </w:rPr>
        <w:t>份。未加密的电子响应文件由投标人使用光盘制作(投标人须保证启用光盘时能正常</w:t>
      </w:r>
      <w:r>
        <w:rPr>
          <w:rFonts w:ascii="宋体" w:hAnsi="宋体" w:eastAsia="宋体" w:cs="宋体"/>
          <w:sz w:val="23"/>
          <w:szCs w:val="23"/>
        </w:rPr>
        <w:t xml:space="preserve"> </w:t>
      </w:r>
      <w:r>
        <w:rPr>
          <w:rFonts w:ascii="宋体" w:hAnsi="宋体" w:eastAsia="宋体" w:cs="宋体"/>
          <w:spacing w:val="28"/>
          <w:sz w:val="23"/>
          <w:szCs w:val="23"/>
        </w:rPr>
        <w:t>读</w:t>
      </w:r>
      <w:r>
        <w:rPr>
          <w:rFonts w:ascii="宋体" w:hAnsi="宋体" w:eastAsia="宋体" w:cs="宋体"/>
          <w:spacing w:val="26"/>
          <w:sz w:val="23"/>
          <w:szCs w:val="23"/>
        </w:rPr>
        <w:t>取)。</w:t>
      </w:r>
    </w:p>
    <w:p w14:paraId="70B24F6E">
      <w:pPr>
        <w:spacing w:line="227" w:lineRule="auto"/>
        <w:ind w:left="498"/>
        <w:outlineLvl w:val="2"/>
        <w:rPr>
          <w:rFonts w:ascii="宋体" w:hAnsi="宋体" w:eastAsia="宋体" w:cs="宋体"/>
          <w:sz w:val="23"/>
          <w:szCs w:val="23"/>
        </w:rPr>
      </w:pPr>
      <w:r>
        <w:rPr>
          <w:rFonts w:ascii="宋体" w:hAnsi="宋体" w:eastAsia="宋体" w:cs="宋体"/>
          <w:spacing w:val="14"/>
          <w:sz w:val="23"/>
          <w:szCs w:val="23"/>
          <w14:textOutline w14:w="4388" w14:cap="flat" w14:cmpd="sng">
            <w14:solidFill>
              <w14:srgbClr w14:val="000000"/>
            </w14:solidFill>
            <w14:prstDash w14:val="solid"/>
            <w14:miter w14:val="0"/>
          </w14:textOutline>
        </w:rPr>
        <w:t>1</w:t>
      </w:r>
      <w:r>
        <w:rPr>
          <w:rFonts w:ascii="宋体" w:hAnsi="宋体" w:eastAsia="宋体" w:cs="宋体"/>
          <w:spacing w:val="13"/>
          <w:sz w:val="23"/>
          <w:szCs w:val="23"/>
          <w14:textOutline w14:w="4388" w14:cap="flat" w14:cmpd="sng">
            <w14:solidFill>
              <w14:srgbClr w14:val="000000"/>
            </w14:solidFill>
            <w14:prstDash w14:val="solid"/>
            <w14:miter w14:val="0"/>
          </w14:textOutline>
        </w:rPr>
        <w:t>9.</w:t>
      </w:r>
      <w:r>
        <w:rPr>
          <w:rFonts w:ascii="宋体" w:hAnsi="宋体" w:eastAsia="宋体" w:cs="宋体"/>
          <w:spacing w:val="13"/>
          <w:sz w:val="23"/>
          <w:szCs w:val="23"/>
        </w:rPr>
        <w:t xml:space="preserve"> </w:t>
      </w:r>
      <w:r>
        <w:rPr>
          <w:rFonts w:ascii="宋体" w:hAnsi="宋体" w:eastAsia="宋体" w:cs="宋体"/>
          <w:spacing w:val="13"/>
          <w:sz w:val="23"/>
          <w:szCs w:val="23"/>
          <w14:textOutline w14:w="4388" w14:cap="flat" w14:cmpd="sng">
            <w14:solidFill>
              <w14:srgbClr w14:val="000000"/>
            </w14:solidFill>
            <w14:prstDash w14:val="solid"/>
            <w14:miter w14:val="0"/>
          </w14:textOutline>
        </w:rPr>
        <w:t>响应文件的密封和标注(线上开标不需要密封)</w:t>
      </w:r>
    </w:p>
    <w:p w14:paraId="17C0E6FF">
      <w:pPr>
        <w:spacing w:before="184" w:line="375" w:lineRule="auto"/>
        <w:ind w:left="4" w:right="60" w:firstLine="493"/>
        <w:rPr>
          <w:rFonts w:ascii="宋体" w:hAnsi="宋体" w:eastAsia="宋体" w:cs="宋体"/>
          <w:sz w:val="23"/>
          <w:szCs w:val="23"/>
        </w:rPr>
      </w:pPr>
      <w:r>
        <w:rPr>
          <w:rFonts w:ascii="宋体" w:hAnsi="宋体" w:eastAsia="宋体" w:cs="宋体"/>
          <w:spacing w:val="14"/>
          <w:sz w:val="23"/>
          <w:szCs w:val="23"/>
        </w:rPr>
        <w:t>19.</w:t>
      </w:r>
      <w:r>
        <w:rPr>
          <w:rFonts w:ascii="宋体" w:hAnsi="宋体" w:eastAsia="宋体" w:cs="宋体"/>
          <w:spacing w:val="7"/>
          <w:sz w:val="23"/>
          <w:szCs w:val="23"/>
        </w:rPr>
        <w:t>1 供应商应在响应文件正本和所有副本的封面上注明供应商名称、项目编号、</w:t>
      </w:r>
      <w:r>
        <w:rPr>
          <w:rFonts w:ascii="宋体" w:hAnsi="宋体" w:eastAsia="宋体" w:cs="宋体"/>
          <w:sz w:val="23"/>
          <w:szCs w:val="23"/>
        </w:rPr>
        <w:t xml:space="preserve"> </w:t>
      </w:r>
      <w:r>
        <w:rPr>
          <w:rFonts w:ascii="宋体" w:hAnsi="宋体" w:eastAsia="宋体" w:cs="宋体"/>
          <w:spacing w:val="32"/>
          <w:sz w:val="23"/>
          <w:szCs w:val="23"/>
        </w:rPr>
        <w:t>项</w:t>
      </w:r>
      <w:r>
        <w:rPr>
          <w:rFonts w:ascii="宋体" w:hAnsi="宋体" w:eastAsia="宋体" w:cs="宋体"/>
          <w:spacing w:val="21"/>
          <w:sz w:val="23"/>
          <w:szCs w:val="23"/>
        </w:rPr>
        <w:t>目名称及分包号(如有分包)。</w:t>
      </w:r>
    </w:p>
    <w:p w14:paraId="57DFC128">
      <w:pPr>
        <w:spacing w:before="3" w:line="374" w:lineRule="auto"/>
        <w:ind w:firstLine="497"/>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9.2 响应文件正本、所有副本和磋商文件要求单独提交的报价一览表、电子文档，</w:t>
      </w:r>
      <w:r>
        <w:rPr>
          <w:rFonts w:ascii="宋体" w:hAnsi="宋体" w:eastAsia="宋体" w:cs="宋体"/>
          <w:sz w:val="23"/>
          <w:szCs w:val="23"/>
        </w:rPr>
        <w:t xml:space="preserve"> </w:t>
      </w:r>
      <w:r>
        <w:rPr>
          <w:rFonts w:ascii="宋体" w:hAnsi="宋体" w:eastAsia="宋体" w:cs="宋体"/>
          <w:spacing w:val="10"/>
          <w:sz w:val="23"/>
          <w:szCs w:val="23"/>
        </w:rPr>
        <w:t>应分</w:t>
      </w:r>
      <w:r>
        <w:rPr>
          <w:rFonts w:ascii="宋体" w:hAnsi="宋体" w:eastAsia="宋体" w:cs="宋体"/>
          <w:spacing w:val="9"/>
          <w:sz w:val="23"/>
          <w:szCs w:val="23"/>
        </w:rPr>
        <w:t>别</w:t>
      </w:r>
      <w:r>
        <w:rPr>
          <w:rFonts w:ascii="宋体" w:hAnsi="宋体" w:eastAsia="宋体" w:cs="宋体"/>
          <w:spacing w:val="5"/>
          <w:sz w:val="23"/>
          <w:szCs w:val="23"/>
        </w:rPr>
        <w:t>封装于不同的密封袋内，密封袋上应分别标上“正本” 、“副本” 、“报价一</w:t>
      </w:r>
      <w:r>
        <w:rPr>
          <w:rFonts w:ascii="宋体" w:hAnsi="宋体" w:eastAsia="宋体" w:cs="宋体"/>
          <w:sz w:val="23"/>
          <w:szCs w:val="23"/>
        </w:rPr>
        <w:t xml:space="preserve"> </w:t>
      </w:r>
      <w:r>
        <w:rPr>
          <w:rFonts w:ascii="宋体" w:hAnsi="宋体" w:eastAsia="宋体" w:cs="宋体"/>
          <w:spacing w:val="22"/>
          <w:sz w:val="23"/>
          <w:szCs w:val="23"/>
        </w:rPr>
        <w:t>览</w:t>
      </w:r>
      <w:r>
        <w:rPr>
          <w:rFonts w:ascii="宋体" w:hAnsi="宋体" w:eastAsia="宋体" w:cs="宋体"/>
          <w:spacing w:val="21"/>
          <w:sz w:val="23"/>
          <w:szCs w:val="23"/>
        </w:rPr>
        <w:t>表</w:t>
      </w:r>
      <w:r>
        <w:rPr>
          <w:rFonts w:ascii="宋体" w:hAnsi="宋体" w:eastAsia="宋体" w:cs="宋体"/>
          <w:spacing w:val="11"/>
          <w:sz w:val="23"/>
          <w:szCs w:val="23"/>
        </w:rPr>
        <w:t>” 、“电子文档”字样，并注明供应商名称、项目编号、项目名称及分包号(如</w:t>
      </w:r>
      <w:r>
        <w:rPr>
          <w:rFonts w:ascii="宋体" w:hAnsi="宋体" w:eastAsia="宋体" w:cs="宋体"/>
          <w:sz w:val="23"/>
          <w:szCs w:val="23"/>
        </w:rPr>
        <w:t xml:space="preserve"> </w:t>
      </w:r>
      <w:r>
        <w:rPr>
          <w:rFonts w:ascii="宋体" w:hAnsi="宋体" w:eastAsia="宋体" w:cs="宋体"/>
          <w:spacing w:val="23"/>
          <w:sz w:val="23"/>
          <w:szCs w:val="23"/>
        </w:rPr>
        <w:t>有分包)。</w:t>
      </w:r>
    </w:p>
    <w:p w14:paraId="2BF5DCF5">
      <w:pPr>
        <w:spacing w:before="2" w:line="374" w:lineRule="auto"/>
        <w:ind w:left="9" w:right="61" w:firstLine="48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7"/>
          <w:sz w:val="23"/>
          <w:szCs w:val="23"/>
        </w:rPr>
        <w:t>9.3 所有外层密封袋的封口处应粘贴牢固，并加贴封条加盖密封章(供应商印</w:t>
      </w:r>
      <w:r>
        <w:rPr>
          <w:rFonts w:ascii="宋体" w:hAnsi="宋体" w:eastAsia="宋体" w:cs="宋体"/>
          <w:sz w:val="23"/>
          <w:szCs w:val="23"/>
        </w:rPr>
        <w:t xml:space="preserve"> </w:t>
      </w:r>
      <w:r>
        <w:rPr>
          <w:rFonts w:ascii="宋体" w:hAnsi="宋体" w:eastAsia="宋体" w:cs="宋体"/>
          <w:spacing w:val="29"/>
          <w:sz w:val="23"/>
          <w:szCs w:val="23"/>
        </w:rPr>
        <w:t>章)。</w:t>
      </w:r>
    </w:p>
    <w:p w14:paraId="21C87ADF">
      <w:pPr>
        <w:spacing w:before="1" w:line="227" w:lineRule="auto"/>
        <w:ind w:left="498"/>
        <w:rPr>
          <w:rFonts w:ascii="宋体" w:hAnsi="宋体" w:eastAsia="宋体" w:cs="宋体"/>
          <w:sz w:val="23"/>
          <w:szCs w:val="23"/>
        </w:rPr>
      </w:pPr>
      <w:r>
        <w:rPr>
          <w:rFonts w:ascii="宋体" w:hAnsi="宋体" w:eastAsia="宋体" w:cs="宋体"/>
          <w:spacing w:val="12"/>
          <w:sz w:val="23"/>
          <w:szCs w:val="23"/>
        </w:rPr>
        <w:t>19.</w:t>
      </w:r>
      <w:r>
        <w:rPr>
          <w:rFonts w:ascii="宋体" w:hAnsi="宋体" w:eastAsia="宋体" w:cs="宋体"/>
          <w:spacing w:val="7"/>
          <w:sz w:val="23"/>
          <w:szCs w:val="23"/>
        </w:rPr>
        <w:t>4</w:t>
      </w:r>
      <w:r>
        <w:rPr>
          <w:rFonts w:ascii="宋体" w:hAnsi="宋体" w:eastAsia="宋体" w:cs="宋体"/>
          <w:spacing w:val="6"/>
          <w:sz w:val="23"/>
          <w:szCs w:val="23"/>
        </w:rPr>
        <w:t xml:space="preserve"> 未按以上要求进行密封和标注的响应文件将被拒绝。</w:t>
      </w:r>
    </w:p>
    <w:p w14:paraId="73F20C61">
      <w:pPr>
        <w:spacing w:before="190" w:line="223" w:lineRule="auto"/>
        <w:ind w:left="483"/>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7"/>
          <w:sz w:val="23"/>
          <w:szCs w:val="23"/>
          <w14:textOutline w14:w="4388" w14:cap="flat" w14:cmpd="sng">
            <w14:solidFill>
              <w14:srgbClr w14:val="000000"/>
            </w14:solidFill>
            <w14:prstDash w14:val="solid"/>
            <w14:miter w14:val="0"/>
          </w14:textOutline>
        </w:rPr>
        <w:t>0</w:t>
      </w:r>
      <w:r>
        <w:rPr>
          <w:rFonts w:ascii="宋体" w:hAnsi="宋体" w:eastAsia="宋体" w:cs="宋体"/>
          <w:spacing w:val="7"/>
          <w:sz w:val="28"/>
          <w:szCs w:val="28"/>
          <w14:textOutline w14:w="5137" w14:cap="flat" w14:cmpd="sng">
            <w14:solidFill>
              <w14:srgbClr w14:val="000000"/>
            </w14:solidFill>
            <w14:prstDash w14:val="solid"/>
            <w14:miter w14:val="0"/>
          </w14:textOutline>
        </w:rPr>
        <w:t>．</w:t>
      </w:r>
      <w:r>
        <w:rPr>
          <w:rFonts w:ascii="宋体" w:hAnsi="宋体" w:eastAsia="宋体" w:cs="宋体"/>
          <w:spacing w:val="7"/>
          <w:sz w:val="23"/>
          <w:szCs w:val="23"/>
          <w14:textOutline w14:w="4388" w14:cap="flat" w14:cmpd="sng">
            <w14:solidFill>
              <w14:srgbClr w14:val="000000"/>
            </w14:solidFill>
            <w14:prstDash w14:val="solid"/>
            <w14:miter w14:val="0"/>
          </w14:textOutline>
        </w:rPr>
        <w:t>响应文件的递交</w:t>
      </w:r>
    </w:p>
    <w:p w14:paraId="781E91D7">
      <w:pPr>
        <w:spacing w:before="163" w:line="214" w:lineRule="auto"/>
        <w:ind w:left="726"/>
        <w:rPr>
          <w:rFonts w:ascii="宋体" w:hAnsi="宋体" w:eastAsia="宋体" w:cs="宋体"/>
          <w:sz w:val="23"/>
          <w:szCs w:val="23"/>
        </w:rPr>
      </w:pPr>
      <w:r>
        <w:rPr>
          <w:rFonts w:ascii="Arial Unicode MS" w:hAnsi="Arial Unicode MS" w:eastAsia="Arial Unicode MS" w:cs="Arial Unicode MS"/>
          <w:spacing w:val="5"/>
          <w:sz w:val="23"/>
          <w:szCs w:val="23"/>
        </w:rPr>
        <w:t>☑</w:t>
      </w:r>
      <w:r>
        <w:rPr>
          <w:rFonts w:ascii="宋体" w:hAnsi="宋体" w:eastAsia="宋体" w:cs="宋体"/>
          <w:spacing w:val="4"/>
          <w:sz w:val="23"/>
          <w:szCs w:val="23"/>
          <w14:textOutline w14:w="4388" w14:cap="flat" w14:cmpd="sng">
            <w14:solidFill>
              <w14:srgbClr w14:val="000000"/>
            </w14:solidFill>
            <w14:prstDash w14:val="solid"/>
            <w14:miter w14:val="0"/>
          </w14:textOutline>
        </w:rPr>
        <w:t>采用不见面开标：</w:t>
      </w:r>
    </w:p>
    <w:p w14:paraId="72AD0ABF">
      <w:pPr>
        <w:spacing w:line="227" w:lineRule="auto"/>
        <w:ind w:left="721"/>
        <w:rPr>
          <w:rFonts w:ascii="宋体" w:hAnsi="宋体" w:eastAsia="宋体" w:cs="宋体"/>
          <w:sz w:val="23"/>
          <w:szCs w:val="23"/>
        </w:rPr>
      </w:pPr>
      <w:r>
        <w:rPr>
          <w:rFonts w:ascii="宋体" w:hAnsi="宋体" w:eastAsia="宋体" w:cs="宋体"/>
          <w:spacing w:val="-1"/>
          <w:sz w:val="23"/>
          <w:szCs w:val="23"/>
        </w:rPr>
        <w:t>20.1 响应文件提交时间： 响应文件提交时间： 同投标</w:t>
      </w:r>
      <w:r>
        <w:rPr>
          <w:rFonts w:ascii="宋体" w:hAnsi="宋体" w:eastAsia="宋体" w:cs="宋体"/>
          <w:sz w:val="23"/>
          <w:szCs w:val="23"/>
        </w:rPr>
        <w:t>截止时间</w:t>
      </w:r>
    </w:p>
    <w:p w14:paraId="2E3DFA00">
      <w:pPr>
        <w:sectPr>
          <w:pgSz w:w="11906" w:h="16838"/>
          <w:pgMar w:top="400" w:right="1411" w:bottom="0" w:left="1481" w:header="0" w:footer="0" w:gutter="0"/>
          <w:pgBorders>
            <w:top w:val="none" w:sz="0" w:space="0"/>
            <w:left w:val="none" w:sz="0" w:space="0"/>
            <w:bottom w:val="none" w:sz="0" w:space="0"/>
            <w:right w:val="none" w:sz="0" w:space="0"/>
          </w:pgBorders>
          <w:cols w:space="720" w:num="1"/>
        </w:sectPr>
      </w:pPr>
    </w:p>
    <w:p w14:paraId="0325A53F">
      <w:pPr>
        <w:spacing w:line="248" w:lineRule="auto"/>
        <w:rPr>
          <w:rFonts w:ascii="Arial"/>
          <w:sz w:val="21"/>
        </w:rPr>
      </w:pPr>
    </w:p>
    <w:p w14:paraId="612BAF6A">
      <w:pPr>
        <w:spacing w:line="248" w:lineRule="auto"/>
        <w:rPr>
          <w:rFonts w:ascii="Arial"/>
          <w:sz w:val="21"/>
        </w:rPr>
      </w:pPr>
    </w:p>
    <w:p w14:paraId="03FC6605">
      <w:pPr>
        <w:spacing w:line="248" w:lineRule="auto"/>
        <w:rPr>
          <w:rFonts w:ascii="Arial"/>
          <w:sz w:val="21"/>
        </w:rPr>
      </w:pPr>
    </w:p>
    <w:p w14:paraId="6C9B649C">
      <w:pPr>
        <w:spacing w:line="249" w:lineRule="auto"/>
        <w:rPr>
          <w:rFonts w:ascii="Arial"/>
          <w:sz w:val="21"/>
        </w:rPr>
      </w:pPr>
    </w:p>
    <w:p w14:paraId="6A94555C">
      <w:pPr>
        <w:spacing w:before="74" w:line="468" w:lineRule="exact"/>
        <w:ind w:left="724"/>
        <w:rPr>
          <w:rFonts w:ascii="宋体" w:hAnsi="宋体" w:eastAsia="宋体" w:cs="宋体"/>
          <w:sz w:val="23"/>
          <w:szCs w:val="23"/>
        </w:rPr>
      </w:pPr>
      <w:r>
        <w:rPr>
          <w:rFonts w:ascii="宋体" w:hAnsi="宋体" w:eastAsia="宋体" w:cs="宋体"/>
          <w:spacing w:val="-2"/>
          <w:position w:val="17"/>
          <w:sz w:val="23"/>
          <w:szCs w:val="23"/>
        </w:rPr>
        <w:t>20.</w:t>
      </w:r>
      <w:r>
        <w:rPr>
          <w:rFonts w:ascii="宋体" w:hAnsi="宋体" w:eastAsia="宋体" w:cs="宋体"/>
          <w:spacing w:val="-1"/>
          <w:position w:val="17"/>
          <w:sz w:val="23"/>
          <w:szCs w:val="23"/>
        </w:rPr>
        <w:t>2 开标地点： 远程不见面开标大厅</w:t>
      </w:r>
    </w:p>
    <w:p w14:paraId="04F28CE1">
      <w:pPr>
        <w:spacing w:line="226" w:lineRule="auto"/>
        <w:ind w:left="724"/>
        <w:rPr>
          <w:rFonts w:ascii="宋体" w:hAnsi="宋体" w:eastAsia="宋体" w:cs="宋体"/>
          <w:sz w:val="23"/>
          <w:szCs w:val="23"/>
        </w:rPr>
      </w:pPr>
      <w:r>
        <w:rPr>
          <w:rFonts w:ascii="宋体" w:hAnsi="宋体" w:eastAsia="宋体" w:cs="宋体"/>
          <w:spacing w:val="-3"/>
          <w:sz w:val="23"/>
          <w:szCs w:val="23"/>
        </w:rPr>
        <w:t xml:space="preserve">20.3 不见面开标默认解密时长： </w:t>
      </w:r>
      <w:r>
        <w:rPr>
          <w:rFonts w:ascii="宋体" w:hAnsi="宋体" w:eastAsia="宋体" w:cs="宋体"/>
          <w:spacing w:val="-3"/>
          <w:sz w:val="23"/>
          <w:szCs w:val="23"/>
          <w:u w:val="single" w:color="auto"/>
        </w:rPr>
        <w:t>30 分</w:t>
      </w:r>
      <w:r>
        <w:rPr>
          <w:rFonts w:ascii="宋体" w:hAnsi="宋体" w:eastAsia="宋体" w:cs="宋体"/>
          <w:spacing w:val="-2"/>
          <w:sz w:val="23"/>
          <w:szCs w:val="23"/>
          <w:u w:val="single" w:color="auto"/>
        </w:rPr>
        <w:t>钟</w:t>
      </w:r>
    </w:p>
    <w:p w14:paraId="702F0339">
      <w:pPr>
        <w:spacing w:before="182" w:line="375" w:lineRule="auto"/>
        <w:ind w:right="175" w:firstLine="724"/>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5"/>
          <w:sz w:val="23"/>
          <w:szCs w:val="23"/>
        </w:rPr>
        <w:t>0</w:t>
      </w:r>
      <w:r>
        <w:rPr>
          <w:rFonts w:ascii="宋体" w:hAnsi="宋体" w:eastAsia="宋体" w:cs="宋体"/>
          <w:spacing w:val="4"/>
          <w:sz w:val="23"/>
          <w:szCs w:val="23"/>
        </w:rPr>
        <w:t xml:space="preserve">.4 关于能否延长解密时间的约定： </w:t>
      </w:r>
      <w:r>
        <w:rPr>
          <w:rFonts w:ascii="宋体" w:hAnsi="宋体" w:eastAsia="宋体" w:cs="宋体"/>
          <w:spacing w:val="4"/>
          <w:sz w:val="23"/>
          <w:szCs w:val="23"/>
          <w:u w:val="single" w:color="auto"/>
        </w:rPr>
        <w:t>开标现场若发现默认解密时长不足，由采</w:t>
      </w:r>
      <w:r>
        <w:rPr>
          <w:rFonts w:ascii="宋体" w:hAnsi="宋体" w:eastAsia="宋体" w:cs="宋体"/>
          <w:sz w:val="23"/>
          <w:szCs w:val="23"/>
        </w:rPr>
        <w:t xml:space="preserve"> </w:t>
      </w:r>
      <w:r>
        <w:rPr>
          <w:rFonts w:ascii="宋体" w:hAnsi="宋体" w:eastAsia="宋体" w:cs="宋体"/>
          <w:spacing w:val="-4"/>
          <w:sz w:val="23"/>
          <w:szCs w:val="23"/>
          <w:u w:val="single" w:color="auto"/>
        </w:rPr>
        <w:t>购人决</w:t>
      </w:r>
      <w:r>
        <w:rPr>
          <w:rFonts w:ascii="宋体" w:hAnsi="宋体" w:eastAsia="宋体" w:cs="宋体"/>
          <w:spacing w:val="-3"/>
          <w:sz w:val="23"/>
          <w:szCs w:val="23"/>
          <w:u w:val="single" w:color="auto"/>
        </w:rPr>
        <w:t>定</w:t>
      </w:r>
      <w:r>
        <w:rPr>
          <w:rFonts w:ascii="宋体" w:hAnsi="宋体" w:eastAsia="宋体" w:cs="宋体"/>
          <w:spacing w:val="-2"/>
          <w:sz w:val="23"/>
          <w:szCs w:val="23"/>
          <w:u w:val="single" w:color="auto"/>
        </w:rPr>
        <w:t>是否延长解密时长。</w:t>
      </w:r>
      <w:r>
        <w:rPr>
          <w:rFonts w:ascii="宋体" w:hAnsi="宋体" w:eastAsia="宋体" w:cs="宋体"/>
          <w:sz w:val="23"/>
          <w:szCs w:val="23"/>
          <w:u w:val="single" w:color="auto"/>
        </w:rPr>
        <w:t xml:space="preserve"> </w:t>
      </w:r>
    </w:p>
    <w:p w14:paraId="6936F06F">
      <w:pPr>
        <w:spacing w:before="1" w:line="375" w:lineRule="auto"/>
        <w:ind w:right="155" w:firstLine="723"/>
        <w:rPr>
          <w:rFonts w:ascii="宋体" w:hAnsi="宋体" w:eastAsia="宋体" w:cs="宋体"/>
          <w:sz w:val="23"/>
          <w:szCs w:val="23"/>
        </w:rPr>
      </w:pPr>
      <w:r>
        <w:rPr>
          <w:rFonts w:ascii="宋体" w:hAnsi="宋体" w:eastAsia="宋体" w:cs="宋体"/>
          <w:spacing w:val="14"/>
          <w:sz w:val="23"/>
          <w:szCs w:val="23"/>
        </w:rPr>
        <w:t>20</w:t>
      </w:r>
      <w:r>
        <w:rPr>
          <w:rFonts w:ascii="宋体" w:hAnsi="宋体" w:eastAsia="宋体" w:cs="宋体"/>
          <w:spacing w:val="13"/>
          <w:sz w:val="23"/>
          <w:szCs w:val="23"/>
        </w:rPr>
        <w:t>.</w:t>
      </w:r>
      <w:r>
        <w:rPr>
          <w:rFonts w:ascii="宋体" w:hAnsi="宋体" w:eastAsia="宋体" w:cs="宋体"/>
          <w:spacing w:val="7"/>
          <w:sz w:val="23"/>
          <w:szCs w:val="23"/>
        </w:rPr>
        <w:t>5 投标人应通过电子响应文件制作工具严格按磋商文件要求制作响应文件，</w:t>
      </w:r>
      <w:r>
        <w:rPr>
          <w:rFonts w:ascii="宋体" w:hAnsi="宋体" w:eastAsia="宋体" w:cs="宋体"/>
          <w:sz w:val="23"/>
          <w:szCs w:val="23"/>
        </w:rPr>
        <w:t xml:space="preserve"> </w:t>
      </w:r>
      <w:r>
        <w:rPr>
          <w:rFonts w:ascii="宋体" w:hAnsi="宋体" w:eastAsia="宋体" w:cs="宋体"/>
          <w:spacing w:val="15"/>
          <w:sz w:val="23"/>
          <w:szCs w:val="23"/>
        </w:rPr>
        <w:t>在投标截止时间前完成上传经过数字证书电子签章并加密的响应文件(加密和解密须</w:t>
      </w:r>
      <w:r>
        <w:rPr>
          <w:rFonts w:ascii="宋体" w:hAnsi="宋体" w:eastAsia="宋体" w:cs="宋体"/>
          <w:sz w:val="23"/>
          <w:szCs w:val="23"/>
        </w:rPr>
        <w:t xml:space="preserve"> </w:t>
      </w:r>
      <w:r>
        <w:rPr>
          <w:rFonts w:ascii="宋体" w:hAnsi="宋体" w:eastAsia="宋体" w:cs="宋体"/>
          <w:spacing w:val="22"/>
          <w:sz w:val="23"/>
          <w:szCs w:val="23"/>
        </w:rPr>
        <w:t>用同</w:t>
      </w:r>
      <w:r>
        <w:rPr>
          <w:rFonts w:ascii="宋体" w:hAnsi="宋体" w:eastAsia="宋体" w:cs="宋体"/>
          <w:spacing w:val="11"/>
          <w:sz w:val="23"/>
          <w:szCs w:val="23"/>
        </w:rPr>
        <w:t>一把数字证书) 。投标人在投标截止时间前，可以对其所递交的响应文件进行修</w:t>
      </w:r>
      <w:r>
        <w:rPr>
          <w:rFonts w:ascii="宋体" w:hAnsi="宋体" w:eastAsia="宋体" w:cs="宋体"/>
          <w:sz w:val="23"/>
          <w:szCs w:val="23"/>
        </w:rPr>
        <w:t xml:space="preserve"> </w:t>
      </w:r>
      <w:r>
        <w:rPr>
          <w:rFonts w:ascii="宋体" w:hAnsi="宋体" w:eastAsia="宋体" w:cs="宋体"/>
          <w:spacing w:val="16"/>
          <w:sz w:val="23"/>
          <w:szCs w:val="23"/>
        </w:rPr>
        <w:t>改并</w:t>
      </w:r>
      <w:r>
        <w:rPr>
          <w:rFonts w:ascii="宋体" w:hAnsi="宋体" w:eastAsia="宋体" w:cs="宋体"/>
          <w:spacing w:val="13"/>
          <w:sz w:val="23"/>
          <w:szCs w:val="23"/>
        </w:rPr>
        <w:t>重</w:t>
      </w:r>
      <w:r>
        <w:rPr>
          <w:rFonts w:ascii="宋体" w:hAnsi="宋体" w:eastAsia="宋体" w:cs="宋体"/>
          <w:spacing w:val="8"/>
          <w:sz w:val="23"/>
          <w:szCs w:val="23"/>
        </w:rPr>
        <w:t>新上传，但以投标截止时间前最后一次上传的响应文件为有效响应文件。</w:t>
      </w:r>
    </w:p>
    <w:p w14:paraId="6C60F5EC">
      <w:pPr>
        <w:spacing w:before="1" w:line="373" w:lineRule="auto"/>
        <w:ind w:left="3" w:right="155" w:firstLine="480"/>
        <w:rPr>
          <w:rFonts w:ascii="宋体" w:hAnsi="宋体" w:eastAsia="宋体" w:cs="宋体"/>
          <w:sz w:val="23"/>
          <w:szCs w:val="23"/>
        </w:rPr>
      </w:pPr>
      <w:r>
        <w:rPr>
          <w:rFonts w:ascii="宋体" w:hAnsi="宋体" w:eastAsia="宋体" w:cs="宋体"/>
          <w:spacing w:val="12"/>
          <w:sz w:val="23"/>
          <w:szCs w:val="23"/>
        </w:rPr>
        <w:t>投标截止时间以政采云中心交易平台显示的时间为准，逾期系统将自动关闭，</w:t>
      </w:r>
      <w:r>
        <w:rPr>
          <w:rFonts w:ascii="宋体" w:hAnsi="宋体" w:eastAsia="宋体" w:cs="宋体"/>
          <w:spacing w:val="8"/>
          <w:sz w:val="23"/>
          <w:szCs w:val="23"/>
        </w:rPr>
        <w:t>未</w:t>
      </w:r>
      <w:r>
        <w:rPr>
          <w:rFonts w:ascii="宋体" w:hAnsi="宋体" w:eastAsia="宋体" w:cs="宋体"/>
          <w:sz w:val="23"/>
          <w:szCs w:val="23"/>
        </w:rPr>
        <w:t xml:space="preserve"> </w:t>
      </w:r>
      <w:r>
        <w:rPr>
          <w:rFonts w:ascii="宋体" w:hAnsi="宋体" w:eastAsia="宋体" w:cs="宋体"/>
          <w:spacing w:val="14"/>
          <w:sz w:val="23"/>
          <w:szCs w:val="23"/>
        </w:rPr>
        <w:t>完</w:t>
      </w:r>
      <w:r>
        <w:rPr>
          <w:rFonts w:ascii="宋体" w:hAnsi="宋体" w:eastAsia="宋体" w:cs="宋体"/>
          <w:spacing w:val="11"/>
          <w:sz w:val="23"/>
          <w:szCs w:val="23"/>
        </w:rPr>
        <w:t>成</w:t>
      </w:r>
      <w:r>
        <w:rPr>
          <w:rFonts w:ascii="宋体" w:hAnsi="宋体" w:eastAsia="宋体" w:cs="宋体"/>
          <w:spacing w:val="7"/>
          <w:sz w:val="23"/>
          <w:szCs w:val="23"/>
        </w:rPr>
        <w:t>上传的响应文件视为逾期送达，将被拒绝。</w:t>
      </w:r>
    </w:p>
    <w:p w14:paraId="0A64B193">
      <w:pPr>
        <w:spacing w:before="1" w:line="227" w:lineRule="auto"/>
        <w:ind w:left="484"/>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9"/>
          <w:sz w:val="23"/>
          <w:szCs w:val="23"/>
          <w14:textOutline w14:w="4388" w14:cap="flat" w14:cmpd="sng">
            <w14:solidFill>
              <w14:srgbClr w14:val="000000"/>
            </w14:solidFill>
            <w14:prstDash w14:val="solid"/>
            <w14:miter w14:val="0"/>
          </w14:textOutline>
        </w:rPr>
        <w:t>1．响应文件的修改和撤回</w:t>
      </w:r>
    </w:p>
    <w:p w14:paraId="2507157A">
      <w:pPr>
        <w:spacing w:before="184" w:line="375" w:lineRule="auto"/>
        <w:ind w:left="1" w:right="155" w:firstLine="482"/>
        <w:rPr>
          <w:rFonts w:ascii="宋体" w:hAnsi="宋体" w:eastAsia="宋体" w:cs="宋体"/>
          <w:sz w:val="23"/>
          <w:szCs w:val="23"/>
        </w:rPr>
      </w:pPr>
      <w:r>
        <w:rPr>
          <w:rFonts w:ascii="宋体" w:hAnsi="宋体" w:eastAsia="宋体" w:cs="宋体"/>
          <w:spacing w:val="8"/>
          <w:sz w:val="23"/>
          <w:szCs w:val="23"/>
        </w:rPr>
        <w:t>21.1 供应商在递交响应文件后，可以修改或撤回其响应文件，但必须在规定的</w:t>
      </w:r>
      <w:r>
        <w:rPr>
          <w:rFonts w:ascii="宋体" w:hAnsi="宋体" w:eastAsia="宋体" w:cs="宋体"/>
          <w:spacing w:val="5"/>
          <w:sz w:val="23"/>
          <w:szCs w:val="23"/>
        </w:rPr>
        <w:t>响</w:t>
      </w:r>
      <w:r>
        <w:rPr>
          <w:rFonts w:ascii="宋体" w:hAnsi="宋体" w:eastAsia="宋体" w:cs="宋体"/>
          <w:sz w:val="23"/>
          <w:szCs w:val="23"/>
        </w:rPr>
        <w:t xml:space="preserve"> </w:t>
      </w:r>
      <w:r>
        <w:rPr>
          <w:rFonts w:ascii="宋体" w:hAnsi="宋体" w:eastAsia="宋体" w:cs="宋体"/>
          <w:spacing w:val="8"/>
          <w:sz w:val="23"/>
          <w:szCs w:val="23"/>
        </w:rPr>
        <w:t>应文件提交截止时间前，以书面形式通知采购代理机构。</w:t>
      </w:r>
    </w:p>
    <w:p w14:paraId="1E2F98AC">
      <w:pPr>
        <w:spacing w:line="375" w:lineRule="auto"/>
        <w:ind w:left="2" w:firstLine="481"/>
        <w:rPr>
          <w:rFonts w:ascii="宋体" w:hAnsi="宋体" w:eastAsia="宋体" w:cs="宋体"/>
          <w:sz w:val="23"/>
          <w:szCs w:val="23"/>
        </w:rPr>
      </w:pPr>
      <w:r>
        <w:rPr>
          <w:rFonts w:ascii="宋体" w:hAnsi="宋体" w:eastAsia="宋体" w:cs="宋体"/>
          <w:spacing w:val="8"/>
          <w:sz w:val="23"/>
          <w:szCs w:val="23"/>
        </w:rPr>
        <w:t>21.2 供应商的修改书或撤回通知书，应由其法定代表人或授权代表签署并盖单</w:t>
      </w:r>
      <w:r>
        <w:rPr>
          <w:rFonts w:ascii="宋体" w:hAnsi="宋体" w:eastAsia="宋体" w:cs="宋体"/>
          <w:spacing w:val="5"/>
          <w:sz w:val="23"/>
          <w:szCs w:val="23"/>
        </w:rPr>
        <w:t>位</w:t>
      </w:r>
      <w:r>
        <w:rPr>
          <w:rFonts w:ascii="宋体" w:hAnsi="宋体" w:eastAsia="宋体" w:cs="宋体"/>
          <w:sz w:val="23"/>
          <w:szCs w:val="23"/>
        </w:rPr>
        <w:t xml:space="preserve"> </w:t>
      </w:r>
      <w:r>
        <w:rPr>
          <w:rFonts w:ascii="宋体" w:hAnsi="宋体" w:eastAsia="宋体" w:cs="宋体"/>
          <w:spacing w:val="13"/>
          <w:sz w:val="23"/>
          <w:szCs w:val="23"/>
        </w:rPr>
        <w:t>印</w:t>
      </w:r>
      <w:r>
        <w:rPr>
          <w:rFonts w:ascii="宋体" w:hAnsi="宋体" w:eastAsia="宋体" w:cs="宋体"/>
          <w:spacing w:val="9"/>
          <w:sz w:val="23"/>
          <w:szCs w:val="23"/>
        </w:rPr>
        <w:t>章。修改书应按磋商须知第 19 条规定进行密封和标注，并在密封袋上标注“修改”</w:t>
      </w:r>
      <w:r>
        <w:rPr>
          <w:rFonts w:ascii="宋体" w:hAnsi="宋体" w:eastAsia="宋体" w:cs="宋体"/>
          <w:sz w:val="23"/>
          <w:szCs w:val="23"/>
        </w:rPr>
        <w:t xml:space="preserve"> </w:t>
      </w:r>
      <w:r>
        <w:rPr>
          <w:rFonts w:ascii="宋体" w:hAnsi="宋体" w:eastAsia="宋体" w:cs="宋体"/>
          <w:spacing w:val="-6"/>
          <w:sz w:val="23"/>
          <w:szCs w:val="23"/>
        </w:rPr>
        <w:t>字</w:t>
      </w:r>
      <w:r>
        <w:rPr>
          <w:rFonts w:ascii="宋体" w:hAnsi="宋体" w:eastAsia="宋体" w:cs="宋体"/>
          <w:spacing w:val="-4"/>
          <w:sz w:val="23"/>
          <w:szCs w:val="23"/>
        </w:rPr>
        <w:t>样。</w:t>
      </w:r>
    </w:p>
    <w:p w14:paraId="2BF34B92">
      <w:pPr>
        <w:spacing w:before="1" w:line="374" w:lineRule="auto"/>
        <w:ind w:left="4" w:right="155" w:firstLine="479"/>
        <w:rPr>
          <w:rFonts w:ascii="宋体" w:hAnsi="宋体" w:eastAsia="宋体" w:cs="宋体"/>
          <w:sz w:val="23"/>
          <w:szCs w:val="23"/>
        </w:rPr>
      </w:pPr>
      <w:r>
        <w:rPr>
          <w:rFonts w:ascii="宋体" w:hAnsi="宋体" w:eastAsia="宋体" w:cs="宋体"/>
          <w:spacing w:val="8"/>
          <w:sz w:val="23"/>
          <w:szCs w:val="23"/>
        </w:rPr>
        <w:t>21.3 在响应文件提交截止时间之后，供应商不得对其递交的响应文件做任何修</w:t>
      </w:r>
      <w:r>
        <w:rPr>
          <w:rFonts w:ascii="宋体" w:hAnsi="宋体" w:eastAsia="宋体" w:cs="宋体"/>
          <w:spacing w:val="5"/>
          <w:sz w:val="23"/>
          <w:szCs w:val="23"/>
        </w:rPr>
        <w:t>改</w:t>
      </w:r>
      <w:r>
        <w:rPr>
          <w:rFonts w:ascii="宋体" w:hAnsi="宋体" w:eastAsia="宋体" w:cs="宋体"/>
          <w:sz w:val="23"/>
          <w:szCs w:val="23"/>
        </w:rPr>
        <w:t xml:space="preserve"> </w:t>
      </w:r>
      <w:r>
        <w:rPr>
          <w:rFonts w:ascii="宋体" w:hAnsi="宋体" w:eastAsia="宋体" w:cs="宋体"/>
          <w:spacing w:val="6"/>
          <w:sz w:val="23"/>
          <w:szCs w:val="23"/>
        </w:rPr>
        <w:t>或</w:t>
      </w:r>
      <w:r>
        <w:rPr>
          <w:rFonts w:ascii="宋体" w:hAnsi="宋体" w:eastAsia="宋体" w:cs="宋体"/>
          <w:spacing w:val="3"/>
          <w:sz w:val="23"/>
          <w:szCs w:val="23"/>
        </w:rPr>
        <w:t>撤回响应文件。</w:t>
      </w:r>
    </w:p>
    <w:p w14:paraId="43C8E744">
      <w:pPr>
        <w:spacing w:before="1" w:line="227" w:lineRule="auto"/>
        <w:ind w:left="484"/>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2"/>
          <w:sz w:val="23"/>
          <w:szCs w:val="23"/>
        </w:rPr>
        <w:t>4</w:t>
      </w:r>
      <w:r>
        <w:rPr>
          <w:rFonts w:ascii="宋体" w:hAnsi="宋体" w:eastAsia="宋体" w:cs="宋体"/>
          <w:spacing w:val="8"/>
          <w:sz w:val="23"/>
          <w:szCs w:val="23"/>
        </w:rPr>
        <w:t xml:space="preserve"> 响应文件中如果出现计算上或累加上的算术错误，可按以下原则进行修改：</w:t>
      </w:r>
    </w:p>
    <w:p w14:paraId="12C8D06C">
      <w:pPr>
        <w:spacing w:before="182" w:line="226" w:lineRule="auto"/>
        <w:ind w:left="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1)用数字表示的金额和用文字表示的金额不一致，应以文字表示的金额为准。</w:t>
      </w:r>
    </w:p>
    <w:p w14:paraId="5C07875C">
      <w:pPr>
        <w:spacing w:before="187" w:line="226"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2)单价和数量的乘积与总价不一致时，以单价为准，并修正总价。</w:t>
      </w:r>
    </w:p>
    <w:p w14:paraId="59A13C4B">
      <w:pPr>
        <w:spacing w:before="184" w:line="226" w:lineRule="auto"/>
        <w:ind w:left="493"/>
        <w:rPr>
          <w:rFonts w:ascii="宋体" w:hAnsi="宋体" w:eastAsia="宋体" w:cs="宋体"/>
          <w:sz w:val="23"/>
          <w:szCs w:val="23"/>
        </w:rPr>
      </w:pPr>
      <w:r>
        <w:rPr>
          <w:rFonts w:ascii="宋体" w:hAnsi="宋体" w:eastAsia="宋体" w:cs="宋体"/>
          <w:spacing w:val="16"/>
          <w:sz w:val="23"/>
          <w:szCs w:val="23"/>
        </w:rPr>
        <w:t>(3)单价金额小数点有明显错误的，以总价为准，修正单价</w:t>
      </w:r>
      <w:r>
        <w:rPr>
          <w:rFonts w:ascii="宋体" w:hAnsi="宋体" w:eastAsia="宋体" w:cs="宋体"/>
          <w:spacing w:val="12"/>
          <w:sz w:val="23"/>
          <w:szCs w:val="23"/>
        </w:rPr>
        <w:t>。</w:t>
      </w:r>
    </w:p>
    <w:p w14:paraId="5BE7EC74">
      <w:pPr>
        <w:spacing w:before="187" w:line="380" w:lineRule="auto"/>
        <w:ind w:left="6" w:right="155" w:firstLine="477"/>
        <w:rPr>
          <w:rFonts w:ascii="宋体" w:hAnsi="宋体" w:eastAsia="宋体" w:cs="宋体"/>
          <w:sz w:val="23"/>
          <w:szCs w:val="23"/>
        </w:rPr>
      </w:pPr>
      <w:r>
        <w:rPr>
          <w:rFonts w:ascii="宋体" w:hAnsi="宋体" w:eastAsia="宋体" w:cs="宋体"/>
          <w:spacing w:val="12"/>
          <w:sz w:val="23"/>
          <w:szCs w:val="23"/>
        </w:rPr>
        <w:t>按上述修正错误的方法调整的磋商报价应对供应商具有约束力。如果供应商不</w:t>
      </w:r>
      <w:r>
        <w:rPr>
          <w:rFonts w:ascii="宋体" w:hAnsi="宋体" w:eastAsia="宋体" w:cs="宋体"/>
          <w:spacing w:val="9"/>
          <w:sz w:val="23"/>
          <w:szCs w:val="23"/>
        </w:rPr>
        <w:t>接</w:t>
      </w:r>
      <w:r>
        <w:rPr>
          <w:rFonts w:ascii="宋体" w:hAnsi="宋体" w:eastAsia="宋体" w:cs="宋体"/>
          <w:sz w:val="23"/>
          <w:szCs w:val="23"/>
        </w:rPr>
        <w:t xml:space="preserve"> </w:t>
      </w:r>
      <w:r>
        <w:rPr>
          <w:rFonts w:ascii="宋体" w:hAnsi="宋体" w:eastAsia="宋体" w:cs="宋体"/>
          <w:spacing w:val="7"/>
          <w:sz w:val="23"/>
          <w:szCs w:val="23"/>
        </w:rPr>
        <w:t>受修正后的价格，其响应文件将被拒绝</w:t>
      </w:r>
      <w:r>
        <w:rPr>
          <w:rFonts w:ascii="宋体" w:hAnsi="宋体" w:eastAsia="宋体" w:cs="宋体"/>
          <w:spacing w:val="6"/>
          <w:sz w:val="23"/>
          <w:szCs w:val="23"/>
        </w:rPr>
        <w:t>。</w:t>
      </w:r>
    </w:p>
    <w:p w14:paraId="7E806AD7">
      <w:pPr>
        <w:spacing w:line="225" w:lineRule="auto"/>
        <w:ind w:left="3365"/>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8"/>
          <w:sz w:val="31"/>
          <w:szCs w:val="31"/>
          <w14:textOutline w14:w="5835" w14:cap="flat" w14:cmpd="sng">
            <w14:solidFill>
              <w14:srgbClr w14:val="000000"/>
            </w14:solidFill>
            <w14:prstDash w14:val="solid"/>
            <w14:miter w14:val="0"/>
          </w14:textOutline>
        </w:rPr>
        <w:t>、磋商和成交</w:t>
      </w:r>
    </w:p>
    <w:p w14:paraId="3196CFF8">
      <w:pPr>
        <w:spacing w:before="230"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2．磋商</w:t>
      </w:r>
    </w:p>
    <w:p w14:paraId="6C20C8A6">
      <w:pPr>
        <w:spacing w:before="183" w:line="375" w:lineRule="auto"/>
        <w:ind w:left="1" w:right="155" w:firstLine="482"/>
        <w:rPr>
          <w:rFonts w:ascii="宋体" w:hAnsi="宋体" w:eastAsia="宋体" w:cs="宋体"/>
          <w:sz w:val="23"/>
          <w:szCs w:val="23"/>
        </w:rPr>
      </w:pPr>
      <w:r>
        <w:rPr>
          <w:rFonts w:ascii="宋体" w:hAnsi="宋体" w:eastAsia="宋体" w:cs="宋体"/>
          <w:spacing w:val="8"/>
          <w:sz w:val="23"/>
          <w:szCs w:val="23"/>
        </w:rPr>
        <w:t>22.1 采购代理机构在磋商文件规定的时间和地点组织公开磋商，邀请所有参与</w:t>
      </w:r>
      <w:r>
        <w:rPr>
          <w:rFonts w:ascii="宋体" w:hAnsi="宋体" w:eastAsia="宋体" w:cs="宋体"/>
          <w:spacing w:val="5"/>
          <w:sz w:val="23"/>
          <w:szCs w:val="23"/>
        </w:rPr>
        <w:t>供</w:t>
      </w:r>
      <w:r>
        <w:rPr>
          <w:rFonts w:ascii="宋体" w:hAnsi="宋体" w:eastAsia="宋体" w:cs="宋体"/>
          <w:sz w:val="23"/>
          <w:szCs w:val="23"/>
        </w:rPr>
        <w:t xml:space="preserve"> </w:t>
      </w:r>
      <w:r>
        <w:rPr>
          <w:rFonts w:ascii="宋体" w:hAnsi="宋体" w:eastAsia="宋体" w:cs="宋体"/>
          <w:spacing w:val="3"/>
          <w:sz w:val="23"/>
          <w:szCs w:val="23"/>
        </w:rPr>
        <w:t>应商参加磋商</w:t>
      </w:r>
      <w:r>
        <w:rPr>
          <w:rFonts w:ascii="宋体" w:hAnsi="宋体" w:eastAsia="宋体" w:cs="宋体"/>
          <w:spacing w:val="2"/>
          <w:sz w:val="23"/>
          <w:szCs w:val="23"/>
        </w:rPr>
        <w:t>。</w:t>
      </w:r>
    </w:p>
    <w:p w14:paraId="7A8C849D">
      <w:pPr>
        <w:spacing w:line="228" w:lineRule="auto"/>
        <w:ind w:left="484"/>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2.2 磋商时，采购代理机构可以邀请有关监督管理部门对磋商进行现场监督，也</w:t>
      </w:r>
    </w:p>
    <w:p w14:paraId="7047D8E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77964DE7">
      <w:pPr>
        <w:spacing w:line="248" w:lineRule="auto"/>
        <w:rPr>
          <w:rFonts w:ascii="Arial"/>
          <w:sz w:val="21"/>
        </w:rPr>
      </w:pPr>
    </w:p>
    <w:p w14:paraId="76C121D0">
      <w:pPr>
        <w:spacing w:line="248" w:lineRule="auto"/>
        <w:rPr>
          <w:rFonts w:ascii="Arial"/>
          <w:sz w:val="21"/>
        </w:rPr>
      </w:pPr>
    </w:p>
    <w:p w14:paraId="0DBECD06">
      <w:pPr>
        <w:spacing w:line="248" w:lineRule="auto"/>
        <w:rPr>
          <w:rFonts w:ascii="Arial"/>
          <w:sz w:val="21"/>
        </w:rPr>
      </w:pPr>
    </w:p>
    <w:p w14:paraId="2CFA9983">
      <w:pPr>
        <w:spacing w:line="248" w:lineRule="auto"/>
        <w:rPr>
          <w:rFonts w:ascii="Arial"/>
          <w:sz w:val="21"/>
        </w:rPr>
      </w:pPr>
    </w:p>
    <w:p w14:paraId="78D0C3AF">
      <w:pPr>
        <w:spacing w:before="75" w:line="227" w:lineRule="auto"/>
        <w:ind w:left="3"/>
        <w:rPr>
          <w:rFonts w:ascii="宋体" w:hAnsi="宋体" w:eastAsia="宋体" w:cs="宋体"/>
          <w:sz w:val="23"/>
          <w:szCs w:val="23"/>
        </w:rPr>
      </w:pPr>
      <w:r>
        <w:rPr>
          <w:rFonts w:ascii="宋体" w:hAnsi="宋体" w:eastAsia="宋体" w:cs="宋体"/>
          <w:spacing w:val="32"/>
          <w:sz w:val="23"/>
          <w:szCs w:val="23"/>
        </w:rPr>
        <w:t>可</w:t>
      </w:r>
      <w:r>
        <w:rPr>
          <w:rFonts w:ascii="宋体" w:hAnsi="宋体" w:eastAsia="宋体" w:cs="宋体"/>
          <w:spacing w:val="16"/>
          <w:sz w:val="23"/>
          <w:szCs w:val="23"/>
        </w:rPr>
        <w:t>以(非必须)申请公证机构对整个磋商程序进行现场公证。</w:t>
      </w:r>
    </w:p>
    <w:p w14:paraId="51A36FC8">
      <w:pPr>
        <w:spacing w:before="184" w:line="375" w:lineRule="auto"/>
        <w:ind w:right="155" w:firstLine="484"/>
        <w:rPr>
          <w:rFonts w:ascii="宋体" w:hAnsi="宋体" w:eastAsia="宋体" w:cs="宋体"/>
          <w:sz w:val="23"/>
          <w:szCs w:val="23"/>
        </w:rPr>
      </w:pPr>
      <w:r>
        <w:rPr>
          <w:rFonts w:ascii="宋体" w:hAnsi="宋体" w:eastAsia="宋体" w:cs="宋体"/>
          <w:spacing w:val="8"/>
          <w:sz w:val="23"/>
          <w:szCs w:val="23"/>
        </w:rPr>
        <w:t>22.3 磋商时，采购代理机构应让供应商对其响应文件的密封情况进行检查，或</w:t>
      </w:r>
      <w:r>
        <w:rPr>
          <w:rFonts w:ascii="宋体" w:hAnsi="宋体" w:eastAsia="宋体" w:cs="宋体"/>
          <w:spacing w:val="5"/>
          <w:sz w:val="23"/>
          <w:szCs w:val="23"/>
        </w:rPr>
        <w:t>申</w:t>
      </w:r>
      <w:r>
        <w:rPr>
          <w:rFonts w:ascii="宋体" w:hAnsi="宋体" w:eastAsia="宋体" w:cs="宋体"/>
          <w:sz w:val="23"/>
          <w:szCs w:val="23"/>
        </w:rPr>
        <w:t xml:space="preserve"> </w:t>
      </w:r>
      <w:r>
        <w:rPr>
          <w:rFonts w:ascii="宋体" w:hAnsi="宋体" w:eastAsia="宋体" w:cs="宋体"/>
          <w:spacing w:val="16"/>
          <w:sz w:val="23"/>
          <w:szCs w:val="23"/>
        </w:rPr>
        <w:t>请公</w:t>
      </w:r>
      <w:r>
        <w:rPr>
          <w:rFonts w:ascii="宋体" w:hAnsi="宋体" w:eastAsia="宋体" w:cs="宋体"/>
          <w:spacing w:val="14"/>
          <w:sz w:val="23"/>
          <w:szCs w:val="23"/>
        </w:rPr>
        <w:t>证</w:t>
      </w:r>
      <w:r>
        <w:rPr>
          <w:rFonts w:ascii="宋体" w:hAnsi="宋体" w:eastAsia="宋体" w:cs="宋体"/>
          <w:spacing w:val="8"/>
          <w:sz w:val="23"/>
          <w:szCs w:val="23"/>
        </w:rPr>
        <w:t>机构检查响应文件的密封情况并公证。经确认无误后， 由采购工作人员或公证</w:t>
      </w:r>
      <w:r>
        <w:rPr>
          <w:rFonts w:ascii="宋体" w:hAnsi="宋体" w:eastAsia="宋体" w:cs="宋体"/>
          <w:sz w:val="23"/>
          <w:szCs w:val="23"/>
        </w:rPr>
        <w:t xml:space="preserve"> </w:t>
      </w:r>
      <w:r>
        <w:rPr>
          <w:rFonts w:ascii="宋体" w:hAnsi="宋体" w:eastAsia="宋体" w:cs="宋体"/>
          <w:spacing w:val="12"/>
          <w:sz w:val="23"/>
          <w:szCs w:val="23"/>
        </w:rPr>
        <w:t>人员将供应商单独递交的“报价一览表”当众拆封，并由唱标人员按照磋商文件规</w:t>
      </w:r>
      <w:r>
        <w:rPr>
          <w:rFonts w:ascii="宋体" w:hAnsi="宋体" w:eastAsia="宋体" w:cs="宋体"/>
          <w:spacing w:val="7"/>
          <w:sz w:val="23"/>
          <w:szCs w:val="23"/>
        </w:rPr>
        <w:t>定</w:t>
      </w:r>
      <w:r>
        <w:rPr>
          <w:rFonts w:ascii="宋体" w:hAnsi="宋体" w:eastAsia="宋体" w:cs="宋体"/>
          <w:sz w:val="23"/>
          <w:szCs w:val="23"/>
        </w:rPr>
        <w:t xml:space="preserve"> </w:t>
      </w:r>
      <w:r>
        <w:rPr>
          <w:rFonts w:ascii="宋体" w:hAnsi="宋体" w:eastAsia="宋体" w:cs="宋体"/>
          <w:spacing w:val="4"/>
          <w:sz w:val="23"/>
          <w:szCs w:val="23"/>
        </w:rPr>
        <w:t>的内容进行宣读。</w:t>
      </w:r>
    </w:p>
    <w:p w14:paraId="33779F6F">
      <w:pPr>
        <w:spacing w:line="375" w:lineRule="auto"/>
        <w:ind w:left="3" w:right="153" w:firstLine="480"/>
        <w:rPr>
          <w:rFonts w:ascii="宋体" w:hAnsi="宋体" w:eastAsia="宋体" w:cs="宋体"/>
          <w:sz w:val="23"/>
          <w:szCs w:val="23"/>
        </w:rPr>
      </w:pPr>
      <w:r>
        <w:rPr>
          <w:rFonts w:ascii="宋体" w:hAnsi="宋体" w:eastAsia="宋体" w:cs="宋体"/>
          <w:spacing w:val="8"/>
          <w:sz w:val="23"/>
          <w:szCs w:val="23"/>
        </w:rPr>
        <w:t>22.4 磋商时，“报价一览表”中的大写金额与小写金额不一致的，以大写金额为</w:t>
      </w:r>
      <w:r>
        <w:rPr>
          <w:rFonts w:ascii="宋体" w:hAnsi="宋体" w:eastAsia="宋体" w:cs="宋体"/>
          <w:sz w:val="23"/>
          <w:szCs w:val="23"/>
        </w:rPr>
        <w:t xml:space="preserve"> </w:t>
      </w:r>
      <w:r>
        <w:rPr>
          <w:rFonts w:ascii="宋体" w:hAnsi="宋体" w:eastAsia="宋体" w:cs="宋体"/>
          <w:spacing w:val="16"/>
          <w:sz w:val="23"/>
          <w:szCs w:val="23"/>
        </w:rPr>
        <w:t>准；</w:t>
      </w:r>
      <w:r>
        <w:rPr>
          <w:rFonts w:ascii="宋体" w:hAnsi="宋体" w:eastAsia="宋体" w:cs="宋体"/>
          <w:spacing w:val="10"/>
          <w:sz w:val="23"/>
          <w:szCs w:val="23"/>
        </w:rPr>
        <w:t>总</w:t>
      </w:r>
      <w:r>
        <w:rPr>
          <w:rFonts w:ascii="宋体" w:hAnsi="宋体" w:eastAsia="宋体" w:cs="宋体"/>
          <w:spacing w:val="8"/>
          <w:sz w:val="23"/>
          <w:szCs w:val="23"/>
        </w:rPr>
        <w:t>价金额与按单价计算的汇总金额不一致的， 以单价计算的汇总金额为准；单价</w:t>
      </w:r>
      <w:r>
        <w:rPr>
          <w:rFonts w:ascii="宋体" w:hAnsi="宋体" w:eastAsia="宋体" w:cs="宋体"/>
          <w:sz w:val="23"/>
          <w:szCs w:val="23"/>
        </w:rPr>
        <w:t xml:space="preserve"> </w:t>
      </w:r>
      <w:r>
        <w:rPr>
          <w:rFonts w:ascii="宋体" w:hAnsi="宋体" w:eastAsia="宋体" w:cs="宋体"/>
          <w:spacing w:val="8"/>
          <w:sz w:val="23"/>
          <w:szCs w:val="23"/>
        </w:rPr>
        <w:t>金额有明显小数点错误的，以总价为准，并修改单价</w:t>
      </w:r>
      <w:r>
        <w:rPr>
          <w:rFonts w:ascii="宋体" w:hAnsi="宋体" w:eastAsia="宋体" w:cs="宋体"/>
          <w:spacing w:val="4"/>
          <w:sz w:val="23"/>
          <w:szCs w:val="23"/>
        </w:rPr>
        <w:t>。</w:t>
      </w:r>
    </w:p>
    <w:p w14:paraId="71178F64">
      <w:pPr>
        <w:spacing w:before="1" w:line="373" w:lineRule="auto"/>
        <w:ind w:left="4" w:firstLine="479"/>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12"/>
          <w:sz w:val="23"/>
          <w:szCs w:val="23"/>
        </w:rPr>
        <w:t>2.5 响应文件中有关明细表内容与“报价一览表”不一致的，以“报价一览表”</w:t>
      </w:r>
      <w:r>
        <w:rPr>
          <w:rFonts w:ascii="宋体" w:hAnsi="宋体" w:eastAsia="宋体" w:cs="宋体"/>
          <w:sz w:val="23"/>
          <w:szCs w:val="23"/>
        </w:rPr>
        <w:t xml:space="preserve"> </w:t>
      </w:r>
      <w:r>
        <w:rPr>
          <w:rFonts w:ascii="宋体" w:hAnsi="宋体" w:eastAsia="宋体" w:cs="宋体"/>
          <w:spacing w:val="16"/>
          <w:sz w:val="23"/>
          <w:szCs w:val="23"/>
        </w:rPr>
        <w:t>为</w:t>
      </w:r>
      <w:r>
        <w:rPr>
          <w:rFonts w:ascii="宋体" w:hAnsi="宋体" w:eastAsia="宋体" w:cs="宋体"/>
          <w:spacing w:val="9"/>
          <w:sz w:val="23"/>
          <w:szCs w:val="23"/>
        </w:rPr>
        <w:t>准</w:t>
      </w:r>
      <w:r>
        <w:rPr>
          <w:rFonts w:ascii="宋体" w:hAnsi="宋体" w:eastAsia="宋体" w:cs="宋体"/>
          <w:spacing w:val="8"/>
          <w:sz w:val="23"/>
          <w:szCs w:val="23"/>
        </w:rPr>
        <w:t>。对不同文字文本响应文件的解释发生异议的，以中文文本为准。</w:t>
      </w:r>
    </w:p>
    <w:p w14:paraId="4E29BB9E">
      <w:pPr>
        <w:spacing w:line="375" w:lineRule="auto"/>
        <w:ind w:left="1" w:right="155" w:firstLine="482"/>
        <w:rPr>
          <w:rFonts w:ascii="宋体" w:hAnsi="宋体" w:eastAsia="宋体" w:cs="宋体"/>
          <w:sz w:val="23"/>
          <w:szCs w:val="23"/>
        </w:rPr>
      </w:pPr>
      <w:r>
        <w:rPr>
          <w:rFonts w:ascii="宋体" w:hAnsi="宋体" w:eastAsia="宋体" w:cs="宋体"/>
          <w:spacing w:val="8"/>
          <w:sz w:val="23"/>
          <w:szCs w:val="23"/>
        </w:rPr>
        <w:t>22.6 所有唱标完毕，如供应商代表对宣读的“报价一览表”上的内容有异议的</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2"/>
          <w:sz w:val="23"/>
          <w:szCs w:val="23"/>
        </w:rPr>
        <w:t>应在获得磋商会主持人同意后当场提出。如确实属于唱标人员宣读错了的，经现场</w:t>
      </w:r>
      <w:r>
        <w:rPr>
          <w:rFonts w:ascii="宋体" w:hAnsi="宋体" w:eastAsia="宋体" w:cs="宋体"/>
          <w:spacing w:val="7"/>
          <w:sz w:val="23"/>
          <w:szCs w:val="23"/>
        </w:rPr>
        <w:t>监</w:t>
      </w:r>
      <w:r>
        <w:rPr>
          <w:rFonts w:ascii="宋体" w:hAnsi="宋体" w:eastAsia="宋体" w:cs="宋体"/>
          <w:sz w:val="23"/>
          <w:szCs w:val="23"/>
        </w:rPr>
        <w:t xml:space="preserve"> </w:t>
      </w:r>
      <w:r>
        <w:rPr>
          <w:rFonts w:ascii="宋体" w:hAnsi="宋体" w:eastAsia="宋体" w:cs="宋体"/>
          <w:spacing w:val="14"/>
          <w:sz w:val="23"/>
          <w:szCs w:val="23"/>
        </w:rPr>
        <w:t>督</w:t>
      </w:r>
      <w:r>
        <w:rPr>
          <w:rFonts w:ascii="宋体" w:hAnsi="宋体" w:eastAsia="宋体" w:cs="宋体"/>
          <w:spacing w:val="7"/>
          <w:sz w:val="23"/>
          <w:szCs w:val="23"/>
        </w:rPr>
        <w:t>人员或公证人员核实后，当场予以更正。</w:t>
      </w:r>
    </w:p>
    <w:p w14:paraId="5330434C">
      <w:pPr>
        <w:spacing w:line="228" w:lineRule="auto"/>
        <w:ind w:left="484"/>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磋商程序</w:t>
      </w:r>
    </w:p>
    <w:p w14:paraId="5F49DBEF">
      <w:pPr>
        <w:spacing w:before="183" w:line="375" w:lineRule="auto"/>
        <w:ind w:left="4" w:right="155" w:firstLine="476"/>
        <w:rPr>
          <w:rFonts w:ascii="宋体" w:hAnsi="宋体" w:eastAsia="宋体" w:cs="宋体"/>
          <w:sz w:val="23"/>
          <w:szCs w:val="23"/>
        </w:rPr>
      </w:pPr>
      <w:r>
        <w:rPr>
          <w:rFonts w:ascii="宋体" w:hAnsi="宋体" w:eastAsia="宋体" w:cs="宋体"/>
          <w:spacing w:val="12"/>
          <w:sz w:val="23"/>
          <w:szCs w:val="23"/>
        </w:rPr>
        <w:t>磋商会主持人按照磋商文件规定的响应文件开启时间宣布磋商，按照规定要求主</w:t>
      </w:r>
      <w:r>
        <w:rPr>
          <w:rFonts w:ascii="宋体" w:hAnsi="宋体" w:eastAsia="宋体" w:cs="宋体"/>
          <w:sz w:val="23"/>
          <w:szCs w:val="23"/>
        </w:rPr>
        <w:t xml:space="preserve"> </w:t>
      </w:r>
      <w:r>
        <w:rPr>
          <w:rFonts w:ascii="宋体" w:hAnsi="宋体" w:eastAsia="宋体" w:cs="宋体"/>
          <w:spacing w:val="10"/>
          <w:sz w:val="23"/>
          <w:szCs w:val="23"/>
        </w:rPr>
        <w:t>持</w:t>
      </w:r>
      <w:r>
        <w:rPr>
          <w:rFonts w:ascii="宋体" w:hAnsi="宋体" w:eastAsia="宋体" w:cs="宋体"/>
          <w:spacing w:val="7"/>
          <w:sz w:val="23"/>
          <w:szCs w:val="23"/>
        </w:rPr>
        <w:t>磋</w:t>
      </w:r>
      <w:r>
        <w:rPr>
          <w:rFonts w:ascii="宋体" w:hAnsi="宋体" w:eastAsia="宋体" w:cs="宋体"/>
          <w:spacing w:val="5"/>
          <w:sz w:val="23"/>
          <w:szCs w:val="23"/>
        </w:rPr>
        <w:t>商会。磋商将按以下程序进行：</w:t>
      </w:r>
    </w:p>
    <w:p w14:paraId="71ABC454">
      <w:pPr>
        <w:spacing w:before="1" w:line="374" w:lineRule="auto"/>
        <w:ind w:right="153"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1) 宣布磋商会开始。响应文件开启时间到，主持人宣布磋商会开始并致辞，当</w:t>
      </w:r>
      <w:r>
        <w:rPr>
          <w:rFonts w:ascii="宋体" w:hAnsi="宋体" w:eastAsia="宋体" w:cs="宋体"/>
          <w:sz w:val="23"/>
          <w:szCs w:val="23"/>
        </w:rPr>
        <w:t xml:space="preserve"> </w:t>
      </w:r>
      <w:r>
        <w:rPr>
          <w:rFonts w:ascii="宋体" w:hAnsi="宋体" w:eastAsia="宋体" w:cs="宋体"/>
          <w:spacing w:val="28"/>
          <w:sz w:val="23"/>
          <w:szCs w:val="23"/>
        </w:rPr>
        <w:t>众</w:t>
      </w:r>
      <w:r>
        <w:rPr>
          <w:rFonts w:ascii="宋体" w:hAnsi="宋体" w:eastAsia="宋体" w:cs="宋体"/>
          <w:spacing w:val="23"/>
          <w:sz w:val="23"/>
          <w:szCs w:val="23"/>
        </w:rPr>
        <w:t>宣</w:t>
      </w:r>
      <w:r>
        <w:rPr>
          <w:rFonts w:ascii="宋体" w:hAnsi="宋体" w:eastAsia="宋体" w:cs="宋体"/>
          <w:spacing w:val="14"/>
          <w:sz w:val="23"/>
          <w:szCs w:val="23"/>
        </w:rPr>
        <w:t>布参加磋商会的现场监督人员、公证人员(若有) 和主持人、唱标、监标、会议</w:t>
      </w:r>
      <w:r>
        <w:rPr>
          <w:rFonts w:ascii="宋体" w:hAnsi="宋体" w:eastAsia="宋体" w:cs="宋体"/>
          <w:sz w:val="23"/>
          <w:szCs w:val="23"/>
        </w:rPr>
        <w:t xml:space="preserve"> </w:t>
      </w:r>
      <w:r>
        <w:rPr>
          <w:rFonts w:ascii="宋体" w:hAnsi="宋体" w:eastAsia="宋体" w:cs="宋体"/>
          <w:spacing w:val="16"/>
          <w:sz w:val="23"/>
          <w:szCs w:val="23"/>
        </w:rPr>
        <w:t>记录</w:t>
      </w:r>
      <w:r>
        <w:rPr>
          <w:rFonts w:ascii="宋体" w:hAnsi="宋体" w:eastAsia="宋体" w:cs="宋体"/>
          <w:spacing w:val="13"/>
          <w:sz w:val="23"/>
          <w:szCs w:val="23"/>
        </w:rPr>
        <w:t>等</w:t>
      </w:r>
      <w:r>
        <w:rPr>
          <w:rFonts w:ascii="宋体" w:hAnsi="宋体" w:eastAsia="宋体" w:cs="宋体"/>
          <w:spacing w:val="8"/>
          <w:sz w:val="23"/>
          <w:szCs w:val="23"/>
        </w:rPr>
        <w:t>采购工作人员，根据“供应商签到表”宣布参加本次磋商的供应商名单。</w:t>
      </w:r>
    </w:p>
    <w:p w14:paraId="2F49B9AF">
      <w:pPr>
        <w:spacing w:line="223"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2)宣布会场纪律和有关注意事项。</w:t>
      </w:r>
    </w:p>
    <w:p w14:paraId="38C9A35D">
      <w:pPr>
        <w:spacing w:before="189" w:line="226" w:lineRule="auto"/>
        <w:ind w:left="49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1"/>
          <w:sz w:val="23"/>
          <w:szCs w:val="23"/>
        </w:rPr>
        <w:t>3  监督人按磋商文件要求对供应商进行评审前的资格审查。</w:t>
      </w:r>
    </w:p>
    <w:p w14:paraId="11E3399E">
      <w:pPr>
        <w:spacing w:before="185" w:line="226" w:lineRule="auto"/>
        <w:ind w:left="493"/>
        <w:rPr>
          <w:rFonts w:ascii="宋体" w:hAnsi="宋体" w:eastAsia="宋体" w:cs="宋体"/>
          <w:sz w:val="23"/>
          <w:szCs w:val="23"/>
        </w:rPr>
      </w:pPr>
      <w:r>
        <w:rPr>
          <w:rFonts w:ascii="宋体" w:hAnsi="宋体" w:eastAsia="宋体" w:cs="宋体"/>
          <w:spacing w:val="17"/>
          <w:sz w:val="23"/>
          <w:szCs w:val="23"/>
        </w:rPr>
        <w:t>(4)当众宣布资格审查结果及响应文件的密封情况</w:t>
      </w:r>
      <w:r>
        <w:rPr>
          <w:rFonts w:ascii="宋体" w:hAnsi="宋体" w:eastAsia="宋体" w:cs="宋体"/>
          <w:spacing w:val="13"/>
          <w:sz w:val="23"/>
          <w:szCs w:val="23"/>
        </w:rPr>
        <w:t>。</w:t>
      </w:r>
    </w:p>
    <w:p w14:paraId="24D375CF">
      <w:pPr>
        <w:spacing w:before="189" w:line="374" w:lineRule="auto"/>
        <w:ind w:left="1" w:right="155" w:firstLine="49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5) 磋商唱标。主持人宣布磋商后，由现场工作人员或公证人员按任意顺序对供</w:t>
      </w:r>
      <w:r>
        <w:rPr>
          <w:rFonts w:ascii="宋体" w:hAnsi="宋体" w:eastAsia="宋体" w:cs="宋体"/>
          <w:sz w:val="23"/>
          <w:szCs w:val="23"/>
        </w:rPr>
        <w:t xml:space="preserve"> </w:t>
      </w:r>
      <w:r>
        <w:rPr>
          <w:rFonts w:ascii="宋体" w:hAnsi="宋体" w:eastAsia="宋体" w:cs="宋体"/>
          <w:spacing w:val="14"/>
          <w:sz w:val="23"/>
          <w:szCs w:val="23"/>
        </w:rPr>
        <w:t>应商</w:t>
      </w:r>
      <w:r>
        <w:rPr>
          <w:rFonts w:ascii="宋体" w:hAnsi="宋体" w:eastAsia="宋体" w:cs="宋体"/>
          <w:spacing w:val="11"/>
          <w:sz w:val="23"/>
          <w:szCs w:val="23"/>
        </w:rPr>
        <w:t>的</w:t>
      </w:r>
      <w:r>
        <w:rPr>
          <w:rFonts w:ascii="宋体" w:hAnsi="宋体" w:eastAsia="宋体" w:cs="宋体"/>
          <w:spacing w:val="7"/>
          <w:sz w:val="23"/>
          <w:szCs w:val="23"/>
        </w:rPr>
        <w:t>“报价一览表”当众进行拆封， 由唱标人员对其“报价一览表”的项目名称、</w:t>
      </w:r>
      <w:r>
        <w:rPr>
          <w:rFonts w:ascii="宋体" w:hAnsi="宋体" w:eastAsia="宋体" w:cs="宋体"/>
          <w:sz w:val="23"/>
          <w:szCs w:val="23"/>
        </w:rPr>
        <w:t xml:space="preserve"> </w:t>
      </w:r>
      <w:r>
        <w:rPr>
          <w:rFonts w:ascii="宋体" w:hAnsi="宋体" w:eastAsia="宋体" w:cs="宋体"/>
          <w:spacing w:val="28"/>
          <w:sz w:val="23"/>
          <w:szCs w:val="23"/>
        </w:rPr>
        <w:t>所</w:t>
      </w:r>
      <w:r>
        <w:rPr>
          <w:rFonts w:ascii="宋体" w:hAnsi="宋体" w:eastAsia="宋体" w:cs="宋体"/>
          <w:spacing w:val="22"/>
          <w:sz w:val="23"/>
          <w:szCs w:val="23"/>
        </w:rPr>
        <w:t>投</w:t>
      </w:r>
      <w:r>
        <w:rPr>
          <w:rFonts w:ascii="宋体" w:hAnsi="宋体" w:eastAsia="宋体" w:cs="宋体"/>
          <w:spacing w:val="14"/>
          <w:sz w:val="23"/>
          <w:szCs w:val="23"/>
        </w:rPr>
        <w:t>产品的规格型号(服务内容) 、磋商总价以及供应商名称进行宣读，并做磋商记</w:t>
      </w:r>
      <w:r>
        <w:rPr>
          <w:rFonts w:ascii="宋体" w:hAnsi="宋体" w:eastAsia="宋体" w:cs="宋体"/>
          <w:sz w:val="23"/>
          <w:szCs w:val="23"/>
        </w:rPr>
        <w:t xml:space="preserve"> </w:t>
      </w:r>
      <w:r>
        <w:rPr>
          <w:rFonts w:ascii="宋体" w:hAnsi="宋体" w:eastAsia="宋体" w:cs="宋体"/>
          <w:spacing w:val="12"/>
          <w:sz w:val="23"/>
          <w:szCs w:val="23"/>
        </w:rPr>
        <w:t>录。唱标人员在唱标过程中，如遇有字迹不清楚的，应即刻报告主持人，经公证人</w:t>
      </w:r>
      <w:r>
        <w:rPr>
          <w:rFonts w:ascii="宋体" w:hAnsi="宋体" w:eastAsia="宋体" w:cs="宋体"/>
          <w:spacing w:val="7"/>
          <w:sz w:val="23"/>
          <w:szCs w:val="23"/>
        </w:rPr>
        <w:t>员</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8"/>
          <w:sz w:val="23"/>
          <w:szCs w:val="23"/>
        </w:rPr>
        <w:t>现场监督人员核实后，主持人立即请供应商代表现场进行澄清。</w:t>
      </w:r>
    </w:p>
    <w:p w14:paraId="6B17F57E">
      <w:pPr>
        <w:spacing w:before="1" w:line="227" w:lineRule="auto"/>
        <w:ind w:left="493"/>
        <w:rPr>
          <w:rFonts w:ascii="宋体" w:hAnsi="宋体" w:eastAsia="宋体" w:cs="宋体"/>
          <w:sz w:val="23"/>
          <w:szCs w:val="23"/>
        </w:rPr>
      </w:pPr>
      <w:r>
        <w:rPr>
          <w:rFonts w:ascii="宋体" w:hAnsi="宋体" w:eastAsia="宋体" w:cs="宋体"/>
          <w:spacing w:val="22"/>
          <w:sz w:val="23"/>
          <w:szCs w:val="23"/>
        </w:rPr>
        <w:t>(6)致公证词(若有)。唱标结束后，主持人请公证人员当众致公证词</w:t>
      </w:r>
      <w:r>
        <w:rPr>
          <w:rFonts w:ascii="宋体" w:hAnsi="宋体" w:eastAsia="宋体" w:cs="宋体"/>
          <w:spacing w:val="20"/>
          <w:sz w:val="23"/>
          <w:szCs w:val="23"/>
        </w:rPr>
        <w:t>。</w:t>
      </w:r>
    </w:p>
    <w:p w14:paraId="18E6A540">
      <w:pPr>
        <w:spacing w:before="185" w:line="383" w:lineRule="auto"/>
        <w:ind w:left="2" w:right="155" w:firstLine="490"/>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7) 宣布磋商会结束。主持人宣布磋商会结束后，所有供应商代表应立即退场等</w:t>
      </w:r>
      <w:r>
        <w:rPr>
          <w:rFonts w:ascii="宋体" w:hAnsi="宋体" w:eastAsia="宋体" w:cs="宋体"/>
          <w:sz w:val="23"/>
          <w:szCs w:val="23"/>
        </w:rPr>
        <w:t xml:space="preserve"> </w:t>
      </w:r>
      <w:r>
        <w:rPr>
          <w:rFonts w:ascii="宋体" w:hAnsi="宋体" w:eastAsia="宋体" w:cs="宋体"/>
          <w:spacing w:val="6"/>
          <w:sz w:val="23"/>
          <w:szCs w:val="23"/>
        </w:rPr>
        <w:t>候</w:t>
      </w:r>
      <w:r>
        <w:rPr>
          <w:rFonts w:ascii="宋体" w:hAnsi="宋体" w:eastAsia="宋体" w:cs="宋体"/>
          <w:spacing w:val="5"/>
          <w:sz w:val="23"/>
          <w:szCs w:val="23"/>
        </w:rPr>
        <w:t>提</w:t>
      </w:r>
      <w:r>
        <w:rPr>
          <w:rFonts w:ascii="宋体" w:hAnsi="宋体" w:eastAsia="宋体" w:cs="宋体"/>
          <w:spacing w:val="3"/>
          <w:sz w:val="23"/>
          <w:szCs w:val="23"/>
        </w:rPr>
        <w:t>交最后报价。</w:t>
      </w:r>
    </w:p>
    <w:p w14:paraId="74F7AD9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3530E665">
      <w:pPr>
        <w:spacing w:line="248" w:lineRule="auto"/>
        <w:rPr>
          <w:rFonts w:ascii="Arial"/>
          <w:sz w:val="21"/>
        </w:rPr>
      </w:pPr>
    </w:p>
    <w:p w14:paraId="7494A7C7">
      <w:pPr>
        <w:spacing w:line="248" w:lineRule="auto"/>
        <w:rPr>
          <w:rFonts w:ascii="Arial"/>
          <w:sz w:val="21"/>
        </w:rPr>
      </w:pPr>
    </w:p>
    <w:p w14:paraId="5F7042BB">
      <w:pPr>
        <w:spacing w:line="248" w:lineRule="auto"/>
        <w:rPr>
          <w:rFonts w:ascii="Arial"/>
          <w:sz w:val="21"/>
        </w:rPr>
      </w:pPr>
    </w:p>
    <w:p w14:paraId="1855ABD2">
      <w:pPr>
        <w:spacing w:line="248" w:lineRule="auto"/>
        <w:rPr>
          <w:rFonts w:ascii="Arial"/>
          <w:sz w:val="21"/>
        </w:rPr>
      </w:pPr>
    </w:p>
    <w:p w14:paraId="57823C67">
      <w:pPr>
        <w:spacing w:before="75" w:line="224" w:lineRule="auto"/>
        <w:ind w:left="537"/>
        <w:rPr>
          <w:rFonts w:ascii="宋体" w:hAnsi="宋体" w:eastAsia="宋体" w:cs="宋体"/>
          <w:sz w:val="23"/>
          <w:szCs w:val="23"/>
        </w:rPr>
      </w:pPr>
      <w:r>
        <w:rPr>
          <w:rFonts w:ascii="宋体" w:hAnsi="宋体" w:eastAsia="宋体" w:cs="宋体"/>
          <w:spacing w:val="15"/>
          <w:sz w:val="23"/>
          <w:szCs w:val="23"/>
        </w:rPr>
        <w:t>(8)磋商小组要求所有实质性响应的供应商在规定时间内提交最后报价</w:t>
      </w:r>
      <w:r>
        <w:rPr>
          <w:rFonts w:ascii="宋体" w:hAnsi="宋体" w:eastAsia="宋体" w:cs="宋体"/>
          <w:spacing w:val="14"/>
          <w:sz w:val="23"/>
          <w:szCs w:val="23"/>
        </w:rPr>
        <w:t>。</w:t>
      </w:r>
    </w:p>
    <w:p w14:paraId="298E2880">
      <w:pPr>
        <w:spacing w:before="32" w:line="227"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24．成交通知书</w:t>
      </w:r>
    </w:p>
    <w:p w14:paraId="1E59FCA6">
      <w:pPr>
        <w:spacing w:before="185" w:line="227" w:lineRule="auto"/>
        <w:ind w:left="482"/>
        <w:rPr>
          <w:rFonts w:ascii="宋体" w:hAnsi="宋体" w:eastAsia="宋体" w:cs="宋体"/>
          <w:sz w:val="23"/>
          <w:szCs w:val="23"/>
        </w:rPr>
      </w:pPr>
      <w:r>
        <w:rPr>
          <w:rFonts w:ascii="宋体" w:hAnsi="宋体" w:eastAsia="宋体" w:cs="宋体"/>
          <w:spacing w:val="14"/>
          <w:sz w:val="23"/>
          <w:szCs w:val="23"/>
        </w:rPr>
        <w:t>24</w:t>
      </w:r>
      <w:r>
        <w:rPr>
          <w:rFonts w:ascii="宋体" w:hAnsi="宋体" w:eastAsia="宋体" w:cs="宋体"/>
          <w:spacing w:val="14"/>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1</w:t>
      </w:r>
      <w:r>
        <w:rPr>
          <w:rFonts w:ascii="宋体" w:hAnsi="宋体" w:eastAsia="宋体" w:cs="宋体"/>
          <w:spacing w:val="7"/>
          <w:sz w:val="23"/>
          <w:szCs w:val="23"/>
        </w:rPr>
        <w:t xml:space="preserve"> 成交通知书为签订政府采购合同的依据，是合同的有效组成部分。</w:t>
      </w:r>
    </w:p>
    <w:p w14:paraId="2166E783">
      <w:pPr>
        <w:spacing w:before="182" w:line="375" w:lineRule="auto"/>
        <w:ind w:left="8" w:firstLine="474"/>
        <w:rPr>
          <w:rFonts w:ascii="宋体" w:hAnsi="宋体" w:eastAsia="宋体" w:cs="宋体"/>
          <w:sz w:val="23"/>
          <w:szCs w:val="23"/>
        </w:rPr>
      </w:pPr>
      <w:r>
        <w:rPr>
          <w:rFonts w:ascii="宋体" w:hAnsi="宋体" w:eastAsia="宋体" w:cs="宋体"/>
          <w:spacing w:val="8"/>
          <w:sz w:val="23"/>
          <w:szCs w:val="23"/>
        </w:rPr>
        <w:t>24.2 成交通知书对采购人和成交人均具有法律效力。成交通知书发出后，采购</w:t>
      </w:r>
      <w:r>
        <w:rPr>
          <w:rFonts w:ascii="宋体" w:hAnsi="宋体" w:eastAsia="宋体" w:cs="宋体"/>
          <w:spacing w:val="5"/>
          <w:sz w:val="23"/>
          <w:szCs w:val="23"/>
        </w:rPr>
        <w:t>人</w:t>
      </w:r>
      <w:r>
        <w:rPr>
          <w:rFonts w:ascii="宋体" w:hAnsi="宋体" w:eastAsia="宋体" w:cs="宋体"/>
          <w:sz w:val="23"/>
          <w:szCs w:val="23"/>
        </w:rPr>
        <w:t xml:space="preserve"> </w:t>
      </w:r>
      <w:r>
        <w:rPr>
          <w:rFonts w:ascii="宋体" w:hAnsi="宋体" w:eastAsia="宋体" w:cs="宋体"/>
          <w:spacing w:val="16"/>
          <w:sz w:val="23"/>
          <w:szCs w:val="23"/>
        </w:rPr>
        <w:t>改</w:t>
      </w:r>
      <w:r>
        <w:rPr>
          <w:rFonts w:ascii="宋体" w:hAnsi="宋体" w:eastAsia="宋体" w:cs="宋体"/>
          <w:spacing w:val="12"/>
          <w:sz w:val="23"/>
          <w:szCs w:val="23"/>
        </w:rPr>
        <w:t>变</w:t>
      </w:r>
      <w:r>
        <w:rPr>
          <w:rFonts w:ascii="宋体" w:hAnsi="宋体" w:eastAsia="宋体" w:cs="宋体"/>
          <w:spacing w:val="8"/>
          <w:sz w:val="23"/>
          <w:szCs w:val="23"/>
        </w:rPr>
        <w:t>成交结果，或者成交人无正当理由放弃成交的，应当承担相应的法律责任。</w:t>
      </w:r>
    </w:p>
    <w:p w14:paraId="5C443DE8">
      <w:pPr>
        <w:spacing w:before="2" w:line="377" w:lineRule="auto"/>
        <w:ind w:left="1" w:firstLine="480"/>
        <w:rPr>
          <w:rFonts w:ascii="宋体" w:hAnsi="宋体" w:eastAsia="宋体" w:cs="宋体"/>
          <w:sz w:val="23"/>
          <w:szCs w:val="23"/>
        </w:rPr>
      </w:pPr>
      <w:r>
        <w:rPr>
          <w:rFonts w:ascii="宋体" w:hAnsi="宋体" w:eastAsia="宋体" w:cs="宋体"/>
          <w:spacing w:val="5"/>
          <w:sz w:val="23"/>
          <w:szCs w:val="23"/>
        </w:rPr>
        <w:t>24．3 成交人的响应文件本应作为无效标处理或者有政府采购法律法规规章制度</w:t>
      </w:r>
      <w:r>
        <w:rPr>
          <w:rFonts w:ascii="宋体" w:hAnsi="宋体" w:eastAsia="宋体" w:cs="宋体"/>
          <w:spacing w:val="1"/>
          <w:sz w:val="23"/>
          <w:szCs w:val="23"/>
        </w:rPr>
        <w:t>规</w:t>
      </w:r>
      <w:r>
        <w:rPr>
          <w:rFonts w:ascii="宋体" w:hAnsi="宋体" w:eastAsia="宋体" w:cs="宋体"/>
          <w:sz w:val="23"/>
          <w:szCs w:val="23"/>
        </w:rPr>
        <w:t xml:space="preserve"> </w:t>
      </w:r>
      <w:r>
        <w:rPr>
          <w:rFonts w:ascii="宋体" w:hAnsi="宋体" w:eastAsia="宋体" w:cs="宋体"/>
          <w:spacing w:val="12"/>
          <w:sz w:val="23"/>
          <w:szCs w:val="23"/>
        </w:rPr>
        <w:t>定的成交无效情形的，采购代理机构在取得有权主体的认定以后，应当宣布发出的</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19"/>
          <w:sz w:val="23"/>
          <w:szCs w:val="23"/>
        </w:rPr>
        <w:t>交</w:t>
      </w:r>
      <w:r>
        <w:rPr>
          <w:rFonts w:ascii="宋体" w:hAnsi="宋体" w:eastAsia="宋体" w:cs="宋体"/>
          <w:spacing w:val="11"/>
          <w:sz w:val="23"/>
          <w:szCs w:val="23"/>
        </w:rPr>
        <w:t>通知书无效， 并收回发出的成交通知书(成交人也应当缴回) ，依法重新确定成交</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8"/>
          <w:sz w:val="23"/>
          <w:szCs w:val="23"/>
        </w:rPr>
        <w:t>或</w:t>
      </w:r>
      <w:r>
        <w:rPr>
          <w:rFonts w:ascii="宋体" w:hAnsi="宋体" w:eastAsia="宋体" w:cs="宋体"/>
          <w:spacing w:val="5"/>
          <w:sz w:val="23"/>
          <w:szCs w:val="23"/>
        </w:rPr>
        <w:t>者重新开展采购活动。</w:t>
      </w:r>
    </w:p>
    <w:p w14:paraId="3D792B0D">
      <w:pPr>
        <w:spacing w:before="1" w:line="224" w:lineRule="auto"/>
        <w:ind w:left="2559"/>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六、签订及履行合同和验</w:t>
      </w:r>
      <w:r>
        <w:rPr>
          <w:rFonts w:ascii="宋体" w:hAnsi="宋体" w:eastAsia="宋体" w:cs="宋体"/>
          <w:spacing w:val="8"/>
          <w:sz w:val="31"/>
          <w:szCs w:val="31"/>
          <w14:textOutline w14:w="5835" w14:cap="flat" w14:cmpd="sng">
            <w14:solidFill>
              <w14:srgbClr w14:val="000000"/>
            </w14:solidFill>
            <w14:prstDash w14:val="solid"/>
            <w14:miter w14:val="0"/>
          </w14:textOutline>
        </w:rPr>
        <w:t>收</w:t>
      </w:r>
    </w:p>
    <w:p w14:paraId="140EE738">
      <w:pPr>
        <w:spacing w:before="230" w:line="230"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5.</w:t>
      </w:r>
      <w:r>
        <w:rPr>
          <w:rFonts w:ascii="宋体" w:hAnsi="宋体" w:eastAsia="宋体" w:cs="宋体"/>
          <w:spacing w:val="6"/>
          <w:sz w:val="23"/>
          <w:szCs w:val="23"/>
        </w:rPr>
        <w:t xml:space="preserve"> 签订合同</w:t>
      </w:r>
    </w:p>
    <w:p w14:paraId="26A24EA3">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25.1 成交人在收到采购人发出的《成交通知书》后，应在法律法规规定的时间</w:t>
      </w:r>
      <w:r>
        <w:rPr>
          <w:rFonts w:ascii="宋体" w:hAnsi="宋体" w:eastAsia="宋体" w:cs="宋体"/>
          <w:spacing w:val="5"/>
          <w:sz w:val="23"/>
          <w:szCs w:val="23"/>
        </w:rPr>
        <w:t>内</w:t>
      </w:r>
      <w:r>
        <w:rPr>
          <w:rFonts w:ascii="宋体" w:hAnsi="宋体" w:eastAsia="宋体" w:cs="宋体"/>
          <w:sz w:val="23"/>
          <w:szCs w:val="23"/>
        </w:rPr>
        <w:t xml:space="preserve"> </w:t>
      </w:r>
      <w:r>
        <w:rPr>
          <w:rFonts w:ascii="宋体" w:hAnsi="宋体" w:eastAsia="宋体" w:cs="宋体"/>
          <w:spacing w:val="12"/>
          <w:sz w:val="23"/>
          <w:szCs w:val="23"/>
        </w:rPr>
        <w:t>与采购人签订采购合同。由于成交人的原因逾期未与采购人签订采购合同的，将视</w:t>
      </w:r>
      <w:r>
        <w:rPr>
          <w:rFonts w:ascii="宋体" w:hAnsi="宋体" w:eastAsia="宋体" w:cs="宋体"/>
          <w:spacing w:val="7"/>
          <w:sz w:val="23"/>
          <w:szCs w:val="23"/>
        </w:rPr>
        <w:t>为</w:t>
      </w:r>
      <w:r>
        <w:rPr>
          <w:rFonts w:ascii="宋体" w:hAnsi="宋体" w:eastAsia="宋体" w:cs="宋体"/>
          <w:sz w:val="23"/>
          <w:szCs w:val="23"/>
        </w:rPr>
        <w:t xml:space="preserve"> </w:t>
      </w:r>
      <w:r>
        <w:rPr>
          <w:rFonts w:ascii="宋体" w:hAnsi="宋体" w:eastAsia="宋体" w:cs="宋体"/>
          <w:spacing w:val="8"/>
          <w:sz w:val="23"/>
          <w:szCs w:val="23"/>
        </w:rPr>
        <w:t>放弃成交，取消其成交资格并将按相关规定进行处理</w:t>
      </w:r>
      <w:r>
        <w:rPr>
          <w:rFonts w:ascii="宋体" w:hAnsi="宋体" w:eastAsia="宋体" w:cs="宋体"/>
          <w:spacing w:val="6"/>
          <w:sz w:val="23"/>
          <w:szCs w:val="23"/>
        </w:rPr>
        <w:t>。</w:t>
      </w:r>
    </w:p>
    <w:p w14:paraId="7EFF1BF2">
      <w:pPr>
        <w:spacing w:before="1" w:line="374" w:lineRule="auto"/>
        <w:ind w:left="1" w:firstLine="480"/>
        <w:rPr>
          <w:rFonts w:ascii="宋体" w:hAnsi="宋体" w:eastAsia="宋体" w:cs="宋体"/>
          <w:sz w:val="23"/>
          <w:szCs w:val="23"/>
        </w:rPr>
      </w:pPr>
      <w:r>
        <w:rPr>
          <w:rFonts w:ascii="宋体" w:hAnsi="宋体" w:eastAsia="宋体" w:cs="宋体"/>
          <w:spacing w:val="8"/>
          <w:sz w:val="23"/>
          <w:szCs w:val="23"/>
        </w:rPr>
        <w:t>25.2 采购人不得向成交人提出任何不合理的要求，作为签订合同的条件，不得</w:t>
      </w:r>
      <w:r>
        <w:rPr>
          <w:rFonts w:ascii="宋体" w:hAnsi="宋体" w:eastAsia="宋体" w:cs="宋体"/>
          <w:spacing w:val="5"/>
          <w:sz w:val="23"/>
          <w:szCs w:val="23"/>
        </w:rPr>
        <w:t>与</w:t>
      </w:r>
      <w:r>
        <w:rPr>
          <w:rFonts w:ascii="宋体" w:hAnsi="宋体" w:eastAsia="宋体" w:cs="宋体"/>
          <w:sz w:val="23"/>
          <w:szCs w:val="23"/>
        </w:rPr>
        <w:t xml:space="preserve"> </w:t>
      </w:r>
      <w:r>
        <w:rPr>
          <w:rFonts w:ascii="宋体" w:hAnsi="宋体" w:eastAsia="宋体" w:cs="宋体"/>
          <w:spacing w:val="12"/>
          <w:sz w:val="23"/>
          <w:szCs w:val="23"/>
        </w:rPr>
        <w:t>成交人私下订立背离合同实质性内容的任何协议，所签订的合同不得对磋商文件和</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6"/>
          <w:sz w:val="23"/>
          <w:szCs w:val="23"/>
        </w:rPr>
        <w:t>交人响应文件作实质性修改。</w:t>
      </w:r>
    </w:p>
    <w:p w14:paraId="09D66051">
      <w:pPr>
        <w:spacing w:before="2" w:line="374" w:lineRule="auto"/>
        <w:ind w:left="1" w:firstLine="480"/>
        <w:rPr>
          <w:rFonts w:ascii="宋体" w:hAnsi="宋体" w:eastAsia="宋体" w:cs="宋体"/>
          <w:sz w:val="23"/>
          <w:szCs w:val="23"/>
        </w:rPr>
      </w:pPr>
      <w:r>
        <w:rPr>
          <w:rFonts w:ascii="宋体" w:hAnsi="宋体" w:eastAsia="宋体" w:cs="宋体"/>
          <w:spacing w:val="8"/>
          <w:sz w:val="23"/>
          <w:szCs w:val="23"/>
        </w:rPr>
        <w:t>25.3 成交人因不可抗力原因不能履行采购合同或放弃成交的，采购人可以与排</w:t>
      </w:r>
      <w:r>
        <w:rPr>
          <w:rFonts w:ascii="宋体" w:hAnsi="宋体" w:eastAsia="宋体" w:cs="宋体"/>
          <w:spacing w:val="5"/>
          <w:sz w:val="23"/>
          <w:szCs w:val="23"/>
        </w:rPr>
        <w:t>在</w:t>
      </w:r>
      <w:r>
        <w:rPr>
          <w:rFonts w:ascii="宋体" w:hAnsi="宋体" w:eastAsia="宋体" w:cs="宋体"/>
          <w:sz w:val="23"/>
          <w:szCs w:val="23"/>
        </w:rPr>
        <w:t xml:space="preserve"> </w:t>
      </w:r>
      <w:r>
        <w:rPr>
          <w:rFonts w:ascii="宋体" w:hAnsi="宋体" w:eastAsia="宋体" w:cs="宋体"/>
          <w:spacing w:val="8"/>
          <w:sz w:val="23"/>
          <w:szCs w:val="23"/>
        </w:rPr>
        <w:t>成交人之后第一位的成交候选人签订采购合同，以此类推。</w:t>
      </w:r>
    </w:p>
    <w:p w14:paraId="2EF930C1">
      <w:pPr>
        <w:spacing w:before="2" w:line="374" w:lineRule="auto"/>
        <w:ind w:left="2" w:firstLine="479"/>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7"/>
          <w:sz w:val="23"/>
          <w:szCs w:val="23"/>
        </w:rPr>
        <w:t>4 成交人在合同签订之后三个工作日内，将签订的合同 (一份) 送采购代理机</w:t>
      </w:r>
      <w:r>
        <w:rPr>
          <w:rFonts w:ascii="宋体" w:hAnsi="宋体" w:eastAsia="宋体" w:cs="宋体"/>
          <w:sz w:val="23"/>
          <w:szCs w:val="23"/>
        </w:rPr>
        <w:t xml:space="preserve"> </w:t>
      </w:r>
      <w:r>
        <w:rPr>
          <w:rFonts w:ascii="宋体" w:hAnsi="宋体" w:eastAsia="宋体" w:cs="宋体"/>
          <w:spacing w:val="-9"/>
          <w:sz w:val="23"/>
          <w:szCs w:val="23"/>
        </w:rPr>
        <w:t>构</w:t>
      </w:r>
      <w:r>
        <w:rPr>
          <w:rFonts w:ascii="宋体" w:hAnsi="宋体" w:eastAsia="宋体" w:cs="宋体"/>
          <w:spacing w:val="-8"/>
          <w:sz w:val="23"/>
          <w:szCs w:val="23"/>
        </w:rPr>
        <w:t>。</w:t>
      </w:r>
    </w:p>
    <w:p w14:paraId="09FB595F">
      <w:pPr>
        <w:spacing w:line="228"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6"/>
          <w:sz w:val="23"/>
          <w:szCs w:val="23"/>
        </w:rPr>
        <w:t xml:space="preserve"> 合同分包</w:t>
      </w:r>
    </w:p>
    <w:p w14:paraId="5C703E78">
      <w:pPr>
        <w:spacing w:before="185" w:line="374" w:lineRule="auto"/>
        <w:ind w:left="19" w:firstLine="463"/>
        <w:rPr>
          <w:rFonts w:ascii="宋体" w:hAnsi="宋体" w:eastAsia="宋体" w:cs="宋体"/>
          <w:sz w:val="23"/>
          <w:szCs w:val="23"/>
        </w:rPr>
      </w:pPr>
      <w:r>
        <w:rPr>
          <w:rFonts w:ascii="宋体" w:hAnsi="宋体" w:eastAsia="宋体" w:cs="宋体"/>
          <w:spacing w:val="8"/>
          <w:sz w:val="23"/>
          <w:szCs w:val="23"/>
        </w:rPr>
        <w:t>26.1 若本项目允许分包的，经采购人同意，成交人可以依法采取分包方式履行</w:t>
      </w:r>
      <w:r>
        <w:rPr>
          <w:rFonts w:ascii="宋体" w:hAnsi="宋体" w:eastAsia="宋体" w:cs="宋体"/>
          <w:spacing w:val="5"/>
          <w:sz w:val="23"/>
          <w:szCs w:val="23"/>
        </w:rPr>
        <w:t>合</w:t>
      </w:r>
      <w:r>
        <w:rPr>
          <w:rFonts w:ascii="宋体" w:hAnsi="宋体" w:eastAsia="宋体" w:cs="宋体"/>
          <w:sz w:val="23"/>
          <w:szCs w:val="23"/>
        </w:rPr>
        <w:t xml:space="preserve"> </w:t>
      </w:r>
      <w:r>
        <w:rPr>
          <w:rFonts w:ascii="宋体" w:hAnsi="宋体" w:eastAsia="宋体" w:cs="宋体"/>
          <w:spacing w:val="22"/>
          <w:sz w:val="23"/>
          <w:szCs w:val="23"/>
        </w:rPr>
        <w:t>同</w:t>
      </w:r>
      <w:r>
        <w:rPr>
          <w:rFonts w:ascii="宋体" w:hAnsi="宋体" w:eastAsia="宋体" w:cs="宋体"/>
          <w:spacing w:val="12"/>
          <w:sz w:val="23"/>
          <w:szCs w:val="23"/>
        </w:rPr>
        <w:t>。</w:t>
      </w:r>
      <w:r>
        <w:rPr>
          <w:rFonts w:ascii="宋体" w:hAnsi="宋体" w:eastAsia="宋体" w:cs="宋体"/>
          <w:spacing w:val="11"/>
          <w:sz w:val="23"/>
          <w:szCs w:val="23"/>
        </w:rPr>
        <w:t>这种要求应当在合同签订之前征得采购人同意，并且分包供应商履行的分包项目</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7"/>
          <w:sz w:val="23"/>
          <w:szCs w:val="23"/>
        </w:rPr>
        <w:t>品牌、规格型号及技术要求等，必须与成交的一致。</w:t>
      </w:r>
    </w:p>
    <w:p w14:paraId="5B1DFF4A">
      <w:pPr>
        <w:spacing w:before="2" w:line="374" w:lineRule="auto"/>
        <w:ind w:firstLine="482"/>
        <w:rPr>
          <w:rFonts w:ascii="宋体" w:hAnsi="宋体" w:eastAsia="宋体" w:cs="宋体"/>
          <w:sz w:val="23"/>
          <w:szCs w:val="23"/>
        </w:rPr>
      </w:pPr>
      <w:r>
        <w:rPr>
          <w:rFonts w:ascii="宋体" w:hAnsi="宋体" w:eastAsia="宋体" w:cs="宋体"/>
          <w:spacing w:val="8"/>
          <w:sz w:val="23"/>
          <w:szCs w:val="23"/>
        </w:rPr>
        <w:t>26.2 采购合同实行分包履行的，成交人就采购项目和分包项目向采购人负责，</w:t>
      </w:r>
      <w:r>
        <w:rPr>
          <w:rFonts w:ascii="宋体" w:hAnsi="宋体" w:eastAsia="宋体" w:cs="宋体"/>
          <w:spacing w:val="5"/>
          <w:sz w:val="23"/>
          <w:szCs w:val="23"/>
        </w:rPr>
        <w:t>分</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6"/>
          <w:sz w:val="23"/>
          <w:szCs w:val="23"/>
        </w:rPr>
        <w:t>供应商就分包项目承担责任。</w:t>
      </w:r>
    </w:p>
    <w:p w14:paraId="153B848B">
      <w:pPr>
        <w:spacing w:line="226"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27.</w:t>
      </w:r>
      <w:r>
        <w:rPr>
          <w:rFonts w:ascii="宋体" w:hAnsi="宋体" w:eastAsia="宋体" w:cs="宋体"/>
          <w:spacing w:val="8"/>
          <w:sz w:val="23"/>
          <w:szCs w:val="23"/>
        </w:rPr>
        <w:t xml:space="preserve"> 采购人增加合同标的权利</w:t>
      </w:r>
    </w:p>
    <w:p w14:paraId="765F447D">
      <w:pPr>
        <w:spacing w:before="186" w:line="383" w:lineRule="auto"/>
        <w:ind w:left="8" w:firstLine="470"/>
        <w:rPr>
          <w:rFonts w:ascii="宋体" w:hAnsi="宋体" w:eastAsia="宋体" w:cs="宋体"/>
          <w:sz w:val="23"/>
          <w:szCs w:val="23"/>
        </w:rPr>
      </w:pPr>
      <w:r>
        <w:rPr>
          <w:rFonts w:ascii="宋体" w:hAnsi="宋体" w:eastAsia="宋体" w:cs="宋体"/>
          <w:spacing w:val="12"/>
          <w:sz w:val="23"/>
          <w:szCs w:val="23"/>
        </w:rPr>
        <w:t>采购合同履行过程中，采购人需要追加与合同标的相同的货物或者服务的，在不</w:t>
      </w:r>
      <w:r>
        <w:rPr>
          <w:rFonts w:ascii="宋体" w:hAnsi="宋体" w:eastAsia="宋体" w:cs="宋体"/>
          <w:sz w:val="23"/>
          <w:szCs w:val="23"/>
        </w:rPr>
        <w:t xml:space="preserve"> </w:t>
      </w:r>
      <w:r>
        <w:rPr>
          <w:rFonts w:ascii="宋体" w:hAnsi="宋体" w:eastAsia="宋体" w:cs="宋体"/>
          <w:spacing w:val="22"/>
          <w:sz w:val="23"/>
          <w:szCs w:val="23"/>
        </w:rPr>
        <w:t>改变</w:t>
      </w:r>
      <w:r>
        <w:rPr>
          <w:rFonts w:ascii="宋体" w:hAnsi="宋体" w:eastAsia="宋体" w:cs="宋体"/>
          <w:spacing w:val="13"/>
          <w:sz w:val="23"/>
          <w:szCs w:val="23"/>
        </w:rPr>
        <w:t>合</w:t>
      </w:r>
      <w:r>
        <w:rPr>
          <w:rFonts w:ascii="宋体" w:hAnsi="宋体" w:eastAsia="宋体" w:cs="宋体"/>
          <w:spacing w:val="11"/>
          <w:sz w:val="23"/>
          <w:szCs w:val="23"/>
        </w:rPr>
        <w:t>同其他条款的前提下，可以与成交供应商协商签订补充合同，但所有补充合同</w:t>
      </w:r>
    </w:p>
    <w:p w14:paraId="02A3F1D1">
      <w:pPr>
        <w:sectPr>
          <w:pgSz w:w="11906" w:h="16838"/>
          <w:pgMar w:top="400" w:right="1472" w:bottom="0" w:left="1482" w:header="0" w:footer="0" w:gutter="0"/>
          <w:pgBorders>
            <w:top w:val="none" w:sz="0" w:space="0"/>
            <w:left w:val="none" w:sz="0" w:space="0"/>
            <w:bottom w:val="none" w:sz="0" w:space="0"/>
            <w:right w:val="none" w:sz="0" w:space="0"/>
          </w:pgBorders>
          <w:cols w:space="720" w:num="1"/>
        </w:sectPr>
      </w:pPr>
    </w:p>
    <w:p w14:paraId="4EF7757B">
      <w:pPr>
        <w:spacing w:line="248" w:lineRule="auto"/>
        <w:rPr>
          <w:rFonts w:ascii="Arial"/>
          <w:sz w:val="21"/>
        </w:rPr>
      </w:pPr>
    </w:p>
    <w:p w14:paraId="3B5A94B1">
      <w:pPr>
        <w:spacing w:line="248" w:lineRule="auto"/>
        <w:rPr>
          <w:rFonts w:ascii="Arial"/>
          <w:sz w:val="21"/>
        </w:rPr>
      </w:pPr>
    </w:p>
    <w:p w14:paraId="729BEC2A">
      <w:pPr>
        <w:spacing w:line="248" w:lineRule="auto"/>
        <w:rPr>
          <w:rFonts w:ascii="Arial"/>
          <w:sz w:val="21"/>
        </w:rPr>
      </w:pPr>
    </w:p>
    <w:p w14:paraId="23AF12B2">
      <w:pPr>
        <w:spacing w:line="249" w:lineRule="auto"/>
        <w:rPr>
          <w:rFonts w:ascii="Arial"/>
          <w:sz w:val="21"/>
        </w:rPr>
      </w:pPr>
    </w:p>
    <w:p w14:paraId="2BE2D3A8">
      <w:pPr>
        <w:spacing w:before="74" w:line="226" w:lineRule="auto"/>
        <w:ind w:left="21"/>
        <w:rPr>
          <w:rFonts w:ascii="宋体" w:hAnsi="宋体" w:eastAsia="宋体" w:cs="宋体"/>
          <w:sz w:val="23"/>
          <w:szCs w:val="23"/>
        </w:rPr>
      </w:pPr>
      <w:r>
        <w:rPr>
          <w:rFonts w:ascii="宋体" w:hAnsi="宋体" w:eastAsia="宋体" w:cs="宋体"/>
          <w:spacing w:val="7"/>
          <w:sz w:val="23"/>
          <w:szCs w:val="23"/>
        </w:rPr>
        <w:t>的采购金额不得超过原合同采购金额的百分之十</w:t>
      </w:r>
      <w:r>
        <w:rPr>
          <w:rFonts w:ascii="宋体" w:hAnsi="宋体" w:eastAsia="宋体" w:cs="宋体"/>
          <w:spacing w:val="4"/>
          <w:sz w:val="23"/>
          <w:szCs w:val="23"/>
        </w:rPr>
        <w:t>。</w:t>
      </w:r>
    </w:p>
    <w:p w14:paraId="7703CC26">
      <w:pPr>
        <w:spacing w:before="186" w:line="228" w:lineRule="auto"/>
        <w:ind w:left="484"/>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8.</w:t>
      </w:r>
      <w:r>
        <w:rPr>
          <w:rFonts w:ascii="宋体" w:hAnsi="宋体" w:eastAsia="宋体" w:cs="宋体"/>
          <w:spacing w:val="6"/>
          <w:sz w:val="23"/>
          <w:szCs w:val="23"/>
        </w:rPr>
        <w:t xml:space="preserve"> 履约保证金</w:t>
      </w:r>
    </w:p>
    <w:p w14:paraId="51B084CC">
      <w:pPr>
        <w:spacing w:before="181" w:line="226" w:lineRule="auto"/>
        <w:ind w:left="484"/>
        <w:rPr>
          <w:rFonts w:ascii="宋体" w:hAnsi="宋体" w:eastAsia="宋体" w:cs="宋体"/>
          <w:sz w:val="23"/>
          <w:szCs w:val="23"/>
        </w:rPr>
      </w:pPr>
      <w:r>
        <w:rPr>
          <w:rFonts w:ascii="宋体" w:hAnsi="宋体" w:eastAsia="宋体" w:cs="宋体"/>
          <w:spacing w:val="14"/>
          <w:sz w:val="23"/>
          <w:szCs w:val="23"/>
        </w:rPr>
        <w:t>28.</w:t>
      </w:r>
      <w:r>
        <w:rPr>
          <w:rFonts w:ascii="宋体" w:hAnsi="宋体" w:eastAsia="宋体" w:cs="宋体"/>
          <w:spacing w:val="7"/>
          <w:sz w:val="23"/>
          <w:szCs w:val="23"/>
        </w:rPr>
        <w:t>1 成交人应在合同签订之前交纳磋商文件规定数额的履约保证金。</w:t>
      </w:r>
    </w:p>
    <w:p w14:paraId="4B8812EC">
      <w:pPr>
        <w:spacing w:before="185" w:line="375" w:lineRule="auto"/>
        <w:ind w:left="1" w:firstLine="482"/>
        <w:rPr>
          <w:rFonts w:ascii="宋体" w:hAnsi="宋体" w:eastAsia="宋体" w:cs="宋体"/>
          <w:sz w:val="23"/>
          <w:szCs w:val="23"/>
        </w:rPr>
      </w:pPr>
      <w:r>
        <w:rPr>
          <w:rFonts w:ascii="宋体" w:hAnsi="宋体" w:eastAsia="宋体" w:cs="宋体"/>
          <w:spacing w:val="8"/>
          <w:sz w:val="23"/>
          <w:szCs w:val="23"/>
        </w:rPr>
        <w:t>28.2 如果成交人在规定的合同签订时间内，没有按照磋商文件的规定交纳履约</w:t>
      </w:r>
      <w:r>
        <w:rPr>
          <w:rFonts w:ascii="宋体" w:hAnsi="宋体" w:eastAsia="宋体" w:cs="宋体"/>
          <w:spacing w:val="5"/>
          <w:sz w:val="23"/>
          <w:szCs w:val="23"/>
        </w:rPr>
        <w:t>保</w:t>
      </w:r>
      <w:r>
        <w:rPr>
          <w:rFonts w:ascii="宋体" w:hAnsi="宋体" w:eastAsia="宋体" w:cs="宋体"/>
          <w:sz w:val="23"/>
          <w:szCs w:val="23"/>
        </w:rPr>
        <w:t xml:space="preserve"> </w:t>
      </w:r>
      <w:r>
        <w:rPr>
          <w:rFonts w:ascii="宋体" w:hAnsi="宋体" w:eastAsia="宋体" w:cs="宋体"/>
          <w:spacing w:val="16"/>
          <w:sz w:val="23"/>
          <w:szCs w:val="23"/>
        </w:rPr>
        <w:t>证金</w:t>
      </w:r>
      <w:r>
        <w:rPr>
          <w:rFonts w:ascii="宋体" w:hAnsi="宋体" w:eastAsia="宋体" w:cs="宋体"/>
          <w:spacing w:val="12"/>
          <w:sz w:val="23"/>
          <w:szCs w:val="23"/>
        </w:rPr>
        <w:t>，</w:t>
      </w:r>
      <w:r>
        <w:rPr>
          <w:rFonts w:ascii="宋体" w:hAnsi="宋体" w:eastAsia="宋体" w:cs="宋体"/>
          <w:spacing w:val="8"/>
          <w:sz w:val="23"/>
          <w:szCs w:val="23"/>
        </w:rPr>
        <w:t>且又无正当理由的，将视为放弃成交，其交纳的磋商保证金将不与退还。</w:t>
      </w:r>
    </w:p>
    <w:p w14:paraId="5912EBF4">
      <w:pPr>
        <w:spacing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9.</w:t>
      </w:r>
      <w:r>
        <w:rPr>
          <w:rFonts w:ascii="宋体" w:hAnsi="宋体" w:eastAsia="宋体" w:cs="宋体"/>
          <w:spacing w:val="6"/>
          <w:sz w:val="23"/>
          <w:szCs w:val="23"/>
        </w:rPr>
        <w:t xml:space="preserve"> 履行合同</w:t>
      </w:r>
    </w:p>
    <w:p w14:paraId="06B6A264">
      <w:pPr>
        <w:spacing w:before="181" w:line="376" w:lineRule="auto"/>
        <w:ind w:left="21" w:firstLine="463"/>
        <w:rPr>
          <w:rFonts w:ascii="宋体" w:hAnsi="宋体" w:eastAsia="宋体" w:cs="宋体"/>
          <w:sz w:val="23"/>
          <w:szCs w:val="23"/>
        </w:rPr>
      </w:pPr>
      <w:r>
        <w:rPr>
          <w:rFonts w:ascii="宋体" w:hAnsi="宋体" w:eastAsia="宋体" w:cs="宋体"/>
          <w:spacing w:val="8"/>
          <w:sz w:val="23"/>
          <w:szCs w:val="23"/>
        </w:rPr>
        <w:t>29.1 成交人与采购人签订合同后，合同双方应严格执行合同条款，履行合同规</w:t>
      </w:r>
      <w:r>
        <w:rPr>
          <w:rFonts w:ascii="宋体" w:hAnsi="宋体" w:eastAsia="宋体" w:cs="宋体"/>
          <w:spacing w:val="5"/>
          <w:sz w:val="23"/>
          <w:szCs w:val="23"/>
        </w:rPr>
        <w:t>定</w:t>
      </w:r>
      <w:r>
        <w:rPr>
          <w:rFonts w:ascii="宋体" w:hAnsi="宋体" w:eastAsia="宋体" w:cs="宋体"/>
          <w:sz w:val="23"/>
          <w:szCs w:val="23"/>
        </w:rPr>
        <w:t xml:space="preserve"> </w:t>
      </w:r>
      <w:r>
        <w:rPr>
          <w:rFonts w:ascii="宋体" w:hAnsi="宋体" w:eastAsia="宋体" w:cs="宋体"/>
          <w:spacing w:val="6"/>
          <w:sz w:val="23"/>
          <w:szCs w:val="23"/>
        </w:rPr>
        <w:t>的</w:t>
      </w:r>
      <w:r>
        <w:rPr>
          <w:rFonts w:ascii="宋体" w:hAnsi="宋体" w:eastAsia="宋体" w:cs="宋体"/>
          <w:spacing w:val="5"/>
          <w:sz w:val="23"/>
          <w:szCs w:val="23"/>
        </w:rPr>
        <w:t>义务，保证合同的顺利完成。</w:t>
      </w:r>
    </w:p>
    <w:p w14:paraId="5ACC34E6">
      <w:pPr>
        <w:spacing w:before="2" w:line="373" w:lineRule="auto"/>
        <w:ind w:left="2" w:firstLine="481"/>
        <w:rPr>
          <w:rFonts w:ascii="宋体" w:hAnsi="宋体" w:eastAsia="宋体" w:cs="宋体"/>
          <w:sz w:val="23"/>
          <w:szCs w:val="23"/>
        </w:rPr>
      </w:pPr>
      <w:r>
        <w:rPr>
          <w:rFonts w:ascii="宋体" w:hAnsi="宋体" w:eastAsia="宋体" w:cs="宋体"/>
          <w:spacing w:val="8"/>
          <w:sz w:val="23"/>
          <w:szCs w:val="23"/>
        </w:rPr>
        <w:t>29.2 在合同履行过程中，如发生合同纠纷，合同双方应按照《中华人民共和国</w:t>
      </w:r>
      <w:r>
        <w:rPr>
          <w:rFonts w:ascii="宋体" w:hAnsi="宋体" w:eastAsia="宋体" w:cs="宋体"/>
          <w:spacing w:val="5"/>
          <w:sz w:val="23"/>
          <w:szCs w:val="23"/>
        </w:rPr>
        <w:t>民</w:t>
      </w:r>
      <w:r>
        <w:rPr>
          <w:rFonts w:ascii="宋体" w:hAnsi="宋体" w:eastAsia="宋体" w:cs="宋体"/>
          <w:sz w:val="23"/>
          <w:szCs w:val="23"/>
        </w:rPr>
        <w:t xml:space="preserve"> </w:t>
      </w:r>
      <w:r>
        <w:rPr>
          <w:rFonts w:ascii="宋体" w:hAnsi="宋体" w:eastAsia="宋体" w:cs="宋体"/>
          <w:spacing w:val="7"/>
          <w:sz w:val="23"/>
          <w:szCs w:val="23"/>
        </w:rPr>
        <w:t>法</w:t>
      </w:r>
      <w:r>
        <w:rPr>
          <w:rFonts w:ascii="宋体" w:hAnsi="宋体" w:eastAsia="宋体" w:cs="宋体"/>
          <w:spacing w:val="6"/>
          <w:sz w:val="23"/>
          <w:szCs w:val="23"/>
        </w:rPr>
        <w:t>典》的有关规定进行处理。</w:t>
      </w:r>
    </w:p>
    <w:p w14:paraId="29C42042">
      <w:pPr>
        <w:spacing w:line="227" w:lineRule="auto"/>
        <w:ind w:left="486"/>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0.</w:t>
      </w:r>
      <w:r>
        <w:rPr>
          <w:rFonts w:ascii="宋体" w:hAnsi="宋体" w:eastAsia="宋体" w:cs="宋体"/>
          <w:spacing w:val="4"/>
          <w:sz w:val="23"/>
          <w:szCs w:val="23"/>
        </w:rPr>
        <w:t xml:space="preserve"> 验收</w:t>
      </w:r>
    </w:p>
    <w:p w14:paraId="4A59CF3F">
      <w:pPr>
        <w:spacing w:before="185" w:line="380" w:lineRule="auto"/>
        <w:ind w:left="10" w:firstLine="473"/>
        <w:rPr>
          <w:rFonts w:ascii="宋体" w:hAnsi="宋体" w:eastAsia="宋体" w:cs="宋体"/>
          <w:sz w:val="23"/>
          <w:szCs w:val="23"/>
        </w:rPr>
      </w:pPr>
      <w:r>
        <w:rPr>
          <w:rFonts w:ascii="宋体" w:hAnsi="宋体" w:eastAsia="宋体" w:cs="宋体"/>
          <w:spacing w:val="12"/>
          <w:sz w:val="23"/>
          <w:szCs w:val="23"/>
        </w:rPr>
        <w:t>成交人与采购人应严格按照国家财政部《关于进一步加强政府采购需求和履约</w:t>
      </w:r>
      <w:r>
        <w:rPr>
          <w:rFonts w:ascii="宋体" w:hAnsi="宋体" w:eastAsia="宋体" w:cs="宋体"/>
          <w:spacing w:val="9"/>
          <w:sz w:val="23"/>
          <w:szCs w:val="23"/>
        </w:rPr>
        <w:t>验</w:t>
      </w:r>
      <w:r>
        <w:rPr>
          <w:rFonts w:ascii="宋体" w:hAnsi="宋体" w:eastAsia="宋体" w:cs="宋体"/>
          <w:sz w:val="23"/>
          <w:szCs w:val="23"/>
        </w:rPr>
        <w:t xml:space="preserve"> </w:t>
      </w:r>
      <w:r>
        <w:rPr>
          <w:rFonts w:ascii="宋体" w:hAnsi="宋体" w:eastAsia="宋体" w:cs="宋体"/>
          <w:spacing w:val="20"/>
          <w:sz w:val="23"/>
          <w:szCs w:val="23"/>
        </w:rPr>
        <w:t>收</w:t>
      </w:r>
      <w:r>
        <w:rPr>
          <w:rFonts w:ascii="宋体" w:hAnsi="宋体" w:eastAsia="宋体" w:cs="宋体"/>
          <w:spacing w:val="12"/>
          <w:sz w:val="23"/>
          <w:szCs w:val="23"/>
        </w:rPr>
        <w:t>管理的指导意见》(财库〔2016〕205 号)的要求进行验收。</w:t>
      </w:r>
    </w:p>
    <w:p w14:paraId="056768E4">
      <w:pPr>
        <w:spacing w:before="1" w:line="224" w:lineRule="auto"/>
        <w:ind w:left="3198"/>
        <w:outlineLvl w:val="1"/>
        <w:rPr>
          <w:rFonts w:ascii="宋体" w:hAnsi="宋体" w:eastAsia="宋体" w:cs="宋体"/>
          <w:sz w:val="31"/>
          <w:szCs w:val="31"/>
        </w:rPr>
      </w:pPr>
      <w:r>
        <w:rPr>
          <w:rFonts w:ascii="宋体" w:hAnsi="宋体" w:eastAsia="宋体" w:cs="宋体"/>
          <w:spacing w:val="15"/>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、磋商纪律要求</w:t>
      </w:r>
    </w:p>
    <w:p w14:paraId="2B79A65B">
      <w:pPr>
        <w:spacing w:before="231" w:line="225" w:lineRule="auto"/>
        <w:ind w:left="486"/>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3</w:t>
      </w: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供应商不得具有的情形</w:t>
      </w:r>
    </w:p>
    <w:p w14:paraId="7E0C0631">
      <w:pPr>
        <w:spacing w:before="187" w:line="227" w:lineRule="auto"/>
        <w:ind w:left="48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应商参加磋商不得有下列情形：</w:t>
      </w:r>
    </w:p>
    <w:p w14:paraId="69E45492">
      <w:pPr>
        <w:spacing w:before="183" w:line="227"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0"/>
          <w:sz w:val="23"/>
          <w:szCs w:val="23"/>
        </w:rPr>
        <w:t>1)提供虚假材料谋取成交；</w:t>
      </w:r>
    </w:p>
    <w:p w14:paraId="1ED6B602">
      <w:pPr>
        <w:spacing w:before="186" w:line="225" w:lineRule="auto"/>
        <w:ind w:left="493"/>
        <w:rPr>
          <w:rFonts w:ascii="宋体" w:hAnsi="宋体" w:eastAsia="宋体" w:cs="宋体"/>
          <w:sz w:val="23"/>
          <w:szCs w:val="23"/>
        </w:rPr>
      </w:pPr>
      <w:r>
        <w:rPr>
          <w:rFonts w:ascii="宋体" w:hAnsi="宋体" w:eastAsia="宋体" w:cs="宋体"/>
          <w:spacing w:val="17"/>
          <w:sz w:val="23"/>
          <w:szCs w:val="23"/>
        </w:rPr>
        <w:t>(2)采取不正当手段诋毁、排挤其他供应商</w:t>
      </w:r>
      <w:r>
        <w:rPr>
          <w:rFonts w:ascii="宋体" w:hAnsi="宋体" w:eastAsia="宋体" w:cs="宋体"/>
          <w:spacing w:val="12"/>
          <w:sz w:val="23"/>
          <w:szCs w:val="23"/>
        </w:rPr>
        <w:t>；</w:t>
      </w:r>
    </w:p>
    <w:p w14:paraId="1B24EFDE">
      <w:pPr>
        <w:spacing w:before="188" w:line="225" w:lineRule="auto"/>
        <w:ind w:left="493"/>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7"/>
          <w:sz w:val="23"/>
          <w:szCs w:val="23"/>
        </w:rPr>
        <w:t>3)与采购单位、其他供应商恶意串通；</w:t>
      </w:r>
    </w:p>
    <w:p w14:paraId="23F21FA7">
      <w:pPr>
        <w:spacing w:before="185" w:line="225" w:lineRule="auto"/>
        <w:ind w:left="493"/>
        <w:rPr>
          <w:rFonts w:ascii="宋体" w:hAnsi="宋体" w:eastAsia="宋体" w:cs="宋体"/>
          <w:sz w:val="23"/>
          <w:szCs w:val="23"/>
        </w:rPr>
      </w:pPr>
      <w:r>
        <w:rPr>
          <w:rFonts w:ascii="宋体" w:hAnsi="宋体" w:eastAsia="宋体" w:cs="宋体"/>
          <w:spacing w:val="15"/>
          <w:sz w:val="23"/>
          <w:szCs w:val="23"/>
        </w:rPr>
        <w:t>(4)向采购单位、磋商小组成员行贿或者提供其他不正当利益</w:t>
      </w:r>
      <w:r>
        <w:rPr>
          <w:rFonts w:ascii="宋体" w:hAnsi="宋体" w:eastAsia="宋体" w:cs="宋体"/>
          <w:spacing w:val="12"/>
          <w:sz w:val="23"/>
          <w:szCs w:val="23"/>
        </w:rPr>
        <w:t>；</w:t>
      </w:r>
    </w:p>
    <w:p w14:paraId="32C438DF">
      <w:pPr>
        <w:spacing w:before="187" w:line="227" w:lineRule="auto"/>
        <w:ind w:left="493"/>
        <w:rPr>
          <w:rFonts w:ascii="宋体" w:hAnsi="宋体" w:eastAsia="宋体" w:cs="宋体"/>
          <w:sz w:val="23"/>
          <w:szCs w:val="23"/>
        </w:rPr>
      </w:pPr>
      <w:r>
        <w:rPr>
          <w:rFonts w:ascii="宋体" w:hAnsi="宋体" w:eastAsia="宋体" w:cs="宋体"/>
          <w:spacing w:val="17"/>
          <w:sz w:val="23"/>
          <w:szCs w:val="23"/>
        </w:rPr>
        <w:t>(5)在采购过程中与采购单位进行协商谈判</w:t>
      </w:r>
      <w:r>
        <w:rPr>
          <w:rFonts w:ascii="宋体" w:hAnsi="宋体" w:eastAsia="宋体" w:cs="宋体"/>
          <w:spacing w:val="12"/>
          <w:sz w:val="23"/>
          <w:szCs w:val="23"/>
        </w:rPr>
        <w:t>；</w:t>
      </w:r>
    </w:p>
    <w:p w14:paraId="54BA802C">
      <w:pPr>
        <w:spacing w:before="183" w:line="227" w:lineRule="auto"/>
        <w:ind w:left="493"/>
        <w:rPr>
          <w:rFonts w:ascii="宋体" w:hAnsi="宋体" w:eastAsia="宋体" w:cs="宋体"/>
          <w:sz w:val="23"/>
          <w:szCs w:val="23"/>
        </w:rPr>
      </w:pPr>
      <w:r>
        <w:rPr>
          <w:rFonts w:ascii="宋体" w:hAnsi="宋体" w:eastAsia="宋体" w:cs="宋体"/>
          <w:spacing w:val="29"/>
          <w:sz w:val="23"/>
          <w:szCs w:val="23"/>
        </w:rPr>
        <w:t>(</w:t>
      </w:r>
      <w:r>
        <w:rPr>
          <w:rFonts w:ascii="宋体" w:hAnsi="宋体" w:eastAsia="宋体" w:cs="宋体"/>
          <w:spacing w:val="15"/>
          <w:sz w:val="23"/>
          <w:szCs w:val="23"/>
        </w:rPr>
        <w:t>6)拒绝有关部门的监督检查或者向监督检查部门提供虚假情况。</w:t>
      </w:r>
    </w:p>
    <w:p w14:paraId="1343C59E">
      <w:pPr>
        <w:spacing w:before="185" w:line="225" w:lineRule="auto"/>
        <w:ind w:left="482"/>
        <w:rPr>
          <w:rFonts w:ascii="宋体" w:hAnsi="宋体" w:eastAsia="宋体" w:cs="宋体"/>
          <w:sz w:val="23"/>
          <w:szCs w:val="23"/>
        </w:rPr>
      </w:pPr>
      <w:r>
        <w:rPr>
          <w:rFonts w:ascii="宋体" w:hAnsi="宋体" w:eastAsia="宋体" w:cs="宋体"/>
          <w:spacing w:val="16"/>
          <w:sz w:val="23"/>
          <w:szCs w:val="23"/>
        </w:rPr>
        <w:t>有上</w:t>
      </w:r>
      <w:r>
        <w:rPr>
          <w:rFonts w:ascii="宋体" w:hAnsi="宋体" w:eastAsia="宋体" w:cs="宋体"/>
          <w:spacing w:val="9"/>
          <w:sz w:val="23"/>
          <w:szCs w:val="23"/>
        </w:rPr>
        <w:t>述</w:t>
      </w:r>
      <w:r>
        <w:rPr>
          <w:rFonts w:ascii="宋体" w:hAnsi="宋体" w:eastAsia="宋体" w:cs="宋体"/>
          <w:spacing w:val="8"/>
          <w:sz w:val="23"/>
          <w:szCs w:val="23"/>
        </w:rPr>
        <w:t>情形之一的供应商，属于不合格供应商，其磋商或成交资格将被取消。</w:t>
      </w:r>
    </w:p>
    <w:p w14:paraId="0D39D65B">
      <w:pPr>
        <w:spacing w:before="198" w:line="223" w:lineRule="auto"/>
        <w:ind w:left="3526"/>
        <w:outlineLvl w:val="1"/>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八、支付货</w:t>
      </w:r>
      <w:r>
        <w:rPr>
          <w:rFonts w:ascii="宋体" w:hAnsi="宋体" w:eastAsia="宋体" w:cs="宋体"/>
          <w:spacing w:val="7"/>
          <w:sz w:val="31"/>
          <w:szCs w:val="31"/>
          <w14:textOutline w14:w="5835" w14:cap="flat" w14:cmpd="sng">
            <w14:solidFill>
              <w14:srgbClr w14:val="000000"/>
            </w14:solidFill>
            <w14:prstDash w14:val="solid"/>
            <w14:miter w14:val="0"/>
          </w14:textOutline>
        </w:rPr>
        <w:t>款</w:t>
      </w:r>
    </w:p>
    <w:p w14:paraId="004F4AD9">
      <w:pPr>
        <w:spacing w:before="237" w:line="227" w:lineRule="auto"/>
        <w:ind w:left="486"/>
        <w:outlineLvl w:val="2"/>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32.</w:t>
      </w:r>
      <w:r>
        <w:rPr>
          <w:rFonts w:ascii="宋体" w:hAnsi="宋体" w:eastAsia="宋体" w:cs="宋体"/>
          <w:spacing w:val="6"/>
          <w:sz w:val="23"/>
          <w:szCs w:val="23"/>
        </w:rPr>
        <w:t xml:space="preserve"> 申请支付</w:t>
      </w:r>
    </w:p>
    <w:p w14:paraId="5601F01A">
      <w:pPr>
        <w:spacing w:before="182" w:line="375" w:lineRule="auto"/>
        <w:ind w:firstLine="486"/>
        <w:rPr>
          <w:rFonts w:ascii="宋体" w:hAnsi="宋体" w:eastAsia="宋体" w:cs="宋体"/>
          <w:sz w:val="23"/>
          <w:szCs w:val="23"/>
        </w:rPr>
      </w:pPr>
      <w:r>
        <w:rPr>
          <w:rFonts w:ascii="宋体" w:hAnsi="宋体" w:eastAsia="宋体" w:cs="宋体"/>
          <w:spacing w:val="8"/>
          <w:sz w:val="23"/>
          <w:szCs w:val="23"/>
        </w:rPr>
        <w:t>32.1 采购</w:t>
      </w:r>
      <w:r>
        <w:rPr>
          <w:rFonts w:ascii="宋体" w:hAnsi="宋体" w:eastAsia="宋体" w:cs="宋体"/>
          <w:spacing w:val="4"/>
          <w:sz w:val="23"/>
          <w:szCs w:val="23"/>
        </w:rPr>
        <w:t>项目验收合格，采购人签署《验收结算书》后，向财政部门提出支付申</w:t>
      </w:r>
      <w:r>
        <w:rPr>
          <w:rFonts w:ascii="宋体" w:hAnsi="宋体" w:eastAsia="宋体" w:cs="宋体"/>
          <w:sz w:val="23"/>
          <w:szCs w:val="23"/>
        </w:rPr>
        <w:t xml:space="preserve"> </w:t>
      </w:r>
      <w:r>
        <w:rPr>
          <w:rFonts w:ascii="宋体" w:hAnsi="宋体" w:eastAsia="宋体" w:cs="宋体"/>
          <w:spacing w:val="16"/>
          <w:sz w:val="23"/>
          <w:szCs w:val="23"/>
        </w:rPr>
        <w:t>请。</w:t>
      </w:r>
      <w:r>
        <w:rPr>
          <w:rFonts w:ascii="宋体" w:hAnsi="宋体" w:eastAsia="宋体" w:cs="宋体"/>
          <w:spacing w:val="12"/>
          <w:sz w:val="23"/>
          <w:szCs w:val="23"/>
        </w:rPr>
        <w:t>采</w:t>
      </w:r>
      <w:r>
        <w:rPr>
          <w:rFonts w:ascii="宋体" w:hAnsi="宋体" w:eastAsia="宋体" w:cs="宋体"/>
          <w:spacing w:val="8"/>
          <w:sz w:val="23"/>
          <w:szCs w:val="23"/>
        </w:rPr>
        <w:t>购人的自有资金，由采购人直接支付给成交人或者按照有关规定执行。</w:t>
      </w:r>
    </w:p>
    <w:p w14:paraId="7A3E7969">
      <w:pPr>
        <w:spacing w:before="2" w:line="382" w:lineRule="auto"/>
        <w:ind w:left="1" w:firstLine="484"/>
        <w:rPr>
          <w:rFonts w:ascii="宋体" w:hAnsi="宋体" w:eastAsia="宋体" w:cs="宋体"/>
          <w:sz w:val="23"/>
          <w:szCs w:val="23"/>
        </w:rPr>
      </w:pPr>
      <w:r>
        <w:rPr>
          <w:rFonts w:ascii="宋体" w:hAnsi="宋体" w:eastAsia="宋体" w:cs="宋体"/>
          <w:spacing w:val="8"/>
          <w:sz w:val="23"/>
          <w:szCs w:val="23"/>
        </w:rPr>
        <w:t>32.2 财政部门根据采购人的支付申请，并对采购合同进行审核后，直接将集中</w:t>
      </w:r>
      <w:r>
        <w:rPr>
          <w:rFonts w:ascii="宋体" w:hAnsi="宋体" w:eastAsia="宋体" w:cs="宋体"/>
          <w:spacing w:val="3"/>
          <w:sz w:val="23"/>
          <w:szCs w:val="23"/>
        </w:rPr>
        <w:t>支</w:t>
      </w:r>
      <w:r>
        <w:rPr>
          <w:rFonts w:ascii="宋体" w:hAnsi="宋体" w:eastAsia="宋体" w:cs="宋体"/>
          <w:sz w:val="23"/>
          <w:szCs w:val="23"/>
        </w:rPr>
        <w:t xml:space="preserve"> </w:t>
      </w:r>
      <w:r>
        <w:rPr>
          <w:rFonts w:ascii="宋体" w:hAnsi="宋体" w:eastAsia="宋体" w:cs="宋体"/>
          <w:spacing w:val="5"/>
          <w:sz w:val="23"/>
          <w:szCs w:val="23"/>
        </w:rPr>
        <w:t>付货款支付给成交人。</w:t>
      </w:r>
    </w:p>
    <w:p w14:paraId="769223EC">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2273E3F7">
      <w:pPr>
        <w:spacing w:line="245" w:lineRule="auto"/>
        <w:rPr>
          <w:rFonts w:ascii="Arial"/>
          <w:sz w:val="21"/>
        </w:rPr>
      </w:pPr>
    </w:p>
    <w:p w14:paraId="79E2F5D3">
      <w:pPr>
        <w:spacing w:line="245" w:lineRule="auto"/>
        <w:rPr>
          <w:rFonts w:ascii="Arial"/>
          <w:sz w:val="21"/>
        </w:rPr>
      </w:pPr>
    </w:p>
    <w:p w14:paraId="47F2C6F4">
      <w:pPr>
        <w:spacing w:line="245" w:lineRule="auto"/>
        <w:rPr>
          <w:rFonts w:ascii="Arial"/>
          <w:sz w:val="21"/>
        </w:rPr>
      </w:pPr>
    </w:p>
    <w:p w14:paraId="5515602F">
      <w:pPr>
        <w:spacing w:line="246" w:lineRule="auto"/>
        <w:rPr>
          <w:rFonts w:ascii="Arial"/>
          <w:sz w:val="21"/>
        </w:rPr>
      </w:pPr>
    </w:p>
    <w:p w14:paraId="1877197B">
      <w:pPr>
        <w:spacing w:before="101" w:line="225" w:lineRule="auto"/>
        <w:ind w:left="3367"/>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九</w:t>
      </w:r>
      <w:r>
        <w:rPr>
          <w:rFonts w:ascii="宋体" w:hAnsi="宋体" w:eastAsia="宋体" w:cs="宋体"/>
          <w:spacing w:val="8"/>
          <w:sz w:val="31"/>
          <w:szCs w:val="31"/>
          <w14:textOutline w14:w="5835" w14:cap="flat" w14:cmpd="sng">
            <w14:solidFill>
              <w14:srgbClr w14:val="000000"/>
            </w14:solidFill>
            <w14:prstDash w14:val="solid"/>
            <w14:miter w14:val="0"/>
          </w14:textOutline>
        </w:rPr>
        <w:t>、质疑和投诉</w:t>
      </w:r>
    </w:p>
    <w:p w14:paraId="34D5538B">
      <w:pPr>
        <w:spacing w:before="232" w:line="380" w:lineRule="auto"/>
        <w:ind w:firstLine="486"/>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8"/>
          <w:sz w:val="23"/>
          <w:szCs w:val="23"/>
        </w:rPr>
        <w:t>3</w:t>
      </w:r>
      <w:r>
        <w:rPr>
          <w:rFonts w:ascii="宋体" w:hAnsi="宋体" w:eastAsia="宋体" w:cs="宋体"/>
          <w:spacing w:val="11"/>
          <w:sz w:val="23"/>
          <w:szCs w:val="23"/>
        </w:rPr>
        <w:t>．质疑、投诉的接收和处理严格按照《中华人共和国政府采购法》、《政府采</w:t>
      </w:r>
      <w:r>
        <w:rPr>
          <w:rFonts w:ascii="宋体" w:hAnsi="宋体" w:eastAsia="宋体" w:cs="宋体"/>
          <w:sz w:val="23"/>
          <w:szCs w:val="23"/>
        </w:rPr>
        <w:t xml:space="preserve"> </w:t>
      </w:r>
      <w:r>
        <w:rPr>
          <w:rFonts w:ascii="宋体" w:hAnsi="宋体" w:eastAsia="宋体" w:cs="宋体"/>
          <w:spacing w:val="22"/>
          <w:sz w:val="23"/>
          <w:szCs w:val="23"/>
        </w:rPr>
        <w:t>购</w:t>
      </w:r>
      <w:r>
        <w:rPr>
          <w:rFonts w:ascii="宋体" w:hAnsi="宋体" w:eastAsia="宋体" w:cs="宋体"/>
          <w:spacing w:val="20"/>
          <w:sz w:val="23"/>
          <w:szCs w:val="23"/>
        </w:rPr>
        <w:t>质</w:t>
      </w:r>
      <w:r>
        <w:rPr>
          <w:rFonts w:ascii="宋体" w:hAnsi="宋体" w:eastAsia="宋体" w:cs="宋体"/>
          <w:spacing w:val="11"/>
          <w:sz w:val="23"/>
          <w:szCs w:val="23"/>
        </w:rPr>
        <w:t>疑和投诉办法》、《财政部关于加强政府采购供应商投诉受理审查工作的通知》</w:t>
      </w:r>
      <w:r>
        <w:rPr>
          <w:rFonts w:ascii="宋体" w:hAnsi="宋体" w:eastAsia="宋体" w:cs="宋体"/>
          <w:sz w:val="23"/>
          <w:szCs w:val="23"/>
        </w:rPr>
        <w:t xml:space="preserve"> </w:t>
      </w:r>
      <w:r>
        <w:rPr>
          <w:rFonts w:ascii="宋体" w:hAnsi="宋体" w:eastAsia="宋体" w:cs="宋体"/>
          <w:spacing w:val="2"/>
          <w:sz w:val="23"/>
          <w:szCs w:val="23"/>
        </w:rPr>
        <w:t>的规定办理。</w:t>
      </w:r>
    </w:p>
    <w:p w14:paraId="373A7F26">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47B1B5B0">
      <w:pPr>
        <w:spacing w:line="253" w:lineRule="auto"/>
        <w:rPr>
          <w:rFonts w:ascii="Arial"/>
          <w:sz w:val="21"/>
        </w:rPr>
      </w:pPr>
    </w:p>
    <w:p w14:paraId="34DD2033">
      <w:pPr>
        <w:spacing w:line="253" w:lineRule="auto"/>
        <w:rPr>
          <w:rFonts w:ascii="Arial"/>
          <w:sz w:val="21"/>
        </w:rPr>
      </w:pPr>
    </w:p>
    <w:p w14:paraId="2B95B00D">
      <w:pPr>
        <w:spacing w:line="253" w:lineRule="auto"/>
        <w:rPr>
          <w:rFonts w:ascii="Arial"/>
          <w:sz w:val="21"/>
        </w:rPr>
      </w:pPr>
    </w:p>
    <w:p w14:paraId="5FBE99AA">
      <w:pPr>
        <w:spacing w:line="253" w:lineRule="auto"/>
        <w:rPr>
          <w:rFonts w:ascii="Arial"/>
          <w:sz w:val="21"/>
        </w:rPr>
      </w:pPr>
    </w:p>
    <w:p w14:paraId="5A0BC71E">
      <w:pPr>
        <w:spacing w:line="253" w:lineRule="auto"/>
        <w:rPr>
          <w:rFonts w:ascii="Arial"/>
          <w:sz w:val="21"/>
        </w:rPr>
      </w:pPr>
    </w:p>
    <w:p w14:paraId="05B8DBD4">
      <w:pPr>
        <w:spacing w:before="113" w:line="224" w:lineRule="auto"/>
        <w:ind w:left="2377"/>
        <w:rPr>
          <w:rFonts w:ascii="宋体" w:hAnsi="宋体" w:eastAsia="宋体" w:cs="宋体"/>
          <w:sz w:val="35"/>
          <w:szCs w:val="35"/>
        </w:rPr>
      </w:pPr>
      <w:bookmarkStart w:id="16" w:name="_bookmark3"/>
      <w:bookmarkEnd w:id="16"/>
      <w:r>
        <w:rPr>
          <w:rFonts w:ascii="宋体" w:hAnsi="宋体" w:eastAsia="宋体" w:cs="宋体"/>
          <w:spacing w:val="9"/>
          <w:sz w:val="35"/>
          <w:szCs w:val="35"/>
          <w14:textOutline w14:w="6584" w14:cap="flat" w14:cmpd="sng">
            <w14:solidFill>
              <w14:srgbClr w14:val="000000"/>
            </w14:solidFill>
            <w14:prstDash w14:val="solid"/>
            <w14:miter w14:val="0"/>
          </w14:textOutline>
        </w:rPr>
        <w:t>第三章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响应文件格</w:t>
      </w:r>
      <w:r>
        <w:rPr>
          <w:rFonts w:ascii="宋体" w:hAnsi="宋体" w:eastAsia="宋体" w:cs="宋体"/>
          <w:spacing w:val="8"/>
          <w:sz w:val="35"/>
          <w:szCs w:val="35"/>
          <w14:textOutline w14:w="6584" w14:cap="flat" w14:cmpd="sng">
            <w14:solidFill>
              <w14:srgbClr w14:val="000000"/>
            </w14:solidFill>
            <w14:prstDash w14:val="solid"/>
            <w14:miter w14:val="0"/>
          </w14:textOutline>
        </w:rPr>
        <w:t>式</w:t>
      </w:r>
    </w:p>
    <w:p w14:paraId="640539AA">
      <w:pPr>
        <w:spacing w:line="247" w:lineRule="auto"/>
        <w:rPr>
          <w:rFonts w:ascii="Arial"/>
          <w:sz w:val="21"/>
        </w:rPr>
      </w:pPr>
    </w:p>
    <w:p w14:paraId="43F14DA3">
      <w:pPr>
        <w:spacing w:before="101" w:line="227" w:lineRule="auto"/>
        <w:ind w:left="3920"/>
        <w:outlineLvl w:val="1"/>
        <w:rPr>
          <w:rFonts w:ascii="宋体" w:hAnsi="宋体" w:eastAsia="宋体" w:cs="宋体"/>
          <w:sz w:val="31"/>
          <w:szCs w:val="31"/>
        </w:rPr>
      </w:pPr>
      <w:r>
        <w:rPr>
          <w:rFonts w:ascii="宋体" w:hAnsi="宋体" w:eastAsia="宋体" w:cs="宋体"/>
          <w:spacing w:val="-27"/>
          <w:sz w:val="31"/>
          <w:szCs w:val="31"/>
          <w14:textOutline w14:w="5835" w14:cap="flat" w14:cmpd="sng">
            <w14:solidFill>
              <w14:srgbClr w14:val="000000"/>
            </w14:solidFill>
            <w14:prstDash w14:val="solid"/>
            <w14:miter w14:val="0"/>
          </w14:textOutline>
        </w:rPr>
        <w:t>目</w:t>
      </w:r>
      <w:r>
        <w:rPr>
          <w:rFonts w:ascii="宋体" w:hAnsi="宋体" w:eastAsia="宋体" w:cs="宋体"/>
          <w:spacing w:val="-26"/>
          <w:sz w:val="31"/>
          <w:szCs w:val="31"/>
          <w14:textOutline w14:w="5835" w14:cap="flat" w14:cmpd="sng">
            <w14:solidFill>
              <w14:srgbClr w14:val="000000"/>
            </w14:solidFill>
            <w14:prstDash w14:val="solid"/>
            <w14:miter w14:val="0"/>
          </w14:textOutline>
        </w:rPr>
        <w:t>录</w:t>
      </w:r>
    </w:p>
    <w:p w14:paraId="4AE53549">
      <w:pPr>
        <w:spacing w:before="267" w:line="229" w:lineRule="auto"/>
        <w:ind w:left="188"/>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1BB31735">
      <w:pPr>
        <w:spacing w:before="182" w:line="227" w:lineRule="auto"/>
        <w:ind w:left="188"/>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4AF3C5BA">
      <w:pPr>
        <w:spacing w:before="183" w:line="226" w:lineRule="auto"/>
        <w:ind w:left="188"/>
        <w:rPr>
          <w:rFonts w:ascii="宋体" w:hAnsi="宋体" w:eastAsia="宋体" w:cs="宋体"/>
          <w:sz w:val="23"/>
          <w:szCs w:val="23"/>
        </w:rPr>
      </w:pPr>
      <w:r>
        <w:rPr>
          <w:rFonts w:ascii="宋体" w:hAnsi="宋体" w:eastAsia="宋体" w:cs="宋体"/>
          <w:spacing w:val="34"/>
          <w:sz w:val="23"/>
          <w:szCs w:val="23"/>
        </w:rPr>
        <w:t>(3)报价一览表</w:t>
      </w:r>
    </w:p>
    <w:p w14:paraId="7F054187">
      <w:pPr>
        <w:spacing w:before="186" w:line="226"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0F200E56">
      <w:pPr>
        <w:spacing w:before="184" w:line="227" w:lineRule="auto"/>
        <w:ind w:left="18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02BCD08F">
      <w:pPr>
        <w:spacing w:before="186" w:line="224" w:lineRule="auto"/>
        <w:ind w:left="188"/>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2514BD71">
      <w:pPr>
        <w:spacing w:before="186" w:line="227" w:lineRule="auto"/>
        <w:ind w:left="188"/>
        <w:rPr>
          <w:rFonts w:ascii="宋体" w:hAnsi="宋体" w:eastAsia="宋体" w:cs="宋体"/>
          <w:sz w:val="23"/>
          <w:szCs w:val="23"/>
        </w:rPr>
      </w:pPr>
      <w:r>
        <w:rPr>
          <w:rFonts w:ascii="宋体" w:hAnsi="宋体" w:eastAsia="宋体" w:cs="宋体"/>
          <w:spacing w:val="34"/>
          <w:sz w:val="23"/>
          <w:szCs w:val="23"/>
        </w:rPr>
        <w:t>(7)技术偏离表</w:t>
      </w:r>
    </w:p>
    <w:p w14:paraId="38516C28">
      <w:pPr>
        <w:spacing w:before="185" w:line="227"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08C8105C">
      <w:pPr>
        <w:spacing w:before="186" w:line="225"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5315D12F">
      <w:pPr>
        <w:spacing w:before="184" w:line="224" w:lineRule="auto"/>
        <w:ind w:left="188"/>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4697719E">
      <w:pPr>
        <w:spacing w:before="187" w:line="227" w:lineRule="auto"/>
        <w:ind w:left="188"/>
        <w:rPr>
          <w:rFonts w:ascii="宋体" w:hAnsi="宋体" w:eastAsia="宋体" w:cs="宋体"/>
          <w:sz w:val="23"/>
          <w:szCs w:val="23"/>
        </w:rPr>
      </w:pPr>
      <w:r>
        <w:rPr>
          <w:rFonts w:ascii="宋体" w:hAnsi="宋体" w:eastAsia="宋体" w:cs="宋体"/>
          <w:spacing w:val="13"/>
          <w:sz w:val="23"/>
          <w:szCs w:val="23"/>
        </w:rPr>
        <w:t>(注：供应商自行添加目录页码与响应文件内容相对应</w:t>
      </w:r>
      <w:r>
        <w:rPr>
          <w:rFonts w:ascii="宋体" w:hAnsi="宋体" w:eastAsia="宋体" w:cs="宋体"/>
          <w:spacing w:val="11"/>
          <w:sz w:val="23"/>
          <w:szCs w:val="23"/>
        </w:rPr>
        <w:t>)</w:t>
      </w:r>
    </w:p>
    <w:p w14:paraId="59883DD5">
      <w:pPr>
        <w:sectPr>
          <w:pgSz w:w="11906" w:h="16838"/>
          <w:pgMar w:top="400" w:right="1785" w:bottom="0" w:left="1785" w:header="0" w:footer="0" w:gutter="0"/>
          <w:pgBorders>
            <w:top w:val="none" w:sz="0" w:space="0"/>
            <w:left w:val="none" w:sz="0" w:space="0"/>
            <w:bottom w:val="none" w:sz="0" w:space="0"/>
            <w:right w:val="none" w:sz="0" w:space="0"/>
          </w:pgBorders>
          <w:cols w:space="720" w:num="1"/>
        </w:sectPr>
      </w:pPr>
    </w:p>
    <w:p w14:paraId="75C83B13">
      <w:pPr>
        <w:spacing w:line="247" w:lineRule="auto"/>
        <w:rPr>
          <w:rFonts w:ascii="Arial"/>
          <w:sz w:val="21"/>
        </w:rPr>
      </w:pPr>
    </w:p>
    <w:p w14:paraId="5F574851">
      <w:pPr>
        <w:spacing w:line="247" w:lineRule="auto"/>
        <w:rPr>
          <w:rFonts w:ascii="Arial"/>
          <w:sz w:val="21"/>
        </w:rPr>
      </w:pPr>
    </w:p>
    <w:p w14:paraId="1056878A">
      <w:pPr>
        <w:spacing w:line="248" w:lineRule="auto"/>
        <w:rPr>
          <w:rFonts w:ascii="Arial"/>
          <w:sz w:val="21"/>
        </w:rPr>
      </w:pPr>
    </w:p>
    <w:p w14:paraId="1634BA39">
      <w:pPr>
        <w:spacing w:line="248" w:lineRule="auto"/>
        <w:rPr>
          <w:rFonts w:ascii="Arial"/>
          <w:sz w:val="21"/>
        </w:rPr>
      </w:pPr>
    </w:p>
    <w:p w14:paraId="33580354">
      <w:pPr>
        <w:spacing w:line="248" w:lineRule="auto"/>
        <w:rPr>
          <w:rFonts w:ascii="Arial"/>
          <w:sz w:val="21"/>
        </w:rPr>
      </w:pPr>
    </w:p>
    <w:p w14:paraId="1BE36FB7">
      <w:pPr>
        <w:spacing w:before="101" w:line="226" w:lineRule="auto"/>
        <w:ind w:left="3223"/>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一</w:t>
      </w:r>
      <w:r>
        <w:rPr>
          <w:rFonts w:ascii="宋体" w:hAnsi="宋体" w:eastAsia="宋体" w:cs="宋体"/>
          <w:spacing w:val="10"/>
          <w:sz w:val="31"/>
          <w:szCs w:val="31"/>
          <w14:textOutline w14:w="5835" w14:cap="flat" w14:cmpd="sng">
            <w14:solidFill>
              <w14:srgbClr w14:val="000000"/>
            </w14:solidFill>
            <w14:prstDash w14:val="solid"/>
            <w14:miter w14:val="0"/>
          </w14:textOutline>
        </w:rPr>
        <w:t>、响</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应</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函</w:t>
      </w:r>
    </w:p>
    <w:p w14:paraId="102122D2">
      <w:pPr>
        <w:spacing w:before="268" w:line="221" w:lineRule="auto"/>
        <w:ind w:left="107"/>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50EDABD">
      <w:pPr>
        <w:spacing w:before="154" w:line="259" w:lineRule="auto"/>
        <w:ind w:left="117" w:right="58" w:firstLine="481"/>
        <w:rPr>
          <w:rFonts w:ascii="宋体" w:hAnsi="宋体" w:eastAsia="宋体" w:cs="宋体"/>
          <w:sz w:val="23"/>
          <w:szCs w:val="23"/>
        </w:rPr>
      </w:pPr>
      <w:r>
        <w:rPr>
          <w:rFonts w:ascii="宋体" w:hAnsi="宋体" w:eastAsia="宋体" w:cs="宋体"/>
          <w:spacing w:val="10"/>
          <w:sz w:val="23"/>
          <w:szCs w:val="23"/>
        </w:rPr>
        <w:t>我方全面</w:t>
      </w:r>
      <w:r>
        <w:rPr>
          <w:rFonts w:ascii="宋体" w:hAnsi="宋体" w:eastAsia="宋体" w:cs="宋体"/>
          <w:spacing w:val="7"/>
          <w:sz w:val="23"/>
          <w:szCs w:val="23"/>
        </w:rPr>
        <w:t>研</w:t>
      </w:r>
      <w:r>
        <w:rPr>
          <w:rFonts w:ascii="宋体" w:hAnsi="宋体" w:eastAsia="宋体" w:cs="宋体"/>
          <w:spacing w:val="5"/>
          <w:sz w:val="23"/>
          <w:szCs w:val="23"/>
        </w:rPr>
        <w:t>究了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(项目名称、项目编号</w:t>
      </w:r>
      <w:r>
        <w:rPr>
          <w:rFonts w:hint="eastAsia" w:ascii="宋体" w:hAnsi="宋体" w:eastAsia="宋体" w:cs="宋体"/>
          <w:spacing w:val="5"/>
          <w:sz w:val="23"/>
          <w:szCs w:val="23"/>
          <w:lang w:val="en-US" w:eastAsia="zh-CN"/>
        </w:rPr>
        <w:t>+包号</w:t>
      </w:r>
      <w:r>
        <w:rPr>
          <w:rFonts w:ascii="宋体" w:hAnsi="宋体" w:eastAsia="宋体" w:cs="宋体"/>
          <w:spacing w:val="5"/>
          <w:sz w:val="23"/>
          <w:szCs w:val="23"/>
        </w:rPr>
        <w:t>) ”项目磋商文件，决定</w:t>
      </w:r>
      <w:r>
        <w:rPr>
          <w:rFonts w:ascii="宋体" w:hAnsi="宋体" w:eastAsia="宋体" w:cs="宋体"/>
          <w:sz w:val="23"/>
          <w:szCs w:val="23"/>
        </w:rPr>
        <w:t xml:space="preserve"> </w:t>
      </w:r>
      <w:r>
        <w:rPr>
          <w:rFonts w:ascii="宋体" w:hAnsi="宋体" w:eastAsia="宋体" w:cs="宋体"/>
          <w:spacing w:val="3"/>
          <w:sz w:val="23"/>
          <w:szCs w:val="23"/>
        </w:rPr>
        <w:t>参加贵单位组织的本项目磋商。我方授权</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(姓名、职务) 代表我方</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pacing w:val="2"/>
          <w:sz w:val="23"/>
          <w:szCs w:val="23"/>
        </w:rPr>
        <w:t>响</w:t>
      </w:r>
      <w:r>
        <w:rPr>
          <w:rFonts w:ascii="宋体" w:hAnsi="宋体" w:eastAsia="宋体" w:cs="宋体"/>
          <w:spacing w:val="13"/>
          <w:sz w:val="23"/>
          <w:szCs w:val="23"/>
        </w:rPr>
        <w:t>应单位的名称)全权处理本项目磋商的有关事宜</w:t>
      </w:r>
      <w:r>
        <w:rPr>
          <w:rFonts w:ascii="宋体" w:hAnsi="宋体" w:eastAsia="宋体" w:cs="宋体"/>
          <w:spacing w:val="12"/>
          <w:sz w:val="23"/>
          <w:szCs w:val="23"/>
        </w:rPr>
        <w:t>。</w:t>
      </w:r>
    </w:p>
    <w:p w14:paraId="151B32E0">
      <w:pPr>
        <w:spacing w:before="87" w:line="260" w:lineRule="auto"/>
        <w:ind w:left="119" w:right="58" w:firstLine="49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我</w:t>
      </w:r>
      <w:r>
        <w:rPr>
          <w:rFonts w:ascii="宋体" w:hAnsi="宋体" w:eastAsia="宋体" w:cs="宋体"/>
          <w:spacing w:val="9"/>
          <w:sz w:val="23"/>
          <w:szCs w:val="23"/>
        </w:rPr>
        <w:t>方自愿按照磋商文件规定的各项要求向采购人提供所需服务，总磋商价</w:t>
      </w:r>
      <w:r>
        <w:rPr>
          <w:rFonts w:ascii="宋体" w:hAnsi="宋体" w:eastAsia="宋体" w:cs="宋体"/>
          <w:sz w:val="23"/>
          <w:szCs w:val="23"/>
        </w:rPr>
        <w:t xml:space="preserve"> </w:t>
      </w:r>
      <w:r>
        <w:rPr>
          <w:rFonts w:ascii="宋体" w:hAnsi="宋体" w:eastAsia="宋体" w:cs="宋体"/>
          <w:spacing w:val="8"/>
          <w:sz w:val="23"/>
          <w:szCs w:val="23"/>
        </w:rPr>
        <w:t>为人民</w:t>
      </w:r>
      <w:r>
        <w:rPr>
          <w:rFonts w:ascii="宋体" w:hAnsi="宋体" w:eastAsia="宋体" w:cs="宋体"/>
          <w:spacing w:val="6"/>
          <w:sz w:val="23"/>
          <w:szCs w:val="23"/>
        </w:rPr>
        <w:t>币</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万元(大写：</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)，磋商有效</w:t>
      </w:r>
      <w:r>
        <w:rPr>
          <w:rFonts w:ascii="宋体" w:hAnsi="宋体" w:eastAsia="宋体" w:cs="宋体"/>
          <w:sz w:val="23"/>
          <w:szCs w:val="23"/>
        </w:rPr>
        <w:t xml:space="preserve"> </w:t>
      </w:r>
      <w:r>
        <w:rPr>
          <w:rFonts w:ascii="宋体" w:hAnsi="宋体" w:eastAsia="宋体" w:cs="宋体"/>
          <w:spacing w:val="-9"/>
          <w:sz w:val="23"/>
          <w:szCs w:val="23"/>
        </w:rPr>
        <w:t>期</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日历天。</w:t>
      </w:r>
    </w:p>
    <w:p w14:paraId="57B4EB15">
      <w:pPr>
        <w:spacing w:before="81" w:line="224" w:lineRule="auto"/>
        <w:ind w:left="599"/>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10"/>
          <w:sz w:val="23"/>
          <w:szCs w:val="23"/>
        </w:rPr>
        <w:t>、一旦我方成交，我方将严格履行合同规定的责任和义务，保证于合同签字</w:t>
      </w:r>
    </w:p>
    <w:p w14:paraId="3572FC46">
      <w:pPr>
        <w:spacing w:before="31" w:line="227" w:lineRule="auto"/>
        <w:ind w:left="119"/>
        <w:outlineLvl w:val="1"/>
        <w:rPr>
          <w:rFonts w:ascii="宋体" w:hAnsi="宋体" w:eastAsia="宋体" w:cs="宋体"/>
          <w:sz w:val="23"/>
          <w:szCs w:val="23"/>
        </w:rPr>
      </w:pPr>
      <w:r>
        <w:rPr>
          <w:rFonts w:ascii="宋体" w:hAnsi="宋体" w:eastAsia="宋体" w:cs="宋体"/>
          <w:spacing w:val="14"/>
          <w:sz w:val="23"/>
          <w:szCs w:val="23"/>
        </w:rPr>
        <w:t>生效</w:t>
      </w:r>
      <w:r>
        <w:rPr>
          <w:rFonts w:ascii="宋体" w:hAnsi="宋体" w:eastAsia="宋体" w:cs="宋体"/>
          <w:spacing w:val="7"/>
          <w:sz w:val="23"/>
          <w:szCs w:val="23"/>
        </w:rPr>
        <w:t>后完成应尽义务，并交付采购人验收、使用。</w:t>
      </w:r>
    </w:p>
    <w:p w14:paraId="6C445BF2">
      <w:pPr>
        <w:spacing w:before="150" w:line="226" w:lineRule="auto"/>
        <w:ind w:left="601"/>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4"/>
          <w:sz w:val="23"/>
          <w:szCs w:val="23"/>
        </w:rPr>
        <w:t>我</w:t>
      </w:r>
      <w:r>
        <w:rPr>
          <w:rFonts w:ascii="宋体" w:hAnsi="宋体" w:eastAsia="宋体" w:cs="宋体"/>
          <w:spacing w:val="11"/>
          <w:sz w:val="23"/>
          <w:szCs w:val="23"/>
        </w:rPr>
        <w:t>方同意按照磋商文件的要求， 向贵单位交纳人民币</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万元(大</w:t>
      </w:r>
    </w:p>
    <w:p w14:paraId="248B9117">
      <w:pPr>
        <w:spacing w:before="29" w:line="265" w:lineRule="auto"/>
        <w:ind w:left="118" w:right="56" w:firstLine="5"/>
        <w:rPr>
          <w:rFonts w:ascii="宋体" w:hAnsi="宋体" w:eastAsia="宋体" w:cs="宋体"/>
          <w:sz w:val="23"/>
          <w:szCs w:val="23"/>
        </w:rPr>
      </w:pPr>
      <w:r>
        <w:rPr>
          <w:rFonts w:ascii="宋体" w:hAnsi="宋体" w:eastAsia="宋体" w:cs="宋体"/>
          <w:spacing w:val="1"/>
          <w:sz w:val="23"/>
          <w:szCs w:val="23"/>
        </w:rPr>
        <w:t>写：</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的磋商保证金。并承诺：下列任何情况发生时，我方将不要求 </w:t>
      </w:r>
      <w:r>
        <w:rPr>
          <w:rFonts w:ascii="宋体" w:hAnsi="宋体" w:eastAsia="宋体" w:cs="宋体"/>
          <w:spacing w:val="2"/>
          <w:sz w:val="23"/>
          <w:szCs w:val="23"/>
        </w:rPr>
        <w:t>退</w:t>
      </w:r>
      <w:r>
        <w:rPr>
          <w:rFonts w:ascii="宋体" w:hAnsi="宋体" w:eastAsia="宋体" w:cs="宋体"/>
          <w:spacing w:val="1"/>
          <w:sz w:val="23"/>
          <w:szCs w:val="23"/>
        </w:rPr>
        <w:t>还磋商保证金：</w:t>
      </w:r>
    </w:p>
    <w:p w14:paraId="63C6D4E9">
      <w:pPr>
        <w:spacing w:before="82" w:line="227" w:lineRule="auto"/>
        <w:ind w:left="608"/>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245ECF5D">
      <w:pPr>
        <w:spacing w:before="149" w:line="227" w:lineRule="auto"/>
        <w:ind w:left="60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5F6605FF">
      <w:pPr>
        <w:spacing w:before="148" w:line="225" w:lineRule="auto"/>
        <w:ind w:left="60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34DE0AD2">
      <w:pPr>
        <w:spacing w:before="151" w:line="266" w:lineRule="auto"/>
        <w:ind w:left="118" w:right="58" w:firstLine="490"/>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19"/>
          <w:sz w:val="23"/>
          <w:szCs w:val="23"/>
        </w:rPr>
        <w:t>4</w:t>
      </w:r>
      <w:r>
        <w:rPr>
          <w:rFonts w:ascii="宋体" w:hAnsi="宋体" w:eastAsia="宋体" w:cs="宋体"/>
          <w:spacing w:val="16"/>
          <w:sz w:val="23"/>
          <w:szCs w:val="23"/>
        </w:rPr>
        <w:t>)除因不可抗力或响应文件认可的情形以外，成交供应商不与采购人签订</w:t>
      </w:r>
      <w:r>
        <w:rPr>
          <w:rFonts w:ascii="宋体" w:hAnsi="宋体" w:eastAsia="宋体" w:cs="宋体"/>
          <w:sz w:val="23"/>
          <w:szCs w:val="23"/>
        </w:rPr>
        <w:t xml:space="preserve"> </w:t>
      </w:r>
      <w:r>
        <w:rPr>
          <w:rFonts w:ascii="宋体" w:hAnsi="宋体" w:eastAsia="宋体" w:cs="宋体"/>
          <w:spacing w:val="-6"/>
          <w:sz w:val="23"/>
          <w:szCs w:val="23"/>
        </w:rPr>
        <w:t>合同的；</w:t>
      </w:r>
    </w:p>
    <w:p w14:paraId="6AA40137">
      <w:pPr>
        <w:spacing w:before="79" w:line="227" w:lineRule="auto"/>
        <w:ind w:left="60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1"/>
          <w:sz w:val="23"/>
          <w:szCs w:val="23"/>
        </w:rPr>
        <w:t>5)成交人未能在规定期限内与采购人签署合同协议书或提交履约保证金的；</w:t>
      </w:r>
    </w:p>
    <w:p w14:paraId="720BA24A">
      <w:pPr>
        <w:spacing w:before="149" w:line="225" w:lineRule="auto"/>
        <w:ind w:left="608"/>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0501CBF2">
      <w:pPr>
        <w:spacing w:before="150" w:line="225" w:lineRule="auto"/>
        <w:ind w:left="608"/>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2C9B7BD">
      <w:pPr>
        <w:spacing w:before="151" w:line="225" w:lineRule="auto"/>
        <w:ind w:left="60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6B3C06CD">
      <w:pPr>
        <w:spacing w:before="152" w:line="310" w:lineRule="exact"/>
        <w:ind w:left="596"/>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0"/>
          <w:position w:val="1"/>
          <w:sz w:val="23"/>
          <w:szCs w:val="23"/>
        </w:rPr>
        <w:t>、</w:t>
      </w:r>
      <w:r>
        <w:rPr>
          <w:rFonts w:ascii="宋体" w:hAnsi="宋体" w:eastAsia="宋体" w:cs="宋体"/>
          <w:spacing w:val="8"/>
          <w:position w:val="1"/>
          <w:sz w:val="23"/>
          <w:szCs w:val="23"/>
        </w:rPr>
        <w:t>我方为本项目提交的响应文件满足磋商文件供应商须知前附表要求。</w:t>
      </w:r>
    </w:p>
    <w:p w14:paraId="751C37B2">
      <w:pPr>
        <w:spacing w:before="123" w:line="261" w:lineRule="auto"/>
        <w:ind w:left="118" w:right="58" w:firstLine="483"/>
        <w:rPr>
          <w:rFonts w:ascii="宋体" w:hAnsi="宋体" w:eastAsia="宋体" w:cs="宋体"/>
          <w:sz w:val="23"/>
          <w:szCs w:val="23"/>
        </w:rPr>
      </w:pPr>
      <w:r>
        <w:rPr>
          <w:rFonts w:ascii="宋体" w:hAnsi="宋体" w:eastAsia="宋体" w:cs="宋体"/>
          <w:spacing w:val="10"/>
          <w:sz w:val="23"/>
          <w:szCs w:val="23"/>
        </w:rPr>
        <w:t>5、我方愿意提供采购人可能另外要求的、与磋商有关的文件资料，并保证</w:t>
      </w:r>
      <w:r>
        <w:rPr>
          <w:rFonts w:ascii="宋体" w:hAnsi="宋体" w:eastAsia="宋体" w:cs="宋体"/>
          <w:spacing w:val="9"/>
          <w:sz w:val="23"/>
          <w:szCs w:val="23"/>
        </w:rPr>
        <w:t>我</w:t>
      </w:r>
      <w:r>
        <w:rPr>
          <w:rFonts w:ascii="宋体" w:hAnsi="宋体" w:eastAsia="宋体" w:cs="宋体"/>
          <w:sz w:val="23"/>
          <w:szCs w:val="23"/>
        </w:rPr>
        <w:t xml:space="preserve"> </w:t>
      </w:r>
      <w:r>
        <w:rPr>
          <w:rFonts w:ascii="宋体" w:hAnsi="宋体" w:eastAsia="宋体" w:cs="宋体"/>
          <w:spacing w:val="14"/>
          <w:sz w:val="23"/>
          <w:szCs w:val="23"/>
        </w:rPr>
        <w:t>方已</w:t>
      </w:r>
      <w:r>
        <w:rPr>
          <w:rFonts w:ascii="宋体" w:hAnsi="宋体" w:eastAsia="宋体" w:cs="宋体"/>
          <w:spacing w:val="8"/>
          <w:sz w:val="23"/>
          <w:szCs w:val="23"/>
        </w:rPr>
        <w:t>提</w:t>
      </w:r>
      <w:r>
        <w:rPr>
          <w:rFonts w:ascii="宋体" w:hAnsi="宋体" w:eastAsia="宋体" w:cs="宋体"/>
          <w:spacing w:val="7"/>
          <w:sz w:val="23"/>
          <w:szCs w:val="23"/>
        </w:rPr>
        <w:t>供和将要提供的文件资料是真实、准确的。</w:t>
      </w:r>
    </w:p>
    <w:p w14:paraId="0472AC7F">
      <w:pPr>
        <w:spacing w:before="90" w:line="346" w:lineRule="auto"/>
        <w:ind w:left="597" w:right="837" w:firstLine="1"/>
        <w:rPr>
          <w:rFonts w:ascii="宋体" w:hAnsi="宋体" w:eastAsia="宋体" w:cs="宋体"/>
          <w:sz w:val="23"/>
          <w:szCs w:val="23"/>
        </w:rPr>
      </w:pPr>
      <w:r>
        <w:rPr>
          <w:rFonts w:ascii="宋体" w:hAnsi="宋体" w:eastAsia="宋体" w:cs="宋体"/>
          <w:spacing w:val="13"/>
          <w:sz w:val="23"/>
          <w:szCs w:val="23"/>
        </w:rPr>
        <w:t>6</w:t>
      </w:r>
      <w:r>
        <w:rPr>
          <w:rFonts w:ascii="宋体" w:hAnsi="宋体" w:eastAsia="宋体" w:cs="宋体"/>
          <w:spacing w:val="8"/>
          <w:sz w:val="23"/>
          <w:szCs w:val="23"/>
        </w:rPr>
        <w:t>、我方完全理解采购人不一定将合同授予最低报价的供应商的行为。</w:t>
      </w:r>
      <w:r>
        <w:rPr>
          <w:rFonts w:ascii="宋体" w:hAnsi="宋体" w:eastAsia="宋体" w:cs="宋体"/>
          <w:sz w:val="23"/>
          <w:szCs w:val="23"/>
        </w:rPr>
        <w:t xml:space="preserve"> </w:t>
      </w:r>
      <w:r>
        <w:rPr>
          <w:rFonts w:ascii="宋体" w:hAnsi="宋体" w:eastAsia="宋体" w:cs="宋体"/>
          <w:spacing w:val="-10"/>
          <w:sz w:val="23"/>
          <w:szCs w:val="23"/>
        </w:rPr>
        <w:t>供应商</w:t>
      </w:r>
      <w:r>
        <w:rPr>
          <w:rFonts w:ascii="宋体" w:hAnsi="宋体" w:eastAsia="宋体" w:cs="宋体"/>
          <w:spacing w:val="-5"/>
          <w:sz w:val="23"/>
          <w:szCs w:val="23"/>
        </w:rPr>
        <w:t>名称：           (盖章)</w:t>
      </w:r>
    </w:p>
    <w:p w14:paraId="1669AA25">
      <w:pPr>
        <w:spacing w:line="432" w:lineRule="exact"/>
        <w:ind w:left="598"/>
        <w:rPr>
          <w:rFonts w:ascii="宋体" w:hAnsi="宋体" w:eastAsia="宋体" w:cs="宋体"/>
          <w:sz w:val="23"/>
          <w:szCs w:val="23"/>
        </w:rPr>
      </w:pPr>
      <w:r>
        <w:rPr>
          <w:rFonts w:ascii="宋体" w:hAnsi="宋体" w:eastAsia="宋体" w:cs="宋体"/>
          <w:spacing w:val="29"/>
          <w:position w:val="14"/>
          <w:sz w:val="23"/>
          <w:szCs w:val="23"/>
        </w:rPr>
        <w:t>法</w:t>
      </w:r>
      <w:r>
        <w:rPr>
          <w:rFonts w:ascii="宋体" w:hAnsi="宋体" w:eastAsia="宋体" w:cs="宋体"/>
          <w:spacing w:val="20"/>
          <w:position w:val="14"/>
          <w:sz w:val="23"/>
          <w:szCs w:val="23"/>
        </w:rPr>
        <w:t>定代表人或授权代表(签字)：</w:t>
      </w:r>
    </w:p>
    <w:p w14:paraId="517FBF96">
      <w:pPr>
        <w:spacing w:line="231" w:lineRule="auto"/>
        <w:ind w:left="597"/>
        <w:rPr>
          <w:rFonts w:ascii="宋体" w:hAnsi="宋体" w:eastAsia="宋体" w:cs="宋体"/>
          <w:sz w:val="23"/>
          <w:szCs w:val="23"/>
        </w:rPr>
      </w:pPr>
      <w:r>
        <w:rPr>
          <w:rFonts w:ascii="宋体" w:hAnsi="宋体" w:eastAsia="宋体" w:cs="宋体"/>
          <w:spacing w:val="-4"/>
          <w:sz w:val="23"/>
          <w:szCs w:val="23"/>
        </w:rPr>
        <w:t>通</w:t>
      </w:r>
      <w:r>
        <w:rPr>
          <w:rFonts w:ascii="宋体" w:hAnsi="宋体" w:eastAsia="宋体" w:cs="宋体"/>
          <w:spacing w:val="-3"/>
          <w:sz w:val="23"/>
          <w:szCs w:val="23"/>
        </w:rPr>
        <w:t>讯地址：</w:t>
      </w:r>
    </w:p>
    <w:p w14:paraId="08562926">
      <w:pPr>
        <w:spacing w:before="144" w:line="432" w:lineRule="exact"/>
        <w:ind w:left="598"/>
        <w:rPr>
          <w:rFonts w:ascii="宋体" w:hAnsi="宋体" w:eastAsia="宋体" w:cs="宋体"/>
          <w:sz w:val="23"/>
          <w:szCs w:val="23"/>
        </w:rPr>
      </w:pPr>
      <w:r>
        <w:rPr>
          <w:rFonts w:ascii="宋体" w:hAnsi="宋体" w:eastAsia="宋体" w:cs="宋体"/>
          <w:spacing w:val="-5"/>
          <w:position w:val="14"/>
          <w:sz w:val="23"/>
          <w:szCs w:val="23"/>
        </w:rPr>
        <w:t>联</w:t>
      </w:r>
      <w:r>
        <w:rPr>
          <w:rFonts w:ascii="宋体" w:hAnsi="宋体" w:eastAsia="宋体" w:cs="宋体"/>
          <w:spacing w:val="-3"/>
          <w:position w:val="14"/>
          <w:sz w:val="23"/>
          <w:szCs w:val="23"/>
        </w:rPr>
        <w:t>系电话：</w:t>
      </w:r>
    </w:p>
    <w:p w14:paraId="05C0DD74">
      <w:pPr>
        <w:spacing w:line="228" w:lineRule="auto"/>
        <w:ind w:left="638"/>
        <w:rPr>
          <w:rFonts w:ascii="宋体" w:hAnsi="宋体" w:eastAsia="宋体" w:cs="宋体"/>
          <w:sz w:val="23"/>
          <w:szCs w:val="23"/>
        </w:rPr>
      </w:pPr>
      <w:r>
        <w:rPr>
          <w:rFonts w:ascii="宋体" w:hAnsi="宋体" w:eastAsia="宋体" w:cs="宋体"/>
          <w:spacing w:val="-5"/>
          <w:sz w:val="23"/>
          <w:szCs w:val="23"/>
        </w:rPr>
        <w:t>日    期：</w:t>
      </w:r>
    </w:p>
    <w:p w14:paraId="4153296C">
      <w:pPr>
        <w:sectPr>
          <w:footerReference r:id="rId9" w:type="default"/>
          <w:pgSz w:w="11906" w:h="16838"/>
          <w:pgMar w:top="400" w:right="1414" w:bottom="1154" w:left="1785" w:header="0" w:footer="994" w:gutter="0"/>
          <w:pgBorders>
            <w:top w:val="none" w:sz="0" w:space="0"/>
            <w:left w:val="none" w:sz="0" w:space="0"/>
            <w:bottom w:val="none" w:sz="0" w:space="0"/>
            <w:right w:val="none" w:sz="0" w:space="0"/>
          </w:pgBorders>
          <w:cols w:space="720" w:num="1"/>
        </w:sectPr>
      </w:pPr>
    </w:p>
    <w:p w14:paraId="00BD4DEA">
      <w:pPr>
        <w:spacing w:line="247" w:lineRule="auto"/>
        <w:rPr>
          <w:rFonts w:ascii="Arial"/>
          <w:sz w:val="21"/>
        </w:rPr>
      </w:pPr>
    </w:p>
    <w:p w14:paraId="157EDE41">
      <w:pPr>
        <w:spacing w:line="247" w:lineRule="auto"/>
        <w:rPr>
          <w:rFonts w:ascii="Arial"/>
          <w:sz w:val="21"/>
        </w:rPr>
      </w:pPr>
    </w:p>
    <w:p w14:paraId="7C3407AC">
      <w:pPr>
        <w:spacing w:line="248" w:lineRule="auto"/>
        <w:rPr>
          <w:rFonts w:ascii="Arial"/>
          <w:sz w:val="21"/>
        </w:rPr>
      </w:pPr>
    </w:p>
    <w:p w14:paraId="564ABA30">
      <w:pPr>
        <w:spacing w:line="248" w:lineRule="auto"/>
        <w:rPr>
          <w:rFonts w:ascii="Arial"/>
          <w:sz w:val="21"/>
        </w:rPr>
      </w:pPr>
    </w:p>
    <w:p w14:paraId="42FCBF40">
      <w:pPr>
        <w:spacing w:line="248" w:lineRule="auto"/>
        <w:rPr>
          <w:rFonts w:ascii="Arial"/>
          <w:sz w:val="21"/>
        </w:rPr>
      </w:pPr>
    </w:p>
    <w:p w14:paraId="099ADD71">
      <w:pPr>
        <w:spacing w:before="101" w:line="237" w:lineRule="auto"/>
        <w:ind w:left="2719"/>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二</w:t>
      </w:r>
      <w:r>
        <w:rPr>
          <w:rFonts w:ascii="宋体" w:hAnsi="宋体" w:eastAsia="宋体" w:cs="宋体"/>
          <w:spacing w:val="9"/>
          <w:sz w:val="31"/>
          <w:szCs w:val="31"/>
          <w14:textOutline w14:w="5835" w14:cap="flat" w14:cmpd="sng">
            <w14:solidFill>
              <w14:srgbClr w14:val="000000"/>
            </w14:solidFill>
            <w14:prstDash w14:val="solid"/>
            <w14:miter w14:val="0"/>
          </w14:textOutline>
        </w:rPr>
        <w:t>、身份证明书及授权书</w:t>
      </w:r>
    </w:p>
    <w:p w14:paraId="5547E35D">
      <w:pPr>
        <w:spacing w:line="261" w:lineRule="auto"/>
        <w:rPr>
          <w:rFonts w:ascii="Arial"/>
          <w:sz w:val="21"/>
        </w:rPr>
      </w:pPr>
    </w:p>
    <w:p w14:paraId="082A8975">
      <w:pPr>
        <w:spacing w:line="262" w:lineRule="auto"/>
        <w:rPr>
          <w:rFonts w:ascii="Arial"/>
          <w:sz w:val="21"/>
        </w:rPr>
      </w:pPr>
    </w:p>
    <w:p w14:paraId="03237D5C">
      <w:pPr>
        <w:spacing w:before="91" w:line="219" w:lineRule="auto"/>
        <w:ind w:left="1951"/>
        <w:rPr>
          <w:rFonts w:ascii="宋体" w:hAnsi="宋体" w:eastAsia="宋体" w:cs="宋体"/>
          <w:sz w:val="28"/>
          <w:szCs w:val="28"/>
        </w:rPr>
      </w:pPr>
      <w:r>
        <w:rPr>
          <w:rFonts w:ascii="宋体" w:hAnsi="宋体" w:eastAsia="宋体" w:cs="宋体"/>
          <w:spacing w:val="13"/>
          <w:sz w:val="28"/>
          <w:szCs w:val="28"/>
          <w14:textOutline w14:w="5137" w14:cap="flat" w14:cmpd="sng">
            <w14:solidFill>
              <w14:srgbClr w14:val="000000"/>
            </w14:solidFill>
            <w14:prstDash w14:val="solid"/>
            <w14:miter w14:val="0"/>
          </w14:textOutline>
        </w:rPr>
        <w:t>法</w:t>
      </w:r>
      <w:r>
        <w:rPr>
          <w:rFonts w:ascii="宋体" w:hAnsi="宋体" w:eastAsia="宋体" w:cs="宋体"/>
          <w:spacing w:val="7"/>
          <w:sz w:val="28"/>
          <w:szCs w:val="28"/>
          <w14:textOutline w14:w="5137" w14:cap="flat" w14:cmpd="sng">
            <w14:solidFill>
              <w14:srgbClr w14:val="000000"/>
            </w14:solidFill>
            <w14:prstDash w14:val="solid"/>
            <w14:miter w14:val="0"/>
          </w14:textOutline>
        </w:rPr>
        <w:t>定代表人身份证明书(供应商为法人)</w:t>
      </w:r>
    </w:p>
    <w:p w14:paraId="3B054937">
      <w:pPr>
        <w:spacing w:line="428" w:lineRule="auto"/>
        <w:rPr>
          <w:rFonts w:ascii="Arial"/>
          <w:sz w:val="21"/>
        </w:rPr>
      </w:pPr>
    </w:p>
    <w:p w14:paraId="7BBEA380">
      <w:pPr>
        <w:spacing w:before="74" w:line="228" w:lineRule="auto"/>
        <w:ind w:left="479"/>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3"/>
          <w:sz w:val="23"/>
          <w:szCs w:val="23"/>
        </w:rPr>
        <w:t>位名称：</w:t>
      </w:r>
    </w:p>
    <w:p w14:paraId="3970AFC5">
      <w:pPr>
        <w:spacing w:line="268" w:lineRule="auto"/>
        <w:rPr>
          <w:rFonts w:ascii="Arial"/>
          <w:sz w:val="21"/>
        </w:rPr>
      </w:pPr>
    </w:p>
    <w:p w14:paraId="2C517635">
      <w:pPr>
        <w:spacing w:line="269" w:lineRule="auto"/>
        <w:rPr>
          <w:rFonts w:ascii="Arial"/>
          <w:sz w:val="21"/>
        </w:rPr>
      </w:pPr>
    </w:p>
    <w:p w14:paraId="069C8E7A">
      <w:pPr>
        <w:spacing w:before="75" w:line="237" w:lineRule="auto"/>
        <w:ind w:left="47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7FC731A4">
      <w:pPr>
        <w:spacing w:line="263" w:lineRule="auto"/>
        <w:rPr>
          <w:rFonts w:ascii="Arial"/>
          <w:sz w:val="21"/>
        </w:rPr>
      </w:pPr>
    </w:p>
    <w:p w14:paraId="612B96B0">
      <w:pPr>
        <w:spacing w:line="263" w:lineRule="auto"/>
        <w:rPr>
          <w:rFonts w:ascii="Arial"/>
          <w:sz w:val="21"/>
        </w:rPr>
      </w:pPr>
    </w:p>
    <w:p w14:paraId="21EAA40D">
      <w:pPr>
        <w:spacing w:before="75" w:line="227" w:lineRule="auto"/>
        <w:ind w:left="47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46CD0F4F">
      <w:pPr>
        <w:spacing w:line="270" w:lineRule="auto"/>
        <w:rPr>
          <w:rFonts w:ascii="Arial"/>
          <w:sz w:val="21"/>
        </w:rPr>
      </w:pPr>
    </w:p>
    <w:p w14:paraId="406F14AA">
      <w:pPr>
        <w:spacing w:line="270" w:lineRule="auto"/>
        <w:rPr>
          <w:rFonts w:ascii="Arial"/>
          <w:sz w:val="21"/>
        </w:rPr>
      </w:pPr>
    </w:p>
    <w:p w14:paraId="2F14A978">
      <w:pPr>
        <w:spacing w:before="75" w:line="227" w:lineRule="auto"/>
        <w:ind w:left="483"/>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66E91C02">
      <w:pPr>
        <w:spacing w:line="269" w:lineRule="auto"/>
        <w:rPr>
          <w:rFonts w:ascii="Arial"/>
          <w:sz w:val="21"/>
        </w:rPr>
      </w:pPr>
    </w:p>
    <w:p w14:paraId="78D2130E">
      <w:pPr>
        <w:spacing w:line="269" w:lineRule="auto"/>
        <w:rPr>
          <w:rFonts w:ascii="Arial"/>
          <w:sz w:val="21"/>
        </w:rPr>
      </w:pPr>
    </w:p>
    <w:p w14:paraId="7077A59D">
      <w:pPr>
        <w:spacing w:before="75" w:line="225" w:lineRule="auto"/>
        <w:ind w:left="481"/>
        <w:rPr>
          <w:rFonts w:ascii="宋体" w:hAnsi="宋体" w:eastAsia="宋体" w:cs="宋体"/>
          <w:sz w:val="23"/>
          <w:szCs w:val="23"/>
        </w:rPr>
      </w:pPr>
      <w:r>
        <w:rPr>
          <w:rFonts w:ascii="宋体" w:hAnsi="宋体" w:eastAsia="宋体" w:cs="宋体"/>
          <w:spacing w:val="6"/>
          <w:sz w:val="23"/>
          <w:szCs w:val="23"/>
        </w:rPr>
        <w:t>系</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的法定代表人。为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(采购项目名称) 具有签</w:t>
      </w:r>
    </w:p>
    <w:p w14:paraId="5699B8ED">
      <w:pPr>
        <w:spacing w:line="270" w:lineRule="auto"/>
        <w:rPr>
          <w:rFonts w:ascii="Arial"/>
          <w:sz w:val="21"/>
        </w:rPr>
      </w:pPr>
    </w:p>
    <w:p w14:paraId="6FF94E27">
      <w:pPr>
        <w:spacing w:line="270" w:lineRule="auto"/>
        <w:rPr>
          <w:rFonts w:ascii="Arial"/>
          <w:sz w:val="21"/>
        </w:rPr>
      </w:pPr>
    </w:p>
    <w:p w14:paraId="45D52432">
      <w:pPr>
        <w:spacing w:before="76" w:line="227" w:lineRule="auto"/>
        <w:rPr>
          <w:rFonts w:ascii="宋体" w:hAnsi="宋体" w:eastAsia="宋体" w:cs="宋体"/>
          <w:sz w:val="23"/>
          <w:szCs w:val="23"/>
        </w:rPr>
      </w:pPr>
      <w:r>
        <w:rPr>
          <w:rFonts w:ascii="宋体" w:hAnsi="宋体" w:eastAsia="宋体" w:cs="宋体"/>
          <w:spacing w:val="12"/>
          <w:sz w:val="23"/>
          <w:szCs w:val="23"/>
        </w:rPr>
        <w:t>订合同权利的供应商，签署上述响应文件、进行合同谈判、签署合同和处理与之有</w:t>
      </w:r>
      <w:r>
        <w:rPr>
          <w:rFonts w:ascii="宋体" w:hAnsi="宋体" w:eastAsia="宋体" w:cs="宋体"/>
          <w:spacing w:val="4"/>
          <w:sz w:val="23"/>
          <w:szCs w:val="23"/>
        </w:rPr>
        <w:t>关</w:t>
      </w:r>
    </w:p>
    <w:p w14:paraId="061C7072">
      <w:pPr>
        <w:spacing w:line="270" w:lineRule="auto"/>
        <w:rPr>
          <w:rFonts w:ascii="Arial"/>
          <w:sz w:val="21"/>
        </w:rPr>
      </w:pPr>
    </w:p>
    <w:p w14:paraId="0F285287">
      <w:pPr>
        <w:spacing w:line="270" w:lineRule="auto"/>
        <w:rPr>
          <w:rFonts w:ascii="Arial"/>
          <w:sz w:val="21"/>
        </w:rPr>
      </w:pPr>
    </w:p>
    <w:p w14:paraId="53577403">
      <w:pPr>
        <w:spacing w:before="75" w:line="227" w:lineRule="auto"/>
        <w:ind w:left="16"/>
        <w:rPr>
          <w:rFonts w:ascii="宋体" w:hAnsi="宋体" w:eastAsia="宋体" w:cs="宋体"/>
          <w:sz w:val="23"/>
          <w:szCs w:val="23"/>
        </w:rPr>
      </w:pPr>
      <w:r>
        <w:rPr>
          <w:rFonts w:ascii="宋体" w:hAnsi="宋体" w:eastAsia="宋体" w:cs="宋体"/>
          <w:spacing w:val="-2"/>
          <w:sz w:val="23"/>
          <w:szCs w:val="23"/>
        </w:rPr>
        <w:t>的一</w:t>
      </w:r>
      <w:r>
        <w:rPr>
          <w:rFonts w:ascii="宋体" w:hAnsi="宋体" w:eastAsia="宋体" w:cs="宋体"/>
          <w:spacing w:val="-1"/>
          <w:sz w:val="23"/>
          <w:szCs w:val="23"/>
        </w:rPr>
        <w:t>切事务。</w:t>
      </w:r>
    </w:p>
    <w:p w14:paraId="381EE862">
      <w:pPr>
        <w:spacing w:line="269" w:lineRule="auto"/>
        <w:rPr>
          <w:rFonts w:ascii="Arial"/>
          <w:sz w:val="21"/>
        </w:rPr>
      </w:pPr>
    </w:p>
    <w:p w14:paraId="5EC7DAC8">
      <w:pPr>
        <w:spacing w:line="270" w:lineRule="auto"/>
        <w:rPr>
          <w:rFonts w:ascii="Arial"/>
          <w:sz w:val="21"/>
        </w:rPr>
      </w:pPr>
    </w:p>
    <w:p w14:paraId="7E488FE9">
      <w:pPr>
        <w:spacing w:before="75" w:line="227" w:lineRule="auto"/>
        <w:ind w:left="477"/>
        <w:rPr>
          <w:rFonts w:ascii="宋体" w:hAnsi="宋体" w:eastAsia="宋体" w:cs="宋体"/>
          <w:sz w:val="23"/>
          <w:szCs w:val="23"/>
        </w:rPr>
      </w:pPr>
      <w:r>
        <w:rPr>
          <w:rFonts w:ascii="宋体" w:hAnsi="宋体" w:eastAsia="宋体" w:cs="宋体"/>
          <w:sz w:val="23"/>
          <w:szCs w:val="23"/>
        </w:rPr>
        <w:t>特此证明。</w:t>
      </w:r>
    </w:p>
    <w:p w14:paraId="1E0909A3">
      <w:pPr>
        <w:spacing w:line="269" w:lineRule="auto"/>
        <w:rPr>
          <w:rFonts w:ascii="Arial"/>
          <w:sz w:val="21"/>
        </w:rPr>
      </w:pPr>
    </w:p>
    <w:p w14:paraId="3A8EA539">
      <w:pPr>
        <w:spacing w:line="269" w:lineRule="auto"/>
        <w:rPr>
          <w:rFonts w:ascii="Arial"/>
          <w:sz w:val="21"/>
        </w:rPr>
      </w:pPr>
    </w:p>
    <w:p w14:paraId="3C1E1193">
      <w:pPr>
        <w:spacing w:before="75" w:line="227" w:lineRule="auto"/>
        <w:ind w:left="3129"/>
        <w:rPr>
          <w:rFonts w:ascii="宋体" w:hAnsi="宋体" w:eastAsia="宋体" w:cs="宋体"/>
          <w:sz w:val="23"/>
          <w:szCs w:val="23"/>
        </w:rPr>
      </w:pPr>
      <w:r>
        <w:rPr>
          <w:rFonts w:ascii="宋体" w:hAnsi="宋体" w:eastAsia="宋体" w:cs="宋体"/>
          <w:spacing w:val="1"/>
          <w:sz w:val="23"/>
          <w:szCs w:val="23"/>
        </w:rPr>
        <w:t xml:space="preserve">响应单位：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(公章) </w:t>
      </w:r>
    </w:p>
    <w:p w14:paraId="1EB12698">
      <w:pPr>
        <w:spacing w:line="270" w:lineRule="auto"/>
        <w:rPr>
          <w:rFonts w:ascii="Arial"/>
          <w:sz w:val="21"/>
        </w:rPr>
      </w:pPr>
    </w:p>
    <w:p w14:paraId="2DD5F4CF">
      <w:pPr>
        <w:spacing w:line="270" w:lineRule="auto"/>
        <w:rPr>
          <w:rFonts w:ascii="Arial"/>
          <w:sz w:val="21"/>
        </w:rPr>
      </w:pPr>
    </w:p>
    <w:p w14:paraId="1E76D55A">
      <w:pPr>
        <w:spacing w:before="74" w:line="227" w:lineRule="auto"/>
        <w:ind w:left="327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640FA344">
      <w:pPr>
        <w:spacing w:before="295" w:line="227" w:lineRule="auto"/>
        <w:ind w:left="15"/>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法人身份证正反面扫描件</w:t>
      </w:r>
    </w:p>
    <w:p w14:paraId="19B8C0FE">
      <w:pPr>
        <w:sectPr>
          <w:footerReference r:id="rId10" w:type="default"/>
          <w:pgSz w:w="11906" w:h="16838"/>
          <w:pgMar w:top="400" w:right="1472" w:bottom="1154" w:left="1485" w:header="0" w:footer="994" w:gutter="0"/>
          <w:pgBorders>
            <w:top w:val="none" w:sz="0" w:space="0"/>
            <w:left w:val="none" w:sz="0" w:space="0"/>
            <w:bottom w:val="none" w:sz="0" w:space="0"/>
            <w:right w:val="none" w:sz="0" w:space="0"/>
          </w:pgBorders>
          <w:cols w:space="720" w:num="1"/>
        </w:sectPr>
      </w:pPr>
    </w:p>
    <w:p w14:paraId="425AC2B7">
      <w:pPr>
        <w:spacing w:line="245" w:lineRule="auto"/>
        <w:rPr>
          <w:rFonts w:ascii="Arial"/>
          <w:sz w:val="21"/>
        </w:rPr>
      </w:pPr>
    </w:p>
    <w:p w14:paraId="25608050">
      <w:pPr>
        <w:spacing w:line="246" w:lineRule="auto"/>
        <w:rPr>
          <w:rFonts w:ascii="Arial"/>
          <w:sz w:val="21"/>
        </w:rPr>
      </w:pPr>
    </w:p>
    <w:p w14:paraId="61EB07C6">
      <w:pPr>
        <w:spacing w:line="246" w:lineRule="auto"/>
        <w:rPr>
          <w:rFonts w:ascii="Arial"/>
          <w:sz w:val="21"/>
        </w:rPr>
      </w:pPr>
    </w:p>
    <w:p w14:paraId="671F5DAD">
      <w:pPr>
        <w:spacing w:line="246" w:lineRule="auto"/>
        <w:rPr>
          <w:rFonts w:ascii="Arial"/>
          <w:sz w:val="21"/>
        </w:rPr>
      </w:pPr>
    </w:p>
    <w:p w14:paraId="2D9953FD">
      <w:pPr>
        <w:spacing w:before="91" w:line="219" w:lineRule="auto"/>
        <w:ind w:left="2509"/>
        <w:rPr>
          <w:rFonts w:ascii="宋体" w:hAnsi="宋体" w:eastAsia="宋体" w:cs="宋体"/>
          <w:sz w:val="28"/>
          <w:szCs w:val="28"/>
        </w:rPr>
      </w:pPr>
      <w:r>
        <w:rPr>
          <w:rFonts w:ascii="宋体" w:hAnsi="宋体" w:eastAsia="宋体" w:cs="宋体"/>
          <w:spacing w:val="9"/>
          <w:sz w:val="28"/>
          <w:szCs w:val="28"/>
          <w14:textOutline w14:w="5137" w14:cap="flat" w14:cmpd="sng">
            <w14:solidFill>
              <w14:srgbClr w14:val="000000"/>
            </w14:solidFill>
            <w14:prstDash w14:val="solid"/>
            <w14:miter w14:val="0"/>
          </w14:textOutline>
        </w:rPr>
        <w:t>身份证明书(供应商为自然人</w:t>
      </w:r>
      <w:r>
        <w:rPr>
          <w:rFonts w:ascii="宋体" w:hAnsi="宋体" w:eastAsia="宋体" w:cs="宋体"/>
          <w:spacing w:val="7"/>
          <w:sz w:val="28"/>
          <w:szCs w:val="28"/>
          <w14:textOutline w14:w="5137" w14:cap="flat" w14:cmpd="sng">
            <w14:solidFill>
              <w14:srgbClr w14:val="000000"/>
            </w14:solidFill>
            <w14:prstDash w14:val="solid"/>
            <w14:miter w14:val="0"/>
          </w14:textOutline>
        </w:rPr>
        <w:t>)</w:t>
      </w:r>
    </w:p>
    <w:p w14:paraId="2C5C260F">
      <w:pPr>
        <w:spacing w:line="264" w:lineRule="auto"/>
        <w:rPr>
          <w:rFonts w:ascii="Arial"/>
          <w:sz w:val="21"/>
        </w:rPr>
      </w:pPr>
    </w:p>
    <w:p w14:paraId="637E22E0">
      <w:pPr>
        <w:spacing w:line="264" w:lineRule="auto"/>
        <w:rPr>
          <w:rFonts w:ascii="Arial"/>
          <w:sz w:val="21"/>
        </w:rPr>
      </w:pPr>
    </w:p>
    <w:p w14:paraId="3346ECD8">
      <w:pPr>
        <w:spacing w:line="264" w:lineRule="auto"/>
        <w:rPr>
          <w:rFonts w:ascii="Arial"/>
          <w:sz w:val="21"/>
        </w:rPr>
      </w:pPr>
    </w:p>
    <w:p w14:paraId="457D8CEE">
      <w:pPr>
        <w:spacing w:line="264" w:lineRule="auto"/>
        <w:rPr>
          <w:rFonts w:ascii="Arial"/>
          <w:sz w:val="21"/>
        </w:rPr>
      </w:pPr>
    </w:p>
    <w:p w14:paraId="777E5662">
      <w:pPr>
        <w:spacing w:line="264" w:lineRule="auto"/>
        <w:rPr>
          <w:rFonts w:ascii="Arial"/>
          <w:sz w:val="21"/>
        </w:rPr>
      </w:pPr>
    </w:p>
    <w:p w14:paraId="32FF5D39">
      <w:pPr>
        <w:spacing w:before="75" w:line="227" w:lineRule="auto"/>
        <w:ind w:left="46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5F9B4230">
      <w:pPr>
        <w:spacing w:line="269" w:lineRule="auto"/>
        <w:rPr>
          <w:rFonts w:ascii="Arial"/>
          <w:sz w:val="21"/>
        </w:rPr>
      </w:pPr>
    </w:p>
    <w:p w14:paraId="13D975DD">
      <w:pPr>
        <w:spacing w:line="270" w:lineRule="auto"/>
        <w:rPr>
          <w:rFonts w:ascii="Arial"/>
          <w:sz w:val="21"/>
        </w:rPr>
      </w:pPr>
    </w:p>
    <w:p w14:paraId="4ACDADF7">
      <w:pPr>
        <w:spacing w:before="74" w:line="237" w:lineRule="auto"/>
        <w:ind w:left="46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1BCFC33B">
      <w:pPr>
        <w:spacing w:line="263" w:lineRule="auto"/>
        <w:rPr>
          <w:rFonts w:ascii="Arial"/>
          <w:sz w:val="21"/>
        </w:rPr>
      </w:pPr>
    </w:p>
    <w:p w14:paraId="49F2F6BE">
      <w:pPr>
        <w:spacing w:line="264" w:lineRule="auto"/>
        <w:rPr>
          <w:rFonts w:ascii="Arial"/>
          <w:sz w:val="21"/>
        </w:rPr>
      </w:pPr>
    </w:p>
    <w:p w14:paraId="659D9E93">
      <w:pPr>
        <w:spacing w:before="75" w:line="227" w:lineRule="auto"/>
        <w:ind w:left="474"/>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788346DD">
      <w:pPr>
        <w:spacing w:line="269" w:lineRule="auto"/>
        <w:rPr>
          <w:rFonts w:ascii="Arial"/>
          <w:sz w:val="21"/>
        </w:rPr>
      </w:pPr>
    </w:p>
    <w:p w14:paraId="69A07CEB">
      <w:pPr>
        <w:spacing w:line="269" w:lineRule="auto"/>
        <w:rPr>
          <w:rFonts w:ascii="Arial"/>
          <w:sz w:val="21"/>
        </w:rPr>
      </w:pPr>
    </w:p>
    <w:p w14:paraId="75C819C7">
      <w:pPr>
        <w:spacing w:before="75" w:line="225" w:lineRule="auto"/>
        <w:ind w:left="470"/>
        <w:rPr>
          <w:rFonts w:ascii="宋体" w:hAnsi="宋体" w:eastAsia="宋体" w:cs="宋体"/>
          <w:sz w:val="23"/>
          <w:szCs w:val="23"/>
        </w:rPr>
      </w:pPr>
      <w:r>
        <w:rPr>
          <w:rFonts w:ascii="宋体" w:hAnsi="宋体" w:eastAsia="宋体" w:cs="宋体"/>
          <w:spacing w:val="18"/>
          <w:sz w:val="23"/>
          <w:szCs w:val="23"/>
        </w:rPr>
        <w:t>为</w:t>
      </w:r>
      <w:r>
        <w:rPr>
          <w:rFonts w:ascii="宋体" w:hAnsi="宋体" w:eastAsia="宋体" w:cs="宋体"/>
          <w:spacing w:val="18"/>
          <w:sz w:val="23"/>
          <w:szCs w:val="23"/>
          <w:u w:val="single" w:color="auto"/>
        </w:rPr>
        <w:t xml:space="preserve"> </w:t>
      </w:r>
      <w:r>
        <w:rPr>
          <w:rFonts w:ascii="宋体" w:hAnsi="宋体" w:eastAsia="宋体" w:cs="宋体"/>
          <w:spacing w:val="11"/>
          <w:sz w:val="23"/>
          <w:szCs w:val="23"/>
          <w:u w:val="single" w:color="auto"/>
        </w:rPr>
        <w:t xml:space="preserve"> </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(采购项目名称)具有签订合同权利的供应商，签署上述项目</w:t>
      </w:r>
    </w:p>
    <w:p w14:paraId="3F89BA02">
      <w:pPr>
        <w:spacing w:line="270" w:lineRule="auto"/>
        <w:rPr>
          <w:rFonts w:ascii="Arial"/>
          <w:sz w:val="21"/>
        </w:rPr>
      </w:pPr>
    </w:p>
    <w:p w14:paraId="7F63A048">
      <w:pPr>
        <w:spacing w:line="271" w:lineRule="auto"/>
        <w:rPr>
          <w:rFonts w:ascii="Arial"/>
          <w:sz w:val="21"/>
        </w:rPr>
      </w:pPr>
    </w:p>
    <w:p w14:paraId="19842242">
      <w:pPr>
        <w:spacing w:before="76" w:line="227" w:lineRule="auto"/>
        <w:rPr>
          <w:rFonts w:ascii="宋体" w:hAnsi="宋体" w:eastAsia="宋体" w:cs="宋体"/>
          <w:sz w:val="23"/>
          <w:szCs w:val="23"/>
        </w:rPr>
      </w:pPr>
      <w:r>
        <w:rPr>
          <w:rFonts w:ascii="宋体" w:hAnsi="宋体" w:eastAsia="宋体" w:cs="宋体"/>
          <w:spacing w:val="8"/>
          <w:sz w:val="23"/>
          <w:szCs w:val="23"/>
        </w:rPr>
        <w:t>响应文件、进行合同谈判、签署合同和处理与之有关的一切事务</w:t>
      </w:r>
      <w:r>
        <w:rPr>
          <w:rFonts w:ascii="宋体" w:hAnsi="宋体" w:eastAsia="宋体" w:cs="宋体"/>
          <w:spacing w:val="4"/>
          <w:sz w:val="23"/>
          <w:szCs w:val="23"/>
        </w:rPr>
        <w:t>。</w:t>
      </w:r>
    </w:p>
    <w:p w14:paraId="77C1C41A">
      <w:pPr>
        <w:spacing w:line="269" w:lineRule="auto"/>
        <w:rPr>
          <w:rFonts w:ascii="Arial"/>
          <w:sz w:val="21"/>
        </w:rPr>
      </w:pPr>
    </w:p>
    <w:p w14:paraId="2425C5EE">
      <w:pPr>
        <w:spacing w:line="270" w:lineRule="auto"/>
        <w:rPr>
          <w:rFonts w:ascii="Arial"/>
          <w:sz w:val="21"/>
        </w:rPr>
      </w:pPr>
    </w:p>
    <w:p w14:paraId="4EF81503">
      <w:pPr>
        <w:spacing w:before="74" w:line="227" w:lineRule="auto"/>
        <w:ind w:left="467"/>
        <w:rPr>
          <w:rFonts w:ascii="宋体" w:hAnsi="宋体" w:eastAsia="宋体" w:cs="宋体"/>
          <w:sz w:val="23"/>
          <w:szCs w:val="23"/>
        </w:rPr>
      </w:pPr>
      <w:r>
        <w:rPr>
          <w:rFonts w:ascii="宋体" w:hAnsi="宋体" w:eastAsia="宋体" w:cs="宋体"/>
          <w:sz w:val="23"/>
          <w:szCs w:val="23"/>
        </w:rPr>
        <w:t>特此证明。</w:t>
      </w:r>
    </w:p>
    <w:p w14:paraId="7B2D0004">
      <w:pPr>
        <w:spacing w:line="269" w:lineRule="auto"/>
        <w:rPr>
          <w:rFonts w:ascii="Arial"/>
          <w:sz w:val="21"/>
        </w:rPr>
      </w:pPr>
    </w:p>
    <w:p w14:paraId="516147AE">
      <w:pPr>
        <w:spacing w:line="269" w:lineRule="auto"/>
        <w:rPr>
          <w:rFonts w:ascii="Arial"/>
          <w:sz w:val="21"/>
        </w:rPr>
      </w:pPr>
    </w:p>
    <w:p w14:paraId="48CBF4F0">
      <w:pPr>
        <w:spacing w:before="75" w:line="227" w:lineRule="auto"/>
        <w:ind w:left="3107"/>
        <w:rPr>
          <w:rFonts w:ascii="宋体" w:hAnsi="宋体" w:eastAsia="宋体" w:cs="宋体"/>
          <w:sz w:val="23"/>
          <w:szCs w:val="23"/>
        </w:rPr>
      </w:pPr>
      <w:r>
        <w:rPr>
          <w:rFonts w:ascii="宋体" w:hAnsi="宋体" w:eastAsia="宋体" w:cs="宋体"/>
          <w:spacing w:val="1"/>
          <w:sz w:val="23"/>
          <w:szCs w:val="23"/>
        </w:rPr>
        <w:t xml:space="preserve">供应商：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(盖章) </w:t>
      </w:r>
    </w:p>
    <w:p w14:paraId="3DF973A6">
      <w:pPr>
        <w:spacing w:line="270" w:lineRule="auto"/>
        <w:rPr>
          <w:rFonts w:ascii="Arial"/>
          <w:sz w:val="21"/>
        </w:rPr>
      </w:pPr>
    </w:p>
    <w:p w14:paraId="59237995">
      <w:pPr>
        <w:spacing w:line="270" w:lineRule="auto"/>
        <w:rPr>
          <w:rFonts w:ascii="Arial"/>
          <w:sz w:val="21"/>
        </w:rPr>
      </w:pPr>
    </w:p>
    <w:p w14:paraId="537D737E">
      <w:pPr>
        <w:spacing w:before="75" w:line="227" w:lineRule="auto"/>
        <w:ind w:left="326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419579BD">
      <w:pPr>
        <w:spacing w:before="297" w:line="227" w:lineRule="auto"/>
        <w:ind w:left="6"/>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身份证正反面扫描件</w:t>
      </w:r>
    </w:p>
    <w:p w14:paraId="445585DE">
      <w:pPr>
        <w:sectPr>
          <w:footerReference r:id="rId11" w:type="default"/>
          <w:pgSz w:w="11906" w:h="16838"/>
          <w:pgMar w:top="400" w:right="1472" w:bottom="1154" w:left="1495" w:header="0" w:footer="994" w:gutter="0"/>
          <w:pgBorders>
            <w:top w:val="none" w:sz="0" w:space="0"/>
            <w:left w:val="none" w:sz="0" w:space="0"/>
            <w:bottom w:val="none" w:sz="0" w:space="0"/>
            <w:right w:val="none" w:sz="0" w:space="0"/>
          </w:pgBorders>
          <w:cols w:space="720" w:num="1"/>
        </w:sectPr>
      </w:pPr>
    </w:p>
    <w:p w14:paraId="0302226E">
      <w:pPr>
        <w:spacing w:line="245" w:lineRule="auto"/>
        <w:rPr>
          <w:rFonts w:ascii="Arial"/>
          <w:sz w:val="21"/>
        </w:rPr>
      </w:pPr>
    </w:p>
    <w:p w14:paraId="4FAC6E50">
      <w:pPr>
        <w:spacing w:line="245" w:lineRule="auto"/>
        <w:rPr>
          <w:rFonts w:ascii="Arial"/>
          <w:sz w:val="21"/>
        </w:rPr>
      </w:pPr>
    </w:p>
    <w:p w14:paraId="1023BA07">
      <w:pPr>
        <w:spacing w:line="245" w:lineRule="auto"/>
        <w:rPr>
          <w:rFonts w:ascii="Arial"/>
          <w:sz w:val="21"/>
        </w:rPr>
      </w:pPr>
    </w:p>
    <w:p w14:paraId="77954CFA">
      <w:pPr>
        <w:spacing w:line="246" w:lineRule="auto"/>
        <w:rPr>
          <w:rFonts w:ascii="Arial"/>
          <w:sz w:val="21"/>
        </w:rPr>
      </w:pPr>
    </w:p>
    <w:p w14:paraId="53F05FD9">
      <w:pPr>
        <w:spacing w:before="91" w:line="219" w:lineRule="auto"/>
        <w:ind w:left="2246"/>
        <w:rPr>
          <w:rFonts w:ascii="宋体" w:hAnsi="宋体" w:eastAsia="宋体" w:cs="宋体"/>
          <w:sz w:val="28"/>
          <w:szCs w:val="28"/>
        </w:rPr>
      </w:pPr>
      <w:r>
        <w:rPr>
          <w:rFonts w:ascii="宋体" w:hAnsi="宋体" w:eastAsia="宋体" w:cs="宋体"/>
          <w:spacing w:val="12"/>
          <w:sz w:val="28"/>
          <w:szCs w:val="28"/>
          <w14:textOutline w14:w="5137" w14:cap="flat" w14:cmpd="sng">
            <w14:solidFill>
              <w14:srgbClr w14:val="000000"/>
            </w14:solidFill>
            <w14:prstDash w14:val="solid"/>
            <w14:miter w14:val="0"/>
          </w14:textOutline>
        </w:rPr>
        <w:t>法</w:t>
      </w:r>
      <w:r>
        <w:rPr>
          <w:rFonts w:ascii="宋体" w:hAnsi="宋体" w:eastAsia="宋体" w:cs="宋体"/>
          <w:spacing w:val="8"/>
          <w:sz w:val="28"/>
          <w:szCs w:val="28"/>
          <w14:textOutline w14:w="5137" w14:cap="flat" w14:cmpd="sng">
            <w14:solidFill>
              <w14:srgbClr w14:val="000000"/>
            </w14:solidFill>
            <w14:prstDash w14:val="solid"/>
            <w14:miter w14:val="0"/>
          </w14:textOutline>
        </w:rPr>
        <w:t>定代表人授权书(供应商为法人)</w:t>
      </w:r>
    </w:p>
    <w:p w14:paraId="6BE9A2FF">
      <w:pPr>
        <w:spacing w:line="365" w:lineRule="auto"/>
        <w:rPr>
          <w:rFonts w:ascii="Arial"/>
          <w:sz w:val="21"/>
        </w:rPr>
      </w:pPr>
    </w:p>
    <w:p w14:paraId="2A75E216">
      <w:pPr>
        <w:spacing w:before="75" w:line="221" w:lineRule="auto"/>
        <w:ind w:left="2"/>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06760061">
      <w:pPr>
        <w:spacing w:before="188" w:line="375" w:lineRule="auto"/>
        <w:ind w:firstLine="492"/>
        <w:rPr>
          <w:rFonts w:ascii="宋体" w:hAnsi="宋体" w:eastAsia="宋体" w:cs="宋体"/>
          <w:sz w:val="23"/>
          <w:szCs w:val="23"/>
        </w:rPr>
      </w:pPr>
      <w:r>
        <w:rPr>
          <w:rFonts w:ascii="宋体" w:hAnsi="宋体" w:eastAsia="宋体" w:cs="宋体"/>
          <w:spacing w:val="2"/>
          <w:sz w:val="23"/>
          <w:szCs w:val="23"/>
        </w:rPr>
        <w:t>本授权声明：</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(供应商名称)</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(法定代表人姓</w:t>
      </w:r>
      <w:r>
        <w:rPr>
          <w:rFonts w:ascii="宋体" w:hAnsi="宋体" w:eastAsia="宋体" w:cs="宋体"/>
          <w:sz w:val="23"/>
          <w:szCs w:val="23"/>
        </w:rPr>
        <w:t xml:space="preserve"> </w:t>
      </w:r>
      <w:r>
        <w:rPr>
          <w:rFonts w:ascii="宋体" w:hAnsi="宋体" w:eastAsia="宋体" w:cs="宋体"/>
          <w:spacing w:val="14"/>
          <w:sz w:val="23"/>
          <w:szCs w:val="23"/>
        </w:rPr>
        <w:t>名</w:t>
      </w:r>
      <w:r>
        <w:rPr>
          <w:rFonts w:ascii="宋体" w:hAnsi="宋体" w:eastAsia="宋体" w:cs="宋体"/>
          <w:spacing w:val="8"/>
          <w:sz w:val="23"/>
          <w:szCs w:val="23"/>
        </w:rPr>
        <w:t xml:space="preserve"> 、职务) 授权</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(被授权人姓名 、职务) 为我方</w:t>
      </w:r>
      <w:r>
        <w:rPr>
          <w:rFonts w:ascii="宋体" w:hAnsi="宋体" w:eastAsia="宋体" w:cs="宋体"/>
          <w:sz w:val="23"/>
          <w:szCs w:val="23"/>
        </w:rPr>
        <w:t xml:space="preserve"> </w:t>
      </w:r>
      <w:r>
        <w:rPr>
          <w:rFonts w:ascii="宋体" w:hAnsi="宋体" w:eastAsia="宋体" w:cs="宋体"/>
          <w:spacing w:val="14"/>
          <w:sz w:val="23"/>
          <w:szCs w:val="23"/>
        </w:rPr>
        <w:t>“</w:t>
      </w:r>
      <w:r>
        <w:rPr>
          <w:rFonts w:ascii="宋体" w:hAnsi="宋体" w:eastAsia="宋体" w:cs="宋体"/>
          <w:spacing w:val="9"/>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(项目名称、项目编号</w:t>
      </w:r>
      <w:r>
        <w:rPr>
          <w:rFonts w:hint="eastAsia" w:ascii="宋体" w:hAnsi="宋体" w:eastAsia="宋体" w:cs="宋体"/>
          <w:spacing w:val="7"/>
          <w:sz w:val="23"/>
          <w:szCs w:val="23"/>
          <w:lang w:val="en-US" w:eastAsia="zh-CN"/>
        </w:rPr>
        <w:t>+包号</w:t>
      </w:r>
      <w:r>
        <w:rPr>
          <w:rFonts w:ascii="宋体" w:hAnsi="宋体" w:eastAsia="宋体" w:cs="宋体"/>
          <w:spacing w:val="7"/>
          <w:sz w:val="23"/>
          <w:szCs w:val="23"/>
        </w:rPr>
        <w:t>) ” 项目磋商活动的合法代表，以我方名义</w:t>
      </w:r>
      <w:r>
        <w:rPr>
          <w:rFonts w:ascii="宋体" w:hAnsi="宋体" w:eastAsia="宋体" w:cs="宋体"/>
          <w:sz w:val="23"/>
          <w:szCs w:val="23"/>
        </w:rPr>
        <w:t xml:space="preserve"> </w:t>
      </w:r>
      <w:r>
        <w:rPr>
          <w:rFonts w:ascii="宋体" w:hAnsi="宋体" w:eastAsia="宋体" w:cs="宋体"/>
          <w:spacing w:val="16"/>
          <w:sz w:val="23"/>
          <w:szCs w:val="23"/>
        </w:rPr>
        <w:t>全权</w:t>
      </w:r>
      <w:r>
        <w:rPr>
          <w:rFonts w:ascii="宋体" w:hAnsi="宋体" w:eastAsia="宋体" w:cs="宋体"/>
          <w:spacing w:val="10"/>
          <w:sz w:val="23"/>
          <w:szCs w:val="23"/>
        </w:rPr>
        <w:t>处</w:t>
      </w:r>
      <w:r>
        <w:rPr>
          <w:rFonts w:ascii="宋体" w:hAnsi="宋体" w:eastAsia="宋体" w:cs="宋体"/>
          <w:spacing w:val="8"/>
          <w:sz w:val="23"/>
          <w:szCs w:val="23"/>
        </w:rPr>
        <w:t>理该项目有关磋商、签订合同以及执行合同等一切事宜。</w:t>
      </w:r>
    </w:p>
    <w:p w14:paraId="08AD8321">
      <w:pPr>
        <w:spacing w:line="227" w:lineRule="auto"/>
        <w:ind w:left="491"/>
        <w:rPr>
          <w:rFonts w:ascii="宋体" w:hAnsi="宋体" w:eastAsia="宋体" w:cs="宋体"/>
          <w:sz w:val="23"/>
          <w:szCs w:val="23"/>
        </w:rPr>
      </w:pPr>
      <w:r>
        <w:rPr>
          <w:rFonts w:ascii="宋体" w:hAnsi="宋体" w:eastAsia="宋体" w:cs="宋体"/>
          <w:sz w:val="23"/>
          <w:szCs w:val="23"/>
        </w:rPr>
        <w:t>特此声明。</w:t>
      </w:r>
    </w:p>
    <w:p w14:paraId="16C6B4AE">
      <w:pPr>
        <w:spacing w:before="185" w:line="227" w:lineRule="auto"/>
        <w:ind w:left="510"/>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8"/>
          <w:sz w:val="23"/>
          <w:szCs w:val="23"/>
        </w:rPr>
        <w:t>：法人及被授权人身份证正反面</w:t>
      </w:r>
    </w:p>
    <w:p w14:paraId="7FCA8538">
      <w:pPr>
        <w:spacing w:line="258" w:lineRule="auto"/>
        <w:rPr>
          <w:rFonts w:ascii="Arial"/>
          <w:sz w:val="21"/>
        </w:rPr>
      </w:pPr>
    </w:p>
    <w:p w14:paraId="286CEEE5">
      <w:pPr>
        <w:spacing w:line="259" w:lineRule="auto"/>
        <w:rPr>
          <w:rFonts w:ascii="Arial"/>
          <w:sz w:val="21"/>
        </w:rPr>
      </w:pPr>
    </w:p>
    <w:p w14:paraId="2F72548E">
      <w:pPr>
        <w:spacing w:line="259" w:lineRule="auto"/>
        <w:rPr>
          <w:rFonts w:ascii="Arial"/>
          <w:sz w:val="21"/>
        </w:rPr>
      </w:pPr>
    </w:p>
    <w:p w14:paraId="26AF9EFC">
      <w:pPr>
        <w:spacing w:line="259" w:lineRule="auto"/>
        <w:rPr>
          <w:rFonts w:ascii="Arial"/>
          <w:sz w:val="21"/>
        </w:rPr>
      </w:pPr>
    </w:p>
    <w:p w14:paraId="7CEC39AF">
      <w:pPr>
        <w:spacing w:before="75" w:line="468" w:lineRule="exact"/>
        <w:ind w:left="492"/>
        <w:rPr>
          <w:rFonts w:ascii="宋体" w:hAnsi="宋体" w:eastAsia="宋体" w:cs="宋体"/>
          <w:sz w:val="23"/>
          <w:szCs w:val="23"/>
        </w:rPr>
      </w:pPr>
      <w:r>
        <w:rPr>
          <w:rFonts w:ascii="宋体" w:hAnsi="宋体" w:eastAsia="宋体" w:cs="宋体"/>
          <w:spacing w:val="2"/>
          <w:position w:val="17"/>
          <w:sz w:val="23"/>
          <w:szCs w:val="23"/>
        </w:rPr>
        <w:t>法</w:t>
      </w:r>
      <w:r>
        <w:rPr>
          <w:rFonts w:ascii="宋体" w:hAnsi="宋体" w:eastAsia="宋体" w:cs="宋体"/>
          <w:spacing w:val="1"/>
          <w:position w:val="17"/>
          <w:sz w:val="23"/>
          <w:szCs w:val="23"/>
        </w:rPr>
        <w:t>定代表人签字：</w:t>
      </w:r>
    </w:p>
    <w:p w14:paraId="38328B89">
      <w:pPr>
        <w:spacing w:before="1" w:line="225" w:lineRule="auto"/>
        <w:ind w:left="490"/>
        <w:rPr>
          <w:rFonts w:ascii="宋体" w:hAnsi="宋体" w:eastAsia="宋体" w:cs="宋体"/>
          <w:sz w:val="23"/>
          <w:szCs w:val="23"/>
        </w:rPr>
      </w:pPr>
      <w:r>
        <w:rPr>
          <w:rFonts w:ascii="宋体" w:hAnsi="宋体" w:eastAsia="宋体" w:cs="宋体"/>
          <w:spacing w:val="1"/>
          <w:sz w:val="23"/>
          <w:szCs w:val="23"/>
        </w:rPr>
        <w:t>授</w:t>
      </w:r>
      <w:r>
        <w:rPr>
          <w:rFonts w:ascii="宋体" w:hAnsi="宋体" w:eastAsia="宋体" w:cs="宋体"/>
          <w:sz w:val="23"/>
          <w:szCs w:val="23"/>
        </w:rPr>
        <w:t>权代表签字：</w:t>
      </w:r>
    </w:p>
    <w:p w14:paraId="39B49DC8">
      <w:pPr>
        <w:spacing w:before="184" w:line="227" w:lineRule="auto"/>
        <w:ind w:left="49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B50C698">
      <w:pPr>
        <w:spacing w:before="186" w:line="228" w:lineRule="auto"/>
        <w:ind w:left="533"/>
        <w:rPr>
          <w:rFonts w:ascii="宋体" w:hAnsi="宋体" w:eastAsia="宋体" w:cs="宋体"/>
          <w:sz w:val="23"/>
          <w:szCs w:val="23"/>
        </w:rPr>
      </w:pPr>
      <w:r>
        <w:rPr>
          <w:rFonts w:ascii="宋体" w:hAnsi="宋体" w:eastAsia="宋体" w:cs="宋体"/>
          <w:spacing w:val="-5"/>
          <w:sz w:val="23"/>
          <w:szCs w:val="23"/>
        </w:rPr>
        <w:t>日    期：</w:t>
      </w:r>
    </w:p>
    <w:p w14:paraId="5A15F24C">
      <w:pPr>
        <w:sectPr>
          <w:footerReference r:id="rId12" w:type="default"/>
          <w:pgSz w:w="11906" w:h="16838"/>
          <w:pgMar w:top="400" w:right="1470" w:bottom="1154" w:left="1471" w:header="0" w:footer="994" w:gutter="0"/>
          <w:pgBorders>
            <w:top w:val="none" w:sz="0" w:space="0"/>
            <w:left w:val="none" w:sz="0" w:space="0"/>
            <w:bottom w:val="none" w:sz="0" w:space="0"/>
            <w:right w:val="none" w:sz="0" w:space="0"/>
          </w:pgBorders>
          <w:cols w:space="720" w:num="1"/>
        </w:sectPr>
      </w:pPr>
    </w:p>
    <w:p w14:paraId="45E3DD2F">
      <w:pPr>
        <w:spacing w:line="245" w:lineRule="auto"/>
        <w:rPr>
          <w:rFonts w:ascii="Arial"/>
          <w:sz w:val="21"/>
        </w:rPr>
      </w:pPr>
    </w:p>
    <w:p w14:paraId="603EFB2B">
      <w:pPr>
        <w:spacing w:line="246" w:lineRule="auto"/>
        <w:rPr>
          <w:rFonts w:ascii="Arial"/>
          <w:sz w:val="21"/>
        </w:rPr>
      </w:pPr>
    </w:p>
    <w:p w14:paraId="0CE26ABD">
      <w:pPr>
        <w:spacing w:line="246" w:lineRule="auto"/>
        <w:rPr>
          <w:rFonts w:ascii="Arial"/>
          <w:sz w:val="21"/>
        </w:rPr>
      </w:pPr>
    </w:p>
    <w:p w14:paraId="24DE815F">
      <w:pPr>
        <w:spacing w:line="246" w:lineRule="auto"/>
        <w:rPr>
          <w:rFonts w:ascii="Arial"/>
          <w:sz w:val="21"/>
        </w:rPr>
      </w:pPr>
    </w:p>
    <w:p w14:paraId="054DD4DF">
      <w:pPr>
        <w:spacing w:before="91" w:line="219" w:lineRule="auto"/>
        <w:ind w:left="2803"/>
        <w:rPr>
          <w:rFonts w:ascii="宋体" w:hAnsi="宋体" w:eastAsia="宋体" w:cs="宋体"/>
          <w:sz w:val="28"/>
          <w:szCs w:val="28"/>
        </w:rPr>
      </w:pPr>
      <w:r>
        <w:rPr>
          <w:rFonts w:ascii="宋体" w:hAnsi="宋体" w:eastAsia="宋体" w:cs="宋体"/>
          <w:spacing w:val="16"/>
          <w:sz w:val="28"/>
          <w:szCs w:val="28"/>
          <w14:textOutline w14:w="5137" w14:cap="flat" w14:cmpd="sng">
            <w14:solidFill>
              <w14:srgbClr w14:val="000000"/>
            </w14:solidFill>
            <w14:prstDash w14:val="solid"/>
            <w14:miter w14:val="0"/>
          </w14:textOutline>
        </w:rPr>
        <w:t>授</w:t>
      </w:r>
      <w:r>
        <w:rPr>
          <w:rFonts w:ascii="宋体" w:hAnsi="宋体" w:eastAsia="宋体" w:cs="宋体"/>
          <w:spacing w:val="10"/>
          <w:sz w:val="28"/>
          <w:szCs w:val="28"/>
          <w14:textOutline w14:w="5137" w14:cap="flat" w14:cmpd="sng">
            <w14:solidFill>
              <w14:srgbClr w14:val="000000"/>
            </w14:solidFill>
            <w14:prstDash w14:val="solid"/>
            <w14:miter w14:val="0"/>
          </w14:textOutline>
        </w:rPr>
        <w:t>权书(供应商为非法人)</w:t>
      </w:r>
    </w:p>
    <w:p w14:paraId="37978312">
      <w:pPr>
        <w:spacing w:line="347" w:lineRule="auto"/>
        <w:rPr>
          <w:rFonts w:ascii="Arial"/>
          <w:sz w:val="21"/>
        </w:rPr>
      </w:pPr>
    </w:p>
    <w:p w14:paraId="69ADC3C3">
      <w:pPr>
        <w:spacing w:before="75" w:line="221" w:lineRule="auto"/>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749843D">
      <w:pPr>
        <w:spacing w:before="191" w:line="375" w:lineRule="auto"/>
        <w:ind w:left="20" w:firstLine="46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 xml:space="preserve"> 授 权 声 明 ：</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(供 应 商 名 称 ) 授 权</w:t>
      </w:r>
      <w:r>
        <w:rPr>
          <w:rFonts w:ascii="宋体" w:hAnsi="宋体" w:eastAsia="宋体" w:cs="宋体"/>
          <w:sz w:val="23"/>
          <w:szCs w:val="23"/>
        </w:rPr>
        <w:t xml:space="preserve"> </w:t>
      </w:r>
      <w:r>
        <w:rPr>
          <w:rFonts w:ascii="宋体" w:hAnsi="宋体" w:eastAsia="宋体" w:cs="宋体"/>
          <w:spacing w:val="10"/>
          <w:sz w:val="23"/>
          <w:szCs w:val="23"/>
        </w:rPr>
        <w:t>(被授权人姓</w:t>
      </w:r>
      <w:r>
        <w:rPr>
          <w:rFonts w:ascii="宋体" w:hAnsi="宋体" w:eastAsia="宋体" w:cs="宋体"/>
          <w:spacing w:val="8"/>
          <w:sz w:val="23"/>
          <w:szCs w:val="23"/>
        </w:rPr>
        <w:t>名</w:t>
      </w:r>
      <w:r>
        <w:rPr>
          <w:rFonts w:ascii="宋体" w:hAnsi="宋体" w:eastAsia="宋体" w:cs="宋体"/>
          <w:spacing w:val="5"/>
          <w:sz w:val="23"/>
          <w:szCs w:val="23"/>
        </w:rPr>
        <w:t>、职务)</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为我方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(项目名称、项</w:t>
      </w:r>
      <w:r>
        <w:rPr>
          <w:rFonts w:ascii="宋体" w:hAnsi="宋体" w:eastAsia="宋体" w:cs="宋体"/>
          <w:sz w:val="23"/>
          <w:szCs w:val="23"/>
        </w:rPr>
        <w:t xml:space="preserve"> </w:t>
      </w:r>
      <w:r>
        <w:rPr>
          <w:rFonts w:ascii="宋体" w:hAnsi="宋体" w:eastAsia="宋体" w:cs="宋体"/>
          <w:spacing w:val="11"/>
          <w:sz w:val="23"/>
          <w:szCs w:val="23"/>
        </w:rPr>
        <w:t>目</w:t>
      </w:r>
      <w:r>
        <w:rPr>
          <w:rFonts w:ascii="宋体" w:hAnsi="宋体" w:eastAsia="宋体" w:cs="宋体"/>
          <w:spacing w:val="8"/>
          <w:sz w:val="23"/>
          <w:szCs w:val="23"/>
        </w:rPr>
        <w:t>编号</w:t>
      </w:r>
      <w:r>
        <w:rPr>
          <w:rFonts w:hint="eastAsia" w:ascii="宋体" w:hAnsi="宋体" w:eastAsia="宋体" w:cs="宋体"/>
          <w:spacing w:val="8"/>
          <w:sz w:val="23"/>
          <w:szCs w:val="23"/>
          <w:lang w:val="en-US" w:eastAsia="zh-CN"/>
        </w:rPr>
        <w:t>+包号</w:t>
      </w:r>
      <w:r>
        <w:rPr>
          <w:rFonts w:ascii="宋体" w:hAnsi="宋体" w:eastAsia="宋体" w:cs="宋体"/>
          <w:spacing w:val="8"/>
          <w:sz w:val="23"/>
          <w:szCs w:val="23"/>
        </w:rPr>
        <w:t>) ” 项目磋商活动的合法代表，以我方名义全权处理该项目有关磋商、签订合</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5"/>
          <w:sz w:val="23"/>
          <w:szCs w:val="23"/>
        </w:rPr>
        <w:t>以及执行合同等一切事宜。</w:t>
      </w:r>
    </w:p>
    <w:p w14:paraId="52124895">
      <w:pPr>
        <w:spacing w:line="227" w:lineRule="auto"/>
        <w:ind w:left="489"/>
        <w:rPr>
          <w:rFonts w:ascii="宋体" w:hAnsi="宋体" w:eastAsia="宋体" w:cs="宋体"/>
          <w:sz w:val="23"/>
          <w:szCs w:val="23"/>
        </w:rPr>
      </w:pPr>
      <w:r>
        <w:rPr>
          <w:rFonts w:ascii="宋体" w:hAnsi="宋体" w:eastAsia="宋体" w:cs="宋体"/>
          <w:sz w:val="23"/>
          <w:szCs w:val="23"/>
        </w:rPr>
        <w:t>特此声明。</w:t>
      </w:r>
    </w:p>
    <w:p w14:paraId="26811CFC">
      <w:pPr>
        <w:spacing w:before="181" w:line="227" w:lineRule="auto"/>
        <w:ind w:left="508"/>
        <w:rPr>
          <w:rFonts w:ascii="宋体" w:hAnsi="宋体" w:eastAsia="宋体" w:cs="宋体"/>
          <w:sz w:val="23"/>
          <w:szCs w:val="23"/>
        </w:rPr>
      </w:pPr>
      <w:r>
        <w:rPr>
          <w:rFonts w:ascii="宋体" w:hAnsi="宋体" w:eastAsia="宋体" w:cs="宋体"/>
          <w:spacing w:val="11"/>
          <w:sz w:val="23"/>
          <w:szCs w:val="23"/>
        </w:rPr>
        <w:t>附</w:t>
      </w:r>
      <w:r>
        <w:rPr>
          <w:rFonts w:ascii="宋体" w:hAnsi="宋体" w:eastAsia="宋体" w:cs="宋体"/>
          <w:spacing w:val="8"/>
          <w:sz w:val="23"/>
          <w:szCs w:val="23"/>
        </w:rPr>
        <w:t>：授权人及被授权人身份证正反面</w:t>
      </w:r>
    </w:p>
    <w:p w14:paraId="6FD73171">
      <w:pPr>
        <w:spacing w:line="259" w:lineRule="auto"/>
        <w:rPr>
          <w:rFonts w:ascii="Arial"/>
          <w:sz w:val="21"/>
        </w:rPr>
      </w:pPr>
    </w:p>
    <w:p w14:paraId="05D45D23">
      <w:pPr>
        <w:spacing w:line="259" w:lineRule="auto"/>
        <w:rPr>
          <w:rFonts w:ascii="Arial"/>
          <w:sz w:val="21"/>
        </w:rPr>
      </w:pPr>
    </w:p>
    <w:p w14:paraId="19F5DF2F">
      <w:pPr>
        <w:spacing w:line="260" w:lineRule="auto"/>
        <w:rPr>
          <w:rFonts w:ascii="Arial"/>
          <w:sz w:val="21"/>
        </w:rPr>
      </w:pPr>
    </w:p>
    <w:p w14:paraId="565D802A">
      <w:pPr>
        <w:spacing w:line="260" w:lineRule="auto"/>
        <w:rPr>
          <w:rFonts w:ascii="Arial"/>
          <w:sz w:val="21"/>
        </w:rPr>
      </w:pPr>
    </w:p>
    <w:p w14:paraId="6027CA5B">
      <w:pPr>
        <w:spacing w:before="75" w:line="465" w:lineRule="exact"/>
        <w:ind w:left="488"/>
        <w:rPr>
          <w:rFonts w:ascii="宋体" w:hAnsi="宋体" w:eastAsia="宋体" w:cs="宋体"/>
          <w:sz w:val="23"/>
          <w:szCs w:val="23"/>
        </w:rPr>
      </w:pPr>
      <w:r>
        <w:rPr>
          <w:rFonts w:ascii="宋体" w:hAnsi="宋体" w:eastAsia="宋体" w:cs="宋体"/>
          <w:spacing w:val="-2"/>
          <w:position w:val="17"/>
          <w:sz w:val="23"/>
          <w:szCs w:val="23"/>
        </w:rPr>
        <w:t>授权</w:t>
      </w:r>
      <w:r>
        <w:rPr>
          <w:rFonts w:ascii="宋体" w:hAnsi="宋体" w:eastAsia="宋体" w:cs="宋体"/>
          <w:spacing w:val="-1"/>
          <w:position w:val="17"/>
          <w:sz w:val="23"/>
          <w:szCs w:val="23"/>
        </w:rPr>
        <w:t>人签字：</w:t>
      </w:r>
    </w:p>
    <w:p w14:paraId="38802814">
      <w:pPr>
        <w:spacing w:before="1" w:line="227" w:lineRule="auto"/>
        <w:ind w:left="489"/>
        <w:rPr>
          <w:rFonts w:ascii="宋体" w:hAnsi="宋体" w:eastAsia="宋体" w:cs="宋体"/>
          <w:sz w:val="23"/>
          <w:szCs w:val="23"/>
        </w:rPr>
      </w:pPr>
      <w:r>
        <w:rPr>
          <w:rFonts w:ascii="宋体" w:hAnsi="宋体" w:eastAsia="宋体" w:cs="宋体"/>
          <w:sz w:val="23"/>
          <w:szCs w:val="23"/>
        </w:rPr>
        <w:t>被授权人签字：</w:t>
      </w:r>
    </w:p>
    <w:p w14:paraId="0827CB90">
      <w:pPr>
        <w:spacing w:before="184" w:line="227" w:lineRule="auto"/>
        <w:ind w:left="489"/>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4646D3D">
      <w:pPr>
        <w:spacing w:before="183" w:line="228" w:lineRule="auto"/>
        <w:ind w:left="530"/>
        <w:rPr>
          <w:rFonts w:ascii="宋体" w:hAnsi="宋体" w:eastAsia="宋体" w:cs="宋体"/>
          <w:sz w:val="23"/>
          <w:szCs w:val="23"/>
        </w:rPr>
      </w:pPr>
      <w:r>
        <w:rPr>
          <w:rFonts w:ascii="宋体" w:hAnsi="宋体" w:eastAsia="宋体" w:cs="宋体"/>
          <w:spacing w:val="-5"/>
          <w:sz w:val="23"/>
          <w:szCs w:val="23"/>
        </w:rPr>
        <w:t>日    期：</w:t>
      </w:r>
    </w:p>
    <w:p w14:paraId="058C8734">
      <w:pPr>
        <w:sectPr>
          <w:footerReference r:id="rId13" w:type="default"/>
          <w:pgSz w:w="11906" w:h="16838"/>
          <w:pgMar w:top="400" w:right="1470" w:bottom="1154" w:left="1473" w:header="0" w:footer="994" w:gutter="0"/>
          <w:pgBorders>
            <w:top w:val="none" w:sz="0" w:space="0"/>
            <w:left w:val="none" w:sz="0" w:space="0"/>
            <w:bottom w:val="none" w:sz="0" w:space="0"/>
            <w:right w:val="none" w:sz="0" w:space="0"/>
          </w:pgBorders>
          <w:cols w:space="720" w:num="1"/>
        </w:sectPr>
      </w:pPr>
    </w:p>
    <w:p w14:paraId="49E2077D">
      <w:pPr>
        <w:spacing w:line="245" w:lineRule="auto"/>
        <w:rPr>
          <w:rFonts w:ascii="Arial"/>
          <w:sz w:val="21"/>
        </w:rPr>
      </w:pPr>
    </w:p>
    <w:p w14:paraId="14862088">
      <w:pPr>
        <w:spacing w:line="245" w:lineRule="auto"/>
        <w:rPr>
          <w:rFonts w:ascii="Arial"/>
          <w:sz w:val="21"/>
        </w:rPr>
      </w:pPr>
    </w:p>
    <w:p w14:paraId="5E31E0ED">
      <w:pPr>
        <w:spacing w:line="245" w:lineRule="auto"/>
        <w:rPr>
          <w:rFonts w:ascii="Arial"/>
          <w:sz w:val="21"/>
        </w:rPr>
      </w:pPr>
    </w:p>
    <w:p w14:paraId="13F78FE4">
      <w:pPr>
        <w:spacing w:line="246" w:lineRule="auto"/>
        <w:rPr>
          <w:rFonts w:ascii="Arial"/>
          <w:sz w:val="21"/>
        </w:rPr>
      </w:pPr>
    </w:p>
    <w:p w14:paraId="2A592C99">
      <w:pPr>
        <w:spacing w:before="101" w:line="223" w:lineRule="auto"/>
        <w:ind w:left="3386"/>
        <w:outlineLvl w:val="1"/>
        <w:rPr>
          <w:rFonts w:ascii="宋体" w:hAnsi="宋体" w:eastAsia="宋体" w:cs="宋体"/>
          <w:sz w:val="31"/>
          <w:szCs w:val="31"/>
        </w:rPr>
      </w:pPr>
      <w:bookmarkStart w:id="17" w:name="_bookmark4"/>
      <w:bookmarkEnd w:id="17"/>
      <w:r>
        <w:rPr>
          <w:rFonts w:ascii="宋体" w:hAnsi="宋体" w:eastAsia="宋体" w:cs="宋体"/>
          <w:spacing w:val="10"/>
          <w:sz w:val="31"/>
          <w:szCs w:val="31"/>
          <w14:textOutline w14:w="5835" w14:cap="flat" w14:cmpd="sng">
            <w14:solidFill>
              <w14:srgbClr w14:val="000000"/>
            </w14:solidFill>
            <w14:prstDash w14:val="solid"/>
            <w14:miter w14:val="0"/>
          </w14:textOutline>
        </w:rPr>
        <w:t>三</w:t>
      </w:r>
      <w:r>
        <w:rPr>
          <w:rFonts w:ascii="宋体" w:hAnsi="宋体" w:eastAsia="宋体" w:cs="宋体"/>
          <w:spacing w:val="9"/>
          <w:sz w:val="31"/>
          <w:szCs w:val="31"/>
          <w14:textOutline w14:w="5835" w14:cap="flat" w14:cmpd="sng">
            <w14:solidFill>
              <w14:srgbClr w14:val="000000"/>
            </w14:solidFill>
            <w14:prstDash w14:val="solid"/>
            <w14:miter w14:val="0"/>
          </w14:textOutline>
        </w:rPr>
        <w:t>、报价一览表</w:t>
      </w:r>
    </w:p>
    <w:p w14:paraId="53B68242"/>
    <w:p w14:paraId="6B1F5C29"/>
    <w:p w14:paraId="2A90F3DF">
      <w:pPr>
        <w:spacing w:line="73" w:lineRule="exact"/>
      </w:pPr>
    </w:p>
    <w:tbl>
      <w:tblPr>
        <w:tblStyle w:val="10"/>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72"/>
        <w:gridCol w:w="666"/>
        <w:gridCol w:w="2035"/>
        <w:gridCol w:w="3628"/>
      </w:tblGrid>
      <w:tr w14:paraId="0551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895" w:type="dxa"/>
            <w:gridSpan w:val="2"/>
          </w:tcPr>
          <w:p w14:paraId="6C9880D9">
            <w:pPr>
              <w:spacing w:before="137" w:line="227" w:lineRule="auto"/>
              <w:ind w:left="97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329" w:type="dxa"/>
            <w:gridSpan w:val="3"/>
          </w:tcPr>
          <w:p w14:paraId="06E7284D">
            <w:pPr>
              <w:rPr>
                <w:rFonts w:ascii="Arial"/>
                <w:sz w:val="21"/>
              </w:rPr>
            </w:pPr>
          </w:p>
        </w:tc>
      </w:tr>
      <w:tr w14:paraId="0311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895" w:type="dxa"/>
            <w:gridSpan w:val="2"/>
          </w:tcPr>
          <w:p w14:paraId="5CC9C90A">
            <w:pPr>
              <w:spacing w:before="102" w:line="227" w:lineRule="auto"/>
              <w:ind w:left="977"/>
              <w:rPr>
                <w:rFonts w:hint="default" w:ascii="宋体" w:hAnsi="宋体" w:eastAsia="宋体" w:cs="宋体"/>
                <w:sz w:val="23"/>
                <w:szCs w:val="23"/>
                <w:lang w:val="en-US" w:eastAsia="zh-CN"/>
              </w:rPr>
            </w:pPr>
            <w:r>
              <w:rPr>
                <w:rFonts w:ascii="宋体" w:hAnsi="宋体" w:eastAsia="宋体" w:cs="宋体"/>
                <w:spacing w:val="8"/>
                <w:sz w:val="23"/>
                <w:szCs w:val="23"/>
              </w:rPr>
              <w:t>项</w:t>
            </w:r>
            <w:r>
              <w:rPr>
                <w:rFonts w:ascii="宋体" w:hAnsi="宋体" w:eastAsia="宋体" w:cs="宋体"/>
                <w:spacing w:val="6"/>
                <w:sz w:val="23"/>
                <w:szCs w:val="23"/>
              </w:rPr>
              <w:t>目编号</w:t>
            </w:r>
            <w:r>
              <w:rPr>
                <w:rFonts w:hint="eastAsia" w:ascii="宋体" w:hAnsi="宋体" w:eastAsia="宋体" w:cs="宋体"/>
                <w:spacing w:val="6"/>
                <w:sz w:val="23"/>
                <w:szCs w:val="23"/>
                <w:lang w:val="en-US" w:eastAsia="zh-CN"/>
              </w:rPr>
              <w:t>+包号</w:t>
            </w:r>
          </w:p>
        </w:tc>
        <w:tc>
          <w:tcPr>
            <w:tcW w:w="6329" w:type="dxa"/>
            <w:gridSpan w:val="3"/>
          </w:tcPr>
          <w:p w14:paraId="01DFAD6D">
            <w:pPr>
              <w:rPr>
                <w:rFonts w:hint="default" w:ascii="Arial" w:eastAsia="宋体"/>
                <w:sz w:val="21"/>
                <w:lang w:val="en-US" w:eastAsia="zh-CN"/>
              </w:rPr>
            </w:pPr>
          </w:p>
        </w:tc>
      </w:tr>
      <w:tr w14:paraId="7C60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23" w:type="dxa"/>
          </w:tcPr>
          <w:p w14:paraId="795A8D3F">
            <w:pPr>
              <w:spacing w:line="283" w:lineRule="auto"/>
              <w:rPr>
                <w:rFonts w:ascii="Arial"/>
                <w:sz w:val="21"/>
              </w:rPr>
            </w:pPr>
          </w:p>
          <w:p w14:paraId="4CF30F96">
            <w:pPr>
              <w:spacing w:before="75" w:line="229" w:lineRule="auto"/>
              <w:ind w:left="17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738" w:type="dxa"/>
            <w:gridSpan w:val="2"/>
          </w:tcPr>
          <w:p w14:paraId="04E8D123">
            <w:pPr>
              <w:spacing w:line="283" w:lineRule="auto"/>
              <w:rPr>
                <w:rFonts w:ascii="Arial"/>
                <w:sz w:val="21"/>
              </w:rPr>
            </w:pPr>
          </w:p>
          <w:p w14:paraId="03381ABA">
            <w:pPr>
              <w:spacing w:before="74" w:line="227" w:lineRule="auto"/>
              <w:ind w:left="894"/>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2035" w:type="dxa"/>
          </w:tcPr>
          <w:p w14:paraId="2F4F1279">
            <w:pPr>
              <w:spacing w:line="284" w:lineRule="auto"/>
              <w:rPr>
                <w:rFonts w:ascii="Arial"/>
                <w:sz w:val="21"/>
              </w:rPr>
            </w:pPr>
          </w:p>
          <w:p w14:paraId="5F67AB16">
            <w:pPr>
              <w:spacing w:before="74" w:line="227" w:lineRule="auto"/>
              <w:ind w:left="545"/>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务期限</w:t>
            </w:r>
          </w:p>
        </w:tc>
        <w:tc>
          <w:tcPr>
            <w:tcW w:w="3628" w:type="dxa"/>
          </w:tcPr>
          <w:p w14:paraId="0BE206A8">
            <w:pPr>
              <w:spacing w:line="283" w:lineRule="auto"/>
              <w:rPr>
                <w:rFonts w:ascii="Arial"/>
                <w:sz w:val="21"/>
              </w:rPr>
            </w:pPr>
          </w:p>
          <w:p w14:paraId="61C49B86">
            <w:pPr>
              <w:spacing w:before="75" w:line="226" w:lineRule="auto"/>
              <w:ind w:left="1217"/>
              <w:rPr>
                <w:rFonts w:ascii="宋体" w:hAnsi="宋体" w:eastAsia="宋体" w:cs="宋体"/>
                <w:sz w:val="23"/>
                <w:szCs w:val="23"/>
              </w:rPr>
            </w:pPr>
            <w:r>
              <w:rPr>
                <w:rFonts w:ascii="宋体" w:hAnsi="宋体" w:eastAsia="宋体" w:cs="宋体"/>
                <w:spacing w:val="28"/>
                <w:sz w:val="23"/>
                <w:szCs w:val="23"/>
              </w:rPr>
              <w:t>报</w:t>
            </w:r>
            <w:r>
              <w:rPr>
                <w:rFonts w:ascii="宋体" w:hAnsi="宋体" w:eastAsia="宋体" w:cs="宋体"/>
                <w:spacing w:val="27"/>
                <w:sz w:val="23"/>
                <w:szCs w:val="23"/>
              </w:rPr>
              <w:t>价(元)</w:t>
            </w:r>
          </w:p>
        </w:tc>
      </w:tr>
      <w:tr w14:paraId="6EE6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823" w:type="dxa"/>
          </w:tcPr>
          <w:p w14:paraId="186C2381">
            <w:pPr>
              <w:rPr>
                <w:rFonts w:ascii="Arial"/>
                <w:sz w:val="21"/>
              </w:rPr>
            </w:pPr>
          </w:p>
        </w:tc>
        <w:tc>
          <w:tcPr>
            <w:tcW w:w="2738" w:type="dxa"/>
            <w:gridSpan w:val="2"/>
          </w:tcPr>
          <w:p w14:paraId="1BEFA132">
            <w:pPr>
              <w:rPr>
                <w:rFonts w:ascii="Arial"/>
                <w:sz w:val="21"/>
              </w:rPr>
            </w:pPr>
          </w:p>
        </w:tc>
        <w:tc>
          <w:tcPr>
            <w:tcW w:w="2035" w:type="dxa"/>
          </w:tcPr>
          <w:p w14:paraId="79AC62A2">
            <w:pPr>
              <w:rPr>
                <w:rFonts w:ascii="Arial"/>
                <w:sz w:val="21"/>
              </w:rPr>
            </w:pPr>
          </w:p>
        </w:tc>
        <w:tc>
          <w:tcPr>
            <w:tcW w:w="3628" w:type="dxa"/>
          </w:tcPr>
          <w:p w14:paraId="6E12544D">
            <w:pPr>
              <w:spacing w:line="311" w:lineRule="auto"/>
              <w:rPr>
                <w:rFonts w:ascii="Arial"/>
                <w:sz w:val="21"/>
              </w:rPr>
            </w:pPr>
          </w:p>
          <w:p w14:paraId="35BFE32C">
            <w:pPr>
              <w:spacing w:before="74" w:line="263" w:lineRule="auto"/>
              <w:ind w:left="127" w:right="252" w:firstLine="134"/>
              <w:rPr>
                <w:rFonts w:ascii="宋体" w:hAnsi="宋体" w:eastAsia="宋体" w:cs="宋体"/>
                <w:sz w:val="23"/>
                <w:szCs w:val="23"/>
              </w:rPr>
            </w:pPr>
            <w:r>
              <w:rPr>
                <w:rFonts w:ascii="宋体" w:hAnsi="宋体" w:eastAsia="宋体" w:cs="宋体"/>
                <w:spacing w:val="-10"/>
                <w:sz w:val="23"/>
                <w:szCs w:val="23"/>
              </w:rPr>
              <w:t>人</w:t>
            </w:r>
            <w:r>
              <w:rPr>
                <w:rFonts w:ascii="宋体" w:hAnsi="宋体" w:eastAsia="宋体" w:cs="宋体"/>
                <w:spacing w:val="-7"/>
                <w:sz w:val="23"/>
                <w:szCs w:val="23"/>
              </w:rPr>
              <w:t>民</w:t>
            </w:r>
            <w:r>
              <w:rPr>
                <w:rFonts w:ascii="宋体" w:hAnsi="宋体" w:eastAsia="宋体" w:cs="宋体"/>
                <w:spacing w:val="-5"/>
                <w:sz w:val="23"/>
                <w:szCs w:val="23"/>
              </w:rPr>
              <w:t>币大写：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r>
              <w:rPr>
                <w:rFonts w:ascii="宋体" w:hAnsi="宋体" w:eastAsia="宋体" w:cs="宋体"/>
                <w:sz w:val="23"/>
                <w:szCs w:val="23"/>
              </w:rPr>
              <w:t xml:space="preserve"> </w:t>
            </w:r>
            <w:r>
              <w:rPr>
                <w:rFonts w:ascii="宋体" w:hAnsi="宋体" w:eastAsia="宋体" w:cs="宋体"/>
                <w:spacing w:val="7"/>
                <w:sz w:val="23"/>
                <w:szCs w:val="23"/>
              </w:rPr>
              <w:t>(</w:t>
            </w:r>
            <w:r>
              <w:rPr>
                <w:rFonts w:ascii="宋体" w:hAnsi="宋体" w:eastAsia="宋体" w:cs="宋体"/>
                <w:spacing w:val="5"/>
                <w:sz w:val="23"/>
                <w:szCs w:val="23"/>
              </w:rPr>
              <w:t>人民币小写：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p>
        </w:tc>
      </w:tr>
    </w:tbl>
    <w:p w14:paraId="049BD4F0">
      <w:pPr>
        <w:spacing w:line="425" w:lineRule="auto"/>
        <w:rPr>
          <w:rFonts w:ascii="Arial"/>
          <w:sz w:val="21"/>
        </w:rPr>
      </w:pPr>
    </w:p>
    <w:p w14:paraId="603C035F">
      <w:pPr>
        <w:spacing w:before="75" w:line="230" w:lineRule="auto"/>
        <w:ind w:left="28"/>
        <w:rPr>
          <w:rFonts w:ascii="宋体" w:hAnsi="宋体" w:eastAsia="宋体" w:cs="宋体"/>
          <w:sz w:val="23"/>
          <w:szCs w:val="23"/>
        </w:rPr>
      </w:pPr>
      <w:r>
        <w:rPr>
          <w:rFonts w:ascii="宋体" w:hAnsi="宋体" w:eastAsia="宋体" w:cs="宋体"/>
          <w:spacing w:val="6"/>
          <w:sz w:val="23"/>
          <w:szCs w:val="23"/>
        </w:rPr>
        <w:t>注： 1、“</w:t>
      </w:r>
      <w:r>
        <w:rPr>
          <w:rFonts w:ascii="宋体" w:hAnsi="宋体" w:eastAsia="宋体" w:cs="宋体"/>
          <w:spacing w:val="5"/>
          <w:sz w:val="23"/>
          <w:szCs w:val="23"/>
        </w:rPr>
        <w:t>磋</w:t>
      </w:r>
      <w:r>
        <w:rPr>
          <w:rFonts w:ascii="宋体" w:hAnsi="宋体" w:eastAsia="宋体" w:cs="宋体"/>
          <w:spacing w:val="3"/>
          <w:sz w:val="23"/>
          <w:szCs w:val="23"/>
        </w:rPr>
        <w:t>商总价”应与“响应函”中“磋商总价”一致。</w:t>
      </w:r>
    </w:p>
    <w:p w14:paraId="4C57AA85">
      <w:pPr>
        <w:spacing w:line="290" w:lineRule="auto"/>
        <w:rPr>
          <w:rFonts w:ascii="Arial"/>
          <w:sz w:val="21"/>
        </w:rPr>
      </w:pPr>
    </w:p>
    <w:p w14:paraId="55717FC2">
      <w:pPr>
        <w:spacing w:line="291" w:lineRule="auto"/>
        <w:rPr>
          <w:rFonts w:ascii="Arial"/>
          <w:sz w:val="21"/>
        </w:rPr>
      </w:pPr>
    </w:p>
    <w:p w14:paraId="4E662850">
      <w:pPr>
        <w:spacing w:before="75" w:line="398" w:lineRule="exact"/>
        <w:ind w:left="508"/>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2B97CD3">
      <w:pPr>
        <w:spacing w:before="1" w:line="225" w:lineRule="auto"/>
        <w:ind w:left="509"/>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24F99A2E">
      <w:pPr>
        <w:spacing w:before="119" w:line="228" w:lineRule="auto"/>
        <w:ind w:left="520"/>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25065B8A">
      <w:pPr>
        <w:sectPr>
          <w:footerReference r:id="rId14" w:type="default"/>
          <w:pgSz w:w="11906" w:h="16838"/>
          <w:pgMar w:top="400" w:right="1221" w:bottom="1154" w:left="1454" w:header="0" w:footer="994" w:gutter="0"/>
          <w:pgBorders>
            <w:top w:val="none" w:sz="0" w:space="0"/>
            <w:left w:val="none" w:sz="0" w:space="0"/>
            <w:bottom w:val="none" w:sz="0" w:space="0"/>
            <w:right w:val="none" w:sz="0" w:space="0"/>
          </w:pgBorders>
          <w:cols w:space="720" w:num="1"/>
        </w:sectPr>
      </w:pPr>
    </w:p>
    <w:p w14:paraId="5CE5BF4A">
      <w:pPr>
        <w:spacing w:line="310" w:lineRule="auto"/>
        <w:rPr>
          <w:rFonts w:ascii="Arial"/>
          <w:sz w:val="21"/>
        </w:rPr>
      </w:pPr>
    </w:p>
    <w:p w14:paraId="0248394F">
      <w:pPr>
        <w:spacing w:line="311" w:lineRule="auto"/>
        <w:rPr>
          <w:rFonts w:ascii="Arial"/>
          <w:sz w:val="21"/>
        </w:rPr>
      </w:pPr>
    </w:p>
    <w:p w14:paraId="0C49F779">
      <w:pPr>
        <w:spacing w:line="311" w:lineRule="auto"/>
        <w:rPr>
          <w:rFonts w:ascii="Arial"/>
          <w:sz w:val="21"/>
        </w:rPr>
      </w:pPr>
    </w:p>
    <w:p w14:paraId="0A93A7BB">
      <w:pPr>
        <w:spacing w:before="101" w:line="228" w:lineRule="auto"/>
        <w:ind w:left="3407"/>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四</w:t>
      </w:r>
      <w:r>
        <w:rPr>
          <w:rFonts w:ascii="宋体" w:hAnsi="宋体" w:eastAsia="宋体" w:cs="宋体"/>
          <w:spacing w:val="6"/>
          <w:sz w:val="31"/>
          <w:szCs w:val="31"/>
          <w14:textOutline w14:w="5835" w14:cap="flat" w14:cmpd="sng">
            <w14:solidFill>
              <w14:srgbClr w14:val="000000"/>
            </w14:solidFill>
            <w14:prstDash w14:val="solid"/>
            <w14:miter w14:val="0"/>
          </w14:textOutline>
        </w:rPr>
        <w:t>、分项报价明细表</w:t>
      </w:r>
    </w:p>
    <w:p w14:paraId="300B965A">
      <w:pPr>
        <w:spacing w:line="333" w:lineRule="auto"/>
        <w:rPr>
          <w:rFonts w:ascii="Arial"/>
          <w:sz w:val="21"/>
        </w:rPr>
      </w:pPr>
    </w:p>
    <w:p w14:paraId="7E12B9B6">
      <w:pPr>
        <w:spacing w:line="334" w:lineRule="auto"/>
        <w:rPr>
          <w:rFonts w:ascii="Arial"/>
          <w:sz w:val="21"/>
        </w:rPr>
      </w:pPr>
    </w:p>
    <w:p w14:paraId="37D1E8C1">
      <w:pPr>
        <w:spacing w:before="75" w:line="468" w:lineRule="exact"/>
        <w:ind w:left="491"/>
        <w:rPr>
          <w:rFonts w:ascii="宋体" w:hAnsi="宋体" w:eastAsia="宋体" w:cs="宋体"/>
          <w:sz w:val="23"/>
          <w:szCs w:val="23"/>
        </w:rPr>
      </w:pPr>
      <w:r>
        <w:rPr>
          <w:rFonts w:ascii="宋体" w:hAnsi="宋体" w:eastAsia="宋体" w:cs="宋体"/>
          <w:spacing w:val="-6"/>
          <w:position w:val="17"/>
          <w:sz w:val="23"/>
          <w:szCs w:val="23"/>
        </w:rPr>
        <w:t>项</w:t>
      </w:r>
      <w:r>
        <w:rPr>
          <w:rFonts w:ascii="宋体" w:hAnsi="宋体" w:eastAsia="宋体" w:cs="宋体"/>
          <w:spacing w:val="-4"/>
          <w:position w:val="17"/>
          <w:sz w:val="23"/>
          <w:szCs w:val="23"/>
        </w:rPr>
        <w:t>目</w:t>
      </w:r>
      <w:r>
        <w:rPr>
          <w:rFonts w:ascii="宋体" w:hAnsi="宋体" w:eastAsia="宋体" w:cs="宋体"/>
          <w:spacing w:val="-3"/>
          <w:position w:val="17"/>
          <w:sz w:val="23"/>
          <w:szCs w:val="23"/>
        </w:rPr>
        <w:t>名称：</w:t>
      </w:r>
    </w:p>
    <w:p w14:paraId="1D42B0F5">
      <w:pPr>
        <w:spacing w:line="227" w:lineRule="auto"/>
        <w:ind w:left="49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r>
        <w:rPr>
          <w:rFonts w:hint="eastAsia" w:ascii="宋体" w:hAnsi="宋体" w:eastAsia="宋体" w:cs="宋体"/>
          <w:spacing w:val="-3"/>
          <w:sz w:val="23"/>
          <w:szCs w:val="23"/>
          <w:lang w:val="en-US" w:eastAsia="zh-CN"/>
        </w:rPr>
        <w:t>+包号</w:t>
      </w:r>
      <w:r>
        <w:rPr>
          <w:rFonts w:ascii="宋体" w:hAnsi="宋体" w:eastAsia="宋体" w:cs="宋体"/>
          <w:spacing w:val="-3"/>
          <w:sz w:val="23"/>
          <w:szCs w:val="23"/>
        </w:rPr>
        <w:t>：</w:t>
      </w:r>
    </w:p>
    <w:p w14:paraId="5CC78084">
      <w:pPr>
        <w:spacing w:line="70" w:lineRule="exact"/>
      </w:pPr>
    </w:p>
    <w:tbl>
      <w:tblPr>
        <w:tblStyle w:val="10"/>
        <w:tblW w:w="8841" w:type="dxa"/>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626"/>
        <w:gridCol w:w="3805"/>
        <w:gridCol w:w="1293"/>
        <w:gridCol w:w="1605"/>
      </w:tblGrid>
      <w:tr w14:paraId="021A3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512" w:type="dxa"/>
            <w:textDirection w:val="tbRlV"/>
          </w:tcPr>
          <w:p w14:paraId="59977ABE">
            <w:pPr>
              <w:spacing w:before="133" w:line="217" w:lineRule="auto"/>
              <w:ind w:left="315"/>
              <w:rPr>
                <w:rFonts w:ascii="宋体" w:hAnsi="宋体" w:eastAsia="宋体" w:cs="宋体"/>
                <w:sz w:val="23"/>
                <w:szCs w:val="23"/>
              </w:rPr>
            </w:pPr>
            <w:r>
              <w:rPr>
                <w:rFonts w:ascii="宋体" w:hAnsi="宋体" w:eastAsia="宋体" w:cs="宋体"/>
                <w:spacing w:val="44"/>
                <w:sz w:val="23"/>
                <w:szCs w:val="23"/>
              </w:rPr>
              <w:t>序 号</w:t>
            </w:r>
          </w:p>
        </w:tc>
        <w:tc>
          <w:tcPr>
            <w:tcW w:w="1626" w:type="dxa"/>
          </w:tcPr>
          <w:p w14:paraId="52CBC5A2">
            <w:pPr>
              <w:spacing w:line="472" w:lineRule="auto"/>
              <w:rPr>
                <w:rFonts w:ascii="Arial"/>
                <w:sz w:val="21"/>
              </w:rPr>
            </w:pPr>
          </w:p>
          <w:p w14:paraId="1D122475">
            <w:pPr>
              <w:spacing w:before="75" w:line="227" w:lineRule="auto"/>
              <w:ind w:left="338"/>
              <w:rPr>
                <w:rFonts w:ascii="宋体" w:hAnsi="宋体" w:eastAsia="宋体" w:cs="宋体"/>
                <w:sz w:val="23"/>
                <w:szCs w:val="23"/>
              </w:rPr>
            </w:pPr>
            <w:r>
              <w:rPr>
                <w:rFonts w:ascii="宋体" w:hAnsi="宋体" w:eastAsia="宋体" w:cs="宋体"/>
                <w:spacing w:val="8"/>
                <w:sz w:val="23"/>
                <w:szCs w:val="23"/>
              </w:rPr>
              <w:t>采购品</w:t>
            </w:r>
            <w:r>
              <w:rPr>
                <w:rFonts w:ascii="宋体" w:hAnsi="宋体" w:eastAsia="宋体" w:cs="宋体"/>
                <w:spacing w:val="7"/>
                <w:sz w:val="23"/>
                <w:szCs w:val="23"/>
              </w:rPr>
              <w:t>目</w:t>
            </w:r>
          </w:p>
        </w:tc>
        <w:tc>
          <w:tcPr>
            <w:tcW w:w="3805" w:type="dxa"/>
          </w:tcPr>
          <w:p w14:paraId="4F5CDB63">
            <w:pPr>
              <w:spacing w:line="473" w:lineRule="auto"/>
              <w:rPr>
                <w:rFonts w:ascii="Arial"/>
                <w:sz w:val="21"/>
              </w:rPr>
            </w:pPr>
          </w:p>
          <w:p w14:paraId="74BFE473">
            <w:pPr>
              <w:spacing w:before="75" w:line="227" w:lineRule="auto"/>
              <w:ind w:left="1069"/>
              <w:rPr>
                <w:rFonts w:ascii="宋体" w:hAnsi="宋体" w:eastAsia="宋体" w:cs="宋体"/>
                <w:sz w:val="23"/>
                <w:szCs w:val="23"/>
              </w:rPr>
            </w:pPr>
            <w:r>
              <w:rPr>
                <w:rFonts w:ascii="宋体" w:hAnsi="宋体" w:eastAsia="宋体" w:cs="宋体"/>
                <w:spacing w:val="12"/>
                <w:sz w:val="23"/>
                <w:szCs w:val="23"/>
              </w:rPr>
              <w:t>服</w:t>
            </w:r>
            <w:r>
              <w:rPr>
                <w:rFonts w:ascii="宋体" w:hAnsi="宋体" w:eastAsia="宋体" w:cs="宋体"/>
                <w:spacing w:val="8"/>
                <w:sz w:val="23"/>
                <w:szCs w:val="23"/>
              </w:rPr>
              <w:t>务标准等描述</w:t>
            </w:r>
          </w:p>
        </w:tc>
        <w:tc>
          <w:tcPr>
            <w:tcW w:w="1293" w:type="dxa"/>
          </w:tcPr>
          <w:p w14:paraId="18A37D48">
            <w:pPr>
              <w:spacing w:line="473" w:lineRule="auto"/>
              <w:rPr>
                <w:rFonts w:ascii="Arial"/>
                <w:sz w:val="21"/>
              </w:rPr>
            </w:pPr>
          </w:p>
          <w:p w14:paraId="0B2A1F0F">
            <w:pPr>
              <w:spacing w:before="75" w:line="227" w:lineRule="auto"/>
              <w:ind w:left="417"/>
              <w:rPr>
                <w:rFonts w:ascii="宋体" w:hAnsi="宋体" w:eastAsia="宋体" w:cs="宋体"/>
                <w:sz w:val="23"/>
                <w:szCs w:val="23"/>
              </w:rPr>
            </w:pPr>
            <w:r>
              <w:rPr>
                <w:rFonts w:ascii="宋体" w:hAnsi="宋体" w:eastAsia="宋体" w:cs="宋体"/>
                <w:spacing w:val="4"/>
                <w:sz w:val="23"/>
                <w:szCs w:val="23"/>
              </w:rPr>
              <w:t>数量</w:t>
            </w:r>
          </w:p>
        </w:tc>
        <w:tc>
          <w:tcPr>
            <w:tcW w:w="1605" w:type="dxa"/>
          </w:tcPr>
          <w:p w14:paraId="6903B247">
            <w:pPr>
              <w:spacing w:line="473" w:lineRule="auto"/>
              <w:rPr>
                <w:rFonts w:ascii="Arial"/>
                <w:sz w:val="21"/>
              </w:rPr>
            </w:pPr>
          </w:p>
          <w:p w14:paraId="7DA8297B">
            <w:pPr>
              <w:spacing w:before="74" w:line="226" w:lineRule="auto"/>
              <w:ind w:left="209"/>
              <w:rPr>
                <w:rFonts w:ascii="宋体" w:hAnsi="宋体" w:eastAsia="宋体" w:cs="宋体"/>
                <w:sz w:val="23"/>
                <w:szCs w:val="23"/>
              </w:rPr>
            </w:pPr>
            <w:r>
              <w:rPr>
                <w:rFonts w:ascii="宋体" w:hAnsi="宋体" w:eastAsia="宋体" w:cs="宋体"/>
                <w:spacing w:val="28"/>
                <w:sz w:val="23"/>
                <w:szCs w:val="23"/>
              </w:rPr>
              <w:t>单</w:t>
            </w:r>
            <w:r>
              <w:rPr>
                <w:rFonts w:ascii="宋体" w:hAnsi="宋体" w:eastAsia="宋体" w:cs="宋体"/>
                <w:spacing w:val="26"/>
                <w:sz w:val="23"/>
                <w:szCs w:val="23"/>
              </w:rPr>
              <w:t>价(元)</w:t>
            </w:r>
          </w:p>
        </w:tc>
      </w:tr>
      <w:tr w14:paraId="2855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tcPr>
          <w:p w14:paraId="17D8CB7D">
            <w:pPr>
              <w:spacing w:before="96" w:line="192" w:lineRule="auto"/>
              <w:ind w:left="220"/>
              <w:outlineLvl w:val="1"/>
              <w:rPr>
                <w:rFonts w:ascii="宋体" w:hAnsi="宋体" w:eastAsia="宋体" w:cs="宋体"/>
                <w:sz w:val="23"/>
                <w:szCs w:val="23"/>
              </w:rPr>
            </w:pPr>
            <w:r>
              <w:rPr>
                <w:rFonts w:ascii="宋体" w:hAnsi="宋体" w:eastAsia="宋体" w:cs="宋体"/>
                <w:sz w:val="23"/>
                <w:szCs w:val="23"/>
              </w:rPr>
              <w:t>1</w:t>
            </w:r>
          </w:p>
        </w:tc>
        <w:tc>
          <w:tcPr>
            <w:tcW w:w="1626" w:type="dxa"/>
          </w:tcPr>
          <w:p w14:paraId="78DF4533">
            <w:pPr>
              <w:rPr>
                <w:rFonts w:ascii="Arial"/>
                <w:sz w:val="21"/>
              </w:rPr>
            </w:pPr>
          </w:p>
        </w:tc>
        <w:tc>
          <w:tcPr>
            <w:tcW w:w="3805" w:type="dxa"/>
          </w:tcPr>
          <w:p w14:paraId="0558E678">
            <w:pPr>
              <w:rPr>
                <w:rFonts w:ascii="Arial"/>
                <w:sz w:val="21"/>
              </w:rPr>
            </w:pPr>
          </w:p>
        </w:tc>
        <w:tc>
          <w:tcPr>
            <w:tcW w:w="1293" w:type="dxa"/>
          </w:tcPr>
          <w:p w14:paraId="5D11752C">
            <w:pPr>
              <w:rPr>
                <w:rFonts w:ascii="Arial"/>
                <w:sz w:val="21"/>
              </w:rPr>
            </w:pPr>
          </w:p>
        </w:tc>
        <w:tc>
          <w:tcPr>
            <w:tcW w:w="1605" w:type="dxa"/>
          </w:tcPr>
          <w:p w14:paraId="6F290165">
            <w:pPr>
              <w:rPr>
                <w:rFonts w:ascii="Arial"/>
                <w:sz w:val="21"/>
              </w:rPr>
            </w:pPr>
          </w:p>
        </w:tc>
      </w:tr>
      <w:tr w14:paraId="0C68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tcPr>
          <w:p w14:paraId="0148D358">
            <w:pPr>
              <w:spacing w:before="97" w:line="192" w:lineRule="auto"/>
              <w:ind w:left="206"/>
              <w:rPr>
                <w:rFonts w:ascii="宋体" w:hAnsi="宋体" w:eastAsia="宋体" w:cs="宋体"/>
                <w:sz w:val="23"/>
                <w:szCs w:val="23"/>
              </w:rPr>
            </w:pPr>
            <w:r>
              <w:rPr>
                <w:rFonts w:ascii="宋体" w:hAnsi="宋体" w:eastAsia="宋体" w:cs="宋体"/>
                <w:sz w:val="23"/>
                <w:szCs w:val="23"/>
              </w:rPr>
              <w:t>2</w:t>
            </w:r>
          </w:p>
        </w:tc>
        <w:tc>
          <w:tcPr>
            <w:tcW w:w="1626" w:type="dxa"/>
          </w:tcPr>
          <w:p w14:paraId="7D94DDA8">
            <w:pPr>
              <w:rPr>
                <w:rFonts w:ascii="Arial"/>
                <w:sz w:val="21"/>
              </w:rPr>
            </w:pPr>
          </w:p>
        </w:tc>
        <w:tc>
          <w:tcPr>
            <w:tcW w:w="3805" w:type="dxa"/>
          </w:tcPr>
          <w:p w14:paraId="4C391BEA">
            <w:pPr>
              <w:rPr>
                <w:rFonts w:ascii="Arial"/>
                <w:sz w:val="21"/>
              </w:rPr>
            </w:pPr>
          </w:p>
        </w:tc>
        <w:tc>
          <w:tcPr>
            <w:tcW w:w="1293" w:type="dxa"/>
          </w:tcPr>
          <w:p w14:paraId="761813F7">
            <w:pPr>
              <w:rPr>
                <w:rFonts w:ascii="Arial"/>
                <w:sz w:val="21"/>
              </w:rPr>
            </w:pPr>
          </w:p>
        </w:tc>
        <w:tc>
          <w:tcPr>
            <w:tcW w:w="1605" w:type="dxa"/>
          </w:tcPr>
          <w:p w14:paraId="6EC1340D">
            <w:pPr>
              <w:rPr>
                <w:rFonts w:ascii="Arial"/>
                <w:sz w:val="21"/>
              </w:rPr>
            </w:pPr>
          </w:p>
        </w:tc>
      </w:tr>
      <w:tr w14:paraId="6E01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tcPr>
          <w:p w14:paraId="2C2911C8">
            <w:pPr>
              <w:spacing w:before="99" w:line="190" w:lineRule="auto"/>
              <w:ind w:left="207"/>
              <w:rPr>
                <w:rFonts w:ascii="宋体" w:hAnsi="宋体" w:eastAsia="宋体" w:cs="宋体"/>
                <w:sz w:val="23"/>
                <w:szCs w:val="23"/>
              </w:rPr>
            </w:pPr>
            <w:r>
              <w:rPr>
                <w:rFonts w:ascii="宋体" w:hAnsi="宋体" w:eastAsia="宋体" w:cs="宋体"/>
                <w:sz w:val="23"/>
                <w:szCs w:val="23"/>
              </w:rPr>
              <w:t>3</w:t>
            </w:r>
          </w:p>
        </w:tc>
        <w:tc>
          <w:tcPr>
            <w:tcW w:w="1626" w:type="dxa"/>
          </w:tcPr>
          <w:p w14:paraId="36B1F77E">
            <w:pPr>
              <w:rPr>
                <w:rFonts w:ascii="Arial"/>
                <w:sz w:val="21"/>
              </w:rPr>
            </w:pPr>
          </w:p>
        </w:tc>
        <w:tc>
          <w:tcPr>
            <w:tcW w:w="3805" w:type="dxa"/>
          </w:tcPr>
          <w:p w14:paraId="643CDBE0">
            <w:pPr>
              <w:rPr>
                <w:rFonts w:ascii="Arial"/>
                <w:sz w:val="21"/>
              </w:rPr>
            </w:pPr>
          </w:p>
        </w:tc>
        <w:tc>
          <w:tcPr>
            <w:tcW w:w="1293" w:type="dxa"/>
          </w:tcPr>
          <w:p w14:paraId="1C6BAD89">
            <w:pPr>
              <w:rPr>
                <w:rFonts w:ascii="Arial"/>
                <w:sz w:val="21"/>
              </w:rPr>
            </w:pPr>
          </w:p>
        </w:tc>
        <w:tc>
          <w:tcPr>
            <w:tcW w:w="1605" w:type="dxa"/>
          </w:tcPr>
          <w:p w14:paraId="0EF021E1">
            <w:pPr>
              <w:rPr>
                <w:rFonts w:ascii="Arial"/>
                <w:sz w:val="21"/>
              </w:rPr>
            </w:pPr>
          </w:p>
        </w:tc>
      </w:tr>
      <w:tr w14:paraId="3659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tcPr>
          <w:p w14:paraId="0A826EE8">
            <w:pPr>
              <w:spacing w:before="139" w:line="370" w:lineRule="exact"/>
              <w:ind w:left="158"/>
              <w:rPr>
                <w:rFonts w:ascii="宋体" w:hAnsi="宋体" w:eastAsia="宋体" w:cs="宋体"/>
                <w:sz w:val="23"/>
                <w:szCs w:val="23"/>
              </w:rPr>
            </w:pPr>
            <w:r>
              <w:rPr>
                <w:rFonts w:ascii="宋体" w:hAnsi="宋体" w:eastAsia="宋体" w:cs="宋体"/>
                <w:position w:val="3"/>
                <w:sz w:val="23"/>
                <w:szCs w:val="23"/>
              </w:rPr>
              <w:t>…</w:t>
            </w:r>
          </w:p>
        </w:tc>
        <w:tc>
          <w:tcPr>
            <w:tcW w:w="1626" w:type="dxa"/>
          </w:tcPr>
          <w:p w14:paraId="2BE8DF4C">
            <w:pPr>
              <w:rPr>
                <w:rFonts w:ascii="Arial"/>
                <w:sz w:val="21"/>
              </w:rPr>
            </w:pPr>
          </w:p>
        </w:tc>
        <w:tc>
          <w:tcPr>
            <w:tcW w:w="3805" w:type="dxa"/>
          </w:tcPr>
          <w:p w14:paraId="4260E735">
            <w:pPr>
              <w:rPr>
                <w:rFonts w:ascii="Arial"/>
                <w:sz w:val="21"/>
              </w:rPr>
            </w:pPr>
          </w:p>
        </w:tc>
        <w:tc>
          <w:tcPr>
            <w:tcW w:w="1293" w:type="dxa"/>
          </w:tcPr>
          <w:p w14:paraId="18EEF53C">
            <w:pPr>
              <w:rPr>
                <w:rFonts w:ascii="Arial"/>
                <w:sz w:val="21"/>
              </w:rPr>
            </w:pPr>
          </w:p>
        </w:tc>
        <w:tc>
          <w:tcPr>
            <w:tcW w:w="1605" w:type="dxa"/>
          </w:tcPr>
          <w:p w14:paraId="77EC8B5A">
            <w:pPr>
              <w:rPr>
                <w:rFonts w:ascii="Arial"/>
                <w:sz w:val="21"/>
              </w:rPr>
            </w:pPr>
          </w:p>
        </w:tc>
      </w:tr>
      <w:tr w14:paraId="3AEC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tcPr>
          <w:p w14:paraId="1C364273">
            <w:pPr>
              <w:rPr>
                <w:rFonts w:ascii="Arial"/>
                <w:sz w:val="21"/>
              </w:rPr>
            </w:pPr>
          </w:p>
        </w:tc>
        <w:tc>
          <w:tcPr>
            <w:tcW w:w="1626" w:type="dxa"/>
          </w:tcPr>
          <w:p w14:paraId="49B47EB9">
            <w:pPr>
              <w:rPr>
                <w:rFonts w:ascii="Arial"/>
                <w:sz w:val="21"/>
              </w:rPr>
            </w:pPr>
          </w:p>
        </w:tc>
        <w:tc>
          <w:tcPr>
            <w:tcW w:w="3805" w:type="dxa"/>
          </w:tcPr>
          <w:p w14:paraId="0947F6FC">
            <w:pPr>
              <w:rPr>
                <w:rFonts w:ascii="Arial"/>
                <w:sz w:val="21"/>
              </w:rPr>
            </w:pPr>
          </w:p>
        </w:tc>
        <w:tc>
          <w:tcPr>
            <w:tcW w:w="1293" w:type="dxa"/>
          </w:tcPr>
          <w:p w14:paraId="0F69B18C">
            <w:pPr>
              <w:rPr>
                <w:rFonts w:ascii="Arial"/>
                <w:sz w:val="21"/>
              </w:rPr>
            </w:pPr>
          </w:p>
        </w:tc>
        <w:tc>
          <w:tcPr>
            <w:tcW w:w="1605" w:type="dxa"/>
          </w:tcPr>
          <w:p w14:paraId="0BA7067A">
            <w:pPr>
              <w:rPr>
                <w:rFonts w:ascii="Arial"/>
                <w:sz w:val="21"/>
              </w:rPr>
            </w:pPr>
          </w:p>
        </w:tc>
      </w:tr>
      <w:tr w14:paraId="3ACA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tcPr>
          <w:p w14:paraId="4121D52E">
            <w:pPr>
              <w:rPr>
                <w:rFonts w:ascii="Arial"/>
                <w:sz w:val="21"/>
              </w:rPr>
            </w:pPr>
          </w:p>
        </w:tc>
        <w:tc>
          <w:tcPr>
            <w:tcW w:w="1626" w:type="dxa"/>
          </w:tcPr>
          <w:p w14:paraId="394E66FD">
            <w:pPr>
              <w:rPr>
                <w:rFonts w:ascii="Arial"/>
                <w:sz w:val="21"/>
              </w:rPr>
            </w:pPr>
          </w:p>
        </w:tc>
        <w:tc>
          <w:tcPr>
            <w:tcW w:w="3805" w:type="dxa"/>
          </w:tcPr>
          <w:p w14:paraId="0696A258">
            <w:pPr>
              <w:rPr>
                <w:rFonts w:ascii="Arial"/>
                <w:sz w:val="21"/>
              </w:rPr>
            </w:pPr>
          </w:p>
        </w:tc>
        <w:tc>
          <w:tcPr>
            <w:tcW w:w="1293" w:type="dxa"/>
          </w:tcPr>
          <w:p w14:paraId="0A083C00">
            <w:pPr>
              <w:rPr>
                <w:rFonts w:ascii="Arial"/>
                <w:sz w:val="21"/>
              </w:rPr>
            </w:pPr>
          </w:p>
        </w:tc>
        <w:tc>
          <w:tcPr>
            <w:tcW w:w="1605" w:type="dxa"/>
          </w:tcPr>
          <w:p w14:paraId="65B072F5">
            <w:pPr>
              <w:rPr>
                <w:rFonts w:ascii="Arial"/>
                <w:sz w:val="21"/>
              </w:rPr>
            </w:pPr>
          </w:p>
        </w:tc>
      </w:tr>
      <w:tr w14:paraId="32EF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tcPr>
          <w:p w14:paraId="103F7893">
            <w:pPr>
              <w:rPr>
                <w:rFonts w:ascii="Arial"/>
                <w:sz w:val="21"/>
              </w:rPr>
            </w:pPr>
          </w:p>
        </w:tc>
        <w:tc>
          <w:tcPr>
            <w:tcW w:w="1626" w:type="dxa"/>
          </w:tcPr>
          <w:p w14:paraId="5B010460">
            <w:pPr>
              <w:rPr>
                <w:rFonts w:ascii="Arial"/>
                <w:sz w:val="21"/>
              </w:rPr>
            </w:pPr>
          </w:p>
        </w:tc>
        <w:tc>
          <w:tcPr>
            <w:tcW w:w="3805" w:type="dxa"/>
          </w:tcPr>
          <w:p w14:paraId="3B16CEAE">
            <w:pPr>
              <w:rPr>
                <w:rFonts w:ascii="Arial"/>
                <w:sz w:val="21"/>
              </w:rPr>
            </w:pPr>
          </w:p>
        </w:tc>
        <w:tc>
          <w:tcPr>
            <w:tcW w:w="1293" w:type="dxa"/>
          </w:tcPr>
          <w:p w14:paraId="0E632417">
            <w:pPr>
              <w:rPr>
                <w:rFonts w:ascii="Arial"/>
                <w:sz w:val="21"/>
              </w:rPr>
            </w:pPr>
          </w:p>
        </w:tc>
        <w:tc>
          <w:tcPr>
            <w:tcW w:w="1605" w:type="dxa"/>
          </w:tcPr>
          <w:p w14:paraId="2EA251B9">
            <w:pPr>
              <w:rPr>
                <w:rFonts w:ascii="Arial"/>
                <w:sz w:val="21"/>
              </w:rPr>
            </w:pPr>
          </w:p>
        </w:tc>
      </w:tr>
      <w:tr w14:paraId="3B61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tcPr>
          <w:p w14:paraId="7F2A9208">
            <w:pPr>
              <w:rPr>
                <w:rFonts w:ascii="Arial"/>
                <w:sz w:val="21"/>
              </w:rPr>
            </w:pPr>
          </w:p>
        </w:tc>
        <w:tc>
          <w:tcPr>
            <w:tcW w:w="1626" w:type="dxa"/>
          </w:tcPr>
          <w:p w14:paraId="01604A96">
            <w:pPr>
              <w:rPr>
                <w:rFonts w:ascii="Arial"/>
                <w:sz w:val="21"/>
              </w:rPr>
            </w:pPr>
          </w:p>
        </w:tc>
        <w:tc>
          <w:tcPr>
            <w:tcW w:w="3805" w:type="dxa"/>
          </w:tcPr>
          <w:p w14:paraId="297A0160">
            <w:pPr>
              <w:rPr>
                <w:rFonts w:ascii="Arial"/>
                <w:sz w:val="21"/>
              </w:rPr>
            </w:pPr>
          </w:p>
        </w:tc>
        <w:tc>
          <w:tcPr>
            <w:tcW w:w="1293" w:type="dxa"/>
          </w:tcPr>
          <w:p w14:paraId="35A49829">
            <w:pPr>
              <w:rPr>
                <w:rFonts w:ascii="Arial"/>
                <w:sz w:val="21"/>
              </w:rPr>
            </w:pPr>
          </w:p>
        </w:tc>
        <w:tc>
          <w:tcPr>
            <w:tcW w:w="1605" w:type="dxa"/>
          </w:tcPr>
          <w:p w14:paraId="76828E9C">
            <w:pPr>
              <w:rPr>
                <w:rFonts w:ascii="Arial"/>
                <w:sz w:val="21"/>
              </w:rPr>
            </w:pPr>
          </w:p>
        </w:tc>
      </w:tr>
      <w:tr w14:paraId="01338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tcPr>
          <w:p w14:paraId="61A86E80">
            <w:pPr>
              <w:rPr>
                <w:rFonts w:ascii="Arial"/>
                <w:sz w:val="21"/>
              </w:rPr>
            </w:pPr>
          </w:p>
        </w:tc>
        <w:tc>
          <w:tcPr>
            <w:tcW w:w="1626" w:type="dxa"/>
          </w:tcPr>
          <w:p w14:paraId="18E93786">
            <w:pPr>
              <w:rPr>
                <w:rFonts w:ascii="Arial"/>
                <w:sz w:val="21"/>
              </w:rPr>
            </w:pPr>
          </w:p>
        </w:tc>
        <w:tc>
          <w:tcPr>
            <w:tcW w:w="3805" w:type="dxa"/>
          </w:tcPr>
          <w:p w14:paraId="0A6BF93F">
            <w:pPr>
              <w:rPr>
                <w:rFonts w:ascii="Arial"/>
                <w:sz w:val="21"/>
              </w:rPr>
            </w:pPr>
          </w:p>
        </w:tc>
        <w:tc>
          <w:tcPr>
            <w:tcW w:w="1293" w:type="dxa"/>
          </w:tcPr>
          <w:p w14:paraId="57359410">
            <w:pPr>
              <w:rPr>
                <w:rFonts w:ascii="Arial"/>
                <w:sz w:val="21"/>
              </w:rPr>
            </w:pPr>
          </w:p>
        </w:tc>
        <w:tc>
          <w:tcPr>
            <w:tcW w:w="1605" w:type="dxa"/>
          </w:tcPr>
          <w:p w14:paraId="781B3DFC">
            <w:pPr>
              <w:rPr>
                <w:rFonts w:ascii="Arial"/>
                <w:sz w:val="21"/>
              </w:rPr>
            </w:pPr>
          </w:p>
        </w:tc>
      </w:tr>
      <w:tr w14:paraId="568E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tcPr>
          <w:p w14:paraId="01EC8946">
            <w:pPr>
              <w:rPr>
                <w:rFonts w:ascii="Arial"/>
                <w:sz w:val="21"/>
              </w:rPr>
            </w:pPr>
          </w:p>
        </w:tc>
        <w:tc>
          <w:tcPr>
            <w:tcW w:w="1626" w:type="dxa"/>
          </w:tcPr>
          <w:p w14:paraId="788DF013">
            <w:pPr>
              <w:rPr>
                <w:rFonts w:ascii="Arial"/>
                <w:sz w:val="21"/>
              </w:rPr>
            </w:pPr>
          </w:p>
        </w:tc>
        <w:tc>
          <w:tcPr>
            <w:tcW w:w="3805" w:type="dxa"/>
          </w:tcPr>
          <w:p w14:paraId="47B858ED">
            <w:pPr>
              <w:rPr>
                <w:rFonts w:ascii="Arial"/>
                <w:sz w:val="21"/>
              </w:rPr>
            </w:pPr>
          </w:p>
        </w:tc>
        <w:tc>
          <w:tcPr>
            <w:tcW w:w="1293" w:type="dxa"/>
          </w:tcPr>
          <w:p w14:paraId="6AB81C92">
            <w:pPr>
              <w:rPr>
                <w:rFonts w:ascii="Arial"/>
                <w:sz w:val="21"/>
              </w:rPr>
            </w:pPr>
          </w:p>
        </w:tc>
        <w:tc>
          <w:tcPr>
            <w:tcW w:w="1605" w:type="dxa"/>
          </w:tcPr>
          <w:p w14:paraId="3C4B886F">
            <w:pPr>
              <w:rPr>
                <w:rFonts w:ascii="Arial"/>
                <w:sz w:val="21"/>
              </w:rPr>
            </w:pPr>
          </w:p>
        </w:tc>
      </w:tr>
      <w:tr w14:paraId="4ABDB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tcPr>
          <w:p w14:paraId="5944BD5F">
            <w:pPr>
              <w:rPr>
                <w:rFonts w:ascii="Arial"/>
                <w:sz w:val="21"/>
              </w:rPr>
            </w:pPr>
          </w:p>
        </w:tc>
        <w:tc>
          <w:tcPr>
            <w:tcW w:w="1626" w:type="dxa"/>
          </w:tcPr>
          <w:p w14:paraId="08B4C997">
            <w:pPr>
              <w:rPr>
                <w:rFonts w:ascii="Arial"/>
                <w:sz w:val="21"/>
              </w:rPr>
            </w:pPr>
          </w:p>
        </w:tc>
        <w:tc>
          <w:tcPr>
            <w:tcW w:w="3805" w:type="dxa"/>
          </w:tcPr>
          <w:p w14:paraId="39D33F01">
            <w:pPr>
              <w:rPr>
                <w:rFonts w:ascii="Arial"/>
                <w:sz w:val="21"/>
              </w:rPr>
            </w:pPr>
          </w:p>
        </w:tc>
        <w:tc>
          <w:tcPr>
            <w:tcW w:w="1293" w:type="dxa"/>
          </w:tcPr>
          <w:p w14:paraId="63C52AE1">
            <w:pPr>
              <w:rPr>
                <w:rFonts w:ascii="Arial"/>
                <w:sz w:val="21"/>
              </w:rPr>
            </w:pPr>
          </w:p>
        </w:tc>
        <w:tc>
          <w:tcPr>
            <w:tcW w:w="1605" w:type="dxa"/>
          </w:tcPr>
          <w:p w14:paraId="4C788324">
            <w:pPr>
              <w:rPr>
                <w:rFonts w:ascii="Arial"/>
                <w:sz w:val="21"/>
              </w:rPr>
            </w:pPr>
          </w:p>
        </w:tc>
      </w:tr>
      <w:tr w14:paraId="6A36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38" w:type="dxa"/>
            <w:gridSpan w:val="2"/>
          </w:tcPr>
          <w:p w14:paraId="0915E6DB">
            <w:pPr>
              <w:spacing w:before="153" w:line="226" w:lineRule="auto"/>
              <w:ind w:left="243"/>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总</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价(元)</w:t>
            </w:r>
          </w:p>
        </w:tc>
        <w:tc>
          <w:tcPr>
            <w:tcW w:w="3805" w:type="dxa"/>
          </w:tcPr>
          <w:p w14:paraId="744ACF43">
            <w:pPr>
              <w:rPr>
                <w:rFonts w:ascii="Arial"/>
                <w:sz w:val="21"/>
              </w:rPr>
            </w:pPr>
          </w:p>
        </w:tc>
        <w:tc>
          <w:tcPr>
            <w:tcW w:w="1293" w:type="dxa"/>
          </w:tcPr>
          <w:p w14:paraId="2EFAE9CF">
            <w:pPr>
              <w:rPr>
                <w:rFonts w:ascii="Arial"/>
                <w:sz w:val="21"/>
              </w:rPr>
            </w:pPr>
          </w:p>
        </w:tc>
        <w:tc>
          <w:tcPr>
            <w:tcW w:w="1605" w:type="dxa"/>
          </w:tcPr>
          <w:p w14:paraId="09ABF250">
            <w:pPr>
              <w:rPr>
                <w:rFonts w:ascii="Arial"/>
                <w:sz w:val="21"/>
              </w:rPr>
            </w:pPr>
          </w:p>
        </w:tc>
      </w:tr>
    </w:tbl>
    <w:p w14:paraId="0597E5FC">
      <w:pPr>
        <w:spacing w:before="113" w:line="321" w:lineRule="auto"/>
        <w:ind w:left="846" w:hanging="847"/>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6"/>
          <w:sz w:val="23"/>
          <w:szCs w:val="23"/>
        </w:rPr>
        <w:t xml:space="preserve"> </w:t>
      </w:r>
      <w:r>
        <w:rPr>
          <w:rFonts w:ascii="宋体" w:hAnsi="宋体" w:eastAsia="宋体" w:cs="宋体"/>
          <w:spacing w:val="5"/>
          <w:sz w:val="23"/>
          <w:szCs w:val="23"/>
        </w:rPr>
        <w:t>1、供应商必须按“分项报价明细表”的格式详细报出磋商总价的各个组成部分的报价，</w:t>
      </w:r>
      <w:r>
        <w:rPr>
          <w:rFonts w:ascii="宋体" w:hAnsi="宋体" w:eastAsia="宋体" w:cs="宋体"/>
          <w:sz w:val="23"/>
          <w:szCs w:val="23"/>
        </w:rPr>
        <w:t xml:space="preserve"> </w:t>
      </w:r>
      <w:r>
        <w:rPr>
          <w:rFonts w:ascii="宋体" w:hAnsi="宋体" w:eastAsia="宋体" w:cs="宋体"/>
          <w:spacing w:val="6"/>
          <w:sz w:val="23"/>
          <w:szCs w:val="23"/>
        </w:rPr>
        <w:t>否则</w:t>
      </w:r>
      <w:r>
        <w:rPr>
          <w:rFonts w:ascii="宋体" w:hAnsi="宋体" w:eastAsia="宋体" w:cs="宋体"/>
          <w:spacing w:val="3"/>
          <w:sz w:val="23"/>
          <w:szCs w:val="23"/>
        </w:rPr>
        <w:t>作无效标处理。</w:t>
      </w:r>
    </w:p>
    <w:p w14:paraId="15E11CF2">
      <w:pPr>
        <w:spacing w:line="310" w:lineRule="exact"/>
        <w:ind w:left="485"/>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12"/>
          <w:position w:val="1"/>
          <w:sz w:val="23"/>
          <w:szCs w:val="23"/>
        </w:rPr>
        <w:t>、</w:t>
      </w:r>
      <w:r>
        <w:rPr>
          <w:rFonts w:ascii="宋体" w:hAnsi="宋体" w:eastAsia="宋体" w:cs="宋体"/>
          <w:spacing w:val="8"/>
          <w:position w:val="1"/>
          <w:sz w:val="23"/>
          <w:szCs w:val="23"/>
        </w:rPr>
        <w:t>“分项报价明细表”各分项报价合计应当与“报价一览表”报价合计相等。</w:t>
      </w:r>
    </w:p>
    <w:p w14:paraId="1CA0A72A">
      <w:pPr>
        <w:spacing w:line="270" w:lineRule="auto"/>
        <w:rPr>
          <w:rFonts w:ascii="Arial"/>
          <w:sz w:val="21"/>
        </w:rPr>
      </w:pPr>
    </w:p>
    <w:p w14:paraId="0B80C239">
      <w:pPr>
        <w:spacing w:line="270" w:lineRule="auto"/>
        <w:rPr>
          <w:rFonts w:ascii="Arial"/>
          <w:sz w:val="21"/>
        </w:rPr>
      </w:pPr>
    </w:p>
    <w:p w14:paraId="3B7D7507">
      <w:pPr>
        <w:spacing w:line="270" w:lineRule="auto"/>
        <w:rPr>
          <w:rFonts w:ascii="Arial"/>
          <w:sz w:val="21"/>
        </w:rPr>
      </w:pPr>
    </w:p>
    <w:p w14:paraId="3AA6C2B7">
      <w:pPr>
        <w:spacing w:before="75" w:line="400" w:lineRule="exact"/>
        <w:ind w:left="479"/>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71735CD">
      <w:pPr>
        <w:spacing w:before="2" w:line="225" w:lineRule="auto"/>
        <w:ind w:left="480"/>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00271E8D">
      <w:pPr>
        <w:spacing w:before="119" w:line="228" w:lineRule="auto"/>
        <w:ind w:left="432"/>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32DD3A38">
      <w:pPr>
        <w:sectPr>
          <w:footerReference r:id="rId15"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6C512C08">
      <w:pPr>
        <w:spacing w:line="310" w:lineRule="auto"/>
        <w:rPr>
          <w:rFonts w:ascii="Arial"/>
          <w:sz w:val="21"/>
        </w:rPr>
      </w:pPr>
    </w:p>
    <w:p w14:paraId="16CB6ECB">
      <w:pPr>
        <w:spacing w:line="311" w:lineRule="auto"/>
        <w:rPr>
          <w:rFonts w:ascii="Arial"/>
          <w:sz w:val="21"/>
        </w:rPr>
      </w:pPr>
    </w:p>
    <w:p w14:paraId="5F3DED42">
      <w:pPr>
        <w:spacing w:line="311" w:lineRule="auto"/>
        <w:rPr>
          <w:rFonts w:ascii="Arial"/>
          <w:sz w:val="21"/>
        </w:rPr>
      </w:pPr>
    </w:p>
    <w:p w14:paraId="4394A989">
      <w:pPr>
        <w:spacing w:before="101" w:line="235" w:lineRule="auto"/>
        <w:ind w:left="3345"/>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、供应商基本情况表</w:t>
      </w:r>
    </w:p>
    <w:p w14:paraId="0CA84A5F"/>
    <w:p w14:paraId="2AB58099"/>
    <w:p w14:paraId="774CE727"/>
    <w:p w14:paraId="683C71D5">
      <w:pPr>
        <w:spacing w:line="51" w:lineRule="exact"/>
      </w:pPr>
    </w:p>
    <w:tbl>
      <w:tblPr>
        <w:tblStyle w:val="10"/>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1064"/>
        <w:gridCol w:w="1322"/>
        <w:gridCol w:w="1359"/>
        <w:gridCol w:w="1442"/>
        <w:gridCol w:w="174"/>
        <w:gridCol w:w="1101"/>
        <w:gridCol w:w="1167"/>
      </w:tblGrid>
      <w:tr w14:paraId="0E94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54" w:type="dxa"/>
          </w:tcPr>
          <w:p w14:paraId="3CE88273">
            <w:pPr>
              <w:spacing w:before="174" w:line="227" w:lineRule="auto"/>
              <w:ind w:left="306"/>
              <w:rPr>
                <w:rFonts w:ascii="宋体" w:hAnsi="宋体" w:eastAsia="宋体" w:cs="宋体"/>
                <w:sz w:val="20"/>
                <w:szCs w:val="20"/>
              </w:rPr>
            </w:pPr>
            <w:r>
              <w:rPr>
                <w:rFonts w:ascii="宋体" w:hAnsi="宋体" w:eastAsia="宋体" w:cs="宋体"/>
                <w:spacing w:val="9"/>
                <w:sz w:val="20"/>
                <w:szCs w:val="20"/>
              </w:rPr>
              <w:t>供</w:t>
            </w:r>
            <w:r>
              <w:rPr>
                <w:rFonts w:ascii="宋体" w:hAnsi="宋体" w:eastAsia="宋体" w:cs="宋体"/>
                <w:spacing w:val="8"/>
                <w:sz w:val="20"/>
                <w:szCs w:val="20"/>
              </w:rPr>
              <w:t>应商名称</w:t>
            </w:r>
          </w:p>
        </w:tc>
        <w:tc>
          <w:tcPr>
            <w:tcW w:w="7629" w:type="dxa"/>
            <w:gridSpan w:val="7"/>
          </w:tcPr>
          <w:p w14:paraId="01E9DE08">
            <w:pPr>
              <w:rPr>
                <w:rFonts w:ascii="Arial"/>
                <w:sz w:val="21"/>
              </w:rPr>
            </w:pPr>
          </w:p>
        </w:tc>
      </w:tr>
      <w:tr w14:paraId="54F78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tcPr>
          <w:p w14:paraId="50947C59">
            <w:pPr>
              <w:spacing w:before="171" w:line="228" w:lineRule="auto"/>
              <w:ind w:left="206"/>
              <w:rPr>
                <w:rFonts w:ascii="宋体" w:hAnsi="宋体" w:eastAsia="宋体" w:cs="宋体"/>
                <w:sz w:val="20"/>
                <w:szCs w:val="20"/>
              </w:rPr>
            </w:pPr>
            <w:r>
              <w:rPr>
                <w:rFonts w:ascii="宋体" w:hAnsi="宋体" w:eastAsia="宋体" w:cs="宋体"/>
                <w:spacing w:val="8"/>
                <w:sz w:val="20"/>
                <w:szCs w:val="20"/>
              </w:rPr>
              <w:t>是否为联合</w:t>
            </w:r>
            <w:r>
              <w:rPr>
                <w:rFonts w:ascii="宋体" w:hAnsi="宋体" w:eastAsia="宋体" w:cs="宋体"/>
                <w:spacing w:val="7"/>
                <w:sz w:val="20"/>
                <w:szCs w:val="20"/>
              </w:rPr>
              <w:t>体</w:t>
            </w:r>
          </w:p>
        </w:tc>
        <w:tc>
          <w:tcPr>
            <w:tcW w:w="7629" w:type="dxa"/>
            <w:gridSpan w:val="7"/>
          </w:tcPr>
          <w:p w14:paraId="7DA311DE">
            <w:pPr>
              <w:spacing w:before="163" w:line="230" w:lineRule="auto"/>
              <w:ind w:left="121"/>
              <w:rPr>
                <w:rFonts w:ascii="宋体" w:hAnsi="宋体" w:eastAsia="宋体" w:cs="宋体"/>
                <w:sz w:val="20"/>
                <w:szCs w:val="20"/>
              </w:rPr>
            </w:pPr>
            <w:r>
              <w:rPr>
                <w:rFonts w:ascii="宋体" w:hAnsi="宋体" w:eastAsia="宋体" w:cs="宋体"/>
                <w:position w:val="-4"/>
                <w:sz w:val="20"/>
                <w:szCs w:val="20"/>
              </w:rPr>
              <w:drawing>
                <wp:inline distT="0" distB="0" distL="0" distR="0">
                  <wp:extent cx="95885" cy="146685"/>
                  <wp:effectExtent l="0" t="0" r="0" b="0"/>
                  <wp:docPr id="1026" name="IM 5"/>
                  <wp:cNvGraphicFramePr/>
                  <a:graphic xmlns:a="http://schemas.openxmlformats.org/drawingml/2006/main">
                    <a:graphicData uri="http://schemas.openxmlformats.org/drawingml/2006/picture">
                      <pic:pic xmlns:pic="http://schemas.openxmlformats.org/drawingml/2006/picture">
                        <pic:nvPicPr>
                          <pic:cNvPr id="1026" name="IM 5"/>
                          <pic:cNvPicPr/>
                        </pic:nvPicPr>
                        <pic:blipFill>
                          <a:blip r:embed="rId33" cstate="print"/>
                          <a:srcRect/>
                          <a:stretch>
                            <a:fillRect/>
                          </a:stretch>
                        </pic:blipFill>
                        <pic:spPr>
                          <a:xfrm>
                            <a:off x="0" y="0"/>
                            <a:ext cx="95885" cy="146685"/>
                          </a:xfrm>
                          <a:prstGeom prst="rect">
                            <a:avLst/>
                          </a:prstGeom>
                        </pic:spPr>
                      </pic:pic>
                    </a:graphicData>
                  </a:graphic>
                </wp:inline>
              </w:drawing>
            </w:r>
            <w:r>
              <w:rPr>
                <w:rFonts w:ascii="宋体" w:hAnsi="宋体" w:eastAsia="宋体" w:cs="宋体"/>
                <w:spacing w:val="14"/>
                <w:sz w:val="20"/>
                <w:szCs w:val="20"/>
              </w:rPr>
              <w:t xml:space="preserve">是     </w:t>
            </w:r>
            <w:r>
              <w:rPr>
                <w:position w:val="-4"/>
                <w:sz w:val="20"/>
                <w:szCs w:val="20"/>
              </w:rPr>
              <w:drawing>
                <wp:inline distT="0" distB="0" distL="0" distR="0">
                  <wp:extent cx="95885" cy="146685"/>
                  <wp:effectExtent l="0" t="0" r="0" b="0"/>
                  <wp:docPr id="1027" name="IM 6"/>
                  <wp:cNvGraphicFramePr/>
                  <a:graphic xmlns:a="http://schemas.openxmlformats.org/drawingml/2006/main">
                    <a:graphicData uri="http://schemas.openxmlformats.org/drawingml/2006/picture">
                      <pic:pic xmlns:pic="http://schemas.openxmlformats.org/drawingml/2006/picture">
                        <pic:nvPicPr>
                          <pic:cNvPr id="1027" name="IM 6"/>
                          <pic:cNvPicPr/>
                        </pic:nvPicPr>
                        <pic:blipFill>
                          <a:blip r:embed="rId33" cstate="print"/>
                          <a:srcRect/>
                          <a:stretch>
                            <a:fillRect/>
                          </a:stretch>
                        </pic:blipFill>
                        <pic:spPr>
                          <a:xfrm>
                            <a:off x="0" y="0"/>
                            <a:ext cx="95885" cy="146685"/>
                          </a:xfrm>
                          <a:prstGeom prst="rect">
                            <a:avLst/>
                          </a:prstGeom>
                        </pic:spPr>
                      </pic:pic>
                    </a:graphicData>
                  </a:graphic>
                </wp:inline>
              </w:drawing>
            </w:r>
            <w:r>
              <w:rPr>
                <w:rFonts w:ascii="宋体" w:hAnsi="宋体" w:eastAsia="宋体" w:cs="宋体"/>
                <w:spacing w:val="14"/>
                <w:sz w:val="20"/>
                <w:szCs w:val="20"/>
              </w:rPr>
              <w:t>否</w:t>
            </w:r>
          </w:p>
        </w:tc>
      </w:tr>
      <w:tr w14:paraId="5E8F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tcPr>
          <w:p w14:paraId="1672CB18">
            <w:pPr>
              <w:spacing w:before="171" w:line="229"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册地址</w:t>
            </w:r>
          </w:p>
        </w:tc>
        <w:tc>
          <w:tcPr>
            <w:tcW w:w="3745" w:type="dxa"/>
            <w:gridSpan w:val="3"/>
          </w:tcPr>
          <w:p w14:paraId="07766DF1">
            <w:pPr>
              <w:rPr>
                <w:rFonts w:ascii="Arial"/>
                <w:sz w:val="21"/>
              </w:rPr>
            </w:pPr>
          </w:p>
        </w:tc>
        <w:tc>
          <w:tcPr>
            <w:tcW w:w="1442" w:type="dxa"/>
          </w:tcPr>
          <w:p w14:paraId="341786BA">
            <w:pPr>
              <w:spacing w:before="171" w:line="228" w:lineRule="auto"/>
              <w:ind w:left="325"/>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442" w:type="dxa"/>
            <w:gridSpan w:val="3"/>
          </w:tcPr>
          <w:p w14:paraId="755FED0E">
            <w:pPr>
              <w:rPr>
                <w:rFonts w:ascii="Arial"/>
                <w:sz w:val="21"/>
              </w:rPr>
            </w:pPr>
          </w:p>
        </w:tc>
      </w:tr>
      <w:tr w14:paraId="2497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Merge w:val="restart"/>
            <w:tcBorders>
              <w:bottom w:val="nil"/>
            </w:tcBorders>
          </w:tcPr>
          <w:p w14:paraId="137B62CE">
            <w:pPr>
              <w:spacing w:line="300" w:lineRule="auto"/>
              <w:rPr>
                <w:rFonts w:ascii="Arial"/>
                <w:sz w:val="21"/>
              </w:rPr>
            </w:pPr>
          </w:p>
          <w:p w14:paraId="2D491425">
            <w:pPr>
              <w:spacing w:before="65" w:line="227" w:lineRule="auto"/>
              <w:ind w:left="413"/>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7"/>
                <w:sz w:val="20"/>
                <w:szCs w:val="20"/>
              </w:rPr>
              <w:t>系方式</w:t>
            </w:r>
          </w:p>
        </w:tc>
        <w:tc>
          <w:tcPr>
            <w:tcW w:w="1064" w:type="dxa"/>
          </w:tcPr>
          <w:p w14:paraId="594F7F09">
            <w:pPr>
              <w:spacing w:before="160" w:line="230" w:lineRule="auto"/>
              <w:ind w:left="220"/>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6"/>
                <w:sz w:val="20"/>
                <w:szCs w:val="20"/>
              </w:rPr>
              <w:t>系人</w:t>
            </w:r>
          </w:p>
        </w:tc>
        <w:tc>
          <w:tcPr>
            <w:tcW w:w="2681" w:type="dxa"/>
            <w:gridSpan w:val="2"/>
          </w:tcPr>
          <w:p w14:paraId="795E5584">
            <w:pPr>
              <w:rPr>
                <w:rFonts w:ascii="Arial"/>
                <w:sz w:val="21"/>
              </w:rPr>
            </w:pPr>
          </w:p>
        </w:tc>
        <w:tc>
          <w:tcPr>
            <w:tcW w:w="1442" w:type="dxa"/>
          </w:tcPr>
          <w:p w14:paraId="3B4357D5">
            <w:pPr>
              <w:spacing w:before="160" w:line="230" w:lineRule="auto"/>
              <w:ind w:left="540"/>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2442" w:type="dxa"/>
            <w:gridSpan w:val="3"/>
          </w:tcPr>
          <w:p w14:paraId="696237AA">
            <w:pPr>
              <w:rPr>
                <w:rFonts w:ascii="Arial"/>
                <w:sz w:val="21"/>
              </w:rPr>
            </w:pPr>
          </w:p>
        </w:tc>
      </w:tr>
      <w:tr w14:paraId="7437D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54" w:type="dxa"/>
            <w:vMerge w:val="continue"/>
            <w:tcBorders>
              <w:top w:val="nil"/>
            </w:tcBorders>
          </w:tcPr>
          <w:p w14:paraId="030AE587">
            <w:pPr>
              <w:rPr>
                <w:rFonts w:ascii="Arial"/>
                <w:sz w:val="21"/>
              </w:rPr>
            </w:pPr>
          </w:p>
        </w:tc>
        <w:tc>
          <w:tcPr>
            <w:tcW w:w="1064" w:type="dxa"/>
          </w:tcPr>
          <w:p w14:paraId="7543184D">
            <w:pPr>
              <w:spacing w:before="140" w:line="224" w:lineRule="auto"/>
              <w:ind w:left="323"/>
              <w:rPr>
                <w:rFonts w:ascii="宋体" w:hAnsi="宋体" w:eastAsia="宋体" w:cs="宋体"/>
                <w:sz w:val="20"/>
                <w:szCs w:val="20"/>
              </w:rPr>
            </w:pPr>
            <w:r>
              <w:rPr>
                <w:rFonts w:ascii="宋体" w:hAnsi="宋体" w:eastAsia="宋体" w:cs="宋体"/>
                <w:spacing w:val="6"/>
                <w:sz w:val="20"/>
                <w:szCs w:val="20"/>
              </w:rPr>
              <w:t>传</w:t>
            </w:r>
            <w:r>
              <w:rPr>
                <w:rFonts w:ascii="宋体" w:hAnsi="宋体" w:eastAsia="宋体" w:cs="宋体"/>
                <w:spacing w:val="5"/>
                <w:sz w:val="20"/>
                <w:szCs w:val="20"/>
              </w:rPr>
              <w:t>真</w:t>
            </w:r>
          </w:p>
        </w:tc>
        <w:tc>
          <w:tcPr>
            <w:tcW w:w="2681" w:type="dxa"/>
            <w:gridSpan w:val="2"/>
          </w:tcPr>
          <w:p w14:paraId="1D100ACA">
            <w:pPr>
              <w:rPr>
                <w:rFonts w:ascii="Arial"/>
                <w:sz w:val="21"/>
              </w:rPr>
            </w:pPr>
          </w:p>
        </w:tc>
        <w:tc>
          <w:tcPr>
            <w:tcW w:w="1442" w:type="dxa"/>
          </w:tcPr>
          <w:p w14:paraId="3B7B80D0">
            <w:pPr>
              <w:spacing w:before="140" w:line="233" w:lineRule="auto"/>
              <w:ind w:left="532"/>
              <w:rPr>
                <w:rFonts w:ascii="宋体" w:hAnsi="宋体" w:eastAsia="宋体" w:cs="宋体"/>
                <w:sz w:val="20"/>
                <w:szCs w:val="20"/>
              </w:rPr>
            </w:pPr>
            <w:r>
              <w:rPr>
                <w:rFonts w:ascii="宋体" w:hAnsi="宋体" w:eastAsia="宋体" w:cs="宋体"/>
                <w:spacing w:val="-2"/>
                <w:sz w:val="20"/>
                <w:szCs w:val="20"/>
              </w:rPr>
              <w:t>网址</w:t>
            </w:r>
          </w:p>
        </w:tc>
        <w:tc>
          <w:tcPr>
            <w:tcW w:w="2442" w:type="dxa"/>
            <w:gridSpan w:val="3"/>
          </w:tcPr>
          <w:p w14:paraId="7F3D8481">
            <w:pPr>
              <w:rPr>
                <w:rFonts w:ascii="Arial"/>
                <w:sz w:val="21"/>
              </w:rPr>
            </w:pPr>
          </w:p>
        </w:tc>
      </w:tr>
      <w:tr w14:paraId="60A2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tcPr>
          <w:p w14:paraId="3C31403E">
            <w:pPr>
              <w:spacing w:before="160" w:line="228" w:lineRule="auto"/>
              <w:ind w:left="414"/>
              <w:outlineLvl w:val="1"/>
              <w:rPr>
                <w:rFonts w:ascii="宋体" w:hAnsi="宋体" w:eastAsia="宋体" w:cs="宋体"/>
                <w:sz w:val="20"/>
                <w:szCs w:val="20"/>
              </w:rPr>
            </w:pPr>
            <w:r>
              <w:rPr>
                <w:rFonts w:ascii="宋体" w:hAnsi="宋体" w:eastAsia="宋体" w:cs="宋体"/>
                <w:spacing w:val="7"/>
                <w:sz w:val="20"/>
                <w:szCs w:val="20"/>
              </w:rPr>
              <w:t>组织结</w:t>
            </w:r>
            <w:r>
              <w:rPr>
                <w:rFonts w:ascii="宋体" w:hAnsi="宋体" w:eastAsia="宋体" w:cs="宋体"/>
                <w:spacing w:val="6"/>
                <w:sz w:val="20"/>
                <w:szCs w:val="20"/>
              </w:rPr>
              <w:t>构</w:t>
            </w:r>
          </w:p>
        </w:tc>
        <w:tc>
          <w:tcPr>
            <w:tcW w:w="7629" w:type="dxa"/>
            <w:gridSpan w:val="7"/>
          </w:tcPr>
          <w:p w14:paraId="501C665B">
            <w:pPr>
              <w:rPr>
                <w:rFonts w:ascii="Arial"/>
                <w:sz w:val="21"/>
              </w:rPr>
            </w:pPr>
          </w:p>
        </w:tc>
      </w:tr>
      <w:tr w14:paraId="206B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tcPr>
          <w:p w14:paraId="6F50F541">
            <w:pPr>
              <w:spacing w:before="171" w:line="226" w:lineRule="auto"/>
              <w:ind w:left="307"/>
              <w:rPr>
                <w:rFonts w:ascii="宋体" w:hAnsi="宋体" w:eastAsia="宋体" w:cs="宋体"/>
                <w:sz w:val="20"/>
                <w:szCs w:val="20"/>
              </w:rPr>
            </w:pPr>
            <w:r>
              <w:rPr>
                <w:rFonts w:ascii="宋体" w:hAnsi="宋体" w:eastAsia="宋体" w:cs="宋体"/>
                <w:spacing w:val="8"/>
                <w:sz w:val="20"/>
                <w:szCs w:val="20"/>
              </w:rPr>
              <w:t>法定代表人</w:t>
            </w:r>
          </w:p>
        </w:tc>
        <w:tc>
          <w:tcPr>
            <w:tcW w:w="1064" w:type="dxa"/>
          </w:tcPr>
          <w:p w14:paraId="13A44D57">
            <w:pPr>
              <w:spacing w:before="171"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tcPr>
          <w:p w14:paraId="3B894A6D">
            <w:pPr>
              <w:rPr>
                <w:rFonts w:ascii="Arial"/>
                <w:sz w:val="21"/>
              </w:rPr>
            </w:pPr>
          </w:p>
        </w:tc>
        <w:tc>
          <w:tcPr>
            <w:tcW w:w="1359" w:type="dxa"/>
          </w:tcPr>
          <w:p w14:paraId="7C949499">
            <w:pPr>
              <w:spacing w:before="171"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tcPr>
          <w:p w14:paraId="6254BA79">
            <w:pPr>
              <w:rPr>
                <w:rFonts w:ascii="Arial"/>
                <w:sz w:val="21"/>
              </w:rPr>
            </w:pPr>
          </w:p>
        </w:tc>
        <w:tc>
          <w:tcPr>
            <w:tcW w:w="1275" w:type="dxa"/>
            <w:gridSpan w:val="2"/>
          </w:tcPr>
          <w:p w14:paraId="74AE9F71">
            <w:pPr>
              <w:spacing w:before="171"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tcPr>
          <w:p w14:paraId="139637ED">
            <w:pPr>
              <w:rPr>
                <w:rFonts w:ascii="Arial"/>
                <w:sz w:val="21"/>
              </w:rPr>
            </w:pPr>
          </w:p>
        </w:tc>
      </w:tr>
      <w:tr w14:paraId="5B2C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tcPr>
          <w:p w14:paraId="023BCF12">
            <w:pPr>
              <w:spacing w:before="160" w:line="225" w:lineRule="auto"/>
              <w:ind w:left="307"/>
              <w:rPr>
                <w:rFonts w:ascii="宋体" w:hAnsi="宋体" w:eastAsia="宋体" w:cs="宋体"/>
                <w:sz w:val="20"/>
                <w:szCs w:val="20"/>
              </w:rPr>
            </w:pPr>
            <w:r>
              <w:rPr>
                <w:rFonts w:ascii="宋体" w:hAnsi="宋体" w:eastAsia="宋体" w:cs="宋体"/>
                <w:spacing w:val="8"/>
                <w:sz w:val="20"/>
                <w:szCs w:val="20"/>
              </w:rPr>
              <w:t>技术负责人</w:t>
            </w:r>
          </w:p>
        </w:tc>
        <w:tc>
          <w:tcPr>
            <w:tcW w:w="1064" w:type="dxa"/>
          </w:tcPr>
          <w:p w14:paraId="02FA1070">
            <w:pPr>
              <w:spacing w:before="160"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tcPr>
          <w:p w14:paraId="43062D0D">
            <w:pPr>
              <w:rPr>
                <w:rFonts w:ascii="Arial"/>
                <w:sz w:val="21"/>
              </w:rPr>
            </w:pPr>
          </w:p>
        </w:tc>
        <w:tc>
          <w:tcPr>
            <w:tcW w:w="1359" w:type="dxa"/>
          </w:tcPr>
          <w:p w14:paraId="2C35A75E">
            <w:pPr>
              <w:spacing w:before="160"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tcPr>
          <w:p w14:paraId="4D321807">
            <w:pPr>
              <w:rPr>
                <w:rFonts w:ascii="Arial"/>
                <w:sz w:val="21"/>
              </w:rPr>
            </w:pPr>
          </w:p>
        </w:tc>
        <w:tc>
          <w:tcPr>
            <w:tcW w:w="1275" w:type="dxa"/>
            <w:gridSpan w:val="2"/>
          </w:tcPr>
          <w:p w14:paraId="4EC86CEA">
            <w:pPr>
              <w:spacing w:before="160"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tcPr>
          <w:p w14:paraId="2B5E250B">
            <w:pPr>
              <w:rPr>
                <w:rFonts w:ascii="Arial"/>
                <w:sz w:val="21"/>
              </w:rPr>
            </w:pPr>
          </w:p>
        </w:tc>
      </w:tr>
      <w:tr w14:paraId="0E06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tcPr>
          <w:p w14:paraId="1F132508">
            <w:pPr>
              <w:spacing w:before="162" w:line="229" w:lineRule="auto"/>
              <w:ind w:left="414"/>
              <w:rPr>
                <w:rFonts w:ascii="宋体" w:hAnsi="宋体" w:eastAsia="宋体" w:cs="宋体"/>
                <w:sz w:val="20"/>
                <w:szCs w:val="20"/>
              </w:rPr>
            </w:pPr>
            <w:r>
              <w:rPr>
                <w:rFonts w:ascii="宋体" w:hAnsi="宋体" w:eastAsia="宋体" w:cs="宋体"/>
                <w:spacing w:val="7"/>
                <w:sz w:val="20"/>
                <w:szCs w:val="20"/>
              </w:rPr>
              <w:t>成立时间</w:t>
            </w:r>
          </w:p>
        </w:tc>
        <w:tc>
          <w:tcPr>
            <w:tcW w:w="2386" w:type="dxa"/>
            <w:gridSpan w:val="2"/>
          </w:tcPr>
          <w:p w14:paraId="394596A4">
            <w:pPr>
              <w:rPr>
                <w:rFonts w:ascii="Arial"/>
                <w:sz w:val="21"/>
              </w:rPr>
            </w:pPr>
          </w:p>
        </w:tc>
        <w:tc>
          <w:tcPr>
            <w:tcW w:w="5243" w:type="dxa"/>
            <w:gridSpan w:val="5"/>
          </w:tcPr>
          <w:p w14:paraId="58957508">
            <w:pPr>
              <w:spacing w:before="162" w:line="228" w:lineRule="auto"/>
              <w:ind w:left="1590"/>
              <w:rPr>
                <w:rFonts w:ascii="宋体" w:hAnsi="宋体" w:eastAsia="宋体" w:cs="宋体"/>
                <w:sz w:val="20"/>
                <w:szCs w:val="20"/>
              </w:rPr>
            </w:pPr>
            <w:r>
              <w:rPr>
                <w:rFonts w:ascii="宋体" w:hAnsi="宋体" w:eastAsia="宋体" w:cs="宋体"/>
                <w:spacing w:val="1"/>
                <w:sz w:val="20"/>
                <w:szCs w:val="20"/>
              </w:rPr>
              <w:t>员工总人数</w:t>
            </w:r>
            <w:r>
              <w:rPr>
                <w:rFonts w:ascii="宋体" w:hAnsi="宋体" w:eastAsia="宋体" w:cs="宋体"/>
                <w:sz w:val="20"/>
                <w:szCs w:val="20"/>
              </w:rPr>
              <w:t>：</w:t>
            </w:r>
          </w:p>
        </w:tc>
      </w:tr>
      <w:tr w14:paraId="414EE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tcPr>
          <w:p w14:paraId="106D6974">
            <w:pPr>
              <w:spacing w:before="171" w:line="226" w:lineRule="auto"/>
              <w:ind w:left="206"/>
              <w:rPr>
                <w:rFonts w:ascii="宋体" w:hAnsi="宋体" w:eastAsia="宋体" w:cs="宋体"/>
                <w:sz w:val="20"/>
                <w:szCs w:val="20"/>
              </w:rPr>
            </w:pPr>
            <w:r>
              <w:rPr>
                <w:rFonts w:ascii="宋体" w:hAnsi="宋体" w:eastAsia="宋体" w:cs="宋体"/>
                <w:spacing w:val="8"/>
                <w:sz w:val="20"/>
                <w:szCs w:val="20"/>
              </w:rPr>
              <w:t>企业资质等</w:t>
            </w:r>
            <w:r>
              <w:rPr>
                <w:rFonts w:ascii="宋体" w:hAnsi="宋体" w:eastAsia="宋体" w:cs="宋体"/>
                <w:spacing w:val="7"/>
                <w:sz w:val="20"/>
                <w:szCs w:val="20"/>
              </w:rPr>
              <w:t>级</w:t>
            </w:r>
          </w:p>
        </w:tc>
        <w:tc>
          <w:tcPr>
            <w:tcW w:w="2386" w:type="dxa"/>
            <w:gridSpan w:val="2"/>
          </w:tcPr>
          <w:p w14:paraId="11BA5530">
            <w:pPr>
              <w:rPr>
                <w:rFonts w:ascii="Arial"/>
                <w:sz w:val="21"/>
              </w:rPr>
            </w:pPr>
          </w:p>
        </w:tc>
        <w:tc>
          <w:tcPr>
            <w:tcW w:w="1359" w:type="dxa"/>
            <w:vMerge w:val="restart"/>
            <w:tcBorders>
              <w:bottom w:val="nil"/>
            </w:tcBorders>
          </w:tcPr>
          <w:p w14:paraId="3FF0F8BB">
            <w:pPr>
              <w:spacing w:line="253" w:lineRule="auto"/>
              <w:rPr>
                <w:rFonts w:ascii="Arial"/>
                <w:sz w:val="21"/>
              </w:rPr>
            </w:pPr>
          </w:p>
          <w:p w14:paraId="38FAC087">
            <w:pPr>
              <w:spacing w:line="253" w:lineRule="auto"/>
              <w:rPr>
                <w:rFonts w:ascii="Arial"/>
                <w:sz w:val="21"/>
              </w:rPr>
            </w:pPr>
          </w:p>
          <w:p w14:paraId="7227D783">
            <w:pPr>
              <w:spacing w:line="253" w:lineRule="auto"/>
              <w:rPr>
                <w:rFonts w:ascii="Arial"/>
                <w:sz w:val="21"/>
              </w:rPr>
            </w:pPr>
          </w:p>
          <w:p w14:paraId="633C2993">
            <w:pPr>
              <w:spacing w:line="253" w:lineRule="auto"/>
              <w:rPr>
                <w:rFonts w:ascii="Arial"/>
                <w:sz w:val="21"/>
              </w:rPr>
            </w:pPr>
          </w:p>
          <w:p w14:paraId="0478BB32">
            <w:pPr>
              <w:spacing w:before="65" w:line="225" w:lineRule="auto"/>
              <w:ind w:left="474"/>
              <w:rPr>
                <w:rFonts w:ascii="宋体" w:hAnsi="宋体" w:eastAsia="宋体" w:cs="宋体"/>
                <w:sz w:val="20"/>
                <w:szCs w:val="20"/>
              </w:rPr>
            </w:pPr>
            <w:r>
              <w:rPr>
                <w:rFonts w:ascii="宋体" w:hAnsi="宋体" w:eastAsia="宋体" w:cs="宋体"/>
                <w:spacing w:val="5"/>
                <w:sz w:val="20"/>
                <w:szCs w:val="20"/>
              </w:rPr>
              <w:t>其</w:t>
            </w:r>
            <w:r>
              <w:rPr>
                <w:rFonts w:ascii="宋体" w:hAnsi="宋体" w:eastAsia="宋体" w:cs="宋体"/>
                <w:spacing w:val="4"/>
                <w:sz w:val="20"/>
                <w:szCs w:val="20"/>
              </w:rPr>
              <w:t>中</w:t>
            </w:r>
          </w:p>
        </w:tc>
        <w:tc>
          <w:tcPr>
            <w:tcW w:w="1616" w:type="dxa"/>
            <w:gridSpan w:val="2"/>
          </w:tcPr>
          <w:p w14:paraId="6D28BDB4">
            <w:pPr>
              <w:spacing w:before="171" w:line="228" w:lineRule="auto"/>
              <w:ind w:left="39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268" w:type="dxa"/>
            <w:gridSpan w:val="2"/>
          </w:tcPr>
          <w:p w14:paraId="458DF34A">
            <w:pPr>
              <w:rPr>
                <w:rFonts w:ascii="Arial"/>
                <w:sz w:val="21"/>
              </w:rPr>
            </w:pPr>
          </w:p>
        </w:tc>
      </w:tr>
      <w:tr w14:paraId="351B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tcPr>
          <w:p w14:paraId="2D16731B">
            <w:pPr>
              <w:spacing w:before="163" w:line="228" w:lineRule="auto"/>
              <w:ind w:left="313"/>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2386" w:type="dxa"/>
            <w:gridSpan w:val="2"/>
          </w:tcPr>
          <w:p w14:paraId="6FF52004">
            <w:pPr>
              <w:rPr>
                <w:rFonts w:ascii="Arial"/>
                <w:sz w:val="21"/>
              </w:rPr>
            </w:pPr>
          </w:p>
        </w:tc>
        <w:tc>
          <w:tcPr>
            <w:tcW w:w="1359" w:type="dxa"/>
            <w:vMerge w:val="continue"/>
            <w:tcBorders>
              <w:top w:val="nil"/>
              <w:bottom w:val="nil"/>
            </w:tcBorders>
          </w:tcPr>
          <w:p w14:paraId="262C7573">
            <w:pPr>
              <w:rPr>
                <w:rFonts w:ascii="Arial"/>
                <w:sz w:val="21"/>
              </w:rPr>
            </w:pPr>
          </w:p>
        </w:tc>
        <w:tc>
          <w:tcPr>
            <w:tcW w:w="1616" w:type="dxa"/>
            <w:gridSpan w:val="2"/>
          </w:tcPr>
          <w:p w14:paraId="0A052A40">
            <w:pPr>
              <w:spacing w:before="163" w:line="228" w:lineRule="auto"/>
              <w:ind w:left="188"/>
              <w:rPr>
                <w:rFonts w:ascii="宋体" w:hAnsi="宋体" w:eastAsia="宋体" w:cs="宋体"/>
                <w:sz w:val="20"/>
                <w:szCs w:val="20"/>
              </w:rPr>
            </w:pPr>
            <w:r>
              <w:rPr>
                <w:rFonts w:ascii="宋体" w:hAnsi="宋体" w:eastAsia="宋体" w:cs="宋体"/>
                <w:spacing w:val="9"/>
                <w:sz w:val="20"/>
                <w:szCs w:val="20"/>
              </w:rPr>
              <w:t>高</w:t>
            </w:r>
            <w:r>
              <w:rPr>
                <w:rFonts w:ascii="宋体" w:hAnsi="宋体" w:eastAsia="宋体" w:cs="宋体"/>
                <w:spacing w:val="7"/>
                <w:sz w:val="20"/>
                <w:szCs w:val="20"/>
              </w:rPr>
              <w:t>级职称人员</w:t>
            </w:r>
          </w:p>
        </w:tc>
        <w:tc>
          <w:tcPr>
            <w:tcW w:w="2268" w:type="dxa"/>
            <w:gridSpan w:val="2"/>
          </w:tcPr>
          <w:p w14:paraId="5D1646AE">
            <w:pPr>
              <w:rPr>
                <w:rFonts w:ascii="Arial"/>
                <w:sz w:val="21"/>
              </w:rPr>
            </w:pPr>
          </w:p>
        </w:tc>
      </w:tr>
      <w:tr w14:paraId="54A4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tcPr>
          <w:p w14:paraId="2E2B8277">
            <w:pPr>
              <w:spacing w:before="163" w:line="226"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册资金</w:t>
            </w:r>
          </w:p>
        </w:tc>
        <w:tc>
          <w:tcPr>
            <w:tcW w:w="2386" w:type="dxa"/>
            <w:gridSpan w:val="2"/>
          </w:tcPr>
          <w:p w14:paraId="1EB6BD47">
            <w:pPr>
              <w:rPr>
                <w:rFonts w:ascii="Arial"/>
                <w:sz w:val="21"/>
              </w:rPr>
            </w:pPr>
          </w:p>
        </w:tc>
        <w:tc>
          <w:tcPr>
            <w:tcW w:w="1359" w:type="dxa"/>
            <w:vMerge w:val="continue"/>
            <w:tcBorders>
              <w:top w:val="nil"/>
              <w:bottom w:val="nil"/>
            </w:tcBorders>
          </w:tcPr>
          <w:p w14:paraId="170E985D">
            <w:pPr>
              <w:rPr>
                <w:rFonts w:ascii="Arial"/>
                <w:sz w:val="21"/>
              </w:rPr>
            </w:pPr>
          </w:p>
        </w:tc>
        <w:tc>
          <w:tcPr>
            <w:tcW w:w="1616" w:type="dxa"/>
            <w:gridSpan w:val="2"/>
          </w:tcPr>
          <w:p w14:paraId="5248BEBA">
            <w:pPr>
              <w:spacing w:before="163" w:line="228" w:lineRule="auto"/>
              <w:ind w:left="202"/>
              <w:rPr>
                <w:rFonts w:ascii="宋体" w:hAnsi="宋体" w:eastAsia="宋体" w:cs="宋体"/>
                <w:sz w:val="20"/>
                <w:szCs w:val="20"/>
              </w:rPr>
            </w:pPr>
            <w:r>
              <w:rPr>
                <w:rFonts w:ascii="宋体" w:hAnsi="宋体" w:eastAsia="宋体" w:cs="宋体"/>
                <w:spacing w:val="5"/>
                <w:sz w:val="20"/>
                <w:szCs w:val="20"/>
              </w:rPr>
              <w:t>中级职称人员</w:t>
            </w:r>
          </w:p>
        </w:tc>
        <w:tc>
          <w:tcPr>
            <w:tcW w:w="2268" w:type="dxa"/>
            <w:gridSpan w:val="2"/>
          </w:tcPr>
          <w:p w14:paraId="18826FFF">
            <w:pPr>
              <w:rPr>
                <w:rFonts w:ascii="Arial"/>
                <w:sz w:val="21"/>
              </w:rPr>
            </w:pPr>
          </w:p>
        </w:tc>
      </w:tr>
      <w:tr w14:paraId="02A6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tcPr>
          <w:p w14:paraId="1E85A9AD">
            <w:pPr>
              <w:spacing w:before="174" w:line="228" w:lineRule="auto"/>
              <w:ind w:left="413"/>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7"/>
                <w:sz w:val="20"/>
                <w:szCs w:val="20"/>
              </w:rPr>
              <w:t>户银行</w:t>
            </w:r>
          </w:p>
        </w:tc>
        <w:tc>
          <w:tcPr>
            <w:tcW w:w="2386" w:type="dxa"/>
            <w:gridSpan w:val="2"/>
          </w:tcPr>
          <w:p w14:paraId="3DF6CBAA">
            <w:pPr>
              <w:rPr>
                <w:rFonts w:ascii="Arial"/>
                <w:sz w:val="21"/>
              </w:rPr>
            </w:pPr>
          </w:p>
        </w:tc>
        <w:tc>
          <w:tcPr>
            <w:tcW w:w="1359" w:type="dxa"/>
            <w:vMerge w:val="continue"/>
            <w:tcBorders>
              <w:top w:val="nil"/>
              <w:bottom w:val="nil"/>
            </w:tcBorders>
          </w:tcPr>
          <w:p w14:paraId="3E7DC455">
            <w:pPr>
              <w:rPr>
                <w:rFonts w:ascii="Arial"/>
                <w:sz w:val="21"/>
              </w:rPr>
            </w:pPr>
          </w:p>
        </w:tc>
        <w:tc>
          <w:tcPr>
            <w:tcW w:w="1616" w:type="dxa"/>
            <w:gridSpan w:val="2"/>
          </w:tcPr>
          <w:p w14:paraId="621D91DB">
            <w:pPr>
              <w:spacing w:before="174" w:line="229" w:lineRule="auto"/>
              <w:ind w:left="182"/>
              <w:rPr>
                <w:rFonts w:ascii="宋体" w:hAnsi="宋体" w:eastAsia="宋体" w:cs="宋体"/>
                <w:sz w:val="20"/>
                <w:szCs w:val="20"/>
              </w:rPr>
            </w:pPr>
            <w:r>
              <w:rPr>
                <w:rFonts w:ascii="宋体" w:hAnsi="宋体" w:eastAsia="宋体" w:cs="宋体"/>
                <w:spacing w:val="11"/>
                <w:sz w:val="20"/>
                <w:szCs w:val="20"/>
              </w:rPr>
              <w:t>初</w:t>
            </w:r>
            <w:r>
              <w:rPr>
                <w:rFonts w:ascii="宋体" w:hAnsi="宋体" w:eastAsia="宋体" w:cs="宋体"/>
                <w:spacing w:val="8"/>
                <w:sz w:val="20"/>
                <w:szCs w:val="20"/>
              </w:rPr>
              <w:t>级职称人员</w:t>
            </w:r>
          </w:p>
        </w:tc>
        <w:tc>
          <w:tcPr>
            <w:tcW w:w="2268" w:type="dxa"/>
            <w:gridSpan w:val="2"/>
          </w:tcPr>
          <w:p w14:paraId="44D21D7F">
            <w:pPr>
              <w:rPr>
                <w:rFonts w:ascii="Arial"/>
                <w:sz w:val="21"/>
              </w:rPr>
            </w:pPr>
          </w:p>
        </w:tc>
      </w:tr>
      <w:tr w14:paraId="7F4B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tcPr>
          <w:p w14:paraId="40500504">
            <w:pPr>
              <w:spacing w:before="163" w:line="229" w:lineRule="auto"/>
              <w:ind w:left="626"/>
              <w:rPr>
                <w:rFonts w:ascii="宋体" w:hAnsi="宋体" w:eastAsia="宋体" w:cs="宋体"/>
                <w:sz w:val="20"/>
                <w:szCs w:val="20"/>
              </w:rPr>
            </w:pPr>
            <w:r>
              <w:rPr>
                <w:rFonts w:ascii="宋体" w:hAnsi="宋体" w:eastAsia="宋体" w:cs="宋体"/>
                <w:spacing w:val="3"/>
                <w:sz w:val="20"/>
                <w:szCs w:val="20"/>
              </w:rPr>
              <w:t>账号</w:t>
            </w:r>
          </w:p>
        </w:tc>
        <w:tc>
          <w:tcPr>
            <w:tcW w:w="2386" w:type="dxa"/>
            <w:gridSpan w:val="2"/>
          </w:tcPr>
          <w:p w14:paraId="6169579A">
            <w:pPr>
              <w:rPr>
                <w:rFonts w:ascii="Arial"/>
                <w:sz w:val="21"/>
              </w:rPr>
            </w:pPr>
          </w:p>
        </w:tc>
        <w:tc>
          <w:tcPr>
            <w:tcW w:w="1359" w:type="dxa"/>
            <w:vMerge w:val="continue"/>
            <w:tcBorders>
              <w:top w:val="nil"/>
            </w:tcBorders>
          </w:tcPr>
          <w:p w14:paraId="003BF0A9">
            <w:pPr>
              <w:rPr>
                <w:rFonts w:ascii="Arial"/>
                <w:sz w:val="21"/>
              </w:rPr>
            </w:pPr>
          </w:p>
        </w:tc>
        <w:tc>
          <w:tcPr>
            <w:tcW w:w="1616" w:type="dxa"/>
            <w:gridSpan w:val="2"/>
          </w:tcPr>
          <w:p w14:paraId="24B405B5">
            <w:pPr>
              <w:spacing w:before="163" w:line="229" w:lineRule="auto"/>
              <w:ind w:left="603"/>
              <w:rPr>
                <w:rFonts w:ascii="宋体" w:hAnsi="宋体" w:eastAsia="宋体" w:cs="宋体"/>
                <w:sz w:val="20"/>
                <w:szCs w:val="20"/>
              </w:rPr>
            </w:pPr>
            <w:r>
              <w:rPr>
                <w:rFonts w:ascii="宋体" w:hAnsi="宋体" w:eastAsia="宋体" w:cs="宋体"/>
                <w:spacing w:val="5"/>
                <w:sz w:val="20"/>
                <w:szCs w:val="20"/>
              </w:rPr>
              <w:t>技</w:t>
            </w:r>
            <w:r>
              <w:rPr>
                <w:rFonts w:ascii="宋体" w:hAnsi="宋体" w:eastAsia="宋体" w:cs="宋体"/>
                <w:spacing w:val="4"/>
                <w:sz w:val="20"/>
                <w:szCs w:val="20"/>
              </w:rPr>
              <w:t>工</w:t>
            </w:r>
          </w:p>
        </w:tc>
        <w:tc>
          <w:tcPr>
            <w:tcW w:w="2268" w:type="dxa"/>
            <w:gridSpan w:val="2"/>
          </w:tcPr>
          <w:p w14:paraId="6870A656">
            <w:pPr>
              <w:rPr>
                <w:rFonts w:ascii="Arial"/>
                <w:sz w:val="21"/>
              </w:rPr>
            </w:pPr>
          </w:p>
        </w:tc>
      </w:tr>
      <w:tr w14:paraId="0970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trPr>
        <w:tc>
          <w:tcPr>
            <w:tcW w:w="1654" w:type="dxa"/>
          </w:tcPr>
          <w:p w14:paraId="0717459E">
            <w:pPr>
              <w:spacing w:line="272" w:lineRule="auto"/>
              <w:rPr>
                <w:rFonts w:ascii="Arial"/>
                <w:sz w:val="21"/>
              </w:rPr>
            </w:pPr>
          </w:p>
          <w:p w14:paraId="02227660">
            <w:pPr>
              <w:spacing w:line="273" w:lineRule="auto"/>
              <w:rPr>
                <w:rFonts w:ascii="Arial"/>
                <w:sz w:val="21"/>
              </w:rPr>
            </w:pPr>
          </w:p>
          <w:p w14:paraId="7E2EA683">
            <w:pPr>
              <w:spacing w:line="273" w:lineRule="auto"/>
              <w:rPr>
                <w:rFonts w:ascii="Arial"/>
                <w:sz w:val="21"/>
              </w:rPr>
            </w:pPr>
          </w:p>
          <w:p w14:paraId="0E28257B">
            <w:pPr>
              <w:spacing w:line="273" w:lineRule="auto"/>
              <w:rPr>
                <w:rFonts w:ascii="Arial"/>
                <w:sz w:val="21"/>
              </w:rPr>
            </w:pPr>
          </w:p>
          <w:p w14:paraId="238B5179">
            <w:pPr>
              <w:spacing w:before="65" w:line="228" w:lineRule="auto"/>
              <w:ind w:left="414"/>
              <w:rPr>
                <w:rFonts w:ascii="宋体" w:hAnsi="宋体" w:eastAsia="宋体" w:cs="宋体"/>
                <w:sz w:val="20"/>
                <w:szCs w:val="20"/>
              </w:rPr>
            </w:pPr>
            <w:r>
              <w:rPr>
                <w:rFonts w:ascii="宋体" w:hAnsi="宋体" w:eastAsia="宋体" w:cs="宋体"/>
                <w:spacing w:val="7"/>
                <w:sz w:val="20"/>
                <w:szCs w:val="20"/>
              </w:rPr>
              <w:t>经营范围</w:t>
            </w:r>
          </w:p>
        </w:tc>
        <w:tc>
          <w:tcPr>
            <w:tcW w:w="7629" w:type="dxa"/>
            <w:gridSpan w:val="7"/>
          </w:tcPr>
          <w:p w14:paraId="7C2E9F17">
            <w:pPr>
              <w:rPr>
                <w:rFonts w:ascii="Arial"/>
                <w:sz w:val="21"/>
              </w:rPr>
            </w:pPr>
          </w:p>
        </w:tc>
      </w:tr>
      <w:tr w14:paraId="34AA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54" w:type="dxa"/>
          </w:tcPr>
          <w:p w14:paraId="09894DFD">
            <w:pPr>
              <w:spacing w:before="143" w:line="229" w:lineRule="auto"/>
              <w:ind w:left="626"/>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629" w:type="dxa"/>
            <w:gridSpan w:val="7"/>
          </w:tcPr>
          <w:p w14:paraId="6C8B7DC4">
            <w:pPr>
              <w:rPr>
                <w:rFonts w:ascii="Arial"/>
                <w:sz w:val="21"/>
              </w:rPr>
            </w:pPr>
          </w:p>
        </w:tc>
      </w:tr>
    </w:tbl>
    <w:p w14:paraId="7BEBA597">
      <w:pPr>
        <w:spacing w:before="115" w:line="398"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792A705F">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3A0AF85A">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5BE1B8DB">
      <w:pPr>
        <w:sectPr>
          <w:footerReference r:id="rId16" w:type="default"/>
          <w:pgSz w:w="11906" w:h="16838"/>
          <w:pgMar w:top="400" w:right="1595" w:bottom="1157" w:left="1021" w:header="0" w:footer="996" w:gutter="0"/>
          <w:pgBorders>
            <w:top w:val="none" w:sz="0" w:space="0"/>
            <w:left w:val="none" w:sz="0" w:space="0"/>
            <w:bottom w:val="none" w:sz="0" w:space="0"/>
            <w:right w:val="none" w:sz="0" w:space="0"/>
          </w:pgBorders>
          <w:cols w:space="720" w:num="1"/>
        </w:sectPr>
      </w:pPr>
    </w:p>
    <w:p w14:paraId="32095EDE">
      <w:pPr>
        <w:spacing w:line="311" w:lineRule="auto"/>
        <w:rPr>
          <w:rFonts w:ascii="Arial"/>
          <w:sz w:val="21"/>
        </w:rPr>
      </w:pPr>
    </w:p>
    <w:p w14:paraId="4D075D3E">
      <w:pPr>
        <w:spacing w:line="311" w:lineRule="auto"/>
        <w:rPr>
          <w:rFonts w:ascii="Arial"/>
          <w:sz w:val="21"/>
        </w:rPr>
      </w:pPr>
    </w:p>
    <w:p w14:paraId="0076FE75">
      <w:pPr>
        <w:spacing w:line="311" w:lineRule="auto"/>
        <w:rPr>
          <w:rFonts w:ascii="Arial"/>
          <w:sz w:val="21"/>
        </w:rPr>
      </w:pPr>
    </w:p>
    <w:p w14:paraId="785CD046">
      <w:pPr>
        <w:spacing w:before="101" w:line="229" w:lineRule="auto"/>
        <w:ind w:left="277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六</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、供应商类似项目业绩一览表</w:t>
      </w:r>
    </w:p>
    <w:p w14:paraId="4BD03F27"/>
    <w:p w14:paraId="26A598FF"/>
    <w:p w14:paraId="378BA55E">
      <w:pPr>
        <w:spacing w:line="146" w:lineRule="exact"/>
      </w:pPr>
    </w:p>
    <w:tbl>
      <w:tblPr>
        <w:tblStyle w:val="10"/>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661"/>
        <w:gridCol w:w="1524"/>
        <w:gridCol w:w="1339"/>
        <w:gridCol w:w="1465"/>
        <w:gridCol w:w="1586"/>
        <w:gridCol w:w="1591"/>
      </w:tblGrid>
      <w:tr w14:paraId="5DF6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36" w:type="dxa"/>
            <w:tcBorders>
              <w:right w:val="single" w:color="000000" w:sz="4" w:space="0"/>
            </w:tcBorders>
          </w:tcPr>
          <w:p w14:paraId="15A890F7">
            <w:pPr>
              <w:spacing w:before="243" w:line="229" w:lineRule="auto"/>
              <w:ind w:left="166"/>
              <w:rPr>
                <w:rFonts w:ascii="宋体" w:hAnsi="宋体" w:eastAsia="宋体" w:cs="宋体"/>
                <w:sz w:val="20"/>
                <w:szCs w:val="20"/>
              </w:rPr>
            </w:pPr>
            <w:r>
              <w:rPr>
                <w:rFonts w:ascii="宋体" w:hAnsi="宋体" w:eastAsia="宋体" w:cs="宋体"/>
                <w:spacing w:val="6"/>
                <w:sz w:val="20"/>
                <w:szCs w:val="20"/>
                <w14:textOutline w14:w="3823" w14:cap="flat" w14:cmpd="sng">
                  <w14:solidFill>
                    <w14:srgbClr w14:val="000000"/>
                  </w14:solidFill>
                  <w14:prstDash w14:val="solid"/>
                  <w14:miter w14:val="0"/>
                </w14:textOutline>
              </w:rPr>
              <w:t>序号</w:t>
            </w:r>
          </w:p>
        </w:tc>
        <w:tc>
          <w:tcPr>
            <w:tcW w:w="1661" w:type="dxa"/>
            <w:tcBorders>
              <w:left w:val="single" w:color="000000" w:sz="4" w:space="0"/>
              <w:right w:val="single" w:color="000000" w:sz="4" w:space="0"/>
            </w:tcBorders>
          </w:tcPr>
          <w:p w14:paraId="7E123A46">
            <w:pPr>
              <w:spacing w:before="243" w:line="227" w:lineRule="auto"/>
              <w:ind w:left="516"/>
              <w:outlineLvl w:val="1"/>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采购人</w:t>
            </w:r>
          </w:p>
        </w:tc>
        <w:tc>
          <w:tcPr>
            <w:tcW w:w="1524" w:type="dxa"/>
            <w:tcBorders>
              <w:left w:val="single" w:color="000000" w:sz="4" w:space="0"/>
              <w:right w:val="single" w:color="000000" w:sz="4" w:space="0"/>
            </w:tcBorders>
          </w:tcPr>
          <w:p w14:paraId="164FB53B">
            <w:pPr>
              <w:spacing w:before="243" w:line="228" w:lineRule="auto"/>
              <w:ind w:left="347"/>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项目名</w:t>
            </w:r>
            <w:r>
              <w:rPr>
                <w:rFonts w:ascii="宋体" w:hAnsi="宋体" w:eastAsia="宋体" w:cs="宋体"/>
                <w:spacing w:val="7"/>
                <w:sz w:val="20"/>
                <w:szCs w:val="20"/>
                <w14:textOutline w14:w="3823" w14:cap="flat" w14:cmpd="sng">
                  <w14:solidFill>
                    <w14:srgbClr w14:val="000000"/>
                  </w14:solidFill>
                  <w14:prstDash w14:val="solid"/>
                  <w14:miter w14:val="0"/>
                </w14:textOutline>
              </w:rPr>
              <w:t>称</w:t>
            </w:r>
          </w:p>
        </w:tc>
        <w:tc>
          <w:tcPr>
            <w:tcW w:w="1339" w:type="dxa"/>
            <w:tcBorders>
              <w:left w:val="single" w:color="000000" w:sz="4" w:space="0"/>
              <w:right w:val="single" w:color="000000" w:sz="4" w:space="0"/>
            </w:tcBorders>
          </w:tcPr>
          <w:p w14:paraId="59E9A59F">
            <w:pPr>
              <w:spacing w:before="243" w:line="228" w:lineRule="auto"/>
              <w:ind w:left="254"/>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完</w:t>
            </w:r>
            <w:r>
              <w:rPr>
                <w:rFonts w:ascii="宋体" w:hAnsi="宋体" w:eastAsia="宋体" w:cs="宋体"/>
                <w:spacing w:val="8"/>
                <w:sz w:val="20"/>
                <w:szCs w:val="20"/>
                <w14:textOutline w14:w="3823" w14:cap="flat" w14:cmpd="sng">
                  <w14:solidFill>
                    <w14:srgbClr w14:val="000000"/>
                  </w14:solidFill>
                  <w14:prstDash w14:val="solid"/>
                  <w14:miter w14:val="0"/>
                </w14:textOutline>
              </w:rPr>
              <w:t>成时间</w:t>
            </w:r>
          </w:p>
        </w:tc>
        <w:tc>
          <w:tcPr>
            <w:tcW w:w="1465" w:type="dxa"/>
            <w:tcBorders>
              <w:left w:val="single" w:color="000000" w:sz="4" w:space="0"/>
              <w:right w:val="single" w:color="000000" w:sz="4" w:space="0"/>
            </w:tcBorders>
          </w:tcPr>
          <w:p w14:paraId="03065DF4">
            <w:pPr>
              <w:spacing w:before="244" w:line="226" w:lineRule="auto"/>
              <w:ind w:left="16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合</w:t>
            </w:r>
            <w:r>
              <w:rPr>
                <w:rFonts w:ascii="宋体" w:hAnsi="宋体" w:eastAsia="宋体" w:cs="宋体"/>
                <w:spacing w:val="8"/>
                <w:sz w:val="20"/>
                <w:szCs w:val="20"/>
                <w14:textOutline w14:w="3823" w14:cap="flat" w14:cmpd="sng">
                  <w14:solidFill>
                    <w14:srgbClr w14:val="000000"/>
                  </w14:solidFill>
                  <w14:prstDash w14:val="solid"/>
                  <w14:miter w14:val="0"/>
                </w14:textOutline>
              </w:rPr>
              <w:t>同金额</w:t>
            </w:r>
          </w:p>
        </w:tc>
        <w:tc>
          <w:tcPr>
            <w:tcW w:w="1586" w:type="dxa"/>
            <w:tcBorders>
              <w:left w:val="single" w:color="000000" w:sz="4" w:space="0"/>
              <w:right w:val="single" w:color="000000" w:sz="4" w:space="0"/>
            </w:tcBorders>
          </w:tcPr>
          <w:p w14:paraId="1A1FF9F0">
            <w:pPr>
              <w:spacing w:before="243" w:line="228" w:lineRule="auto"/>
              <w:ind w:left="380"/>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项目描</w:t>
            </w:r>
            <w:r>
              <w:rPr>
                <w:rFonts w:ascii="宋体" w:hAnsi="宋体" w:eastAsia="宋体" w:cs="宋体"/>
                <w:spacing w:val="7"/>
                <w:sz w:val="20"/>
                <w:szCs w:val="20"/>
                <w14:textOutline w14:w="3823" w14:cap="flat" w14:cmpd="sng">
                  <w14:solidFill>
                    <w14:srgbClr w14:val="000000"/>
                  </w14:solidFill>
                  <w14:prstDash w14:val="solid"/>
                  <w14:miter w14:val="0"/>
                </w14:textOutline>
              </w:rPr>
              <w:t>述</w:t>
            </w:r>
          </w:p>
        </w:tc>
        <w:tc>
          <w:tcPr>
            <w:tcW w:w="1591" w:type="dxa"/>
            <w:tcBorders>
              <w:left w:val="single" w:color="000000" w:sz="4" w:space="0"/>
            </w:tcBorders>
          </w:tcPr>
          <w:p w14:paraId="534E7C30">
            <w:pPr>
              <w:spacing w:before="243" w:line="227" w:lineRule="auto"/>
              <w:ind w:left="61"/>
              <w:rPr>
                <w:rFonts w:ascii="宋体" w:hAnsi="宋体" w:eastAsia="宋体" w:cs="宋体"/>
                <w:sz w:val="20"/>
                <w:szCs w:val="20"/>
              </w:rPr>
            </w:pPr>
            <w:r>
              <w:rPr>
                <w:rFonts w:ascii="宋体" w:hAnsi="宋体" w:eastAsia="宋体" w:cs="宋体"/>
                <w:spacing w:val="13"/>
                <w:sz w:val="20"/>
                <w:szCs w:val="20"/>
                <w14:textOutline w14:w="3823" w14:cap="flat" w14:cmpd="sng">
                  <w14:solidFill>
                    <w14:srgbClr w14:val="000000"/>
                  </w14:solidFill>
                  <w14:prstDash w14:val="solid"/>
                  <w14:miter w14:val="0"/>
                </w14:textOutline>
              </w:rPr>
              <w:t>采</w:t>
            </w:r>
            <w:r>
              <w:rPr>
                <w:rFonts w:ascii="宋体" w:hAnsi="宋体" w:eastAsia="宋体" w:cs="宋体"/>
                <w:spacing w:val="9"/>
                <w:sz w:val="20"/>
                <w:szCs w:val="20"/>
                <w14:textOutline w14:w="3823" w14:cap="flat" w14:cmpd="sng">
                  <w14:solidFill>
                    <w14:srgbClr w14:val="000000"/>
                  </w14:solidFill>
                  <w14:prstDash w14:val="solid"/>
                  <w14:miter w14:val="0"/>
                </w14:textOutline>
              </w:rPr>
              <w:t>购人联系方式</w:t>
            </w:r>
          </w:p>
        </w:tc>
      </w:tr>
      <w:tr w14:paraId="46AB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tcPr>
          <w:p w14:paraId="7A4023F5">
            <w:pPr>
              <w:rPr>
                <w:rFonts w:ascii="Arial"/>
                <w:sz w:val="21"/>
              </w:rPr>
            </w:pPr>
          </w:p>
        </w:tc>
        <w:tc>
          <w:tcPr>
            <w:tcW w:w="1661" w:type="dxa"/>
            <w:tcBorders>
              <w:left w:val="single" w:color="000000" w:sz="4" w:space="0"/>
              <w:right w:val="single" w:color="000000" w:sz="4" w:space="0"/>
            </w:tcBorders>
          </w:tcPr>
          <w:p w14:paraId="0941E8C6">
            <w:pPr>
              <w:rPr>
                <w:rFonts w:ascii="Arial"/>
                <w:sz w:val="21"/>
              </w:rPr>
            </w:pPr>
          </w:p>
        </w:tc>
        <w:tc>
          <w:tcPr>
            <w:tcW w:w="1524" w:type="dxa"/>
            <w:tcBorders>
              <w:left w:val="single" w:color="000000" w:sz="4" w:space="0"/>
              <w:right w:val="single" w:color="000000" w:sz="4" w:space="0"/>
            </w:tcBorders>
          </w:tcPr>
          <w:p w14:paraId="152BA53E">
            <w:pPr>
              <w:rPr>
                <w:rFonts w:ascii="Arial"/>
                <w:sz w:val="21"/>
              </w:rPr>
            </w:pPr>
          </w:p>
        </w:tc>
        <w:tc>
          <w:tcPr>
            <w:tcW w:w="1339" w:type="dxa"/>
            <w:tcBorders>
              <w:left w:val="single" w:color="000000" w:sz="4" w:space="0"/>
              <w:right w:val="single" w:color="000000" w:sz="4" w:space="0"/>
            </w:tcBorders>
          </w:tcPr>
          <w:p w14:paraId="0970F7AB">
            <w:pPr>
              <w:rPr>
                <w:rFonts w:ascii="Arial"/>
                <w:sz w:val="21"/>
              </w:rPr>
            </w:pPr>
          </w:p>
        </w:tc>
        <w:tc>
          <w:tcPr>
            <w:tcW w:w="1465" w:type="dxa"/>
            <w:tcBorders>
              <w:left w:val="single" w:color="000000" w:sz="4" w:space="0"/>
              <w:right w:val="single" w:color="000000" w:sz="4" w:space="0"/>
            </w:tcBorders>
          </w:tcPr>
          <w:p w14:paraId="0C30B6D6">
            <w:pPr>
              <w:rPr>
                <w:rFonts w:ascii="Arial"/>
                <w:sz w:val="21"/>
              </w:rPr>
            </w:pPr>
          </w:p>
        </w:tc>
        <w:tc>
          <w:tcPr>
            <w:tcW w:w="1586" w:type="dxa"/>
            <w:tcBorders>
              <w:left w:val="single" w:color="000000" w:sz="4" w:space="0"/>
              <w:right w:val="single" w:color="000000" w:sz="4" w:space="0"/>
            </w:tcBorders>
          </w:tcPr>
          <w:p w14:paraId="0F417345">
            <w:pPr>
              <w:rPr>
                <w:rFonts w:ascii="Arial"/>
                <w:sz w:val="21"/>
              </w:rPr>
            </w:pPr>
          </w:p>
        </w:tc>
        <w:tc>
          <w:tcPr>
            <w:tcW w:w="1591" w:type="dxa"/>
            <w:tcBorders>
              <w:left w:val="single" w:color="000000" w:sz="4" w:space="0"/>
            </w:tcBorders>
          </w:tcPr>
          <w:p w14:paraId="16C5A97E">
            <w:pPr>
              <w:rPr>
                <w:rFonts w:ascii="Arial"/>
                <w:sz w:val="21"/>
              </w:rPr>
            </w:pPr>
          </w:p>
        </w:tc>
      </w:tr>
      <w:tr w14:paraId="342A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tcPr>
          <w:p w14:paraId="11A8CD9A">
            <w:pPr>
              <w:rPr>
                <w:rFonts w:ascii="Arial"/>
                <w:sz w:val="21"/>
              </w:rPr>
            </w:pPr>
          </w:p>
        </w:tc>
        <w:tc>
          <w:tcPr>
            <w:tcW w:w="1661" w:type="dxa"/>
            <w:tcBorders>
              <w:left w:val="single" w:color="000000" w:sz="4" w:space="0"/>
              <w:right w:val="single" w:color="000000" w:sz="4" w:space="0"/>
            </w:tcBorders>
          </w:tcPr>
          <w:p w14:paraId="0BBC521E">
            <w:pPr>
              <w:rPr>
                <w:rFonts w:ascii="Arial"/>
                <w:sz w:val="21"/>
              </w:rPr>
            </w:pPr>
          </w:p>
        </w:tc>
        <w:tc>
          <w:tcPr>
            <w:tcW w:w="1524" w:type="dxa"/>
            <w:tcBorders>
              <w:left w:val="single" w:color="000000" w:sz="4" w:space="0"/>
              <w:right w:val="single" w:color="000000" w:sz="4" w:space="0"/>
            </w:tcBorders>
          </w:tcPr>
          <w:p w14:paraId="1D6C7AC5">
            <w:pPr>
              <w:rPr>
                <w:rFonts w:ascii="Arial"/>
                <w:sz w:val="21"/>
              </w:rPr>
            </w:pPr>
          </w:p>
        </w:tc>
        <w:tc>
          <w:tcPr>
            <w:tcW w:w="1339" w:type="dxa"/>
            <w:tcBorders>
              <w:left w:val="single" w:color="000000" w:sz="4" w:space="0"/>
              <w:right w:val="single" w:color="000000" w:sz="4" w:space="0"/>
            </w:tcBorders>
          </w:tcPr>
          <w:p w14:paraId="2BBC4116">
            <w:pPr>
              <w:rPr>
                <w:rFonts w:ascii="Arial"/>
                <w:sz w:val="21"/>
              </w:rPr>
            </w:pPr>
          </w:p>
        </w:tc>
        <w:tc>
          <w:tcPr>
            <w:tcW w:w="1465" w:type="dxa"/>
            <w:tcBorders>
              <w:left w:val="single" w:color="000000" w:sz="4" w:space="0"/>
              <w:right w:val="single" w:color="000000" w:sz="4" w:space="0"/>
            </w:tcBorders>
          </w:tcPr>
          <w:p w14:paraId="0691A683">
            <w:pPr>
              <w:rPr>
                <w:rFonts w:ascii="Arial"/>
                <w:sz w:val="21"/>
              </w:rPr>
            </w:pPr>
          </w:p>
        </w:tc>
        <w:tc>
          <w:tcPr>
            <w:tcW w:w="1586" w:type="dxa"/>
            <w:tcBorders>
              <w:left w:val="single" w:color="000000" w:sz="4" w:space="0"/>
              <w:right w:val="single" w:color="000000" w:sz="4" w:space="0"/>
            </w:tcBorders>
          </w:tcPr>
          <w:p w14:paraId="13BEC3B2">
            <w:pPr>
              <w:rPr>
                <w:rFonts w:ascii="Arial"/>
                <w:sz w:val="21"/>
              </w:rPr>
            </w:pPr>
          </w:p>
        </w:tc>
        <w:tc>
          <w:tcPr>
            <w:tcW w:w="1591" w:type="dxa"/>
            <w:tcBorders>
              <w:left w:val="single" w:color="000000" w:sz="4" w:space="0"/>
            </w:tcBorders>
          </w:tcPr>
          <w:p w14:paraId="7B36BF94">
            <w:pPr>
              <w:rPr>
                <w:rFonts w:ascii="Arial"/>
                <w:sz w:val="21"/>
              </w:rPr>
            </w:pPr>
          </w:p>
        </w:tc>
      </w:tr>
      <w:tr w14:paraId="4EE1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tcPr>
          <w:p w14:paraId="6C6198C1">
            <w:pPr>
              <w:rPr>
                <w:rFonts w:ascii="Arial"/>
                <w:sz w:val="21"/>
              </w:rPr>
            </w:pPr>
          </w:p>
        </w:tc>
        <w:tc>
          <w:tcPr>
            <w:tcW w:w="1661" w:type="dxa"/>
            <w:tcBorders>
              <w:left w:val="single" w:color="000000" w:sz="4" w:space="0"/>
              <w:right w:val="single" w:color="000000" w:sz="4" w:space="0"/>
            </w:tcBorders>
          </w:tcPr>
          <w:p w14:paraId="7A974BAC">
            <w:pPr>
              <w:rPr>
                <w:rFonts w:ascii="Arial"/>
                <w:sz w:val="21"/>
              </w:rPr>
            </w:pPr>
          </w:p>
        </w:tc>
        <w:tc>
          <w:tcPr>
            <w:tcW w:w="1524" w:type="dxa"/>
            <w:tcBorders>
              <w:left w:val="single" w:color="000000" w:sz="4" w:space="0"/>
              <w:right w:val="single" w:color="000000" w:sz="4" w:space="0"/>
            </w:tcBorders>
          </w:tcPr>
          <w:p w14:paraId="0CAC8192">
            <w:pPr>
              <w:rPr>
                <w:rFonts w:ascii="Arial"/>
                <w:sz w:val="21"/>
              </w:rPr>
            </w:pPr>
          </w:p>
        </w:tc>
        <w:tc>
          <w:tcPr>
            <w:tcW w:w="1339" w:type="dxa"/>
            <w:tcBorders>
              <w:left w:val="single" w:color="000000" w:sz="4" w:space="0"/>
              <w:right w:val="single" w:color="000000" w:sz="4" w:space="0"/>
            </w:tcBorders>
          </w:tcPr>
          <w:p w14:paraId="752D199F">
            <w:pPr>
              <w:rPr>
                <w:rFonts w:ascii="Arial"/>
                <w:sz w:val="21"/>
              </w:rPr>
            </w:pPr>
          </w:p>
        </w:tc>
        <w:tc>
          <w:tcPr>
            <w:tcW w:w="1465" w:type="dxa"/>
            <w:tcBorders>
              <w:left w:val="single" w:color="000000" w:sz="4" w:space="0"/>
              <w:right w:val="single" w:color="000000" w:sz="4" w:space="0"/>
            </w:tcBorders>
          </w:tcPr>
          <w:p w14:paraId="650EA3CA">
            <w:pPr>
              <w:rPr>
                <w:rFonts w:ascii="Arial"/>
                <w:sz w:val="21"/>
              </w:rPr>
            </w:pPr>
          </w:p>
        </w:tc>
        <w:tc>
          <w:tcPr>
            <w:tcW w:w="1586" w:type="dxa"/>
            <w:tcBorders>
              <w:left w:val="single" w:color="000000" w:sz="4" w:space="0"/>
              <w:right w:val="single" w:color="000000" w:sz="4" w:space="0"/>
            </w:tcBorders>
          </w:tcPr>
          <w:p w14:paraId="32FF0A3D">
            <w:pPr>
              <w:rPr>
                <w:rFonts w:ascii="Arial"/>
                <w:sz w:val="21"/>
              </w:rPr>
            </w:pPr>
          </w:p>
        </w:tc>
        <w:tc>
          <w:tcPr>
            <w:tcW w:w="1591" w:type="dxa"/>
            <w:tcBorders>
              <w:left w:val="single" w:color="000000" w:sz="4" w:space="0"/>
            </w:tcBorders>
          </w:tcPr>
          <w:p w14:paraId="3CF16EBA">
            <w:pPr>
              <w:rPr>
                <w:rFonts w:ascii="Arial"/>
                <w:sz w:val="21"/>
              </w:rPr>
            </w:pPr>
          </w:p>
        </w:tc>
      </w:tr>
      <w:tr w14:paraId="512A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tcPr>
          <w:p w14:paraId="47094AE8">
            <w:pPr>
              <w:rPr>
                <w:rFonts w:ascii="Arial"/>
                <w:sz w:val="21"/>
              </w:rPr>
            </w:pPr>
          </w:p>
        </w:tc>
        <w:tc>
          <w:tcPr>
            <w:tcW w:w="1661" w:type="dxa"/>
            <w:tcBorders>
              <w:left w:val="single" w:color="000000" w:sz="4" w:space="0"/>
            </w:tcBorders>
          </w:tcPr>
          <w:p w14:paraId="5C22285C">
            <w:pPr>
              <w:rPr>
                <w:rFonts w:ascii="Arial"/>
                <w:sz w:val="21"/>
              </w:rPr>
            </w:pPr>
          </w:p>
        </w:tc>
        <w:tc>
          <w:tcPr>
            <w:tcW w:w="1524" w:type="dxa"/>
            <w:tcBorders>
              <w:right w:val="single" w:color="000000" w:sz="4" w:space="0"/>
            </w:tcBorders>
          </w:tcPr>
          <w:p w14:paraId="00E28447">
            <w:pPr>
              <w:rPr>
                <w:rFonts w:ascii="Arial"/>
                <w:sz w:val="21"/>
              </w:rPr>
            </w:pPr>
          </w:p>
        </w:tc>
        <w:tc>
          <w:tcPr>
            <w:tcW w:w="1339" w:type="dxa"/>
            <w:tcBorders>
              <w:left w:val="single" w:color="000000" w:sz="4" w:space="0"/>
              <w:right w:val="single" w:color="000000" w:sz="4" w:space="0"/>
            </w:tcBorders>
          </w:tcPr>
          <w:p w14:paraId="4A375CB5">
            <w:pPr>
              <w:rPr>
                <w:rFonts w:ascii="Arial"/>
                <w:sz w:val="21"/>
              </w:rPr>
            </w:pPr>
          </w:p>
        </w:tc>
        <w:tc>
          <w:tcPr>
            <w:tcW w:w="1465" w:type="dxa"/>
            <w:tcBorders>
              <w:left w:val="single" w:color="000000" w:sz="4" w:space="0"/>
              <w:right w:val="single" w:color="000000" w:sz="4" w:space="0"/>
            </w:tcBorders>
          </w:tcPr>
          <w:p w14:paraId="189EDA8F">
            <w:pPr>
              <w:rPr>
                <w:rFonts w:ascii="Arial"/>
                <w:sz w:val="21"/>
              </w:rPr>
            </w:pPr>
          </w:p>
        </w:tc>
        <w:tc>
          <w:tcPr>
            <w:tcW w:w="1586" w:type="dxa"/>
            <w:tcBorders>
              <w:left w:val="single" w:color="000000" w:sz="4" w:space="0"/>
              <w:right w:val="single" w:color="000000" w:sz="4" w:space="0"/>
            </w:tcBorders>
          </w:tcPr>
          <w:p w14:paraId="0A934C9D">
            <w:pPr>
              <w:rPr>
                <w:rFonts w:ascii="Arial"/>
                <w:sz w:val="21"/>
              </w:rPr>
            </w:pPr>
          </w:p>
        </w:tc>
        <w:tc>
          <w:tcPr>
            <w:tcW w:w="1591" w:type="dxa"/>
            <w:tcBorders>
              <w:left w:val="single" w:color="000000" w:sz="4" w:space="0"/>
            </w:tcBorders>
          </w:tcPr>
          <w:p w14:paraId="530B59B5">
            <w:pPr>
              <w:rPr>
                <w:rFonts w:ascii="Arial"/>
                <w:sz w:val="21"/>
              </w:rPr>
            </w:pPr>
          </w:p>
        </w:tc>
      </w:tr>
      <w:tr w14:paraId="726C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Pr>
          <w:p w14:paraId="0E224B94">
            <w:pPr>
              <w:rPr>
                <w:rFonts w:ascii="Arial"/>
                <w:sz w:val="21"/>
              </w:rPr>
            </w:pPr>
          </w:p>
        </w:tc>
        <w:tc>
          <w:tcPr>
            <w:tcW w:w="1661" w:type="dxa"/>
          </w:tcPr>
          <w:p w14:paraId="75A286A9">
            <w:pPr>
              <w:rPr>
                <w:rFonts w:ascii="Arial"/>
                <w:sz w:val="21"/>
              </w:rPr>
            </w:pPr>
          </w:p>
        </w:tc>
        <w:tc>
          <w:tcPr>
            <w:tcW w:w="1524" w:type="dxa"/>
          </w:tcPr>
          <w:p w14:paraId="457B2E82">
            <w:pPr>
              <w:rPr>
                <w:rFonts w:ascii="Arial"/>
                <w:sz w:val="21"/>
              </w:rPr>
            </w:pPr>
          </w:p>
        </w:tc>
        <w:tc>
          <w:tcPr>
            <w:tcW w:w="1339" w:type="dxa"/>
          </w:tcPr>
          <w:p w14:paraId="11FD8596">
            <w:pPr>
              <w:rPr>
                <w:rFonts w:ascii="Arial"/>
                <w:sz w:val="21"/>
              </w:rPr>
            </w:pPr>
          </w:p>
        </w:tc>
        <w:tc>
          <w:tcPr>
            <w:tcW w:w="1465" w:type="dxa"/>
          </w:tcPr>
          <w:p w14:paraId="5F1B3731">
            <w:pPr>
              <w:rPr>
                <w:rFonts w:ascii="Arial"/>
                <w:sz w:val="21"/>
              </w:rPr>
            </w:pPr>
          </w:p>
        </w:tc>
        <w:tc>
          <w:tcPr>
            <w:tcW w:w="1586" w:type="dxa"/>
          </w:tcPr>
          <w:p w14:paraId="34C49CE5">
            <w:pPr>
              <w:rPr>
                <w:rFonts w:ascii="Arial"/>
                <w:sz w:val="21"/>
              </w:rPr>
            </w:pPr>
          </w:p>
        </w:tc>
        <w:tc>
          <w:tcPr>
            <w:tcW w:w="1591" w:type="dxa"/>
          </w:tcPr>
          <w:p w14:paraId="2E06C62C">
            <w:pPr>
              <w:rPr>
                <w:rFonts w:ascii="Arial"/>
                <w:sz w:val="21"/>
              </w:rPr>
            </w:pPr>
          </w:p>
        </w:tc>
      </w:tr>
      <w:tr w14:paraId="5D69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tcPr>
          <w:p w14:paraId="452918C6">
            <w:pPr>
              <w:rPr>
                <w:rFonts w:ascii="Arial"/>
                <w:sz w:val="21"/>
              </w:rPr>
            </w:pPr>
          </w:p>
        </w:tc>
        <w:tc>
          <w:tcPr>
            <w:tcW w:w="1661" w:type="dxa"/>
            <w:tcBorders>
              <w:left w:val="single" w:color="000000" w:sz="4" w:space="0"/>
              <w:right w:val="single" w:color="000000" w:sz="4" w:space="0"/>
            </w:tcBorders>
          </w:tcPr>
          <w:p w14:paraId="29BA4D8D">
            <w:pPr>
              <w:rPr>
                <w:rFonts w:ascii="Arial"/>
                <w:sz w:val="21"/>
              </w:rPr>
            </w:pPr>
          </w:p>
        </w:tc>
        <w:tc>
          <w:tcPr>
            <w:tcW w:w="1524" w:type="dxa"/>
            <w:tcBorders>
              <w:left w:val="single" w:color="000000" w:sz="4" w:space="0"/>
              <w:right w:val="single" w:color="000000" w:sz="4" w:space="0"/>
            </w:tcBorders>
          </w:tcPr>
          <w:p w14:paraId="20974BE3">
            <w:pPr>
              <w:rPr>
                <w:rFonts w:ascii="Arial"/>
                <w:sz w:val="21"/>
              </w:rPr>
            </w:pPr>
          </w:p>
        </w:tc>
        <w:tc>
          <w:tcPr>
            <w:tcW w:w="1339" w:type="dxa"/>
            <w:tcBorders>
              <w:left w:val="single" w:color="000000" w:sz="4" w:space="0"/>
              <w:right w:val="single" w:color="000000" w:sz="4" w:space="0"/>
            </w:tcBorders>
          </w:tcPr>
          <w:p w14:paraId="79B6983F">
            <w:pPr>
              <w:rPr>
                <w:rFonts w:ascii="Arial"/>
                <w:sz w:val="21"/>
              </w:rPr>
            </w:pPr>
          </w:p>
        </w:tc>
        <w:tc>
          <w:tcPr>
            <w:tcW w:w="1465" w:type="dxa"/>
            <w:tcBorders>
              <w:left w:val="single" w:color="000000" w:sz="4" w:space="0"/>
            </w:tcBorders>
          </w:tcPr>
          <w:p w14:paraId="6B807EAB">
            <w:pPr>
              <w:rPr>
                <w:rFonts w:ascii="Arial"/>
                <w:sz w:val="21"/>
              </w:rPr>
            </w:pPr>
          </w:p>
        </w:tc>
        <w:tc>
          <w:tcPr>
            <w:tcW w:w="1586" w:type="dxa"/>
          </w:tcPr>
          <w:p w14:paraId="07FB6122">
            <w:pPr>
              <w:rPr>
                <w:rFonts w:ascii="Arial"/>
                <w:sz w:val="21"/>
              </w:rPr>
            </w:pPr>
          </w:p>
        </w:tc>
        <w:tc>
          <w:tcPr>
            <w:tcW w:w="1591" w:type="dxa"/>
          </w:tcPr>
          <w:p w14:paraId="63001BB4">
            <w:pPr>
              <w:rPr>
                <w:rFonts w:ascii="Arial"/>
                <w:sz w:val="21"/>
              </w:rPr>
            </w:pPr>
          </w:p>
        </w:tc>
      </w:tr>
      <w:tr w14:paraId="2B8C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tcPr>
          <w:p w14:paraId="30D7DC47">
            <w:pPr>
              <w:rPr>
                <w:rFonts w:ascii="Arial"/>
                <w:sz w:val="21"/>
              </w:rPr>
            </w:pPr>
          </w:p>
        </w:tc>
        <w:tc>
          <w:tcPr>
            <w:tcW w:w="1661" w:type="dxa"/>
            <w:tcBorders>
              <w:left w:val="single" w:color="000000" w:sz="4" w:space="0"/>
              <w:right w:val="single" w:color="000000" w:sz="4" w:space="0"/>
            </w:tcBorders>
          </w:tcPr>
          <w:p w14:paraId="598973DD">
            <w:pPr>
              <w:rPr>
                <w:rFonts w:ascii="Arial"/>
                <w:sz w:val="21"/>
              </w:rPr>
            </w:pPr>
          </w:p>
        </w:tc>
        <w:tc>
          <w:tcPr>
            <w:tcW w:w="1524" w:type="dxa"/>
            <w:tcBorders>
              <w:left w:val="single" w:color="000000" w:sz="4" w:space="0"/>
              <w:right w:val="single" w:color="000000" w:sz="4" w:space="0"/>
            </w:tcBorders>
          </w:tcPr>
          <w:p w14:paraId="04D4DC38">
            <w:pPr>
              <w:rPr>
                <w:rFonts w:ascii="Arial"/>
                <w:sz w:val="21"/>
              </w:rPr>
            </w:pPr>
          </w:p>
        </w:tc>
        <w:tc>
          <w:tcPr>
            <w:tcW w:w="1339" w:type="dxa"/>
            <w:tcBorders>
              <w:left w:val="single" w:color="000000" w:sz="4" w:space="0"/>
              <w:right w:val="single" w:color="000000" w:sz="4" w:space="0"/>
            </w:tcBorders>
          </w:tcPr>
          <w:p w14:paraId="3ECBBA46">
            <w:pPr>
              <w:rPr>
                <w:rFonts w:ascii="Arial"/>
                <w:sz w:val="21"/>
              </w:rPr>
            </w:pPr>
          </w:p>
        </w:tc>
        <w:tc>
          <w:tcPr>
            <w:tcW w:w="1465" w:type="dxa"/>
            <w:tcBorders>
              <w:left w:val="single" w:color="000000" w:sz="4" w:space="0"/>
            </w:tcBorders>
          </w:tcPr>
          <w:p w14:paraId="004EEC8C">
            <w:pPr>
              <w:rPr>
                <w:rFonts w:ascii="Arial"/>
                <w:sz w:val="21"/>
              </w:rPr>
            </w:pPr>
          </w:p>
        </w:tc>
        <w:tc>
          <w:tcPr>
            <w:tcW w:w="1586" w:type="dxa"/>
          </w:tcPr>
          <w:p w14:paraId="34F73527">
            <w:pPr>
              <w:rPr>
                <w:rFonts w:ascii="Arial"/>
                <w:sz w:val="21"/>
              </w:rPr>
            </w:pPr>
          </w:p>
        </w:tc>
        <w:tc>
          <w:tcPr>
            <w:tcW w:w="1591" w:type="dxa"/>
          </w:tcPr>
          <w:p w14:paraId="34D81709">
            <w:pPr>
              <w:rPr>
                <w:rFonts w:ascii="Arial"/>
                <w:sz w:val="21"/>
              </w:rPr>
            </w:pPr>
          </w:p>
        </w:tc>
      </w:tr>
      <w:tr w14:paraId="5D140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tcPr>
          <w:p w14:paraId="1E8DB148">
            <w:pPr>
              <w:rPr>
                <w:rFonts w:ascii="Arial"/>
                <w:sz w:val="21"/>
              </w:rPr>
            </w:pPr>
          </w:p>
        </w:tc>
        <w:tc>
          <w:tcPr>
            <w:tcW w:w="1661" w:type="dxa"/>
            <w:tcBorders>
              <w:left w:val="single" w:color="000000" w:sz="4" w:space="0"/>
              <w:right w:val="single" w:color="000000" w:sz="4" w:space="0"/>
            </w:tcBorders>
          </w:tcPr>
          <w:p w14:paraId="7F44A8FE">
            <w:pPr>
              <w:rPr>
                <w:rFonts w:ascii="Arial"/>
                <w:sz w:val="21"/>
              </w:rPr>
            </w:pPr>
          </w:p>
        </w:tc>
        <w:tc>
          <w:tcPr>
            <w:tcW w:w="1524" w:type="dxa"/>
            <w:tcBorders>
              <w:left w:val="single" w:color="000000" w:sz="4" w:space="0"/>
              <w:right w:val="single" w:color="000000" w:sz="4" w:space="0"/>
            </w:tcBorders>
          </w:tcPr>
          <w:p w14:paraId="243CEFF6">
            <w:pPr>
              <w:rPr>
                <w:rFonts w:ascii="Arial"/>
                <w:sz w:val="21"/>
              </w:rPr>
            </w:pPr>
          </w:p>
        </w:tc>
        <w:tc>
          <w:tcPr>
            <w:tcW w:w="1339" w:type="dxa"/>
            <w:tcBorders>
              <w:left w:val="single" w:color="000000" w:sz="4" w:space="0"/>
              <w:right w:val="single" w:color="000000" w:sz="4" w:space="0"/>
            </w:tcBorders>
          </w:tcPr>
          <w:p w14:paraId="4957021C">
            <w:pPr>
              <w:rPr>
                <w:rFonts w:ascii="Arial"/>
                <w:sz w:val="21"/>
              </w:rPr>
            </w:pPr>
          </w:p>
        </w:tc>
        <w:tc>
          <w:tcPr>
            <w:tcW w:w="1465" w:type="dxa"/>
            <w:tcBorders>
              <w:left w:val="single" w:color="000000" w:sz="4" w:space="0"/>
            </w:tcBorders>
          </w:tcPr>
          <w:p w14:paraId="565BAF92">
            <w:pPr>
              <w:rPr>
                <w:rFonts w:ascii="Arial"/>
                <w:sz w:val="21"/>
              </w:rPr>
            </w:pPr>
          </w:p>
        </w:tc>
        <w:tc>
          <w:tcPr>
            <w:tcW w:w="1586" w:type="dxa"/>
          </w:tcPr>
          <w:p w14:paraId="6BBE05BA">
            <w:pPr>
              <w:rPr>
                <w:rFonts w:ascii="Arial"/>
                <w:sz w:val="21"/>
              </w:rPr>
            </w:pPr>
          </w:p>
        </w:tc>
        <w:tc>
          <w:tcPr>
            <w:tcW w:w="1591" w:type="dxa"/>
          </w:tcPr>
          <w:p w14:paraId="579EA575">
            <w:pPr>
              <w:rPr>
                <w:rFonts w:ascii="Arial"/>
                <w:sz w:val="21"/>
              </w:rPr>
            </w:pPr>
          </w:p>
        </w:tc>
      </w:tr>
      <w:tr w14:paraId="552A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6" w:type="dxa"/>
            <w:tcBorders>
              <w:right w:val="single" w:color="000000" w:sz="4" w:space="0"/>
            </w:tcBorders>
          </w:tcPr>
          <w:p w14:paraId="513B7135">
            <w:pPr>
              <w:rPr>
                <w:rFonts w:ascii="Arial"/>
                <w:sz w:val="21"/>
              </w:rPr>
            </w:pPr>
          </w:p>
        </w:tc>
        <w:tc>
          <w:tcPr>
            <w:tcW w:w="1661" w:type="dxa"/>
            <w:tcBorders>
              <w:left w:val="single" w:color="000000" w:sz="4" w:space="0"/>
              <w:right w:val="single" w:color="000000" w:sz="4" w:space="0"/>
            </w:tcBorders>
          </w:tcPr>
          <w:p w14:paraId="45E8A720">
            <w:pPr>
              <w:rPr>
                <w:rFonts w:ascii="Arial"/>
                <w:sz w:val="21"/>
              </w:rPr>
            </w:pPr>
          </w:p>
        </w:tc>
        <w:tc>
          <w:tcPr>
            <w:tcW w:w="1524" w:type="dxa"/>
            <w:tcBorders>
              <w:left w:val="single" w:color="000000" w:sz="4" w:space="0"/>
              <w:right w:val="single" w:color="000000" w:sz="4" w:space="0"/>
            </w:tcBorders>
          </w:tcPr>
          <w:p w14:paraId="369F1BE8">
            <w:pPr>
              <w:rPr>
                <w:rFonts w:ascii="Arial"/>
                <w:sz w:val="21"/>
              </w:rPr>
            </w:pPr>
          </w:p>
        </w:tc>
        <w:tc>
          <w:tcPr>
            <w:tcW w:w="1339" w:type="dxa"/>
            <w:tcBorders>
              <w:left w:val="single" w:color="000000" w:sz="4" w:space="0"/>
              <w:right w:val="single" w:color="000000" w:sz="4" w:space="0"/>
            </w:tcBorders>
          </w:tcPr>
          <w:p w14:paraId="66E4A0A3">
            <w:pPr>
              <w:rPr>
                <w:rFonts w:ascii="Arial"/>
                <w:sz w:val="21"/>
              </w:rPr>
            </w:pPr>
          </w:p>
        </w:tc>
        <w:tc>
          <w:tcPr>
            <w:tcW w:w="1465" w:type="dxa"/>
            <w:tcBorders>
              <w:left w:val="single" w:color="000000" w:sz="4" w:space="0"/>
            </w:tcBorders>
          </w:tcPr>
          <w:p w14:paraId="61837394">
            <w:pPr>
              <w:rPr>
                <w:rFonts w:ascii="Arial"/>
                <w:sz w:val="21"/>
              </w:rPr>
            </w:pPr>
          </w:p>
        </w:tc>
        <w:tc>
          <w:tcPr>
            <w:tcW w:w="1586" w:type="dxa"/>
          </w:tcPr>
          <w:p w14:paraId="0B3B0F40">
            <w:pPr>
              <w:rPr>
                <w:rFonts w:ascii="Arial"/>
                <w:sz w:val="21"/>
              </w:rPr>
            </w:pPr>
          </w:p>
        </w:tc>
        <w:tc>
          <w:tcPr>
            <w:tcW w:w="1591" w:type="dxa"/>
          </w:tcPr>
          <w:p w14:paraId="387E4969">
            <w:pPr>
              <w:rPr>
                <w:rFonts w:ascii="Arial"/>
                <w:sz w:val="21"/>
              </w:rPr>
            </w:pPr>
          </w:p>
        </w:tc>
      </w:tr>
      <w:tr w14:paraId="02AE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tcPr>
          <w:p w14:paraId="085761FF">
            <w:pPr>
              <w:rPr>
                <w:rFonts w:ascii="Arial"/>
                <w:sz w:val="21"/>
              </w:rPr>
            </w:pPr>
          </w:p>
        </w:tc>
        <w:tc>
          <w:tcPr>
            <w:tcW w:w="1661" w:type="dxa"/>
            <w:tcBorders>
              <w:left w:val="single" w:color="000000" w:sz="4" w:space="0"/>
              <w:right w:val="single" w:color="000000" w:sz="4" w:space="0"/>
            </w:tcBorders>
          </w:tcPr>
          <w:p w14:paraId="43D9F328">
            <w:pPr>
              <w:rPr>
                <w:rFonts w:ascii="Arial"/>
                <w:sz w:val="21"/>
              </w:rPr>
            </w:pPr>
          </w:p>
        </w:tc>
        <w:tc>
          <w:tcPr>
            <w:tcW w:w="1524" w:type="dxa"/>
            <w:tcBorders>
              <w:left w:val="single" w:color="000000" w:sz="4" w:space="0"/>
              <w:right w:val="single" w:color="000000" w:sz="4" w:space="0"/>
            </w:tcBorders>
          </w:tcPr>
          <w:p w14:paraId="423F03BC">
            <w:pPr>
              <w:rPr>
                <w:rFonts w:ascii="Arial"/>
                <w:sz w:val="21"/>
              </w:rPr>
            </w:pPr>
          </w:p>
        </w:tc>
        <w:tc>
          <w:tcPr>
            <w:tcW w:w="1339" w:type="dxa"/>
            <w:tcBorders>
              <w:left w:val="single" w:color="000000" w:sz="4" w:space="0"/>
              <w:right w:val="single" w:color="000000" w:sz="4" w:space="0"/>
            </w:tcBorders>
          </w:tcPr>
          <w:p w14:paraId="0525C84B">
            <w:pPr>
              <w:rPr>
                <w:rFonts w:ascii="Arial"/>
                <w:sz w:val="21"/>
              </w:rPr>
            </w:pPr>
          </w:p>
        </w:tc>
        <w:tc>
          <w:tcPr>
            <w:tcW w:w="1465" w:type="dxa"/>
            <w:tcBorders>
              <w:left w:val="single" w:color="000000" w:sz="4" w:space="0"/>
            </w:tcBorders>
          </w:tcPr>
          <w:p w14:paraId="6BACC4AF">
            <w:pPr>
              <w:rPr>
                <w:rFonts w:ascii="Arial"/>
                <w:sz w:val="21"/>
              </w:rPr>
            </w:pPr>
          </w:p>
        </w:tc>
        <w:tc>
          <w:tcPr>
            <w:tcW w:w="1586" w:type="dxa"/>
          </w:tcPr>
          <w:p w14:paraId="5D70F266">
            <w:pPr>
              <w:rPr>
                <w:rFonts w:ascii="Arial"/>
                <w:sz w:val="21"/>
              </w:rPr>
            </w:pPr>
          </w:p>
        </w:tc>
        <w:tc>
          <w:tcPr>
            <w:tcW w:w="1591" w:type="dxa"/>
          </w:tcPr>
          <w:p w14:paraId="5F00BCA4">
            <w:pPr>
              <w:rPr>
                <w:rFonts w:ascii="Arial"/>
                <w:sz w:val="21"/>
              </w:rPr>
            </w:pPr>
          </w:p>
        </w:tc>
      </w:tr>
      <w:tr w14:paraId="4D20E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tcPr>
          <w:p w14:paraId="41ED279B">
            <w:pPr>
              <w:rPr>
                <w:rFonts w:ascii="Arial"/>
                <w:sz w:val="21"/>
              </w:rPr>
            </w:pPr>
          </w:p>
        </w:tc>
        <w:tc>
          <w:tcPr>
            <w:tcW w:w="1661" w:type="dxa"/>
            <w:tcBorders>
              <w:left w:val="single" w:color="000000" w:sz="4" w:space="0"/>
              <w:right w:val="single" w:color="000000" w:sz="4" w:space="0"/>
            </w:tcBorders>
          </w:tcPr>
          <w:p w14:paraId="73AD45A9">
            <w:pPr>
              <w:rPr>
                <w:rFonts w:ascii="Arial"/>
                <w:sz w:val="21"/>
              </w:rPr>
            </w:pPr>
          </w:p>
        </w:tc>
        <w:tc>
          <w:tcPr>
            <w:tcW w:w="1524" w:type="dxa"/>
            <w:tcBorders>
              <w:left w:val="single" w:color="000000" w:sz="4" w:space="0"/>
              <w:right w:val="single" w:color="000000" w:sz="4" w:space="0"/>
            </w:tcBorders>
          </w:tcPr>
          <w:p w14:paraId="2C9BDB84">
            <w:pPr>
              <w:rPr>
                <w:rFonts w:ascii="Arial"/>
                <w:sz w:val="21"/>
              </w:rPr>
            </w:pPr>
          </w:p>
        </w:tc>
        <w:tc>
          <w:tcPr>
            <w:tcW w:w="1339" w:type="dxa"/>
            <w:tcBorders>
              <w:left w:val="single" w:color="000000" w:sz="4" w:space="0"/>
              <w:right w:val="single" w:color="000000" w:sz="4" w:space="0"/>
            </w:tcBorders>
          </w:tcPr>
          <w:p w14:paraId="58681B6B">
            <w:pPr>
              <w:rPr>
                <w:rFonts w:ascii="Arial"/>
                <w:sz w:val="21"/>
              </w:rPr>
            </w:pPr>
          </w:p>
        </w:tc>
        <w:tc>
          <w:tcPr>
            <w:tcW w:w="1465" w:type="dxa"/>
            <w:tcBorders>
              <w:left w:val="single" w:color="000000" w:sz="4" w:space="0"/>
            </w:tcBorders>
          </w:tcPr>
          <w:p w14:paraId="39F30937">
            <w:pPr>
              <w:rPr>
                <w:rFonts w:ascii="Arial"/>
                <w:sz w:val="21"/>
              </w:rPr>
            </w:pPr>
          </w:p>
        </w:tc>
        <w:tc>
          <w:tcPr>
            <w:tcW w:w="1586" w:type="dxa"/>
          </w:tcPr>
          <w:p w14:paraId="6289F67C">
            <w:pPr>
              <w:rPr>
                <w:rFonts w:ascii="Arial"/>
                <w:sz w:val="21"/>
              </w:rPr>
            </w:pPr>
          </w:p>
        </w:tc>
        <w:tc>
          <w:tcPr>
            <w:tcW w:w="1591" w:type="dxa"/>
          </w:tcPr>
          <w:p w14:paraId="05DE7AE5">
            <w:pPr>
              <w:rPr>
                <w:rFonts w:ascii="Arial"/>
                <w:sz w:val="21"/>
              </w:rPr>
            </w:pPr>
          </w:p>
        </w:tc>
      </w:tr>
      <w:tr w14:paraId="7461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36" w:type="dxa"/>
            <w:tcBorders>
              <w:right w:val="single" w:color="000000" w:sz="4" w:space="0"/>
            </w:tcBorders>
          </w:tcPr>
          <w:p w14:paraId="48F2B122">
            <w:pPr>
              <w:rPr>
                <w:rFonts w:ascii="Arial"/>
                <w:sz w:val="21"/>
              </w:rPr>
            </w:pPr>
          </w:p>
        </w:tc>
        <w:tc>
          <w:tcPr>
            <w:tcW w:w="1661" w:type="dxa"/>
            <w:tcBorders>
              <w:left w:val="single" w:color="000000" w:sz="4" w:space="0"/>
              <w:right w:val="single" w:color="000000" w:sz="4" w:space="0"/>
            </w:tcBorders>
          </w:tcPr>
          <w:p w14:paraId="42D95EFC">
            <w:pPr>
              <w:rPr>
                <w:rFonts w:ascii="Arial"/>
                <w:sz w:val="21"/>
              </w:rPr>
            </w:pPr>
          </w:p>
        </w:tc>
        <w:tc>
          <w:tcPr>
            <w:tcW w:w="1524" w:type="dxa"/>
            <w:tcBorders>
              <w:left w:val="single" w:color="000000" w:sz="4" w:space="0"/>
              <w:right w:val="single" w:color="000000" w:sz="4" w:space="0"/>
            </w:tcBorders>
          </w:tcPr>
          <w:p w14:paraId="647A9200">
            <w:pPr>
              <w:rPr>
                <w:rFonts w:ascii="Arial"/>
                <w:sz w:val="21"/>
              </w:rPr>
            </w:pPr>
          </w:p>
        </w:tc>
        <w:tc>
          <w:tcPr>
            <w:tcW w:w="1339" w:type="dxa"/>
            <w:tcBorders>
              <w:left w:val="single" w:color="000000" w:sz="4" w:space="0"/>
              <w:right w:val="single" w:color="000000" w:sz="4" w:space="0"/>
            </w:tcBorders>
          </w:tcPr>
          <w:p w14:paraId="5B365B64">
            <w:pPr>
              <w:rPr>
                <w:rFonts w:ascii="Arial"/>
                <w:sz w:val="21"/>
              </w:rPr>
            </w:pPr>
          </w:p>
        </w:tc>
        <w:tc>
          <w:tcPr>
            <w:tcW w:w="1465" w:type="dxa"/>
            <w:tcBorders>
              <w:left w:val="single" w:color="000000" w:sz="4" w:space="0"/>
            </w:tcBorders>
          </w:tcPr>
          <w:p w14:paraId="319A1030">
            <w:pPr>
              <w:rPr>
                <w:rFonts w:ascii="Arial"/>
                <w:sz w:val="21"/>
              </w:rPr>
            </w:pPr>
          </w:p>
        </w:tc>
        <w:tc>
          <w:tcPr>
            <w:tcW w:w="1586" w:type="dxa"/>
          </w:tcPr>
          <w:p w14:paraId="23303ABC">
            <w:pPr>
              <w:rPr>
                <w:rFonts w:ascii="Arial"/>
                <w:sz w:val="21"/>
              </w:rPr>
            </w:pPr>
          </w:p>
        </w:tc>
        <w:tc>
          <w:tcPr>
            <w:tcW w:w="1591" w:type="dxa"/>
          </w:tcPr>
          <w:p w14:paraId="1CB08890">
            <w:pPr>
              <w:rPr>
                <w:rFonts w:ascii="Arial"/>
                <w:sz w:val="21"/>
              </w:rPr>
            </w:pPr>
          </w:p>
        </w:tc>
      </w:tr>
      <w:tr w14:paraId="256D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6" w:type="dxa"/>
            <w:tcBorders>
              <w:right w:val="single" w:color="000000" w:sz="4" w:space="0"/>
            </w:tcBorders>
          </w:tcPr>
          <w:p w14:paraId="21C986FD">
            <w:pPr>
              <w:rPr>
                <w:rFonts w:ascii="Arial"/>
                <w:sz w:val="21"/>
              </w:rPr>
            </w:pPr>
          </w:p>
        </w:tc>
        <w:tc>
          <w:tcPr>
            <w:tcW w:w="1661" w:type="dxa"/>
            <w:tcBorders>
              <w:left w:val="single" w:color="000000" w:sz="4" w:space="0"/>
              <w:right w:val="single" w:color="000000" w:sz="4" w:space="0"/>
            </w:tcBorders>
          </w:tcPr>
          <w:p w14:paraId="0CC71E50">
            <w:pPr>
              <w:rPr>
                <w:rFonts w:ascii="Arial"/>
                <w:sz w:val="21"/>
              </w:rPr>
            </w:pPr>
          </w:p>
        </w:tc>
        <w:tc>
          <w:tcPr>
            <w:tcW w:w="1524" w:type="dxa"/>
            <w:tcBorders>
              <w:left w:val="single" w:color="000000" w:sz="4" w:space="0"/>
              <w:right w:val="single" w:color="000000" w:sz="4" w:space="0"/>
            </w:tcBorders>
          </w:tcPr>
          <w:p w14:paraId="5A4547B6">
            <w:pPr>
              <w:rPr>
                <w:rFonts w:ascii="Arial"/>
                <w:sz w:val="21"/>
              </w:rPr>
            </w:pPr>
          </w:p>
        </w:tc>
        <w:tc>
          <w:tcPr>
            <w:tcW w:w="1339" w:type="dxa"/>
            <w:tcBorders>
              <w:left w:val="single" w:color="000000" w:sz="4" w:space="0"/>
              <w:right w:val="single" w:color="000000" w:sz="4" w:space="0"/>
            </w:tcBorders>
          </w:tcPr>
          <w:p w14:paraId="4E069F57">
            <w:pPr>
              <w:rPr>
                <w:rFonts w:ascii="Arial"/>
                <w:sz w:val="21"/>
              </w:rPr>
            </w:pPr>
          </w:p>
        </w:tc>
        <w:tc>
          <w:tcPr>
            <w:tcW w:w="1465" w:type="dxa"/>
            <w:tcBorders>
              <w:left w:val="single" w:color="000000" w:sz="4" w:space="0"/>
            </w:tcBorders>
          </w:tcPr>
          <w:p w14:paraId="41FED925">
            <w:pPr>
              <w:rPr>
                <w:rFonts w:ascii="Arial"/>
                <w:sz w:val="21"/>
              </w:rPr>
            </w:pPr>
          </w:p>
        </w:tc>
        <w:tc>
          <w:tcPr>
            <w:tcW w:w="1586" w:type="dxa"/>
          </w:tcPr>
          <w:p w14:paraId="19307C25">
            <w:pPr>
              <w:rPr>
                <w:rFonts w:ascii="Arial"/>
                <w:sz w:val="21"/>
              </w:rPr>
            </w:pPr>
          </w:p>
        </w:tc>
        <w:tc>
          <w:tcPr>
            <w:tcW w:w="1591" w:type="dxa"/>
          </w:tcPr>
          <w:p w14:paraId="5B638FDC">
            <w:pPr>
              <w:rPr>
                <w:rFonts w:ascii="Arial"/>
                <w:sz w:val="21"/>
              </w:rPr>
            </w:pPr>
          </w:p>
        </w:tc>
      </w:tr>
    </w:tbl>
    <w:p w14:paraId="79AF18CD">
      <w:pPr>
        <w:spacing w:before="115" w:line="224" w:lineRule="auto"/>
        <w:ind w:left="571"/>
        <w:rPr>
          <w:rFonts w:ascii="宋体" w:hAnsi="宋体" w:eastAsia="宋体" w:cs="宋体"/>
          <w:sz w:val="23"/>
          <w:szCs w:val="23"/>
        </w:rPr>
      </w:pPr>
      <w:r>
        <w:rPr>
          <w:rFonts w:ascii="宋体" w:hAnsi="宋体" w:eastAsia="宋体" w:cs="宋体"/>
          <w:spacing w:val="12"/>
          <w:sz w:val="23"/>
          <w:szCs w:val="23"/>
        </w:rPr>
        <w:t>附：相关证明材料(注：相关证明材料如有虚假，供应商自行承担相关法律责任</w:t>
      </w:r>
      <w:r>
        <w:rPr>
          <w:rFonts w:ascii="宋体" w:hAnsi="宋体" w:eastAsia="宋体" w:cs="宋体"/>
          <w:spacing w:val="5"/>
          <w:sz w:val="23"/>
          <w:szCs w:val="23"/>
        </w:rPr>
        <w:t>)</w:t>
      </w:r>
    </w:p>
    <w:p w14:paraId="2F123CF3">
      <w:pPr>
        <w:spacing w:line="442" w:lineRule="auto"/>
        <w:rPr>
          <w:rFonts w:ascii="Arial"/>
          <w:sz w:val="21"/>
        </w:rPr>
      </w:pPr>
    </w:p>
    <w:p w14:paraId="656BD14C">
      <w:pPr>
        <w:spacing w:before="74" w:line="401" w:lineRule="exact"/>
        <w:ind w:left="672"/>
        <w:rPr>
          <w:rFonts w:ascii="宋体" w:hAnsi="宋体" w:eastAsia="宋体" w:cs="宋体"/>
          <w:sz w:val="23"/>
          <w:szCs w:val="23"/>
        </w:rPr>
      </w:pPr>
      <w:r>
        <w:rPr>
          <w:rFonts w:ascii="宋体" w:hAnsi="宋体" w:eastAsia="宋体" w:cs="宋体"/>
          <w:spacing w:val="-10"/>
          <w:position w:val="12"/>
          <w:sz w:val="23"/>
          <w:szCs w:val="23"/>
        </w:rPr>
        <w:t>供</w:t>
      </w:r>
      <w:r>
        <w:rPr>
          <w:rFonts w:ascii="宋体" w:hAnsi="宋体" w:eastAsia="宋体" w:cs="宋体"/>
          <w:spacing w:val="-5"/>
          <w:position w:val="12"/>
          <w:sz w:val="23"/>
          <w:szCs w:val="23"/>
        </w:rPr>
        <w:t>应商名称：            (盖章)</w:t>
      </w:r>
    </w:p>
    <w:p w14:paraId="0E767F58">
      <w:pPr>
        <w:spacing w:before="1" w:line="225" w:lineRule="auto"/>
        <w:ind w:left="67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FFC32DF">
      <w:pPr>
        <w:spacing w:before="117" w:line="228" w:lineRule="auto"/>
        <w:ind w:left="68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4FEB2CC1">
      <w:pPr>
        <w:sectPr>
          <w:footerReference r:id="rId17" w:type="default"/>
          <w:pgSz w:w="11906" w:h="16838"/>
          <w:pgMar w:top="400" w:right="948" w:bottom="1157" w:left="949" w:header="0" w:footer="997" w:gutter="0"/>
          <w:pgBorders>
            <w:top w:val="none" w:sz="0" w:space="0"/>
            <w:left w:val="none" w:sz="0" w:space="0"/>
            <w:bottom w:val="none" w:sz="0" w:space="0"/>
            <w:right w:val="none" w:sz="0" w:space="0"/>
          </w:pgBorders>
          <w:cols w:space="720" w:num="1"/>
        </w:sectPr>
      </w:pPr>
    </w:p>
    <w:p w14:paraId="29CC82EA">
      <w:pPr>
        <w:spacing w:line="310" w:lineRule="auto"/>
        <w:rPr>
          <w:rFonts w:ascii="Arial"/>
          <w:sz w:val="21"/>
        </w:rPr>
      </w:pPr>
    </w:p>
    <w:p w14:paraId="543455E9">
      <w:pPr>
        <w:spacing w:line="311" w:lineRule="auto"/>
        <w:rPr>
          <w:rFonts w:ascii="Arial"/>
          <w:sz w:val="21"/>
        </w:rPr>
      </w:pPr>
    </w:p>
    <w:p w14:paraId="187A2FD5">
      <w:pPr>
        <w:spacing w:line="311" w:lineRule="auto"/>
        <w:rPr>
          <w:rFonts w:ascii="Arial"/>
          <w:sz w:val="21"/>
        </w:rPr>
      </w:pPr>
    </w:p>
    <w:p w14:paraId="65B1CABE">
      <w:pPr>
        <w:spacing w:before="101" w:line="225" w:lineRule="auto"/>
        <w:ind w:left="3818"/>
        <w:rPr>
          <w:rFonts w:ascii="宋体" w:hAnsi="宋体" w:eastAsia="宋体" w:cs="宋体"/>
          <w:sz w:val="31"/>
          <w:szCs w:val="31"/>
        </w:rPr>
      </w:pPr>
      <w:r>
        <w:rPr>
          <w:rFonts w:ascii="宋体" w:hAnsi="宋体" w:eastAsia="宋体" w:cs="宋体"/>
          <w:spacing w:val="12"/>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、技术偏离表</w:t>
      </w:r>
    </w:p>
    <w:p w14:paraId="3E51F9CA">
      <w:pPr>
        <w:spacing w:line="336" w:lineRule="auto"/>
        <w:rPr>
          <w:rFonts w:ascii="Arial"/>
          <w:sz w:val="21"/>
        </w:rPr>
      </w:pPr>
    </w:p>
    <w:p w14:paraId="3487D224">
      <w:pPr>
        <w:spacing w:line="336" w:lineRule="auto"/>
        <w:rPr>
          <w:rFonts w:ascii="Arial"/>
          <w:sz w:val="21"/>
        </w:rPr>
      </w:pPr>
    </w:p>
    <w:p w14:paraId="407C98FB">
      <w:pPr>
        <w:spacing w:before="75" w:line="227" w:lineRule="auto"/>
        <w:ind w:left="124"/>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p>
    <w:p w14:paraId="5B7EC729">
      <w:pPr>
        <w:spacing w:line="26" w:lineRule="auto"/>
        <w:rPr>
          <w:rFonts w:ascii="Arial"/>
          <w:sz w:val="2"/>
        </w:rPr>
      </w:pPr>
    </w:p>
    <w:tbl>
      <w:tblPr>
        <w:tblStyle w:val="10"/>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330"/>
        <w:gridCol w:w="3144"/>
        <w:gridCol w:w="2130"/>
        <w:gridCol w:w="1144"/>
      </w:tblGrid>
      <w:tr w14:paraId="75C4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54" w:type="dxa"/>
          </w:tcPr>
          <w:p w14:paraId="5088E094">
            <w:pPr>
              <w:spacing w:before="277" w:line="229" w:lineRule="auto"/>
              <w:ind w:left="114"/>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2330" w:type="dxa"/>
          </w:tcPr>
          <w:p w14:paraId="60353738">
            <w:pPr>
              <w:spacing w:before="277" w:line="227" w:lineRule="auto"/>
              <w:ind w:left="329"/>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购文件条目号</w:t>
            </w:r>
          </w:p>
        </w:tc>
        <w:tc>
          <w:tcPr>
            <w:tcW w:w="3144" w:type="dxa"/>
          </w:tcPr>
          <w:p w14:paraId="2FB49EB6">
            <w:pPr>
              <w:spacing w:before="277" w:line="227" w:lineRule="auto"/>
              <w:ind w:left="858"/>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购文件要求</w:t>
            </w:r>
          </w:p>
        </w:tc>
        <w:tc>
          <w:tcPr>
            <w:tcW w:w="2130" w:type="dxa"/>
          </w:tcPr>
          <w:p w14:paraId="4C7AA0CA">
            <w:pPr>
              <w:spacing w:before="278" w:line="227" w:lineRule="auto"/>
              <w:ind w:left="127"/>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响</w:t>
            </w:r>
            <w:r>
              <w:rPr>
                <w:rFonts w:ascii="宋体" w:hAnsi="宋体" w:eastAsia="宋体" w:cs="宋体"/>
                <w:spacing w:val="7"/>
                <w:sz w:val="23"/>
                <w:szCs w:val="23"/>
                <w14:textOutline w14:w="4388" w14:cap="flat" w14:cmpd="sng">
                  <w14:solidFill>
                    <w14:srgbClr w14:val="000000"/>
                  </w14:solidFill>
                  <w14:prstDash w14:val="solid"/>
                  <w14:miter w14:val="0"/>
                </w14:textOutline>
              </w:rPr>
              <w:t>应文件的应答</w:t>
            </w:r>
          </w:p>
        </w:tc>
        <w:tc>
          <w:tcPr>
            <w:tcW w:w="1144" w:type="dxa"/>
          </w:tcPr>
          <w:p w14:paraId="3260429D">
            <w:pPr>
              <w:spacing w:before="278" w:line="227" w:lineRule="auto"/>
              <w:ind w:left="342"/>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说</w:t>
            </w:r>
            <w:r>
              <w:rPr>
                <w:rFonts w:ascii="宋体" w:hAnsi="宋体" w:eastAsia="宋体" w:cs="宋体"/>
                <w:spacing w:val="3"/>
                <w:sz w:val="23"/>
                <w:szCs w:val="23"/>
                <w14:textOutline w14:w="4388" w14:cap="flat" w14:cmpd="sng">
                  <w14:solidFill>
                    <w14:srgbClr w14:val="000000"/>
                  </w14:solidFill>
                  <w14:prstDash w14:val="solid"/>
                  <w14:miter w14:val="0"/>
                </w14:textOutline>
              </w:rPr>
              <w:t>明</w:t>
            </w:r>
          </w:p>
        </w:tc>
      </w:tr>
      <w:tr w14:paraId="3BE4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tcPr>
          <w:p w14:paraId="1E0C498D">
            <w:pPr>
              <w:spacing w:before="205" w:line="190" w:lineRule="exact"/>
              <w:ind w:left="314"/>
              <w:rPr>
                <w:rFonts w:ascii="宋体" w:hAnsi="宋体" w:eastAsia="宋体" w:cs="宋体"/>
                <w:sz w:val="11"/>
                <w:szCs w:val="11"/>
              </w:rPr>
            </w:pPr>
            <w:r>
              <w:rPr>
                <w:rFonts w:ascii="宋体" w:hAnsi="宋体" w:eastAsia="宋体" w:cs="宋体"/>
                <w:spacing w:val="116"/>
                <w:position w:val="1"/>
                <w:sz w:val="11"/>
                <w:szCs w:val="11"/>
              </w:rPr>
              <w:t>一</w:t>
            </w:r>
          </w:p>
        </w:tc>
        <w:tc>
          <w:tcPr>
            <w:tcW w:w="2330" w:type="dxa"/>
          </w:tcPr>
          <w:p w14:paraId="3B05FDE5">
            <w:pPr>
              <w:rPr>
                <w:rFonts w:ascii="Arial"/>
                <w:sz w:val="21"/>
              </w:rPr>
            </w:pPr>
          </w:p>
        </w:tc>
        <w:tc>
          <w:tcPr>
            <w:tcW w:w="3144" w:type="dxa"/>
          </w:tcPr>
          <w:p w14:paraId="43F0914C">
            <w:pPr>
              <w:rPr>
                <w:rFonts w:ascii="Arial"/>
                <w:sz w:val="21"/>
              </w:rPr>
            </w:pPr>
          </w:p>
        </w:tc>
        <w:tc>
          <w:tcPr>
            <w:tcW w:w="2130" w:type="dxa"/>
          </w:tcPr>
          <w:p w14:paraId="48F72E85">
            <w:pPr>
              <w:rPr>
                <w:rFonts w:ascii="Arial"/>
                <w:sz w:val="21"/>
              </w:rPr>
            </w:pPr>
          </w:p>
        </w:tc>
        <w:tc>
          <w:tcPr>
            <w:tcW w:w="1144" w:type="dxa"/>
          </w:tcPr>
          <w:p w14:paraId="690834E0">
            <w:pPr>
              <w:rPr>
                <w:rFonts w:ascii="Arial"/>
                <w:sz w:val="21"/>
              </w:rPr>
            </w:pPr>
          </w:p>
        </w:tc>
      </w:tr>
      <w:tr w14:paraId="2D0D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tcPr>
          <w:p w14:paraId="6648A258">
            <w:pPr>
              <w:spacing w:before="231"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tcPr>
          <w:p w14:paraId="5186B04F">
            <w:pPr>
              <w:rPr>
                <w:rFonts w:ascii="Arial"/>
                <w:sz w:val="21"/>
              </w:rPr>
            </w:pPr>
          </w:p>
        </w:tc>
        <w:tc>
          <w:tcPr>
            <w:tcW w:w="3144" w:type="dxa"/>
          </w:tcPr>
          <w:p w14:paraId="6949FCE0">
            <w:pPr>
              <w:rPr>
                <w:rFonts w:ascii="Arial"/>
                <w:sz w:val="21"/>
              </w:rPr>
            </w:pPr>
          </w:p>
        </w:tc>
        <w:tc>
          <w:tcPr>
            <w:tcW w:w="2130" w:type="dxa"/>
          </w:tcPr>
          <w:p w14:paraId="16B77762">
            <w:pPr>
              <w:rPr>
                <w:rFonts w:ascii="Arial"/>
                <w:sz w:val="21"/>
              </w:rPr>
            </w:pPr>
          </w:p>
        </w:tc>
        <w:tc>
          <w:tcPr>
            <w:tcW w:w="1144" w:type="dxa"/>
          </w:tcPr>
          <w:p w14:paraId="41CEC2E9">
            <w:pPr>
              <w:rPr>
                <w:rFonts w:ascii="Arial"/>
                <w:sz w:val="21"/>
              </w:rPr>
            </w:pPr>
          </w:p>
        </w:tc>
      </w:tr>
      <w:tr w14:paraId="72BF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tcPr>
          <w:p w14:paraId="5681E10D">
            <w:pPr>
              <w:spacing w:before="232"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tcPr>
          <w:p w14:paraId="27B3B3A2">
            <w:pPr>
              <w:rPr>
                <w:rFonts w:ascii="Arial"/>
                <w:sz w:val="21"/>
              </w:rPr>
            </w:pPr>
          </w:p>
        </w:tc>
        <w:tc>
          <w:tcPr>
            <w:tcW w:w="3144" w:type="dxa"/>
          </w:tcPr>
          <w:p w14:paraId="22890ED7">
            <w:pPr>
              <w:rPr>
                <w:rFonts w:ascii="Arial"/>
                <w:sz w:val="21"/>
              </w:rPr>
            </w:pPr>
          </w:p>
        </w:tc>
        <w:tc>
          <w:tcPr>
            <w:tcW w:w="2130" w:type="dxa"/>
          </w:tcPr>
          <w:p w14:paraId="02420817">
            <w:pPr>
              <w:rPr>
                <w:rFonts w:ascii="Arial"/>
                <w:sz w:val="21"/>
              </w:rPr>
            </w:pPr>
          </w:p>
        </w:tc>
        <w:tc>
          <w:tcPr>
            <w:tcW w:w="1144" w:type="dxa"/>
          </w:tcPr>
          <w:p w14:paraId="73AD6A8A">
            <w:pPr>
              <w:rPr>
                <w:rFonts w:ascii="Arial"/>
                <w:sz w:val="21"/>
              </w:rPr>
            </w:pPr>
          </w:p>
        </w:tc>
      </w:tr>
      <w:tr w14:paraId="5462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tcPr>
          <w:p w14:paraId="499D688B">
            <w:pPr>
              <w:spacing w:before="234" w:line="190" w:lineRule="auto"/>
              <w:ind w:left="375"/>
              <w:rPr>
                <w:rFonts w:ascii="宋体" w:hAnsi="宋体" w:eastAsia="宋体" w:cs="宋体"/>
                <w:sz w:val="23"/>
                <w:szCs w:val="23"/>
              </w:rPr>
            </w:pPr>
            <w:r>
              <w:rPr>
                <w:rFonts w:ascii="宋体" w:hAnsi="宋体" w:eastAsia="宋体" w:cs="宋体"/>
                <w:sz w:val="23"/>
                <w:szCs w:val="23"/>
              </w:rPr>
              <w:t>3</w:t>
            </w:r>
          </w:p>
        </w:tc>
        <w:tc>
          <w:tcPr>
            <w:tcW w:w="2330" w:type="dxa"/>
          </w:tcPr>
          <w:p w14:paraId="314DB874">
            <w:pPr>
              <w:rPr>
                <w:rFonts w:ascii="Arial"/>
                <w:sz w:val="21"/>
              </w:rPr>
            </w:pPr>
          </w:p>
        </w:tc>
        <w:tc>
          <w:tcPr>
            <w:tcW w:w="3144" w:type="dxa"/>
          </w:tcPr>
          <w:p w14:paraId="39078639">
            <w:pPr>
              <w:rPr>
                <w:rFonts w:ascii="Arial"/>
                <w:sz w:val="21"/>
              </w:rPr>
            </w:pPr>
          </w:p>
        </w:tc>
        <w:tc>
          <w:tcPr>
            <w:tcW w:w="2130" w:type="dxa"/>
          </w:tcPr>
          <w:p w14:paraId="47748EA5">
            <w:pPr>
              <w:rPr>
                <w:rFonts w:ascii="Arial"/>
                <w:sz w:val="21"/>
              </w:rPr>
            </w:pPr>
          </w:p>
        </w:tc>
        <w:tc>
          <w:tcPr>
            <w:tcW w:w="1144" w:type="dxa"/>
          </w:tcPr>
          <w:p w14:paraId="22E30032">
            <w:pPr>
              <w:rPr>
                <w:rFonts w:ascii="Arial"/>
                <w:sz w:val="21"/>
              </w:rPr>
            </w:pPr>
          </w:p>
        </w:tc>
      </w:tr>
      <w:tr w14:paraId="03FF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tcPr>
          <w:p w14:paraId="60E41A1B">
            <w:pPr>
              <w:spacing w:before="162" w:line="189" w:lineRule="auto"/>
              <w:ind w:left="314"/>
              <w:rPr>
                <w:rFonts w:ascii="宋体" w:hAnsi="宋体" w:eastAsia="宋体" w:cs="宋体"/>
                <w:sz w:val="23"/>
                <w:szCs w:val="23"/>
              </w:rPr>
            </w:pPr>
            <w:r>
              <w:rPr>
                <w:rFonts w:ascii="宋体" w:hAnsi="宋体" w:eastAsia="宋体" w:cs="宋体"/>
                <w:sz w:val="23"/>
                <w:szCs w:val="23"/>
              </w:rPr>
              <w:t>二</w:t>
            </w:r>
          </w:p>
        </w:tc>
        <w:tc>
          <w:tcPr>
            <w:tcW w:w="2330" w:type="dxa"/>
          </w:tcPr>
          <w:p w14:paraId="69D74C5B">
            <w:pPr>
              <w:rPr>
                <w:rFonts w:ascii="Arial"/>
                <w:sz w:val="21"/>
              </w:rPr>
            </w:pPr>
          </w:p>
        </w:tc>
        <w:tc>
          <w:tcPr>
            <w:tcW w:w="3144" w:type="dxa"/>
          </w:tcPr>
          <w:p w14:paraId="5BC10B66">
            <w:pPr>
              <w:rPr>
                <w:rFonts w:ascii="Arial"/>
                <w:sz w:val="21"/>
              </w:rPr>
            </w:pPr>
          </w:p>
        </w:tc>
        <w:tc>
          <w:tcPr>
            <w:tcW w:w="2130" w:type="dxa"/>
          </w:tcPr>
          <w:p w14:paraId="27F8EA0D">
            <w:pPr>
              <w:rPr>
                <w:rFonts w:ascii="Arial"/>
                <w:sz w:val="21"/>
              </w:rPr>
            </w:pPr>
          </w:p>
        </w:tc>
        <w:tc>
          <w:tcPr>
            <w:tcW w:w="1144" w:type="dxa"/>
          </w:tcPr>
          <w:p w14:paraId="0762F036">
            <w:pPr>
              <w:rPr>
                <w:rFonts w:ascii="Arial"/>
                <w:sz w:val="21"/>
              </w:rPr>
            </w:pPr>
          </w:p>
        </w:tc>
      </w:tr>
      <w:tr w14:paraId="266E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4" w:type="dxa"/>
          </w:tcPr>
          <w:p w14:paraId="5F668D71">
            <w:pPr>
              <w:spacing w:before="154"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tcPr>
          <w:p w14:paraId="67FFDBEF">
            <w:pPr>
              <w:rPr>
                <w:rFonts w:ascii="Arial"/>
                <w:sz w:val="21"/>
              </w:rPr>
            </w:pPr>
          </w:p>
        </w:tc>
        <w:tc>
          <w:tcPr>
            <w:tcW w:w="3144" w:type="dxa"/>
          </w:tcPr>
          <w:p w14:paraId="19EEAA84">
            <w:pPr>
              <w:rPr>
                <w:rFonts w:ascii="Arial"/>
                <w:sz w:val="21"/>
              </w:rPr>
            </w:pPr>
          </w:p>
        </w:tc>
        <w:tc>
          <w:tcPr>
            <w:tcW w:w="2130" w:type="dxa"/>
          </w:tcPr>
          <w:p w14:paraId="29B61D89">
            <w:pPr>
              <w:rPr>
                <w:rFonts w:ascii="Arial"/>
                <w:sz w:val="21"/>
              </w:rPr>
            </w:pPr>
          </w:p>
        </w:tc>
        <w:tc>
          <w:tcPr>
            <w:tcW w:w="1144" w:type="dxa"/>
          </w:tcPr>
          <w:p w14:paraId="1C157E5A">
            <w:pPr>
              <w:rPr>
                <w:rFonts w:ascii="Arial"/>
                <w:sz w:val="21"/>
              </w:rPr>
            </w:pPr>
          </w:p>
        </w:tc>
      </w:tr>
      <w:tr w14:paraId="7643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tcPr>
          <w:p w14:paraId="35869992">
            <w:pPr>
              <w:spacing w:before="155"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tcPr>
          <w:p w14:paraId="1CD34F2E">
            <w:pPr>
              <w:rPr>
                <w:rFonts w:ascii="Arial"/>
                <w:sz w:val="21"/>
              </w:rPr>
            </w:pPr>
          </w:p>
        </w:tc>
        <w:tc>
          <w:tcPr>
            <w:tcW w:w="3144" w:type="dxa"/>
          </w:tcPr>
          <w:p w14:paraId="3FC5EF8F">
            <w:pPr>
              <w:rPr>
                <w:rFonts w:ascii="Arial"/>
                <w:sz w:val="21"/>
              </w:rPr>
            </w:pPr>
          </w:p>
        </w:tc>
        <w:tc>
          <w:tcPr>
            <w:tcW w:w="2130" w:type="dxa"/>
          </w:tcPr>
          <w:p w14:paraId="4B28DD07">
            <w:pPr>
              <w:rPr>
                <w:rFonts w:ascii="Arial"/>
                <w:sz w:val="21"/>
              </w:rPr>
            </w:pPr>
          </w:p>
        </w:tc>
        <w:tc>
          <w:tcPr>
            <w:tcW w:w="1144" w:type="dxa"/>
          </w:tcPr>
          <w:p w14:paraId="69B65997">
            <w:pPr>
              <w:rPr>
                <w:rFonts w:ascii="Arial"/>
                <w:sz w:val="21"/>
              </w:rPr>
            </w:pPr>
          </w:p>
        </w:tc>
      </w:tr>
      <w:tr w14:paraId="0778A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4" w:type="dxa"/>
          </w:tcPr>
          <w:p w14:paraId="2CEC987D">
            <w:pPr>
              <w:spacing w:before="117" w:line="360" w:lineRule="exact"/>
              <w:ind w:left="325"/>
              <w:rPr>
                <w:rFonts w:ascii="宋体" w:hAnsi="宋体" w:eastAsia="宋体" w:cs="宋体"/>
                <w:sz w:val="23"/>
                <w:szCs w:val="23"/>
              </w:rPr>
            </w:pPr>
            <w:r>
              <w:rPr>
                <w:rFonts w:ascii="宋体" w:hAnsi="宋体" w:eastAsia="宋体" w:cs="宋体"/>
                <w:position w:val="2"/>
                <w:sz w:val="23"/>
                <w:szCs w:val="23"/>
              </w:rPr>
              <w:t>…</w:t>
            </w:r>
          </w:p>
        </w:tc>
        <w:tc>
          <w:tcPr>
            <w:tcW w:w="2330" w:type="dxa"/>
          </w:tcPr>
          <w:p w14:paraId="64DBBDEB">
            <w:pPr>
              <w:rPr>
                <w:rFonts w:ascii="Arial"/>
                <w:sz w:val="21"/>
              </w:rPr>
            </w:pPr>
          </w:p>
        </w:tc>
        <w:tc>
          <w:tcPr>
            <w:tcW w:w="3144" w:type="dxa"/>
          </w:tcPr>
          <w:p w14:paraId="684D032B">
            <w:pPr>
              <w:rPr>
                <w:rFonts w:ascii="Arial"/>
                <w:sz w:val="21"/>
              </w:rPr>
            </w:pPr>
          </w:p>
        </w:tc>
        <w:tc>
          <w:tcPr>
            <w:tcW w:w="2130" w:type="dxa"/>
          </w:tcPr>
          <w:p w14:paraId="1D88C996">
            <w:pPr>
              <w:rPr>
                <w:rFonts w:ascii="Arial"/>
                <w:sz w:val="21"/>
              </w:rPr>
            </w:pPr>
          </w:p>
        </w:tc>
        <w:tc>
          <w:tcPr>
            <w:tcW w:w="1144" w:type="dxa"/>
          </w:tcPr>
          <w:p w14:paraId="0AE94455">
            <w:pPr>
              <w:rPr>
                <w:rFonts w:ascii="Arial"/>
                <w:sz w:val="21"/>
              </w:rPr>
            </w:pPr>
          </w:p>
        </w:tc>
      </w:tr>
    </w:tbl>
    <w:p w14:paraId="17BF988B">
      <w:pPr>
        <w:spacing w:before="114" w:line="227" w:lineRule="auto"/>
        <w:ind w:left="240"/>
        <w:rPr>
          <w:rFonts w:ascii="宋体" w:hAnsi="宋体" w:eastAsia="宋体" w:cs="宋体"/>
          <w:sz w:val="23"/>
          <w:szCs w:val="23"/>
        </w:rPr>
      </w:pPr>
      <w:r>
        <w:rPr>
          <w:rFonts w:ascii="宋体" w:hAnsi="宋体" w:eastAsia="宋体" w:cs="宋体"/>
          <w:spacing w:val="4"/>
          <w:sz w:val="23"/>
          <w:szCs w:val="23"/>
        </w:rPr>
        <w:t>注： 1. 供应商必须按此表把采购需求的全部内容事项列入此表</w:t>
      </w:r>
      <w:r>
        <w:rPr>
          <w:rFonts w:ascii="宋体" w:hAnsi="宋体" w:eastAsia="宋体" w:cs="宋体"/>
          <w:sz w:val="23"/>
          <w:szCs w:val="23"/>
        </w:rPr>
        <w:t>。</w:t>
      </w:r>
    </w:p>
    <w:p w14:paraId="440C11CD">
      <w:pPr>
        <w:spacing w:before="117" w:line="342" w:lineRule="auto"/>
        <w:ind w:left="724" w:right="1235" w:hanging="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．供应商必须据实填写，不得虚假填写，否则将取消其磋商或成交资格。</w:t>
      </w:r>
      <w:r>
        <w:rPr>
          <w:rFonts w:ascii="宋体" w:hAnsi="宋体" w:eastAsia="宋体" w:cs="宋体"/>
          <w:sz w:val="23"/>
          <w:szCs w:val="23"/>
        </w:rPr>
        <w:t xml:space="preserve"> </w:t>
      </w:r>
      <w:r>
        <w:rPr>
          <w:rFonts w:ascii="宋体" w:hAnsi="宋体" w:eastAsia="宋体" w:cs="宋体"/>
          <w:spacing w:val="8"/>
          <w:sz w:val="23"/>
          <w:szCs w:val="23"/>
        </w:rPr>
        <w:t>3</w:t>
      </w:r>
      <w:r>
        <w:rPr>
          <w:rFonts w:ascii="宋体" w:hAnsi="宋体" w:eastAsia="宋体" w:cs="宋体"/>
          <w:spacing w:val="7"/>
          <w:sz w:val="23"/>
          <w:szCs w:val="23"/>
        </w:rPr>
        <w:t>.供应商若完全响应需提交承诺书，格式自拟。</w:t>
      </w:r>
    </w:p>
    <w:p w14:paraId="75A1A0D5">
      <w:pPr>
        <w:spacing w:line="270" w:lineRule="auto"/>
        <w:rPr>
          <w:rFonts w:ascii="Arial"/>
          <w:sz w:val="21"/>
        </w:rPr>
      </w:pPr>
    </w:p>
    <w:p w14:paraId="5A4F129C">
      <w:pPr>
        <w:spacing w:before="75" w:line="401"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4418BA61">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480E4468">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770114DA">
      <w:pPr>
        <w:sectPr>
          <w:footerReference r:id="rId18" w:type="default"/>
          <w:pgSz w:w="11906" w:h="16838"/>
          <w:pgMar w:top="400" w:right="1176" w:bottom="1157" w:left="1021" w:header="0" w:footer="997" w:gutter="0"/>
          <w:pgBorders>
            <w:top w:val="none" w:sz="0" w:space="0"/>
            <w:left w:val="none" w:sz="0" w:space="0"/>
            <w:bottom w:val="none" w:sz="0" w:space="0"/>
            <w:right w:val="none" w:sz="0" w:space="0"/>
          </w:pgBorders>
          <w:cols w:space="720" w:num="1"/>
        </w:sectPr>
      </w:pPr>
    </w:p>
    <w:p w14:paraId="3615679C">
      <w:pPr>
        <w:spacing w:line="260" w:lineRule="auto"/>
        <w:rPr>
          <w:rFonts w:ascii="Arial"/>
          <w:sz w:val="21"/>
        </w:rPr>
      </w:pPr>
    </w:p>
    <w:p w14:paraId="0D6198DF">
      <w:pPr>
        <w:spacing w:line="260" w:lineRule="auto"/>
        <w:rPr>
          <w:rFonts w:ascii="Arial"/>
          <w:sz w:val="21"/>
        </w:rPr>
      </w:pPr>
    </w:p>
    <w:p w14:paraId="5A81CC86">
      <w:pPr>
        <w:spacing w:line="260" w:lineRule="auto"/>
        <w:rPr>
          <w:rFonts w:ascii="Arial"/>
          <w:sz w:val="21"/>
        </w:rPr>
      </w:pPr>
    </w:p>
    <w:p w14:paraId="5C6D5892">
      <w:pPr>
        <w:spacing w:before="101" w:line="224" w:lineRule="auto"/>
        <w:ind w:left="2122" w:firstLine="684" w:firstLineChars="200"/>
        <w:jc w:val="both"/>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pPr>
      <w:r>
        <w:rPr>
          <w:rFonts w:ascii="宋体" w:hAnsi="宋体" w:eastAsia="宋体" w:cs="宋体"/>
          <w:spacing w:val="16"/>
          <w:sz w:val="31"/>
          <w:szCs w:val="31"/>
          <w14:textOutline w14:w="5835" w14:cap="flat" w14:cmpd="sng">
            <w14:solidFill>
              <w14:srgbClr w14:val="000000"/>
            </w14:solidFill>
            <w14:prstDash w14:val="solid"/>
            <w14:miter w14:val="0"/>
          </w14:textOutline>
        </w:rPr>
        <w:t>八</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、供应商本项目</w:t>
      </w:r>
      <w:r>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t>人员配置</w:t>
      </w:r>
    </w:p>
    <w:p w14:paraId="2A03019C">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项目负责人</w:t>
      </w:r>
      <w:bookmarkStart w:id="18" w:name="_Hlk35426501"/>
      <w:r>
        <w:rPr>
          <w:rFonts w:hint="eastAsia" w:ascii="华文仿宋" w:hAnsi="华文仿宋" w:eastAsia="华文仿宋" w:cs="华文仿宋"/>
          <w:b/>
          <w:bCs/>
          <w:sz w:val="24"/>
          <w:szCs w:val="24"/>
        </w:rPr>
        <w:t>（或技术服务人）</w:t>
      </w:r>
    </w:p>
    <w:p w14:paraId="07B4098D">
      <w:pPr>
        <w:jc w:val="center"/>
        <w:rPr>
          <w:rFonts w:hint="eastAsia" w:ascii="华文仿宋" w:hAnsi="华文仿宋" w:eastAsia="华文仿宋" w:cs="华文仿宋"/>
          <w:b/>
          <w:sz w:val="24"/>
          <w:szCs w:val="24"/>
        </w:rPr>
      </w:pPr>
      <w:r>
        <w:rPr>
          <w:rFonts w:hint="eastAsia" w:ascii="华文仿宋" w:hAnsi="华文仿宋" w:eastAsia="华文仿宋" w:cs="华文仿宋"/>
          <w:sz w:val="24"/>
          <w:szCs w:val="24"/>
        </w:rPr>
        <w:t>（本表格式仅供参考，也可根据项目情况自行编制本表）</w:t>
      </w:r>
      <w:bookmarkEnd w:id="18"/>
    </w:p>
    <w:tbl>
      <w:tblPr>
        <w:tblStyle w:val="7"/>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92"/>
        <w:gridCol w:w="1285"/>
        <w:gridCol w:w="1320"/>
        <w:gridCol w:w="2623"/>
        <w:gridCol w:w="1972"/>
      </w:tblGrid>
      <w:tr w14:paraId="3A0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14:paraId="1FB50193">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姓  名</w:t>
            </w:r>
          </w:p>
        </w:tc>
        <w:tc>
          <w:tcPr>
            <w:tcW w:w="892" w:type="dxa"/>
            <w:tcBorders>
              <w:top w:val="single" w:color="auto" w:sz="4" w:space="0"/>
              <w:left w:val="single" w:color="auto" w:sz="4" w:space="0"/>
              <w:bottom w:val="single" w:color="auto" w:sz="4" w:space="0"/>
              <w:right w:val="single" w:color="auto" w:sz="4" w:space="0"/>
              <w:tl2br w:val="nil"/>
              <w:tr2bl w:val="nil"/>
            </w:tcBorders>
            <w:vAlign w:val="center"/>
          </w:tcPr>
          <w:p w14:paraId="49B7C0A3">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vAlign w:val="center"/>
          </w:tcPr>
          <w:p w14:paraId="52198377">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年  龄</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14:paraId="037F298B">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vAlign w:val="center"/>
          </w:tcPr>
          <w:p w14:paraId="21E90C19">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学历</w:t>
            </w:r>
          </w:p>
        </w:tc>
        <w:tc>
          <w:tcPr>
            <w:tcW w:w="1972" w:type="dxa"/>
            <w:tcBorders>
              <w:top w:val="single" w:color="auto" w:sz="4" w:space="0"/>
              <w:left w:val="single" w:color="auto" w:sz="4" w:space="0"/>
              <w:bottom w:val="single" w:color="auto" w:sz="4" w:space="0"/>
              <w:right w:val="single" w:color="auto" w:sz="4" w:space="0"/>
              <w:tl2br w:val="nil"/>
              <w:tr2bl w:val="nil"/>
            </w:tcBorders>
            <w:vAlign w:val="center"/>
          </w:tcPr>
          <w:p w14:paraId="4E593520">
            <w:pPr>
              <w:jc w:val="center"/>
              <w:rPr>
                <w:rFonts w:hint="eastAsia" w:ascii="华文仿宋" w:hAnsi="华文仿宋" w:eastAsia="华文仿宋" w:cs="华文仿宋"/>
                <w:sz w:val="28"/>
                <w:szCs w:val="28"/>
              </w:rPr>
            </w:pPr>
          </w:p>
        </w:tc>
      </w:tr>
      <w:tr w14:paraId="09B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14:paraId="5DBF83B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称</w:t>
            </w:r>
          </w:p>
        </w:tc>
        <w:tc>
          <w:tcPr>
            <w:tcW w:w="892" w:type="dxa"/>
            <w:tcBorders>
              <w:top w:val="single" w:color="auto" w:sz="4" w:space="0"/>
              <w:left w:val="single" w:color="auto" w:sz="4" w:space="0"/>
              <w:bottom w:val="single" w:color="auto" w:sz="4" w:space="0"/>
              <w:right w:val="single" w:color="auto" w:sz="4" w:space="0"/>
              <w:tl2br w:val="nil"/>
              <w:tr2bl w:val="nil"/>
            </w:tcBorders>
            <w:vAlign w:val="center"/>
          </w:tcPr>
          <w:p w14:paraId="6D7858FA">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vAlign w:val="center"/>
          </w:tcPr>
          <w:p w14:paraId="09B7BF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务</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14:paraId="2BA5CCA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vAlign w:val="center"/>
          </w:tcPr>
          <w:p w14:paraId="20B62C9E">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拟在本工程任职</w:t>
            </w:r>
          </w:p>
        </w:tc>
        <w:tc>
          <w:tcPr>
            <w:tcW w:w="1972" w:type="dxa"/>
            <w:tcBorders>
              <w:top w:val="single" w:color="auto" w:sz="4" w:space="0"/>
              <w:left w:val="single" w:color="auto" w:sz="4" w:space="0"/>
              <w:bottom w:val="single" w:color="auto" w:sz="4" w:space="0"/>
              <w:right w:val="single" w:color="auto" w:sz="4" w:space="0"/>
              <w:tl2br w:val="nil"/>
              <w:tr2bl w:val="nil"/>
            </w:tcBorders>
            <w:vAlign w:val="center"/>
          </w:tcPr>
          <w:p w14:paraId="4691B661">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项目经理</w:t>
            </w:r>
          </w:p>
        </w:tc>
      </w:tr>
      <w:tr w14:paraId="74A6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3F62795">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证书级别</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14:paraId="5B57179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c>
        <w:tc>
          <w:tcPr>
            <w:tcW w:w="2623" w:type="dxa"/>
            <w:tcBorders>
              <w:top w:val="single" w:color="auto" w:sz="4" w:space="0"/>
              <w:left w:val="single" w:color="auto" w:sz="4" w:space="0"/>
              <w:bottom w:val="single" w:color="auto" w:sz="4" w:space="0"/>
              <w:right w:val="single" w:color="auto" w:sz="4" w:space="0"/>
              <w:tl2br w:val="nil"/>
              <w:tr2bl w:val="nil"/>
            </w:tcBorders>
            <w:vAlign w:val="center"/>
          </w:tcPr>
          <w:p w14:paraId="2C622D5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专业</w:t>
            </w:r>
          </w:p>
        </w:tc>
        <w:tc>
          <w:tcPr>
            <w:tcW w:w="1972" w:type="dxa"/>
            <w:tcBorders>
              <w:top w:val="single" w:color="auto" w:sz="4" w:space="0"/>
              <w:left w:val="single" w:color="auto" w:sz="4" w:space="0"/>
              <w:bottom w:val="single" w:color="auto" w:sz="4" w:space="0"/>
              <w:right w:val="single" w:color="auto" w:sz="4" w:space="0"/>
              <w:tl2br w:val="nil"/>
              <w:tr2bl w:val="nil"/>
            </w:tcBorders>
            <w:vAlign w:val="center"/>
          </w:tcPr>
          <w:p w14:paraId="35EE42E5">
            <w:pPr>
              <w:jc w:val="center"/>
              <w:rPr>
                <w:rFonts w:hint="eastAsia" w:ascii="华文仿宋" w:hAnsi="华文仿宋" w:eastAsia="华文仿宋" w:cs="华文仿宋"/>
                <w:sz w:val="28"/>
                <w:szCs w:val="28"/>
              </w:rPr>
            </w:pPr>
          </w:p>
        </w:tc>
      </w:tr>
      <w:tr w14:paraId="2B4C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4B9994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w:t>
            </w:r>
          </w:p>
        </w:tc>
        <w:tc>
          <w:tcPr>
            <w:tcW w:w="591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4B94C13">
            <w:pPr>
              <w:jc w:val="center"/>
              <w:rPr>
                <w:rFonts w:hint="eastAsia" w:ascii="华文仿宋" w:hAnsi="华文仿宋" w:eastAsia="华文仿宋" w:cs="华文仿宋"/>
                <w:sz w:val="28"/>
                <w:szCs w:val="28"/>
              </w:rPr>
            </w:pPr>
          </w:p>
        </w:tc>
      </w:tr>
      <w:tr w14:paraId="0C9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14:paraId="0280AD72">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毕业学校</w:t>
            </w:r>
          </w:p>
        </w:tc>
        <w:tc>
          <w:tcPr>
            <w:tcW w:w="809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E20F538">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年毕业于        学校            专业</w:t>
            </w:r>
          </w:p>
        </w:tc>
      </w:tr>
      <w:tr w14:paraId="2613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7"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8A824FA">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主要工作经历</w:t>
            </w:r>
          </w:p>
        </w:tc>
      </w:tr>
      <w:tr w14:paraId="4C7C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14:paraId="69CB5016">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时  间</w:t>
            </w:r>
          </w:p>
        </w:tc>
        <w:tc>
          <w:tcPr>
            <w:tcW w:w="349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3831C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参加过的类似项目名称</w:t>
            </w:r>
          </w:p>
        </w:tc>
        <w:tc>
          <w:tcPr>
            <w:tcW w:w="2623" w:type="dxa"/>
            <w:tcBorders>
              <w:top w:val="single" w:color="auto" w:sz="4" w:space="0"/>
              <w:left w:val="single" w:color="auto" w:sz="4" w:space="0"/>
              <w:bottom w:val="single" w:color="auto" w:sz="4" w:space="0"/>
              <w:right w:val="single" w:color="auto" w:sz="4" w:space="0"/>
              <w:tl2br w:val="nil"/>
              <w:tr2bl w:val="nil"/>
            </w:tcBorders>
            <w:vAlign w:val="center"/>
          </w:tcPr>
          <w:p w14:paraId="724E5D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工程概况说明</w:t>
            </w:r>
          </w:p>
        </w:tc>
        <w:tc>
          <w:tcPr>
            <w:tcW w:w="1972" w:type="dxa"/>
            <w:tcBorders>
              <w:top w:val="single" w:color="auto" w:sz="4" w:space="0"/>
              <w:left w:val="single" w:color="auto" w:sz="4" w:space="0"/>
              <w:bottom w:val="single" w:color="auto" w:sz="4" w:space="0"/>
              <w:right w:val="single" w:color="auto" w:sz="4" w:space="0"/>
              <w:tl2br w:val="nil"/>
              <w:tr2bl w:val="nil"/>
            </w:tcBorders>
            <w:vAlign w:val="center"/>
          </w:tcPr>
          <w:p w14:paraId="5068D3A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发包人及联系电话</w:t>
            </w:r>
          </w:p>
        </w:tc>
      </w:tr>
      <w:tr w14:paraId="638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14:paraId="00F2F0EC">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234143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vAlign w:val="center"/>
          </w:tcPr>
          <w:p w14:paraId="17A9471D">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vAlign w:val="center"/>
          </w:tcPr>
          <w:p w14:paraId="3801D5C3">
            <w:pPr>
              <w:jc w:val="center"/>
              <w:rPr>
                <w:rFonts w:hint="eastAsia" w:ascii="华文仿宋" w:hAnsi="华文仿宋" w:eastAsia="华文仿宋" w:cs="华文仿宋"/>
                <w:sz w:val="28"/>
                <w:szCs w:val="28"/>
              </w:rPr>
            </w:pPr>
          </w:p>
        </w:tc>
      </w:tr>
      <w:tr w14:paraId="1CBA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14:paraId="56FF6C5E">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6437F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vAlign w:val="center"/>
          </w:tcPr>
          <w:p w14:paraId="70946A93">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vAlign w:val="center"/>
          </w:tcPr>
          <w:p w14:paraId="21E0FFBB">
            <w:pPr>
              <w:jc w:val="center"/>
              <w:rPr>
                <w:rFonts w:hint="eastAsia" w:ascii="华文仿宋" w:hAnsi="华文仿宋" w:eastAsia="华文仿宋" w:cs="华文仿宋"/>
                <w:sz w:val="28"/>
                <w:szCs w:val="28"/>
              </w:rPr>
            </w:pPr>
          </w:p>
        </w:tc>
      </w:tr>
      <w:tr w14:paraId="292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vAlign w:val="center"/>
          </w:tcPr>
          <w:p w14:paraId="0BF05CD9">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6184448">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vAlign w:val="center"/>
          </w:tcPr>
          <w:p w14:paraId="7045CAE6">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vAlign w:val="center"/>
          </w:tcPr>
          <w:p w14:paraId="5674490A">
            <w:pPr>
              <w:jc w:val="center"/>
              <w:rPr>
                <w:rFonts w:hint="eastAsia" w:ascii="华文仿宋" w:hAnsi="华文仿宋" w:eastAsia="华文仿宋" w:cs="华文仿宋"/>
                <w:sz w:val="28"/>
                <w:szCs w:val="28"/>
              </w:rPr>
            </w:pPr>
          </w:p>
        </w:tc>
      </w:tr>
    </w:tbl>
    <w:p w14:paraId="130198B6">
      <w:pPr>
        <w:rPr>
          <w:rFonts w:hint="eastAsia" w:ascii="华文仿宋" w:hAnsi="华文仿宋" w:eastAsia="华文仿宋" w:cs="华文仿宋"/>
          <w:b/>
          <w:sz w:val="22"/>
          <w:szCs w:val="20"/>
        </w:rPr>
      </w:pPr>
    </w:p>
    <w:p w14:paraId="53BEC8F5">
      <w:pPr>
        <w:spacing w:line="460" w:lineRule="exact"/>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 xml:space="preserve">注： </w:t>
      </w:r>
    </w:p>
    <w:p w14:paraId="7F39CF8B">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1. </w:t>
      </w:r>
      <w:r>
        <w:rPr>
          <w:rFonts w:hint="eastAsia" w:ascii="华文仿宋" w:hAnsi="华文仿宋" w:eastAsia="华文仿宋" w:cs="华文仿宋"/>
          <w:sz w:val="24"/>
          <w:szCs w:val="24"/>
          <w:lang w:val="zh-CN"/>
        </w:rPr>
        <w:t>填写时，如本表格不适合供应商的实际情况，可根据本表格格式自行划表填写。</w:t>
      </w:r>
    </w:p>
    <w:p w14:paraId="34052FB0">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2. </w:t>
      </w:r>
      <w:r>
        <w:rPr>
          <w:rFonts w:hint="eastAsia" w:ascii="华文仿宋" w:hAnsi="华文仿宋" w:eastAsia="华文仿宋" w:cs="华文仿宋"/>
          <w:sz w:val="24"/>
          <w:szCs w:val="24"/>
          <w:lang w:val="zh-CN"/>
        </w:rPr>
        <w:t>有关人员简历及资格证书及其它证明材料（复印件或扫描件加盖公章）需附在本表之后。</w:t>
      </w:r>
    </w:p>
    <w:p w14:paraId="58F4FDEA">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3. </w:t>
      </w:r>
      <w:r>
        <w:rPr>
          <w:rFonts w:hint="eastAsia" w:ascii="华文仿宋" w:hAnsi="华文仿宋" w:eastAsia="华文仿宋" w:cs="华文仿宋"/>
          <w:sz w:val="24"/>
          <w:szCs w:val="24"/>
          <w:lang w:val="zh-CN"/>
        </w:rPr>
        <w:t>本表格所要求填写的人员是指供应商将安排在此项目的具体人员。</w:t>
      </w:r>
    </w:p>
    <w:p w14:paraId="32D3CDDE">
      <w:pPr>
        <w:rPr>
          <w:rFonts w:hint="eastAsia" w:ascii="华文仿宋" w:hAnsi="华文仿宋" w:eastAsia="华文仿宋" w:cs="华文仿宋"/>
          <w:b/>
          <w:sz w:val="22"/>
          <w:szCs w:val="20"/>
        </w:rPr>
      </w:pPr>
    </w:p>
    <w:p w14:paraId="0FB6BEA8">
      <w:pPr>
        <w:rPr>
          <w:rFonts w:hint="eastAsia" w:ascii="华文仿宋" w:hAnsi="华文仿宋" w:eastAsia="华文仿宋" w:cs="华文仿宋"/>
          <w:b/>
          <w:sz w:val="22"/>
          <w:szCs w:val="20"/>
        </w:rPr>
      </w:pPr>
    </w:p>
    <w:p w14:paraId="350000EE">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供应商名称：           (盖章)</w:t>
      </w:r>
    </w:p>
    <w:p w14:paraId="54749927">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法定代表人或授权代表(签字) ：</w:t>
      </w:r>
    </w:p>
    <w:p w14:paraId="4AEBC854">
      <w:pPr>
        <w:spacing w:before="75" w:line="401" w:lineRule="exact"/>
        <w:ind w:left="540"/>
        <w:rPr>
          <w:rFonts w:hint="eastAsia" w:ascii="宋体" w:hAnsi="宋体" w:eastAsia="宋体" w:cs="宋体"/>
          <w:spacing w:val="-10"/>
          <w:position w:val="12"/>
          <w:sz w:val="23"/>
          <w:szCs w:val="23"/>
          <w:lang w:eastAsia="zh-CN"/>
        </w:rPr>
      </w:pPr>
      <w:r>
        <w:rPr>
          <w:rFonts w:ascii="宋体" w:hAnsi="宋体" w:eastAsia="宋体" w:cs="宋体"/>
          <w:spacing w:val="-10"/>
          <w:position w:val="12"/>
          <w:sz w:val="23"/>
          <w:szCs w:val="23"/>
        </w:rPr>
        <w:t>响应日期</w:t>
      </w:r>
    </w:p>
    <w:p w14:paraId="5AD5D683">
      <w:pPr>
        <w:spacing w:before="75" w:line="401" w:lineRule="exact"/>
        <w:ind w:left="540"/>
        <w:rPr>
          <w:rFonts w:hint="eastAsia" w:ascii="宋体" w:hAnsi="宋体" w:eastAsia="宋体" w:cs="宋体"/>
          <w:spacing w:val="-10"/>
          <w:position w:val="12"/>
          <w:sz w:val="23"/>
          <w:szCs w:val="23"/>
          <w:lang w:eastAsia="zh-CN"/>
        </w:rPr>
      </w:pPr>
      <w:r>
        <w:rPr>
          <w:rFonts w:hint="eastAsia" w:ascii="宋体" w:hAnsi="宋体" w:eastAsia="宋体" w:cs="宋体"/>
          <w:spacing w:val="-10"/>
          <w:position w:val="12"/>
          <w:sz w:val="23"/>
          <w:szCs w:val="23"/>
          <w:lang w:eastAsia="zh-CN"/>
        </w:rPr>
        <w:br w:type="page"/>
      </w:r>
    </w:p>
    <w:p w14:paraId="15197919">
      <w:pPr>
        <w:jc w:val="center"/>
        <w:rPr>
          <w:rFonts w:hint="eastAsia" w:ascii="华文仿宋" w:hAnsi="华文仿宋" w:eastAsia="华文仿宋" w:cs="华文仿宋"/>
          <w:sz w:val="24"/>
          <w:szCs w:val="24"/>
        </w:rPr>
      </w:pPr>
    </w:p>
    <w:p w14:paraId="48B70218">
      <w:pPr>
        <w:jc w:val="center"/>
        <w:rPr>
          <w:rFonts w:hint="eastAsia" w:ascii="华文仿宋" w:hAnsi="华文仿宋" w:eastAsia="华文仿宋" w:cs="华文仿宋"/>
          <w:sz w:val="24"/>
          <w:szCs w:val="24"/>
        </w:rPr>
      </w:pPr>
    </w:p>
    <w:p w14:paraId="02FF57B2">
      <w:pPr>
        <w:jc w:val="center"/>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其他人员</w:t>
      </w:r>
    </w:p>
    <w:p w14:paraId="2E90C68C">
      <w:pPr>
        <w:jc w:val="center"/>
        <w:rPr>
          <w:rFonts w:hint="eastAsia" w:ascii="华文仿宋" w:hAnsi="华文仿宋" w:eastAsia="华文仿宋" w:cs="华文仿宋"/>
          <w:b/>
          <w:bCs/>
          <w:sz w:val="22"/>
          <w:szCs w:val="20"/>
        </w:rPr>
      </w:pPr>
      <w:r>
        <w:rPr>
          <w:rFonts w:hint="eastAsia" w:ascii="华文仿宋" w:hAnsi="华文仿宋" w:eastAsia="华文仿宋" w:cs="华文仿宋"/>
          <w:b/>
          <w:bCs/>
          <w:sz w:val="24"/>
          <w:szCs w:val="24"/>
        </w:rPr>
        <w:t>（本表格式仅供参考，也可根据项目情况自行编制本表）</w:t>
      </w:r>
    </w:p>
    <w:p w14:paraId="7D23F0EF">
      <w:pPr>
        <w:pStyle w:val="9"/>
        <w:rPr>
          <w:rFonts w:hint="eastAsia"/>
          <w:lang w:eastAsia="zh-CN"/>
        </w:rPr>
      </w:pPr>
    </w:p>
    <w:p w14:paraId="3A70230B">
      <w:pPr>
        <w:spacing w:line="95" w:lineRule="exact"/>
      </w:pPr>
    </w:p>
    <w:tbl>
      <w:tblPr>
        <w:tblStyle w:val="10"/>
        <w:tblW w:w="10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1734"/>
        <w:gridCol w:w="908"/>
        <w:gridCol w:w="891"/>
        <w:gridCol w:w="978"/>
        <w:gridCol w:w="1117"/>
        <w:gridCol w:w="3167"/>
      </w:tblGrid>
      <w:tr w14:paraId="2145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546" w:type="dxa"/>
          </w:tcPr>
          <w:p w14:paraId="44056C5D">
            <w:pPr>
              <w:spacing w:line="289" w:lineRule="auto"/>
              <w:rPr>
                <w:rFonts w:ascii="Arial"/>
                <w:sz w:val="21"/>
              </w:rPr>
            </w:pPr>
          </w:p>
          <w:p w14:paraId="70449243">
            <w:pPr>
              <w:spacing w:line="289" w:lineRule="auto"/>
              <w:rPr>
                <w:rFonts w:ascii="Arial"/>
                <w:sz w:val="21"/>
              </w:rPr>
            </w:pPr>
          </w:p>
          <w:p w14:paraId="1519AB51">
            <w:pPr>
              <w:spacing w:before="75" w:line="227" w:lineRule="auto"/>
              <w:ind w:left="539"/>
              <w:rPr>
                <w:rFonts w:ascii="宋体" w:hAnsi="宋体" w:eastAsia="宋体" w:cs="宋体"/>
                <w:sz w:val="23"/>
                <w:szCs w:val="23"/>
              </w:rPr>
            </w:pPr>
            <w:r>
              <w:rPr>
                <w:rFonts w:ascii="宋体" w:hAnsi="宋体" w:eastAsia="宋体" w:cs="宋体"/>
                <w:spacing w:val="5"/>
                <w:sz w:val="23"/>
                <w:szCs w:val="23"/>
              </w:rPr>
              <w:t>姓名</w:t>
            </w:r>
          </w:p>
        </w:tc>
        <w:tc>
          <w:tcPr>
            <w:tcW w:w="1734" w:type="dxa"/>
          </w:tcPr>
          <w:p w14:paraId="1ECB5203">
            <w:pPr>
              <w:spacing w:line="359" w:lineRule="auto"/>
              <w:rPr>
                <w:rFonts w:ascii="Arial"/>
                <w:sz w:val="21"/>
              </w:rPr>
            </w:pPr>
          </w:p>
          <w:p w14:paraId="68A6F3B8">
            <w:pPr>
              <w:spacing w:before="74" w:line="364" w:lineRule="auto"/>
              <w:ind w:left="752" w:right="145" w:hanging="59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项目主要工</w:t>
            </w:r>
            <w:r>
              <w:rPr>
                <w:rFonts w:ascii="宋体" w:hAnsi="宋体" w:eastAsia="宋体" w:cs="宋体"/>
                <w:sz w:val="23"/>
                <w:szCs w:val="23"/>
              </w:rPr>
              <w:t xml:space="preserve"> 作</w:t>
            </w:r>
          </w:p>
        </w:tc>
        <w:tc>
          <w:tcPr>
            <w:tcW w:w="908" w:type="dxa"/>
          </w:tcPr>
          <w:p w14:paraId="16FD441A">
            <w:pPr>
              <w:spacing w:line="288" w:lineRule="auto"/>
              <w:rPr>
                <w:rFonts w:ascii="Arial"/>
                <w:sz w:val="21"/>
              </w:rPr>
            </w:pPr>
          </w:p>
          <w:p w14:paraId="0E21E728">
            <w:pPr>
              <w:spacing w:line="289" w:lineRule="auto"/>
              <w:rPr>
                <w:rFonts w:ascii="Arial"/>
                <w:sz w:val="21"/>
              </w:rPr>
            </w:pPr>
          </w:p>
          <w:p w14:paraId="417F9ECC">
            <w:pPr>
              <w:spacing w:before="75" w:line="227" w:lineRule="auto"/>
              <w:ind w:left="11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891" w:type="dxa"/>
          </w:tcPr>
          <w:p w14:paraId="25FF04AD">
            <w:pPr>
              <w:spacing w:line="289" w:lineRule="auto"/>
              <w:rPr>
                <w:rFonts w:ascii="Arial"/>
                <w:sz w:val="21"/>
              </w:rPr>
            </w:pPr>
          </w:p>
          <w:p w14:paraId="2A96B215">
            <w:pPr>
              <w:spacing w:line="289" w:lineRule="auto"/>
              <w:rPr>
                <w:rFonts w:ascii="Arial"/>
                <w:sz w:val="21"/>
              </w:rPr>
            </w:pPr>
          </w:p>
          <w:p w14:paraId="331E0637">
            <w:pPr>
              <w:spacing w:before="74" w:line="228" w:lineRule="auto"/>
              <w:ind w:left="117"/>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978" w:type="dxa"/>
          </w:tcPr>
          <w:p w14:paraId="7C9CE9DB">
            <w:pPr>
              <w:spacing w:line="358" w:lineRule="auto"/>
              <w:rPr>
                <w:rFonts w:ascii="Arial"/>
                <w:sz w:val="21"/>
              </w:rPr>
            </w:pPr>
          </w:p>
          <w:p w14:paraId="6CBF2F11">
            <w:pPr>
              <w:spacing w:before="74" w:line="364" w:lineRule="auto"/>
              <w:ind w:left="115" w:right="105"/>
              <w:rPr>
                <w:rFonts w:ascii="宋体" w:hAnsi="宋体" w:eastAsia="宋体" w:cs="宋体"/>
                <w:sz w:val="23"/>
                <w:szCs w:val="23"/>
              </w:rPr>
            </w:pPr>
            <w:r>
              <w:rPr>
                <w:rFonts w:ascii="宋体" w:hAnsi="宋体" w:eastAsia="宋体" w:cs="宋体"/>
                <w:spacing w:val="-13"/>
                <w:sz w:val="23"/>
                <w:szCs w:val="23"/>
              </w:rPr>
              <w:t>职</w:t>
            </w:r>
            <w:r>
              <w:rPr>
                <w:rFonts w:ascii="宋体" w:hAnsi="宋体" w:eastAsia="宋体" w:cs="宋体"/>
                <w:spacing w:val="-10"/>
                <w:sz w:val="23"/>
                <w:szCs w:val="23"/>
              </w:rPr>
              <w:t xml:space="preserve"> 称 /</w:t>
            </w:r>
            <w:r>
              <w:rPr>
                <w:rFonts w:ascii="宋体" w:hAnsi="宋体" w:eastAsia="宋体" w:cs="宋体"/>
                <w:sz w:val="23"/>
                <w:szCs w:val="23"/>
              </w:rPr>
              <w:t xml:space="preserve"> </w:t>
            </w:r>
            <w:r>
              <w:rPr>
                <w:rFonts w:ascii="宋体" w:hAnsi="宋体" w:eastAsia="宋体" w:cs="宋体"/>
                <w:spacing w:val="5"/>
                <w:sz w:val="23"/>
                <w:szCs w:val="23"/>
              </w:rPr>
              <w:t>职</w:t>
            </w:r>
            <w:r>
              <w:rPr>
                <w:rFonts w:ascii="宋体" w:hAnsi="宋体" w:eastAsia="宋体" w:cs="宋体"/>
                <w:spacing w:val="4"/>
                <w:sz w:val="23"/>
                <w:szCs w:val="23"/>
              </w:rPr>
              <w:t>务</w:t>
            </w:r>
          </w:p>
        </w:tc>
        <w:tc>
          <w:tcPr>
            <w:tcW w:w="1117" w:type="dxa"/>
          </w:tcPr>
          <w:p w14:paraId="3C5AA89B">
            <w:pPr>
              <w:spacing w:line="358" w:lineRule="auto"/>
              <w:rPr>
                <w:rFonts w:ascii="Arial"/>
                <w:sz w:val="21"/>
              </w:rPr>
            </w:pPr>
          </w:p>
          <w:p w14:paraId="51413D81">
            <w:pPr>
              <w:spacing w:before="75" w:line="442" w:lineRule="exact"/>
              <w:ind w:left="116"/>
              <w:rPr>
                <w:rFonts w:ascii="宋体" w:hAnsi="宋体" w:eastAsia="宋体" w:cs="宋体"/>
                <w:sz w:val="23"/>
                <w:szCs w:val="23"/>
              </w:rPr>
            </w:pPr>
            <w:r>
              <w:rPr>
                <w:rFonts w:ascii="宋体" w:hAnsi="宋体" w:eastAsia="宋体" w:cs="宋体"/>
                <w:spacing w:val="5"/>
                <w:position w:val="15"/>
                <w:sz w:val="23"/>
                <w:szCs w:val="23"/>
              </w:rPr>
              <w:t>专业</w:t>
            </w:r>
            <w:r>
              <w:rPr>
                <w:rFonts w:ascii="宋体" w:hAnsi="宋体" w:eastAsia="宋体" w:cs="宋体"/>
                <w:spacing w:val="4"/>
                <w:position w:val="15"/>
                <w:sz w:val="23"/>
                <w:szCs w:val="23"/>
              </w:rPr>
              <w:t>/</w:t>
            </w:r>
          </w:p>
          <w:p w14:paraId="5D0ED042">
            <w:pPr>
              <w:spacing w:line="227" w:lineRule="auto"/>
              <w:ind w:left="11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限</w:t>
            </w:r>
          </w:p>
        </w:tc>
        <w:tc>
          <w:tcPr>
            <w:tcW w:w="3167" w:type="dxa"/>
          </w:tcPr>
          <w:p w14:paraId="03918B00">
            <w:pPr>
              <w:spacing w:before="216" w:line="353" w:lineRule="auto"/>
              <w:ind w:left="121" w:right="107" w:hanging="5"/>
              <w:rPr>
                <w:rFonts w:ascii="宋体" w:hAnsi="宋体" w:eastAsia="宋体" w:cs="宋体"/>
                <w:sz w:val="23"/>
                <w:szCs w:val="23"/>
              </w:rPr>
            </w:pPr>
            <w:r>
              <w:rPr>
                <w:rFonts w:ascii="宋体" w:hAnsi="宋体" w:eastAsia="宋体" w:cs="宋体"/>
                <w:spacing w:val="15"/>
                <w:sz w:val="23"/>
                <w:szCs w:val="23"/>
              </w:rPr>
              <w:t>注册证书类别、注册证书</w:t>
            </w:r>
            <w:r>
              <w:rPr>
                <w:rFonts w:ascii="宋体" w:hAnsi="宋体" w:eastAsia="宋体" w:cs="宋体"/>
                <w:spacing w:val="12"/>
                <w:sz w:val="23"/>
                <w:szCs w:val="23"/>
              </w:rPr>
              <w:t>编</w:t>
            </w:r>
            <w:r>
              <w:rPr>
                <w:rFonts w:ascii="宋体" w:hAnsi="宋体" w:eastAsia="宋体" w:cs="宋体"/>
                <w:sz w:val="23"/>
                <w:szCs w:val="23"/>
              </w:rPr>
              <w:t xml:space="preserve"> </w:t>
            </w:r>
            <w:r>
              <w:rPr>
                <w:rFonts w:ascii="宋体" w:hAnsi="宋体" w:eastAsia="宋体" w:cs="宋体"/>
                <w:spacing w:val="8"/>
                <w:sz w:val="23"/>
                <w:szCs w:val="23"/>
              </w:rPr>
              <w:t>号</w:t>
            </w:r>
            <w:r>
              <w:rPr>
                <w:rFonts w:ascii="宋体" w:hAnsi="宋体" w:eastAsia="宋体" w:cs="宋体"/>
                <w:spacing w:val="5"/>
                <w:sz w:val="23"/>
                <w:szCs w:val="23"/>
              </w:rPr>
              <w:t>、</w:t>
            </w:r>
            <w:r>
              <w:rPr>
                <w:rFonts w:ascii="宋体" w:hAnsi="宋体" w:eastAsia="宋体" w:cs="宋体"/>
                <w:spacing w:val="4"/>
                <w:sz w:val="23"/>
                <w:szCs w:val="23"/>
              </w:rPr>
              <w:t>是否有上岗证等介绍(或</w:t>
            </w:r>
          </w:p>
          <w:p w14:paraId="2C168A0B">
            <w:pPr>
              <w:spacing w:line="226" w:lineRule="auto"/>
              <w:ind w:left="122"/>
              <w:rPr>
                <w:rFonts w:ascii="宋体" w:hAnsi="宋体" w:eastAsia="宋体" w:cs="宋体"/>
                <w:sz w:val="23"/>
                <w:szCs w:val="23"/>
              </w:rPr>
            </w:pPr>
            <w:r>
              <w:rPr>
                <w:rFonts w:ascii="宋体" w:hAnsi="宋体" w:eastAsia="宋体" w:cs="宋体"/>
                <w:spacing w:val="3"/>
                <w:sz w:val="23"/>
                <w:szCs w:val="23"/>
              </w:rPr>
              <w:t>另附简历</w:t>
            </w:r>
            <w:r>
              <w:rPr>
                <w:rFonts w:ascii="宋体" w:hAnsi="宋体" w:eastAsia="宋体" w:cs="宋体"/>
                <w:spacing w:val="2"/>
                <w:sz w:val="23"/>
                <w:szCs w:val="23"/>
              </w:rPr>
              <w:t>)</w:t>
            </w:r>
          </w:p>
        </w:tc>
      </w:tr>
      <w:tr w14:paraId="17E6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tcPr>
          <w:p w14:paraId="15C90CD9">
            <w:pPr>
              <w:rPr>
                <w:rFonts w:ascii="Arial"/>
                <w:sz w:val="21"/>
              </w:rPr>
            </w:pPr>
          </w:p>
        </w:tc>
        <w:tc>
          <w:tcPr>
            <w:tcW w:w="1734" w:type="dxa"/>
          </w:tcPr>
          <w:p w14:paraId="5F39AEF6">
            <w:pPr>
              <w:rPr>
                <w:rFonts w:ascii="Arial"/>
                <w:sz w:val="21"/>
              </w:rPr>
            </w:pPr>
          </w:p>
        </w:tc>
        <w:tc>
          <w:tcPr>
            <w:tcW w:w="908" w:type="dxa"/>
          </w:tcPr>
          <w:p w14:paraId="5D2D94B3">
            <w:pPr>
              <w:rPr>
                <w:rFonts w:ascii="Arial"/>
                <w:sz w:val="21"/>
              </w:rPr>
            </w:pPr>
          </w:p>
        </w:tc>
        <w:tc>
          <w:tcPr>
            <w:tcW w:w="891" w:type="dxa"/>
          </w:tcPr>
          <w:p w14:paraId="2B6E8693">
            <w:pPr>
              <w:rPr>
                <w:rFonts w:ascii="Arial"/>
                <w:sz w:val="21"/>
              </w:rPr>
            </w:pPr>
          </w:p>
        </w:tc>
        <w:tc>
          <w:tcPr>
            <w:tcW w:w="978" w:type="dxa"/>
          </w:tcPr>
          <w:p w14:paraId="00E2DAFD">
            <w:pPr>
              <w:rPr>
                <w:rFonts w:ascii="Arial"/>
                <w:sz w:val="21"/>
              </w:rPr>
            </w:pPr>
          </w:p>
        </w:tc>
        <w:tc>
          <w:tcPr>
            <w:tcW w:w="1117" w:type="dxa"/>
          </w:tcPr>
          <w:p w14:paraId="11FBDD40">
            <w:pPr>
              <w:rPr>
                <w:rFonts w:ascii="Arial"/>
                <w:sz w:val="21"/>
              </w:rPr>
            </w:pPr>
          </w:p>
        </w:tc>
        <w:tc>
          <w:tcPr>
            <w:tcW w:w="3167" w:type="dxa"/>
          </w:tcPr>
          <w:p w14:paraId="1F1E0CF0">
            <w:pPr>
              <w:rPr>
                <w:rFonts w:ascii="Arial"/>
                <w:sz w:val="21"/>
              </w:rPr>
            </w:pPr>
          </w:p>
        </w:tc>
      </w:tr>
      <w:tr w14:paraId="78B7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tcPr>
          <w:p w14:paraId="4748B689">
            <w:pPr>
              <w:rPr>
                <w:rFonts w:ascii="Arial"/>
                <w:sz w:val="21"/>
              </w:rPr>
            </w:pPr>
          </w:p>
        </w:tc>
        <w:tc>
          <w:tcPr>
            <w:tcW w:w="1734" w:type="dxa"/>
          </w:tcPr>
          <w:p w14:paraId="46B0D942">
            <w:pPr>
              <w:rPr>
                <w:rFonts w:ascii="Arial"/>
                <w:sz w:val="21"/>
              </w:rPr>
            </w:pPr>
          </w:p>
        </w:tc>
        <w:tc>
          <w:tcPr>
            <w:tcW w:w="908" w:type="dxa"/>
          </w:tcPr>
          <w:p w14:paraId="75AA0AEF">
            <w:pPr>
              <w:rPr>
                <w:rFonts w:ascii="Arial"/>
                <w:sz w:val="21"/>
              </w:rPr>
            </w:pPr>
          </w:p>
        </w:tc>
        <w:tc>
          <w:tcPr>
            <w:tcW w:w="891" w:type="dxa"/>
          </w:tcPr>
          <w:p w14:paraId="1482AB26">
            <w:pPr>
              <w:rPr>
                <w:rFonts w:ascii="Arial"/>
                <w:sz w:val="21"/>
              </w:rPr>
            </w:pPr>
          </w:p>
        </w:tc>
        <w:tc>
          <w:tcPr>
            <w:tcW w:w="978" w:type="dxa"/>
          </w:tcPr>
          <w:p w14:paraId="74C352AE">
            <w:pPr>
              <w:rPr>
                <w:rFonts w:ascii="Arial"/>
                <w:sz w:val="21"/>
              </w:rPr>
            </w:pPr>
          </w:p>
        </w:tc>
        <w:tc>
          <w:tcPr>
            <w:tcW w:w="1117" w:type="dxa"/>
          </w:tcPr>
          <w:p w14:paraId="118030C2">
            <w:pPr>
              <w:rPr>
                <w:rFonts w:ascii="Arial"/>
                <w:sz w:val="21"/>
              </w:rPr>
            </w:pPr>
          </w:p>
        </w:tc>
        <w:tc>
          <w:tcPr>
            <w:tcW w:w="3167" w:type="dxa"/>
          </w:tcPr>
          <w:p w14:paraId="117E7DEB">
            <w:pPr>
              <w:rPr>
                <w:rFonts w:ascii="Arial"/>
                <w:sz w:val="21"/>
              </w:rPr>
            </w:pPr>
          </w:p>
        </w:tc>
      </w:tr>
      <w:tr w14:paraId="73CD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tcPr>
          <w:p w14:paraId="7FD60DED">
            <w:pPr>
              <w:rPr>
                <w:rFonts w:ascii="Arial"/>
                <w:sz w:val="21"/>
              </w:rPr>
            </w:pPr>
          </w:p>
        </w:tc>
        <w:tc>
          <w:tcPr>
            <w:tcW w:w="1734" w:type="dxa"/>
          </w:tcPr>
          <w:p w14:paraId="3C699566">
            <w:pPr>
              <w:rPr>
                <w:rFonts w:ascii="Arial"/>
                <w:sz w:val="21"/>
              </w:rPr>
            </w:pPr>
          </w:p>
        </w:tc>
        <w:tc>
          <w:tcPr>
            <w:tcW w:w="908" w:type="dxa"/>
          </w:tcPr>
          <w:p w14:paraId="48D874FB">
            <w:pPr>
              <w:rPr>
                <w:rFonts w:ascii="Arial"/>
                <w:sz w:val="21"/>
              </w:rPr>
            </w:pPr>
          </w:p>
        </w:tc>
        <w:tc>
          <w:tcPr>
            <w:tcW w:w="891" w:type="dxa"/>
          </w:tcPr>
          <w:p w14:paraId="5E4D5732">
            <w:pPr>
              <w:rPr>
                <w:rFonts w:ascii="Arial"/>
                <w:sz w:val="21"/>
              </w:rPr>
            </w:pPr>
          </w:p>
        </w:tc>
        <w:tc>
          <w:tcPr>
            <w:tcW w:w="978" w:type="dxa"/>
          </w:tcPr>
          <w:p w14:paraId="3D21C298">
            <w:pPr>
              <w:rPr>
                <w:rFonts w:ascii="Arial"/>
                <w:sz w:val="21"/>
              </w:rPr>
            </w:pPr>
          </w:p>
        </w:tc>
        <w:tc>
          <w:tcPr>
            <w:tcW w:w="1117" w:type="dxa"/>
          </w:tcPr>
          <w:p w14:paraId="534E440A">
            <w:pPr>
              <w:rPr>
                <w:rFonts w:ascii="Arial"/>
                <w:sz w:val="21"/>
              </w:rPr>
            </w:pPr>
          </w:p>
        </w:tc>
        <w:tc>
          <w:tcPr>
            <w:tcW w:w="3167" w:type="dxa"/>
          </w:tcPr>
          <w:p w14:paraId="6B79FD15">
            <w:pPr>
              <w:rPr>
                <w:rFonts w:ascii="Arial"/>
                <w:sz w:val="21"/>
              </w:rPr>
            </w:pPr>
          </w:p>
        </w:tc>
      </w:tr>
      <w:tr w14:paraId="73D6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tcPr>
          <w:p w14:paraId="29BE2AB9">
            <w:pPr>
              <w:rPr>
                <w:rFonts w:ascii="Arial"/>
                <w:sz w:val="21"/>
              </w:rPr>
            </w:pPr>
          </w:p>
        </w:tc>
        <w:tc>
          <w:tcPr>
            <w:tcW w:w="1734" w:type="dxa"/>
          </w:tcPr>
          <w:p w14:paraId="4FDC686E">
            <w:pPr>
              <w:rPr>
                <w:rFonts w:ascii="Arial"/>
                <w:sz w:val="21"/>
              </w:rPr>
            </w:pPr>
          </w:p>
        </w:tc>
        <w:tc>
          <w:tcPr>
            <w:tcW w:w="908" w:type="dxa"/>
          </w:tcPr>
          <w:p w14:paraId="1353F9DC">
            <w:pPr>
              <w:rPr>
                <w:rFonts w:ascii="Arial"/>
                <w:sz w:val="21"/>
              </w:rPr>
            </w:pPr>
          </w:p>
        </w:tc>
        <w:tc>
          <w:tcPr>
            <w:tcW w:w="891" w:type="dxa"/>
          </w:tcPr>
          <w:p w14:paraId="177CA44A">
            <w:pPr>
              <w:rPr>
                <w:rFonts w:ascii="Arial"/>
                <w:sz w:val="21"/>
              </w:rPr>
            </w:pPr>
          </w:p>
        </w:tc>
        <w:tc>
          <w:tcPr>
            <w:tcW w:w="978" w:type="dxa"/>
          </w:tcPr>
          <w:p w14:paraId="1A99085D">
            <w:pPr>
              <w:rPr>
                <w:rFonts w:ascii="Arial"/>
                <w:sz w:val="21"/>
              </w:rPr>
            </w:pPr>
          </w:p>
        </w:tc>
        <w:tc>
          <w:tcPr>
            <w:tcW w:w="1117" w:type="dxa"/>
          </w:tcPr>
          <w:p w14:paraId="6848F9D6">
            <w:pPr>
              <w:rPr>
                <w:rFonts w:ascii="Arial"/>
                <w:sz w:val="21"/>
              </w:rPr>
            </w:pPr>
          </w:p>
        </w:tc>
        <w:tc>
          <w:tcPr>
            <w:tcW w:w="3167" w:type="dxa"/>
          </w:tcPr>
          <w:p w14:paraId="53B2D40B">
            <w:pPr>
              <w:rPr>
                <w:rFonts w:ascii="Arial"/>
                <w:sz w:val="21"/>
              </w:rPr>
            </w:pPr>
          </w:p>
        </w:tc>
      </w:tr>
      <w:tr w14:paraId="23866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tcPr>
          <w:p w14:paraId="4AE32A17">
            <w:pPr>
              <w:rPr>
                <w:rFonts w:ascii="Arial"/>
                <w:sz w:val="21"/>
              </w:rPr>
            </w:pPr>
          </w:p>
        </w:tc>
        <w:tc>
          <w:tcPr>
            <w:tcW w:w="1734" w:type="dxa"/>
          </w:tcPr>
          <w:p w14:paraId="39E94785">
            <w:pPr>
              <w:rPr>
                <w:rFonts w:ascii="Arial"/>
                <w:sz w:val="21"/>
              </w:rPr>
            </w:pPr>
          </w:p>
        </w:tc>
        <w:tc>
          <w:tcPr>
            <w:tcW w:w="908" w:type="dxa"/>
          </w:tcPr>
          <w:p w14:paraId="132AEC2A">
            <w:pPr>
              <w:rPr>
                <w:rFonts w:ascii="Arial"/>
                <w:sz w:val="21"/>
              </w:rPr>
            </w:pPr>
          </w:p>
        </w:tc>
        <w:tc>
          <w:tcPr>
            <w:tcW w:w="891" w:type="dxa"/>
          </w:tcPr>
          <w:p w14:paraId="50837544">
            <w:pPr>
              <w:rPr>
                <w:rFonts w:ascii="Arial"/>
                <w:sz w:val="21"/>
              </w:rPr>
            </w:pPr>
          </w:p>
        </w:tc>
        <w:tc>
          <w:tcPr>
            <w:tcW w:w="978" w:type="dxa"/>
          </w:tcPr>
          <w:p w14:paraId="39748C6C">
            <w:pPr>
              <w:rPr>
                <w:rFonts w:ascii="Arial"/>
                <w:sz w:val="21"/>
              </w:rPr>
            </w:pPr>
          </w:p>
        </w:tc>
        <w:tc>
          <w:tcPr>
            <w:tcW w:w="1117" w:type="dxa"/>
          </w:tcPr>
          <w:p w14:paraId="36FA0ADE">
            <w:pPr>
              <w:rPr>
                <w:rFonts w:ascii="Arial"/>
                <w:sz w:val="21"/>
              </w:rPr>
            </w:pPr>
          </w:p>
        </w:tc>
        <w:tc>
          <w:tcPr>
            <w:tcW w:w="3167" w:type="dxa"/>
          </w:tcPr>
          <w:p w14:paraId="010B8D18">
            <w:pPr>
              <w:rPr>
                <w:rFonts w:ascii="Arial"/>
                <w:sz w:val="21"/>
              </w:rPr>
            </w:pPr>
          </w:p>
        </w:tc>
      </w:tr>
      <w:tr w14:paraId="6D91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tcPr>
          <w:p w14:paraId="49CA71E0">
            <w:pPr>
              <w:rPr>
                <w:rFonts w:ascii="Arial"/>
                <w:sz w:val="21"/>
              </w:rPr>
            </w:pPr>
          </w:p>
        </w:tc>
        <w:tc>
          <w:tcPr>
            <w:tcW w:w="1734" w:type="dxa"/>
          </w:tcPr>
          <w:p w14:paraId="2B958A0D">
            <w:pPr>
              <w:rPr>
                <w:rFonts w:ascii="Arial"/>
                <w:sz w:val="21"/>
              </w:rPr>
            </w:pPr>
          </w:p>
        </w:tc>
        <w:tc>
          <w:tcPr>
            <w:tcW w:w="908" w:type="dxa"/>
          </w:tcPr>
          <w:p w14:paraId="770D097E">
            <w:pPr>
              <w:rPr>
                <w:rFonts w:ascii="Arial"/>
                <w:sz w:val="21"/>
              </w:rPr>
            </w:pPr>
          </w:p>
        </w:tc>
        <w:tc>
          <w:tcPr>
            <w:tcW w:w="891" w:type="dxa"/>
          </w:tcPr>
          <w:p w14:paraId="3F0BD72B">
            <w:pPr>
              <w:rPr>
                <w:rFonts w:ascii="Arial"/>
                <w:sz w:val="21"/>
              </w:rPr>
            </w:pPr>
          </w:p>
        </w:tc>
        <w:tc>
          <w:tcPr>
            <w:tcW w:w="978" w:type="dxa"/>
          </w:tcPr>
          <w:p w14:paraId="43EF38F9">
            <w:pPr>
              <w:rPr>
                <w:rFonts w:ascii="Arial"/>
                <w:sz w:val="21"/>
              </w:rPr>
            </w:pPr>
          </w:p>
        </w:tc>
        <w:tc>
          <w:tcPr>
            <w:tcW w:w="1117" w:type="dxa"/>
          </w:tcPr>
          <w:p w14:paraId="1ACBE874">
            <w:pPr>
              <w:rPr>
                <w:rFonts w:ascii="Arial"/>
                <w:sz w:val="21"/>
              </w:rPr>
            </w:pPr>
          </w:p>
        </w:tc>
        <w:tc>
          <w:tcPr>
            <w:tcW w:w="3167" w:type="dxa"/>
          </w:tcPr>
          <w:p w14:paraId="08DA4B80">
            <w:pPr>
              <w:rPr>
                <w:rFonts w:ascii="Arial"/>
                <w:sz w:val="21"/>
              </w:rPr>
            </w:pPr>
          </w:p>
        </w:tc>
      </w:tr>
      <w:tr w14:paraId="0174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tcPr>
          <w:p w14:paraId="2D786354">
            <w:pPr>
              <w:rPr>
                <w:rFonts w:ascii="Arial"/>
                <w:sz w:val="21"/>
              </w:rPr>
            </w:pPr>
          </w:p>
        </w:tc>
        <w:tc>
          <w:tcPr>
            <w:tcW w:w="1734" w:type="dxa"/>
          </w:tcPr>
          <w:p w14:paraId="6826410D">
            <w:pPr>
              <w:rPr>
                <w:rFonts w:ascii="Arial"/>
                <w:sz w:val="21"/>
              </w:rPr>
            </w:pPr>
          </w:p>
        </w:tc>
        <w:tc>
          <w:tcPr>
            <w:tcW w:w="908" w:type="dxa"/>
          </w:tcPr>
          <w:p w14:paraId="66138C4C">
            <w:pPr>
              <w:rPr>
                <w:rFonts w:ascii="Arial"/>
                <w:sz w:val="21"/>
              </w:rPr>
            </w:pPr>
          </w:p>
        </w:tc>
        <w:tc>
          <w:tcPr>
            <w:tcW w:w="891" w:type="dxa"/>
          </w:tcPr>
          <w:p w14:paraId="1B47A223">
            <w:pPr>
              <w:rPr>
                <w:rFonts w:ascii="Arial"/>
                <w:sz w:val="21"/>
              </w:rPr>
            </w:pPr>
          </w:p>
        </w:tc>
        <w:tc>
          <w:tcPr>
            <w:tcW w:w="978" w:type="dxa"/>
          </w:tcPr>
          <w:p w14:paraId="5FA9EDF7">
            <w:pPr>
              <w:rPr>
                <w:rFonts w:ascii="Arial"/>
                <w:sz w:val="21"/>
              </w:rPr>
            </w:pPr>
          </w:p>
        </w:tc>
        <w:tc>
          <w:tcPr>
            <w:tcW w:w="1117" w:type="dxa"/>
          </w:tcPr>
          <w:p w14:paraId="04D3626B">
            <w:pPr>
              <w:rPr>
                <w:rFonts w:ascii="Arial"/>
                <w:sz w:val="21"/>
              </w:rPr>
            </w:pPr>
          </w:p>
        </w:tc>
        <w:tc>
          <w:tcPr>
            <w:tcW w:w="3167" w:type="dxa"/>
          </w:tcPr>
          <w:p w14:paraId="2C2DA728">
            <w:pPr>
              <w:rPr>
                <w:rFonts w:ascii="Arial"/>
                <w:sz w:val="21"/>
              </w:rPr>
            </w:pPr>
          </w:p>
        </w:tc>
      </w:tr>
      <w:tr w14:paraId="431A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tcPr>
          <w:p w14:paraId="7434F7E4">
            <w:pPr>
              <w:rPr>
                <w:rFonts w:ascii="Arial"/>
                <w:sz w:val="21"/>
              </w:rPr>
            </w:pPr>
          </w:p>
        </w:tc>
        <w:tc>
          <w:tcPr>
            <w:tcW w:w="1734" w:type="dxa"/>
          </w:tcPr>
          <w:p w14:paraId="16495C83">
            <w:pPr>
              <w:rPr>
                <w:rFonts w:ascii="Arial"/>
                <w:sz w:val="21"/>
              </w:rPr>
            </w:pPr>
          </w:p>
        </w:tc>
        <w:tc>
          <w:tcPr>
            <w:tcW w:w="908" w:type="dxa"/>
          </w:tcPr>
          <w:p w14:paraId="497BD14F">
            <w:pPr>
              <w:rPr>
                <w:rFonts w:ascii="Arial"/>
                <w:sz w:val="21"/>
              </w:rPr>
            </w:pPr>
          </w:p>
        </w:tc>
        <w:tc>
          <w:tcPr>
            <w:tcW w:w="891" w:type="dxa"/>
          </w:tcPr>
          <w:p w14:paraId="0327F3E6">
            <w:pPr>
              <w:rPr>
                <w:rFonts w:ascii="Arial"/>
                <w:sz w:val="21"/>
              </w:rPr>
            </w:pPr>
          </w:p>
        </w:tc>
        <w:tc>
          <w:tcPr>
            <w:tcW w:w="978" w:type="dxa"/>
          </w:tcPr>
          <w:p w14:paraId="5A3E3E86">
            <w:pPr>
              <w:rPr>
                <w:rFonts w:ascii="Arial"/>
                <w:sz w:val="21"/>
              </w:rPr>
            </w:pPr>
          </w:p>
        </w:tc>
        <w:tc>
          <w:tcPr>
            <w:tcW w:w="1117" w:type="dxa"/>
          </w:tcPr>
          <w:p w14:paraId="58C999A0">
            <w:pPr>
              <w:rPr>
                <w:rFonts w:ascii="Arial"/>
                <w:sz w:val="21"/>
              </w:rPr>
            </w:pPr>
          </w:p>
        </w:tc>
        <w:tc>
          <w:tcPr>
            <w:tcW w:w="3167" w:type="dxa"/>
          </w:tcPr>
          <w:p w14:paraId="479A02C2">
            <w:pPr>
              <w:rPr>
                <w:rFonts w:ascii="Arial"/>
                <w:sz w:val="21"/>
              </w:rPr>
            </w:pPr>
          </w:p>
        </w:tc>
      </w:tr>
      <w:tr w14:paraId="7BF4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tcPr>
          <w:p w14:paraId="48C4E1F5">
            <w:pPr>
              <w:rPr>
                <w:rFonts w:ascii="Arial"/>
                <w:sz w:val="21"/>
              </w:rPr>
            </w:pPr>
          </w:p>
        </w:tc>
        <w:tc>
          <w:tcPr>
            <w:tcW w:w="1734" w:type="dxa"/>
          </w:tcPr>
          <w:p w14:paraId="36EA5727">
            <w:pPr>
              <w:rPr>
                <w:rFonts w:ascii="Arial"/>
                <w:sz w:val="21"/>
              </w:rPr>
            </w:pPr>
          </w:p>
        </w:tc>
        <w:tc>
          <w:tcPr>
            <w:tcW w:w="908" w:type="dxa"/>
          </w:tcPr>
          <w:p w14:paraId="08BF32F0">
            <w:pPr>
              <w:rPr>
                <w:rFonts w:ascii="Arial"/>
                <w:sz w:val="21"/>
              </w:rPr>
            </w:pPr>
          </w:p>
        </w:tc>
        <w:tc>
          <w:tcPr>
            <w:tcW w:w="891" w:type="dxa"/>
          </w:tcPr>
          <w:p w14:paraId="61A4EDC0">
            <w:pPr>
              <w:rPr>
                <w:rFonts w:ascii="Arial"/>
                <w:sz w:val="21"/>
              </w:rPr>
            </w:pPr>
          </w:p>
        </w:tc>
        <w:tc>
          <w:tcPr>
            <w:tcW w:w="978" w:type="dxa"/>
          </w:tcPr>
          <w:p w14:paraId="0B6F7D9F">
            <w:pPr>
              <w:rPr>
                <w:rFonts w:ascii="Arial"/>
                <w:sz w:val="21"/>
              </w:rPr>
            </w:pPr>
          </w:p>
        </w:tc>
        <w:tc>
          <w:tcPr>
            <w:tcW w:w="1117" w:type="dxa"/>
          </w:tcPr>
          <w:p w14:paraId="55DB2140">
            <w:pPr>
              <w:rPr>
                <w:rFonts w:ascii="Arial"/>
                <w:sz w:val="21"/>
              </w:rPr>
            </w:pPr>
          </w:p>
        </w:tc>
        <w:tc>
          <w:tcPr>
            <w:tcW w:w="3167" w:type="dxa"/>
          </w:tcPr>
          <w:p w14:paraId="0E54A63A">
            <w:pPr>
              <w:rPr>
                <w:rFonts w:ascii="Arial"/>
                <w:sz w:val="21"/>
              </w:rPr>
            </w:pPr>
          </w:p>
        </w:tc>
      </w:tr>
      <w:tr w14:paraId="7BE38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0341" w:type="dxa"/>
            <w:gridSpan w:val="7"/>
          </w:tcPr>
          <w:p w14:paraId="051390EE">
            <w:pPr>
              <w:spacing w:before="202" w:line="439" w:lineRule="exact"/>
              <w:ind w:left="120"/>
              <w:rPr>
                <w:rFonts w:ascii="宋体" w:hAnsi="宋体" w:eastAsia="宋体" w:cs="宋体"/>
                <w:sz w:val="23"/>
                <w:szCs w:val="23"/>
              </w:rPr>
            </w:pPr>
            <w:r>
              <w:rPr>
                <w:rFonts w:ascii="宋体" w:hAnsi="宋体" w:eastAsia="宋体" w:cs="宋体"/>
                <w:spacing w:val="20"/>
                <w:position w:val="15"/>
                <w:sz w:val="23"/>
                <w:szCs w:val="23"/>
              </w:rPr>
              <w:t>一旦</w:t>
            </w:r>
            <w:r>
              <w:rPr>
                <w:rFonts w:ascii="宋体" w:hAnsi="宋体" w:eastAsia="宋体" w:cs="宋体"/>
                <w:spacing w:val="17"/>
                <w:position w:val="15"/>
                <w:sz w:val="23"/>
                <w:szCs w:val="23"/>
              </w:rPr>
              <w:t>我</w:t>
            </w:r>
            <w:r>
              <w:rPr>
                <w:rFonts w:ascii="宋体" w:hAnsi="宋体" w:eastAsia="宋体" w:cs="宋体"/>
                <w:spacing w:val="10"/>
                <w:position w:val="15"/>
                <w:sz w:val="23"/>
                <w:szCs w:val="23"/>
              </w:rPr>
              <w:t>单位成交，我方保证并配备上述项目组成员。上述填报内容真实，若不真实，愿按有关规</w:t>
            </w:r>
          </w:p>
          <w:p w14:paraId="10F678F5">
            <w:pPr>
              <w:spacing w:line="227" w:lineRule="auto"/>
              <w:ind w:left="122"/>
              <w:rPr>
                <w:rFonts w:ascii="宋体" w:hAnsi="宋体" w:eastAsia="宋体" w:cs="宋体"/>
                <w:sz w:val="23"/>
                <w:szCs w:val="23"/>
              </w:rPr>
            </w:pPr>
            <w:r>
              <w:rPr>
                <w:rFonts w:ascii="宋体" w:hAnsi="宋体" w:eastAsia="宋体" w:cs="宋体"/>
                <w:spacing w:val="1"/>
                <w:sz w:val="23"/>
                <w:szCs w:val="23"/>
              </w:rPr>
              <w:t>定接受处理</w:t>
            </w:r>
            <w:r>
              <w:rPr>
                <w:rFonts w:ascii="宋体" w:hAnsi="宋体" w:eastAsia="宋体" w:cs="宋体"/>
                <w:sz w:val="23"/>
                <w:szCs w:val="23"/>
              </w:rPr>
              <w:t>。</w:t>
            </w:r>
          </w:p>
        </w:tc>
      </w:tr>
    </w:tbl>
    <w:p w14:paraId="7210C932">
      <w:pPr>
        <w:spacing w:before="114" w:line="227" w:lineRule="auto"/>
        <w:ind w:left="1244"/>
        <w:rPr>
          <w:rFonts w:ascii="宋体" w:hAnsi="宋体" w:eastAsia="宋体" w:cs="宋体"/>
          <w:sz w:val="23"/>
          <w:szCs w:val="23"/>
        </w:rPr>
      </w:pPr>
      <w:r>
        <w:rPr>
          <w:rFonts w:ascii="宋体" w:hAnsi="宋体" w:eastAsia="宋体" w:cs="宋体"/>
          <w:spacing w:val="14"/>
          <w:sz w:val="23"/>
          <w:szCs w:val="23"/>
        </w:rPr>
        <w:t>后</w:t>
      </w:r>
      <w:r>
        <w:rPr>
          <w:rFonts w:ascii="宋体" w:hAnsi="宋体" w:eastAsia="宋体" w:cs="宋体"/>
          <w:spacing w:val="8"/>
          <w:sz w:val="23"/>
          <w:szCs w:val="23"/>
        </w:rPr>
        <w:t>附相关证书复印件</w:t>
      </w:r>
    </w:p>
    <w:p w14:paraId="2D0D4501">
      <w:pPr>
        <w:spacing w:line="289" w:lineRule="auto"/>
        <w:rPr>
          <w:rFonts w:ascii="Arial"/>
          <w:sz w:val="21"/>
        </w:rPr>
      </w:pPr>
    </w:p>
    <w:p w14:paraId="1DBB959C">
      <w:pPr>
        <w:spacing w:line="289" w:lineRule="auto"/>
        <w:rPr>
          <w:rFonts w:ascii="Arial"/>
          <w:sz w:val="21"/>
        </w:rPr>
      </w:pPr>
    </w:p>
    <w:p w14:paraId="5BDAA50D">
      <w:pPr>
        <w:spacing w:line="290" w:lineRule="auto"/>
        <w:rPr>
          <w:rFonts w:ascii="Arial"/>
          <w:sz w:val="21"/>
        </w:rPr>
      </w:pPr>
    </w:p>
    <w:p w14:paraId="07511F2F">
      <w:pPr>
        <w:spacing w:before="75" w:line="401" w:lineRule="exact"/>
        <w:ind w:left="1242"/>
        <w:rPr>
          <w:rFonts w:ascii="宋体" w:hAnsi="宋体" w:eastAsia="宋体" w:cs="宋体"/>
          <w:sz w:val="23"/>
          <w:szCs w:val="23"/>
        </w:rPr>
      </w:pPr>
      <w:bookmarkStart w:id="19" w:name="OLE_LINK25"/>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3806024F">
      <w:pPr>
        <w:spacing w:before="1" w:line="225" w:lineRule="auto"/>
        <w:ind w:left="124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45FB34F">
      <w:pPr>
        <w:spacing w:before="117" w:line="228" w:lineRule="auto"/>
        <w:ind w:left="125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bookmarkEnd w:id="19"/>
      <w:r>
        <w:rPr>
          <w:rFonts w:ascii="宋体" w:hAnsi="宋体" w:eastAsia="宋体" w:cs="宋体"/>
          <w:spacing w:val="12"/>
          <w:sz w:val="23"/>
          <w:szCs w:val="23"/>
        </w:rPr>
        <w:t>:</w:t>
      </w:r>
    </w:p>
    <w:p w14:paraId="6F0C6779">
      <w:pPr>
        <w:sectPr>
          <w:footerReference r:id="rId19" w:type="default"/>
          <w:pgSz w:w="11906" w:h="16838"/>
          <w:pgMar w:top="400" w:right="759" w:bottom="1157" w:left="799" w:header="0" w:footer="997" w:gutter="0"/>
          <w:pgBorders>
            <w:top w:val="none" w:sz="0" w:space="0"/>
            <w:left w:val="none" w:sz="0" w:space="0"/>
            <w:bottom w:val="none" w:sz="0" w:space="0"/>
            <w:right w:val="none" w:sz="0" w:space="0"/>
          </w:pgBorders>
          <w:cols w:space="720" w:num="1"/>
        </w:sectPr>
      </w:pPr>
    </w:p>
    <w:p w14:paraId="12CE173A">
      <w:pPr>
        <w:spacing w:line="259" w:lineRule="auto"/>
        <w:rPr>
          <w:rFonts w:ascii="Arial"/>
          <w:sz w:val="21"/>
        </w:rPr>
      </w:pPr>
    </w:p>
    <w:p w14:paraId="7E0F54D6">
      <w:pPr>
        <w:spacing w:line="260" w:lineRule="auto"/>
        <w:rPr>
          <w:rFonts w:ascii="Arial"/>
          <w:sz w:val="21"/>
        </w:rPr>
      </w:pPr>
    </w:p>
    <w:p w14:paraId="350668F0">
      <w:pPr>
        <w:spacing w:line="260" w:lineRule="auto"/>
        <w:rPr>
          <w:rFonts w:ascii="Arial"/>
          <w:sz w:val="21"/>
        </w:rPr>
      </w:pPr>
    </w:p>
    <w:p w14:paraId="640957CF">
      <w:pPr>
        <w:spacing w:before="101" w:line="228" w:lineRule="auto"/>
        <w:rPr>
          <w:rFonts w:ascii="宋体" w:hAnsi="宋体" w:eastAsia="宋体" w:cs="宋体"/>
          <w:sz w:val="31"/>
          <w:szCs w:val="31"/>
        </w:rPr>
      </w:pPr>
      <w:r>
        <w:rPr>
          <w:rFonts w:ascii="宋体" w:hAnsi="宋体" w:eastAsia="宋体" w:cs="宋体"/>
          <w:spacing w:val="20"/>
          <w:sz w:val="31"/>
          <w:szCs w:val="31"/>
          <w14:textOutline w14:w="5835" w14:cap="flat" w14:cmpd="sng">
            <w14:solidFill>
              <w14:srgbClr w14:val="000000"/>
            </w14:solidFill>
            <w14:prstDash w14:val="solid"/>
            <w14:miter w14:val="0"/>
          </w14:textOutline>
        </w:rPr>
        <w:t>九</w:t>
      </w:r>
      <w:r>
        <w:rPr>
          <w:rFonts w:ascii="宋体" w:hAnsi="宋体" w:eastAsia="宋体" w:cs="宋体"/>
          <w:spacing w:val="16"/>
          <w:sz w:val="31"/>
          <w:szCs w:val="31"/>
          <w14:textOutline w14:w="5835" w14:cap="flat" w14:cmpd="sng">
            <w14:solidFill>
              <w14:srgbClr w14:val="000000"/>
            </w14:solidFill>
            <w14:prstDash w14:val="solid"/>
            <w14:miter w14:val="0"/>
          </w14:textOutline>
        </w:rPr>
        <w:t>、</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供应商资格证明文件及供应商认为需要提供的其他文件和资料</w:t>
      </w:r>
    </w:p>
    <w:p w14:paraId="4F36B4BA">
      <w:pPr>
        <w:sectPr>
          <w:footerReference r:id="rId20" w:type="default"/>
          <w:pgSz w:w="11906" w:h="16838"/>
          <w:pgMar w:top="400" w:right="1290" w:bottom="1157" w:left="1318" w:header="0" w:footer="997" w:gutter="0"/>
          <w:pgBorders>
            <w:top w:val="none" w:sz="0" w:space="0"/>
            <w:left w:val="none" w:sz="0" w:space="0"/>
            <w:bottom w:val="none" w:sz="0" w:space="0"/>
            <w:right w:val="none" w:sz="0" w:space="0"/>
          </w:pgBorders>
          <w:cols w:space="720" w:num="1"/>
        </w:sectPr>
      </w:pPr>
    </w:p>
    <w:p w14:paraId="0B432D0A">
      <w:pPr>
        <w:spacing w:line="260" w:lineRule="auto"/>
        <w:rPr>
          <w:rFonts w:ascii="Arial"/>
          <w:sz w:val="21"/>
        </w:rPr>
      </w:pPr>
    </w:p>
    <w:p w14:paraId="50879F59">
      <w:pPr>
        <w:spacing w:line="260" w:lineRule="auto"/>
        <w:rPr>
          <w:rFonts w:ascii="Arial"/>
          <w:sz w:val="21"/>
        </w:rPr>
      </w:pPr>
    </w:p>
    <w:p w14:paraId="32802ABC">
      <w:pPr>
        <w:spacing w:line="260" w:lineRule="auto"/>
        <w:rPr>
          <w:rFonts w:ascii="Arial"/>
          <w:sz w:val="21"/>
        </w:rPr>
      </w:pPr>
    </w:p>
    <w:p w14:paraId="3D8914AF">
      <w:pPr>
        <w:spacing w:before="101" w:line="226" w:lineRule="auto"/>
        <w:ind w:left="2094"/>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十</w:t>
      </w:r>
      <w:r>
        <w:rPr>
          <w:rFonts w:ascii="宋体" w:hAnsi="宋体" w:eastAsia="宋体" w:cs="宋体"/>
          <w:spacing w:val="10"/>
          <w:sz w:val="31"/>
          <w:szCs w:val="31"/>
          <w14:textOutline w14:w="5835" w14:cap="flat" w14:cmpd="sng">
            <w14:solidFill>
              <w14:srgbClr w14:val="000000"/>
            </w14:solidFill>
            <w14:prstDash w14:val="solid"/>
            <w14:miter w14:val="0"/>
          </w14:textOutline>
        </w:rPr>
        <w:t>、项目实施方案及服务承诺</w:t>
      </w:r>
    </w:p>
    <w:p w14:paraId="40F9D63F">
      <w:pPr>
        <w:sectPr>
          <w:footerReference r:id="rId21" w:type="default"/>
          <w:pgSz w:w="11906" w:h="16838"/>
          <w:pgMar w:top="400" w:right="1785" w:bottom="1157" w:left="1785" w:header="0" w:footer="997" w:gutter="0"/>
          <w:pgBorders>
            <w:top w:val="none" w:sz="0" w:space="0"/>
            <w:left w:val="none" w:sz="0" w:space="0"/>
            <w:bottom w:val="none" w:sz="0" w:space="0"/>
            <w:right w:val="none" w:sz="0" w:space="0"/>
          </w:pgBorders>
          <w:cols w:space="720" w:num="1"/>
        </w:sectPr>
      </w:pPr>
    </w:p>
    <w:p w14:paraId="4F68FBD2">
      <w:pPr>
        <w:spacing w:line="340" w:lineRule="auto"/>
        <w:rPr>
          <w:rFonts w:ascii="Arial"/>
          <w:sz w:val="21"/>
        </w:rPr>
      </w:pPr>
    </w:p>
    <w:p w14:paraId="3B2890B5">
      <w:pPr>
        <w:spacing w:line="341" w:lineRule="auto"/>
        <w:rPr>
          <w:rFonts w:ascii="Arial"/>
          <w:sz w:val="21"/>
        </w:rPr>
      </w:pPr>
    </w:p>
    <w:p w14:paraId="49E26107">
      <w:pPr>
        <w:spacing w:before="140" w:line="222" w:lineRule="auto"/>
        <w:ind w:left="2178"/>
        <w:rPr>
          <w:rFonts w:ascii="宋体" w:hAnsi="宋体" w:eastAsia="宋体" w:cs="宋体"/>
          <w:sz w:val="43"/>
          <w:szCs w:val="43"/>
        </w:rPr>
      </w:pPr>
      <w:bookmarkStart w:id="20" w:name="_bookmark5"/>
      <w:bookmarkEnd w:id="20"/>
      <w:r>
        <w:rPr>
          <w:rFonts w:ascii="宋体" w:hAnsi="宋体" w:eastAsia="宋体" w:cs="宋体"/>
          <w:spacing w:val="11"/>
          <w:sz w:val="43"/>
          <w:szCs w:val="43"/>
          <w14:textOutline w14:w="8027" w14:cap="flat" w14:cmpd="sng">
            <w14:solidFill>
              <w14:srgbClr w14:val="000000"/>
            </w14:solidFill>
            <w14:prstDash w14:val="solid"/>
            <w14:miter w14:val="0"/>
          </w14:textOutline>
        </w:rPr>
        <w:t>第</w:t>
      </w:r>
      <w:r>
        <w:rPr>
          <w:rFonts w:ascii="宋体" w:hAnsi="宋体" w:eastAsia="宋体" w:cs="宋体"/>
          <w:spacing w:val="9"/>
          <w:sz w:val="43"/>
          <w:szCs w:val="43"/>
          <w14:textOutline w14:w="8027" w14:cap="flat" w14:cmpd="sng">
            <w14:solidFill>
              <w14:srgbClr w14:val="000000"/>
            </w14:solidFill>
            <w14:prstDash w14:val="solid"/>
            <w14:miter w14:val="0"/>
          </w14:textOutline>
        </w:rPr>
        <w:t>四章</w:t>
      </w:r>
      <w:r>
        <w:rPr>
          <w:rFonts w:ascii="宋体" w:hAnsi="宋体" w:eastAsia="宋体" w:cs="宋体"/>
          <w:spacing w:val="9"/>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供应商的资格要求</w:t>
      </w:r>
    </w:p>
    <w:p w14:paraId="600E3352">
      <w:pPr>
        <w:spacing w:line="364" w:lineRule="auto"/>
        <w:rPr>
          <w:rFonts w:ascii="Arial"/>
          <w:sz w:val="21"/>
        </w:rPr>
      </w:pPr>
    </w:p>
    <w:p w14:paraId="6AECDD67">
      <w:pPr>
        <w:spacing w:before="75" w:line="226" w:lineRule="auto"/>
        <w:ind w:left="496"/>
        <w:rPr>
          <w:rFonts w:ascii="宋体" w:hAnsi="宋体" w:eastAsia="宋体" w:cs="宋体"/>
          <w:sz w:val="23"/>
          <w:szCs w:val="23"/>
        </w:rPr>
      </w:pPr>
      <w:r>
        <w:rPr>
          <w:rFonts w:ascii="宋体" w:hAnsi="宋体" w:eastAsia="宋体" w:cs="宋体"/>
          <w:spacing w:val="16"/>
          <w:sz w:val="23"/>
          <w:szCs w:val="23"/>
        </w:rPr>
        <w:t>1、符</w:t>
      </w:r>
      <w:r>
        <w:rPr>
          <w:rFonts w:ascii="宋体" w:hAnsi="宋体" w:eastAsia="宋体" w:cs="宋体"/>
          <w:spacing w:val="8"/>
          <w:sz w:val="23"/>
          <w:szCs w:val="23"/>
        </w:rPr>
        <w:t>合《中华人民共和国政府采购法》第二十二条及磋商文件要求的供应商资格要求。</w:t>
      </w:r>
    </w:p>
    <w:p w14:paraId="49252934">
      <w:pPr>
        <w:spacing w:before="284" w:line="311" w:lineRule="exact"/>
        <w:ind w:left="481"/>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6"/>
          <w:position w:val="1"/>
          <w:sz w:val="23"/>
          <w:szCs w:val="23"/>
        </w:rPr>
        <w:t>所</w:t>
      </w:r>
      <w:r>
        <w:rPr>
          <w:rFonts w:ascii="宋体" w:hAnsi="宋体" w:eastAsia="宋体" w:cs="宋体"/>
          <w:spacing w:val="4"/>
          <w:position w:val="1"/>
          <w:sz w:val="23"/>
          <w:szCs w:val="23"/>
        </w:rPr>
        <w:t>投产品技术参数有偏离的，必须如实填写偏离表，由磋商小组认定是否为重大偏离，</w:t>
      </w:r>
    </w:p>
    <w:p w14:paraId="134CEE40">
      <w:pPr>
        <w:spacing w:before="158" w:line="383" w:lineRule="auto"/>
        <w:ind w:left="6" w:right="150" w:hanging="6"/>
        <w:rPr>
          <w:rFonts w:ascii="宋体" w:hAnsi="宋体" w:eastAsia="宋体" w:cs="宋体"/>
          <w:sz w:val="23"/>
          <w:szCs w:val="23"/>
        </w:rPr>
      </w:pPr>
      <w:r>
        <w:rPr>
          <w:rFonts w:ascii="宋体" w:hAnsi="宋体" w:eastAsia="宋体" w:cs="宋体"/>
          <w:spacing w:val="18"/>
          <w:sz w:val="23"/>
          <w:szCs w:val="23"/>
        </w:rPr>
        <w:t>如果</w:t>
      </w:r>
      <w:r>
        <w:rPr>
          <w:rFonts w:ascii="宋体" w:hAnsi="宋体" w:eastAsia="宋体" w:cs="宋体"/>
          <w:spacing w:val="17"/>
          <w:sz w:val="23"/>
          <w:szCs w:val="23"/>
        </w:rPr>
        <w:t>虚</w:t>
      </w:r>
      <w:r>
        <w:rPr>
          <w:rFonts w:ascii="宋体" w:hAnsi="宋体" w:eastAsia="宋体" w:cs="宋体"/>
          <w:spacing w:val="9"/>
          <w:sz w:val="23"/>
          <w:szCs w:val="23"/>
        </w:rPr>
        <w:t>假响应提供的技术参数，评分时技术部分将不予给分，情节严重者将取消供应商磋商</w:t>
      </w:r>
      <w:r>
        <w:rPr>
          <w:rFonts w:ascii="宋体" w:hAnsi="宋体" w:eastAsia="宋体" w:cs="宋体"/>
          <w:sz w:val="23"/>
          <w:szCs w:val="23"/>
        </w:rPr>
        <w:t xml:space="preserve"> </w:t>
      </w:r>
      <w:r>
        <w:rPr>
          <w:rFonts w:ascii="宋体" w:hAnsi="宋体" w:eastAsia="宋体" w:cs="宋体"/>
          <w:spacing w:val="-8"/>
          <w:sz w:val="23"/>
          <w:szCs w:val="23"/>
        </w:rPr>
        <w:t>资</w:t>
      </w:r>
      <w:r>
        <w:rPr>
          <w:rFonts w:ascii="宋体" w:hAnsi="宋体" w:eastAsia="宋体" w:cs="宋体"/>
          <w:spacing w:val="-6"/>
          <w:sz w:val="23"/>
          <w:szCs w:val="23"/>
        </w:rPr>
        <w:t>格。</w:t>
      </w:r>
    </w:p>
    <w:p w14:paraId="59DBBF1A">
      <w:pPr>
        <w:sectPr>
          <w:footerReference r:id="rId22" w:type="default"/>
          <w:pgSz w:w="11906" w:h="16838"/>
          <w:pgMar w:top="400" w:right="1022" w:bottom="1157" w:left="1145" w:header="0" w:footer="997" w:gutter="0"/>
          <w:pgBorders>
            <w:top w:val="none" w:sz="0" w:space="0"/>
            <w:left w:val="none" w:sz="0" w:space="0"/>
            <w:bottom w:val="none" w:sz="0" w:space="0"/>
            <w:right w:val="none" w:sz="0" w:space="0"/>
          </w:pgBorders>
          <w:cols w:space="720" w:num="1"/>
        </w:sectPr>
      </w:pPr>
    </w:p>
    <w:p w14:paraId="2C755DA3">
      <w:pPr>
        <w:spacing w:line="312" w:lineRule="auto"/>
        <w:rPr>
          <w:rFonts w:ascii="Arial"/>
          <w:sz w:val="21"/>
        </w:rPr>
      </w:pPr>
    </w:p>
    <w:p w14:paraId="3FFFDCE3">
      <w:pPr>
        <w:spacing w:line="313" w:lineRule="auto"/>
        <w:rPr>
          <w:rFonts w:ascii="Arial"/>
          <w:sz w:val="21"/>
        </w:rPr>
      </w:pPr>
    </w:p>
    <w:p w14:paraId="3C9B2FF2">
      <w:pPr>
        <w:spacing w:before="113" w:line="224" w:lineRule="auto"/>
        <w:ind w:left="2659"/>
        <w:outlineLvl w:val="0"/>
        <w:rPr>
          <w:rFonts w:ascii="宋体" w:hAnsi="宋体" w:eastAsia="宋体" w:cs="宋体"/>
          <w:sz w:val="35"/>
          <w:szCs w:val="35"/>
        </w:rPr>
      </w:pPr>
      <w:bookmarkStart w:id="21" w:name="_bookmark6"/>
      <w:bookmarkEnd w:id="21"/>
      <w:r>
        <w:rPr>
          <w:rFonts w:ascii="宋体" w:hAnsi="宋体" w:eastAsia="宋体" w:cs="宋体"/>
          <w:spacing w:val="12"/>
          <w:sz w:val="35"/>
          <w:szCs w:val="35"/>
          <w14:textOutline w14:w="6584" w14:cap="flat" w14:cmpd="sng">
            <w14:solidFill>
              <w14:srgbClr w14:val="000000"/>
            </w14:solidFill>
            <w14:prstDash w14:val="solid"/>
            <w14:miter w14:val="0"/>
          </w14:textOutline>
        </w:rPr>
        <w:t>第</w:t>
      </w:r>
      <w:r>
        <w:rPr>
          <w:rFonts w:ascii="宋体" w:hAnsi="宋体" w:eastAsia="宋体" w:cs="宋体"/>
          <w:spacing w:val="9"/>
          <w:sz w:val="35"/>
          <w:szCs w:val="35"/>
          <w14:textOutline w14:w="6584" w14:cap="flat" w14:cmpd="sng">
            <w14:solidFill>
              <w14:srgbClr w14:val="000000"/>
            </w14:solidFill>
            <w14:prstDash w14:val="solid"/>
            <w14:miter w14:val="0"/>
          </w14:textOutline>
        </w:rPr>
        <w:t>五章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采购项目采购需求</w:t>
      </w:r>
    </w:p>
    <w:p w14:paraId="37B25177">
      <w:pPr>
        <w:spacing w:line="473" w:lineRule="auto"/>
        <w:rPr>
          <w:rFonts w:ascii="Arial"/>
          <w:sz w:val="21"/>
        </w:rPr>
      </w:pPr>
    </w:p>
    <w:p w14:paraId="7F767F3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bCs/>
          <w:sz w:val="40"/>
          <w:szCs w:val="40"/>
        </w:rPr>
      </w:pPr>
      <w:r>
        <w:rPr>
          <w:rFonts w:hint="eastAsia" w:ascii="方正小标宋_GBK" w:eastAsia="方正小标宋_GBK"/>
          <w:bCs/>
          <w:sz w:val="40"/>
          <w:szCs w:val="40"/>
        </w:rPr>
        <w:t>开展</w:t>
      </w:r>
      <w:r>
        <w:rPr>
          <w:rFonts w:hint="eastAsia" w:ascii="方正小标宋_GBK" w:eastAsia="方正小标宋_GBK"/>
          <w:bCs/>
          <w:sz w:val="40"/>
          <w:szCs w:val="40"/>
          <w:lang w:val="en-US" w:eastAsia="zh-CN"/>
        </w:rPr>
        <w:t>2025年度</w:t>
      </w:r>
      <w:r>
        <w:rPr>
          <w:rFonts w:hint="eastAsia" w:ascii="方正小标宋_GBK" w:eastAsia="方正小标宋_GBK"/>
          <w:bCs/>
          <w:sz w:val="40"/>
          <w:szCs w:val="40"/>
        </w:rPr>
        <w:t>会计师事务所监督检查工作</w:t>
      </w:r>
    </w:p>
    <w:p w14:paraId="3D289DC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bCs/>
          <w:sz w:val="40"/>
          <w:szCs w:val="40"/>
        </w:rPr>
      </w:pPr>
      <w:r>
        <w:rPr>
          <w:rFonts w:hint="eastAsia" w:ascii="方正小标宋_GBK" w:eastAsia="方正小标宋_GBK"/>
          <w:bCs/>
          <w:sz w:val="40"/>
          <w:szCs w:val="40"/>
        </w:rPr>
        <w:t>政府采购需求</w:t>
      </w:r>
    </w:p>
    <w:p w14:paraId="39BA2129">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黑体" w:hAnsi="黑体" w:eastAsia="黑体"/>
          <w:sz w:val="32"/>
          <w:szCs w:val="32"/>
          <w:lang w:eastAsia="zh-CN"/>
        </w:rPr>
      </w:pPr>
    </w:p>
    <w:p w14:paraId="28E0268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640" w:leftChars="0"/>
        <w:textAlignment w:val="auto"/>
        <w:rPr>
          <w:rFonts w:hint="eastAsia" w:ascii="仿宋_GB2312" w:hAnsi="仿宋" w:eastAsia="仿宋_GB2312" w:cs="Times New Roman"/>
          <w:kern w:val="2"/>
          <w:sz w:val="32"/>
          <w:szCs w:val="32"/>
          <w:lang w:val="en-US" w:eastAsia="zh-CN" w:bidi="ar-SA"/>
        </w:rPr>
      </w:pPr>
      <w:r>
        <w:rPr>
          <w:rFonts w:hint="eastAsia" w:ascii="黑体" w:hAnsi="黑体" w:eastAsia="黑体" w:cs="Times New Roman"/>
          <w:sz w:val="32"/>
          <w:szCs w:val="32"/>
          <w:lang w:eastAsia="zh-CN"/>
        </w:rPr>
        <w:t>一、分包及采购需求</w:t>
      </w:r>
    </w:p>
    <w:p w14:paraId="4EAE1506">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第一包:</w:t>
      </w:r>
      <w:r>
        <w:rPr>
          <w:rFonts w:hint="eastAsia" w:ascii="宋体" w:hAnsi="宋体" w:eastAsia="宋体" w:cs="宋体"/>
          <w:kern w:val="2"/>
          <w:sz w:val="24"/>
          <w:szCs w:val="24"/>
          <w:lang w:val="en-US" w:eastAsia="zh-CN" w:bidi="ar-SA"/>
        </w:rPr>
        <w:t>拟聘请注册会计师和会计师各2名，共计4名专业技术人员。</w:t>
      </w:r>
      <w:r>
        <w:rPr>
          <w:rFonts w:hint="eastAsia" w:ascii="宋体" w:hAnsi="宋体" w:eastAsia="宋体" w:cs="宋体"/>
          <w:sz w:val="24"/>
          <w:szCs w:val="24"/>
          <w:highlight w:val="none"/>
          <w:lang w:eastAsia="zh-CN"/>
        </w:rPr>
        <w:t>对全疆至少</w:t>
      </w: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家会计师事务所执业质量进行监督</w:t>
      </w:r>
      <w:r>
        <w:rPr>
          <w:rFonts w:hint="eastAsia" w:ascii="宋体" w:hAnsi="宋体" w:eastAsia="宋体" w:cs="宋体"/>
          <w:sz w:val="24"/>
          <w:szCs w:val="24"/>
          <w:highlight w:val="none"/>
        </w:rPr>
        <w:t>检查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检查内容包</w:t>
      </w:r>
      <w:r>
        <w:rPr>
          <w:rFonts w:hint="eastAsia" w:ascii="宋体" w:hAnsi="宋体" w:eastAsia="宋体" w:cs="宋体"/>
          <w:sz w:val="24"/>
          <w:szCs w:val="24"/>
        </w:rPr>
        <w:t>括执业质量、质量控制体系、执行执业准则及职业道德守则、内部管理等有关情况</w:t>
      </w:r>
      <w:r>
        <w:rPr>
          <w:rFonts w:hint="eastAsia" w:ascii="宋体" w:hAnsi="宋体" w:eastAsia="宋体" w:cs="宋体"/>
          <w:sz w:val="24"/>
          <w:szCs w:val="24"/>
          <w:lang w:eastAsia="zh-CN"/>
        </w:rPr>
        <w:t>，对疑点较多的审计报告将延伸检查至企业</w:t>
      </w:r>
      <w:r>
        <w:rPr>
          <w:rFonts w:hint="eastAsia" w:ascii="宋体" w:hAnsi="宋体" w:eastAsia="宋体" w:cs="宋体"/>
          <w:sz w:val="24"/>
          <w:szCs w:val="24"/>
        </w:rPr>
        <w:t>。检查工作时间预计</w:t>
      </w:r>
      <w:r>
        <w:rPr>
          <w:rFonts w:hint="eastAsia" w:ascii="宋体" w:hAnsi="宋体" w:eastAsia="宋体" w:cs="宋体"/>
          <w:sz w:val="24"/>
          <w:szCs w:val="24"/>
          <w:lang w:val="en-US" w:eastAsia="zh-CN"/>
        </w:rPr>
        <w:t>75</w:t>
      </w:r>
      <w:r>
        <w:rPr>
          <w:rFonts w:hint="eastAsia" w:ascii="宋体" w:hAnsi="宋体" w:eastAsia="宋体" w:cs="宋体"/>
          <w:sz w:val="24"/>
          <w:szCs w:val="24"/>
        </w:rPr>
        <w:t>天。检查工作结束，需负责提供</w:t>
      </w:r>
      <w:r>
        <w:rPr>
          <w:rFonts w:hint="eastAsia" w:ascii="宋体" w:hAnsi="宋体" w:eastAsia="宋体" w:cs="宋体"/>
          <w:sz w:val="24"/>
          <w:szCs w:val="24"/>
          <w:lang w:eastAsia="zh-CN"/>
        </w:rPr>
        <w:t>工作底稿、</w:t>
      </w:r>
      <w:r>
        <w:rPr>
          <w:rFonts w:hint="eastAsia" w:ascii="宋体" w:hAnsi="宋体" w:eastAsia="宋体" w:cs="宋体"/>
          <w:kern w:val="0"/>
          <w:sz w:val="24"/>
          <w:szCs w:val="24"/>
        </w:rPr>
        <w:t>检查报告、典型案例、调研报告</w:t>
      </w:r>
      <w:r>
        <w:rPr>
          <w:rFonts w:hint="eastAsia" w:ascii="宋体" w:hAnsi="宋体" w:eastAsia="宋体" w:cs="宋体"/>
          <w:sz w:val="24"/>
          <w:szCs w:val="24"/>
        </w:rPr>
        <w:t>和工作信息</w:t>
      </w:r>
      <w:r>
        <w:rPr>
          <w:rFonts w:hint="eastAsia" w:ascii="宋体" w:hAnsi="宋体" w:eastAsia="宋体" w:cs="宋体"/>
          <w:kern w:val="0"/>
          <w:sz w:val="24"/>
          <w:szCs w:val="24"/>
        </w:rPr>
        <w:t>等各项资料</w:t>
      </w:r>
      <w:r>
        <w:rPr>
          <w:rFonts w:hint="eastAsia" w:ascii="宋体" w:hAnsi="宋体" w:eastAsia="宋体" w:cs="宋体"/>
          <w:kern w:val="0"/>
          <w:sz w:val="24"/>
          <w:szCs w:val="24"/>
          <w:lang w:eastAsia="zh-CN"/>
        </w:rPr>
        <w:t>，并完成装订整理档案</w:t>
      </w:r>
      <w:r>
        <w:rPr>
          <w:rFonts w:hint="eastAsia" w:ascii="宋体" w:hAnsi="宋体" w:eastAsia="宋体" w:cs="宋体"/>
          <w:sz w:val="24"/>
          <w:szCs w:val="24"/>
        </w:rPr>
        <w:t>等</w:t>
      </w:r>
      <w:r>
        <w:rPr>
          <w:rFonts w:hint="eastAsia" w:ascii="宋体" w:hAnsi="宋体" w:eastAsia="宋体" w:cs="宋体"/>
          <w:sz w:val="24"/>
          <w:szCs w:val="24"/>
          <w:lang w:eastAsia="zh-CN"/>
        </w:rPr>
        <w:t>其它工作</w:t>
      </w:r>
      <w:r>
        <w:rPr>
          <w:rFonts w:hint="eastAsia" w:ascii="宋体" w:hAnsi="宋体" w:eastAsia="宋体" w:cs="宋体"/>
          <w:sz w:val="24"/>
          <w:szCs w:val="24"/>
        </w:rPr>
        <w:t>。</w:t>
      </w:r>
    </w:p>
    <w:p w14:paraId="6719447A">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第二包:</w:t>
      </w:r>
      <w:r>
        <w:rPr>
          <w:rFonts w:hint="eastAsia" w:ascii="宋体" w:hAnsi="宋体" w:eastAsia="宋体" w:cs="宋体"/>
          <w:kern w:val="2"/>
          <w:sz w:val="24"/>
          <w:szCs w:val="24"/>
          <w:lang w:val="en-US" w:eastAsia="zh-CN" w:bidi="ar-SA"/>
        </w:rPr>
        <w:t>拟聘请注册会计师和会计师各2名，共计4名专业技术人员。</w:t>
      </w:r>
      <w:r>
        <w:rPr>
          <w:rFonts w:hint="eastAsia" w:ascii="宋体" w:hAnsi="宋体" w:eastAsia="宋体" w:cs="宋体"/>
          <w:sz w:val="24"/>
          <w:szCs w:val="24"/>
          <w:lang w:eastAsia="zh-CN"/>
        </w:rPr>
        <w:t>对全</w:t>
      </w:r>
      <w:r>
        <w:rPr>
          <w:rFonts w:hint="eastAsia" w:ascii="宋体" w:hAnsi="宋体" w:eastAsia="宋体" w:cs="宋体"/>
          <w:sz w:val="24"/>
          <w:szCs w:val="24"/>
          <w:highlight w:val="none"/>
          <w:lang w:eastAsia="zh-CN"/>
        </w:rPr>
        <w:t>疆至少</w:t>
      </w: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家会计师事务所执业质量进行监督</w:t>
      </w:r>
      <w:r>
        <w:rPr>
          <w:rFonts w:hint="eastAsia" w:ascii="宋体" w:hAnsi="宋体" w:eastAsia="宋体" w:cs="宋体"/>
          <w:sz w:val="24"/>
          <w:szCs w:val="24"/>
          <w:highlight w:val="none"/>
        </w:rPr>
        <w:t>检查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检查内容包括执</w:t>
      </w:r>
      <w:r>
        <w:rPr>
          <w:rFonts w:hint="eastAsia" w:ascii="宋体" w:hAnsi="宋体" w:eastAsia="宋体" w:cs="宋体"/>
          <w:sz w:val="24"/>
          <w:szCs w:val="24"/>
        </w:rPr>
        <w:t>业质量、质量控制体系、执行执业准则及职业道德守则、内部管理等有关情况</w:t>
      </w:r>
      <w:r>
        <w:rPr>
          <w:rFonts w:hint="eastAsia" w:ascii="宋体" w:hAnsi="宋体" w:eastAsia="宋体" w:cs="宋体"/>
          <w:sz w:val="24"/>
          <w:szCs w:val="24"/>
          <w:lang w:eastAsia="zh-CN"/>
        </w:rPr>
        <w:t>，对疑点较多的审计报告将延伸检查至企业</w:t>
      </w:r>
      <w:r>
        <w:rPr>
          <w:rFonts w:hint="eastAsia" w:ascii="宋体" w:hAnsi="宋体" w:eastAsia="宋体" w:cs="宋体"/>
          <w:sz w:val="24"/>
          <w:szCs w:val="24"/>
        </w:rPr>
        <w:t>。检查工作时间预计</w:t>
      </w:r>
      <w:r>
        <w:rPr>
          <w:rFonts w:hint="eastAsia" w:ascii="宋体" w:hAnsi="宋体" w:eastAsia="宋体" w:cs="宋体"/>
          <w:sz w:val="24"/>
          <w:szCs w:val="24"/>
          <w:lang w:val="en-US" w:eastAsia="zh-CN"/>
        </w:rPr>
        <w:t>75</w:t>
      </w:r>
      <w:r>
        <w:rPr>
          <w:rFonts w:hint="eastAsia" w:ascii="宋体" w:hAnsi="宋体" w:eastAsia="宋体" w:cs="宋体"/>
          <w:sz w:val="24"/>
          <w:szCs w:val="24"/>
        </w:rPr>
        <w:t>天。检查工作结束，需负责提供</w:t>
      </w:r>
      <w:r>
        <w:rPr>
          <w:rFonts w:hint="eastAsia" w:ascii="宋体" w:hAnsi="宋体" w:eastAsia="宋体" w:cs="宋体"/>
          <w:sz w:val="24"/>
          <w:szCs w:val="24"/>
          <w:lang w:eastAsia="zh-CN"/>
        </w:rPr>
        <w:t>工作底稿、</w:t>
      </w:r>
      <w:r>
        <w:rPr>
          <w:rFonts w:hint="eastAsia" w:ascii="宋体" w:hAnsi="宋体" w:eastAsia="宋体" w:cs="宋体"/>
          <w:kern w:val="0"/>
          <w:sz w:val="24"/>
          <w:szCs w:val="24"/>
        </w:rPr>
        <w:t>检查报告、典型案例、调研报告</w:t>
      </w:r>
      <w:r>
        <w:rPr>
          <w:rFonts w:hint="eastAsia" w:ascii="宋体" w:hAnsi="宋体" w:eastAsia="宋体" w:cs="宋体"/>
          <w:sz w:val="24"/>
          <w:szCs w:val="24"/>
        </w:rPr>
        <w:t>和工作信息</w:t>
      </w:r>
      <w:r>
        <w:rPr>
          <w:rFonts w:hint="eastAsia" w:ascii="宋体" w:hAnsi="宋体" w:eastAsia="宋体" w:cs="宋体"/>
          <w:kern w:val="0"/>
          <w:sz w:val="24"/>
          <w:szCs w:val="24"/>
        </w:rPr>
        <w:t>等各项资料</w:t>
      </w:r>
      <w:r>
        <w:rPr>
          <w:rFonts w:hint="eastAsia" w:ascii="宋体" w:hAnsi="宋体" w:eastAsia="宋体" w:cs="宋体"/>
          <w:kern w:val="0"/>
          <w:sz w:val="24"/>
          <w:szCs w:val="24"/>
          <w:lang w:eastAsia="zh-CN"/>
        </w:rPr>
        <w:t>，并完成装订整理档案</w:t>
      </w:r>
      <w:r>
        <w:rPr>
          <w:rFonts w:hint="eastAsia" w:ascii="宋体" w:hAnsi="宋体" w:eastAsia="宋体" w:cs="宋体"/>
          <w:sz w:val="24"/>
          <w:szCs w:val="24"/>
        </w:rPr>
        <w:t>等</w:t>
      </w:r>
      <w:r>
        <w:rPr>
          <w:rFonts w:hint="eastAsia" w:ascii="宋体" w:hAnsi="宋体" w:eastAsia="宋体" w:cs="宋体"/>
          <w:sz w:val="24"/>
          <w:szCs w:val="24"/>
          <w:lang w:eastAsia="zh-CN"/>
        </w:rPr>
        <w:t>其它工作</w:t>
      </w:r>
      <w:r>
        <w:rPr>
          <w:rFonts w:hint="eastAsia" w:ascii="宋体" w:hAnsi="宋体" w:eastAsia="宋体" w:cs="宋体"/>
          <w:sz w:val="24"/>
          <w:szCs w:val="24"/>
        </w:rPr>
        <w:t>。</w:t>
      </w:r>
    </w:p>
    <w:p w14:paraId="78531049">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第三包:</w:t>
      </w:r>
      <w:r>
        <w:rPr>
          <w:rFonts w:hint="eastAsia" w:ascii="宋体" w:hAnsi="宋体" w:eastAsia="宋体" w:cs="宋体"/>
          <w:kern w:val="2"/>
          <w:sz w:val="24"/>
          <w:szCs w:val="24"/>
          <w:lang w:val="en-US" w:eastAsia="zh-CN" w:bidi="ar-SA"/>
        </w:rPr>
        <w:t>拟聘请注册会计师和会计师各2名，共计4名专业技术人员。</w:t>
      </w:r>
      <w:r>
        <w:rPr>
          <w:rFonts w:hint="eastAsia" w:ascii="宋体" w:hAnsi="宋体" w:eastAsia="宋体" w:cs="宋体"/>
          <w:sz w:val="24"/>
          <w:szCs w:val="24"/>
          <w:lang w:eastAsia="zh-CN"/>
        </w:rPr>
        <w:t>对全疆至少</w:t>
      </w: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家会计师事务所执业质量进行监督</w:t>
      </w:r>
      <w:r>
        <w:rPr>
          <w:rFonts w:hint="eastAsia" w:ascii="宋体" w:hAnsi="宋体" w:eastAsia="宋体" w:cs="宋体"/>
          <w:sz w:val="24"/>
          <w:szCs w:val="24"/>
        </w:rPr>
        <w:t>检查</w:t>
      </w:r>
      <w:r>
        <w:rPr>
          <w:rFonts w:hint="eastAsia" w:ascii="宋体" w:hAnsi="宋体" w:eastAsia="宋体" w:cs="宋体"/>
          <w:sz w:val="24"/>
          <w:szCs w:val="24"/>
          <w:lang w:eastAsia="zh-CN"/>
        </w:rPr>
        <w:t>，</w:t>
      </w:r>
      <w:r>
        <w:rPr>
          <w:rFonts w:hint="eastAsia" w:ascii="宋体" w:hAnsi="宋体" w:eastAsia="宋体" w:cs="宋体"/>
          <w:sz w:val="24"/>
          <w:szCs w:val="24"/>
        </w:rPr>
        <w:t>检查内容包括执业质量、质量控制体系、执行执业准则及职业道德守则、内部管理等有关情况</w:t>
      </w:r>
      <w:r>
        <w:rPr>
          <w:rFonts w:hint="eastAsia" w:ascii="宋体" w:hAnsi="宋体" w:eastAsia="宋体" w:cs="宋体"/>
          <w:sz w:val="24"/>
          <w:szCs w:val="24"/>
          <w:lang w:eastAsia="zh-CN"/>
        </w:rPr>
        <w:t>，对疑点较多的审计报告将延伸检查至企业</w:t>
      </w:r>
      <w:r>
        <w:rPr>
          <w:rFonts w:hint="eastAsia" w:ascii="宋体" w:hAnsi="宋体" w:eastAsia="宋体" w:cs="宋体"/>
          <w:sz w:val="24"/>
          <w:szCs w:val="24"/>
        </w:rPr>
        <w:t>。检查工作时间预计</w:t>
      </w:r>
      <w:r>
        <w:rPr>
          <w:rFonts w:hint="eastAsia" w:ascii="宋体" w:hAnsi="宋体" w:eastAsia="宋体" w:cs="宋体"/>
          <w:sz w:val="24"/>
          <w:szCs w:val="24"/>
          <w:lang w:val="en-US" w:eastAsia="zh-CN"/>
        </w:rPr>
        <w:t>75</w:t>
      </w:r>
      <w:r>
        <w:rPr>
          <w:rFonts w:hint="eastAsia" w:ascii="宋体" w:hAnsi="宋体" w:eastAsia="宋体" w:cs="宋体"/>
          <w:sz w:val="24"/>
          <w:szCs w:val="24"/>
        </w:rPr>
        <w:t>天。检查工作结束，需负责提供</w:t>
      </w:r>
      <w:r>
        <w:rPr>
          <w:rFonts w:hint="eastAsia" w:ascii="宋体" w:hAnsi="宋体" w:eastAsia="宋体" w:cs="宋体"/>
          <w:sz w:val="24"/>
          <w:szCs w:val="24"/>
          <w:lang w:eastAsia="zh-CN"/>
        </w:rPr>
        <w:t>工作底稿、</w:t>
      </w:r>
      <w:r>
        <w:rPr>
          <w:rFonts w:hint="eastAsia" w:ascii="宋体" w:hAnsi="宋体" w:eastAsia="宋体" w:cs="宋体"/>
          <w:kern w:val="0"/>
          <w:sz w:val="24"/>
          <w:szCs w:val="24"/>
        </w:rPr>
        <w:t>检查报告、典型案例、调研报告</w:t>
      </w:r>
      <w:r>
        <w:rPr>
          <w:rFonts w:hint="eastAsia" w:ascii="宋体" w:hAnsi="宋体" w:eastAsia="宋体" w:cs="宋体"/>
          <w:sz w:val="24"/>
          <w:szCs w:val="24"/>
        </w:rPr>
        <w:t>和工作信息</w:t>
      </w:r>
      <w:r>
        <w:rPr>
          <w:rFonts w:hint="eastAsia" w:ascii="宋体" w:hAnsi="宋体" w:eastAsia="宋体" w:cs="宋体"/>
          <w:kern w:val="0"/>
          <w:sz w:val="24"/>
          <w:szCs w:val="24"/>
        </w:rPr>
        <w:t>等各项资料</w:t>
      </w:r>
      <w:r>
        <w:rPr>
          <w:rFonts w:hint="eastAsia" w:ascii="宋体" w:hAnsi="宋体" w:eastAsia="宋体" w:cs="宋体"/>
          <w:kern w:val="0"/>
          <w:sz w:val="24"/>
          <w:szCs w:val="24"/>
          <w:lang w:eastAsia="zh-CN"/>
        </w:rPr>
        <w:t>，并完成装订整理档案</w:t>
      </w:r>
      <w:r>
        <w:rPr>
          <w:rFonts w:hint="eastAsia" w:ascii="宋体" w:hAnsi="宋体" w:eastAsia="宋体" w:cs="宋体"/>
          <w:sz w:val="24"/>
          <w:szCs w:val="24"/>
        </w:rPr>
        <w:t>等</w:t>
      </w:r>
      <w:r>
        <w:rPr>
          <w:rFonts w:hint="eastAsia" w:ascii="宋体" w:hAnsi="宋体" w:eastAsia="宋体" w:cs="宋体"/>
          <w:sz w:val="24"/>
          <w:szCs w:val="24"/>
          <w:lang w:eastAsia="zh-CN"/>
        </w:rPr>
        <w:t>其它工作</w:t>
      </w:r>
      <w:r>
        <w:rPr>
          <w:rFonts w:hint="eastAsia" w:ascii="宋体" w:hAnsi="宋体" w:eastAsia="宋体" w:cs="宋体"/>
          <w:sz w:val="24"/>
          <w:szCs w:val="24"/>
        </w:rPr>
        <w:t>。</w:t>
      </w:r>
    </w:p>
    <w:p w14:paraId="13858330">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第四包:</w:t>
      </w:r>
      <w:r>
        <w:rPr>
          <w:rFonts w:hint="eastAsia" w:ascii="宋体" w:hAnsi="宋体" w:eastAsia="宋体" w:cs="宋体"/>
          <w:kern w:val="2"/>
          <w:sz w:val="24"/>
          <w:szCs w:val="24"/>
          <w:lang w:val="en-US" w:eastAsia="zh-CN" w:bidi="ar-SA"/>
        </w:rPr>
        <w:t>拟聘请注册会计师和会计师各2名，共计4名专业技术人员。</w:t>
      </w:r>
      <w:r>
        <w:rPr>
          <w:rFonts w:hint="eastAsia" w:ascii="宋体" w:hAnsi="宋体" w:eastAsia="宋体" w:cs="宋体"/>
          <w:sz w:val="24"/>
          <w:szCs w:val="24"/>
          <w:lang w:eastAsia="zh-CN"/>
        </w:rPr>
        <w:t>对全疆至少</w:t>
      </w: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家会计师事务所执业质量进行监督</w:t>
      </w:r>
      <w:r>
        <w:rPr>
          <w:rFonts w:hint="eastAsia" w:ascii="宋体" w:hAnsi="宋体" w:eastAsia="宋体" w:cs="宋体"/>
          <w:sz w:val="24"/>
          <w:szCs w:val="24"/>
        </w:rPr>
        <w:t>检查</w:t>
      </w:r>
      <w:r>
        <w:rPr>
          <w:rFonts w:hint="eastAsia" w:ascii="宋体" w:hAnsi="宋体" w:eastAsia="宋体" w:cs="宋体"/>
          <w:sz w:val="24"/>
          <w:szCs w:val="24"/>
          <w:lang w:eastAsia="zh-CN"/>
        </w:rPr>
        <w:t>，</w:t>
      </w:r>
      <w:r>
        <w:rPr>
          <w:rFonts w:hint="eastAsia" w:ascii="宋体" w:hAnsi="宋体" w:eastAsia="宋体" w:cs="宋体"/>
          <w:sz w:val="24"/>
          <w:szCs w:val="24"/>
        </w:rPr>
        <w:t>检查内容包括执业质量、质量控制体系、执行执业准则及职业道德守则、内部管理等有关情况</w:t>
      </w:r>
      <w:r>
        <w:rPr>
          <w:rFonts w:hint="eastAsia" w:ascii="宋体" w:hAnsi="宋体" w:eastAsia="宋体" w:cs="宋体"/>
          <w:sz w:val="24"/>
          <w:szCs w:val="24"/>
          <w:lang w:eastAsia="zh-CN"/>
        </w:rPr>
        <w:t>，对疑点较多的审计报告将延伸检查至企业</w:t>
      </w:r>
      <w:r>
        <w:rPr>
          <w:rFonts w:hint="eastAsia" w:ascii="宋体" w:hAnsi="宋体" w:eastAsia="宋体" w:cs="宋体"/>
          <w:sz w:val="24"/>
          <w:szCs w:val="24"/>
        </w:rPr>
        <w:t>。检查工作时间预计</w:t>
      </w:r>
      <w:r>
        <w:rPr>
          <w:rFonts w:hint="eastAsia" w:ascii="宋体" w:hAnsi="宋体" w:eastAsia="宋体" w:cs="宋体"/>
          <w:sz w:val="24"/>
          <w:szCs w:val="24"/>
          <w:lang w:val="en-US" w:eastAsia="zh-CN"/>
        </w:rPr>
        <w:t>75</w:t>
      </w:r>
      <w:r>
        <w:rPr>
          <w:rFonts w:hint="eastAsia" w:ascii="宋体" w:hAnsi="宋体" w:eastAsia="宋体" w:cs="宋体"/>
          <w:sz w:val="24"/>
          <w:szCs w:val="24"/>
        </w:rPr>
        <w:t>天。检查工作结束，需负责提供</w:t>
      </w:r>
      <w:r>
        <w:rPr>
          <w:rFonts w:hint="eastAsia" w:ascii="宋体" w:hAnsi="宋体" w:eastAsia="宋体" w:cs="宋体"/>
          <w:sz w:val="24"/>
          <w:szCs w:val="24"/>
          <w:lang w:eastAsia="zh-CN"/>
        </w:rPr>
        <w:t>工作底稿、</w:t>
      </w:r>
      <w:r>
        <w:rPr>
          <w:rFonts w:hint="eastAsia" w:ascii="宋体" w:hAnsi="宋体" w:eastAsia="宋体" w:cs="宋体"/>
          <w:kern w:val="0"/>
          <w:sz w:val="24"/>
          <w:szCs w:val="24"/>
        </w:rPr>
        <w:t>检查报告、典型案例、调研报告</w:t>
      </w:r>
      <w:r>
        <w:rPr>
          <w:rFonts w:hint="eastAsia" w:ascii="宋体" w:hAnsi="宋体" w:eastAsia="宋体" w:cs="宋体"/>
          <w:sz w:val="24"/>
          <w:szCs w:val="24"/>
        </w:rPr>
        <w:t>和工作信息</w:t>
      </w:r>
      <w:r>
        <w:rPr>
          <w:rFonts w:hint="eastAsia" w:ascii="宋体" w:hAnsi="宋体" w:eastAsia="宋体" w:cs="宋体"/>
          <w:kern w:val="0"/>
          <w:sz w:val="24"/>
          <w:szCs w:val="24"/>
        </w:rPr>
        <w:t>等各项资料</w:t>
      </w:r>
      <w:r>
        <w:rPr>
          <w:rFonts w:hint="eastAsia" w:ascii="宋体" w:hAnsi="宋体" w:eastAsia="宋体" w:cs="宋体"/>
          <w:kern w:val="0"/>
          <w:sz w:val="24"/>
          <w:szCs w:val="24"/>
          <w:lang w:eastAsia="zh-CN"/>
        </w:rPr>
        <w:t>，并完成装订整理档案</w:t>
      </w:r>
      <w:r>
        <w:rPr>
          <w:rFonts w:hint="eastAsia" w:ascii="宋体" w:hAnsi="宋体" w:eastAsia="宋体" w:cs="宋体"/>
          <w:sz w:val="24"/>
          <w:szCs w:val="24"/>
        </w:rPr>
        <w:t>等</w:t>
      </w:r>
      <w:r>
        <w:rPr>
          <w:rFonts w:hint="eastAsia" w:ascii="宋体" w:hAnsi="宋体" w:eastAsia="宋体" w:cs="宋体"/>
          <w:sz w:val="24"/>
          <w:szCs w:val="24"/>
          <w:lang w:eastAsia="zh-CN"/>
        </w:rPr>
        <w:t>其它工作</w:t>
      </w:r>
      <w:r>
        <w:rPr>
          <w:rFonts w:hint="eastAsia" w:ascii="宋体" w:hAnsi="宋体" w:eastAsia="宋体" w:cs="宋体"/>
          <w:sz w:val="24"/>
          <w:szCs w:val="24"/>
        </w:rPr>
        <w:t>。</w:t>
      </w:r>
    </w:p>
    <w:p w14:paraId="63D84E09">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第五包:</w:t>
      </w:r>
      <w:r>
        <w:rPr>
          <w:rFonts w:hint="eastAsia" w:ascii="宋体" w:hAnsi="宋体" w:eastAsia="宋体" w:cs="宋体"/>
          <w:kern w:val="2"/>
          <w:sz w:val="24"/>
          <w:szCs w:val="24"/>
          <w:lang w:val="en-US" w:eastAsia="zh-CN" w:bidi="ar-SA"/>
        </w:rPr>
        <w:t>拟聘请注册会计师和会计师各2名，共计4名专业技术人员。</w:t>
      </w:r>
      <w:r>
        <w:rPr>
          <w:rFonts w:hint="eastAsia" w:ascii="宋体" w:hAnsi="宋体" w:eastAsia="宋体" w:cs="宋体"/>
          <w:sz w:val="24"/>
          <w:szCs w:val="24"/>
          <w:lang w:eastAsia="zh-CN"/>
        </w:rPr>
        <w:t>对全疆至少</w:t>
      </w: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家会计师事务所执业质量进行监督</w:t>
      </w:r>
      <w:r>
        <w:rPr>
          <w:rFonts w:hint="eastAsia" w:ascii="宋体" w:hAnsi="宋体" w:eastAsia="宋体" w:cs="宋体"/>
          <w:sz w:val="24"/>
          <w:szCs w:val="24"/>
        </w:rPr>
        <w:t>检查</w:t>
      </w:r>
      <w:r>
        <w:rPr>
          <w:rFonts w:hint="eastAsia" w:ascii="宋体" w:hAnsi="宋体" w:eastAsia="宋体" w:cs="宋体"/>
          <w:sz w:val="24"/>
          <w:szCs w:val="24"/>
          <w:lang w:eastAsia="zh-CN"/>
        </w:rPr>
        <w:t>，</w:t>
      </w:r>
      <w:r>
        <w:rPr>
          <w:rFonts w:hint="eastAsia" w:ascii="宋体" w:hAnsi="宋体" w:eastAsia="宋体" w:cs="宋体"/>
          <w:sz w:val="24"/>
          <w:szCs w:val="24"/>
        </w:rPr>
        <w:t>检查内容包括执业质量、质量控制体系、执行执业准则及职业道德守则、内部管理等有关情况</w:t>
      </w:r>
      <w:r>
        <w:rPr>
          <w:rFonts w:hint="eastAsia" w:ascii="宋体" w:hAnsi="宋体" w:eastAsia="宋体" w:cs="宋体"/>
          <w:sz w:val="24"/>
          <w:szCs w:val="24"/>
          <w:lang w:eastAsia="zh-CN"/>
        </w:rPr>
        <w:t>，对疑点较多的审计报告将延伸检查至企业</w:t>
      </w:r>
      <w:r>
        <w:rPr>
          <w:rFonts w:hint="eastAsia" w:ascii="宋体" w:hAnsi="宋体" w:eastAsia="宋体" w:cs="宋体"/>
          <w:sz w:val="24"/>
          <w:szCs w:val="24"/>
        </w:rPr>
        <w:t>。检查工作时间预计</w:t>
      </w:r>
      <w:r>
        <w:rPr>
          <w:rFonts w:hint="eastAsia" w:ascii="宋体" w:hAnsi="宋体" w:eastAsia="宋体" w:cs="宋体"/>
          <w:sz w:val="24"/>
          <w:szCs w:val="24"/>
          <w:lang w:val="en-US" w:eastAsia="zh-CN"/>
        </w:rPr>
        <w:t>75</w:t>
      </w:r>
      <w:r>
        <w:rPr>
          <w:rFonts w:hint="eastAsia" w:ascii="宋体" w:hAnsi="宋体" w:eastAsia="宋体" w:cs="宋体"/>
          <w:sz w:val="24"/>
          <w:szCs w:val="24"/>
        </w:rPr>
        <w:t>天。检查工作结束，需负责提供</w:t>
      </w:r>
      <w:r>
        <w:rPr>
          <w:rFonts w:hint="eastAsia" w:ascii="宋体" w:hAnsi="宋体" w:eastAsia="宋体" w:cs="宋体"/>
          <w:sz w:val="24"/>
          <w:szCs w:val="24"/>
          <w:lang w:eastAsia="zh-CN"/>
        </w:rPr>
        <w:t>工作底稿、</w:t>
      </w:r>
      <w:r>
        <w:rPr>
          <w:rFonts w:hint="eastAsia" w:ascii="宋体" w:hAnsi="宋体" w:eastAsia="宋体" w:cs="宋体"/>
          <w:kern w:val="0"/>
          <w:sz w:val="24"/>
          <w:szCs w:val="24"/>
        </w:rPr>
        <w:t>检查报告、典型案例、调研报告</w:t>
      </w:r>
      <w:r>
        <w:rPr>
          <w:rFonts w:hint="eastAsia" w:ascii="宋体" w:hAnsi="宋体" w:eastAsia="宋体" w:cs="宋体"/>
          <w:sz w:val="24"/>
          <w:szCs w:val="24"/>
        </w:rPr>
        <w:t>和工作信息</w:t>
      </w:r>
      <w:r>
        <w:rPr>
          <w:rFonts w:hint="eastAsia" w:ascii="宋体" w:hAnsi="宋体" w:eastAsia="宋体" w:cs="宋体"/>
          <w:kern w:val="0"/>
          <w:sz w:val="24"/>
          <w:szCs w:val="24"/>
        </w:rPr>
        <w:t>等各项资料</w:t>
      </w:r>
      <w:r>
        <w:rPr>
          <w:rFonts w:hint="eastAsia" w:ascii="宋体" w:hAnsi="宋体" w:eastAsia="宋体" w:cs="宋体"/>
          <w:kern w:val="0"/>
          <w:sz w:val="24"/>
          <w:szCs w:val="24"/>
          <w:lang w:eastAsia="zh-CN"/>
        </w:rPr>
        <w:t>，并完成装订整理档案</w:t>
      </w:r>
      <w:r>
        <w:rPr>
          <w:rFonts w:hint="eastAsia" w:ascii="宋体" w:hAnsi="宋体" w:eastAsia="宋体" w:cs="宋体"/>
          <w:sz w:val="24"/>
          <w:szCs w:val="24"/>
        </w:rPr>
        <w:t>等</w:t>
      </w:r>
      <w:r>
        <w:rPr>
          <w:rFonts w:hint="eastAsia" w:ascii="宋体" w:hAnsi="宋体" w:eastAsia="宋体" w:cs="宋体"/>
          <w:sz w:val="24"/>
          <w:szCs w:val="24"/>
          <w:lang w:eastAsia="zh-CN"/>
        </w:rPr>
        <w:t>其它工作</w:t>
      </w:r>
      <w:r>
        <w:rPr>
          <w:rFonts w:hint="eastAsia" w:ascii="宋体" w:hAnsi="宋体" w:eastAsia="宋体" w:cs="宋体"/>
          <w:sz w:val="24"/>
          <w:szCs w:val="24"/>
        </w:rPr>
        <w:t>。</w:t>
      </w:r>
    </w:p>
    <w:p w14:paraId="30A154FB">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项目预算</w:t>
      </w:r>
    </w:p>
    <w:p w14:paraId="5C435C4C">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本次报价为总包干报价，包含税费、</w:t>
      </w:r>
      <w:r>
        <w:rPr>
          <w:rFonts w:hint="eastAsia" w:ascii="宋体" w:hAnsi="宋体" w:eastAsia="宋体" w:cs="宋体"/>
          <w:sz w:val="24"/>
          <w:szCs w:val="24"/>
          <w:lang w:eastAsia="zh-CN"/>
        </w:rPr>
        <w:t>交通费、食宿费等</w:t>
      </w:r>
      <w:r>
        <w:rPr>
          <w:rFonts w:hint="eastAsia" w:ascii="宋体" w:hAnsi="宋体" w:eastAsia="宋体" w:cs="宋体"/>
          <w:sz w:val="24"/>
          <w:szCs w:val="24"/>
        </w:rPr>
        <w:t>落实工作任务所发生的一切费用，</w:t>
      </w:r>
      <w:r>
        <w:rPr>
          <w:rFonts w:hint="eastAsia" w:ascii="宋体" w:hAnsi="宋体" w:eastAsia="宋体" w:cs="宋体"/>
          <w:sz w:val="24"/>
          <w:szCs w:val="24"/>
          <w:lang w:eastAsia="zh-CN"/>
        </w:rPr>
        <w:t>每包</w:t>
      </w:r>
      <w:r>
        <w:rPr>
          <w:rFonts w:hint="eastAsia" w:ascii="宋体" w:hAnsi="宋体" w:eastAsia="宋体" w:cs="宋体"/>
          <w:sz w:val="24"/>
          <w:szCs w:val="24"/>
          <w:lang w:val="en-US" w:eastAsia="zh-CN"/>
        </w:rPr>
        <w:t>预算25万元，项目总</w:t>
      </w:r>
      <w:r>
        <w:rPr>
          <w:rFonts w:hint="eastAsia" w:ascii="宋体" w:hAnsi="宋体" w:eastAsia="宋体" w:cs="宋体"/>
          <w:sz w:val="24"/>
          <w:szCs w:val="24"/>
        </w:rPr>
        <w:t>预算</w:t>
      </w:r>
      <w:r>
        <w:rPr>
          <w:rFonts w:hint="eastAsia" w:ascii="宋体" w:hAnsi="宋体" w:eastAsia="宋体" w:cs="宋体"/>
          <w:sz w:val="24"/>
          <w:szCs w:val="24"/>
          <w:lang w:val="en-US" w:eastAsia="zh-CN"/>
        </w:rPr>
        <w:t>125</w:t>
      </w:r>
      <w:r>
        <w:rPr>
          <w:rFonts w:hint="eastAsia" w:ascii="宋体" w:hAnsi="宋体" w:eastAsia="宋体" w:cs="宋体"/>
          <w:sz w:val="24"/>
          <w:szCs w:val="24"/>
        </w:rPr>
        <w:t>万元。</w:t>
      </w:r>
    </w:p>
    <w:p w14:paraId="5E037DAD">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w:t>
      </w:r>
      <w:r>
        <w:rPr>
          <w:rFonts w:hint="eastAsia" w:ascii="宋体" w:hAnsi="宋体" w:eastAsia="宋体" w:cs="宋体"/>
          <w:b/>
          <w:bCs/>
          <w:sz w:val="24"/>
          <w:szCs w:val="24"/>
          <w:lang w:eastAsia="zh-CN"/>
        </w:rPr>
        <w:t>特别说明</w:t>
      </w:r>
    </w:p>
    <w:p w14:paraId="6733010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开展</w:t>
      </w:r>
      <w:r>
        <w:rPr>
          <w:rFonts w:hint="eastAsia" w:ascii="宋体" w:hAnsi="宋体" w:eastAsia="宋体" w:cs="宋体"/>
          <w:sz w:val="24"/>
          <w:szCs w:val="24"/>
          <w:lang w:val="en-US" w:eastAsia="zh-CN"/>
        </w:rPr>
        <w:t>2025年度会计师事务所监督检查工作，每包提出的政府采购需求中，</w:t>
      </w:r>
      <w:r>
        <w:rPr>
          <w:rFonts w:hint="eastAsia" w:ascii="宋体" w:hAnsi="宋体" w:eastAsia="宋体" w:cs="宋体"/>
          <w:sz w:val="24"/>
          <w:szCs w:val="24"/>
          <w:lang w:eastAsia="zh-CN"/>
        </w:rPr>
        <w:t>拟聘请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名专业技术人员和检查全疆至少</w:t>
      </w: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家会计师事务所的需求是确定的，其他内容参照历年需求，具体检查工作开始时间、检查内容、工作要求以正式下发检查通知为准。采购人会提前10天通知中标供应商做好进点准备工作。</w:t>
      </w:r>
    </w:p>
    <w:p w14:paraId="55951E5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2.每包的专业技术人员按照“双随机一公开”的工作原则使用。</w:t>
      </w:r>
    </w:p>
    <w:p w14:paraId="75A55F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3.本项目投标供应商可兼投兼中，但所投各标项（包）拟派项目组成人员必须不同。</w:t>
      </w:r>
    </w:p>
    <w:p w14:paraId="6ECECD31">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4.招标公告明确此招标项目为续签合同，采取一招三年，将根据中标单位工作完成满意度情况，由招标单位根据下一年度工作开展要求，提出续签合同需求。</w:t>
      </w:r>
    </w:p>
    <w:p w14:paraId="744E1262">
      <w:pPr>
        <w:spacing w:line="248" w:lineRule="auto"/>
        <w:rPr>
          <w:rFonts w:ascii="Arial"/>
          <w:sz w:val="21"/>
        </w:rPr>
      </w:pPr>
    </w:p>
    <w:p w14:paraId="1DB34462">
      <w:pPr>
        <w:spacing w:line="249" w:lineRule="auto"/>
        <w:rPr>
          <w:rFonts w:ascii="Arial"/>
          <w:sz w:val="21"/>
        </w:rPr>
      </w:pPr>
    </w:p>
    <w:p w14:paraId="0285F782">
      <w:pPr>
        <w:spacing w:line="249" w:lineRule="auto"/>
        <w:rPr>
          <w:rFonts w:ascii="Arial"/>
          <w:sz w:val="21"/>
        </w:rPr>
      </w:pPr>
    </w:p>
    <w:p w14:paraId="0BA7E64B">
      <w:pPr>
        <w:rPr>
          <w:rFonts w:ascii="宋体" w:hAnsi="宋体" w:eastAsia="宋体" w:cs="宋体"/>
          <w:spacing w:val="29"/>
          <w:sz w:val="35"/>
          <w:szCs w:val="35"/>
          <w14:textOutline w14:w="6584" w14:cap="flat" w14:cmpd="sng">
            <w14:solidFill>
              <w14:srgbClr w14:val="000000"/>
            </w14:solidFill>
            <w14:prstDash w14:val="solid"/>
            <w14:miter w14:val="0"/>
          </w14:textOutline>
        </w:rPr>
      </w:pPr>
      <w:r>
        <w:rPr>
          <w:rFonts w:ascii="宋体" w:hAnsi="宋体" w:eastAsia="宋体" w:cs="宋体"/>
          <w:spacing w:val="29"/>
          <w:sz w:val="35"/>
          <w:szCs w:val="35"/>
          <w14:textOutline w14:w="6584" w14:cap="flat" w14:cmpd="sng">
            <w14:solidFill>
              <w14:srgbClr w14:val="000000"/>
            </w14:solidFill>
            <w14:prstDash w14:val="solid"/>
            <w14:miter w14:val="0"/>
          </w14:textOutline>
        </w:rPr>
        <w:br w:type="page"/>
      </w:r>
    </w:p>
    <w:p w14:paraId="55960B28">
      <w:pPr>
        <w:spacing w:before="114" w:line="224" w:lineRule="auto"/>
        <w:ind w:left="2372"/>
        <w:outlineLvl w:val="9"/>
        <w:rPr>
          <w:rFonts w:ascii="宋体" w:hAnsi="宋体" w:eastAsia="宋体" w:cs="宋体"/>
          <w:spacing w:val="29"/>
          <w:sz w:val="35"/>
          <w:szCs w:val="35"/>
          <w14:textOutline w14:w="6584" w14:cap="flat" w14:cmpd="sng">
            <w14:solidFill>
              <w14:srgbClr w14:val="000000"/>
            </w14:solidFill>
            <w14:prstDash w14:val="solid"/>
            <w14:miter w14:val="0"/>
          </w14:textOutline>
        </w:rPr>
      </w:pPr>
    </w:p>
    <w:p w14:paraId="7EA75CFE">
      <w:pPr>
        <w:spacing w:before="114" w:line="224" w:lineRule="auto"/>
        <w:ind w:left="2372"/>
        <w:outlineLvl w:val="0"/>
        <w:rPr>
          <w:rFonts w:ascii="宋体" w:hAnsi="宋体" w:eastAsia="宋体" w:cs="宋体"/>
          <w:sz w:val="35"/>
          <w:szCs w:val="35"/>
        </w:rPr>
      </w:pPr>
      <w:r>
        <w:rPr>
          <w:rFonts w:ascii="宋体" w:hAnsi="宋体" w:eastAsia="宋体" w:cs="宋体"/>
          <w:spacing w:val="29"/>
          <w:sz w:val="35"/>
          <w:szCs w:val="35"/>
          <w14:textOutline w14:w="6584" w14:cap="flat" w14:cmpd="sng">
            <w14:solidFill>
              <w14:srgbClr w14:val="000000"/>
            </w14:solidFill>
            <w14:prstDash w14:val="solid"/>
            <w14:miter w14:val="0"/>
          </w14:textOutline>
        </w:rPr>
        <w:t>第</w:t>
      </w:r>
      <w:r>
        <w:rPr>
          <w:rFonts w:ascii="宋体" w:hAnsi="宋体" w:eastAsia="宋体" w:cs="宋体"/>
          <w:spacing w:val="20"/>
          <w:sz w:val="35"/>
          <w:szCs w:val="35"/>
          <w14:textOutline w14:w="6584" w14:cap="flat" w14:cmpd="sng">
            <w14:solidFill>
              <w14:srgbClr w14:val="000000"/>
            </w14:solidFill>
            <w14:prstDash w14:val="solid"/>
            <w14:miter w14:val="0"/>
          </w14:textOutline>
        </w:rPr>
        <w:t>六章</w:t>
      </w:r>
      <w:r>
        <w:rPr>
          <w:rFonts w:ascii="宋体" w:hAnsi="宋体" w:eastAsia="宋体" w:cs="宋体"/>
          <w:spacing w:val="20"/>
          <w:sz w:val="35"/>
          <w:szCs w:val="35"/>
        </w:rPr>
        <w:t xml:space="preserve">  </w:t>
      </w:r>
      <w:r>
        <w:rPr>
          <w:rFonts w:ascii="宋体" w:hAnsi="宋体" w:eastAsia="宋体" w:cs="宋体"/>
          <w:spacing w:val="20"/>
          <w:sz w:val="35"/>
          <w:szCs w:val="35"/>
          <w14:textOutline w14:w="6584" w14:cap="flat" w14:cmpd="sng">
            <w14:solidFill>
              <w14:srgbClr w14:val="000000"/>
            </w14:solidFill>
            <w14:prstDash w14:val="solid"/>
            <w14:miter w14:val="0"/>
          </w14:textOutline>
        </w:rPr>
        <w:t>评审办法(通用)</w:t>
      </w:r>
    </w:p>
    <w:p w14:paraId="179A06CF">
      <w:pPr>
        <w:spacing w:line="434" w:lineRule="auto"/>
        <w:rPr>
          <w:rFonts w:ascii="Arial"/>
          <w:sz w:val="21"/>
        </w:rPr>
      </w:pPr>
    </w:p>
    <w:p w14:paraId="750C0CE4">
      <w:pPr>
        <w:spacing w:before="74" w:line="228" w:lineRule="auto"/>
        <w:ind w:left="525"/>
        <w:outlineLvl w:val="1"/>
        <w:rPr>
          <w:rFonts w:ascii="宋体" w:hAnsi="宋体" w:eastAsia="宋体" w:cs="宋体"/>
          <w:sz w:val="23"/>
          <w:szCs w:val="23"/>
        </w:rPr>
      </w:pPr>
      <w:r>
        <w:rPr>
          <w:rFonts w:ascii="宋体" w:hAnsi="宋体" w:eastAsia="宋体" w:cs="宋体"/>
          <w:spacing w:val="2"/>
          <w:sz w:val="23"/>
          <w:szCs w:val="23"/>
          <w14:textOutline w14:w="4388" w14:cap="flat" w14:cmpd="sng">
            <w14:solidFill>
              <w14:srgbClr w14:val="000000"/>
            </w14:solidFill>
            <w14:prstDash w14:val="solid"/>
            <w14:miter w14:val="0"/>
          </w14:textOutline>
        </w:rPr>
        <w:t>1.</w:t>
      </w:r>
      <w:r>
        <w:rPr>
          <w:rFonts w:ascii="宋体" w:hAnsi="宋体" w:eastAsia="宋体" w:cs="宋体"/>
          <w:spacing w:val="2"/>
          <w:sz w:val="23"/>
          <w:szCs w:val="23"/>
        </w:rPr>
        <w:t xml:space="preserve"> </w:t>
      </w:r>
      <w:r>
        <w:rPr>
          <w:rFonts w:ascii="宋体" w:hAnsi="宋体" w:eastAsia="宋体" w:cs="宋体"/>
          <w:spacing w:val="2"/>
          <w:sz w:val="23"/>
          <w:szCs w:val="23"/>
          <w14:textOutline w14:w="4388" w14:cap="flat" w14:cmpd="sng">
            <w14:solidFill>
              <w14:srgbClr w14:val="000000"/>
            </w14:solidFill>
            <w14:prstDash w14:val="solid"/>
            <w14:miter w14:val="0"/>
          </w14:textOutline>
        </w:rPr>
        <w:t>总则</w:t>
      </w:r>
    </w:p>
    <w:p w14:paraId="7B61E52D">
      <w:pPr>
        <w:spacing w:before="182" w:line="376" w:lineRule="auto"/>
        <w:ind w:left="39" w:right="14" w:firstLine="48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6"/>
          <w:sz w:val="23"/>
          <w:szCs w:val="23"/>
        </w:rPr>
        <w:t>.</w:t>
      </w:r>
      <w:r>
        <w:rPr>
          <w:rFonts w:ascii="宋体" w:hAnsi="宋体" w:eastAsia="宋体" w:cs="宋体"/>
          <w:spacing w:val="9"/>
          <w:sz w:val="23"/>
          <w:szCs w:val="23"/>
        </w:rPr>
        <w:t>1 根据《中华人民共和国政府采购法》和《政府采购货物和服务招标投标管理办法》</w:t>
      </w:r>
      <w:r>
        <w:rPr>
          <w:rFonts w:ascii="宋体" w:hAnsi="宋体" w:eastAsia="宋体" w:cs="宋体"/>
          <w:sz w:val="23"/>
          <w:szCs w:val="23"/>
        </w:rPr>
        <w:t xml:space="preserve"> </w:t>
      </w:r>
      <w:r>
        <w:rPr>
          <w:rFonts w:ascii="宋体" w:hAnsi="宋体" w:eastAsia="宋体" w:cs="宋体"/>
          <w:spacing w:val="11"/>
          <w:sz w:val="23"/>
          <w:szCs w:val="23"/>
        </w:rPr>
        <w:t>(财政部第 87 号令)等法律规章，结合采购项目特点制定本评审办法</w:t>
      </w:r>
      <w:r>
        <w:rPr>
          <w:rFonts w:ascii="宋体" w:hAnsi="宋体" w:eastAsia="宋体" w:cs="宋体"/>
          <w:spacing w:val="6"/>
          <w:sz w:val="23"/>
          <w:szCs w:val="23"/>
        </w:rPr>
        <w:t>。</w:t>
      </w:r>
    </w:p>
    <w:p w14:paraId="4CE257FD">
      <w:pPr>
        <w:spacing w:before="1" w:line="375" w:lineRule="auto"/>
        <w:ind w:left="32" w:firstLine="492"/>
        <w:rPr>
          <w:rFonts w:ascii="宋体" w:hAnsi="宋体" w:eastAsia="宋体" w:cs="宋体"/>
          <w:sz w:val="23"/>
          <w:szCs w:val="23"/>
        </w:rPr>
      </w:pPr>
      <w:r>
        <w:rPr>
          <w:rFonts w:ascii="宋体" w:hAnsi="宋体" w:eastAsia="宋体" w:cs="宋体"/>
          <w:spacing w:val="12"/>
          <w:sz w:val="23"/>
          <w:szCs w:val="23"/>
        </w:rPr>
        <w:t>1.2 评</w:t>
      </w:r>
      <w:r>
        <w:rPr>
          <w:rFonts w:ascii="宋体" w:hAnsi="宋体" w:eastAsia="宋体" w:cs="宋体"/>
          <w:spacing w:val="6"/>
          <w:sz w:val="23"/>
          <w:szCs w:val="23"/>
        </w:rPr>
        <w:t>审工作由采购人负责组织， 具体评审事务由采购人依法组建的磋商小组负责。磋</w:t>
      </w:r>
      <w:r>
        <w:rPr>
          <w:rFonts w:ascii="宋体" w:hAnsi="宋体" w:eastAsia="宋体" w:cs="宋体"/>
          <w:sz w:val="23"/>
          <w:szCs w:val="23"/>
        </w:rPr>
        <w:t xml:space="preserve"> </w:t>
      </w:r>
      <w:r>
        <w:rPr>
          <w:rFonts w:ascii="宋体" w:hAnsi="宋体" w:eastAsia="宋体" w:cs="宋体"/>
          <w:spacing w:val="8"/>
          <w:sz w:val="23"/>
          <w:szCs w:val="23"/>
        </w:rPr>
        <w:t>商小组由采购人代表和有关技术、经济等方面的专家组成</w:t>
      </w:r>
      <w:r>
        <w:rPr>
          <w:rFonts w:ascii="宋体" w:hAnsi="宋体" w:eastAsia="宋体" w:cs="宋体"/>
          <w:spacing w:val="5"/>
          <w:sz w:val="23"/>
          <w:szCs w:val="23"/>
        </w:rPr>
        <w:t>。</w:t>
      </w:r>
    </w:p>
    <w:p w14:paraId="48E46E14">
      <w:pPr>
        <w:spacing w:before="2" w:line="375" w:lineRule="auto"/>
        <w:ind w:left="27" w:firstLine="497"/>
        <w:rPr>
          <w:rFonts w:ascii="宋体" w:hAnsi="宋体" w:eastAsia="宋体" w:cs="宋体"/>
          <w:sz w:val="23"/>
          <w:szCs w:val="23"/>
        </w:rPr>
      </w:pPr>
      <w:r>
        <w:rPr>
          <w:rFonts w:ascii="宋体" w:hAnsi="宋体" w:eastAsia="宋体" w:cs="宋体"/>
          <w:spacing w:val="12"/>
          <w:sz w:val="23"/>
          <w:szCs w:val="23"/>
        </w:rPr>
        <w:t>1.3 评</w:t>
      </w:r>
      <w:r>
        <w:rPr>
          <w:rFonts w:ascii="宋体" w:hAnsi="宋体" w:eastAsia="宋体" w:cs="宋体"/>
          <w:spacing w:val="6"/>
          <w:sz w:val="23"/>
          <w:szCs w:val="23"/>
        </w:rPr>
        <w:t>审工作应遵循公平、公正、科学及择优的原则， 并以相同的评审程序和标准对待</w:t>
      </w:r>
      <w:r>
        <w:rPr>
          <w:rFonts w:ascii="宋体" w:hAnsi="宋体" w:eastAsia="宋体" w:cs="宋体"/>
          <w:sz w:val="23"/>
          <w:szCs w:val="23"/>
        </w:rPr>
        <w:t xml:space="preserve"> </w:t>
      </w:r>
      <w:r>
        <w:rPr>
          <w:rFonts w:ascii="宋体" w:hAnsi="宋体" w:eastAsia="宋体" w:cs="宋体"/>
          <w:spacing w:val="3"/>
          <w:sz w:val="23"/>
          <w:szCs w:val="23"/>
        </w:rPr>
        <w:t>所有的供应商</w:t>
      </w:r>
      <w:r>
        <w:rPr>
          <w:rFonts w:ascii="宋体" w:hAnsi="宋体" w:eastAsia="宋体" w:cs="宋体"/>
          <w:spacing w:val="2"/>
          <w:sz w:val="23"/>
          <w:szCs w:val="23"/>
        </w:rPr>
        <w:t>。</w:t>
      </w:r>
    </w:p>
    <w:p w14:paraId="1344EF14">
      <w:pPr>
        <w:spacing w:before="1" w:line="224" w:lineRule="auto"/>
        <w:ind w:left="52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 磋商小组按照磋商文件规定的评审方法和标准进行评审，并独立履行下列职责：</w:t>
      </w:r>
    </w:p>
    <w:p w14:paraId="52CDCA7D">
      <w:pPr>
        <w:spacing w:before="188" w:line="226"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1)审查响应文件是否符合磋商文件要求，并作出评价；</w:t>
      </w:r>
    </w:p>
    <w:p w14:paraId="134225A4">
      <w:pPr>
        <w:spacing w:before="186" w:line="227"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2)要求供应商对响应文件有关事项作出解释或者澄清；</w:t>
      </w:r>
    </w:p>
    <w:p w14:paraId="7D19F8F6">
      <w:pPr>
        <w:spacing w:before="185" w:line="376" w:lineRule="auto"/>
        <w:ind w:left="27" w:firstLine="491"/>
        <w:rPr>
          <w:rFonts w:ascii="宋体" w:hAnsi="宋体" w:eastAsia="宋体" w:cs="宋体"/>
          <w:sz w:val="23"/>
          <w:szCs w:val="23"/>
        </w:rPr>
      </w:pPr>
      <w:r>
        <w:rPr>
          <w:rFonts w:ascii="宋体" w:hAnsi="宋体" w:eastAsia="宋体" w:cs="宋体"/>
          <w:spacing w:val="10"/>
          <w:sz w:val="23"/>
          <w:szCs w:val="23"/>
        </w:rPr>
        <w:t>(3) 推荐成交候选供应商名单，或者受采购人委托按照事先确定的办法直接确定成交</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9"/>
          <w:sz w:val="23"/>
          <w:szCs w:val="23"/>
        </w:rPr>
        <w:t>商；</w:t>
      </w:r>
    </w:p>
    <w:p w14:paraId="570F9EEA">
      <w:pPr>
        <w:spacing w:before="1" w:line="225" w:lineRule="auto"/>
        <w:ind w:left="519"/>
        <w:rPr>
          <w:rFonts w:ascii="宋体" w:hAnsi="宋体" w:eastAsia="宋体" w:cs="宋体"/>
          <w:sz w:val="23"/>
          <w:szCs w:val="23"/>
        </w:rPr>
      </w:pPr>
      <w:r>
        <w:rPr>
          <w:rFonts w:ascii="宋体" w:hAnsi="宋体" w:eastAsia="宋体" w:cs="宋体"/>
          <w:spacing w:val="16"/>
          <w:sz w:val="23"/>
          <w:szCs w:val="23"/>
        </w:rPr>
        <w:t>(4)向采购单位或者有关部门报告非法干预评审工作的行为</w:t>
      </w:r>
      <w:r>
        <w:rPr>
          <w:rFonts w:ascii="宋体" w:hAnsi="宋体" w:eastAsia="宋体" w:cs="宋体"/>
          <w:spacing w:val="12"/>
          <w:sz w:val="23"/>
          <w:szCs w:val="23"/>
        </w:rPr>
        <w:t>。</w:t>
      </w:r>
    </w:p>
    <w:p w14:paraId="41002478">
      <w:pPr>
        <w:spacing w:before="186" w:line="376" w:lineRule="auto"/>
        <w:ind w:left="31" w:firstLine="493"/>
        <w:rPr>
          <w:rFonts w:ascii="宋体" w:hAnsi="宋体" w:eastAsia="宋体" w:cs="宋体"/>
          <w:sz w:val="23"/>
          <w:szCs w:val="23"/>
        </w:rPr>
      </w:pPr>
      <w:r>
        <w:rPr>
          <w:rFonts w:ascii="宋体" w:hAnsi="宋体" w:eastAsia="宋体" w:cs="宋体"/>
          <w:spacing w:val="18"/>
          <w:sz w:val="23"/>
          <w:szCs w:val="23"/>
        </w:rPr>
        <w:t>1.5</w:t>
      </w:r>
      <w:r>
        <w:rPr>
          <w:rFonts w:ascii="宋体" w:hAnsi="宋体" w:eastAsia="宋体" w:cs="宋体"/>
          <w:spacing w:val="13"/>
          <w:sz w:val="23"/>
          <w:szCs w:val="23"/>
        </w:rPr>
        <w:t xml:space="preserve"> </w:t>
      </w:r>
      <w:r>
        <w:rPr>
          <w:rFonts w:ascii="宋体" w:hAnsi="宋体" w:eastAsia="宋体" w:cs="宋体"/>
          <w:spacing w:val="9"/>
          <w:sz w:val="23"/>
          <w:szCs w:val="23"/>
        </w:rPr>
        <w:t>评审过程严格保密。供应商对磋商小组的评审过程或合同授予决定施加影响的任何</w:t>
      </w:r>
      <w:r>
        <w:rPr>
          <w:rFonts w:ascii="宋体" w:hAnsi="宋体" w:eastAsia="宋体" w:cs="宋体"/>
          <w:sz w:val="23"/>
          <w:szCs w:val="23"/>
        </w:rPr>
        <w:t xml:space="preserve"> </w:t>
      </w:r>
      <w:r>
        <w:rPr>
          <w:rFonts w:ascii="宋体" w:hAnsi="宋体" w:eastAsia="宋体" w:cs="宋体"/>
          <w:spacing w:val="12"/>
          <w:sz w:val="23"/>
          <w:szCs w:val="23"/>
        </w:rPr>
        <w:t>行</w:t>
      </w:r>
      <w:r>
        <w:rPr>
          <w:rFonts w:ascii="宋体" w:hAnsi="宋体" w:eastAsia="宋体" w:cs="宋体"/>
          <w:spacing w:val="10"/>
          <w:sz w:val="23"/>
          <w:szCs w:val="23"/>
        </w:rPr>
        <w:t>为</w:t>
      </w:r>
      <w:r>
        <w:rPr>
          <w:rFonts w:ascii="宋体" w:hAnsi="宋体" w:eastAsia="宋体" w:cs="宋体"/>
          <w:spacing w:val="6"/>
          <w:sz w:val="23"/>
          <w:szCs w:val="23"/>
        </w:rPr>
        <w:t>都可能导致其响应文件被拒绝。</w:t>
      </w:r>
    </w:p>
    <w:p w14:paraId="03B449B2">
      <w:pPr>
        <w:spacing w:line="226" w:lineRule="auto"/>
        <w:ind w:left="52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6 磋商小组决定响应文件的响应性依据响应文件本身的内容，而不寻求外部的证据。</w:t>
      </w:r>
    </w:p>
    <w:p w14:paraId="3A32FDBA">
      <w:pPr>
        <w:spacing w:before="185" w:line="376" w:lineRule="auto"/>
        <w:ind w:left="29" w:firstLine="495"/>
        <w:rPr>
          <w:rFonts w:ascii="宋体" w:hAnsi="宋体" w:eastAsia="宋体" w:cs="宋体"/>
          <w:sz w:val="23"/>
          <w:szCs w:val="23"/>
        </w:rPr>
      </w:pPr>
      <w:r>
        <w:rPr>
          <w:rFonts w:ascii="宋体" w:hAnsi="宋体" w:eastAsia="宋体" w:cs="宋体"/>
          <w:spacing w:val="18"/>
          <w:sz w:val="23"/>
          <w:szCs w:val="23"/>
        </w:rPr>
        <w:t>1.7</w:t>
      </w:r>
      <w:r>
        <w:rPr>
          <w:rFonts w:ascii="宋体" w:hAnsi="宋体" w:eastAsia="宋体" w:cs="宋体"/>
          <w:spacing w:val="13"/>
          <w:sz w:val="23"/>
          <w:szCs w:val="23"/>
        </w:rPr>
        <w:t xml:space="preserve"> </w:t>
      </w:r>
      <w:r>
        <w:rPr>
          <w:rFonts w:ascii="宋体" w:hAnsi="宋体" w:eastAsia="宋体" w:cs="宋体"/>
          <w:spacing w:val="9"/>
          <w:sz w:val="23"/>
          <w:szCs w:val="23"/>
        </w:rPr>
        <w:t>磋商小组发现磋商文件表述不明确或需要说明的事项，可提请采购单位书面解释说</w:t>
      </w:r>
      <w:r>
        <w:rPr>
          <w:rFonts w:ascii="宋体" w:hAnsi="宋体" w:eastAsia="宋体" w:cs="宋体"/>
          <w:sz w:val="23"/>
          <w:szCs w:val="23"/>
        </w:rPr>
        <w:t xml:space="preserve"> </w:t>
      </w:r>
      <w:r>
        <w:rPr>
          <w:rFonts w:ascii="宋体" w:hAnsi="宋体" w:eastAsia="宋体" w:cs="宋体"/>
          <w:spacing w:val="14"/>
          <w:sz w:val="23"/>
          <w:szCs w:val="23"/>
        </w:rPr>
        <w:t>明。发</w:t>
      </w:r>
      <w:r>
        <w:rPr>
          <w:rFonts w:ascii="宋体" w:hAnsi="宋体" w:eastAsia="宋体" w:cs="宋体"/>
          <w:spacing w:val="10"/>
          <w:sz w:val="23"/>
          <w:szCs w:val="23"/>
        </w:rPr>
        <w:t>现</w:t>
      </w:r>
      <w:r>
        <w:rPr>
          <w:rFonts w:ascii="宋体" w:hAnsi="宋体" w:eastAsia="宋体" w:cs="宋体"/>
          <w:spacing w:val="7"/>
          <w:sz w:val="23"/>
          <w:szCs w:val="23"/>
        </w:rPr>
        <w:t>磋商文件违反有关法律、法规和规章的，可以拒绝评审， 并向采购单位书面说明情</w:t>
      </w:r>
      <w:r>
        <w:rPr>
          <w:rFonts w:ascii="宋体" w:hAnsi="宋体" w:eastAsia="宋体" w:cs="宋体"/>
          <w:sz w:val="23"/>
          <w:szCs w:val="23"/>
        </w:rPr>
        <w:t xml:space="preserve"> </w:t>
      </w:r>
      <w:r>
        <w:rPr>
          <w:rFonts w:ascii="宋体" w:hAnsi="宋体" w:eastAsia="宋体" w:cs="宋体"/>
          <w:spacing w:val="-9"/>
          <w:sz w:val="23"/>
          <w:szCs w:val="23"/>
        </w:rPr>
        <w:t>况</w:t>
      </w:r>
      <w:r>
        <w:rPr>
          <w:rFonts w:ascii="宋体" w:hAnsi="宋体" w:eastAsia="宋体" w:cs="宋体"/>
          <w:spacing w:val="-7"/>
          <w:sz w:val="23"/>
          <w:szCs w:val="23"/>
        </w:rPr>
        <w:t>。</w:t>
      </w:r>
    </w:p>
    <w:p w14:paraId="233084D2">
      <w:pPr>
        <w:spacing w:line="228" w:lineRule="auto"/>
        <w:ind w:left="510"/>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评审方法</w:t>
      </w:r>
    </w:p>
    <w:p w14:paraId="41BFE11F">
      <w:pPr>
        <w:spacing w:before="183" w:line="227" w:lineRule="auto"/>
        <w:ind w:left="508"/>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9"/>
          <w:sz w:val="23"/>
          <w:szCs w:val="23"/>
        </w:rPr>
        <w:t>项</w:t>
      </w:r>
      <w:r>
        <w:rPr>
          <w:rFonts w:ascii="宋体" w:hAnsi="宋体" w:eastAsia="宋体" w:cs="宋体"/>
          <w:spacing w:val="6"/>
          <w:sz w:val="23"/>
          <w:szCs w:val="23"/>
        </w:rPr>
        <w:t>目评审方法为：综合评分法。</w:t>
      </w:r>
    </w:p>
    <w:p w14:paraId="659A5A62">
      <w:pPr>
        <w:spacing w:before="186" w:line="228" w:lineRule="auto"/>
        <w:ind w:left="512"/>
        <w:outlineLvl w:val="1"/>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评审程序</w:t>
      </w:r>
    </w:p>
    <w:p w14:paraId="109EAA9A">
      <w:pPr>
        <w:spacing w:before="184" w:line="226" w:lineRule="auto"/>
        <w:ind w:left="51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w:t>
      </w:r>
      <w:r>
        <w:rPr>
          <w:rFonts w:ascii="宋体" w:hAnsi="宋体" w:eastAsia="宋体" w:cs="宋体"/>
          <w:spacing w:val="-4"/>
          <w:sz w:val="23"/>
          <w:szCs w:val="23"/>
        </w:rPr>
        <w:t>1 资格审查。</w:t>
      </w:r>
    </w:p>
    <w:p w14:paraId="1D7AEB9D">
      <w:pPr>
        <w:spacing w:line="73" w:lineRule="exact"/>
      </w:pPr>
    </w:p>
    <w:tbl>
      <w:tblPr>
        <w:tblStyle w:val="10"/>
        <w:tblW w:w="9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15"/>
      </w:tblGrid>
      <w:tr w14:paraId="63FE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24" w:type="dxa"/>
            <w:vMerge w:val="restart"/>
            <w:tcBorders>
              <w:bottom w:val="nil"/>
            </w:tcBorders>
          </w:tcPr>
          <w:p w14:paraId="3B72AFEC">
            <w:pPr>
              <w:spacing w:before="225" w:line="229" w:lineRule="auto"/>
              <w:ind w:left="157"/>
              <w:rPr>
                <w:rFonts w:ascii="宋体" w:hAnsi="宋体" w:eastAsia="宋体" w:cs="宋体"/>
                <w:sz w:val="20"/>
                <w:szCs w:val="20"/>
              </w:rPr>
            </w:pPr>
            <w:r>
              <w:rPr>
                <w:rFonts w:ascii="宋体" w:hAnsi="宋体" w:eastAsia="宋体" w:cs="宋体"/>
                <w:spacing w:val="5"/>
                <w:sz w:val="20"/>
                <w:szCs w:val="20"/>
              </w:rPr>
              <w:t>序号</w:t>
            </w:r>
          </w:p>
        </w:tc>
        <w:tc>
          <w:tcPr>
            <w:tcW w:w="6301" w:type="dxa"/>
            <w:vMerge w:val="restart"/>
            <w:tcBorders>
              <w:bottom w:val="nil"/>
            </w:tcBorders>
          </w:tcPr>
          <w:p w14:paraId="4D09CD91">
            <w:pPr>
              <w:spacing w:before="225" w:line="228" w:lineRule="auto"/>
              <w:ind w:left="2736"/>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审项目</w:t>
            </w:r>
          </w:p>
        </w:tc>
        <w:tc>
          <w:tcPr>
            <w:tcW w:w="2492" w:type="dxa"/>
            <w:gridSpan w:val="3"/>
          </w:tcPr>
          <w:p w14:paraId="67D22E11">
            <w:pPr>
              <w:spacing w:before="60" w:line="227" w:lineRule="auto"/>
              <w:ind w:left="935"/>
              <w:rPr>
                <w:rFonts w:ascii="宋体" w:hAnsi="宋体" w:eastAsia="宋体" w:cs="宋体"/>
                <w:sz w:val="20"/>
                <w:szCs w:val="20"/>
              </w:rPr>
            </w:pPr>
            <w:r>
              <w:rPr>
                <w:rFonts w:ascii="宋体" w:hAnsi="宋体" w:eastAsia="宋体" w:cs="宋体"/>
                <w:spacing w:val="7"/>
                <w:sz w:val="20"/>
                <w:szCs w:val="20"/>
              </w:rPr>
              <w:t>供应商</w:t>
            </w:r>
          </w:p>
        </w:tc>
      </w:tr>
      <w:tr w14:paraId="1E7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24" w:type="dxa"/>
            <w:vMerge w:val="continue"/>
            <w:tcBorders>
              <w:top w:val="nil"/>
            </w:tcBorders>
          </w:tcPr>
          <w:p w14:paraId="56F6D693">
            <w:pPr>
              <w:rPr>
                <w:rFonts w:ascii="Arial"/>
                <w:sz w:val="21"/>
              </w:rPr>
            </w:pPr>
          </w:p>
        </w:tc>
        <w:tc>
          <w:tcPr>
            <w:tcW w:w="6301" w:type="dxa"/>
            <w:vMerge w:val="continue"/>
            <w:tcBorders>
              <w:top w:val="nil"/>
            </w:tcBorders>
          </w:tcPr>
          <w:p w14:paraId="4AA450E6">
            <w:pPr>
              <w:rPr>
                <w:rFonts w:ascii="Arial"/>
                <w:sz w:val="21"/>
              </w:rPr>
            </w:pPr>
          </w:p>
        </w:tc>
        <w:tc>
          <w:tcPr>
            <w:tcW w:w="764" w:type="dxa"/>
          </w:tcPr>
          <w:p w14:paraId="5E7BA9BC">
            <w:pPr>
              <w:spacing w:before="57" w:line="267" w:lineRule="exact"/>
              <w:ind w:left="336"/>
              <w:rPr>
                <w:rFonts w:ascii="宋体" w:hAnsi="宋体" w:eastAsia="宋体" w:cs="宋体"/>
                <w:sz w:val="20"/>
                <w:szCs w:val="20"/>
              </w:rPr>
            </w:pPr>
            <w:r>
              <w:rPr>
                <w:rFonts w:ascii="宋体" w:hAnsi="宋体" w:eastAsia="宋体" w:cs="宋体"/>
                <w:position w:val="3"/>
                <w:sz w:val="20"/>
                <w:szCs w:val="20"/>
              </w:rPr>
              <w:t>a</w:t>
            </w:r>
          </w:p>
        </w:tc>
        <w:tc>
          <w:tcPr>
            <w:tcW w:w="713" w:type="dxa"/>
          </w:tcPr>
          <w:p w14:paraId="563C2EBC">
            <w:pPr>
              <w:spacing w:before="57" w:line="267" w:lineRule="exact"/>
              <w:ind w:left="307"/>
              <w:rPr>
                <w:rFonts w:ascii="宋体" w:hAnsi="宋体" w:eastAsia="宋体" w:cs="宋体"/>
                <w:sz w:val="20"/>
                <w:szCs w:val="20"/>
              </w:rPr>
            </w:pPr>
            <w:r>
              <w:rPr>
                <w:rFonts w:ascii="宋体" w:hAnsi="宋体" w:eastAsia="宋体" w:cs="宋体"/>
                <w:position w:val="1"/>
                <w:sz w:val="20"/>
                <w:szCs w:val="20"/>
              </w:rPr>
              <w:t>b</w:t>
            </w:r>
          </w:p>
        </w:tc>
        <w:tc>
          <w:tcPr>
            <w:tcW w:w="1015" w:type="dxa"/>
          </w:tcPr>
          <w:p w14:paraId="097F849F">
            <w:pPr>
              <w:spacing w:before="57" w:line="267" w:lineRule="exact"/>
              <w:ind w:left="463"/>
              <w:rPr>
                <w:rFonts w:ascii="宋体" w:hAnsi="宋体" w:eastAsia="宋体" w:cs="宋体"/>
                <w:sz w:val="20"/>
                <w:szCs w:val="20"/>
              </w:rPr>
            </w:pPr>
            <w:r>
              <w:rPr>
                <w:rFonts w:ascii="宋体" w:hAnsi="宋体" w:eastAsia="宋体" w:cs="宋体"/>
                <w:position w:val="3"/>
                <w:sz w:val="20"/>
                <w:szCs w:val="20"/>
              </w:rPr>
              <w:t>c</w:t>
            </w:r>
          </w:p>
        </w:tc>
      </w:tr>
      <w:tr w14:paraId="2430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tcPr>
          <w:p w14:paraId="6280FFD5">
            <w:pPr>
              <w:spacing w:line="311" w:lineRule="auto"/>
              <w:rPr>
                <w:rFonts w:ascii="Arial"/>
                <w:sz w:val="21"/>
              </w:rPr>
            </w:pPr>
          </w:p>
          <w:p w14:paraId="64287C5C">
            <w:pPr>
              <w:spacing w:before="75" w:line="192" w:lineRule="auto"/>
              <w:ind w:left="326"/>
              <w:rPr>
                <w:rFonts w:ascii="宋体" w:hAnsi="宋体" w:eastAsia="宋体" w:cs="宋体"/>
                <w:sz w:val="23"/>
                <w:szCs w:val="23"/>
              </w:rPr>
            </w:pPr>
            <w:r>
              <w:rPr>
                <w:rFonts w:ascii="宋体" w:hAnsi="宋体" w:eastAsia="宋体" w:cs="宋体"/>
                <w:sz w:val="23"/>
                <w:szCs w:val="23"/>
              </w:rPr>
              <w:t>1</w:t>
            </w:r>
          </w:p>
        </w:tc>
        <w:tc>
          <w:tcPr>
            <w:tcW w:w="6301" w:type="dxa"/>
          </w:tcPr>
          <w:p w14:paraId="5BAA38E9">
            <w:pPr>
              <w:spacing w:before="40" w:line="241" w:lineRule="auto"/>
              <w:ind w:left="114" w:right="192" w:firstLine="15"/>
              <w:rPr>
                <w:rFonts w:ascii="宋体" w:hAnsi="宋体" w:eastAsia="宋体" w:cs="宋体"/>
                <w:sz w:val="23"/>
                <w:szCs w:val="23"/>
              </w:rPr>
            </w:pPr>
            <w:r>
              <w:rPr>
                <w:rFonts w:ascii="宋体" w:hAnsi="宋体" w:eastAsia="宋体" w:cs="宋体"/>
                <w:spacing w:val="13"/>
                <w:sz w:val="23"/>
                <w:szCs w:val="23"/>
              </w:rPr>
              <w:t>1.具有独立承担民事责任的能力；(法人或者其他组织</w:t>
            </w:r>
            <w:r>
              <w:rPr>
                <w:rFonts w:ascii="宋体" w:hAnsi="宋体" w:eastAsia="宋体" w:cs="宋体"/>
                <w:spacing w:val="12"/>
                <w:sz w:val="23"/>
                <w:szCs w:val="23"/>
              </w:rPr>
              <w:t>参</w:t>
            </w:r>
            <w:r>
              <w:rPr>
                <w:rFonts w:ascii="宋体" w:hAnsi="宋体" w:eastAsia="宋体" w:cs="宋体"/>
                <w:sz w:val="23"/>
                <w:szCs w:val="23"/>
              </w:rPr>
              <w:t xml:space="preserve"> </w:t>
            </w:r>
            <w:r>
              <w:rPr>
                <w:rFonts w:ascii="宋体" w:hAnsi="宋体" w:eastAsia="宋体" w:cs="宋体"/>
                <w:spacing w:val="18"/>
                <w:sz w:val="23"/>
                <w:szCs w:val="23"/>
              </w:rPr>
              <w:t>与</w:t>
            </w:r>
            <w:r>
              <w:rPr>
                <w:rFonts w:ascii="宋体" w:hAnsi="宋体" w:eastAsia="宋体" w:cs="宋体"/>
                <w:spacing w:val="13"/>
                <w:sz w:val="23"/>
                <w:szCs w:val="23"/>
              </w:rPr>
              <w:t>磋</w:t>
            </w:r>
            <w:r>
              <w:rPr>
                <w:rFonts w:ascii="宋体" w:hAnsi="宋体" w:eastAsia="宋体" w:cs="宋体"/>
                <w:spacing w:val="9"/>
                <w:sz w:val="23"/>
                <w:szCs w:val="23"/>
              </w:rPr>
              <w:t>商需提供营业执照等证明文件复印件加盖公章，自然</w:t>
            </w:r>
            <w:r>
              <w:rPr>
                <w:rFonts w:ascii="宋体" w:hAnsi="宋体" w:eastAsia="宋体" w:cs="宋体"/>
                <w:sz w:val="23"/>
                <w:szCs w:val="23"/>
              </w:rPr>
              <w:t xml:space="preserve"> </w:t>
            </w:r>
            <w:r>
              <w:rPr>
                <w:rFonts w:ascii="宋体" w:hAnsi="宋体" w:eastAsia="宋体" w:cs="宋体"/>
                <w:spacing w:val="9"/>
                <w:sz w:val="23"/>
                <w:szCs w:val="23"/>
              </w:rPr>
              <w:t>人</w:t>
            </w:r>
            <w:r>
              <w:rPr>
                <w:rFonts w:ascii="宋体" w:hAnsi="宋体" w:eastAsia="宋体" w:cs="宋体"/>
                <w:spacing w:val="8"/>
                <w:sz w:val="23"/>
                <w:szCs w:val="23"/>
              </w:rPr>
              <w:t>参与磋商需提供自然人的身份证明)</w:t>
            </w:r>
          </w:p>
        </w:tc>
        <w:tc>
          <w:tcPr>
            <w:tcW w:w="764" w:type="dxa"/>
          </w:tcPr>
          <w:p w14:paraId="2548CE61">
            <w:pPr>
              <w:rPr>
                <w:rFonts w:ascii="Arial"/>
                <w:sz w:val="21"/>
              </w:rPr>
            </w:pPr>
          </w:p>
        </w:tc>
        <w:tc>
          <w:tcPr>
            <w:tcW w:w="713" w:type="dxa"/>
          </w:tcPr>
          <w:p w14:paraId="0A6AD046">
            <w:pPr>
              <w:rPr>
                <w:rFonts w:ascii="Arial"/>
                <w:sz w:val="21"/>
              </w:rPr>
            </w:pPr>
          </w:p>
        </w:tc>
        <w:tc>
          <w:tcPr>
            <w:tcW w:w="1015" w:type="dxa"/>
          </w:tcPr>
          <w:p w14:paraId="52781A58">
            <w:pPr>
              <w:rPr>
                <w:rFonts w:ascii="Arial"/>
                <w:sz w:val="21"/>
              </w:rPr>
            </w:pPr>
          </w:p>
        </w:tc>
      </w:tr>
    </w:tbl>
    <w:p w14:paraId="548F7626">
      <w:pPr>
        <w:rPr>
          <w:rFonts w:ascii="Arial"/>
          <w:sz w:val="21"/>
        </w:rPr>
      </w:pPr>
    </w:p>
    <w:p w14:paraId="040B9CDC">
      <w:pPr>
        <w:sectPr>
          <w:footerReference r:id="rId23" w:type="default"/>
          <w:pgSz w:w="11906" w:h="16838"/>
          <w:pgMar w:top="400" w:right="1134" w:bottom="1157" w:left="1114" w:header="0" w:footer="997" w:gutter="0"/>
          <w:pgBorders>
            <w:top w:val="none" w:sz="0" w:space="0"/>
            <w:left w:val="none" w:sz="0" w:space="0"/>
            <w:bottom w:val="none" w:sz="0" w:space="0"/>
            <w:right w:val="none" w:sz="0" w:space="0"/>
          </w:pgBorders>
          <w:cols w:space="720" w:num="1"/>
        </w:sectPr>
      </w:pPr>
    </w:p>
    <w:p w14:paraId="74E71010"/>
    <w:p w14:paraId="754D0780"/>
    <w:p w14:paraId="495A8166"/>
    <w:p w14:paraId="6793B4A1">
      <w:pPr>
        <w:spacing w:line="102" w:lineRule="auto"/>
        <w:rPr>
          <w:rFonts w:ascii="Arial"/>
          <w:sz w:val="2"/>
        </w:rPr>
      </w:pPr>
    </w:p>
    <w:tbl>
      <w:tblPr>
        <w:tblStyle w:val="10"/>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22"/>
      </w:tblGrid>
      <w:tr w14:paraId="340D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724" w:type="dxa"/>
            <w:tcBorders>
              <w:top w:val="single" w:color="auto" w:sz="4" w:space="0"/>
              <w:left w:val="single" w:color="auto" w:sz="4" w:space="0"/>
              <w:bottom w:val="single" w:color="auto" w:sz="4" w:space="0"/>
              <w:right w:val="single" w:color="auto" w:sz="4" w:space="0"/>
            </w:tcBorders>
          </w:tcPr>
          <w:p w14:paraId="16104C9A">
            <w:pPr>
              <w:spacing w:line="312" w:lineRule="auto"/>
              <w:rPr>
                <w:rFonts w:ascii="Arial"/>
                <w:sz w:val="21"/>
              </w:rPr>
            </w:pPr>
          </w:p>
          <w:p w14:paraId="7B062338">
            <w:pPr>
              <w:spacing w:line="312" w:lineRule="auto"/>
              <w:rPr>
                <w:rFonts w:ascii="Arial"/>
                <w:sz w:val="21"/>
              </w:rPr>
            </w:pPr>
          </w:p>
          <w:p w14:paraId="30EB3C18">
            <w:pPr>
              <w:spacing w:line="313" w:lineRule="auto"/>
              <w:rPr>
                <w:rFonts w:ascii="Arial"/>
                <w:sz w:val="21"/>
              </w:rPr>
            </w:pPr>
          </w:p>
          <w:p w14:paraId="2D3CCE3B">
            <w:pPr>
              <w:spacing w:before="75" w:line="192" w:lineRule="auto"/>
              <w:ind w:left="311"/>
              <w:rPr>
                <w:rFonts w:ascii="宋体" w:hAnsi="宋体" w:eastAsia="宋体" w:cs="宋体"/>
                <w:sz w:val="23"/>
                <w:szCs w:val="23"/>
              </w:rPr>
            </w:pPr>
            <w:r>
              <w:rPr>
                <w:rFonts w:ascii="宋体" w:hAnsi="宋体" w:eastAsia="宋体" w:cs="宋体"/>
                <w:sz w:val="23"/>
                <w:szCs w:val="23"/>
              </w:rPr>
              <w:t>2</w:t>
            </w:r>
          </w:p>
        </w:tc>
        <w:tc>
          <w:tcPr>
            <w:tcW w:w="6301" w:type="dxa"/>
            <w:tcBorders>
              <w:top w:val="single" w:color="auto" w:sz="4" w:space="0"/>
              <w:left w:val="single" w:color="auto" w:sz="4" w:space="0"/>
              <w:bottom w:val="single" w:color="auto" w:sz="4" w:space="0"/>
              <w:right w:val="single" w:color="auto" w:sz="4" w:space="0"/>
            </w:tcBorders>
          </w:tcPr>
          <w:p w14:paraId="7174AE95">
            <w:pPr>
              <w:spacing w:before="43" w:line="247" w:lineRule="auto"/>
              <w:ind w:left="100" w:right="104" w:firstLine="16"/>
              <w:rPr>
                <w:rFonts w:ascii="宋体" w:hAnsi="宋体" w:eastAsia="宋体" w:cs="宋体"/>
                <w:sz w:val="23"/>
                <w:szCs w:val="23"/>
              </w:rPr>
            </w:pPr>
            <w:r>
              <w:rPr>
                <w:rFonts w:ascii="宋体" w:hAnsi="宋体" w:eastAsia="宋体" w:cs="宋体"/>
                <w:spacing w:val="12"/>
                <w:sz w:val="23"/>
                <w:szCs w:val="23"/>
              </w:rPr>
              <w:t>具</w:t>
            </w:r>
            <w:r>
              <w:rPr>
                <w:rFonts w:ascii="宋体" w:hAnsi="宋体" w:eastAsia="宋体" w:cs="宋体"/>
                <w:spacing w:val="7"/>
                <w:sz w:val="23"/>
                <w:szCs w:val="23"/>
              </w:rPr>
              <w:t>有良好的商业信誉和健全的财务会计制度；  (需提供：</w:t>
            </w:r>
            <w:r>
              <w:rPr>
                <w:rFonts w:ascii="宋体" w:hAnsi="宋体" w:eastAsia="宋体" w:cs="宋体"/>
                <w:sz w:val="23"/>
                <w:szCs w:val="23"/>
              </w:rPr>
              <w:t xml:space="preserve"> </w:t>
            </w:r>
            <w:r>
              <w:rPr>
                <w:rFonts w:ascii="宋体" w:hAnsi="宋体" w:eastAsia="宋体" w:cs="宋体"/>
                <w:spacing w:val="19"/>
                <w:sz w:val="23"/>
                <w:szCs w:val="23"/>
              </w:rPr>
              <w:t>①未列入“信用中国”&lt;</w:t>
            </w:r>
            <w:r>
              <w:rPr>
                <w:rFonts w:ascii="宋体" w:hAnsi="宋体" w:eastAsia="宋体" w:cs="宋体"/>
                <w:sz w:val="23"/>
                <w:szCs w:val="23"/>
              </w:rPr>
              <w:t>www</w:t>
            </w:r>
            <w:r>
              <w:rPr>
                <w:rFonts w:ascii="宋体" w:hAnsi="宋体" w:eastAsia="宋体" w:cs="宋体"/>
                <w:spacing w:val="19"/>
                <w:sz w:val="23"/>
                <w:szCs w:val="23"/>
              </w:rPr>
              <w:t>.</w:t>
            </w:r>
            <w:r>
              <w:rPr>
                <w:rFonts w:ascii="宋体" w:hAnsi="宋体" w:eastAsia="宋体" w:cs="宋体"/>
                <w:sz w:val="23"/>
                <w:szCs w:val="23"/>
              </w:rPr>
              <w:t>creditchina</w:t>
            </w:r>
            <w:r>
              <w:rPr>
                <w:rFonts w:ascii="宋体" w:hAnsi="宋体" w:eastAsia="宋体" w:cs="宋体"/>
                <w:spacing w:val="19"/>
                <w:sz w:val="23"/>
                <w:szCs w:val="23"/>
              </w:rPr>
              <w:t>.</w:t>
            </w:r>
            <w:r>
              <w:rPr>
                <w:rFonts w:ascii="宋体" w:hAnsi="宋体" w:eastAsia="宋体" w:cs="宋体"/>
                <w:sz w:val="23"/>
                <w:szCs w:val="23"/>
              </w:rPr>
              <w:t>gov</w:t>
            </w:r>
            <w:r>
              <w:rPr>
                <w:rFonts w:ascii="宋体" w:hAnsi="宋体" w:eastAsia="宋体" w:cs="宋体"/>
                <w:spacing w:val="19"/>
                <w:sz w:val="23"/>
                <w:szCs w:val="23"/>
              </w:rPr>
              <w:t>.</w:t>
            </w:r>
            <w:r>
              <w:rPr>
                <w:rFonts w:ascii="宋体" w:hAnsi="宋体" w:eastAsia="宋体" w:cs="宋体"/>
                <w:sz w:val="23"/>
                <w:szCs w:val="23"/>
              </w:rPr>
              <w:t>cn</w:t>
            </w:r>
            <w:r>
              <w:rPr>
                <w:rFonts w:ascii="宋体" w:hAnsi="宋体" w:eastAsia="宋体" w:cs="宋体"/>
                <w:spacing w:val="19"/>
                <w:sz w:val="23"/>
                <w:szCs w:val="23"/>
              </w:rPr>
              <w:t>&gt;网站</w:t>
            </w:r>
            <w:r>
              <w:rPr>
                <w:rFonts w:ascii="宋体" w:hAnsi="宋体" w:eastAsia="宋体" w:cs="宋体"/>
                <w:spacing w:val="18"/>
                <w:sz w:val="23"/>
                <w:szCs w:val="23"/>
              </w:rPr>
              <w:t>的</w:t>
            </w:r>
            <w:r>
              <w:rPr>
                <w:rFonts w:ascii="宋体" w:hAnsi="宋体" w:eastAsia="宋体" w:cs="宋体"/>
                <w:sz w:val="23"/>
                <w:szCs w:val="23"/>
              </w:rPr>
              <w:t xml:space="preserve"> </w:t>
            </w:r>
            <w:r>
              <w:rPr>
                <w:rFonts w:ascii="宋体" w:hAnsi="宋体" w:eastAsia="宋体" w:cs="宋体"/>
                <w:spacing w:val="26"/>
                <w:sz w:val="23"/>
                <w:szCs w:val="23"/>
              </w:rPr>
              <w:t>“</w:t>
            </w:r>
            <w:r>
              <w:rPr>
                <w:rFonts w:ascii="宋体" w:hAnsi="宋体" w:eastAsia="宋体" w:cs="宋体"/>
                <w:spacing w:val="13"/>
                <w:sz w:val="23"/>
                <w:szCs w:val="23"/>
              </w:rPr>
              <w:t>失信被执行人”和“重大税收违法案件当事人名单”及</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0"/>
                <w:sz w:val="23"/>
                <w:szCs w:val="23"/>
              </w:rPr>
              <w:t>中国政府采购网”&lt;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&gt;网站的“政府采购</w:t>
            </w:r>
            <w:r>
              <w:rPr>
                <w:rFonts w:ascii="宋体" w:hAnsi="宋体" w:eastAsia="宋体" w:cs="宋体"/>
                <w:sz w:val="23"/>
                <w:szCs w:val="23"/>
              </w:rPr>
              <w:t xml:space="preserve"> </w:t>
            </w:r>
            <w:r>
              <w:rPr>
                <w:rFonts w:ascii="宋体" w:hAnsi="宋体" w:eastAsia="宋体" w:cs="宋体"/>
                <w:spacing w:val="16"/>
                <w:sz w:val="23"/>
                <w:szCs w:val="23"/>
              </w:rPr>
              <w:t>严重</w:t>
            </w:r>
            <w:r>
              <w:rPr>
                <w:rFonts w:ascii="宋体" w:hAnsi="宋体" w:eastAsia="宋体" w:cs="宋体"/>
                <w:spacing w:val="10"/>
                <w:sz w:val="23"/>
                <w:szCs w:val="23"/>
              </w:rPr>
              <w:t>违</w:t>
            </w:r>
            <w:r>
              <w:rPr>
                <w:rFonts w:ascii="宋体" w:hAnsi="宋体" w:eastAsia="宋体" w:cs="宋体"/>
                <w:spacing w:val="8"/>
                <w:sz w:val="23"/>
                <w:szCs w:val="23"/>
              </w:rPr>
              <w:t>法失信行为记录名单”的书面声明， ；②银行出具</w:t>
            </w:r>
            <w:r>
              <w:rPr>
                <w:rFonts w:ascii="宋体" w:hAnsi="宋体" w:eastAsia="宋体" w:cs="宋体"/>
                <w:sz w:val="23"/>
                <w:szCs w:val="23"/>
              </w:rPr>
              <w:t xml:space="preserve"> </w:t>
            </w:r>
            <w:r>
              <w:rPr>
                <w:rFonts w:ascii="宋体" w:hAnsi="宋体" w:eastAsia="宋体" w:cs="宋体"/>
                <w:spacing w:val="-1"/>
                <w:sz w:val="23"/>
                <w:szCs w:val="23"/>
              </w:rPr>
              <w:t>的近 1</w:t>
            </w:r>
            <w:r>
              <w:rPr>
                <w:rFonts w:ascii="宋体" w:hAnsi="宋体" w:eastAsia="宋体" w:cs="宋体"/>
                <w:sz w:val="23"/>
                <w:szCs w:val="23"/>
              </w:rPr>
              <w:t xml:space="preserve"> 年内资信证明或上一年度 (2022 或 2023) 经审计的</w:t>
            </w:r>
            <w:r>
              <w:rPr>
                <w:rFonts w:ascii="宋体" w:hAnsi="宋体" w:eastAsia="宋体" w:cs="宋体"/>
                <w:spacing w:val="9"/>
                <w:sz w:val="23"/>
                <w:szCs w:val="23"/>
              </w:rPr>
              <w:t>财务报告，新成立企业无需提供。</w:t>
            </w:r>
            <w:r>
              <w:rPr>
                <w:rFonts w:ascii="宋体" w:hAnsi="宋体" w:eastAsia="宋体" w:cs="宋体"/>
                <w:spacing w:val="6"/>
                <w:sz w:val="23"/>
                <w:szCs w:val="23"/>
              </w:rPr>
              <w:t>)</w:t>
            </w:r>
          </w:p>
        </w:tc>
        <w:tc>
          <w:tcPr>
            <w:tcW w:w="764" w:type="dxa"/>
            <w:tcBorders>
              <w:top w:val="single" w:color="auto" w:sz="4" w:space="0"/>
              <w:left w:val="single" w:color="auto" w:sz="4" w:space="0"/>
              <w:bottom w:val="single" w:color="auto" w:sz="4" w:space="0"/>
              <w:right w:val="single" w:color="auto" w:sz="4" w:space="0"/>
            </w:tcBorders>
          </w:tcPr>
          <w:p w14:paraId="1BF8ADD6">
            <w:pPr>
              <w:rPr>
                <w:rFonts w:ascii="Arial"/>
                <w:sz w:val="21"/>
              </w:rPr>
            </w:pPr>
          </w:p>
        </w:tc>
        <w:tc>
          <w:tcPr>
            <w:tcW w:w="713" w:type="dxa"/>
            <w:tcBorders>
              <w:top w:val="single" w:color="auto" w:sz="4" w:space="0"/>
              <w:left w:val="single" w:color="auto" w:sz="4" w:space="0"/>
              <w:bottom w:val="single" w:color="auto" w:sz="4" w:space="0"/>
              <w:right w:val="single" w:color="auto" w:sz="4" w:space="0"/>
            </w:tcBorders>
          </w:tcPr>
          <w:p w14:paraId="19B66900">
            <w:pPr>
              <w:rPr>
                <w:rFonts w:ascii="Arial"/>
                <w:sz w:val="21"/>
              </w:rPr>
            </w:pPr>
          </w:p>
        </w:tc>
        <w:tc>
          <w:tcPr>
            <w:tcW w:w="1022" w:type="dxa"/>
            <w:tcBorders>
              <w:top w:val="single" w:color="auto" w:sz="4" w:space="0"/>
              <w:left w:val="single" w:color="auto" w:sz="4" w:space="0"/>
              <w:bottom w:val="single" w:color="auto" w:sz="4" w:space="0"/>
              <w:right w:val="single" w:color="auto" w:sz="4" w:space="0"/>
            </w:tcBorders>
          </w:tcPr>
          <w:p w14:paraId="23246B65">
            <w:pPr>
              <w:rPr>
                <w:rFonts w:ascii="Arial"/>
                <w:sz w:val="21"/>
              </w:rPr>
            </w:pPr>
          </w:p>
        </w:tc>
      </w:tr>
      <w:tr w14:paraId="3FD6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tcBorders>
              <w:top w:val="single" w:color="auto" w:sz="4" w:space="0"/>
            </w:tcBorders>
          </w:tcPr>
          <w:p w14:paraId="5FE66498">
            <w:pPr>
              <w:spacing w:line="310" w:lineRule="auto"/>
              <w:rPr>
                <w:rFonts w:ascii="Arial"/>
                <w:sz w:val="21"/>
              </w:rPr>
            </w:pPr>
          </w:p>
          <w:p w14:paraId="3F073D82">
            <w:pPr>
              <w:spacing w:line="311" w:lineRule="auto"/>
              <w:rPr>
                <w:rFonts w:ascii="Arial"/>
                <w:sz w:val="21"/>
              </w:rPr>
            </w:pPr>
          </w:p>
          <w:p w14:paraId="2696AD85">
            <w:pPr>
              <w:spacing w:before="74" w:line="190" w:lineRule="auto"/>
              <w:ind w:left="313"/>
              <w:rPr>
                <w:rFonts w:ascii="宋体" w:hAnsi="宋体" w:eastAsia="宋体" w:cs="宋体"/>
                <w:sz w:val="23"/>
                <w:szCs w:val="23"/>
              </w:rPr>
            </w:pPr>
            <w:r>
              <w:rPr>
                <w:rFonts w:ascii="宋体" w:hAnsi="宋体" w:eastAsia="宋体" w:cs="宋体"/>
                <w:sz w:val="23"/>
                <w:szCs w:val="23"/>
              </w:rPr>
              <w:t>3</w:t>
            </w:r>
          </w:p>
        </w:tc>
        <w:tc>
          <w:tcPr>
            <w:tcW w:w="6301" w:type="dxa"/>
            <w:tcBorders>
              <w:top w:val="single" w:color="auto" w:sz="4" w:space="0"/>
            </w:tcBorders>
          </w:tcPr>
          <w:p w14:paraId="545F58A0">
            <w:pPr>
              <w:spacing w:before="37" w:line="245" w:lineRule="auto"/>
              <w:ind w:left="111" w:right="4" w:firstLine="5"/>
              <w:rPr>
                <w:rFonts w:ascii="宋体" w:hAnsi="宋体" w:eastAsia="宋体" w:cs="宋体"/>
                <w:sz w:val="23"/>
                <w:szCs w:val="23"/>
              </w:rPr>
            </w:pPr>
            <w:r>
              <w:rPr>
                <w:rFonts w:ascii="宋体" w:hAnsi="宋体" w:eastAsia="宋体" w:cs="宋体"/>
                <w:spacing w:val="7"/>
                <w:sz w:val="23"/>
                <w:szCs w:val="23"/>
              </w:rPr>
              <w:t>具有履行合同所必需的设备和专业技术能力；【需提供：</w:t>
            </w:r>
            <w:r>
              <w:rPr>
                <w:rFonts w:ascii="宋体" w:hAnsi="宋体" w:eastAsia="宋体" w:cs="宋体"/>
                <w:sz w:val="23"/>
                <w:szCs w:val="23"/>
              </w:rPr>
              <w:t xml:space="preserve">  </w:t>
            </w:r>
            <w:r>
              <w:rPr>
                <w:rFonts w:ascii="宋体" w:hAnsi="宋体" w:eastAsia="宋体" w:cs="宋体"/>
                <w:spacing w:val="19"/>
                <w:sz w:val="23"/>
                <w:szCs w:val="23"/>
              </w:rPr>
              <w:t>①相关设备或设施的购置发票或单据(任一)或提供承</w:t>
            </w:r>
            <w:r>
              <w:rPr>
                <w:rFonts w:ascii="宋体" w:hAnsi="宋体" w:eastAsia="宋体" w:cs="宋体"/>
                <w:spacing w:val="15"/>
                <w:sz w:val="23"/>
                <w:szCs w:val="23"/>
              </w:rPr>
              <w:t>诺</w:t>
            </w:r>
            <w:r>
              <w:rPr>
                <w:rFonts w:ascii="宋体" w:hAnsi="宋体" w:eastAsia="宋体" w:cs="宋体"/>
                <w:sz w:val="23"/>
                <w:szCs w:val="23"/>
              </w:rPr>
              <w:t xml:space="preserve"> </w:t>
            </w:r>
            <w:r>
              <w:rPr>
                <w:rFonts w:ascii="宋体" w:hAnsi="宋体" w:eastAsia="宋体" w:cs="宋体"/>
                <w:spacing w:val="26"/>
                <w:sz w:val="23"/>
                <w:szCs w:val="23"/>
              </w:rPr>
              <w:t>书</w:t>
            </w:r>
            <w:r>
              <w:rPr>
                <w:rFonts w:ascii="宋体" w:hAnsi="宋体" w:eastAsia="宋体" w:cs="宋体"/>
                <w:spacing w:val="18"/>
                <w:sz w:val="23"/>
                <w:szCs w:val="23"/>
              </w:rPr>
              <w:t>；</w:t>
            </w:r>
            <w:r>
              <w:rPr>
                <w:rFonts w:ascii="宋体" w:hAnsi="宋体" w:eastAsia="宋体" w:cs="宋体"/>
                <w:spacing w:val="13"/>
                <w:sz w:val="23"/>
                <w:szCs w:val="23"/>
              </w:rPr>
              <w:t xml:space="preserve"> ②专业人员用工合同(任一人)或技术人员的职称证</w:t>
            </w:r>
            <w:r>
              <w:rPr>
                <w:rFonts w:ascii="宋体" w:hAnsi="宋体" w:eastAsia="宋体" w:cs="宋体"/>
                <w:sz w:val="23"/>
                <w:szCs w:val="23"/>
              </w:rPr>
              <w:t xml:space="preserve"> </w:t>
            </w:r>
            <w:r>
              <w:rPr>
                <w:rFonts w:ascii="宋体" w:hAnsi="宋体" w:eastAsia="宋体" w:cs="宋体"/>
                <w:spacing w:val="7"/>
                <w:sz w:val="23"/>
                <w:szCs w:val="23"/>
              </w:rPr>
              <w:t>书或职业 (执业) 资格证或等级证书等相关证书 (任一人</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8"/>
                <w:sz w:val="23"/>
                <w:szCs w:val="23"/>
              </w:rPr>
              <w:t>等的证明材料。】</w:t>
            </w:r>
          </w:p>
        </w:tc>
        <w:tc>
          <w:tcPr>
            <w:tcW w:w="764" w:type="dxa"/>
            <w:tcBorders>
              <w:top w:val="single" w:color="auto" w:sz="4" w:space="0"/>
            </w:tcBorders>
          </w:tcPr>
          <w:p w14:paraId="724443AB">
            <w:pPr>
              <w:rPr>
                <w:rFonts w:ascii="Arial"/>
                <w:sz w:val="21"/>
              </w:rPr>
            </w:pPr>
          </w:p>
        </w:tc>
        <w:tc>
          <w:tcPr>
            <w:tcW w:w="713" w:type="dxa"/>
            <w:tcBorders>
              <w:top w:val="single" w:color="auto" w:sz="4" w:space="0"/>
            </w:tcBorders>
          </w:tcPr>
          <w:p w14:paraId="1D2B039D">
            <w:pPr>
              <w:rPr>
                <w:rFonts w:ascii="Arial"/>
                <w:sz w:val="21"/>
              </w:rPr>
            </w:pPr>
          </w:p>
        </w:tc>
        <w:tc>
          <w:tcPr>
            <w:tcW w:w="1022" w:type="dxa"/>
            <w:tcBorders>
              <w:top w:val="single" w:color="auto" w:sz="4" w:space="0"/>
            </w:tcBorders>
          </w:tcPr>
          <w:p w14:paraId="53C060C0">
            <w:pPr>
              <w:rPr>
                <w:rFonts w:ascii="Arial"/>
                <w:sz w:val="21"/>
              </w:rPr>
            </w:pPr>
          </w:p>
        </w:tc>
      </w:tr>
      <w:tr w14:paraId="05CD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tcPr>
          <w:p w14:paraId="0FACEB88">
            <w:pPr>
              <w:spacing w:line="310" w:lineRule="auto"/>
              <w:rPr>
                <w:rFonts w:ascii="Arial"/>
                <w:sz w:val="21"/>
              </w:rPr>
            </w:pPr>
          </w:p>
          <w:p w14:paraId="54A365E9">
            <w:pPr>
              <w:spacing w:line="310" w:lineRule="auto"/>
              <w:rPr>
                <w:rFonts w:ascii="Arial"/>
                <w:sz w:val="21"/>
              </w:rPr>
            </w:pPr>
          </w:p>
          <w:p w14:paraId="49BD4E4A">
            <w:pPr>
              <w:spacing w:before="75" w:line="192" w:lineRule="auto"/>
              <w:ind w:left="307"/>
              <w:rPr>
                <w:rFonts w:ascii="宋体" w:hAnsi="宋体" w:eastAsia="宋体" w:cs="宋体"/>
                <w:sz w:val="23"/>
                <w:szCs w:val="23"/>
              </w:rPr>
            </w:pPr>
            <w:r>
              <w:rPr>
                <w:rFonts w:ascii="宋体" w:hAnsi="宋体" w:eastAsia="宋体" w:cs="宋体"/>
                <w:sz w:val="23"/>
                <w:szCs w:val="23"/>
              </w:rPr>
              <w:t>4</w:t>
            </w:r>
          </w:p>
        </w:tc>
        <w:tc>
          <w:tcPr>
            <w:tcW w:w="6301" w:type="dxa"/>
          </w:tcPr>
          <w:p w14:paraId="07BFF307">
            <w:pPr>
              <w:tabs>
                <w:tab w:val="left" w:pos="238"/>
              </w:tabs>
              <w:spacing w:before="37" w:line="245" w:lineRule="auto"/>
              <w:ind w:left="111" w:right="44" w:firstLine="5"/>
              <w:rPr>
                <w:rFonts w:ascii="宋体" w:hAnsi="宋体" w:eastAsia="宋体" w:cs="宋体"/>
                <w:sz w:val="23"/>
                <w:szCs w:val="23"/>
              </w:rPr>
            </w:pPr>
            <w:r>
              <w:rPr>
                <w:rFonts w:ascii="宋体" w:hAnsi="宋体" w:eastAsia="宋体" w:cs="宋体"/>
                <w:spacing w:val="6"/>
                <w:sz w:val="23"/>
                <w:szCs w:val="23"/>
              </w:rPr>
              <w:t>具有依法缴纳税收和社会保障资金的良好记录；【需提供</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
                <w:sz w:val="23"/>
                <w:szCs w:val="23"/>
              </w:rPr>
              <w:t>①近 12 个月内 (任意 1</w:t>
            </w:r>
            <w:r>
              <w:rPr>
                <w:rFonts w:ascii="宋体" w:hAnsi="宋体" w:eastAsia="宋体" w:cs="宋体"/>
                <w:sz w:val="23"/>
                <w:szCs w:val="23"/>
              </w:rPr>
              <w:t xml:space="preserve"> 个月) 已依法缴纳税收的凭据；② </w:t>
            </w:r>
            <w:r>
              <w:rPr>
                <w:rFonts w:ascii="宋体" w:hAnsi="宋体" w:eastAsia="宋体" w:cs="宋体"/>
                <w:spacing w:val="9"/>
                <w:sz w:val="23"/>
                <w:szCs w:val="23"/>
              </w:rPr>
              <w:t>近 12 个月内(任意 1 个月)已依法缴纳社会保险的凭据</w:t>
            </w:r>
            <w:r>
              <w:rPr>
                <w:rFonts w:ascii="宋体" w:hAnsi="宋体" w:eastAsia="宋体" w:cs="宋体"/>
                <w:spacing w:val="8"/>
                <w:sz w:val="23"/>
                <w:szCs w:val="23"/>
              </w:rPr>
              <w:t>。</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24"/>
                <w:sz w:val="23"/>
                <w:szCs w:val="23"/>
              </w:rPr>
              <w:t>(</w:t>
            </w:r>
            <w:r>
              <w:rPr>
                <w:rFonts w:ascii="宋体" w:hAnsi="宋体" w:eastAsia="宋体" w:cs="宋体"/>
                <w:spacing w:val="17"/>
                <w:sz w:val="23"/>
                <w:szCs w:val="23"/>
              </w:rPr>
              <w:t>依</w:t>
            </w:r>
            <w:r>
              <w:rPr>
                <w:rFonts w:ascii="宋体" w:hAnsi="宋体" w:eastAsia="宋体" w:cs="宋体"/>
                <w:spacing w:val="12"/>
                <w:sz w:val="23"/>
                <w:szCs w:val="23"/>
              </w:rPr>
              <w:t>法免税或不需要缴纳社会保障资金的供应商，应提供</w:t>
            </w:r>
            <w:r>
              <w:rPr>
                <w:rFonts w:ascii="宋体" w:hAnsi="宋体" w:eastAsia="宋体" w:cs="宋体"/>
                <w:sz w:val="23"/>
                <w:szCs w:val="23"/>
              </w:rPr>
              <w:t xml:space="preserve"> </w:t>
            </w:r>
            <w:r>
              <w:rPr>
                <w:rFonts w:ascii="宋体" w:hAnsi="宋体" w:eastAsia="宋体" w:cs="宋体"/>
                <w:spacing w:val="19"/>
                <w:sz w:val="23"/>
                <w:szCs w:val="23"/>
              </w:rPr>
              <w:t>相</w:t>
            </w:r>
            <w:r>
              <w:rPr>
                <w:rFonts w:ascii="宋体" w:hAnsi="宋体" w:eastAsia="宋体" w:cs="宋体"/>
                <w:spacing w:val="15"/>
                <w:sz w:val="23"/>
                <w:szCs w:val="23"/>
              </w:rPr>
              <w:t>应证明文件，新成立企业无需提供。)】</w:t>
            </w:r>
          </w:p>
        </w:tc>
        <w:tc>
          <w:tcPr>
            <w:tcW w:w="764" w:type="dxa"/>
          </w:tcPr>
          <w:p w14:paraId="3D98158D">
            <w:pPr>
              <w:rPr>
                <w:rFonts w:ascii="Arial"/>
                <w:sz w:val="21"/>
              </w:rPr>
            </w:pPr>
          </w:p>
        </w:tc>
        <w:tc>
          <w:tcPr>
            <w:tcW w:w="713" w:type="dxa"/>
          </w:tcPr>
          <w:p w14:paraId="52CCB055">
            <w:pPr>
              <w:rPr>
                <w:rFonts w:ascii="Arial"/>
                <w:sz w:val="21"/>
              </w:rPr>
            </w:pPr>
          </w:p>
        </w:tc>
        <w:tc>
          <w:tcPr>
            <w:tcW w:w="1022" w:type="dxa"/>
          </w:tcPr>
          <w:p w14:paraId="35573DAF">
            <w:pPr>
              <w:rPr>
                <w:rFonts w:ascii="Arial"/>
                <w:sz w:val="21"/>
              </w:rPr>
            </w:pPr>
          </w:p>
        </w:tc>
      </w:tr>
      <w:tr w14:paraId="43C9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724" w:type="dxa"/>
          </w:tcPr>
          <w:p w14:paraId="47C9EFF0">
            <w:pPr>
              <w:spacing w:line="468" w:lineRule="auto"/>
              <w:rPr>
                <w:rFonts w:ascii="Arial"/>
                <w:sz w:val="21"/>
              </w:rPr>
            </w:pPr>
          </w:p>
          <w:p w14:paraId="5776E953">
            <w:pPr>
              <w:spacing w:before="75" w:line="189" w:lineRule="auto"/>
              <w:ind w:left="313"/>
              <w:rPr>
                <w:rFonts w:ascii="宋体" w:hAnsi="宋体" w:eastAsia="宋体" w:cs="宋体"/>
                <w:sz w:val="23"/>
                <w:szCs w:val="23"/>
              </w:rPr>
            </w:pPr>
            <w:r>
              <w:rPr>
                <w:rFonts w:ascii="宋体" w:hAnsi="宋体" w:eastAsia="宋体" w:cs="宋体"/>
                <w:sz w:val="23"/>
                <w:szCs w:val="23"/>
              </w:rPr>
              <w:t>5</w:t>
            </w:r>
          </w:p>
        </w:tc>
        <w:tc>
          <w:tcPr>
            <w:tcW w:w="6301" w:type="dxa"/>
          </w:tcPr>
          <w:p w14:paraId="58CBC529">
            <w:pPr>
              <w:spacing w:before="41" w:line="243" w:lineRule="auto"/>
              <w:ind w:left="112" w:right="104" w:firstLine="1"/>
              <w:rPr>
                <w:rFonts w:ascii="宋体" w:hAnsi="宋体" w:eastAsia="宋体" w:cs="宋体"/>
                <w:sz w:val="23"/>
                <w:szCs w:val="23"/>
              </w:rPr>
            </w:pPr>
            <w:r>
              <w:rPr>
                <w:rFonts w:ascii="宋体" w:hAnsi="宋体" w:eastAsia="宋体" w:cs="宋体"/>
                <w:spacing w:val="15"/>
                <w:sz w:val="23"/>
                <w:szCs w:val="23"/>
              </w:rPr>
              <w:t>参</w:t>
            </w:r>
            <w:r>
              <w:rPr>
                <w:rFonts w:ascii="宋体" w:hAnsi="宋体" w:eastAsia="宋体" w:cs="宋体"/>
                <w:spacing w:val="13"/>
                <w:sz w:val="23"/>
                <w:szCs w:val="23"/>
              </w:rPr>
              <w:t>加本次政府采购活动前三年内，在经营活动中没有重大</w:t>
            </w:r>
            <w:r>
              <w:rPr>
                <w:rFonts w:ascii="宋体" w:hAnsi="宋体" w:eastAsia="宋体" w:cs="宋体"/>
                <w:sz w:val="23"/>
                <w:szCs w:val="23"/>
              </w:rPr>
              <w:t xml:space="preserve"> </w:t>
            </w:r>
            <w:r>
              <w:rPr>
                <w:rFonts w:ascii="宋体" w:hAnsi="宋体" w:eastAsia="宋体" w:cs="宋体"/>
                <w:spacing w:val="8"/>
                <w:sz w:val="23"/>
                <w:szCs w:val="23"/>
              </w:rPr>
              <w:t>违法记录；  【需提供书面声明(供应商自行承诺并承担</w:t>
            </w:r>
            <w:r>
              <w:rPr>
                <w:rFonts w:ascii="宋体" w:hAnsi="宋体" w:eastAsia="宋体" w:cs="宋体"/>
                <w:spacing w:val="6"/>
                <w:sz w:val="23"/>
                <w:szCs w:val="23"/>
              </w:rPr>
              <w:t>后</w:t>
            </w:r>
            <w:r>
              <w:rPr>
                <w:rFonts w:ascii="宋体" w:hAnsi="宋体" w:eastAsia="宋体" w:cs="宋体"/>
                <w:sz w:val="23"/>
                <w:szCs w:val="23"/>
              </w:rPr>
              <w:t xml:space="preserve"> </w:t>
            </w:r>
            <w:r>
              <w:rPr>
                <w:rFonts w:ascii="宋体" w:hAnsi="宋体" w:eastAsia="宋体" w:cs="宋体"/>
                <w:spacing w:val="17"/>
                <w:sz w:val="23"/>
                <w:szCs w:val="23"/>
              </w:rPr>
              <w:t>果</w:t>
            </w:r>
            <w:r>
              <w:rPr>
                <w:rFonts w:ascii="宋体" w:hAnsi="宋体" w:eastAsia="宋体" w:cs="宋体"/>
                <w:spacing w:val="13"/>
                <w:sz w:val="23"/>
                <w:szCs w:val="23"/>
              </w:rPr>
              <w:t>，声明不实的，按《政府采购法》有关提供虚假材料的</w:t>
            </w:r>
            <w:r>
              <w:rPr>
                <w:rFonts w:ascii="宋体" w:hAnsi="宋体" w:eastAsia="宋体" w:cs="宋体"/>
                <w:sz w:val="23"/>
                <w:szCs w:val="23"/>
              </w:rPr>
              <w:t xml:space="preserve"> </w:t>
            </w:r>
            <w:r>
              <w:rPr>
                <w:rFonts w:ascii="宋体" w:hAnsi="宋体" w:eastAsia="宋体" w:cs="宋体"/>
                <w:spacing w:val="19"/>
                <w:sz w:val="23"/>
                <w:szCs w:val="23"/>
              </w:rPr>
              <w:t>有关规定给予处罚。)</w:t>
            </w:r>
            <w:r>
              <w:rPr>
                <w:rFonts w:ascii="宋体" w:hAnsi="宋体" w:eastAsia="宋体" w:cs="宋体"/>
                <w:spacing w:val="18"/>
                <w:sz w:val="23"/>
                <w:szCs w:val="23"/>
              </w:rPr>
              <w:t>】</w:t>
            </w:r>
          </w:p>
        </w:tc>
        <w:tc>
          <w:tcPr>
            <w:tcW w:w="764" w:type="dxa"/>
          </w:tcPr>
          <w:p w14:paraId="75FF346B">
            <w:pPr>
              <w:rPr>
                <w:rFonts w:ascii="Arial"/>
                <w:sz w:val="21"/>
              </w:rPr>
            </w:pPr>
          </w:p>
        </w:tc>
        <w:tc>
          <w:tcPr>
            <w:tcW w:w="713" w:type="dxa"/>
          </w:tcPr>
          <w:p w14:paraId="551D47C0">
            <w:pPr>
              <w:rPr>
                <w:rFonts w:ascii="Arial"/>
                <w:sz w:val="21"/>
              </w:rPr>
            </w:pPr>
          </w:p>
        </w:tc>
        <w:tc>
          <w:tcPr>
            <w:tcW w:w="1022" w:type="dxa"/>
          </w:tcPr>
          <w:p w14:paraId="61686CCB">
            <w:pPr>
              <w:rPr>
                <w:rFonts w:ascii="Arial"/>
                <w:sz w:val="21"/>
              </w:rPr>
            </w:pPr>
          </w:p>
        </w:tc>
      </w:tr>
      <w:tr w14:paraId="5D7A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24" w:type="dxa"/>
          </w:tcPr>
          <w:p w14:paraId="15489350">
            <w:pPr>
              <w:spacing w:line="336" w:lineRule="auto"/>
              <w:rPr>
                <w:rFonts w:ascii="Arial"/>
                <w:sz w:val="21"/>
              </w:rPr>
            </w:pPr>
          </w:p>
          <w:p w14:paraId="274C302A">
            <w:pPr>
              <w:spacing w:before="75" w:line="190" w:lineRule="auto"/>
              <w:ind w:left="310"/>
              <w:rPr>
                <w:rFonts w:ascii="宋体" w:hAnsi="宋体" w:eastAsia="宋体" w:cs="宋体"/>
                <w:sz w:val="23"/>
                <w:szCs w:val="23"/>
              </w:rPr>
            </w:pPr>
            <w:r>
              <w:rPr>
                <w:rFonts w:ascii="宋体" w:hAnsi="宋体" w:eastAsia="宋体" w:cs="宋体"/>
                <w:sz w:val="23"/>
                <w:szCs w:val="23"/>
              </w:rPr>
              <w:t>6</w:t>
            </w:r>
          </w:p>
        </w:tc>
        <w:tc>
          <w:tcPr>
            <w:tcW w:w="6301" w:type="dxa"/>
          </w:tcPr>
          <w:p w14:paraId="7B17DF9C">
            <w:pPr>
              <w:spacing w:before="119" w:line="205" w:lineRule="auto"/>
              <w:ind w:left="114" w:right="192" w:hanging="2"/>
              <w:rPr>
                <w:rFonts w:ascii="宋体" w:hAnsi="宋体" w:eastAsia="宋体" w:cs="宋体"/>
                <w:sz w:val="23"/>
                <w:szCs w:val="23"/>
              </w:rPr>
            </w:pPr>
            <w:r>
              <w:rPr>
                <w:rFonts w:ascii="宋体" w:hAnsi="宋体" w:eastAsia="宋体" w:cs="宋体"/>
                <w:spacing w:val="15"/>
                <w:sz w:val="23"/>
                <w:szCs w:val="23"/>
              </w:rPr>
              <w:t>供</w:t>
            </w:r>
            <w:r>
              <w:rPr>
                <w:rFonts w:ascii="宋体" w:hAnsi="宋体" w:eastAsia="宋体" w:cs="宋体"/>
                <w:spacing w:val="9"/>
                <w:sz w:val="23"/>
                <w:szCs w:val="23"/>
              </w:rPr>
              <w:t>应商为中小企业：请根据\"落实政府采购政策需满足的</w:t>
            </w:r>
            <w:r>
              <w:rPr>
                <w:rFonts w:ascii="宋体" w:hAnsi="宋体" w:eastAsia="宋体" w:cs="宋体"/>
                <w:sz w:val="23"/>
                <w:szCs w:val="23"/>
              </w:rPr>
              <w:t xml:space="preserve"> </w:t>
            </w:r>
            <w:r>
              <w:rPr>
                <w:rFonts w:ascii="宋体" w:hAnsi="宋体" w:eastAsia="宋体" w:cs="宋体"/>
                <w:spacing w:val="16"/>
                <w:sz w:val="23"/>
                <w:szCs w:val="23"/>
              </w:rPr>
              <w:t>资格</w:t>
            </w:r>
            <w:r>
              <w:rPr>
                <w:rFonts w:ascii="宋体" w:hAnsi="宋体" w:eastAsia="宋体" w:cs="宋体"/>
                <w:spacing w:val="10"/>
                <w:sz w:val="23"/>
                <w:szCs w:val="23"/>
              </w:rPr>
              <w:t>要</w:t>
            </w:r>
            <w:r>
              <w:rPr>
                <w:rFonts w:ascii="宋体" w:hAnsi="宋体" w:eastAsia="宋体" w:cs="宋体"/>
                <w:spacing w:val="8"/>
                <w:sz w:val="23"/>
                <w:szCs w:val="23"/>
              </w:rPr>
              <w:t>求\"，上传对应的资格文件，格式以采购文件要求</w:t>
            </w:r>
            <w:r>
              <w:rPr>
                <w:rFonts w:ascii="宋体" w:hAnsi="宋体" w:eastAsia="宋体" w:cs="宋体"/>
                <w:sz w:val="23"/>
                <w:szCs w:val="23"/>
              </w:rPr>
              <w:t xml:space="preserve"> </w:t>
            </w:r>
            <w:r>
              <w:rPr>
                <w:rFonts w:ascii="宋体" w:hAnsi="宋体" w:eastAsia="宋体" w:cs="宋体"/>
                <w:spacing w:val="4"/>
                <w:sz w:val="23"/>
                <w:szCs w:val="23"/>
              </w:rPr>
              <w:t>为</w:t>
            </w:r>
            <w:r>
              <w:rPr>
                <w:rFonts w:ascii="宋体" w:hAnsi="宋体" w:eastAsia="宋体" w:cs="宋体"/>
                <w:spacing w:val="3"/>
                <w:sz w:val="23"/>
                <w:szCs w:val="23"/>
              </w:rPr>
              <w:t>准</w:t>
            </w:r>
          </w:p>
        </w:tc>
        <w:tc>
          <w:tcPr>
            <w:tcW w:w="764" w:type="dxa"/>
          </w:tcPr>
          <w:p w14:paraId="4DB8292A">
            <w:pPr>
              <w:rPr>
                <w:rFonts w:ascii="Arial"/>
                <w:sz w:val="21"/>
              </w:rPr>
            </w:pPr>
          </w:p>
        </w:tc>
        <w:tc>
          <w:tcPr>
            <w:tcW w:w="713" w:type="dxa"/>
          </w:tcPr>
          <w:p w14:paraId="59A925AC">
            <w:pPr>
              <w:rPr>
                <w:rFonts w:ascii="Arial"/>
                <w:sz w:val="21"/>
              </w:rPr>
            </w:pPr>
          </w:p>
        </w:tc>
        <w:tc>
          <w:tcPr>
            <w:tcW w:w="1022" w:type="dxa"/>
          </w:tcPr>
          <w:p w14:paraId="604FBBF7">
            <w:pPr>
              <w:rPr>
                <w:rFonts w:ascii="Arial"/>
                <w:sz w:val="21"/>
              </w:rPr>
            </w:pPr>
          </w:p>
        </w:tc>
      </w:tr>
      <w:tr w14:paraId="192E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24" w:type="dxa"/>
          </w:tcPr>
          <w:p w14:paraId="1535572F">
            <w:pPr>
              <w:spacing w:before="197" w:line="189" w:lineRule="auto"/>
              <w:ind w:left="314"/>
              <w:rPr>
                <w:rFonts w:ascii="宋体" w:hAnsi="宋体" w:eastAsia="宋体" w:cs="宋体"/>
                <w:sz w:val="23"/>
                <w:szCs w:val="23"/>
              </w:rPr>
            </w:pPr>
            <w:r>
              <w:rPr>
                <w:rFonts w:ascii="宋体" w:hAnsi="宋体" w:eastAsia="宋体" w:cs="宋体"/>
                <w:sz w:val="23"/>
                <w:szCs w:val="23"/>
              </w:rPr>
              <w:t>7</w:t>
            </w:r>
          </w:p>
        </w:tc>
        <w:tc>
          <w:tcPr>
            <w:tcW w:w="6301" w:type="dxa"/>
          </w:tcPr>
          <w:p w14:paraId="1ECC7D39">
            <w:pPr>
              <w:spacing w:before="143" w:line="227" w:lineRule="auto"/>
              <w:ind w:left="113"/>
              <w:rPr>
                <w:rFonts w:ascii="宋体" w:hAnsi="宋体" w:eastAsia="宋体" w:cs="宋体"/>
                <w:sz w:val="23"/>
                <w:szCs w:val="23"/>
              </w:rPr>
            </w:pPr>
            <w:r>
              <w:rPr>
                <w:rFonts w:ascii="宋体" w:hAnsi="宋体" w:eastAsia="宋体" w:cs="宋体"/>
                <w:spacing w:val="5"/>
                <w:sz w:val="23"/>
                <w:szCs w:val="23"/>
              </w:rPr>
              <w:t>本项目不接受联合体参加磋商</w:t>
            </w:r>
            <w:r>
              <w:rPr>
                <w:rFonts w:ascii="宋体" w:hAnsi="宋体" w:eastAsia="宋体" w:cs="宋体"/>
                <w:spacing w:val="3"/>
                <w:sz w:val="23"/>
                <w:szCs w:val="23"/>
              </w:rPr>
              <w:t>；</w:t>
            </w:r>
          </w:p>
        </w:tc>
        <w:tc>
          <w:tcPr>
            <w:tcW w:w="764" w:type="dxa"/>
          </w:tcPr>
          <w:p w14:paraId="220D979E">
            <w:pPr>
              <w:rPr>
                <w:rFonts w:ascii="Arial"/>
                <w:sz w:val="21"/>
              </w:rPr>
            </w:pPr>
          </w:p>
        </w:tc>
        <w:tc>
          <w:tcPr>
            <w:tcW w:w="713" w:type="dxa"/>
          </w:tcPr>
          <w:p w14:paraId="7229BAD0">
            <w:pPr>
              <w:rPr>
                <w:rFonts w:ascii="Arial"/>
                <w:sz w:val="21"/>
              </w:rPr>
            </w:pPr>
          </w:p>
        </w:tc>
        <w:tc>
          <w:tcPr>
            <w:tcW w:w="1022" w:type="dxa"/>
          </w:tcPr>
          <w:p w14:paraId="216C100C">
            <w:pPr>
              <w:rPr>
                <w:rFonts w:ascii="Arial"/>
                <w:sz w:val="21"/>
              </w:rPr>
            </w:pPr>
          </w:p>
        </w:tc>
      </w:tr>
      <w:tr w14:paraId="321D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24" w:type="dxa"/>
          </w:tcPr>
          <w:p w14:paraId="3F24280D">
            <w:pPr>
              <w:rPr>
                <w:rFonts w:ascii="Arial"/>
                <w:sz w:val="21"/>
              </w:rPr>
            </w:pPr>
          </w:p>
        </w:tc>
        <w:tc>
          <w:tcPr>
            <w:tcW w:w="6301" w:type="dxa"/>
          </w:tcPr>
          <w:p w14:paraId="47A680DC">
            <w:pPr>
              <w:spacing w:before="29" w:line="229" w:lineRule="auto"/>
              <w:ind w:left="118"/>
              <w:rPr>
                <w:rFonts w:ascii="宋体" w:hAnsi="宋体" w:eastAsia="宋体" w:cs="宋体"/>
                <w:sz w:val="23"/>
                <w:szCs w:val="23"/>
              </w:rPr>
            </w:pPr>
            <w:r>
              <w:rPr>
                <w:rFonts w:ascii="宋体" w:hAnsi="宋体" w:eastAsia="宋体" w:cs="宋体"/>
                <w:spacing w:val="-18"/>
                <w:sz w:val="23"/>
                <w:szCs w:val="23"/>
              </w:rPr>
              <w:t>结</w:t>
            </w:r>
            <w:r>
              <w:rPr>
                <w:rFonts w:ascii="宋体" w:hAnsi="宋体" w:eastAsia="宋体" w:cs="宋体"/>
                <w:spacing w:val="-16"/>
                <w:sz w:val="23"/>
                <w:szCs w:val="23"/>
              </w:rPr>
              <w:t xml:space="preserve"> </w:t>
            </w:r>
            <w:r>
              <w:rPr>
                <w:rFonts w:ascii="宋体" w:hAnsi="宋体" w:eastAsia="宋体" w:cs="宋体"/>
                <w:spacing w:val="-9"/>
                <w:sz w:val="23"/>
                <w:szCs w:val="23"/>
              </w:rPr>
              <w:t xml:space="preserve">   论( “ √ ”表示通过，  “×”表示不通过)</w:t>
            </w:r>
          </w:p>
        </w:tc>
        <w:tc>
          <w:tcPr>
            <w:tcW w:w="764" w:type="dxa"/>
          </w:tcPr>
          <w:p w14:paraId="13446F31">
            <w:pPr>
              <w:rPr>
                <w:rFonts w:ascii="Arial"/>
                <w:sz w:val="21"/>
              </w:rPr>
            </w:pPr>
          </w:p>
        </w:tc>
        <w:tc>
          <w:tcPr>
            <w:tcW w:w="713" w:type="dxa"/>
          </w:tcPr>
          <w:p w14:paraId="61D4BE80">
            <w:pPr>
              <w:rPr>
                <w:rFonts w:ascii="Arial"/>
                <w:sz w:val="21"/>
              </w:rPr>
            </w:pPr>
          </w:p>
        </w:tc>
        <w:tc>
          <w:tcPr>
            <w:tcW w:w="1022" w:type="dxa"/>
          </w:tcPr>
          <w:p w14:paraId="58E77601">
            <w:pPr>
              <w:rPr>
                <w:rFonts w:ascii="Arial"/>
                <w:sz w:val="21"/>
              </w:rPr>
            </w:pPr>
          </w:p>
        </w:tc>
      </w:tr>
      <w:tr w14:paraId="382E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524" w:type="dxa"/>
            <w:gridSpan w:val="5"/>
          </w:tcPr>
          <w:p w14:paraId="38E5BB52">
            <w:pPr>
              <w:spacing w:before="41" w:line="246" w:lineRule="auto"/>
              <w:ind w:left="115" w:firstLine="18"/>
              <w:rPr>
                <w:rFonts w:ascii="宋体" w:hAnsi="宋体" w:eastAsia="宋体" w:cs="宋体"/>
                <w:sz w:val="23"/>
                <w:szCs w:val="23"/>
              </w:rPr>
            </w:pPr>
            <w:r>
              <w:rPr>
                <w:rFonts w:ascii="宋体" w:hAnsi="宋体" w:eastAsia="宋体" w:cs="宋体"/>
                <w:spacing w:val="10"/>
                <w:sz w:val="23"/>
                <w:szCs w:val="23"/>
              </w:rPr>
              <w:t>1、磋商小组</w:t>
            </w:r>
            <w:r>
              <w:rPr>
                <w:rFonts w:ascii="宋体" w:hAnsi="宋体" w:eastAsia="宋体" w:cs="宋体"/>
                <w:spacing w:val="5"/>
                <w:sz w:val="23"/>
                <w:szCs w:val="23"/>
              </w:rPr>
              <w:t>在认真理解磋商文件的有关情况后，按上述内容对响应文件做出须自己负责</w:t>
            </w:r>
            <w:r>
              <w:rPr>
                <w:rFonts w:ascii="宋体" w:hAnsi="宋体" w:eastAsia="宋体" w:cs="宋体"/>
                <w:sz w:val="23"/>
                <w:szCs w:val="23"/>
              </w:rPr>
              <w:t xml:space="preserve">  </w:t>
            </w:r>
            <w:r>
              <w:rPr>
                <w:rFonts w:ascii="宋体" w:hAnsi="宋体" w:eastAsia="宋体" w:cs="宋体"/>
                <w:spacing w:val="-18"/>
                <w:sz w:val="23"/>
                <w:szCs w:val="23"/>
              </w:rPr>
              <w:t>的评</w:t>
            </w:r>
            <w:r>
              <w:rPr>
                <w:rFonts w:ascii="宋体" w:hAnsi="宋体" w:eastAsia="宋体" w:cs="宋体"/>
                <w:spacing w:val="-10"/>
                <w:sz w:val="23"/>
                <w:szCs w:val="23"/>
              </w:rPr>
              <w:t>审</w:t>
            </w:r>
            <w:r>
              <w:rPr>
                <w:rFonts w:ascii="宋体" w:hAnsi="宋体" w:eastAsia="宋体" w:cs="宋体"/>
                <w:spacing w:val="-9"/>
                <w:sz w:val="23"/>
                <w:szCs w:val="23"/>
              </w:rPr>
              <w:t>。2、表中所述分项评审结果分两种：  (1) 合格用“ √ ”表示；  (2) 不合格用“ X ”</w:t>
            </w:r>
            <w:r>
              <w:rPr>
                <w:rFonts w:ascii="宋体" w:hAnsi="宋体" w:eastAsia="宋体" w:cs="宋体"/>
                <w:sz w:val="23"/>
                <w:szCs w:val="23"/>
              </w:rPr>
              <w:t xml:space="preserve"> </w:t>
            </w:r>
            <w:r>
              <w:rPr>
                <w:rFonts w:ascii="宋体" w:hAnsi="宋体" w:eastAsia="宋体" w:cs="宋体"/>
                <w:spacing w:val="10"/>
                <w:sz w:val="23"/>
                <w:szCs w:val="23"/>
              </w:rPr>
              <w:t>表</w:t>
            </w:r>
            <w:r>
              <w:rPr>
                <w:rFonts w:ascii="宋体" w:hAnsi="宋体" w:eastAsia="宋体" w:cs="宋体"/>
                <w:spacing w:val="6"/>
                <w:sz w:val="23"/>
                <w:szCs w:val="23"/>
              </w:rPr>
              <w:t>示</w:t>
            </w:r>
            <w:r>
              <w:rPr>
                <w:rFonts w:ascii="宋体" w:hAnsi="宋体" w:eastAsia="宋体" w:cs="宋体"/>
                <w:spacing w:val="5"/>
                <w:sz w:val="23"/>
                <w:szCs w:val="23"/>
              </w:rPr>
              <w:t>，评委对某一分项评审认为不合格时，必须要写明原因。有一项不合格的，则结论为</w:t>
            </w:r>
            <w:r>
              <w:rPr>
                <w:rFonts w:ascii="宋体" w:hAnsi="宋体" w:eastAsia="宋体" w:cs="宋体"/>
                <w:sz w:val="23"/>
                <w:szCs w:val="23"/>
              </w:rPr>
              <w:t xml:space="preserve">  </w:t>
            </w:r>
            <w:r>
              <w:rPr>
                <w:rFonts w:ascii="宋体" w:hAnsi="宋体" w:eastAsia="宋体" w:cs="宋体"/>
                <w:spacing w:val="6"/>
                <w:sz w:val="23"/>
                <w:szCs w:val="23"/>
              </w:rPr>
              <w:t>不</w:t>
            </w:r>
            <w:r>
              <w:rPr>
                <w:rFonts w:ascii="宋体" w:hAnsi="宋体" w:eastAsia="宋体" w:cs="宋体"/>
                <w:spacing w:val="5"/>
                <w:sz w:val="23"/>
                <w:szCs w:val="23"/>
              </w:rPr>
              <w:t>通</w:t>
            </w:r>
            <w:r>
              <w:rPr>
                <w:rFonts w:ascii="宋体" w:hAnsi="宋体" w:eastAsia="宋体" w:cs="宋体"/>
                <w:spacing w:val="3"/>
                <w:sz w:val="23"/>
                <w:szCs w:val="23"/>
              </w:rPr>
              <w:t>过。 3、备注：如果响应文件中有一项未通过上述审查标准，磋商小组将认定整个响</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6"/>
                <w:sz w:val="23"/>
                <w:szCs w:val="23"/>
              </w:rPr>
              <w:t>文</w:t>
            </w:r>
            <w:r>
              <w:rPr>
                <w:rFonts w:ascii="宋体" w:hAnsi="宋体" w:eastAsia="宋体" w:cs="宋体"/>
                <w:spacing w:val="5"/>
                <w:sz w:val="23"/>
                <w:szCs w:val="23"/>
              </w:rPr>
              <w:t>件不响应磋商文件而予以无效处理，并且不允许供应商通过修改或撤销其不符合要求</w:t>
            </w:r>
            <w:r>
              <w:rPr>
                <w:rFonts w:ascii="宋体" w:hAnsi="宋体" w:eastAsia="宋体" w:cs="宋体"/>
                <w:sz w:val="23"/>
                <w:szCs w:val="23"/>
              </w:rPr>
              <w:t xml:space="preserve">  </w:t>
            </w:r>
            <w:r>
              <w:rPr>
                <w:rFonts w:ascii="宋体" w:hAnsi="宋体" w:eastAsia="宋体" w:cs="宋体"/>
                <w:spacing w:val="4"/>
                <w:sz w:val="23"/>
                <w:szCs w:val="23"/>
              </w:rPr>
              <w:t>的差异或保留，使之具有响应性</w:t>
            </w:r>
            <w:r>
              <w:rPr>
                <w:rFonts w:ascii="宋体" w:hAnsi="宋体" w:eastAsia="宋体" w:cs="宋体"/>
                <w:spacing w:val="2"/>
                <w:sz w:val="23"/>
                <w:szCs w:val="23"/>
              </w:rPr>
              <w:t>。</w:t>
            </w:r>
          </w:p>
        </w:tc>
      </w:tr>
    </w:tbl>
    <w:p w14:paraId="68B66604">
      <w:pPr>
        <w:spacing w:before="113" w:line="376" w:lineRule="auto"/>
        <w:ind w:left="40" w:firstLine="472"/>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.1 符合性检查。依据磋商文件的规定，从响应文件的有效性、完整性和对磋商文件的</w:t>
      </w:r>
      <w:r>
        <w:rPr>
          <w:rFonts w:ascii="宋体" w:hAnsi="宋体" w:eastAsia="宋体" w:cs="宋体"/>
          <w:sz w:val="23"/>
          <w:szCs w:val="23"/>
        </w:rPr>
        <w:t xml:space="preserve"> </w:t>
      </w:r>
      <w:r>
        <w:rPr>
          <w:rFonts w:ascii="宋体" w:hAnsi="宋体" w:eastAsia="宋体" w:cs="宋体"/>
          <w:spacing w:val="14"/>
          <w:sz w:val="23"/>
          <w:szCs w:val="23"/>
        </w:rPr>
        <w:t>响应</w:t>
      </w:r>
      <w:r>
        <w:rPr>
          <w:rFonts w:ascii="宋体" w:hAnsi="宋体" w:eastAsia="宋体" w:cs="宋体"/>
          <w:spacing w:val="7"/>
          <w:sz w:val="23"/>
          <w:szCs w:val="23"/>
        </w:rPr>
        <w:t>程度进行审查， 以确定是否对磋商文件的实质性要求作出响应。供应商响应文件属于下</w:t>
      </w:r>
    </w:p>
    <w:p w14:paraId="09056B1D">
      <w:pPr>
        <w:spacing w:line="227" w:lineRule="auto"/>
        <w:ind w:left="32"/>
        <w:rPr>
          <w:rFonts w:ascii="宋体" w:hAnsi="宋体" w:eastAsia="宋体" w:cs="宋体"/>
          <w:sz w:val="23"/>
          <w:szCs w:val="23"/>
        </w:rPr>
      </w:pPr>
      <w:r>
        <w:rPr>
          <w:rFonts w:ascii="宋体" w:hAnsi="宋体" w:eastAsia="宋体" w:cs="宋体"/>
          <w:spacing w:val="12"/>
          <w:sz w:val="23"/>
          <w:szCs w:val="23"/>
        </w:rPr>
        <w:t>列情</w:t>
      </w:r>
      <w:r>
        <w:rPr>
          <w:rFonts w:ascii="宋体" w:hAnsi="宋体" w:eastAsia="宋体" w:cs="宋体"/>
          <w:spacing w:val="7"/>
          <w:sz w:val="23"/>
          <w:szCs w:val="23"/>
        </w:rPr>
        <w:t>况</w:t>
      </w:r>
      <w:r>
        <w:rPr>
          <w:rFonts w:ascii="宋体" w:hAnsi="宋体" w:eastAsia="宋体" w:cs="宋体"/>
          <w:spacing w:val="6"/>
          <w:sz w:val="23"/>
          <w:szCs w:val="23"/>
        </w:rPr>
        <w:t>之一的，在符合性检查时按照无效标处理：</w:t>
      </w:r>
    </w:p>
    <w:p w14:paraId="4AA45F86">
      <w:pPr>
        <w:spacing w:line="70" w:lineRule="exact"/>
      </w:pPr>
    </w:p>
    <w:tbl>
      <w:tblPr>
        <w:tblStyle w:val="10"/>
        <w:tblW w:w="9314"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543"/>
        <w:gridCol w:w="5994"/>
        <w:gridCol w:w="601"/>
        <w:gridCol w:w="982"/>
      </w:tblGrid>
      <w:tr w14:paraId="32C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94" w:type="dxa"/>
            <w:vMerge w:val="restart"/>
            <w:tcBorders>
              <w:top w:val="single" w:color="auto" w:sz="4" w:space="0"/>
              <w:left w:val="single" w:color="auto" w:sz="4" w:space="0"/>
              <w:bottom w:val="single" w:color="auto" w:sz="4" w:space="0"/>
              <w:right w:val="single" w:color="auto" w:sz="4" w:space="0"/>
            </w:tcBorders>
          </w:tcPr>
          <w:p w14:paraId="676091E4">
            <w:pPr>
              <w:spacing w:line="262" w:lineRule="auto"/>
              <w:rPr>
                <w:rFonts w:ascii="Arial"/>
                <w:sz w:val="21"/>
              </w:rPr>
            </w:pPr>
          </w:p>
          <w:p w14:paraId="68A89F04">
            <w:pPr>
              <w:spacing w:line="262" w:lineRule="auto"/>
              <w:rPr>
                <w:rFonts w:ascii="Arial"/>
                <w:sz w:val="21"/>
              </w:rPr>
            </w:pPr>
          </w:p>
          <w:p w14:paraId="70C22A3E">
            <w:pPr>
              <w:spacing w:line="262" w:lineRule="auto"/>
              <w:rPr>
                <w:rFonts w:ascii="Arial"/>
                <w:sz w:val="21"/>
              </w:rPr>
            </w:pPr>
          </w:p>
          <w:p w14:paraId="7CB23C0D">
            <w:pPr>
              <w:spacing w:line="262" w:lineRule="auto"/>
              <w:rPr>
                <w:rFonts w:ascii="Arial"/>
                <w:sz w:val="21"/>
              </w:rPr>
            </w:pPr>
          </w:p>
          <w:p w14:paraId="29B6792F">
            <w:pPr>
              <w:spacing w:before="74" w:line="227" w:lineRule="auto"/>
              <w:ind w:left="368"/>
              <w:rPr>
                <w:rFonts w:ascii="宋体" w:hAnsi="宋体" w:eastAsia="宋体" w:cs="宋体"/>
                <w:sz w:val="23"/>
                <w:szCs w:val="23"/>
              </w:rPr>
            </w:pPr>
            <w:r>
              <w:rPr>
                <w:rFonts w:ascii="宋体" w:hAnsi="宋体" w:eastAsia="宋体" w:cs="宋体"/>
                <w:spacing w:val="3"/>
                <w:sz w:val="23"/>
                <w:szCs w:val="23"/>
              </w:rPr>
              <w:t>项目</w:t>
            </w:r>
          </w:p>
        </w:tc>
        <w:tc>
          <w:tcPr>
            <w:tcW w:w="6537" w:type="dxa"/>
            <w:gridSpan w:val="2"/>
            <w:vMerge w:val="restart"/>
            <w:tcBorders>
              <w:top w:val="single" w:color="auto" w:sz="4" w:space="0"/>
              <w:left w:val="single" w:color="auto" w:sz="4" w:space="0"/>
              <w:bottom w:val="single" w:color="auto" w:sz="4" w:space="0"/>
              <w:right w:val="single" w:color="auto" w:sz="4" w:space="0"/>
            </w:tcBorders>
          </w:tcPr>
          <w:p w14:paraId="38F9D82A">
            <w:pPr>
              <w:spacing w:line="477" w:lineRule="auto"/>
              <w:rPr>
                <w:rFonts w:ascii="Arial"/>
                <w:sz w:val="21"/>
              </w:rPr>
            </w:pPr>
          </w:p>
          <w:p w14:paraId="50592539">
            <w:pPr>
              <w:spacing w:before="75" w:line="227" w:lineRule="auto"/>
              <w:ind w:left="2253"/>
              <w:rPr>
                <w:rFonts w:ascii="宋体" w:hAnsi="宋体" w:eastAsia="宋体" w:cs="宋体"/>
                <w:sz w:val="23"/>
                <w:szCs w:val="23"/>
              </w:rPr>
            </w:pPr>
            <w:r>
              <w:rPr>
                <w:rFonts w:ascii="宋体" w:hAnsi="宋体" w:eastAsia="宋体" w:cs="宋体"/>
                <w:spacing w:val="6"/>
                <w:sz w:val="23"/>
                <w:szCs w:val="23"/>
              </w:rPr>
              <w:t>评   审   内   容</w:t>
            </w:r>
          </w:p>
        </w:tc>
        <w:tc>
          <w:tcPr>
            <w:tcW w:w="1583" w:type="dxa"/>
            <w:gridSpan w:val="2"/>
            <w:tcBorders>
              <w:left w:val="single" w:color="auto" w:sz="4" w:space="0"/>
            </w:tcBorders>
          </w:tcPr>
          <w:p w14:paraId="46E12FC1">
            <w:pPr>
              <w:spacing w:before="142" w:line="312" w:lineRule="exact"/>
              <w:ind w:left="557"/>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p>
          <w:p w14:paraId="5DA8B3E4">
            <w:pPr>
              <w:spacing w:line="228" w:lineRule="auto"/>
              <w:ind w:left="559"/>
              <w:rPr>
                <w:rFonts w:ascii="宋体" w:hAnsi="宋体" w:eastAsia="宋体" w:cs="宋体"/>
                <w:sz w:val="23"/>
                <w:szCs w:val="23"/>
              </w:rPr>
            </w:pPr>
            <w:r>
              <w:rPr>
                <w:rFonts w:ascii="宋体" w:hAnsi="宋体" w:eastAsia="宋体" w:cs="宋体"/>
                <w:spacing w:val="5"/>
                <w:sz w:val="23"/>
                <w:szCs w:val="23"/>
              </w:rPr>
              <w:t>方</w:t>
            </w:r>
            <w:r>
              <w:rPr>
                <w:rFonts w:ascii="宋体" w:hAnsi="宋体" w:eastAsia="宋体" w:cs="宋体"/>
                <w:spacing w:val="4"/>
                <w:sz w:val="23"/>
                <w:szCs w:val="23"/>
              </w:rPr>
              <w:t>法</w:t>
            </w:r>
          </w:p>
        </w:tc>
      </w:tr>
      <w:tr w14:paraId="0992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194" w:type="dxa"/>
            <w:vMerge w:val="continue"/>
            <w:tcBorders>
              <w:top w:val="single" w:color="auto" w:sz="4" w:space="0"/>
              <w:left w:val="single" w:color="auto" w:sz="4" w:space="0"/>
              <w:bottom w:val="single" w:color="auto" w:sz="4" w:space="0"/>
              <w:right w:val="single" w:color="auto" w:sz="4" w:space="0"/>
            </w:tcBorders>
          </w:tcPr>
          <w:p w14:paraId="781D47AA">
            <w:pPr>
              <w:rPr>
                <w:rFonts w:ascii="Arial"/>
                <w:sz w:val="21"/>
              </w:rPr>
            </w:pPr>
          </w:p>
        </w:tc>
        <w:tc>
          <w:tcPr>
            <w:tcW w:w="6537" w:type="dxa"/>
            <w:gridSpan w:val="2"/>
            <w:vMerge w:val="continue"/>
            <w:tcBorders>
              <w:top w:val="single" w:color="auto" w:sz="4" w:space="0"/>
              <w:left w:val="single" w:color="auto" w:sz="4" w:space="0"/>
              <w:bottom w:val="single" w:color="auto" w:sz="4" w:space="0"/>
              <w:right w:val="single" w:color="auto" w:sz="4" w:space="0"/>
            </w:tcBorders>
          </w:tcPr>
          <w:p w14:paraId="59D2E898">
            <w:pPr>
              <w:rPr>
                <w:rFonts w:ascii="Arial"/>
                <w:sz w:val="21"/>
              </w:rPr>
            </w:pPr>
          </w:p>
        </w:tc>
        <w:tc>
          <w:tcPr>
            <w:tcW w:w="601" w:type="dxa"/>
            <w:tcBorders>
              <w:left w:val="single" w:color="auto" w:sz="4" w:space="0"/>
            </w:tcBorders>
          </w:tcPr>
          <w:p w14:paraId="77F6A936">
            <w:pPr>
              <w:spacing w:before="133" w:line="227" w:lineRule="auto"/>
              <w:ind w:left="70"/>
              <w:rPr>
                <w:rFonts w:ascii="宋体" w:hAnsi="宋体" w:eastAsia="宋体" w:cs="宋体"/>
                <w:sz w:val="23"/>
                <w:szCs w:val="23"/>
              </w:rPr>
            </w:pPr>
            <w:r>
              <w:rPr>
                <w:rFonts w:ascii="宋体" w:hAnsi="宋体" w:eastAsia="宋体" w:cs="宋体"/>
                <w:spacing w:val="4"/>
                <w:sz w:val="23"/>
                <w:szCs w:val="23"/>
              </w:rPr>
              <w:t>符合</w:t>
            </w:r>
          </w:p>
        </w:tc>
        <w:tc>
          <w:tcPr>
            <w:tcW w:w="982" w:type="dxa"/>
          </w:tcPr>
          <w:p w14:paraId="4C9AB63D">
            <w:pPr>
              <w:spacing w:before="133" w:line="227" w:lineRule="auto"/>
              <w:ind w:left="141"/>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符合</w:t>
            </w:r>
          </w:p>
        </w:tc>
      </w:tr>
      <w:tr w14:paraId="32E0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94" w:type="dxa"/>
            <w:vMerge w:val="continue"/>
            <w:tcBorders>
              <w:top w:val="single" w:color="auto" w:sz="4" w:space="0"/>
              <w:left w:val="single" w:color="auto" w:sz="4" w:space="0"/>
              <w:bottom w:val="single" w:color="auto" w:sz="4" w:space="0"/>
              <w:right w:val="single" w:color="auto" w:sz="4" w:space="0"/>
            </w:tcBorders>
          </w:tcPr>
          <w:p w14:paraId="39A8597B">
            <w:pPr>
              <w:rPr>
                <w:rFonts w:ascii="Arial"/>
                <w:sz w:val="21"/>
              </w:rPr>
            </w:pPr>
          </w:p>
        </w:tc>
        <w:tc>
          <w:tcPr>
            <w:tcW w:w="543" w:type="dxa"/>
            <w:tcBorders>
              <w:top w:val="single" w:color="auto" w:sz="4" w:space="0"/>
              <w:left w:val="single" w:color="auto" w:sz="4" w:space="0"/>
              <w:bottom w:val="single" w:color="auto" w:sz="4" w:space="0"/>
              <w:right w:val="single" w:color="auto" w:sz="4" w:space="0"/>
            </w:tcBorders>
          </w:tcPr>
          <w:p w14:paraId="593F18D7">
            <w:pPr>
              <w:spacing w:before="199" w:line="192" w:lineRule="auto"/>
              <w:ind w:left="234"/>
              <w:rPr>
                <w:rFonts w:ascii="宋体" w:hAnsi="宋体" w:eastAsia="宋体" w:cs="宋体"/>
                <w:sz w:val="23"/>
                <w:szCs w:val="23"/>
              </w:rPr>
            </w:pPr>
            <w:r>
              <w:rPr>
                <w:rFonts w:ascii="宋体" w:hAnsi="宋体" w:eastAsia="宋体" w:cs="宋体"/>
                <w:sz w:val="23"/>
                <w:szCs w:val="23"/>
              </w:rPr>
              <w:t>1</w:t>
            </w:r>
          </w:p>
        </w:tc>
        <w:tc>
          <w:tcPr>
            <w:tcW w:w="5994" w:type="dxa"/>
            <w:tcBorders>
              <w:left w:val="single" w:color="auto" w:sz="4" w:space="0"/>
            </w:tcBorders>
          </w:tcPr>
          <w:p w14:paraId="60F90B26">
            <w:pPr>
              <w:spacing w:before="162" w:line="227" w:lineRule="auto"/>
              <w:ind w:left="22"/>
              <w:rPr>
                <w:rFonts w:ascii="宋体" w:hAnsi="宋体" w:eastAsia="宋体" w:cs="宋体"/>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件的份数和标识符合磋商文件要求；</w:t>
            </w:r>
          </w:p>
        </w:tc>
        <w:tc>
          <w:tcPr>
            <w:tcW w:w="601" w:type="dxa"/>
          </w:tcPr>
          <w:p w14:paraId="32DED49C">
            <w:pPr>
              <w:rPr>
                <w:rFonts w:ascii="Arial"/>
                <w:sz w:val="21"/>
              </w:rPr>
            </w:pPr>
          </w:p>
        </w:tc>
        <w:tc>
          <w:tcPr>
            <w:tcW w:w="982" w:type="dxa"/>
          </w:tcPr>
          <w:p w14:paraId="1686CCC3">
            <w:pPr>
              <w:rPr>
                <w:rFonts w:ascii="Arial"/>
                <w:sz w:val="21"/>
              </w:rPr>
            </w:pPr>
          </w:p>
        </w:tc>
      </w:tr>
      <w:tr w14:paraId="3545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top w:val="single" w:color="auto" w:sz="4" w:space="0"/>
              <w:left w:val="single" w:color="auto" w:sz="4" w:space="0"/>
              <w:bottom w:val="nil"/>
            </w:tcBorders>
          </w:tcPr>
          <w:p w14:paraId="0D3CB437">
            <w:pPr>
              <w:rPr>
                <w:rFonts w:ascii="Arial"/>
                <w:sz w:val="21"/>
              </w:rPr>
            </w:pPr>
          </w:p>
        </w:tc>
        <w:tc>
          <w:tcPr>
            <w:tcW w:w="543" w:type="dxa"/>
            <w:tcBorders>
              <w:top w:val="single" w:color="auto" w:sz="4" w:space="0"/>
            </w:tcBorders>
          </w:tcPr>
          <w:p w14:paraId="78EDE7F4">
            <w:pPr>
              <w:spacing w:before="204" w:line="192" w:lineRule="auto"/>
              <w:ind w:left="220"/>
              <w:rPr>
                <w:rFonts w:ascii="宋体" w:hAnsi="宋体" w:eastAsia="宋体" w:cs="宋体"/>
                <w:sz w:val="23"/>
                <w:szCs w:val="23"/>
              </w:rPr>
            </w:pPr>
            <w:r>
              <w:rPr>
                <w:rFonts w:ascii="宋体" w:hAnsi="宋体" w:eastAsia="宋体" w:cs="宋体"/>
                <w:sz w:val="23"/>
                <w:szCs w:val="23"/>
              </w:rPr>
              <w:t>2</w:t>
            </w:r>
          </w:p>
        </w:tc>
        <w:tc>
          <w:tcPr>
            <w:tcW w:w="5994" w:type="dxa"/>
          </w:tcPr>
          <w:p w14:paraId="47C460C3">
            <w:pPr>
              <w:spacing w:before="166" w:line="227" w:lineRule="auto"/>
              <w:ind w:left="12"/>
              <w:rPr>
                <w:rFonts w:ascii="宋体" w:hAnsi="宋体" w:eastAsia="宋体" w:cs="宋体"/>
                <w:sz w:val="23"/>
                <w:szCs w:val="23"/>
              </w:rPr>
            </w:pPr>
            <w:r>
              <w:rPr>
                <w:rFonts w:ascii="宋体" w:hAnsi="宋体" w:eastAsia="宋体" w:cs="宋体"/>
                <w:spacing w:val="12"/>
                <w:sz w:val="23"/>
                <w:szCs w:val="23"/>
              </w:rPr>
              <w:t>按</w:t>
            </w:r>
            <w:r>
              <w:rPr>
                <w:rFonts w:ascii="宋体" w:hAnsi="宋体" w:eastAsia="宋体" w:cs="宋体"/>
                <w:spacing w:val="7"/>
                <w:sz w:val="23"/>
                <w:szCs w:val="23"/>
              </w:rPr>
              <w:t>照</w:t>
            </w:r>
            <w:r>
              <w:rPr>
                <w:rFonts w:ascii="宋体" w:hAnsi="宋体" w:eastAsia="宋体" w:cs="宋体"/>
                <w:spacing w:val="6"/>
                <w:sz w:val="23"/>
                <w:szCs w:val="23"/>
              </w:rPr>
              <w:t>磋商文件规定和要求密封、签署、盖章；</w:t>
            </w:r>
          </w:p>
        </w:tc>
        <w:tc>
          <w:tcPr>
            <w:tcW w:w="601" w:type="dxa"/>
          </w:tcPr>
          <w:p w14:paraId="1CAE4326">
            <w:pPr>
              <w:rPr>
                <w:rFonts w:ascii="Arial"/>
                <w:sz w:val="21"/>
              </w:rPr>
            </w:pPr>
          </w:p>
        </w:tc>
        <w:tc>
          <w:tcPr>
            <w:tcW w:w="982" w:type="dxa"/>
          </w:tcPr>
          <w:p w14:paraId="1EF44BAE">
            <w:pPr>
              <w:rPr>
                <w:rFonts w:ascii="Arial"/>
                <w:sz w:val="21"/>
              </w:rPr>
            </w:pPr>
          </w:p>
        </w:tc>
      </w:tr>
      <w:tr w14:paraId="3D1E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restart"/>
            <w:tcBorders>
              <w:top w:val="nil"/>
            </w:tcBorders>
          </w:tcPr>
          <w:p w14:paraId="786F5C7C">
            <w:pPr>
              <w:rPr>
                <w:rFonts w:ascii="Arial"/>
                <w:sz w:val="21"/>
              </w:rPr>
            </w:pPr>
          </w:p>
        </w:tc>
        <w:tc>
          <w:tcPr>
            <w:tcW w:w="543" w:type="dxa"/>
          </w:tcPr>
          <w:p w14:paraId="24EBAB9D">
            <w:pPr>
              <w:spacing w:before="204" w:line="190" w:lineRule="auto"/>
              <w:ind w:left="221" w:leftChars="0"/>
              <w:rPr>
                <w:rFonts w:ascii="宋体" w:hAnsi="宋体" w:eastAsia="宋体" w:cs="宋体"/>
                <w:sz w:val="23"/>
                <w:szCs w:val="23"/>
              </w:rPr>
            </w:pPr>
            <w:r>
              <w:rPr>
                <w:rFonts w:ascii="宋体" w:hAnsi="宋体" w:eastAsia="宋体" w:cs="宋体"/>
                <w:sz w:val="23"/>
                <w:szCs w:val="23"/>
              </w:rPr>
              <w:t>3</w:t>
            </w:r>
          </w:p>
        </w:tc>
        <w:tc>
          <w:tcPr>
            <w:tcW w:w="5994" w:type="dxa"/>
          </w:tcPr>
          <w:p w14:paraId="1FE5FED9">
            <w:pPr>
              <w:spacing w:before="167" w:line="227" w:lineRule="auto"/>
              <w:ind w:left="12" w:left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7"/>
                <w:sz w:val="23"/>
                <w:szCs w:val="23"/>
              </w:rPr>
              <w:t>照</w:t>
            </w:r>
            <w:r>
              <w:rPr>
                <w:rFonts w:ascii="宋体" w:hAnsi="宋体" w:eastAsia="宋体" w:cs="宋体"/>
                <w:spacing w:val="5"/>
                <w:sz w:val="23"/>
                <w:szCs w:val="23"/>
              </w:rPr>
              <w:t>磋商文件规定交纳磋商保证金；</w:t>
            </w:r>
          </w:p>
        </w:tc>
        <w:tc>
          <w:tcPr>
            <w:tcW w:w="601" w:type="dxa"/>
          </w:tcPr>
          <w:p w14:paraId="347E7BC0">
            <w:pPr>
              <w:rPr>
                <w:rFonts w:ascii="Arial"/>
                <w:sz w:val="21"/>
              </w:rPr>
            </w:pPr>
          </w:p>
        </w:tc>
        <w:tc>
          <w:tcPr>
            <w:tcW w:w="982" w:type="dxa"/>
          </w:tcPr>
          <w:p w14:paraId="788C6BE9">
            <w:pPr>
              <w:rPr>
                <w:rFonts w:ascii="Arial"/>
                <w:sz w:val="21"/>
              </w:rPr>
            </w:pPr>
          </w:p>
        </w:tc>
      </w:tr>
      <w:tr w14:paraId="4668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Pr>
          <w:p w14:paraId="57F5A2A1">
            <w:pPr>
              <w:rPr>
                <w:rFonts w:ascii="Arial"/>
                <w:sz w:val="21"/>
              </w:rPr>
            </w:pPr>
          </w:p>
        </w:tc>
        <w:tc>
          <w:tcPr>
            <w:tcW w:w="543" w:type="dxa"/>
            <w:tcBorders>
              <w:bottom w:val="single" w:color="auto" w:sz="4" w:space="0"/>
            </w:tcBorders>
          </w:tcPr>
          <w:p w14:paraId="71F6B6FA">
            <w:pPr>
              <w:spacing w:before="201" w:line="192" w:lineRule="auto"/>
              <w:ind w:left="216" w:leftChars="0"/>
              <w:rPr>
                <w:rFonts w:ascii="宋体" w:hAnsi="宋体" w:eastAsia="宋体" w:cs="宋体"/>
                <w:sz w:val="23"/>
                <w:szCs w:val="23"/>
              </w:rPr>
            </w:pPr>
            <w:r>
              <w:rPr>
                <w:rFonts w:ascii="宋体" w:hAnsi="宋体" w:eastAsia="宋体" w:cs="宋体"/>
                <w:sz w:val="23"/>
                <w:szCs w:val="23"/>
              </w:rPr>
              <w:t>4</w:t>
            </w:r>
          </w:p>
        </w:tc>
        <w:tc>
          <w:tcPr>
            <w:tcW w:w="5994" w:type="dxa"/>
            <w:tcBorders>
              <w:bottom w:val="single" w:color="auto" w:sz="4" w:space="0"/>
            </w:tcBorders>
          </w:tcPr>
          <w:p w14:paraId="0A9D50CD">
            <w:pPr>
              <w:spacing w:before="164" w:line="226" w:lineRule="auto"/>
              <w:ind w:left="9" w:leftChars="0"/>
              <w:rPr>
                <w:rFonts w:ascii="宋体" w:hAnsi="宋体" w:eastAsia="宋体" w:cs="宋体"/>
                <w:spacing w:val="12"/>
                <w:sz w:val="23"/>
                <w:szCs w:val="23"/>
              </w:rPr>
            </w:pPr>
            <w:r>
              <w:rPr>
                <w:rFonts w:ascii="宋体" w:hAnsi="宋体" w:eastAsia="宋体" w:cs="宋体"/>
                <w:spacing w:val="10"/>
                <w:sz w:val="23"/>
                <w:szCs w:val="23"/>
              </w:rPr>
              <w:t>磋</w:t>
            </w:r>
            <w:r>
              <w:rPr>
                <w:rFonts w:ascii="宋体" w:hAnsi="宋体" w:eastAsia="宋体" w:cs="宋体"/>
                <w:spacing w:val="5"/>
                <w:sz w:val="23"/>
                <w:szCs w:val="23"/>
              </w:rPr>
              <w:t>商报价不高于设定的</w:t>
            </w:r>
            <w:r>
              <w:rPr>
                <w:rFonts w:hint="eastAsia" w:ascii="宋体" w:hAnsi="宋体" w:eastAsia="宋体" w:cs="宋体"/>
                <w:spacing w:val="5"/>
                <w:sz w:val="23"/>
                <w:szCs w:val="23"/>
                <w:lang w:val="en-US" w:eastAsia="zh-CN"/>
              </w:rPr>
              <w:t>最高限价</w:t>
            </w:r>
            <w:r>
              <w:rPr>
                <w:rFonts w:ascii="宋体" w:hAnsi="宋体" w:eastAsia="宋体" w:cs="宋体"/>
                <w:spacing w:val="5"/>
                <w:sz w:val="23"/>
                <w:szCs w:val="23"/>
              </w:rPr>
              <w:t>；</w:t>
            </w:r>
          </w:p>
        </w:tc>
        <w:tc>
          <w:tcPr>
            <w:tcW w:w="601" w:type="dxa"/>
          </w:tcPr>
          <w:p w14:paraId="18034A52">
            <w:pPr>
              <w:rPr>
                <w:rFonts w:ascii="Arial"/>
                <w:sz w:val="21"/>
              </w:rPr>
            </w:pPr>
          </w:p>
        </w:tc>
        <w:tc>
          <w:tcPr>
            <w:tcW w:w="982" w:type="dxa"/>
          </w:tcPr>
          <w:p w14:paraId="4449FFF7">
            <w:pPr>
              <w:rPr>
                <w:rFonts w:ascii="Arial"/>
                <w:sz w:val="21"/>
              </w:rPr>
            </w:pPr>
          </w:p>
        </w:tc>
      </w:tr>
      <w:tr w14:paraId="1847C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Pr>
          <w:p w14:paraId="731BFBBC">
            <w:pPr>
              <w:rPr>
                <w:rFonts w:ascii="Arial"/>
                <w:sz w:val="21"/>
              </w:rPr>
            </w:pPr>
          </w:p>
        </w:tc>
        <w:tc>
          <w:tcPr>
            <w:tcW w:w="543" w:type="dxa"/>
            <w:tcBorders>
              <w:top w:val="single" w:color="auto" w:sz="4" w:space="0"/>
              <w:left w:val="single" w:color="auto" w:sz="4" w:space="0"/>
              <w:bottom w:val="single" w:color="auto" w:sz="4" w:space="0"/>
              <w:right w:val="single" w:color="auto" w:sz="4" w:space="0"/>
            </w:tcBorders>
          </w:tcPr>
          <w:p w14:paraId="6C623A89">
            <w:pPr>
              <w:spacing w:before="203" w:line="189" w:lineRule="auto"/>
              <w:ind w:left="221" w:leftChars="0"/>
              <w:rPr>
                <w:rFonts w:ascii="宋体" w:hAnsi="宋体" w:eastAsia="宋体" w:cs="宋体"/>
                <w:sz w:val="23"/>
                <w:szCs w:val="23"/>
              </w:rPr>
            </w:pPr>
            <w:r>
              <w:rPr>
                <w:rFonts w:ascii="宋体" w:hAnsi="宋体" w:eastAsia="宋体" w:cs="宋体"/>
                <w:sz w:val="23"/>
                <w:szCs w:val="23"/>
              </w:rPr>
              <w:t>5</w:t>
            </w:r>
          </w:p>
        </w:tc>
        <w:tc>
          <w:tcPr>
            <w:tcW w:w="5994" w:type="dxa"/>
            <w:tcBorders>
              <w:top w:val="single" w:color="auto" w:sz="4" w:space="0"/>
              <w:left w:val="single" w:color="auto" w:sz="4" w:space="0"/>
              <w:bottom w:val="single" w:color="auto" w:sz="4" w:space="0"/>
              <w:right w:val="single" w:color="auto" w:sz="4" w:space="0"/>
            </w:tcBorders>
          </w:tcPr>
          <w:p w14:paraId="1ECF4ED7">
            <w:pPr>
              <w:spacing w:before="164" w:line="227" w:lineRule="auto"/>
              <w:ind w:left="10" w:leftChars="0"/>
              <w:rPr>
                <w:rFonts w:ascii="宋体" w:hAnsi="宋体" w:eastAsia="宋体" w:cs="宋体"/>
                <w:spacing w:val="12"/>
                <w:sz w:val="23"/>
                <w:szCs w:val="23"/>
              </w:rPr>
            </w:pPr>
            <w:r>
              <w:rPr>
                <w:rFonts w:ascii="宋体" w:hAnsi="宋体" w:eastAsia="宋体" w:cs="宋体"/>
                <w:spacing w:val="5"/>
                <w:sz w:val="23"/>
                <w:szCs w:val="23"/>
              </w:rPr>
              <w:t>服务期符合磋商文件规定期限</w:t>
            </w:r>
            <w:r>
              <w:rPr>
                <w:rFonts w:ascii="宋体" w:hAnsi="宋体" w:eastAsia="宋体" w:cs="宋体"/>
                <w:spacing w:val="4"/>
                <w:sz w:val="23"/>
                <w:szCs w:val="23"/>
              </w:rPr>
              <w:t>；</w:t>
            </w:r>
          </w:p>
        </w:tc>
        <w:tc>
          <w:tcPr>
            <w:tcW w:w="601" w:type="dxa"/>
            <w:tcBorders>
              <w:left w:val="single" w:color="auto" w:sz="4" w:space="0"/>
            </w:tcBorders>
          </w:tcPr>
          <w:p w14:paraId="5C746FB6">
            <w:pPr>
              <w:rPr>
                <w:rFonts w:ascii="Arial"/>
                <w:sz w:val="21"/>
              </w:rPr>
            </w:pPr>
          </w:p>
        </w:tc>
        <w:tc>
          <w:tcPr>
            <w:tcW w:w="982" w:type="dxa"/>
          </w:tcPr>
          <w:p w14:paraId="1F6D272E">
            <w:pPr>
              <w:rPr>
                <w:rFonts w:ascii="Arial"/>
                <w:sz w:val="21"/>
              </w:rPr>
            </w:pPr>
          </w:p>
        </w:tc>
      </w:tr>
      <w:tr w14:paraId="1D63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Pr>
          <w:p w14:paraId="2CB99E39">
            <w:pPr>
              <w:rPr>
                <w:rFonts w:ascii="Arial"/>
                <w:sz w:val="21"/>
              </w:rPr>
            </w:pPr>
          </w:p>
        </w:tc>
        <w:tc>
          <w:tcPr>
            <w:tcW w:w="543" w:type="dxa"/>
            <w:tcBorders>
              <w:top w:val="single" w:color="auto" w:sz="4" w:space="0"/>
              <w:left w:val="single" w:color="auto" w:sz="4" w:space="0"/>
              <w:bottom w:val="single" w:color="auto" w:sz="4" w:space="0"/>
              <w:right w:val="single" w:color="auto" w:sz="4" w:space="0"/>
            </w:tcBorders>
          </w:tcPr>
          <w:p w14:paraId="24D87180">
            <w:pPr>
              <w:spacing w:before="233" w:line="190" w:lineRule="auto"/>
              <w:ind w:left="219" w:leftChars="0"/>
              <w:rPr>
                <w:rFonts w:ascii="宋体" w:hAnsi="宋体" w:eastAsia="宋体" w:cs="宋体"/>
                <w:sz w:val="23"/>
                <w:szCs w:val="23"/>
              </w:rPr>
            </w:pPr>
            <w:r>
              <w:rPr>
                <w:rFonts w:ascii="宋体" w:hAnsi="宋体" w:eastAsia="宋体" w:cs="宋体"/>
                <w:sz w:val="23"/>
                <w:szCs w:val="23"/>
              </w:rPr>
              <w:t>6</w:t>
            </w:r>
          </w:p>
        </w:tc>
        <w:tc>
          <w:tcPr>
            <w:tcW w:w="5994" w:type="dxa"/>
            <w:tcBorders>
              <w:top w:val="single" w:color="auto" w:sz="4" w:space="0"/>
              <w:left w:val="single" w:color="auto" w:sz="4" w:space="0"/>
              <w:bottom w:val="single" w:color="auto" w:sz="4" w:space="0"/>
              <w:right w:val="single" w:color="auto" w:sz="4" w:space="0"/>
            </w:tcBorders>
          </w:tcPr>
          <w:p w14:paraId="3CEC6475">
            <w:pPr>
              <w:spacing w:before="39" w:line="236" w:lineRule="auto"/>
              <w:ind w:left="9" w:leftChars="0" w:firstLine="2" w:firstLine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9"/>
                <w:sz w:val="23"/>
                <w:szCs w:val="23"/>
              </w:rPr>
              <w:t>照磋商文件规定的格式要求编制响应文件，实质性响应</w:t>
            </w:r>
            <w:r>
              <w:rPr>
                <w:rFonts w:ascii="宋体" w:hAnsi="宋体" w:eastAsia="宋体" w:cs="宋体"/>
                <w:sz w:val="23"/>
                <w:szCs w:val="23"/>
              </w:rPr>
              <w:t xml:space="preserve"> </w:t>
            </w:r>
            <w:r>
              <w:rPr>
                <w:rFonts w:ascii="宋体" w:hAnsi="宋体" w:eastAsia="宋体" w:cs="宋体"/>
                <w:spacing w:val="3"/>
                <w:sz w:val="23"/>
                <w:szCs w:val="23"/>
              </w:rPr>
              <w:t>磋商文件内容及要求；</w:t>
            </w:r>
          </w:p>
        </w:tc>
        <w:tc>
          <w:tcPr>
            <w:tcW w:w="601" w:type="dxa"/>
            <w:tcBorders>
              <w:left w:val="single" w:color="auto" w:sz="4" w:space="0"/>
            </w:tcBorders>
          </w:tcPr>
          <w:p w14:paraId="5DCF2B0D">
            <w:pPr>
              <w:rPr>
                <w:rFonts w:ascii="Arial"/>
                <w:sz w:val="21"/>
              </w:rPr>
            </w:pPr>
          </w:p>
        </w:tc>
        <w:tc>
          <w:tcPr>
            <w:tcW w:w="982" w:type="dxa"/>
          </w:tcPr>
          <w:p w14:paraId="508AD8BF">
            <w:pPr>
              <w:rPr>
                <w:rFonts w:ascii="Arial"/>
                <w:sz w:val="21"/>
              </w:rPr>
            </w:pPr>
          </w:p>
        </w:tc>
      </w:tr>
      <w:tr w14:paraId="72BC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bottom w:val="single" w:color="auto" w:sz="4" w:space="0"/>
            </w:tcBorders>
          </w:tcPr>
          <w:p w14:paraId="07487475">
            <w:pPr>
              <w:rPr>
                <w:rFonts w:ascii="Arial"/>
                <w:sz w:val="21"/>
              </w:rPr>
            </w:pPr>
          </w:p>
        </w:tc>
        <w:tc>
          <w:tcPr>
            <w:tcW w:w="543" w:type="dxa"/>
            <w:tcBorders>
              <w:top w:val="single" w:color="auto" w:sz="4" w:space="0"/>
              <w:left w:val="single" w:color="auto" w:sz="4" w:space="0"/>
              <w:bottom w:val="single" w:color="auto" w:sz="4" w:space="0"/>
              <w:right w:val="single" w:color="auto" w:sz="4" w:space="0"/>
            </w:tcBorders>
          </w:tcPr>
          <w:p w14:paraId="589553FC">
            <w:pPr>
              <w:spacing w:before="206" w:line="189" w:lineRule="auto"/>
              <w:ind w:left="222" w:leftChars="0"/>
              <w:rPr>
                <w:rFonts w:ascii="宋体" w:hAnsi="宋体" w:eastAsia="宋体" w:cs="宋体"/>
                <w:sz w:val="23"/>
                <w:szCs w:val="23"/>
              </w:rPr>
            </w:pPr>
            <w:r>
              <w:rPr>
                <w:rFonts w:ascii="宋体" w:hAnsi="宋体" w:eastAsia="宋体" w:cs="宋体"/>
                <w:sz w:val="23"/>
                <w:szCs w:val="23"/>
              </w:rPr>
              <w:t>7</w:t>
            </w:r>
          </w:p>
        </w:tc>
        <w:tc>
          <w:tcPr>
            <w:tcW w:w="5994" w:type="dxa"/>
            <w:tcBorders>
              <w:top w:val="single" w:color="auto" w:sz="4" w:space="0"/>
              <w:left w:val="single" w:color="auto" w:sz="4" w:space="0"/>
              <w:bottom w:val="single" w:color="auto" w:sz="4" w:space="0"/>
              <w:right w:val="single" w:color="auto" w:sz="4" w:space="0"/>
            </w:tcBorders>
          </w:tcPr>
          <w:p w14:paraId="69B94E62">
            <w:pPr>
              <w:spacing w:before="166" w:line="227" w:lineRule="auto"/>
              <w:ind w:left="22" w:leftChars="0"/>
              <w:rPr>
                <w:rFonts w:ascii="宋体" w:hAnsi="宋体" w:eastAsia="宋体" w:cs="宋体"/>
                <w:spacing w:val="12"/>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件不得附有采购人不能接受的条件；</w:t>
            </w:r>
          </w:p>
        </w:tc>
        <w:tc>
          <w:tcPr>
            <w:tcW w:w="601" w:type="dxa"/>
            <w:tcBorders>
              <w:left w:val="single" w:color="auto" w:sz="4" w:space="0"/>
            </w:tcBorders>
          </w:tcPr>
          <w:p w14:paraId="77B3B30C">
            <w:pPr>
              <w:rPr>
                <w:rFonts w:ascii="Arial"/>
                <w:sz w:val="21"/>
              </w:rPr>
            </w:pPr>
          </w:p>
        </w:tc>
        <w:tc>
          <w:tcPr>
            <w:tcW w:w="982" w:type="dxa"/>
          </w:tcPr>
          <w:p w14:paraId="7AB70E8E">
            <w:pPr>
              <w:rPr>
                <w:rFonts w:ascii="Arial"/>
                <w:sz w:val="21"/>
              </w:rPr>
            </w:pPr>
          </w:p>
        </w:tc>
      </w:tr>
      <w:tr w14:paraId="337D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14" w:type="dxa"/>
            <w:gridSpan w:val="5"/>
            <w:tcBorders>
              <w:top w:val="nil"/>
            </w:tcBorders>
          </w:tcPr>
          <w:p w14:paraId="34D0829C">
            <w:pPr>
              <w:rPr>
                <w:rFonts w:ascii="Arial"/>
                <w:sz w:val="21"/>
              </w:rPr>
            </w:pPr>
            <w:r>
              <w:rPr>
                <w:rFonts w:ascii="宋体" w:hAnsi="宋体" w:eastAsia="宋体" w:cs="宋体"/>
                <w:spacing w:val="13"/>
                <w:sz w:val="23"/>
                <w:szCs w:val="23"/>
              </w:rPr>
              <w:t>备</w:t>
            </w:r>
            <w:r>
              <w:rPr>
                <w:rFonts w:ascii="宋体" w:hAnsi="宋体" w:eastAsia="宋体" w:cs="宋体"/>
                <w:spacing w:val="8"/>
                <w:sz w:val="23"/>
                <w:szCs w:val="23"/>
              </w:rPr>
              <w:t>注：如果响应文件中有一项未通过上述审查标准，磋商小组将认定整个响应文件不响应</w:t>
            </w:r>
            <w:r>
              <w:rPr>
                <w:rFonts w:ascii="宋体" w:hAnsi="宋体" w:eastAsia="宋体" w:cs="宋体"/>
                <w:sz w:val="23"/>
                <w:szCs w:val="23"/>
              </w:rPr>
              <w:t xml:space="preserve"> </w:t>
            </w:r>
            <w:r>
              <w:rPr>
                <w:rFonts w:ascii="宋体" w:hAnsi="宋体" w:eastAsia="宋体" w:cs="宋体"/>
                <w:spacing w:val="18"/>
                <w:sz w:val="23"/>
                <w:szCs w:val="23"/>
              </w:rPr>
              <w:t>磋商文</w:t>
            </w:r>
            <w:r>
              <w:rPr>
                <w:rFonts w:ascii="宋体" w:hAnsi="宋体" w:eastAsia="宋体" w:cs="宋体"/>
                <w:spacing w:val="11"/>
                <w:sz w:val="23"/>
                <w:szCs w:val="23"/>
              </w:rPr>
              <w:t>件</w:t>
            </w:r>
            <w:r>
              <w:rPr>
                <w:rFonts w:ascii="宋体" w:hAnsi="宋体" w:eastAsia="宋体" w:cs="宋体"/>
                <w:spacing w:val="9"/>
                <w:sz w:val="23"/>
                <w:szCs w:val="23"/>
              </w:rPr>
              <w:t>而予以无效处理，并且不允许供应商通过修改或撤销其不符合要求的差异或保</w:t>
            </w:r>
            <w:r>
              <w:rPr>
                <w:rFonts w:ascii="宋体" w:hAnsi="宋体" w:eastAsia="宋体" w:cs="宋体"/>
                <w:sz w:val="23"/>
                <w:szCs w:val="23"/>
              </w:rPr>
              <w:t xml:space="preserve"> </w:t>
            </w:r>
            <w:r>
              <w:rPr>
                <w:rFonts w:ascii="宋体" w:hAnsi="宋体" w:eastAsia="宋体" w:cs="宋体"/>
                <w:spacing w:val="6"/>
                <w:sz w:val="23"/>
                <w:szCs w:val="23"/>
              </w:rPr>
              <w:t>留</w:t>
            </w:r>
            <w:r>
              <w:rPr>
                <w:rFonts w:ascii="宋体" w:hAnsi="宋体" w:eastAsia="宋体" w:cs="宋体"/>
                <w:spacing w:val="5"/>
                <w:sz w:val="23"/>
                <w:szCs w:val="23"/>
              </w:rPr>
              <w:t>，使之具有响应性。</w:t>
            </w:r>
          </w:p>
        </w:tc>
      </w:tr>
    </w:tbl>
    <w:p w14:paraId="1CFD4917">
      <w:pPr>
        <w:rPr>
          <w:rFonts w:ascii="Arial"/>
          <w:sz w:val="21"/>
        </w:rPr>
      </w:pPr>
    </w:p>
    <w:p w14:paraId="2647E450">
      <w:pPr>
        <w:spacing w:before="113" w:line="376" w:lineRule="auto"/>
        <w:ind w:left="1" w:right="61" w:firstLine="483"/>
        <w:rPr>
          <w:rFonts w:ascii="宋体" w:hAnsi="宋体" w:eastAsia="宋体" w:cs="宋体"/>
          <w:sz w:val="23"/>
          <w:szCs w:val="23"/>
        </w:rPr>
      </w:pPr>
      <w:r>
        <w:rPr>
          <w:rFonts w:ascii="宋体" w:hAnsi="宋体" w:eastAsia="宋体" w:cs="宋体"/>
          <w:spacing w:val="10"/>
          <w:sz w:val="23"/>
          <w:szCs w:val="23"/>
        </w:rPr>
        <w:t>3.1.1 在响应文件符合性检查过程中，如果出现磋商小组成员意见不一致的情况，按</w:t>
      </w:r>
      <w:r>
        <w:rPr>
          <w:rFonts w:ascii="宋体" w:hAnsi="宋体" w:eastAsia="宋体" w:cs="宋体"/>
          <w:spacing w:val="4"/>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少</w:t>
      </w:r>
      <w:r>
        <w:rPr>
          <w:rFonts w:ascii="宋体" w:hAnsi="宋体" w:eastAsia="宋体" w:cs="宋体"/>
          <w:spacing w:val="15"/>
          <w:sz w:val="23"/>
          <w:szCs w:val="23"/>
        </w:rPr>
        <w:t>数</w:t>
      </w:r>
      <w:r>
        <w:rPr>
          <w:rFonts w:ascii="宋体" w:hAnsi="宋体" w:eastAsia="宋体" w:cs="宋体"/>
          <w:spacing w:val="8"/>
          <w:sz w:val="23"/>
          <w:szCs w:val="23"/>
        </w:rPr>
        <w:t>服从多数的原则确定，但不得违背政府采购基本原则和磋商文件规定。</w:t>
      </w:r>
    </w:p>
    <w:p w14:paraId="2B8D5816">
      <w:pPr>
        <w:spacing w:before="3" w:line="375" w:lineRule="auto"/>
        <w:ind w:right="61" w:firstLine="484"/>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.2 澄清有关问题。对响应文件中含义不明确、同类问题表述不一致或者有明显文字和</w:t>
      </w:r>
      <w:r>
        <w:rPr>
          <w:rFonts w:ascii="宋体" w:hAnsi="宋体" w:eastAsia="宋体" w:cs="宋体"/>
          <w:sz w:val="23"/>
          <w:szCs w:val="23"/>
        </w:rPr>
        <w:t xml:space="preserve"> </w:t>
      </w:r>
      <w:r>
        <w:rPr>
          <w:rFonts w:ascii="宋体" w:hAnsi="宋体" w:eastAsia="宋体" w:cs="宋体"/>
          <w:spacing w:val="23"/>
          <w:sz w:val="23"/>
          <w:szCs w:val="23"/>
        </w:rPr>
        <w:t>计</w:t>
      </w:r>
      <w:r>
        <w:rPr>
          <w:rFonts w:ascii="宋体" w:hAnsi="宋体" w:eastAsia="宋体" w:cs="宋体"/>
          <w:spacing w:val="13"/>
          <w:sz w:val="23"/>
          <w:szCs w:val="23"/>
        </w:rPr>
        <w:t>算错误的内容，磋商小组可以书面形式(应当由磋商小组成员签字) 要求供应商作出必要</w:t>
      </w:r>
      <w:r>
        <w:rPr>
          <w:rFonts w:ascii="宋体" w:hAnsi="宋体" w:eastAsia="宋体" w:cs="宋体"/>
          <w:sz w:val="23"/>
          <w:szCs w:val="23"/>
        </w:rPr>
        <w:t xml:space="preserve"> </w:t>
      </w:r>
      <w:r>
        <w:rPr>
          <w:rFonts w:ascii="宋体" w:hAnsi="宋体" w:eastAsia="宋体" w:cs="宋体"/>
          <w:spacing w:val="20"/>
          <w:sz w:val="23"/>
          <w:szCs w:val="23"/>
        </w:rPr>
        <w:t>的澄</w:t>
      </w:r>
      <w:r>
        <w:rPr>
          <w:rFonts w:ascii="宋体" w:hAnsi="宋体" w:eastAsia="宋体" w:cs="宋体"/>
          <w:spacing w:val="18"/>
          <w:sz w:val="23"/>
          <w:szCs w:val="23"/>
        </w:rPr>
        <w:t>清</w:t>
      </w:r>
      <w:r>
        <w:rPr>
          <w:rFonts w:ascii="宋体" w:hAnsi="宋体" w:eastAsia="宋体" w:cs="宋体"/>
          <w:spacing w:val="10"/>
          <w:sz w:val="23"/>
          <w:szCs w:val="23"/>
        </w:rPr>
        <w:t>、说明或者纠正。供应商的澄清、说明或者补正应当采用书面形式，由其授权的代表</w:t>
      </w:r>
      <w:r>
        <w:rPr>
          <w:rFonts w:ascii="宋体" w:hAnsi="宋体" w:eastAsia="宋体" w:cs="宋体"/>
          <w:sz w:val="23"/>
          <w:szCs w:val="23"/>
        </w:rPr>
        <w:t xml:space="preserve"> </w:t>
      </w:r>
      <w:r>
        <w:rPr>
          <w:rFonts w:ascii="宋体" w:hAnsi="宋体" w:eastAsia="宋体" w:cs="宋体"/>
          <w:spacing w:val="16"/>
          <w:sz w:val="23"/>
          <w:szCs w:val="23"/>
        </w:rPr>
        <w:t>签</w:t>
      </w:r>
      <w:r>
        <w:rPr>
          <w:rFonts w:ascii="宋体" w:hAnsi="宋体" w:eastAsia="宋体" w:cs="宋体"/>
          <w:spacing w:val="10"/>
          <w:sz w:val="23"/>
          <w:szCs w:val="23"/>
        </w:rPr>
        <w:t>字</w:t>
      </w:r>
      <w:r>
        <w:rPr>
          <w:rFonts w:ascii="宋体" w:hAnsi="宋体" w:eastAsia="宋体" w:cs="宋体"/>
          <w:spacing w:val="8"/>
          <w:sz w:val="23"/>
          <w:szCs w:val="23"/>
        </w:rPr>
        <w:t>，并不得超出响应文件的范围或者改变响应文件的实质性内容。</w:t>
      </w:r>
    </w:p>
    <w:p w14:paraId="405788C5">
      <w:pPr>
        <w:spacing w:before="1" w:line="375" w:lineRule="auto"/>
        <w:ind w:left="5" w:right="61"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.3 磋商。磋商小组所有成员按响应文件递交逆顺序集中与通过符合性检查的单一供应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分</w:t>
      </w:r>
      <w:r>
        <w:rPr>
          <w:rFonts w:ascii="宋体" w:hAnsi="宋体" w:eastAsia="宋体" w:cs="宋体"/>
          <w:spacing w:val="8"/>
          <w:sz w:val="23"/>
          <w:szCs w:val="23"/>
        </w:rPr>
        <w:t>别进行磋商，并给予所有通过符合性检查的供应商平等的磋商机会。</w:t>
      </w:r>
    </w:p>
    <w:p w14:paraId="49CDD0B4">
      <w:pPr>
        <w:spacing w:before="4" w:line="375" w:lineRule="auto"/>
        <w:ind w:left="1" w:right="61" w:firstLine="483"/>
        <w:rPr>
          <w:rFonts w:ascii="宋体" w:hAnsi="宋体" w:eastAsia="宋体" w:cs="宋体"/>
          <w:sz w:val="23"/>
          <w:szCs w:val="23"/>
        </w:rPr>
      </w:pPr>
      <w:r>
        <w:rPr>
          <w:rFonts w:ascii="宋体" w:hAnsi="宋体" w:eastAsia="宋体" w:cs="宋体"/>
          <w:spacing w:val="10"/>
          <w:sz w:val="23"/>
          <w:szCs w:val="23"/>
        </w:rPr>
        <w:t>3.3.1 在磋商过程中，磋商小组可以根据磋商文件和磋商情况实质性变动采购需求中</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20"/>
          <w:sz w:val="23"/>
          <w:szCs w:val="23"/>
        </w:rPr>
        <w:t>技术</w:t>
      </w:r>
      <w:r>
        <w:rPr>
          <w:rFonts w:ascii="宋体" w:hAnsi="宋体" w:eastAsia="宋体" w:cs="宋体"/>
          <w:spacing w:val="17"/>
          <w:sz w:val="23"/>
          <w:szCs w:val="23"/>
        </w:rPr>
        <w:t>、</w:t>
      </w:r>
      <w:r>
        <w:rPr>
          <w:rFonts w:ascii="宋体" w:hAnsi="宋体" w:eastAsia="宋体" w:cs="宋体"/>
          <w:spacing w:val="10"/>
          <w:sz w:val="23"/>
          <w:szCs w:val="23"/>
        </w:rPr>
        <w:t>服务要求以及合同草案条款，但不得变动磋商文件中的其他内容。对磋商文件作出的</w:t>
      </w:r>
      <w:r>
        <w:rPr>
          <w:rFonts w:ascii="宋体" w:hAnsi="宋体" w:eastAsia="宋体" w:cs="宋体"/>
          <w:sz w:val="23"/>
          <w:szCs w:val="23"/>
        </w:rPr>
        <w:t xml:space="preserve"> </w:t>
      </w:r>
      <w:r>
        <w:rPr>
          <w:rFonts w:ascii="宋体" w:hAnsi="宋体" w:eastAsia="宋体" w:cs="宋体"/>
          <w:spacing w:val="20"/>
          <w:sz w:val="23"/>
          <w:szCs w:val="23"/>
        </w:rPr>
        <w:t>实质</w:t>
      </w:r>
      <w:r>
        <w:rPr>
          <w:rFonts w:ascii="宋体" w:hAnsi="宋体" w:eastAsia="宋体" w:cs="宋体"/>
          <w:spacing w:val="17"/>
          <w:sz w:val="23"/>
          <w:szCs w:val="23"/>
        </w:rPr>
        <w:t>性</w:t>
      </w:r>
      <w:r>
        <w:rPr>
          <w:rFonts w:ascii="宋体" w:hAnsi="宋体" w:eastAsia="宋体" w:cs="宋体"/>
          <w:spacing w:val="10"/>
          <w:sz w:val="23"/>
          <w:szCs w:val="23"/>
        </w:rPr>
        <w:t>变动是磋商文件的有效组成部分，磋商小组应当及时以书面形式同时通知所有参加磋</w:t>
      </w:r>
      <w:r>
        <w:rPr>
          <w:rFonts w:ascii="宋体" w:hAnsi="宋体" w:eastAsia="宋体" w:cs="宋体"/>
          <w:sz w:val="23"/>
          <w:szCs w:val="23"/>
        </w:rPr>
        <w:t xml:space="preserve"> </w:t>
      </w:r>
      <w:r>
        <w:rPr>
          <w:rFonts w:ascii="宋体" w:hAnsi="宋体" w:eastAsia="宋体" w:cs="宋体"/>
          <w:spacing w:val="14"/>
          <w:sz w:val="23"/>
          <w:szCs w:val="23"/>
        </w:rPr>
        <w:t>商的供</w:t>
      </w:r>
      <w:r>
        <w:rPr>
          <w:rFonts w:ascii="宋体" w:hAnsi="宋体" w:eastAsia="宋体" w:cs="宋体"/>
          <w:spacing w:val="11"/>
          <w:sz w:val="23"/>
          <w:szCs w:val="23"/>
        </w:rPr>
        <w:t>应</w:t>
      </w:r>
      <w:r>
        <w:rPr>
          <w:rFonts w:ascii="宋体" w:hAnsi="宋体" w:eastAsia="宋体" w:cs="宋体"/>
          <w:spacing w:val="7"/>
          <w:sz w:val="23"/>
          <w:szCs w:val="23"/>
        </w:rPr>
        <w:t>商。供应商应当按照磋商文件的变动情况和磋商小组的要求重新提交响应文件， 并</w:t>
      </w:r>
      <w:r>
        <w:rPr>
          <w:rFonts w:ascii="宋体" w:hAnsi="宋体" w:eastAsia="宋体" w:cs="宋体"/>
          <w:sz w:val="23"/>
          <w:szCs w:val="23"/>
        </w:rPr>
        <w:t xml:space="preserve"> </w:t>
      </w:r>
      <w:r>
        <w:rPr>
          <w:rFonts w:ascii="宋体" w:hAnsi="宋体" w:eastAsia="宋体" w:cs="宋体"/>
          <w:spacing w:val="20"/>
          <w:sz w:val="23"/>
          <w:szCs w:val="23"/>
        </w:rPr>
        <w:t>由其</w:t>
      </w:r>
      <w:r>
        <w:rPr>
          <w:rFonts w:ascii="宋体" w:hAnsi="宋体" w:eastAsia="宋体" w:cs="宋体"/>
          <w:spacing w:val="17"/>
          <w:sz w:val="23"/>
          <w:szCs w:val="23"/>
        </w:rPr>
        <w:t>法</w:t>
      </w:r>
      <w:r>
        <w:rPr>
          <w:rFonts w:ascii="宋体" w:hAnsi="宋体" w:eastAsia="宋体" w:cs="宋体"/>
          <w:spacing w:val="10"/>
          <w:sz w:val="23"/>
          <w:szCs w:val="23"/>
        </w:rPr>
        <w:t>定代表人或授权代表签字或者加盖公章。由授权代表签字的，应当附法定代表人授权</w:t>
      </w:r>
      <w:r>
        <w:rPr>
          <w:rFonts w:ascii="宋体" w:hAnsi="宋体" w:eastAsia="宋体" w:cs="宋体"/>
          <w:sz w:val="23"/>
          <w:szCs w:val="23"/>
        </w:rPr>
        <w:t xml:space="preserve"> </w:t>
      </w:r>
      <w:r>
        <w:rPr>
          <w:rFonts w:ascii="宋体" w:hAnsi="宋体" w:eastAsia="宋体" w:cs="宋体"/>
          <w:spacing w:val="8"/>
          <w:sz w:val="23"/>
          <w:szCs w:val="23"/>
        </w:rPr>
        <w:t>书。供应商为自然人的，应当由本人签字并附身份证明</w:t>
      </w:r>
      <w:r>
        <w:rPr>
          <w:rFonts w:ascii="宋体" w:hAnsi="宋体" w:eastAsia="宋体" w:cs="宋体"/>
          <w:spacing w:val="7"/>
          <w:sz w:val="23"/>
          <w:szCs w:val="23"/>
        </w:rPr>
        <w:t>。</w:t>
      </w:r>
    </w:p>
    <w:p w14:paraId="17DFBAFF">
      <w:pPr>
        <w:spacing w:before="3" w:line="375" w:lineRule="auto"/>
        <w:ind w:left="1" w:right="44" w:firstLine="483"/>
        <w:rPr>
          <w:rFonts w:ascii="宋体" w:hAnsi="宋体" w:eastAsia="宋体" w:cs="宋体"/>
          <w:sz w:val="23"/>
          <w:szCs w:val="23"/>
        </w:rPr>
      </w:pPr>
      <w:r>
        <w:rPr>
          <w:rFonts w:ascii="宋体" w:hAnsi="宋体" w:eastAsia="宋体" w:cs="宋体"/>
          <w:spacing w:val="10"/>
          <w:sz w:val="23"/>
          <w:szCs w:val="23"/>
        </w:rPr>
        <w:t>3.3.2 磋商文件不能够详细列明采购标的的技术、服务要求的，须经磋商由供应商提</w:t>
      </w:r>
      <w:r>
        <w:rPr>
          <w:rFonts w:ascii="宋体" w:hAnsi="宋体" w:eastAsia="宋体" w:cs="宋体"/>
          <w:spacing w:val="4"/>
          <w:sz w:val="23"/>
          <w:szCs w:val="23"/>
        </w:rPr>
        <w:t>供</w:t>
      </w:r>
      <w:r>
        <w:rPr>
          <w:rFonts w:ascii="宋体" w:hAnsi="宋体" w:eastAsia="宋体" w:cs="宋体"/>
          <w:sz w:val="23"/>
          <w:szCs w:val="23"/>
        </w:rPr>
        <w:t xml:space="preserve"> </w:t>
      </w:r>
      <w:r>
        <w:rPr>
          <w:rFonts w:ascii="宋体" w:hAnsi="宋体" w:eastAsia="宋体" w:cs="宋体"/>
          <w:spacing w:val="14"/>
          <w:sz w:val="23"/>
          <w:szCs w:val="23"/>
        </w:rPr>
        <w:t>的最终</w:t>
      </w:r>
      <w:r>
        <w:rPr>
          <w:rFonts w:ascii="宋体" w:hAnsi="宋体" w:eastAsia="宋体" w:cs="宋体"/>
          <w:spacing w:val="11"/>
          <w:sz w:val="23"/>
          <w:szCs w:val="23"/>
        </w:rPr>
        <w:t>供</w:t>
      </w:r>
      <w:r>
        <w:rPr>
          <w:rFonts w:ascii="宋体" w:hAnsi="宋体" w:eastAsia="宋体" w:cs="宋体"/>
          <w:spacing w:val="7"/>
          <w:sz w:val="23"/>
          <w:szCs w:val="23"/>
        </w:rPr>
        <w:t>货方案或解决方案的， 磋商结束后，磋商小组应当按照少数服从多数的原则投票推</w:t>
      </w:r>
      <w:r>
        <w:rPr>
          <w:rFonts w:ascii="宋体" w:hAnsi="宋体" w:eastAsia="宋体" w:cs="宋体"/>
          <w:sz w:val="23"/>
          <w:szCs w:val="23"/>
        </w:rPr>
        <w:t xml:space="preserve"> </w:t>
      </w:r>
      <w:r>
        <w:rPr>
          <w:rFonts w:ascii="宋体" w:hAnsi="宋体" w:eastAsia="宋体" w:cs="宋体"/>
          <w:spacing w:val="8"/>
          <w:sz w:val="23"/>
          <w:szCs w:val="23"/>
        </w:rPr>
        <w:t>荐 3 家以上供应商的供货方案或者解决方案，</w:t>
      </w:r>
      <w:r>
        <w:rPr>
          <w:rFonts w:ascii="宋体" w:hAnsi="宋体" w:eastAsia="宋体" w:cs="宋体"/>
          <w:spacing w:val="8"/>
          <w:sz w:val="23"/>
          <w:szCs w:val="23"/>
          <w14:textOutline w14:w="4388" w14:cap="flat" w14:cmpd="sng">
            <w14:solidFill>
              <w14:srgbClr w14:val="000000"/>
            </w14:solidFill>
            <w14:prstDash w14:val="solid"/>
            <w14:miter w14:val="0"/>
          </w14:textOutline>
        </w:rPr>
        <w:t>并要求其在规定时间内提交最后报价。最后</w:t>
      </w:r>
      <w:r>
        <w:rPr>
          <w:rFonts w:ascii="宋体" w:hAnsi="宋体" w:eastAsia="宋体" w:cs="宋体"/>
          <w:spacing w:val="1"/>
          <w:sz w:val="23"/>
          <w:szCs w:val="23"/>
          <w14:textOutline w14:w="4388" w14:cap="flat" w14:cmpd="sng">
            <w14:solidFill>
              <w14:srgbClr w14:val="000000"/>
            </w14:solidFill>
            <w14:prstDash w14:val="solid"/>
            <w14:miter w14:val="0"/>
          </w14:textOutline>
        </w:rPr>
        <w:t>报</w:t>
      </w:r>
      <w:r>
        <w:rPr>
          <w:rFonts w:ascii="宋体" w:hAnsi="宋体" w:eastAsia="宋体" w:cs="宋体"/>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价</w:t>
      </w:r>
      <w:r>
        <w:rPr>
          <w:rFonts w:ascii="宋体" w:hAnsi="宋体" w:eastAsia="宋体" w:cs="宋体"/>
          <w:spacing w:val="7"/>
          <w:sz w:val="23"/>
          <w:szCs w:val="23"/>
        </w:rPr>
        <w:t>是供应商响应文件的有效组成部分。</w:t>
      </w:r>
    </w:p>
    <w:p w14:paraId="5D16FB81">
      <w:pPr>
        <w:spacing w:before="2" w:line="375" w:lineRule="auto"/>
        <w:ind w:right="61" w:firstLine="485"/>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.4 比较、评价。经磋商确定最终采购需求和提交最后报价的供应商后， 由磋商小组采</w:t>
      </w:r>
      <w:r>
        <w:rPr>
          <w:rFonts w:ascii="宋体" w:hAnsi="宋体" w:eastAsia="宋体" w:cs="宋体"/>
          <w:sz w:val="23"/>
          <w:szCs w:val="23"/>
        </w:rPr>
        <w:t xml:space="preserve"> </w:t>
      </w:r>
      <w:r>
        <w:rPr>
          <w:rFonts w:ascii="宋体" w:hAnsi="宋体" w:eastAsia="宋体" w:cs="宋体"/>
          <w:spacing w:val="14"/>
          <w:sz w:val="23"/>
          <w:szCs w:val="23"/>
        </w:rPr>
        <w:t>用综合</w:t>
      </w:r>
      <w:r>
        <w:rPr>
          <w:rFonts w:ascii="宋体" w:hAnsi="宋体" w:eastAsia="宋体" w:cs="宋体"/>
          <w:spacing w:val="13"/>
          <w:sz w:val="23"/>
          <w:szCs w:val="23"/>
        </w:rPr>
        <w:t>评</w:t>
      </w:r>
      <w:r>
        <w:rPr>
          <w:rFonts w:ascii="宋体" w:hAnsi="宋体" w:eastAsia="宋体" w:cs="宋体"/>
          <w:spacing w:val="7"/>
          <w:sz w:val="23"/>
          <w:szCs w:val="23"/>
        </w:rPr>
        <w:t>分法对提交最后报价的供应商的响应文件和最后报价进行综合评分， 并推荐成交候</w:t>
      </w:r>
      <w:r>
        <w:rPr>
          <w:rFonts w:ascii="宋体" w:hAnsi="宋体" w:eastAsia="宋体" w:cs="宋体"/>
          <w:sz w:val="23"/>
          <w:szCs w:val="23"/>
        </w:rPr>
        <w:t xml:space="preserve"> </w:t>
      </w:r>
      <w:r>
        <w:rPr>
          <w:rFonts w:ascii="宋体" w:hAnsi="宋体" w:eastAsia="宋体" w:cs="宋体"/>
          <w:spacing w:val="3"/>
          <w:sz w:val="23"/>
          <w:szCs w:val="23"/>
        </w:rPr>
        <w:t>选供应商名单。</w:t>
      </w:r>
    </w:p>
    <w:p w14:paraId="37D515D1">
      <w:pPr>
        <w:spacing w:before="1" w:line="226" w:lineRule="auto"/>
        <w:ind w:left="485"/>
        <w:rPr>
          <w:rFonts w:ascii="宋体" w:hAnsi="宋体" w:eastAsia="宋体" w:cs="宋体"/>
          <w:sz w:val="23"/>
          <w:szCs w:val="23"/>
        </w:rPr>
      </w:pPr>
      <w:r>
        <w:rPr>
          <w:rFonts w:ascii="宋体" w:hAnsi="宋体" w:eastAsia="宋体" w:cs="宋体"/>
          <w:spacing w:val="10"/>
          <w:sz w:val="23"/>
          <w:szCs w:val="23"/>
        </w:rPr>
        <w:t>3.4.1</w:t>
      </w:r>
      <w:r>
        <w:rPr>
          <w:rFonts w:ascii="宋体" w:hAnsi="宋体" w:eastAsia="宋体" w:cs="宋体"/>
          <w:spacing w:val="5"/>
          <w:sz w:val="23"/>
          <w:szCs w:val="23"/>
        </w:rPr>
        <w:t xml:space="preserve"> 本项目采用综合评分法，评审结果按评审后得分由高到低顺序排列。得分相同的，</w:t>
      </w:r>
    </w:p>
    <w:p w14:paraId="277718A4">
      <w:pPr>
        <w:sectPr>
          <w:footerReference r:id="rId24" w:type="default"/>
          <w:pgSz w:w="11906" w:h="16838"/>
          <w:pgMar w:top="400" w:right="1073" w:bottom="1157" w:left="1141" w:header="0" w:footer="997" w:gutter="0"/>
          <w:pgBorders>
            <w:top w:val="none" w:sz="0" w:space="0"/>
            <w:left w:val="none" w:sz="0" w:space="0"/>
            <w:bottom w:val="none" w:sz="0" w:space="0"/>
            <w:right w:val="none" w:sz="0" w:space="0"/>
          </w:pgBorders>
          <w:cols w:space="720" w:num="1"/>
        </w:sectPr>
      </w:pPr>
    </w:p>
    <w:p w14:paraId="299A6EFB">
      <w:pPr>
        <w:spacing w:line="256" w:lineRule="auto"/>
        <w:rPr>
          <w:rFonts w:ascii="Arial"/>
          <w:sz w:val="21"/>
        </w:rPr>
      </w:pPr>
    </w:p>
    <w:p w14:paraId="205A32A8">
      <w:pPr>
        <w:spacing w:line="256" w:lineRule="auto"/>
        <w:rPr>
          <w:rFonts w:ascii="Arial"/>
          <w:sz w:val="21"/>
        </w:rPr>
      </w:pPr>
    </w:p>
    <w:p w14:paraId="61E71BF9">
      <w:pPr>
        <w:spacing w:line="256" w:lineRule="auto"/>
        <w:rPr>
          <w:rFonts w:ascii="Arial"/>
          <w:sz w:val="21"/>
        </w:rPr>
      </w:pPr>
    </w:p>
    <w:p w14:paraId="1B5292C0">
      <w:pPr>
        <w:spacing w:before="75" w:line="226" w:lineRule="auto"/>
        <w:ind w:left="2"/>
        <w:rPr>
          <w:rFonts w:ascii="宋体" w:hAnsi="宋体" w:eastAsia="宋体" w:cs="宋体"/>
          <w:sz w:val="23"/>
          <w:szCs w:val="23"/>
        </w:rPr>
      </w:pPr>
      <w:r>
        <w:rPr>
          <w:rFonts w:ascii="宋体" w:hAnsi="宋体" w:eastAsia="宋体" w:cs="宋体"/>
          <w:spacing w:val="14"/>
          <w:sz w:val="23"/>
          <w:szCs w:val="23"/>
        </w:rPr>
        <w:t>按</w:t>
      </w:r>
      <w:r>
        <w:rPr>
          <w:rFonts w:ascii="宋体" w:hAnsi="宋体" w:eastAsia="宋体" w:cs="宋体"/>
          <w:spacing w:val="8"/>
          <w:sz w:val="23"/>
          <w:szCs w:val="23"/>
        </w:rPr>
        <w:t>磋商报价由低到高顺序排列。得分且磋商报价相同的排序并列。</w:t>
      </w:r>
    </w:p>
    <w:p w14:paraId="1AE8EADA">
      <w:pPr>
        <w:spacing w:before="185" w:line="376" w:lineRule="auto"/>
        <w:ind w:left="6" w:right="2"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.5 编写评审报告。评审报告是磋商小组根据全体评审成员签字的原始评审记录和评审</w:t>
      </w:r>
      <w:r>
        <w:rPr>
          <w:rFonts w:ascii="宋体" w:hAnsi="宋体" w:eastAsia="宋体" w:cs="宋体"/>
          <w:sz w:val="23"/>
          <w:szCs w:val="23"/>
        </w:rPr>
        <w:t xml:space="preserve"> </w:t>
      </w:r>
      <w:r>
        <w:rPr>
          <w:rFonts w:ascii="宋体" w:hAnsi="宋体" w:eastAsia="宋体" w:cs="宋体"/>
          <w:spacing w:val="9"/>
          <w:sz w:val="23"/>
          <w:szCs w:val="23"/>
        </w:rPr>
        <w:t>结</w:t>
      </w:r>
      <w:r>
        <w:rPr>
          <w:rFonts w:ascii="宋体" w:hAnsi="宋体" w:eastAsia="宋体" w:cs="宋体"/>
          <w:spacing w:val="5"/>
          <w:sz w:val="23"/>
          <w:szCs w:val="23"/>
        </w:rPr>
        <w:t>果编写的报告，其主要内容包括：</w:t>
      </w:r>
    </w:p>
    <w:p w14:paraId="7A23EE40">
      <w:pPr>
        <w:spacing w:line="227" w:lineRule="auto"/>
        <w:ind w:left="492"/>
        <w:rPr>
          <w:rFonts w:ascii="宋体" w:hAnsi="宋体" w:eastAsia="宋体" w:cs="宋体"/>
          <w:sz w:val="23"/>
          <w:szCs w:val="23"/>
        </w:rPr>
      </w:pPr>
      <w:r>
        <w:rPr>
          <w:rFonts w:ascii="宋体" w:hAnsi="宋体" w:eastAsia="宋体" w:cs="宋体"/>
          <w:spacing w:val="19"/>
          <w:sz w:val="23"/>
          <w:szCs w:val="23"/>
        </w:rPr>
        <w:t>(1)项目概况、磋商日期和地点</w:t>
      </w:r>
      <w:r>
        <w:rPr>
          <w:rFonts w:ascii="宋体" w:hAnsi="宋体" w:eastAsia="宋体" w:cs="宋体"/>
          <w:spacing w:val="17"/>
          <w:sz w:val="23"/>
          <w:szCs w:val="23"/>
        </w:rPr>
        <w:t>；</w:t>
      </w:r>
    </w:p>
    <w:p w14:paraId="446AA5BC">
      <w:pPr>
        <w:spacing w:before="184" w:line="227"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7"/>
          <w:sz w:val="23"/>
          <w:szCs w:val="23"/>
        </w:rPr>
        <w:t>2</w:t>
      </w:r>
      <w:r>
        <w:rPr>
          <w:rFonts w:ascii="宋体" w:hAnsi="宋体" w:eastAsia="宋体" w:cs="宋体"/>
          <w:spacing w:val="15"/>
          <w:sz w:val="23"/>
          <w:szCs w:val="23"/>
        </w:rPr>
        <w:t>)购买磋商文件的供应商名单和磋商小组成员名单；</w:t>
      </w:r>
    </w:p>
    <w:p w14:paraId="1E474A0A">
      <w:pPr>
        <w:spacing w:before="185" w:line="228" w:lineRule="auto"/>
        <w:ind w:left="492"/>
        <w:rPr>
          <w:rFonts w:ascii="宋体" w:hAnsi="宋体" w:eastAsia="宋体" w:cs="宋体"/>
          <w:sz w:val="23"/>
          <w:szCs w:val="23"/>
        </w:rPr>
      </w:pPr>
      <w:r>
        <w:rPr>
          <w:rFonts w:ascii="宋体" w:hAnsi="宋体" w:eastAsia="宋体" w:cs="宋体"/>
          <w:spacing w:val="23"/>
          <w:sz w:val="23"/>
          <w:szCs w:val="23"/>
        </w:rPr>
        <w:t>(3)评审方法和标准</w:t>
      </w:r>
      <w:r>
        <w:rPr>
          <w:rFonts w:ascii="宋体" w:hAnsi="宋体" w:eastAsia="宋体" w:cs="宋体"/>
          <w:spacing w:val="22"/>
          <w:sz w:val="23"/>
          <w:szCs w:val="23"/>
        </w:rPr>
        <w:t>；</w:t>
      </w:r>
    </w:p>
    <w:p w14:paraId="27156B29">
      <w:pPr>
        <w:spacing w:before="184" w:line="227" w:lineRule="auto"/>
        <w:ind w:left="492"/>
        <w:rPr>
          <w:rFonts w:ascii="宋体" w:hAnsi="宋体" w:eastAsia="宋体" w:cs="宋体"/>
          <w:sz w:val="23"/>
          <w:szCs w:val="23"/>
        </w:rPr>
      </w:pPr>
      <w:r>
        <w:rPr>
          <w:rFonts w:ascii="宋体" w:hAnsi="宋体" w:eastAsia="宋体" w:cs="宋体"/>
          <w:spacing w:val="15"/>
          <w:sz w:val="23"/>
          <w:szCs w:val="23"/>
        </w:rPr>
        <w:t>(4)磋商记录和评审情况及说明，包括无效供应商名单及原因</w:t>
      </w:r>
      <w:r>
        <w:rPr>
          <w:rFonts w:ascii="宋体" w:hAnsi="宋体" w:eastAsia="宋体" w:cs="宋体"/>
          <w:spacing w:val="12"/>
          <w:sz w:val="23"/>
          <w:szCs w:val="23"/>
        </w:rPr>
        <w:t>；</w:t>
      </w:r>
    </w:p>
    <w:p w14:paraId="15807C8E">
      <w:pPr>
        <w:spacing w:before="185"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9"/>
          <w:sz w:val="23"/>
          <w:szCs w:val="23"/>
        </w:rPr>
        <w:t>5)评审结果和成交候选供应商排序。</w:t>
      </w:r>
    </w:p>
    <w:p w14:paraId="6CFBD372">
      <w:pPr>
        <w:spacing w:before="186" w:line="228" w:lineRule="auto"/>
        <w:ind w:left="479"/>
        <w:outlineLvl w:val="1"/>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4</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评审细则及标准</w:t>
      </w:r>
    </w:p>
    <w:p w14:paraId="738A0BF9">
      <w:pPr>
        <w:spacing w:before="183" w:line="376" w:lineRule="auto"/>
        <w:ind w:right="2" w:firstLine="479"/>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.1 磋商小组只对通过符合性检查的响应文件，根据磋商文件的要求采用相同的评审程</w:t>
      </w:r>
      <w:r>
        <w:rPr>
          <w:rFonts w:ascii="宋体" w:hAnsi="宋体" w:eastAsia="宋体" w:cs="宋体"/>
          <w:sz w:val="23"/>
          <w:szCs w:val="23"/>
        </w:rPr>
        <w:t xml:space="preserve"> </w:t>
      </w:r>
      <w:r>
        <w:rPr>
          <w:rFonts w:ascii="宋体" w:hAnsi="宋体" w:eastAsia="宋体" w:cs="宋体"/>
          <w:spacing w:val="9"/>
          <w:sz w:val="23"/>
          <w:szCs w:val="23"/>
        </w:rPr>
        <w:t>序</w:t>
      </w:r>
      <w:r>
        <w:rPr>
          <w:rFonts w:ascii="宋体" w:hAnsi="宋体" w:eastAsia="宋体" w:cs="宋体"/>
          <w:spacing w:val="7"/>
          <w:sz w:val="23"/>
          <w:szCs w:val="23"/>
        </w:rPr>
        <w:t>、评分办法及标准进行评价和比较。</w:t>
      </w:r>
    </w:p>
    <w:p w14:paraId="6E2FC33D">
      <w:pPr>
        <w:spacing w:before="1" w:line="375" w:lineRule="auto"/>
        <w:ind w:left="2" w:right="2" w:firstLine="477"/>
        <w:rPr>
          <w:rFonts w:ascii="宋体" w:hAnsi="宋体" w:eastAsia="宋体" w:cs="宋体"/>
          <w:sz w:val="23"/>
          <w:szCs w:val="23"/>
        </w:rPr>
      </w:pPr>
      <w:r>
        <w:rPr>
          <w:rFonts w:ascii="宋体" w:hAnsi="宋体" w:eastAsia="宋体" w:cs="宋体"/>
          <w:spacing w:val="10"/>
          <w:sz w:val="23"/>
          <w:szCs w:val="23"/>
        </w:rPr>
        <w:t>4.2 本次综合评分的因素是： 价格、服务、信誉、业绩、对磋商文件的响应程度和(</w:t>
      </w:r>
      <w:r>
        <w:rPr>
          <w:rFonts w:ascii="宋体" w:hAnsi="宋体" w:eastAsia="宋体" w:cs="宋体"/>
          <w:spacing w:val="9"/>
          <w:sz w:val="23"/>
          <w:szCs w:val="23"/>
        </w:rPr>
        <w:t>如</w:t>
      </w:r>
      <w:r>
        <w:rPr>
          <w:rFonts w:ascii="宋体" w:hAnsi="宋体" w:eastAsia="宋体" w:cs="宋体"/>
          <w:sz w:val="23"/>
          <w:szCs w:val="23"/>
        </w:rPr>
        <w:t xml:space="preserve"> </w:t>
      </w:r>
      <w:r>
        <w:rPr>
          <w:rFonts w:ascii="宋体" w:hAnsi="宋体" w:eastAsia="宋体" w:cs="宋体"/>
          <w:spacing w:val="13"/>
          <w:sz w:val="23"/>
          <w:szCs w:val="23"/>
        </w:rPr>
        <w:t>涉及)节能、环境标志产品及响应文件规范性等</w:t>
      </w:r>
      <w:r>
        <w:rPr>
          <w:rFonts w:ascii="宋体" w:hAnsi="宋体" w:eastAsia="宋体" w:cs="宋体"/>
          <w:spacing w:val="10"/>
          <w:sz w:val="23"/>
          <w:szCs w:val="23"/>
        </w:rPr>
        <w:t>。</w:t>
      </w:r>
    </w:p>
    <w:p w14:paraId="6A580F0D">
      <w:pPr>
        <w:spacing w:before="2" w:line="375" w:lineRule="auto"/>
        <w:ind w:left="3" w:right="2" w:firstLine="476"/>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.3 除价格因素外，磋商小组成员应依据响应文件规定的评分标准和方法独立对其他因</w:t>
      </w:r>
      <w:r>
        <w:rPr>
          <w:rFonts w:ascii="宋体" w:hAnsi="宋体" w:eastAsia="宋体" w:cs="宋体"/>
          <w:sz w:val="23"/>
          <w:szCs w:val="23"/>
        </w:rPr>
        <w:t xml:space="preserve"> </w:t>
      </w:r>
      <w:r>
        <w:rPr>
          <w:rFonts w:ascii="宋体" w:hAnsi="宋体" w:eastAsia="宋体" w:cs="宋体"/>
          <w:spacing w:val="6"/>
          <w:sz w:val="23"/>
          <w:szCs w:val="23"/>
        </w:rPr>
        <w:t>素</w:t>
      </w:r>
      <w:r>
        <w:rPr>
          <w:rFonts w:ascii="宋体" w:hAnsi="宋体" w:eastAsia="宋体" w:cs="宋体"/>
          <w:spacing w:val="3"/>
          <w:sz w:val="23"/>
          <w:szCs w:val="23"/>
        </w:rPr>
        <w:t>进行比较打分。</w:t>
      </w:r>
    </w:p>
    <w:p w14:paraId="01BE5A34">
      <w:pPr>
        <w:spacing w:before="1" w:line="375" w:lineRule="auto"/>
        <w:ind w:left="4" w:right="2" w:firstLine="475"/>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.4 在评审过程中，响应文件有下列情况之一，磋商小组成员应当按照磋商文件规定的</w:t>
      </w:r>
      <w:r>
        <w:rPr>
          <w:rFonts w:ascii="宋体" w:hAnsi="宋体" w:eastAsia="宋体" w:cs="宋体"/>
          <w:sz w:val="23"/>
          <w:szCs w:val="23"/>
        </w:rPr>
        <w:t xml:space="preserve"> </w:t>
      </w:r>
      <w:r>
        <w:rPr>
          <w:rFonts w:ascii="宋体" w:hAnsi="宋体" w:eastAsia="宋体" w:cs="宋体"/>
          <w:spacing w:val="6"/>
          <w:sz w:val="23"/>
          <w:szCs w:val="23"/>
        </w:rPr>
        <w:t>非</w:t>
      </w:r>
      <w:r>
        <w:rPr>
          <w:rFonts w:ascii="宋体" w:hAnsi="宋体" w:eastAsia="宋体" w:cs="宋体"/>
          <w:spacing w:val="3"/>
          <w:sz w:val="23"/>
          <w:szCs w:val="23"/>
        </w:rPr>
        <w:t>实质性偏离进行扣分：</w:t>
      </w:r>
    </w:p>
    <w:p w14:paraId="6B0959FA">
      <w:pPr>
        <w:spacing w:before="3" w:line="375" w:lineRule="auto"/>
        <w:ind w:left="3" w:firstLine="488"/>
        <w:rPr>
          <w:rFonts w:ascii="宋体" w:hAnsi="宋体" w:eastAsia="宋体" w:cs="宋体"/>
          <w:sz w:val="23"/>
          <w:szCs w:val="23"/>
        </w:rPr>
      </w:pPr>
      <w:r>
        <w:rPr>
          <w:rFonts w:ascii="宋体" w:hAnsi="宋体" w:eastAsia="宋体" w:cs="宋体"/>
          <w:spacing w:val="10"/>
          <w:sz w:val="23"/>
          <w:szCs w:val="23"/>
        </w:rPr>
        <w:t>(1) 文字表述的内容含义不明确，或者同类问题表述不一致，或者有明显文字和计算</w:t>
      </w:r>
      <w:r>
        <w:rPr>
          <w:rFonts w:ascii="宋体" w:hAnsi="宋体" w:eastAsia="宋体" w:cs="宋体"/>
          <w:spacing w:val="9"/>
          <w:sz w:val="23"/>
          <w:szCs w:val="23"/>
        </w:rPr>
        <w:t>错</w:t>
      </w:r>
      <w:r>
        <w:rPr>
          <w:rFonts w:ascii="宋体" w:hAnsi="宋体" w:eastAsia="宋体" w:cs="宋体"/>
          <w:sz w:val="23"/>
          <w:szCs w:val="23"/>
        </w:rPr>
        <w:t xml:space="preserve"> </w:t>
      </w:r>
      <w:r>
        <w:rPr>
          <w:rFonts w:ascii="宋体" w:hAnsi="宋体" w:eastAsia="宋体" w:cs="宋体"/>
          <w:spacing w:val="12"/>
          <w:sz w:val="23"/>
          <w:szCs w:val="23"/>
        </w:rPr>
        <w:t>误， 或</w:t>
      </w:r>
      <w:r>
        <w:rPr>
          <w:rFonts w:ascii="宋体" w:hAnsi="宋体" w:eastAsia="宋体" w:cs="宋体"/>
          <w:spacing w:val="7"/>
          <w:sz w:val="23"/>
          <w:szCs w:val="23"/>
        </w:rPr>
        <w:t>者</w:t>
      </w:r>
      <w:r>
        <w:rPr>
          <w:rFonts w:ascii="宋体" w:hAnsi="宋体" w:eastAsia="宋体" w:cs="宋体"/>
          <w:spacing w:val="6"/>
          <w:sz w:val="23"/>
          <w:szCs w:val="23"/>
        </w:rPr>
        <w:t>提供的技术信息和数据资料不完整，供应商拒不或在规定的时间内没有进行澄清、</w:t>
      </w:r>
      <w:r>
        <w:rPr>
          <w:rFonts w:ascii="宋体" w:hAnsi="宋体" w:eastAsia="宋体" w:cs="宋体"/>
          <w:sz w:val="23"/>
          <w:szCs w:val="23"/>
        </w:rPr>
        <w:t xml:space="preserve"> </w:t>
      </w:r>
      <w:r>
        <w:rPr>
          <w:rFonts w:ascii="宋体" w:hAnsi="宋体" w:eastAsia="宋体" w:cs="宋体"/>
          <w:spacing w:val="11"/>
          <w:sz w:val="23"/>
          <w:szCs w:val="23"/>
        </w:rPr>
        <w:t>说</w:t>
      </w:r>
      <w:r>
        <w:rPr>
          <w:rFonts w:ascii="宋体" w:hAnsi="宋体" w:eastAsia="宋体" w:cs="宋体"/>
          <w:spacing w:val="7"/>
          <w:sz w:val="23"/>
          <w:szCs w:val="23"/>
        </w:rPr>
        <w:t>明或补正或澄清、说明、补正的内容也不能说明问题的；</w:t>
      </w:r>
    </w:p>
    <w:p w14:paraId="7BE2B0C1">
      <w:pPr>
        <w:spacing w:line="227" w:lineRule="auto"/>
        <w:ind w:left="492"/>
        <w:rPr>
          <w:rFonts w:ascii="宋体" w:hAnsi="宋体" w:eastAsia="宋体" w:cs="宋体"/>
          <w:sz w:val="23"/>
          <w:szCs w:val="23"/>
        </w:rPr>
      </w:pPr>
      <w:r>
        <w:rPr>
          <w:rFonts w:ascii="宋体" w:hAnsi="宋体" w:eastAsia="宋体" w:cs="宋体"/>
          <w:spacing w:val="19"/>
          <w:sz w:val="23"/>
          <w:szCs w:val="23"/>
        </w:rPr>
        <w:t>(2)响应文件未编制目录、页码</w:t>
      </w:r>
      <w:r>
        <w:rPr>
          <w:rFonts w:ascii="宋体" w:hAnsi="宋体" w:eastAsia="宋体" w:cs="宋体"/>
          <w:spacing w:val="17"/>
          <w:sz w:val="23"/>
          <w:szCs w:val="23"/>
        </w:rPr>
        <w:t>；</w:t>
      </w:r>
    </w:p>
    <w:p w14:paraId="6F6BBE6A">
      <w:pPr>
        <w:spacing w:before="185" w:line="224" w:lineRule="auto"/>
        <w:ind w:left="492"/>
        <w:rPr>
          <w:rFonts w:ascii="宋体" w:hAnsi="宋体" w:eastAsia="宋体" w:cs="宋体"/>
          <w:sz w:val="23"/>
          <w:szCs w:val="23"/>
        </w:rPr>
      </w:pPr>
      <w:r>
        <w:rPr>
          <w:rFonts w:ascii="宋体" w:hAnsi="宋体" w:eastAsia="宋体" w:cs="宋体"/>
          <w:spacing w:val="15"/>
          <w:sz w:val="23"/>
          <w:szCs w:val="23"/>
        </w:rPr>
        <w:t>(3)认定的与磋商文件第五章规定的技术、商务和其他规定要求不符的非实质性偏</w:t>
      </w:r>
      <w:r>
        <w:rPr>
          <w:rFonts w:ascii="宋体" w:hAnsi="宋体" w:eastAsia="宋体" w:cs="宋体"/>
          <w:spacing w:val="14"/>
          <w:sz w:val="23"/>
          <w:szCs w:val="23"/>
        </w:rPr>
        <w:t>离</w:t>
      </w:r>
    </w:p>
    <w:p w14:paraId="16D535EA">
      <w:pPr>
        <w:spacing w:before="190" w:line="301" w:lineRule="auto"/>
        <w:ind w:left="479" w:right="5720" w:firstLine="12"/>
        <w:rPr>
          <w:rFonts w:ascii="宋体" w:hAnsi="宋体" w:eastAsia="宋体" w:cs="宋体"/>
          <w:sz w:val="23"/>
          <w:szCs w:val="23"/>
        </w:rPr>
      </w:pPr>
      <w:r>
        <w:rPr>
          <w:rFonts w:ascii="宋体" w:hAnsi="宋体" w:eastAsia="宋体" w:cs="宋体"/>
          <w:spacing w:val="21"/>
          <w:sz w:val="23"/>
          <w:szCs w:val="23"/>
        </w:rPr>
        <w:t>(4)认定的其他非实质性偏离</w:t>
      </w:r>
      <w:r>
        <w:rPr>
          <w:rFonts w:ascii="宋体" w:hAnsi="宋体" w:eastAsia="宋体" w:cs="宋体"/>
          <w:spacing w:val="20"/>
          <w:sz w:val="23"/>
          <w:szCs w:val="23"/>
        </w:rPr>
        <w:t>。</w:t>
      </w:r>
      <w:r>
        <w:rPr>
          <w:rFonts w:ascii="宋体" w:hAnsi="宋体" w:eastAsia="宋体" w:cs="宋体"/>
          <w:sz w:val="23"/>
          <w:szCs w:val="23"/>
        </w:rPr>
        <w:t xml:space="preserve"> </w:t>
      </w:r>
      <w:r>
        <w:rPr>
          <w:rFonts w:ascii="宋体" w:hAnsi="宋体" w:eastAsia="宋体" w:cs="宋体"/>
          <w:spacing w:val="2"/>
          <w:sz w:val="23"/>
          <w:szCs w:val="23"/>
        </w:rPr>
        <w:t>4.5 综合评分明细</w:t>
      </w:r>
      <w:r>
        <w:rPr>
          <w:rFonts w:ascii="宋体" w:hAnsi="宋体" w:eastAsia="宋体" w:cs="宋体"/>
          <w:spacing w:val="1"/>
          <w:sz w:val="23"/>
          <w:szCs w:val="23"/>
        </w:rPr>
        <w:t>表</w:t>
      </w:r>
    </w:p>
    <w:p w14:paraId="5E5D7D1C">
      <w:pPr>
        <w:spacing w:before="185" w:line="226" w:lineRule="auto"/>
        <w:ind w:left="479"/>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9"/>
          <w:sz w:val="23"/>
          <w:szCs w:val="23"/>
        </w:rPr>
        <w:t>.</w:t>
      </w:r>
      <w:r>
        <w:rPr>
          <w:rFonts w:ascii="宋体" w:hAnsi="宋体" w:eastAsia="宋体" w:cs="宋体"/>
          <w:spacing w:val="6"/>
          <w:sz w:val="23"/>
          <w:szCs w:val="23"/>
        </w:rPr>
        <w:t>5.1 综合评分明细表的制定以科学合理、降低磋商小组自由裁量权为原则。</w:t>
      </w:r>
    </w:p>
    <w:p w14:paraId="1ECEE0CD">
      <w:pPr>
        <w:spacing w:before="185" w:line="376" w:lineRule="auto"/>
        <w:ind w:left="5" w:right="2" w:firstLine="474"/>
        <w:rPr>
          <w:rFonts w:ascii="宋体" w:hAnsi="宋体" w:eastAsia="宋体" w:cs="宋体"/>
          <w:sz w:val="23"/>
          <w:szCs w:val="23"/>
        </w:rPr>
      </w:pPr>
      <w:r>
        <w:rPr>
          <w:rFonts w:ascii="宋体" w:hAnsi="宋体" w:eastAsia="宋体" w:cs="宋体"/>
          <w:spacing w:val="10"/>
          <w:sz w:val="23"/>
          <w:szCs w:val="23"/>
        </w:rPr>
        <w:t>4.5.2 磋商小组将按照下述评分标准对通过符合性检查的响应文件进行详细评审，供</w:t>
      </w:r>
      <w:r>
        <w:rPr>
          <w:rFonts w:ascii="宋体" w:hAnsi="宋体" w:eastAsia="宋体" w:cs="宋体"/>
          <w:spacing w:val="9"/>
          <w:sz w:val="23"/>
          <w:szCs w:val="23"/>
        </w:rPr>
        <w:t>应</w:t>
      </w:r>
      <w:r>
        <w:rPr>
          <w:rFonts w:ascii="宋体" w:hAnsi="宋体" w:eastAsia="宋体" w:cs="宋体"/>
          <w:sz w:val="23"/>
          <w:szCs w:val="23"/>
        </w:rPr>
        <w:t xml:space="preserve"> </w:t>
      </w:r>
      <w:r>
        <w:rPr>
          <w:rFonts w:ascii="宋体" w:hAnsi="宋体" w:eastAsia="宋体" w:cs="宋体"/>
          <w:spacing w:val="11"/>
          <w:sz w:val="23"/>
          <w:szCs w:val="23"/>
        </w:rPr>
        <w:t>商</w:t>
      </w:r>
      <w:r>
        <w:rPr>
          <w:rFonts w:ascii="宋体" w:hAnsi="宋体" w:eastAsia="宋体" w:cs="宋体"/>
          <w:spacing w:val="8"/>
          <w:sz w:val="23"/>
          <w:szCs w:val="23"/>
        </w:rPr>
        <w:t>评审得分等于所有评委评分的算术平均值，结果保留两位小数。</w:t>
      </w:r>
    </w:p>
    <w:p w14:paraId="2709A011">
      <w:pPr>
        <w:spacing w:before="1" w:line="227" w:lineRule="auto"/>
        <w:ind w:left="479"/>
        <w:rPr>
          <w:rFonts w:ascii="宋体" w:hAnsi="宋体" w:eastAsia="宋体" w:cs="宋体"/>
          <w:sz w:val="23"/>
          <w:szCs w:val="23"/>
        </w:rPr>
      </w:pPr>
      <w:r>
        <w:rPr>
          <w:rFonts w:ascii="宋体" w:hAnsi="宋体" w:eastAsia="宋体" w:cs="宋体"/>
          <w:spacing w:val="2"/>
          <w:sz w:val="23"/>
          <w:szCs w:val="23"/>
        </w:rPr>
        <w:t>评审因</w:t>
      </w:r>
      <w:r>
        <w:rPr>
          <w:rFonts w:ascii="宋体" w:hAnsi="宋体" w:eastAsia="宋体" w:cs="宋体"/>
          <w:spacing w:val="1"/>
          <w:sz w:val="23"/>
          <w:szCs w:val="23"/>
        </w:rPr>
        <w:t>素权重表：</w:t>
      </w:r>
    </w:p>
    <w:p w14:paraId="36549A57">
      <w:pPr>
        <w:spacing w:line="70" w:lineRule="exact"/>
      </w:pPr>
    </w:p>
    <w:tbl>
      <w:tblPr>
        <w:tblStyle w:val="10"/>
        <w:tblW w:w="9192"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244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003" w:type="dxa"/>
          </w:tcPr>
          <w:p w14:paraId="365C02BD">
            <w:pPr>
              <w:spacing w:before="142" w:line="229" w:lineRule="auto"/>
              <w:ind w:left="76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06" w:type="dxa"/>
          </w:tcPr>
          <w:p w14:paraId="42635EA8">
            <w:pPr>
              <w:spacing w:before="180" w:line="192" w:lineRule="auto"/>
              <w:ind w:left="914"/>
              <w:rPr>
                <w:rFonts w:ascii="宋体" w:hAnsi="宋体" w:eastAsia="宋体" w:cs="宋体"/>
                <w:sz w:val="23"/>
                <w:szCs w:val="23"/>
              </w:rPr>
            </w:pPr>
            <w:r>
              <w:rPr>
                <w:rFonts w:ascii="宋体" w:hAnsi="宋体" w:eastAsia="宋体" w:cs="宋体"/>
                <w:sz w:val="23"/>
                <w:szCs w:val="23"/>
              </w:rPr>
              <w:t>1</w:t>
            </w:r>
          </w:p>
        </w:tc>
        <w:tc>
          <w:tcPr>
            <w:tcW w:w="2609" w:type="dxa"/>
          </w:tcPr>
          <w:p w14:paraId="6301DA5D">
            <w:pPr>
              <w:spacing w:before="180" w:line="192" w:lineRule="auto"/>
              <w:ind w:left="1254"/>
              <w:rPr>
                <w:rFonts w:ascii="宋体" w:hAnsi="宋体" w:eastAsia="宋体" w:cs="宋体"/>
                <w:sz w:val="23"/>
                <w:szCs w:val="23"/>
              </w:rPr>
            </w:pPr>
            <w:r>
              <w:rPr>
                <w:rFonts w:ascii="宋体" w:hAnsi="宋体" w:eastAsia="宋体" w:cs="宋体"/>
                <w:sz w:val="23"/>
                <w:szCs w:val="23"/>
              </w:rPr>
              <w:t>2</w:t>
            </w:r>
          </w:p>
        </w:tc>
        <w:tc>
          <w:tcPr>
            <w:tcW w:w="2674" w:type="dxa"/>
          </w:tcPr>
          <w:p w14:paraId="421083B9">
            <w:pPr>
              <w:spacing w:before="180" w:line="192" w:lineRule="auto"/>
              <w:ind w:left="1281"/>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r>
      <w:tr w14:paraId="1F6D2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003" w:type="dxa"/>
          </w:tcPr>
          <w:p w14:paraId="5C0245BC">
            <w:pPr>
              <w:spacing w:before="139" w:line="227" w:lineRule="auto"/>
              <w:ind w:left="527"/>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1906" w:type="dxa"/>
          </w:tcPr>
          <w:p w14:paraId="7E7329AB">
            <w:pPr>
              <w:spacing w:before="138" w:line="226" w:lineRule="auto"/>
              <w:ind w:left="475"/>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2609" w:type="dxa"/>
          </w:tcPr>
          <w:p w14:paraId="0FC8D4EA">
            <w:pPr>
              <w:spacing w:before="139" w:line="227" w:lineRule="auto"/>
              <w:ind w:left="472"/>
              <w:rPr>
                <w:rFonts w:ascii="宋体" w:hAnsi="宋体" w:eastAsia="宋体" w:cs="宋体"/>
                <w:sz w:val="23"/>
                <w:szCs w:val="23"/>
              </w:rPr>
            </w:pPr>
            <w:r>
              <w:rPr>
                <w:rFonts w:ascii="宋体" w:hAnsi="宋体" w:eastAsia="宋体" w:cs="宋体"/>
                <w:spacing w:val="11"/>
                <w:sz w:val="23"/>
                <w:szCs w:val="23"/>
              </w:rPr>
              <w:t>技</w:t>
            </w:r>
            <w:r>
              <w:rPr>
                <w:rFonts w:ascii="宋体" w:hAnsi="宋体" w:eastAsia="宋体" w:cs="宋体"/>
                <w:spacing w:val="8"/>
                <w:sz w:val="23"/>
                <w:szCs w:val="23"/>
              </w:rPr>
              <w:t>术、商务部分</w:t>
            </w:r>
          </w:p>
        </w:tc>
        <w:tc>
          <w:tcPr>
            <w:tcW w:w="2674" w:type="dxa"/>
          </w:tcPr>
          <w:p w14:paraId="6329B188">
            <w:pPr>
              <w:spacing w:before="138" w:line="229" w:lineRule="auto"/>
              <w:ind w:left="110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r>
    </w:tbl>
    <w:p w14:paraId="350C496E">
      <w:pPr>
        <w:rPr>
          <w:rFonts w:ascii="Arial"/>
          <w:sz w:val="21"/>
        </w:rPr>
      </w:pPr>
    </w:p>
    <w:p w14:paraId="366B1656">
      <w:pPr>
        <w:sectPr>
          <w:footerReference r:id="rId25" w:type="default"/>
          <w:pgSz w:w="11906" w:h="16838"/>
          <w:pgMar w:top="400" w:right="1132" w:bottom="1157" w:left="1141" w:header="0" w:footer="997" w:gutter="0"/>
          <w:pgBorders>
            <w:top w:val="none" w:sz="0" w:space="0"/>
            <w:left w:val="none" w:sz="0" w:space="0"/>
            <w:bottom w:val="none" w:sz="0" w:space="0"/>
            <w:right w:val="none" w:sz="0" w:space="0"/>
          </w:pgBorders>
          <w:cols w:space="720" w:num="1"/>
        </w:sectPr>
      </w:pPr>
    </w:p>
    <w:p w14:paraId="1D691E0E"/>
    <w:p w14:paraId="3E10B553"/>
    <w:p w14:paraId="222D4099"/>
    <w:p w14:paraId="27B441B1">
      <w:pPr>
        <w:spacing w:line="102" w:lineRule="auto"/>
        <w:rPr>
          <w:rFonts w:ascii="Arial"/>
          <w:sz w:val="2"/>
        </w:rPr>
      </w:pPr>
    </w:p>
    <w:tbl>
      <w:tblPr>
        <w:tblStyle w:val="10"/>
        <w:tblW w:w="9192"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5984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2003" w:type="dxa"/>
          </w:tcPr>
          <w:p w14:paraId="5282B947">
            <w:pPr>
              <w:spacing w:before="294" w:line="227" w:lineRule="auto"/>
              <w:ind w:left="767"/>
              <w:rPr>
                <w:rFonts w:ascii="宋体" w:hAnsi="宋体" w:eastAsia="宋体" w:cs="宋体"/>
                <w:sz w:val="23"/>
                <w:szCs w:val="23"/>
              </w:rPr>
            </w:pPr>
            <w:r>
              <w:rPr>
                <w:rFonts w:ascii="宋体" w:hAnsi="宋体" w:eastAsia="宋体" w:cs="宋体"/>
                <w:spacing w:val="6"/>
                <w:sz w:val="23"/>
                <w:szCs w:val="23"/>
              </w:rPr>
              <w:t>权</w:t>
            </w:r>
            <w:r>
              <w:rPr>
                <w:rFonts w:ascii="宋体" w:hAnsi="宋体" w:eastAsia="宋体" w:cs="宋体"/>
                <w:spacing w:val="5"/>
                <w:sz w:val="23"/>
                <w:szCs w:val="23"/>
              </w:rPr>
              <w:t>重</w:t>
            </w:r>
          </w:p>
        </w:tc>
        <w:tc>
          <w:tcPr>
            <w:tcW w:w="1906" w:type="dxa"/>
          </w:tcPr>
          <w:p w14:paraId="5B681699">
            <w:pPr>
              <w:spacing w:line="253" w:lineRule="auto"/>
              <w:rPr>
                <w:rFonts w:ascii="Arial"/>
                <w:sz w:val="21"/>
              </w:rPr>
            </w:pPr>
          </w:p>
          <w:p w14:paraId="428B1533">
            <w:pPr>
              <w:spacing w:before="75" w:line="191" w:lineRule="auto"/>
              <w:ind w:left="794"/>
              <w:rPr>
                <w:rFonts w:ascii="宋体" w:hAnsi="宋体" w:eastAsia="宋体" w:cs="宋体"/>
                <w:sz w:val="23"/>
                <w:szCs w:val="23"/>
              </w:rPr>
            </w:pPr>
            <w:r>
              <w:rPr>
                <w:rFonts w:ascii="宋体" w:hAnsi="宋体" w:eastAsia="宋体" w:cs="宋体"/>
                <w:spacing w:val="-5"/>
                <w:sz w:val="23"/>
                <w:szCs w:val="23"/>
              </w:rPr>
              <w:t>10%</w:t>
            </w:r>
          </w:p>
        </w:tc>
        <w:tc>
          <w:tcPr>
            <w:tcW w:w="2609" w:type="dxa"/>
          </w:tcPr>
          <w:p w14:paraId="6C22AEAF">
            <w:pPr>
              <w:spacing w:line="255" w:lineRule="auto"/>
              <w:rPr>
                <w:rFonts w:ascii="Arial"/>
                <w:sz w:val="21"/>
              </w:rPr>
            </w:pPr>
          </w:p>
          <w:p w14:paraId="53A04267">
            <w:pPr>
              <w:spacing w:before="75" w:line="190" w:lineRule="auto"/>
              <w:ind w:left="1132"/>
              <w:rPr>
                <w:rFonts w:ascii="宋体" w:hAnsi="宋体" w:eastAsia="宋体" w:cs="宋体"/>
                <w:sz w:val="23"/>
                <w:szCs w:val="23"/>
              </w:rPr>
            </w:pPr>
            <w:r>
              <w:rPr>
                <w:rFonts w:ascii="宋体" w:hAnsi="宋体" w:eastAsia="宋体" w:cs="宋体"/>
                <w:spacing w:val="1"/>
                <w:sz w:val="23"/>
                <w:szCs w:val="23"/>
              </w:rPr>
              <w:t>90</w:t>
            </w:r>
            <w:r>
              <w:rPr>
                <w:rFonts w:ascii="宋体" w:hAnsi="宋体" w:eastAsia="宋体" w:cs="宋体"/>
                <w:sz w:val="23"/>
                <w:szCs w:val="23"/>
              </w:rPr>
              <w:t>%</w:t>
            </w:r>
          </w:p>
        </w:tc>
        <w:tc>
          <w:tcPr>
            <w:tcW w:w="2674" w:type="dxa"/>
          </w:tcPr>
          <w:p w14:paraId="746E94B7">
            <w:pPr>
              <w:spacing w:line="253" w:lineRule="auto"/>
              <w:rPr>
                <w:rFonts w:ascii="Arial"/>
                <w:sz w:val="21"/>
              </w:rPr>
            </w:pPr>
          </w:p>
          <w:p w14:paraId="4610A006">
            <w:pPr>
              <w:spacing w:before="75" w:line="191" w:lineRule="auto"/>
              <w:ind w:left="1120"/>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00%</w:t>
            </w:r>
          </w:p>
        </w:tc>
      </w:tr>
    </w:tbl>
    <w:p w14:paraId="591770A3">
      <w:pPr>
        <w:spacing w:line="251" w:lineRule="auto"/>
        <w:rPr>
          <w:rFonts w:ascii="Arial"/>
          <w:sz w:val="21"/>
        </w:rPr>
      </w:pPr>
    </w:p>
    <w:p w14:paraId="5C2E8DEB">
      <w:pPr>
        <w:spacing w:line="251" w:lineRule="auto"/>
        <w:rPr>
          <w:rFonts w:ascii="Arial"/>
          <w:sz w:val="21"/>
        </w:rPr>
      </w:pPr>
    </w:p>
    <w:p w14:paraId="431D6780">
      <w:pPr>
        <w:spacing w:before="75" w:line="227" w:lineRule="auto"/>
        <w:ind w:left="383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商</w:t>
      </w:r>
      <w:r>
        <w:rPr>
          <w:rFonts w:ascii="宋体" w:hAnsi="宋体" w:eastAsia="宋体" w:cs="宋体"/>
          <w:spacing w:val="9"/>
          <w:sz w:val="23"/>
          <w:szCs w:val="23"/>
          <w14:textOutline w14:w="4388" w14:cap="flat" w14:cmpd="sng">
            <w14:solidFill>
              <w14:srgbClr w14:val="000000"/>
            </w14:solidFill>
            <w14:prstDash w14:val="solid"/>
            <w14:miter w14:val="0"/>
          </w14:textOutline>
        </w:rPr>
        <w:t>务、技术评分标准</w:t>
      </w:r>
    </w:p>
    <w:p w14:paraId="16FE5B25">
      <w:pPr>
        <w:spacing w:line="70" w:lineRule="exact"/>
      </w:pPr>
    </w:p>
    <w:tbl>
      <w:tblPr>
        <w:tblStyle w:val="10"/>
        <w:tblW w:w="9278"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667"/>
        <w:gridCol w:w="1557"/>
        <w:gridCol w:w="5250"/>
      </w:tblGrid>
      <w:tr w14:paraId="2140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04" w:type="dxa"/>
          </w:tcPr>
          <w:p w14:paraId="52D52ECB">
            <w:pPr>
              <w:spacing w:before="197" w:line="229" w:lineRule="auto"/>
              <w:ind w:left="16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667" w:type="dxa"/>
          </w:tcPr>
          <w:p w14:paraId="22957399">
            <w:pPr>
              <w:spacing w:before="198" w:line="227" w:lineRule="auto"/>
              <w:ind w:left="627"/>
              <w:rPr>
                <w:rFonts w:ascii="宋体" w:hAnsi="宋体" w:eastAsia="宋体" w:cs="宋体"/>
                <w:sz w:val="23"/>
                <w:szCs w:val="23"/>
              </w:rPr>
            </w:pPr>
            <w:r>
              <w:rPr>
                <w:rFonts w:ascii="宋体" w:hAnsi="宋体" w:eastAsia="宋体" w:cs="宋体"/>
                <w:spacing w:val="-6"/>
                <w:sz w:val="23"/>
                <w:szCs w:val="23"/>
              </w:rPr>
              <w:t>内</w:t>
            </w:r>
            <w:r>
              <w:rPr>
                <w:rFonts w:ascii="宋体" w:hAnsi="宋体" w:eastAsia="宋体" w:cs="宋体"/>
                <w:spacing w:val="-4"/>
                <w:sz w:val="23"/>
                <w:szCs w:val="23"/>
              </w:rPr>
              <w:t>容</w:t>
            </w:r>
          </w:p>
        </w:tc>
        <w:tc>
          <w:tcPr>
            <w:tcW w:w="1557" w:type="dxa"/>
          </w:tcPr>
          <w:p w14:paraId="63D97541">
            <w:pPr>
              <w:spacing w:before="40" w:line="238" w:lineRule="auto"/>
              <w:ind w:left="546" w:right="236" w:hanging="299"/>
              <w:rPr>
                <w:rFonts w:ascii="宋体" w:hAnsi="宋体" w:eastAsia="宋体" w:cs="宋体"/>
                <w:sz w:val="23"/>
                <w:szCs w:val="23"/>
              </w:rPr>
            </w:pPr>
            <w:r>
              <w:rPr>
                <w:rFonts w:ascii="宋体" w:hAnsi="宋体" w:eastAsia="宋体" w:cs="宋体"/>
                <w:spacing w:val="8"/>
                <w:sz w:val="23"/>
                <w:szCs w:val="23"/>
              </w:rPr>
              <w:t>分</w:t>
            </w:r>
            <w:r>
              <w:rPr>
                <w:rFonts w:ascii="宋体" w:hAnsi="宋体" w:eastAsia="宋体" w:cs="宋体"/>
                <w:spacing w:val="4"/>
                <w:sz w:val="23"/>
                <w:szCs w:val="23"/>
              </w:rPr>
              <w:t>值 (90</w:t>
            </w:r>
            <w:r>
              <w:rPr>
                <w:rFonts w:ascii="宋体" w:hAnsi="宋体" w:eastAsia="宋体" w:cs="宋体"/>
                <w:sz w:val="23"/>
                <w:szCs w:val="23"/>
              </w:rPr>
              <w:t xml:space="preserve"> </w:t>
            </w:r>
            <w:r>
              <w:rPr>
                <w:rFonts w:ascii="宋体" w:hAnsi="宋体" w:eastAsia="宋体" w:cs="宋体"/>
                <w:spacing w:val="-5"/>
                <w:sz w:val="23"/>
                <w:szCs w:val="23"/>
              </w:rPr>
              <w:t>分</w:t>
            </w:r>
            <w:r>
              <w:rPr>
                <w:rFonts w:ascii="宋体" w:hAnsi="宋体" w:eastAsia="宋体" w:cs="宋体"/>
                <w:spacing w:val="-4"/>
                <w:sz w:val="23"/>
                <w:szCs w:val="23"/>
              </w:rPr>
              <w:t>)</w:t>
            </w:r>
          </w:p>
        </w:tc>
        <w:tc>
          <w:tcPr>
            <w:tcW w:w="5250" w:type="dxa"/>
          </w:tcPr>
          <w:p w14:paraId="2E40C0B0">
            <w:pPr>
              <w:spacing w:before="197" w:line="228" w:lineRule="auto"/>
              <w:ind w:left="2149"/>
              <w:rPr>
                <w:rFonts w:ascii="宋体" w:hAnsi="宋体" w:eastAsia="宋体" w:cs="宋体"/>
                <w:sz w:val="23"/>
                <w:szCs w:val="23"/>
              </w:rPr>
            </w:pPr>
            <w:r>
              <w:rPr>
                <w:rFonts w:ascii="宋体" w:hAnsi="宋体" w:eastAsia="宋体" w:cs="宋体"/>
                <w:spacing w:val="8"/>
                <w:sz w:val="23"/>
                <w:szCs w:val="23"/>
              </w:rPr>
              <w:t>评分规</w:t>
            </w:r>
            <w:r>
              <w:rPr>
                <w:rFonts w:ascii="宋体" w:hAnsi="宋体" w:eastAsia="宋体" w:cs="宋体"/>
                <w:spacing w:val="7"/>
                <w:sz w:val="23"/>
                <w:szCs w:val="23"/>
              </w:rPr>
              <w:t>则</w:t>
            </w:r>
          </w:p>
        </w:tc>
      </w:tr>
      <w:tr w14:paraId="2F9E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tcPr>
          <w:p w14:paraId="5CA6BF3F">
            <w:pPr>
              <w:spacing w:line="308" w:lineRule="auto"/>
              <w:rPr>
                <w:rFonts w:ascii="Arial"/>
                <w:sz w:val="21"/>
              </w:rPr>
            </w:pPr>
          </w:p>
          <w:p w14:paraId="1A234058">
            <w:pPr>
              <w:spacing w:before="75" w:line="192" w:lineRule="auto"/>
              <w:ind w:left="366"/>
              <w:rPr>
                <w:rFonts w:ascii="宋体" w:hAnsi="宋体" w:eastAsia="宋体" w:cs="宋体"/>
                <w:sz w:val="23"/>
                <w:szCs w:val="23"/>
              </w:rPr>
            </w:pPr>
            <w:r>
              <w:rPr>
                <w:rFonts w:ascii="宋体" w:hAnsi="宋体" w:eastAsia="宋体" w:cs="宋体"/>
                <w:sz w:val="23"/>
                <w:szCs w:val="23"/>
              </w:rPr>
              <w:t>1</w:t>
            </w:r>
          </w:p>
        </w:tc>
        <w:tc>
          <w:tcPr>
            <w:tcW w:w="1667" w:type="dxa"/>
          </w:tcPr>
          <w:p w14:paraId="7B2CF881">
            <w:pPr>
              <w:spacing w:before="193" w:line="265" w:lineRule="auto"/>
              <w:ind w:right="112" w:firstLine="460" w:firstLineChars="200"/>
              <w:rPr>
                <w:rFonts w:ascii="宋体" w:hAnsi="宋体" w:eastAsia="宋体" w:cs="宋体"/>
                <w:sz w:val="23"/>
                <w:szCs w:val="23"/>
              </w:rPr>
            </w:pPr>
            <w:r>
              <w:rPr>
                <w:rFonts w:ascii="宋体" w:hAnsi="宋体" w:eastAsia="宋体" w:cs="宋体"/>
                <w:sz w:val="23"/>
                <w:szCs w:val="23"/>
              </w:rPr>
              <w:t>类似业绩</w:t>
            </w:r>
          </w:p>
        </w:tc>
        <w:tc>
          <w:tcPr>
            <w:tcW w:w="1557" w:type="dxa"/>
          </w:tcPr>
          <w:p w14:paraId="2E3107FA">
            <w:pPr>
              <w:spacing w:line="271" w:lineRule="auto"/>
              <w:rPr>
                <w:rFonts w:ascii="Arial"/>
                <w:sz w:val="21"/>
              </w:rPr>
            </w:pPr>
          </w:p>
          <w:p w14:paraId="17CB1D5A">
            <w:pPr>
              <w:spacing w:before="75" w:line="228" w:lineRule="auto"/>
              <w:ind w:left="577"/>
              <w:rPr>
                <w:rFonts w:ascii="宋体" w:hAnsi="宋体" w:eastAsia="宋体" w:cs="宋体"/>
                <w:sz w:val="23"/>
                <w:szCs w:val="23"/>
              </w:rPr>
            </w:pPr>
            <w:r>
              <w:rPr>
                <w:rFonts w:hint="eastAsia" w:ascii="宋体" w:hAnsi="宋体" w:eastAsia="宋体" w:cs="宋体"/>
                <w:spacing w:val="-18"/>
                <w:sz w:val="23"/>
                <w:szCs w:val="23"/>
                <w:lang w:val="en-US" w:eastAsia="zh-CN"/>
              </w:rPr>
              <w:t>15</w:t>
            </w:r>
            <w:r>
              <w:rPr>
                <w:rFonts w:ascii="宋体" w:hAnsi="宋体" w:eastAsia="宋体" w:cs="宋体"/>
                <w:spacing w:val="-16"/>
                <w:sz w:val="23"/>
                <w:szCs w:val="23"/>
              </w:rPr>
              <w:t xml:space="preserve"> 分</w:t>
            </w:r>
          </w:p>
        </w:tc>
        <w:tc>
          <w:tcPr>
            <w:tcW w:w="5250" w:type="dxa"/>
          </w:tcPr>
          <w:p w14:paraId="7947670A">
            <w:pPr>
              <w:spacing w:before="35" w:line="242" w:lineRule="auto"/>
              <w:ind w:left="117" w:right="108" w:hanging="2"/>
              <w:rPr>
                <w:rFonts w:ascii="宋体" w:hAnsi="宋体" w:eastAsia="宋体" w:cs="宋体"/>
                <w:snapToGrid/>
                <w:color w:val="auto"/>
                <w:spacing w:val="-2"/>
                <w:kern w:val="0"/>
                <w:sz w:val="22"/>
                <w:szCs w:val="22"/>
                <w:lang w:val="en-US" w:eastAsia="zh-CN" w:bidi="ar-SA"/>
              </w:rPr>
            </w:pPr>
            <w:r>
              <w:rPr>
                <w:rFonts w:ascii="宋体" w:hAnsi="宋体" w:eastAsia="宋体" w:cs="宋体"/>
                <w:snapToGrid/>
                <w:color w:val="auto"/>
                <w:spacing w:val="-2"/>
                <w:kern w:val="0"/>
                <w:sz w:val="22"/>
                <w:szCs w:val="22"/>
                <w:lang w:val="en-US" w:eastAsia="zh-CN" w:bidi="ar-SA"/>
              </w:rPr>
              <w:t>供应商 202</w:t>
            </w:r>
            <w:r>
              <w:rPr>
                <w:rFonts w:hint="eastAsia" w:ascii="宋体" w:hAnsi="宋体" w:eastAsia="宋体" w:cs="宋体"/>
                <w:snapToGrid/>
                <w:color w:val="auto"/>
                <w:spacing w:val="-2"/>
                <w:kern w:val="0"/>
                <w:sz w:val="22"/>
                <w:szCs w:val="22"/>
                <w:lang w:val="en-US" w:eastAsia="zh-CN" w:bidi="ar-SA"/>
              </w:rPr>
              <w:t>2</w:t>
            </w:r>
            <w:r>
              <w:rPr>
                <w:rFonts w:ascii="宋体" w:hAnsi="宋体" w:eastAsia="宋体" w:cs="宋体"/>
                <w:snapToGrid/>
                <w:color w:val="auto"/>
                <w:spacing w:val="-2"/>
                <w:kern w:val="0"/>
                <w:sz w:val="22"/>
                <w:szCs w:val="22"/>
                <w:lang w:val="en-US" w:eastAsia="zh-CN" w:bidi="ar-SA"/>
              </w:rPr>
              <w:t xml:space="preserve"> 年 1 月 1 日至今类似项目业绩， 每提供 1 项得 3 分，最高得 15 分。</w:t>
            </w:r>
          </w:p>
          <w:p w14:paraId="78151FB9">
            <w:pPr>
              <w:pStyle w:val="9"/>
              <w:ind w:left="0" w:leftChars="0" w:firstLine="0" w:firstLineChars="0"/>
            </w:pPr>
            <w:r>
              <w:rPr>
                <w:rFonts w:hint="eastAsia" w:ascii="宋体" w:hAnsi="宋体" w:eastAsia="宋体" w:cs="宋体"/>
                <w:snapToGrid/>
                <w:color w:val="auto"/>
                <w:spacing w:val="-2"/>
                <w:kern w:val="0"/>
                <w:sz w:val="22"/>
                <w:szCs w:val="22"/>
                <w:lang w:val="en-US" w:eastAsia="zh-CN" w:bidi="ar-SA"/>
              </w:rPr>
              <w:t>注：</w:t>
            </w:r>
            <w:r>
              <w:rPr>
                <w:rFonts w:ascii="宋体" w:hAnsi="宋体" w:eastAsia="宋体" w:cs="宋体"/>
                <w:snapToGrid/>
                <w:color w:val="auto"/>
                <w:spacing w:val="-2"/>
                <w:kern w:val="0"/>
                <w:sz w:val="22"/>
                <w:szCs w:val="22"/>
                <w:lang w:val="en-US" w:eastAsia="zh-CN" w:bidi="ar-SA"/>
              </w:rPr>
              <w:t>提供类似项目业绩的中标</w:t>
            </w:r>
            <w:r>
              <w:rPr>
                <w:rFonts w:hint="eastAsia" w:ascii="宋体" w:hAnsi="宋体" w:eastAsia="宋体" w:cs="宋体"/>
                <w:snapToGrid/>
                <w:color w:val="auto"/>
                <w:spacing w:val="-2"/>
                <w:kern w:val="0"/>
                <w:sz w:val="22"/>
                <w:szCs w:val="22"/>
                <w:lang w:val="en-US" w:eastAsia="zh-CN" w:bidi="ar-SA"/>
              </w:rPr>
              <w:t>/成交</w:t>
            </w:r>
            <w:r>
              <w:rPr>
                <w:rFonts w:ascii="宋体" w:hAnsi="宋体" w:eastAsia="宋体" w:cs="宋体"/>
                <w:snapToGrid/>
                <w:color w:val="auto"/>
                <w:spacing w:val="-2"/>
                <w:kern w:val="0"/>
                <w:sz w:val="22"/>
                <w:szCs w:val="22"/>
                <w:lang w:val="en-US" w:eastAsia="zh-CN" w:bidi="ar-SA"/>
              </w:rPr>
              <w:t>通知书或委托合同</w:t>
            </w:r>
            <w:r>
              <w:rPr>
                <w:rFonts w:hint="eastAsia" w:ascii="宋体" w:hAnsi="宋体" w:eastAsia="宋体" w:cs="宋体"/>
                <w:snapToGrid/>
                <w:color w:val="auto"/>
                <w:spacing w:val="-2"/>
                <w:kern w:val="0"/>
                <w:sz w:val="22"/>
                <w:szCs w:val="22"/>
                <w:lang w:val="en-US" w:eastAsia="zh-CN" w:bidi="ar-SA"/>
              </w:rPr>
              <w:t>/协议</w:t>
            </w:r>
            <w:r>
              <w:rPr>
                <w:rFonts w:ascii="宋体" w:hAnsi="宋体" w:eastAsia="宋体" w:cs="宋体"/>
                <w:snapToGrid/>
                <w:color w:val="auto"/>
                <w:spacing w:val="-2"/>
                <w:kern w:val="0"/>
                <w:sz w:val="22"/>
                <w:szCs w:val="22"/>
                <w:lang w:val="en-US" w:eastAsia="zh-CN" w:bidi="ar-SA"/>
              </w:rPr>
              <w:t>复印件。</w:t>
            </w:r>
          </w:p>
        </w:tc>
      </w:tr>
      <w:tr w14:paraId="349E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tcPr>
          <w:p w14:paraId="2DC4C0D1">
            <w:pPr>
              <w:spacing w:line="309" w:lineRule="auto"/>
              <w:rPr>
                <w:rFonts w:ascii="Arial"/>
                <w:sz w:val="21"/>
              </w:rPr>
            </w:pPr>
          </w:p>
          <w:p w14:paraId="19A1B8C9">
            <w:pPr>
              <w:spacing w:before="75" w:line="192" w:lineRule="auto"/>
              <w:ind w:left="352"/>
              <w:rPr>
                <w:rFonts w:ascii="宋体" w:hAnsi="宋体" w:eastAsia="宋体" w:cs="宋体"/>
                <w:sz w:val="23"/>
                <w:szCs w:val="23"/>
              </w:rPr>
            </w:pPr>
            <w:r>
              <w:rPr>
                <w:rFonts w:ascii="宋体" w:hAnsi="宋体" w:eastAsia="宋体" w:cs="宋体"/>
                <w:sz w:val="23"/>
                <w:szCs w:val="23"/>
              </w:rPr>
              <w:t>2</w:t>
            </w:r>
          </w:p>
        </w:tc>
        <w:tc>
          <w:tcPr>
            <w:tcW w:w="1667" w:type="dxa"/>
          </w:tcPr>
          <w:p w14:paraId="4A077D82">
            <w:pPr>
              <w:spacing w:line="271" w:lineRule="auto"/>
              <w:rPr>
                <w:rFonts w:ascii="Arial"/>
                <w:sz w:val="21"/>
              </w:rPr>
            </w:pPr>
          </w:p>
          <w:p w14:paraId="54616C56">
            <w:pPr>
              <w:spacing w:before="75" w:line="227" w:lineRule="auto"/>
              <w:ind w:left="238"/>
              <w:rPr>
                <w:rFonts w:ascii="宋体" w:hAnsi="宋体" w:eastAsia="宋体" w:cs="宋体"/>
                <w:sz w:val="23"/>
                <w:szCs w:val="23"/>
              </w:rPr>
            </w:pPr>
            <w:r>
              <w:rPr>
                <w:rFonts w:ascii="宋体" w:hAnsi="宋体" w:eastAsia="宋体" w:cs="宋体"/>
                <w:sz w:val="23"/>
                <w:szCs w:val="23"/>
              </w:rPr>
              <w:t>项目负责人</w:t>
            </w:r>
          </w:p>
        </w:tc>
        <w:tc>
          <w:tcPr>
            <w:tcW w:w="1557" w:type="dxa"/>
          </w:tcPr>
          <w:p w14:paraId="098FED91">
            <w:pPr>
              <w:spacing w:before="35" w:line="242" w:lineRule="auto"/>
              <w:ind w:left="117" w:right="108" w:hanging="2"/>
              <w:rPr>
                <w:rFonts w:ascii="宋体" w:hAnsi="宋体" w:eastAsia="宋体" w:cs="宋体"/>
                <w:snapToGrid/>
                <w:color w:val="auto"/>
                <w:spacing w:val="-2"/>
                <w:kern w:val="0"/>
                <w:sz w:val="22"/>
                <w:szCs w:val="22"/>
                <w:lang w:val="en-US" w:eastAsia="zh-CN" w:bidi="ar-SA"/>
              </w:rPr>
            </w:pPr>
          </w:p>
          <w:p w14:paraId="3D5AF03D">
            <w:pPr>
              <w:spacing w:before="35" w:line="242" w:lineRule="auto"/>
              <w:ind w:left="328" w:leftChars="156" w:right="108" w:firstLine="429" w:firstLineChars="199"/>
              <w:rPr>
                <w:rFonts w:hint="eastAsia" w:ascii="宋体" w:hAnsi="宋体" w:eastAsia="宋体" w:cs="宋体"/>
                <w:snapToGrid/>
                <w:color w:val="auto"/>
                <w:spacing w:val="-2"/>
                <w:kern w:val="0"/>
                <w:sz w:val="22"/>
                <w:szCs w:val="22"/>
                <w:lang w:val="en-US" w:eastAsia="zh-CN" w:bidi="ar-SA"/>
              </w:rPr>
            </w:pPr>
          </w:p>
          <w:p w14:paraId="0EFE6A4F">
            <w:pPr>
              <w:spacing w:before="35" w:line="242" w:lineRule="auto"/>
              <w:ind w:right="108"/>
              <w:rPr>
                <w:rFonts w:hint="eastAsia" w:ascii="宋体" w:hAnsi="宋体" w:eastAsia="宋体" w:cs="宋体"/>
                <w:snapToGrid/>
                <w:color w:val="auto"/>
                <w:spacing w:val="-2"/>
                <w:kern w:val="0"/>
                <w:sz w:val="22"/>
                <w:szCs w:val="22"/>
                <w:lang w:val="en-US" w:eastAsia="zh-CN" w:bidi="ar-SA"/>
              </w:rPr>
            </w:pPr>
          </w:p>
          <w:p w14:paraId="42187A74">
            <w:pPr>
              <w:spacing w:before="35" w:line="242" w:lineRule="auto"/>
              <w:ind w:right="108" w:firstLine="432" w:firstLineChars="200"/>
              <w:rPr>
                <w:rFonts w:ascii="宋体" w:hAnsi="宋体" w:eastAsia="宋体" w:cs="宋体"/>
                <w:snapToGrid/>
                <w:color w:val="auto"/>
                <w:spacing w:val="-2"/>
                <w:kern w:val="0"/>
                <w:sz w:val="22"/>
                <w:szCs w:val="22"/>
                <w:lang w:val="en-US" w:eastAsia="zh-CN" w:bidi="ar-SA"/>
              </w:rPr>
            </w:pPr>
            <w:r>
              <w:rPr>
                <w:rFonts w:hint="eastAsia" w:ascii="宋体" w:hAnsi="宋体" w:eastAsia="宋体" w:cs="宋体"/>
                <w:snapToGrid/>
                <w:color w:val="auto"/>
                <w:spacing w:val="-2"/>
                <w:kern w:val="0"/>
                <w:sz w:val="22"/>
                <w:szCs w:val="22"/>
                <w:lang w:val="en-US" w:eastAsia="zh-CN" w:bidi="ar-SA"/>
              </w:rPr>
              <w:t xml:space="preserve">14 </w:t>
            </w:r>
            <w:r>
              <w:rPr>
                <w:rFonts w:ascii="宋体" w:hAnsi="宋体" w:eastAsia="宋体" w:cs="宋体"/>
                <w:snapToGrid/>
                <w:color w:val="auto"/>
                <w:spacing w:val="-2"/>
                <w:kern w:val="0"/>
                <w:sz w:val="22"/>
                <w:szCs w:val="22"/>
                <w:lang w:val="en-US" w:eastAsia="zh-CN" w:bidi="ar-SA"/>
              </w:rPr>
              <w:t>分</w:t>
            </w:r>
          </w:p>
        </w:tc>
        <w:tc>
          <w:tcPr>
            <w:tcW w:w="5250" w:type="dxa"/>
          </w:tcPr>
          <w:p w14:paraId="143BF590">
            <w:pPr>
              <w:spacing w:before="35" w:line="242" w:lineRule="auto"/>
              <w:ind w:left="117" w:right="108" w:hanging="2"/>
              <w:rPr>
                <w:rFonts w:hint="eastAsia" w:ascii="宋体" w:hAnsi="宋体" w:eastAsia="宋体" w:cs="宋体"/>
                <w:snapToGrid/>
                <w:color w:val="auto"/>
                <w:spacing w:val="-2"/>
                <w:kern w:val="0"/>
                <w:sz w:val="22"/>
                <w:szCs w:val="22"/>
                <w:lang w:val="en-US" w:eastAsia="zh-CN" w:bidi="ar-SA"/>
              </w:rPr>
            </w:pPr>
            <w:r>
              <w:rPr>
                <w:rFonts w:ascii="宋体" w:hAnsi="宋体" w:eastAsia="宋体" w:cs="宋体"/>
                <w:snapToGrid/>
                <w:color w:val="auto"/>
                <w:spacing w:val="-2"/>
                <w:kern w:val="0"/>
                <w:sz w:val="22"/>
                <w:szCs w:val="22"/>
                <w:lang w:val="en-US" w:eastAsia="zh-CN" w:bidi="ar-SA"/>
              </w:rPr>
              <w:t>1、拟投入本项目的项目负责人具有注册会计师证书的得5分。具有高级会计师的得 3 分，本项目最高得</w:t>
            </w:r>
            <w:r>
              <w:rPr>
                <w:rFonts w:hint="eastAsia" w:ascii="宋体" w:hAnsi="宋体" w:eastAsia="宋体" w:cs="宋体"/>
                <w:snapToGrid/>
                <w:color w:val="auto"/>
                <w:spacing w:val="-2"/>
                <w:kern w:val="0"/>
                <w:sz w:val="22"/>
                <w:szCs w:val="22"/>
                <w:lang w:val="en-US" w:eastAsia="zh-CN" w:bidi="ar-SA"/>
              </w:rPr>
              <w:t>8</w:t>
            </w:r>
            <w:r>
              <w:rPr>
                <w:rFonts w:ascii="宋体" w:hAnsi="宋体" w:eastAsia="宋体" w:cs="宋体"/>
                <w:snapToGrid/>
                <w:color w:val="auto"/>
                <w:spacing w:val="-2"/>
                <w:kern w:val="0"/>
                <w:sz w:val="22"/>
                <w:szCs w:val="22"/>
                <w:lang w:val="en-US" w:eastAsia="zh-CN" w:bidi="ar-SA"/>
              </w:rPr>
              <w:t>分</w:t>
            </w:r>
            <w:r>
              <w:rPr>
                <w:rFonts w:hint="eastAsia" w:ascii="宋体" w:hAnsi="宋体" w:eastAsia="宋体" w:cs="宋体"/>
                <w:snapToGrid/>
                <w:color w:val="auto"/>
                <w:spacing w:val="-2"/>
                <w:kern w:val="0"/>
                <w:sz w:val="22"/>
                <w:szCs w:val="22"/>
                <w:lang w:val="en-US" w:eastAsia="zh-CN" w:bidi="ar-SA"/>
              </w:rPr>
              <w:t>。</w:t>
            </w:r>
          </w:p>
          <w:p w14:paraId="7C7C652B">
            <w:pPr>
              <w:spacing w:before="35" w:line="242" w:lineRule="auto"/>
              <w:ind w:left="117" w:right="108" w:hanging="2"/>
              <w:rPr>
                <w:rFonts w:ascii="宋体" w:hAnsi="宋体" w:eastAsia="宋体" w:cs="宋体"/>
                <w:snapToGrid/>
                <w:color w:val="auto"/>
                <w:spacing w:val="-2"/>
                <w:kern w:val="0"/>
                <w:sz w:val="22"/>
                <w:szCs w:val="22"/>
                <w:lang w:val="en-US" w:eastAsia="zh-CN" w:bidi="ar-SA"/>
              </w:rPr>
            </w:pPr>
            <w:r>
              <w:rPr>
                <w:rFonts w:ascii="宋体" w:hAnsi="宋体" w:eastAsia="宋体" w:cs="宋体"/>
                <w:snapToGrid/>
                <w:color w:val="auto"/>
                <w:spacing w:val="-2"/>
                <w:kern w:val="0"/>
                <w:sz w:val="22"/>
                <w:szCs w:val="22"/>
                <w:lang w:val="en-US" w:eastAsia="zh-CN" w:bidi="ar-SA"/>
              </w:rPr>
              <w:t>2、提供 202</w:t>
            </w:r>
            <w:r>
              <w:rPr>
                <w:rFonts w:hint="eastAsia" w:ascii="宋体" w:hAnsi="宋体" w:eastAsia="宋体" w:cs="宋体"/>
                <w:snapToGrid/>
                <w:color w:val="auto"/>
                <w:spacing w:val="-2"/>
                <w:kern w:val="0"/>
                <w:sz w:val="22"/>
                <w:szCs w:val="22"/>
                <w:lang w:val="en-US" w:eastAsia="zh-CN" w:bidi="ar-SA"/>
              </w:rPr>
              <w:t>2</w:t>
            </w:r>
            <w:r>
              <w:rPr>
                <w:rFonts w:ascii="宋体" w:hAnsi="宋体" w:eastAsia="宋体" w:cs="宋体"/>
                <w:snapToGrid/>
                <w:color w:val="auto"/>
                <w:spacing w:val="-2"/>
                <w:kern w:val="0"/>
                <w:sz w:val="22"/>
                <w:szCs w:val="22"/>
                <w:lang w:val="en-US" w:eastAsia="zh-CN" w:bidi="ar-SA"/>
              </w:rPr>
              <w:t>年 1 月 1 日至今以项目负责人 身份参与的类似项目业绩，每提供一项得 2 分，本项最高得 6 分。</w:t>
            </w:r>
          </w:p>
          <w:p w14:paraId="0851576F">
            <w:pPr>
              <w:spacing w:before="35" w:line="242" w:lineRule="auto"/>
              <w:ind w:left="117" w:right="108" w:hanging="2"/>
              <w:rPr>
                <w:rFonts w:ascii="宋体" w:hAnsi="宋体" w:eastAsia="宋体" w:cs="宋体"/>
                <w:snapToGrid/>
                <w:color w:val="auto"/>
                <w:spacing w:val="-2"/>
                <w:kern w:val="0"/>
                <w:sz w:val="22"/>
                <w:szCs w:val="22"/>
                <w:lang w:val="en-US" w:eastAsia="zh-CN" w:bidi="ar-SA"/>
              </w:rPr>
            </w:pPr>
            <w:bookmarkStart w:id="22" w:name="OLE_LINK16"/>
            <w:r>
              <w:rPr>
                <w:rFonts w:hint="eastAsia" w:ascii="宋体" w:hAnsi="宋体" w:eastAsia="宋体" w:cs="宋体"/>
                <w:snapToGrid/>
                <w:color w:val="auto"/>
                <w:spacing w:val="-2"/>
                <w:kern w:val="0"/>
                <w:sz w:val="22"/>
                <w:szCs w:val="22"/>
                <w:lang w:val="en-US" w:eastAsia="zh-CN" w:bidi="ar-SA"/>
              </w:rPr>
              <w:t>注：人员需提供身份证、职称证书、学历从业经验专业背景等不提供不得分</w:t>
            </w:r>
            <w:bookmarkEnd w:id="22"/>
            <w:r>
              <w:rPr>
                <w:rFonts w:hint="eastAsia" w:ascii="宋体" w:hAnsi="宋体" w:eastAsia="宋体" w:cs="宋体"/>
                <w:snapToGrid/>
                <w:color w:val="auto"/>
                <w:spacing w:val="-2"/>
                <w:kern w:val="0"/>
                <w:sz w:val="22"/>
                <w:szCs w:val="22"/>
                <w:lang w:val="en-US" w:eastAsia="zh-CN" w:bidi="ar-SA"/>
              </w:rPr>
              <w:t>。</w:t>
            </w:r>
          </w:p>
        </w:tc>
      </w:tr>
      <w:tr w14:paraId="4A5D4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tcPr>
          <w:p w14:paraId="35628734">
            <w:pPr>
              <w:spacing w:line="310" w:lineRule="auto"/>
              <w:rPr>
                <w:rFonts w:ascii="Arial"/>
                <w:sz w:val="21"/>
              </w:rPr>
            </w:pPr>
          </w:p>
          <w:p w14:paraId="5E4DB6CB">
            <w:pPr>
              <w:spacing w:before="75" w:line="190" w:lineRule="auto"/>
              <w:ind w:left="353"/>
              <w:rPr>
                <w:rFonts w:ascii="宋体" w:hAnsi="宋体" w:eastAsia="宋体" w:cs="宋体"/>
                <w:sz w:val="23"/>
                <w:szCs w:val="23"/>
              </w:rPr>
            </w:pPr>
          </w:p>
          <w:p w14:paraId="01E2EEBB">
            <w:pPr>
              <w:spacing w:before="75" w:line="190" w:lineRule="auto"/>
              <w:ind w:left="353"/>
              <w:rPr>
                <w:rFonts w:ascii="宋体" w:hAnsi="宋体" w:eastAsia="宋体" w:cs="宋体"/>
                <w:sz w:val="23"/>
                <w:szCs w:val="23"/>
              </w:rPr>
            </w:pPr>
            <w:r>
              <w:rPr>
                <w:rFonts w:ascii="宋体" w:hAnsi="宋体" w:eastAsia="宋体" w:cs="宋体"/>
                <w:sz w:val="23"/>
                <w:szCs w:val="23"/>
              </w:rPr>
              <w:t>3</w:t>
            </w:r>
          </w:p>
        </w:tc>
        <w:tc>
          <w:tcPr>
            <w:tcW w:w="1667" w:type="dxa"/>
          </w:tcPr>
          <w:p w14:paraId="163A3A0D">
            <w:pPr>
              <w:spacing w:before="192" w:line="264" w:lineRule="auto"/>
              <w:ind w:left="721" w:right="112" w:hanging="603"/>
              <w:rPr>
                <w:rFonts w:ascii="宋体" w:hAnsi="宋体" w:eastAsia="宋体" w:cs="宋体"/>
                <w:spacing w:val="-4"/>
                <w:sz w:val="22"/>
                <w:szCs w:val="22"/>
              </w:rPr>
            </w:pPr>
          </w:p>
          <w:p w14:paraId="1732216C">
            <w:pPr>
              <w:spacing w:before="192" w:line="264" w:lineRule="auto"/>
              <w:ind w:right="112"/>
              <w:jc w:val="center"/>
              <w:rPr>
                <w:rFonts w:ascii="宋体" w:hAnsi="宋体" w:eastAsia="宋体" w:cs="宋体"/>
                <w:sz w:val="23"/>
                <w:szCs w:val="23"/>
              </w:rPr>
            </w:pPr>
            <w:r>
              <w:rPr>
                <w:rFonts w:ascii="宋体" w:hAnsi="宋体" w:eastAsia="宋体" w:cs="宋体"/>
                <w:spacing w:val="-4"/>
                <w:sz w:val="22"/>
                <w:szCs w:val="22"/>
              </w:rPr>
              <w:t>项</w:t>
            </w:r>
            <w:r>
              <w:rPr>
                <w:rFonts w:ascii="宋体" w:hAnsi="宋体" w:eastAsia="宋体" w:cs="宋体"/>
                <w:spacing w:val="-3"/>
                <w:sz w:val="22"/>
                <w:szCs w:val="22"/>
              </w:rPr>
              <w:t>目班组</w:t>
            </w:r>
            <w:r>
              <w:rPr>
                <w:rFonts w:ascii="宋体" w:hAnsi="宋体" w:eastAsia="宋体" w:cs="宋体"/>
                <w:spacing w:val="-4"/>
                <w:sz w:val="22"/>
                <w:szCs w:val="22"/>
              </w:rPr>
              <w:t>成</w:t>
            </w:r>
            <w:r>
              <w:rPr>
                <w:rFonts w:ascii="宋体" w:hAnsi="宋体" w:eastAsia="宋体" w:cs="宋体"/>
                <w:spacing w:val="-2"/>
                <w:sz w:val="22"/>
                <w:szCs w:val="22"/>
              </w:rPr>
              <w:t>员</w:t>
            </w:r>
          </w:p>
        </w:tc>
        <w:tc>
          <w:tcPr>
            <w:tcW w:w="1557" w:type="dxa"/>
          </w:tcPr>
          <w:p w14:paraId="27AA4B8B">
            <w:pPr>
              <w:spacing w:line="273" w:lineRule="auto"/>
              <w:rPr>
                <w:rFonts w:ascii="Arial"/>
                <w:sz w:val="21"/>
              </w:rPr>
            </w:pPr>
          </w:p>
          <w:p w14:paraId="23BF168C">
            <w:pPr>
              <w:spacing w:before="74" w:line="228" w:lineRule="auto"/>
              <w:ind w:left="518"/>
              <w:rPr>
                <w:rFonts w:hint="eastAsia" w:ascii="宋体" w:hAnsi="宋体" w:eastAsia="宋体" w:cs="宋体"/>
                <w:spacing w:val="-13"/>
                <w:sz w:val="23"/>
                <w:szCs w:val="23"/>
                <w:lang w:val="en-US" w:eastAsia="zh-CN"/>
              </w:rPr>
            </w:pPr>
          </w:p>
          <w:p w14:paraId="74401C66">
            <w:pPr>
              <w:spacing w:before="74" w:line="228" w:lineRule="auto"/>
              <w:ind w:left="518"/>
              <w:rPr>
                <w:rFonts w:ascii="宋体" w:hAnsi="宋体" w:eastAsia="宋体" w:cs="宋体"/>
                <w:sz w:val="23"/>
                <w:szCs w:val="23"/>
              </w:rPr>
            </w:pPr>
            <w:r>
              <w:rPr>
                <w:rFonts w:hint="eastAsia" w:ascii="宋体" w:hAnsi="宋体" w:eastAsia="宋体" w:cs="宋体"/>
                <w:spacing w:val="-13"/>
                <w:sz w:val="23"/>
                <w:szCs w:val="23"/>
                <w:lang w:val="en-US" w:eastAsia="zh-CN"/>
              </w:rPr>
              <w:t>15</w:t>
            </w:r>
            <w:r>
              <w:rPr>
                <w:rFonts w:ascii="宋体" w:hAnsi="宋体" w:eastAsia="宋体" w:cs="宋体"/>
                <w:spacing w:val="-11"/>
                <w:sz w:val="23"/>
                <w:szCs w:val="23"/>
              </w:rPr>
              <w:t xml:space="preserve"> 分</w:t>
            </w:r>
          </w:p>
        </w:tc>
        <w:tc>
          <w:tcPr>
            <w:tcW w:w="5250" w:type="dxa"/>
          </w:tcPr>
          <w:p w14:paraId="4472BB2E">
            <w:pPr>
              <w:spacing w:before="35" w:line="242" w:lineRule="auto"/>
              <w:ind w:left="117" w:right="278" w:hanging="2"/>
              <w:rPr>
                <w:rFonts w:hint="eastAsia" w:ascii="宋体" w:hAnsi="宋体" w:eastAsia="宋体" w:cs="宋体"/>
                <w:sz w:val="23"/>
                <w:szCs w:val="23"/>
                <w:lang w:eastAsia="zh-CN"/>
              </w:rPr>
            </w:pPr>
            <w:r>
              <w:rPr>
                <w:rFonts w:ascii="宋体" w:hAnsi="宋体" w:eastAsia="宋体" w:cs="宋体"/>
                <w:sz w:val="23"/>
                <w:szCs w:val="23"/>
              </w:rPr>
              <w:t>除项目负责人外，拟投入本项目的其他人员具有注册会计师的，每提供一人得 3 分，最高得 9 分；中级及以上职称的每提供一人得 2 分，最高得 6 分</w:t>
            </w:r>
            <w:r>
              <w:rPr>
                <w:rFonts w:hint="eastAsia" w:ascii="宋体" w:hAnsi="宋体" w:eastAsia="宋体" w:cs="宋体"/>
                <w:sz w:val="23"/>
                <w:szCs w:val="23"/>
                <w:lang w:eastAsia="zh-CN"/>
              </w:rPr>
              <w:t>。</w:t>
            </w:r>
          </w:p>
          <w:p w14:paraId="1C7F7C21">
            <w:pPr>
              <w:spacing w:before="35" w:line="242" w:lineRule="auto"/>
              <w:ind w:left="117" w:right="278" w:hanging="2"/>
              <w:rPr>
                <w:rFonts w:hint="eastAsia"/>
                <w:lang w:eastAsia="zh-CN"/>
              </w:rPr>
            </w:pPr>
            <w:r>
              <w:rPr>
                <w:rFonts w:hint="eastAsia" w:ascii="宋体" w:hAnsi="宋体" w:eastAsia="宋体" w:cs="宋体"/>
                <w:sz w:val="23"/>
                <w:szCs w:val="23"/>
                <w:lang w:val="en-US" w:eastAsia="zh-CN"/>
              </w:rPr>
              <w:t>注：人员需提供身份证、职称证书、学历从业经验专业背景等不提供不得分。</w:t>
            </w:r>
          </w:p>
        </w:tc>
      </w:tr>
      <w:tr w14:paraId="06A2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04" w:type="dxa"/>
          </w:tcPr>
          <w:p w14:paraId="1653056E">
            <w:pPr>
              <w:spacing w:line="310" w:lineRule="auto"/>
              <w:rPr>
                <w:rFonts w:ascii="Arial"/>
                <w:sz w:val="21"/>
              </w:rPr>
            </w:pPr>
          </w:p>
          <w:p w14:paraId="7D8F5D3D">
            <w:pPr>
              <w:spacing w:before="75" w:line="192" w:lineRule="auto"/>
              <w:ind w:left="348"/>
              <w:rPr>
                <w:rFonts w:ascii="宋体" w:hAnsi="宋体" w:eastAsia="宋体" w:cs="宋体"/>
                <w:sz w:val="23"/>
                <w:szCs w:val="23"/>
              </w:rPr>
            </w:pPr>
          </w:p>
          <w:p w14:paraId="3D73C1A6">
            <w:pPr>
              <w:spacing w:before="75" w:line="192" w:lineRule="auto"/>
              <w:ind w:left="348"/>
              <w:rPr>
                <w:rFonts w:ascii="宋体" w:hAnsi="宋体" w:eastAsia="宋体" w:cs="宋体"/>
                <w:sz w:val="23"/>
                <w:szCs w:val="23"/>
              </w:rPr>
            </w:pPr>
          </w:p>
          <w:p w14:paraId="47355F18">
            <w:pPr>
              <w:spacing w:before="75" w:line="192" w:lineRule="auto"/>
              <w:ind w:left="348"/>
              <w:rPr>
                <w:rFonts w:ascii="宋体" w:hAnsi="宋体" w:eastAsia="宋体" w:cs="宋体"/>
                <w:sz w:val="23"/>
                <w:szCs w:val="23"/>
              </w:rPr>
            </w:pPr>
          </w:p>
          <w:p w14:paraId="51C9A09C">
            <w:pPr>
              <w:spacing w:before="75" w:line="192" w:lineRule="auto"/>
              <w:ind w:left="348"/>
              <w:rPr>
                <w:rFonts w:ascii="宋体" w:hAnsi="宋体" w:eastAsia="宋体" w:cs="宋体"/>
                <w:sz w:val="23"/>
                <w:szCs w:val="23"/>
              </w:rPr>
            </w:pPr>
          </w:p>
          <w:p w14:paraId="5CD0027B">
            <w:pPr>
              <w:spacing w:before="75" w:line="192" w:lineRule="auto"/>
              <w:ind w:left="348"/>
              <w:rPr>
                <w:rFonts w:ascii="宋体" w:hAnsi="宋体" w:eastAsia="宋体" w:cs="宋体"/>
                <w:sz w:val="23"/>
                <w:szCs w:val="23"/>
              </w:rPr>
            </w:pPr>
          </w:p>
          <w:p w14:paraId="7964A399">
            <w:pPr>
              <w:spacing w:before="75" w:line="192" w:lineRule="auto"/>
              <w:ind w:left="348"/>
              <w:rPr>
                <w:rFonts w:ascii="宋体" w:hAnsi="宋体" w:eastAsia="宋体" w:cs="宋体"/>
                <w:sz w:val="23"/>
                <w:szCs w:val="23"/>
              </w:rPr>
            </w:pPr>
            <w:r>
              <w:rPr>
                <w:rFonts w:ascii="宋体" w:hAnsi="宋体" w:eastAsia="宋体" w:cs="宋体"/>
                <w:sz w:val="23"/>
                <w:szCs w:val="23"/>
              </w:rPr>
              <w:t>4</w:t>
            </w:r>
          </w:p>
        </w:tc>
        <w:tc>
          <w:tcPr>
            <w:tcW w:w="1667" w:type="dxa"/>
          </w:tcPr>
          <w:p w14:paraId="46328DB2">
            <w:pPr>
              <w:spacing w:before="194" w:line="265" w:lineRule="auto"/>
              <w:ind w:left="598" w:right="112" w:hanging="481"/>
              <w:rPr>
                <w:rFonts w:ascii="宋体" w:hAnsi="宋体" w:eastAsia="宋体" w:cs="宋体"/>
                <w:spacing w:val="-4"/>
                <w:sz w:val="22"/>
                <w:szCs w:val="22"/>
              </w:rPr>
            </w:pPr>
          </w:p>
          <w:p w14:paraId="532AC734">
            <w:pPr>
              <w:spacing w:before="194" w:line="265" w:lineRule="auto"/>
              <w:ind w:left="598" w:right="112" w:hanging="481"/>
              <w:rPr>
                <w:rFonts w:ascii="宋体" w:hAnsi="宋体" w:eastAsia="宋体" w:cs="宋体"/>
                <w:spacing w:val="-4"/>
                <w:sz w:val="22"/>
                <w:szCs w:val="22"/>
              </w:rPr>
            </w:pPr>
          </w:p>
          <w:p w14:paraId="7C517330">
            <w:pPr>
              <w:spacing w:before="194" w:line="265" w:lineRule="auto"/>
              <w:ind w:left="598" w:right="112" w:hanging="481"/>
              <w:rPr>
                <w:rFonts w:ascii="宋体" w:hAnsi="宋体" w:eastAsia="宋体" w:cs="宋体"/>
                <w:spacing w:val="-4"/>
                <w:sz w:val="22"/>
                <w:szCs w:val="22"/>
              </w:rPr>
            </w:pPr>
          </w:p>
          <w:p w14:paraId="1A7B9111">
            <w:pPr>
              <w:spacing w:before="194" w:line="265" w:lineRule="auto"/>
              <w:ind w:left="598" w:right="112" w:hanging="481"/>
              <w:rPr>
                <w:rFonts w:ascii="宋体" w:hAnsi="宋体" w:eastAsia="宋体" w:cs="宋体"/>
                <w:sz w:val="23"/>
                <w:szCs w:val="23"/>
              </w:rPr>
            </w:pPr>
            <w:r>
              <w:rPr>
                <w:rFonts w:ascii="宋体" w:hAnsi="宋体" w:eastAsia="宋体" w:cs="宋体"/>
                <w:spacing w:val="-4"/>
                <w:sz w:val="22"/>
                <w:szCs w:val="22"/>
              </w:rPr>
              <w:t>项</w:t>
            </w:r>
            <w:r>
              <w:rPr>
                <w:rFonts w:ascii="宋体" w:hAnsi="宋体" w:eastAsia="宋体" w:cs="宋体"/>
                <w:spacing w:val="-3"/>
                <w:sz w:val="22"/>
                <w:szCs w:val="22"/>
              </w:rPr>
              <w:t>目实施方</w:t>
            </w:r>
            <w:r>
              <w:rPr>
                <w:rFonts w:ascii="宋体" w:hAnsi="宋体" w:eastAsia="宋体" w:cs="宋体"/>
                <w:spacing w:val="-2"/>
                <w:sz w:val="22"/>
                <w:szCs w:val="22"/>
              </w:rPr>
              <w:t>案</w:t>
            </w:r>
          </w:p>
        </w:tc>
        <w:tc>
          <w:tcPr>
            <w:tcW w:w="1557" w:type="dxa"/>
          </w:tcPr>
          <w:p w14:paraId="6FCD6208">
            <w:pPr>
              <w:spacing w:line="273" w:lineRule="auto"/>
              <w:rPr>
                <w:rFonts w:ascii="Arial"/>
                <w:sz w:val="21"/>
              </w:rPr>
            </w:pPr>
          </w:p>
          <w:p w14:paraId="56DD2989">
            <w:pPr>
              <w:spacing w:before="75" w:line="228" w:lineRule="auto"/>
              <w:ind w:left="518"/>
              <w:rPr>
                <w:rFonts w:ascii="宋体" w:hAnsi="宋体" w:eastAsia="宋体" w:cs="宋体"/>
                <w:spacing w:val="-13"/>
                <w:sz w:val="23"/>
                <w:szCs w:val="23"/>
              </w:rPr>
            </w:pPr>
          </w:p>
          <w:p w14:paraId="0E0C6795">
            <w:pPr>
              <w:spacing w:before="75" w:line="228" w:lineRule="auto"/>
              <w:ind w:left="518"/>
              <w:rPr>
                <w:rFonts w:ascii="宋体" w:hAnsi="宋体" w:eastAsia="宋体" w:cs="宋体"/>
                <w:spacing w:val="-13"/>
                <w:sz w:val="23"/>
                <w:szCs w:val="23"/>
              </w:rPr>
            </w:pPr>
          </w:p>
          <w:p w14:paraId="7DB25D8E">
            <w:pPr>
              <w:spacing w:before="75" w:line="228" w:lineRule="auto"/>
              <w:ind w:left="518"/>
              <w:rPr>
                <w:rFonts w:ascii="宋体" w:hAnsi="宋体" w:eastAsia="宋体" w:cs="宋体"/>
                <w:spacing w:val="-13"/>
                <w:sz w:val="23"/>
                <w:szCs w:val="23"/>
              </w:rPr>
            </w:pPr>
          </w:p>
          <w:p w14:paraId="0D0FC300">
            <w:pPr>
              <w:spacing w:before="75" w:line="228" w:lineRule="auto"/>
              <w:ind w:left="518"/>
              <w:rPr>
                <w:rFonts w:ascii="宋体" w:hAnsi="宋体" w:eastAsia="宋体" w:cs="宋体"/>
                <w:spacing w:val="-13"/>
                <w:sz w:val="23"/>
                <w:szCs w:val="23"/>
              </w:rPr>
            </w:pPr>
          </w:p>
          <w:p w14:paraId="7128A178">
            <w:pPr>
              <w:spacing w:before="75" w:line="228" w:lineRule="auto"/>
              <w:ind w:left="518"/>
              <w:rPr>
                <w:rFonts w:ascii="宋体" w:hAnsi="宋体" w:eastAsia="宋体" w:cs="宋体"/>
                <w:sz w:val="23"/>
                <w:szCs w:val="23"/>
              </w:rPr>
            </w:pPr>
            <w:r>
              <w:rPr>
                <w:rFonts w:ascii="宋体" w:hAnsi="宋体" w:eastAsia="宋体" w:cs="宋体"/>
                <w:spacing w:val="-13"/>
                <w:sz w:val="23"/>
                <w:szCs w:val="23"/>
              </w:rPr>
              <w:t>2</w:t>
            </w:r>
            <w:r>
              <w:rPr>
                <w:rFonts w:hint="eastAsia" w:ascii="宋体" w:hAnsi="宋体" w:eastAsia="宋体" w:cs="宋体"/>
                <w:spacing w:val="-11"/>
                <w:sz w:val="23"/>
                <w:szCs w:val="23"/>
                <w:lang w:val="en-US" w:eastAsia="zh-CN"/>
              </w:rPr>
              <w:t>5</w:t>
            </w:r>
            <w:r>
              <w:rPr>
                <w:rFonts w:ascii="宋体" w:hAnsi="宋体" w:eastAsia="宋体" w:cs="宋体"/>
                <w:spacing w:val="-11"/>
                <w:sz w:val="23"/>
                <w:szCs w:val="23"/>
              </w:rPr>
              <w:t xml:space="preserve"> 分</w:t>
            </w:r>
          </w:p>
        </w:tc>
        <w:tc>
          <w:tcPr>
            <w:tcW w:w="5250" w:type="dxa"/>
          </w:tcPr>
          <w:p w14:paraId="6DC87FCA">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供应商提供了项目实施方案，包括但不限于：</w:t>
            </w:r>
          </w:p>
          <w:p w14:paraId="02F2B845">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①项目需求分析；</w:t>
            </w:r>
            <w:bookmarkStart w:id="23" w:name="OLE_LINK15"/>
            <w:r>
              <w:rPr>
                <w:rFonts w:hint="eastAsia" w:ascii="宋体" w:hAnsi="宋体" w:eastAsia="宋体" w:cs="宋体"/>
                <w:sz w:val="23"/>
                <w:szCs w:val="23"/>
                <w:lang w:val="en-US" w:eastAsia="zh-CN"/>
              </w:rPr>
              <w:t>（5分）</w:t>
            </w:r>
            <w:bookmarkEnd w:id="23"/>
          </w:p>
          <w:p w14:paraId="69EF0174">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②项目的组织管理情况； </w:t>
            </w:r>
            <w:bookmarkStart w:id="24" w:name="OLE_LINK17"/>
            <w:r>
              <w:rPr>
                <w:rFonts w:hint="eastAsia" w:ascii="宋体" w:hAnsi="宋体" w:eastAsia="宋体" w:cs="宋体"/>
                <w:sz w:val="23"/>
                <w:szCs w:val="23"/>
                <w:lang w:val="en-US" w:eastAsia="zh-CN"/>
              </w:rPr>
              <w:t>（5分）</w:t>
            </w:r>
            <w:bookmarkEnd w:id="24"/>
            <w:r>
              <w:rPr>
                <w:rFonts w:hint="eastAsia" w:ascii="宋体" w:hAnsi="宋体" w:eastAsia="宋体" w:cs="宋体"/>
                <w:sz w:val="23"/>
                <w:szCs w:val="23"/>
                <w:lang w:val="en-US" w:eastAsia="zh-CN"/>
              </w:rPr>
              <w:t xml:space="preserve">              </w:t>
            </w:r>
          </w:p>
          <w:p w14:paraId="78DDC7CF">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③项目工作范围和任务；（5分）              </w:t>
            </w:r>
          </w:p>
          <w:p w14:paraId="7EE01573">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④项目控制的重点、难点分析；（5分）          </w:t>
            </w:r>
          </w:p>
          <w:p w14:paraId="62FB6F74">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⑤项目人员专业配置、机构岗位分工及职责 划分；（5分）</w:t>
            </w:r>
          </w:p>
          <w:p w14:paraId="669460E0">
            <w:pPr>
              <w:spacing w:before="35" w:line="242" w:lineRule="auto"/>
              <w:ind w:left="117" w:right="278" w:hanging="2"/>
              <w:rPr>
                <w:rFonts w:ascii="宋体" w:hAnsi="宋体" w:eastAsia="宋体" w:cs="宋体"/>
                <w:sz w:val="23"/>
                <w:szCs w:val="23"/>
              </w:rPr>
            </w:pPr>
            <w:r>
              <w:rPr>
                <w:rFonts w:hint="eastAsia" w:ascii="宋体" w:hAnsi="宋体" w:eastAsia="宋体" w:cs="宋体"/>
                <w:sz w:val="23"/>
                <w:szCs w:val="23"/>
                <w:lang w:val="en-US" w:eastAsia="zh-CN"/>
              </w:rPr>
              <w:t>此项满分25分，每有一项缺项或漏项扣5分，每有一处缺陷扣2.5分，扣完为止。(缺陷是指：前后内容不一致、存在凭空编造、前后逻辑错误、涉及的规范及标准错误、项目名称或实施地点区域错误、内容简略或与本项目无关等任意一种情形等)。</w:t>
            </w:r>
          </w:p>
        </w:tc>
      </w:tr>
      <w:tr w14:paraId="705D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04" w:type="dxa"/>
          </w:tcPr>
          <w:p w14:paraId="414307C0">
            <w:pPr>
              <w:spacing w:line="312" w:lineRule="auto"/>
              <w:rPr>
                <w:rFonts w:ascii="Arial"/>
                <w:sz w:val="21"/>
              </w:rPr>
            </w:pPr>
          </w:p>
          <w:p w14:paraId="507B1B12">
            <w:pPr>
              <w:spacing w:before="74" w:line="189" w:lineRule="auto"/>
              <w:ind w:left="353"/>
              <w:rPr>
                <w:rFonts w:ascii="宋体" w:hAnsi="宋体" w:eastAsia="宋体" w:cs="宋体"/>
                <w:sz w:val="23"/>
                <w:szCs w:val="23"/>
              </w:rPr>
            </w:pPr>
            <w:r>
              <w:rPr>
                <w:rFonts w:ascii="宋体" w:hAnsi="宋体" w:eastAsia="宋体" w:cs="宋体"/>
                <w:sz w:val="23"/>
                <w:szCs w:val="23"/>
              </w:rPr>
              <w:t>5</w:t>
            </w:r>
          </w:p>
        </w:tc>
        <w:tc>
          <w:tcPr>
            <w:tcW w:w="1667" w:type="dxa"/>
          </w:tcPr>
          <w:p w14:paraId="018F617C">
            <w:pPr>
              <w:spacing w:line="273" w:lineRule="auto"/>
              <w:rPr>
                <w:rFonts w:ascii="Arial"/>
                <w:sz w:val="21"/>
              </w:rPr>
            </w:pPr>
          </w:p>
          <w:p w14:paraId="27D97AF6">
            <w:pPr>
              <w:spacing w:before="75" w:line="227" w:lineRule="auto"/>
              <w:ind w:left="358"/>
              <w:rPr>
                <w:rFonts w:ascii="宋体" w:hAnsi="宋体" w:eastAsia="宋体" w:cs="宋体"/>
                <w:sz w:val="23"/>
                <w:szCs w:val="23"/>
              </w:rPr>
            </w:pPr>
            <w:r>
              <w:rPr>
                <w:rFonts w:ascii="宋体" w:hAnsi="宋体" w:eastAsia="宋体" w:cs="宋体"/>
                <w:spacing w:val="-2"/>
                <w:sz w:val="22"/>
                <w:szCs w:val="22"/>
              </w:rPr>
              <w:t>保密方案</w:t>
            </w:r>
          </w:p>
        </w:tc>
        <w:tc>
          <w:tcPr>
            <w:tcW w:w="1557" w:type="dxa"/>
          </w:tcPr>
          <w:p w14:paraId="1B54A5DB">
            <w:pPr>
              <w:spacing w:line="273" w:lineRule="auto"/>
              <w:rPr>
                <w:rFonts w:ascii="Arial"/>
                <w:sz w:val="21"/>
              </w:rPr>
            </w:pPr>
          </w:p>
          <w:p w14:paraId="11051CD1">
            <w:pPr>
              <w:spacing w:before="74" w:line="228" w:lineRule="auto"/>
              <w:ind w:left="533"/>
              <w:rPr>
                <w:rFonts w:ascii="宋体" w:hAnsi="宋体" w:eastAsia="宋体" w:cs="宋体"/>
                <w:sz w:val="23"/>
                <w:szCs w:val="23"/>
              </w:rPr>
            </w:pPr>
            <w:r>
              <w:rPr>
                <w:rFonts w:hint="eastAsia" w:ascii="宋体" w:hAnsi="宋体" w:eastAsia="宋体" w:cs="宋体"/>
                <w:spacing w:val="-15"/>
                <w:sz w:val="23"/>
                <w:szCs w:val="23"/>
                <w:lang w:val="en-US" w:eastAsia="zh-CN"/>
              </w:rPr>
              <w:t>6</w:t>
            </w:r>
            <w:r>
              <w:rPr>
                <w:rFonts w:ascii="宋体" w:hAnsi="宋体" w:eastAsia="宋体" w:cs="宋体"/>
                <w:spacing w:val="-15"/>
                <w:sz w:val="23"/>
                <w:szCs w:val="23"/>
              </w:rPr>
              <w:t xml:space="preserve"> 分</w:t>
            </w:r>
          </w:p>
        </w:tc>
        <w:tc>
          <w:tcPr>
            <w:tcW w:w="5250" w:type="dxa"/>
          </w:tcPr>
          <w:p w14:paraId="1C5AF573">
            <w:pPr>
              <w:spacing w:before="39" w:line="239" w:lineRule="auto"/>
              <w:ind w:left="112" w:right="518" w:hanging="3"/>
              <w:rPr>
                <w:rFonts w:ascii="宋体" w:hAnsi="宋体" w:eastAsia="宋体" w:cs="宋体"/>
                <w:sz w:val="22"/>
                <w:szCs w:val="22"/>
              </w:rPr>
            </w:pPr>
            <w:r>
              <w:rPr>
                <w:rFonts w:ascii="宋体" w:hAnsi="宋体" w:eastAsia="宋体" w:cs="宋体"/>
                <w:spacing w:val="-1"/>
                <w:sz w:val="22"/>
                <w:szCs w:val="22"/>
              </w:rPr>
              <w:t>供应商提供了项目保</w:t>
            </w:r>
            <w:r>
              <w:rPr>
                <w:rFonts w:ascii="宋体" w:hAnsi="宋体" w:eastAsia="宋体" w:cs="宋体"/>
                <w:sz w:val="22"/>
                <w:szCs w:val="22"/>
              </w:rPr>
              <w:t>密方案，包括但不限</w:t>
            </w:r>
            <w:r>
              <w:rPr>
                <w:rFonts w:ascii="宋体" w:hAnsi="宋体" w:eastAsia="宋体" w:cs="宋体"/>
                <w:spacing w:val="-17"/>
                <w:sz w:val="22"/>
                <w:szCs w:val="22"/>
              </w:rPr>
              <w:t>于</w:t>
            </w:r>
            <w:r>
              <w:rPr>
                <w:rFonts w:ascii="宋体" w:hAnsi="宋体" w:eastAsia="宋体" w:cs="宋体"/>
                <w:spacing w:val="-15"/>
                <w:sz w:val="22"/>
                <w:szCs w:val="22"/>
              </w:rPr>
              <w:t>：</w:t>
            </w:r>
          </w:p>
          <w:p w14:paraId="7FD3DA0E">
            <w:pPr>
              <w:spacing w:line="239" w:lineRule="auto"/>
              <w:ind w:left="108"/>
              <w:rPr>
                <w:rFonts w:ascii="宋体" w:hAnsi="宋体" w:eastAsia="宋体" w:cs="宋体"/>
                <w:sz w:val="22"/>
                <w:szCs w:val="22"/>
              </w:rPr>
            </w:pPr>
            <w:r>
              <w:rPr>
                <w:rFonts w:ascii="宋体" w:hAnsi="宋体" w:eastAsia="宋体" w:cs="宋体"/>
                <w:spacing w:val="-10"/>
                <w:sz w:val="22"/>
                <w:szCs w:val="22"/>
              </w:rPr>
              <w:t>①</w:t>
            </w:r>
            <w:r>
              <w:rPr>
                <w:rFonts w:ascii="宋体" w:hAnsi="宋体" w:eastAsia="宋体" w:cs="宋体"/>
                <w:spacing w:val="-8"/>
                <w:sz w:val="22"/>
                <w:szCs w:val="22"/>
              </w:rPr>
              <w:t>保密制度；</w:t>
            </w:r>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p>
          <w:p w14:paraId="54B8386C">
            <w:pPr>
              <w:spacing w:line="217" w:lineRule="auto"/>
              <w:ind w:left="107"/>
              <w:rPr>
                <w:rFonts w:ascii="宋体" w:hAnsi="宋体" w:eastAsia="宋体" w:cs="宋体"/>
                <w:sz w:val="22"/>
                <w:szCs w:val="22"/>
              </w:rPr>
            </w:pPr>
            <w:r>
              <w:rPr>
                <w:rFonts w:ascii="宋体" w:hAnsi="宋体" w:eastAsia="宋体" w:cs="宋体"/>
                <w:spacing w:val="-4"/>
                <w:sz w:val="22"/>
                <w:szCs w:val="22"/>
              </w:rPr>
              <w:t>②针对本项目制定的保密方案</w:t>
            </w:r>
            <w:r>
              <w:rPr>
                <w:rFonts w:ascii="宋体" w:hAnsi="宋体" w:eastAsia="宋体" w:cs="宋体"/>
                <w:spacing w:val="-3"/>
                <w:sz w:val="22"/>
                <w:szCs w:val="22"/>
              </w:rPr>
              <w:t>；</w:t>
            </w:r>
            <w:bookmarkStart w:id="25" w:name="OLE_LINK22"/>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bookmarkEnd w:id="25"/>
          </w:p>
          <w:p w14:paraId="214874A3">
            <w:pPr>
              <w:spacing w:before="39" w:line="241" w:lineRule="auto"/>
              <w:ind w:left="115" w:right="108"/>
              <w:rPr>
                <w:rFonts w:ascii="宋体" w:hAnsi="宋体" w:eastAsia="宋体" w:cs="宋体"/>
                <w:sz w:val="23"/>
                <w:szCs w:val="23"/>
              </w:rPr>
            </w:pPr>
            <w:bookmarkStart w:id="26" w:name="OLE_LINK20"/>
            <w:r>
              <w:rPr>
                <w:rFonts w:hint="eastAsia" w:ascii="宋体" w:hAnsi="宋体" w:eastAsia="宋体" w:cs="宋体"/>
                <w:spacing w:val="-6"/>
                <w:sz w:val="22"/>
                <w:szCs w:val="22"/>
                <w:lang w:val="en-US" w:eastAsia="zh-CN"/>
              </w:rPr>
              <w:t>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bookmarkEnd w:id="26"/>
          </w:p>
        </w:tc>
      </w:tr>
      <w:tr w14:paraId="1BBE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tcPr>
          <w:p w14:paraId="6E8EE4B6">
            <w:pPr>
              <w:spacing w:line="313" w:lineRule="auto"/>
              <w:rPr>
                <w:rFonts w:ascii="Arial"/>
                <w:sz w:val="21"/>
              </w:rPr>
            </w:pPr>
          </w:p>
          <w:p w14:paraId="64B7CAD1">
            <w:pPr>
              <w:spacing w:before="75" w:line="190" w:lineRule="auto"/>
              <w:ind w:left="351"/>
              <w:rPr>
                <w:rFonts w:ascii="宋体" w:hAnsi="宋体" w:eastAsia="宋体" w:cs="宋体"/>
                <w:sz w:val="23"/>
                <w:szCs w:val="23"/>
              </w:rPr>
            </w:pPr>
            <w:r>
              <w:rPr>
                <w:rFonts w:ascii="宋体" w:hAnsi="宋体" w:eastAsia="宋体" w:cs="宋体"/>
                <w:sz w:val="23"/>
                <w:szCs w:val="23"/>
              </w:rPr>
              <w:t>6</w:t>
            </w:r>
          </w:p>
        </w:tc>
        <w:tc>
          <w:tcPr>
            <w:tcW w:w="1667" w:type="dxa"/>
          </w:tcPr>
          <w:p w14:paraId="6E75B487">
            <w:pPr>
              <w:spacing w:line="276" w:lineRule="auto"/>
              <w:rPr>
                <w:rFonts w:ascii="Arial"/>
                <w:sz w:val="21"/>
              </w:rPr>
            </w:pPr>
          </w:p>
          <w:p w14:paraId="5203C882">
            <w:pPr>
              <w:spacing w:before="75" w:line="227" w:lineRule="auto"/>
              <w:ind w:left="358"/>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务承诺</w:t>
            </w:r>
          </w:p>
        </w:tc>
        <w:tc>
          <w:tcPr>
            <w:tcW w:w="1557" w:type="dxa"/>
          </w:tcPr>
          <w:p w14:paraId="20273AA6">
            <w:pPr>
              <w:spacing w:line="276" w:lineRule="auto"/>
              <w:rPr>
                <w:rFonts w:ascii="Arial"/>
                <w:sz w:val="21"/>
              </w:rPr>
            </w:pPr>
          </w:p>
          <w:p w14:paraId="3D88D9CF">
            <w:pPr>
              <w:spacing w:before="74" w:line="228" w:lineRule="auto"/>
              <w:ind w:left="576"/>
              <w:rPr>
                <w:rFonts w:ascii="宋体" w:hAnsi="宋体" w:eastAsia="宋体" w:cs="宋体"/>
                <w:sz w:val="23"/>
                <w:szCs w:val="23"/>
              </w:rPr>
            </w:pPr>
            <w:r>
              <w:rPr>
                <w:rFonts w:hint="eastAsia" w:ascii="宋体" w:hAnsi="宋体" w:eastAsia="宋体" w:cs="宋体"/>
                <w:spacing w:val="-17"/>
                <w:sz w:val="23"/>
                <w:szCs w:val="23"/>
                <w:lang w:val="en-US" w:eastAsia="zh-CN"/>
              </w:rPr>
              <w:t>6</w:t>
            </w:r>
            <w:r>
              <w:rPr>
                <w:rFonts w:ascii="宋体" w:hAnsi="宋体" w:eastAsia="宋体" w:cs="宋体"/>
                <w:spacing w:val="-16"/>
                <w:sz w:val="23"/>
                <w:szCs w:val="23"/>
              </w:rPr>
              <w:t xml:space="preserve"> 分</w:t>
            </w:r>
          </w:p>
        </w:tc>
        <w:tc>
          <w:tcPr>
            <w:tcW w:w="5250" w:type="dxa"/>
          </w:tcPr>
          <w:p w14:paraId="4C8C42EC">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根据供应商服务承诺中售后服务方案及其他优  惠承诺进行综合评审，每提供一项得2分。</w:t>
            </w:r>
          </w:p>
          <w:p w14:paraId="02596FE5">
            <w:pPr>
              <w:spacing w:before="39" w:line="241" w:lineRule="auto"/>
              <w:ind w:left="115" w:right="108"/>
              <w:rPr>
                <w:rFonts w:hint="default" w:ascii="宋体" w:hAnsi="宋体" w:eastAsia="宋体" w:cs="宋体"/>
                <w:sz w:val="23"/>
                <w:szCs w:val="23"/>
                <w:lang w:val="en-US" w:eastAsia="zh-CN"/>
              </w:rPr>
            </w:pPr>
            <w:bookmarkStart w:id="27" w:name="OLE_LINK23"/>
            <w:r>
              <w:rPr>
                <w:rFonts w:hint="eastAsia" w:ascii="宋体" w:hAnsi="宋体" w:eastAsia="宋体" w:cs="宋体"/>
                <w:spacing w:val="-6"/>
                <w:sz w:val="22"/>
                <w:szCs w:val="22"/>
                <w:lang w:val="en-US" w:eastAsia="zh-CN"/>
              </w:rPr>
              <w:t>此项满分6分，每有一项缺项或漏项扣2分，每有一处缺陷扣 1分，扣完为止。(缺陷是指：前后内容不一致、存在凭空编造、前后逻辑错误、涉及的规范及标准错误、项目名称或实施地点区域错误、内容简略或与本项目无关等任意一种情形等)。</w:t>
            </w:r>
            <w:bookmarkEnd w:id="27"/>
          </w:p>
        </w:tc>
      </w:tr>
      <w:tr w14:paraId="0999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4" w:type="dxa"/>
          </w:tcPr>
          <w:p w14:paraId="3385C2F9">
            <w:pPr>
              <w:spacing w:before="75" w:line="189" w:lineRule="auto"/>
              <w:rPr>
                <w:rFonts w:hint="eastAsia" w:ascii="宋体" w:hAnsi="宋体" w:eastAsia="宋体" w:cs="宋体"/>
                <w:sz w:val="23"/>
                <w:szCs w:val="23"/>
                <w:lang w:val="en-US" w:eastAsia="zh-CN"/>
              </w:rPr>
            </w:pPr>
          </w:p>
          <w:p w14:paraId="4B96D719">
            <w:pPr>
              <w:spacing w:before="75" w:line="189" w:lineRule="auto"/>
              <w:rPr>
                <w:rFonts w:hint="eastAsia" w:ascii="宋体" w:hAnsi="宋体" w:eastAsia="宋体" w:cs="宋体"/>
                <w:sz w:val="23"/>
                <w:szCs w:val="23"/>
                <w:lang w:val="en-US" w:eastAsia="zh-CN"/>
              </w:rPr>
            </w:pPr>
          </w:p>
          <w:p w14:paraId="7ED412C3">
            <w:pPr>
              <w:spacing w:before="75" w:line="189" w:lineRule="auto"/>
              <w:ind w:firstLine="230" w:firstLineChars="100"/>
              <w:rPr>
                <w:rFonts w:hint="eastAsia" w:ascii="宋体" w:hAnsi="宋体" w:eastAsia="宋体" w:cs="宋体"/>
                <w:sz w:val="23"/>
                <w:szCs w:val="23"/>
                <w:lang w:val="en-US" w:eastAsia="zh-CN"/>
              </w:rPr>
            </w:pPr>
          </w:p>
          <w:p w14:paraId="01238F9D">
            <w:pPr>
              <w:spacing w:before="75" w:line="189" w:lineRule="auto"/>
              <w:ind w:firstLine="230" w:firstLineChars="100"/>
              <w:rPr>
                <w:rFonts w:hint="eastAsia" w:ascii="宋体" w:hAnsi="宋体" w:eastAsia="宋体" w:cs="宋体"/>
                <w:sz w:val="23"/>
                <w:szCs w:val="23"/>
                <w:lang w:val="en-US" w:eastAsia="zh-CN"/>
              </w:rPr>
            </w:pPr>
          </w:p>
          <w:p w14:paraId="594128C6">
            <w:pPr>
              <w:spacing w:before="75" w:line="189"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7</w:t>
            </w:r>
          </w:p>
        </w:tc>
        <w:tc>
          <w:tcPr>
            <w:tcW w:w="1667" w:type="dxa"/>
          </w:tcPr>
          <w:p w14:paraId="48009FAE">
            <w:pPr>
              <w:spacing w:before="75" w:line="228" w:lineRule="auto"/>
              <w:ind w:left="359"/>
              <w:rPr>
                <w:rFonts w:ascii="宋体" w:hAnsi="宋体" w:eastAsia="宋体" w:cs="宋体"/>
                <w:spacing w:val="-2"/>
                <w:sz w:val="22"/>
                <w:szCs w:val="22"/>
              </w:rPr>
            </w:pPr>
          </w:p>
          <w:p w14:paraId="2B3E9D26">
            <w:pPr>
              <w:spacing w:before="75" w:line="228" w:lineRule="auto"/>
              <w:ind w:left="359"/>
              <w:rPr>
                <w:rFonts w:ascii="宋体" w:hAnsi="宋体" w:eastAsia="宋体" w:cs="宋体"/>
                <w:spacing w:val="-2"/>
                <w:sz w:val="22"/>
                <w:szCs w:val="22"/>
              </w:rPr>
            </w:pPr>
          </w:p>
          <w:p w14:paraId="249A70B3">
            <w:pPr>
              <w:spacing w:before="75" w:line="228" w:lineRule="auto"/>
              <w:ind w:left="359"/>
              <w:rPr>
                <w:rFonts w:ascii="宋体" w:hAnsi="宋体" w:eastAsia="宋体" w:cs="宋体"/>
                <w:spacing w:val="-2"/>
                <w:sz w:val="22"/>
                <w:szCs w:val="22"/>
              </w:rPr>
            </w:pPr>
          </w:p>
          <w:p w14:paraId="00AAD580">
            <w:pPr>
              <w:spacing w:before="75" w:line="228" w:lineRule="auto"/>
              <w:ind w:left="359"/>
              <w:rPr>
                <w:rFonts w:ascii="宋体" w:hAnsi="宋体" w:eastAsia="宋体" w:cs="宋体"/>
                <w:spacing w:val="-2"/>
                <w:sz w:val="22"/>
                <w:szCs w:val="22"/>
              </w:rPr>
            </w:pPr>
          </w:p>
          <w:p w14:paraId="5BCC5998">
            <w:pPr>
              <w:spacing w:before="75" w:line="228" w:lineRule="auto"/>
              <w:ind w:left="359"/>
              <w:rPr>
                <w:rFonts w:ascii="宋体" w:hAnsi="宋体" w:eastAsia="宋体" w:cs="宋体"/>
                <w:spacing w:val="-2"/>
                <w:sz w:val="22"/>
                <w:szCs w:val="22"/>
              </w:rPr>
            </w:pPr>
            <w:r>
              <w:rPr>
                <w:rFonts w:ascii="宋体" w:hAnsi="宋体" w:eastAsia="宋体" w:cs="宋体"/>
                <w:spacing w:val="-2"/>
                <w:sz w:val="22"/>
                <w:szCs w:val="22"/>
              </w:rPr>
              <w:t>质量保证</w:t>
            </w:r>
          </w:p>
        </w:tc>
        <w:tc>
          <w:tcPr>
            <w:tcW w:w="1557" w:type="dxa"/>
          </w:tcPr>
          <w:p w14:paraId="1181102E">
            <w:pPr>
              <w:spacing w:before="75" w:line="228" w:lineRule="auto"/>
              <w:ind w:left="593"/>
              <w:rPr>
                <w:rFonts w:hint="eastAsia" w:ascii="宋体" w:hAnsi="宋体" w:eastAsia="宋体" w:cs="宋体"/>
                <w:spacing w:val="-23"/>
                <w:sz w:val="23"/>
                <w:szCs w:val="23"/>
                <w:lang w:val="en-US" w:eastAsia="zh-CN"/>
              </w:rPr>
            </w:pPr>
          </w:p>
          <w:p w14:paraId="3C671C6C">
            <w:pPr>
              <w:spacing w:before="75" w:line="228" w:lineRule="auto"/>
              <w:ind w:left="593"/>
              <w:rPr>
                <w:rFonts w:hint="eastAsia" w:ascii="宋体" w:hAnsi="宋体" w:eastAsia="宋体" w:cs="宋体"/>
                <w:spacing w:val="-23"/>
                <w:sz w:val="23"/>
                <w:szCs w:val="23"/>
                <w:lang w:val="en-US" w:eastAsia="zh-CN"/>
              </w:rPr>
            </w:pPr>
          </w:p>
          <w:p w14:paraId="7C8EF664">
            <w:pPr>
              <w:spacing w:before="75" w:line="228" w:lineRule="auto"/>
              <w:ind w:left="593"/>
              <w:rPr>
                <w:rFonts w:hint="eastAsia" w:ascii="宋体" w:hAnsi="宋体" w:eastAsia="宋体" w:cs="宋体"/>
                <w:spacing w:val="-23"/>
                <w:sz w:val="23"/>
                <w:szCs w:val="23"/>
                <w:lang w:val="en-US" w:eastAsia="zh-CN"/>
              </w:rPr>
            </w:pPr>
          </w:p>
          <w:p w14:paraId="7B81CA2B">
            <w:pPr>
              <w:spacing w:before="75" w:line="228" w:lineRule="auto"/>
              <w:ind w:left="593"/>
              <w:rPr>
                <w:rFonts w:hint="eastAsia" w:ascii="宋体" w:hAnsi="宋体" w:eastAsia="宋体" w:cs="宋体"/>
                <w:spacing w:val="-23"/>
                <w:sz w:val="23"/>
                <w:szCs w:val="23"/>
                <w:lang w:val="en-US" w:eastAsia="zh-CN"/>
              </w:rPr>
            </w:pPr>
          </w:p>
          <w:p w14:paraId="615FC091">
            <w:pPr>
              <w:spacing w:before="75" w:line="228" w:lineRule="auto"/>
              <w:ind w:left="593"/>
              <w:rPr>
                <w:rFonts w:hint="eastAsia" w:ascii="宋体" w:hAnsi="宋体" w:eastAsia="宋体" w:cs="宋体"/>
                <w:spacing w:val="-23"/>
                <w:sz w:val="23"/>
                <w:szCs w:val="23"/>
                <w:lang w:val="en-US" w:eastAsia="zh-CN"/>
              </w:rPr>
            </w:pPr>
            <w:r>
              <w:rPr>
                <w:rFonts w:hint="eastAsia" w:ascii="宋体" w:hAnsi="宋体" w:eastAsia="宋体" w:cs="宋体"/>
                <w:spacing w:val="-23"/>
                <w:sz w:val="23"/>
                <w:szCs w:val="23"/>
                <w:lang w:val="en-US" w:eastAsia="zh-CN"/>
              </w:rPr>
              <w:t>9分</w:t>
            </w:r>
          </w:p>
        </w:tc>
        <w:tc>
          <w:tcPr>
            <w:tcW w:w="5250" w:type="dxa"/>
          </w:tcPr>
          <w:p w14:paraId="07EF1B4C">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对本项目有明确的质量保证目标；</w:t>
            </w:r>
          </w:p>
          <w:p w14:paraId="1B95BFAF">
            <w:pPr>
              <w:spacing w:before="39" w:line="241" w:lineRule="auto"/>
              <w:ind w:left="115" w:right="108"/>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①项目资料档案的交接计划；（3分）</w:t>
            </w:r>
          </w:p>
          <w:p w14:paraId="277D5677">
            <w:pPr>
              <w:spacing w:before="39" w:line="241" w:lineRule="auto"/>
              <w:ind w:left="115" w:right="108"/>
              <w:rPr>
                <w:rFonts w:hint="eastAsia" w:ascii="宋体" w:hAnsi="宋体" w:eastAsia="宋体" w:cs="宋体"/>
                <w:spacing w:val="-6"/>
                <w:sz w:val="22"/>
                <w:szCs w:val="22"/>
                <w:lang w:val="en-US" w:eastAsia="zh-CN"/>
              </w:rPr>
            </w:pPr>
            <w:bookmarkStart w:id="28" w:name="OLE_LINK21"/>
            <w:r>
              <w:rPr>
                <w:rFonts w:hint="eastAsia" w:ascii="宋体" w:hAnsi="宋体" w:eastAsia="宋体" w:cs="宋体"/>
                <w:spacing w:val="-6"/>
                <w:sz w:val="22"/>
                <w:szCs w:val="22"/>
                <w:lang w:val="en-US" w:eastAsia="zh-CN"/>
              </w:rPr>
              <w:t>②质量保证</w:t>
            </w:r>
            <w:bookmarkEnd w:id="28"/>
            <w:r>
              <w:rPr>
                <w:rFonts w:hint="eastAsia" w:ascii="宋体" w:hAnsi="宋体" w:eastAsia="宋体" w:cs="宋体"/>
                <w:spacing w:val="-6"/>
                <w:sz w:val="22"/>
                <w:szCs w:val="22"/>
                <w:lang w:val="en-US" w:eastAsia="zh-CN"/>
              </w:rPr>
              <w:t>措施方案；</w:t>
            </w:r>
            <w:bookmarkStart w:id="29" w:name="OLE_LINK24"/>
            <w:r>
              <w:rPr>
                <w:rFonts w:hint="eastAsia" w:ascii="宋体" w:hAnsi="宋体" w:eastAsia="宋体" w:cs="宋体"/>
                <w:spacing w:val="-6"/>
                <w:sz w:val="22"/>
                <w:szCs w:val="22"/>
                <w:lang w:val="en-US" w:eastAsia="zh-CN"/>
              </w:rPr>
              <w:t>（3分）</w:t>
            </w:r>
            <w:bookmarkEnd w:id="29"/>
          </w:p>
          <w:p w14:paraId="3C6F48F0">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③</w:t>
            </w:r>
            <w:r>
              <w:rPr>
                <w:rFonts w:hint="default" w:ascii="宋体" w:hAnsi="宋体" w:eastAsia="宋体" w:cs="宋体"/>
                <w:spacing w:val="-6"/>
                <w:sz w:val="22"/>
                <w:szCs w:val="22"/>
                <w:lang w:val="en-US" w:eastAsia="zh-CN"/>
              </w:rPr>
              <w:t>工作中可能遇到的重点、难点工作有相应的应对措施和方案</w:t>
            </w:r>
            <w:r>
              <w:rPr>
                <w:rFonts w:hint="eastAsia" w:ascii="宋体" w:hAnsi="宋体" w:eastAsia="宋体" w:cs="宋体"/>
                <w:spacing w:val="-6"/>
                <w:sz w:val="22"/>
                <w:szCs w:val="22"/>
                <w:lang w:val="en-US" w:eastAsia="zh-CN"/>
              </w:rPr>
              <w:t>；（3分）</w:t>
            </w:r>
          </w:p>
          <w:p w14:paraId="2D7C3C5E">
            <w:pPr>
              <w:spacing w:before="39" w:line="241" w:lineRule="auto"/>
              <w:ind w:left="115" w:right="108"/>
              <w:rPr>
                <w:rFonts w:hint="eastAsia" w:eastAsia="宋体"/>
                <w:lang w:eastAsia="zh-CN"/>
              </w:rPr>
            </w:pPr>
            <w:r>
              <w:rPr>
                <w:rFonts w:hint="eastAsia" w:ascii="宋体" w:hAnsi="宋体" w:eastAsia="宋体" w:cs="宋体"/>
                <w:spacing w:val="-6"/>
                <w:sz w:val="22"/>
                <w:szCs w:val="22"/>
                <w:lang w:val="en-US" w:eastAsia="zh-CN"/>
              </w:rPr>
              <w:t>此项满分此项满分9分，每有一项缺项或漏项扣3分，每有一处缺陷扣 1分，扣完为止。(缺陷是指：前后内容不一致、存在凭空编造、前后逻辑错误、涉及的规范及标准错误、项目名称或实施地点区域错误、内容简略或与本项目无关等任意一种情形等)。</w:t>
            </w:r>
          </w:p>
        </w:tc>
      </w:tr>
    </w:tbl>
    <w:p w14:paraId="18908840">
      <w:pPr>
        <w:spacing w:line="251" w:lineRule="auto"/>
        <w:rPr>
          <w:rFonts w:ascii="Arial"/>
          <w:sz w:val="21"/>
        </w:rPr>
      </w:pPr>
    </w:p>
    <w:p w14:paraId="3D21B1DE">
      <w:pPr>
        <w:spacing w:line="251" w:lineRule="auto"/>
        <w:rPr>
          <w:rFonts w:ascii="Arial"/>
          <w:sz w:val="21"/>
        </w:rPr>
      </w:pPr>
    </w:p>
    <w:p w14:paraId="63610FD5">
      <w:pPr>
        <w:spacing w:before="74" w:line="226" w:lineRule="auto"/>
        <w:ind w:left="3440"/>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报价部分评分标准(10</w:t>
      </w:r>
      <w:r>
        <w:rPr>
          <w:rFonts w:ascii="宋体" w:hAnsi="宋体" w:eastAsia="宋体" w:cs="宋体"/>
          <w:spacing w:val="12"/>
          <w:sz w:val="23"/>
          <w:szCs w:val="23"/>
        </w:rPr>
        <w:t xml:space="preserve"> </w:t>
      </w:r>
      <w:r>
        <w:rPr>
          <w:rFonts w:ascii="宋体" w:hAnsi="宋体" w:eastAsia="宋体" w:cs="宋体"/>
          <w:spacing w:val="12"/>
          <w:sz w:val="23"/>
          <w:szCs w:val="23"/>
          <w14:textOutline w14:w="4388" w14:cap="flat" w14:cmpd="sng">
            <w14:solidFill>
              <w14:srgbClr w14:val="000000"/>
            </w14:solidFill>
            <w14:prstDash w14:val="solid"/>
            <w14:miter w14:val="0"/>
          </w14:textOutline>
        </w:rPr>
        <w:t>分</w:t>
      </w:r>
      <w:r>
        <w:rPr>
          <w:rFonts w:ascii="宋体" w:hAnsi="宋体" w:eastAsia="宋体" w:cs="宋体"/>
          <w:spacing w:val="9"/>
          <w:sz w:val="23"/>
          <w:szCs w:val="23"/>
          <w14:textOutline w14:w="4388" w14:cap="flat" w14:cmpd="sng">
            <w14:solidFill>
              <w14:srgbClr w14:val="000000"/>
            </w14:solidFill>
            <w14:prstDash w14:val="solid"/>
            <w14:miter w14:val="0"/>
          </w14:textOutline>
        </w:rPr>
        <w:t>)</w:t>
      </w:r>
    </w:p>
    <w:p w14:paraId="0A0C56C7">
      <w:pPr>
        <w:spacing w:line="74" w:lineRule="exact"/>
      </w:pPr>
    </w:p>
    <w:tbl>
      <w:tblPr>
        <w:tblStyle w:val="10"/>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1756"/>
        <w:gridCol w:w="6642"/>
      </w:tblGrid>
      <w:tr w14:paraId="02374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2" w:type="dxa"/>
          </w:tcPr>
          <w:p w14:paraId="4306BC38">
            <w:pPr>
              <w:spacing w:before="95" w:line="229" w:lineRule="auto"/>
              <w:ind w:left="227"/>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756" w:type="dxa"/>
          </w:tcPr>
          <w:p w14:paraId="6CCD6094">
            <w:pPr>
              <w:spacing w:before="96" w:line="227" w:lineRule="auto"/>
              <w:ind w:left="4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审项目</w:t>
            </w:r>
          </w:p>
        </w:tc>
        <w:tc>
          <w:tcPr>
            <w:tcW w:w="6642" w:type="dxa"/>
          </w:tcPr>
          <w:p w14:paraId="2AE066DF">
            <w:pPr>
              <w:spacing w:before="95" w:line="228" w:lineRule="auto"/>
              <w:ind w:left="2843"/>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分标准</w:t>
            </w:r>
          </w:p>
        </w:tc>
      </w:tr>
      <w:tr w14:paraId="66A7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22" w:type="dxa"/>
            <w:vMerge w:val="restart"/>
            <w:tcBorders>
              <w:bottom w:val="nil"/>
            </w:tcBorders>
          </w:tcPr>
          <w:p w14:paraId="3F050074">
            <w:pPr>
              <w:spacing w:line="471" w:lineRule="auto"/>
              <w:rPr>
                <w:rFonts w:ascii="Arial"/>
                <w:sz w:val="21"/>
              </w:rPr>
            </w:pPr>
          </w:p>
          <w:p w14:paraId="148109E8">
            <w:pPr>
              <w:spacing w:before="75" w:line="192" w:lineRule="auto"/>
              <w:ind w:left="426"/>
              <w:rPr>
                <w:rFonts w:ascii="宋体" w:hAnsi="宋体" w:eastAsia="宋体" w:cs="宋体"/>
                <w:sz w:val="23"/>
                <w:szCs w:val="23"/>
              </w:rPr>
            </w:pPr>
            <w:r>
              <w:rPr>
                <w:rFonts w:ascii="宋体" w:hAnsi="宋体" w:eastAsia="宋体" w:cs="宋体"/>
                <w:sz w:val="23"/>
                <w:szCs w:val="23"/>
              </w:rPr>
              <w:t>1</w:t>
            </w:r>
          </w:p>
        </w:tc>
        <w:tc>
          <w:tcPr>
            <w:tcW w:w="1756" w:type="dxa"/>
            <w:vMerge w:val="restart"/>
            <w:tcBorders>
              <w:bottom w:val="nil"/>
            </w:tcBorders>
          </w:tcPr>
          <w:p w14:paraId="3EA5D32F">
            <w:pPr>
              <w:spacing w:line="434" w:lineRule="auto"/>
              <w:rPr>
                <w:rFonts w:ascii="Arial"/>
                <w:sz w:val="21"/>
              </w:rPr>
            </w:pPr>
          </w:p>
          <w:p w14:paraId="60DEBB56">
            <w:pPr>
              <w:spacing w:before="74" w:line="226" w:lineRule="auto"/>
              <w:ind w:left="402"/>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6642" w:type="dxa"/>
          </w:tcPr>
          <w:p w14:paraId="34AB3826">
            <w:pPr>
              <w:spacing w:before="38" w:line="236" w:lineRule="auto"/>
              <w:ind w:left="112" w:right="1052"/>
              <w:rPr>
                <w:rFonts w:ascii="宋体" w:hAnsi="宋体" w:eastAsia="宋体" w:cs="宋体"/>
                <w:sz w:val="23"/>
                <w:szCs w:val="23"/>
              </w:rPr>
            </w:pPr>
            <w:r>
              <w:rPr>
                <w:rFonts w:ascii="宋体" w:hAnsi="宋体" w:eastAsia="宋体" w:cs="宋体"/>
                <w:spacing w:val="8"/>
                <w:sz w:val="23"/>
                <w:szCs w:val="23"/>
              </w:rPr>
              <w:t>评审基准价即满足磋商文件要求且最低的磋商报价</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3"/>
                <w:sz w:val="23"/>
                <w:szCs w:val="23"/>
              </w:rPr>
              <w:t>磋商报价得分= (评审基准价/磋商报价) × 1</w:t>
            </w:r>
            <w:r>
              <w:rPr>
                <w:rFonts w:ascii="宋体" w:hAnsi="宋体" w:eastAsia="宋体" w:cs="宋体"/>
                <w:spacing w:val="2"/>
                <w:sz w:val="23"/>
                <w:szCs w:val="23"/>
              </w:rPr>
              <w:t>0</w:t>
            </w:r>
          </w:p>
        </w:tc>
      </w:tr>
      <w:tr w14:paraId="7DB6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22" w:type="dxa"/>
            <w:vMerge w:val="continue"/>
            <w:tcBorders>
              <w:top w:val="nil"/>
            </w:tcBorders>
          </w:tcPr>
          <w:p w14:paraId="64A24EB0">
            <w:pPr>
              <w:rPr>
                <w:rFonts w:ascii="Arial"/>
                <w:sz w:val="21"/>
              </w:rPr>
            </w:pPr>
          </w:p>
        </w:tc>
        <w:tc>
          <w:tcPr>
            <w:tcW w:w="1756" w:type="dxa"/>
            <w:vMerge w:val="continue"/>
            <w:tcBorders>
              <w:top w:val="nil"/>
            </w:tcBorders>
          </w:tcPr>
          <w:p w14:paraId="20FEA8FC">
            <w:pPr>
              <w:rPr>
                <w:rFonts w:ascii="Arial"/>
                <w:sz w:val="21"/>
              </w:rPr>
            </w:pPr>
          </w:p>
        </w:tc>
        <w:tc>
          <w:tcPr>
            <w:tcW w:w="6642" w:type="dxa"/>
          </w:tcPr>
          <w:p w14:paraId="60CD3365">
            <w:pPr>
              <w:spacing w:before="41" w:line="237" w:lineRule="auto"/>
              <w:ind w:left="125" w:right="107" w:firstLine="6"/>
              <w:rPr>
                <w:rFonts w:ascii="宋体" w:hAnsi="宋体" w:eastAsia="宋体" w:cs="宋体"/>
                <w:sz w:val="23"/>
                <w:szCs w:val="23"/>
              </w:rPr>
            </w:pPr>
            <w:r>
              <w:rPr>
                <w:rFonts w:ascii="宋体" w:hAnsi="宋体" w:eastAsia="宋体" w:cs="宋体"/>
                <w:spacing w:val="7"/>
                <w:sz w:val="23"/>
                <w:szCs w:val="23"/>
              </w:rPr>
              <w:t>因落实政府采购政策进行价格调整的，以调整后的价格计算</w:t>
            </w:r>
            <w:r>
              <w:rPr>
                <w:rFonts w:ascii="宋体" w:hAnsi="宋体" w:eastAsia="宋体" w:cs="宋体"/>
                <w:spacing w:val="4"/>
                <w:sz w:val="23"/>
                <w:szCs w:val="23"/>
              </w:rPr>
              <w:t>评</w:t>
            </w:r>
            <w:r>
              <w:rPr>
                <w:rFonts w:ascii="宋体" w:hAnsi="宋体" w:eastAsia="宋体" w:cs="宋体"/>
                <w:sz w:val="23"/>
                <w:szCs w:val="23"/>
              </w:rPr>
              <w:t xml:space="preserve"> </w:t>
            </w:r>
            <w:r>
              <w:rPr>
                <w:rFonts w:ascii="宋体" w:hAnsi="宋体" w:eastAsia="宋体" w:cs="宋体"/>
                <w:spacing w:val="4"/>
                <w:sz w:val="23"/>
                <w:szCs w:val="23"/>
              </w:rPr>
              <w:t>审基准价和磋商报价</w:t>
            </w:r>
            <w:r>
              <w:rPr>
                <w:rFonts w:ascii="宋体" w:hAnsi="宋体" w:eastAsia="宋体" w:cs="宋体"/>
                <w:spacing w:val="2"/>
                <w:sz w:val="23"/>
                <w:szCs w:val="23"/>
              </w:rPr>
              <w:t>。</w:t>
            </w:r>
          </w:p>
        </w:tc>
      </w:tr>
    </w:tbl>
    <w:p w14:paraId="7CA73E29">
      <w:pPr>
        <w:spacing w:before="113" w:line="226" w:lineRule="auto"/>
        <w:ind w:left="330"/>
        <w:rPr>
          <w:rFonts w:ascii="宋体" w:hAnsi="宋体" w:eastAsia="宋体" w:cs="宋体"/>
          <w:sz w:val="23"/>
          <w:szCs w:val="23"/>
        </w:rPr>
      </w:pPr>
      <w:r>
        <w:rPr>
          <w:rFonts w:ascii="宋体" w:hAnsi="宋体" w:eastAsia="宋体" w:cs="宋体"/>
          <w:spacing w:val="9"/>
          <w:sz w:val="23"/>
          <w:szCs w:val="23"/>
        </w:rPr>
        <w:t>4</w:t>
      </w:r>
      <w:r>
        <w:rPr>
          <w:rFonts w:ascii="宋体" w:hAnsi="宋体" w:eastAsia="宋体" w:cs="宋体"/>
          <w:spacing w:val="6"/>
          <w:sz w:val="23"/>
          <w:szCs w:val="23"/>
        </w:rPr>
        <w:t>.5.3 供应商总分=报价部分得分+技术、商务部分得分，结果保留两位小数。</w:t>
      </w:r>
    </w:p>
    <w:p w14:paraId="419AC48D">
      <w:pPr>
        <w:spacing w:before="186" w:line="228" w:lineRule="auto"/>
        <w:ind w:left="336"/>
        <w:outlineLvl w:val="1"/>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5</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废标</w:t>
      </w:r>
    </w:p>
    <w:p w14:paraId="09785643">
      <w:pPr>
        <w:spacing w:before="184" w:line="227" w:lineRule="auto"/>
        <w:ind w:left="332"/>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7"/>
          <w:sz w:val="23"/>
          <w:szCs w:val="23"/>
        </w:rPr>
        <w:t>次政府采购活动中，出现下列情形之一的，予以废标：</w:t>
      </w:r>
    </w:p>
    <w:p w14:paraId="22210A38">
      <w:pPr>
        <w:spacing w:before="185" w:line="224" w:lineRule="auto"/>
        <w:ind w:left="34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1)符合专业条件的供应商或者对磋商文件作实质响应的供应商不足三家的；</w:t>
      </w:r>
    </w:p>
    <w:p w14:paraId="16F23042">
      <w:pPr>
        <w:spacing w:before="189" w:line="227" w:lineRule="auto"/>
        <w:ind w:left="343"/>
        <w:rPr>
          <w:rFonts w:ascii="宋体" w:hAnsi="宋体" w:eastAsia="宋体" w:cs="宋体"/>
          <w:sz w:val="23"/>
          <w:szCs w:val="23"/>
        </w:rPr>
      </w:pPr>
      <w:r>
        <w:rPr>
          <w:rFonts w:ascii="宋体" w:hAnsi="宋体" w:eastAsia="宋体" w:cs="宋体"/>
          <w:spacing w:val="17"/>
          <w:sz w:val="23"/>
          <w:szCs w:val="23"/>
        </w:rPr>
        <w:t>(2)出现影响采购公正的违法、违规行为的</w:t>
      </w:r>
      <w:r>
        <w:rPr>
          <w:rFonts w:ascii="宋体" w:hAnsi="宋体" w:eastAsia="宋体" w:cs="宋体"/>
          <w:spacing w:val="12"/>
          <w:sz w:val="23"/>
          <w:szCs w:val="23"/>
        </w:rPr>
        <w:t>；</w:t>
      </w:r>
    </w:p>
    <w:p w14:paraId="63D6498B">
      <w:pPr>
        <w:spacing w:line="256" w:lineRule="auto"/>
        <w:rPr>
          <w:rFonts w:ascii="Arial"/>
          <w:sz w:val="21"/>
        </w:rPr>
      </w:pPr>
    </w:p>
    <w:p w14:paraId="01C70E26">
      <w:pPr>
        <w:spacing w:before="75" w:line="226"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5"/>
          <w:sz w:val="23"/>
          <w:szCs w:val="23"/>
        </w:rPr>
        <w:t>3)供应商的报价均超过了采购预算，采购人不能支付的；</w:t>
      </w:r>
    </w:p>
    <w:p w14:paraId="0C01AA0E">
      <w:pPr>
        <w:spacing w:before="186" w:line="227"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4)因重大变故，采购任务取消的。</w:t>
      </w:r>
    </w:p>
    <w:p w14:paraId="25EEAACE">
      <w:pPr>
        <w:spacing w:before="184" w:line="376" w:lineRule="auto"/>
        <w:ind w:left="30" w:right="63" w:firstLine="449"/>
        <w:rPr>
          <w:rFonts w:ascii="宋体" w:hAnsi="宋体" w:eastAsia="宋体" w:cs="宋体"/>
          <w:sz w:val="23"/>
          <w:szCs w:val="23"/>
        </w:rPr>
      </w:pPr>
      <w:r>
        <w:rPr>
          <w:rFonts w:ascii="宋体" w:hAnsi="宋体" w:eastAsia="宋体" w:cs="宋体"/>
          <w:spacing w:val="14"/>
          <w:sz w:val="23"/>
          <w:szCs w:val="23"/>
        </w:rPr>
        <w:t>废标后</w:t>
      </w:r>
      <w:r>
        <w:rPr>
          <w:rFonts w:ascii="宋体" w:hAnsi="宋体" w:eastAsia="宋体" w:cs="宋体"/>
          <w:spacing w:val="7"/>
          <w:sz w:val="23"/>
          <w:szCs w:val="23"/>
        </w:rPr>
        <w:t>， 采购代理机构应在发布采购公告的媒体上发布废标公告，并公告废标的详细理</w:t>
      </w:r>
      <w:r>
        <w:rPr>
          <w:rFonts w:ascii="宋体" w:hAnsi="宋体" w:eastAsia="宋体" w:cs="宋体"/>
          <w:sz w:val="23"/>
          <w:szCs w:val="23"/>
        </w:rPr>
        <w:t xml:space="preserve"> </w:t>
      </w:r>
      <w:r>
        <w:rPr>
          <w:rFonts w:ascii="宋体" w:hAnsi="宋体" w:eastAsia="宋体" w:cs="宋体"/>
          <w:spacing w:val="-16"/>
          <w:sz w:val="23"/>
          <w:szCs w:val="23"/>
        </w:rPr>
        <w:t>由</w:t>
      </w:r>
      <w:r>
        <w:rPr>
          <w:rFonts w:ascii="宋体" w:hAnsi="宋体" w:eastAsia="宋体" w:cs="宋体"/>
          <w:spacing w:val="-14"/>
          <w:sz w:val="23"/>
          <w:szCs w:val="23"/>
        </w:rPr>
        <w:t>。</w:t>
      </w:r>
    </w:p>
    <w:p w14:paraId="115AE1BA">
      <w:pPr>
        <w:spacing w:line="228" w:lineRule="auto"/>
        <w:ind w:left="483"/>
        <w:outlineLvl w:val="1"/>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5"/>
          <w:sz w:val="23"/>
          <w:szCs w:val="23"/>
          <w14:textOutline w14:w="4388" w14:cap="flat" w14:cmpd="sng">
            <w14:solidFill>
              <w14:srgbClr w14:val="000000"/>
            </w14:solidFill>
            <w14:prstDash w14:val="solid"/>
            <w14:miter w14:val="0"/>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定标</w:t>
      </w:r>
    </w:p>
    <w:p w14:paraId="5EA4E13C">
      <w:pPr>
        <w:spacing w:before="182" w:line="376" w:lineRule="auto"/>
        <w:ind w:left="483" w:right="502"/>
        <w:rPr>
          <w:rFonts w:ascii="宋体" w:hAnsi="宋体" w:eastAsia="宋体" w:cs="宋体"/>
          <w:sz w:val="23"/>
          <w:szCs w:val="23"/>
        </w:rPr>
      </w:pPr>
      <w:r>
        <w:rPr>
          <w:rFonts w:ascii="宋体" w:hAnsi="宋体" w:eastAsia="宋体" w:cs="宋体"/>
          <w:spacing w:val="9"/>
          <w:sz w:val="23"/>
          <w:szCs w:val="23"/>
        </w:rPr>
        <w:t>6</w:t>
      </w:r>
      <w:r>
        <w:rPr>
          <w:rFonts w:ascii="宋体" w:hAnsi="宋体" w:eastAsia="宋体" w:cs="宋体"/>
          <w:spacing w:val="8"/>
          <w:sz w:val="23"/>
          <w:szCs w:val="23"/>
        </w:rPr>
        <w:t>.1. 定标原则：本项目根据磋商小组推荐的成交候选人名单，按顺序确定成交人。</w:t>
      </w:r>
      <w:r>
        <w:rPr>
          <w:rFonts w:ascii="宋体" w:hAnsi="宋体" w:eastAsia="宋体" w:cs="宋体"/>
          <w:sz w:val="23"/>
          <w:szCs w:val="23"/>
        </w:rPr>
        <w:t xml:space="preserve"> </w:t>
      </w:r>
      <w:r>
        <w:rPr>
          <w:rFonts w:ascii="宋体" w:hAnsi="宋体" w:eastAsia="宋体" w:cs="宋体"/>
          <w:spacing w:val="6"/>
          <w:sz w:val="23"/>
          <w:szCs w:val="23"/>
        </w:rPr>
        <w:t>6.2. 定标程</w:t>
      </w:r>
      <w:r>
        <w:rPr>
          <w:rFonts w:ascii="宋体" w:hAnsi="宋体" w:eastAsia="宋体" w:cs="宋体"/>
          <w:spacing w:val="5"/>
          <w:sz w:val="23"/>
          <w:szCs w:val="23"/>
        </w:rPr>
        <w:t>序</w:t>
      </w:r>
    </w:p>
    <w:p w14:paraId="2A70C863">
      <w:pPr>
        <w:spacing w:before="2" w:line="375" w:lineRule="auto"/>
        <w:ind w:left="1" w:firstLine="481"/>
        <w:rPr>
          <w:rFonts w:ascii="宋体" w:hAnsi="宋体" w:eastAsia="宋体" w:cs="宋体"/>
          <w:sz w:val="23"/>
          <w:szCs w:val="23"/>
        </w:rPr>
      </w:pPr>
      <w:r>
        <w:rPr>
          <w:rFonts w:ascii="宋体" w:hAnsi="宋体" w:eastAsia="宋体" w:cs="宋体"/>
          <w:spacing w:val="7"/>
          <w:sz w:val="23"/>
          <w:szCs w:val="23"/>
        </w:rPr>
        <w:t>6.2.1 磋商小组将评审情况写出书面报告，推荐成交候选人， 并按照综合得分高低标</w:t>
      </w:r>
      <w:r>
        <w:rPr>
          <w:rFonts w:ascii="宋体" w:hAnsi="宋体" w:eastAsia="宋体" w:cs="宋体"/>
          <w:spacing w:val="4"/>
          <w:sz w:val="23"/>
          <w:szCs w:val="23"/>
        </w:rPr>
        <w:t>明</w:t>
      </w:r>
      <w:r>
        <w:rPr>
          <w:rFonts w:ascii="宋体" w:hAnsi="宋体" w:eastAsia="宋体" w:cs="宋体"/>
          <w:sz w:val="23"/>
          <w:szCs w:val="23"/>
        </w:rPr>
        <w:t xml:space="preserve"> </w:t>
      </w:r>
      <w:r>
        <w:rPr>
          <w:rFonts w:ascii="宋体" w:hAnsi="宋体" w:eastAsia="宋体" w:cs="宋体"/>
          <w:spacing w:val="12"/>
          <w:sz w:val="23"/>
          <w:szCs w:val="23"/>
        </w:rPr>
        <w:t>排列</w:t>
      </w:r>
      <w:r>
        <w:rPr>
          <w:rFonts w:ascii="宋体" w:hAnsi="宋体" w:eastAsia="宋体" w:cs="宋体"/>
          <w:spacing w:val="10"/>
          <w:sz w:val="23"/>
          <w:szCs w:val="23"/>
        </w:rPr>
        <w:t>顺</w:t>
      </w:r>
      <w:r>
        <w:rPr>
          <w:rFonts w:ascii="宋体" w:hAnsi="宋体" w:eastAsia="宋体" w:cs="宋体"/>
          <w:spacing w:val="6"/>
          <w:sz w:val="23"/>
          <w:szCs w:val="23"/>
        </w:rPr>
        <w:t>序。本项目采用综合评分法，评审结果按评审后得分由高到低顺序排列。得分相同的，</w:t>
      </w:r>
      <w:r>
        <w:rPr>
          <w:rFonts w:ascii="宋体" w:hAnsi="宋体" w:eastAsia="宋体" w:cs="宋体"/>
          <w:sz w:val="23"/>
          <w:szCs w:val="23"/>
        </w:rPr>
        <w:t xml:space="preserve"> </w:t>
      </w:r>
      <w:r>
        <w:rPr>
          <w:rFonts w:ascii="宋体" w:hAnsi="宋体" w:eastAsia="宋体" w:cs="宋体"/>
          <w:spacing w:val="16"/>
          <w:sz w:val="23"/>
          <w:szCs w:val="23"/>
        </w:rPr>
        <w:t>按</w:t>
      </w:r>
      <w:r>
        <w:rPr>
          <w:rFonts w:ascii="宋体" w:hAnsi="宋体" w:eastAsia="宋体" w:cs="宋体"/>
          <w:spacing w:val="8"/>
          <w:sz w:val="23"/>
          <w:szCs w:val="23"/>
        </w:rPr>
        <w:t>磋商报价由低到高顺序排列。得分且磋商报价相同的排序并列。</w:t>
      </w:r>
    </w:p>
    <w:p w14:paraId="30B05506">
      <w:pPr>
        <w:spacing w:before="2" w:line="225" w:lineRule="auto"/>
        <w:ind w:left="483"/>
        <w:rPr>
          <w:rFonts w:ascii="宋体" w:hAnsi="宋体" w:eastAsia="宋体" w:cs="宋体"/>
          <w:sz w:val="23"/>
          <w:szCs w:val="23"/>
        </w:rPr>
      </w:pPr>
      <w:r>
        <w:rPr>
          <w:rFonts w:ascii="宋体" w:hAnsi="宋体" w:eastAsia="宋体" w:cs="宋体"/>
          <w:spacing w:val="14"/>
          <w:sz w:val="23"/>
          <w:szCs w:val="23"/>
        </w:rPr>
        <w:t>6.2</w:t>
      </w:r>
      <w:r>
        <w:rPr>
          <w:rFonts w:ascii="宋体" w:hAnsi="宋体" w:eastAsia="宋体" w:cs="宋体"/>
          <w:spacing w:val="9"/>
          <w:sz w:val="23"/>
          <w:szCs w:val="23"/>
        </w:rPr>
        <w:t>.</w:t>
      </w:r>
      <w:r>
        <w:rPr>
          <w:rFonts w:ascii="宋体" w:hAnsi="宋体" w:eastAsia="宋体" w:cs="宋体"/>
          <w:spacing w:val="7"/>
          <w:sz w:val="23"/>
          <w:szCs w:val="23"/>
        </w:rPr>
        <w:t>2 采购代理机构在评审结束后两个工作日内将评审报告送至采购人。</w:t>
      </w:r>
    </w:p>
    <w:p w14:paraId="470A17BA">
      <w:pPr>
        <w:spacing w:before="185" w:line="376" w:lineRule="auto"/>
        <w:ind w:left="3" w:right="63" w:firstLine="479"/>
        <w:rPr>
          <w:rFonts w:ascii="宋体" w:hAnsi="宋体" w:eastAsia="宋体" w:cs="宋体"/>
          <w:sz w:val="23"/>
          <w:szCs w:val="23"/>
        </w:rPr>
      </w:pPr>
      <w:r>
        <w:rPr>
          <w:rFonts w:ascii="宋体" w:hAnsi="宋体" w:eastAsia="宋体" w:cs="宋体"/>
          <w:spacing w:val="12"/>
          <w:sz w:val="23"/>
          <w:szCs w:val="23"/>
        </w:rPr>
        <w:t>6.2.3</w:t>
      </w:r>
      <w:r>
        <w:rPr>
          <w:rFonts w:ascii="宋体" w:hAnsi="宋体" w:eastAsia="宋体" w:cs="宋体"/>
          <w:spacing w:val="9"/>
          <w:sz w:val="23"/>
          <w:szCs w:val="23"/>
        </w:rPr>
        <w:t xml:space="preserve"> </w:t>
      </w:r>
      <w:r>
        <w:rPr>
          <w:rFonts w:ascii="宋体" w:hAnsi="宋体" w:eastAsia="宋体" w:cs="宋体"/>
          <w:spacing w:val="6"/>
          <w:sz w:val="23"/>
          <w:szCs w:val="23"/>
        </w:rPr>
        <w:t>采购人应当自收到评审报告之日起 5 个工作日内在评审报告推荐的成交候选人中</w:t>
      </w:r>
      <w:r>
        <w:rPr>
          <w:rFonts w:ascii="宋体" w:hAnsi="宋体" w:eastAsia="宋体" w:cs="宋体"/>
          <w:sz w:val="23"/>
          <w:szCs w:val="23"/>
        </w:rPr>
        <w:t xml:space="preserve"> </w:t>
      </w:r>
      <w:r>
        <w:rPr>
          <w:rFonts w:ascii="宋体" w:hAnsi="宋体" w:eastAsia="宋体" w:cs="宋体"/>
          <w:spacing w:val="8"/>
          <w:sz w:val="23"/>
          <w:szCs w:val="23"/>
        </w:rPr>
        <w:t>按</w:t>
      </w:r>
      <w:r>
        <w:rPr>
          <w:rFonts w:ascii="宋体" w:hAnsi="宋体" w:eastAsia="宋体" w:cs="宋体"/>
          <w:spacing w:val="5"/>
          <w:sz w:val="23"/>
          <w:szCs w:val="23"/>
        </w:rPr>
        <w:t>顺序确定成交供应商。</w:t>
      </w:r>
    </w:p>
    <w:p w14:paraId="7B27F448">
      <w:pPr>
        <w:spacing w:before="2" w:line="375" w:lineRule="auto"/>
        <w:ind w:left="26" w:right="63" w:firstLine="457"/>
        <w:rPr>
          <w:rFonts w:ascii="宋体" w:hAnsi="宋体" w:eastAsia="宋体" w:cs="宋体"/>
          <w:sz w:val="23"/>
          <w:szCs w:val="23"/>
        </w:rPr>
      </w:pPr>
      <w:r>
        <w:rPr>
          <w:rFonts w:ascii="宋体" w:hAnsi="宋体" w:eastAsia="宋体" w:cs="宋体"/>
          <w:spacing w:val="7"/>
          <w:sz w:val="23"/>
          <w:szCs w:val="23"/>
        </w:rPr>
        <w:t>6.2.4 根据采购人确定的成交人，采购人在采购公告发布的媒体上发布成交公告， 同</w:t>
      </w:r>
      <w:r>
        <w:rPr>
          <w:rFonts w:ascii="宋体" w:hAnsi="宋体" w:eastAsia="宋体" w:cs="宋体"/>
          <w:spacing w:val="4"/>
          <w:sz w:val="23"/>
          <w:szCs w:val="23"/>
        </w:rPr>
        <w:t>时</w:t>
      </w:r>
      <w:r>
        <w:rPr>
          <w:rFonts w:ascii="宋体" w:hAnsi="宋体" w:eastAsia="宋体" w:cs="宋体"/>
          <w:sz w:val="23"/>
          <w:szCs w:val="23"/>
        </w:rPr>
        <w:t xml:space="preserve"> </w:t>
      </w:r>
      <w:r>
        <w:rPr>
          <w:rFonts w:ascii="宋体" w:hAnsi="宋体" w:eastAsia="宋体" w:cs="宋体"/>
          <w:spacing w:val="4"/>
          <w:sz w:val="23"/>
          <w:szCs w:val="23"/>
        </w:rPr>
        <w:t>向成交人发出成交通知书</w:t>
      </w:r>
      <w:r>
        <w:rPr>
          <w:rFonts w:ascii="宋体" w:hAnsi="宋体" w:eastAsia="宋体" w:cs="宋体"/>
          <w:spacing w:val="2"/>
          <w:sz w:val="23"/>
          <w:szCs w:val="23"/>
        </w:rPr>
        <w:t>。</w:t>
      </w:r>
    </w:p>
    <w:p w14:paraId="6D7CA5A9">
      <w:pPr>
        <w:spacing w:line="225" w:lineRule="auto"/>
        <w:ind w:left="483"/>
        <w:rPr>
          <w:rFonts w:ascii="宋体" w:hAnsi="宋体" w:eastAsia="宋体" w:cs="宋体"/>
          <w:sz w:val="23"/>
          <w:szCs w:val="23"/>
        </w:rPr>
      </w:pPr>
      <w:r>
        <w:rPr>
          <w:rFonts w:ascii="宋体" w:hAnsi="宋体" w:eastAsia="宋体" w:cs="宋体"/>
          <w:spacing w:val="12"/>
          <w:sz w:val="23"/>
          <w:szCs w:val="23"/>
        </w:rPr>
        <w:t>6.2</w:t>
      </w:r>
      <w:r>
        <w:rPr>
          <w:rFonts w:ascii="宋体" w:hAnsi="宋体" w:eastAsia="宋体" w:cs="宋体"/>
          <w:spacing w:val="6"/>
          <w:sz w:val="23"/>
          <w:szCs w:val="23"/>
        </w:rPr>
        <w:t>.5 采购单位不退回响应文件和其他磋商资料。</w:t>
      </w:r>
    </w:p>
    <w:p w14:paraId="700AF247">
      <w:pPr>
        <w:spacing w:before="187" w:line="226" w:lineRule="auto"/>
        <w:ind w:left="487"/>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7.</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评审专家在政府采购活动中承担以下义务</w:t>
      </w:r>
      <w:r>
        <w:rPr>
          <w:rFonts w:ascii="宋体" w:hAnsi="宋体" w:eastAsia="宋体" w:cs="宋体"/>
          <w:spacing w:val="7"/>
          <w:sz w:val="23"/>
          <w:szCs w:val="23"/>
          <w14:textOutline w14:w="4388" w14:cap="flat" w14:cmpd="sng">
            <w14:solidFill>
              <w14:srgbClr w14:val="000000"/>
            </w14:solidFill>
            <w14:prstDash w14:val="solid"/>
            <w14:miter w14:val="0"/>
          </w14:textOutline>
        </w:rPr>
        <w:t>：</w:t>
      </w:r>
    </w:p>
    <w:p w14:paraId="2FEB7358">
      <w:pPr>
        <w:spacing w:before="185" w:line="224" w:lineRule="auto"/>
        <w:ind w:left="487"/>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0"/>
          <w:sz w:val="23"/>
          <w:szCs w:val="23"/>
        </w:rPr>
        <w:t>1</w:t>
      </w:r>
      <w:r>
        <w:rPr>
          <w:rFonts w:ascii="宋体" w:hAnsi="宋体" w:eastAsia="宋体" w:cs="宋体"/>
          <w:spacing w:val="6"/>
          <w:sz w:val="23"/>
          <w:szCs w:val="23"/>
        </w:rPr>
        <w:t xml:space="preserve"> 遵纪守法，客观、公正、廉洁地履行职责。</w:t>
      </w:r>
    </w:p>
    <w:p w14:paraId="390FA493">
      <w:pPr>
        <w:spacing w:before="187" w:line="376" w:lineRule="auto"/>
        <w:ind w:left="1" w:right="63" w:firstLine="485"/>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.2 按照政府采购法律法规和采购文件的规定要求对供应商的资格条件和供应商提供的</w:t>
      </w:r>
      <w:r>
        <w:rPr>
          <w:rFonts w:ascii="宋体" w:hAnsi="宋体" w:eastAsia="宋体" w:cs="宋体"/>
          <w:sz w:val="23"/>
          <w:szCs w:val="23"/>
        </w:rPr>
        <w:t xml:space="preserve"> </w:t>
      </w:r>
      <w:r>
        <w:rPr>
          <w:rFonts w:ascii="宋体" w:hAnsi="宋体" w:eastAsia="宋体" w:cs="宋体"/>
          <w:spacing w:val="20"/>
          <w:sz w:val="23"/>
          <w:szCs w:val="23"/>
        </w:rPr>
        <w:t>产品</w:t>
      </w:r>
      <w:r>
        <w:rPr>
          <w:rFonts w:ascii="宋体" w:hAnsi="宋体" w:eastAsia="宋体" w:cs="宋体"/>
          <w:spacing w:val="18"/>
          <w:sz w:val="23"/>
          <w:szCs w:val="23"/>
        </w:rPr>
        <w:t>价</w:t>
      </w:r>
      <w:r>
        <w:rPr>
          <w:rFonts w:ascii="宋体" w:hAnsi="宋体" w:eastAsia="宋体" w:cs="宋体"/>
          <w:spacing w:val="10"/>
          <w:sz w:val="23"/>
          <w:szCs w:val="23"/>
        </w:rPr>
        <w:t>格、技术、服务等方面严格进行评判，提供科学合理、公平公正的评审意见，参与起</w:t>
      </w:r>
      <w:r>
        <w:rPr>
          <w:rFonts w:ascii="宋体" w:hAnsi="宋体" w:eastAsia="宋体" w:cs="宋体"/>
          <w:sz w:val="23"/>
          <w:szCs w:val="23"/>
        </w:rPr>
        <w:t xml:space="preserve"> </w:t>
      </w:r>
      <w:r>
        <w:rPr>
          <w:rFonts w:ascii="宋体" w:hAnsi="宋体" w:eastAsia="宋体" w:cs="宋体"/>
          <w:spacing w:val="8"/>
          <w:sz w:val="23"/>
          <w:szCs w:val="23"/>
        </w:rPr>
        <w:t>草</w:t>
      </w:r>
      <w:r>
        <w:rPr>
          <w:rFonts w:ascii="宋体" w:hAnsi="宋体" w:eastAsia="宋体" w:cs="宋体"/>
          <w:spacing w:val="6"/>
          <w:sz w:val="23"/>
          <w:szCs w:val="23"/>
        </w:rPr>
        <w:t>评审报告，并予签字确认。</w:t>
      </w:r>
    </w:p>
    <w:p w14:paraId="3BD2FDFE">
      <w:pPr>
        <w:spacing w:before="2" w:line="375" w:lineRule="auto"/>
        <w:ind w:right="63" w:firstLine="486"/>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.3 保守秘密。不得透露采购文件咨询情况， 不得泄漏供应商的响应文件及知悉的商业</w:t>
      </w:r>
      <w:r>
        <w:rPr>
          <w:rFonts w:ascii="宋体" w:hAnsi="宋体" w:eastAsia="宋体" w:cs="宋体"/>
          <w:sz w:val="23"/>
          <w:szCs w:val="23"/>
        </w:rPr>
        <w:t xml:space="preserve"> </w:t>
      </w:r>
      <w:r>
        <w:rPr>
          <w:rFonts w:ascii="宋体" w:hAnsi="宋体" w:eastAsia="宋体" w:cs="宋体"/>
          <w:spacing w:val="7"/>
          <w:sz w:val="23"/>
          <w:szCs w:val="23"/>
        </w:rPr>
        <w:t>秘密，不得向供应商透露评审情况</w:t>
      </w:r>
      <w:r>
        <w:rPr>
          <w:rFonts w:ascii="宋体" w:hAnsi="宋体" w:eastAsia="宋体" w:cs="宋体"/>
          <w:spacing w:val="6"/>
          <w:sz w:val="23"/>
          <w:szCs w:val="23"/>
        </w:rPr>
        <w:t>。</w:t>
      </w:r>
    </w:p>
    <w:p w14:paraId="73E76F13">
      <w:pPr>
        <w:spacing w:before="1" w:line="375" w:lineRule="auto"/>
        <w:ind w:right="63" w:firstLine="487"/>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.4 发现供应商在政府采购活动中有不正当竞争或恶意串通等违规行为，及时向政府采</w:t>
      </w:r>
      <w:r>
        <w:rPr>
          <w:rFonts w:ascii="宋体" w:hAnsi="宋体" w:eastAsia="宋体" w:cs="宋体"/>
          <w:sz w:val="23"/>
          <w:szCs w:val="23"/>
        </w:rPr>
        <w:t xml:space="preserve"> </w:t>
      </w:r>
      <w:r>
        <w:rPr>
          <w:rFonts w:ascii="宋体" w:hAnsi="宋体" w:eastAsia="宋体" w:cs="宋体"/>
          <w:spacing w:val="8"/>
          <w:sz w:val="23"/>
          <w:szCs w:val="23"/>
        </w:rPr>
        <w:t>购评审工作的组织者或财政部门报告并加以制止</w:t>
      </w:r>
      <w:r>
        <w:rPr>
          <w:rFonts w:ascii="宋体" w:hAnsi="宋体" w:eastAsia="宋体" w:cs="宋体"/>
          <w:spacing w:val="4"/>
          <w:sz w:val="23"/>
          <w:szCs w:val="23"/>
        </w:rPr>
        <w:t>。</w:t>
      </w:r>
    </w:p>
    <w:p w14:paraId="1B373EFA">
      <w:pPr>
        <w:spacing w:before="3" w:line="375" w:lineRule="auto"/>
        <w:ind w:left="4" w:right="63" w:firstLine="480"/>
        <w:rPr>
          <w:rFonts w:ascii="宋体" w:hAnsi="宋体" w:eastAsia="宋体" w:cs="宋体"/>
          <w:sz w:val="23"/>
          <w:szCs w:val="23"/>
        </w:rPr>
      </w:pPr>
      <w:r>
        <w:rPr>
          <w:rFonts w:ascii="宋体" w:hAnsi="宋体" w:eastAsia="宋体" w:cs="宋体"/>
          <w:spacing w:val="20"/>
          <w:sz w:val="23"/>
          <w:szCs w:val="23"/>
        </w:rPr>
        <w:t>发现</w:t>
      </w:r>
      <w:r>
        <w:rPr>
          <w:rFonts w:ascii="宋体" w:hAnsi="宋体" w:eastAsia="宋体" w:cs="宋体"/>
          <w:spacing w:val="14"/>
          <w:sz w:val="23"/>
          <w:szCs w:val="23"/>
        </w:rPr>
        <w:t>采</w:t>
      </w:r>
      <w:r>
        <w:rPr>
          <w:rFonts w:ascii="宋体" w:hAnsi="宋体" w:eastAsia="宋体" w:cs="宋体"/>
          <w:spacing w:val="10"/>
          <w:sz w:val="23"/>
          <w:szCs w:val="23"/>
        </w:rPr>
        <w:t>购人、政府采购代理机构及其工作人员在政府采购活动中有干预评审、发表倾向</w:t>
      </w:r>
      <w:r>
        <w:rPr>
          <w:rFonts w:ascii="宋体" w:hAnsi="宋体" w:eastAsia="宋体" w:cs="宋体"/>
          <w:sz w:val="23"/>
          <w:szCs w:val="23"/>
        </w:rPr>
        <w:t xml:space="preserve"> </w:t>
      </w:r>
      <w:r>
        <w:rPr>
          <w:rFonts w:ascii="宋体" w:hAnsi="宋体" w:eastAsia="宋体" w:cs="宋体"/>
          <w:spacing w:val="20"/>
          <w:sz w:val="23"/>
          <w:szCs w:val="23"/>
        </w:rPr>
        <w:t>性和</w:t>
      </w:r>
      <w:r>
        <w:rPr>
          <w:rFonts w:ascii="宋体" w:hAnsi="宋体" w:eastAsia="宋体" w:cs="宋体"/>
          <w:spacing w:val="15"/>
          <w:sz w:val="23"/>
          <w:szCs w:val="23"/>
        </w:rPr>
        <w:t>歧</w:t>
      </w:r>
      <w:r>
        <w:rPr>
          <w:rFonts w:ascii="宋体" w:hAnsi="宋体" w:eastAsia="宋体" w:cs="宋体"/>
          <w:spacing w:val="10"/>
          <w:sz w:val="23"/>
          <w:szCs w:val="23"/>
        </w:rPr>
        <w:t>视性言论、受贿或者接受供应商的其他好处及其他违法违规行为，及时向财政部门报</w:t>
      </w:r>
      <w:r>
        <w:rPr>
          <w:rFonts w:ascii="宋体" w:hAnsi="宋体" w:eastAsia="宋体" w:cs="宋体"/>
          <w:sz w:val="23"/>
          <w:szCs w:val="23"/>
        </w:rPr>
        <w:t xml:space="preserve"> </w:t>
      </w:r>
      <w:r>
        <w:rPr>
          <w:rFonts w:ascii="宋体" w:hAnsi="宋体" w:eastAsia="宋体" w:cs="宋体"/>
          <w:spacing w:val="-9"/>
          <w:sz w:val="23"/>
          <w:szCs w:val="23"/>
        </w:rPr>
        <w:t>告</w:t>
      </w:r>
      <w:r>
        <w:rPr>
          <w:rFonts w:ascii="宋体" w:hAnsi="宋体" w:eastAsia="宋体" w:cs="宋体"/>
          <w:spacing w:val="-8"/>
          <w:sz w:val="23"/>
          <w:szCs w:val="23"/>
        </w:rPr>
        <w:t>。</w:t>
      </w:r>
    </w:p>
    <w:p w14:paraId="71FE75A4">
      <w:pPr>
        <w:spacing w:before="1" w:line="375" w:lineRule="auto"/>
        <w:ind w:left="4" w:right="63" w:firstLine="482"/>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.5 解答有关方面对政府采购评审工作中有关问题的询问， 配合采购人或者政府采购代</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8"/>
          <w:sz w:val="23"/>
          <w:szCs w:val="23"/>
        </w:rPr>
        <w:t>机构答复供应商质疑，配合财政部门的投诉处理工作等事宜。</w:t>
      </w:r>
    </w:p>
    <w:p w14:paraId="47461E68">
      <w:pPr>
        <w:spacing w:before="1" w:line="225" w:lineRule="auto"/>
        <w:ind w:left="487"/>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.6 法律、法规和规章规定的其他义务。</w:t>
      </w:r>
    </w:p>
    <w:p w14:paraId="5F2FFD19">
      <w:pPr>
        <w:sectPr>
          <w:footerReference r:id="rId26" w:type="default"/>
          <w:pgSz w:w="11906" w:h="16838"/>
          <w:pgMar w:top="400" w:right="1070" w:bottom="1157" w:left="1140" w:header="0" w:footer="997" w:gutter="0"/>
          <w:pgBorders>
            <w:top w:val="none" w:sz="0" w:space="0"/>
            <w:left w:val="none" w:sz="0" w:space="0"/>
            <w:bottom w:val="none" w:sz="0" w:space="0"/>
            <w:right w:val="none" w:sz="0" w:space="0"/>
          </w:pgBorders>
          <w:cols w:space="720" w:num="1"/>
        </w:sectPr>
      </w:pPr>
    </w:p>
    <w:p w14:paraId="3C12143F">
      <w:pPr>
        <w:spacing w:line="255" w:lineRule="auto"/>
        <w:rPr>
          <w:rFonts w:ascii="Arial"/>
          <w:sz w:val="21"/>
        </w:rPr>
      </w:pPr>
    </w:p>
    <w:p w14:paraId="6A847D16">
      <w:pPr>
        <w:spacing w:line="255" w:lineRule="auto"/>
        <w:rPr>
          <w:rFonts w:ascii="Arial"/>
          <w:sz w:val="21"/>
        </w:rPr>
      </w:pPr>
    </w:p>
    <w:p w14:paraId="7C391962">
      <w:pPr>
        <w:spacing w:line="256" w:lineRule="auto"/>
        <w:rPr>
          <w:rFonts w:ascii="Arial"/>
          <w:sz w:val="21"/>
        </w:rPr>
      </w:pPr>
    </w:p>
    <w:p w14:paraId="0B66EDFC">
      <w:pPr>
        <w:spacing w:before="75" w:line="226" w:lineRule="auto"/>
        <w:ind w:left="482"/>
        <w:outlineLvl w:val="1"/>
        <w:rPr>
          <w:rFonts w:ascii="宋体" w:hAnsi="宋体" w:eastAsia="宋体" w:cs="宋体"/>
          <w:sz w:val="23"/>
          <w:szCs w:val="23"/>
        </w:rPr>
      </w:pPr>
      <w:r>
        <w:rPr>
          <w:rFonts w:ascii="宋体" w:hAnsi="宋体" w:eastAsia="宋体" w:cs="宋体"/>
          <w:spacing w:val="18"/>
          <w:sz w:val="23"/>
          <w:szCs w:val="23"/>
          <w14:textOutline w14:w="4388" w14:cap="flat" w14:cmpd="sng">
            <w14:solidFill>
              <w14:srgbClr w14:val="000000"/>
            </w14:solidFill>
            <w14:prstDash w14:val="solid"/>
            <w14:miter w14:val="0"/>
          </w14:textOutline>
        </w:rPr>
        <w:t>8</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评审专家在政府采购活动中应当遵守以下工作纪律：</w:t>
      </w:r>
    </w:p>
    <w:p w14:paraId="454A7421">
      <w:pPr>
        <w:spacing w:before="185" w:line="376" w:lineRule="auto"/>
        <w:ind w:left="4" w:firstLine="47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.1 应邀按时参加评审和咨询活动。遇特殊情况不能出席或途中遇阻不能按时参加评审</w:t>
      </w:r>
      <w:r>
        <w:rPr>
          <w:rFonts w:ascii="宋体" w:hAnsi="宋体" w:eastAsia="宋体" w:cs="宋体"/>
          <w:sz w:val="23"/>
          <w:szCs w:val="23"/>
        </w:rPr>
        <w:t xml:space="preserve"> </w:t>
      </w:r>
      <w:r>
        <w:rPr>
          <w:rFonts w:ascii="宋体" w:hAnsi="宋体" w:eastAsia="宋体" w:cs="宋体"/>
          <w:spacing w:val="16"/>
          <w:sz w:val="23"/>
          <w:szCs w:val="23"/>
        </w:rPr>
        <w:t>或咨询</w:t>
      </w:r>
      <w:r>
        <w:rPr>
          <w:rFonts w:ascii="宋体" w:hAnsi="宋体" w:eastAsia="宋体" w:cs="宋体"/>
          <w:spacing w:val="9"/>
          <w:sz w:val="23"/>
          <w:szCs w:val="23"/>
        </w:rPr>
        <w:t>的</w:t>
      </w:r>
      <w:r>
        <w:rPr>
          <w:rFonts w:ascii="宋体" w:hAnsi="宋体" w:eastAsia="宋体" w:cs="宋体"/>
          <w:spacing w:val="8"/>
          <w:sz w:val="23"/>
          <w:szCs w:val="23"/>
        </w:rPr>
        <w:t>，应及时告知财政部门或者采购人或者政府采购代理机构，不得私自转托他人。</w:t>
      </w:r>
    </w:p>
    <w:p w14:paraId="10BE7541">
      <w:pPr>
        <w:spacing w:before="1" w:line="375" w:lineRule="auto"/>
        <w:ind w:left="14" w:firstLine="46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.2 不得参加与自己有利害关系的政府采购项目的评审活动。对与自己有利害关系的评</w:t>
      </w:r>
      <w:r>
        <w:rPr>
          <w:rFonts w:ascii="宋体" w:hAnsi="宋体" w:eastAsia="宋体" w:cs="宋体"/>
          <w:sz w:val="23"/>
          <w:szCs w:val="23"/>
        </w:rPr>
        <w:t xml:space="preserve"> </w:t>
      </w:r>
      <w:r>
        <w:rPr>
          <w:rFonts w:ascii="宋体" w:hAnsi="宋体" w:eastAsia="宋体" w:cs="宋体"/>
          <w:spacing w:val="14"/>
          <w:sz w:val="23"/>
          <w:szCs w:val="23"/>
        </w:rPr>
        <w:t>审项</w:t>
      </w:r>
      <w:r>
        <w:rPr>
          <w:rFonts w:ascii="宋体" w:hAnsi="宋体" w:eastAsia="宋体" w:cs="宋体"/>
          <w:spacing w:val="7"/>
          <w:sz w:val="23"/>
          <w:szCs w:val="23"/>
        </w:rPr>
        <w:t>目， 如受到邀请，应主动提出回避。财政部门、采购人或政府采购代理机构也可要求该</w:t>
      </w:r>
    </w:p>
    <w:p w14:paraId="5926AC72">
      <w:pPr>
        <w:spacing w:before="1" w:line="225" w:lineRule="auto"/>
        <w:outlineLvl w:val="0"/>
        <w:rPr>
          <w:rFonts w:ascii="宋体" w:hAnsi="宋体" w:eastAsia="宋体" w:cs="宋体"/>
          <w:sz w:val="23"/>
          <w:szCs w:val="23"/>
        </w:rPr>
      </w:pPr>
      <w:r>
        <w:rPr>
          <w:rFonts w:ascii="宋体" w:hAnsi="宋体" w:eastAsia="宋体" w:cs="宋体"/>
          <w:spacing w:val="3"/>
          <w:sz w:val="23"/>
          <w:szCs w:val="23"/>
        </w:rPr>
        <w:t>评审专家回避。</w:t>
      </w:r>
    </w:p>
    <w:p w14:paraId="6C7B9AF7">
      <w:pPr>
        <w:spacing w:before="185" w:line="376" w:lineRule="auto"/>
        <w:ind w:left="6" w:firstLine="476"/>
        <w:rPr>
          <w:rFonts w:ascii="宋体" w:hAnsi="宋体" w:eastAsia="宋体" w:cs="宋体"/>
          <w:sz w:val="23"/>
          <w:szCs w:val="23"/>
        </w:rPr>
      </w:pPr>
      <w:r>
        <w:rPr>
          <w:rFonts w:ascii="宋体" w:hAnsi="宋体" w:eastAsia="宋体" w:cs="宋体"/>
          <w:spacing w:val="20"/>
          <w:sz w:val="23"/>
          <w:szCs w:val="23"/>
        </w:rPr>
        <w:t>有</w:t>
      </w:r>
      <w:r>
        <w:rPr>
          <w:rFonts w:ascii="宋体" w:hAnsi="宋体" w:eastAsia="宋体" w:cs="宋体"/>
          <w:spacing w:val="17"/>
          <w:sz w:val="23"/>
          <w:szCs w:val="23"/>
        </w:rPr>
        <w:t>利</w:t>
      </w:r>
      <w:r>
        <w:rPr>
          <w:rFonts w:ascii="宋体" w:hAnsi="宋体" w:eastAsia="宋体" w:cs="宋体"/>
          <w:spacing w:val="10"/>
          <w:sz w:val="23"/>
          <w:szCs w:val="23"/>
        </w:rPr>
        <w:t>害关系主要是指三年内曾在参加该采购项目供应商中任职(包括一般工作)或担任顾</w:t>
      </w:r>
      <w:r>
        <w:rPr>
          <w:rFonts w:ascii="宋体" w:hAnsi="宋体" w:eastAsia="宋体" w:cs="宋体"/>
          <w:sz w:val="23"/>
          <w:szCs w:val="23"/>
        </w:rPr>
        <w:t xml:space="preserve"> </w:t>
      </w:r>
      <w:r>
        <w:rPr>
          <w:rFonts w:ascii="宋体" w:hAnsi="宋体" w:eastAsia="宋体" w:cs="宋体"/>
          <w:spacing w:val="14"/>
          <w:sz w:val="23"/>
          <w:szCs w:val="23"/>
        </w:rPr>
        <w:t xml:space="preserve">问， </w:t>
      </w:r>
      <w:r>
        <w:rPr>
          <w:rFonts w:ascii="宋体" w:hAnsi="宋体" w:eastAsia="宋体" w:cs="宋体"/>
          <w:spacing w:val="8"/>
          <w:sz w:val="23"/>
          <w:szCs w:val="23"/>
        </w:rPr>
        <w:t>配</w:t>
      </w:r>
      <w:r>
        <w:rPr>
          <w:rFonts w:ascii="宋体" w:hAnsi="宋体" w:eastAsia="宋体" w:cs="宋体"/>
          <w:spacing w:val="7"/>
          <w:sz w:val="23"/>
          <w:szCs w:val="23"/>
        </w:rPr>
        <w:t>偶或直系亲属在参加该采购项目的供应商中任职或担任顾问，与参加该采购项目供应</w:t>
      </w:r>
      <w:r>
        <w:rPr>
          <w:rFonts w:ascii="宋体" w:hAnsi="宋体" w:eastAsia="宋体" w:cs="宋体"/>
          <w:sz w:val="23"/>
          <w:szCs w:val="23"/>
        </w:rPr>
        <w:t xml:space="preserve"> </w:t>
      </w:r>
      <w:r>
        <w:rPr>
          <w:rFonts w:ascii="宋体" w:hAnsi="宋体" w:eastAsia="宋体" w:cs="宋体"/>
          <w:spacing w:val="8"/>
          <w:sz w:val="23"/>
          <w:szCs w:val="23"/>
        </w:rPr>
        <w:t>商发生过法律纠纷，以及其他可能影响公正评审的情况</w:t>
      </w:r>
      <w:r>
        <w:rPr>
          <w:rFonts w:ascii="宋体" w:hAnsi="宋体" w:eastAsia="宋体" w:cs="宋体"/>
          <w:spacing w:val="3"/>
          <w:sz w:val="23"/>
          <w:szCs w:val="23"/>
        </w:rPr>
        <w:t>。</w:t>
      </w:r>
    </w:p>
    <w:p w14:paraId="13771B3E">
      <w:pPr>
        <w:spacing w:before="1" w:line="375" w:lineRule="auto"/>
        <w:ind w:left="2" w:firstLine="479"/>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3</w:t>
      </w:r>
      <w:r>
        <w:rPr>
          <w:rFonts w:ascii="宋体" w:hAnsi="宋体" w:eastAsia="宋体" w:cs="宋体"/>
          <w:spacing w:val="4"/>
          <w:sz w:val="23"/>
          <w:szCs w:val="23"/>
        </w:rPr>
        <w:t xml:space="preserve"> 评审或咨询过程中关闭通讯设备， 不得与外界联系。因发生不可预见情况， 确实需</w:t>
      </w:r>
      <w:r>
        <w:rPr>
          <w:rFonts w:ascii="宋体" w:hAnsi="宋体" w:eastAsia="宋体" w:cs="宋体"/>
          <w:sz w:val="23"/>
          <w:szCs w:val="23"/>
        </w:rPr>
        <w:t xml:space="preserve"> </w:t>
      </w:r>
      <w:r>
        <w:rPr>
          <w:rFonts w:ascii="宋体" w:hAnsi="宋体" w:eastAsia="宋体" w:cs="宋体"/>
          <w:spacing w:val="14"/>
          <w:sz w:val="23"/>
          <w:szCs w:val="23"/>
        </w:rPr>
        <w:t>要</w:t>
      </w:r>
      <w:r>
        <w:rPr>
          <w:rFonts w:ascii="宋体" w:hAnsi="宋体" w:eastAsia="宋体" w:cs="宋体"/>
          <w:spacing w:val="9"/>
          <w:sz w:val="23"/>
          <w:szCs w:val="23"/>
        </w:rPr>
        <w:t>与</w:t>
      </w:r>
      <w:r>
        <w:rPr>
          <w:rFonts w:ascii="宋体" w:hAnsi="宋体" w:eastAsia="宋体" w:cs="宋体"/>
          <w:spacing w:val="7"/>
          <w:sz w:val="23"/>
          <w:szCs w:val="23"/>
        </w:rPr>
        <w:t>外界联系的，应当有在场工作人员陪同。</w:t>
      </w:r>
    </w:p>
    <w:p w14:paraId="5D413030">
      <w:pPr>
        <w:spacing w:before="4" w:line="375" w:lineRule="auto"/>
        <w:ind w:firstLine="482"/>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4</w:t>
      </w:r>
      <w:r>
        <w:rPr>
          <w:rFonts w:ascii="宋体" w:hAnsi="宋体" w:eastAsia="宋体" w:cs="宋体"/>
          <w:spacing w:val="4"/>
          <w:sz w:val="23"/>
          <w:szCs w:val="23"/>
        </w:rPr>
        <w:t xml:space="preserve"> 评审过程中， 不得发表影响评审公正的倾向性、歧视性言论； 不得征询或者接受采</w:t>
      </w:r>
      <w:r>
        <w:rPr>
          <w:rFonts w:ascii="宋体" w:hAnsi="宋体" w:eastAsia="宋体" w:cs="宋体"/>
          <w:sz w:val="23"/>
          <w:szCs w:val="23"/>
        </w:rPr>
        <w:t xml:space="preserve"> </w:t>
      </w:r>
      <w:r>
        <w:rPr>
          <w:rFonts w:ascii="宋体" w:hAnsi="宋体" w:eastAsia="宋体" w:cs="宋体"/>
          <w:spacing w:val="14"/>
          <w:sz w:val="23"/>
          <w:szCs w:val="23"/>
        </w:rPr>
        <w:t>购人的倾</w:t>
      </w:r>
      <w:r>
        <w:rPr>
          <w:rFonts w:ascii="宋体" w:hAnsi="宋体" w:eastAsia="宋体" w:cs="宋体"/>
          <w:spacing w:val="7"/>
          <w:sz w:val="23"/>
          <w:szCs w:val="23"/>
        </w:rPr>
        <w:t>向性意见； 不得以任何明示或暗示的方式要求参加该采购项目的供应商以澄清、说</w:t>
      </w:r>
      <w:r>
        <w:rPr>
          <w:rFonts w:ascii="宋体" w:hAnsi="宋体" w:eastAsia="宋体" w:cs="宋体"/>
          <w:sz w:val="23"/>
          <w:szCs w:val="23"/>
        </w:rPr>
        <w:t xml:space="preserve"> </w:t>
      </w:r>
      <w:r>
        <w:rPr>
          <w:rFonts w:ascii="宋体" w:hAnsi="宋体" w:eastAsia="宋体" w:cs="宋体"/>
          <w:spacing w:val="14"/>
          <w:sz w:val="23"/>
          <w:szCs w:val="23"/>
        </w:rPr>
        <w:t>明或补正</w:t>
      </w:r>
      <w:r>
        <w:rPr>
          <w:rFonts w:ascii="宋体" w:hAnsi="宋体" w:eastAsia="宋体" w:cs="宋体"/>
          <w:spacing w:val="7"/>
          <w:sz w:val="23"/>
          <w:szCs w:val="23"/>
        </w:rPr>
        <w:t>为借口，表达与其原响应文件原意不同的新意见； 不得以采购文件没有规定的方法</w:t>
      </w:r>
      <w:r>
        <w:rPr>
          <w:rFonts w:ascii="宋体" w:hAnsi="宋体" w:eastAsia="宋体" w:cs="宋体"/>
          <w:sz w:val="23"/>
          <w:szCs w:val="23"/>
        </w:rPr>
        <w:t xml:space="preserve"> </w:t>
      </w:r>
      <w:r>
        <w:rPr>
          <w:rFonts w:ascii="宋体" w:hAnsi="宋体" w:eastAsia="宋体" w:cs="宋体"/>
          <w:spacing w:val="20"/>
          <w:sz w:val="23"/>
          <w:szCs w:val="23"/>
        </w:rPr>
        <w:t>和标准</w:t>
      </w:r>
      <w:r>
        <w:rPr>
          <w:rFonts w:ascii="宋体" w:hAnsi="宋体" w:eastAsia="宋体" w:cs="宋体"/>
          <w:spacing w:val="10"/>
          <w:sz w:val="23"/>
          <w:szCs w:val="23"/>
        </w:rPr>
        <w:t>作为评审的依据；不得违反规定的评审格式评分和撰写评审意见；不得拒绝对自己的</w:t>
      </w:r>
      <w:r>
        <w:rPr>
          <w:rFonts w:ascii="宋体" w:hAnsi="宋体" w:eastAsia="宋体" w:cs="宋体"/>
          <w:sz w:val="23"/>
          <w:szCs w:val="23"/>
        </w:rPr>
        <w:t xml:space="preserve"> </w:t>
      </w:r>
      <w:r>
        <w:rPr>
          <w:rFonts w:ascii="宋体" w:hAnsi="宋体" w:eastAsia="宋体" w:cs="宋体"/>
          <w:spacing w:val="8"/>
          <w:sz w:val="23"/>
          <w:szCs w:val="23"/>
        </w:rPr>
        <w:t>评</w:t>
      </w:r>
      <w:r>
        <w:rPr>
          <w:rFonts w:ascii="宋体" w:hAnsi="宋体" w:eastAsia="宋体" w:cs="宋体"/>
          <w:spacing w:val="6"/>
          <w:sz w:val="23"/>
          <w:szCs w:val="23"/>
        </w:rPr>
        <w:t>审</w:t>
      </w:r>
      <w:r>
        <w:rPr>
          <w:rFonts w:ascii="宋体" w:hAnsi="宋体" w:eastAsia="宋体" w:cs="宋体"/>
          <w:spacing w:val="4"/>
          <w:sz w:val="23"/>
          <w:szCs w:val="23"/>
        </w:rPr>
        <w:t>意见签字确认。</w:t>
      </w:r>
    </w:p>
    <w:p w14:paraId="5FEFAB51">
      <w:pPr>
        <w:spacing w:before="1" w:line="382" w:lineRule="auto"/>
        <w:ind w:left="2" w:right="58" w:firstLine="479"/>
        <w:rPr>
          <w:rFonts w:ascii="宋体" w:hAnsi="宋体" w:eastAsia="宋体" w:cs="宋体"/>
          <w:sz w:val="23"/>
          <w:szCs w:val="23"/>
        </w:rPr>
      </w:pPr>
      <w:r>
        <w:rPr>
          <w:rFonts w:ascii="宋体" w:hAnsi="宋体" w:eastAsia="宋体" w:cs="宋体"/>
          <w:spacing w:val="16"/>
          <w:sz w:val="23"/>
          <w:szCs w:val="23"/>
        </w:rPr>
        <w:t>8.5</w:t>
      </w:r>
      <w:r>
        <w:rPr>
          <w:rFonts w:ascii="宋体" w:hAnsi="宋体" w:eastAsia="宋体" w:cs="宋体"/>
          <w:spacing w:val="13"/>
          <w:sz w:val="23"/>
          <w:szCs w:val="23"/>
        </w:rPr>
        <w:t xml:space="preserve"> </w:t>
      </w:r>
      <w:r>
        <w:rPr>
          <w:rFonts w:ascii="宋体" w:hAnsi="宋体" w:eastAsia="宋体" w:cs="宋体"/>
          <w:spacing w:val="8"/>
          <w:sz w:val="23"/>
          <w:szCs w:val="23"/>
        </w:rPr>
        <w:t>在咨询工作中，严格执行国家产业政策和产品标准，认真听取咨询方的合理要求，</w:t>
      </w:r>
      <w:r>
        <w:rPr>
          <w:rFonts w:ascii="宋体" w:hAnsi="宋体" w:eastAsia="宋体" w:cs="宋体"/>
          <w:sz w:val="23"/>
          <w:szCs w:val="23"/>
        </w:rPr>
        <w:t xml:space="preserve"> </w:t>
      </w:r>
      <w:r>
        <w:rPr>
          <w:rFonts w:ascii="宋体" w:hAnsi="宋体" w:eastAsia="宋体" w:cs="宋体"/>
          <w:spacing w:val="16"/>
          <w:sz w:val="23"/>
          <w:szCs w:val="23"/>
        </w:rPr>
        <w:t>提出科</w:t>
      </w:r>
      <w:r>
        <w:rPr>
          <w:rFonts w:ascii="宋体" w:hAnsi="宋体" w:eastAsia="宋体" w:cs="宋体"/>
          <w:spacing w:val="13"/>
          <w:sz w:val="23"/>
          <w:szCs w:val="23"/>
        </w:rPr>
        <w:t>学</w:t>
      </w:r>
      <w:r>
        <w:rPr>
          <w:rFonts w:ascii="宋体" w:hAnsi="宋体" w:eastAsia="宋体" w:cs="宋体"/>
          <w:spacing w:val="8"/>
          <w:sz w:val="23"/>
          <w:szCs w:val="23"/>
        </w:rPr>
        <w:t>合理的、无倾向性和歧视性的咨询方案，并对所提出的意见和建议承担个人责任。</w:t>
      </w:r>
    </w:p>
    <w:p w14:paraId="2DCCCB84">
      <w:pPr>
        <w:sectPr>
          <w:footerReference r:id="rId27" w:type="default"/>
          <w:pgSz w:w="11906" w:h="16838"/>
          <w:pgMar w:top="400" w:right="1134" w:bottom="1157" w:left="1140" w:header="0" w:footer="997" w:gutter="0"/>
          <w:pgBorders>
            <w:top w:val="none" w:sz="0" w:space="0"/>
            <w:left w:val="none" w:sz="0" w:space="0"/>
            <w:bottom w:val="none" w:sz="0" w:space="0"/>
            <w:right w:val="none" w:sz="0" w:space="0"/>
          </w:pgBorders>
          <w:cols w:space="720" w:num="1"/>
        </w:sectPr>
      </w:pPr>
    </w:p>
    <w:p w14:paraId="698B21A1">
      <w:pPr>
        <w:spacing w:line="269" w:lineRule="auto"/>
        <w:rPr>
          <w:rFonts w:ascii="Arial"/>
          <w:sz w:val="21"/>
        </w:rPr>
      </w:pPr>
    </w:p>
    <w:p w14:paraId="765A21DB">
      <w:pPr>
        <w:spacing w:line="269" w:lineRule="auto"/>
        <w:rPr>
          <w:rFonts w:ascii="Arial"/>
          <w:sz w:val="21"/>
        </w:rPr>
      </w:pPr>
    </w:p>
    <w:p w14:paraId="32294AA9">
      <w:pPr>
        <w:spacing w:line="270" w:lineRule="auto"/>
        <w:rPr>
          <w:rFonts w:ascii="Arial"/>
          <w:sz w:val="21"/>
        </w:rPr>
      </w:pPr>
    </w:p>
    <w:p w14:paraId="056955DB">
      <w:pPr>
        <w:spacing w:before="114" w:line="224" w:lineRule="auto"/>
        <w:ind w:left="3020"/>
        <w:rPr>
          <w:rFonts w:ascii="宋体" w:hAnsi="宋体" w:eastAsia="宋体" w:cs="宋体"/>
          <w:sz w:val="35"/>
          <w:szCs w:val="35"/>
        </w:rPr>
      </w:pPr>
      <w:bookmarkStart w:id="30" w:name="_bookmark7"/>
      <w:bookmarkEnd w:id="30"/>
      <w:r>
        <w:rPr>
          <w:rFonts w:ascii="宋体" w:hAnsi="宋体" w:eastAsia="宋体" w:cs="宋体"/>
          <w:spacing w:val="9"/>
          <w:sz w:val="35"/>
          <w:szCs w:val="35"/>
          <w14:textOutline w14:w="6584" w14:cap="flat" w14:cmpd="sng">
            <w14:solidFill>
              <w14:srgbClr w14:val="000000"/>
            </w14:solidFill>
            <w14:prstDash w14:val="solid"/>
            <w14:miter w14:val="0"/>
          </w14:textOutline>
        </w:rPr>
        <w:t>第七章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合同主要条</w:t>
      </w:r>
      <w:r>
        <w:rPr>
          <w:rFonts w:ascii="宋体" w:hAnsi="宋体" w:eastAsia="宋体" w:cs="宋体"/>
          <w:spacing w:val="8"/>
          <w:sz w:val="35"/>
          <w:szCs w:val="35"/>
          <w14:textOutline w14:w="6584" w14:cap="flat" w14:cmpd="sng">
            <w14:solidFill>
              <w14:srgbClr w14:val="000000"/>
            </w14:solidFill>
            <w14:prstDash w14:val="solid"/>
            <w14:miter w14:val="0"/>
          </w14:textOutline>
        </w:rPr>
        <w:t>款</w:t>
      </w:r>
    </w:p>
    <w:p w14:paraId="6271DEC2">
      <w:pPr>
        <w:spacing w:line="255" w:lineRule="auto"/>
        <w:rPr>
          <w:rFonts w:ascii="Arial"/>
          <w:sz w:val="21"/>
        </w:rPr>
      </w:pPr>
    </w:p>
    <w:p w14:paraId="449601F0">
      <w:pPr>
        <w:spacing w:line="255" w:lineRule="auto"/>
        <w:rPr>
          <w:rFonts w:ascii="Arial"/>
          <w:sz w:val="21"/>
        </w:rPr>
      </w:pPr>
    </w:p>
    <w:p w14:paraId="2A1F252A">
      <w:pPr>
        <w:spacing w:before="75" w:line="227" w:lineRule="auto"/>
        <w:ind w:left="41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合同主要条款</w:t>
      </w:r>
    </w:p>
    <w:p w14:paraId="2CF0556A">
      <w:pPr>
        <w:spacing w:before="184" w:line="225" w:lineRule="auto"/>
        <w:ind w:left="326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具体合同条款以最终签订为</w:t>
      </w:r>
      <w:r>
        <w:rPr>
          <w:rFonts w:ascii="宋体" w:hAnsi="宋体" w:eastAsia="宋体" w:cs="宋体"/>
          <w:spacing w:val="7"/>
          <w:sz w:val="23"/>
          <w:szCs w:val="23"/>
          <w14:textOutline w14:w="4388" w14:cap="flat" w14:cmpd="sng">
            <w14:solidFill>
              <w14:srgbClr w14:val="000000"/>
            </w14:solidFill>
            <w14:prstDash w14:val="solid"/>
            <w14:miter w14:val="0"/>
          </w14:textOutline>
        </w:rPr>
        <w:t>准</w:t>
      </w:r>
    </w:p>
    <w:p w14:paraId="666ACF4C">
      <w:pPr>
        <w:spacing w:before="187" w:line="308" w:lineRule="exact"/>
        <w:ind w:left="499"/>
        <w:rPr>
          <w:rFonts w:ascii="宋体" w:hAnsi="宋体" w:eastAsia="宋体" w:cs="宋体"/>
          <w:sz w:val="23"/>
          <w:szCs w:val="23"/>
        </w:rPr>
      </w:pPr>
      <w:r>
        <w:rPr>
          <w:rFonts w:ascii="宋体" w:hAnsi="宋体" w:eastAsia="宋体" w:cs="宋体"/>
          <w:spacing w:val="1"/>
          <w:position w:val="1"/>
          <w:sz w:val="23"/>
          <w:szCs w:val="23"/>
        </w:rPr>
        <w:t>1.</w:t>
      </w:r>
      <w:r>
        <w:rPr>
          <w:rFonts w:ascii="宋体" w:hAnsi="宋体" w:eastAsia="宋体" w:cs="宋体"/>
          <w:position w:val="1"/>
          <w:sz w:val="23"/>
          <w:szCs w:val="23"/>
        </w:rPr>
        <w:t>定义</w:t>
      </w:r>
    </w:p>
    <w:p w14:paraId="0BFB31E8">
      <w:pPr>
        <w:spacing w:before="160" w:line="468" w:lineRule="exact"/>
        <w:ind w:left="547"/>
        <w:rPr>
          <w:rFonts w:ascii="宋体" w:hAnsi="宋体" w:eastAsia="宋体" w:cs="宋体"/>
          <w:sz w:val="23"/>
          <w:szCs w:val="23"/>
        </w:rPr>
      </w:pPr>
      <w:r>
        <w:rPr>
          <w:rFonts w:ascii="宋体" w:hAnsi="宋体" w:eastAsia="宋体" w:cs="宋体"/>
          <w:spacing w:val="12"/>
          <w:position w:val="17"/>
          <w:sz w:val="23"/>
          <w:szCs w:val="23"/>
        </w:rPr>
        <w:t>本</w:t>
      </w:r>
      <w:r>
        <w:rPr>
          <w:rFonts w:ascii="宋体" w:hAnsi="宋体" w:eastAsia="宋体" w:cs="宋体"/>
          <w:spacing w:val="9"/>
          <w:position w:val="17"/>
          <w:sz w:val="23"/>
          <w:szCs w:val="23"/>
        </w:rPr>
        <w:t>合</w:t>
      </w:r>
      <w:r>
        <w:rPr>
          <w:rFonts w:ascii="宋体" w:hAnsi="宋体" w:eastAsia="宋体" w:cs="宋体"/>
          <w:spacing w:val="6"/>
          <w:position w:val="17"/>
          <w:sz w:val="23"/>
          <w:szCs w:val="23"/>
        </w:rPr>
        <w:t>同中和附件中所用的下列术语应解释为：</w:t>
      </w:r>
    </w:p>
    <w:p w14:paraId="570E2816">
      <w:pPr>
        <w:spacing w:line="308" w:lineRule="exact"/>
        <w:ind w:left="499"/>
        <w:rPr>
          <w:rFonts w:ascii="宋体" w:hAnsi="宋体" w:eastAsia="宋体" w:cs="宋体"/>
          <w:sz w:val="23"/>
          <w:szCs w:val="23"/>
        </w:rPr>
      </w:pPr>
      <w:r>
        <w:rPr>
          <w:rFonts w:ascii="宋体" w:hAnsi="宋体" w:eastAsia="宋体" w:cs="宋体"/>
          <w:spacing w:val="5"/>
          <w:position w:val="1"/>
          <w:sz w:val="23"/>
          <w:szCs w:val="23"/>
        </w:rPr>
        <w:t>1.1“买方”系指买服务的单位</w:t>
      </w:r>
      <w:r>
        <w:rPr>
          <w:rFonts w:ascii="宋体" w:hAnsi="宋体" w:eastAsia="宋体" w:cs="宋体"/>
          <w:spacing w:val="3"/>
          <w:position w:val="1"/>
          <w:sz w:val="23"/>
          <w:szCs w:val="23"/>
        </w:rPr>
        <w:t>。</w:t>
      </w:r>
    </w:p>
    <w:p w14:paraId="7E702F60">
      <w:pPr>
        <w:spacing w:before="160" w:line="308" w:lineRule="exact"/>
        <w:ind w:left="499"/>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7"/>
          <w:position w:val="1"/>
          <w:sz w:val="23"/>
          <w:szCs w:val="23"/>
        </w:rPr>
        <w:t>2</w:t>
      </w:r>
      <w:r>
        <w:rPr>
          <w:rFonts w:ascii="宋体" w:hAnsi="宋体" w:eastAsia="宋体" w:cs="宋体"/>
          <w:spacing w:val="6"/>
          <w:position w:val="1"/>
          <w:sz w:val="23"/>
          <w:szCs w:val="23"/>
        </w:rPr>
        <w:t>“卖方”系指提供合同服务和服务的经济实体。</w:t>
      </w:r>
    </w:p>
    <w:p w14:paraId="79E90AF7">
      <w:pPr>
        <w:spacing w:before="159" w:line="376" w:lineRule="auto"/>
        <w:ind w:left="1" w:right="39" w:firstLine="497"/>
        <w:rPr>
          <w:rFonts w:ascii="宋体" w:hAnsi="宋体" w:eastAsia="宋体" w:cs="宋体"/>
          <w:sz w:val="23"/>
          <w:szCs w:val="23"/>
        </w:rPr>
      </w:pPr>
      <w:r>
        <w:rPr>
          <w:rFonts w:ascii="宋体" w:hAnsi="宋体" w:eastAsia="宋体" w:cs="宋体"/>
          <w:spacing w:val="7"/>
          <w:sz w:val="23"/>
          <w:szCs w:val="23"/>
        </w:rPr>
        <w:t>1.3“合同”系指买方、卖方双方签署的、合同格式中载明的供需双方所达成的协议，</w:t>
      </w:r>
      <w:r>
        <w:rPr>
          <w:rFonts w:ascii="宋体" w:hAnsi="宋体" w:eastAsia="宋体" w:cs="宋体"/>
          <w:spacing w:val="5"/>
          <w:sz w:val="23"/>
          <w:szCs w:val="23"/>
        </w:rPr>
        <w:t>包</w:t>
      </w:r>
      <w:r>
        <w:rPr>
          <w:rFonts w:ascii="宋体" w:hAnsi="宋体" w:eastAsia="宋体" w:cs="宋体"/>
          <w:sz w:val="23"/>
          <w:szCs w:val="23"/>
        </w:rPr>
        <w:t xml:space="preserve"> </w:t>
      </w:r>
      <w:r>
        <w:rPr>
          <w:rFonts w:ascii="宋体" w:hAnsi="宋体" w:eastAsia="宋体" w:cs="宋体"/>
          <w:spacing w:val="14"/>
          <w:sz w:val="23"/>
          <w:szCs w:val="23"/>
        </w:rPr>
        <w:t>括</w:t>
      </w:r>
      <w:r>
        <w:rPr>
          <w:rFonts w:ascii="宋体" w:hAnsi="宋体" w:eastAsia="宋体" w:cs="宋体"/>
          <w:spacing w:val="7"/>
          <w:sz w:val="23"/>
          <w:szCs w:val="23"/>
        </w:rPr>
        <w:t>所有附件、附表和组成合同的所有文件。</w:t>
      </w:r>
    </w:p>
    <w:p w14:paraId="50EDED52">
      <w:pPr>
        <w:spacing w:before="2" w:line="375" w:lineRule="auto"/>
        <w:ind w:left="2" w:right="41" w:firstLine="496"/>
        <w:rPr>
          <w:rFonts w:ascii="宋体" w:hAnsi="宋体" w:eastAsia="宋体" w:cs="宋体"/>
          <w:sz w:val="23"/>
          <w:szCs w:val="23"/>
        </w:rPr>
      </w:pPr>
      <w:r>
        <w:rPr>
          <w:rFonts w:ascii="宋体" w:hAnsi="宋体" w:eastAsia="宋体" w:cs="宋体"/>
          <w:spacing w:val="7"/>
          <w:sz w:val="23"/>
          <w:szCs w:val="23"/>
        </w:rPr>
        <w:t>1.4“合同价格”系指根据合同规定，在卖方全面正确的履行合同义务时买方应支付给</w:t>
      </w:r>
      <w:r>
        <w:rPr>
          <w:rFonts w:ascii="宋体" w:hAnsi="宋体" w:eastAsia="宋体" w:cs="宋体"/>
          <w:spacing w:val="3"/>
          <w:sz w:val="23"/>
          <w:szCs w:val="23"/>
        </w:rPr>
        <w:t>卖</w:t>
      </w:r>
      <w:r>
        <w:rPr>
          <w:rFonts w:ascii="宋体" w:hAnsi="宋体" w:eastAsia="宋体" w:cs="宋体"/>
          <w:sz w:val="23"/>
          <w:szCs w:val="23"/>
        </w:rPr>
        <w:t xml:space="preserve"> </w:t>
      </w:r>
      <w:r>
        <w:rPr>
          <w:rFonts w:ascii="宋体" w:hAnsi="宋体" w:eastAsia="宋体" w:cs="宋体"/>
          <w:spacing w:val="2"/>
          <w:sz w:val="23"/>
          <w:szCs w:val="23"/>
        </w:rPr>
        <w:t>方的货</w:t>
      </w:r>
      <w:r>
        <w:rPr>
          <w:rFonts w:ascii="宋体" w:hAnsi="宋体" w:eastAsia="宋体" w:cs="宋体"/>
          <w:spacing w:val="1"/>
          <w:sz w:val="23"/>
          <w:szCs w:val="23"/>
        </w:rPr>
        <w:t>币额。</w:t>
      </w:r>
    </w:p>
    <w:p w14:paraId="2EA0E6D7">
      <w:pPr>
        <w:spacing w:line="307" w:lineRule="exact"/>
        <w:ind w:left="499"/>
        <w:rPr>
          <w:rFonts w:ascii="宋体" w:hAnsi="宋体" w:eastAsia="宋体" w:cs="宋体"/>
          <w:sz w:val="23"/>
          <w:szCs w:val="23"/>
        </w:rPr>
      </w:pPr>
      <w:r>
        <w:rPr>
          <w:rFonts w:ascii="宋体" w:hAnsi="宋体" w:eastAsia="宋体" w:cs="宋体"/>
          <w:spacing w:val="8"/>
          <w:position w:val="1"/>
          <w:sz w:val="23"/>
          <w:szCs w:val="23"/>
        </w:rPr>
        <w:t>1.5“服务”系指根据合同所含磋商文件中技术规范要求的服务内容及其它类似的义务</w:t>
      </w:r>
      <w:r>
        <w:rPr>
          <w:rFonts w:ascii="宋体" w:hAnsi="宋体" w:eastAsia="宋体" w:cs="宋体"/>
          <w:spacing w:val="5"/>
          <w:position w:val="1"/>
          <w:sz w:val="23"/>
          <w:szCs w:val="23"/>
        </w:rPr>
        <w:t>。</w:t>
      </w:r>
    </w:p>
    <w:p w14:paraId="7C5DDD13">
      <w:pPr>
        <w:spacing w:before="161" w:line="227" w:lineRule="auto"/>
        <w:ind w:left="484"/>
        <w:rPr>
          <w:rFonts w:ascii="宋体" w:hAnsi="宋体" w:eastAsia="宋体" w:cs="宋体"/>
          <w:sz w:val="23"/>
          <w:szCs w:val="23"/>
        </w:rPr>
      </w:pPr>
      <w:r>
        <w:rPr>
          <w:rFonts w:ascii="宋体" w:hAnsi="宋体" w:eastAsia="宋体" w:cs="宋体"/>
          <w:spacing w:val="8"/>
          <w:sz w:val="23"/>
          <w:szCs w:val="23"/>
        </w:rPr>
        <w:t>2. 合同标的(详见技术规格及要求</w:t>
      </w:r>
      <w:r>
        <w:rPr>
          <w:rFonts w:ascii="宋体" w:hAnsi="宋体" w:eastAsia="宋体" w:cs="宋体"/>
          <w:spacing w:val="6"/>
          <w:sz w:val="23"/>
          <w:szCs w:val="23"/>
        </w:rPr>
        <w:t>)</w:t>
      </w:r>
    </w:p>
    <w:p w14:paraId="4FF13C11">
      <w:pPr>
        <w:spacing w:before="185" w:line="225" w:lineRule="auto"/>
        <w:ind w:left="486"/>
        <w:rPr>
          <w:rFonts w:ascii="宋体" w:hAnsi="宋体" w:eastAsia="宋体" w:cs="宋体"/>
          <w:sz w:val="23"/>
          <w:szCs w:val="23"/>
        </w:rPr>
      </w:pPr>
      <w:r>
        <w:rPr>
          <w:rFonts w:ascii="宋体" w:hAnsi="宋体" w:eastAsia="宋体" w:cs="宋体"/>
          <w:spacing w:val="6"/>
          <w:sz w:val="23"/>
          <w:szCs w:val="23"/>
        </w:rPr>
        <w:t>3. 供货范</w:t>
      </w:r>
      <w:r>
        <w:rPr>
          <w:rFonts w:ascii="宋体" w:hAnsi="宋体" w:eastAsia="宋体" w:cs="宋体"/>
          <w:spacing w:val="4"/>
          <w:sz w:val="23"/>
          <w:szCs w:val="23"/>
        </w:rPr>
        <w:t>围</w:t>
      </w:r>
    </w:p>
    <w:p w14:paraId="77B97150">
      <w:pPr>
        <w:spacing w:before="187" w:line="227" w:lineRule="auto"/>
        <w:ind w:left="48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1</w:t>
      </w:r>
      <w:r>
        <w:rPr>
          <w:rFonts w:ascii="宋体" w:hAnsi="宋体" w:eastAsia="宋体" w:cs="宋体"/>
          <w:spacing w:val="6"/>
          <w:sz w:val="23"/>
          <w:szCs w:val="23"/>
        </w:rPr>
        <w:t xml:space="preserve"> 合同的采购范围详见磋商文件相关条款。</w:t>
      </w:r>
    </w:p>
    <w:p w14:paraId="41D87419">
      <w:pPr>
        <w:spacing w:before="186" w:line="226" w:lineRule="auto"/>
        <w:ind w:left="480"/>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6"/>
          <w:sz w:val="23"/>
          <w:szCs w:val="23"/>
        </w:rPr>
        <w:t>. 合同价格</w:t>
      </w:r>
    </w:p>
    <w:p w14:paraId="3F5CD70C">
      <w:pPr>
        <w:spacing w:before="186" w:line="226" w:lineRule="auto"/>
        <w:ind w:left="480"/>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22"/>
          <w:sz w:val="23"/>
          <w:szCs w:val="23"/>
        </w:rPr>
        <w:t>.</w:t>
      </w:r>
      <w:r>
        <w:rPr>
          <w:rFonts w:ascii="宋体" w:hAnsi="宋体" w:eastAsia="宋体" w:cs="宋体"/>
          <w:spacing w:val="12"/>
          <w:sz w:val="23"/>
          <w:szCs w:val="23"/>
        </w:rPr>
        <w:t>1 合同价格即</w:t>
      </w:r>
      <w:r>
        <w:rPr>
          <w:rFonts w:ascii="宋体" w:hAnsi="宋体" w:eastAsia="宋体" w:cs="宋体"/>
          <w:spacing w:val="12"/>
          <w:sz w:val="23"/>
          <w:szCs w:val="23"/>
          <w:u w:val="single" w:color="auto"/>
        </w:rPr>
        <w:t xml:space="preserve">合同总价(      )万元(大写 :       万元) </w:t>
      </w:r>
      <w:r>
        <w:rPr>
          <w:rFonts w:ascii="宋体" w:hAnsi="宋体" w:eastAsia="宋体" w:cs="宋体"/>
          <w:spacing w:val="12"/>
          <w:sz w:val="23"/>
          <w:szCs w:val="23"/>
        </w:rPr>
        <w:t>。</w:t>
      </w:r>
    </w:p>
    <w:p w14:paraId="3F948CE5">
      <w:pPr>
        <w:spacing w:before="186" w:line="376" w:lineRule="auto"/>
        <w:ind w:left="480" w:right="535" w:firstLine="66"/>
        <w:rPr>
          <w:rFonts w:ascii="宋体" w:hAnsi="宋体" w:eastAsia="宋体" w:cs="宋体"/>
          <w:sz w:val="23"/>
          <w:szCs w:val="23"/>
        </w:rPr>
      </w:pPr>
      <w:r>
        <w:rPr>
          <w:rFonts w:ascii="宋体" w:hAnsi="宋体" w:eastAsia="宋体" w:cs="宋体"/>
          <w:spacing w:val="16"/>
          <w:sz w:val="23"/>
          <w:szCs w:val="23"/>
        </w:rPr>
        <w:t>本合</w:t>
      </w:r>
      <w:r>
        <w:rPr>
          <w:rFonts w:ascii="宋体" w:hAnsi="宋体" w:eastAsia="宋体" w:cs="宋体"/>
          <w:spacing w:val="13"/>
          <w:sz w:val="23"/>
          <w:szCs w:val="23"/>
        </w:rPr>
        <w:t>同</w:t>
      </w:r>
      <w:r>
        <w:rPr>
          <w:rFonts w:ascii="宋体" w:hAnsi="宋体" w:eastAsia="宋体" w:cs="宋体"/>
          <w:spacing w:val="8"/>
          <w:sz w:val="23"/>
          <w:szCs w:val="23"/>
        </w:rPr>
        <w:t>采用的合同价格方式为固定合同总价，包括服务及与合同有关的所有费用。</w:t>
      </w:r>
      <w:r>
        <w:rPr>
          <w:rFonts w:ascii="宋体" w:hAnsi="宋体" w:eastAsia="宋体" w:cs="宋体"/>
          <w:sz w:val="23"/>
          <w:szCs w:val="23"/>
        </w:rPr>
        <w:t xml:space="preserve"> </w:t>
      </w:r>
      <w:r>
        <w:rPr>
          <w:rFonts w:ascii="宋体" w:hAnsi="宋体" w:eastAsia="宋体" w:cs="宋体"/>
          <w:spacing w:val="25"/>
          <w:sz w:val="23"/>
          <w:szCs w:val="23"/>
        </w:rPr>
        <w:t>4</w:t>
      </w:r>
      <w:r>
        <w:rPr>
          <w:rFonts w:ascii="宋体" w:hAnsi="宋体" w:eastAsia="宋体" w:cs="宋体"/>
          <w:spacing w:val="16"/>
          <w:sz w:val="23"/>
          <w:szCs w:val="23"/>
        </w:rPr>
        <w:t>.1.1 合同</w:t>
      </w:r>
      <w:r>
        <w:rPr>
          <w:rFonts w:ascii="宋体" w:hAnsi="宋体" w:eastAsia="宋体" w:cs="宋体"/>
          <w:spacing w:val="16"/>
          <w:sz w:val="23"/>
          <w:szCs w:val="23"/>
          <w:u w:val="single" w:color="auto"/>
        </w:rPr>
        <w:t>价格为(      )万元</w:t>
      </w:r>
      <w:r>
        <w:rPr>
          <w:rFonts w:ascii="宋体" w:hAnsi="宋体" w:eastAsia="宋体" w:cs="宋体"/>
          <w:spacing w:val="16"/>
          <w:sz w:val="23"/>
          <w:szCs w:val="23"/>
        </w:rPr>
        <w:t>。</w:t>
      </w:r>
    </w:p>
    <w:p w14:paraId="2ED2A5ED">
      <w:pPr>
        <w:spacing w:before="1" w:line="375" w:lineRule="auto"/>
        <w:ind w:left="480"/>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6"/>
          <w:sz w:val="23"/>
          <w:szCs w:val="23"/>
        </w:rPr>
        <w:t>.1.2 合同</w:t>
      </w:r>
      <w:r>
        <w:rPr>
          <w:rFonts w:ascii="宋体" w:hAnsi="宋体" w:eastAsia="宋体" w:cs="宋体"/>
          <w:spacing w:val="16"/>
          <w:sz w:val="23"/>
          <w:szCs w:val="23"/>
          <w:u w:val="single" w:color="auto"/>
        </w:rPr>
        <w:t>其他费为(      )万元</w:t>
      </w:r>
      <w:r>
        <w:rPr>
          <w:rFonts w:ascii="宋体" w:hAnsi="宋体" w:eastAsia="宋体" w:cs="宋体"/>
          <w:spacing w:val="16"/>
          <w:sz w:val="23"/>
          <w:szCs w:val="23"/>
        </w:rPr>
        <w:t>。</w:t>
      </w:r>
    </w:p>
    <w:p w14:paraId="4B08CD2D">
      <w:pPr>
        <w:spacing w:before="1" w:line="225" w:lineRule="auto"/>
        <w:ind w:left="48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1"/>
          <w:sz w:val="23"/>
          <w:szCs w:val="23"/>
        </w:rPr>
        <w:t>.</w:t>
      </w:r>
      <w:r>
        <w:rPr>
          <w:rFonts w:ascii="宋体" w:hAnsi="宋体" w:eastAsia="宋体" w:cs="宋体"/>
          <w:spacing w:val="6"/>
          <w:sz w:val="23"/>
          <w:szCs w:val="23"/>
        </w:rPr>
        <w:t>2 合同价格在合同执行期内不得变动。</w:t>
      </w:r>
    </w:p>
    <w:p w14:paraId="5CFC07BB">
      <w:pPr>
        <w:spacing w:before="207" w:line="376" w:lineRule="auto"/>
        <w:ind w:right="120" w:firstLine="480"/>
        <w:rPr>
          <w:rFonts w:ascii="宋体" w:hAnsi="宋体" w:eastAsia="宋体" w:cs="宋体"/>
          <w:sz w:val="23"/>
          <w:szCs w:val="23"/>
        </w:rPr>
      </w:pPr>
      <w:r>
        <w:rPr>
          <w:rFonts w:ascii="宋体" w:hAnsi="宋体" w:eastAsia="宋体" w:cs="宋体"/>
          <w:spacing w:val="17"/>
          <w:sz w:val="23"/>
          <w:szCs w:val="23"/>
        </w:rPr>
        <w:t>4</w:t>
      </w:r>
      <w:r>
        <w:rPr>
          <w:rFonts w:ascii="宋体" w:hAnsi="宋体" w:eastAsia="宋体" w:cs="宋体"/>
          <w:spacing w:val="11"/>
          <w:sz w:val="23"/>
          <w:szCs w:val="23"/>
        </w:rPr>
        <w:t>.2.1如因在合同履行过程中有变更，存在减少有关服务情况，经甲乙双方现场确认，</w:t>
      </w:r>
      <w:r>
        <w:rPr>
          <w:rFonts w:ascii="宋体" w:hAnsi="宋体" w:eastAsia="宋体" w:cs="宋体"/>
          <w:sz w:val="23"/>
          <w:szCs w:val="23"/>
        </w:rPr>
        <w:t xml:space="preserve"> </w:t>
      </w:r>
      <w:r>
        <w:rPr>
          <w:rFonts w:ascii="宋体" w:hAnsi="宋体" w:eastAsia="宋体" w:cs="宋体"/>
          <w:spacing w:val="9"/>
          <w:sz w:val="23"/>
          <w:szCs w:val="23"/>
        </w:rPr>
        <w:t>报财务局审批后，按乙方成交时的固定单价对总价进行调减，并按有关规定签订补充合同</w:t>
      </w:r>
      <w:r>
        <w:rPr>
          <w:rFonts w:ascii="宋体" w:hAnsi="宋体" w:eastAsia="宋体" w:cs="宋体"/>
          <w:spacing w:val="1"/>
          <w:sz w:val="23"/>
          <w:szCs w:val="23"/>
        </w:rPr>
        <w:t>。</w:t>
      </w:r>
    </w:p>
    <w:p w14:paraId="73723BFC">
      <w:pPr>
        <w:spacing w:before="3" w:line="375" w:lineRule="auto"/>
        <w:ind w:left="2" w:right="41" w:firstLine="478"/>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7"/>
          <w:sz w:val="23"/>
          <w:szCs w:val="23"/>
        </w:rPr>
        <w:t>.2.2如因在合同履行过程中，需追加与本合同标的相同的服务的，在不改变合同条款的</w:t>
      </w:r>
      <w:r>
        <w:rPr>
          <w:rFonts w:ascii="宋体" w:hAnsi="宋体" w:eastAsia="宋体" w:cs="宋体"/>
          <w:sz w:val="23"/>
          <w:szCs w:val="23"/>
        </w:rPr>
        <w:t xml:space="preserve"> </w:t>
      </w:r>
      <w:r>
        <w:rPr>
          <w:rFonts w:ascii="宋体" w:hAnsi="宋体" w:eastAsia="宋体" w:cs="宋体"/>
          <w:spacing w:val="8"/>
          <w:sz w:val="23"/>
          <w:szCs w:val="23"/>
        </w:rPr>
        <w:t>前提下， 经甲</w:t>
      </w:r>
      <w:r>
        <w:rPr>
          <w:rFonts w:ascii="宋体" w:hAnsi="宋体" w:eastAsia="宋体" w:cs="宋体"/>
          <w:spacing w:val="5"/>
          <w:sz w:val="23"/>
          <w:szCs w:val="23"/>
        </w:rPr>
        <w:t>乙</w:t>
      </w:r>
      <w:r>
        <w:rPr>
          <w:rFonts w:ascii="宋体" w:hAnsi="宋体" w:eastAsia="宋体" w:cs="宋体"/>
          <w:spacing w:val="4"/>
          <w:sz w:val="23"/>
          <w:szCs w:val="23"/>
        </w:rPr>
        <w:t>双方现场确认， 按乙方成交时的固定单价对总价进行调增，并按有关规定签</w:t>
      </w:r>
      <w:r>
        <w:rPr>
          <w:rFonts w:ascii="宋体" w:hAnsi="宋体" w:eastAsia="宋体" w:cs="宋体"/>
          <w:sz w:val="23"/>
          <w:szCs w:val="23"/>
        </w:rPr>
        <w:t xml:space="preserve"> </w:t>
      </w:r>
      <w:r>
        <w:rPr>
          <w:rFonts w:ascii="宋体" w:hAnsi="宋体" w:eastAsia="宋体" w:cs="宋体"/>
          <w:spacing w:val="14"/>
          <w:sz w:val="23"/>
          <w:szCs w:val="23"/>
        </w:rPr>
        <w:t>订补</w:t>
      </w:r>
      <w:r>
        <w:rPr>
          <w:rFonts w:ascii="宋体" w:hAnsi="宋体" w:eastAsia="宋体" w:cs="宋体"/>
          <w:spacing w:val="11"/>
          <w:sz w:val="23"/>
          <w:szCs w:val="23"/>
        </w:rPr>
        <w:t>充</w:t>
      </w:r>
      <w:r>
        <w:rPr>
          <w:rFonts w:ascii="宋体" w:hAnsi="宋体" w:eastAsia="宋体" w:cs="宋体"/>
          <w:spacing w:val="7"/>
          <w:sz w:val="23"/>
          <w:szCs w:val="23"/>
        </w:rPr>
        <w:t>合同，但应注意追加增加的服务总价不得超过本合同金额的10%。如追加的服务总价超</w:t>
      </w:r>
      <w:r>
        <w:rPr>
          <w:rFonts w:ascii="宋体" w:hAnsi="宋体" w:eastAsia="宋体" w:cs="宋体"/>
          <w:sz w:val="23"/>
          <w:szCs w:val="23"/>
        </w:rPr>
        <w:t xml:space="preserve"> </w:t>
      </w:r>
      <w:r>
        <w:rPr>
          <w:rFonts w:ascii="宋体" w:hAnsi="宋体" w:eastAsia="宋体" w:cs="宋体"/>
          <w:spacing w:val="8"/>
          <w:sz w:val="23"/>
          <w:szCs w:val="23"/>
        </w:rPr>
        <w:t>过本合同金额的10%，由甲方报财务局采购管理处按有关规定处理</w:t>
      </w:r>
      <w:r>
        <w:rPr>
          <w:rFonts w:ascii="宋体" w:hAnsi="宋体" w:eastAsia="宋体" w:cs="宋体"/>
          <w:spacing w:val="4"/>
          <w:sz w:val="23"/>
          <w:szCs w:val="23"/>
        </w:rPr>
        <w:t>。</w:t>
      </w:r>
    </w:p>
    <w:p w14:paraId="4AF8D35C">
      <w:pPr>
        <w:spacing w:before="1" w:line="227" w:lineRule="auto"/>
        <w:ind w:left="486"/>
        <w:rPr>
          <w:rFonts w:ascii="宋体" w:hAnsi="宋体" w:eastAsia="宋体" w:cs="宋体"/>
          <w:sz w:val="23"/>
          <w:szCs w:val="23"/>
        </w:rPr>
      </w:pPr>
      <w:r>
        <w:rPr>
          <w:rFonts w:ascii="宋体" w:hAnsi="宋体" w:eastAsia="宋体" w:cs="宋体"/>
          <w:spacing w:val="-6"/>
          <w:sz w:val="23"/>
          <w:szCs w:val="23"/>
        </w:rPr>
        <w:t xml:space="preserve">5. </w:t>
      </w:r>
      <w:r>
        <w:rPr>
          <w:rFonts w:ascii="宋体" w:hAnsi="宋体" w:eastAsia="宋体" w:cs="宋体"/>
          <w:spacing w:val="-3"/>
          <w:sz w:val="23"/>
          <w:szCs w:val="23"/>
        </w:rPr>
        <w:t>服务期限：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14:paraId="0CA1AAA5">
      <w:pPr>
        <w:spacing w:before="105" w:line="227" w:lineRule="auto"/>
        <w:ind w:left="483"/>
        <w:rPr>
          <w:rFonts w:ascii="宋体" w:hAnsi="宋体" w:eastAsia="宋体" w:cs="宋体"/>
          <w:sz w:val="23"/>
          <w:szCs w:val="23"/>
        </w:rPr>
      </w:pPr>
      <w:r>
        <w:rPr>
          <w:rFonts w:ascii="宋体" w:hAnsi="宋体" w:eastAsia="宋体" w:cs="宋体"/>
          <w:spacing w:val="-1"/>
          <w:sz w:val="23"/>
          <w:szCs w:val="23"/>
        </w:rPr>
        <w:t>6.</w:t>
      </w:r>
      <w:r>
        <w:rPr>
          <w:rFonts w:ascii="宋体" w:hAnsi="宋体" w:eastAsia="宋体" w:cs="宋体"/>
          <w:sz w:val="23"/>
          <w:szCs w:val="23"/>
        </w:rPr>
        <w:t xml:space="preserve"> 结算方式：</w:t>
      </w:r>
    </w:p>
    <w:p w14:paraId="62C74939">
      <w:pPr>
        <w:sectPr>
          <w:footerReference r:id="rId28" w:type="default"/>
          <w:pgSz w:w="11906" w:h="16838"/>
          <w:pgMar w:top="400" w:right="1092" w:bottom="1157" w:left="1140" w:header="0" w:footer="997" w:gutter="0"/>
          <w:pgBorders>
            <w:top w:val="none" w:sz="0" w:space="0"/>
            <w:left w:val="none" w:sz="0" w:space="0"/>
            <w:bottom w:val="none" w:sz="0" w:space="0"/>
            <w:right w:val="none" w:sz="0" w:space="0"/>
          </w:pgBorders>
          <w:cols w:space="720" w:num="1"/>
        </w:sectPr>
      </w:pPr>
    </w:p>
    <w:p w14:paraId="0359D4D9">
      <w:pPr>
        <w:spacing w:line="345" w:lineRule="auto"/>
        <w:rPr>
          <w:rFonts w:ascii="Arial"/>
          <w:sz w:val="21"/>
        </w:rPr>
      </w:pPr>
    </w:p>
    <w:p w14:paraId="50889516">
      <w:pPr>
        <w:spacing w:line="345" w:lineRule="auto"/>
        <w:rPr>
          <w:rFonts w:ascii="Arial"/>
          <w:sz w:val="21"/>
        </w:rPr>
      </w:pPr>
    </w:p>
    <w:p w14:paraId="027A0C35">
      <w:pPr>
        <w:spacing w:before="75" w:line="225" w:lineRule="auto"/>
        <w:ind w:left="481"/>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.1 本合同使用的货币种类为人民币。</w:t>
      </w:r>
    </w:p>
    <w:p w14:paraId="1C651D8A">
      <w:pPr>
        <w:spacing w:before="184" w:line="376" w:lineRule="auto"/>
        <w:ind w:left="481"/>
        <w:rPr>
          <w:rFonts w:ascii="宋体" w:hAnsi="宋体" w:eastAsia="宋体" w:cs="宋体"/>
          <w:sz w:val="23"/>
          <w:szCs w:val="23"/>
        </w:rPr>
      </w:pPr>
      <w:r>
        <w:rPr>
          <w:rFonts w:ascii="宋体" w:hAnsi="宋体" w:eastAsia="宋体" w:cs="宋体"/>
          <w:spacing w:val="-1"/>
          <w:sz w:val="23"/>
          <w:szCs w:val="23"/>
        </w:rPr>
        <w:t xml:space="preserve">6.2 费用的支付：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p>
    <w:p w14:paraId="0C3807D9">
      <w:pPr>
        <w:spacing w:line="227" w:lineRule="auto"/>
        <w:ind w:left="485"/>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 服务期限</w:t>
      </w:r>
    </w:p>
    <w:p w14:paraId="10FC25F2">
      <w:pPr>
        <w:spacing w:before="181" w:line="227" w:lineRule="auto"/>
        <w:ind w:left="485"/>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6"/>
          <w:sz w:val="23"/>
          <w:szCs w:val="23"/>
        </w:rPr>
        <w:t>1 本合同服务内容为满足磋商文件的要求。</w:t>
      </w:r>
    </w:p>
    <w:p w14:paraId="0A0CF96E">
      <w:pPr>
        <w:spacing w:before="264" w:line="229" w:lineRule="auto"/>
        <w:ind w:left="48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6"/>
          <w:sz w:val="23"/>
          <w:szCs w:val="23"/>
        </w:rPr>
        <w:t>. 违约罚款</w:t>
      </w:r>
    </w:p>
    <w:p w14:paraId="4EF45808">
      <w:pPr>
        <w:spacing w:before="182" w:line="376" w:lineRule="auto"/>
        <w:ind w:right="23" w:firstLine="48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1如果卖方没有按照规定的时间完成服务，或没有达到响应文件中任一条款的承诺都是</w:t>
      </w:r>
      <w:r>
        <w:rPr>
          <w:rFonts w:ascii="宋体" w:hAnsi="宋体" w:eastAsia="宋体" w:cs="宋体"/>
          <w:sz w:val="23"/>
          <w:szCs w:val="23"/>
        </w:rPr>
        <w:t xml:space="preserve"> </w:t>
      </w:r>
      <w:r>
        <w:rPr>
          <w:rFonts w:ascii="宋体" w:hAnsi="宋体" w:eastAsia="宋体" w:cs="宋体"/>
          <w:spacing w:val="10"/>
          <w:sz w:val="23"/>
          <w:szCs w:val="23"/>
        </w:rPr>
        <w:t>卖方</w:t>
      </w:r>
      <w:r>
        <w:rPr>
          <w:rFonts w:ascii="宋体" w:hAnsi="宋体" w:eastAsia="宋体" w:cs="宋体"/>
          <w:spacing w:val="5"/>
          <w:sz w:val="23"/>
          <w:szCs w:val="23"/>
        </w:rPr>
        <w:t>违约。应向买方支付的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的违约金。如果达到最高限额，买方将考虑终止合同。</w:t>
      </w:r>
    </w:p>
    <w:p w14:paraId="397260FF">
      <w:pPr>
        <w:spacing w:before="1" w:line="227" w:lineRule="auto"/>
        <w:ind w:left="480"/>
        <w:rPr>
          <w:rFonts w:ascii="宋体" w:hAnsi="宋体" w:eastAsia="宋体" w:cs="宋体"/>
          <w:sz w:val="23"/>
          <w:szCs w:val="23"/>
        </w:rPr>
      </w:pPr>
      <w:r>
        <w:rPr>
          <w:rFonts w:ascii="宋体" w:hAnsi="宋体" w:eastAsia="宋体" w:cs="宋体"/>
          <w:spacing w:val="8"/>
          <w:sz w:val="23"/>
          <w:szCs w:val="23"/>
        </w:rPr>
        <w:t>9</w:t>
      </w:r>
      <w:r>
        <w:rPr>
          <w:rFonts w:ascii="宋体" w:hAnsi="宋体" w:eastAsia="宋体" w:cs="宋体"/>
          <w:spacing w:val="6"/>
          <w:sz w:val="23"/>
          <w:szCs w:val="23"/>
        </w:rPr>
        <w:t>. 不可抗力</w:t>
      </w:r>
    </w:p>
    <w:p w14:paraId="1EA26B12">
      <w:pPr>
        <w:spacing w:before="183" w:line="376" w:lineRule="auto"/>
        <w:ind w:right="23" w:firstLine="480"/>
        <w:rPr>
          <w:rFonts w:ascii="宋体" w:hAnsi="宋体" w:eastAsia="宋体" w:cs="宋体"/>
          <w:sz w:val="23"/>
          <w:szCs w:val="23"/>
        </w:rPr>
      </w:pPr>
      <w:r>
        <w:rPr>
          <w:rFonts w:ascii="宋体" w:hAnsi="宋体" w:eastAsia="宋体" w:cs="宋体"/>
          <w:spacing w:val="17"/>
          <w:sz w:val="23"/>
          <w:szCs w:val="23"/>
        </w:rPr>
        <w:t>9</w:t>
      </w:r>
      <w:r>
        <w:rPr>
          <w:rFonts w:ascii="宋体" w:hAnsi="宋体" w:eastAsia="宋体" w:cs="宋体"/>
          <w:spacing w:val="10"/>
          <w:sz w:val="23"/>
          <w:szCs w:val="23"/>
        </w:rPr>
        <w:t>.1 如果双方任何一方由于战争、严重的火灾、水灾、台风和地震以及其他双方同意属</w:t>
      </w:r>
      <w:r>
        <w:rPr>
          <w:rFonts w:ascii="宋体" w:hAnsi="宋体" w:eastAsia="宋体" w:cs="宋体"/>
          <w:sz w:val="23"/>
          <w:szCs w:val="23"/>
        </w:rPr>
        <w:t xml:space="preserve"> </w:t>
      </w:r>
      <w:r>
        <w:rPr>
          <w:rFonts w:ascii="宋体" w:hAnsi="宋体" w:eastAsia="宋体" w:cs="宋体"/>
          <w:spacing w:val="14"/>
          <w:sz w:val="23"/>
          <w:szCs w:val="23"/>
        </w:rPr>
        <w:t>于不可</w:t>
      </w:r>
      <w:r>
        <w:rPr>
          <w:rFonts w:ascii="宋体" w:hAnsi="宋体" w:eastAsia="宋体" w:cs="宋体"/>
          <w:spacing w:val="12"/>
          <w:sz w:val="23"/>
          <w:szCs w:val="23"/>
        </w:rPr>
        <w:t>抗</w:t>
      </w:r>
      <w:r>
        <w:rPr>
          <w:rFonts w:ascii="宋体" w:hAnsi="宋体" w:eastAsia="宋体" w:cs="宋体"/>
          <w:spacing w:val="7"/>
          <w:sz w:val="23"/>
          <w:szCs w:val="23"/>
        </w:rPr>
        <w:t>力的事故， 致使合同的履行受到影响时，履行合同的期限应予以延长，延长的期限</w:t>
      </w:r>
      <w:r>
        <w:rPr>
          <w:rFonts w:ascii="宋体" w:hAnsi="宋体" w:eastAsia="宋体" w:cs="宋体"/>
          <w:sz w:val="23"/>
          <w:szCs w:val="23"/>
        </w:rPr>
        <w:t xml:space="preserve"> </w:t>
      </w:r>
      <w:r>
        <w:rPr>
          <w:rFonts w:ascii="宋体" w:hAnsi="宋体" w:eastAsia="宋体" w:cs="宋体"/>
          <w:spacing w:val="8"/>
          <w:sz w:val="23"/>
          <w:szCs w:val="23"/>
        </w:rPr>
        <w:t>应</w:t>
      </w:r>
      <w:r>
        <w:rPr>
          <w:rFonts w:ascii="宋体" w:hAnsi="宋体" w:eastAsia="宋体" w:cs="宋体"/>
          <w:spacing w:val="6"/>
          <w:sz w:val="23"/>
          <w:szCs w:val="23"/>
        </w:rPr>
        <w:t>相当于事故所影响的时间。</w:t>
      </w:r>
    </w:p>
    <w:p w14:paraId="21FD05B7">
      <w:pPr>
        <w:spacing w:before="3" w:line="375" w:lineRule="auto"/>
        <w:ind w:left="4" w:right="21" w:firstLine="476"/>
        <w:rPr>
          <w:rFonts w:ascii="宋体" w:hAnsi="宋体" w:eastAsia="宋体" w:cs="宋体"/>
          <w:sz w:val="23"/>
          <w:szCs w:val="23"/>
        </w:rPr>
      </w:pPr>
      <w:r>
        <w:rPr>
          <w:rFonts w:ascii="宋体" w:hAnsi="宋体" w:eastAsia="宋体" w:cs="宋体"/>
          <w:spacing w:val="29"/>
          <w:sz w:val="23"/>
          <w:szCs w:val="23"/>
        </w:rPr>
        <w:t>9</w:t>
      </w:r>
      <w:r>
        <w:rPr>
          <w:rFonts w:ascii="宋体" w:hAnsi="宋体" w:eastAsia="宋体" w:cs="宋体"/>
          <w:spacing w:val="16"/>
          <w:sz w:val="23"/>
          <w:szCs w:val="23"/>
        </w:rPr>
        <w:t>.2 受事故影响的一方应在不可抗力发生后尽快以传真通知另一方，并在事故发生后</w:t>
      </w:r>
      <w:r>
        <w:rPr>
          <w:rFonts w:ascii="宋体" w:hAnsi="宋体" w:eastAsia="宋体" w:cs="宋体"/>
          <w:sz w:val="23"/>
          <w:szCs w:val="23"/>
        </w:rPr>
        <w:t xml:space="preserve"> </w:t>
      </w:r>
      <w:r>
        <w:rPr>
          <w:rFonts w:ascii="宋体" w:hAnsi="宋体" w:eastAsia="宋体" w:cs="宋体"/>
          <w:spacing w:val="38"/>
          <w:sz w:val="23"/>
          <w:szCs w:val="23"/>
        </w:rPr>
        <w:t>天</w:t>
      </w:r>
      <w:r>
        <w:rPr>
          <w:rFonts w:ascii="宋体" w:hAnsi="宋体" w:eastAsia="宋体" w:cs="宋体"/>
          <w:spacing w:val="29"/>
          <w:sz w:val="23"/>
          <w:szCs w:val="23"/>
        </w:rPr>
        <w:t>内</w:t>
      </w:r>
      <w:r>
        <w:rPr>
          <w:rFonts w:ascii="宋体" w:hAnsi="宋体" w:eastAsia="宋体" w:cs="宋体"/>
          <w:spacing w:val="19"/>
          <w:sz w:val="23"/>
          <w:szCs w:val="23"/>
        </w:rPr>
        <w:t>，将有关部门出具的证明文件用特快专递寄给另一方， 如果不可抗力影响时间延续</w:t>
      </w:r>
      <w:r>
        <w:rPr>
          <w:rFonts w:ascii="宋体" w:hAnsi="宋体" w:eastAsia="宋体" w:cs="宋体"/>
          <w:sz w:val="23"/>
          <w:szCs w:val="23"/>
        </w:rPr>
        <w:t xml:space="preserve"> </w:t>
      </w:r>
      <w:r>
        <w:rPr>
          <w:rFonts w:ascii="宋体" w:hAnsi="宋体" w:eastAsia="宋体" w:cs="宋体"/>
          <w:spacing w:val="16"/>
          <w:sz w:val="23"/>
          <w:szCs w:val="23"/>
        </w:rPr>
        <w:t>天</w:t>
      </w:r>
      <w:r>
        <w:rPr>
          <w:rFonts w:ascii="宋体" w:hAnsi="宋体" w:eastAsia="宋体" w:cs="宋体"/>
          <w:spacing w:val="13"/>
          <w:sz w:val="23"/>
          <w:szCs w:val="23"/>
        </w:rPr>
        <w:t>以</w:t>
      </w:r>
      <w:r>
        <w:rPr>
          <w:rFonts w:ascii="宋体" w:hAnsi="宋体" w:eastAsia="宋体" w:cs="宋体"/>
          <w:spacing w:val="8"/>
          <w:sz w:val="23"/>
          <w:szCs w:val="23"/>
        </w:rPr>
        <w:t>上时，双方应通过友好协商在合理的时间内达成进一步履行合同的协议。</w:t>
      </w:r>
    </w:p>
    <w:p w14:paraId="0582BFD0">
      <w:pPr>
        <w:spacing w:line="226" w:lineRule="auto"/>
        <w:ind w:left="497"/>
        <w:rPr>
          <w:rFonts w:ascii="宋体" w:hAnsi="宋体" w:eastAsia="宋体" w:cs="宋体"/>
          <w:sz w:val="23"/>
          <w:szCs w:val="23"/>
        </w:rPr>
      </w:pPr>
      <w:r>
        <w:rPr>
          <w:rFonts w:ascii="宋体" w:hAnsi="宋体" w:eastAsia="宋体" w:cs="宋体"/>
          <w:spacing w:val="2"/>
          <w:sz w:val="23"/>
          <w:szCs w:val="23"/>
        </w:rPr>
        <w:t>10. 税费</w:t>
      </w:r>
    </w:p>
    <w:p w14:paraId="0737A43F">
      <w:pPr>
        <w:spacing w:before="185" w:line="376" w:lineRule="auto"/>
        <w:ind w:right="23" w:firstLine="496"/>
        <w:rPr>
          <w:rFonts w:ascii="宋体" w:hAnsi="宋体" w:eastAsia="宋体" w:cs="宋体"/>
          <w:sz w:val="23"/>
          <w:szCs w:val="23"/>
        </w:rPr>
      </w:pPr>
      <w:r>
        <w:rPr>
          <w:rFonts w:ascii="宋体" w:hAnsi="宋体" w:eastAsia="宋体" w:cs="宋体"/>
          <w:spacing w:val="12"/>
          <w:sz w:val="23"/>
          <w:szCs w:val="23"/>
        </w:rPr>
        <w:t xml:space="preserve">10.1 </w:t>
      </w:r>
      <w:r>
        <w:rPr>
          <w:rFonts w:ascii="宋体" w:hAnsi="宋体" w:eastAsia="宋体" w:cs="宋体"/>
          <w:spacing w:val="6"/>
          <w:sz w:val="23"/>
          <w:szCs w:val="23"/>
        </w:rPr>
        <w:t>本合同价格为含税价。卖方提供的服务等所有税费已全部包含在合同价格内，由卖</w:t>
      </w:r>
      <w:r>
        <w:rPr>
          <w:rFonts w:ascii="宋体" w:hAnsi="宋体" w:eastAsia="宋体" w:cs="宋体"/>
          <w:sz w:val="23"/>
          <w:szCs w:val="23"/>
        </w:rPr>
        <w:t xml:space="preserve"> </w:t>
      </w:r>
      <w:r>
        <w:rPr>
          <w:rFonts w:ascii="宋体" w:hAnsi="宋体" w:eastAsia="宋体" w:cs="宋体"/>
          <w:spacing w:val="-2"/>
          <w:sz w:val="23"/>
          <w:szCs w:val="23"/>
        </w:rPr>
        <w:t>方承担。</w:t>
      </w:r>
    </w:p>
    <w:p w14:paraId="583B8E3C">
      <w:pPr>
        <w:spacing w:before="1"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合同争议的解决</w:t>
      </w:r>
    </w:p>
    <w:p w14:paraId="3B82475D">
      <w:pPr>
        <w:spacing w:before="184" w:line="376" w:lineRule="auto"/>
        <w:ind w:left="3" w:firstLine="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1</w:t>
      </w:r>
      <w:r>
        <w:rPr>
          <w:rFonts w:ascii="宋体" w:hAnsi="宋体" w:eastAsia="宋体" w:cs="宋体"/>
          <w:spacing w:val="7"/>
          <w:sz w:val="23"/>
          <w:szCs w:val="23"/>
        </w:rPr>
        <w:t>.1 在执行本合同中所发生的或与本合同有关一切争端，买卖双方通过友好协商解决，</w:t>
      </w:r>
      <w:r>
        <w:rPr>
          <w:rFonts w:ascii="宋体" w:hAnsi="宋体" w:eastAsia="宋体" w:cs="宋体"/>
          <w:sz w:val="23"/>
          <w:szCs w:val="23"/>
        </w:rPr>
        <w:t xml:space="preserve"> </w:t>
      </w:r>
      <w:r>
        <w:rPr>
          <w:rFonts w:ascii="宋体" w:hAnsi="宋体" w:eastAsia="宋体" w:cs="宋体"/>
          <w:spacing w:val="8"/>
          <w:sz w:val="23"/>
          <w:szCs w:val="23"/>
        </w:rPr>
        <w:t>如协商不能解决，双方应将争端提交人民法院诉讼解决</w:t>
      </w:r>
      <w:r>
        <w:rPr>
          <w:rFonts w:ascii="宋体" w:hAnsi="宋体" w:eastAsia="宋体" w:cs="宋体"/>
          <w:spacing w:val="4"/>
          <w:sz w:val="23"/>
          <w:szCs w:val="23"/>
        </w:rPr>
        <w:t>。</w:t>
      </w:r>
    </w:p>
    <w:p w14:paraId="30029FAC">
      <w:pPr>
        <w:spacing w:line="227" w:lineRule="auto"/>
        <w:ind w:left="497"/>
        <w:rPr>
          <w:rFonts w:ascii="宋体" w:hAnsi="宋体" w:eastAsia="宋体" w:cs="宋体"/>
          <w:sz w:val="23"/>
          <w:szCs w:val="23"/>
        </w:rPr>
      </w:pPr>
      <w:r>
        <w:rPr>
          <w:rFonts w:ascii="宋体" w:hAnsi="宋体" w:eastAsia="宋体" w:cs="宋体"/>
          <w:spacing w:val="5"/>
          <w:sz w:val="23"/>
          <w:szCs w:val="23"/>
        </w:rPr>
        <w:t>11.2 法院判决对双方均有约束力</w:t>
      </w:r>
      <w:r>
        <w:rPr>
          <w:rFonts w:ascii="宋体" w:hAnsi="宋体" w:eastAsia="宋体" w:cs="宋体"/>
          <w:spacing w:val="2"/>
          <w:sz w:val="23"/>
          <w:szCs w:val="23"/>
        </w:rPr>
        <w:t>。</w:t>
      </w:r>
    </w:p>
    <w:p w14:paraId="3100A9AA">
      <w:pPr>
        <w:spacing w:before="184" w:line="227" w:lineRule="auto"/>
        <w:ind w:left="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1</w:t>
      </w:r>
      <w:r>
        <w:rPr>
          <w:rFonts w:ascii="宋体" w:hAnsi="宋体" w:eastAsia="宋体" w:cs="宋体"/>
          <w:spacing w:val="7"/>
          <w:sz w:val="23"/>
          <w:szCs w:val="23"/>
        </w:rPr>
        <w:t>.3 由上述过程发生的费用除法院判决另有规定外，应有败诉方负担。</w:t>
      </w:r>
    </w:p>
    <w:p w14:paraId="03AD4106">
      <w:pPr>
        <w:spacing w:before="186" w:line="225" w:lineRule="auto"/>
        <w:ind w:left="497"/>
        <w:rPr>
          <w:rFonts w:ascii="宋体" w:hAnsi="宋体" w:eastAsia="宋体" w:cs="宋体"/>
          <w:sz w:val="23"/>
          <w:szCs w:val="23"/>
        </w:rPr>
      </w:pPr>
      <w:r>
        <w:rPr>
          <w:rFonts w:ascii="宋体" w:hAnsi="宋体" w:eastAsia="宋体" w:cs="宋体"/>
          <w:spacing w:val="14"/>
          <w:sz w:val="23"/>
          <w:szCs w:val="23"/>
        </w:rPr>
        <w:t>11.</w:t>
      </w:r>
      <w:r>
        <w:rPr>
          <w:rFonts w:ascii="宋体" w:hAnsi="宋体" w:eastAsia="宋体" w:cs="宋体"/>
          <w:spacing w:val="13"/>
          <w:sz w:val="23"/>
          <w:szCs w:val="23"/>
        </w:rPr>
        <w:t>4</w:t>
      </w:r>
      <w:r>
        <w:rPr>
          <w:rFonts w:ascii="宋体" w:hAnsi="宋体" w:eastAsia="宋体" w:cs="宋体"/>
          <w:spacing w:val="7"/>
          <w:sz w:val="23"/>
          <w:szCs w:val="23"/>
        </w:rPr>
        <w:t xml:space="preserve"> 在法院审理期间，除正在进行法院审理的部分外，本合同其他部分应继续执行。</w:t>
      </w:r>
    </w:p>
    <w:p w14:paraId="5F1A84F2">
      <w:pPr>
        <w:spacing w:before="187" w:line="230"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 违约终止合同</w:t>
      </w:r>
    </w:p>
    <w:p w14:paraId="68C7F990">
      <w:pPr>
        <w:spacing w:before="181" w:line="376" w:lineRule="auto"/>
        <w:ind w:left="2" w:right="23" w:firstLine="494"/>
        <w:rPr>
          <w:rFonts w:ascii="宋体" w:hAnsi="宋体" w:eastAsia="宋体" w:cs="宋体"/>
          <w:sz w:val="23"/>
          <w:szCs w:val="23"/>
        </w:rPr>
      </w:pPr>
      <w:r>
        <w:rPr>
          <w:rFonts w:ascii="宋体" w:hAnsi="宋体" w:eastAsia="宋体" w:cs="宋体"/>
          <w:spacing w:val="12"/>
          <w:sz w:val="23"/>
          <w:szCs w:val="23"/>
        </w:rPr>
        <w:t xml:space="preserve">12.1 </w:t>
      </w:r>
      <w:r>
        <w:rPr>
          <w:rFonts w:ascii="宋体" w:hAnsi="宋体" w:eastAsia="宋体" w:cs="宋体"/>
          <w:spacing w:val="6"/>
          <w:sz w:val="23"/>
          <w:szCs w:val="23"/>
        </w:rPr>
        <w:t>在买方对因卖方违约而采取的任何补救不受损害的情况下，买方可向卖方发出终止</w:t>
      </w:r>
      <w:r>
        <w:rPr>
          <w:rFonts w:ascii="宋体" w:hAnsi="宋体" w:eastAsia="宋体" w:cs="宋体"/>
          <w:sz w:val="23"/>
          <w:szCs w:val="23"/>
        </w:rPr>
        <w:t xml:space="preserve"> </w:t>
      </w:r>
      <w:r>
        <w:rPr>
          <w:rFonts w:ascii="宋体" w:hAnsi="宋体" w:eastAsia="宋体" w:cs="宋体"/>
          <w:spacing w:val="9"/>
          <w:sz w:val="23"/>
          <w:szCs w:val="23"/>
        </w:rPr>
        <w:t>部</w:t>
      </w:r>
      <w:r>
        <w:rPr>
          <w:rFonts w:ascii="宋体" w:hAnsi="宋体" w:eastAsia="宋体" w:cs="宋体"/>
          <w:spacing w:val="6"/>
          <w:sz w:val="23"/>
          <w:szCs w:val="23"/>
        </w:rPr>
        <w:t>分或全部合同的书面通知书。</w:t>
      </w:r>
    </w:p>
    <w:p w14:paraId="152909F0">
      <w:pPr>
        <w:spacing w:before="2" w:line="375" w:lineRule="auto"/>
        <w:ind w:left="538" w:right="276" w:hanging="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9"/>
          <w:sz w:val="23"/>
          <w:szCs w:val="23"/>
        </w:rPr>
        <w:t>.如果卖方未能按合同规定的期限或买方同意延长的限期内提供部分或者全部服务</w:t>
      </w:r>
      <w:r>
        <w:rPr>
          <w:rFonts w:ascii="宋体" w:hAnsi="宋体" w:eastAsia="宋体" w:cs="宋体"/>
          <w:spacing w:val="4"/>
          <w:sz w:val="23"/>
          <w:szCs w:val="23"/>
        </w:rPr>
        <w:t>。</w:t>
      </w:r>
      <w:r>
        <w:rPr>
          <w:rFonts w:ascii="宋体" w:hAnsi="宋体" w:eastAsia="宋体" w:cs="宋体"/>
          <w:sz w:val="23"/>
          <w:szCs w:val="23"/>
        </w:rPr>
        <w:t xml:space="preserve"> B</w:t>
      </w:r>
      <w:r>
        <w:rPr>
          <w:rFonts w:ascii="宋体" w:hAnsi="宋体" w:eastAsia="宋体" w:cs="宋体"/>
          <w:spacing w:val="8"/>
          <w:sz w:val="23"/>
          <w:szCs w:val="23"/>
        </w:rPr>
        <w:t>.如果卖方未能履行合同规定的其他任何义务</w:t>
      </w:r>
      <w:r>
        <w:rPr>
          <w:rFonts w:ascii="宋体" w:hAnsi="宋体" w:eastAsia="宋体" w:cs="宋体"/>
          <w:spacing w:val="6"/>
          <w:sz w:val="23"/>
          <w:szCs w:val="23"/>
        </w:rPr>
        <w:t>。</w:t>
      </w:r>
    </w:p>
    <w:p w14:paraId="537A29CF">
      <w:pPr>
        <w:spacing w:before="1" w:line="375" w:lineRule="auto"/>
        <w:ind w:right="23" w:firstLine="559"/>
        <w:rPr>
          <w:rFonts w:ascii="宋体" w:hAnsi="宋体" w:eastAsia="宋体" w:cs="宋体"/>
          <w:sz w:val="23"/>
          <w:szCs w:val="23"/>
        </w:rPr>
      </w:pPr>
      <w:r>
        <w:rPr>
          <w:rFonts w:ascii="宋体" w:hAnsi="宋体" w:eastAsia="宋体" w:cs="宋体"/>
          <w:spacing w:val="10"/>
          <w:sz w:val="23"/>
          <w:szCs w:val="23"/>
        </w:rPr>
        <w:t>在</w:t>
      </w:r>
      <w:r>
        <w:rPr>
          <w:rFonts w:ascii="宋体" w:hAnsi="宋体" w:eastAsia="宋体" w:cs="宋体"/>
          <w:spacing w:val="8"/>
          <w:sz w:val="23"/>
          <w:szCs w:val="23"/>
        </w:rPr>
        <w:t>上</w:t>
      </w:r>
      <w:r>
        <w:rPr>
          <w:rFonts w:ascii="宋体" w:hAnsi="宋体" w:eastAsia="宋体" w:cs="宋体"/>
          <w:spacing w:val="5"/>
          <w:sz w:val="23"/>
          <w:szCs w:val="23"/>
        </w:rPr>
        <w:t>述任一情况下，卖方在收到买方发出的违约通知后</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天内，或经买方书面认可延</w:t>
      </w:r>
      <w:r>
        <w:rPr>
          <w:rFonts w:ascii="宋体" w:hAnsi="宋体" w:eastAsia="宋体" w:cs="宋体"/>
          <w:sz w:val="23"/>
          <w:szCs w:val="23"/>
        </w:rPr>
        <w:t xml:space="preserve"> </w:t>
      </w:r>
      <w:r>
        <w:rPr>
          <w:rFonts w:ascii="宋体" w:hAnsi="宋体" w:eastAsia="宋体" w:cs="宋体"/>
          <w:spacing w:val="7"/>
          <w:sz w:val="23"/>
          <w:szCs w:val="23"/>
        </w:rPr>
        <w:t>长</w:t>
      </w:r>
      <w:r>
        <w:rPr>
          <w:rFonts w:ascii="宋体" w:hAnsi="宋体" w:eastAsia="宋体" w:cs="宋体"/>
          <w:spacing w:val="6"/>
          <w:sz w:val="23"/>
          <w:szCs w:val="23"/>
        </w:rPr>
        <w:t>的时间内未能矫正其过失。</w:t>
      </w:r>
    </w:p>
    <w:p w14:paraId="5C87467D">
      <w:pPr>
        <w:spacing w:before="1" w:line="226" w:lineRule="auto"/>
        <w:ind w:left="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6"/>
          <w:sz w:val="23"/>
          <w:szCs w:val="23"/>
        </w:rPr>
        <w:t>2 在买方根据12.1条规定，终止了全部或部分合同，买方可以依其认为适当的条件和</w:t>
      </w:r>
    </w:p>
    <w:p w14:paraId="62938201">
      <w:pPr>
        <w:sectPr>
          <w:footerReference r:id="rId29"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7EEB2B6F">
      <w:pPr>
        <w:spacing w:line="256" w:lineRule="auto"/>
        <w:rPr>
          <w:rFonts w:ascii="Arial"/>
          <w:sz w:val="21"/>
        </w:rPr>
      </w:pPr>
    </w:p>
    <w:p w14:paraId="0303F37C">
      <w:pPr>
        <w:spacing w:line="256" w:lineRule="auto"/>
        <w:rPr>
          <w:rFonts w:ascii="Arial"/>
          <w:sz w:val="21"/>
        </w:rPr>
      </w:pPr>
    </w:p>
    <w:p w14:paraId="5E22F12C">
      <w:pPr>
        <w:spacing w:line="256" w:lineRule="auto"/>
        <w:rPr>
          <w:rFonts w:ascii="Arial"/>
          <w:sz w:val="21"/>
        </w:rPr>
      </w:pPr>
    </w:p>
    <w:p w14:paraId="360F634D">
      <w:pPr>
        <w:spacing w:before="74" w:line="376" w:lineRule="auto"/>
        <w:ind w:left="3" w:right="38" w:hanging="1"/>
        <w:rPr>
          <w:rFonts w:ascii="宋体" w:hAnsi="宋体" w:eastAsia="宋体" w:cs="宋体"/>
          <w:sz w:val="23"/>
          <w:szCs w:val="23"/>
        </w:rPr>
      </w:pPr>
      <w:r>
        <w:rPr>
          <w:rFonts w:ascii="宋体" w:hAnsi="宋体" w:eastAsia="宋体" w:cs="宋体"/>
          <w:spacing w:val="18"/>
          <w:sz w:val="23"/>
          <w:szCs w:val="23"/>
        </w:rPr>
        <w:t>方法购</w:t>
      </w:r>
      <w:r>
        <w:rPr>
          <w:rFonts w:ascii="宋体" w:hAnsi="宋体" w:eastAsia="宋体" w:cs="宋体"/>
          <w:spacing w:val="11"/>
          <w:sz w:val="23"/>
          <w:szCs w:val="23"/>
        </w:rPr>
        <w:t>买</w:t>
      </w:r>
      <w:r>
        <w:rPr>
          <w:rFonts w:ascii="宋体" w:hAnsi="宋体" w:eastAsia="宋体" w:cs="宋体"/>
          <w:spacing w:val="9"/>
          <w:sz w:val="23"/>
          <w:szCs w:val="23"/>
        </w:rPr>
        <w:t>类似未交的服务，卖方应对购买类似服务所超出的费用部分负责。但是，卖方应继</w:t>
      </w:r>
      <w:r>
        <w:rPr>
          <w:rFonts w:ascii="宋体" w:hAnsi="宋体" w:eastAsia="宋体" w:cs="宋体"/>
          <w:sz w:val="23"/>
          <w:szCs w:val="23"/>
        </w:rPr>
        <w:t xml:space="preserve"> </w:t>
      </w:r>
      <w:r>
        <w:rPr>
          <w:rFonts w:ascii="宋体" w:hAnsi="宋体" w:eastAsia="宋体" w:cs="宋体"/>
          <w:spacing w:val="10"/>
          <w:sz w:val="23"/>
          <w:szCs w:val="23"/>
        </w:rPr>
        <w:t>续</w:t>
      </w:r>
      <w:r>
        <w:rPr>
          <w:rFonts w:ascii="宋体" w:hAnsi="宋体" w:eastAsia="宋体" w:cs="宋体"/>
          <w:spacing w:val="7"/>
          <w:sz w:val="23"/>
          <w:szCs w:val="23"/>
        </w:rPr>
        <w:t>执</w:t>
      </w:r>
      <w:r>
        <w:rPr>
          <w:rFonts w:ascii="宋体" w:hAnsi="宋体" w:eastAsia="宋体" w:cs="宋体"/>
          <w:spacing w:val="5"/>
          <w:sz w:val="23"/>
          <w:szCs w:val="23"/>
        </w:rPr>
        <w:t>行合同中未终止部分。</w:t>
      </w:r>
    </w:p>
    <w:p w14:paraId="2080F6B1">
      <w:pPr>
        <w:spacing w:before="1" w:line="225" w:lineRule="auto"/>
        <w:ind w:left="49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3</w:t>
      </w:r>
      <w:r>
        <w:rPr>
          <w:rFonts w:ascii="宋体" w:hAnsi="宋体" w:eastAsia="宋体" w:cs="宋体"/>
          <w:spacing w:val="4"/>
          <w:sz w:val="23"/>
          <w:szCs w:val="23"/>
        </w:rPr>
        <w:t>. 转让和分包</w:t>
      </w:r>
    </w:p>
    <w:p w14:paraId="4FAC83C0">
      <w:pPr>
        <w:spacing w:before="186" w:line="225" w:lineRule="auto"/>
        <w:ind w:left="499"/>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0"/>
          <w:sz w:val="23"/>
          <w:szCs w:val="23"/>
        </w:rPr>
        <w:t>1</w:t>
      </w:r>
      <w:r>
        <w:rPr>
          <w:rFonts w:ascii="宋体" w:hAnsi="宋体" w:eastAsia="宋体" w:cs="宋体"/>
          <w:spacing w:val="7"/>
          <w:sz w:val="23"/>
          <w:szCs w:val="23"/>
        </w:rPr>
        <w:t xml:space="preserve"> 除买方事先书面同意外，卖方不得部分转让或全部转让其应履行的合同义务。</w:t>
      </w:r>
    </w:p>
    <w:p w14:paraId="68DB2429">
      <w:pPr>
        <w:spacing w:before="186" w:line="376" w:lineRule="auto"/>
        <w:ind w:left="4" w:firstLine="494"/>
        <w:rPr>
          <w:rFonts w:ascii="宋体" w:hAnsi="宋体" w:eastAsia="宋体" w:cs="宋体"/>
          <w:sz w:val="23"/>
          <w:szCs w:val="23"/>
        </w:rPr>
      </w:pPr>
      <w:r>
        <w:rPr>
          <w:rFonts w:ascii="宋体" w:hAnsi="宋体" w:eastAsia="宋体" w:cs="宋体"/>
          <w:spacing w:val="12"/>
          <w:sz w:val="23"/>
          <w:szCs w:val="23"/>
        </w:rPr>
        <w:t xml:space="preserve">13.2 </w:t>
      </w:r>
      <w:r>
        <w:rPr>
          <w:rFonts w:ascii="宋体" w:hAnsi="宋体" w:eastAsia="宋体" w:cs="宋体"/>
          <w:spacing w:val="6"/>
          <w:sz w:val="23"/>
          <w:szCs w:val="23"/>
        </w:rPr>
        <w:t>如响应文件中没有明确分包合同，卖方应书面通知买方本合同中卖方所转授出的全</w:t>
      </w:r>
      <w:r>
        <w:rPr>
          <w:rFonts w:ascii="宋体" w:hAnsi="宋体" w:eastAsia="宋体" w:cs="宋体"/>
          <w:sz w:val="23"/>
          <w:szCs w:val="23"/>
        </w:rPr>
        <w:t xml:space="preserve"> </w:t>
      </w:r>
      <w:r>
        <w:rPr>
          <w:rFonts w:ascii="宋体" w:hAnsi="宋体" w:eastAsia="宋体" w:cs="宋体"/>
          <w:spacing w:val="16"/>
          <w:sz w:val="23"/>
          <w:szCs w:val="23"/>
        </w:rPr>
        <w:t>部分</w:t>
      </w:r>
      <w:r>
        <w:rPr>
          <w:rFonts w:ascii="宋体" w:hAnsi="宋体" w:eastAsia="宋体" w:cs="宋体"/>
          <w:spacing w:val="11"/>
          <w:sz w:val="23"/>
          <w:szCs w:val="23"/>
        </w:rPr>
        <w:t>包</w:t>
      </w:r>
      <w:r>
        <w:rPr>
          <w:rFonts w:ascii="宋体" w:hAnsi="宋体" w:eastAsia="宋体" w:cs="宋体"/>
          <w:spacing w:val="8"/>
          <w:sz w:val="23"/>
          <w:szCs w:val="23"/>
        </w:rPr>
        <w:t>合同，但原响应文件或后来发出的通知均不能解除卖方履行本合同的义务。</w:t>
      </w:r>
    </w:p>
    <w:p w14:paraId="0AC8004A">
      <w:pPr>
        <w:spacing w:before="1" w:line="375" w:lineRule="auto"/>
        <w:ind w:left="1" w:right="419" w:firstLine="504"/>
        <w:rPr>
          <w:rFonts w:ascii="宋体" w:hAnsi="宋体" w:eastAsia="宋体" w:cs="宋体"/>
          <w:sz w:val="23"/>
          <w:szCs w:val="23"/>
        </w:rPr>
      </w:pPr>
      <w:r>
        <w:rPr>
          <w:rFonts w:ascii="宋体" w:hAnsi="宋体" w:eastAsia="宋体" w:cs="宋体"/>
          <w:spacing w:val="8"/>
          <w:sz w:val="23"/>
          <w:szCs w:val="23"/>
        </w:rPr>
        <w:t>13.3 卖方对部分或全部转让其应履行的义务而确定的分包合同负全部责任，买方</w:t>
      </w:r>
      <w:r>
        <w:rPr>
          <w:rFonts w:ascii="宋体" w:hAnsi="宋体" w:eastAsia="宋体" w:cs="宋体"/>
          <w:spacing w:val="4"/>
          <w:sz w:val="23"/>
          <w:szCs w:val="23"/>
        </w:rPr>
        <w:t>不</w:t>
      </w:r>
      <w:r>
        <w:rPr>
          <w:rFonts w:ascii="宋体" w:hAnsi="宋体" w:eastAsia="宋体" w:cs="宋体"/>
          <w:sz w:val="23"/>
          <w:szCs w:val="23"/>
        </w:rPr>
        <w:t xml:space="preserve"> </w:t>
      </w:r>
      <w:r>
        <w:rPr>
          <w:rFonts w:ascii="宋体" w:hAnsi="宋体" w:eastAsia="宋体" w:cs="宋体"/>
          <w:spacing w:val="5"/>
          <w:sz w:val="23"/>
          <w:szCs w:val="23"/>
        </w:rPr>
        <w:t>承担任何责任和义务。</w:t>
      </w:r>
    </w:p>
    <w:p w14:paraId="73C8E116">
      <w:pPr>
        <w:spacing w:before="1" w:line="227" w:lineRule="auto"/>
        <w:ind w:left="499"/>
        <w:rPr>
          <w:rFonts w:ascii="宋体" w:hAnsi="宋体" w:eastAsia="宋体" w:cs="宋体"/>
          <w:sz w:val="23"/>
          <w:szCs w:val="23"/>
        </w:rPr>
      </w:pPr>
      <w:r>
        <w:rPr>
          <w:rFonts w:ascii="宋体" w:hAnsi="宋体" w:eastAsia="宋体" w:cs="宋体"/>
          <w:spacing w:val="4"/>
          <w:sz w:val="23"/>
          <w:szCs w:val="23"/>
        </w:rPr>
        <w:t>14. 适用法律</w:t>
      </w:r>
    </w:p>
    <w:p w14:paraId="7439CBB5">
      <w:pPr>
        <w:spacing w:before="184" w:line="227" w:lineRule="auto"/>
        <w:ind w:left="482"/>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7"/>
          <w:sz w:val="23"/>
          <w:szCs w:val="23"/>
        </w:rPr>
        <w:t>合同按中华人民共和国的法律进行解释。</w:t>
      </w:r>
    </w:p>
    <w:p w14:paraId="0A367C1E">
      <w:pPr>
        <w:spacing w:before="186" w:line="225" w:lineRule="auto"/>
        <w:ind w:left="482"/>
        <w:rPr>
          <w:rFonts w:ascii="宋体" w:hAnsi="宋体" w:eastAsia="宋体" w:cs="宋体"/>
          <w:sz w:val="23"/>
          <w:szCs w:val="23"/>
        </w:rPr>
      </w:pPr>
      <w:r>
        <w:rPr>
          <w:rFonts w:ascii="宋体" w:hAnsi="宋体" w:eastAsia="宋体" w:cs="宋体"/>
          <w:spacing w:val="2"/>
          <w:sz w:val="23"/>
          <w:szCs w:val="23"/>
        </w:rPr>
        <w:t>合</w:t>
      </w:r>
      <w:r>
        <w:rPr>
          <w:rFonts w:ascii="宋体" w:hAnsi="宋体" w:eastAsia="宋体" w:cs="宋体"/>
          <w:spacing w:val="1"/>
          <w:sz w:val="23"/>
          <w:szCs w:val="23"/>
        </w:rPr>
        <w:t>同生效及其他：</w:t>
      </w:r>
    </w:p>
    <w:p w14:paraId="77478702">
      <w:pPr>
        <w:spacing w:before="187" w:line="226" w:lineRule="auto"/>
        <w:ind w:left="499"/>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4.1 合同在买方、卖方双方签字后即开始生效。</w:t>
      </w:r>
    </w:p>
    <w:p w14:paraId="3A1A2319">
      <w:pPr>
        <w:spacing w:before="187" w:line="226" w:lineRule="auto"/>
        <w:ind w:left="499"/>
        <w:rPr>
          <w:rFonts w:ascii="宋体" w:hAnsi="宋体" w:eastAsia="宋体" w:cs="宋体"/>
          <w:sz w:val="23"/>
          <w:szCs w:val="23"/>
        </w:rPr>
      </w:pPr>
      <w:r>
        <w:rPr>
          <w:rFonts w:ascii="宋体" w:hAnsi="宋体" w:eastAsia="宋体" w:cs="宋体"/>
          <w:spacing w:val="7"/>
          <w:sz w:val="23"/>
          <w:szCs w:val="23"/>
        </w:rPr>
        <w:t>14.2 本合同一式四份，以中文书写。买、卖双方各执两份</w:t>
      </w:r>
      <w:r>
        <w:rPr>
          <w:rFonts w:ascii="宋体" w:hAnsi="宋体" w:eastAsia="宋体" w:cs="宋体"/>
          <w:spacing w:val="1"/>
          <w:sz w:val="23"/>
          <w:szCs w:val="23"/>
        </w:rPr>
        <w:t>。</w:t>
      </w:r>
    </w:p>
    <w:p w14:paraId="2535C407">
      <w:pPr>
        <w:spacing w:before="185" w:line="376" w:lineRule="auto"/>
        <w:ind w:left="21" w:firstLine="478"/>
        <w:rPr>
          <w:rFonts w:ascii="宋体" w:hAnsi="宋体" w:eastAsia="宋体" w:cs="宋体"/>
          <w:sz w:val="23"/>
          <w:szCs w:val="23"/>
        </w:rPr>
      </w:pPr>
      <w:r>
        <w:rPr>
          <w:rFonts w:ascii="宋体" w:hAnsi="宋体" w:eastAsia="宋体" w:cs="宋体"/>
          <w:spacing w:val="12"/>
          <w:sz w:val="23"/>
          <w:szCs w:val="23"/>
        </w:rPr>
        <w:t xml:space="preserve">14.3 </w:t>
      </w:r>
      <w:r>
        <w:rPr>
          <w:rFonts w:ascii="宋体" w:hAnsi="宋体" w:eastAsia="宋体" w:cs="宋体"/>
          <w:spacing w:val="6"/>
          <w:sz w:val="23"/>
          <w:szCs w:val="23"/>
        </w:rPr>
        <w:t>磋商文件、响应单位的响应文件、评审答疑记录及成交通知书都是本合同不可分割</w:t>
      </w:r>
      <w:r>
        <w:rPr>
          <w:rFonts w:ascii="宋体" w:hAnsi="宋体" w:eastAsia="宋体" w:cs="宋体"/>
          <w:sz w:val="23"/>
          <w:szCs w:val="23"/>
        </w:rPr>
        <w:t xml:space="preserve"> </w:t>
      </w:r>
      <w:r>
        <w:rPr>
          <w:rFonts w:ascii="宋体" w:hAnsi="宋体" w:eastAsia="宋体" w:cs="宋体"/>
          <w:spacing w:val="-4"/>
          <w:sz w:val="23"/>
          <w:szCs w:val="23"/>
        </w:rPr>
        <w:t>的</w:t>
      </w:r>
      <w:r>
        <w:rPr>
          <w:rFonts w:ascii="宋体" w:hAnsi="宋体" w:eastAsia="宋体" w:cs="宋体"/>
          <w:spacing w:val="-3"/>
          <w:sz w:val="23"/>
          <w:szCs w:val="23"/>
        </w:rPr>
        <w:t>一部分。</w:t>
      </w:r>
    </w:p>
    <w:p w14:paraId="1BEC1BC2">
      <w:pPr>
        <w:spacing w:before="2" w:line="383" w:lineRule="auto"/>
        <w:ind w:firstLine="499"/>
        <w:rPr>
          <w:rFonts w:ascii="宋体" w:hAnsi="宋体" w:eastAsia="宋体" w:cs="宋体"/>
          <w:sz w:val="23"/>
          <w:szCs w:val="23"/>
        </w:rPr>
      </w:pPr>
      <w:r>
        <w:rPr>
          <w:rFonts w:ascii="宋体" w:hAnsi="宋体" w:eastAsia="宋体" w:cs="宋体"/>
          <w:spacing w:val="18"/>
          <w:sz w:val="23"/>
          <w:szCs w:val="23"/>
        </w:rPr>
        <w:t>14</w:t>
      </w:r>
      <w:r>
        <w:rPr>
          <w:rFonts w:ascii="宋体" w:hAnsi="宋体" w:eastAsia="宋体" w:cs="宋体"/>
          <w:spacing w:val="13"/>
          <w:sz w:val="23"/>
          <w:szCs w:val="23"/>
        </w:rPr>
        <w:t>.</w:t>
      </w:r>
      <w:r>
        <w:rPr>
          <w:rFonts w:ascii="宋体" w:hAnsi="宋体" w:eastAsia="宋体" w:cs="宋体"/>
          <w:spacing w:val="9"/>
          <w:sz w:val="23"/>
          <w:szCs w:val="23"/>
        </w:rPr>
        <w:t>4 如需修改或补充合同内容,经协商，买卖双方应签署书面修改或补充协议，该协议</w:t>
      </w:r>
      <w:r>
        <w:rPr>
          <w:rFonts w:ascii="宋体" w:hAnsi="宋体" w:eastAsia="宋体" w:cs="宋体"/>
          <w:sz w:val="23"/>
          <w:szCs w:val="23"/>
        </w:rPr>
        <w:t xml:space="preserve"> </w:t>
      </w:r>
      <w:r>
        <w:rPr>
          <w:rFonts w:ascii="宋体" w:hAnsi="宋体" w:eastAsia="宋体" w:cs="宋体"/>
          <w:spacing w:val="7"/>
          <w:sz w:val="23"/>
          <w:szCs w:val="23"/>
        </w:rPr>
        <w:t>将作为本合同不可分割的一部分</w:t>
      </w:r>
      <w:r>
        <w:rPr>
          <w:rFonts w:ascii="宋体" w:hAnsi="宋体" w:eastAsia="宋体" w:cs="宋体"/>
          <w:spacing w:val="4"/>
          <w:sz w:val="23"/>
          <w:szCs w:val="23"/>
        </w:rPr>
        <w:t>。</w:t>
      </w:r>
    </w:p>
    <w:p w14:paraId="00F0C0CA">
      <w:pPr>
        <w:sectPr>
          <w:footerReference r:id="rId30" w:type="default"/>
          <w:pgSz w:w="11906" w:h="16838"/>
          <w:pgMar w:top="400" w:right="1134" w:bottom="1157" w:left="1140" w:header="0" w:footer="996" w:gutter="0"/>
          <w:pgBorders>
            <w:top w:val="none" w:sz="0" w:space="0"/>
            <w:left w:val="none" w:sz="0" w:space="0"/>
            <w:bottom w:val="none" w:sz="0" w:space="0"/>
            <w:right w:val="none" w:sz="0" w:space="0"/>
          </w:pgBorders>
          <w:cols w:space="720" w:num="1"/>
        </w:sectPr>
      </w:pPr>
    </w:p>
    <w:p w14:paraId="251E3F07">
      <w:pPr>
        <w:spacing w:line="285" w:lineRule="auto"/>
        <w:rPr>
          <w:rFonts w:ascii="Arial"/>
          <w:sz w:val="21"/>
        </w:rPr>
      </w:pPr>
      <w:r>
        <w:pict>
          <v:shape id="1028" o:spid="_x0000_s1026" style="position:absolute;left:0pt;margin-left:56.5pt;margin-top:764pt;height:0.4pt;width:144.4pt;mso-position-horizontal-relative:page;mso-position-vertical-relative:page;z-index:251659264;mso-width-relative:page;mso-height-relative:page;" filled="f" stroked="t" coordsize="2887,8" o:allowincell="f" path="m3,3l2883,3e">
            <v:path textboxrect="0,0,2887,8"/>
            <v:fill on="f" focussize="0,0"/>
            <v:stroke weight="0.37pt" joinstyle="bevel" endcap="square"/>
            <v:imagedata o:title=""/>
            <o:lock v:ext="edit"/>
          </v:shape>
        </w:pict>
      </w:r>
    </w:p>
    <w:p w14:paraId="04F772B4">
      <w:pPr>
        <w:spacing w:line="286" w:lineRule="auto"/>
        <w:rPr>
          <w:rFonts w:ascii="Arial"/>
          <w:sz w:val="21"/>
        </w:rPr>
      </w:pPr>
    </w:p>
    <w:p w14:paraId="5AD33594">
      <w:pPr>
        <w:spacing w:before="91" w:line="219" w:lineRule="auto"/>
        <w:ind w:left="452"/>
        <w:rPr>
          <w:rFonts w:ascii="宋体" w:hAnsi="宋体" w:eastAsia="宋体" w:cs="宋体"/>
          <w:sz w:val="28"/>
          <w:szCs w:val="28"/>
        </w:rPr>
      </w:pPr>
      <w:bookmarkStart w:id="31" w:name="OLE_LINK10"/>
      <w:r>
        <w:rPr>
          <w:rFonts w:ascii="宋体" w:hAnsi="宋体" w:eastAsia="宋体" w:cs="宋体"/>
          <w:spacing w:val="-9"/>
          <w:sz w:val="28"/>
          <w:szCs w:val="28"/>
          <w14:textOutline w14:w="5137" w14:cap="flat" w14:cmpd="sng">
            <w14:solidFill>
              <w14:srgbClr w14:val="000000"/>
            </w14:solidFill>
            <w14:prstDash w14:val="solid"/>
            <w14:miter w14:val="0"/>
          </w14:textOutline>
        </w:rPr>
        <w:t>附</w:t>
      </w:r>
      <w:r>
        <w:rPr>
          <w:rFonts w:ascii="宋体" w:hAnsi="宋体" w:eastAsia="宋体" w:cs="宋体"/>
          <w:spacing w:val="-7"/>
          <w:sz w:val="28"/>
          <w:szCs w:val="28"/>
          <w14:textOutline w14:w="5137" w14:cap="flat" w14:cmpd="sng">
            <w14:solidFill>
              <w14:srgbClr w14:val="000000"/>
            </w14:solidFill>
            <w14:prstDash w14:val="solid"/>
            <w14:miter w14:val="0"/>
          </w14:textOutline>
        </w:rPr>
        <w:t>件</w:t>
      </w:r>
    </w:p>
    <w:p w14:paraId="5F7FDEDE">
      <w:pPr>
        <w:spacing w:line="273" w:lineRule="auto"/>
        <w:rPr>
          <w:rFonts w:ascii="Arial"/>
          <w:sz w:val="21"/>
        </w:rPr>
      </w:pPr>
    </w:p>
    <w:p w14:paraId="3521B4B4">
      <w:pPr>
        <w:spacing w:before="91" w:line="220" w:lineRule="auto"/>
        <w:ind w:left="3454"/>
        <w:rPr>
          <w:rFonts w:ascii="宋体" w:hAnsi="宋体" w:eastAsia="宋体" w:cs="宋体"/>
          <w:sz w:val="28"/>
          <w:szCs w:val="28"/>
        </w:rPr>
      </w:pPr>
      <w:r>
        <w:rPr>
          <w:rFonts w:ascii="宋体" w:hAnsi="宋体" w:eastAsia="宋体" w:cs="宋体"/>
          <w:spacing w:val="-4"/>
          <w:sz w:val="28"/>
          <w:szCs w:val="28"/>
          <w14:textOutline w14:w="5137" w14:cap="flat" w14:cmpd="sng">
            <w14:solidFill>
              <w14:srgbClr w14:val="000000"/>
            </w14:solidFill>
            <w14:prstDash w14:val="solid"/>
            <w14:miter w14:val="0"/>
          </w14:textOutline>
        </w:rPr>
        <w:t>中小企</w:t>
      </w:r>
      <w:r>
        <w:rPr>
          <w:rFonts w:ascii="宋体" w:hAnsi="宋体" w:eastAsia="宋体" w:cs="宋体"/>
          <w:spacing w:val="-3"/>
          <w:sz w:val="28"/>
          <w:szCs w:val="28"/>
          <w14:textOutline w14:w="5137" w14:cap="flat" w14:cmpd="sng">
            <w14:solidFill>
              <w14:srgbClr w14:val="000000"/>
            </w14:solidFill>
            <w14:prstDash w14:val="solid"/>
            <w14:miter w14:val="0"/>
          </w14:textOutline>
        </w:rPr>
        <w:t>业</w:t>
      </w:r>
      <w:r>
        <w:rPr>
          <w:rFonts w:ascii="宋体" w:hAnsi="宋体" w:eastAsia="宋体" w:cs="宋体"/>
          <w:spacing w:val="-2"/>
          <w:sz w:val="28"/>
          <w:szCs w:val="28"/>
          <w14:textOutline w14:w="5137" w14:cap="flat" w14:cmpd="sng">
            <w14:solidFill>
              <w14:srgbClr w14:val="000000"/>
            </w14:solidFill>
            <w14:prstDash w14:val="solid"/>
            <w14:miter w14:val="0"/>
          </w14:textOutline>
        </w:rPr>
        <w:t>声明函(</w:t>
      </w:r>
      <w:r>
        <w:rPr>
          <w:rFonts w:hint="eastAsia" w:ascii="宋体" w:hAnsi="宋体" w:eastAsia="宋体" w:cs="宋体"/>
          <w:spacing w:val="-2"/>
          <w:sz w:val="28"/>
          <w:szCs w:val="28"/>
          <w:lang w:eastAsia="zh-CN"/>
          <w14:textOutline w14:w="5137" w14:cap="flat" w14:cmpd="sng">
            <w14:solidFill>
              <w14:srgbClr w14:val="000000"/>
            </w14:solidFill>
            <w14:prstDash w14:val="solid"/>
            <w14:miter w14:val="0"/>
          </w14:textOutline>
        </w:rPr>
        <w:t>工程、</w:t>
      </w:r>
      <w:r>
        <w:rPr>
          <w:rFonts w:ascii="宋体" w:hAnsi="宋体" w:eastAsia="宋体" w:cs="宋体"/>
          <w:spacing w:val="-2"/>
          <w:sz w:val="28"/>
          <w:szCs w:val="28"/>
          <w14:textOutline w14:w="5137" w14:cap="flat" w14:cmpd="sng">
            <w14:solidFill>
              <w14:srgbClr w14:val="000000"/>
            </w14:solidFill>
            <w14:prstDash w14:val="solid"/>
            <w14:miter w14:val="0"/>
          </w14:textOutline>
        </w:rPr>
        <w:t>服务)</w:t>
      </w:r>
    </w:p>
    <w:p w14:paraId="5C8FC238">
      <w:pPr>
        <w:spacing w:line="350" w:lineRule="auto"/>
        <w:rPr>
          <w:rFonts w:ascii="Arial"/>
          <w:sz w:val="21"/>
        </w:rPr>
      </w:pPr>
    </w:p>
    <w:p w14:paraId="062529A3">
      <w:pPr>
        <w:spacing w:line="350" w:lineRule="auto"/>
        <w:rPr>
          <w:rFonts w:ascii="Arial"/>
          <w:sz w:val="21"/>
        </w:rPr>
      </w:pPr>
    </w:p>
    <w:p w14:paraId="522C8DE0">
      <w:pPr>
        <w:spacing w:before="75" w:line="312" w:lineRule="auto"/>
        <w:ind w:left="11" w:right="4" w:firstLine="480"/>
        <w:rPr>
          <w:rFonts w:ascii="宋体" w:hAnsi="宋体" w:eastAsia="宋体" w:cs="宋体"/>
          <w:sz w:val="23"/>
          <w:szCs w:val="23"/>
        </w:rPr>
      </w:pPr>
      <w:r>
        <w:rPr>
          <w:rFonts w:ascii="宋体" w:hAnsi="宋体" w:eastAsia="宋体" w:cs="宋体"/>
          <w:spacing w:val="2"/>
          <w:sz w:val="23"/>
          <w:szCs w:val="23"/>
        </w:rPr>
        <w:t>本公司 (联合体) 郑重声明，根据《政</w:t>
      </w:r>
      <w:r>
        <w:rPr>
          <w:rFonts w:ascii="宋体" w:hAnsi="宋体" w:eastAsia="宋体" w:cs="宋体"/>
          <w:spacing w:val="1"/>
          <w:sz w:val="23"/>
          <w:szCs w:val="23"/>
        </w:rPr>
        <w:t>府采购促进中小企业发展管理办法》(财库[2020]46</w:t>
      </w:r>
      <w:r>
        <w:rPr>
          <w:rFonts w:ascii="宋体" w:hAnsi="宋体" w:eastAsia="宋体" w:cs="宋体"/>
          <w:sz w:val="23"/>
          <w:szCs w:val="23"/>
        </w:rPr>
        <w:t xml:space="preserve"> </w:t>
      </w:r>
      <w:r>
        <w:rPr>
          <w:rFonts w:ascii="宋体" w:hAnsi="宋体" w:eastAsia="宋体" w:cs="宋体"/>
          <w:spacing w:val="12"/>
          <w:sz w:val="23"/>
          <w:szCs w:val="23"/>
        </w:rPr>
        <w:t>号) 的规定，本公司(联合体) 参加</w:t>
      </w:r>
      <w:r>
        <w:rPr>
          <w:rFonts w:ascii="宋体" w:hAnsi="宋体" w:eastAsia="宋体" w:cs="宋体"/>
          <w:spacing w:val="12"/>
          <w:sz w:val="23"/>
          <w:szCs w:val="23"/>
          <w:u w:val="single" w:color="auto"/>
        </w:rPr>
        <w:t xml:space="preserve"> (单位名称) </w:t>
      </w:r>
      <w:r>
        <w:rPr>
          <w:rFonts w:ascii="宋体" w:hAnsi="宋体" w:eastAsia="宋体" w:cs="宋体"/>
          <w:spacing w:val="12"/>
          <w:sz w:val="23"/>
          <w:szCs w:val="23"/>
        </w:rPr>
        <w:t>的</w:t>
      </w:r>
      <w:r>
        <w:rPr>
          <w:rFonts w:ascii="宋体" w:hAnsi="宋体" w:eastAsia="宋体" w:cs="宋体"/>
          <w:spacing w:val="12"/>
          <w:sz w:val="23"/>
          <w:szCs w:val="23"/>
          <w:u w:val="single" w:color="auto"/>
        </w:rPr>
        <w:t xml:space="preserve"> (项目名称) </w:t>
      </w:r>
      <w:r>
        <w:rPr>
          <w:rFonts w:ascii="宋体" w:hAnsi="宋体" w:eastAsia="宋体" w:cs="宋体"/>
          <w:spacing w:val="12"/>
          <w:sz w:val="23"/>
          <w:szCs w:val="23"/>
        </w:rPr>
        <w:t>采购活动，工程的施工</w:t>
      </w:r>
      <w:r>
        <w:rPr>
          <w:rFonts w:ascii="宋体" w:hAnsi="宋体" w:eastAsia="宋体" w:cs="宋体"/>
          <w:spacing w:val="3"/>
          <w:sz w:val="23"/>
          <w:szCs w:val="23"/>
        </w:rPr>
        <w:t>单</w:t>
      </w:r>
      <w:r>
        <w:rPr>
          <w:rFonts w:ascii="宋体" w:hAnsi="宋体" w:eastAsia="宋体" w:cs="宋体"/>
          <w:sz w:val="23"/>
          <w:szCs w:val="23"/>
        </w:rPr>
        <w:t xml:space="preserve"> </w:t>
      </w:r>
      <w:r>
        <w:rPr>
          <w:rFonts w:ascii="宋体" w:hAnsi="宋体" w:eastAsia="宋体" w:cs="宋体"/>
          <w:spacing w:val="23"/>
          <w:sz w:val="23"/>
          <w:szCs w:val="23"/>
        </w:rPr>
        <w:t>位</w:t>
      </w:r>
      <w:r>
        <w:rPr>
          <w:rFonts w:ascii="宋体" w:hAnsi="宋体" w:eastAsia="宋体" w:cs="宋体"/>
          <w:spacing w:val="13"/>
          <w:sz w:val="23"/>
          <w:szCs w:val="23"/>
        </w:rPr>
        <w:t>全部为符合政策要求的中小企业(或者： 服务全部由符合政策要求的中小企业承接)。相</w:t>
      </w:r>
      <w:r>
        <w:rPr>
          <w:rFonts w:ascii="宋体" w:hAnsi="宋体" w:eastAsia="宋体" w:cs="宋体"/>
          <w:sz w:val="23"/>
          <w:szCs w:val="23"/>
        </w:rPr>
        <w:t xml:space="preserve"> </w:t>
      </w:r>
      <w:r>
        <w:rPr>
          <w:rFonts w:ascii="宋体" w:hAnsi="宋体" w:eastAsia="宋体" w:cs="宋体"/>
          <w:spacing w:val="26"/>
          <w:sz w:val="23"/>
          <w:szCs w:val="23"/>
        </w:rPr>
        <w:t>关</w:t>
      </w:r>
      <w:r>
        <w:rPr>
          <w:rFonts w:ascii="宋体" w:hAnsi="宋体" w:eastAsia="宋体" w:cs="宋体"/>
          <w:spacing w:val="14"/>
          <w:sz w:val="23"/>
          <w:szCs w:val="23"/>
        </w:rPr>
        <w:t>企业(含联合体中的中小企业、签订分包意向协议的中小企业)的具体情况如下：</w:t>
      </w:r>
    </w:p>
    <w:p w14:paraId="1C8A4109">
      <w:pPr>
        <w:spacing w:line="226" w:lineRule="auto"/>
        <w:ind w:left="50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4"/>
          <w:sz w:val="23"/>
          <w:szCs w:val="23"/>
        </w:rPr>
        <w:t>.</w:t>
      </w:r>
      <w:r>
        <w:rPr>
          <w:rFonts w:ascii="宋体" w:hAnsi="宋体" w:eastAsia="宋体" w:cs="宋体"/>
          <w:spacing w:val="14"/>
          <w:sz w:val="23"/>
          <w:szCs w:val="23"/>
          <w:u w:val="single" w:color="auto"/>
        </w:rPr>
        <w:t xml:space="preserve"> (标的名称) </w:t>
      </w:r>
      <w:r>
        <w:rPr>
          <w:rFonts w:ascii="宋体" w:hAnsi="宋体" w:eastAsia="宋体" w:cs="宋体"/>
          <w:spacing w:val="14"/>
          <w:sz w:val="23"/>
          <w:szCs w:val="23"/>
        </w:rPr>
        <w:t>，属于</w:t>
      </w:r>
      <w:r>
        <w:rPr>
          <w:rFonts w:ascii="宋体" w:hAnsi="宋体" w:eastAsia="宋体" w:cs="宋体"/>
          <w:spacing w:val="14"/>
          <w:sz w:val="23"/>
          <w:szCs w:val="23"/>
          <w:u w:val="single" w:color="auto"/>
        </w:rPr>
        <w:t xml:space="preserve"> (采购文件中明确的所属行业) </w:t>
      </w:r>
      <w:r>
        <w:rPr>
          <w:rFonts w:ascii="宋体" w:hAnsi="宋体" w:eastAsia="宋体" w:cs="宋体"/>
          <w:spacing w:val="14"/>
          <w:sz w:val="23"/>
          <w:szCs w:val="23"/>
        </w:rPr>
        <w:t>；承建(承接)企业为</w:t>
      </w:r>
      <w:r>
        <w:rPr>
          <w:rFonts w:ascii="宋体" w:hAnsi="宋体" w:eastAsia="宋体" w:cs="宋体"/>
          <w:spacing w:val="14"/>
          <w:sz w:val="23"/>
          <w:szCs w:val="23"/>
          <w:u w:val="single" w:color="auto"/>
        </w:rPr>
        <w:t xml:space="preserve"> (企业名</w:t>
      </w:r>
    </w:p>
    <w:p w14:paraId="5BAB5B5D">
      <w:pPr>
        <w:spacing w:before="67" w:line="343" w:lineRule="auto"/>
        <w:ind w:left="10"/>
        <w:rPr>
          <w:rFonts w:ascii="宋体" w:hAnsi="宋体" w:eastAsia="宋体" w:cs="宋体"/>
          <w:sz w:val="23"/>
          <w:szCs w:val="23"/>
        </w:rPr>
      </w:pPr>
      <w:r>
        <w:rPr>
          <w:rFonts w:ascii="宋体" w:hAnsi="宋体" w:eastAsia="宋体" w:cs="宋体"/>
          <w:spacing w:val="14"/>
          <w:sz w:val="23"/>
          <w:szCs w:val="23"/>
          <w:u w:val="single" w:color="auto"/>
        </w:rPr>
        <w:t>称)</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，从业人员人，营业收入为万元，资产总额为万元</w:t>
      </w:r>
      <w:r>
        <w:fldChar w:fldCharType="begin"/>
      </w:r>
      <w:r>
        <w:instrText xml:space="preserve"> HYPERLINK "wl227" </w:instrText>
      </w:r>
      <w:r>
        <w:fldChar w:fldCharType="separate"/>
      </w:r>
      <w:r>
        <w:rPr>
          <w:rFonts w:ascii="宋体" w:hAnsi="宋体" w:eastAsia="宋体" w:cs="宋体"/>
          <w:spacing w:val="7"/>
          <w:position w:val="12"/>
          <w:sz w:val="11"/>
          <w:szCs w:val="11"/>
        </w:rPr>
        <w:t>1</w:t>
      </w:r>
      <w:r>
        <w:rPr>
          <w:rFonts w:ascii="宋体" w:hAnsi="宋体" w:eastAsia="宋体" w:cs="宋体"/>
          <w:spacing w:val="7"/>
          <w:position w:val="12"/>
          <w:sz w:val="11"/>
          <w:szCs w:val="11"/>
        </w:rPr>
        <w:fldChar w:fldCharType="end"/>
      </w:r>
      <w:r>
        <w:rPr>
          <w:rFonts w:ascii="宋体" w:hAnsi="宋体" w:eastAsia="宋体" w:cs="宋体"/>
          <w:spacing w:val="7"/>
          <w:position w:val="12"/>
          <w:sz w:val="11"/>
          <w:szCs w:val="11"/>
        </w:rPr>
        <w:t xml:space="preserve"> </w:t>
      </w:r>
      <w:r>
        <w:rPr>
          <w:rFonts w:ascii="宋体" w:hAnsi="宋体" w:eastAsia="宋体" w:cs="宋体"/>
          <w:spacing w:val="7"/>
          <w:sz w:val="23"/>
          <w:szCs w:val="23"/>
        </w:rPr>
        <w:t>，属于</w:t>
      </w:r>
      <w:r>
        <w:rPr>
          <w:rFonts w:ascii="宋体" w:hAnsi="宋体" w:eastAsia="宋体" w:cs="宋体"/>
          <w:spacing w:val="7"/>
          <w:sz w:val="23"/>
          <w:szCs w:val="23"/>
          <w:u w:val="single" w:color="auto"/>
        </w:rPr>
        <w:t xml:space="preserve"> (中型企业、小型企业、微型</w:t>
      </w:r>
    </w:p>
    <w:p w14:paraId="20E721F0">
      <w:pPr>
        <w:spacing w:line="229" w:lineRule="auto"/>
        <w:ind w:left="15"/>
        <w:rPr>
          <w:rFonts w:ascii="宋体" w:hAnsi="宋体" w:eastAsia="宋体" w:cs="宋体"/>
          <w:sz w:val="23"/>
          <w:szCs w:val="23"/>
        </w:rPr>
      </w:pPr>
      <w:r>
        <w:rPr>
          <w:rFonts w:ascii="宋体" w:hAnsi="宋体" w:eastAsia="宋体" w:cs="宋体"/>
          <w:spacing w:val="6"/>
          <w:sz w:val="23"/>
          <w:szCs w:val="23"/>
          <w:u w:val="single" w:color="auto"/>
        </w:rPr>
        <w:t>企</w:t>
      </w:r>
      <w:r>
        <w:rPr>
          <w:rFonts w:ascii="宋体" w:hAnsi="宋体" w:eastAsia="宋体" w:cs="宋体"/>
          <w:spacing w:val="3"/>
          <w:sz w:val="23"/>
          <w:szCs w:val="23"/>
          <w:u w:val="single" w:color="auto"/>
        </w:rPr>
        <w:t xml:space="preserve">业) </w:t>
      </w:r>
      <w:r>
        <w:rPr>
          <w:rFonts w:ascii="宋体" w:hAnsi="宋体" w:eastAsia="宋体" w:cs="宋体"/>
          <w:spacing w:val="3"/>
          <w:sz w:val="23"/>
          <w:szCs w:val="23"/>
        </w:rPr>
        <w:t>；</w:t>
      </w:r>
    </w:p>
    <w:p w14:paraId="003446A9">
      <w:pPr>
        <w:spacing w:before="102" w:line="313" w:lineRule="auto"/>
        <w:ind w:left="10" w:firstLine="48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0"/>
          <w:sz w:val="23"/>
          <w:szCs w:val="23"/>
        </w:rPr>
        <w:t xml:space="preserve"> </w:t>
      </w:r>
      <w:r>
        <w:rPr>
          <w:rFonts w:ascii="宋体" w:hAnsi="宋体" w:eastAsia="宋体" w:cs="宋体"/>
          <w:spacing w:val="6"/>
          <w:sz w:val="23"/>
          <w:szCs w:val="23"/>
          <w:u w:val="single" w:color="auto"/>
        </w:rPr>
        <w:t xml:space="preserve"> (标的名称) </w:t>
      </w:r>
      <w:r>
        <w:rPr>
          <w:rFonts w:ascii="宋体" w:hAnsi="宋体" w:eastAsia="宋体" w:cs="宋体"/>
          <w:spacing w:val="6"/>
          <w:sz w:val="23"/>
          <w:szCs w:val="23"/>
        </w:rPr>
        <w:t>，属于</w:t>
      </w:r>
      <w:r>
        <w:rPr>
          <w:rFonts w:ascii="宋体" w:hAnsi="宋体" w:eastAsia="宋体" w:cs="宋体"/>
          <w:spacing w:val="6"/>
          <w:sz w:val="23"/>
          <w:szCs w:val="23"/>
          <w:u w:val="single" w:color="auto"/>
        </w:rPr>
        <w:t xml:space="preserve"> (采购文件中明确的所属行业) </w:t>
      </w:r>
      <w:r>
        <w:rPr>
          <w:rFonts w:ascii="宋体" w:hAnsi="宋体" w:eastAsia="宋体" w:cs="宋体"/>
          <w:spacing w:val="6"/>
          <w:sz w:val="23"/>
          <w:szCs w:val="23"/>
        </w:rPr>
        <w:t>；承建 (承接) 企业为</w:t>
      </w:r>
      <w:r>
        <w:rPr>
          <w:rFonts w:ascii="宋体" w:hAnsi="宋体" w:eastAsia="宋体" w:cs="宋体"/>
          <w:spacing w:val="6"/>
          <w:sz w:val="23"/>
          <w:szCs w:val="23"/>
          <w:u w:val="single" w:color="auto"/>
        </w:rPr>
        <w:t xml:space="preserve"> (企业名</w:t>
      </w:r>
      <w:r>
        <w:rPr>
          <w:rFonts w:ascii="宋体" w:hAnsi="宋体" w:eastAsia="宋体" w:cs="宋体"/>
          <w:sz w:val="23"/>
          <w:szCs w:val="23"/>
        </w:rPr>
        <w:t xml:space="preserve"> </w:t>
      </w:r>
      <w:r>
        <w:rPr>
          <w:rFonts w:ascii="宋体" w:hAnsi="宋体" w:eastAsia="宋体" w:cs="宋体"/>
          <w:spacing w:val="14"/>
          <w:sz w:val="23"/>
          <w:szCs w:val="23"/>
          <w:u w:val="single" w:color="auto"/>
        </w:rPr>
        <w:t>称</w:t>
      </w:r>
      <w:r>
        <w:rPr>
          <w:rFonts w:ascii="宋体" w:hAnsi="宋体" w:eastAsia="宋体" w:cs="宋体"/>
          <w:spacing w:val="13"/>
          <w:sz w:val="23"/>
          <w:szCs w:val="23"/>
          <w:u w:val="single" w:color="auto"/>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 营业收入为万元，资产总额为万元，属于</w:t>
      </w:r>
      <w:r>
        <w:rPr>
          <w:rFonts w:ascii="宋体" w:hAnsi="宋体" w:eastAsia="宋体" w:cs="宋体"/>
          <w:spacing w:val="7"/>
          <w:sz w:val="23"/>
          <w:szCs w:val="23"/>
          <w:u w:val="single" w:color="auto"/>
        </w:rPr>
        <w:t xml:space="preserve"> (中型企业、小型企业、微型</w:t>
      </w:r>
      <w:r>
        <w:rPr>
          <w:rFonts w:ascii="宋体" w:hAnsi="宋体" w:eastAsia="宋体" w:cs="宋体"/>
          <w:sz w:val="23"/>
          <w:szCs w:val="23"/>
        </w:rPr>
        <w:t xml:space="preserve"> </w:t>
      </w:r>
      <w:r>
        <w:rPr>
          <w:rFonts w:ascii="宋体" w:hAnsi="宋体" w:eastAsia="宋体" w:cs="宋体"/>
          <w:spacing w:val="6"/>
          <w:sz w:val="23"/>
          <w:szCs w:val="23"/>
          <w:u w:val="single" w:color="auto"/>
        </w:rPr>
        <w:t>企</w:t>
      </w:r>
      <w:r>
        <w:rPr>
          <w:rFonts w:ascii="宋体" w:hAnsi="宋体" w:eastAsia="宋体" w:cs="宋体"/>
          <w:spacing w:val="4"/>
          <w:sz w:val="23"/>
          <w:szCs w:val="23"/>
          <w:u w:val="single" w:color="auto"/>
        </w:rPr>
        <w:t xml:space="preserve">业) </w:t>
      </w:r>
      <w:r>
        <w:rPr>
          <w:rFonts w:ascii="宋体" w:hAnsi="宋体" w:eastAsia="宋体" w:cs="宋体"/>
          <w:spacing w:val="4"/>
          <w:sz w:val="23"/>
          <w:szCs w:val="23"/>
        </w:rPr>
        <w:t>；</w:t>
      </w:r>
    </w:p>
    <w:p w14:paraId="3D49A65A">
      <w:pPr>
        <w:spacing w:line="371" w:lineRule="exact"/>
        <w:ind w:left="506"/>
        <w:rPr>
          <w:rFonts w:ascii="宋体" w:hAnsi="宋体" w:eastAsia="宋体" w:cs="宋体"/>
          <w:sz w:val="23"/>
          <w:szCs w:val="23"/>
        </w:rPr>
      </w:pPr>
      <w:r>
        <w:rPr>
          <w:rFonts w:ascii="宋体" w:hAnsi="宋体" w:eastAsia="宋体" w:cs="宋体"/>
          <w:spacing w:val="-4"/>
          <w:position w:val="3"/>
          <w:sz w:val="23"/>
          <w:szCs w:val="23"/>
        </w:rPr>
        <w:t>…</w:t>
      </w:r>
      <w:r>
        <w:rPr>
          <w:rFonts w:ascii="宋体" w:hAnsi="宋体" w:eastAsia="宋体" w:cs="宋体"/>
          <w:spacing w:val="-3"/>
          <w:position w:val="3"/>
          <w:sz w:val="23"/>
          <w:szCs w:val="23"/>
        </w:rPr>
        <w:t>…</w:t>
      </w:r>
    </w:p>
    <w:p w14:paraId="0D9D7C4B">
      <w:pPr>
        <w:spacing w:before="18" w:line="312" w:lineRule="auto"/>
        <w:ind w:left="15" w:right="7" w:firstLine="503"/>
        <w:rPr>
          <w:rFonts w:ascii="宋体" w:hAnsi="宋体" w:eastAsia="宋体" w:cs="宋体"/>
          <w:sz w:val="23"/>
          <w:szCs w:val="23"/>
        </w:rPr>
      </w:pPr>
      <w:r>
        <w:rPr>
          <w:rFonts w:ascii="宋体" w:hAnsi="宋体" w:eastAsia="宋体" w:cs="宋体"/>
          <w:spacing w:val="7"/>
          <w:sz w:val="23"/>
          <w:szCs w:val="23"/>
        </w:rPr>
        <w:t>以上企业，不属于大企业的分支机构，不存在控股股东为大企业的情形， 也不存在与</w:t>
      </w:r>
      <w:r>
        <w:rPr>
          <w:rFonts w:ascii="宋体" w:hAnsi="宋体" w:eastAsia="宋体" w:cs="宋体"/>
          <w:sz w:val="23"/>
          <w:szCs w:val="23"/>
        </w:rPr>
        <w:t xml:space="preserve">大 </w:t>
      </w:r>
      <w:r>
        <w:rPr>
          <w:rFonts w:ascii="宋体" w:hAnsi="宋体" w:eastAsia="宋体" w:cs="宋体"/>
          <w:spacing w:val="8"/>
          <w:sz w:val="23"/>
          <w:szCs w:val="23"/>
        </w:rPr>
        <w:t>企</w:t>
      </w:r>
      <w:r>
        <w:rPr>
          <w:rFonts w:ascii="宋体" w:hAnsi="宋体" w:eastAsia="宋体" w:cs="宋体"/>
          <w:spacing w:val="6"/>
          <w:sz w:val="23"/>
          <w:szCs w:val="23"/>
        </w:rPr>
        <w:t>业的负责人为同一人的情形。</w:t>
      </w:r>
    </w:p>
    <w:p w14:paraId="0E4CC6B5">
      <w:pPr>
        <w:spacing w:before="1" w:line="223" w:lineRule="auto"/>
        <w:ind w:left="492"/>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企</w:t>
      </w:r>
      <w:r>
        <w:rPr>
          <w:rFonts w:ascii="宋体" w:hAnsi="宋体" w:eastAsia="宋体" w:cs="宋体"/>
          <w:spacing w:val="8"/>
          <w:sz w:val="23"/>
          <w:szCs w:val="23"/>
        </w:rPr>
        <w:t>业对上述声明内容的真实性负责。如有虚假，将依法承担相应责任。</w:t>
      </w:r>
    </w:p>
    <w:p w14:paraId="6AAFD4AC">
      <w:pPr>
        <w:spacing w:before="110" w:line="389" w:lineRule="exact"/>
        <w:ind w:left="3135"/>
        <w:rPr>
          <w:rFonts w:ascii="宋体" w:hAnsi="宋体" w:eastAsia="宋体" w:cs="宋体"/>
          <w:sz w:val="23"/>
          <w:szCs w:val="23"/>
        </w:rPr>
      </w:pPr>
      <w:r>
        <w:rPr>
          <w:rFonts w:ascii="宋体" w:hAnsi="宋体" w:eastAsia="宋体" w:cs="宋体"/>
          <w:spacing w:val="30"/>
          <w:position w:val="11"/>
          <w:sz w:val="23"/>
          <w:szCs w:val="23"/>
        </w:rPr>
        <w:t>企</w:t>
      </w:r>
      <w:r>
        <w:rPr>
          <w:rFonts w:ascii="宋体" w:hAnsi="宋体" w:eastAsia="宋体" w:cs="宋体"/>
          <w:spacing w:val="27"/>
          <w:position w:val="11"/>
          <w:sz w:val="23"/>
          <w:szCs w:val="23"/>
        </w:rPr>
        <w:t>业名称(盖章)：</w:t>
      </w:r>
    </w:p>
    <w:p w14:paraId="27EAB3C1">
      <w:pPr>
        <w:spacing w:line="228" w:lineRule="auto"/>
        <w:ind w:left="3173"/>
        <w:rPr>
          <w:rFonts w:ascii="宋体" w:hAnsi="宋体" w:eastAsia="宋体" w:cs="宋体"/>
          <w:sz w:val="23"/>
          <w:szCs w:val="23"/>
        </w:rPr>
      </w:pPr>
      <w:r>
        <w:rPr>
          <w:rFonts w:ascii="宋体" w:hAnsi="宋体" w:eastAsia="宋体" w:cs="宋体"/>
          <w:spacing w:val="-18"/>
          <w:sz w:val="23"/>
          <w:szCs w:val="23"/>
        </w:rPr>
        <w:t>日期：</w:t>
      </w:r>
    </w:p>
    <w:p w14:paraId="1F5E70F5">
      <w:pPr>
        <w:spacing w:line="247" w:lineRule="auto"/>
        <w:rPr>
          <w:rFonts w:ascii="Arial"/>
          <w:sz w:val="21"/>
        </w:rPr>
      </w:pPr>
    </w:p>
    <w:p w14:paraId="35C46A80">
      <w:pPr>
        <w:spacing w:line="247" w:lineRule="auto"/>
        <w:rPr>
          <w:rFonts w:ascii="Arial"/>
          <w:sz w:val="21"/>
        </w:rPr>
      </w:pPr>
    </w:p>
    <w:p w14:paraId="2D0760E1">
      <w:pPr>
        <w:spacing w:line="247" w:lineRule="auto"/>
        <w:rPr>
          <w:rFonts w:ascii="Arial"/>
          <w:sz w:val="21"/>
        </w:rPr>
      </w:pPr>
    </w:p>
    <w:p w14:paraId="5EB5BED4">
      <w:pPr>
        <w:spacing w:line="247" w:lineRule="auto"/>
        <w:rPr>
          <w:rFonts w:ascii="Arial"/>
          <w:sz w:val="21"/>
        </w:rPr>
      </w:pPr>
    </w:p>
    <w:p w14:paraId="2B6DDEE3">
      <w:pPr>
        <w:spacing w:line="247" w:lineRule="auto"/>
        <w:rPr>
          <w:rFonts w:ascii="Arial"/>
          <w:sz w:val="21"/>
        </w:rPr>
      </w:pPr>
    </w:p>
    <w:p w14:paraId="504B3E3D">
      <w:pPr>
        <w:spacing w:line="247" w:lineRule="auto"/>
        <w:rPr>
          <w:rFonts w:ascii="Arial"/>
          <w:sz w:val="21"/>
        </w:rPr>
      </w:pPr>
    </w:p>
    <w:p w14:paraId="1B51B13F">
      <w:pPr>
        <w:spacing w:line="247" w:lineRule="auto"/>
        <w:rPr>
          <w:rFonts w:ascii="Arial"/>
          <w:sz w:val="21"/>
        </w:rPr>
      </w:pPr>
    </w:p>
    <w:p w14:paraId="7CA47F7A">
      <w:pPr>
        <w:spacing w:line="247" w:lineRule="auto"/>
        <w:rPr>
          <w:rFonts w:ascii="Arial"/>
          <w:sz w:val="21"/>
        </w:rPr>
      </w:pPr>
    </w:p>
    <w:p w14:paraId="7AAF92CD">
      <w:pPr>
        <w:spacing w:line="247" w:lineRule="auto"/>
        <w:rPr>
          <w:rFonts w:ascii="Arial"/>
          <w:sz w:val="21"/>
        </w:rPr>
      </w:pPr>
    </w:p>
    <w:p w14:paraId="3AE6717D">
      <w:pPr>
        <w:spacing w:line="247" w:lineRule="auto"/>
        <w:rPr>
          <w:rFonts w:ascii="Arial"/>
          <w:sz w:val="21"/>
        </w:rPr>
      </w:pPr>
    </w:p>
    <w:p w14:paraId="06120DA5">
      <w:pPr>
        <w:spacing w:line="247" w:lineRule="auto"/>
        <w:rPr>
          <w:rFonts w:ascii="Arial"/>
          <w:sz w:val="21"/>
        </w:rPr>
      </w:pPr>
    </w:p>
    <w:p w14:paraId="28A7C5A9">
      <w:pPr>
        <w:spacing w:line="247" w:lineRule="auto"/>
        <w:rPr>
          <w:rFonts w:ascii="Arial"/>
          <w:sz w:val="21"/>
        </w:rPr>
      </w:pPr>
    </w:p>
    <w:p w14:paraId="2B315A6B">
      <w:pPr>
        <w:spacing w:line="247" w:lineRule="auto"/>
        <w:rPr>
          <w:rFonts w:ascii="Arial"/>
          <w:sz w:val="21"/>
        </w:rPr>
      </w:pPr>
    </w:p>
    <w:p w14:paraId="42D70635">
      <w:pPr>
        <w:spacing w:line="247" w:lineRule="auto"/>
        <w:rPr>
          <w:rFonts w:ascii="Arial"/>
          <w:sz w:val="21"/>
        </w:rPr>
      </w:pPr>
    </w:p>
    <w:p w14:paraId="3050B6F8">
      <w:pPr>
        <w:spacing w:line="247" w:lineRule="auto"/>
        <w:rPr>
          <w:rFonts w:ascii="Arial"/>
          <w:sz w:val="21"/>
        </w:rPr>
      </w:pPr>
    </w:p>
    <w:p w14:paraId="0B0DEFB4">
      <w:pPr>
        <w:spacing w:line="247" w:lineRule="auto"/>
        <w:rPr>
          <w:rFonts w:ascii="Arial"/>
          <w:sz w:val="21"/>
        </w:rPr>
      </w:pPr>
    </w:p>
    <w:p w14:paraId="32673D45">
      <w:pPr>
        <w:spacing w:line="247" w:lineRule="auto"/>
        <w:rPr>
          <w:rFonts w:ascii="Arial"/>
          <w:sz w:val="21"/>
        </w:rPr>
      </w:pPr>
    </w:p>
    <w:p w14:paraId="4B5995F3">
      <w:pPr>
        <w:spacing w:line="247" w:lineRule="auto"/>
        <w:rPr>
          <w:rFonts w:ascii="Arial"/>
          <w:sz w:val="21"/>
        </w:rPr>
      </w:pPr>
    </w:p>
    <w:p w14:paraId="7F9DEDE1">
      <w:pPr>
        <w:spacing w:line="247" w:lineRule="auto"/>
        <w:rPr>
          <w:rFonts w:ascii="Arial"/>
          <w:sz w:val="21"/>
        </w:rPr>
      </w:pPr>
    </w:p>
    <w:p w14:paraId="04F7F7AD">
      <w:pPr>
        <w:spacing w:line="247" w:lineRule="auto"/>
        <w:rPr>
          <w:rFonts w:ascii="Arial"/>
          <w:sz w:val="21"/>
        </w:rPr>
      </w:pPr>
    </w:p>
    <w:p w14:paraId="03CEB8CE">
      <w:pPr>
        <w:spacing w:before="56" w:line="227" w:lineRule="auto"/>
        <w:ind w:left="12"/>
        <w:rPr>
          <w:rFonts w:ascii="Arial"/>
          <w:sz w:val="21"/>
        </w:rPr>
      </w:pPr>
      <w:r>
        <w:rPr>
          <w:rFonts w:ascii="宋体" w:hAnsi="宋体" w:eastAsia="宋体" w:cs="宋体"/>
          <w:spacing w:val="9"/>
          <w:position w:val="6"/>
          <w:sz w:val="11"/>
          <w:szCs w:val="11"/>
        </w:rPr>
        <w:t>1</w:t>
      </w:r>
      <w:r>
        <w:rPr>
          <w:rFonts w:ascii="宋体" w:hAnsi="宋体" w:eastAsia="宋体" w:cs="宋体"/>
          <w:spacing w:val="9"/>
          <w:sz w:val="17"/>
          <w:szCs w:val="17"/>
        </w:rPr>
        <w:t>从业人员、营业收入、资产总额填报上一年度数据，无上一年度数据的新成立企业可不填报</w:t>
      </w:r>
      <w:r>
        <w:rPr>
          <w:rFonts w:hint="eastAsia" w:ascii="宋体" w:hAnsi="宋体" w:eastAsia="宋体" w:cs="宋体"/>
          <w:spacing w:val="9"/>
          <w:sz w:val="17"/>
          <w:szCs w:val="17"/>
          <w:lang w:val="en-US" w:eastAsia="zh-CN"/>
        </w:rPr>
        <w:t>.</w:t>
      </w:r>
      <w:bookmarkEnd w:id="31"/>
      <w:bookmarkStart w:id="32" w:name="_GoBack"/>
      <w:bookmarkEnd w:id="32"/>
    </w:p>
    <w:sectPr>
      <w:footerReference r:id="rId31" w:type="default"/>
      <w:pgSz w:w="11906" w:h="16838"/>
      <w:pgMar w:top="400" w:right="1785" w:bottom="400" w:left="1785"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000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000020204"/>
    <w:charset w:val="86"/>
    <w:family w:val="auto"/>
    <w:pitch w:val="default"/>
    <w:sig w:usb0="00000000" w:usb1="00000000" w:usb2="0000003F" w:usb3="00000000" w:csb0="603F01FF" w:csb1="FFFF0000"/>
  </w:font>
  <w:font w:name="华文仿宋">
    <w:altName w:val="仿宋"/>
    <w:panose1 w:val="02010600040000010101"/>
    <w:charset w:val="86"/>
    <w:family w:val="auto"/>
    <w:pitch w:val="default"/>
    <w:sig w:usb0="00000000" w:usb1="00000000" w:usb2="00000000" w:usb3="00000000" w:csb0="0004009F" w:csb1="DFD70000"/>
  </w:font>
  <w:font w:name="仿宋_GB2312">
    <w:altName w:val="仿宋"/>
    <w:panose1 w:val="02010609030000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3B36">
    <w:pPr>
      <w:pStyle w:val="5"/>
      <w:jc w:val="center"/>
      <w:rPr>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D7052C4">
                          <w:pPr>
                            <w:pStyle w:val="5"/>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rkffC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TuavBOWZn758f3y8/fl&#10;1zf2NinUB6wo8T7cweQhmYnu0IJNXyLChqzq+aqqGiKTdLlcr9brkgSXFJsdwikefw+A8YPyliWj&#10;5kBjy2qK0yeMY+qckqoZl07nb7UxYzTdFKnNsbFkxWE/TN3ufXMmlj2NueaOtpoz89GRimkjZgNm&#10;Yz8bxwD60OWVSfUwvD9GqpkbShVG2KkwzSdTmnYpLcDffs56fD/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tK5H3wgEAAIcDAAAOAAAAAAAAAAEAIAAAAB8BAABkcnMvZTJvRG9jLnhtbFBL&#10;BQYAAAAABgAGAFkBAABTBQAAAAA=&#10;">
              <v:fill on="f" focussize="0,0"/>
              <v:stroke on="f"/>
              <v:imagedata o:title=""/>
              <o:lock v:ext="edit" aspectratio="f"/>
              <v:textbox inset="0mm,0mm,0mm,0mm" style="mso-fit-shape-to-text:t;">
                <w:txbxContent>
                  <w:p w14:paraId="2D7052C4">
                    <w:pPr>
                      <w:pStyle w:val="5"/>
                    </w:pPr>
                    <w:r>
                      <w:fldChar w:fldCharType="begin"/>
                    </w:r>
                    <w:r>
                      <w:instrText xml:space="preserve"> PAGE  \* MERGEFORMAT </w:instrText>
                    </w:r>
                    <w:r>
                      <w:fldChar w:fldCharType="separate"/>
                    </w:r>
                    <w:r>
                      <w:t>- 0 -</w:t>
                    </w:r>
                    <w:r>
                      <w:fldChar w:fldCharType="end"/>
                    </w:r>
                  </w:p>
                </w:txbxContent>
              </v:textbox>
            </v:rect>
          </w:pict>
        </mc:Fallback>
      </mc:AlternateContent>
    </w:r>
  </w:p>
  <w:p w14:paraId="37B280BF">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C598">
    <w:pPr>
      <w:spacing w:line="196" w:lineRule="auto"/>
      <w:ind w:left="484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4353">
    <w:pPr>
      <w:spacing w:line="196" w:lineRule="auto"/>
      <w:ind w:left="492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A81">
    <w:pPr>
      <w:spacing w:line="196" w:lineRule="auto"/>
      <w:ind w:left="48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88FF">
    <w:pPr>
      <w:spacing w:line="196" w:lineRule="auto"/>
      <w:ind w:left="507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E0F7">
    <w:pPr>
      <w:spacing w:line="196" w:lineRule="auto"/>
      <w:ind w:left="455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058C">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5015">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D1E6">
    <w:pPr>
      <w:spacing w:line="196" w:lineRule="auto"/>
      <w:ind w:left="475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56CF">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7FEF4">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CEDD">
    <w:pPr>
      <w:pStyle w:val="5"/>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178F69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FI1sMBAACHAwAADgAAAAAAAAABACAAAAAfAQAAZHJzL2Uyb0RvYy54bWxQ&#10;SwUGAAAAAAYABgBZAQAAVAUAAAAA&#10;">
              <v:fill on="f" focussize="0,0"/>
              <v:stroke on="f"/>
              <v:imagedata o:title=""/>
              <o:lock v:ext="edit" aspectratio="f"/>
              <v:textbox inset="0mm,0mm,0mm,0mm" style="mso-fit-shape-to-text:t;">
                <w:txbxContent>
                  <w:p w14:paraId="3178F69C">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66CD">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6EC6">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687B">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7A41">
    <w:pPr>
      <w:spacing w:line="196" w:lineRule="auto"/>
      <w:ind w:left="472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8844">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B794">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0909">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D73A">
    <w:pPr>
      <w:spacing w:line="196" w:lineRule="auto"/>
      <w:ind w:left="43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2E6A">
    <w:pPr>
      <w:spacing w:line="196" w:lineRule="auto"/>
      <w:ind w:left="43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C972">
    <w:pPr>
      <w:spacing w:line="196" w:lineRule="auto"/>
      <w:ind w:left="439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8CBC">
    <w:pPr>
      <w:spacing w:line="196" w:lineRule="auto"/>
      <w:ind w:left="439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89EC">
    <w:pPr>
      <w:spacing w:line="196" w:lineRule="auto"/>
      <w:ind w:left="44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24CD">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2478">
    <w:pPr>
      <w:pStyle w:val="2"/>
      <w:kinsoku w:val="0"/>
      <w:overflowPunct w:val="0"/>
      <w:spacing w:before="0" w:line="14" w:lineRule="auto"/>
      <w:ind w:left="0"/>
      <w:rPr>
        <w:rFonts w:ascii="Times New Roman" w:eastAsia="宋体" w:cs="Times New Roman"/>
        <w:sz w:val="20"/>
        <w:szCs w:val="20"/>
      </w:rPr>
    </w:pPr>
    <w:r>
      <mc:AlternateContent>
        <mc:Choice Requires="wps">
          <w:drawing>
            <wp:anchor distT="0" distB="0" distL="0" distR="0" simplePos="0" relativeHeight="251659264"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4097" name="任意多边形 8"/>
              <wp:cNvGraphicFramePr/>
              <a:graphic xmlns:a="http://schemas.openxmlformats.org/drawingml/2006/main">
                <a:graphicData uri="http://schemas.microsoft.com/office/word/2010/wordprocessingShape">
                  <wps:wsp>
                    <wps:cNvSpPr/>
                    <wps:spPr>
                      <a:xfrm>
                        <a:off x="0" y="0"/>
                        <a:ext cx="5760085" cy="12700"/>
                      </a:xfrm>
                      <a:custGeom>
                        <a:avLst/>
                        <a:gdLst/>
                        <a:ahLst/>
                        <a:cxnLst/>
                        <a:rect l="l" t="t" r="r" b="b"/>
                        <a:pathLst>
                          <a:path w="9071" h="20">
                            <a:moveTo>
                              <a:pt x="0" y="0"/>
                            </a:moveTo>
                            <a:lnTo>
                              <a:pt x="9071" y="0"/>
                            </a:lnTo>
                          </a:path>
                        </a:pathLst>
                      </a:custGeom>
                      <a:ln w="10414" cap="flat" cmpd="sng">
                        <a:solidFill>
                          <a:srgbClr val="000000"/>
                        </a:solidFill>
                        <a:prstDash val="solid"/>
                        <a:round/>
                        <a:headEnd type="none" w="med" len="med"/>
                        <a:tailEnd type="none" w="med" len="med"/>
                      </a:ln>
                    </wps:spPr>
                    <wps:bodyPr/>
                  </wps:wsp>
                </a:graphicData>
              </a:graphic>
            </wp:anchor>
          </w:drawing>
        </mc:Choice>
        <mc:Fallback>
          <w:pict>
            <v:shape id="任意多边形 8" o:spid="_x0000_s1026" o:spt="100" style="position:absolute;left:0pt;margin-left:70.9pt;margin-top:53.2pt;height:1pt;width:453.55pt;mso-position-horizontal-relative:page;mso-position-vertical-relative:page;z-index:-251657216;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UvaLLaAAAADAEAAA8AAAAAAAAAAQAgAAAA&#10;IgAAAGRycy9kb3ducmV2LnhtbFBLAQIUABQAAAAIAIdO4kASXufkQgIAAKUEAAAOAAAAAAAAAAEA&#10;IAAAACkBAABkcnMvZTJvRG9jLnhtbFBLBQYAAAAABgAGAFkBAADdBQ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209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E418B3"/>
    <w:rsid w:val="0883017C"/>
    <w:rsid w:val="16642C5E"/>
    <w:rsid w:val="2E9E4900"/>
    <w:rsid w:val="3047766E"/>
    <w:rsid w:val="37683966"/>
    <w:rsid w:val="4E745C3C"/>
    <w:rsid w:val="50163CBE"/>
    <w:rsid w:val="565325D4"/>
    <w:rsid w:val="7C552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3">
    <w:name w:val="Body Text First Indent"/>
    <w:basedOn w:val="2"/>
    <w:qFormat/>
    <w:uiPriority w:val="0"/>
    <w:pPr>
      <w:spacing w:after="120" w:line="240" w:lineRule="auto"/>
      <w:ind w:firstLine="420" w:firstLineChars="100"/>
    </w:pPr>
    <w:rPr>
      <w:rFonts w:hAnsi="Calibri"/>
      <w:sz w:val="21"/>
      <w:szCs w:val="24"/>
    </w:rPr>
  </w:style>
  <w:style w:type="paragraph" w:styleId="4">
    <w:name w:val="Plain Text"/>
    <w:basedOn w:val="1"/>
    <w:next w:val="1"/>
    <w:qFormat/>
    <w:uiPriority w:val="0"/>
    <w:rPr>
      <w:rFonts w:ascii="宋体" w:hAnsi="Times New Roman"/>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next w:val="1"/>
    <w:qFormat/>
    <w:uiPriority w:val="0"/>
    <w:rPr>
      <w:rFonts w:ascii="Times New Roman"/>
      <w:szCs w:val="24"/>
    </w:rPr>
  </w:style>
  <w:style w:type="paragraph" w:customStyle="1" w:styleId="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1877</Words>
  <Characters>2234</Characters>
  <Paragraphs>2072</Paragraphs>
  <TotalTime>48</TotalTime>
  <ScaleCrop>false</ScaleCrop>
  <LinksUpToDate>false</LinksUpToDate>
  <CharactersWithSpaces>2378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2024-03-21T16:13:00Z</dcterms:created>
  <dc:creator>吴正新</dc:creator>
  <cp:lastModifiedBy>欢欢~</cp:lastModifiedBy>
  <dcterms:modified xsi:type="dcterms:W3CDTF">2025-03-20T07:06:23Z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2025-03-16T17:03:56Z</vt:filetime>
  </property>
  <property fmtid="{D5CDD505-2E9C-101B-9397-08002B2CF9AE}" pid="4" name="KSOProductBuildVer">
    <vt:lpwstr>2052-12.1.0.20305</vt:lpwstr>
  </property>
  <property fmtid="{D5CDD505-2E9C-101B-9397-08002B2CF9AE}" pid="5" name="ICV">
    <vt:lpwstr>17fa397c372c44f899da6f847e188ffc_23</vt:lpwstr>
  </property>
  <property fmtid="{D5CDD505-2E9C-101B-9397-08002B2CF9AE}" pid="6" name="KSOTemplateDocerSaveRecord">
    <vt:lpwstr>eyJoZGlkIjoiZDg5NWZkOGE2OTkwYWRiODJjODYyMWZiYmE4N2Y1ODQiLCJ1c2VySWQiOiI1NjAyNjQ4MTUifQ==</vt:lpwstr>
  </property>
</Properties>
</file>