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【竞争性磋商公告】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白碱滩区（克拉玛依高新区）工业和信息化局“克拉玛依石化园区安全生产一体化应急响应平台“关键基础设施安全提升采购项目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项目名称：白碱滩区（克拉玛依高新区）工业和信息化局“克拉玛依石化园区安全生产一体化应急响应平台“关键基础设施安全提升采购项目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二、项目编号：KBQ-CS-2021-027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三、采购目录：货物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四、采购预算：45万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五、采购方式：竞争性磋商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六、供应商资格要求：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（一）资格条件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1.具有独立承担民事责任的能力；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1" name="图片 1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www.creditchina.gov.cn）、“中国政府采购网”（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2" name="图片 2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"http://www.ccgp.gov.cn"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www.ccgp.gov.cn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3.具有履行合同所必需的设备和专业技术能力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4.参加政府采购活动前三年内，未因违法经营受到刑事处罚或者责令停产停业、吊销许可证或者执照、较大数额罚款等行政处罚。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本项目不接受联合体投标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（三）关联企业投标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为确保政府采购公平、公正，禁止关联企业参与同一项目投标。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七、获取招标文件、报名及递交响应文件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（一）获取招标文件：点击本公告采购文件链接下载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（二）报名：填写《报名登记表》，发送到邮箱：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"mailto:2417305283@qq.com"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747026843@qq.com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，邮件名称必须为：项目名称+编号+投标人，不接受现场报名，未提交报名表的供应商不得参加投标。(报名表必须填写完整)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八、报名截止时间：2021年9月13日14:00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 xml:space="preserve">九、开标时间、地点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开标时间：2021年9月14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日10:30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开标地址：白碱滩区（克拉玛依高新区）中兴路85号（三楼会议室）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十、采购人及采购代理机构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（一）采购单位名称：白碱滩区（克拉玛依高新区）工信局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联系人：蔡锡勇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电话：18209903849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（二）采购代理机构：白碱滩区（克拉玛依高新区）政府采购中心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联系人：张雅琼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  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质疑受理电话：0990-6916659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报名咨询电话：0990-6916659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地  址：白碱滩区中兴路85号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</w:p>
    <w:p>
      <w:pPr>
        <w:widowControl/>
        <w:jc w:val="center"/>
        <w:rPr>
          <w:rFonts w:hint="default" w:cs="宋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/>
          <w:kern w:val="0"/>
          <w:sz w:val="28"/>
          <w:szCs w:val="28"/>
          <w:lang w:val="en-US" w:eastAsia="zh-CN"/>
        </w:rPr>
        <w:t xml:space="preserve">  </w:t>
      </w: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供应商参加政府采购项目报名表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24"/>
          <w:szCs w:val="21"/>
        </w:rPr>
      </w:pPr>
    </w:p>
    <w:tbl>
      <w:tblPr>
        <w:tblStyle w:val="8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报名表已提交，但在开标前决定放弃参加投标的供应商应及时通知采购中心(0990-691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6659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)。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D434B7"/>
    <w:multiLevelType w:val="singleLevel"/>
    <w:tmpl w:val="57D434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7F53"/>
    <w:rsid w:val="00027C24"/>
    <w:rsid w:val="00055FB8"/>
    <w:rsid w:val="000666D0"/>
    <w:rsid w:val="000B28F8"/>
    <w:rsid w:val="00157F53"/>
    <w:rsid w:val="00171C80"/>
    <w:rsid w:val="00222FFA"/>
    <w:rsid w:val="00274B45"/>
    <w:rsid w:val="00276683"/>
    <w:rsid w:val="00283FEB"/>
    <w:rsid w:val="002A691E"/>
    <w:rsid w:val="002B7D3F"/>
    <w:rsid w:val="00361C70"/>
    <w:rsid w:val="00375EE4"/>
    <w:rsid w:val="003C22E6"/>
    <w:rsid w:val="003E5B07"/>
    <w:rsid w:val="003E6323"/>
    <w:rsid w:val="00434DBB"/>
    <w:rsid w:val="00444310"/>
    <w:rsid w:val="00454E27"/>
    <w:rsid w:val="004564B2"/>
    <w:rsid w:val="0049279A"/>
    <w:rsid w:val="004948A1"/>
    <w:rsid w:val="004E7F32"/>
    <w:rsid w:val="0059456F"/>
    <w:rsid w:val="005D6F5D"/>
    <w:rsid w:val="005F7CAB"/>
    <w:rsid w:val="006154D6"/>
    <w:rsid w:val="00650102"/>
    <w:rsid w:val="00674951"/>
    <w:rsid w:val="006909CA"/>
    <w:rsid w:val="006C10F8"/>
    <w:rsid w:val="006E1EC3"/>
    <w:rsid w:val="00714449"/>
    <w:rsid w:val="007156A5"/>
    <w:rsid w:val="00737EA2"/>
    <w:rsid w:val="00771336"/>
    <w:rsid w:val="00782D73"/>
    <w:rsid w:val="00784065"/>
    <w:rsid w:val="007B652A"/>
    <w:rsid w:val="00844421"/>
    <w:rsid w:val="009479ED"/>
    <w:rsid w:val="009828C4"/>
    <w:rsid w:val="009917CD"/>
    <w:rsid w:val="009949D0"/>
    <w:rsid w:val="009D0A28"/>
    <w:rsid w:val="009E249B"/>
    <w:rsid w:val="00A61401"/>
    <w:rsid w:val="00A808E4"/>
    <w:rsid w:val="00B3096D"/>
    <w:rsid w:val="00B5622A"/>
    <w:rsid w:val="00B62747"/>
    <w:rsid w:val="00B65641"/>
    <w:rsid w:val="00B97A46"/>
    <w:rsid w:val="00BA670B"/>
    <w:rsid w:val="00BC05AB"/>
    <w:rsid w:val="00C136CB"/>
    <w:rsid w:val="00CA3E20"/>
    <w:rsid w:val="00D75203"/>
    <w:rsid w:val="00D7751F"/>
    <w:rsid w:val="00DE7BB1"/>
    <w:rsid w:val="00DF0C06"/>
    <w:rsid w:val="00E616ED"/>
    <w:rsid w:val="00ED3EE9"/>
    <w:rsid w:val="00ED5858"/>
    <w:rsid w:val="00EF5B5D"/>
    <w:rsid w:val="00F1202F"/>
    <w:rsid w:val="00F55943"/>
    <w:rsid w:val="00F77FE8"/>
    <w:rsid w:val="00F875A5"/>
    <w:rsid w:val="00F974E7"/>
    <w:rsid w:val="00FA1E59"/>
    <w:rsid w:val="0272767D"/>
    <w:rsid w:val="02E62627"/>
    <w:rsid w:val="032848BD"/>
    <w:rsid w:val="03B617FC"/>
    <w:rsid w:val="0546430C"/>
    <w:rsid w:val="07EB7A4E"/>
    <w:rsid w:val="0A375176"/>
    <w:rsid w:val="0B184AE0"/>
    <w:rsid w:val="0C4811D8"/>
    <w:rsid w:val="0FC95C5B"/>
    <w:rsid w:val="10742FF7"/>
    <w:rsid w:val="10CA579C"/>
    <w:rsid w:val="11676FF1"/>
    <w:rsid w:val="11854607"/>
    <w:rsid w:val="12726182"/>
    <w:rsid w:val="12BA1FE1"/>
    <w:rsid w:val="1471241A"/>
    <w:rsid w:val="14BD0122"/>
    <w:rsid w:val="176A6027"/>
    <w:rsid w:val="18655E4C"/>
    <w:rsid w:val="1B220C53"/>
    <w:rsid w:val="1C165F65"/>
    <w:rsid w:val="1C591E43"/>
    <w:rsid w:val="1F906D4F"/>
    <w:rsid w:val="1F931A2E"/>
    <w:rsid w:val="21CE33D7"/>
    <w:rsid w:val="21F65E1D"/>
    <w:rsid w:val="23D13C9D"/>
    <w:rsid w:val="261E60B0"/>
    <w:rsid w:val="26CB42B2"/>
    <w:rsid w:val="27E07298"/>
    <w:rsid w:val="27E13CB7"/>
    <w:rsid w:val="29BF4317"/>
    <w:rsid w:val="2A515040"/>
    <w:rsid w:val="2AFE48EE"/>
    <w:rsid w:val="2B396C0B"/>
    <w:rsid w:val="2D9D2E8A"/>
    <w:rsid w:val="2DC23D14"/>
    <w:rsid w:val="2DF63B35"/>
    <w:rsid w:val="2E176659"/>
    <w:rsid w:val="2EA42231"/>
    <w:rsid w:val="2FFA6E71"/>
    <w:rsid w:val="31320B58"/>
    <w:rsid w:val="34580C54"/>
    <w:rsid w:val="3537754F"/>
    <w:rsid w:val="35F84977"/>
    <w:rsid w:val="36024A2F"/>
    <w:rsid w:val="379509F0"/>
    <w:rsid w:val="3887340B"/>
    <w:rsid w:val="392575A6"/>
    <w:rsid w:val="39C47481"/>
    <w:rsid w:val="39EB525B"/>
    <w:rsid w:val="4256560D"/>
    <w:rsid w:val="42F52306"/>
    <w:rsid w:val="44284544"/>
    <w:rsid w:val="44537BE7"/>
    <w:rsid w:val="44F5167C"/>
    <w:rsid w:val="455442BD"/>
    <w:rsid w:val="457F537A"/>
    <w:rsid w:val="45FE2F18"/>
    <w:rsid w:val="48AD50B0"/>
    <w:rsid w:val="48C64F53"/>
    <w:rsid w:val="49612D90"/>
    <w:rsid w:val="4B814DFB"/>
    <w:rsid w:val="4BD72609"/>
    <w:rsid w:val="51B61234"/>
    <w:rsid w:val="531866E8"/>
    <w:rsid w:val="55057F03"/>
    <w:rsid w:val="55F8505D"/>
    <w:rsid w:val="57212888"/>
    <w:rsid w:val="585468EB"/>
    <w:rsid w:val="595571BD"/>
    <w:rsid w:val="59D676D0"/>
    <w:rsid w:val="5A8C6484"/>
    <w:rsid w:val="5BF745E9"/>
    <w:rsid w:val="5DB116B5"/>
    <w:rsid w:val="5F0E0415"/>
    <w:rsid w:val="60A0765B"/>
    <w:rsid w:val="61392839"/>
    <w:rsid w:val="638F0F95"/>
    <w:rsid w:val="640F2717"/>
    <w:rsid w:val="645D3272"/>
    <w:rsid w:val="65841F22"/>
    <w:rsid w:val="658D0A8D"/>
    <w:rsid w:val="66FC518C"/>
    <w:rsid w:val="6CFE0BFF"/>
    <w:rsid w:val="6DAB1A14"/>
    <w:rsid w:val="6DB15E85"/>
    <w:rsid w:val="703B1957"/>
    <w:rsid w:val="72E87F4C"/>
    <w:rsid w:val="73170E49"/>
    <w:rsid w:val="743224B5"/>
    <w:rsid w:val="7443127D"/>
    <w:rsid w:val="75FA0CE0"/>
    <w:rsid w:val="770F3F61"/>
    <w:rsid w:val="77D3449D"/>
    <w:rsid w:val="787023AA"/>
    <w:rsid w:val="78C12DD5"/>
    <w:rsid w:val="7A5F6160"/>
    <w:rsid w:val="7AC140CC"/>
    <w:rsid w:val="7FF7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7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4">
    <w:name w:val="Body Text Indent"/>
    <w:basedOn w:val="1"/>
    <w:link w:val="16"/>
    <w:qFormat/>
    <w:uiPriority w:val="0"/>
    <w:pPr>
      <w:spacing w:line="520" w:lineRule="exact"/>
      <w:ind w:left="570" w:firstLine="200" w:firstLineChars="200"/>
    </w:pPr>
    <w:rPr>
      <w:rFonts w:ascii="方正仿宋简体" w:hAnsi="创艺简仿宋" w:eastAsia="方正仿宋简体" w:cs="Times New Roman"/>
      <w:sz w:val="24"/>
      <w:szCs w:val="20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/>
      <w:u w:val="none"/>
    </w:rPr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5"/>
    <w:semiHidden/>
    <w:qFormat/>
    <w:uiPriority w:val="99"/>
    <w:rPr>
      <w:sz w:val="18"/>
      <w:szCs w:val="18"/>
    </w:rPr>
  </w:style>
  <w:style w:type="paragraph" w:customStyle="1" w:styleId="14">
    <w:name w:val="采购正文"/>
    <w:link w:val="15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  <w:style w:type="character" w:customStyle="1" w:styleId="15">
    <w:name w:val="采购正文 Char"/>
    <w:basedOn w:val="9"/>
    <w:link w:val="14"/>
    <w:qFormat/>
    <w:uiPriority w:val="0"/>
    <w:rPr>
      <w:rFonts w:ascii="仿宋" w:hAnsi="仿宋" w:eastAsia="仿宋" w:cs="宋体"/>
      <w:color w:val="000000"/>
      <w:kern w:val="24"/>
      <w:sz w:val="24"/>
      <w:szCs w:val="24"/>
    </w:rPr>
  </w:style>
  <w:style w:type="character" w:customStyle="1" w:styleId="16">
    <w:name w:val="正文文本缩进 Char"/>
    <w:basedOn w:val="9"/>
    <w:link w:val="4"/>
    <w:qFormat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17">
    <w:name w:val="正文缩进 Char"/>
    <w:link w:val="3"/>
    <w:qFormat/>
    <w:uiPriority w:val="0"/>
    <w:rPr>
      <w:rFonts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175</Words>
  <Characters>1002</Characters>
  <Lines>8</Lines>
  <Paragraphs>2</Paragraphs>
  <TotalTime>46</TotalTime>
  <ScaleCrop>false</ScaleCrop>
  <LinksUpToDate>false</LinksUpToDate>
  <CharactersWithSpaces>1175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2018-06-04T09:11:00Z</dcterms:created>
  <dc:creator>AutoBVT</dc:creator>
  <cp:lastModifiedBy>Administrator</cp:lastModifiedBy>
  <dcterms:modified xsi:type="dcterms:W3CDTF">2021-09-01T04:11:00Z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F550C721403A491897E197F81C631596</vt:lpwstr>
  </property>
</Properties>
</file>