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default" w:eastAsia="宋体"/>
          <w:sz w:val="36"/>
          <w:szCs w:val="36"/>
          <w:lang w:val="en-US" w:eastAsia="zh-CN"/>
        </w:rPr>
      </w:pPr>
      <w:r>
        <w:rPr>
          <w:rFonts w:hint="eastAsia" w:ascii="宋体" w:hAnsi="宋体" w:eastAsia="宋体" w:cs="宋体"/>
          <w:b/>
          <w:bCs/>
          <w:kern w:val="36"/>
          <w:sz w:val="36"/>
          <w:szCs w:val="36"/>
          <w:highlight w:val="none"/>
          <w:lang w:eastAsia="zh-CN"/>
        </w:rPr>
        <w:t>富蕴县文体广旅局健身路径器材购置项目</w:t>
      </w:r>
      <w:r>
        <w:rPr>
          <w:rFonts w:hint="eastAsia" w:eastAsia="宋体"/>
          <w:b/>
          <w:bCs/>
          <w:sz w:val="36"/>
          <w:szCs w:val="36"/>
          <w:lang w:val="en-US" w:eastAsia="zh-CN"/>
        </w:rPr>
        <w:t>磋商公告</w:t>
      </w:r>
    </w:p>
    <w:p>
      <w:pPr>
        <w:spacing w:line="312" w:lineRule="auto"/>
        <w:outlineLvl w:val="0"/>
      </w:pPr>
      <w:bookmarkStart w:id="0" w:name="_Toc22664"/>
      <w:r>
        <w:rPr>
          <w:b/>
          <w:bCs/>
          <w:sz w:val="28"/>
          <w:szCs w:val="36"/>
        </w:rPr>
        <w:t>项目概况</w:t>
      </w:r>
      <w:bookmarkEnd w:id="0"/>
    </w:p>
    <w:p>
      <w:pPr>
        <w:spacing w:line="312" w:lineRule="auto"/>
      </w:pPr>
      <w:r>
        <w:rPr>
          <w:rFonts w:hint="eastAsia"/>
        </w:rPr>
        <w:t>富蕴县文体广旅局健身路径器材购置项目的潜在供应商应在富蕴县额河商厦20</w:t>
      </w:r>
      <w:r>
        <w:rPr>
          <w:rFonts w:hint="eastAsia"/>
          <w:lang w:val="en-US" w:eastAsia="zh-CN"/>
        </w:rPr>
        <w:t>8</w:t>
      </w:r>
      <w:r>
        <w:rPr>
          <w:rFonts w:hint="eastAsia"/>
        </w:rPr>
        <w:t>室获取招标文件，并于202</w:t>
      </w:r>
      <w:r>
        <w:t>1</w:t>
      </w:r>
      <w:r>
        <w:rPr>
          <w:rFonts w:hint="eastAsia"/>
        </w:rPr>
        <w:t>年</w:t>
      </w:r>
      <w:r>
        <w:t>0</w:t>
      </w:r>
      <w:r>
        <w:rPr>
          <w:rFonts w:hint="eastAsia"/>
          <w:lang w:val="en-US" w:eastAsia="zh-CN"/>
        </w:rPr>
        <w:t>9</w:t>
      </w:r>
      <w:r>
        <w:rPr>
          <w:rFonts w:hint="eastAsia"/>
        </w:rPr>
        <w:t>月</w:t>
      </w:r>
      <w:r>
        <w:rPr>
          <w:rFonts w:hint="eastAsia"/>
          <w:lang w:val="en-US" w:eastAsia="zh-CN"/>
        </w:rPr>
        <w:t>13</w:t>
      </w:r>
      <w:r>
        <w:rPr>
          <w:rFonts w:hint="eastAsia"/>
        </w:rPr>
        <w:t>日 1</w:t>
      </w:r>
      <w:r>
        <w:rPr>
          <w:rFonts w:hint="eastAsia"/>
          <w:lang w:val="en-US" w:eastAsia="zh-CN"/>
        </w:rPr>
        <w:t>6</w:t>
      </w:r>
      <w:r>
        <w:rPr>
          <w:rFonts w:hint="eastAsia"/>
        </w:rPr>
        <w:t xml:space="preserve">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56</w:t>
      </w:r>
    </w:p>
    <w:p>
      <w:pPr>
        <w:spacing w:line="312" w:lineRule="auto"/>
        <w:rPr>
          <w:rFonts w:hint="eastAsia"/>
          <w:lang w:eastAsia="zh-CN"/>
        </w:rPr>
      </w:pPr>
      <w:r>
        <w:rPr>
          <w:rFonts w:hint="eastAsia"/>
        </w:rPr>
        <w:t>项目名称：</w:t>
      </w:r>
      <w:r>
        <w:rPr>
          <w:rFonts w:hint="eastAsia"/>
          <w:lang w:eastAsia="zh-CN"/>
        </w:rPr>
        <w:t>富蕴县文体广旅局健身路径器材购置项目</w:t>
      </w:r>
    </w:p>
    <w:p>
      <w:pPr>
        <w:spacing w:line="312" w:lineRule="auto"/>
      </w:pPr>
      <w:r>
        <w:rPr>
          <w:rFonts w:hint="eastAsia"/>
          <w:lang w:eastAsia="zh-CN"/>
        </w:rPr>
        <w:t>招标</w:t>
      </w:r>
      <w:r>
        <w:rPr>
          <w:rFonts w:hint="eastAsia"/>
        </w:rPr>
        <w:t>方式：竞争性谈判</w:t>
      </w:r>
    </w:p>
    <w:p>
      <w:pPr>
        <w:spacing w:line="312" w:lineRule="auto"/>
        <w:rPr>
          <w:rFonts w:hint="eastAsia"/>
          <w:u w:val="none"/>
        </w:rPr>
      </w:pPr>
      <w:r>
        <w:rPr>
          <w:rFonts w:hint="eastAsia"/>
        </w:rPr>
        <w:t>预算金额：</w:t>
      </w:r>
      <w:r>
        <w:rPr>
          <w:rFonts w:hint="eastAsia"/>
          <w:lang w:val="en-US" w:eastAsia="zh-CN"/>
        </w:rPr>
        <w:t>1000000</w:t>
      </w:r>
      <w:r>
        <w:rPr>
          <w:rFonts w:hint="eastAsia"/>
          <w:u w:val="none"/>
        </w:rPr>
        <w:t>元（人民币）</w:t>
      </w:r>
    </w:p>
    <w:p>
      <w:pPr>
        <w:spacing w:line="312" w:lineRule="auto"/>
        <w:rPr>
          <w:rFonts w:hint="eastAsia"/>
          <w:u w:val="none"/>
        </w:rPr>
      </w:pPr>
      <w:r>
        <w:rPr>
          <w:rFonts w:hint="eastAsia"/>
          <w:u w:val="none"/>
          <w:lang w:val="en-US" w:eastAsia="zh-CN"/>
        </w:rPr>
        <w:t>采购</w:t>
      </w:r>
      <w:r>
        <w:rPr>
          <w:rFonts w:hint="eastAsia"/>
          <w:u w:val="none"/>
          <w:lang w:eastAsia="zh-CN"/>
        </w:rPr>
        <w:t>内容</w:t>
      </w:r>
      <w:r>
        <w:rPr>
          <w:rFonts w:hint="eastAsia"/>
          <w:u w:val="none"/>
        </w:rPr>
        <w:t>：详见招标文件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bookmarkStart w:id="12" w:name="_GoBack"/>
      <w:bookmarkEnd w:id="12"/>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rPr>
          <w:rFonts w:hint="eastAsia"/>
        </w:rPr>
      </w:pPr>
      <w:r>
        <w:rPr>
          <w:rFonts w:hint="eastAsia"/>
        </w:rPr>
        <w:t>2.落实政府采购政策需满足的资格要求：</w:t>
      </w:r>
    </w:p>
    <w:p>
      <w:pPr>
        <w:spacing w:line="312" w:lineRule="auto"/>
        <w:ind w:firstLine="420" w:firstLineChars="200"/>
      </w:pPr>
      <w:r>
        <w:rPr>
          <w:rFonts w:hint="eastAsia"/>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spacing w:line="312" w:lineRule="auto"/>
        <w:outlineLvl w:val="0"/>
      </w:pPr>
      <w:r>
        <w:rPr>
          <w:rFonts w:hint="eastAsia"/>
        </w:rPr>
        <w:t>3.本项目的特定资格要求：</w:t>
      </w:r>
    </w:p>
    <w:p>
      <w:pPr>
        <w:spacing w:line="312" w:lineRule="auto"/>
        <w:outlineLvl w:val="0"/>
      </w:pPr>
      <w:r>
        <w:rPr>
          <w:rFonts w:hint="eastAsia"/>
        </w:rPr>
        <w:t>标项1：</w:t>
      </w:r>
    </w:p>
    <w:p>
      <w:pPr>
        <w:spacing w:line="312" w:lineRule="auto"/>
        <w:rPr>
          <w:rFonts w:hint="eastAsia"/>
        </w:rPr>
      </w:pPr>
      <w:r>
        <w:rPr>
          <w:rFonts w:hint="eastAsia"/>
        </w:rPr>
        <w:t>1、符合《中华人民共和国政府采购法》第二十二条的规定；</w:t>
      </w:r>
    </w:p>
    <w:p>
      <w:pPr>
        <w:spacing w:line="312" w:lineRule="auto"/>
        <w:outlineLvl w:val="0"/>
        <w:rPr>
          <w:rFonts w:hint="eastAsia"/>
        </w:rPr>
      </w:pPr>
      <w:r>
        <w:rPr>
          <w:rFonts w:hint="eastAsia"/>
        </w:rPr>
        <w:t>2、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p>
    <w:p>
      <w:pPr>
        <w:rPr>
          <w:rFonts w:hint="eastAsia"/>
        </w:rPr>
      </w:pPr>
      <w:r>
        <w:rPr>
          <w:rFonts w:hint="eastAsia"/>
        </w:rPr>
        <w:t>3、凡在中国境内注册具有企业法人资格或其它组织; 投标人在参加政府采购中没有重大的违法、违规行为或其他不良纪录；具备通过有效年检的法人营业执照原件,有良好的信誉、较强的售后服务能力、具有独立完成此项目的专业能力</w:t>
      </w:r>
      <w:r>
        <w:rPr>
          <w:rFonts w:hint="eastAsia"/>
          <w:lang w:eastAsia="zh-CN"/>
        </w:rPr>
        <w:t>、</w:t>
      </w:r>
      <w:r>
        <w:rPr>
          <w:rFonts w:hint="eastAsia"/>
          <w:lang w:val="en-US" w:eastAsia="zh-CN"/>
        </w:rPr>
        <w:t>近六个月的公司人员社保证明（含报名的被授权委托人）</w:t>
      </w:r>
      <w:r>
        <w:rPr>
          <w:rFonts w:hint="eastAsia"/>
        </w:rPr>
        <w:t>；</w:t>
      </w:r>
    </w:p>
    <w:p>
      <w:pPr>
        <w:spacing w:line="312" w:lineRule="auto"/>
        <w:outlineLvl w:val="0"/>
        <w:rPr>
          <w:rFonts w:hint="eastAsia"/>
        </w:rPr>
      </w:pPr>
      <w:r>
        <w:rPr>
          <w:rFonts w:hint="eastAsia"/>
          <w:lang w:val="en-US" w:eastAsia="zh-CN"/>
        </w:rPr>
        <w:t>4</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时间：2021年0</w:t>
      </w:r>
      <w:r>
        <w:rPr>
          <w:rFonts w:hint="eastAsia"/>
          <w:lang w:val="en-US" w:eastAsia="zh-CN"/>
        </w:rPr>
        <w:t>8</w:t>
      </w:r>
      <w:r>
        <w:rPr>
          <w:rFonts w:hint="eastAsia"/>
        </w:rPr>
        <w:t>月</w:t>
      </w:r>
      <w:r>
        <w:rPr>
          <w:rFonts w:hint="eastAsia"/>
          <w:lang w:val="en-US" w:eastAsia="zh-CN"/>
        </w:rPr>
        <w:t>27</w:t>
      </w:r>
      <w:r>
        <w:rPr>
          <w:rFonts w:hint="eastAsia"/>
        </w:rPr>
        <w:t>日至2021年0</w:t>
      </w:r>
      <w:r>
        <w:rPr>
          <w:rFonts w:hint="eastAsia"/>
          <w:lang w:val="en-US" w:eastAsia="zh-CN"/>
        </w:rPr>
        <w:t>9</w:t>
      </w:r>
      <w:r>
        <w:rPr>
          <w:rFonts w:hint="eastAsia"/>
        </w:rPr>
        <w:t>月</w:t>
      </w:r>
      <w:r>
        <w:rPr>
          <w:rFonts w:hint="eastAsia"/>
          <w:lang w:val="en-US" w:eastAsia="zh-CN"/>
        </w:rPr>
        <w:t>02</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09</w:t>
      </w:r>
      <w:r>
        <w:rPr>
          <w:rFonts w:hint="eastAsia"/>
        </w:rPr>
        <w:t>月</w:t>
      </w:r>
      <w:r>
        <w:rPr>
          <w:rFonts w:hint="eastAsia"/>
          <w:lang w:val="en-US" w:eastAsia="zh-CN"/>
        </w:rPr>
        <w:t>13</w:t>
      </w:r>
      <w:r>
        <w:rPr>
          <w:rFonts w:hint="eastAsia"/>
        </w:rPr>
        <w:t>日 1</w:t>
      </w:r>
      <w:r>
        <w:rPr>
          <w:rFonts w:hint="eastAsia"/>
          <w:lang w:val="en-US" w:eastAsia="zh-CN"/>
        </w:rPr>
        <w:t>6</w:t>
      </w:r>
      <w:r>
        <w:rPr>
          <w:rFonts w:hint="eastAsia"/>
        </w:rPr>
        <w:t>点</w:t>
      </w:r>
      <w:r>
        <w:t>3</w:t>
      </w:r>
      <w:r>
        <w:rPr>
          <w:rFonts w:hint="eastAsia"/>
        </w:rPr>
        <w:t>0分（北京时间）</w:t>
      </w:r>
    </w:p>
    <w:p>
      <w:pPr>
        <w:spacing w:line="312" w:lineRule="auto"/>
        <w:rPr>
          <w:rFonts w:hint="default"/>
          <w:lang w:val="en-US"/>
        </w:rPr>
      </w:pPr>
      <w:r>
        <w:rPr>
          <w:rFonts w:hint="eastAsia"/>
        </w:rPr>
        <w:t>地点：</w:t>
      </w:r>
      <w:r>
        <w:rPr>
          <w:rFonts w:hint="eastAsia"/>
          <w:lang w:eastAsia="zh-CN"/>
        </w:rPr>
        <w:t>富蕴县财政局</w:t>
      </w:r>
      <w:r>
        <w:rPr>
          <w:rFonts w:hint="eastAsia"/>
          <w:lang w:val="en-US" w:eastAsia="zh-CN"/>
        </w:rPr>
        <w:t>二</w:t>
      </w:r>
      <w:r>
        <w:rPr>
          <w:rFonts w:hint="eastAsia"/>
          <w:lang w:eastAsia="zh-CN"/>
        </w:rPr>
        <w:t>楼开标室</w:t>
      </w:r>
    </w:p>
    <w:p>
      <w:pPr>
        <w:pStyle w:val="7"/>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021年09月02日16点30分（北京时间）</w:t>
      </w:r>
    </w:p>
    <w:p>
      <w:pPr>
        <w:spacing w:line="312" w:lineRule="auto"/>
      </w:pPr>
      <w:r>
        <w:t>地点：</w:t>
      </w:r>
      <w:r>
        <w:rPr>
          <w:rFonts w:hint="eastAsia"/>
          <w:lang w:eastAsia="zh-CN"/>
        </w:rPr>
        <w:t>富蕴县财政局</w:t>
      </w:r>
      <w:r>
        <w:rPr>
          <w:rFonts w:hint="eastAsia"/>
          <w:lang w:val="en-US" w:eastAsia="zh-CN"/>
        </w:rPr>
        <w:t>二</w:t>
      </w:r>
      <w:r>
        <w:rPr>
          <w:rFonts w:hint="eastAsia"/>
          <w:lang w:eastAsia="zh-CN"/>
        </w:rPr>
        <w:t>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outlineLvl w:val="1"/>
        <w:rPr>
          <w:rFonts w:hint="eastAsia"/>
        </w:rPr>
      </w:pPr>
      <w:bookmarkStart w:id="8" w:name="_Toc29211"/>
      <w:r>
        <w:rPr>
          <w:rFonts w:hint="eastAsia"/>
        </w:rPr>
        <w:t>①企业法人营业执照副本原件及加盖公章的复印件、②法定代表人身份证件原件或法定代表人授权委托书（附法人及委托人身份证正反面）及代理人身份证件原件</w:t>
      </w:r>
      <w:r>
        <w:rPr>
          <w:rFonts w:hint="eastAsia"/>
          <w:lang w:eastAsia="zh-CN"/>
        </w:rPr>
        <w:t>，</w:t>
      </w:r>
      <w:r>
        <w:rPr>
          <w:rFonts w:hint="eastAsia"/>
          <w:lang w:val="en-US" w:eastAsia="zh-CN"/>
        </w:rPr>
        <w:t>近六个月的公司人员社保证明（含报名的被授权委托人）</w:t>
      </w:r>
      <w:r>
        <w:rPr>
          <w:rFonts w:hint="eastAsia"/>
        </w:rPr>
        <w:t>、③网上信用记录证明打印件：含“信用中国”网站（www.creditchina.gov.cn）中企业信用信息查询结果；“中国政府采购网”（</w:t>
      </w:r>
      <w:r>
        <w:rPr>
          <w:rFonts w:hint="eastAsia"/>
        </w:rPr>
        <w:fldChar w:fldCharType="begin"/>
      </w:r>
      <w:r>
        <w:rPr>
          <w:rFonts w:hint="eastAsia"/>
        </w:rPr>
        <w:instrText xml:space="preserve"> HYPERLINK "http://www.ccgp.gov.cn）中" </w:instrText>
      </w:r>
      <w:r>
        <w:rPr>
          <w:rFonts w:hint="eastAsia"/>
        </w:rPr>
        <w:fldChar w:fldCharType="separate"/>
      </w:r>
      <w:r>
        <w:rPr>
          <w:rFonts w:hint="eastAsi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rPr>
        <w:fldChar w:fldCharType="end"/>
      </w:r>
      <w:r>
        <w:rPr>
          <w:rFonts w:hint="eastAsia"/>
        </w:rPr>
        <w:t>以上报名资料</w:t>
      </w:r>
      <w:r>
        <w:rPr>
          <w:rFonts w:hint="eastAsia"/>
          <w:lang w:val="en-US" w:eastAsia="zh-CN"/>
        </w:rPr>
        <w:t>原件及复印件</w:t>
      </w:r>
      <w:r>
        <w:rPr>
          <w:rFonts w:hint="eastAsia"/>
        </w:rPr>
        <w:t>一式三份加盖公章。</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称：富蕴县文化体育广播电视和旅游局</w:t>
      </w:r>
    </w:p>
    <w:p>
      <w:pPr>
        <w:spacing w:line="312" w:lineRule="auto"/>
        <w:rPr>
          <w:rFonts w:hint="eastAsia" w:ascii="宋体" w:hAnsi="宋体"/>
          <w:color w:val="000000"/>
          <w:kern w:val="0"/>
        </w:rPr>
      </w:pPr>
      <w:r>
        <w:rPr>
          <w:rFonts w:hint="eastAsia"/>
        </w:rPr>
        <w:t>地址：</w:t>
      </w:r>
      <w:r>
        <w:rPr>
          <w:rFonts w:hint="eastAsia" w:ascii="宋体" w:hAnsi="宋体"/>
          <w:color w:val="000000"/>
          <w:kern w:val="0"/>
        </w:rPr>
        <w:t>富蕴县赛尔江西路</w:t>
      </w:r>
      <w:r>
        <w:rPr>
          <w:rFonts w:hint="eastAsia" w:ascii="宋体" w:hAnsi="宋体"/>
          <w:color w:val="000000"/>
          <w:kern w:val="0"/>
          <w:lang w:val="en-US" w:eastAsia="zh-CN"/>
        </w:rPr>
        <w:t>11</w:t>
      </w:r>
      <w:r>
        <w:rPr>
          <w:rFonts w:hint="eastAsia" w:ascii="宋体" w:hAnsi="宋体"/>
          <w:color w:val="000000"/>
          <w:kern w:val="0"/>
        </w:rPr>
        <w:t>号</w:t>
      </w:r>
    </w:p>
    <w:p>
      <w:pPr>
        <w:spacing w:line="312" w:lineRule="auto"/>
        <w:rPr>
          <w:rFonts w:hint="default" w:eastAsiaTheme="minorEastAsia"/>
          <w:lang w:val="en-US" w:eastAsia="zh-CN"/>
        </w:rPr>
      </w:pPr>
      <w:r>
        <w:rPr>
          <w:rFonts w:hint="eastAsia"/>
        </w:rPr>
        <w:t>联系方式：</w:t>
      </w:r>
      <w:r>
        <w:rPr>
          <w:rFonts w:hint="eastAsia" w:eastAsia="宋体" w:cs="Times New Roman"/>
          <w:lang w:val="en-US" w:eastAsia="zh-CN"/>
        </w:rPr>
        <w:t>李海军 13999795658</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联系方式：付晓龙 18449821777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项目联系人：付晓龙</w:t>
      </w:r>
    </w:p>
    <w:p>
      <w:pPr>
        <w:spacing w:line="312" w:lineRule="auto"/>
        <w:rPr>
          <w:rFonts w:hint="default" w:eastAsiaTheme="minorEastAsia"/>
          <w:lang w:val="en-US" w:eastAsia="zh-CN"/>
        </w:rPr>
      </w:pPr>
      <w:r>
        <w:rPr>
          <w:rFonts w:hint="eastAsia"/>
        </w:rPr>
        <w:t>电　话： 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29C30D35"/>
    <w:rsid w:val="422D5506"/>
    <w:rsid w:val="509F4E12"/>
    <w:rsid w:val="524775EF"/>
    <w:rsid w:val="5891438D"/>
    <w:rsid w:val="5DA73CB3"/>
    <w:rsid w:val="5F2C20A5"/>
    <w:rsid w:val="61743726"/>
    <w:rsid w:val="67A434A2"/>
    <w:rsid w:val="6CB0148C"/>
    <w:rsid w:val="77A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character" w:styleId="6">
    <w:name w:val="Hyperlink"/>
    <w:basedOn w:val="4"/>
    <w:qFormat/>
    <w:uiPriority w:val="0"/>
    <w:rPr>
      <w:rFonts w:ascii="Arial" w:hAnsi="Arial" w:cs="Arial"/>
      <w:color w:val="7A4EA7"/>
      <w:u w:val="none"/>
    </w:rPr>
  </w:style>
  <w:style w:type="paragraph" w:customStyle="1" w:styleId="7">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2021-08-26T11:38:13Z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080616A1DA1C40899BE5E2DE3255B172</vt:lpwstr>
  </property>
</Properties>
</file>