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tabs>
          <w:tab w:val="left" w:pos="0"/>
          <w:tab w:val="left" w:pos="3165"/>
          <w:tab w:val="center" w:pos="4153"/>
        </w:tabs>
        <w:autoSpaceDE w:val="0"/>
        <w:autoSpaceDN w:val="0"/>
        <w:adjustRightInd w:val="0"/>
        <w:spacing w:line="360" w:lineRule="auto"/>
        <w:jc w:val="center"/>
        <w:rPr>
          <w:rFonts w:ascii="华文中宋" w:hAnsi="华文中宋" w:eastAsia="华文中宋"/>
          <w:lang w:eastAsia="zh-CN"/>
        </w:rPr>
      </w:pPr>
      <w:bookmarkStart w:id="0" w:name="_Toc2105"/>
      <w:bookmarkStart w:id="1" w:name="_Toc15414"/>
      <w:bookmarkStart w:id="2" w:name="_Toc486"/>
      <w:bookmarkStart w:id="3" w:name="_Toc13830"/>
      <w:r>
        <w:rPr>
          <w:rFonts w:hint="eastAsia" w:ascii="宋体" w:hAnsi="宋体" w:eastAsia="宋体" w:cs="Microsoft JhengHei"/>
          <w:spacing w:val="2"/>
          <w:lang w:eastAsia="zh-CN"/>
        </w:rPr>
        <w:t xml:space="preserve"> </w:t>
      </w:r>
      <w:bookmarkEnd w:id="0"/>
      <w:bookmarkEnd w:id="1"/>
      <w:bookmarkEnd w:id="2"/>
      <w:bookmarkEnd w:id="3"/>
      <w:bookmarkStart w:id="4" w:name="_Toc28359001"/>
      <w:bookmarkStart w:id="5" w:name="_Toc35393789"/>
      <w:r>
        <w:rPr>
          <w:rFonts w:hint="eastAsia" w:ascii="华文中宋" w:hAnsi="华文中宋" w:eastAsia="华文中宋"/>
          <w:lang w:eastAsia="zh-CN"/>
        </w:rPr>
        <w:t>招标公告</w:t>
      </w:r>
      <w:bookmarkEnd w:id="4"/>
      <w:bookmarkEnd w:id="5"/>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哈巴河县林草局国家级公益林视频监控系统综合管理系统项目</w:t>
      </w:r>
      <w:r>
        <w:rPr>
          <w:rFonts w:hint="eastAsia" w:ascii="仿宋" w:hAnsi="仿宋" w:eastAsia="仿宋"/>
          <w:sz w:val="28"/>
          <w:szCs w:val="28"/>
        </w:rPr>
        <w:t>的潜在投标人应在</w:t>
      </w:r>
      <w:r>
        <w:rPr>
          <w:rFonts w:hint="eastAsia" w:ascii="仿宋" w:hAnsi="仿宋" w:eastAsia="仿宋"/>
          <w:sz w:val="28"/>
          <w:szCs w:val="28"/>
          <w:u w:val="single"/>
        </w:rPr>
        <w:t>新疆中鼎驰远工程管理服务有限公司</w:t>
      </w:r>
      <w:r>
        <w:rPr>
          <w:rFonts w:hint="eastAsia" w:ascii="仿宋" w:hAnsi="仿宋" w:eastAsia="仿宋"/>
          <w:sz w:val="28"/>
          <w:szCs w:val="28"/>
        </w:rPr>
        <w:t>获取招标文件，并于</w:t>
      </w:r>
      <w:r>
        <w:rPr>
          <w:rFonts w:hint="eastAsia" w:ascii="仿宋" w:hAnsi="仿宋" w:eastAsia="仿宋"/>
          <w:sz w:val="28"/>
          <w:szCs w:val="28"/>
          <w:u w:val="single"/>
        </w:rPr>
        <w:t>2021</w:t>
      </w:r>
      <w:r>
        <w:rPr>
          <w:rFonts w:hint="eastAsia" w:ascii="仿宋" w:hAnsi="仿宋" w:eastAsia="仿宋"/>
          <w:bCs/>
          <w:sz w:val="28"/>
          <w:szCs w:val="28"/>
          <w:u w:val="single"/>
        </w:rPr>
        <w:t>年09月2</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日下午16点00分（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3"/>
        <w:spacing w:line="360" w:lineRule="auto"/>
        <w:rPr>
          <w:rFonts w:ascii="黑体" w:hAnsi="黑体" w:cs="宋体"/>
          <w:sz w:val="28"/>
          <w:szCs w:val="28"/>
          <w:lang w:eastAsia="zh-CN"/>
        </w:rPr>
      </w:pPr>
      <w:bookmarkStart w:id="6" w:name="_Toc28359079"/>
      <w:bookmarkStart w:id="7" w:name="_Toc35393790"/>
      <w:bookmarkStart w:id="8" w:name="_Toc28359002"/>
      <w:bookmarkStart w:id="9" w:name="_Toc35393621"/>
      <w:bookmarkStart w:id="10" w:name="_Hlk24379207"/>
      <w:r>
        <w:rPr>
          <w:rFonts w:hint="eastAsia" w:ascii="黑体" w:hAnsi="黑体" w:cs="宋体"/>
          <w:sz w:val="28"/>
          <w:szCs w:val="28"/>
          <w:lang w:eastAsia="zh-CN"/>
        </w:rPr>
        <w:t>一、项目基本情况</w:t>
      </w:r>
      <w:bookmarkEnd w:id="6"/>
      <w:bookmarkEnd w:id="7"/>
      <w:bookmarkEnd w:id="8"/>
      <w:bookmarkEnd w:id="9"/>
    </w:p>
    <w:p>
      <w:pPr>
        <w:ind w:firstLine="560" w:firstLineChars="200"/>
        <w:rPr>
          <w:rFonts w:hint="eastAsia" w:ascii="仿宋" w:hAnsi="仿宋" w:eastAsia="仿宋"/>
          <w:color w:val="FF0000"/>
          <w:sz w:val="28"/>
          <w:szCs w:val="28"/>
          <w:lang w:val="en-US" w:eastAsia="zh-CN"/>
        </w:rPr>
      </w:pPr>
      <w:r>
        <w:rPr>
          <w:rFonts w:hint="eastAsia" w:ascii="仿宋" w:hAnsi="仿宋" w:eastAsia="仿宋"/>
          <w:sz w:val="28"/>
          <w:szCs w:val="28"/>
        </w:rPr>
        <w:t>项目编号：</w:t>
      </w:r>
      <w:r>
        <w:rPr>
          <w:rFonts w:ascii="仿宋" w:hAnsi="仿宋" w:eastAsia="仿宋"/>
          <w:sz w:val="28"/>
          <w:szCs w:val="28"/>
        </w:rPr>
        <w:t>ZDCY-ALT2021-091</w:t>
      </w:r>
      <w:r>
        <w:rPr>
          <w:rFonts w:hint="eastAsia" w:ascii="仿宋" w:hAnsi="仿宋" w:eastAsia="仿宋"/>
          <w:sz w:val="28"/>
          <w:szCs w:val="28"/>
          <w:lang w:val="en-US" w:eastAsia="zh-CN"/>
        </w:rPr>
        <w:t>0</w:t>
      </w:r>
    </w:p>
    <w:p>
      <w:pPr>
        <w:ind w:firstLine="560" w:firstLineChars="200"/>
        <w:rPr>
          <w:rFonts w:ascii="仿宋" w:hAnsi="仿宋" w:eastAsia="仿宋"/>
          <w:sz w:val="28"/>
          <w:szCs w:val="28"/>
        </w:rPr>
      </w:pPr>
      <w:r>
        <w:rPr>
          <w:rFonts w:hint="eastAsia" w:ascii="仿宋" w:hAnsi="仿宋" w:eastAsia="仿宋"/>
          <w:sz w:val="28"/>
          <w:szCs w:val="28"/>
        </w:rPr>
        <w:t>项目名称：哈巴河县林草局国家级公益林视频监控系统综合管理系统项目</w:t>
      </w:r>
    </w:p>
    <w:bookmarkEnd w:id="10"/>
    <w:p>
      <w:pPr>
        <w:ind w:firstLine="560" w:firstLineChars="200"/>
        <w:rPr>
          <w:rFonts w:ascii="仿宋" w:hAnsi="仿宋" w:eastAsia="仿宋"/>
          <w:sz w:val="28"/>
          <w:szCs w:val="28"/>
        </w:rPr>
      </w:pPr>
      <w:r>
        <w:rPr>
          <w:rFonts w:hint="eastAsia" w:ascii="仿宋" w:hAnsi="仿宋" w:eastAsia="仿宋"/>
          <w:sz w:val="28"/>
          <w:szCs w:val="28"/>
        </w:rPr>
        <w:t>预算金额：</w:t>
      </w:r>
      <w:r>
        <w:rPr>
          <w:rFonts w:ascii="仿宋" w:hAnsi="仿宋" w:eastAsia="仿宋"/>
          <w:sz w:val="28"/>
          <w:szCs w:val="28"/>
        </w:rPr>
        <w:t>142</w:t>
      </w:r>
      <w:r>
        <w:rPr>
          <w:rFonts w:hint="eastAsia" w:ascii="仿宋" w:hAnsi="仿宋" w:eastAsia="仿宋"/>
          <w:sz w:val="28"/>
          <w:szCs w:val="28"/>
        </w:rPr>
        <w:t>5855元</w:t>
      </w:r>
    </w:p>
    <w:p>
      <w:pPr>
        <w:ind w:firstLine="560" w:firstLineChars="200"/>
        <w:rPr>
          <w:rFonts w:ascii="仿宋" w:hAnsi="仿宋" w:eastAsia="仿宋"/>
          <w:sz w:val="28"/>
          <w:szCs w:val="28"/>
          <w:u w:val="single"/>
        </w:rPr>
      </w:pPr>
      <w:r>
        <w:rPr>
          <w:rFonts w:hint="eastAsia" w:ascii="仿宋" w:hAnsi="仿宋" w:eastAsia="仿宋"/>
          <w:sz w:val="28"/>
          <w:szCs w:val="28"/>
        </w:rPr>
        <w:t>采购需求：建设5套前端监控前端及辅助基础设施，主要以挂载铁塔公司5座存量通信基站，详见招标文件。</w:t>
      </w:r>
    </w:p>
    <w:p>
      <w:pPr>
        <w:ind w:firstLine="560" w:firstLineChars="200"/>
        <w:rPr>
          <w:rFonts w:ascii="仿宋" w:hAnsi="仿宋" w:eastAsia="仿宋"/>
          <w:sz w:val="28"/>
          <w:szCs w:val="28"/>
          <w:u w:val="single"/>
        </w:rPr>
      </w:pPr>
      <w:r>
        <w:rPr>
          <w:rFonts w:hint="eastAsia" w:ascii="仿宋" w:hAnsi="仿宋" w:eastAsia="仿宋"/>
          <w:sz w:val="28"/>
          <w:szCs w:val="28"/>
        </w:rPr>
        <w:t>合同履行期限：合同签订后20日历日。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本项目不接受联合体投标。</w:t>
      </w:r>
    </w:p>
    <w:p>
      <w:pPr>
        <w:pStyle w:val="3"/>
        <w:spacing w:line="360" w:lineRule="auto"/>
        <w:rPr>
          <w:rFonts w:ascii="黑体" w:hAnsi="黑体" w:cs="宋体"/>
          <w:sz w:val="28"/>
          <w:szCs w:val="28"/>
          <w:lang w:eastAsia="zh-CN"/>
        </w:rPr>
      </w:pPr>
      <w:bookmarkStart w:id="11" w:name="_Toc28359080"/>
      <w:bookmarkStart w:id="12" w:name="_Toc35393791"/>
      <w:bookmarkStart w:id="13" w:name="_Toc35393622"/>
      <w:bookmarkStart w:id="14" w:name="_Toc28359003"/>
      <w:r>
        <w:rPr>
          <w:rFonts w:hint="eastAsia" w:ascii="黑体" w:hAnsi="黑体" w:cs="宋体"/>
          <w:sz w:val="28"/>
          <w:szCs w:val="28"/>
          <w:lang w:eastAsia="zh-CN"/>
        </w:rPr>
        <w:t>二、申请人的资格要求：</w:t>
      </w:r>
      <w:bookmarkEnd w:id="11"/>
      <w:bookmarkEnd w:id="12"/>
      <w:bookmarkEnd w:id="13"/>
      <w:bookmarkEnd w:id="14"/>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5" w:name="_Toc28359004"/>
      <w:bookmarkStart w:id="16" w:name="_Toc28359081"/>
      <w:r>
        <w:rPr>
          <w:rFonts w:hint="eastAsia" w:ascii="仿宋" w:hAnsi="仿宋" w:eastAsia="仿宋"/>
          <w:sz w:val="28"/>
          <w:szCs w:val="28"/>
        </w:rPr>
        <w:t>2.</w:t>
      </w:r>
      <w:bookmarkStart w:id="17" w:name="_Toc35393623"/>
      <w:bookmarkStart w:id="18" w:name="_Toc35393792"/>
      <w:r>
        <w:rPr>
          <w:rFonts w:hint="eastAsia" w:ascii="仿宋" w:hAnsi="仿宋" w:eastAsia="仿宋"/>
          <w:sz w:val="28"/>
          <w:szCs w:val="28"/>
        </w:rPr>
        <w:t>投标人在“信用中国”（www.creditchina.gov.cn）和中国政府采购网（www.ccgp.gov.cn）网站上未被列入失信被执行人、重大税收违法案件当事人名单以及政府采购严重违法失信行为记录名单；</w:t>
      </w:r>
    </w:p>
    <w:p>
      <w:pPr>
        <w:spacing w:line="500" w:lineRule="exact"/>
        <w:ind w:firstLine="281" w:firstLineChars="100"/>
        <w:rPr>
          <w:rFonts w:ascii="仿宋" w:hAnsi="仿宋" w:eastAsia="仿宋"/>
          <w:sz w:val="28"/>
          <w:szCs w:val="28"/>
        </w:rPr>
      </w:pPr>
      <w:r>
        <w:rPr>
          <w:rFonts w:hint="eastAsia" w:ascii="仿宋" w:hAnsi="仿宋" w:eastAsia="仿宋"/>
          <w:b/>
          <w:bCs/>
          <w:sz w:val="28"/>
          <w:szCs w:val="28"/>
        </w:rPr>
        <w:t>3</w:t>
      </w:r>
      <w:r>
        <w:rPr>
          <w:rFonts w:hint="eastAsia" w:ascii="仿宋" w:hAnsi="仿宋" w:eastAsia="仿宋"/>
          <w:sz w:val="28"/>
          <w:szCs w:val="28"/>
        </w:rPr>
        <w:t>.投标人需具有独立承担民事责任能力的在中华人民共和国境内注册的法人营业执照的相关企业，从事本项目生产、销售、安装的企业均可参加投标。并在人员、设备、资金等方面具有相应的施工能力，具有良好信誉。</w:t>
      </w:r>
    </w:p>
    <w:p>
      <w:pPr>
        <w:pStyle w:val="3"/>
        <w:spacing w:line="360" w:lineRule="auto"/>
        <w:rPr>
          <w:rFonts w:ascii="黑体" w:hAnsi="黑体" w:cs="宋体"/>
          <w:sz w:val="28"/>
          <w:szCs w:val="28"/>
          <w:lang w:eastAsia="zh-CN"/>
        </w:rPr>
      </w:pPr>
      <w:r>
        <w:rPr>
          <w:rFonts w:hint="eastAsia" w:ascii="黑体" w:hAnsi="黑体" w:cs="宋体"/>
          <w:sz w:val="28"/>
          <w:szCs w:val="28"/>
          <w:lang w:eastAsia="zh-CN"/>
        </w:rPr>
        <w:t>三、获取招标文件</w:t>
      </w:r>
      <w:bookmarkEnd w:id="15"/>
      <w:bookmarkEnd w:id="16"/>
      <w:bookmarkEnd w:id="17"/>
      <w:bookmarkEnd w:id="18"/>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2021年09月1</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2021年09月2</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w:t>
      </w:r>
      <w:r>
        <w:rPr>
          <w:rFonts w:ascii="仿宋" w:hAnsi="仿宋" w:eastAsia="仿宋" w:cs="宋体"/>
          <w:sz w:val="28"/>
          <w:szCs w:val="28"/>
          <w:u w:val="single"/>
        </w:rPr>
        <w:t>3</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rPr>
        <w:t>13:30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hint="eastAsia" w:ascii="仿宋" w:hAnsi="仿宋" w:eastAsia="仿宋" w:cs="宋体"/>
          <w:sz w:val="28"/>
          <w:szCs w:val="28"/>
          <w:u w:val="single"/>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u w:val="single"/>
        </w:rPr>
        <w:t>阿勒泰市解放路317号</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方式：现场报名获取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售价：300元</w:t>
      </w:r>
    </w:p>
    <w:p>
      <w:pPr>
        <w:pStyle w:val="3"/>
        <w:spacing w:line="360" w:lineRule="auto"/>
        <w:rPr>
          <w:rFonts w:ascii="黑体" w:hAnsi="黑体" w:cs="宋体"/>
          <w:sz w:val="28"/>
          <w:szCs w:val="28"/>
          <w:lang w:eastAsia="zh-CN"/>
        </w:rPr>
      </w:pPr>
      <w:bookmarkStart w:id="19" w:name="_Toc28359082"/>
      <w:bookmarkStart w:id="20" w:name="_Toc28359005"/>
      <w:bookmarkStart w:id="21" w:name="_Toc35393793"/>
      <w:bookmarkStart w:id="22" w:name="_Toc35393624"/>
      <w:r>
        <w:rPr>
          <w:rFonts w:hint="eastAsia" w:ascii="黑体" w:hAnsi="黑体" w:cs="宋体"/>
          <w:sz w:val="28"/>
          <w:szCs w:val="28"/>
          <w:lang w:eastAsia="zh-CN"/>
        </w:rPr>
        <w:t>四、提交投标文件</w:t>
      </w:r>
      <w:bookmarkEnd w:id="19"/>
      <w:bookmarkEnd w:id="20"/>
      <w:r>
        <w:rPr>
          <w:rFonts w:hint="eastAsia" w:ascii="黑体" w:hAnsi="黑体" w:cs="宋体"/>
          <w:sz w:val="28"/>
          <w:szCs w:val="28"/>
          <w:lang w:eastAsia="zh-CN"/>
        </w:rPr>
        <w:t>截止时间、开标时间和地点</w:t>
      </w:r>
      <w:bookmarkEnd w:id="21"/>
      <w:bookmarkEnd w:id="22"/>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2021年09月2</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日下午16点00分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阿勒泰市恰秀路街道迎宾路</w:t>
      </w:r>
      <w:r>
        <w:rPr>
          <w:rFonts w:hint="eastAsia" w:ascii="仿宋" w:hAnsi="仿宋" w:eastAsia="仿宋"/>
          <w:sz w:val="28"/>
          <w:szCs w:val="28"/>
          <w:lang w:val="en-US" w:eastAsia="zh-CN"/>
        </w:rPr>
        <w:t>85号阿勒泰双创孵化基地C座4楼会议室</w:t>
      </w:r>
      <w:bookmarkStart w:id="35" w:name="_GoBack"/>
      <w:bookmarkEnd w:id="35"/>
    </w:p>
    <w:p>
      <w:pPr>
        <w:pStyle w:val="3"/>
        <w:spacing w:line="360" w:lineRule="auto"/>
        <w:rPr>
          <w:rFonts w:ascii="黑体" w:hAnsi="黑体" w:cs="宋体"/>
          <w:sz w:val="28"/>
          <w:szCs w:val="28"/>
          <w:lang w:eastAsia="zh-CN"/>
        </w:rPr>
      </w:pPr>
      <w:bookmarkStart w:id="23" w:name="_Toc35393794"/>
      <w:bookmarkStart w:id="24" w:name="_Toc28359084"/>
      <w:bookmarkStart w:id="25" w:name="_Toc35393625"/>
      <w:bookmarkStart w:id="26" w:name="_Toc28359007"/>
      <w:r>
        <w:rPr>
          <w:rFonts w:hint="eastAsia" w:ascii="黑体" w:hAnsi="黑体" w:cs="宋体"/>
          <w:sz w:val="28"/>
          <w:szCs w:val="28"/>
          <w:lang w:eastAsia="zh-CN"/>
        </w:rPr>
        <w:t>五、公告期限</w:t>
      </w:r>
      <w:bookmarkEnd w:id="23"/>
      <w:bookmarkEnd w:id="24"/>
      <w:bookmarkEnd w:id="25"/>
      <w:bookmarkEnd w:id="26"/>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numPr>
          <w:ilvl w:val="0"/>
          <w:numId w:val="1"/>
        </w:numPr>
        <w:spacing w:line="360" w:lineRule="auto"/>
        <w:rPr>
          <w:rFonts w:ascii="黑体" w:hAnsi="黑体" w:cs="宋体"/>
          <w:sz w:val="28"/>
          <w:szCs w:val="28"/>
        </w:rPr>
      </w:pPr>
      <w:bookmarkStart w:id="27" w:name="_Toc35393795"/>
      <w:bookmarkStart w:id="28" w:name="_Toc35393626"/>
      <w:r>
        <w:rPr>
          <w:rFonts w:hint="eastAsia" w:ascii="黑体" w:hAnsi="黑体" w:cs="宋体"/>
          <w:sz w:val="28"/>
          <w:szCs w:val="28"/>
        </w:rPr>
        <w:t>其他补充事宜</w:t>
      </w:r>
      <w:bookmarkEnd w:id="27"/>
      <w:bookmarkEnd w:id="28"/>
    </w:p>
    <w:p>
      <w:pPr>
        <w:spacing w:line="500" w:lineRule="exact"/>
        <w:ind w:firstLine="560" w:firstLineChars="200"/>
        <w:rPr>
          <w:rFonts w:ascii="黑体" w:hAnsi="黑体" w:cs="宋体"/>
          <w:szCs w:val="28"/>
        </w:rPr>
      </w:pPr>
      <w:r>
        <w:rPr>
          <w:rFonts w:hint="eastAsia" w:ascii="仿宋" w:hAnsi="仿宋" w:eastAsia="仿宋" w:cs="仿宋"/>
          <w:sz w:val="28"/>
          <w:szCs w:val="28"/>
        </w:rPr>
        <w:t>报名时携带以下证件：</w:t>
      </w:r>
      <w:r>
        <w:fldChar w:fldCharType="begin"/>
      </w:r>
      <w:r>
        <w:instrText xml:space="preserve"> HYPERLINK </w:instrText>
      </w:r>
      <w:r>
        <w:fldChar w:fldCharType="separate"/>
      </w:r>
      <w:r>
        <w:rPr>
          <w:rStyle w:val="9"/>
          <w:rFonts w:hint="eastAsia" w:ascii="仿宋" w:hAnsi="仿宋" w:eastAsia="仿宋"/>
          <w:color w:val="auto"/>
          <w:sz w:val="28"/>
          <w:szCs w:val="28"/>
          <w:u w:val="none"/>
        </w:rPr>
        <w:t>企业法人证明或法定代表人授权委托书及委托代理人身份证（</w:t>
      </w:r>
      <w:r>
        <w:rPr>
          <w:rFonts w:hint="eastAsia" w:ascii="仿宋" w:hAnsi="仿宋" w:eastAsia="仿宋"/>
          <w:sz w:val="28"/>
          <w:szCs w:val="28"/>
        </w:rPr>
        <w:t>被委托人必须是投标单位在职员工，提供近期社保缴纳证明</w:t>
      </w:r>
      <w:r>
        <w:rPr>
          <w:rStyle w:val="9"/>
          <w:rFonts w:hint="eastAsia" w:ascii="仿宋" w:hAnsi="仿宋" w:eastAsia="仿宋"/>
          <w:color w:val="auto"/>
          <w:sz w:val="28"/>
          <w:szCs w:val="28"/>
          <w:u w:val="none"/>
        </w:rPr>
        <w:t>）营业执照、网上信用记录证明打印件加盖公章：含“信用中国”网站（www.creditchina.gov.cn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资料需提供原件查验，复印件贰份均应在有效期内加盖公章作为报名资料留存</w:t>
      </w:r>
      <w:r>
        <w:rPr>
          <w:rStyle w:val="9"/>
          <w:rFonts w:hint="eastAsia" w:ascii="仿宋" w:hAnsi="仿宋" w:eastAsia="仿宋"/>
          <w:color w:val="auto"/>
          <w:sz w:val="28"/>
          <w:szCs w:val="28"/>
          <w:u w:val="none"/>
        </w:rPr>
        <w:fldChar w:fldCharType="end"/>
      </w:r>
      <w:r>
        <w:rPr>
          <w:rFonts w:hint="eastAsia" w:ascii="黑体" w:hAnsi="黑体" w:cs="宋体"/>
          <w:szCs w:val="28"/>
        </w:rPr>
        <w:t>。</w:t>
      </w:r>
    </w:p>
    <w:p>
      <w:pPr>
        <w:pStyle w:val="3"/>
        <w:spacing w:line="360" w:lineRule="auto"/>
        <w:rPr>
          <w:rFonts w:ascii="黑体" w:hAnsi="黑体" w:cs="宋体"/>
          <w:sz w:val="28"/>
          <w:szCs w:val="28"/>
          <w:lang w:eastAsia="zh-CN"/>
        </w:rPr>
      </w:pPr>
      <w:bookmarkStart w:id="29" w:name="_Toc35393627"/>
      <w:bookmarkStart w:id="30" w:name="_Toc28359008"/>
      <w:bookmarkStart w:id="31" w:name="_Toc35393796"/>
      <w:bookmarkStart w:id="32" w:name="_Toc28359085"/>
      <w:r>
        <w:rPr>
          <w:rFonts w:hint="eastAsia" w:ascii="黑体" w:hAnsi="黑体" w:cs="宋体"/>
          <w:sz w:val="28"/>
          <w:szCs w:val="28"/>
          <w:lang w:eastAsia="zh-CN"/>
        </w:rPr>
        <w:t>七、对本次招标提出询问，请按</w:t>
      </w:r>
      <w:r>
        <w:rPr>
          <w:rFonts w:ascii="黑体" w:hAnsi="黑体" w:cs="宋体"/>
          <w:sz w:val="28"/>
          <w:szCs w:val="28"/>
          <w:lang w:eastAsia="zh-CN"/>
        </w:rPr>
        <w:t>以下方式</w:t>
      </w:r>
      <w:r>
        <w:rPr>
          <w:rFonts w:hint="eastAsia" w:ascii="黑体" w:hAnsi="黑体" w:cs="宋体"/>
          <w:sz w:val="28"/>
          <w:szCs w:val="28"/>
          <w:lang w:eastAsia="zh-CN"/>
        </w:rPr>
        <w:t>联系。</w:t>
      </w:r>
      <w:bookmarkEnd w:id="29"/>
      <w:bookmarkEnd w:id="30"/>
      <w:bookmarkEnd w:id="31"/>
      <w:bookmarkEnd w:id="32"/>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称：哈巴河县自然资源局（哈巴河县林业和草原局）</w:t>
      </w:r>
    </w:p>
    <w:p>
      <w:pPr>
        <w:spacing w:line="360" w:lineRule="auto"/>
        <w:ind w:left="1129" w:leftChars="371" w:hanging="350" w:hangingChars="125"/>
        <w:jc w:val="left"/>
        <w:rPr>
          <w:rFonts w:eastAsia="宋体"/>
          <w:u w:val="single"/>
        </w:rPr>
      </w:pPr>
      <w:r>
        <w:rPr>
          <w:rFonts w:hint="eastAsia" w:ascii="仿宋" w:hAnsi="仿宋" w:eastAsia="仿宋"/>
          <w:sz w:val="28"/>
          <w:szCs w:val="28"/>
        </w:rPr>
        <w:t>地 址：哈巴河</w:t>
      </w:r>
      <w:r>
        <w:rPr>
          <w:rFonts w:hint="eastAsia" w:ascii="仿宋" w:hAnsi="仿宋" w:eastAsia="仿宋"/>
          <w:sz w:val="28"/>
          <w:szCs w:val="28"/>
          <w:u w:val="single"/>
        </w:rPr>
        <w:t>县</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bookmarkStart w:id="33" w:name="_Toc28359009"/>
      <w:bookmarkStart w:id="34" w:name="_Toc28359086"/>
      <w:r>
        <w:rPr>
          <w:rFonts w:hint="eastAsia" w:ascii="仿宋" w:hAnsi="仿宋" w:eastAsia="仿宋"/>
          <w:sz w:val="28"/>
          <w:szCs w:val="28"/>
          <w:u w:val="single"/>
        </w:rPr>
        <w:t>0906-</w:t>
      </w:r>
      <w:r>
        <w:t xml:space="preserve"> </w:t>
      </w:r>
      <w:r>
        <w:rPr>
          <w:rFonts w:ascii="仿宋" w:hAnsi="仿宋" w:eastAsia="仿宋"/>
          <w:sz w:val="28"/>
          <w:szCs w:val="28"/>
          <w:u w:val="single"/>
        </w:rPr>
        <w:t>6622604</w:t>
      </w:r>
    </w:p>
    <w:p>
      <w:pPr>
        <w:spacing w:line="360" w:lineRule="auto"/>
        <w:ind w:left="1129" w:leftChars="371" w:hanging="350" w:hangingChars="125"/>
        <w:jc w:val="left"/>
        <w:rPr>
          <w:rFonts w:ascii="仿宋" w:hAnsi="仿宋" w:eastAsia="仿宋" w:cs="宋体"/>
          <w:sz w:val="28"/>
          <w:szCs w:val="28"/>
        </w:rPr>
      </w:pP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3"/>
      <w:bookmarkEnd w:id="34"/>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新疆中鼎驰远工程管理服务有限公司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阿勒泰市解放路317号</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u w:val="single"/>
        </w:rPr>
        <w:t>张胜利</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15739506818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12234"/>
    <w:multiLevelType w:val="singleLevel"/>
    <w:tmpl w:val="D5A1223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2D0C"/>
    <w:rsid w:val="00011A88"/>
    <w:rsid w:val="00032DFF"/>
    <w:rsid w:val="000B16A2"/>
    <w:rsid w:val="00221109"/>
    <w:rsid w:val="0022720A"/>
    <w:rsid w:val="00296CD8"/>
    <w:rsid w:val="00386E23"/>
    <w:rsid w:val="003E7923"/>
    <w:rsid w:val="0042180B"/>
    <w:rsid w:val="004C2CAA"/>
    <w:rsid w:val="00566F82"/>
    <w:rsid w:val="00616EF9"/>
    <w:rsid w:val="006F1CCF"/>
    <w:rsid w:val="00845101"/>
    <w:rsid w:val="009031CC"/>
    <w:rsid w:val="00A17FD4"/>
    <w:rsid w:val="00A5089B"/>
    <w:rsid w:val="00A9424E"/>
    <w:rsid w:val="00B25B4E"/>
    <w:rsid w:val="00B75832"/>
    <w:rsid w:val="00BB60E9"/>
    <w:rsid w:val="00C97612"/>
    <w:rsid w:val="00CB43EE"/>
    <w:rsid w:val="00CE7F6B"/>
    <w:rsid w:val="00DB6255"/>
    <w:rsid w:val="00DF0A95"/>
    <w:rsid w:val="00E07A6A"/>
    <w:rsid w:val="00E10EA9"/>
    <w:rsid w:val="00E67D5A"/>
    <w:rsid w:val="00ED0ADA"/>
    <w:rsid w:val="00ED2DE7"/>
    <w:rsid w:val="00EF18A6"/>
    <w:rsid w:val="00EF6CAE"/>
    <w:rsid w:val="00F34033"/>
    <w:rsid w:val="00F52D0C"/>
    <w:rsid w:val="00F56EB8"/>
    <w:rsid w:val="00F876A7"/>
    <w:rsid w:val="5720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4"/>
      <w:lang w:val="en-US" w:eastAsia="zh-CN" w:bidi="ar-SA"/>
    </w:rPr>
  </w:style>
  <w:style w:type="paragraph" w:styleId="2">
    <w:name w:val="heading 1"/>
    <w:basedOn w:val="1"/>
    <w:next w:val="1"/>
    <w:link w:val="12"/>
    <w:qFormat/>
    <w:uiPriority w:val="1"/>
    <w:pPr>
      <w:jc w:val="left"/>
      <w:outlineLvl w:val="0"/>
    </w:pPr>
    <w:rPr>
      <w:rFonts w:ascii="Microsoft JhengHei" w:hAnsi="Microsoft JhengHei" w:eastAsia="Microsoft JhengHei"/>
      <w:kern w:val="0"/>
      <w:sz w:val="44"/>
      <w:szCs w:val="44"/>
      <w:lang w:eastAsia="en-US"/>
    </w:rPr>
  </w:style>
  <w:style w:type="paragraph" w:styleId="3">
    <w:name w:val="heading 2"/>
    <w:basedOn w:val="1"/>
    <w:next w:val="1"/>
    <w:link w:val="13"/>
    <w:qFormat/>
    <w:uiPriority w:val="1"/>
    <w:pPr>
      <w:jc w:val="left"/>
      <w:outlineLvl w:val="1"/>
    </w:pPr>
    <w:rPr>
      <w:rFonts w:ascii="Microsoft JhengHei" w:hAnsi="Microsoft JhengHei" w:eastAsia="Microsoft JhengHei"/>
      <w:kern w:val="0"/>
      <w:sz w:val="32"/>
      <w:szCs w:val="32"/>
      <w:lang w:eastAsia="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kern w:val="0"/>
      <w:sz w:val="24"/>
    </w:rPr>
  </w:style>
  <w:style w:type="character" w:styleId="9">
    <w:name w:val="Hyperlink"/>
    <w:basedOn w:val="8"/>
    <w:unhideWhenUsed/>
    <w:uiPriority w:val="99"/>
    <w:rPr>
      <w:color w:val="0000FF" w:themeColor="hyperlink"/>
      <w:u w:val="single"/>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标题 1 Char"/>
    <w:basedOn w:val="8"/>
    <w:link w:val="2"/>
    <w:uiPriority w:val="1"/>
    <w:rPr>
      <w:rFonts w:ascii="Microsoft JhengHei" w:hAnsi="Microsoft JhengHei" w:eastAsia="Microsoft JhengHei" w:cs="Times New Roman"/>
      <w:kern w:val="0"/>
      <w:sz w:val="44"/>
      <w:szCs w:val="44"/>
      <w:lang w:eastAsia="en-US"/>
    </w:rPr>
  </w:style>
  <w:style w:type="character" w:customStyle="1" w:styleId="13">
    <w:name w:val="标题 2 Char"/>
    <w:basedOn w:val="8"/>
    <w:link w:val="3"/>
    <w:uiPriority w:val="1"/>
    <w:rPr>
      <w:rFonts w:ascii="Microsoft JhengHei" w:hAnsi="Microsoft JhengHei" w:eastAsia="Microsoft JhengHei" w:cs="Times New Roman"/>
      <w:kern w:val="0"/>
      <w:sz w:val="32"/>
      <w:szCs w:val="32"/>
      <w:lang w:eastAsia="en-US"/>
    </w:rPr>
  </w:style>
  <w:style w:type="paragraph" w:styleId="14">
    <w:name w:val="List Paragraph"/>
    <w:basedOn w:val="1"/>
    <w:qFormat/>
    <w:uiPriority w:val="1"/>
    <w:pPr>
      <w:jc w:val="left"/>
    </w:pPr>
    <w:rPr>
      <w:rFonts w:eastAsia="Calibri"/>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1020</Characters>
  <Lines>8</Lines>
  <Paragraphs>2</Paragraphs>
  <TotalTime>116</TotalTime>
  <ScaleCrop>false</ScaleCrop>
  <LinksUpToDate>false</LinksUpToDate>
  <CharactersWithSpaces>1196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2021-09-02T14:53:00Z</dcterms:created>
  <dc:creator>a</dc:creator>
  <cp:lastModifiedBy>Administrator</cp:lastModifiedBy>
  <dcterms:modified xsi:type="dcterms:W3CDTF">2021-09-15T05:32:04Z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FFC9D2FDF4EB4E0787862BBDB87DEF55</vt:lpwstr>
  </property>
</Properties>
</file>