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line="360" w:lineRule="auto"/>
        <w:ind w:left="390" w:right="570" w:firstLine="0"/>
        <w:jc w:val="center"/>
        <w:rPr>
          <w:rFonts w:hint="eastAsia"/>
          <w:b/>
          <w:w w:val="95"/>
          <w:sz w:val="36"/>
          <w:szCs w:val="16"/>
          <w:lang w:val="en-US" w:eastAsia="zh-CN"/>
        </w:rPr>
      </w:pPr>
      <w:r>
        <w:rPr>
          <w:rFonts w:hint="eastAsia"/>
          <w:b/>
          <w:w w:val="95"/>
          <w:sz w:val="36"/>
          <w:szCs w:val="16"/>
          <w:lang w:val="en-US" w:eastAsia="zh-CN"/>
        </w:rPr>
        <w:t xml:space="preserve"> 阿勒泰市惠民惠农财政补贴代发金融机构招标</w:t>
      </w:r>
    </w:p>
    <w:p>
      <w:pPr>
        <w:spacing w:before="1" w:line="360" w:lineRule="auto"/>
        <w:ind w:left="390" w:right="570" w:firstLine="0"/>
        <w:jc w:val="center"/>
        <w:rPr>
          <w:rFonts w:hint="default" w:eastAsia="宋体"/>
          <w:b/>
          <w:sz w:val="36"/>
          <w:szCs w:val="16"/>
          <w:lang w:val="en-US" w:eastAsia="zh-CN"/>
        </w:rPr>
      </w:pPr>
      <w:r>
        <w:rPr>
          <w:rFonts w:hint="eastAsia" w:ascii="Times New Roman" w:hAnsi="Times New Roman" w:eastAsia="宋体" w:cs="Times New Roman"/>
          <w:b/>
          <w:w w:val="95"/>
          <w:sz w:val="36"/>
          <w:szCs w:val="16"/>
          <w:lang w:val="en-US" w:eastAsia="zh-CN"/>
        </w:rPr>
        <w:t>竞争性磋商公告</w:t>
      </w:r>
    </w:p>
    <w:p>
      <w:pPr>
        <w:pStyle w:val="3"/>
        <w:tabs>
          <w:tab w:val="left" w:pos="0"/>
        </w:tabs>
        <w:autoSpaceDE w:val="0"/>
        <w:autoSpaceDN w:val="0"/>
        <w:adjustRightInd w:val="0"/>
        <w:spacing w:before="0" w:after="0" w:line="360" w:lineRule="auto"/>
        <w:jc w:val="center"/>
        <w:rPr>
          <w:rFonts w:hint="eastAsia" w:ascii="仿宋" w:hAnsi="仿宋" w:eastAsia="仿宋" w:cs="Times New Roman"/>
          <w:b w:val="0"/>
          <w:bCs w:val="0"/>
          <w:kern w:val="2"/>
          <w:sz w:val="28"/>
          <w:szCs w:val="28"/>
          <w:highlight w:val="none"/>
          <w:u w:val="none"/>
          <w:lang w:val="en-US" w:eastAsia="zh-CN" w:bidi="ar-SA"/>
        </w:rPr>
      </w:pPr>
    </w:p>
    <w:p>
      <w:pPr>
        <w:pBdr>
          <w:top w:val="single" w:color="auto" w:sz="4" w:space="1"/>
          <w:left w:val="single" w:color="auto" w:sz="4" w:space="4"/>
          <w:bottom w:val="single" w:color="auto" w:sz="4" w:space="1"/>
          <w:right w:val="single" w:color="auto" w:sz="4" w:space="4"/>
        </w:pBdr>
        <w:spacing w:line="360" w:lineRule="auto"/>
        <w:ind w:left="480" w:leftChars="218" w:firstLine="480" w:firstLineChars="200"/>
        <w:rPr>
          <w:rFonts w:hint="eastAsia" w:ascii="宋体" w:hAnsi="宋体" w:eastAsia="宋体" w:cs="宋体"/>
          <w:sz w:val="24"/>
          <w:szCs w:val="24"/>
          <w:u w:val="none"/>
        </w:rPr>
      </w:pPr>
      <w:r>
        <w:rPr>
          <w:rFonts w:hint="eastAsia" w:cs="宋体"/>
          <w:sz w:val="24"/>
          <w:szCs w:val="24"/>
          <w:highlight w:val="none"/>
          <w:u w:val="none"/>
          <w:lang w:val="en-US" w:eastAsia="zh-CN"/>
        </w:rPr>
        <w:t>阿勒泰市惠民惠农财政补贴代发金融机构招标</w:t>
      </w:r>
      <w:r>
        <w:rPr>
          <w:rFonts w:hint="eastAsia" w:ascii="宋体" w:hAnsi="宋体" w:eastAsia="宋体" w:cs="宋体"/>
          <w:sz w:val="24"/>
          <w:szCs w:val="24"/>
          <w:u w:val="none"/>
        </w:rPr>
        <w:t>的潜</w:t>
      </w:r>
      <w:r>
        <w:rPr>
          <w:rFonts w:hint="eastAsia" w:ascii="宋体" w:hAnsi="宋体" w:eastAsia="宋体" w:cs="宋体"/>
          <w:sz w:val="24"/>
          <w:szCs w:val="24"/>
          <w:highlight w:val="none"/>
          <w:u w:val="none"/>
        </w:rPr>
        <w:t>在供应商应在新疆</w:t>
      </w:r>
      <w:r>
        <w:rPr>
          <w:rFonts w:hint="eastAsia" w:ascii="宋体" w:hAnsi="宋体" w:eastAsia="宋体" w:cs="宋体"/>
          <w:sz w:val="24"/>
          <w:szCs w:val="24"/>
          <w:highlight w:val="none"/>
          <w:u w:val="none"/>
          <w:lang w:val="en-US" w:eastAsia="zh-CN"/>
        </w:rPr>
        <w:t>新建联项目管理咨询</w:t>
      </w:r>
      <w:r>
        <w:rPr>
          <w:rFonts w:hint="eastAsia" w:ascii="宋体" w:hAnsi="宋体" w:eastAsia="宋体" w:cs="宋体"/>
          <w:sz w:val="24"/>
          <w:szCs w:val="24"/>
          <w:highlight w:val="none"/>
          <w:u w:val="none"/>
        </w:rPr>
        <w:t>有限公司获取采购文件，并于</w:t>
      </w:r>
      <w:r>
        <w:rPr>
          <w:rFonts w:hint="eastAsia" w:ascii="宋体" w:hAnsi="宋体" w:eastAsia="宋体" w:cs="宋体"/>
          <w:sz w:val="24"/>
          <w:szCs w:val="24"/>
          <w:highlight w:val="none"/>
          <w:u w:val="none"/>
          <w:lang w:val="en-US" w:eastAsia="zh-CN"/>
        </w:rPr>
        <w:t>2021</w:t>
      </w:r>
      <w:r>
        <w:rPr>
          <w:rFonts w:hint="eastAsia" w:ascii="宋体" w:hAnsi="宋体" w:eastAsia="宋体" w:cs="宋体"/>
          <w:bCs/>
          <w:sz w:val="24"/>
          <w:szCs w:val="24"/>
          <w:highlight w:val="none"/>
          <w:u w:val="none"/>
        </w:rPr>
        <w:t>年</w:t>
      </w:r>
      <w:r>
        <w:rPr>
          <w:rFonts w:hint="eastAsia" w:cs="宋体"/>
          <w:bCs/>
          <w:sz w:val="24"/>
          <w:szCs w:val="24"/>
          <w:highlight w:val="none"/>
          <w:u w:val="none"/>
          <w:lang w:val="en-US" w:eastAsia="zh-CN"/>
        </w:rPr>
        <w:t>09</w:t>
      </w:r>
      <w:r>
        <w:rPr>
          <w:rFonts w:hint="eastAsia" w:ascii="宋体" w:hAnsi="宋体" w:eastAsia="宋体" w:cs="宋体"/>
          <w:bCs/>
          <w:sz w:val="24"/>
          <w:szCs w:val="24"/>
          <w:highlight w:val="none"/>
          <w:u w:val="none"/>
        </w:rPr>
        <w:t>月</w:t>
      </w:r>
      <w:r>
        <w:rPr>
          <w:rFonts w:hint="eastAsia" w:cs="宋体"/>
          <w:bCs/>
          <w:sz w:val="24"/>
          <w:szCs w:val="24"/>
          <w:highlight w:val="none"/>
          <w:u w:val="none"/>
          <w:lang w:val="en-US" w:eastAsia="zh-CN"/>
        </w:rPr>
        <w:t>28</w:t>
      </w:r>
      <w:r>
        <w:rPr>
          <w:rFonts w:hint="eastAsia" w:ascii="宋体" w:hAnsi="宋体" w:eastAsia="宋体" w:cs="宋体"/>
          <w:bCs/>
          <w:sz w:val="24"/>
          <w:szCs w:val="24"/>
          <w:highlight w:val="none"/>
          <w:u w:val="none"/>
        </w:rPr>
        <w:t>日16点</w:t>
      </w:r>
      <w:r>
        <w:rPr>
          <w:rFonts w:hint="eastAsia" w:cs="宋体"/>
          <w:bCs/>
          <w:sz w:val="24"/>
          <w:szCs w:val="24"/>
          <w:highlight w:val="none"/>
          <w:u w:val="none"/>
          <w:lang w:val="en-US" w:eastAsia="zh-CN"/>
        </w:rPr>
        <w:t>3</w:t>
      </w:r>
      <w:r>
        <w:rPr>
          <w:rFonts w:hint="eastAsia" w:ascii="宋体" w:hAnsi="宋体" w:eastAsia="宋体" w:cs="宋体"/>
          <w:bCs/>
          <w:sz w:val="24"/>
          <w:szCs w:val="24"/>
          <w:highlight w:val="none"/>
          <w:u w:val="none"/>
        </w:rPr>
        <w:t>0分（北京时间）前提交</w:t>
      </w:r>
      <w:r>
        <w:rPr>
          <w:rFonts w:hint="eastAsia" w:ascii="宋体" w:hAnsi="宋体" w:eastAsia="宋体" w:cs="宋体"/>
          <w:bCs/>
          <w:sz w:val="24"/>
          <w:szCs w:val="24"/>
          <w:highlight w:val="none"/>
          <w:u w:val="none"/>
          <w:lang w:eastAsia="zh-CN"/>
        </w:rPr>
        <w:t>投标文件</w:t>
      </w:r>
      <w:r>
        <w:rPr>
          <w:rFonts w:hint="eastAsia" w:ascii="宋体" w:hAnsi="宋体" w:eastAsia="宋体" w:cs="宋体"/>
          <w:sz w:val="24"/>
          <w:szCs w:val="24"/>
          <w:highlight w:val="none"/>
          <w:u w:val="none"/>
        </w:rPr>
        <w:t>。</w:t>
      </w:r>
    </w:p>
    <w:p>
      <w:pPr>
        <w:rPr>
          <w:rFonts w:hint="eastAsia" w:ascii="宋体" w:hAnsi="宋体" w:eastAsia="宋体" w:cs="宋体"/>
          <w:sz w:val="24"/>
          <w:szCs w:val="24"/>
          <w:u w:val="none"/>
        </w:rPr>
      </w:pPr>
    </w:p>
    <w:p>
      <w:pPr>
        <w:pStyle w:val="4"/>
        <w:spacing w:line="360" w:lineRule="auto"/>
        <w:ind w:left="0" w:leftChars="0" w:firstLine="0" w:firstLineChars="0"/>
        <w:rPr>
          <w:rFonts w:hint="eastAsia" w:ascii="宋体" w:hAnsi="宋体" w:eastAsia="宋体" w:cs="宋体"/>
          <w:b w:val="0"/>
          <w:sz w:val="24"/>
          <w:szCs w:val="24"/>
          <w:u w:val="none"/>
        </w:rPr>
      </w:pPr>
      <w:bookmarkStart w:id="0" w:name="_Toc35393798"/>
      <w:bookmarkStart w:id="1" w:name="_Toc28359012"/>
      <w:bookmarkStart w:id="2" w:name="_Toc28359089"/>
      <w:bookmarkStart w:id="3" w:name="_Toc35393629"/>
      <w:r>
        <w:rPr>
          <w:rFonts w:hint="eastAsia" w:ascii="宋体" w:hAnsi="宋体" w:eastAsia="宋体" w:cs="宋体"/>
          <w:b w:val="0"/>
          <w:sz w:val="24"/>
          <w:szCs w:val="24"/>
          <w:u w:val="none"/>
        </w:rPr>
        <w:t>一、项目基本情况</w:t>
      </w:r>
      <w:bookmarkEnd w:id="0"/>
      <w:bookmarkEnd w:id="1"/>
      <w:bookmarkEnd w:id="2"/>
      <w:bookmarkEnd w:id="3"/>
    </w:p>
    <w:p>
      <w:pPr>
        <w:spacing w:line="360" w:lineRule="auto"/>
        <w:rPr>
          <w:rFonts w:hint="eastAsia" w:cs="宋体"/>
          <w:sz w:val="24"/>
          <w:szCs w:val="24"/>
          <w:u w:val="none"/>
          <w:lang w:val="en-US" w:eastAsia="zh-CN"/>
        </w:rPr>
      </w:pPr>
      <w:r>
        <w:rPr>
          <w:rFonts w:hint="eastAsia" w:ascii="宋体" w:hAnsi="宋体" w:eastAsia="宋体" w:cs="宋体"/>
          <w:sz w:val="24"/>
          <w:szCs w:val="24"/>
          <w:u w:val="none"/>
        </w:rPr>
        <w:t>项目编号：</w:t>
      </w:r>
      <w:r>
        <w:rPr>
          <w:rFonts w:hint="eastAsia" w:cs="宋体"/>
          <w:sz w:val="24"/>
          <w:szCs w:val="24"/>
          <w:u w:val="none"/>
          <w:lang w:val="en-US" w:eastAsia="zh-CN"/>
        </w:rPr>
        <w:t>ALT</w:t>
      </w:r>
      <w:r>
        <w:rPr>
          <w:rFonts w:hint="eastAsia" w:ascii="宋体" w:hAnsi="宋体" w:eastAsia="宋体" w:cs="宋体"/>
          <w:sz w:val="24"/>
          <w:szCs w:val="24"/>
          <w:u w:val="none"/>
          <w:lang w:val="en-US" w:eastAsia="zh-CN"/>
        </w:rPr>
        <w:t>ZFCG</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XJLZB2021</w:t>
      </w:r>
      <w:r>
        <w:rPr>
          <w:rFonts w:hint="eastAsia" w:cs="宋体"/>
          <w:sz w:val="24"/>
          <w:szCs w:val="24"/>
          <w:u w:val="none"/>
          <w:lang w:val="en-US" w:eastAsia="zh-CN"/>
        </w:rPr>
        <w:t>060</w:t>
      </w:r>
    </w:p>
    <w:p>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rPr>
        <w:t>项目名称：</w:t>
      </w:r>
      <w:r>
        <w:rPr>
          <w:rFonts w:hint="eastAsia" w:cs="宋体"/>
          <w:sz w:val="24"/>
          <w:szCs w:val="24"/>
          <w:highlight w:val="none"/>
          <w:u w:val="none"/>
          <w:lang w:val="en-US" w:eastAsia="zh-CN"/>
        </w:rPr>
        <w:t>阿勒泰市惠民惠农财政补贴代发金融机构招标</w:t>
      </w:r>
    </w:p>
    <w:p>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采购方式：</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公开招标</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竞争性</w:t>
      </w:r>
      <w:r>
        <w:rPr>
          <w:rFonts w:hint="eastAsia" w:ascii="宋体" w:hAnsi="宋体" w:eastAsia="宋体" w:cs="宋体"/>
          <w:sz w:val="24"/>
          <w:szCs w:val="24"/>
          <w:highlight w:val="none"/>
          <w:u w:val="none"/>
          <w:lang w:val="en-US" w:eastAsia="zh-CN"/>
        </w:rPr>
        <w:t>磋商</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询价</w:t>
      </w:r>
    </w:p>
    <w:p>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预算金额：</w:t>
      </w:r>
      <w:r>
        <w:rPr>
          <w:rFonts w:hint="eastAsia" w:ascii="宋体" w:hAnsi="宋体" w:eastAsia="宋体" w:cs="宋体"/>
          <w:sz w:val="24"/>
          <w:szCs w:val="24"/>
          <w:highlight w:val="none"/>
          <w:u w:val="none"/>
          <w:lang w:val="en-US" w:eastAsia="zh-CN"/>
        </w:rPr>
        <w:t>/</w:t>
      </w:r>
    </w:p>
    <w:p>
      <w:pPr>
        <w:spacing w:line="360" w:lineRule="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最高限价：</w:t>
      </w:r>
      <w:r>
        <w:rPr>
          <w:rFonts w:hint="eastAsia" w:ascii="宋体" w:hAnsi="宋体" w:eastAsia="宋体" w:cs="宋体"/>
          <w:sz w:val="24"/>
          <w:szCs w:val="24"/>
          <w:highlight w:val="none"/>
          <w:u w:val="none"/>
          <w:lang w:val="en-US" w:eastAsia="zh-CN"/>
        </w:rPr>
        <w:t>/</w:t>
      </w:r>
    </w:p>
    <w:p>
      <w:pPr>
        <w:spacing w:line="360" w:lineRule="auto"/>
        <w:ind w:firstLine="480" w:firstLineChars="200"/>
        <w:rPr>
          <w:rFonts w:hint="eastAsia" w:ascii="宋体" w:hAnsi="宋体" w:eastAsia="宋体" w:cs="宋体"/>
          <w:kern w:val="0"/>
          <w:sz w:val="24"/>
          <w:szCs w:val="24"/>
          <w:u w:val="none"/>
          <w:lang w:val="hr-HR" w:eastAsia="zh-CN"/>
        </w:rPr>
      </w:pPr>
      <w:r>
        <w:rPr>
          <w:rFonts w:hint="eastAsia" w:ascii="宋体" w:hAnsi="宋体" w:eastAsia="宋体" w:cs="宋体"/>
          <w:sz w:val="24"/>
          <w:szCs w:val="24"/>
          <w:u w:val="none"/>
        </w:rPr>
        <w:t>采购需求：</w:t>
      </w:r>
      <w:r>
        <w:rPr>
          <w:rFonts w:hint="eastAsia" w:ascii="宋体" w:hAnsi="宋体" w:eastAsia="宋体" w:cs="宋体"/>
          <w:kern w:val="0"/>
          <w:sz w:val="24"/>
          <w:szCs w:val="24"/>
          <w:u w:val="none"/>
          <w:lang w:val="hr-HR" w:eastAsia="zh-CN"/>
        </w:rPr>
        <w:t>选择服务代理银行</w:t>
      </w:r>
      <w:r>
        <w:rPr>
          <w:rFonts w:hint="eastAsia" w:cs="宋体"/>
          <w:kern w:val="0"/>
          <w:sz w:val="24"/>
          <w:szCs w:val="24"/>
          <w:u w:val="none"/>
          <w:lang w:val="en-US" w:eastAsia="zh-CN"/>
        </w:rPr>
        <w:t>2</w:t>
      </w:r>
      <w:r>
        <w:rPr>
          <w:rFonts w:hint="eastAsia" w:ascii="宋体" w:hAnsi="宋体" w:eastAsia="宋体" w:cs="宋体"/>
          <w:kern w:val="0"/>
          <w:sz w:val="24"/>
          <w:szCs w:val="24"/>
          <w:u w:val="none"/>
          <w:lang w:val="hr-HR" w:eastAsia="zh-CN"/>
        </w:rPr>
        <w:t>家，负责代发财政惠民惠农补贴资金（自治区规定的28项，但不限于此28项）。按照</w:t>
      </w:r>
      <w:r>
        <w:rPr>
          <w:rFonts w:hint="eastAsia" w:cs="宋体"/>
          <w:kern w:val="0"/>
          <w:sz w:val="24"/>
          <w:szCs w:val="24"/>
          <w:u w:val="none"/>
          <w:lang w:val="en-US" w:eastAsia="zh-CN"/>
        </w:rPr>
        <w:t>市</w:t>
      </w:r>
      <w:r>
        <w:rPr>
          <w:rFonts w:hint="eastAsia" w:ascii="宋体" w:hAnsi="宋体" w:eastAsia="宋体" w:cs="宋体"/>
          <w:kern w:val="0"/>
          <w:sz w:val="24"/>
          <w:szCs w:val="24"/>
          <w:u w:val="none"/>
          <w:lang w:val="hr-HR" w:eastAsia="zh-CN"/>
        </w:rPr>
        <w:t>级财政部门“一卡通”系统提交的补贴资金发放数据，在规定时间内将资金划转到补贴对象“一卡通”银行账户；及时向</w:t>
      </w:r>
      <w:r>
        <w:rPr>
          <w:rFonts w:hint="eastAsia" w:cs="宋体"/>
          <w:kern w:val="0"/>
          <w:sz w:val="24"/>
          <w:szCs w:val="24"/>
          <w:u w:val="none"/>
          <w:lang w:val="en-US" w:eastAsia="zh-CN"/>
        </w:rPr>
        <w:t>市</w:t>
      </w:r>
      <w:r>
        <w:rPr>
          <w:rFonts w:hint="eastAsia" w:ascii="宋体" w:hAnsi="宋体" w:eastAsia="宋体" w:cs="宋体"/>
          <w:kern w:val="0"/>
          <w:sz w:val="24"/>
          <w:szCs w:val="24"/>
          <w:u w:val="none"/>
          <w:lang w:val="hr-HR" w:eastAsia="zh-CN"/>
        </w:rPr>
        <w:t>级财政部门和项目主管部门反馈发放信息（补贴发放完毕后两天内给市财政及主管局反馈签字盖章发放明细回执，一卡通系统中必须确保做到每一笔数据有发放成功回执）；按照有关规定为补贴对象新办、补办“一卡通”银行账户；向客户提供便捷的查询服务，打印资金发放明细，免费开通短信提醒，提供规范准确的项目简称（简称由各级财政部门统一规范）、发放金额、发放时间等内容。</w:t>
      </w:r>
    </w:p>
    <w:p>
      <w:pPr>
        <w:spacing w:line="360" w:lineRule="auto"/>
        <w:rPr>
          <w:rFonts w:hint="eastAsia" w:cs="宋体"/>
          <w:sz w:val="24"/>
          <w:szCs w:val="24"/>
          <w:u w:val="none"/>
          <w:lang w:eastAsia="zh-CN"/>
        </w:rPr>
      </w:pPr>
      <w:r>
        <w:rPr>
          <w:rFonts w:hint="eastAsia" w:ascii="宋体" w:hAnsi="宋体" w:eastAsia="宋体" w:cs="宋体"/>
          <w:sz w:val="24"/>
          <w:szCs w:val="24"/>
          <w:u w:val="none"/>
        </w:rPr>
        <w:t>合同履行期限：一年</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甲方在到期前1个月内未通知乙方中止服务则可自动延续合同期限</w:t>
      </w:r>
      <w:r>
        <w:rPr>
          <w:rFonts w:hint="eastAsia" w:ascii="宋体" w:hAnsi="宋体" w:eastAsia="宋体" w:cs="宋体"/>
          <w:sz w:val="24"/>
          <w:szCs w:val="24"/>
          <w:u w:val="none"/>
          <w:lang w:eastAsia="zh-CN"/>
        </w:rPr>
        <w:t>）</w:t>
      </w:r>
      <w:r>
        <w:rPr>
          <w:rFonts w:hint="eastAsia" w:cs="宋体"/>
          <w:sz w:val="24"/>
          <w:szCs w:val="24"/>
          <w:u w:val="none"/>
          <w:lang w:eastAsia="zh-CN"/>
        </w:rPr>
        <w:t>；</w:t>
      </w:r>
    </w:p>
    <w:p>
      <w:pPr>
        <w:spacing w:line="360" w:lineRule="auto"/>
        <w:rPr>
          <w:rFonts w:hint="eastAsia"/>
        </w:rPr>
      </w:pPr>
      <w:r>
        <w:rPr>
          <w:rFonts w:hint="eastAsia" w:ascii="宋体" w:hAnsi="宋体" w:eastAsia="宋体" w:cs="宋体"/>
          <w:sz w:val="24"/>
          <w:szCs w:val="24"/>
          <w:u w:val="none"/>
        </w:rPr>
        <w:t>本项目（否）接受联合体</w:t>
      </w:r>
      <w:r>
        <w:rPr>
          <w:rFonts w:hint="eastAsia" w:cs="宋体"/>
          <w:sz w:val="24"/>
          <w:szCs w:val="24"/>
          <w:u w:val="none"/>
          <w:lang w:eastAsia="zh-CN"/>
        </w:rPr>
        <w:t>；</w:t>
      </w:r>
    </w:p>
    <w:p>
      <w:pPr>
        <w:pStyle w:val="4"/>
        <w:spacing w:line="360" w:lineRule="auto"/>
        <w:ind w:left="0" w:leftChars="0" w:firstLine="0" w:firstLineChars="0"/>
        <w:rPr>
          <w:rFonts w:hint="eastAsia" w:ascii="宋体" w:hAnsi="宋体" w:eastAsia="宋体" w:cs="宋体"/>
          <w:b w:val="0"/>
          <w:sz w:val="24"/>
          <w:szCs w:val="24"/>
          <w:u w:val="none"/>
        </w:rPr>
      </w:pPr>
      <w:bookmarkStart w:id="4" w:name="_Toc35393630"/>
      <w:bookmarkStart w:id="5" w:name="_Toc35393799"/>
      <w:bookmarkStart w:id="6" w:name="_Toc28359090"/>
      <w:bookmarkStart w:id="7" w:name="_Toc28359013"/>
      <w:r>
        <w:rPr>
          <w:rFonts w:hint="eastAsia" w:ascii="宋体" w:hAnsi="宋体" w:eastAsia="宋体" w:cs="宋体"/>
          <w:b w:val="0"/>
          <w:sz w:val="24"/>
          <w:szCs w:val="24"/>
          <w:u w:val="none"/>
        </w:rPr>
        <w:t>二、申请人的资格要求：</w:t>
      </w:r>
      <w:bookmarkEnd w:id="4"/>
      <w:bookmarkEnd w:id="5"/>
      <w:bookmarkEnd w:id="6"/>
      <w:bookmarkEnd w:id="7"/>
    </w:p>
    <w:p>
      <w:pPr>
        <w:spacing w:line="360" w:lineRule="auto"/>
        <w:rPr>
          <w:rFonts w:hint="eastAsia" w:ascii="宋体" w:hAnsi="宋体" w:eastAsia="宋体" w:cs="宋体"/>
          <w:sz w:val="24"/>
          <w:szCs w:val="24"/>
          <w:u w:val="none"/>
        </w:rPr>
      </w:pPr>
      <w:r>
        <w:rPr>
          <w:rFonts w:hint="eastAsia" w:ascii="宋体" w:hAnsi="宋体" w:eastAsia="宋体" w:cs="宋体"/>
          <w:sz w:val="24"/>
          <w:szCs w:val="24"/>
          <w:u w:val="none"/>
        </w:rPr>
        <w:t>1.满足《中华人民共和国政府采购法》第二十二条规定；</w:t>
      </w:r>
      <w:bookmarkStart w:id="42" w:name="_GoBack"/>
      <w:bookmarkEnd w:id="42"/>
    </w:p>
    <w:p>
      <w:pPr>
        <w:pStyle w:val="9"/>
        <w:numPr>
          <w:ilvl w:val="0"/>
          <w:numId w:val="0"/>
        </w:numPr>
        <w:tabs>
          <w:tab w:val="left" w:pos="1556"/>
        </w:tabs>
        <w:spacing w:before="0" w:after="0" w:line="360" w:lineRule="auto"/>
        <w:ind w:right="894" w:rightChars="0"/>
        <w:jc w:val="left"/>
        <w:rPr>
          <w:rFonts w:hint="eastAsia" w:ascii="宋体" w:hAnsi="宋体" w:eastAsia="宋体" w:cs="宋体"/>
          <w:sz w:val="24"/>
          <w:szCs w:val="24"/>
          <w:u w:val="none"/>
        </w:rPr>
      </w:pPr>
      <w:bookmarkStart w:id="8" w:name="_Toc28359091"/>
      <w:bookmarkStart w:id="9" w:name="_Toc28359014"/>
      <w:r>
        <w:rPr>
          <w:rFonts w:hint="eastAsia" w:cs="宋体"/>
          <w:sz w:val="24"/>
          <w:szCs w:val="24"/>
          <w:u w:val="none"/>
          <w:lang w:val="en-US" w:eastAsia="zh-CN"/>
        </w:rPr>
        <w:t>2</w:t>
      </w:r>
      <w:r>
        <w:rPr>
          <w:rFonts w:hint="eastAsia" w:ascii="宋体" w:hAnsi="宋体" w:eastAsia="宋体" w:cs="宋体"/>
          <w:sz w:val="24"/>
          <w:szCs w:val="24"/>
          <w:u w:val="none"/>
        </w:rPr>
        <w:t>.本项目的特定资格要求：</w:t>
      </w:r>
    </w:p>
    <w:p>
      <w:pPr>
        <w:pStyle w:val="9"/>
        <w:numPr>
          <w:ilvl w:val="0"/>
          <w:numId w:val="0"/>
        </w:numPr>
        <w:tabs>
          <w:tab w:val="left" w:pos="1556"/>
        </w:tabs>
        <w:spacing w:before="0" w:after="0" w:line="360" w:lineRule="auto"/>
        <w:ind w:right="894" w:rightChars="0"/>
        <w:jc w:val="left"/>
        <w:rPr>
          <w:rFonts w:hint="eastAsia" w:ascii="宋体" w:hAnsi="宋体" w:eastAsia="宋体" w:cs="宋体"/>
          <w:sz w:val="24"/>
          <w:szCs w:val="24"/>
          <w:u w:val="none"/>
          <w:lang w:eastAsia="zh-CN"/>
        </w:rPr>
      </w:pPr>
      <w:r>
        <w:rPr>
          <w:rFonts w:hint="eastAsia" w:cs="宋体"/>
          <w:sz w:val="24"/>
          <w:szCs w:val="24"/>
          <w:u w:val="none"/>
          <w:lang w:val="en-US" w:eastAsia="zh-CN"/>
        </w:rPr>
        <w:t>2</w:t>
      </w:r>
      <w:r>
        <w:rPr>
          <w:rFonts w:hint="eastAsia" w:ascii="宋体" w:hAnsi="宋体" w:eastAsia="宋体" w:cs="宋体"/>
          <w:sz w:val="24"/>
          <w:szCs w:val="24"/>
          <w:u w:val="none"/>
          <w:lang w:val="en-US" w:eastAsia="zh-CN"/>
        </w:rPr>
        <w:t>.1.具备有效的</w:t>
      </w:r>
      <w:r>
        <w:rPr>
          <w:rFonts w:hint="eastAsia" w:ascii="宋体" w:hAnsi="宋体" w:eastAsia="宋体" w:cs="宋体"/>
          <w:sz w:val="24"/>
          <w:szCs w:val="24"/>
          <w:u w:val="none"/>
        </w:rPr>
        <w:t>营业执照能合法提供与采购内容相符的服务</w:t>
      </w:r>
      <w:r>
        <w:rPr>
          <w:rFonts w:hint="eastAsia" w:ascii="宋体" w:hAnsi="宋体" w:eastAsia="宋体" w:cs="宋体"/>
          <w:sz w:val="24"/>
          <w:szCs w:val="24"/>
          <w:u w:val="none"/>
          <w:lang w:eastAsia="zh-CN"/>
        </w:rPr>
        <w:t>；</w:t>
      </w:r>
    </w:p>
    <w:p>
      <w:pPr>
        <w:pStyle w:val="9"/>
        <w:numPr>
          <w:ilvl w:val="0"/>
          <w:numId w:val="0"/>
        </w:numPr>
        <w:tabs>
          <w:tab w:val="left" w:pos="1556"/>
        </w:tabs>
        <w:spacing w:before="0" w:after="0" w:line="360" w:lineRule="auto"/>
        <w:ind w:right="894" w:rightChars="0"/>
        <w:jc w:val="left"/>
        <w:rPr>
          <w:rFonts w:hint="eastAsia" w:ascii="宋体" w:hAnsi="宋体" w:eastAsia="宋体" w:cs="宋体"/>
          <w:kern w:val="0"/>
          <w:sz w:val="24"/>
          <w:szCs w:val="24"/>
          <w:u w:val="none"/>
          <w:lang w:val="hr-HR" w:eastAsia="zh-CN"/>
        </w:rPr>
      </w:pPr>
      <w:r>
        <w:rPr>
          <w:rFonts w:hint="eastAsia" w:cs="宋体"/>
          <w:kern w:val="0"/>
          <w:sz w:val="24"/>
          <w:szCs w:val="24"/>
          <w:u w:val="none"/>
          <w:lang w:val="en-US" w:eastAsia="zh-CN"/>
        </w:rPr>
        <w:t>2</w:t>
      </w:r>
      <w:r>
        <w:rPr>
          <w:rFonts w:hint="eastAsia" w:ascii="宋体" w:hAnsi="宋体" w:eastAsia="宋体" w:cs="宋体"/>
          <w:kern w:val="0"/>
          <w:sz w:val="24"/>
          <w:szCs w:val="24"/>
          <w:u w:val="none"/>
          <w:lang w:val="hr-HR" w:eastAsia="zh-CN"/>
        </w:rPr>
        <w:t>.2.</w:t>
      </w:r>
      <w:r>
        <w:rPr>
          <w:rFonts w:hint="eastAsia" w:ascii="宋体" w:hAnsi="宋体" w:eastAsia="宋体" w:cs="宋体"/>
          <w:sz w:val="24"/>
          <w:szCs w:val="24"/>
          <w:u w:val="none"/>
          <w:lang w:val="en-US" w:eastAsia="zh-CN"/>
        </w:rPr>
        <w:t>供应商须具备在中华人民共和国境内依法设立的国有商业银行、股份制商业银行、邮政储蓄银行、</w:t>
      </w:r>
      <w:r>
        <w:rPr>
          <w:rFonts w:hint="eastAsia" w:cs="宋体"/>
          <w:sz w:val="24"/>
          <w:szCs w:val="24"/>
          <w:u w:val="none"/>
          <w:lang w:val="en-US" w:eastAsia="zh-CN"/>
        </w:rPr>
        <w:t>城市商业银行</w:t>
      </w:r>
      <w:r>
        <w:rPr>
          <w:rFonts w:hint="eastAsia" w:ascii="宋体" w:hAnsi="宋体" w:eastAsia="宋体" w:cs="宋体"/>
          <w:sz w:val="24"/>
          <w:szCs w:val="24"/>
          <w:u w:val="none"/>
          <w:lang w:val="en-US" w:eastAsia="zh-CN"/>
        </w:rPr>
        <w:t>、农村商业银行及政策性银行。</w:t>
      </w:r>
    </w:p>
    <w:p>
      <w:pPr>
        <w:pStyle w:val="9"/>
        <w:numPr>
          <w:ilvl w:val="0"/>
          <w:numId w:val="0"/>
        </w:numPr>
        <w:tabs>
          <w:tab w:val="left" w:pos="1557"/>
        </w:tabs>
        <w:spacing w:before="3" w:after="0" w:line="360" w:lineRule="auto"/>
        <w:ind w:right="1000" w:rightChars="0"/>
        <w:jc w:val="left"/>
        <w:rPr>
          <w:rFonts w:hint="eastAsia" w:ascii="宋体" w:hAnsi="宋体" w:eastAsia="宋体" w:cs="宋体"/>
          <w:sz w:val="24"/>
          <w:szCs w:val="24"/>
        </w:rPr>
      </w:pPr>
      <w:r>
        <w:rPr>
          <w:rFonts w:hint="eastAsia" w:cs="宋体"/>
          <w:kern w:val="0"/>
          <w:sz w:val="24"/>
          <w:szCs w:val="24"/>
          <w:u w:val="none"/>
          <w:lang w:val="en-US" w:eastAsia="zh-CN"/>
        </w:rPr>
        <w:t>2</w:t>
      </w:r>
      <w:r>
        <w:rPr>
          <w:rFonts w:hint="eastAsia" w:ascii="宋体" w:hAnsi="宋体" w:eastAsia="宋体" w:cs="宋体"/>
          <w:kern w:val="0"/>
          <w:sz w:val="24"/>
          <w:szCs w:val="24"/>
          <w:u w:val="none"/>
          <w:lang w:val="hr-HR" w:eastAsia="zh-CN"/>
        </w:rPr>
        <w:t>.3.</w:t>
      </w:r>
      <w:r>
        <w:rPr>
          <w:rFonts w:hint="eastAsia" w:ascii="宋体" w:hAnsi="宋体" w:eastAsia="宋体" w:cs="宋体"/>
          <w:sz w:val="24"/>
          <w:szCs w:val="24"/>
          <w:u w:val="none"/>
          <w:lang w:val="en-US" w:eastAsia="zh-CN"/>
        </w:rPr>
        <w:t>供应商须持有中国银行业监督管理委员会有效的《中华人民共和国金融许可证》或《金融机构营业许可证》，且须在本地具有持续化服务能力。</w:t>
      </w:r>
    </w:p>
    <w:p>
      <w:pPr>
        <w:spacing w:line="360" w:lineRule="auto"/>
        <w:rPr>
          <w:rFonts w:hint="eastAsia"/>
        </w:rPr>
      </w:pPr>
      <w:r>
        <w:rPr>
          <w:rFonts w:hint="eastAsia" w:cs="宋体"/>
          <w:kern w:val="0"/>
          <w:sz w:val="24"/>
          <w:szCs w:val="24"/>
          <w:u w:val="none"/>
          <w:lang w:val="en-US" w:eastAsia="zh-CN"/>
        </w:rPr>
        <w:t>2</w:t>
      </w:r>
      <w:r>
        <w:rPr>
          <w:rFonts w:hint="eastAsia" w:ascii="宋体" w:hAnsi="宋体" w:eastAsia="宋体" w:cs="宋体"/>
          <w:kern w:val="0"/>
          <w:sz w:val="24"/>
          <w:szCs w:val="24"/>
          <w:u w:val="none"/>
          <w:lang w:val="hr-HR" w:eastAsia="zh-CN"/>
        </w:rPr>
        <w:t>.4.投标企业在“信用</w:t>
      </w:r>
      <w:r>
        <w:rPr>
          <w:rFonts w:hint="eastAsia" w:ascii="宋体" w:hAnsi="宋体" w:eastAsia="宋体" w:cs="宋体"/>
          <w:kern w:val="0"/>
          <w:sz w:val="24"/>
          <w:szCs w:val="24"/>
          <w:highlight w:val="none"/>
          <w:u w:val="none"/>
          <w:lang w:val="hr-HR" w:eastAsia="zh-CN"/>
        </w:rPr>
        <w:t>中国”（www.creditchina.gov.cn）和中国政府采购网（www.ccgp.gov.cn）网站上未被列入失信被执行人、重大税收违法案件当事人名单以及政府采购严重违法失信行为记录名单；</w:t>
      </w:r>
      <w:r>
        <w:rPr>
          <w:rFonts w:hint="eastAsia" w:ascii="宋体" w:hAnsi="宋体" w:eastAsia="宋体" w:cs="宋体"/>
          <w:kern w:val="0"/>
          <w:sz w:val="24"/>
          <w:szCs w:val="24"/>
          <w:highlight w:val="none"/>
          <w:u w:val="none"/>
          <w:lang w:val="hr-HR" w:eastAsia="zh-CN"/>
        </w:rPr>
        <w:br w:type="textWrapping"/>
      </w:r>
      <w:r>
        <w:rPr>
          <w:rFonts w:hint="eastAsia" w:ascii="宋体" w:hAnsi="宋体" w:eastAsia="宋体" w:cs="宋体"/>
          <w:kern w:val="0"/>
          <w:sz w:val="24"/>
          <w:szCs w:val="24"/>
          <w:highlight w:val="none"/>
          <w:u w:val="none"/>
          <w:lang w:val="en-US" w:eastAsia="zh-CN"/>
        </w:rPr>
        <w:t xml:space="preserve"> </w:t>
      </w:r>
      <w:r>
        <w:rPr>
          <w:rFonts w:hint="eastAsia" w:cs="宋体"/>
          <w:kern w:val="0"/>
          <w:sz w:val="24"/>
          <w:szCs w:val="24"/>
          <w:highlight w:val="none"/>
          <w:u w:val="none"/>
          <w:lang w:val="en-US" w:eastAsia="zh-CN"/>
        </w:rPr>
        <w:t>2</w:t>
      </w:r>
      <w:r>
        <w:rPr>
          <w:rFonts w:hint="eastAsia" w:ascii="宋体" w:hAnsi="宋体" w:eastAsia="宋体" w:cs="宋体"/>
          <w:kern w:val="0"/>
          <w:sz w:val="24"/>
          <w:szCs w:val="24"/>
          <w:highlight w:val="none"/>
          <w:u w:val="none"/>
          <w:lang w:val="hr-HR" w:eastAsia="zh-CN"/>
        </w:rPr>
        <w:t>.5.企业负责人为同一人或者存在直接控股、管理关系的不同投标人，不得同时参加本项目的政府采购活动。否则，皆取消投标资格。</w:t>
      </w:r>
    </w:p>
    <w:p>
      <w:pPr>
        <w:pStyle w:val="4"/>
        <w:spacing w:line="360" w:lineRule="auto"/>
        <w:ind w:left="0" w:leftChars="0" w:firstLine="0" w:firstLineChars="0"/>
        <w:rPr>
          <w:rFonts w:hint="eastAsia" w:ascii="宋体" w:hAnsi="宋体" w:eastAsia="宋体" w:cs="宋体"/>
          <w:b w:val="0"/>
          <w:sz w:val="24"/>
          <w:szCs w:val="24"/>
          <w:highlight w:val="none"/>
          <w:u w:val="none"/>
        </w:rPr>
      </w:pPr>
      <w:bookmarkStart w:id="10" w:name="_Toc35393631"/>
      <w:bookmarkStart w:id="11" w:name="_Toc35393800"/>
      <w:r>
        <w:rPr>
          <w:rFonts w:hint="eastAsia" w:ascii="宋体" w:hAnsi="宋体" w:eastAsia="宋体" w:cs="宋体"/>
          <w:b w:val="0"/>
          <w:sz w:val="24"/>
          <w:szCs w:val="24"/>
          <w:highlight w:val="none"/>
          <w:u w:val="none"/>
        </w:rPr>
        <w:t>三、获取采购文件</w:t>
      </w:r>
      <w:bookmarkEnd w:id="8"/>
      <w:bookmarkEnd w:id="9"/>
      <w:bookmarkEnd w:id="10"/>
      <w:bookmarkEnd w:id="11"/>
    </w:p>
    <w:p>
      <w:pPr>
        <w:spacing w:line="360" w:lineRule="auto"/>
        <w:ind w:left="720" w:hanging="720" w:hangingChars="3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时间：20</w:t>
      </w:r>
      <w:r>
        <w:rPr>
          <w:rFonts w:hint="eastAsia" w:ascii="宋体" w:hAnsi="宋体" w:eastAsia="宋体" w:cs="宋体"/>
          <w:sz w:val="24"/>
          <w:szCs w:val="24"/>
          <w:highlight w:val="none"/>
          <w:u w:val="none"/>
          <w:lang w:val="en-US" w:eastAsia="zh-CN"/>
        </w:rPr>
        <w:t>21</w:t>
      </w:r>
      <w:r>
        <w:rPr>
          <w:rFonts w:hint="eastAsia" w:ascii="宋体" w:hAnsi="宋体" w:eastAsia="宋体" w:cs="宋体"/>
          <w:sz w:val="24"/>
          <w:szCs w:val="24"/>
          <w:highlight w:val="none"/>
          <w:u w:val="none"/>
        </w:rPr>
        <w:t>年</w:t>
      </w:r>
      <w:r>
        <w:rPr>
          <w:rFonts w:hint="eastAsia" w:cs="宋体"/>
          <w:sz w:val="24"/>
          <w:szCs w:val="24"/>
          <w:highlight w:val="none"/>
          <w:u w:val="none"/>
          <w:lang w:val="en-US" w:eastAsia="zh-CN"/>
        </w:rPr>
        <w:t xml:space="preserve"> 09 </w:t>
      </w:r>
      <w:r>
        <w:rPr>
          <w:rFonts w:hint="eastAsia" w:ascii="宋体" w:hAnsi="宋体" w:eastAsia="宋体" w:cs="宋体"/>
          <w:sz w:val="24"/>
          <w:szCs w:val="24"/>
          <w:highlight w:val="none"/>
          <w:u w:val="none"/>
        </w:rPr>
        <w:t>月</w:t>
      </w:r>
      <w:r>
        <w:rPr>
          <w:rFonts w:hint="eastAsia" w:cs="宋体"/>
          <w:sz w:val="24"/>
          <w:szCs w:val="24"/>
          <w:highlight w:val="none"/>
          <w:u w:val="none"/>
          <w:lang w:val="en-US" w:eastAsia="zh-CN"/>
        </w:rPr>
        <w:t xml:space="preserve"> 17 </w:t>
      </w:r>
      <w:r>
        <w:rPr>
          <w:rFonts w:hint="eastAsia" w:ascii="宋体" w:hAnsi="宋体" w:eastAsia="宋体" w:cs="宋体"/>
          <w:sz w:val="24"/>
          <w:szCs w:val="24"/>
          <w:highlight w:val="none"/>
          <w:u w:val="none"/>
        </w:rPr>
        <w:t>日至202</w:t>
      </w: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rPr>
        <w:t>年</w:t>
      </w:r>
      <w:r>
        <w:rPr>
          <w:rFonts w:hint="eastAsia" w:cs="宋体"/>
          <w:sz w:val="24"/>
          <w:szCs w:val="24"/>
          <w:highlight w:val="none"/>
          <w:u w:val="none"/>
          <w:lang w:val="en-US" w:eastAsia="zh-CN"/>
        </w:rPr>
        <w:t xml:space="preserve"> </w:t>
      </w:r>
      <w:r>
        <w:rPr>
          <w:rFonts w:hint="eastAsia" w:cs="宋体"/>
          <w:color w:val="auto"/>
          <w:sz w:val="24"/>
          <w:szCs w:val="24"/>
          <w:highlight w:val="none"/>
          <w:u w:val="none"/>
          <w:lang w:val="en-US" w:eastAsia="zh-CN"/>
        </w:rPr>
        <w:t xml:space="preserve">09 </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 xml:space="preserve"> 24 </w:t>
      </w:r>
      <w:r>
        <w:rPr>
          <w:rFonts w:hint="eastAsia" w:ascii="宋体" w:hAnsi="宋体" w:eastAsia="宋体" w:cs="宋体"/>
          <w:sz w:val="24"/>
          <w:szCs w:val="24"/>
          <w:highlight w:val="none"/>
          <w:u w:val="none"/>
        </w:rPr>
        <w:t>日，每天上午10：00至14：00，下午16：00至19：</w:t>
      </w:r>
      <w:r>
        <w:rPr>
          <w:rFonts w:hint="eastAsia" w:cs="宋体"/>
          <w:sz w:val="24"/>
          <w:szCs w:val="24"/>
          <w:highlight w:val="none"/>
          <w:u w:val="none"/>
          <w:lang w:val="en-US" w:eastAsia="zh-CN"/>
        </w:rPr>
        <w:t>30</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节假日休息</w:t>
      </w:r>
      <w:r>
        <w:rPr>
          <w:rFonts w:hint="eastAsia" w:ascii="宋体" w:hAnsi="宋体" w:eastAsia="宋体" w:cs="宋体"/>
          <w:sz w:val="24"/>
          <w:szCs w:val="24"/>
          <w:highlight w:val="none"/>
          <w:u w:val="none"/>
          <w:lang w:eastAsia="zh-CN"/>
        </w:rPr>
        <w:t>）</w:t>
      </w:r>
    </w:p>
    <w:p>
      <w:pPr>
        <w:spacing w:line="360" w:lineRule="auto"/>
        <w:rPr>
          <w:rFonts w:hint="eastAsia" w:ascii="宋体" w:hAnsi="宋体" w:eastAsia="宋体" w:cs="宋体"/>
          <w:sz w:val="24"/>
          <w:szCs w:val="24"/>
          <w:u w:val="none"/>
        </w:rPr>
      </w:pPr>
      <w:r>
        <w:rPr>
          <w:rFonts w:hint="eastAsia" w:ascii="宋体" w:hAnsi="宋体" w:eastAsia="宋体" w:cs="宋体"/>
          <w:sz w:val="24"/>
          <w:szCs w:val="24"/>
          <w:u w:val="none"/>
        </w:rPr>
        <w:t>地点：新疆阿勒泰地区阿勒泰市</w:t>
      </w:r>
      <w:r>
        <w:rPr>
          <w:rFonts w:hint="eastAsia" w:ascii="宋体" w:hAnsi="宋体" w:eastAsia="宋体" w:cs="宋体"/>
          <w:sz w:val="24"/>
          <w:szCs w:val="24"/>
          <w:u w:val="none"/>
          <w:lang w:val="en-US" w:eastAsia="zh-CN"/>
        </w:rPr>
        <w:t>文化路六区天润嘉园1栋第三层</w:t>
      </w:r>
      <w:r>
        <w:rPr>
          <w:rFonts w:hint="eastAsia" w:ascii="宋体" w:hAnsi="宋体" w:eastAsia="宋体" w:cs="宋体"/>
          <w:sz w:val="24"/>
          <w:szCs w:val="24"/>
          <w:u w:val="none"/>
        </w:rPr>
        <w:t> </w:t>
      </w:r>
    </w:p>
    <w:p>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方式：现场获取</w:t>
      </w:r>
    </w:p>
    <w:p>
      <w:pPr>
        <w:spacing w:line="360" w:lineRule="auto"/>
        <w:rPr>
          <w:rFonts w:hint="eastAsia"/>
        </w:rPr>
      </w:pPr>
      <w:r>
        <w:rPr>
          <w:rFonts w:hint="eastAsia" w:ascii="宋体" w:hAnsi="宋体" w:eastAsia="宋体" w:cs="宋体"/>
          <w:sz w:val="24"/>
          <w:szCs w:val="24"/>
          <w:highlight w:val="none"/>
          <w:u w:val="none"/>
        </w:rPr>
        <w:t>售价：</w:t>
      </w: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rPr>
        <w:t>00元整（人民币）</w:t>
      </w:r>
    </w:p>
    <w:p>
      <w:pPr>
        <w:pStyle w:val="4"/>
        <w:spacing w:line="360" w:lineRule="auto"/>
        <w:ind w:left="0" w:leftChars="0" w:firstLine="0" w:firstLineChars="0"/>
        <w:rPr>
          <w:rFonts w:hint="eastAsia" w:ascii="宋体" w:hAnsi="宋体" w:eastAsia="宋体" w:cs="宋体"/>
          <w:b w:val="0"/>
          <w:sz w:val="24"/>
          <w:szCs w:val="24"/>
          <w:highlight w:val="none"/>
          <w:u w:val="none"/>
        </w:rPr>
      </w:pPr>
      <w:bookmarkStart w:id="12" w:name="_Toc35393801"/>
      <w:bookmarkStart w:id="13" w:name="_Toc35393632"/>
      <w:bookmarkStart w:id="14" w:name="_Toc28359092"/>
      <w:bookmarkStart w:id="15" w:name="_Toc28359015"/>
      <w:r>
        <w:rPr>
          <w:rFonts w:hint="eastAsia" w:ascii="宋体" w:hAnsi="宋体" w:eastAsia="宋体" w:cs="宋体"/>
          <w:b w:val="0"/>
          <w:sz w:val="24"/>
          <w:szCs w:val="24"/>
          <w:highlight w:val="none"/>
          <w:u w:val="none"/>
        </w:rPr>
        <w:t>四、</w:t>
      </w:r>
      <w:r>
        <w:rPr>
          <w:rFonts w:hint="eastAsia" w:ascii="宋体" w:hAnsi="宋体" w:eastAsia="宋体" w:cs="宋体"/>
          <w:b w:val="0"/>
          <w:sz w:val="24"/>
          <w:szCs w:val="24"/>
          <w:highlight w:val="none"/>
          <w:u w:val="none"/>
          <w:lang w:eastAsia="zh-CN"/>
        </w:rPr>
        <w:t>投标文件</w:t>
      </w:r>
      <w:r>
        <w:rPr>
          <w:rFonts w:hint="eastAsia" w:ascii="宋体" w:hAnsi="宋体" w:eastAsia="宋体" w:cs="宋体"/>
          <w:b w:val="0"/>
          <w:sz w:val="24"/>
          <w:szCs w:val="24"/>
          <w:highlight w:val="none"/>
          <w:u w:val="none"/>
        </w:rPr>
        <w:t>提交</w:t>
      </w:r>
      <w:bookmarkEnd w:id="12"/>
      <w:bookmarkEnd w:id="13"/>
      <w:bookmarkEnd w:id="14"/>
      <w:bookmarkEnd w:id="15"/>
    </w:p>
    <w:p>
      <w:pPr>
        <w:spacing w:line="360" w:lineRule="auto"/>
        <w:rPr>
          <w:rFonts w:hint="eastAsia" w:ascii="宋体" w:hAnsi="宋体" w:eastAsia="宋体" w:cs="宋体"/>
          <w:bCs/>
          <w:sz w:val="24"/>
          <w:szCs w:val="24"/>
          <w:highlight w:val="none"/>
          <w:u w:val="none"/>
        </w:rPr>
      </w:pPr>
      <w:r>
        <w:rPr>
          <w:rFonts w:hint="eastAsia" w:ascii="宋体" w:hAnsi="宋体" w:eastAsia="宋体" w:cs="宋体"/>
          <w:sz w:val="24"/>
          <w:szCs w:val="24"/>
          <w:highlight w:val="none"/>
          <w:u w:val="none"/>
        </w:rPr>
        <w:t>截止时间：202</w:t>
      </w: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rPr>
        <w:t>年</w:t>
      </w:r>
      <w:r>
        <w:rPr>
          <w:rFonts w:hint="eastAsia" w:cs="宋体"/>
          <w:sz w:val="24"/>
          <w:szCs w:val="24"/>
          <w:highlight w:val="none"/>
          <w:u w:val="none"/>
          <w:lang w:val="en-US" w:eastAsia="zh-CN"/>
        </w:rPr>
        <w:t xml:space="preserve"> 09 </w:t>
      </w:r>
      <w:r>
        <w:rPr>
          <w:rFonts w:hint="eastAsia" w:ascii="宋体" w:hAnsi="宋体" w:eastAsia="宋体" w:cs="宋体"/>
          <w:sz w:val="24"/>
          <w:szCs w:val="24"/>
          <w:highlight w:val="none"/>
          <w:u w:val="none"/>
        </w:rPr>
        <w:t>月</w:t>
      </w:r>
      <w:r>
        <w:rPr>
          <w:rFonts w:hint="eastAsia" w:cs="宋体"/>
          <w:sz w:val="24"/>
          <w:szCs w:val="24"/>
          <w:highlight w:val="none"/>
          <w:u w:val="none"/>
          <w:lang w:val="en-US" w:eastAsia="zh-CN"/>
        </w:rPr>
        <w:t xml:space="preserve"> 28 </w:t>
      </w:r>
      <w:r>
        <w:rPr>
          <w:rFonts w:hint="eastAsia" w:ascii="宋体" w:hAnsi="宋体" w:eastAsia="宋体" w:cs="宋体"/>
          <w:sz w:val="24"/>
          <w:szCs w:val="24"/>
          <w:highlight w:val="none"/>
          <w:u w:val="none"/>
        </w:rPr>
        <w:t>日16点</w:t>
      </w:r>
      <w:r>
        <w:rPr>
          <w:rFonts w:hint="eastAsia" w:cs="宋体"/>
          <w:sz w:val="24"/>
          <w:szCs w:val="24"/>
          <w:highlight w:val="none"/>
          <w:u w:val="none"/>
          <w:lang w:val="en-US" w:eastAsia="zh-CN"/>
        </w:rPr>
        <w:t>30</w:t>
      </w:r>
      <w:r>
        <w:rPr>
          <w:rFonts w:hint="eastAsia" w:ascii="宋体" w:hAnsi="宋体" w:eastAsia="宋体" w:cs="宋体"/>
          <w:sz w:val="24"/>
          <w:szCs w:val="24"/>
          <w:highlight w:val="none"/>
          <w:u w:val="none"/>
        </w:rPr>
        <w:t>分</w:t>
      </w:r>
      <w:r>
        <w:rPr>
          <w:rFonts w:hint="eastAsia" w:ascii="宋体" w:hAnsi="宋体" w:eastAsia="宋体" w:cs="宋体"/>
          <w:bCs/>
          <w:sz w:val="24"/>
          <w:szCs w:val="24"/>
          <w:highlight w:val="none"/>
          <w:u w:val="none"/>
        </w:rPr>
        <w:t>（北京时间）</w:t>
      </w:r>
    </w:p>
    <w:p>
      <w:pPr>
        <w:spacing w:line="360" w:lineRule="auto"/>
        <w:rPr>
          <w:rFonts w:hint="eastAsia"/>
          <w:lang w:val="en-US" w:eastAsia="zh-CN"/>
        </w:rPr>
      </w:pPr>
      <w:r>
        <w:rPr>
          <w:rFonts w:hint="eastAsia" w:ascii="宋体" w:hAnsi="宋体" w:eastAsia="宋体" w:cs="宋体"/>
          <w:sz w:val="24"/>
          <w:szCs w:val="24"/>
          <w:highlight w:val="none"/>
          <w:u w:val="none"/>
        </w:rPr>
        <w:t>地</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点：</w:t>
      </w:r>
      <w:r>
        <w:rPr>
          <w:rFonts w:hint="eastAsia" w:cs="宋体"/>
          <w:sz w:val="24"/>
          <w:szCs w:val="24"/>
          <w:highlight w:val="none"/>
          <w:u w:val="none"/>
          <w:lang w:val="en-US" w:eastAsia="zh-CN"/>
        </w:rPr>
        <w:t xml:space="preserve">新疆新建联项目管理咨询有限公司三楼会议室 </w:t>
      </w:r>
    </w:p>
    <w:p>
      <w:pPr>
        <w:pStyle w:val="4"/>
        <w:spacing w:line="360" w:lineRule="auto"/>
        <w:ind w:left="0" w:leftChars="0" w:firstLine="0" w:firstLineChars="0"/>
        <w:rPr>
          <w:rFonts w:hint="eastAsia" w:ascii="宋体" w:hAnsi="宋体" w:eastAsia="宋体" w:cs="宋体"/>
          <w:b w:val="0"/>
          <w:sz w:val="24"/>
          <w:szCs w:val="24"/>
          <w:highlight w:val="none"/>
          <w:u w:val="none"/>
        </w:rPr>
      </w:pPr>
      <w:bookmarkStart w:id="16" w:name="_Toc35393633"/>
      <w:bookmarkStart w:id="17" w:name="_Toc28359016"/>
      <w:bookmarkStart w:id="18" w:name="_Toc35393802"/>
      <w:bookmarkStart w:id="19" w:name="_Toc28359093"/>
      <w:r>
        <w:rPr>
          <w:rFonts w:hint="eastAsia" w:ascii="宋体" w:hAnsi="宋体" w:eastAsia="宋体" w:cs="宋体"/>
          <w:b w:val="0"/>
          <w:sz w:val="24"/>
          <w:szCs w:val="24"/>
          <w:highlight w:val="none"/>
          <w:u w:val="none"/>
        </w:rPr>
        <w:t>五、开启</w:t>
      </w:r>
      <w:bookmarkEnd w:id="16"/>
      <w:bookmarkEnd w:id="17"/>
      <w:bookmarkEnd w:id="18"/>
      <w:bookmarkEnd w:id="19"/>
    </w:p>
    <w:p>
      <w:pPr>
        <w:spacing w:line="360" w:lineRule="auto"/>
        <w:rPr>
          <w:rFonts w:hint="eastAsia" w:ascii="宋体" w:hAnsi="宋体" w:eastAsia="宋体" w:cs="宋体"/>
          <w:bCs/>
          <w:sz w:val="24"/>
          <w:szCs w:val="24"/>
          <w:u w:val="none"/>
        </w:rPr>
      </w:pPr>
      <w:r>
        <w:rPr>
          <w:rFonts w:hint="eastAsia" w:ascii="宋体" w:hAnsi="宋体" w:eastAsia="宋体" w:cs="宋体"/>
          <w:sz w:val="24"/>
          <w:szCs w:val="24"/>
          <w:highlight w:val="none"/>
          <w:u w:val="none"/>
        </w:rPr>
        <w:t>时</w:t>
      </w:r>
      <w:r>
        <w:rPr>
          <w:rFonts w:hint="eastAsia" w:cs="宋体"/>
          <w:sz w:val="24"/>
          <w:szCs w:val="24"/>
          <w:highlight w:val="none"/>
          <w:u w:val="none"/>
          <w:lang w:val="en-US" w:eastAsia="zh-CN"/>
        </w:rPr>
        <w:t xml:space="preserve">    </w:t>
      </w:r>
      <w:r>
        <w:rPr>
          <w:rFonts w:hint="eastAsia" w:ascii="宋体" w:hAnsi="宋体" w:eastAsia="宋体" w:cs="宋体"/>
          <w:sz w:val="24"/>
          <w:szCs w:val="24"/>
          <w:highlight w:val="none"/>
          <w:u w:val="none"/>
        </w:rPr>
        <w:t>间：202</w:t>
      </w: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rPr>
        <w:t>年</w:t>
      </w:r>
      <w:r>
        <w:rPr>
          <w:rFonts w:hint="eastAsia" w:cs="宋体"/>
          <w:sz w:val="24"/>
          <w:szCs w:val="24"/>
          <w:highlight w:val="none"/>
          <w:u w:val="none"/>
          <w:lang w:val="en-US" w:eastAsia="zh-CN"/>
        </w:rPr>
        <w:t xml:space="preserve"> 09 </w:t>
      </w:r>
      <w:r>
        <w:rPr>
          <w:rFonts w:hint="eastAsia" w:ascii="宋体" w:hAnsi="宋体" w:eastAsia="宋体" w:cs="宋体"/>
          <w:sz w:val="24"/>
          <w:szCs w:val="24"/>
          <w:highlight w:val="none"/>
          <w:u w:val="none"/>
        </w:rPr>
        <w:t>月</w:t>
      </w:r>
      <w:r>
        <w:rPr>
          <w:rFonts w:hint="eastAsia" w:cs="宋体"/>
          <w:sz w:val="24"/>
          <w:szCs w:val="24"/>
          <w:highlight w:val="none"/>
          <w:u w:val="none"/>
          <w:lang w:val="en-US" w:eastAsia="zh-CN"/>
        </w:rPr>
        <w:t xml:space="preserve"> 28 </w:t>
      </w:r>
      <w:r>
        <w:rPr>
          <w:rFonts w:hint="eastAsia" w:ascii="宋体" w:hAnsi="宋体" w:eastAsia="宋体" w:cs="宋体"/>
          <w:sz w:val="24"/>
          <w:szCs w:val="24"/>
          <w:highlight w:val="none"/>
          <w:u w:val="none"/>
        </w:rPr>
        <w:t>日16点</w:t>
      </w:r>
      <w:r>
        <w:rPr>
          <w:rFonts w:hint="eastAsia" w:cs="宋体"/>
          <w:sz w:val="24"/>
          <w:szCs w:val="24"/>
          <w:highlight w:val="none"/>
          <w:u w:val="none"/>
          <w:lang w:val="en-US" w:eastAsia="zh-CN"/>
        </w:rPr>
        <w:t>30</w:t>
      </w:r>
      <w:r>
        <w:rPr>
          <w:rFonts w:hint="eastAsia" w:ascii="宋体" w:hAnsi="宋体" w:eastAsia="宋体" w:cs="宋体"/>
          <w:sz w:val="24"/>
          <w:szCs w:val="24"/>
          <w:highlight w:val="none"/>
          <w:u w:val="none"/>
        </w:rPr>
        <w:t>分（</w:t>
      </w:r>
      <w:r>
        <w:rPr>
          <w:rFonts w:hint="eastAsia" w:ascii="宋体" w:hAnsi="宋体" w:eastAsia="宋体" w:cs="宋体"/>
          <w:bCs/>
          <w:sz w:val="24"/>
          <w:szCs w:val="24"/>
          <w:highlight w:val="none"/>
          <w:u w:val="none"/>
        </w:rPr>
        <w:t>北京时</w:t>
      </w:r>
      <w:r>
        <w:rPr>
          <w:rFonts w:hint="eastAsia" w:ascii="宋体" w:hAnsi="宋体" w:eastAsia="宋体" w:cs="宋体"/>
          <w:bCs/>
          <w:sz w:val="24"/>
          <w:szCs w:val="24"/>
          <w:u w:val="none"/>
        </w:rPr>
        <w:t>间）</w:t>
      </w:r>
    </w:p>
    <w:p>
      <w:pPr>
        <w:spacing w:line="360" w:lineRule="auto"/>
        <w:rPr>
          <w:rFonts w:hint="eastAsia"/>
        </w:rPr>
      </w:pPr>
      <w:r>
        <w:rPr>
          <w:rFonts w:hint="eastAsia" w:ascii="宋体" w:hAnsi="宋体" w:eastAsia="宋体" w:cs="宋体"/>
          <w:sz w:val="24"/>
          <w:szCs w:val="24"/>
          <w:u w:val="none"/>
        </w:rPr>
        <w:t>地</w:t>
      </w:r>
      <w:r>
        <w:rPr>
          <w:rFonts w:hint="eastAsia" w:cs="宋体"/>
          <w:sz w:val="24"/>
          <w:szCs w:val="24"/>
          <w:u w:val="none"/>
          <w:lang w:val="en-US" w:eastAsia="zh-CN"/>
        </w:rPr>
        <w:t xml:space="preserve">    </w:t>
      </w:r>
      <w:r>
        <w:rPr>
          <w:rFonts w:hint="eastAsia" w:ascii="宋体" w:hAnsi="宋体" w:eastAsia="宋体" w:cs="宋体"/>
          <w:sz w:val="24"/>
          <w:szCs w:val="24"/>
          <w:u w:val="none"/>
        </w:rPr>
        <w:t>点：</w:t>
      </w:r>
      <w:bookmarkStart w:id="20" w:name="_Toc28359094"/>
      <w:bookmarkStart w:id="21" w:name="_Toc35393634"/>
      <w:bookmarkStart w:id="22" w:name="_Toc28359017"/>
      <w:bookmarkStart w:id="23" w:name="_Toc35393803"/>
      <w:r>
        <w:rPr>
          <w:rFonts w:hint="eastAsia" w:cs="宋体"/>
          <w:sz w:val="24"/>
          <w:szCs w:val="24"/>
          <w:highlight w:val="none"/>
          <w:u w:val="none"/>
          <w:lang w:val="en-US" w:eastAsia="zh-CN"/>
        </w:rPr>
        <w:t xml:space="preserve">新疆新建联项目管理咨询有限公司三楼会议室 </w:t>
      </w:r>
    </w:p>
    <w:p>
      <w:pPr>
        <w:pStyle w:val="4"/>
        <w:spacing w:line="360" w:lineRule="auto"/>
        <w:ind w:left="0" w:leftChars="0" w:firstLine="0" w:firstLineChars="0"/>
        <w:rPr>
          <w:rFonts w:hint="eastAsia" w:ascii="宋体" w:hAnsi="宋体" w:eastAsia="宋体" w:cs="宋体"/>
          <w:b w:val="0"/>
          <w:sz w:val="24"/>
          <w:szCs w:val="24"/>
          <w:u w:val="none"/>
        </w:rPr>
      </w:pPr>
      <w:r>
        <w:rPr>
          <w:rFonts w:hint="eastAsia" w:ascii="宋体" w:hAnsi="宋体" w:eastAsia="宋体" w:cs="宋体"/>
          <w:b w:val="0"/>
          <w:sz w:val="24"/>
          <w:szCs w:val="24"/>
          <w:u w:val="none"/>
        </w:rPr>
        <w:t>六、公告期限</w:t>
      </w:r>
      <w:bookmarkEnd w:id="20"/>
      <w:bookmarkEnd w:id="21"/>
      <w:bookmarkEnd w:id="22"/>
      <w:bookmarkEnd w:id="23"/>
    </w:p>
    <w:p>
      <w:pPr>
        <w:spacing w:line="360" w:lineRule="auto"/>
        <w:rPr>
          <w:rFonts w:hint="eastAsia" w:ascii="宋体" w:hAnsi="宋体" w:eastAsia="宋体" w:cs="宋体"/>
        </w:rPr>
      </w:pPr>
      <w:r>
        <w:rPr>
          <w:rFonts w:hint="eastAsia" w:ascii="宋体" w:hAnsi="宋体" w:eastAsia="宋体" w:cs="宋体"/>
          <w:kern w:val="0"/>
          <w:sz w:val="24"/>
          <w:szCs w:val="24"/>
          <w:u w:val="none"/>
        </w:rPr>
        <w:t>自本公告发布之日起</w:t>
      </w: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个工作日。</w:t>
      </w:r>
    </w:p>
    <w:p>
      <w:pPr>
        <w:pStyle w:val="4"/>
        <w:spacing w:line="360" w:lineRule="auto"/>
        <w:ind w:left="0" w:leftChars="0" w:firstLine="0" w:firstLineChars="0"/>
        <w:rPr>
          <w:rFonts w:hint="eastAsia" w:ascii="宋体" w:hAnsi="宋体" w:eastAsia="宋体" w:cs="宋体"/>
          <w:b w:val="0"/>
          <w:sz w:val="24"/>
          <w:szCs w:val="24"/>
          <w:u w:val="none"/>
        </w:rPr>
      </w:pPr>
      <w:bookmarkStart w:id="24" w:name="_Toc35393804"/>
      <w:bookmarkStart w:id="25" w:name="_Toc35393635"/>
      <w:r>
        <w:rPr>
          <w:rFonts w:hint="eastAsia" w:ascii="宋体" w:hAnsi="宋体" w:eastAsia="宋体" w:cs="宋体"/>
          <w:b w:val="0"/>
          <w:sz w:val="24"/>
          <w:szCs w:val="24"/>
          <w:u w:val="none"/>
        </w:rPr>
        <w:t>七、其他补充事宜</w:t>
      </w:r>
      <w:bookmarkEnd w:id="24"/>
      <w:bookmarkEnd w:id="25"/>
    </w:p>
    <w:p>
      <w:pPr>
        <w:spacing w:line="360" w:lineRule="auto"/>
        <w:ind w:firstLine="480" w:firstLineChars="200"/>
        <w:rPr>
          <w:rFonts w:hint="eastAsia" w:ascii="宋体" w:hAnsi="宋体" w:eastAsia="宋体" w:cs="宋体"/>
          <w:kern w:val="0"/>
          <w:sz w:val="24"/>
          <w:szCs w:val="24"/>
          <w:highlight w:val="none"/>
          <w:u w:val="none"/>
        </w:rPr>
      </w:pPr>
      <w:r>
        <w:rPr>
          <w:rFonts w:hint="eastAsia" w:ascii="宋体" w:hAnsi="宋体" w:eastAsia="宋体" w:cs="宋体"/>
          <w:kern w:val="0"/>
          <w:sz w:val="24"/>
          <w:szCs w:val="24"/>
          <w:u w:val="none"/>
          <w:lang w:val="en-US" w:eastAsia="zh-CN"/>
        </w:rPr>
        <w:t>获取招标文件</w:t>
      </w:r>
      <w:r>
        <w:rPr>
          <w:rFonts w:hint="eastAsia" w:ascii="宋体" w:hAnsi="宋体" w:eastAsia="宋体" w:cs="宋体"/>
          <w:kern w:val="0"/>
          <w:sz w:val="24"/>
          <w:szCs w:val="24"/>
          <w:u w:val="none"/>
        </w:rPr>
        <w:t>时须提供的证明材料：以下证明文件需提供原件及加盖投标人单位公章的复印件一式三份：①法定代表人身份</w:t>
      </w:r>
      <w:r>
        <w:rPr>
          <w:rFonts w:hint="eastAsia" w:ascii="宋体" w:hAnsi="宋体" w:eastAsia="宋体" w:cs="宋体"/>
          <w:kern w:val="0"/>
          <w:sz w:val="24"/>
          <w:szCs w:val="24"/>
          <w:u w:val="none"/>
          <w:lang w:val="en-US" w:eastAsia="zh-CN"/>
        </w:rPr>
        <w:t>证明</w:t>
      </w:r>
      <w:r>
        <w:rPr>
          <w:rFonts w:hint="eastAsia" w:ascii="宋体" w:hAnsi="宋体" w:eastAsia="宋体" w:cs="宋体"/>
          <w:kern w:val="0"/>
          <w:sz w:val="24"/>
          <w:szCs w:val="24"/>
          <w:u w:val="none"/>
        </w:rPr>
        <w:t>或法定代表人授权委托书及委托代理人身份证</w:t>
      </w:r>
      <w:r>
        <w:rPr>
          <w:rFonts w:hint="eastAsia" w:ascii="宋体" w:hAnsi="宋体" w:eastAsia="宋体" w:cs="宋体"/>
          <w:kern w:val="0"/>
          <w:sz w:val="24"/>
          <w:szCs w:val="24"/>
          <w:u w:val="none"/>
          <w:lang w:val="en-US" w:eastAsia="zh-CN"/>
        </w:rPr>
        <w:t>（授权委托书须附法定代表人和委托代理人的身份证复印件）</w:t>
      </w:r>
      <w:r>
        <w:rPr>
          <w:rFonts w:hint="eastAsia" w:ascii="宋体" w:hAnsi="宋体" w:eastAsia="宋体" w:cs="宋体"/>
          <w:kern w:val="0"/>
          <w:sz w:val="24"/>
          <w:szCs w:val="24"/>
          <w:u w:val="none"/>
        </w:rPr>
        <w:t>；②营业执照；③需提供“信用中国”</w:t>
      </w:r>
      <w:r>
        <w:rPr>
          <w:rFonts w:hint="eastAsia" w:ascii="宋体" w:hAnsi="宋体" w:eastAsia="宋体" w:cs="宋体"/>
          <w:kern w:val="0"/>
          <w:sz w:val="24"/>
          <w:szCs w:val="24"/>
          <w:highlight w:val="none"/>
          <w:u w:val="none"/>
        </w:rPr>
        <w:t>网站和中国政府采购网的查询结果的打印截图（查询日期不早于本公告发布之日）</w:t>
      </w:r>
      <w:r>
        <w:rPr>
          <w:rFonts w:hint="eastAsia" w:ascii="宋体" w:hAnsi="宋体" w:eastAsia="宋体" w:cs="宋体"/>
          <w:kern w:val="0"/>
          <w:sz w:val="24"/>
          <w:szCs w:val="24"/>
          <w:highlight w:val="none"/>
          <w:u w:val="none"/>
          <w:lang w:val="en-US" w:eastAsia="zh-CN"/>
        </w:rPr>
        <w:t>④</w:t>
      </w:r>
      <w:r>
        <w:rPr>
          <w:rFonts w:hint="eastAsia" w:ascii="宋体" w:hAnsi="宋体" w:eastAsia="宋体" w:cs="宋体"/>
          <w:kern w:val="0"/>
          <w:sz w:val="24"/>
          <w:szCs w:val="24"/>
          <w:highlight w:val="none"/>
          <w:u w:val="none"/>
        </w:rPr>
        <w:t>投标人须有依法缴纳税收和社会保障资金的良好记录，</w:t>
      </w:r>
      <w:r>
        <w:rPr>
          <w:rFonts w:hint="eastAsia" w:ascii="宋体" w:hAnsi="宋体" w:eastAsia="宋体" w:cs="宋体"/>
          <w:kern w:val="0"/>
          <w:sz w:val="24"/>
          <w:szCs w:val="24"/>
          <w:highlight w:val="none"/>
          <w:u w:val="none"/>
          <w:lang w:val="en-US" w:eastAsia="zh-CN"/>
        </w:rPr>
        <w:t>提供</w:t>
      </w:r>
      <w:r>
        <w:rPr>
          <w:rFonts w:hint="eastAsia" w:cs="宋体"/>
          <w:kern w:val="0"/>
          <w:sz w:val="24"/>
          <w:szCs w:val="24"/>
          <w:highlight w:val="none"/>
          <w:u w:val="none"/>
          <w:lang w:val="en-US" w:eastAsia="zh-CN"/>
        </w:rPr>
        <w:t>近期</w:t>
      </w:r>
      <w:r>
        <w:rPr>
          <w:rFonts w:hint="eastAsia" w:ascii="宋体" w:hAnsi="宋体" w:eastAsia="宋体" w:cs="宋体"/>
          <w:kern w:val="0"/>
          <w:sz w:val="24"/>
          <w:szCs w:val="24"/>
          <w:highlight w:val="none"/>
          <w:u w:val="none"/>
          <w:lang w:val="en-US" w:eastAsia="zh-CN"/>
        </w:rPr>
        <w:t>本单位</w:t>
      </w:r>
      <w:r>
        <w:rPr>
          <w:rFonts w:hint="eastAsia" w:ascii="宋体" w:hAnsi="宋体" w:eastAsia="宋体" w:cs="宋体"/>
          <w:kern w:val="0"/>
          <w:sz w:val="24"/>
          <w:szCs w:val="24"/>
          <w:highlight w:val="none"/>
          <w:u w:val="none"/>
        </w:rPr>
        <w:t>纳税和社保</w:t>
      </w:r>
      <w:r>
        <w:rPr>
          <w:rFonts w:hint="eastAsia" w:ascii="宋体" w:hAnsi="宋体" w:eastAsia="宋体" w:cs="宋体"/>
          <w:kern w:val="0"/>
          <w:sz w:val="24"/>
          <w:szCs w:val="24"/>
          <w:highlight w:val="none"/>
          <w:u w:val="none"/>
          <w:lang w:val="en-US" w:eastAsia="zh-CN"/>
        </w:rPr>
        <w:t>证明</w:t>
      </w:r>
      <w:r>
        <w:rPr>
          <w:rFonts w:hint="eastAsia" w:ascii="宋体" w:hAnsi="宋体" w:eastAsia="宋体" w:cs="宋体"/>
          <w:kern w:val="0"/>
          <w:sz w:val="24"/>
          <w:szCs w:val="24"/>
          <w:highlight w:val="none"/>
          <w:u w:val="none"/>
        </w:rPr>
        <w:t>原件</w:t>
      </w: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含委托代理人</w:t>
      </w:r>
      <w:r>
        <w:rPr>
          <w:rFonts w:hint="eastAsia" w:ascii="宋体" w:hAnsi="宋体" w:eastAsia="宋体" w:cs="宋体"/>
          <w:kern w:val="0"/>
          <w:sz w:val="24"/>
          <w:szCs w:val="24"/>
          <w:highlight w:val="none"/>
          <w:u w:val="none"/>
          <w:lang w:eastAsia="zh-CN"/>
        </w:rPr>
        <w:t>）</w:t>
      </w:r>
      <w:r>
        <w:rPr>
          <w:rFonts w:hint="eastAsia" w:ascii="宋体" w:hAnsi="宋体" w:eastAsia="宋体" w:cs="宋体"/>
          <w:kern w:val="0"/>
          <w:sz w:val="24"/>
          <w:szCs w:val="24"/>
          <w:highlight w:val="none"/>
          <w:u w:val="none"/>
          <w:lang w:val="en-US" w:eastAsia="zh-CN"/>
        </w:rPr>
        <w:t>⑤投标人需提供</w:t>
      </w:r>
      <w:r>
        <w:rPr>
          <w:rFonts w:hint="eastAsia" w:ascii="宋体" w:hAnsi="宋体" w:eastAsia="宋体" w:cs="宋体"/>
          <w:sz w:val="24"/>
          <w:szCs w:val="24"/>
          <w:u w:val="none"/>
          <w:lang w:val="en-US" w:eastAsia="zh-CN"/>
        </w:rPr>
        <w:t>中国银行业监督管理委员会有效的《中华人民共和国金融许可证》或《金融机构营业许可证》。</w:t>
      </w:r>
    </w:p>
    <w:p>
      <w:pPr>
        <w:spacing w:line="360" w:lineRule="auto"/>
        <w:ind w:firstLine="480" w:firstLineChars="200"/>
        <w:rPr>
          <w:rFonts w:hint="eastAsia"/>
        </w:rPr>
      </w:pPr>
      <w:r>
        <w:rPr>
          <w:rFonts w:hint="eastAsia" w:ascii="宋体" w:hAnsi="宋体" w:eastAsia="宋体" w:cs="宋体"/>
          <w:kern w:val="0"/>
          <w:sz w:val="24"/>
          <w:szCs w:val="24"/>
          <w:highlight w:val="none"/>
          <w:u w:val="none"/>
        </w:rPr>
        <w:t>参加本项目的投标单位请于202</w:t>
      </w:r>
      <w:r>
        <w:rPr>
          <w:rFonts w:hint="eastAsia" w:ascii="宋体" w:hAnsi="宋体" w:eastAsia="宋体" w:cs="宋体"/>
          <w:kern w:val="0"/>
          <w:sz w:val="24"/>
          <w:szCs w:val="24"/>
          <w:highlight w:val="none"/>
          <w:u w:val="none"/>
          <w:lang w:val="en-US" w:eastAsia="zh-CN"/>
        </w:rPr>
        <w:t>1</w:t>
      </w:r>
      <w:r>
        <w:rPr>
          <w:rFonts w:hint="eastAsia" w:ascii="宋体" w:hAnsi="宋体" w:eastAsia="宋体" w:cs="宋体"/>
          <w:kern w:val="0"/>
          <w:sz w:val="24"/>
          <w:szCs w:val="24"/>
          <w:highlight w:val="none"/>
          <w:u w:val="none"/>
        </w:rPr>
        <w:t>年</w:t>
      </w:r>
      <w:r>
        <w:rPr>
          <w:rFonts w:hint="eastAsia" w:cs="宋体"/>
          <w:kern w:val="0"/>
          <w:sz w:val="24"/>
          <w:szCs w:val="24"/>
          <w:highlight w:val="none"/>
          <w:u w:val="none"/>
          <w:lang w:val="en-US" w:eastAsia="zh-CN"/>
        </w:rPr>
        <w:t>09</w:t>
      </w:r>
      <w:r>
        <w:rPr>
          <w:rFonts w:hint="eastAsia" w:ascii="宋体" w:hAnsi="宋体" w:eastAsia="宋体" w:cs="宋体"/>
          <w:kern w:val="0"/>
          <w:sz w:val="24"/>
          <w:szCs w:val="24"/>
          <w:highlight w:val="none"/>
          <w:u w:val="none"/>
          <w:lang w:val="en-US" w:eastAsia="zh-CN"/>
        </w:rPr>
        <w:t>月</w:t>
      </w:r>
      <w:r>
        <w:rPr>
          <w:rFonts w:hint="eastAsia" w:cs="宋体"/>
          <w:kern w:val="0"/>
          <w:sz w:val="24"/>
          <w:szCs w:val="24"/>
          <w:highlight w:val="none"/>
          <w:u w:val="none"/>
          <w:lang w:val="en-US" w:eastAsia="zh-CN"/>
        </w:rPr>
        <w:t>17</w:t>
      </w:r>
      <w:r>
        <w:rPr>
          <w:rFonts w:hint="eastAsia" w:ascii="宋体" w:hAnsi="宋体" w:eastAsia="宋体" w:cs="宋体"/>
          <w:kern w:val="0"/>
          <w:sz w:val="24"/>
          <w:szCs w:val="24"/>
          <w:highlight w:val="none"/>
          <w:u w:val="none"/>
        </w:rPr>
        <w:t>至202</w:t>
      </w:r>
      <w:r>
        <w:rPr>
          <w:rFonts w:hint="eastAsia" w:ascii="宋体" w:hAnsi="宋体" w:eastAsia="宋体" w:cs="宋体"/>
          <w:kern w:val="0"/>
          <w:sz w:val="24"/>
          <w:szCs w:val="24"/>
          <w:highlight w:val="none"/>
          <w:u w:val="none"/>
          <w:lang w:val="en-US" w:eastAsia="zh-CN"/>
        </w:rPr>
        <w:t>1</w:t>
      </w:r>
      <w:r>
        <w:rPr>
          <w:rFonts w:hint="eastAsia" w:ascii="宋体" w:hAnsi="宋体" w:eastAsia="宋体" w:cs="宋体"/>
          <w:kern w:val="0"/>
          <w:sz w:val="24"/>
          <w:szCs w:val="24"/>
          <w:highlight w:val="none"/>
          <w:u w:val="none"/>
        </w:rPr>
        <w:t>年</w:t>
      </w:r>
      <w:r>
        <w:rPr>
          <w:rFonts w:hint="eastAsia" w:ascii="宋体" w:hAnsi="宋体" w:eastAsia="宋体" w:cs="宋体"/>
          <w:kern w:val="0"/>
          <w:sz w:val="24"/>
          <w:szCs w:val="24"/>
          <w:highlight w:val="none"/>
          <w:u w:val="none"/>
          <w:lang w:val="en-US" w:eastAsia="zh-CN"/>
        </w:rPr>
        <w:t>09</w:t>
      </w:r>
      <w:r>
        <w:rPr>
          <w:rFonts w:hint="eastAsia" w:ascii="宋体" w:hAnsi="宋体" w:eastAsia="宋体" w:cs="宋体"/>
          <w:kern w:val="0"/>
          <w:sz w:val="24"/>
          <w:szCs w:val="24"/>
          <w:highlight w:val="none"/>
          <w:u w:val="none"/>
        </w:rPr>
        <w:t>月</w:t>
      </w:r>
      <w:r>
        <w:rPr>
          <w:rFonts w:hint="eastAsia" w:cs="宋体"/>
          <w:kern w:val="0"/>
          <w:sz w:val="24"/>
          <w:szCs w:val="24"/>
          <w:highlight w:val="none"/>
          <w:u w:val="none"/>
          <w:lang w:val="en-US" w:eastAsia="zh-CN"/>
        </w:rPr>
        <w:t>24</w:t>
      </w:r>
      <w:r>
        <w:rPr>
          <w:rFonts w:hint="eastAsia" w:ascii="宋体" w:hAnsi="宋体" w:eastAsia="宋体" w:cs="宋体"/>
          <w:kern w:val="0"/>
          <w:sz w:val="24"/>
          <w:szCs w:val="24"/>
          <w:highlight w:val="none"/>
          <w:u w:val="none"/>
        </w:rPr>
        <w:t>日，每日上午10:00～14:00时，下午16:00～19:</w:t>
      </w:r>
      <w:r>
        <w:rPr>
          <w:rFonts w:hint="eastAsia" w:ascii="宋体" w:hAnsi="宋体" w:eastAsia="宋体" w:cs="宋体"/>
          <w:kern w:val="0"/>
          <w:sz w:val="24"/>
          <w:szCs w:val="24"/>
          <w:highlight w:val="none"/>
          <w:u w:val="none"/>
          <w:lang w:val="en-US" w:eastAsia="zh-CN"/>
        </w:rPr>
        <w:t>3</w:t>
      </w:r>
      <w:r>
        <w:rPr>
          <w:rFonts w:hint="eastAsia" w:ascii="宋体" w:hAnsi="宋体" w:eastAsia="宋体" w:cs="宋体"/>
          <w:kern w:val="0"/>
          <w:sz w:val="24"/>
          <w:szCs w:val="24"/>
          <w:highlight w:val="none"/>
          <w:u w:val="none"/>
        </w:rPr>
        <w:t>0时</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节假日休息</w:t>
      </w:r>
      <w:r>
        <w:rPr>
          <w:rFonts w:hint="eastAsia" w:ascii="宋体" w:hAnsi="宋体" w:eastAsia="宋体" w:cs="宋体"/>
          <w:sz w:val="24"/>
          <w:szCs w:val="24"/>
          <w:highlight w:val="none"/>
          <w:u w:val="none"/>
          <w:lang w:eastAsia="zh-CN"/>
        </w:rPr>
        <w:t>）</w:t>
      </w:r>
      <w:r>
        <w:rPr>
          <w:rFonts w:hint="eastAsia" w:ascii="宋体" w:hAnsi="宋体" w:eastAsia="宋体" w:cs="宋体"/>
          <w:kern w:val="0"/>
          <w:sz w:val="24"/>
          <w:szCs w:val="24"/>
          <w:highlight w:val="none"/>
          <w:u w:val="none"/>
        </w:rPr>
        <w:t>，携带以上资料，到</w:t>
      </w:r>
      <w:r>
        <w:rPr>
          <w:rFonts w:hint="eastAsia" w:ascii="宋体" w:hAnsi="宋体" w:eastAsia="宋体" w:cs="宋体"/>
          <w:sz w:val="24"/>
          <w:szCs w:val="24"/>
          <w:highlight w:val="none"/>
          <w:u w:val="none"/>
          <w:lang w:val="en-US" w:eastAsia="zh-CN"/>
        </w:rPr>
        <w:t>新疆新建联项目管理咨询有限公司</w:t>
      </w:r>
      <w:r>
        <w:rPr>
          <w:rFonts w:hint="eastAsia" w:ascii="宋体" w:hAnsi="宋体" w:eastAsia="宋体" w:cs="宋体"/>
          <w:kern w:val="0"/>
          <w:sz w:val="24"/>
          <w:szCs w:val="24"/>
          <w:highlight w:val="none"/>
          <w:u w:val="none"/>
        </w:rPr>
        <w:t>（</w:t>
      </w:r>
      <w:r>
        <w:rPr>
          <w:rFonts w:hint="eastAsia" w:ascii="宋体" w:hAnsi="宋体" w:eastAsia="宋体" w:cs="宋体"/>
          <w:sz w:val="24"/>
          <w:szCs w:val="24"/>
          <w:u w:val="none"/>
        </w:rPr>
        <w:t>新疆阿勒泰地区阿勒泰市</w:t>
      </w:r>
      <w:r>
        <w:rPr>
          <w:rFonts w:hint="eastAsia" w:ascii="宋体" w:hAnsi="宋体" w:eastAsia="宋体" w:cs="宋体"/>
          <w:sz w:val="24"/>
          <w:szCs w:val="24"/>
          <w:u w:val="none"/>
          <w:lang w:val="en-US" w:eastAsia="zh-CN"/>
        </w:rPr>
        <w:t>文化路六区天润嘉园1栋第三层</w:t>
      </w:r>
      <w:r>
        <w:rPr>
          <w:rFonts w:hint="eastAsia" w:ascii="宋体" w:hAnsi="宋体" w:eastAsia="宋体" w:cs="宋体"/>
          <w:kern w:val="0"/>
          <w:sz w:val="24"/>
          <w:szCs w:val="24"/>
          <w:highlight w:val="none"/>
          <w:u w:val="none"/>
        </w:rPr>
        <w:t>）报名并领取</w:t>
      </w:r>
      <w:r>
        <w:rPr>
          <w:rFonts w:hint="eastAsia" w:ascii="宋体" w:hAnsi="宋体" w:eastAsia="宋体" w:cs="宋体"/>
          <w:kern w:val="0"/>
          <w:sz w:val="24"/>
          <w:szCs w:val="24"/>
          <w:highlight w:val="none"/>
          <w:u w:val="none"/>
          <w:lang w:val="en-US" w:eastAsia="zh-CN"/>
        </w:rPr>
        <w:t>招标文件</w:t>
      </w:r>
      <w:r>
        <w:rPr>
          <w:rFonts w:hint="eastAsia" w:ascii="宋体" w:hAnsi="宋体" w:eastAsia="宋体" w:cs="宋体"/>
          <w:kern w:val="0"/>
          <w:sz w:val="24"/>
          <w:szCs w:val="24"/>
          <w:highlight w:val="none"/>
          <w:u w:val="none"/>
        </w:rPr>
        <w:t>。</w:t>
      </w:r>
      <w:bookmarkStart w:id="26" w:name="_Toc35393636"/>
      <w:bookmarkStart w:id="27" w:name="_Toc28359095"/>
      <w:bookmarkStart w:id="28" w:name="_Toc35393805"/>
      <w:bookmarkStart w:id="29" w:name="_Toc28359018"/>
    </w:p>
    <w:p>
      <w:pPr>
        <w:pStyle w:val="4"/>
        <w:spacing w:line="360" w:lineRule="auto"/>
        <w:ind w:left="0" w:leftChars="0" w:firstLine="0" w:firstLineChars="0"/>
        <w:rPr>
          <w:rFonts w:hint="eastAsia" w:ascii="宋体" w:hAnsi="宋体" w:eastAsia="宋体" w:cs="宋体"/>
          <w:b w:val="0"/>
          <w:sz w:val="24"/>
          <w:szCs w:val="24"/>
          <w:u w:val="none"/>
        </w:rPr>
      </w:pPr>
      <w:r>
        <w:rPr>
          <w:rFonts w:hint="eastAsia" w:ascii="宋体" w:hAnsi="宋体" w:eastAsia="宋体" w:cs="宋体"/>
          <w:b w:val="0"/>
          <w:sz w:val="24"/>
          <w:szCs w:val="24"/>
          <w:u w:val="none"/>
        </w:rPr>
        <w:t>八、凡对本次采购提出询问，请按以下方式联系。</w:t>
      </w:r>
      <w:bookmarkEnd w:id="26"/>
      <w:bookmarkEnd w:id="27"/>
      <w:bookmarkEnd w:id="28"/>
      <w:bookmarkEnd w:id="29"/>
    </w:p>
    <w:p>
      <w:pPr>
        <w:pStyle w:val="4"/>
        <w:spacing w:line="360" w:lineRule="auto"/>
        <w:ind w:left="0" w:leftChars="0" w:firstLine="0" w:firstLineChars="0"/>
        <w:rPr>
          <w:rFonts w:hint="eastAsia" w:ascii="宋体" w:hAnsi="宋体" w:eastAsia="宋体" w:cs="宋体"/>
          <w:b w:val="0"/>
          <w:sz w:val="24"/>
          <w:szCs w:val="24"/>
          <w:u w:val="none"/>
        </w:rPr>
      </w:pPr>
      <w:bookmarkStart w:id="30" w:name="_Toc35393806"/>
      <w:bookmarkStart w:id="31" w:name="_Toc28359096"/>
      <w:bookmarkStart w:id="32" w:name="_Toc28359019"/>
      <w:bookmarkStart w:id="33" w:name="_Toc35393637"/>
      <w:r>
        <w:rPr>
          <w:rFonts w:hint="eastAsia" w:ascii="宋体" w:hAnsi="宋体" w:eastAsia="宋体" w:cs="宋体"/>
          <w:b w:val="0"/>
          <w:sz w:val="24"/>
          <w:szCs w:val="24"/>
          <w:u w:val="none"/>
        </w:rPr>
        <w:t>1.采购人信息</w:t>
      </w:r>
      <w:bookmarkEnd w:id="30"/>
      <w:bookmarkEnd w:id="31"/>
      <w:bookmarkEnd w:id="32"/>
      <w:bookmarkEnd w:id="33"/>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名    称：　</w:t>
      </w:r>
      <w:r>
        <w:rPr>
          <w:rFonts w:hint="eastAsia" w:cs="宋体"/>
          <w:sz w:val="24"/>
          <w:szCs w:val="24"/>
          <w:u w:val="none"/>
          <w:lang w:val="en-US" w:eastAsia="zh-CN"/>
        </w:rPr>
        <w:t>阿勒泰市</w:t>
      </w:r>
      <w:r>
        <w:rPr>
          <w:rFonts w:hint="eastAsia" w:ascii="宋体" w:hAnsi="宋体" w:eastAsia="宋体" w:cs="宋体"/>
          <w:sz w:val="24"/>
          <w:szCs w:val="24"/>
          <w:u w:val="none"/>
          <w:lang w:val="zh-CN" w:eastAsia="zh-CN"/>
        </w:rPr>
        <w:t>财政局</w:t>
      </w:r>
    </w:p>
    <w:p>
      <w:pPr>
        <w:spacing w:line="360" w:lineRule="auto"/>
        <w:jc w:val="left"/>
        <w:rPr>
          <w:rFonts w:hint="default" w:ascii="宋体" w:hAnsi="宋体" w:eastAsia="宋体" w:cs="宋体"/>
          <w:sz w:val="24"/>
          <w:szCs w:val="24"/>
          <w:u w:val="none"/>
          <w:lang w:val="en-US" w:eastAsia="zh-CN"/>
        </w:rPr>
      </w:pPr>
      <w:r>
        <w:rPr>
          <w:rFonts w:hint="eastAsia" w:ascii="宋体" w:hAnsi="宋体" w:eastAsia="宋体" w:cs="宋体"/>
          <w:sz w:val="24"/>
          <w:szCs w:val="24"/>
          <w:u w:val="none"/>
        </w:rPr>
        <w:t>地    址：　</w:t>
      </w:r>
      <w:r>
        <w:rPr>
          <w:rFonts w:hint="eastAsia" w:cs="宋体"/>
          <w:sz w:val="24"/>
          <w:szCs w:val="24"/>
          <w:u w:val="none"/>
          <w:lang w:val="en-US" w:eastAsia="zh-CN"/>
        </w:rPr>
        <w:t>阿勒泰市文化路四道</w:t>
      </w:r>
    </w:p>
    <w:p>
      <w:pPr>
        <w:pStyle w:val="6"/>
        <w:keepNext w:val="0"/>
        <w:keepLines w:val="0"/>
        <w:widowControl/>
        <w:suppressLineNumbers w:val="0"/>
        <w:rPr>
          <w:rFonts w:hint="default" w:ascii="宋体" w:hAnsi="宋体" w:eastAsia="宋体" w:cs="宋体"/>
          <w:sz w:val="24"/>
          <w:szCs w:val="24"/>
          <w:u w:val="none"/>
          <w:lang w:val="en-US"/>
        </w:rPr>
      </w:pPr>
      <w:r>
        <w:rPr>
          <w:rFonts w:hint="eastAsia" w:ascii="宋体" w:hAnsi="宋体" w:eastAsia="宋体" w:cs="宋体"/>
          <w:sz w:val="24"/>
          <w:szCs w:val="24"/>
          <w:u w:val="none"/>
        </w:rPr>
        <w:t>联系方式：　</w:t>
      </w:r>
      <w:r>
        <w:rPr>
          <w:rFonts w:hint="eastAsia" w:ascii="宋体" w:hAnsi="宋体" w:eastAsia="宋体" w:cs="宋体"/>
          <w:kern w:val="0"/>
          <w:sz w:val="24"/>
          <w:szCs w:val="24"/>
          <w:u w:val="none"/>
          <w:lang w:val="en-US" w:eastAsia="zh-CN" w:bidi="zh-CN"/>
        </w:rPr>
        <w:t>0906-</w:t>
      </w:r>
      <w:r>
        <w:rPr>
          <w:rFonts w:hint="eastAsia" w:cs="宋体"/>
          <w:kern w:val="0"/>
          <w:sz w:val="24"/>
          <w:szCs w:val="24"/>
          <w:u w:val="none"/>
          <w:lang w:val="en-US" w:eastAsia="zh-CN" w:bidi="zh-CN"/>
        </w:rPr>
        <w:t>2133702</w:t>
      </w:r>
    </w:p>
    <w:p>
      <w:pPr>
        <w:pStyle w:val="4"/>
        <w:spacing w:line="360" w:lineRule="auto"/>
        <w:ind w:left="0" w:leftChars="0" w:firstLine="0" w:firstLineChars="0"/>
        <w:rPr>
          <w:rFonts w:hint="eastAsia" w:ascii="宋体" w:hAnsi="宋体" w:eastAsia="宋体" w:cs="宋体"/>
          <w:b w:val="0"/>
          <w:sz w:val="24"/>
          <w:szCs w:val="24"/>
          <w:u w:val="none"/>
        </w:rPr>
      </w:pPr>
      <w:bookmarkStart w:id="34" w:name="_Toc28359097"/>
      <w:bookmarkStart w:id="35" w:name="_Toc35393807"/>
      <w:bookmarkStart w:id="36" w:name="_Toc28359020"/>
      <w:bookmarkStart w:id="37" w:name="_Toc35393638"/>
      <w:r>
        <w:rPr>
          <w:rFonts w:hint="eastAsia" w:ascii="宋体" w:hAnsi="宋体" w:eastAsia="宋体" w:cs="宋体"/>
          <w:b w:val="0"/>
          <w:sz w:val="24"/>
          <w:szCs w:val="24"/>
          <w:u w:val="none"/>
        </w:rPr>
        <w:t>2.采购代理机构信息</w:t>
      </w:r>
      <w:bookmarkEnd w:id="34"/>
      <w:bookmarkEnd w:id="35"/>
      <w:bookmarkEnd w:id="36"/>
      <w:bookmarkEnd w:id="37"/>
    </w:p>
    <w:p>
      <w:pPr>
        <w:spacing w:line="360" w:lineRule="auto"/>
        <w:rPr>
          <w:rFonts w:hint="eastAsia" w:ascii="宋体" w:hAnsi="宋体" w:eastAsia="宋体" w:cs="宋体"/>
          <w:sz w:val="24"/>
          <w:szCs w:val="24"/>
          <w:u w:val="none"/>
        </w:rPr>
      </w:pPr>
      <w:r>
        <w:rPr>
          <w:rFonts w:hint="eastAsia" w:ascii="宋体" w:hAnsi="宋体" w:eastAsia="宋体" w:cs="宋体"/>
          <w:sz w:val="24"/>
          <w:szCs w:val="24"/>
          <w:u w:val="none"/>
        </w:rPr>
        <w:t xml:space="preserve">名    称：  </w:t>
      </w:r>
      <w:r>
        <w:rPr>
          <w:rFonts w:hint="eastAsia" w:ascii="宋体" w:hAnsi="宋体" w:eastAsia="宋体" w:cs="宋体"/>
          <w:sz w:val="24"/>
          <w:szCs w:val="24"/>
          <w:u w:val="none"/>
          <w:lang w:val="en-US" w:eastAsia="zh-CN"/>
        </w:rPr>
        <w:t>新疆新建联项目管理咨询有限公司</w:t>
      </w:r>
      <w:r>
        <w:rPr>
          <w:rFonts w:hint="eastAsia" w:ascii="宋体" w:hAnsi="宋体" w:eastAsia="宋体" w:cs="宋体"/>
          <w:sz w:val="24"/>
          <w:szCs w:val="24"/>
          <w:u w:val="none"/>
        </w:rPr>
        <w:t>　</w:t>
      </w:r>
    </w:p>
    <w:p>
      <w:pPr>
        <w:spacing w:line="360" w:lineRule="auto"/>
        <w:rPr>
          <w:rFonts w:hint="eastAsia" w:ascii="宋体" w:hAnsi="宋体" w:eastAsia="宋体" w:cs="宋体"/>
          <w:sz w:val="24"/>
          <w:szCs w:val="24"/>
          <w:u w:val="none"/>
        </w:rPr>
      </w:pPr>
      <w:r>
        <w:rPr>
          <w:rFonts w:hint="eastAsia" w:ascii="宋体" w:hAnsi="宋体" w:eastAsia="宋体" w:cs="宋体"/>
          <w:sz w:val="24"/>
          <w:szCs w:val="24"/>
          <w:u w:val="none"/>
        </w:rPr>
        <w:t>地　　址：　新疆阿勒泰地区阿勒泰市</w:t>
      </w:r>
      <w:r>
        <w:rPr>
          <w:rFonts w:hint="eastAsia" w:ascii="宋体" w:hAnsi="宋体" w:eastAsia="宋体" w:cs="宋体"/>
          <w:sz w:val="24"/>
          <w:szCs w:val="24"/>
          <w:u w:val="none"/>
          <w:lang w:val="en-US" w:eastAsia="zh-CN"/>
        </w:rPr>
        <w:t>文化路六区天润嘉园1栋第三层</w:t>
      </w:r>
      <w:r>
        <w:rPr>
          <w:rFonts w:hint="eastAsia" w:ascii="宋体" w:hAnsi="宋体" w:eastAsia="宋体" w:cs="宋体"/>
          <w:sz w:val="24"/>
          <w:szCs w:val="24"/>
          <w:u w:val="none"/>
        </w:rPr>
        <w:t> </w:t>
      </w:r>
    </w:p>
    <w:p>
      <w:pPr>
        <w:spacing w:line="360" w:lineRule="auto"/>
        <w:rPr>
          <w:rFonts w:hint="eastAsia" w:ascii="宋体" w:hAnsi="宋体" w:eastAsia="宋体" w:cs="宋体"/>
          <w:sz w:val="24"/>
          <w:szCs w:val="24"/>
          <w:u w:val="none"/>
        </w:rPr>
      </w:pPr>
      <w:r>
        <w:rPr>
          <w:rFonts w:hint="eastAsia" w:ascii="宋体" w:hAnsi="宋体" w:eastAsia="宋体" w:cs="宋体"/>
          <w:sz w:val="24"/>
          <w:szCs w:val="24"/>
          <w:u w:val="none"/>
        </w:rPr>
        <w:t>联系方式：　0906-</w:t>
      </w:r>
      <w:r>
        <w:rPr>
          <w:rFonts w:hint="eastAsia" w:ascii="宋体" w:hAnsi="宋体" w:eastAsia="宋体" w:cs="宋体"/>
          <w:sz w:val="24"/>
          <w:szCs w:val="24"/>
          <w:u w:val="none"/>
          <w:lang w:val="en-US" w:eastAsia="zh-CN"/>
        </w:rPr>
        <w:t>2185556</w:t>
      </w:r>
      <w:r>
        <w:rPr>
          <w:rFonts w:hint="eastAsia" w:ascii="宋体" w:hAnsi="宋体" w:eastAsia="宋体" w:cs="宋体"/>
          <w:sz w:val="24"/>
          <w:szCs w:val="24"/>
          <w:u w:val="none"/>
        </w:rPr>
        <w:t>　</w:t>
      </w:r>
    </w:p>
    <w:p>
      <w:pPr>
        <w:pStyle w:val="4"/>
        <w:spacing w:line="360" w:lineRule="auto"/>
        <w:ind w:left="0" w:leftChars="0" w:firstLine="0" w:firstLineChars="0"/>
        <w:rPr>
          <w:rFonts w:hint="eastAsia" w:ascii="宋体" w:hAnsi="宋体" w:eastAsia="宋体" w:cs="宋体"/>
          <w:b w:val="0"/>
          <w:sz w:val="24"/>
          <w:szCs w:val="24"/>
          <w:u w:val="none"/>
        </w:rPr>
      </w:pPr>
      <w:bookmarkStart w:id="38" w:name="_Toc28359021"/>
      <w:bookmarkStart w:id="39" w:name="_Toc35393639"/>
      <w:bookmarkStart w:id="40" w:name="_Toc28359098"/>
      <w:bookmarkStart w:id="41" w:name="_Toc35393808"/>
      <w:r>
        <w:rPr>
          <w:rFonts w:hint="eastAsia" w:ascii="宋体" w:hAnsi="宋体" w:eastAsia="宋体" w:cs="宋体"/>
          <w:b w:val="0"/>
          <w:sz w:val="24"/>
          <w:szCs w:val="24"/>
          <w:u w:val="none"/>
        </w:rPr>
        <w:t>3.项目联系方式</w:t>
      </w:r>
      <w:bookmarkEnd w:id="38"/>
      <w:bookmarkEnd w:id="39"/>
      <w:bookmarkEnd w:id="40"/>
      <w:bookmarkEnd w:id="41"/>
    </w:p>
    <w:p>
      <w:pPr>
        <w:pStyle w:val="5"/>
        <w:spacing w:line="360" w:lineRule="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项目联系人：</w:t>
      </w:r>
      <w:r>
        <w:rPr>
          <w:rFonts w:hint="eastAsia" w:ascii="宋体" w:hAnsi="宋体" w:eastAsia="宋体" w:cs="宋体"/>
          <w:sz w:val="24"/>
          <w:szCs w:val="24"/>
          <w:u w:val="none"/>
          <w:lang w:val="en-US" w:eastAsia="zh-CN"/>
        </w:rPr>
        <w:t xml:space="preserve">英桃    </w:t>
      </w:r>
    </w:p>
    <w:p>
      <w:pPr>
        <w:spacing w:line="360" w:lineRule="auto"/>
        <w:rPr>
          <w:rFonts w:hint="default" w:ascii="宋体" w:hAnsi="宋体" w:eastAsia="宋体" w:cs="宋体"/>
          <w:sz w:val="24"/>
          <w:szCs w:val="24"/>
          <w:lang w:val="en-US"/>
        </w:rPr>
      </w:pPr>
      <w:r>
        <w:rPr>
          <w:rFonts w:hint="eastAsia" w:ascii="宋体" w:hAnsi="宋体" w:eastAsia="宋体" w:cs="宋体"/>
          <w:sz w:val="24"/>
          <w:szCs w:val="24"/>
          <w:u w:val="none"/>
        </w:rPr>
        <w:t>联系方式：</w:t>
      </w:r>
      <w:r>
        <w:rPr>
          <w:rFonts w:hint="eastAsia" w:ascii="宋体" w:hAnsi="宋体" w:eastAsia="宋体" w:cs="宋体"/>
          <w:sz w:val="24"/>
          <w:szCs w:val="24"/>
          <w:u w:val="none"/>
          <w:lang w:val="en-US" w:eastAsia="zh-CN"/>
        </w:rPr>
        <w:t xml:space="preserve">18609917564 </w:t>
      </w:r>
      <w:r>
        <w:rPr>
          <w:rFonts w:hint="eastAsia" w:cs="宋体"/>
          <w:sz w:val="24"/>
          <w:szCs w:val="24"/>
          <w:u w:val="none"/>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310B8"/>
    <w:rsid w:val="0B301344"/>
    <w:rsid w:val="16C22EF9"/>
    <w:rsid w:val="1C2C7D46"/>
    <w:rsid w:val="1FEC5BAC"/>
    <w:rsid w:val="259A1A7B"/>
    <w:rsid w:val="31636B15"/>
    <w:rsid w:val="3F4D4A83"/>
    <w:rsid w:val="4A3D70B2"/>
    <w:rsid w:val="4C150B36"/>
    <w:rsid w:val="5B0B7227"/>
    <w:rsid w:val="63025F08"/>
    <w:rsid w:val="63E63E3B"/>
    <w:rsid w:val="70533328"/>
    <w:rsid w:val="720021C6"/>
    <w:rsid w:val="7C574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outlineLvl w:val="1"/>
    </w:pPr>
    <w:rPr>
      <w:rFonts w:ascii="宋体" w:hAnsi="宋体" w:eastAsia="宋体" w:cs="宋体"/>
      <w:b/>
      <w:bCs/>
      <w:sz w:val="32"/>
      <w:szCs w:val="32"/>
      <w:lang w:val="zh-CN" w:eastAsia="zh-CN" w:bidi="zh-CN"/>
    </w:rPr>
  </w:style>
  <w:style w:type="paragraph" w:styleId="4">
    <w:name w:val="heading 2"/>
    <w:basedOn w:val="1"/>
    <w:next w:val="1"/>
    <w:qFormat/>
    <w:uiPriority w:val="1"/>
    <w:pPr>
      <w:spacing w:before="1"/>
      <w:ind w:left="1300"/>
      <w:outlineLvl w:val="2"/>
    </w:pPr>
    <w:rPr>
      <w:rFonts w:ascii="宋体" w:hAnsi="宋体" w:eastAsia="宋体" w:cs="宋体"/>
      <w:b/>
      <w:bCs/>
      <w:sz w:val="24"/>
      <w:szCs w:val="24"/>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5">
    <w:name w:val="Plain Text"/>
    <w:basedOn w:val="1"/>
    <w:qFormat/>
    <w:uiPriority w:val="0"/>
    <w:rPr>
      <w:rFonts w:ascii="宋体" w:hAnsi="Courier New" w:cs="黑体"/>
      <w:szCs w:val="22"/>
    </w:rPr>
  </w:style>
  <w:style w:type="paragraph" w:styleId="6">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9">
    <w:name w:val="List Paragraph"/>
    <w:basedOn w:val="1"/>
    <w:qFormat/>
    <w:uiPriority w:val="1"/>
    <w:pPr>
      <w:spacing w:before="1"/>
      <w:ind w:left="820" w:firstLine="48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2021-09-15T04:51:00Z</dcterms:created>
  <dc:creator>Administrator</dc:creator>
  <cp:lastModifiedBy>何超民</cp:lastModifiedBy>
  <dcterms:modified xsi:type="dcterms:W3CDTF">2021-09-16T09:23:14Z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