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D8A" w:rsidRDefault="004C7494">
      <w:pPr>
        <w:adjustRightInd w:val="0"/>
        <w:snapToGrid w:val="0"/>
        <w:spacing w:line="276" w:lineRule="auto"/>
        <w:jc w:val="left"/>
        <w:rPr>
          <w:rFonts w:ascii="宋体" w:eastAsia="宋体" w:hAnsi="宋体"/>
          <w:sz w:val="24"/>
          <w:szCs w:val="24"/>
          <w:shd w:val="clear" w:color="auto" w:fill="FFFFFF" w:themeFill="background1"/>
        </w:rPr>
      </w:pPr>
      <w:r>
        <w:rPr>
          <w:rFonts w:ascii="宋体" w:eastAsia="宋体" w:hAnsi="宋体"/>
          <w:noProof/>
          <w:sz w:val="24"/>
          <w:szCs w:val="24"/>
          <w:shd w:val="clear" w:color="auto" w:fill="FFFFFF" w:themeFill="background1"/>
        </w:rPr>
        <w:drawing>
          <wp:inline distT="0" distB="0" distL="0" distR="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Pr>
          <w:rFonts w:ascii="宋体" w:eastAsia="宋体" w:hAnsi="宋体"/>
          <w:sz w:val="24"/>
          <w:szCs w:val="24"/>
          <w:shd w:val="clear" w:color="auto" w:fill="FFFFFF" w:themeFill="background1"/>
        </w:rPr>
        <w:t xml:space="preserve"> </w:t>
      </w:r>
    </w:p>
    <w:p w:rsidR="00757D8A" w:rsidRDefault="004C7494">
      <w:pPr>
        <w:adjustRightInd w:val="0"/>
        <w:snapToGrid w:val="0"/>
        <w:spacing w:line="276" w:lineRule="auto"/>
        <w:jc w:val="center"/>
        <w:rPr>
          <w:rFonts w:ascii="宋体" w:eastAsia="宋体" w:hAnsi="宋体"/>
          <w:b/>
          <w:bCs/>
          <w:sz w:val="48"/>
          <w:szCs w:val="24"/>
          <w:shd w:val="clear" w:color="auto" w:fill="FFFFFF" w:themeFill="background1"/>
        </w:rPr>
      </w:pPr>
      <w:r>
        <w:rPr>
          <w:rFonts w:ascii="宋体" w:eastAsia="宋体" w:hAnsi="宋体" w:hint="eastAsia"/>
          <w:b/>
          <w:bCs/>
          <w:sz w:val="48"/>
          <w:szCs w:val="24"/>
          <w:shd w:val="clear" w:color="auto" w:fill="FFFFFF" w:themeFill="background1"/>
        </w:rPr>
        <w:t>竞 争 性 磋 商 文 件</w:t>
      </w:r>
    </w:p>
    <w:p w:rsidR="00757D8A" w:rsidRDefault="00757D8A">
      <w:pPr>
        <w:spacing w:line="276" w:lineRule="auto"/>
        <w:ind w:left="1181" w:rightChars="-91" w:right="-191" w:hangingChars="492" w:hanging="1181"/>
        <w:rPr>
          <w:rFonts w:ascii="宋体" w:eastAsia="宋体" w:hAnsi="宋体"/>
          <w:bCs/>
          <w:kern w:val="0"/>
          <w:sz w:val="24"/>
          <w:szCs w:val="24"/>
          <w:shd w:val="clear" w:color="auto" w:fill="FFFFFF" w:themeFill="background1"/>
        </w:rPr>
      </w:pPr>
    </w:p>
    <w:p w:rsidR="00757D8A" w:rsidRDefault="00757D8A">
      <w:pPr>
        <w:spacing w:line="276" w:lineRule="auto"/>
        <w:ind w:left="1181" w:rightChars="-91" w:right="-191" w:hangingChars="492" w:hanging="1181"/>
        <w:rPr>
          <w:rFonts w:ascii="宋体" w:eastAsia="宋体" w:hAnsi="宋体"/>
          <w:bCs/>
          <w:kern w:val="0"/>
          <w:sz w:val="24"/>
          <w:szCs w:val="24"/>
          <w:shd w:val="clear" w:color="auto" w:fill="FFFFFF" w:themeFill="background1"/>
        </w:rPr>
      </w:pPr>
    </w:p>
    <w:p w:rsidR="00757D8A" w:rsidRDefault="004C7494">
      <w:pPr>
        <w:spacing w:line="276" w:lineRule="auto"/>
        <w:ind w:left="1574" w:rightChars="-91" w:right="-191" w:hangingChars="492" w:hanging="1574"/>
        <w:rPr>
          <w:rFonts w:ascii="宋体" w:eastAsia="宋体" w:hAnsi="宋体"/>
          <w:bCs/>
          <w:sz w:val="32"/>
          <w:szCs w:val="24"/>
          <w:shd w:val="clear" w:color="auto" w:fill="FFFFFF" w:themeFill="background1"/>
        </w:rPr>
      </w:pPr>
      <w:r>
        <w:rPr>
          <w:rFonts w:ascii="宋体" w:eastAsia="宋体" w:hAnsi="宋体" w:hint="eastAsia"/>
          <w:bCs/>
          <w:kern w:val="0"/>
          <w:sz w:val="32"/>
          <w:szCs w:val="24"/>
          <w:shd w:val="clear" w:color="auto" w:fill="FFFFFF" w:themeFill="background1"/>
        </w:rPr>
        <w:t>项目名称：</w:t>
      </w:r>
      <w:r w:rsidR="00C77FA9">
        <w:rPr>
          <w:rFonts w:ascii="宋体" w:eastAsia="宋体" w:hAnsi="宋体" w:hint="eastAsia"/>
          <w:bCs/>
          <w:sz w:val="32"/>
          <w:szCs w:val="24"/>
          <w:shd w:val="clear" w:color="auto" w:fill="FFFFFF" w:themeFill="background1"/>
        </w:rPr>
        <w:t>乌鲁木齐市第117中学教学楼更换办公区及功能区暖气项目</w:t>
      </w:r>
    </w:p>
    <w:p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rsidR="00757D8A" w:rsidRDefault="004C7494">
      <w:pPr>
        <w:adjustRightInd w:val="0"/>
        <w:snapToGrid w:val="0"/>
        <w:spacing w:line="276" w:lineRule="auto"/>
        <w:rPr>
          <w:rFonts w:ascii="宋体" w:eastAsia="宋体" w:hAnsi="宋体"/>
          <w:bCs/>
          <w:kern w:val="0"/>
          <w:sz w:val="32"/>
          <w:szCs w:val="24"/>
          <w:shd w:val="clear" w:color="auto" w:fill="FFFFFF" w:themeFill="background1"/>
        </w:rPr>
      </w:pPr>
      <w:r>
        <w:rPr>
          <w:rFonts w:ascii="宋体" w:eastAsia="宋体" w:hAnsi="宋体" w:hint="eastAsia"/>
          <w:bCs/>
          <w:kern w:val="0"/>
          <w:sz w:val="32"/>
          <w:szCs w:val="24"/>
          <w:shd w:val="clear" w:color="auto" w:fill="FFFFFF" w:themeFill="background1"/>
        </w:rPr>
        <w:t>采购人</w:t>
      </w:r>
      <w:r>
        <w:rPr>
          <w:rFonts w:ascii="宋体" w:eastAsia="宋体" w:hAnsi="宋体"/>
          <w:bCs/>
          <w:kern w:val="0"/>
          <w:sz w:val="32"/>
          <w:szCs w:val="24"/>
          <w:shd w:val="clear" w:color="auto" w:fill="FFFFFF" w:themeFill="background1"/>
        </w:rPr>
        <w:t>(</w:t>
      </w:r>
      <w:r>
        <w:rPr>
          <w:rFonts w:ascii="宋体" w:eastAsia="宋体" w:hAnsi="宋体" w:hint="eastAsia"/>
          <w:bCs/>
          <w:kern w:val="0"/>
          <w:sz w:val="32"/>
          <w:szCs w:val="24"/>
          <w:shd w:val="clear" w:color="auto" w:fill="FFFFFF" w:themeFill="background1"/>
        </w:rPr>
        <w:t>盖章</w:t>
      </w:r>
      <w:r>
        <w:rPr>
          <w:rFonts w:ascii="宋体" w:eastAsia="宋体" w:hAnsi="宋体"/>
          <w:bCs/>
          <w:kern w:val="0"/>
          <w:sz w:val="32"/>
          <w:szCs w:val="24"/>
          <w:shd w:val="clear" w:color="auto" w:fill="FFFFFF" w:themeFill="background1"/>
        </w:rPr>
        <w:t>)</w:t>
      </w:r>
      <w:r>
        <w:rPr>
          <w:rFonts w:ascii="宋体" w:eastAsia="宋体" w:hAnsi="宋体" w:hint="eastAsia"/>
          <w:bCs/>
          <w:kern w:val="0"/>
          <w:sz w:val="32"/>
          <w:szCs w:val="24"/>
          <w:shd w:val="clear" w:color="auto" w:fill="FFFFFF" w:themeFill="background1"/>
        </w:rPr>
        <w:t>：</w:t>
      </w:r>
      <w:r w:rsidR="00E31AC7">
        <w:rPr>
          <w:rFonts w:ascii="宋体" w:eastAsia="宋体" w:hAnsi="宋体" w:hint="eastAsia"/>
          <w:bCs/>
          <w:sz w:val="32"/>
          <w:szCs w:val="24"/>
          <w:shd w:val="clear" w:color="auto" w:fill="FFFFFF" w:themeFill="background1"/>
        </w:rPr>
        <w:t>乌鲁木齐市第117中学</w:t>
      </w:r>
    </w:p>
    <w:p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rsidR="00757D8A" w:rsidRDefault="004C7494">
      <w:pPr>
        <w:adjustRightInd w:val="0"/>
        <w:snapToGrid w:val="0"/>
        <w:spacing w:line="276" w:lineRule="auto"/>
        <w:rPr>
          <w:rFonts w:ascii="宋体" w:eastAsia="宋体" w:hAnsi="宋体"/>
          <w:bCs/>
          <w:kern w:val="0"/>
          <w:sz w:val="32"/>
          <w:szCs w:val="24"/>
          <w:shd w:val="clear" w:color="auto" w:fill="FFFFFF" w:themeFill="background1"/>
        </w:rPr>
      </w:pPr>
      <w:r>
        <w:rPr>
          <w:rFonts w:ascii="宋体" w:eastAsia="宋体" w:hAnsi="宋体" w:hint="eastAsia"/>
          <w:bCs/>
          <w:sz w:val="32"/>
          <w:szCs w:val="24"/>
          <w:shd w:val="clear" w:color="auto" w:fill="FFFFFF" w:themeFill="background1"/>
        </w:rPr>
        <w:t>法</w:t>
      </w:r>
      <w:r>
        <w:rPr>
          <w:rFonts w:ascii="宋体" w:eastAsia="宋体" w:hAnsi="宋体" w:hint="eastAsia"/>
          <w:bCs/>
          <w:kern w:val="0"/>
          <w:sz w:val="32"/>
          <w:szCs w:val="24"/>
          <w:shd w:val="clear" w:color="auto" w:fill="FFFFFF" w:themeFill="background1"/>
        </w:rPr>
        <w:t>定代表人(盖章)：</w:t>
      </w:r>
    </w:p>
    <w:p w:rsidR="00757D8A" w:rsidRDefault="00757D8A">
      <w:pPr>
        <w:adjustRightInd w:val="0"/>
        <w:snapToGrid w:val="0"/>
        <w:spacing w:line="276" w:lineRule="auto"/>
        <w:rPr>
          <w:rFonts w:ascii="宋体" w:eastAsia="宋体" w:hAnsi="宋体"/>
          <w:bCs/>
          <w:kern w:val="0"/>
          <w:sz w:val="32"/>
          <w:szCs w:val="24"/>
          <w:shd w:val="clear" w:color="auto" w:fill="FFFFFF" w:themeFill="background1"/>
        </w:rPr>
      </w:pPr>
    </w:p>
    <w:p w:rsidR="00757D8A" w:rsidRDefault="004C7494">
      <w:pPr>
        <w:adjustRightInd w:val="0"/>
        <w:snapToGrid w:val="0"/>
        <w:spacing w:line="276" w:lineRule="auto"/>
        <w:rPr>
          <w:rFonts w:ascii="宋体" w:eastAsia="宋体" w:hAnsi="宋体"/>
          <w:bCs/>
          <w:sz w:val="32"/>
          <w:szCs w:val="24"/>
        </w:rPr>
      </w:pPr>
      <w:r>
        <w:rPr>
          <w:rFonts w:ascii="宋体" w:eastAsia="宋体" w:hAnsi="宋体" w:hint="eastAsia"/>
          <w:bCs/>
          <w:sz w:val="32"/>
          <w:szCs w:val="24"/>
        </w:rPr>
        <w:t>联</w:t>
      </w:r>
      <w:r>
        <w:rPr>
          <w:rFonts w:ascii="宋体" w:eastAsia="宋体" w:hAnsi="宋体"/>
          <w:bCs/>
          <w:sz w:val="32"/>
          <w:szCs w:val="24"/>
        </w:rPr>
        <w:t xml:space="preserve"> </w:t>
      </w:r>
      <w:r>
        <w:rPr>
          <w:rFonts w:ascii="宋体" w:eastAsia="宋体" w:hAnsi="宋体" w:hint="eastAsia"/>
          <w:bCs/>
          <w:sz w:val="32"/>
          <w:szCs w:val="24"/>
        </w:rPr>
        <w:t>系</w:t>
      </w:r>
      <w:r>
        <w:rPr>
          <w:rFonts w:ascii="宋体" w:eastAsia="宋体" w:hAnsi="宋体"/>
          <w:bCs/>
          <w:sz w:val="32"/>
          <w:szCs w:val="24"/>
        </w:rPr>
        <w:t xml:space="preserve"> </w:t>
      </w:r>
      <w:r>
        <w:rPr>
          <w:rFonts w:ascii="宋体" w:eastAsia="宋体" w:hAnsi="宋体" w:hint="eastAsia"/>
          <w:bCs/>
          <w:sz w:val="32"/>
          <w:szCs w:val="24"/>
        </w:rPr>
        <w:t>人：</w:t>
      </w:r>
      <w:r w:rsidR="00E31AC7" w:rsidRPr="00E31AC7">
        <w:rPr>
          <w:rFonts w:ascii="宋体" w:eastAsia="宋体" w:hAnsi="宋体" w:hint="eastAsia"/>
          <w:bCs/>
          <w:sz w:val="32"/>
          <w:szCs w:val="24"/>
        </w:rPr>
        <w:t>解老师</w:t>
      </w:r>
    </w:p>
    <w:p w:rsidR="00757D8A" w:rsidRDefault="00757D8A">
      <w:pPr>
        <w:adjustRightInd w:val="0"/>
        <w:snapToGrid w:val="0"/>
        <w:spacing w:line="276" w:lineRule="auto"/>
        <w:jc w:val="center"/>
        <w:rPr>
          <w:rFonts w:ascii="宋体" w:eastAsia="宋体" w:hAnsi="宋体"/>
          <w:bCs/>
          <w:sz w:val="32"/>
          <w:szCs w:val="24"/>
        </w:rPr>
      </w:pPr>
    </w:p>
    <w:p w:rsidR="00757D8A" w:rsidRDefault="004C7494">
      <w:pPr>
        <w:adjustRightInd w:val="0"/>
        <w:snapToGrid w:val="0"/>
        <w:spacing w:line="276" w:lineRule="auto"/>
        <w:jc w:val="left"/>
        <w:rPr>
          <w:rFonts w:ascii="宋体" w:eastAsia="宋体" w:hAnsi="宋体"/>
          <w:bCs/>
          <w:sz w:val="32"/>
          <w:szCs w:val="24"/>
        </w:rPr>
      </w:pPr>
      <w:r>
        <w:rPr>
          <w:rFonts w:ascii="宋体" w:eastAsia="宋体" w:hAnsi="宋体" w:hint="eastAsia"/>
          <w:bCs/>
          <w:sz w:val="32"/>
          <w:szCs w:val="24"/>
        </w:rPr>
        <w:t>电</w:t>
      </w:r>
      <w:r>
        <w:rPr>
          <w:rFonts w:ascii="宋体" w:eastAsia="宋体" w:hAnsi="宋体"/>
          <w:bCs/>
          <w:sz w:val="32"/>
          <w:szCs w:val="24"/>
        </w:rPr>
        <w:t xml:space="preserve">    </w:t>
      </w:r>
      <w:r>
        <w:rPr>
          <w:rFonts w:ascii="宋体" w:eastAsia="宋体" w:hAnsi="宋体" w:hint="eastAsia"/>
          <w:bCs/>
          <w:sz w:val="32"/>
          <w:szCs w:val="24"/>
        </w:rPr>
        <w:t>话：</w:t>
      </w:r>
      <w:r w:rsidR="000734D0">
        <w:rPr>
          <w:rFonts w:ascii="宋体" w:eastAsia="宋体" w:hAnsi="宋体"/>
          <w:bCs/>
          <w:sz w:val="32"/>
          <w:szCs w:val="24"/>
        </w:rPr>
        <w:t>/</w:t>
      </w:r>
    </w:p>
    <w:p w:rsidR="00757D8A" w:rsidRDefault="00757D8A">
      <w:pPr>
        <w:adjustRightInd w:val="0"/>
        <w:snapToGrid w:val="0"/>
        <w:spacing w:line="276" w:lineRule="auto"/>
        <w:rPr>
          <w:rFonts w:ascii="宋体" w:eastAsia="宋体" w:hAnsi="宋体"/>
          <w:bCs/>
          <w:sz w:val="32"/>
          <w:szCs w:val="24"/>
          <w:shd w:val="clear" w:color="auto" w:fill="FFFFFF" w:themeFill="background1"/>
        </w:rPr>
      </w:pPr>
    </w:p>
    <w:p w:rsidR="00757D8A" w:rsidRDefault="004C7494">
      <w:pPr>
        <w:adjustRightInd w:val="0"/>
        <w:snapToGrid w:val="0"/>
        <w:spacing w:line="276" w:lineRule="auto"/>
        <w:rPr>
          <w:rFonts w:ascii="宋体" w:eastAsia="宋体" w:hAnsi="宋体"/>
          <w:bCs/>
          <w:kern w:val="0"/>
          <w:sz w:val="32"/>
          <w:szCs w:val="24"/>
          <w:shd w:val="clear" w:color="auto" w:fill="FFFFFF" w:themeFill="background1"/>
        </w:rPr>
      </w:pPr>
      <w:r>
        <w:rPr>
          <w:rFonts w:ascii="宋体" w:eastAsia="宋体" w:hAnsi="宋体"/>
          <w:bCs/>
          <w:kern w:val="0"/>
          <w:sz w:val="32"/>
          <w:szCs w:val="24"/>
          <w:shd w:val="clear" w:color="auto" w:fill="FFFFFF" w:themeFill="background1"/>
        </w:rPr>
        <w:t>——————————————————————————</w:t>
      </w:r>
    </w:p>
    <w:p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rsidR="00757D8A" w:rsidRDefault="004C7494">
      <w:pPr>
        <w:adjustRightInd w:val="0"/>
        <w:snapToGrid w:val="0"/>
        <w:spacing w:line="276" w:lineRule="auto"/>
        <w:rPr>
          <w:rFonts w:ascii="宋体" w:eastAsia="宋体" w:hAnsi="宋体"/>
          <w:bCs/>
          <w:sz w:val="32"/>
          <w:szCs w:val="24"/>
          <w:shd w:val="clear" w:color="auto" w:fill="FFFFFF" w:themeFill="background1"/>
        </w:rPr>
      </w:pPr>
      <w:r>
        <w:rPr>
          <w:rFonts w:ascii="宋体" w:eastAsia="宋体" w:hAnsi="宋体" w:hint="eastAsia"/>
          <w:bCs/>
          <w:sz w:val="32"/>
          <w:szCs w:val="24"/>
          <w:shd w:val="clear" w:color="auto" w:fill="FFFFFF" w:themeFill="background1"/>
        </w:rPr>
        <w:t>采购代理机构</w:t>
      </w:r>
      <w:r>
        <w:rPr>
          <w:rFonts w:ascii="宋体" w:eastAsia="宋体" w:hAnsi="宋体"/>
          <w:sz w:val="32"/>
          <w:szCs w:val="24"/>
          <w:shd w:val="clear" w:color="auto" w:fill="FFFFFF" w:themeFill="background1"/>
        </w:rPr>
        <w:t>(</w:t>
      </w:r>
      <w:r>
        <w:rPr>
          <w:rFonts w:ascii="宋体" w:eastAsia="宋体" w:hAnsi="宋体" w:hint="eastAsia"/>
          <w:sz w:val="32"/>
          <w:szCs w:val="24"/>
          <w:shd w:val="clear" w:color="auto" w:fill="FFFFFF" w:themeFill="background1"/>
        </w:rPr>
        <w:t>盖章</w:t>
      </w:r>
      <w:r>
        <w:rPr>
          <w:rFonts w:ascii="宋体" w:eastAsia="宋体" w:hAnsi="宋体"/>
          <w:sz w:val="32"/>
          <w:szCs w:val="24"/>
          <w:shd w:val="clear" w:color="auto" w:fill="FFFFFF" w:themeFill="background1"/>
        </w:rPr>
        <w:t>)</w:t>
      </w:r>
      <w:r>
        <w:rPr>
          <w:rFonts w:ascii="宋体" w:eastAsia="宋体" w:hAnsi="宋体" w:hint="eastAsia"/>
          <w:bCs/>
          <w:sz w:val="32"/>
          <w:szCs w:val="24"/>
          <w:shd w:val="clear" w:color="auto" w:fill="FFFFFF" w:themeFill="background1"/>
        </w:rPr>
        <w:t>：新疆新世纪招标有限公司</w:t>
      </w:r>
    </w:p>
    <w:p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rsidR="00757D8A" w:rsidRDefault="004C7494">
      <w:pPr>
        <w:adjustRightInd w:val="0"/>
        <w:snapToGrid w:val="0"/>
        <w:spacing w:line="276" w:lineRule="auto"/>
        <w:rPr>
          <w:rFonts w:ascii="宋体" w:eastAsia="宋体" w:hAnsi="宋体"/>
          <w:bCs/>
          <w:sz w:val="32"/>
          <w:szCs w:val="24"/>
          <w:shd w:val="clear" w:color="auto" w:fill="FFFFFF" w:themeFill="background1"/>
        </w:rPr>
      </w:pPr>
      <w:r>
        <w:rPr>
          <w:rFonts w:ascii="宋体" w:eastAsia="宋体" w:hAnsi="宋体" w:hint="eastAsia"/>
          <w:bCs/>
          <w:sz w:val="32"/>
          <w:szCs w:val="24"/>
          <w:shd w:val="clear" w:color="auto" w:fill="FFFFFF" w:themeFill="background1"/>
        </w:rPr>
        <w:t>法定代表人</w:t>
      </w:r>
      <w:r>
        <w:rPr>
          <w:rFonts w:ascii="宋体" w:eastAsia="宋体" w:hAnsi="宋体"/>
          <w:bCs/>
          <w:sz w:val="32"/>
          <w:szCs w:val="24"/>
          <w:shd w:val="clear" w:color="auto" w:fill="FFFFFF" w:themeFill="background1"/>
        </w:rPr>
        <w:t>(</w:t>
      </w:r>
      <w:r>
        <w:rPr>
          <w:rFonts w:ascii="宋体" w:eastAsia="宋体" w:hAnsi="宋体" w:hint="eastAsia"/>
          <w:bCs/>
          <w:sz w:val="32"/>
          <w:szCs w:val="24"/>
          <w:shd w:val="clear" w:color="auto" w:fill="FFFFFF" w:themeFill="background1"/>
        </w:rPr>
        <w:t>盖章</w:t>
      </w:r>
      <w:r>
        <w:rPr>
          <w:rFonts w:ascii="宋体" w:eastAsia="宋体" w:hAnsi="宋体"/>
          <w:bCs/>
          <w:sz w:val="32"/>
          <w:szCs w:val="24"/>
          <w:shd w:val="clear" w:color="auto" w:fill="FFFFFF" w:themeFill="background1"/>
        </w:rPr>
        <w:t>)</w:t>
      </w:r>
      <w:r>
        <w:rPr>
          <w:rFonts w:ascii="宋体" w:eastAsia="宋体" w:hAnsi="宋体" w:hint="eastAsia"/>
          <w:bCs/>
          <w:sz w:val="32"/>
          <w:szCs w:val="24"/>
          <w:shd w:val="clear" w:color="auto" w:fill="FFFFFF" w:themeFill="background1"/>
        </w:rPr>
        <w:t>：</w:t>
      </w:r>
    </w:p>
    <w:p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rsidR="00757D8A" w:rsidRDefault="004C7494">
      <w:pPr>
        <w:adjustRightInd w:val="0"/>
        <w:snapToGrid w:val="0"/>
        <w:spacing w:line="276" w:lineRule="auto"/>
        <w:rPr>
          <w:rFonts w:ascii="宋体" w:eastAsia="宋体" w:hAnsi="宋体"/>
          <w:bCs/>
          <w:sz w:val="32"/>
          <w:szCs w:val="24"/>
          <w:shd w:val="clear" w:color="auto" w:fill="FFFFFF" w:themeFill="background1"/>
        </w:rPr>
      </w:pPr>
      <w:r>
        <w:rPr>
          <w:rFonts w:ascii="宋体" w:eastAsia="宋体" w:hAnsi="宋体" w:hint="eastAsia"/>
          <w:bCs/>
          <w:sz w:val="32"/>
          <w:szCs w:val="24"/>
          <w:shd w:val="clear" w:color="auto" w:fill="FFFFFF" w:themeFill="background1"/>
        </w:rPr>
        <w:t>联</w:t>
      </w:r>
      <w:r>
        <w:rPr>
          <w:rFonts w:ascii="宋体" w:eastAsia="宋体" w:hAnsi="宋体"/>
          <w:bCs/>
          <w:sz w:val="32"/>
          <w:szCs w:val="24"/>
          <w:shd w:val="clear" w:color="auto" w:fill="FFFFFF" w:themeFill="background1"/>
        </w:rPr>
        <w:t xml:space="preserve"> </w:t>
      </w:r>
      <w:r>
        <w:rPr>
          <w:rFonts w:ascii="宋体" w:eastAsia="宋体" w:hAnsi="宋体" w:hint="eastAsia"/>
          <w:bCs/>
          <w:sz w:val="32"/>
          <w:szCs w:val="24"/>
          <w:shd w:val="clear" w:color="auto" w:fill="FFFFFF" w:themeFill="background1"/>
        </w:rPr>
        <w:t>系</w:t>
      </w:r>
      <w:r>
        <w:rPr>
          <w:rFonts w:ascii="宋体" w:eastAsia="宋体" w:hAnsi="宋体"/>
          <w:bCs/>
          <w:sz w:val="32"/>
          <w:szCs w:val="24"/>
          <w:shd w:val="clear" w:color="auto" w:fill="FFFFFF" w:themeFill="background1"/>
        </w:rPr>
        <w:t xml:space="preserve"> </w:t>
      </w:r>
      <w:r>
        <w:rPr>
          <w:rFonts w:ascii="宋体" w:eastAsia="宋体" w:hAnsi="宋体" w:hint="eastAsia"/>
          <w:bCs/>
          <w:sz w:val="32"/>
          <w:szCs w:val="24"/>
          <w:shd w:val="clear" w:color="auto" w:fill="FFFFFF" w:themeFill="background1"/>
        </w:rPr>
        <w:t>人：</w:t>
      </w:r>
      <w:r w:rsidR="000734D0" w:rsidRPr="000734D0">
        <w:rPr>
          <w:rFonts w:ascii="宋体" w:eastAsia="宋体" w:hAnsi="宋体" w:hint="eastAsia"/>
          <w:bCs/>
          <w:sz w:val="32"/>
          <w:szCs w:val="24"/>
          <w:shd w:val="clear" w:color="auto" w:fill="FFFFFF" w:themeFill="background1"/>
        </w:rPr>
        <w:t>聂培伟</w:t>
      </w:r>
    </w:p>
    <w:p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rsidR="00757D8A" w:rsidRDefault="004C7494">
      <w:pPr>
        <w:adjustRightInd w:val="0"/>
        <w:snapToGrid w:val="0"/>
        <w:spacing w:line="276" w:lineRule="auto"/>
        <w:rPr>
          <w:rFonts w:ascii="宋体" w:eastAsia="宋体" w:hAnsi="宋体"/>
          <w:bCs/>
          <w:sz w:val="32"/>
          <w:szCs w:val="24"/>
          <w:shd w:val="clear" w:color="auto" w:fill="FFFFFF" w:themeFill="background1"/>
        </w:rPr>
      </w:pPr>
      <w:r>
        <w:rPr>
          <w:rFonts w:ascii="宋体" w:eastAsia="宋体" w:hAnsi="宋体" w:hint="eastAsia"/>
          <w:bCs/>
          <w:kern w:val="0"/>
          <w:sz w:val="32"/>
          <w:szCs w:val="24"/>
          <w:shd w:val="clear" w:color="auto" w:fill="FFFFFF" w:themeFill="background1"/>
        </w:rPr>
        <w:t>电</w:t>
      </w:r>
      <w:r>
        <w:rPr>
          <w:rFonts w:ascii="宋体" w:eastAsia="宋体" w:hAnsi="宋体"/>
          <w:bCs/>
          <w:kern w:val="0"/>
          <w:sz w:val="32"/>
          <w:szCs w:val="24"/>
          <w:shd w:val="clear" w:color="auto" w:fill="FFFFFF" w:themeFill="background1"/>
        </w:rPr>
        <w:t xml:space="preserve">    </w:t>
      </w:r>
      <w:r>
        <w:rPr>
          <w:rFonts w:ascii="宋体" w:eastAsia="宋体" w:hAnsi="宋体" w:hint="eastAsia"/>
          <w:bCs/>
          <w:kern w:val="0"/>
          <w:sz w:val="32"/>
          <w:szCs w:val="24"/>
          <w:shd w:val="clear" w:color="auto" w:fill="FFFFFF" w:themeFill="background1"/>
        </w:rPr>
        <w:t>话</w:t>
      </w:r>
      <w:r>
        <w:rPr>
          <w:rFonts w:ascii="宋体" w:eastAsia="宋体" w:hAnsi="宋体" w:hint="eastAsia"/>
          <w:bCs/>
          <w:sz w:val="32"/>
          <w:szCs w:val="24"/>
          <w:shd w:val="clear" w:color="auto" w:fill="FFFFFF" w:themeFill="background1"/>
        </w:rPr>
        <w:t>：</w:t>
      </w:r>
      <w:r w:rsidR="000734D0" w:rsidRPr="000734D0">
        <w:rPr>
          <w:rFonts w:ascii="宋体" w:eastAsia="宋体" w:hAnsi="宋体"/>
          <w:bCs/>
          <w:sz w:val="32"/>
          <w:szCs w:val="24"/>
          <w:shd w:val="clear" w:color="auto" w:fill="FFFFFF" w:themeFill="background1"/>
        </w:rPr>
        <w:t>13040571205</w:t>
      </w:r>
    </w:p>
    <w:p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rsidR="00757D8A" w:rsidRDefault="004C7494">
      <w:pPr>
        <w:adjustRightInd w:val="0"/>
        <w:snapToGrid w:val="0"/>
        <w:spacing w:line="276" w:lineRule="auto"/>
        <w:rPr>
          <w:rFonts w:ascii="宋体" w:eastAsia="宋体" w:hAnsi="宋体"/>
          <w:bCs/>
          <w:sz w:val="32"/>
          <w:szCs w:val="24"/>
          <w:shd w:val="clear" w:color="auto" w:fill="FFFFFF" w:themeFill="background1"/>
        </w:rPr>
      </w:pPr>
      <w:r>
        <w:rPr>
          <w:rFonts w:ascii="宋体" w:eastAsia="宋体" w:hAnsi="宋体" w:hint="eastAsia"/>
          <w:bCs/>
          <w:sz w:val="32"/>
          <w:szCs w:val="24"/>
          <w:shd w:val="clear" w:color="auto" w:fill="FFFFFF" w:themeFill="background1"/>
        </w:rPr>
        <w:t>详细地址：乌鲁木齐市新兴街</w:t>
      </w:r>
      <w:r>
        <w:rPr>
          <w:rFonts w:ascii="宋体" w:eastAsia="宋体" w:hAnsi="宋体"/>
          <w:bCs/>
          <w:sz w:val="32"/>
          <w:szCs w:val="24"/>
          <w:shd w:val="clear" w:color="auto" w:fill="FFFFFF" w:themeFill="background1"/>
        </w:rPr>
        <w:t>20</w:t>
      </w:r>
      <w:r>
        <w:rPr>
          <w:rFonts w:ascii="宋体" w:eastAsia="宋体" w:hAnsi="宋体" w:hint="eastAsia"/>
          <w:bCs/>
          <w:sz w:val="32"/>
          <w:szCs w:val="24"/>
          <w:shd w:val="clear" w:color="auto" w:fill="FFFFFF" w:themeFill="background1"/>
        </w:rPr>
        <w:t>号凤凰科技大厦五楼</w:t>
      </w:r>
    </w:p>
    <w:p w:rsidR="00757D8A" w:rsidRDefault="004C7494">
      <w:pPr>
        <w:widowControl/>
        <w:spacing w:line="360" w:lineRule="auto"/>
        <w:jc w:val="left"/>
        <w:rPr>
          <w:rFonts w:ascii="宋体" w:eastAsia="宋体" w:hAnsi="宋体" w:cs="宋体"/>
          <w:b/>
          <w:bCs/>
          <w:sz w:val="24"/>
          <w:szCs w:val="24"/>
          <w:shd w:val="clear" w:color="auto" w:fill="FFFFFF" w:themeFill="background1"/>
        </w:rPr>
      </w:pPr>
      <w:r>
        <w:rPr>
          <w:rFonts w:ascii="宋体" w:eastAsia="宋体" w:hAnsi="宋体" w:cs="宋体"/>
          <w:b/>
          <w:bCs/>
          <w:sz w:val="24"/>
          <w:szCs w:val="24"/>
          <w:shd w:val="clear" w:color="auto" w:fill="FFFFFF" w:themeFill="background1"/>
        </w:rPr>
        <w:br w:type="page"/>
      </w:r>
    </w:p>
    <w:p w:rsidR="00757D8A" w:rsidRDefault="004C7494">
      <w:pPr>
        <w:spacing w:line="276" w:lineRule="auto"/>
        <w:jc w:val="center"/>
        <w:rPr>
          <w:rFonts w:ascii="宋体" w:eastAsia="宋体" w:hAnsi="宋体" w:cs="宋体"/>
          <w:b/>
          <w:bCs/>
          <w:sz w:val="24"/>
          <w:szCs w:val="24"/>
          <w:shd w:val="clear" w:color="auto" w:fill="FFFFFF" w:themeFill="background1"/>
        </w:rPr>
      </w:pPr>
      <w:r>
        <w:rPr>
          <w:rFonts w:ascii="宋体" w:eastAsia="宋体" w:hAnsi="宋体" w:cs="宋体" w:hint="eastAsia"/>
          <w:b/>
          <w:bCs/>
          <w:sz w:val="24"/>
          <w:szCs w:val="24"/>
          <w:shd w:val="clear" w:color="auto" w:fill="FFFFFF" w:themeFill="background1"/>
        </w:rPr>
        <w:lastRenderedPageBreak/>
        <w:t>目</w:t>
      </w:r>
      <w:r>
        <w:rPr>
          <w:rFonts w:ascii="宋体" w:eastAsia="宋体" w:hAnsi="宋体" w:cs="宋体"/>
          <w:b/>
          <w:bCs/>
          <w:sz w:val="24"/>
          <w:szCs w:val="24"/>
          <w:shd w:val="clear" w:color="auto" w:fill="FFFFFF" w:themeFill="background1"/>
        </w:rPr>
        <w:t xml:space="preserve"> </w:t>
      </w:r>
      <w:r>
        <w:rPr>
          <w:rFonts w:ascii="宋体" w:eastAsia="宋体" w:hAnsi="宋体" w:cs="宋体" w:hint="eastAsia"/>
          <w:b/>
          <w:bCs/>
          <w:sz w:val="24"/>
          <w:szCs w:val="24"/>
          <w:shd w:val="clear" w:color="auto" w:fill="FFFFFF" w:themeFill="background1"/>
        </w:rPr>
        <w:t>录</w:t>
      </w:r>
    </w:p>
    <w:p w:rsidR="00757D8A" w:rsidRPr="00C77FA9" w:rsidRDefault="004C7494" w:rsidP="00C77FA9">
      <w:pPr>
        <w:pStyle w:val="11"/>
        <w:tabs>
          <w:tab w:val="right" w:leader="dot" w:pos="8550"/>
        </w:tabs>
        <w:spacing w:line="360" w:lineRule="auto"/>
        <w:rPr>
          <w:rFonts w:ascii="宋体" w:hAnsi="宋体" w:cs="宋体"/>
          <w:b/>
          <w:noProof/>
          <w:szCs w:val="21"/>
          <w:shd w:val="clear" w:color="auto" w:fill="FFFFFF" w:themeFill="background1"/>
        </w:rPr>
      </w:pPr>
      <w:r w:rsidRPr="00C77FA9">
        <w:rPr>
          <w:rFonts w:ascii="宋体" w:hAnsi="宋体" w:cs="宋体"/>
          <w:noProof/>
          <w:szCs w:val="21"/>
          <w:shd w:val="clear" w:color="auto" w:fill="FFFFFF" w:themeFill="background1"/>
        </w:rPr>
        <w:fldChar w:fldCharType="begin"/>
      </w:r>
      <w:r w:rsidRPr="00C77FA9">
        <w:rPr>
          <w:rFonts w:ascii="宋体" w:hAnsi="宋体" w:cs="宋体"/>
          <w:noProof/>
          <w:szCs w:val="21"/>
          <w:shd w:val="clear" w:color="auto" w:fill="FFFFFF" w:themeFill="background1"/>
        </w:rPr>
        <w:instrText xml:space="preserve">TOC \o "1-3" \h \u </w:instrText>
      </w:r>
      <w:r w:rsidRPr="00C77FA9">
        <w:rPr>
          <w:rFonts w:ascii="宋体" w:hAnsi="宋体" w:cs="宋体"/>
          <w:noProof/>
          <w:szCs w:val="21"/>
          <w:shd w:val="clear" w:color="auto" w:fill="FFFFFF" w:themeFill="background1"/>
        </w:rPr>
        <w:fldChar w:fldCharType="separate"/>
      </w:r>
      <w:hyperlink w:anchor="_Toc8536" w:history="1">
        <w:r w:rsidRPr="00C77FA9">
          <w:rPr>
            <w:rFonts w:ascii="宋体" w:hAnsi="宋体" w:cs="宋体" w:hint="eastAsia"/>
            <w:b/>
            <w:noProof/>
            <w:szCs w:val="21"/>
            <w:shd w:val="clear" w:color="auto" w:fill="FFFFFF" w:themeFill="background1"/>
          </w:rPr>
          <w:t>供应商须知前附表</w:t>
        </w:r>
        <w:r w:rsidRPr="00C77FA9">
          <w:rPr>
            <w:rFonts w:ascii="宋体" w:hAnsi="宋体" w:cs="宋体"/>
            <w:b/>
            <w:noProof/>
            <w:szCs w:val="21"/>
            <w:shd w:val="clear" w:color="auto" w:fill="FFFFFF" w:themeFill="background1"/>
          </w:rPr>
          <w:tab/>
        </w:r>
        <w:r w:rsidRPr="00C77FA9">
          <w:rPr>
            <w:rFonts w:ascii="宋体" w:hAnsi="宋体" w:cs="宋体"/>
            <w:b/>
            <w:noProof/>
            <w:szCs w:val="21"/>
            <w:shd w:val="clear" w:color="auto" w:fill="FFFFFF" w:themeFill="background1"/>
          </w:rPr>
          <w:fldChar w:fldCharType="begin"/>
        </w:r>
        <w:r w:rsidRPr="00C77FA9">
          <w:rPr>
            <w:rFonts w:ascii="宋体" w:hAnsi="宋体" w:cs="宋体"/>
            <w:b/>
            <w:noProof/>
            <w:szCs w:val="21"/>
            <w:shd w:val="clear" w:color="auto" w:fill="FFFFFF" w:themeFill="background1"/>
          </w:rPr>
          <w:instrText xml:space="preserve"> PAGEREF _Toc8536 \h </w:instrText>
        </w:r>
        <w:r w:rsidRPr="00C77FA9">
          <w:rPr>
            <w:rFonts w:ascii="宋体" w:hAnsi="宋体" w:cs="宋体"/>
            <w:b/>
            <w:noProof/>
            <w:szCs w:val="21"/>
            <w:shd w:val="clear" w:color="auto" w:fill="FFFFFF" w:themeFill="background1"/>
          </w:rPr>
        </w:r>
        <w:r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1</w:t>
        </w:r>
        <w:r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2410" w:history="1">
        <w:r w:rsidR="004C7494" w:rsidRPr="00C77FA9">
          <w:rPr>
            <w:rFonts w:ascii="宋体" w:hAnsi="宋体" w:cs="宋体" w:hint="eastAsia"/>
            <w:b/>
            <w:noProof/>
            <w:szCs w:val="21"/>
            <w:shd w:val="clear" w:color="auto" w:fill="FFFFFF" w:themeFill="background1"/>
          </w:rPr>
          <w:t>第一章</w:t>
        </w:r>
        <w:r w:rsidR="004C7494" w:rsidRPr="00C77FA9">
          <w:rPr>
            <w:rFonts w:ascii="宋体" w:hAnsi="宋体" w:cs="宋体"/>
            <w:b/>
            <w:noProof/>
            <w:szCs w:val="21"/>
            <w:shd w:val="clear" w:color="auto" w:fill="FFFFFF" w:themeFill="background1"/>
          </w:rPr>
          <w:t xml:space="preserve"> </w:t>
        </w:r>
        <w:r w:rsidR="004C7494" w:rsidRPr="00C77FA9">
          <w:rPr>
            <w:rFonts w:ascii="宋体" w:hAnsi="宋体" w:cs="宋体" w:hint="eastAsia"/>
            <w:b/>
            <w:noProof/>
            <w:szCs w:val="21"/>
            <w:shd w:val="clear" w:color="auto" w:fill="FFFFFF" w:themeFill="background1"/>
          </w:rPr>
          <w:t>供应商须知</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_Toc2410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5</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26598" w:history="1">
        <w:r w:rsidR="004C7494" w:rsidRPr="00C77FA9">
          <w:rPr>
            <w:rFonts w:ascii="宋体" w:hAnsi="宋体" w:cs="宋体" w:hint="eastAsia"/>
            <w:b/>
            <w:noProof/>
            <w:szCs w:val="21"/>
            <w:shd w:val="clear" w:color="auto" w:fill="FFFFFF" w:themeFill="background1"/>
          </w:rPr>
          <w:t>第二章</w:t>
        </w:r>
        <w:r w:rsidR="004C7494" w:rsidRPr="00C77FA9">
          <w:rPr>
            <w:rFonts w:ascii="宋体" w:hAnsi="宋体" w:cs="宋体"/>
            <w:b/>
            <w:noProof/>
            <w:szCs w:val="21"/>
            <w:shd w:val="clear" w:color="auto" w:fill="FFFFFF" w:themeFill="background1"/>
          </w:rPr>
          <w:t xml:space="preserve"> </w:t>
        </w:r>
        <w:r w:rsidR="004C7494" w:rsidRPr="00C77FA9">
          <w:rPr>
            <w:rFonts w:ascii="宋体" w:hAnsi="宋体" w:cs="宋体" w:hint="eastAsia"/>
            <w:b/>
            <w:noProof/>
            <w:szCs w:val="21"/>
            <w:shd w:val="clear" w:color="auto" w:fill="FFFFFF" w:themeFill="background1"/>
          </w:rPr>
          <w:t>评审办法</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_Toc26598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15</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31946" w:history="1">
        <w:r w:rsidR="004C7494" w:rsidRPr="00C77FA9">
          <w:rPr>
            <w:rFonts w:ascii="宋体" w:hAnsi="宋体" w:cs="宋体" w:hint="eastAsia"/>
            <w:b/>
            <w:noProof/>
            <w:szCs w:val="21"/>
            <w:shd w:val="clear" w:color="auto" w:fill="FFFFFF" w:themeFill="background1"/>
          </w:rPr>
          <w:t>评审办法前附表</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_Toc31946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15</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4037" w:history="1">
        <w:r w:rsidR="004C7494" w:rsidRPr="00C77FA9">
          <w:rPr>
            <w:rFonts w:ascii="宋体" w:hAnsi="宋体" w:cs="宋体"/>
            <w:b/>
            <w:noProof/>
            <w:szCs w:val="21"/>
            <w:shd w:val="clear" w:color="auto" w:fill="FFFFFF" w:themeFill="background1"/>
          </w:rPr>
          <w:t xml:space="preserve">1. </w:t>
        </w:r>
        <w:r w:rsidR="004C7494" w:rsidRPr="00C77FA9">
          <w:rPr>
            <w:rFonts w:ascii="宋体" w:hAnsi="宋体" w:cs="宋体" w:hint="eastAsia"/>
            <w:b/>
            <w:noProof/>
            <w:szCs w:val="21"/>
            <w:shd w:val="clear" w:color="auto" w:fill="FFFFFF" w:themeFill="background1"/>
          </w:rPr>
          <w:t>评审方法</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_Toc4037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18</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31187" w:history="1">
        <w:r w:rsidR="004C7494" w:rsidRPr="00C77FA9">
          <w:rPr>
            <w:rFonts w:ascii="宋体" w:hAnsi="宋体" w:cs="宋体"/>
            <w:b/>
            <w:noProof/>
            <w:szCs w:val="21"/>
            <w:shd w:val="clear" w:color="auto" w:fill="FFFFFF" w:themeFill="background1"/>
          </w:rPr>
          <w:t xml:space="preserve">2. </w:t>
        </w:r>
        <w:r w:rsidR="004C7494" w:rsidRPr="00C77FA9">
          <w:rPr>
            <w:rFonts w:ascii="宋体" w:hAnsi="宋体" w:cs="宋体" w:hint="eastAsia"/>
            <w:b/>
            <w:noProof/>
            <w:szCs w:val="21"/>
            <w:shd w:val="clear" w:color="auto" w:fill="FFFFFF" w:themeFill="background1"/>
          </w:rPr>
          <w:t>评审标准</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_Toc31187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18</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19159" w:history="1">
        <w:r w:rsidR="004C7494" w:rsidRPr="00C77FA9">
          <w:rPr>
            <w:rFonts w:ascii="宋体" w:hAnsi="宋体" w:cs="宋体"/>
            <w:b/>
            <w:noProof/>
            <w:szCs w:val="21"/>
            <w:shd w:val="clear" w:color="auto" w:fill="FFFFFF" w:themeFill="background1"/>
          </w:rPr>
          <w:t xml:space="preserve">3. </w:t>
        </w:r>
        <w:r w:rsidR="004C7494" w:rsidRPr="00C77FA9">
          <w:rPr>
            <w:rFonts w:ascii="宋体" w:hAnsi="宋体" w:cs="宋体" w:hint="eastAsia"/>
            <w:b/>
            <w:noProof/>
            <w:szCs w:val="21"/>
            <w:shd w:val="clear" w:color="auto" w:fill="FFFFFF" w:themeFill="background1"/>
          </w:rPr>
          <w:t>评审程序</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_Toc19159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18</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430" w:history="1">
        <w:r w:rsidR="004C7494" w:rsidRPr="00C77FA9">
          <w:rPr>
            <w:rFonts w:ascii="宋体" w:hAnsi="宋体" w:cs="宋体" w:hint="eastAsia"/>
            <w:b/>
            <w:noProof/>
            <w:szCs w:val="21"/>
            <w:shd w:val="clear" w:color="auto" w:fill="FFFFFF" w:themeFill="background1"/>
          </w:rPr>
          <w:t>第三章 合同格式</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_Toc430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25</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6449" w:history="1">
        <w:r w:rsidR="004C7494" w:rsidRPr="00C77FA9">
          <w:rPr>
            <w:rFonts w:ascii="宋体" w:hAnsi="宋体" w:cs="宋体" w:hint="eastAsia"/>
            <w:b/>
            <w:noProof/>
            <w:szCs w:val="21"/>
            <w:shd w:val="clear" w:color="auto" w:fill="FFFFFF" w:themeFill="background1"/>
          </w:rPr>
          <w:t>第四章</w:t>
        </w:r>
        <w:r w:rsidR="004C7494" w:rsidRPr="00C77FA9">
          <w:rPr>
            <w:rFonts w:ascii="宋体" w:hAnsi="宋体" w:cs="宋体"/>
            <w:b/>
            <w:noProof/>
            <w:szCs w:val="21"/>
            <w:shd w:val="clear" w:color="auto" w:fill="FFFFFF" w:themeFill="background1"/>
          </w:rPr>
          <w:t xml:space="preserve"> </w:t>
        </w:r>
        <w:r w:rsidR="004C7494" w:rsidRPr="00C77FA9">
          <w:rPr>
            <w:rFonts w:ascii="宋体" w:hAnsi="宋体" w:cs="宋体" w:hint="eastAsia"/>
            <w:b/>
            <w:noProof/>
            <w:szCs w:val="21"/>
            <w:shd w:val="clear" w:color="auto" w:fill="FFFFFF" w:themeFill="background1"/>
          </w:rPr>
          <w:t>技术标准和要求</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_Toc6449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65</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12673" w:history="1">
        <w:r w:rsidR="004C7494" w:rsidRPr="00C77FA9">
          <w:rPr>
            <w:rFonts w:ascii="宋体" w:hAnsi="宋体" w:cs="宋体" w:hint="eastAsia"/>
            <w:b/>
            <w:noProof/>
            <w:szCs w:val="21"/>
            <w:shd w:val="clear" w:color="auto" w:fill="FFFFFF" w:themeFill="background1"/>
          </w:rPr>
          <w:t>第五章</w:t>
        </w:r>
        <w:r w:rsidR="004C7494" w:rsidRPr="00C77FA9">
          <w:rPr>
            <w:rFonts w:ascii="宋体" w:hAnsi="宋体" w:cs="宋体"/>
            <w:b/>
            <w:noProof/>
            <w:szCs w:val="21"/>
            <w:shd w:val="clear" w:color="auto" w:fill="FFFFFF" w:themeFill="background1"/>
          </w:rPr>
          <w:t xml:space="preserve"> </w:t>
        </w:r>
        <w:r w:rsidR="004C7494" w:rsidRPr="00C77FA9">
          <w:rPr>
            <w:rFonts w:ascii="宋体" w:hAnsi="宋体" w:cs="宋体" w:hint="eastAsia"/>
            <w:b/>
            <w:noProof/>
            <w:szCs w:val="21"/>
            <w:shd w:val="clear" w:color="auto" w:fill="FFFFFF" w:themeFill="background1"/>
          </w:rPr>
          <w:t>响应文件格式</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_Toc12673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66</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21306" w:history="1">
        <w:r w:rsidR="004C7494" w:rsidRPr="00C77FA9">
          <w:rPr>
            <w:rFonts w:ascii="宋体" w:hAnsi="宋体" w:cs="宋体" w:hint="eastAsia"/>
            <w:b/>
            <w:noProof/>
            <w:szCs w:val="21"/>
            <w:shd w:val="clear" w:color="auto" w:fill="FFFFFF" w:themeFill="background1"/>
          </w:rPr>
          <w:t>一、投标函(一)</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_Toc21306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68</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22662" w:history="1">
        <w:r w:rsidR="004C7494" w:rsidRPr="00C77FA9">
          <w:rPr>
            <w:rFonts w:ascii="宋体" w:hAnsi="宋体" w:cs="宋体" w:hint="eastAsia"/>
            <w:b/>
            <w:noProof/>
            <w:szCs w:val="21"/>
            <w:shd w:val="clear" w:color="auto" w:fill="FFFFFF" w:themeFill="background1"/>
          </w:rPr>
          <w:t>二、投标函（二）</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_Toc22662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69</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18921" w:history="1">
        <w:r w:rsidR="004C7494" w:rsidRPr="00C77FA9">
          <w:rPr>
            <w:rFonts w:ascii="宋体" w:hAnsi="宋体" w:cs="宋体" w:hint="eastAsia"/>
            <w:b/>
            <w:noProof/>
            <w:szCs w:val="21"/>
            <w:shd w:val="clear" w:color="auto" w:fill="FFFFFF" w:themeFill="background1"/>
          </w:rPr>
          <w:t>三、商务条款偏离表</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_Toc18921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70</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28635" w:history="1">
        <w:r w:rsidR="004C7494" w:rsidRPr="00C77FA9">
          <w:rPr>
            <w:rFonts w:ascii="宋体" w:hAnsi="宋体" w:cs="宋体" w:hint="eastAsia"/>
            <w:b/>
            <w:noProof/>
            <w:szCs w:val="21"/>
            <w:shd w:val="clear" w:color="auto" w:fill="FFFFFF" w:themeFill="background1"/>
          </w:rPr>
          <w:t>四、技术条款偏离表</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_Toc28635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71</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21986" w:history="1">
        <w:r w:rsidR="004C7494" w:rsidRPr="00C77FA9">
          <w:rPr>
            <w:rFonts w:ascii="宋体" w:hAnsi="宋体" w:cs="宋体" w:hint="eastAsia"/>
            <w:b/>
            <w:noProof/>
            <w:szCs w:val="21"/>
            <w:shd w:val="clear" w:color="auto" w:fill="FFFFFF" w:themeFill="background1"/>
          </w:rPr>
          <w:t>五、法定代表人身份证明书</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_Toc21986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72</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2470" w:history="1">
        <w:r w:rsidR="004C7494" w:rsidRPr="00C77FA9">
          <w:rPr>
            <w:rFonts w:ascii="宋体" w:hAnsi="宋体" w:cs="宋体" w:hint="eastAsia"/>
            <w:b/>
            <w:noProof/>
            <w:szCs w:val="21"/>
            <w:shd w:val="clear" w:color="auto" w:fill="FFFFFF" w:themeFill="background1"/>
          </w:rPr>
          <w:t>六、法定代表人授权委托书</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_Toc2470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73</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13436" w:history="1">
        <w:r w:rsidR="004C7494" w:rsidRPr="00C77FA9">
          <w:rPr>
            <w:rFonts w:ascii="宋体" w:hAnsi="宋体" w:cs="宋体" w:hint="eastAsia"/>
            <w:b/>
            <w:noProof/>
            <w:szCs w:val="21"/>
            <w:shd w:val="clear" w:color="auto" w:fill="FFFFFF" w:themeFill="background1"/>
          </w:rPr>
          <w:t>七、供应商基本情况表</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_Toc13436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74</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14981" w:history="1">
        <w:r w:rsidR="004C7494" w:rsidRPr="00C77FA9">
          <w:rPr>
            <w:rFonts w:ascii="宋体" w:hAnsi="宋体" w:cs="宋体" w:hint="eastAsia"/>
            <w:b/>
            <w:noProof/>
            <w:szCs w:val="21"/>
            <w:shd w:val="clear" w:color="auto" w:fill="FFFFFF" w:themeFill="background1"/>
          </w:rPr>
          <w:t>八、供应商资格条件证明材料</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_Toc14981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75</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9004" w:history="1">
        <w:r w:rsidR="004C7494" w:rsidRPr="00C77FA9">
          <w:rPr>
            <w:rFonts w:ascii="宋体" w:hAnsi="宋体" w:cs="宋体" w:hint="eastAsia"/>
            <w:b/>
            <w:noProof/>
            <w:szCs w:val="21"/>
            <w:shd w:val="clear" w:color="auto" w:fill="FFFFFF" w:themeFill="background1"/>
          </w:rPr>
          <w:t>九、供应商近年类似项目业绩表</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_Toc9004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82</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3379" w:history="1">
        <w:r w:rsidR="004C7494" w:rsidRPr="00C77FA9">
          <w:rPr>
            <w:rFonts w:ascii="宋体" w:hAnsi="宋体" w:cs="宋体" w:hint="eastAsia"/>
            <w:b/>
            <w:noProof/>
            <w:szCs w:val="21"/>
            <w:shd w:val="clear" w:color="auto" w:fill="FFFFFF" w:themeFill="background1"/>
          </w:rPr>
          <w:t>十、项目负责人简历表</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_Toc3379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83</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1291" w:history="1">
        <w:r w:rsidR="004C7494" w:rsidRPr="00C77FA9">
          <w:rPr>
            <w:rFonts w:ascii="宋体" w:hAnsi="宋体" w:cs="宋体" w:hint="eastAsia"/>
            <w:b/>
            <w:noProof/>
            <w:szCs w:val="21"/>
            <w:shd w:val="clear" w:color="auto" w:fill="FFFFFF" w:themeFill="background1"/>
          </w:rPr>
          <w:t>十一、主要项目管理人员表</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_Toc1291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84</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7910" w:history="1">
        <w:r w:rsidR="004C7494" w:rsidRPr="00C77FA9">
          <w:rPr>
            <w:rFonts w:ascii="宋体" w:hAnsi="宋体" w:cs="宋体" w:hint="eastAsia"/>
            <w:b/>
            <w:noProof/>
            <w:szCs w:val="21"/>
            <w:shd w:val="clear" w:color="auto" w:fill="FFFFFF" w:themeFill="background1"/>
          </w:rPr>
          <w:t>十二、其他需要提交的资料</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_Toc7910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85</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9116" w:history="1">
        <w:r w:rsidR="004C7494" w:rsidRPr="00C77FA9">
          <w:rPr>
            <w:rFonts w:ascii="宋体" w:hAnsi="宋体" w:cs="宋体" w:hint="eastAsia"/>
            <w:b/>
            <w:noProof/>
            <w:szCs w:val="21"/>
            <w:shd w:val="clear" w:color="auto" w:fill="FFFFFF" w:themeFill="background1"/>
          </w:rPr>
          <w:t>十三、技术标</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_Toc9116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86</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23380" w:history="1">
        <w:r w:rsidR="004C7494" w:rsidRPr="00C77FA9">
          <w:rPr>
            <w:rFonts w:ascii="宋体" w:hAnsi="宋体" w:cs="宋体" w:hint="eastAsia"/>
            <w:b/>
            <w:noProof/>
            <w:szCs w:val="21"/>
            <w:shd w:val="clear" w:color="auto" w:fill="FFFFFF" w:themeFill="background1"/>
          </w:rPr>
          <w:t>十四、经济标</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_Toc23380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87</w:t>
        </w:r>
        <w:r w:rsidR="004C7494" w:rsidRPr="00C77FA9">
          <w:rPr>
            <w:rFonts w:ascii="宋体" w:hAnsi="宋体" w:cs="宋体"/>
            <w:b/>
            <w:noProof/>
            <w:szCs w:val="21"/>
            <w:shd w:val="clear" w:color="auto" w:fill="FFFFFF" w:themeFill="background1"/>
          </w:rPr>
          <w:fldChar w:fldCharType="end"/>
        </w:r>
      </w:hyperlink>
    </w:p>
    <w:p w:rsidR="00757D8A" w:rsidRPr="00C77FA9" w:rsidRDefault="003B6133" w:rsidP="00C77FA9">
      <w:pPr>
        <w:pStyle w:val="11"/>
        <w:tabs>
          <w:tab w:val="right" w:leader="dot" w:pos="8550"/>
        </w:tabs>
        <w:spacing w:line="360" w:lineRule="auto"/>
        <w:rPr>
          <w:rFonts w:ascii="宋体" w:hAnsi="宋体" w:cs="宋体"/>
          <w:b/>
          <w:noProof/>
          <w:szCs w:val="21"/>
          <w:shd w:val="clear" w:color="auto" w:fill="FFFFFF" w:themeFill="background1"/>
        </w:rPr>
      </w:pPr>
      <w:hyperlink w:anchor="_Toc27790" w:history="1">
        <w:r w:rsidR="004C7494" w:rsidRPr="00C77FA9">
          <w:rPr>
            <w:rFonts w:ascii="宋体" w:hAnsi="宋体" w:cs="宋体" w:hint="eastAsia"/>
            <w:b/>
            <w:noProof/>
            <w:szCs w:val="21"/>
            <w:shd w:val="clear" w:color="auto" w:fill="FFFFFF" w:themeFill="background1"/>
          </w:rPr>
          <w:t>第六章</w:t>
        </w:r>
        <w:r w:rsidR="004C7494" w:rsidRPr="00C77FA9">
          <w:rPr>
            <w:rFonts w:ascii="宋体" w:hAnsi="宋体" w:cs="宋体"/>
            <w:b/>
            <w:noProof/>
            <w:szCs w:val="21"/>
            <w:shd w:val="clear" w:color="auto" w:fill="FFFFFF" w:themeFill="background1"/>
          </w:rPr>
          <w:t xml:space="preserve"> </w:t>
        </w:r>
        <w:r w:rsidR="004C7494" w:rsidRPr="00C77FA9">
          <w:rPr>
            <w:rFonts w:ascii="宋体" w:hAnsi="宋体" w:cs="宋体" w:hint="eastAsia"/>
            <w:b/>
            <w:noProof/>
            <w:szCs w:val="21"/>
            <w:shd w:val="clear" w:color="auto" w:fill="FFFFFF" w:themeFill="background1"/>
          </w:rPr>
          <w:t>补充条款</w:t>
        </w:r>
        <w:r w:rsidR="004C7494" w:rsidRPr="00C77FA9">
          <w:rPr>
            <w:rFonts w:ascii="宋体" w:hAnsi="宋体" w:cs="宋体"/>
            <w:b/>
            <w:noProof/>
            <w:szCs w:val="21"/>
            <w:shd w:val="clear" w:color="auto" w:fill="FFFFFF" w:themeFill="background1"/>
          </w:rPr>
          <w:tab/>
        </w:r>
        <w:r w:rsidR="004C7494" w:rsidRPr="00C77FA9">
          <w:rPr>
            <w:rFonts w:ascii="宋体" w:hAnsi="宋体" w:cs="宋体"/>
            <w:b/>
            <w:noProof/>
            <w:szCs w:val="21"/>
            <w:shd w:val="clear" w:color="auto" w:fill="FFFFFF" w:themeFill="background1"/>
          </w:rPr>
          <w:fldChar w:fldCharType="begin"/>
        </w:r>
        <w:r w:rsidR="004C7494" w:rsidRPr="00C77FA9">
          <w:rPr>
            <w:rFonts w:ascii="宋体" w:hAnsi="宋体" w:cs="宋体"/>
            <w:b/>
            <w:noProof/>
            <w:szCs w:val="21"/>
            <w:shd w:val="clear" w:color="auto" w:fill="FFFFFF" w:themeFill="background1"/>
          </w:rPr>
          <w:instrText xml:space="preserve"> PAGEREF _Toc27790 \h </w:instrText>
        </w:r>
        <w:r w:rsidR="004C7494" w:rsidRPr="00C77FA9">
          <w:rPr>
            <w:rFonts w:ascii="宋体" w:hAnsi="宋体" w:cs="宋体"/>
            <w:b/>
            <w:noProof/>
            <w:szCs w:val="21"/>
            <w:shd w:val="clear" w:color="auto" w:fill="FFFFFF" w:themeFill="background1"/>
          </w:rPr>
        </w:r>
        <w:r w:rsidR="004C7494" w:rsidRPr="00C77FA9">
          <w:rPr>
            <w:rFonts w:ascii="宋体" w:hAnsi="宋体" w:cs="宋体"/>
            <w:b/>
            <w:noProof/>
            <w:szCs w:val="21"/>
            <w:shd w:val="clear" w:color="auto" w:fill="FFFFFF" w:themeFill="background1"/>
          </w:rPr>
          <w:fldChar w:fldCharType="separate"/>
        </w:r>
        <w:r w:rsidR="00160CDD">
          <w:rPr>
            <w:rFonts w:ascii="宋体" w:hAnsi="宋体" w:cs="宋体"/>
            <w:b/>
            <w:noProof/>
            <w:szCs w:val="21"/>
            <w:shd w:val="clear" w:color="auto" w:fill="FFFFFF" w:themeFill="background1"/>
          </w:rPr>
          <w:t>88</w:t>
        </w:r>
        <w:r w:rsidR="004C7494" w:rsidRPr="00C77FA9">
          <w:rPr>
            <w:rFonts w:ascii="宋体" w:hAnsi="宋体" w:cs="宋体"/>
            <w:b/>
            <w:noProof/>
            <w:szCs w:val="21"/>
            <w:shd w:val="clear" w:color="auto" w:fill="FFFFFF" w:themeFill="background1"/>
          </w:rPr>
          <w:fldChar w:fldCharType="end"/>
        </w:r>
      </w:hyperlink>
    </w:p>
    <w:p w:rsidR="00757D8A" w:rsidRDefault="004C7494" w:rsidP="00C77FA9">
      <w:pPr>
        <w:pStyle w:val="11"/>
        <w:tabs>
          <w:tab w:val="right" w:leader="dot" w:pos="8550"/>
        </w:tabs>
        <w:spacing w:line="360" w:lineRule="auto"/>
        <w:rPr>
          <w:rFonts w:ascii="宋体" w:hAnsi="宋体" w:cs="宋体"/>
          <w:b/>
          <w:bCs/>
          <w:sz w:val="24"/>
          <w:shd w:val="clear" w:color="auto" w:fill="FFFFFF" w:themeFill="background1"/>
        </w:rPr>
      </w:pPr>
      <w:r w:rsidRPr="00C77FA9">
        <w:rPr>
          <w:rFonts w:ascii="宋体" w:hAnsi="宋体" w:cs="宋体"/>
          <w:noProof/>
          <w:szCs w:val="21"/>
          <w:shd w:val="clear" w:color="auto" w:fill="FFFFFF" w:themeFill="background1"/>
        </w:rPr>
        <w:fldChar w:fldCharType="end"/>
      </w:r>
    </w:p>
    <w:p w:rsidR="00757D8A" w:rsidRDefault="00757D8A">
      <w:pPr>
        <w:spacing w:line="360" w:lineRule="auto"/>
        <w:rPr>
          <w:rFonts w:ascii="宋体" w:eastAsia="宋体" w:hAnsi="宋体" w:cs="宋体"/>
          <w:b/>
          <w:sz w:val="24"/>
          <w:szCs w:val="24"/>
          <w:shd w:val="clear" w:color="auto" w:fill="FFFFFF" w:themeFill="background1"/>
        </w:rPr>
        <w:sectPr w:rsidR="00757D8A">
          <w:headerReference w:type="default" r:id="rId9"/>
          <w:footerReference w:type="even" r:id="rId10"/>
          <w:footerReference w:type="default" r:id="rId11"/>
          <w:pgSz w:w="11910" w:h="16840"/>
          <w:pgMar w:top="1500" w:right="1680" w:bottom="1380" w:left="1680" w:header="0" w:footer="1178" w:gutter="0"/>
          <w:cols w:space="720"/>
        </w:sectPr>
      </w:pPr>
    </w:p>
    <w:p w:rsidR="00757D8A" w:rsidRDefault="00757D8A">
      <w:pPr>
        <w:spacing w:line="360" w:lineRule="auto"/>
        <w:jc w:val="center"/>
        <w:outlineLvl w:val="0"/>
        <w:rPr>
          <w:rFonts w:ascii="宋体" w:eastAsia="宋体" w:hAnsi="宋体" w:cs="宋体"/>
          <w:b/>
          <w:sz w:val="24"/>
          <w:szCs w:val="24"/>
          <w:shd w:val="clear" w:color="auto" w:fill="FFFFFF" w:themeFill="background1"/>
        </w:rPr>
        <w:sectPr w:rsidR="00757D8A">
          <w:footerReference w:type="default" r:id="rId12"/>
          <w:type w:val="continuous"/>
          <w:pgSz w:w="11910" w:h="16840"/>
          <w:pgMar w:top="1460" w:right="1360" w:bottom="1380" w:left="1680" w:header="0" w:footer="1178" w:gutter="0"/>
          <w:cols w:space="720"/>
        </w:sectPr>
      </w:pPr>
      <w:bookmarkStart w:id="0" w:name="_Toc8536"/>
    </w:p>
    <w:p w:rsidR="00757D8A" w:rsidRDefault="004C7494">
      <w:pPr>
        <w:spacing w:line="360" w:lineRule="auto"/>
        <w:jc w:val="center"/>
        <w:outlineLvl w:val="0"/>
        <w:rPr>
          <w:rFonts w:ascii="宋体" w:eastAsia="宋体" w:hAnsi="宋体" w:cs="宋体"/>
          <w:b/>
          <w:bCs/>
          <w:sz w:val="24"/>
          <w:szCs w:val="24"/>
          <w:shd w:val="clear" w:color="auto" w:fill="FFFFFF" w:themeFill="background1"/>
        </w:rPr>
      </w:pPr>
      <w:r>
        <w:rPr>
          <w:rFonts w:ascii="宋体" w:eastAsia="宋体" w:hAnsi="宋体" w:cs="宋体" w:hint="eastAsia"/>
          <w:b/>
          <w:sz w:val="24"/>
          <w:szCs w:val="24"/>
          <w:shd w:val="clear" w:color="auto" w:fill="FFFFFF" w:themeFill="background1"/>
        </w:rPr>
        <w:lastRenderedPageBreak/>
        <w:t>供应商须知前附表</w:t>
      </w:r>
      <w:bookmarkEnd w:id="0"/>
    </w:p>
    <w:tbl>
      <w:tblPr>
        <w:tblStyle w:val="aff1"/>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795"/>
        <w:gridCol w:w="6688"/>
      </w:tblGrid>
      <w:tr w:rsidR="00757D8A">
        <w:trPr>
          <w:trHeight w:val="487"/>
          <w:jc w:val="center"/>
        </w:trPr>
        <w:tc>
          <w:tcPr>
            <w:tcW w:w="597" w:type="dxa"/>
            <w:vAlign w:val="center"/>
          </w:tcPr>
          <w:p w:rsidR="00757D8A" w:rsidRDefault="004C7494">
            <w:pPr>
              <w:spacing w:line="360" w:lineRule="auto"/>
              <w:jc w:val="center"/>
              <w:rPr>
                <w:rFonts w:asciiTheme="minorEastAsia" w:hAnsiTheme="minorEastAsia" w:cs="Times New Roman"/>
                <w:b/>
                <w:kern w:val="0"/>
                <w:szCs w:val="21"/>
                <w:shd w:val="clear" w:color="auto" w:fill="FFFFFF" w:themeFill="background1"/>
              </w:rPr>
            </w:pPr>
            <w:r>
              <w:rPr>
                <w:rFonts w:asciiTheme="minorEastAsia" w:hAnsiTheme="minorEastAsia" w:cs="Times New Roman" w:hint="eastAsia"/>
                <w:b/>
                <w:kern w:val="0"/>
                <w:szCs w:val="21"/>
                <w:shd w:val="clear" w:color="auto" w:fill="FFFFFF" w:themeFill="background1"/>
              </w:rPr>
              <w:t>项号</w:t>
            </w:r>
          </w:p>
        </w:tc>
        <w:tc>
          <w:tcPr>
            <w:tcW w:w="8483" w:type="dxa"/>
            <w:gridSpan w:val="2"/>
            <w:vAlign w:val="center"/>
          </w:tcPr>
          <w:p w:rsidR="00757D8A" w:rsidRDefault="004C7494">
            <w:pPr>
              <w:spacing w:line="360" w:lineRule="auto"/>
              <w:jc w:val="center"/>
              <w:rPr>
                <w:rFonts w:asciiTheme="minorEastAsia" w:hAnsiTheme="minorEastAsia" w:cs="Times New Roman"/>
                <w:b/>
                <w:kern w:val="0"/>
                <w:szCs w:val="21"/>
                <w:shd w:val="clear" w:color="auto" w:fill="FFFFFF" w:themeFill="background1"/>
              </w:rPr>
            </w:pPr>
            <w:r>
              <w:rPr>
                <w:rFonts w:asciiTheme="minorEastAsia" w:hAnsiTheme="minorEastAsia" w:cs="Times New Roman" w:hint="eastAsia"/>
                <w:b/>
                <w:kern w:val="0"/>
                <w:szCs w:val="21"/>
                <w:shd w:val="clear" w:color="auto" w:fill="FFFFFF" w:themeFill="background1"/>
              </w:rPr>
              <w:t>编列内容</w:t>
            </w:r>
          </w:p>
        </w:tc>
      </w:tr>
      <w:tr w:rsidR="00757D8A">
        <w:trPr>
          <w:trHeight w:val="468"/>
          <w:jc w:val="center"/>
        </w:trPr>
        <w:tc>
          <w:tcPr>
            <w:tcW w:w="597" w:type="dxa"/>
            <w:vMerge w:val="restart"/>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kern w:val="0"/>
                <w:szCs w:val="21"/>
                <w:shd w:val="clear" w:color="auto" w:fill="FFFFFF" w:themeFill="background1"/>
              </w:rPr>
              <w:t>1</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项目名称</w:t>
            </w:r>
          </w:p>
        </w:tc>
        <w:tc>
          <w:tcPr>
            <w:tcW w:w="6688" w:type="dxa"/>
            <w:vAlign w:val="center"/>
          </w:tcPr>
          <w:p w:rsidR="00757D8A" w:rsidRDefault="00C77FA9">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乌鲁木齐市第117中学教学楼更换办公区及功能区暖气项目</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项目编号</w:t>
            </w:r>
          </w:p>
        </w:tc>
        <w:tc>
          <w:tcPr>
            <w:tcW w:w="6688" w:type="dxa"/>
            <w:vAlign w:val="center"/>
          </w:tcPr>
          <w:p w:rsidR="00757D8A" w:rsidRDefault="004C7494" w:rsidP="00E31AC7">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kern w:val="0"/>
                <w:szCs w:val="21"/>
                <w:shd w:val="clear" w:color="auto" w:fill="FFFFFF" w:themeFill="background1"/>
              </w:rPr>
              <w:t>xsj202</w:t>
            </w:r>
            <w:r>
              <w:rPr>
                <w:rFonts w:asciiTheme="minorEastAsia" w:hAnsiTheme="minorEastAsia" w:cs="Arial" w:hint="eastAsia"/>
                <w:kern w:val="0"/>
                <w:szCs w:val="21"/>
                <w:shd w:val="clear" w:color="auto" w:fill="FFFFFF" w:themeFill="background1"/>
              </w:rPr>
              <w:t>3</w:t>
            </w:r>
            <w:r w:rsidR="000734D0">
              <w:rPr>
                <w:rFonts w:asciiTheme="minorEastAsia" w:hAnsiTheme="minorEastAsia" w:cs="Arial"/>
                <w:kern w:val="0"/>
                <w:szCs w:val="21"/>
                <w:shd w:val="clear" w:color="auto" w:fill="FFFFFF" w:themeFill="background1"/>
              </w:rPr>
              <w:t>0</w:t>
            </w:r>
            <w:r w:rsidR="00E31AC7">
              <w:rPr>
                <w:rFonts w:asciiTheme="minorEastAsia" w:hAnsiTheme="minorEastAsia" w:cs="Arial"/>
                <w:kern w:val="0"/>
                <w:szCs w:val="21"/>
                <w:shd w:val="clear" w:color="auto" w:fill="FFFFFF" w:themeFill="background1"/>
              </w:rPr>
              <w:t>719-1</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采购人</w:t>
            </w:r>
          </w:p>
        </w:tc>
        <w:tc>
          <w:tcPr>
            <w:tcW w:w="6688" w:type="dxa"/>
            <w:vAlign w:val="center"/>
          </w:tcPr>
          <w:p w:rsidR="00757D8A" w:rsidRDefault="00E31AC7">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乌鲁木齐市第117中学</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采购代理机构</w:t>
            </w:r>
          </w:p>
        </w:tc>
        <w:tc>
          <w:tcPr>
            <w:tcW w:w="6688" w:type="dxa"/>
            <w:vAlign w:val="center"/>
          </w:tcPr>
          <w:p w:rsidR="00757D8A" w:rsidRDefault="004C7494">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新疆新世纪招标有限公司</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项目地点</w:t>
            </w:r>
          </w:p>
        </w:tc>
        <w:tc>
          <w:tcPr>
            <w:tcW w:w="6688" w:type="dxa"/>
            <w:vAlign w:val="center"/>
          </w:tcPr>
          <w:p w:rsidR="00757D8A" w:rsidRDefault="004C7494">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乌鲁木齐市</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资金来源</w:t>
            </w:r>
          </w:p>
        </w:tc>
        <w:tc>
          <w:tcPr>
            <w:tcW w:w="6688" w:type="dxa"/>
            <w:vAlign w:val="center"/>
          </w:tcPr>
          <w:p w:rsidR="00757D8A" w:rsidRDefault="004C7494">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财政资金</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采购预算金额</w:t>
            </w:r>
          </w:p>
        </w:tc>
        <w:tc>
          <w:tcPr>
            <w:tcW w:w="6688" w:type="dxa"/>
            <w:vAlign w:val="center"/>
          </w:tcPr>
          <w:p w:rsidR="00757D8A" w:rsidRDefault="00E31AC7">
            <w:pPr>
              <w:keepNext/>
              <w:widowControl/>
              <w:spacing w:line="360" w:lineRule="auto"/>
              <w:rPr>
                <w:rFonts w:asciiTheme="minorEastAsia" w:hAnsiTheme="minorEastAsia" w:cs="Arial"/>
                <w:kern w:val="0"/>
                <w:szCs w:val="21"/>
                <w:shd w:val="clear" w:color="auto" w:fill="FFFFFF" w:themeFill="background1"/>
              </w:rPr>
            </w:pPr>
            <w:r w:rsidRPr="00E31AC7">
              <w:rPr>
                <w:rFonts w:asciiTheme="minorEastAsia" w:hAnsiTheme="minorEastAsia" w:cs="Arial"/>
                <w:kern w:val="0"/>
                <w:szCs w:val="21"/>
                <w:shd w:val="clear" w:color="auto" w:fill="FFFFFF" w:themeFill="background1"/>
              </w:rPr>
              <w:t>40.86807</w:t>
            </w:r>
            <w:r w:rsidR="004C7494">
              <w:rPr>
                <w:rFonts w:asciiTheme="minorEastAsia" w:hAnsiTheme="minorEastAsia" w:cs="Arial" w:hint="eastAsia"/>
                <w:kern w:val="0"/>
                <w:szCs w:val="21"/>
                <w:shd w:val="clear" w:color="auto" w:fill="FFFFFF" w:themeFill="background1"/>
              </w:rPr>
              <w:t>万元</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Pr="00C77FA9" w:rsidRDefault="004C7494">
            <w:pPr>
              <w:keepNext/>
              <w:widowControl/>
              <w:spacing w:line="360" w:lineRule="auto"/>
              <w:jc w:val="center"/>
              <w:rPr>
                <w:rFonts w:asciiTheme="minorEastAsia" w:hAnsiTheme="minorEastAsia" w:cs="Arial"/>
                <w:kern w:val="0"/>
                <w:szCs w:val="21"/>
                <w:shd w:val="clear" w:color="auto" w:fill="FFFFFF" w:themeFill="background1"/>
              </w:rPr>
            </w:pPr>
            <w:r w:rsidRPr="00C77FA9">
              <w:rPr>
                <w:rFonts w:asciiTheme="minorEastAsia" w:hAnsiTheme="minorEastAsia" w:cs="Arial" w:hint="eastAsia"/>
                <w:kern w:val="0"/>
                <w:szCs w:val="21"/>
                <w:shd w:val="clear" w:color="auto" w:fill="FFFFFF" w:themeFill="background1"/>
              </w:rPr>
              <w:t>招标控制价</w:t>
            </w:r>
          </w:p>
        </w:tc>
        <w:tc>
          <w:tcPr>
            <w:tcW w:w="6688" w:type="dxa"/>
            <w:vAlign w:val="center"/>
          </w:tcPr>
          <w:p w:rsidR="00757D8A" w:rsidRPr="00C77FA9" w:rsidRDefault="00C77FA9" w:rsidP="005E1613">
            <w:pPr>
              <w:keepNext/>
              <w:widowControl/>
              <w:spacing w:line="360" w:lineRule="auto"/>
              <w:rPr>
                <w:rFonts w:asciiTheme="minorEastAsia" w:hAnsiTheme="minorEastAsia" w:cs="Arial"/>
                <w:kern w:val="0"/>
                <w:szCs w:val="21"/>
                <w:shd w:val="clear" w:color="auto" w:fill="FFFFFF" w:themeFill="background1"/>
              </w:rPr>
            </w:pPr>
            <w:r w:rsidRPr="00C77FA9">
              <w:rPr>
                <w:rFonts w:asciiTheme="minorEastAsia" w:hAnsiTheme="minorEastAsia" w:cs="Arial"/>
                <w:kern w:val="0"/>
                <w:szCs w:val="21"/>
                <w:shd w:val="clear" w:color="auto" w:fill="FFFFFF" w:themeFill="background1"/>
              </w:rPr>
              <w:t>40.86451</w:t>
            </w:r>
            <w:r w:rsidR="009E75B6" w:rsidRPr="00C77FA9">
              <w:rPr>
                <w:rFonts w:asciiTheme="minorEastAsia" w:hAnsiTheme="minorEastAsia" w:cs="Arial"/>
                <w:kern w:val="0"/>
                <w:szCs w:val="21"/>
                <w:shd w:val="clear" w:color="auto" w:fill="FFFFFF" w:themeFill="background1"/>
              </w:rPr>
              <w:t>万元</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承包方式</w:t>
            </w:r>
          </w:p>
        </w:tc>
        <w:tc>
          <w:tcPr>
            <w:tcW w:w="6688" w:type="dxa"/>
            <w:vAlign w:val="center"/>
          </w:tcPr>
          <w:p w:rsidR="00757D8A" w:rsidRDefault="004C7494">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包工包料</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质量要求</w:t>
            </w:r>
          </w:p>
        </w:tc>
        <w:tc>
          <w:tcPr>
            <w:tcW w:w="6688" w:type="dxa"/>
            <w:vAlign w:val="center"/>
          </w:tcPr>
          <w:p w:rsidR="00757D8A" w:rsidRDefault="004C7494">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合格</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Pr="00F141CB" w:rsidRDefault="004C7494">
            <w:pPr>
              <w:keepNext/>
              <w:widowControl/>
              <w:spacing w:line="360" w:lineRule="auto"/>
              <w:jc w:val="center"/>
              <w:rPr>
                <w:rFonts w:asciiTheme="minorEastAsia" w:hAnsiTheme="minorEastAsia" w:cs="Arial"/>
                <w:kern w:val="0"/>
                <w:szCs w:val="21"/>
                <w:shd w:val="clear" w:color="auto" w:fill="FFFFFF" w:themeFill="background1"/>
              </w:rPr>
            </w:pPr>
            <w:r w:rsidRPr="00F141CB">
              <w:rPr>
                <w:rFonts w:asciiTheme="minorEastAsia" w:hAnsiTheme="minorEastAsia" w:cs="Arial" w:hint="eastAsia"/>
                <w:kern w:val="0"/>
                <w:szCs w:val="21"/>
                <w:shd w:val="clear" w:color="auto" w:fill="FFFFFF" w:themeFill="background1"/>
              </w:rPr>
              <w:t>工期</w:t>
            </w:r>
          </w:p>
        </w:tc>
        <w:tc>
          <w:tcPr>
            <w:tcW w:w="6688" w:type="dxa"/>
            <w:vAlign w:val="center"/>
          </w:tcPr>
          <w:p w:rsidR="00757D8A" w:rsidRPr="00F141CB" w:rsidRDefault="004C7494" w:rsidP="00F141CB">
            <w:pPr>
              <w:keepNext/>
              <w:widowControl/>
              <w:spacing w:line="360" w:lineRule="auto"/>
              <w:rPr>
                <w:rFonts w:asciiTheme="minorEastAsia" w:hAnsiTheme="minorEastAsia" w:cs="Arial"/>
                <w:kern w:val="0"/>
                <w:szCs w:val="21"/>
                <w:shd w:val="clear" w:color="auto" w:fill="FFFFFF" w:themeFill="background1"/>
              </w:rPr>
            </w:pPr>
            <w:r w:rsidRPr="00F141CB">
              <w:rPr>
                <w:rFonts w:asciiTheme="minorEastAsia" w:hAnsiTheme="minorEastAsia" w:cs="Arial" w:hint="eastAsia"/>
                <w:kern w:val="0"/>
                <w:szCs w:val="21"/>
                <w:shd w:val="clear" w:color="auto" w:fill="FFFFFF" w:themeFill="background1"/>
              </w:rPr>
              <w:t>自合同签订之日起</w:t>
            </w:r>
            <w:r w:rsidR="00F141CB" w:rsidRPr="00F141CB">
              <w:rPr>
                <w:rFonts w:asciiTheme="minorEastAsia" w:hAnsiTheme="minorEastAsia" w:cs="Arial"/>
                <w:kern w:val="0"/>
                <w:szCs w:val="21"/>
                <w:shd w:val="clear" w:color="auto" w:fill="FFFFFF" w:themeFill="background1"/>
              </w:rPr>
              <w:t>20</w:t>
            </w:r>
            <w:r w:rsidRPr="00F141CB">
              <w:rPr>
                <w:rFonts w:asciiTheme="minorEastAsia" w:hAnsiTheme="minorEastAsia" w:cs="Arial" w:hint="eastAsia"/>
                <w:kern w:val="0"/>
                <w:szCs w:val="21"/>
                <w:shd w:val="clear" w:color="auto" w:fill="FFFFFF" w:themeFill="background1"/>
              </w:rPr>
              <w:t>日历日</w:t>
            </w:r>
          </w:p>
        </w:tc>
      </w:tr>
      <w:tr w:rsidR="00757D8A">
        <w:trPr>
          <w:trHeight w:val="20"/>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2</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采购范围</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全套施工图纸及工程量清单范围内的全部工作内容（包括竞争性磋商文件补充及答疑等工作内容）。</w:t>
            </w:r>
          </w:p>
        </w:tc>
      </w:tr>
      <w:tr w:rsidR="00757D8A">
        <w:trPr>
          <w:trHeight w:val="468"/>
          <w:jc w:val="center"/>
        </w:trPr>
        <w:tc>
          <w:tcPr>
            <w:tcW w:w="597" w:type="dxa"/>
            <w:vMerge w:val="restart"/>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3</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采购方式</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竞争性磋商</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资格审查方式</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资格后审</w:t>
            </w:r>
          </w:p>
        </w:tc>
      </w:tr>
      <w:tr w:rsidR="00757D8A">
        <w:trPr>
          <w:trHeight w:val="468"/>
          <w:jc w:val="center"/>
        </w:trPr>
        <w:tc>
          <w:tcPr>
            <w:tcW w:w="597" w:type="dxa"/>
            <w:vMerge w:val="restart"/>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4</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评审办法</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综合评分法</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投标计价方式</w:t>
            </w:r>
          </w:p>
        </w:tc>
        <w:tc>
          <w:tcPr>
            <w:tcW w:w="6688" w:type="dxa"/>
            <w:vAlign w:val="center"/>
          </w:tcPr>
          <w:p w:rsidR="00757D8A" w:rsidRDefault="004C7494">
            <w:pPr>
              <w:rPr>
                <w:rFonts w:asciiTheme="minorEastAsia" w:hAnsiTheme="minorEastAsia" w:cs="Arial"/>
                <w:kern w:val="0"/>
                <w:szCs w:val="21"/>
                <w:shd w:val="clear" w:color="auto" w:fill="FFFFFF" w:themeFill="background1"/>
              </w:rPr>
            </w:pPr>
            <w:r>
              <w:rPr>
                <w:rFonts w:ascii="宋体" w:hAnsi="宋体" w:hint="eastAsia"/>
              </w:rPr>
              <w:t>工程量清单计价</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定标方法</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磋商小组推荐三名成交候选人</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5</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联合体投标</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本项目不接受联合体。</w:t>
            </w:r>
          </w:p>
        </w:tc>
      </w:tr>
      <w:tr w:rsidR="00757D8A">
        <w:trPr>
          <w:trHeight w:val="35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6</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供应商资格条件</w:t>
            </w:r>
          </w:p>
        </w:tc>
        <w:tc>
          <w:tcPr>
            <w:tcW w:w="6688" w:type="dxa"/>
            <w:vAlign w:val="center"/>
          </w:tcPr>
          <w:p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1、满足《中华人民共和国政府采购法》第二十二条规定。</w:t>
            </w:r>
          </w:p>
          <w:p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2、</w:t>
            </w:r>
            <w:r w:rsidR="00396C91" w:rsidRPr="00396C91">
              <w:rPr>
                <w:rFonts w:asciiTheme="minorEastAsia" w:hAnsiTheme="minorEastAsia" w:cs="Arial" w:hint="eastAsia"/>
                <w:kern w:val="0"/>
                <w:szCs w:val="21"/>
                <w:shd w:val="clear" w:color="auto" w:fill="FFFFFF" w:themeFill="background1"/>
              </w:rPr>
              <w:t>供应商为</w:t>
            </w:r>
            <w:r w:rsidR="00E12449">
              <w:rPr>
                <w:rFonts w:asciiTheme="minorEastAsia" w:hAnsiTheme="minorEastAsia" w:cs="Arial" w:hint="eastAsia"/>
                <w:kern w:val="0"/>
                <w:szCs w:val="21"/>
                <w:shd w:val="clear" w:color="auto" w:fill="FFFFFF" w:themeFill="background1"/>
              </w:rPr>
              <w:t>小微</w:t>
            </w:r>
            <w:r w:rsidR="00396C91" w:rsidRPr="00396C91">
              <w:rPr>
                <w:rFonts w:asciiTheme="minorEastAsia" w:hAnsiTheme="minorEastAsia" w:cs="Arial" w:hint="eastAsia"/>
                <w:kern w:val="0"/>
                <w:szCs w:val="21"/>
                <w:shd w:val="clear" w:color="auto" w:fill="FFFFFF" w:themeFill="background1"/>
              </w:rPr>
              <w:t>企业</w:t>
            </w:r>
            <w:r>
              <w:rPr>
                <w:rFonts w:asciiTheme="minorEastAsia" w:hAnsiTheme="minorEastAsia" w:cs="Arial" w:hint="eastAsia"/>
                <w:kern w:val="0"/>
                <w:szCs w:val="21"/>
                <w:shd w:val="clear" w:color="auto" w:fill="FFFFFF" w:themeFill="background1"/>
              </w:rPr>
              <w:t>。</w:t>
            </w:r>
          </w:p>
          <w:p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3、供应商如在“信用中国”网站（www.creditchina.gov.cn）、中国政</w:t>
            </w:r>
            <w:r>
              <w:rPr>
                <w:rFonts w:asciiTheme="minorEastAsia" w:hAnsiTheme="minorEastAsia" w:cs="Arial" w:hint="eastAsia"/>
                <w:kern w:val="0"/>
                <w:szCs w:val="21"/>
                <w:shd w:val="clear" w:color="auto" w:fill="FFFFFF" w:themeFill="background1"/>
              </w:rPr>
              <w:lastRenderedPageBreak/>
              <w:t>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4、供应商须</w:t>
            </w:r>
            <w:r>
              <w:rPr>
                <w:rFonts w:ascii="宋体" w:hAnsi="宋体" w:hint="eastAsia"/>
              </w:rPr>
              <w:t>具备：建筑工程（总承包企业资质）三级及以上资质。</w:t>
            </w:r>
          </w:p>
          <w:p w:rsidR="00757D8A" w:rsidRDefault="004C7494">
            <w:pPr>
              <w:spacing w:line="360" w:lineRule="auto"/>
              <w:jc w:val="left"/>
              <w:rPr>
                <w:rFonts w:ascii="宋体" w:hAnsi="宋体"/>
              </w:rPr>
            </w:pPr>
            <w:r>
              <w:rPr>
                <w:rFonts w:asciiTheme="minorEastAsia" w:hAnsiTheme="minorEastAsia" w:cs="Arial" w:hint="eastAsia"/>
                <w:kern w:val="0"/>
                <w:szCs w:val="21"/>
                <w:shd w:val="clear" w:color="auto" w:fill="FFFFFF" w:themeFill="background1"/>
              </w:rPr>
              <w:t>5、供应商须</w:t>
            </w:r>
            <w:r>
              <w:rPr>
                <w:rFonts w:ascii="宋体" w:hAnsi="宋体" w:hint="eastAsia"/>
              </w:rPr>
              <w:t>具备有效的安全生产许可证。</w:t>
            </w:r>
          </w:p>
          <w:p w:rsidR="00757D8A" w:rsidRDefault="004C7494">
            <w:pPr>
              <w:spacing w:line="360" w:lineRule="auto"/>
              <w:jc w:val="left"/>
              <w:rPr>
                <w:rFonts w:ascii="宋体" w:hAnsi="宋体"/>
              </w:rPr>
            </w:pPr>
            <w:r>
              <w:rPr>
                <w:rFonts w:ascii="宋体" w:hAnsi="宋体" w:hint="eastAsia"/>
              </w:rPr>
              <w:t>6、供应商名称必须与营业执照、资质证书、安全生产许可证中的企业名称保持一致。</w:t>
            </w:r>
          </w:p>
          <w:p w:rsidR="00757D8A" w:rsidRDefault="004C7494">
            <w:pPr>
              <w:spacing w:line="360" w:lineRule="auto"/>
              <w:jc w:val="left"/>
              <w:rPr>
                <w:rFonts w:asciiTheme="minorEastAsia" w:hAnsiTheme="minorEastAsia" w:cs="Arial"/>
                <w:kern w:val="0"/>
                <w:szCs w:val="21"/>
                <w:shd w:val="clear" w:color="auto" w:fill="FFFFFF" w:themeFill="background1"/>
              </w:rPr>
            </w:pPr>
            <w:r>
              <w:rPr>
                <w:rFonts w:ascii="宋体" w:hAnsi="宋体" w:hint="eastAsia"/>
              </w:rPr>
              <w:t>7、项目负责人要求：注册建造师（建筑工程专业）二级及以上，本单位注册。</w:t>
            </w:r>
            <w:bookmarkStart w:id="1" w:name="_GoBack"/>
            <w:bookmarkEnd w:id="1"/>
          </w:p>
        </w:tc>
      </w:tr>
      <w:tr w:rsidR="00757D8A">
        <w:trPr>
          <w:trHeight w:val="35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lastRenderedPageBreak/>
              <w:t>7</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竞争性磋商文件费</w:t>
            </w:r>
          </w:p>
        </w:tc>
        <w:tc>
          <w:tcPr>
            <w:tcW w:w="6688" w:type="dxa"/>
            <w:vAlign w:val="center"/>
          </w:tcPr>
          <w:p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0元/份</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8</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磋商保证金</w:t>
            </w:r>
          </w:p>
        </w:tc>
        <w:tc>
          <w:tcPr>
            <w:tcW w:w="6688" w:type="dxa"/>
            <w:vAlign w:val="center"/>
          </w:tcPr>
          <w:p w:rsidR="00757D8A" w:rsidRDefault="00E31AC7">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肆</w:t>
            </w:r>
            <w:r w:rsidR="000734D0">
              <w:rPr>
                <w:rFonts w:asciiTheme="minorEastAsia" w:hAnsiTheme="minorEastAsia" w:cs="Arial" w:hint="eastAsia"/>
                <w:kern w:val="0"/>
                <w:szCs w:val="21"/>
                <w:shd w:val="clear" w:color="auto" w:fill="FFFFFF" w:themeFill="background1"/>
              </w:rPr>
              <w:t>仟元整</w:t>
            </w:r>
            <w:r w:rsidR="004C7494">
              <w:rPr>
                <w:rFonts w:asciiTheme="minorEastAsia" w:hAnsiTheme="minorEastAsia" w:cs="Arial" w:hint="eastAsia"/>
                <w:kern w:val="0"/>
                <w:szCs w:val="21"/>
                <w:shd w:val="clear" w:color="auto" w:fill="FFFFFF" w:themeFill="background1"/>
              </w:rPr>
              <w:t>（详见第一章3.4.2条）</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9</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现场踏勘</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不组织</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10</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采购答疑</w:t>
            </w:r>
          </w:p>
        </w:tc>
        <w:tc>
          <w:tcPr>
            <w:tcW w:w="6688" w:type="dxa"/>
            <w:vAlign w:val="center"/>
          </w:tcPr>
          <w:p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提出询问的，应当在响应文件递交截止时间6日前以书面形式（加盖公章）递交至新疆新世纪招标有限公司，否则采购人不作任何解释。</w:t>
            </w:r>
          </w:p>
          <w:p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质疑接收人：</w:t>
            </w:r>
            <w:r w:rsidR="000734D0">
              <w:rPr>
                <w:rFonts w:asciiTheme="minorEastAsia" w:hAnsiTheme="minorEastAsia" w:cs="Times New Roman" w:hint="eastAsia"/>
                <w:kern w:val="0"/>
                <w:szCs w:val="21"/>
                <w:shd w:val="clear" w:color="auto" w:fill="FFFFFF" w:themeFill="background1"/>
              </w:rPr>
              <w:t>聂培伟</w:t>
            </w:r>
            <w:r>
              <w:rPr>
                <w:rFonts w:asciiTheme="minorEastAsia" w:hAnsiTheme="minorEastAsia" w:cs="Times New Roman" w:hint="eastAsia"/>
                <w:kern w:val="0"/>
                <w:szCs w:val="21"/>
                <w:shd w:val="clear" w:color="auto" w:fill="FFFFFF" w:themeFill="background1"/>
              </w:rPr>
              <w:t>；联系方式：0991-4661782。</w:t>
            </w:r>
          </w:p>
          <w:p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11</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响应文件</w:t>
            </w:r>
          </w:p>
        </w:tc>
        <w:tc>
          <w:tcPr>
            <w:tcW w:w="6688" w:type="dxa"/>
            <w:vAlign w:val="center"/>
          </w:tcPr>
          <w:p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w:t>
            </w:r>
            <w:r>
              <w:rPr>
                <w:rFonts w:asciiTheme="minorEastAsia" w:hAnsiTheme="minorEastAsia" w:cs="Times New Roman" w:hint="eastAsia"/>
                <w:kern w:val="0"/>
                <w:szCs w:val="21"/>
                <w:shd w:val="clear" w:color="auto" w:fill="FFFFFF" w:themeFill="background1"/>
              </w:rPr>
              <w:lastRenderedPageBreak/>
              <w:t xml:space="preserve">需的时间。因未注册入库、未办理CA数字证书等原因造成无法投标或投标失败等后果由供应商自行承担。 </w:t>
            </w:r>
          </w:p>
          <w:p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3、加密的电子响应文件应在响应文件递交截止时间前通过政采云平台上传完成。逾期上传或者未上传指定地点的响应文件，不予受理。</w:t>
            </w:r>
          </w:p>
          <w:p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5、如遇“政采云平台（https://www.zcygov.cn/）”电子交易规则调整，以最新要求为准。</w:t>
            </w:r>
          </w:p>
          <w:p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6、成交供应商须提供纸质版响应文件三份用于资料存档。</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lastRenderedPageBreak/>
              <w:t>12</w:t>
            </w:r>
          </w:p>
        </w:tc>
        <w:tc>
          <w:tcPr>
            <w:tcW w:w="1795" w:type="dxa"/>
            <w:vAlign w:val="center"/>
          </w:tcPr>
          <w:p w:rsidR="00757D8A" w:rsidRPr="00B23BEF" w:rsidRDefault="004C7494">
            <w:pPr>
              <w:keepNext/>
              <w:widowControl/>
              <w:spacing w:line="360" w:lineRule="auto"/>
              <w:jc w:val="center"/>
              <w:rPr>
                <w:rFonts w:asciiTheme="minorEastAsia" w:hAnsiTheme="minorEastAsia" w:cs="Arial"/>
                <w:kern w:val="0"/>
                <w:szCs w:val="21"/>
                <w:shd w:val="clear" w:color="auto" w:fill="FFFFFF" w:themeFill="background1"/>
              </w:rPr>
            </w:pPr>
            <w:r w:rsidRPr="00B23BEF">
              <w:rPr>
                <w:rFonts w:asciiTheme="minorEastAsia" w:hAnsiTheme="minorEastAsia" w:cs="Arial" w:hint="eastAsia"/>
                <w:kern w:val="0"/>
                <w:szCs w:val="21"/>
                <w:shd w:val="clear" w:color="auto" w:fill="FFFFFF" w:themeFill="background1"/>
              </w:rPr>
              <w:t>响应文件递交</w:t>
            </w:r>
          </w:p>
        </w:tc>
        <w:tc>
          <w:tcPr>
            <w:tcW w:w="6688" w:type="dxa"/>
            <w:vAlign w:val="center"/>
          </w:tcPr>
          <w:p w:rsidR="00757D8A" w:rsidRPr="00C77FA9" w:rsidRDefault="004C7494">
            <w:pPr>
              <w:spacing w:line="360" w:lineRule="auto"/>
              <w:jc w:val="left"/>
              <w:rPr>
                <w:rFonts w:asciiTheme="minorEastAsia" w:hAnsiTheme="minorEastAsia" w:cs="宋体"/>
                <w:kern w:val="0"/>
                <w:szCs w:val="21"/>
                <w:shd w:val="clear" w:color="auto" w:fill="FFFFFF" w:themeFill="background1"/>
              </w:rPr>
            </w:pPr>
            <w:r w:rsidRPr="00C77FA9">
              <w:rPr>
                <w:rFonts w:asciiTheme="minorEastAsia" w:hAnsiTheme="minorEastAsia" w:cs="宋体" w:hint="eastAsia"/>
                <w:kern w:val="0"/>
                <w:szCs w:val="21"/>
                <w:shd w:val="clear" w:color="auto" w:fill="FFFFFF" w:themeFill="background1"/>
              </w:rPr>
              <w:t>截止时间：</w:t>
            </w:r>
            <w:r w:rsidRPr="00C77FA9">
              <w:rPr>
                <w:rFonts w:asciiTheme="minorEastAsia" w:hAnsiTheme="minorEastAsia" w:cs="宋体" w:hint="eastAsia"/>
                <w:kern w:val="0"/>
                <w:szCs w:val="21"/>
                <w:u w:val="single"/>
                <w:shd w:val="clear" w:color="auto" w:fill="FFFFFF" w:themeFill="background1"/>
              </w:rPr>
              <w:t>2023年</w:t>
            </w:r>
            <w:r w:rsidR="00C77FA9" w:rsidRPr="00C77FA9">
              <w:rPr>
                <w:rFonts w:asciiTheme="minorEastAsia" w:hAnsiTheme="minorEastAsia" w:cs="宋体"/>
                <w:kern w:val="0"/>
                <w:szCs w:val="21"/>
                <w:u w:val="single"/>
                <w:shd w:val="clear" w:color="auto" w:fill="FFFFFF" w:themeFill="background1"/>
              </w:rPr>
              <w:t>08</w:t>
            </w:r>
            <w:r w:rsidRPr="00C77FA9">
              <w:rPr>
                <w:rFonts w:asciiTheme="minorEastAsia" w:hAnsiTheme="minorEastAsia" w:cs="宋体" w:hint="eastAsia"/>
                <w:kern w:val="0"/>
                <w:szCs w:val="21"/>
                <w:u w:val="single"/>
                <w:shd w:val="clear" w:color="auto" w:fill="FFFFFF" w:themeFill="background1"/>
              </w:rPr>
              <w:t>月</w:t>
            </w:r>
            <w:r w:rsidR="00C77FA9" w:rsidRPr="00C77FA9">
              <w:rPr>
                <w:rFonts w:asciiTheme="minorEastAsia" w:hAnsiTheme="minorEastAsia" w:cs="宋体"/>
                <w:kern w:val="0"/>
                <w:szCs w:val="21"/>
                <w:u w:val="single"/>
                <w:shd w:val="clear" w:color="auto" w:fill="FFFFFF" w:themeFill="background1"/>
              </w:rPr>
              <w:t>04</w:t>
            </w:r>
            <w:r w:rsidRPr="00C77FA9">
              <w:rPr>
                <w:rFonts w:asciiTheme="minorEastAsia" w:hAnsiTheme="minorEastAsia" w:cs="宋体" w:hint="eastAsia"/>
                <w:kern w:val="0"/>
                <w:szCs w:val="21"/>
                <w:u w:val="single"/>
                <w:shd w:val="clear" w:color="auto" w:fill="FFFFFF" w:themeFill="background1"/>
              </w:rPr>
              <w:t>日</w:t>
            </w:r>
            <w:r w:rsidR="00E40E7B" w:rsidRPr="00C77FA9">
              <w:rPr>
                <w:rFonts w:asciiTheme="minorEastAsia" w:hAnsiTheme="minorEastAsia" w:cs="宋体" w:hint="eastAsia"/>
                <w:kern w:val="0"/>
                <w:szCs w:val="21"/>
                <w:u w:val="single"/>
                <w:shd w:val="clear" w:color="auto" w:fill="FFFFFF" w:themeFill="background1"/>
              </w:rPr>
              <w:t xml:space="preserve"> 1</w:t>
            </w:r>
            <w:r w:rsidR="00C77FA9" w:rsidRPr="00C77FA9">
              <w:rPr>
                <w:rFonts w:asciiTheme="minorEastAsia" w:hAnsiTheme="minorEastAsia" w:cs="宋体"/>
                <w:kern w:val="0"/>
                <w:szCs w:val="21"/>
                <w:u w:val="single"/>
                <w:shd w:val="clear" w:color="auto" w:fill="FFFFFF" w:themeFill="background1"/>
              </w:rPr>
              <w:t>6</w:t>
            </w:r>
            <w:r w:rsidRPr="00C77FA9">
              <w:rPr>
                <w:rFonts w:asciiTheme="minorEastAsia" w:hAnsiTheme="minorEastAsia" w:cs="宋体" w:hint="eastAsia"/>
                <w:kern w:val="0"/>
                <w:szCs w:val="21"/>
                <w:u w:val="single"/>
                <w:shd w:val="clear" w:color="auto" w:fill="FFFFFF" w:themeFill="background1"/>
              </w:rPr>
              <w:t>:00</w:t>
            </w:r>
            <w:r w:rsidRPr="00C77FA9">
              <w:rPr>
                <w:rFonts w:asciiTheme="minorEastAsia" w:hAnsiTheme="minorEastAsia" w:cs="宋体" w:hint="eastAsia"/>
                <w:kern w:val="0"/>
                <w:szCs w:val="21"/>
                <w:shd w:val="clear" w:color="auto" w:fill="FFFFFF" w:themeFill="background1"/>
              </w:rPr>
              <w:t>（北京时间）</w:t>
            </w:r>
          </w:p>
          <w:p w:rsidR="00757D8A" w:rsidRPr="00C77FA9" w:rsidRDefault="004C7494">
            <w:pPr>
              <w:keepNext/>
              <w:widowControl/>
              <w:spacing w:line="360" w:lineRule="auto"/>
              <w:jc w:val="left"/>
              <w:rPr>
                <w:rFonts w:asciiTheme="minorEastAsia" w:hAnsiTheme="minorEastAsia" w:cs="Arial"/>
                <w:kern w:val="0"/>
                <w:szCs w:val="21"/>
                <w:shd w:val="clear" w:color="auto" w:fill="FFFFFF" w:themeFill="background1"/>
              </w:rPr>
            </w:pPr>
            <w:r w:rsidRPr="00C77FA9">
              <w:rPr>
                <w:rFonts w:asciiTheme="minorEastAsia" w:hAnsiTheme="minorEastAsia" w:cs="宋体" w:hint="eastAsia"/>
                <w:kern w:val="0"/>
                <w:szCs w:val="21"/>
                <w:shd w:val="clear" w:color="auto" w:fill="FFFFFF" w:themeFill="background1"/>
              </w:rPr>
              <w:t>递交地点：</w:t>
            </w:r>
            <w:r w:rsidRPr="00C77FA9">
              <w:rPr>
                <w:rFonts w:asciiTheme="minorEastAsia" w:hAnsiTheme="minorEastAsia" w:cs="Times New Roman" w:hint="eastAsia"/>
                <w:kern w:val="0"/>
                <w:szCs w:val="21"/>
                <w:shd w:val="clear" w:color="auto" w:fill="FFFFFF" w:themeFill="background1"/>
              </w:rPr>
              <w:t>政采云平台（https://www.zcygov.cn/）</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13</w:t>
            </w:r>
          </w:p>
        </w:tc>
        <w:tc>
          <w:tcPr>
            <w:tcW w:w="1795" w:type="dxa"/>
            <w:vAlign w:val="center"/>
          </w:tcPr>
          <w:p w:rsidR="00757D8A" w:rsidRPr="00B23BEF" w:rsidRDefault="004C7494">
            <w:pPr>
              <w:keepNext/>
              <w:widowControl/>
              <w:spacing w:line="360" w:lineRule="auto"/>
              <w:jc w:val="center"/>
              <w:rPr>
                <w:rFonts w:asciiTheme="minorEastAsia" w:hAnsiTheme="minorEastAsia" w:cs="Arial"/>
                <w:kern w:val="0"/>
                <w:szCs w:val="21"/>
                <w:shd w:val="clear" w:color="auto" w:fill="FFFFFF" w:themeFill="background1"/>
              </w:rPr>
            </w:pPr>
            <w:r w:rsidRPr="00B23BEF">
              <w:rPr>
                <w:rFonts w:asciiTheme="minorEastAsia" w:hAnsiTheme="minorEastAsia" w:cs="Arial" w:hint="eastAsia"/>
                <w:kern w:val="0"/>
                <w:szCs w:val="21"/>
                <w:shd w:val="clear" w:color="auto" w:fill="FFFFFF" w:themeFill="background1"/>
              </w:rPr>
              <w:t>开标</w:t>
            </w:r>
          </w:p>
        </w:tc>
        <w:tc>
          <w:tcPr>
            <w:tcW w:w="6688" w:type="dxa"/>
            <w:vAlign w:val="center"/>
          </w:tcPr>
          <w:p w:rsidR="00757D8A" w:rsidRPr="00C77FA9" w:rsidRDefault="004C7494">
            <w:pPr>
              <w:spacing w:line="360" w:lineRule="auto"/>
              <w:jc w:val="left"/>
              <w:rPr>
                <w:rFonts w:asciiTheme="minorEastAsia" w:hAnsiTheme="minorEastAsia" w:cs="宋体"/>
                <w:kern w:val="0"/>
                <w:szCs w:val="21"/>
                <w:u w:val="single"/>
                <w:shd w:val="clear" w:color="auto" w:fill="FFFFFF" w:themeFill="background1"/>
              </w:rPr>
            </w:pPr>
            <w:r w:rsidRPr="00C77FA9">
              <w:rPr>
                <w:rFonts w:asciiTheme="minorEastAsia" w:hAnsiTheme="minorEastAsia" w:cs="宋体" w:hint="eastAsia"/>
                <w:kern w:val="0"/>
                <w:szCs w:val="21"/>
                <w:shd w:val="clear" w:color="auto" w:fill="FFFFFF" w:themeFill="background1"/>
              </w:rPr>
              <w:t>时间：</w:t>
            </w:r>
            <w:r w:rsidRPr="00C77FA9">
              <w:rPr>
                <w:rFonts w:asciiTheme="minorEastAsia" w:hAnsiTheme="minorEastAsia" w:cs="宋体" w:hint="eastAsia"/>
                <w:kern w:val="0"/>
                <w:szCs w:val="21"/>
                <w:u w:val="single"/>
                <w:shd w:val="clear" w:color="auto" w:fill="FFFFFF" w:themeFill="background1"/>
              </w:rPr>
              <w:t>2023年</w:t>
            </w:r>
            <w:r w:rsidR="00C77FA9" w:rsidRPr="00C77FA9">
              <w:rPr>
                <w:rFonts w:asciiTheme="minorEastAsia" w:hAnsiTheme="minorEastAsia" w:cs="宋体"/>
                <w:kern w:val="0"/>
                <w:szCs w:val="21"/>
                <w:u w:val="single"/>
                <w:shd w:val="clear" w:color="auto" w:fill="FFFFFF" w:themeFill="background1"/>
              </w:rPr>
              <w:t>08</w:t>
            </w:r>
            <w:r w:rsidRPr="00C77FA9">
              <w:rPr>
                <w:rFonts w:asciiTheme="minorEastAsia" w:hAnsiTheme="minorEastAsia" w:cs="宋体" w:hint="eastAsia"/>
                <w:kern w:val="0"/>
                <w:szCs w:val="21"/>
                <w:u w:val="single"/>
                <w:shd w:val="clear" w:color="auto" w:fill="FFFFFF" w:themeFill="background1"/>
              </w:rPr>
              <w:t>月</w:t>
            </w:r>
            <w:r w:rsidR="00C77FA9" w:rsidRPr="00C77FA9">
              <w:rPr>
                <w:rFonts w:asciiTheme="minorEastAsia" w:hAnsiTheme="minorEastAsia" w:cs="宋体"/>
                <w:kern w:val="0"/>
                <w:szCs w:val="21"/>
                <w:u w:val="single"/>
                <w:shd w:val="clear" w:color="auto" w:fill="FFFFFF" w:themeFill="background1"/>
              </w:rPr>
              <w:t>04</w:t>
            </w:r>
            <w:r w:rsidRPr="00C77FA9">
              <w:rPr>
                <w:rFonts w:asciiTheme="minorEastAsia" w:hAnsiTheme="minorEastAsia" w:cs="宋体" w:hint="eastAsia"/>
                <w:kern w:val="0"/>
                <w:szCs w:val="21"/>
                <w:u w:val="single"/>
                <w:shd w:val="clear" w:color="auto" w:fill="FFFFFF" w:themeFill="background1"/>
              </w:rPr>
              <w:t>日</w:t>
            </w:r>
            <w:r w:rsidR="00E40E7B" w:rsidRPr="00C77FA9">
              <w:rPr>
                <w:rFonts w:asciiTheme="minorEastAsia" w:hAnsiTheme="minorEastAsia" w:cs="宋体" w:hint="eastAsia"/>
                <w:kern w:val="0"/>
                <w:szCs w:val="21"/>
                <w:u w:val="single"/>
                <w:shd w:val="clear" w:color="auto" w:fill="FFFFFF" w:themeFill="background1"/>
              </w:rPr>
              <w:t xml:space="preserve"> 1</w:t>
            </w:r>
            <w:r w:rsidR="00C77FA9" w:rsidRPr="00C77FA9">
              <w:rPr>
                <w:rFonts w:asciiTheme="minorEastAsia" w:hAnsiTheme="minorEastAsia" w:cs="宋体"/>
                <w:kern w:val="0"/>
                <w:szCs w:val="21"/>
                <w:u w:val="single"/>
                <w:shd w:val="clear" w:color="auto" w:fill="FFFFFF" w:themeFill="background1"/>
              </w:rPr>
              <w:t>6</w:t>
            </w:r>
            <w:r w:rsidRPr="00C77FA9">
              <w:rPr>
                <w:rFonts w:asciiTheme="minorEastAsia" w:hAnsiTheme="minorEastAsia" w:cs="宋体" w:hint="eastAsia"/>
                <w:kern w:val="0"/>
                <w:szCs w:val="21"/>
                <w:u w:val="single"/>
                <w:shd w:val="clear" w:color="auto" w:fill="FFFFFF" w:themeFill="background1"/>
              </w:rPr>
              <w:t>:00</w:t>
            </w:r>
            <w:r w:rsidRPr="00C77FA9">
              <w:rPr>
                <w:rFonts w:asciiTheme="minorEastAsia" w:hAnsiTheme="minorEastAsia" w:cs="宋体" w:hint="eastAsia"/>
                <w:kern w:val="0"/>
                <w:szCs w:val="21"/>
                <w:shd w:val="clear" w:color="auto" w:fill="FFFFFF" w:themeFill="background1"/>
              </w:rPr>
              <w:t>（北京时间）</w:t>
            </w:r>
          </w:p>
          <w:p w:rsidR="00757D8A" w:rsidRPr="00C77FA9" w:rsidRDefault="004C7494">
            <w:pPr>
              <w:keepNext/>
              <w:widowControl/>
              <w:spacing w:line="360" w:lineRule="auto"/>
              <w:jc w:val="left"/>
              <w:rPr>
                <w:rFonts w:asciiTheme="minorEastAsia" w:hAnsiTheme="minorEastAsia" w:cs="Times New Roman"/>
                <w:kern w:val="0"/>
                <w:szCs w:val="21"/>
                <w:shd w:val="clear" w:color="auto" w:fill="FFFFFF" w:themeFill="background1"/>
              </w:rPr>
            </w:pPr>
            <w:r w:rsidRPr="00C77FA9">
              <w:rPr>
                <w:rFonts w:asciiTheme="minorEastAsia" w:hAnsiTheme="minorEastAsia" w:cs="宋体" w:hint="eastAsia"/>
                <w:kern w:val="0"/>
                <w:szCs w:val="21"/>
                <w:shd w:val="clear" w:color="auto" w:fill="FFFFFF" w:themeFill="background1"/>
              </w:rPr>
              <w:t>地点：</w:t>
            </w:r>
            <w:r w:rsidRPr="00C77FA9">
              <w:rPr>
                <w:rFonts w:asciiTheme="minorEastAsia" w:hAnsiTheme="minorEastAsia" w:cs="Times New Roman" w:hint="eastAsia"/>
                <w:kern w:val="0"/>
                <w:szCs w:val="21"/>
                <w:shd w:val="clear" w:color="auto" w:fill="FFFFFF" w:themeFill="background1"/>
              </w:rPr>
              <w:t>政采云平台（https://www.zcygov.cn/）</w:t>
            </w:r>
          </w:p>
        </w:tc>
      </w:tr>
      <w:tr w:rsidR="00757D8A">
        <w:trPr>
          <w:trHeight w:val="625"/>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14</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响应有效期</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自投标截止之日9</w:t>
            </w:r>
            <w:r>
              <w:rPr>
                <w:rFonts w:asciiTheme="minorEastAsia" w:hAnsiTheme="minorEastAsia" w:cs="Arial"/>
                <w:kern w:val="0"/>
                <w:szCs w:val="21"/>
                <w:shd w:val="clear" w:color="auto" w:fill="FFFFFF" w:themeFill="background1"/>
              </w:rPr>
              <w:t>0</w:t>
            </w:r>
            <w:r>
              <w:rPr>
                <w:rFonts w:asciiTheme="minorEastAsia" w:hAnsiTheme="minorEastAsia" w:cs="Arial" w:hint="eastAsia"/>
                <w:kern w:val="0"/>
                <w:szCs w:val="21"/>
                <w:shd w:val="clear" w:color="auto" w:fill="FFFFFF" w:themeFill="background1"/>
              </w:rPr>
              <w:t>日历日</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15</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宋体" w:hint="eastAsia"/>
                <w:kern w:val="0"/>
                <w:szCs w:val="21"/>
                <w:shd w:val="clear" w:color="auto" w:fill="FFFFFF" w:themeFill="background1"/>
              </w:rPr>
              <w:t>公告发布媒体</w:t>
            </w:r>
          </w:p>
        </w:tc>
        <w:tc>
          <w:tcPr>
            <w:tcW w:w="6688" w:type="dxa"/>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cs="Arial" w:hint="eastAsia"/>
                <w:kern w:val="0"/>
                <w:szCs w:val="21"/>
                <w:shd w:val="clear" w:color="auto" w:fill="FFFFFF" w:themeFill="background1"/>
              </w:rPr>
              <w:t>新疆维吾尔自治区政府采购网(http://www.ccgp-xinjiang.gov.cn)</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16</w:t>
            </w:r>
          </w:p>
        </w:tc>
        <w:tc>
          <w:tcPr>
            <w:tcW w:w="1795" w:type="dxa"/>
            <w:vAlign w:val="center"/>
          </w:tcPr>
          <w:p w:rsidR="00757D8A" w:rsidRDefault="004C7494">
            <w:pPr>
              <w:keepNext/>
              <w:widowControl/>
              <w:spacing w:line="360" w:lineRule="auto"/>
              <w:jc w:val="center"/>
              <w:rPr>
                <w:rFonts w:asciiTheme="minorEastAsia" w:hAnsiTheme="minorEastAsia" w:cs="宋体"/>
                <w:kern w:val="0"/>
                <w:szCs w:val="21"/>
                <w:shd w:val="clear" w:color="auto" w:fill="FFFFFF" w:themeFill="background1"/>
              </w:rPr>
            </w:pPr>
            <w:r>
              <w:rPr>
                <w:rFonts w:asciiTheme="minorEastAsia" w:hAnsiTheme="minorEastAsia" w:cs="Arial" w:hint="eastAsia"/>
                <w:kern w:val="0"/>
                <w:szCs w:val="21"/>
                <w:shd w:val="clear" w:color="auto" w:fill="FFFFFF" w:themeFill="background1"/>
              </w:rPr>
              <w:t>履约保证金</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17</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中小企业政策说明</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2、在政府采购活动中，供应商提供的货物、工程或者服务符合下列情形</w:t>
            </w:r>
            <w:r>
              <w:rPr>
                <w:rFonts w:asciiTheme="minorEastAsia" w:hAnsiTheme="minorEastAsia" w:cs="Arial" w:hint="eastAsia"/>
                <w:kern w:val="0"/>
                <w:szCs w:val="21"/>
                <w:shd w:val="clear" w:color="auto" w:fill="FFFFFF" w:themeFill="background1"/>
              </w:rPr>
              <w:lastRenderedPageBreak/>
              <w:t>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的人员为中小企业依照《中华人民共和国劳动合同法》订立劳动合同的从业人员。</w:t>
            </w:r>
          </w:p>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3、在货物采购项目中，供应商提供的货物既有中小企业制造货物，也有大型企业制造货物的，不享受本办法规定的中小企业扶持政策。</w:t>
            </w:r>
          </w:p>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4、以联合体形式参加政府采购活动，联合体各方均为中小企业的，联合体视同中小企业。其中，联合体各方均为小微企业的，联合体视同小微企业。</w:t>
            </w:r>
          </w:p>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5、供应商经享受扶持政策获得政府采购合同的，小微企业不得将合同分包给大中型企业，中型企业不得将合同分包给大型企业；</w:t>
            </w:r>
          </w:p>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6、本项目中小企业扶持政策：本项目专门面向</w:t>
            </w:r>
            <w:r w:rsidR="00E12449">
              <w:rPr>
                <w:rFonts w:asciiTheme="minorEastAsia" w:hAnsiTheme="minorEastAsia" w:cs="Arial" w:hint="eastAsia"/>
                <w:kern w:val="0"/>
                <w:szCs w:val="21"/>
                <w:shd w:val="clear" w:color="auto" w:fill="FFFFFF" w:themeFill="background1"/>
              </w:rPr>
              <w:t>小微</w:t>
            </w:r>
            <w:r>
              <w:rPr>
                <w:rFonts w:asciiTheme="minorEastAsia" w:hAnsiTheme="minorEastAsia" w:cs="Arial" w:hint="eastAsia"/>
                <w:kern w:val="0"/>
                <w:szCs w:val="21"/>
                <w:shd w:val="clear" w:color="auto" w:fill="FFFFFF" w:themeFill="background1"/>
              </w:rPr>
              <w:t>企业采购，供应商为</w:t>
            </w:r>
            <w:r w:rsidR="00E12449">
              <w:rPr>
                <w:rFonts w:asciiTheme="minorEastAsia" w:hAnsiTheme="minorEastAsia" w:cs="Arial" w:hint="eastAsia"/>
                <w:kern w:val="0"/>
                <w:szCs w:val="21"/>
                <w:shd w:val="clear" w:color="auto" w:fill="FFFFFF" w:themeFill="background1"/>
              </w:rPr>
              <w:t>小微</w:t>
            </w:r>
            <w:r>
              <w:rPr>
                <w:rFonts w:asciiTheme="minorEastAsia" w:hAnsiTheme="minorEastAsia" w:cs="Arial" w:hint="eastAsia"/>
                <w:kern w:val="0"/>
                <w:szCs w:val="21"/>
                <w:shd w:val="clear" w:color="auto" w:fill="FFFFFF" w:themeFill="background1"/>
              </w:rPr>
              <w:t>企业或残疾人福利性单位的须提供声明函，为监狱企业的须提供由省级以上监狱管理局、戒毒管理局（含新疆生产建设兵团）出具的属于监狱企业的证明文件；注：残疾人福利性单位和监狱企业视同小型、微型企业。</w:t>
            </w:r>
          </w:p>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7、根据“关于印发中小企业划型标准规定的通知(工信部联企业〔2011〕300号)”等有关规定，本项目标的所属行业为建筑业。</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lastRenderedPageBreak/>
              <w:t>18</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说明</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本表内容如与后文内容不一致处，以本表为准。</w:t>
            </w:r>
          </w:p>
        </w:tc>
      </w:tr>
    </w:tbl>
    <w:p w:rsidR="00757D8A" w:rsidRDefault="004C7494">
      <w:pPr>
        <w:spacing w:line="360" w:lineRule="auto"/>
        <w:jc w:val="center"/>
        <w:outlineLvl w:val="0"/>
        <w:rPr>
          <w:rFonts w:ascii="宋体" w:eastAsia="宋体" w:hAnsi="宋体" w:cs="宋体"/>
          <w:b/>
          <w:sz w:val="24"/>
          <w:szCs w:val="24"/>
          <w:shd w:val="clear" w:color="auto" w:fill="FFFFFF" w:themeFill="background1"/>
        </w:rPr>
      </w:pPr>
      <w:bookmarkStart w:id="2" w:name="_BookMark_3"/>
      <w:bookmarkEnd w:id="2"/>
      <w:r>
        <w:rPr>
          <w:rFonts w:ascii="宋体" w:eastAsia="宋体" w:hAnsi="宋体" w:cs="Arial"/>
          <w:kern w:val="0"/>
          <w:sz w:val="24"/>
          <w:szCs w:val="24"/>
          <w:shd w:val="clear" w:color="auto" w:fill="FFFFFF" w:themeFill="background1"/>
        </w:rPr>
        <w:br w:type="page"/>
      </w:r>
      <w:bookmarkStart w:id="3" w:name="_Toc2410"/>
      <w:r>
        <w:rPr>
          <w:rFonts w:ascii="宋体" w:eastAsia="宋体" w:hAnsi="宋体" w:cs="宋体" w:hint="eastAsia"/>
          <w:b/>
          <w:sz w:val="24"/>
          <w:szCs w:val="24"/>
          <w:shd w:val="clear" w:color="auto" w:fill="FFFFFF" w:themeFill="background1"/>
        </w:rPr>
        <w:lastRenderedPageBreak/>
        <w:t>第一章</w:t>
      </w:r>
      <w:r>
        <w:rPr>
          <w:rFonts w:ascii="宋体" w:eastAsia="宋体" w:hAnsi="宋体" w:cs="宋体"/>
          <w:b/>
          <w:sz w:val="24"/>
          <w:szCs w:val="24"/>
          <w:shd w:val="clear" w:color="auto" w:fill="FFFFFF" w:themeFill="background1"/>
        </w:rPr>
        <w:t xml:space="preserve"> </w:t>
      </w:r>
      <w:r>
        <w:rPr>
          <w:rFonts w:ascii="宋体" w:eastAsia="宋体" w:hAnsi="宋体" w:cs="宋体" w:hint="eastAsia"/>
          <w:b/>
          <w:sz w:val="24"/>
          <w:szCs w:val="24"/>
          <w:shd w:val="clear" w:color="auto" w:fill="FFFFFF" w:themeFill="background1"/>
        </w:rPr>
        <w:t>供应商须知</w:t>
      </w:r>
      <w:bookmarkStart w:id="4" w:name="_BookMark_2"/>
      <w:bookmarkEnd w:id="3"/>
      <w:bookmarkEnd w:id="4"/>
    </w:p>
    <w:p w:rsidR="00757D8A" w:rsidRDefault="004C7494">
      <w:pPr>
        <w:spacing w:line="360" w:lineRule="auto"/>
        <w:ind w:firstLineChars="200" w:firstLine="482"/>
        <w:rPr>
          <w:rFonts w:asciiTheme="minorEastAsia" w:hAnsiTheme="minorEastAsia" w:cstheme="minorEastAsia"/>
          <w:b/>
          <w:bCs/>
          <w:sz w:val="24"/>
          <w:szCs w:val="28"/>
        </w:rPr>
      </w:pPr>
      <w:r>
        <w:rPr>
          <w:rFonts w:asciiTheme="minorEastAsia" w:hAnsiTheme="minorEastAsia" w:cstheme="minorEastAsia" w:hint="eastAsia"/>
          <w:b/>
          <w:bCs/>
          <w:sz w:val="24"/>
          <w:szCs w:val="28"/>
        </w:rPr>
        <w:t>1．总则</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 采购项目概况</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1.1.1 项目名称：见供应商须知前附表。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1.1.2项目编号：见供应商须知前附表。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1.1.3采购人：见供应商须知前附表。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1.1.4采购代理机构：见供应商须知前附表。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1.1.5项目地点：见供应商须知前附表。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1.1.6资金来源：见供应商须知前附表。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1.1.7采购预算金额：见供应商须知前附表。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1.1.8招标控制价：见供应商须知前附表。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1.1.9承包方式：见供应商须知前附表。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1.1.10质量要求：见供应商须知前附表。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1.1.11工期：见供应商须知前附表。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1.2采购范围：见供应商须知前附表。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1.3 采购方式和资格审查方式</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1.3.1 采购方式：见供应商须知前附表。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1.3.2 资格审查方式：见供应商须知前附表。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1.4 评审办法、投标计价方式及定标方法</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1.4.1 评审办法：见供应商须知前附表。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1.4.2投标计价方式：见供应商须知前附表。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1.4.3定标方法：见供应商须知前附表。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1.5 联合体投标：见供应商须知前附表。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1.6 供应商资格条件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1.6.1 供应商应具备承担本采购项目的资格条件和能力，具体要求见供应商须知前附表。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1.6.2 供应商须知前附表规定接受联合体磋商投标的，除应符合本章第1.5.1款和供应商须知前附表的要求外，还应遵守以下规定：（1）联合体各方应按竞争性磋商文件提供的格式签订联合体协议书，明确联合体牵头人和各方权利义务；（2）联合体各方不得再以自己名义单独或参加其他联合体在本采购项目中投标。</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lastRenderedPageBreak/>
        <w:t>1.6.3 供应商不得存在下列情形之一，否则相关投标均应被否决：</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（1）单位负责人为同一人或者存在控股、管理关系的不同单位，参加同一标段投标或者未划分标段的同一采购项目投标的；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（2）法定代表人为同一个人的两个及两个以上法人，母公司、全资子公司及其控股公司，参加同一标段投标或者未划分标段的同一采购项目投标的；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 xml:space="preserve">（3）被责令停业的； </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 xml:space="preserve">（4）被暂停或取消投标资格的； </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（5）财产被接管或冻结的；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（6）在最近三年内有骗取成交或严重违约或重大质量问题的；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1.7费用承担</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1.7.1竞争性磋商文件费：见供应商须知前附表。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1.7.2供应商应承担其编制响应文件与递交响应文件所涉及的一切费用，无论投标结果如何，采购人及采购代理机构对上述费用不作任何补偿。采购代理咨询费由成交供应商支付。</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1.8磋商保证金：见供应商须知前附表。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1.9踏勘现场</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 xml:space="preserve">1.9.1 供应商须知前附表规定组织踏勘现场的，采购人或采购代理机构按供应商须知前附表规定的时间、地点组织供应商踏勘项目现场。 </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1.9.2 供应商踏勘现场发生的费用自理。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1.9.3 除采购人或采购代理机构的原因外，供应商自行负责在踏勘现场中所发生的人员伤亡和财产损失。</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1.9.4 采购人或采购代理机构在踏勘现场中介绍的项目有关情况，供应商在编制响应文件时参考，采购人或采购代理机构不对供应商据此作出的判断和决策负责。</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1.10 采购答疑</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1.10.1 供应商须知前附表规定召开招标答疑会的，采购人或采购代理机构按照供应商须知前附表规定的时间和地点召开招标答疑会，澄清供应商提出的问题。</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1.10.2 供应商若有疑问，应按规定的时间、方式向采购人或采购代理机构提出，要求采购人对竞争性磋商文件予以澄清。</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1.10.3 采购人或采购代理机构将按规定的时间方式对供应商的疑问作出统一的解答。</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lastRenderedPageBreak/>
        <w:t>1.11响应文件：见供应商须知前附表。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1.12递交：见供应商须知前附表。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1.13开标：见供应商须知前附表。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1.14响应有效期：见供应商须知前附表。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1.15公告发布媒体：见供应商须知前附表。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1.16履约保证金：见供应商须知前附表。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1.17中小企业政策说明：见供应商须知前附表。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1.18保密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参与招标投标活动的各方应当对竞争性磋商文件和响应文件中的商业和技术等秘密保密，否则应当承担相应的法律责任。</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1.19语言文字</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除专用术语外，与招标投标有关的语言均应当使用中文。必要时专用术语应附有中文注释。</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1.20 计量单位</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所有计量均采用中华人民共和国法定计量单位。</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1.21 偏离</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响应文件与竞争性磋商文件某些要求产生偏离的，偏离应当符合竞争性磋商文件规定的偏离范围和幅度。</w:t>
      </w:r>
    </w:p>
    <w:p w:rsidR="00757D8A" w:rsidRDefault="004C7494">
      <w:pPr>
        <w:spacing w:line="360" w:lineRule="auto"/>
        <w:ind w:firstLineChars="200" w:firstLine="482"/>
        <w:rPr>
          <w:rFonts w:asciiTheme="minorEastAsia" w:hAnsiTheme="minorEastAsia" w:cstheme="minorEastAsia"/>
          <w:b/>
          <w:bCs/>
          <w:sz w:val="24"/>
          <w:szCs w:val="28"/>
        </w:rPr>
      </w:pPr>
      <w:r>
        <w:rPr>
          <w:rFonts w:asciiTheme="minorEastAsia" w:hAnsiTheme="minorEastAsia" w:cstheme="minorEastAsia" w:hint="eastAsia"/>
          <w:b/>
          <w:bCs/>
          <w:sz w:val="24"/>
          <w:szCs w:val="28"/>
        </w:rPr>
        <w:t>2．竞争性磋商文件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2.1 竞争性磋商文件的组成</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（1）供应商须知；</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（2）评审办法；</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（3）合同格式；</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（4）技术标准和要求；</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（5）响应文件格式；</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（6）补充条款。</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根据本章第2.3款和第2.4款对竞争性磋商文件所作的澄清、修改，构成竞争性磋商文件的组成部分。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2.2 竞争性磋商文件的获取</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凡有意参加并符合供应商须知前附表“供应商资格条件和能力”的供应商，均可</w:t>
      </w:r>
      <w:r>
        <w:rPr>
          <w:rFonts w:asciiTheme="minorEastAsia" w:hAnsiTheme="minorEastAsia" w:cstheme="minorEastAsia" w:hint="eastAsia"/>
          <w:sz w:val="24"/>
          <w:szCs w:val="28"/>
        </w:rPr>
        <w:lastRenderedPageBreak/>
        <w:t>在采购代理机构获取竞争性磋商文件。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2.3 竞争性磋商文件的澄清</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2.3.2 竞争性磋商文件的澄清将按照供应商须知前附表规定的时间、方式发布，但不指明澄清问题的来源。</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2.4竞争性磋商文件的修改</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2.4.1 竞争性磋商文件的修改将按照供应商须知前附表规定的时间、方式发布，但不指明澄清问题的来源。</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2.4.2 在供应商须知前附表规定的截止时间前，无论出于何种原因，采购代理机构和采购人可主动地或在解答潜在供应商提出的澄清问题时对竞争性磋商文件进行修改。</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2.4.3 竞争性磋商文件的修改部分是竞争性磋商文件的组成部分对供应商具有约束力。</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2.4.4 为使供应商准备投标时有充分时间对竞争性磋商文件的修改部分进行研究，采购人可适当推迟投标截止期。</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2.4.5 当采购人发放的竞争性磋商文件及竞争性磋商文件的答疑文件、修改文件、补充文件前后不一致，发生矛盾情况时，以最后发出的为准。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rsidR="00757D8A" w:rsidRDefault="004C7494">
      <w:pPr>
        <w:spacing w:line="360" w:lineRule="auto"/>
        <w:ind w:firstLineChars="200" w:firstLine="482"/>
        <w:rPr>
          <w:rFonts w:asciiTheme="minorEastAsia" w:hAnsiTheme="minorEastAsia" w:cstheme="minorEastAsia"/>
          <w:b/>
          <w:bCs/>
          <w:sz w:val="24"/>
          <w:szCs w:val="28"/>
        </w:rPr>
      </w:pPr>
      <w:bookmarkStart w:id="5" w:name="_BookMark_6"/>
      <w:bookmarkEnd w:id="5"/>
      <w:r>
        <w:rPr>
          <w:rFonts w:asciiTheme="minorEastAsia" w:hAnsiTheme="minorEastAsia" w:cstheme="minorEastAsia" w:hint="eastAsia"/>
          <w:b/>
          <w:bCs/>
          <w:sz w:val="24"/>
          <w:szCs w:val="28"/>
        </w:rPr>
        <w:t>3．响应文件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3.1 响应文件的组成</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3.1.1响应文件应包括下列内容：</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（一）、投标函(一)</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（二）、投标函（二）</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lastRenderedPageBreak/>
        <w:t>（三）、商务条款偏离表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（四）、技术条款偏离表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（五）、法定代表人身份证明书</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（六）、法定代表人授权委托书</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（七）、供应商基本情况表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（八）、供应商资格条件证明材料</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（九）、供应商近年类似项目业绩表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（十）、项目负责人简历表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（十一）、主要项目管理人员表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（十二）、其他需要提交的资料</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（十三）、技术标</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（十四）、经济标</w:t>
      </w:r>
      <w:r>
        <w:rPr>
          <w:rFonts w:asciiTheme="minorEastAsia" w:hAnsiTheme="minorEastAsia" w:cstheme="minorEastAsia" w:hint="eastAsia"/>
          <w:sz w:val="24"/>
          <w:szCs w:val="28"/>
        </w:rPr>
        <w:tab/>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 磋商价格</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3.2.1 供应商应当按第四章“技术标准和要求”的规定进行报价，并填写第五章“响应文件格式”中的磋商价格明细表。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3.2.2本次磋商采用二轮报价法，第二轮报价时长由磋商小组成员根据现场情况设定，供应商必须在规定时间内报价，超时无效；若供应商未进行第二轮报价，视为以第一轮报价为准。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3.2.3供应商递交的响应文件中的报价为第一轮报价，第一轮报价与第二轮报价超出本项目采购预算金额的视为无效磋商。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3.2.4供应商提供的服务一律用人民币报价。</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3.3 响应有效期</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3.3.1 在供应商须知前附表规定的响应有效期内，供应商不得要求撤销或修改其响应文件。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3.3.2 出现特殊情况需要延长响应有效期的，采购人将通知所有供应商延长响应有效期。供应商同意延长的，应当相应延长其磋商保证金的有效期，但不得要求或被</w:t>
      </w:r>
      <w:r>
        <w:rPr>
          <w:rFonts w:asciiTheme="minorEastAsia" w:hAnsiTheme="minorEastAsia" w:cstheme="minorEastAsia" w:hint="eastAsia"/>
          <w:sz w:val="24"/>
          <w:szCs w:val="28"/>
        </w:rPr>
        <w:lastRenderedPageBreak/>
        <w:t xml:space="preserve">允许修改或撤销其响应文件；供应商拒绝延长的，其投标失效，但供应商有权收回其磋商保证金。 </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3.3.3 磋商保证金的有效期与响应有效期一致。</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 磋商保证金</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3.4.1 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3.4.2磋商保证金以支票、汇票、本票或者金融机构、担保机构出具的保函等非现金形式提交至采购代理机构。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采购代理机构名称：新疆新世纪招标有限公司</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纳税人识别号：91650100726988855F</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开户行：中国农业银行乌鲁木齐新民西街支行</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账号：30014701040000595</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3.4.3 磋商保证金是为了保护采购人免遭因供应商的行为而蒙受损失。采购人在因供应商的行为受到损害时可根据相关法律规定没收供应商的磋商保证金。</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3.4.4 采购人或者采购代理机构应当自成交通知书发出之日起5个工作日内退还未成交供应商的磋商保证金，自采购合同签订之日起5个工作日内退还成交供应商的磋商保证金。</w:t>
      </w:r>
    </w:p>
    <w:p w:rsidR="00757D8A" w:rsidRDefault="009E75B6">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w:t>
      </w:r>
      <w:r>
        <w:rPr>
          <w:rFonts w:asciiTheme="minorEastAsia" w:hAnsiTheme="minorEastAsia" w:cstheme="minorEastAsia"/>
          <w:sz w:val="24"/>
          <w:szCs w:val="28"/>
        </w:rPr>
        <w:t>5</w:t>
      </w:r>
      <w:r w:rsidR="004C7494">
        <w:rPr>
          <w:rFonts w:asciiTheme="minorEastAsia" w:hAnsiTheme="minorEastAsia" w:cstheme="minorEastAsia" w:hint="eastAsia"/>
          <w:sz w:val="24"/>
          <w:szCs w:val="28"/>
        </w:rPr>
        <w:t>商保证金有效期与响应有效期一致。</w:t>
      </w:r>
    </w:p>
    <w:p w:rsidR="00757D8A" w:rsidRDefault="009E75B6">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w:t>
      </w:r>
      <w:r>
        <w:rPr>
          <w:rFonts w:asciiTheme="minorEastAsia" w:hAnsiTheme="minorEastAsia" w:cstheme="minorEastAsia"/>
          <w:sz w:val="24"/>
          <w:szCs w:val="28"/>
        </w:rPr>
        <w:t>6</w:t>
      </w:r>
      <w:r w:rsidR="004C7494">
        <w:rPr>
          <w:rFonts w:asciiTheme="minorEastAsia" w:hAnsiTheme="minorEastAsia" w:cstheme="minorEastAsia" w:hint="eastAsia"/>
          <w:sz w:val="24"/>
          <w:szCs w:val="28"/>
        </w:rPr>
        <w:t>下列情形之一的，磋商保证金不予退还：</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（1）供应商在规定的响应有效期内撤销或修改其响应文件的；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（2）成交供应商在收到成交通知书后，无正当理由拒签合同协议书或在签订合同时提出附加条件或者更改合同实质性内容的；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（3）未按竞争性磋商文件规定提交履约保证金的。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 响应文件的编制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3.5.1响应文件应按第五章“响应文件格式”进行编写，如有必要，可以增加附页，作为响应文件的组成部分。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3.5.2响应文件应当对竞争性磋商文件有关采购范围、技术与服务要求等实质性内容做出响应。</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3.5.3电子响应文件使用政采云平台响应文件制作工具以及竞争性磋商文件要求</w:t>
      </w:r>
      <w:r>
        <w:rPr>
          <w:rFonts w:asciiTheme="minorEastAsia" w:hAnsiTheme="minorEastAsia" w:cstheme="minorEastAsia" w:hint="eastAsia"/>
          <w:sz w:val="24"/>
          <w:szCs w:val="28"/>
        </w:rPr>
        <w:lastRenderedPageBreak/>
        <w:t>进行制作编制。响应文件制作时，按照竞争性磋商文件中明确的响应文件目录和格式进行编制，保证目录清晰、内容完整。</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3.5.4电子响应文件须使用供应商电子公章及法定代表人的电子签名。若无电子签章和签名，则视为无效响应。</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3.5.5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3.5.6未按竞争性磋商文件要求签署和盖章的响应文件，其投标将被认定为投标无效。</w:t>
      </w:r>
    </w:p>
    <w:p w:rsidR="00757D8A" w:rsidRDefault="004C7494">
      <w:pPr>
        <w:spacing w:line="360" w:lineRule="auto"/>
        <w:ind w:firstLineChars="200" w:firstLine="480"/>
        <w:rPr>
          <w:rFonts w:asciiTheme="minorEastAsia" w:hAnsiTheme="minorEastAsia" w:cstheme="minorEastAsia"/>
          <w:sz w:val="24"/>
          <w:szCs w:val="28"/>
        </w:rPr>
      </w:pPr>
      <w:bookmarkStart w:id="6" w:name="_BookMark_7"/>
      <w:bookmarkEnd w:id="6"/>
      <w:r>
        <w:rPr>
          <w:rFonts w:asciiTheme="minorEastAsia" w:hAnsiTheme="minorEastAsia" w:cstheme="minorEastAsia" w:hint="eastAsia"/>
          <w:sz w:val="24"/>
          <w:szCs w:val="28"/>
        </w:rPr>
        <w:t>4．投标</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4.3响应文件的递交</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4.3.1加密的电子响应文件应在响应文件递交截止时间前通过政采云平台上传完成。逾期上传或者未上传指定地点的响应文件，采购人不予受理。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4.3.2采购人事先约定延长响应文件递交截止时间的，采购人与供应商以前的投标截止期方面的全部权利、责任和义务，将适用延长至新的投标截止期。</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4.3.3供应商或其响应文件存在下列情形之一的，采购人对其响应文件不予受理：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（1）逾期上传的响应文件；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（2）未按本章第4.2.1款要求加密的响应文件。</w:t>
      </w:r>
    </w:p>
    <w:p w:rsidR="00757D8A" w:rsidRDefault="004C7494">
      <w:pPr>
        <w:spacing w:line="360" w:lineRule="auto"/>
        <w:ind w:firstLineChars="200" w:firstLine="480"/>
        <w:rPr>
          <w:rFonts w:asciiTheme="minorEastAsia" w:hAnsiTheme="minorEastAsia" w:cstheme="minorEastAsia"/>
          <w:sz w:val="24"/>
          <w:szCs w:val="28"/>
        </w:rPr>
      </w:pPr>
      <w:bookmarkStart w:id="7" w:name="_BookMark_8"/>
      <w:bookmarkEnd w:id="7"/>
      <w:r>
        <w:rPr>
          <w:rFonts w:asciiTheme="minorEastAsia" w:hAnsiTheme="minorEastAsia" w:cstheme="minorEastAsia" w:hint="eastAsia"/>
          <w:sz w:val="24"/>
          <w:szCs w:val="28"/>
        </w:rPr>
        <w:t>4.4响应文件的修改与撤回</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4.4.1供应商应在投标须知前附表中规定的截止时间前，可以撤回已上传的响应</w:t>
      </w:r>
      <w:r>
        <w:rPr>
          <w:rFonts w:asciiTheme="minorEastAsia" w:hAnsiTheme="minorEastAsia" w:cstheme="minorEastAsia" w:hint="eastAsia"/>
          <w:sz w:val="24"/>
          <w:szCs w:val="28"/>
        </w:rPr>
        <w:lastRenderedPageBreak/>
        <w:t>文件。如要修改，必须在撤回并修改后在规定的响应文件递交截止时间之前将修改后的响应文件再重新上传。在响应文件递交截止时间之后，供应商不得对上传的响应文件撤销或修改。</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4.5响应文件格式</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4.5.1响应文件格式见第五章。</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4.5.2供应商应使用本竞争性磋商文件后面提供的响应文件格式填写，如不够用时，供应商可按同样格式自行编制和填补，如果本竞争性磋商文件未提供格式的，供应商可自行编制。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5．开标</w:t>
      </w:r>
    </w:p>
    <w:p w:rsidR="00757D8A" w:rsidRDefault="004C7494">
      <w:pPr>
        <w:spacing w:line="360" w:lineRule="auto"/>
        <w:ind w:firstLineChars="200" w:firstLine="480"/>
        <w:rPr>
          <w:rFonts w:asciiTheme="minorEastAsia" w:hAnsiTheme="minorEastAsia" w:cstheme="minorEastAsia"/>
          <w:sz w:val="24"/>
          <w:szCs w:val="28"/>
        </w:rPr>
      </w:pPr>
      <w:bookmarkStart w:id="8" w:name="_BookMark_9"/>
      <w:bookmarkEnd w:id="8"/>
      <w:r>
        <w:rPr>
          <w:rFonts w:asciiTheme="minorEastAsia" w:hAnsiTheme="minorEastAsia" w:cstheme="minorEastAsia" w:hint="eastAsia"/>
          <w:sz w:val="24"/>
          <w:szCs w:val="28"/>
        </w:rPr>
        <w:t>5.1开标时间和地点</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采购人在供应商须知前附表规定的时间、地点公开开标，并邀请所有供应商的法定代表人或其授权委托人参加。</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5.2开标时，各供应商应对本单位的加密的电子响应文件现场解密，采购代理机构工作人员在监督人员或公证人员监督下解密所有响应文件。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5.3根据政府采购法及有关政策规定，不能公开供应商的技术资料、价格和其他信息，因此本项目不予唱标。</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6．评审</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6.1 磋商小组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 xml:space="preserve">6.2 评审原则 </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评审活动遵循公平、公正、科学和择优的原则。</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6.3 评审</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磋商小组按照竞争性磋商文件中规定的方法、评审因素、标准和程序对响应文件进行评审。</w:t>
      </w:r>
    </w:p>
    <w:p w:rsidR="00757D8A" w:rsidRDefault="004C7494">
      <w:pPr>
        <w:spacing w:line="360" w:lineRule="auto"/>
        <w:ind w:firstLineChars="200" w:firstLine="480"/>
        <w:rPr>
          <w:rFonts w:asciiTheme="minorEastAsia" w:hAnsiTheme="minorEastAsia" w:cstheme="minorEastAsia"/>
          <w:sz w:val="24"/>
          <w:szCs w:val="28"/>
        </w:rPr>
      </w:pPr>
      <w:bookmarkStart w:id="9" w:name="_BookMark_10"/>
      <w:bookmarkStart w:id="10" w:name="_Toc113902767"/>
      <w:bookmarkEnd w:id="9"/>
      <w:r>
        <w:rPr>
          <w:rFonts w:asciiTheme="minorEastAsia" w:hAnsiTheme="minorEastAsia" w:cstheme="minorEastAsia" w:hint="eastAsia"/>
          <w:sz w:val="24"/>
          <w:szCs w:val="28"/>
        </w:rPr>
        <w:t>7．定标及合同授予</w:t>
      </w:r>
      <w:bookmarkEnd w:id="10"/>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7.1 定标方法</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7.1.1 评审活动遵循公平、公正、科学和择优的原则。磋商小组按照竞争性磋商文件中规定的方法、评审因素、标准和程序对响应文件进行评审，并按供应商须知前</w:t>
      </w:r>
      <w:r>
        <w:rPr>
          <w:rFonts w:asciiTheme="minorEastAsia" w:hAnsiTheme="minorEastAsia" w:cstheme="minorEastAsia" w:hint="eastAsia"/>
          <w:sz w:val="24"/>
          <w:szCs w:val="28"/>
        </w:rPr>
        <w:lastRenderedPageBreak/>
        <w:t>附表的规定向采购人推荐成交候选人。采购人依据磋商小组推荐的成交候选人确定成交供应商。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7.2成交结果公告</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在公告成交结果的同时，采购人或者采购代理机构向成交供应商发出成交通知书；对未通过资格审查的供应商，应当告知其未通过的原因。</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7.3履约保证金</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7.3.1 在签订合同前，成交供应商应按供应商须知前附表规定的金额、形式向采购人提交履约保证金。联合体成交的，其履约保证金由牵头人提交，并应符合供应商须知前附表的规定。</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7.3.2 成交供应商不能按本章第7.4.1款要求提交履约保证金的，视为放弃成交，其磋商保证金不予退还；给采购人造成的损失超过磋商保证金数额的，成交供应商还应当对超过部分予以赔偿。</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7.4 签订合同</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7.4.1采购人应当自成交通知书发出之日起30日内，按照竞争性磋商文件和成交供应商响应文件的规定，与成交供应商签订书面合同。</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7.4.2发出成交通知书后，采购人无正当理由拒签合同的，给成交供应商造成损失的，还应当赔偿成交供应商损失。</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7.4.3发出成交通知书后，成交供应商无正当理由拒签合同的，采购人取消其成交资格，其磋商保证金不予退还；给采购人造成的损失超过磋商保证金数额的，成交供应商还应当对超过部分予以赔偿。</w:t>
      </w:r>
    </w:p>
    <w:p w:rsidR="00757D8A" w:rsidRDefault="004C7494">
      <w:pPr>
        <w:spacing w:line="360" w:lineRule="auto"/>
        <w:ind w:firstLineChars="200" w:firstLine="480"/>
        <w:rPr>
          <w:rFonts w:asciiTheme="minorEastAsia" w:hAnsiTheme="minorEastAsia" w:cstheme="minorEastAsia"/>
          <w:sz w:val="24"/>
          <w:szCs w:val="28"/>
        </w:rPr>
      </w:pPr>
      <w:bookmarkStart w:id="11" w:name="_BookMark_11"/>
      <w:bookmarkEnd w:id="11"/>
      <w:r>
        <w:rPr>
          <w:rFonts w:asciiTheme="minorEastAsia" w:hAnsiTheme="minorEastAsia" w:cstheme="minorEastAsia" w:hint="eastAsia"/>
          <w:sz w:val="24"/>
          <w:szCs w:val="28"/>
        </w:rPr>
        <w:t>8．纪律和监督</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8.1 对采购人的纪律要求</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采购人不得泄漏招标投标活动中应当保密的情况和资料，不得与供应商串通损害国家利益、社会公共利益或者他人合法权益。</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8.2 对供应商的纪律要求</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lastRenderedPageBreak/>
        <w:t>供应商不得相互串通投标或者与采购人串通投标，不得向采购人或者磋商小组成员行贿谋取成交，不得以他人名义投标或者以其他方式弄虚作假骗取成交；供应商不得以任何方式干扰、影响评审工作。</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8.3 对磋商小组成员的纪律要求</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8.4 对与评审活动有关的工作人员的纪律要求</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8.5 监督</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本项目的招标投标活动及其相关当事人应当接受有管辖权的监督部门依法实施的监督。</w:t>
      </w:r>
      <w:bookmarkStart w:id="12" w:name="_BookMark_12"/>
      <w:bookmarkEnd w:id="12"/>
    </w:p>
    <w:p w:rsidR="00757D8A" w:rsidRDefault="004C7494">
      <w:pPr>
        <w:spacing w:line="360" w:lineRule="auto"/>
        <w:jc w:val="center"/>
        <w:outlineLvl w:val="0"/>
        <w:rPr>
          <w:rFonts w:ascii="宋体" w:eastAsia="宋体" w:hAnsi="宋体" w:cs="宋体"/>
          <w:b/>
          <w:sz w:val="24"/>
          <w:szCs w:val="24"/>
          <w:shd w:val="clear" w:color="auto" w:fill="FFFFFF" w:themeFill="background1"/>
        </w:rPr>
      </w:pPr>
      <w:r>
        <w:rPr>
          <w:rFonts w:ascii="宋体" w:eastAsia="宋体" w:hAnsi="宋体" w:cs="Arial"/>
          <w:bCs/>
          <w:kern w:val="0"/>
          <w:sz w:val="24"/>
          <w:szCs w:val="24"/>
          <w:shd w:val="clear" w:color="auto" w:fill="FFFFFF" w:themeFill="background1"/>
        </w:rPr>
        <w:br w:type="page"/>
      </w:r>
      <w:bookmarkStart w:id="13" w:name="_Toc26598"/>
      <w:r>
        <w:rPr>
          <w:rFonts w:ascii="宋体" w:eastAsia="宋体" w:hAnsi="宋体" w:cs="宋体" w:hint="eastAsia"/>
          <w:b/>
          <w:sz w:val="24"/>
          <w:szCs w:val="24"/>
          <w:shd w:val="clear" w:color="auto" w:fill="FFFFFF" w:themeFill="background1"/>
        </w:rPr>
        <w:lastRenderedPageBreak/>
        <w:t>第二章</w:t>
      </w:r>
      <w:r>
        <w:rPr>
          <w:rFonts w:ascii="宋体" w:eastAsia="宋体" w:hAnsi="宋体" w:cs="宋体"/>
          <w:b/>
          <w:sz w:val="24"/>
          <w:szCs w:val="24"/>
          <w:shd w:val="clear" w:color="auto" w:fill="FFFFFF" w:themeFill="background1"/>
        </w:rPr>
        <w:t xml:space="preserve"> </w:t>
      </w:r>
      <w:r>
        <w:rPr>
          <w:rFonts w:ascii="宋体" w:eastAsia="宋体" w:hAnsi="宋体" w:cs="宋体" w:hint="eastAsia"/>
          <w:b/>
          <w:sz w:val="24"/>
          <w:szCs w:val="24"/>
          <w:shd w:val="clear" w:color="auto" w:fill="FFFFFF" w:themeFill="background1"/>
        </w:rPr>
        <w:t>评审办法</w:t>
      </w:r>
      <w:bookmarkEnd w:id="13"/>
    </w:p>
    <w:p w:rsidR="00757D8A" w:rsidRDefault="004C7494">
      <w:pPr>
        <w:tabs>
          <w:tab w:val="center" w:pos="4832"/>
          <w:tab w:val="left" w:pos="7140"/>
        </w:tabs>
        <w:spacing w:line="360" w:lineRule="auto"/>
        <w:jc w:val="center"/>
        <w:outlineLvl w:val="2"/>
        <w:rPr>
          <w:rFonts w:ascii="宋体" w:eastAsia="宋体" w:hAnsi="宋体" w:cs="宋体"/>
          <w:b/>
          <w:sz w:val="24"/>
          <w:szCs w:val="24"/>
          <w:shd w:val="clear" w:color="auto" w:fill="FFFFFF" w:themeFill="background1"/>
        </w:rPr>
      </w:pPr>
      <w:bookmarkStart w:id="14" w:name="_BookMark_1"/>
      <w:bookmarkStart w:id="15" w:name="_Toc31946"/>
      <w:bookmarkEnd w:id="14"/>
      <w:r>
        <w:rPr>
          <w:rFonts w:ascii="宋体" w:eastAsia="宋体" w:hAnsi="宋体" w:cs="宋体" w:hint="eastAsia"/>
          <w:b/>
          <w:sz w:val="24"/>
          <w:szCs w:val="24"/>
          <w:shd w:val="clear" w:color="auto" w:fill="FFFFFF" w:themeFill="background1"/>
        </w:rPr>
        <w:t>评审办法前附表</w:t>
      </w:r>
      <w:bookmarkEnd w:id="15"/>
    </w:p>
    <w:tbl>
      <w:tblPr>
        <w:tblW w:w="9126" w:type="dxa"/>
        <w:jc w:val="center"/>
        <w:tblLayout w:type="fixed"/>
        <w:tblCellMar>
          <w:left w:w="0" w:type="dxa"/>
          <w:right w:w="0" w:type="dxa"/>
        </w:tblCellMar>
        <w:tblLook w:val="04A0" w:firstRow="1" w:lastRow="0" w:firstColumn="1" w:lastColumn="0" w:noHBand="0" w:noVBand="1"/>
      </w:tblPr>
      <w:tblGrid>
        <w:gridCol w:w="611"/>
        <w:gridCol w:w="2771"/>
        <w:gridCol w:w="5744"/>
      </w:tblGrid>
      <w:tr w:rsidR="00757D8A">
        <w:trPr>
          <w:cantSplit/>
          <w:trHeight w:val="471"/>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序号</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条款内容</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编列内容</w:t>
            </w:r>
          </w:p>
        </w:tc>
      </w:tr>
      <w:tr w:rsidR="00757D8A">
        <w:trPr>
          <w:cantSplit/>
          <w:trHeight w:val="56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2771"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分值构成及权重</w:t>
            </w:r>
          </w:p>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w:t>
            </w:r>
            <w:r>
              <w:rPr>
                <w:rFonts w:asciiTheme="minorEastAsia" w:hAnsiTheme="minorEastAsia" w:hint="eastAsia"/>
                <w:szCs w:val="21"/>
                <w:shd w:val="clear" w:color="auto" w:fill="FFFFFF" w:themeFill="background1"/>
              </w:rPr>
              <w:t>总分</w:t>
            </w:r>
            <w:r>
              <w:rPr>
                <w:rFonts w:asciiTheme="minorEastAsia" w:hAnsiTheme="minorEastAsia"/>
                <w:szCs w:val="21"/>
                <w:shd w:val="clear" w:color="auto" w:fill="FFFFFF" w:themeFill="background1"/>
              </w:rPr>
              <w:t>100</w:t>
            </w:r>
            <w:r>
              <w:rPr>
                <w:rFonts w:asciiTheme="minorEastAsia" w:hAnsiTheme="minorEastAsia" w:hint="eastAsia"/>
                <w:szCs w:val="21"/>
                <w:shd w:val="clear" w:color="auto" w:fill="FFFFFF" w:themeFill="background1"/>
              </w:rPr>
              <w:t>分</w:t>
            </w:r>
            <w:r>
              <w:rPr>
                <w:rFonts w:asciiTheme="minorEastAsia" w:hAnsiTheme="minorEastAsia"/>
                <w:szCs w:val="21"/>
                <w:shd w:val="clear" w:color="auto" w:fill="FFFFFF" w:themeFill="background1"/>
              </w:rPr>
              <w:t>)</w:t>
            </w:r>
          </w:p>
        </w:tc>
        <w:tc>
          <w:tcPr>
            <w:tcW w:w="5744"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r>
              <w:rPr>
                <w:rFonts w:asciiTheme="minorEastAsia" w:hAnsiTheme="minorEastAsia" w:hint="eastAsia"/>
                <w:szCs w:val="21"/>
                <w:shd w:val="clear" w:color="auto" w:fill="FFFFFF" w:themeFill="background1"/>
              </w:rPr>
              <w:t>详细评审部分60分</w:t>
            </w:r>
          </w:p>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r>
              <w:rPr>
                <w:rFonts w:asciiTheme="minorEastAsia" w:hAnsiTheme="minorEastAsia" w:hint="eastAsia"/>
                <w:szCs w:val="21"/>
                <w:shd w:val="clear" w:color="auto" w:fill="FFFFFF" w:themeFill="background1"/>
              </w:rPr>
              <w:t>磋商报价4</w:t>
            </w:r>
            <w:r>
              <w:rPr>
                <w:rFonts w:asciiTheme="minorEastAsia" w:hAnsiTheme="minorEastAsia"/>
                <w:szCs w:val="21"/>
                <w:shd w:val="clear" w:color="auto" w:fill="FFFFFF" w:themeFill="background1"/>
              </w:rPr>
              <w:t>0</w:t>
            </w:r>
            <w:r>
              <w:rPr>
                <w:rFonts w:asciiTheme="minorEastAsia" w:hAnsiTheme="minorEastAsia" w:hint="eastAsia"/>
                <w:szCs w:val="21"/>
                <w:shd w:val="clear" w:color="auto" w:fill="FFFFFF" w:themeFill="background1"/>
              </w:rPr>
              <w:t>分</w:t>
            </w:r>
          </w:p>
        </w:tc>
      </w:tr>
      <w:tr w:rsidR="00757D8A">
        <w:trPr>
          <w:cantSplit/>
          <w:trHeight w:val="40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2</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资格审查</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详见《资格审查标准》</w:t>
            </w:r>
          </w:p>
        </w:tc>
      </w:tr>
      <w:tr w:rsidR="00757D8A">
        <w:trPr>
          <w:cantSplit/>
          <w:trHeight w:val="411"/>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3</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完备性及符合性审查</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详见《完备性及符合性审查标准》</w:t>
            </w:r>
          </w:p>
        </w:tc>
      </w:tr>
      <w:tr w:rsidR="00757D8A">
        <w:trPr>
          <w:cantSplit/>
          <w:trHeight w:val="402"/>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4</w:t>
            </w:r>
          </w:p>
        </w:tc>
        <w:tc>
          <w:tcPr>
            <w:tcW w:w="277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详细评审</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详见《详细评审标准》及本节第3.6款</w:t>
            </w:r>
          </w:p>
        </w:tc>
      </w:tr>
      <w:tr w:rsidR="00757D8A">
        <w:trPr>
          <w:cantSplit/>
          <w:trHeight w:val="3082"/>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277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磋商报价得分计算方法：</w:t>
            </w:r>
          </w:p>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1.磋商报价的确定</w:t>
            </w:r>
          </w:p>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磋商报价是指经评审的且不超过采购预算金额的磋商价格</w:t>
            </w:r>
          </w:p>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2.磋商基准价的确定</w:t>
            </w:r>
          </w:p>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满足竞争性磋商文件要求且</w:t>
            </w:r>
            <w:r>
              <w:rPr>
                <w:rFonts w:asciiTheme="minorEastAsia" w:hAnsiTheme="minorEastAsia" w:hint="eastAsia"/>
                <w:szCs w:val="21"/>
                <w:shd w:val="clear" w:color="auto" w:fill="FFFFFF" w:themeFill="background1"/>
              </w:rPr>
              <w:t>最后磋商报价</w:t>
            </w:r>
            <w:r>
              <w:rPr>
                <w:rFonts w:asciiTheme="minorEastAsia" w:hAnsiTheme="minorEastAsia"/>
                <w:szCs w:val="21"/>
                <w:shd w:val="clear" w:color="auto" w:fill="FFFFFF" w:themeFill="background1"/>
              </w:rPr>
              <w:t>最低的</w:t>
            </w:r>
            <w:r>
              <w:rPr>
                <w:rFonts w:asciiTheme="minorEastAsia" w:hAnsiTheme="minorEastAsia" w:hint="eastAsia"/>
                <w:szCs w:val="21"/>
                <w:shd w:val="clear" w:color="auto" w:fill="FFFFFF" w:themeFill="background1"/>
              </w:rPr>
              <w:t>供应商的价格</w:t>
            </w:r>
            <w:r>
              <w:rPr>
                <w:rFonts w:asciiTheme="minorEastAsia" w:hAnsiTheme="minorEastAsia"/>
                <w:szCs w:val="21"/>
                <w:shd w:val="clear" w:color="auto" w:fill="FFFFFF" w:themeFill="background1"/>
              </w:rPr>
              <w:t>为磋商基准价</w:t>
            </w:r>
          </w:p>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3.</w:t>
            </w:r>
            <w:r>
              <w:rPr>
                <w:rFonts w:asciiTheme="minorEastAsia" w:hAnsiTheme="minorEastAsia"/>
                <w:szCs w:val="21"/>
                <w:shd w:val="clear" w:color="auto" w:fill="FFFFFF" w:themeFill="background1"/>
              </w:rPr>
              <w:t>磋商报价得分=(磋商基准价／磋商报价</w:t>
            </w:r>
            <w:r w:rsidR="008955EA">
              <w:rPr>
                <w:rFonts w:asciiTheme="minorEastAsia" w:hAnsiTheme="minorEastAsia"/>
                <w:szCs w:val="21"/>
                <w:shd w:val="clear" w:color="auto" w:fill="FFFFFF" w:themeFill="background1"/>
              </w:rPr>
              <w:t>)×40</w:t>
            </w:r>
          </w:p>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4.评分分值计算保留小数点后两位，小数点后三位“四舍五入”。</w:t>
            </w:r>
          </w:p>
        </w:tc>
      </w:tr>
    </w:tbl>
    <w:p w:rsidR="00757D8A" w:rsidRDefault="00757D8A">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bookmarkStart w:id="16" w:name="_Toc501719166"/>
    </w:p>
    <w:p w:rsidR="00757D8A" w:rsidRDefault="004C7494">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t>《资格审查标准》</w:t>
      </w:r>
      <w:bookmarkEnd w:id="16"/>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6"/>
        <w:gridCol w:w="3537"/>
        <w:gridCol w:w="4927"/>
      </w:tblGrid>
      <w:tr w:rsidR="00757D8A" w:rsidTr="00C7099D">
        <w:trPr>
          <w:cantSplit/>
          <w:trHeight w:val="314"/>
          <w:jc w:val="center"/>
        </w:trPr>
        <w:tc>
          <w:tcPr>
            <w:tcW w:w="329" w:type="pct"/>
            <w:vAlign w:val="center"/>
          </w:tcPr>
          <w:p w:rsidR="00757D8A" w:rsidRDefault="004C7494">
            <w:pPr>
              <w:spacing w:line="360" w:lineRule="auto"/>
              <w:jc w:val="center"/>
              <w:rPr>
                <w:rFonts w:asciiTheme="minorEastAsia" w:hAnsiTheme="minorEastAsia"/>
                <w:szCs w:val="21"/>
                <w:shd w:val="clear" w:color="auto" w:fill="FFFFFF" w:themeFill="background1"/>
              </w:rPr>
            </w:pPr>
            <w:bookmarkStart w:id="17" w:name="_Toc501719167"/>
            <w:r>
              <w:rPr>
                <w:rFonts w:asciiTheme="minorEastAsia" w:hAnsiTheme="minorEastAsia" w:hint="eastAsia"/>
                <w:szCs w:val="21"/>
                <w:shd w:val="clear" w:color="auto" w:fill="FFFFFF" w:themeFill="background1"/>
              </w:rPr>
              <w:t>序号</w:t>
            </w:r>
          </w:p>
        </w:tc>
        <w:tc>
          <w:tcPr>
            <w:tcW w:w="1952"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审查要求</w:t>
            </w:r>
          </w:p>
        </w:tc>
        <w:tc>
          <w:tcPr>
            <w:tcW w:w="2719"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要求说明</w:t>
            </w:r>
          </w:p>
        </w:tc>
      </w:tr>
      <w:tr w:rsidR="00757D8A" w:rsidTr="00C7099D">
        <w:trPr>
          <w:cantSplit/>
          <w:trHeight w:val="314"/>
          <w:jc w:val="center"/>
        </w:trPr>
        <w:tc>
          <w:tcPr>
            <w:tcW w:w="329"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1952" w:type="pct"/>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满足《中华人民共和国政府采购法》第二十二条规定。</w:t>
            </w:r>
          </w:p>
        </w:tc>
        <w:tc>
          <w:tcPr>
            <w:tcW w:w="2719" w:type="pct"/>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rsidR="00757D8A" w:rsidTr="00C7099D">
        <w:trPr>
          <w:cantSplit/>
          <w:trHeight w:val="314"/>
          <w:jc w:val="center"/>
        </w:trPr>
        <w:tc>
          <w:tcPr>
            <w:tcW w:w="329"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lastRenderedPageBreak/>
              <w:t>2</w:t>
            </w:r>
          </w:p>
        </w:tc>
        <w:tc>
          <w:tcPr>
            <w:tcW w:w="1952" w:type="pct"/>
            <w:vAlign w:val="center"/>
          </w:tcPr>
          <w:p w:rsidR="00757D8A" w:rsidRDefault="00396C91">
            <w:pPr>
              <w:spacing w:line="360" w:lineRule="auto"/>
              <w:rPr>
                <w:rFonts w:asciiTheme="minorEastAsia" w:hAnsiTheme="minorEastAsia"/>
                <w:szCs w:val="21"/>
                <w:shd w:val="clear" w:color="auto" w:fill="FFFFFF" w:themeFill="background1"/>
              </w:rPr>
            </w:pPr>
            <w:r w:rsidRPr="00396C91">
              <w:rPr>
                <w:rFonts w:asciiTheme="minorEastAsia" w:hAnsiTheme="minorEastAsia" w:hint="eastAsia"/>
                <w:szCs w:val="21"/>
                <w:shd w:val="clear" w:color="auto" w:fill="FFFFFF" w:themeFill="background1"/>
              </w:rPr>
              <w:t>供应商为</w:t>
            </w:r>
            <w:r w:rsidR="00F141CB">
              <w:rPr>
                <w:rFonts w:asciiTheme="minorEastAsia" w:hAnsiTheme="minorEastAsia" w:hint="eastAsia"/>
                <w:szCs w:val="21"/>
                <w:shd w:val="clear" w:color="auto" w:fill="FFFFFF" w:themeFill="background1"/>
              </w:rPr>
              <w:t>小微</w:t>
            </w:r>
            <w:r w:rsidRPr="00396C91">
              <w:rPr>
                <w:rFonts w:asciiTheme="minorEastAsia" w:hAnsiTheme="minorEastAsia" w:hint="eastAsia"/>
                <w:szCs w:val="21"/>
                <w:shd w:val="clear" w:color="auto" w:fill="FFFFFF" w:themeFill="background1"/>
              </w:rPr>
              <w:t>企业</w:t>
            </w:r>
            <w:r w:rsidR="004C7494">
              <w:rPr>
                <w:rFonts w:asciiTheme="minorEastAsia" w:hAnsiTheme="minorEastAsia" w:hint="eastAsia"/>
                <w:szCs w:val="21"/>
                <w:shd w:val="clear" w:color="auto" w:fill="FFFFFF" w:themeFill="background1"/>
              </w:rPr>
              <w:t>。</w:t>
            </w:r>
          </w:p>
        </w:tc>
        <w:tc>
          <w:tcPr>
            <w:tcW w:w="2719" w:type="pct"/>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本项目专门面向</w:t>
            </w:r>
            <w:r w:rsidR="00F141CB">
              <w:rPr>
                <w:rFonts w:asciiTheme="minorEastAsia" w:hAnsiTheme="minorEastAsia" w:hint="eastAsia"/>
                <w:szCs w:val="21"/>
                <w:shd w:val="clear" w:color="auto" w:fill="FFFFFF" w:themeFill="background1"/>
              </w:rPr>
              <w:t>小微</w:t>
            </w:r>
            <w:r>
              <w:rPr>
                <w:rFonts w:asciiTheme="minorEastAsia" w:hAnsiTheme="minorEastAsia" w:cs="Arial" w:hint="eastAsia"/>
                <w:kern w:val="0"/>
                <w:szCs w:val="21"/>
                <w:shd w:val="clear" w:color="auto" w:fill="FFFFFF" w:themeFill="background1"/>
              </w:rPr>
              <w:t>企业</w:t>
            </w:r>
            <w:r>
              <w:rPr>
                <w:rFonts w:asciiTheme="minorEastAsia" w:hAnsiTheme="minorEastAsia" w:hint="eastAsia"/>
                <w:szCs w:val="21"/>
                <w:shd w:val="clear" w:color="auto" w:fill="FFFFFF" w:themeFill="background1"/>
              </w:rPr>
              <w:t>采购，供应商为</w:t>
            </w:r>
            <w:r w:rsidR="00F141CB">
              <w:rPr>
                <w:rFonts w:asciiTheme="minorEastAsia" w:hAnsiTheme="minorEastAsia" w:hint="eastAsia"/>
                <w:szCs w:val="21"/>
                <w:shd w:val="clear" w:color="auto" w:fill="FFFFFF" w:themeFill="background1"/>
              </w:rPr>
              <w:t>小微</w:t>
            </w:r>
            <w:r>
              <w:rPr>
                <w:rFonts w:asciiTheme="minorEastAsia" w:hAnsiTheme="minorEastAsia" w:cs="Arial" w:hint="eastAsia"/>
                <w:kern w:val="0"/>
                <w:szCs w:val="21"/>
                <w:shd w:val="clear" w:color="auto" w:fill="FFFFFF" w:themeFill="background1"/>
              </w:rPr>
              <w:t>企业</w:t>
            </w:r>
            <w:r>
              <w:rPr>
                <w:rFonts w:asciiTheme="minorEastAsia" w:hAnsiTheme="minorEastAsia" w:hint="eastAsia"/>
                <w:szCs w:val="21"/>
                <w:shd w:val="clear" w:color="auto" w:fill="FFFFFF" w:themeFill="background1"/>
              </w:rPr>
              <w:t>或残疾人福利性单位的须提供声明函，为监狱企业的须提供由省级以上监狱管理局、戒毒管理局（含新疆生产建设兵团）出具的属于监狱企业的证明文件；注：残疾人福利性单位和监狱企业视同小型、微型企业。</w:t>
            </w:r>
          </w:p>
        </w:tc>
      </w:tr>
      <w:tr w:rsidR="00757D8A" w:rsidTr="00C7099D">
        <w:trPr>
          <w:cantSplit/>
          <w:trHeight w:val="314"/>
          <w:jc w:val="center"/>
        </w:trPr>
        <w:tc>
          <w:tcPr>
            <w:tcW w:w="329"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3</w:t>
            </w:r>
          </w:p>
        </w:tc>
        <w:tc>
          <w:tcPr>
            <w:tcW w:w="1952" w:type="pct"/>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2719" w:type="pct"/>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以采购人或者采购代理机构查询记录为准。</w:t>
            </w:r>
          </w:p>
        </w:tc>
      </w:tr>
      <w:tr w:rsidR="00757D8A" w:rsidTr="00C7099D">
        <w:trPr>
          <w:cantSplit/>
          <w:trHeight w:val="314"/>
          <w:jc w:val="center"/>
        </w:trPr>
        <w:tc>
          <w:tcPr>
            <w:tcW w:w="329"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4</w:t>
            </w:r>
          </w:p>
        </w:tc>
        <w:tc>
          <w:tcPr>
            <w:tcW w:w="1952" w:type="pct"/>
            <w:vAlign w:val="center"/>
          </w:tcPr>
          <w:p w:rsidR="00757D8A" w:rsidRDefault="004C7494" w:rsidP="00835217">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供应商须具备：</w:t>
            </w:r>
            <w:r>
              <w:rPr>
                <w:rFonts w:ascii="宋体" w:hAnsi="宋体" w:hint="eastAsia"/>
              </w:rPr>
              <w:t>建筑工程（总承包企业资质）三级及以上资质。</w:t>
            </w:r>
          </w:p>
        </w:tc>
        <w:tc>
          <w:tcPr>
            <w:tcW w:w="2719" w:type="pct"/>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建设行政主管部门核发的资质等级证书</w:t>
            </w:r>
          </w:p>
        </w:tc>
      </w:tr>
      <w:tr w:rsidR="00757D8A" w:rsidTr="00C7099D">
        <w:trPr>
          <w:cantSplit/>
          <w:trHeight w:val="314"/>
          <w:jc w:val="center"/>
        </w:trPr>
        <w:tc>
          <w:tcPr>
            <w:tcW w:w="329"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5</w:t>
            </w:r>
          </w:p>
        </w:tc>
        <w:tc>
          <w:tcPr>
            <w:tcW w:w="1952" w:type="pct"/>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cs="Arial" w:hint="eastAsia"/>
                <w:kern w:val="0"/>
                <w:szCs w:val="21"/>
                <w:shd w:val="clear" w:color="auto" w:fill="FFFFFF" w:themeFill="background1"/>
              </w:rPr>
              <w:t>供应商须</w:t>
            </w:r>
            <w:r>
              <w:rPr>
                <w:rFonts w:ascii="宋体" w:hAnsi="宋体" w:hint="eastAsia"/>
              </w:rPr>
              <w:t>具备有效的安全生产许可证。</w:t>
            </w:r>
          </w:p>
        </w:tc>
        <w:tc>
          <w:tcPr>
            <w:tcW w:w="2719" w:type="pct"/>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建设行政主管部门核发的安全生产许可证</w:t>
            </w:r>
          </w:p>
        </w:tc>
      </w:tr>
      <w:tr w:rsidR="00757D8A" w:rsidTr="00C7099D">
        <w:trPr>
          <w:cantSplit/>
          <w:trHeight w:val="314"/>
          <w:jc w:val="center"/>
        </w:trPr>
        <w:tc>
          <w:tcPr>
            <w:tcW w:w="329"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6</w:t>
            </w:r>
          </w:p>
        </w:tc>
        <w:tc>
          <w:tcPr>
            <w:tcW w:w="1952" w:type="pct"/>
            <w:vAlign w:val="center"/>
          </w:tcPr>
          <w:p w:rsidR="00757D8A" w:rsidRDefault="004C7494">
            <w:pPr>
              <w:spacing w:line="360" w:lineRule="auto"/>
              <w:rPr>
                <w:rFonts w:asciiTheme="minorEastAsia" w:hAnsiTheme="minorEastAsia" w:cs="Arial"/>
                <w:kern w:val="0"/>
                <w:szCs w:val="21"/>
                <w:shd w:val="clear" w:color="auto" w:fill="FFFFFF" w:themeFill="background1"/>
              </w:rPr>
            </w:pPr>
            <w:r>
              <w:rPr>
                <w:rFonts w:ascii="宋体" w:hAnsi="宋体" w:hint="eastAsia"/>
              </w:rPr>
              <w:t>供应商名称必须与营业执照、资质证书、安全生产许可证中的企业名称保持一致。</w:t>
            </w:r>
          </w:p>
        </w:tc>
        <w:tc>
          <w:tcPr>
            <w:tcW w:w="2719" w:type="pct"/>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rsidTr="00C7099D">
        <w:trPr>
          <w:cantSplit/>
          <w:trHeight w:val="314"/>
          <w:jc w:val="center"/>
        </w:trPr>
        <w:tc>
          <w:tcPr>
            <w:tcW w:w="329"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7</w:t>
            </w:r>
          </w:p>
        </w:tc>
        <w:tc>
          <w:tcPr>
            <w:tcW w:w="1952" w:type="pct"/>
            <w:vAlign w:val="center"/>
          </w:tcPr>
          <w:p w:rsidR="00757D8A" w:rsidRDefault="004C7494">
            <w:pPr>
              <w:spacing w:line="360" w:lineRule="auto"/>
              <w:rPr>
                <w:rFonts w:asciiTheme="minorEastAsia" w:hAnsiTheme="minorEastAsia" w:cs="Arial"/>
                <w:kern w:val="0"/>
                <w:szCs w:val="21"/>
                <w:shd w:val="clear" w:color="auto" w:fill="FFFFFF" w:themeFill="background1"/>
              </w:rPr>
            </w:pPr>
            <w:r>
              <w:rPr>
                <w:rFonts w:ascii="宋体" w:hAnsi="宋体" w:hint="eastAsia"/>
              </w:rPr>
              <w:t>项目负责人要求：注册建造师（建筑工程专业）二级及以上，本单位注册。</w:t>
            </w:r>
          </w:p>
        </w:tc>
        <w:tc>
          <w:tcPr>
            <w:tcW w:w="2719" w:type="pct"/>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建设行政主管部门核发的注册建造师证书</w:t>
            </w:r>
          </w:p>
        </w:tc>
      </w:tr>
      <w:tr w:rsidR="00757D8A" w:rsidTr="00C7099D">
        <w:trPr>
          <w:cantSplit/>
          <w:trHeight w:val="409"/>
          <w:jc w:val="center"/>
        </w:trPr>
        <w:tc>
          <w:tcPr>
            <w:tcW w:w="329" w:type="pct"/>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8</w:t>
            </w:r>
          </w:p>
        </w:tc>
        <w:tc>
          <w:tcPr>
            <w:tcW w:w="1952" w:type="pct"/>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磋商保证金必须按照磋商文件要求缴纳。</w:t>
            </w:r>
          </w:p>
        </w:tc>
        <w:tc>
          <w:tcPr>
            <w:tcW w:w="2719" w:type="pct"/>
            <w:tcMar>
              <w:top w:w="0" w:type="dxa"/>
              <w:left w:w="28" w:type="dxa"/>
              <w:bottom w:w="0" w:type="dxa"/>
              <w:right w:w="28" w:type="dxa"/>
            </w:tcMar>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保证金缴纳凭证：供应商可将本项目保证金支付的汇款凭证、支票、汇票或保证金收据的扫描件作为缴纳凭证制作在响应文件中。</w:t>
            </w:r>
          </w:p>
        </w:tc>
      </w:tr>
      <w:tr w:rsidR="00757D8A" w:rsidTr="00C7099D">
        <w:trPr>
          <w:cantSplit/>
          <w:trHeight w:val="950"/>
          <w:jc w:val="center"/>
        </w:trPr>
        <w:tc>
          <w:tcPr>
            <w:tcW w:w="5000" w:type="pct"/>
            <w:gridSpan w:val="3"/>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备注：</w:t>
            </w:r>
            <w:r>
              <w:rPr>
                <w:rFonts w:asciiTheme="minorEastAsia" w:hAnsiTheme="minorEastAsia"/>
                <w:szCs w:val="21"/>
                <w:shd w:val="clear" w:color="auto" w:fill="FFFFFF" w:themeFill="background1"/>
              </w:rPr>
              <w:t xml:space="preserve"> </w:t>
            </w:r>
            <w:r>
              <w:rPr>
                <w:rFonts w:asciiTheme="minorEastAsia" w:hAnsiTheme="minorEastAsia" w:hint="eastAsia"/>
                <w:szCs w:val="21"/>
                <w:shd w:val="clear" w:color="auto" w:fill="FFFFFF" w:themeFill="background1"/>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757D8A" w:rsidRDefault="00757D8A">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p>
    <w:p w:rsidR="00835217" w:rsidRDefault="00835217">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p>
    <w:p w:rsidR="00757D8A" w:rsidRDefault="004C7494">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lastRenderedPageBreak/>
        <w:t>《完备性及符合性审查标准》</w:t>
      </w:r>
      <w:bookmarkEnd w:id="17"/>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6638"/>
        <w:gridCol w:w="1868"/>
      </w:tblGrid>
      <w:tr w:rsidR="00757D8A">
        <w:trPr>
          <w:cantSplit/>
          <w:trHeight w:val="465"/>
          <w:jc w:val="center"/>
        </w:trPr>
        <w:tc>
          <w:tcPr>
            <w:tcW w:w="621"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序号</w:t>
            </w:r>
          </w:p>
        </w:tc>
        <w:tc>
          <w:tcPr>
            <w:tcW w:w="6638"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审查要求</w:t>
            </w:r>
          </w:p>
        </w:tc>
        <w:tc>
          <w:tcPr>
            <w:tcW w:w="1868"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要求说明</w:t>
            </w:r>
          </w:p>
        </w:tc>
      </w:tr>
      <w:tr w:rsidR="00757D8A">
        <w:trPr>
          <w:cantSplit/>
          <w:trHeight w:val="465"/>
          <w:jc w:val="center"/>
        </w:trPr>
        <w:tc>
          <w:tcPr>
            <w:tcW w:w="621"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6638" w:type="dxa"/>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响应文件必须按照竞争性磋商文件规定要求加盖供应商电子印章、法定代表人电子印章。</w:t>
            </w:r>
          </w:p>
        </w:tc>
        <w:tc>
          <w:tcPr>
            <w:tcW w:w="1868"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trPr>
          <w:cantSplit/>
          <w:trHeight w:val="452"/>
          <w:jc w:val="center"/>
        </w:trPr>
        <w:tc>
          <w:tcPr>
            <w:tcW w:w="621"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p>
        </w:tc>
        <w:tc>
          <w:tcPr>
            <w:tcW w:w="6638" w:type="dxa"/>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供应商所报工期、质量标准必须满足磋商文件要求。</w:t>
            </w:r>
          </w:p>
        </w:tc>
        <w:tc>
          <w:tcPr>
            <w:tcW w:w="1868"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trPr>
          <w:cantSplit/>
          <w:trHeight w:val="452"/>
          <w:jc w:val="center"/>
        </w:trPr>
        <w:tc>
          <w:tcPr>
            <w:tcW w:w="621"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3</w:t>
            </w:r>
          </w:p>
        </w:tc>
        <w:tc>
          <w:tcPr>
            <w:tcW w:w="6638" w:type="dxa"/>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磋商价格不得超过供应商须知前附表中的招标控制价。</w:t>
            </w:r>
          </w:p>
        </w:tc>
        <w:tc>
          <w:tcPr>
            <w:tcW w:w="1868"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cantSplit/>
          <w:trHeight w:val="465"/>
          <w:jc w:val="center"/>
        </w:trPr>
        <w:tc>
          <w:tcPr>
            <w:tcW w:w="621"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4</w:t>
            </w:r>
          </w:p>
        </w:tc>
        <w:tc>
          <w:tcPr>
            <w:tcW w:w="6638" w:type="dxa"/>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项目负责人简历表必须提供。</w:t>
            </w:r>
          </w:p>
        </w:tc>
        <w:tc>
          <w:tcPr>
            <w:tcW w:w="1868"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trPr>
          <w:cantSplit/>
          <w:trHeight w:val="465"/>
          <w:jc w:val="center"/>
        </w:trPr>
        <w:tc>
          <w:tcPr>
            <w:tcW w:w="621"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5</w:t>
            </w:r>
          </w:p>
        </w:tc>
        <w:tc>
          <w:tcPr>
            <w:tcW w:w="6638" w:type="dxa"/>
            <w:vAlign w:val="center"/>
          </w:tcPr>
          <w:p w:rsidR="00757D8A" w:rsidRDefault="004C7494">
            <w:pPr>
              <w:spacing w:line="360" w:lineRule="auto"/>
              <w:rPr>
                <w:rFonts w:asciiTheme="minorEastAsia" w:hAnsiTheme="minorEastAsia"/>
                <w:szCs w:val="21"/>
                <w:shd w:val="clear" w:color="auto" w:fill="FFFFFF" w:themeFill="background1"/>
              </w:rPr>
            </w:pPr>
            <w:r>
              <w:rPr>
                <w:rFonts w:ascii="宋体" w:hAnsi="宋体" w:hint="eastAsia"/>
              </w:rPr>
              <w:t>主要项目管理人员表必须</w:t>
            </w:r>
            <w:r>
              <w:rPr>
                <w:rFonts w:ascii="宋体" w:hAnsi="宋体" w:hint="eastAsia"/>
                <w:bCs/>
              </w:rPr>
              <w:t>提供。</w:t>
            </w:r>
          </w:p>
        </w:tc>
        <w:tc>
          <w:tcPr>
            <w:tcW w:w="1868"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trPr>
          <w:cantSplit/>
          <w:trHeight w:val="465"/>
          <w:jc w:val="center"/>
        </w:trPr>
        <w:tc>
          <w:tcPr>
            <w:tcW w:w="621"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6</w:t>
            </w:r>
          </w:p>
        </w:tc>
        <w:tc>
          <w:tcPr>
            <w:tcW w:w="6638" w:type="dxa"/>
            <w:vAlign w:val="center"/>
          </w:tcPr>
          <w:p w:rsidR="00757D8A" w:rsidRDefault="004C7494">
            <w:pPr>
              <w:spacing w:line="360" w:lineRule="auto"/>
              <w:rPr>
                <w:rFonts w:ascii="宋体" w:hAnsi="宋体"/>
              </w:rPr>
            </w:pPr>
            <w:r>
              <w:rPr>
                <w:rFonts w:ascii="宋体" w:hAnsi="宋体" w:hint="eastAsia"/>
              </w:rPr>
              <w:t>施工现场扬尘防治方案必须提供。</w:t>
            </w:r>
          </w:p>
        </w:tc>
        <w:tc>
          <w:tcPr>
            <w:tcW w:w="1868"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trPr>
          <w:cantSplit/>
          <w:trHeight w:val="465"/>
          <w:jc w:val="center"/>
        </w:trPr>
        <w:tc>
          <w:tcPr>
            <w:tcW w:w="621"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7</w:t>
            </w:r>
          </w:p>
        </w:tc>
        <w:tc>
          <w:tcPr>
            <w:tcW w:w="6638" w:type="dxa"/>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响应文件符合竞争性磋商文件全部实质性要求。</w:t>
            </w:r>
          </w:p>
        </w:tc>
        <w:tc>
          <w:tcPr>
            <w:tcW w:w="1868"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trPr>
          <w:cantSplit/>
          <w:trHeight w:val="20"/>
          <w:jc w:val="center"/>
        </w:trPr>
        <w:tc>
          <w:tcPr>
            <w:tcW w:w="9127" w:type="dxa"/>
            <w:gridSpan w:val="3"/>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rsidR="00757D8A" w:rsidRDefault="00757D8A">
      <w:pPr>
        <w:spacing w:line="360" w:lineRule="auto"/>
        <w:jc w:val="center"/>
        <w:rPr>
          <w:rFonts w:ascii="宋体" w:eastAsia="宋体" w:hAnsi="宋体" w:cs="Arial"/>
          <w:b/>
          <w:kern w:val="0"/>
          <w:sz w:val="24"/>
          <w:szCs w:val="24"/>
          <w:shd w:val="clear" w:color="auto" w:fill="FFFFFF" w:themeFill="background1"/>
        </w:rPr>
      </w:pPr>
    </w:p>
    <w:p w:rsidR="00757D8A" w:rsidRDefault="004C7494">
      <w:pPr>
        <w:widowControl/>
        <w:spacing w:line="360" w:lineRule="auto"/>
        <w:jc w:val="center"/>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t>《详细评审标准》</w:t>
      </w:r>
    </w:p>
    <w:tbl>
      <w:tblPr>
        <w:tblW w:w="50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9"/>
        <w:gridCol w:w="2120"/>
        <w:gridCol w:w="928"/>
        <w:gridCol w:w="5230"/>
      </w:tblGrid>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序号</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评分项目</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标准分</w:t>
            </w:r>
          </w:p>
        </w:tc>
        <w:tc>
          <w:tcPr>
            <w:tcW w:w="289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评审标准</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企业类似业绩</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6</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供应商近三年（2020</w:t>
            </w:r>
            <w:r w:rsidR="000B3924">
              <w:rPr>
                <w:rFonts w:asciiTheme="minorEastAsia" w:hAnsiTheme="minorEastAsia" w:cstheme="minorEastAsia" w:hint="eastAsia"/>
                <w:szCs w:val="21"/>
              </w:rPr>
              <w:t>年1</w:t>
            </w:r>
            <w:r>
              <w:rPr>
                <w:rFonts w:asciiTheme="minorEastAsia" w:hAnsiTheme="minorEastAsia" w:cstheme="minorEastAsia" w:hint="eastAsia"/>
                <w:szCs w:val="21"/>
              </w:rPr>
              <w:t>月1日-至今，以竣工验收表日期为准）完成的类似业绩，每提供一项得2分，最多计3项（须提供中标通知书、施工合同、竣工验收表）。</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工程概况及特点</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工程概况及特点叙述正确，符合实际得2分；每有一处内容不合理或错误扣1分，扣完为止。</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3</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施工准备计划</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施工技术、现场、物资与机械、队伍准备计划应能充分保证工程需要得2分；每有一处内容不合理或错误扣1分，扣完为止。</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4</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施工方案</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12</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施工方案应能符合工程实际情况，提高生产率、缩短工期、提高质量、降低消耗得12分；每有一处内容不合理或错误扣3分，扣完为止。</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5</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施工进度计划</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8</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进度计划应在空间和时间上做合理的统筹安排且符合施工的科学规律得8分；每有一处内容不合理或错误扣4分，扣完为止。</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6</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施工平面图</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5</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施工平面图应符合工程实际，布置紧凑，便于施工和管理并符合劳保、安全要求得5分；每有一处内容不合理或错误扣1分，扣完为止。</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7</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需用量计划</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9</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需用量计划（劳动力、材料、机械设备）应是根据工程进度计划的安排计算出的，并与工程进度计划相一致得9分；每有一处内容不合理或错误扣3分，扣完为止。</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lastRenderedPageBreak/>
              <w:t>8</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保证措施和体系</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12</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保证措施和体系（质量、工期、安全）应符合科学的施工规律、国家规定的强制性标准并有针对性，同时要符合实际情况，切实可行得12分；每有一处内容不合理或错误扣4分，扣完为止。</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9</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现场文明施工措施</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现场文明施工措施应符合工程实际情况，切实可行得2分；每有一处内容不合理或错误扣</w:t>
            </w:r>
            <w:r w:rsidR="008955EA">
              <w:rPr>
                <w:rFonts w:asciiTheme="minorEastAsia" w:hAnsiTheme="minorEastAsia" w:cstheme="minorEastAsia"/>
                <w:szCs w:val="21"/>
              </w:rPr>
              <w:t>1</w:t>
            </w:r>
            <w:r>
              <w:rPr>
                <w:rFonts w:asciiTheme="minorEastAsia" w:hAnsiTheme="minorEastAsia" w:cstheme="minorEastAsia" w:hint="eastAsia"/>
                <w:szCs w:val="21"/>
              </w:rPr>
              <w:t>分，扣完为止。</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10</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施工现场扬尘防治方案</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施工现场扬尘防治方案应根据关于修订《乌鲁木齐建筑工程施工现场扬尘污染防治实施细则》的通知要求编制，符合现场实际情况得2分；每有一处内容不合理或错误扣1分，扣完为止。</w:t>
            </w:r>
          </w:p>
        </w:tc>
      </w:tr>
      <w:tr w:rsidR="00757D8A">
        <w:trPr>
          <w:trHeight w:val="397"/>
          <w:jc w:val="center"/>
        </w:trPr>
        <w:tc>
          <w:tcPr>
            <w:tcW w:w="1589" w:type="pct"/>
            <w:gridSpan w:val="2"/>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合计</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60</w:t>
            </w:r>
          </w:p>
        </w:tc>
        <w:tc>
          <w:tcPr>
            <w:tcW w:w="2895" w:type="pct"/>
            <w:tcMar>
              <w:top w:w="20" w:type="dxa"/>
              <w:left w:w="20" w:type="dxa"/>
              <w:bottom w:w="0" w:type="dxa"/>
              <w:right w:w="20" w:type="dxa"/>
            </w:tcMar>
            <w:vAlign w:val="center"/>
          </w:tcPr>
          <w:p w:rsidR="00757D8A" w:rsidRDefault="00757D8A">
            <w:pPr>
              <w:jc w:val="center"/>
              <w:rPr>
                <w:rFonts w:asciiTheme="minorEastAsia" w:hAnsiTheme="minorEastAsia" w:cstheme="minorEastAsia"/>
                <w:szCs w:val="21"/>
              </w:rPr>
            </w:pPr>
          </w:p>
        </w:tc>
      </w:tr>
      <w:tr w:rsidR="00757D8A">
        <w:trPr>
          <w:trHeight w:val="397"/>
          <w:jc w:val="center"/>
        </w:trPr>
        <w:tc>
          <w:tcPr>
            <w:tcW w:w="5000" w:type="pct"/>
            <w:gridSpan w:val="4"/>
            <w:vAlign w:val="center"/>
          </w:tcPr>
          <w:p w:rsidR="00757D8A" w:rsidRDefault="004C7494">
            <w:pPr>
              <w:spacing w:line="360" w:lineRule="auto"/>
              <w:jc w:val="left"/>
              <w:rPr>
                <w:rFonts w:asciiTheme="minorEastAsia" w:hAnsiTheme="minorEastAsia" w:cstheme="minorEastAsia"/>
                <w:szCs w:val="21"/>
              </w:rPr>
            </w:pPr>
            <w:r>
              <w:rPr>
                <w:rFonts w:asciiTheme="minorEastAsia" w:hAnsiTheme="minorEastAsia" w:hint="eastAsia"/>
                <w:szCs w:val="21"/>
                <w:shd w:val="clear" w:color="auto" w:fill="FFFFFF" w:themeFill="background1"/>
              </w:rPr>
              <w:t>说明：本评审内容中“不合理”是指：存在不适用本项目实际情况、套用其他无关内容、内容不完整以及与本项目履约无关的情况；内容“错误”是指：不满足招标文件要求、逻辑漏洞、科学原理错误及存在凭空捏造情况等。</w:t>
            </w:r>
          </w:p>
        </w:tc>
      </w:tr>
    </w:tbl>
    <w:p w:rsidR="00757D8A" w:rsidRDefault="00757D8A">
      <w:pPr>
        <w:widowControl/>
        <w:spacing w:line="360" w:lineRule="auto"/>
        <w:jc w:val="left"/>
        <w:rPr>
          <w:rFonts w:ascii="宋体" w:eastAsia="宋体" w:hAnsi="宋体"/>
          <w:b/>
          <w:sz w:val="24"/>
          <w:szCs w:val="24"/>
          <w:shd w:val="clear" w:color="auto" w:fill="FFFFFF" w:themeFill="background1"/>
        </w:rPr>
      </w:pPr>
    </w:p>
    <w:p w:rsidR="00757D8A" w:rsidRDefault="004C7494">
      <w:pPr>
        <w:tabs>
          <w:tab w:val="center" w:pos="4832"/>
          <w:tab w:val="left" w:pos="7140"/>
        </w:tabs>
        <w:spacing w:line="360" w:lineRule="auto"/>
        <w:ind w:firstLineChars="196" w:firstLine="472"/>
        <w:jc w:val="left"/>
        <w:outlineLvl w:val="2"/>
        <w:rPr>
          <w:rFonts w:ascii="宋体" w:eastAsia="宋体" w:hAnsi="宋体" w:cs="宋体"/>
          <w:b/>
          <w:sz w:val="24"/>
          <w:szCs w:val="24"/>
          <w:shd w:val="clear" w:color="auto" w:fill="FFFFFF" w:themeFill="background1"/>
        </w:rPr>
      </w:pPr>
      <w:bookmarkStart w:id="18" w:name="_Toc4037"/>
      <w:r>
        <w:rPr>
          <w:rFonts w:ascii="宋体" w:eastAsia="宋体" w:hAnsi="宋体" w:cs="宋体"/>
          <w:b/>
          <w:sz w:val="24"/>
          <w:szCs w:val="24"/>
          <w:shd w:val="clear" w:color="auto" w:fill="FFFFFF" w:themeFill="background1"/>
        </w:rPr>
        <w:t xml:space="preserve">1. </w:t>
      </w:r>
      <w:r>
        <w:rPr>
          <w:rFonts w:ascii="宋体" w:eastAsia="宋体" w:hAnsi="宋体" w:cs="宋体" w:hint="eastAsia"/>
          <w:b/>
          <w:sz w:val="24"/>
          <w:szCs w:val="24"/>
          <w:shd w:val="clear" w:color="auto" w:fill="FFFFFF" w:themeFill="background1"/>
        </w:rPr>
        <w:t>评审方法</w:t>
      </w:r>
      <w:bookmarkEnd w:id="18"/>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rsidR="00757D8A" w:rsidRDefault="004C7494">
      <w:pPr>
        <w:tabs>
          <w:tab w:val="center" w:pos="4832"/>
          <w:tab w:val="left" w:pos="7140"/>
        </w:tabs>
        <w:spacing w:line="360" w:lineRule="auto"/>
        <w:ind w:firstLineChars="196" w:firstLine="472"/>
        <w:jc w:val="left"/>
        <w:outlineLvl w:val="2"/>
        <w:rPr>
          <w:rFonts w:ascii="宋体" w:eastAsia="宋体" w:hAnsi="宋体" w:cs="宋体"/>
          <w:b/>
          <w:sz w:val="24"/>
          <w:szCs w:val="24"/>
          <w:shd w:val="clear" w:color="auto" w:fill="FFFFFF" w:themeFill="background1"/>
        </w:rPr>
      </w:pPr>
      <w:bookmarkStart w:id="19" w:name="_Toc31187"/>
      <w:r>
        <w:rPr>
          <w:rFonts w:ascii="宋体" w:eastAsia="宋体" w:hAnsi="宋体" w:cs="宋体"/>
          <w:b/>
          <w:sz w:val="24"/>
          <w:szCs w:val="24"/>
          <w:shd w:val="clear" w:color="auto" w:fill="FFFFFF" w:themeFill="background1"/>
        </w:rPr>
        <w:t xml:space="preserve">2. </w:t>
      </w:r>
      <w:r>
        <w:rPr>
          <w:rFonts w:ascii="宋体" w:eastAsia="宋体" w:hAnsi="宋体" w:cs="宋体" w:hint="eastAsia"/>
          <w:b/>
          <w:sz w:val="24"/>
          <w:szCs w:val="24"/>
          <w:shd w:val="clear" w:color="auto" w:fill="FFFFFF" w:themeFill="background1"/>
        </w:rPr>
        <w:t>评审标准</w:t>
      </w:r>
      <w:bookmarkEnd w:id="19"/>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1</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资格审查：评审因素和评审标准见《资格审查标准》。</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2</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完备性及符合性审查：评审因素和评审标准见《完备性及符合性审查标准》。</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3详细评审：</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2.3.1详细评审：评审因素和评审标准见《详细评审标准》及本节第3.6款。</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3</w:t>
      </w:r>
      <w:r>
        <w:rPr>
          <w:rFonts w:ascii="宋体" w:eastAsia="宋体" w:hAnsi="宋体" w:cs="Arial"/>
          <w:kern w:val="0"/>
          <w:sz w:val="24"/>
          <w:szCs w:val="24"/>
          <w:shd w:val="clear" w:color="auto" w:fill="FFFFFF" w:themeFill="background1"/>
        </w:rPr>
        <w:t xml:space="preserve">.2 </w:t>
      </w:r>
      <w:r>
        <w:rPr>
          <w:rFonts w:ascii="宋体" w:eastAsia="宋体" w:hAnsi="宋体" w:cs="Arial" w:hint="eastAsia"/>
          <w:kern w:val="0"/>
          <w:sz w:val="24"/>
          <w:szCs w:val="24"/>
          <w:shd w:val="clear" w:color="auto" w:fill="FFFFFF" w:themeFill="background1"/>
        </w:rPr>
        <w:t>磋商报价评分标准：</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）分值构成及权重：见评审办法前附表。</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）磋商基准价计算：见评审办法前附表。</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（3）磋商报价得分的计算：见评审办法前附表。</w:t>
      </w:r>
    </w:p>
    <w:p w:rsidR="00757D8A" w:rsidRDefault="004C7494">
      <w:pPr>
        <w:tabs>
          <w:tab w:val="center" w:pos="4832"/>
          <w:tab w:val="left" w:pos="7140"/>
        </w:tabs>
        <w:spacing w:line="360" w:lineRule="auto"/>
        <w:ind w:firstLineChars="196" w:firstLine="472"/>
        <w:jc w:val="left"/>
        <w:outlineLvl w:val="2"/>
        <w:rPr>
          <w:rFonts w:ascii="宋体" w:eastAsia="宋体" w:hAnsi="宋体" w:cs="宋体"/>
          <w:b/>
          <w:sz w:val="24"/>
          <w:szCs w:val="24"/>
          <w:shd w:val="clear" w:color="auto" w:fill="FFFFFF" w:themeFill="background1"/>
        </w:rPr>
      </w:pPr>
      <w:bookmarkStart w:id="20" w:name="_Toc19159"/>
      <w:r>
        <w:rPr>
          <w:rFonts w:ascii="宋体" w:eastAsia="宋体" w:hAnsi="宋体" w:cs="宋体"/>
          <w:b/>
          <w:sz w:val="24"/>
          <w:szCs w:val="24"/>
          <w:shd w:val="clear" w:color="auto" w:fill="FFFFFF" w:themeFill="background1"/>
        </w:rPr>
        <w:t xml:space="preserve">3. </w:t>
      </w:r>
      <w:r>
        <w:rPr>
          <w:rFonts w:ascii="宋体" w:eastAsia="宋体" w:hAnsi="宋体" w:cs="宋体" w:hint="eastAsia"/>
          <w:b/>
          <w:sz w:val="24"/>
          <w:szCs w:val="24"/>
          <w:shd w:val="clear" w:color="auto" w:fill="FFFFFF" w:themeFill="background1"/>
        </w:rPr>
        <w:t>评审程序</w:t>
      </w:r>
      <w:bookmarkEnd w:id="20"/>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3.1 </w:t>
      </w:r>
      <w:r>
        <w:rPr>
          <w:rFonts w:ascii="宋体" w:eastAsia="宋体" w:hAnsi="宋体" w:cs="Arial" w:hint="eastAsia"/>
          <w:kern w:val="0"/>
          <w:sz w:val="24"/>
          <w:szCs w:val="24"/>
          <w:shd w:val="clear" w:color="auto" w:fill="FFFFFF" w:themeFill="background1"/>
        </w:rPr>
        <w:t>基本程序</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评审活动将按以下步骤进行：</w:t>
      </w:r>
    </w:p>
    <w:p w:rsidR="00757D8A" w:rsidRDefault="004C7494">
      <w:pPr>
        <w:pStyle w:val="13"/>
        <w:widowControl/>
        <w:numPr>
          <w:ilvl w:val="0"/>
          <w:numId w:val="1"/>
        </w:numPr>
        <w:shd w:val="clear" w:color="auto" w:fill="FFFFFF"/>
        <w:snapToGrid w:val="0"/>
        <w:spacing w:line="360" w:lineRule="auto"/>
        <w:ind w:firstLineChars="0"/>
        <w:rPr>
          <w:rFonts w:ascii="宋体" w:hAnsi="宋体" w:cs="Arial"/>
          <w:kern w:val="0"/>
          <w:sz w:val="24"/>
          <w:szCs w:val="24"/>
          <w:shd w:val="clear" w:color="auto" w:fill="FFFFFF" w:themeFill="background1"/>
        </w:rPr>
      </w:pPr>
      <w:r>
        <w:rPr>
          <w:rFonts w:ascii="宋体" w:hAnsi="宋体" w:cs="Arial" w:hint="eastAsia"/>
          <w:kern w:val="0"/>
          <w:sz w:val="24"/>
          <w:szCs w:val="24"/>
          <w:shd w:val="clear" w:color="auto" w:fill="FFFFFF" w:themeFill="background1"/>
        </w:rPr>
        <w:t>评审准备</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（2） 资格审查</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lastRenderedPageBreak/>
        <w:t>（3） 完备性及符合性审查</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（4） 第二轮报价</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（5） 详细评审</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（6） 澄清、说明或补正</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（7） 推荐成交候选人及提交评审报告</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 </w:t>
      </w:r>
      <w:r>
        <w:rPr>
          <w:rFonts w:ascii="宋体" w:eastAsia="宋体" w:hAnsi="宋体" w:cs="Arial" w:hint="eastAsia"/>
          <w:kern w:val="0"/>
          <w:sz w:val="24"/>
          <w:szCs w:val="24"/>
          <w:shd w:val="clear" w:color="auto" w:fill="FFFFFF" w:themeFill="background1"/>
        </w:rPr>
        <w:t>评审准备</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3.2.1</w:t>
      </w:r>
      <w:r>
        <w:rPr>
          <w:rFonts w:ascii="宋体" w:eastAsia="宋体" w:hAnsi="宋体" w:cs="Arial" w:hint="eastAsia"/>
          <w:kern w:val="0"/>
          <w:sz w:val="24"/>
          <w:szCs w:val="24"/>
          <w:shd w:val="clear" w:color="auto" w:fill="FFFFFF" w:themeFill="background1"/>
        </w:rPr>
        <w:t>磋商小组成员签到</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磋商小组成员到达评审现场时应当在签到表上签到以证明其出席。</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3.2.2 </w:t>
      </w:r>
      <w:r>
        <w:rPr>
          <w:rFonts w:ascii="宋体" w:eastAsia="宋体" w:hAnsi="宋体" w:cs="Arial" w:hint="eastAsia"/>
          <w:kern w:val="0"/>
          <w:sz w:val="24"/>
          <w:szCs w:val="24"/>
          <w:shd w:val="clear" w:color="auto" w:fill="FFFFFF" w:themeFill="background1"/>
        </w:rPr>
        <w:t>磋商小组的分工</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3.2.2.1</w:t>
      </w:r>
      <w:r>
        <w:rPr>
          <w:rFonts w:ascii="宋体" w:eastAsia="宋体" w:hAnsi="宋体" w:cs="Arial" w:hint="eastAsia"/>
          <w:kern w:val="0"/>
          <w:sz w:val="24"/>
          <w:szCs w:val="24"/>
          <w:shd w:val="clear" w:color="auto" w:fill="FFFFFF" w:themeFill="background1"/>
        </w:rPr>
        <w:t>磋商小组首先推选一名磋商小组组长。磋商小组组长负责评审活动的组织领导工作。磋商小组组长与磋商小组其他成员具有同等的评审权力。</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3.2.2.2 </w:t>
      </w:r>
      <w:r>
        <w:rPr>
          <w:rFonts w:ascii="宋体" w:eastAsia="宋体" w:hAnsi="宋体" w:cs="Arial" w:hint="eastAsia"/>
          <w:kern w:val="0"/>
          <w:sz w:val="24"/>
          <w:szCs w:val="24"/>
          <w:shd w:val="clear" w:color="auto" w:fill="FFFFFF" w:themeFill="background1"/>
        </w:rPr>
        <w:t>磋商小组组长除履行自己作为磋商小组成员独立评审的职责外，主要负责以下工作：</w:t>
      </w:r>
      <w:r>
        <w:rPr>
          <w:rFonts w:ascii="宋体" w:eastAsia="宋体" w:hAnsi="宋体" w:cs="Arial"/>
          <w:kern w:val="0"/>
          <w:sz w:val="24"/>
          <w:szCs w:val="24"/>
          <w:shd w:val="clear" w:color="auto" w:fill="FFFFFF" w:themeFill="background1"/>
        </w:rPr>
        <w:t xml:space="preserve"> </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）组织磋商小组成员学习竞争性磋商文件；</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）汇总各磋商小组成员认为需要供应商澄清、说明或者补正的问题；</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）组织磋商小组对供应商质询并对供应商的答复进行评审；</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4</w:t>
      </w:r>
      <w:r>
        <w:rPr>
          <w:rFonts w:ascii="宋体" w:eastAsia="宋体" w:hAnsi="宋体" w:cs="Arial" w:hint="eastAsia"/>
          <w:kern w:val="0"/>
          <w:sz w:val="24"/>
          <w:szCs w:val="24"/>
          <w:shd w:val="clear" w:color="auto" w:fill="FFFFFF" w:themeFill="background1"/>
        </w:rPr>
        <w:t>）对出现较大争议的事项进行书面记录；</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5</w:t>
      </w:r>
      <w:r>
        <w:rPr>
          <w:rFonts w:ascii="宋体" w:eastAsia="宋体" w:hAnsi="宋体" w:cs="Arial" w:hint="eastAsia"/>
          <w:kern w:val="0"/>
          <w:sz w:val="24"/>
          <w:szCs w:val="24"/>
          <w:shd w:val="clear" w:color="auto" w:fill="FFFFFF" w:themeFill="background1"/>
        </w:rPr>
        <w:t>）组织收回评审过程中使用的文件、表格和评审记录以及其他资料，并查验评审记录的完整性及有效性；</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6</w:t>
      </w:r>
      <w:r>
        <w:rPr>
          <w:rFonts w:ascii="宋体" w:eastAsia="宋体" w:hAnsi="宋体" w:cs="Arial" w:hint="eastAsia"/>
          <w:kern w:val="0"/>
          <w:sz w:val="24"/>
          <w:szCs w:val="24"/>
          <w:shd w:val="clear" w:color="auto" w:fill="FFFFFF" w:themeFill="background1"/>
        </w:rPr>
        <w:t>）组织对评审结论进行复核确认；</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7</w:t>
      </w:r>
      <w:r>
        <w:rPr>
          <w:rFonts w:ascii="宋体" w:eastAsia="宋体" w:hAnsi="宋体" w:cs="Arial" w:hint="eastAsia"/>
          <w:kern w:val="0"/>
          <w:sz w:val="24"/>
          <w:szCs w:val="24"/>
          <w:shd w:val="clear" w:color="auto" w:fill="FFFFFF" w:themeFill="background1"/>
        </w:rPr>
        <w:t>）组织编写评审报告。</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3.2.3 </w:t>
      </w:r>
      <w:r>
        <w:rPr>
          <w:rFonts w:ascii="宋体" w:eastAsia="宋体" w:hAnsi="宋体" w:cs="Arial" w:hint="eastAsia"/>
          <w:kern w:val="0"/>
          <w:sz w:val="24"/>
          <w:szCs w:val="24"/>
          <w:shd w:val="clear" w:color="auto" w:fill="FFFFFF" w:themeFill="background1"/>
        </w:rPr>
        <w:t>熟悉文件资料</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3.2.3.1 </w:t>
      </w:r>
      <w:r>
        <w:rPr>
          <w:rFonts w:ascii="宋体" w:eastAsia="宋体" w:hAnsi="宋体" w:cs="Arial" w:hint="eastAsia"/>
          <w:kern w:val="0"/>
          <w:sz w:val="24"/>
          <w:szCs w:val="24"/>
          <w:shd w:val="clear" w:color="auto" w:fill="FFFFFF" w:themeFill="background1"/>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3.2.3.2 </w:t>
      </w:r>
      <w:r>
        <w:rPr>
          <w:rFonts w:ascii="宋体" w:eastAsia="宋体" w:hAnsi="宋体" w:cs="Arial" w:hint="eastAsia"/>
          <w:kern w:val="0"/>
          <w:sz w:val="24"/>
          <w:szCs w:val="24"/>
          <w:shd w:val="clear" w:color="auto" w:fill="FFFFFF" w:themeFill="background1"/>
        </w:rPr>
        <w:t>采购人或采购代理机构应当向磋商小组提供评审所需的信息和数据，包括：</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）竞争性磋商文件及其澄清修改等竞争性磋商文件补充；</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）未在开标会上当场拒绝的各响应文件；</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lastRenderedPageBreak/>
        <w:t>（</w:t>
      </w: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）开标会记录；</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4</w:t>
      </w:r>
      <w:r>
        <w:rPr>
          <w:rFonts w:ascii="宋体" w:eastAsia="宋体" w:hAnsi="宋体" w:cs="Arial" w:hint="eastAsia"/>
          <w:kern w:val="0"/>
          <w:sz w:val="24"/>
          <w:szCs w:val="24"/>
          <w:shd w:val="clear" w:color="auto" w:fill="FFFFFF" w:themeFill="background1"/>
        </w:rPr>
        <w:t>）评审表格；</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5</w:t>
      </w:r>
      <w:r>
        <w:rPr>
          <w:rFonts w:ascii="宋体" w:eastAsia="宋体" w:hAnsi="宋体" w:cs="Arial" w:hint="eastAsia"/>
          <w:kern w:val="0"/>
          <w:sz w:val="24"/>
          <w:szCs w:val="24"/>
          <w:shd w:val="clear" w:color="auto" w:fill="FFFFFF" w:themeFill="background1"/>
        </w:rPr>
        <w:t>）其他信息和数据。</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3.3资格审查（适用于资格后审）</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4完备性及符合性审查</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4</w:t>
      </w:r>
      <w:r>
        <w:rPr>
          <w:rFonts w:ascii="宋体" w:eastAsia="宋体" w:hAnsi="宋体" w:cs="Arial"/>
          <w:kern w:val="0"/>
          <w:sz w:val="24"/>
          <w:szCs w:val="24"/>
          <w:shd w:val="clear" w:color="auto" w:fill="FFFFFF" w:themeFill="background1"/>
        </w:rPr>
        <w:t xml:space="preserve">.1 </w:t>
      </w:r>
      <w:r>
        <w:rPr>
          <w:rFonts w:ascii="宋体" w:eastAsia="宋体" w:hAnsi="宋体" w:cs="Arial" w:hint="eastAsia"/>
          <w:kern w:val="0"/>
          <w:sz w:val="24"/>
          <w:szCs w:val="24"/>
          <w:shd w:val="clear" w:color="auto" w:fill="FFFFFF" w:themeFill="background1"/>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4</w:t>
      </w:r>
      <w:r>
        <w:rPr>
          <w:rFonts w:ascii="宋体" w:eastAsia="宋体" w:hAnsi="宋体" w:cs="Arial"/>
          <w:kern w:val="0"/>
          <w:sz w:val="24"/>
          <w:szCs w:val="24"/>
          <w:shd w:val="clear" w:color="auto" w:fill="FFFFFF" w:themeFill="background1"/>
        </w:rPr>
        <w:t xml:space="preserve">.2 </w:t>
      </w:r>
      <w:r>
        <w:rPr>
          <w:rFonts w:ascii="宋体" w:eastAsia="宋体" w:hAnsi="宋体" w:cs="Arial" w:hint="eastAsia"/>
          <w:kern w:val="0"/>
          <w:sz w:val="24"/>
          <w:szCs w:val="24"/>
          <w:shd w:val="clear" w:color="auto" w:fill="FFFFFF" w:themeFill="background1"/>
        </w:rPr>
        <w:t>完备性及符合性审查条款是指对本采购项目产生了重大影响的重大偏差，而且纠正此类偏差将会对响应本次招标的其他供应商的竞争地位产生不公正的影响。</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4</w:t>
      </w: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5第二轮报价</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3.5.1、供应商分别进行各自第二轮磋商报价，作为最终磋商报价的依据。</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3.6、详细评审</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澄清、说明和补正</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1.1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1.2澄清、说明和补正内容不得改变响应文件的实质性内容（算术性错误修正的除外）。供应商的书面澄清、说明和补正属于响应文件的组成部分。</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lastRenderedPageBreak/>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1.3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1.4磋商小组对供应商提交的澄清、说明或补正有疑问的，可以要求供应商进一步澄清、说明或补正，直至满足磋商小组的要求。</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2评审专家评分：评审专家按照《详细评审标准》评分，供应商详细评审得分等于全部评审专家评分的算术平均值。</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3</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算术错误修正：磋商价格有算术错误的，磋商小组按以下原则对磋商价格进行修正，修正的价格经供应商书面确认后具有约束力。供应商不接受修正价格的，其投标将被否决。</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）响应文件中的大写金额与小写金额不一致的，以大写金额为准；</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）总价金额与依据单价计算出的结果不一致的，以单价金额为准修正总价，但单价金额小数点有明显错误的除外。</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4</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5</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磋商报价评分：对磋商报价进行磋商报价得分计算，计算方法详见评审办法前附表。</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汇总评分结果，评分分值计算保留小数点后两位，小数点后第三位“四舍五入”。</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详细评审工作全部结束后，供应商总得分排序按照以下原则进行。</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3.6.7.1按照总得分由高到低顺序对供应商进行排序；</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3.6.7.2总</w:t>
      </w:r>
      <w:r>
        <w:rPr>
          <w:rFonts w:ascii="宋体" w:eastAsia="宋体" w:hAnsi="宋体" w:cs="Arial"/>
          <w:kern w:val="0"/>
          <w:sz w:val="24"/>
          <w:szCs w:val="24"/>
          <w:shd w:val="clear" w:color="auto" w:fill="FFFFFF" w:themeFill="background1"/>
        </w:rPr>
        <w:t>得分</w:t>
      </w:r>
      <w:r>
        <w:rPr>
          <w:rFonts w:ascii="宋体" w:eastAsia="宋体" w:hAnsi="宋体" w:cs="Arial" w:hint="eastAsia"/>
          <w:kern w:val="0"/>
          <w:sz w:val="24"/>
          <w:szCs w:val="24"/>
          <w:shd w:val="clear" w:color="auto" w:fill="FFFFFF" w:themeFill="background1"/>
        </w:rPr>
        <w:t>相同时报价低的</w:t>
      </w:r>
      <w:r>
        <w:rPr>
          <w:rFonts w:ascii="宋体" w:eastAsia="宋体" w:hAnsi="宋体" w:cs="Arial"/>
          <w:kern w:val="0"/>
          <w:sz w:val="24"/>
          <w:szCs w:val="24"/>
          <w:shd w:val="clear" w:color="auto" w:fill="FFFFFF" w:themeFill="background1"/>
        </w:rPr>
        <w:t>供应商</w:t>
      </w:r>
      <w:r>
        <w:rPr>
          <w:rFonts w:ascii="宋体" w:eastAsia="宋体" w:hAnsi="宋体" w:cs="Arial" w:hint="eastAsia"/>
          <w:kern w:val="0"/>
          <w:sz w:val="24"/>
          <w:szCs w:val="24"/>
          <w:shd w:val="clear" w:color="auto" w:fill="FFFFFF" w:themeFill="background1"/>
        </w:rPr>
        <w:t>排序靠前；</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推荐成交候选人及提交评审报告</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磋商小组推荐成交候选人，总得分排序第一的供应商将被确定为第一成交候选人（总</w:t>
      </w:r>
      <w:r>
        <w:rPr>
          <w:rFonts w:ascii="宋体" w:eastAsia="宋体" w:hAnsi="宋体" w:cs="Arial"/>
          <w:kern w:val="0"/>
          <w:sz w:val="24"/>
          <w:szCs w:val="24"/>
          <w:shd w:val="clear" w:color="auto" w:fill="FFFFFF" w:themeFill="background1"/>
        </w:rPr>
        <w:t>得分</w:t>
      </w:r>
      <w:r>
        <w:rPr>
          <w:rFonts w:ascii="宋体" w:eastAsia="宋体" w:hAnsi="宋体" w:cs="Arial" w:hint="eastAsia"/>
          <w:kern w:val="0"/>
          <w:sz w:val="24"/>
          <w:szCs w:val="24"/>
          <w:shd w:val="clear" w:color="auto" w:fill="FFFFFF" w:themeFill="background1"/>
        </w:rPr>
        <w:t>排序</w:t>
      </w:r>
      <w:r>
        <w:rPr>
          <w:rFonts w:ascii="宋体" w:eastAsia="宋体" w:hAnsi="宋体" w:cs="Arial"/>
          <w:kern w:val="0"/>
          <w:sz w:val="24"/>
          <w:szCs w:val="24"/>
          <w:shd w:val="clear" w:color="auto" w:fill="FFFFFF" w:themeFill="background1"/>
        </w:rPr>
        <w:t>最高的供应商获得</w:t>
      </w:r>
      <w:r>
        <w:rPr>
          <w:rFonts w:ascii="宋体" w:eastAsia="宋体" w:hAnsi="宋体" w:cs="Arial" w:hint="eastAsia"/>
          <w:kern w:val="0"/>
          <w:sz w:val="24"/>
          <w:szCs w:val="24"/>
          <w:shd w:val="clear" w:color="auto" w:fill="FFFFFF" w:themeFill="background1"/>
        </w:rPr>
        <w:t>成交候选人推荐</w:t>
      </w:r>
      <w:r>
        <w:rPr>
          <w:rFonts w:ascii="宋体" w:eastAsia="宋体" w:hAnsi="宋体" w:cs="Arial"/>
          <w:kern w:val="0"/>
          <w:sz w:val="24"/>
          <w:szCs w:val="24"/>
          <w:shd w:val="clear" w:color="auto" w:fill="FFFFFF" w:themeFill="background1"/>
        </w:rPr>
        <w:t>资格</w:t>
      </w: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其他供应商不作为</w:t>
      </w:r>
      <w:r>
        <w:rPr>
          <w:rFonts w:ascii="宋体" w:eastAsia="宋体" w:hAnsi="宋体" w:cs="Arial" w:hint="eastAsia"/>
          <w:kern w:val="0"/>
          <w:sz w:val="24"/>
          <w:szCs w:val="24"/>
          <w:shd w:val="clear" w:color="auto" w:fill="FFFFFF" w:themeFill="background1"/>
        </w:rPr>
        <w:t>成交候选人），以此类推确定出规定数量的的成交候选人。</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lastRenderedPageBreak/>
        <w:t>3.</w:t>
      </w: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当通过了资格审查、完备性及符合性审查后，供应商少于3个时，采购人应当依法重新招标。</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 xml:space="preserve">.3 </w:t>
      </w:r>
      <w:r>
        <w:rPr>
          <w:rFonts w:ascii="宋体" w:eastAsia="宋体" w:hAnsi="宋体" w:cs="Arial" w:hint="eastAsia"/>
          <w:kern w:val="0"/>
          <w:sz w:val="24"/>
          <w:szCs w:val="24"/>
          <w:shd w:val="clear" w:color="auto" w:fill="FFFFFF" w:themeFill="background1"/>
        </w:rPr>
        <w:t>磋商小组完成评审后，应当向采购人提交书面评审报告。</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特殊情况的处置程序</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 xml:space="preserve">.1 </w:t>
      </w:r>
      <w:r>
        <w:rPr>
          <w:rFonts w:ascii="宋体" w:eastAsia="宋体" w:hAnsi="宋体" w:cs="Arial" w:hint="eastAsia"/>
          <w:kern w:val="0"/>
          <w:sz w:val="24"/>
          <w:szCs w:val="24"/>
          <w:shd w:val="clear" w:color="auto" w:fill="FFFFFF" w:themeFill="background1"/>
        </w:rPr>
        <w:t>关于评审活动暂停</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关于评审中途更换评审专家</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 xml:space="preserve">.2.1 </w:t>
      </w:r>
      <w:r>
        <w:rPr>
          <w:rFonts w:ascii="宋体" w:eastAsia="宋体" w:hAnsi="宋体" w:cs="Arial" w:hint="eastAsia"/>
          <w:kern w:val="0"/>
          <w:sz w:val="24"/>
          <w:szCs w:val="24"/>
          <w:shd w:val="clear" w:color="auto" w:fill="FFFFFF" w:themeFill="background1"/>
        </w:rPr>
        <w:t>除非发生下列情况之一，磋商小组成员不得在评审中途更换：</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）因不可抗拒的客观原因，不能到场或需在评审中途退出评审活动。</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）根据法律法规规定，某个或某几个磋商小组成员需要回避。</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 xml:space="preserve">.2.2 </w:t>
      </w:r>
      <w:r>
        <w:rPr>
          <w:rFonts w:ascii="宋体" w:eastAsia="宋体" w:hAnsi="宋体" w:cs="Arial" w:hint="eastAsia"/>
          <w:kern w:val="0"/>
          <w:sz w:val="24"/>
          <w:szCs w:val="24"/>
          <w:shd w:val="clear" w:color="auto" w:fill="FFFFFF" w:themeFill="background1"/>
        </w:rPr>
        <w:t>退出评审的磋商小组成员，其已完成的评审行为无效，由更换的评审专家进行评审。</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 xml:space="preserve">.3 </w:t>
      </w:r>
      <w:r>
        <w:rPr>
          <w:rFonts w:ascii="宋体" w:eastAsia="宋体" w:hAnsi="宋体" w:cs="Arial" w:hint="eastAsia"/>
          <w:kern w:val="0"/>
          <w:sz w:val="24"/>
          <w:szCs w:val="24"/>
          <w:shd w:val="clear" w:color="auto" w:fill="FFFFFF" w:themeFill="background1"/>
        </w:rPr>
        <w:t>在评审环节中，需磋商小组就某项定性的评审结论做出表决的，由磋商小组全体成员按照少数服从多数的原则确定。</w:t>
      </w:r>
    </w:p>
    <w:p w:rsidR="00757D8A" w:rsidRDefault="004C7494">
      <w:pPr>
        <w:widowControl/>
        <w:spacing w:line="360" w:lineRule="auto"/>
        <w:jc w:val="left"/>
        <w:rPr>
          <w:rFonts w:ascii="宋体" w:eastAsia="宋体" w:hAnsi="宋体" w:cs="Times New Roman"/>
          <w:b/>
          <w:sz w:val="24"/>
          <w:szCs w:val="24"/>
          <w:shd w:val="clear" w:color="auto" w:fill="FFFFFF" w:themeFill="background1"/>
        </w:rPr>
      </w:pPr>
      <w:bookmarkStart w:id="21" w:name="_Toc485312286"/>
      <w:r>
        <w:rPr>
          <w:rFonts w:ascii="宋体" w:eastAsia="宋体" w:hAnsi="宋体" w:cs="Times New Roman"/>
          <w:b/>
          <w:sz w:val="24"/>
          <w:szCs w:val="24"/>
          <w:shd w:val="clear" w:color="auto" w:fill="FFFFFF" w:themeFill="background1"/>
        </w:rPr>
        <w:br w:type="page"/>
      </w:r>
    </w:p>
    <w:p w:rsidR="00757D8A" w:rsidRDefault="004C7494">
      <w:pPr>
        <w:widowControl/>
        <w:shd w:val="clear" w:color="auto" w:fill="FFFFFF"/>
        <w:snapToGrid w:val="0"/>
        <w:spacing w:line="360" w:lineRule="auto"/>
        <w:jc w:val="center"/>
        <w:rPr>
          <w:rFonts w:ascii="宋体" w:eastAsia="宋体" w:hAnsi="宋体" w:cs="Times New Roman"/>
          <w:b/>
          <w:sz w:val="24"/>
          <w:szCs w:val="24"/>
          <w:shd w:val="clear" w:color="auto" w:fill="FFFFFF" w:themeFill="background1"/>
        </w:rPr>
      </w:pPr>
      <w:r>
        <w:rPr>
          <w:rFonts w:ascii="宋体" w:eastAsia="宋体" w:hAnsi="宋体" w:cs="Times New Roman" w:hint="eastAsia"/>
          <w:b/>
          <w:sz w:val="24"/>
          <w:szCs w:val="24"/>
          <w:shd w:val="clear" w:color="auto" w:fill="FFFFFF" w:themeFill="background1"/>
        </w:rPr>
        <w:lastRenderedPageBreak/>
        <w:t>问题澄清通知</w:t>
      </w:r>
    </w:p>
    <w:p w:rsidR="00757D8A" w:rsidRDefault="00757D8A">
      <w:pPr>
        <w:spacing w:line="360" w:lineRule="auto"/>
        <w:rPr>
          <w:rFonts w:ascii="宋体" w:eastAsia="宋体" w:hAnsi="宋体" w:cs="Times New Roman"/>
          <w:sz w:val="24"/>
          <w:szCs w:val="24"/>
          <w:shd w:val="clear" w:color="auto" w:fill="FFFFFF" w:themeFill="background1"/>
        </w:rPr>
      </w:pPr>
    </w:p>
    <w:p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（供应商名称）：</w:t>
      </w:r>
    </w:p>
    <w:p w:rsidR="00757D8A" w:rsidRDefault="004C7494">
      <w:pPr>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（采购项目名称）招标的磋商小组，对你方的响应文件进行了仔细的审查，现需你方对本通知所附质疑问卷中的问题以书面形式予以澄清、说明或者补正。</w:t>
      </w:r>
    </w:p>
    <w:p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质疑问题：</w:t>
      </w: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磋商小组成员（签字）：</w:t>
      </w: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日期：</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年</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月</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日</w:t>
      </w:r>
    </w:p>
    <w:p w:rsidR="00757D8A" w:rsidRDefault="004C7494">
      <w:pPr>
        <w:spacing w:line="360" w:lineRule="auto"/>
        <w:jc w:val="center"/>
        <w:rPr>
          <w:rFonts w:ascii="宋体" w:eastAsia="宋体" w:hAnsi="宋体" w:cs="Times New Roman"/>
          <w:b/>
          <w:sz w:val="24"/>
          <w:szCs w:val="24"/>
          <w:shd w:val="clear" w:color="auto" w:fill="FFFFFF" w:themeFill="background1"/>
        </w:rPr>
      </w:pPr>
      <w:r>
        <w:rPr>
          <w:rFonts w:ascii="宋体" w:eastAsia="宋体" w:hAnsi="宋体" w:cs="Arial"/>
          <w:kern w:val="0"/>
          <w:sz w:val="24"/>
          <w:szCs w:val="24"/>
          <w:shd w:val="clear" w:color="auto" w:fill="FFFFFF" w:themeFill="background1"/>
        </w:rPr>
        <w:br w:type="page"/>
      </w:r>
      <w:r>
        <w:rPr>
          <w:rFonts w:ascii="宋体" w:eastAsia="宋体" w:hAnsi="宋体" w:cs="Times New Roman" w:hint="eastAsia"/>
          <w:b/>
          <w:sz w:val="24"/>
          <w:szCs w:val="24"/>
          <w:shd w:val="clear" w:color="auto" w:fill="FFFFFF" w:themeFill="background1"/>
        </w:rPr>
        <w:lastRenderedPageBreak/>
        <w:t>问题的澄清、说明或补正</w:t>
      </w: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磋商小组：</w:t>
      </w:r>
    </w:p>
    <w:p w:rsidR="00757D8A" w:rsidRDefault="004C7494">
      <w:pPr>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（采购项目名称）的问题澄清通知已收悉，现澄清、说明或者补正如下：</w:t>
      </w: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法定代表人或其授权委托人（签字）：</w:t>
      </w: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日期：</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年</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月</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日</w:t>
      </w:r>
    </w:p>
    <w:p w:rsidR="00757D8A" w:rsidRDefault="004C7494">
      <w:pPr>
        <w:widowControl/>
        <w:spacing w:line="360" w:lineRule="auto"/>
        <w:jc w:val="center"/>
        <w:outlineLvl w:val="0"/>
        <w:rPr>
          <w:rFonts w:ascii="宋体" w:eastAsia="宋体" w:hAnsi="宋体"/>
          <w:b/>
          <w:sz w:val="24"/>
          <w:szCs w:val="24"/>
          <w:shd w:val="clear" w:color="auto" w:fill="FFFFFF" w:themeFill="background1"/>
        </w:rPr>
      </w:pPr>
      <w:r>
        <w:rPr>
          <w:rFonts w:ascii="宋体" w:eastAsia="宋体" w:hAnsi="宋体" w:cs="Arial"/>
          <w:kern w:val="0"/>
          <w:sz w:val="24"/>
          <w:szCs w:val="24"/>
          <w:shd w:val="clear" w:color="auto" w:fill="FFFFFF" w:themeFill="background1"/>
        </w:rPr>
        <w:br w:type="page"/>
      </w:r>
      <w:bookmarkStart w:id="22" w:name="_Toc507586162"/>
      <w:bookmarkStart w:id="23" w:name="_Toc430"/>
      <w:bookmarkStart w:id="24" w:name="_Toc38446459"/>
      <w:bookmarkEnd w:id="21"/>
      <w:r>
        <w:rPr>
          <w:rFonts w:ascii="宋体" w:eastAsia="宋体" w:hAnsi="宋体" w:hint="eastAsia"/>
          <w:b/>
          <w:sz w:val="24"/>
          <w:szCs w:val="24"/>
          <w:shd w:val="clear" w:color="auto" w:fill="FFFFFF" w:themeFill="background1"/>
        </w:rPr>
        <w:lastRenderedPageBreak/>
        <w:t>第三章 合同格式</w:t>
      </w:r>
      <w:bookmarkEnd w:id="22"/>
      <w:bookmarkEnd w:id="23"/>
      <w:bookmarkEnd w:id="24"/>
    </w:p>
    <w:p w:rsidR="00757D8A" w:rsidRDefault="00757D8A">
      <w:pPr>
        <w:spacing w:line="600" w:lineRule="exact"/>
        <w:ind w:firstLineChars="200" w:firstLine="480"/>
        <w:jc w:val="center"/>
        <w:rPr>
          <w:rFonts w:asciiTheme="minorEastAsia" w:hAnsiTheme="minorEastAsia"/>
          <w:sz w:val="24"/>
          <w:szCs w:val="24"/>
          <w:shd w:val="clear" w:color="auto" w:fill="FFFFFF" w:themeFill="background1"/>
          <w:lang w:bidi="ar"/>
        </w:rPr>
      </w:pPr>
    </w:p>
    <w:p w:rsidR="00757D8A" w:rsidRDefault="004C7494">
      <w:pPr>
        <w:spacing w:after="340" w:line="579" w:lineRule="auto"/>
        <w:jc w:val="center"/>
        <w:rPr>
          <w:rFonts w:ascii="宋体" w:eastAsia="宋体" w:hAnsi="宋体" w:cs="宋体"/>
          <w:sz w:val="24"/>
          <w:szCs w:val="24"/>
        </w:rPr>
      </w:pPr>
      <w:r>
        <w:rPr>
          <w:rFonts w:ascii="宋体" w:eastAsia="宋体" w:hAnsi="宋体" w:cs="宋体" w:hint="eastAsia"/>
          <w:sz w:val="24"/>
          <w:szCs w:val="24"/>
        </w:rPr>
        <w:t>第一部分 合同协议书</w:t>
      </w:r>
    </w:p>
    <w:p w:rsidR="00757D8A" w:rsidRDefault="004C7494">
      <w:pPr>
        <w:spacing w:line="360" w:lineRule="auto"/>
        <w:rPr>
          <w:rFonts w:ascii="宋体" w:eastAsia="宋体" w:hAnsi="宋体" w:cs="宋体"/>
          <w:b/>
          <w:sz w:val="24"/>
          <w:szCs w:val="24"/>
          <w:u w:val="single"/>
        </w:rPr>
      </w:pPr>
      <w:r>
        <w:rPr>
          <w:rFonts w:ascii="宋体" w:eastAsia="宋体" w:hAnsi="宋体" w:cs="宋体" w:hint="eastAsia"/>
          <w:b/>
          <w:sz w:val="24"/>
          <w:szCs w:val="24"/>
        </w:rPr>
        <w:t>发包人（全称）：</w:t>
      </w:r>
      <w:r>
        <w:rPr>
          <w:rFonts w:ascii="宋体" w:eastAsia="宋体" w:hAnsi="宋体" w:cs="宋体" w:hint="eastAsia"/>
          <w:b/>
          <w:sz w:val="24"/>
          <w:szCs w:val="24"/>
          <w:u w:val="single"/>
        </w:rPr>
        <w:t xml:space="preserve">                                                      </w:t>
      </w:r>
    </w:p>
    <w:p w:rsidR="00757D8A" w:rsidRDefault="004C7494">
      <w:pPr>
        <w:spacing w:line="360" w:lineRule="auto"/>
        <w:rPr>
          <w:rFonts w:ascii="宋体" w:eastAsia="宋体" w:hAnsi="宋体" w:cs="宋体"/>
          <w:b/>
          <w:sz w:val="24"/>
          <w:szCs w:val="24"/>
          <w:u w:val="single"/>
        </w:rPr>
      </w:pPr>
      <w:r>
        <w:rPr>
          <w:rFonts w:ascii="宋体" w:eastAsia="宋体" w:hAnsi="宋体" w:cs="宋体" w:hint="eastAsia"/>
          <w:b/>
          <w:sz w:val="24"/>
          <w:szCs w:val="24"/>
        </w:rPr>
        <w:t>承包人（全称）：</w:t>
      </w:r>
      <w:r>
        <w:rPr>
          <w:rFonts w:ascii="宋体" w:eastAsia="宋体" w:hAnsi="宋体" w:cs="宋体" w:hint="eastAsia"/>
          <w:b/>
          <w:sz w:val="24"/>
          <w:szCs w:val="24"/>
          <w:u w:val="single"/>
        </w:rPr>
        <w:t xml:space="preserve">                                                      </w:t>
      </w:r>
    </w:p>
    <w:p w:rsidR="00757D8A" w:rsidRDefault="004C7494">
      <w:pPr>
        <w:ind w:firstLineChars="196" w:firstLine="470"/>
        <w:rPr>
          <w:rFonts w:ascii="宋体" w:eastAsia="宋体" w:hAnsi="宋体" w:cs="宋体"/>
          <w:sz w:val="24"/>
          <w:szCs w:val="24"/>
          <w:u w:val="single"/>
        </w:rPr>
      </w:pPr>
      <w:r>
        <w:rPr>
          <w:rFonts w:ascii="宋体" w:eastAsia="宋体" w:hAnsi="宋体" w:cs="宋体" w:hint="eastAsia"/>
          <w:sz w:val="24"/>
          <w:szCs w:val="24"/>
        </w:rPr>
        <w:t>根据《中华人民共和国</w:t>
      </w:r>
      <w:r w:rsidR="00923622">
        <w:rPr>
          <w:rFonts w:ascii="宋体" w:eastAsia="宋体" w:hAnsi="宋体" w:cs="宋体" w:hint="eastAsia"/>
          <w:sz w:val="24"/>
          <w:szCs w:val="24"/>
        </w:rPr>
        <w:t>民法典</w:t>
      </w:r>
      <w:r>
        <w:rPr>
          <w:rFonts w:ascii="宋体" w:eastAsia="宋体" w:hAnsi="宋体" w:cs="宋体" w:hint="eastAsia"/>
          <w:sz w:val="24"/>
          <w:szCs w:val="24"/>
        </w:rPr>
        <w:t>》、《中华人民共和国建筑法》及有关法律规定，遵循平等、自愿、公平和诚实信用的原则，双方就</w:t>
      </w:r>
      <w:r>
        <w:rPr>
          <w:rFonts w:ascii="宋体" w:eastAsia="宋体" w:hAnsi="宋体" w:cs="宋体" w:hint="eastAsia"/>
          <w:sz w:val="24"/>
          <w:szCs w:val="24"/>
          <w:u w:val="single"/>
        </w:rPr>
        <w:t xml:space="preserve">                         </w:t>
      </w:r>
      <w:r>
        <w:rPr>
          <w:rFonts w:ascii="宋体" w:eastAsia="宋体" w:hAnsi="宋体" w:cs="宋体" w:hint="eastAsia"/>
          <w:sz w:val="24"/>
          <w:szCs w:val="24"/>
        </w:rPr>
        <w:t>施工及有关事项协商一致，共同达成如下协议：</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r>
        <w:rPr>
          <w:rFonts w:ascii="宋体" w:eastAsia="宋体" w:hAnsi="宋体" w:cs="宋体" w:hint="eastAsia"/>
          <w:sz w:val="24"/>
          <w:szCs w:val="24"/>
        </w:rPr>
        <w:t xml:space="preserve"> </w:t>
      </w:r>
      <w:bookmarkStart w:id="25" w:name="_Toc351203481"/>
      <w:r>
        <w:rPr>
          <w:rFonts w:ascii="宋体" w:eastAsia="宋体" w:hAnsi="宋体" w:cs="宋体" w:hint="eastAsia"/>
          <w:bCs/>
          <w:sz w:val="24"/>
          <w:szCs w:val="24"/>
        </w:rPr>
        <w:t>一、工程概况</w:t>
      </w:r>
      <w:bookmarkEnd w:id="25"/>
    </w:p>
    <w:p w:rsidR="00757D8A" w:rsidRDefault="004C7494">
      <w:pPr>
        <w:spacing w:line="360" w:lineRule="auto"/>
        <w:ind w:firstLineChars="196" w:firstLine="470"/>
        <w:rPr>
          <w:rFonts w:ascii="宋体" w:eastAsia="宋体" w:hAnsi="宋体" w:cs="宋体"/>
          <w:sz w:val="24"/>
          <w:szCs w:val="24"/>
          <w:u w:val="single"/>
        </w:rPr>
      </w:pPr>
      <w:r>
        <w:rPr>
          <w:rFonts w:ascii="宋体" w:eastAsia="宋体" w:hAnsi="宋体" w:cs="宋体" w:hint="eastAsia"/>
          <w:bCs/>
          <w:sz w:val="24"/>
          <w:szCs w:val="24"/>
        </w:rPr>
        <w:t>1.工程名称</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196" w:firstLine="470"/>
        <w:rPr>
          <w:rFonts w:ascii="宋体" w:eastAsia="宋体" w:hAnsi="宋体" w:cs="宋体"/>
          <w:sz w:val="24"/>
          <w:szCs w:val="24"/>
          <w:u w:val="single"/>
        </w:rPr>
      </w:pPr>
      <w:r>
        <w:rPr>
          <w:rFonts w:ascii="宋体" w:eastAsia="宋体" w:hAnsi="宋体" w:cs="宋体" w:hint="eastAsia"/>
          <w:bCs/>
          <w:sz w:val="24"/>
          <w:szCs w:val="24"/>
        </w:rPr>
        <w:t>2.工程地点：</w:t>
      </w:r>
      <w:r>
        <w:rPr>
          <w:rFonts w:ascii="宋体" w:eastAsia="宋体" w:hAnsi="宋体" w:cs="宋体" w:hint="eastAsia"/>
          <w:sz w:val="24"/>
          <w:szCs w:val="24"/>
          <w:u w:val="single"/>
        </w:rPr>
        <w:t xml:space="preserve">                   。</w:t>
      </w:r>
    </w:p>
    <w:p w:rsidR="00757D8A" w:rsidRDefault="004C7494">
      <w:pPr>
        <w:spacing w:line="360" w:lineRule="auto"/>
        <w:ind w:firstLineChars="196" w:firstLine="470"/>
        <w:rPr>
          <w:rFonts w:ascii="宋体" w:eastAsia="宋体" w:hAnsi="宋体" w:cs="宋体"/>
          <w:bCs/>
          <w:sz w:val="24"/>
          <w:szCs w:val="24"/>
        </w:rPr>
      </w:pPr>
      <w:r>
        <w:rPr>
          <w:rFonts w:ascii="宋体" w:eastAsia="宋体" w:hAnsi="宋体" w:cs="宋体" w:hint="eastAsia"/>
          <w:bCs/>
          <w:sz w:val="24"/>
          <w:szCs w:val="24"/>
        </w:rPr>
        <w:t>3.工程立项批准文号：</w:t>
      </w:r>
      <w:r>
        <w:rPr>
          <w:rFonts w:ascii="宋体" w:eastAsia="宋体" w:hAnsi="宋体" w:cs="宋体" w:hint="eastAsia"/>
          <w:sz w:val="24"/>
          <w:szCs w:val="24"/>
          <w:u w:val="single"/>
        </w:rPr>
        <w:t xml:space="preserve">                               </w:t>
      </w:r>
      <w:r>
        <w:rPr>
          <w:rFonts w:ascii="宋体" w:eastAsia="宋体" w:hAnsi="宋体" w:cs="宋体" w:hint="eastAsia"/>
          <w:bCs/>
          <w:sz w:val="24"/>
          <w:szCs w:val="24"/>
        </w:rPr>
        <w:t>。</w:t>
      </w:r>
    </w:p>
    <w:p w:rsidR="00757D8A" w:rsidRDefault="004C7494">
      <w:pPr>
        <w:spacing w:line="360" w:lineRule="auto"/>
        <w:ind w:firstLineChars="196" w:firstLine="470"/>
        <w:rPr>
          <w:rFonts w:ascii="宋体" w:eastAsia="宋体" w:hAnsi="宋体" w:cs="宋体"/>
          <w:bCs/>
          <w:sz w:val="24"/>
          <w:szCs w:val="24"/>
        </w:rPr>
      </w:pPr>
      <w:r>
        <w:rPr>
          <w:rFonts w:ascii="宋体" w:eastAsia="宋体" w:hAnsi="宋体" w:cs="宋体" w:hint="eastAsia"/>
          <w:bCs/>
          <w:sz w:val="24"/>
          <w:szCs w:val="24"/>
        </w:rPr>
        <w:t>4.资金来源：</w:t>
      </w:r>
      <w:r>
        <w:rPr>
          <w:rFonts w:ascii="宋体" w:eastAsia="宋体" w:hAnsi="宋体" w:cs="宋体" w:hint="eastAsia"/>
          <w:sz w:val="24"/>
          <w:szCs w:val="24"/>
          <w:u w:val="single"/>
        </w:rPr>
        <w:t xml:space="preserve">                                  </w:t>
      </w:r>
      <w:r>
        <w:rPr>
          <w:rFonts w:ascii="宋体" w:eastAsia="宋体" w:hAnsi="宋体" w:cs="宋体" w:hint="eastAsia"/>
          <w:bCs/>
          <w:sz w:val="24"/>
          <w:szCs w:val="24"/>
        </w:rPr>
        <w:t>。</w:t>
      </w:r>
    </w:p>
    <w:p w:rsidR="00757D8A" w:rsidRDefault="004C7494">
      <w:pPr>
        <w:spacing w:line="360" w:lineRule="auto"/>
        <w:ind w:firstLineChars="196" w:firstLine="470"/>
        <w:rPr>
          <w:rFonts w:ascii="宋体" w:eastAsia="宋体" w:hAnsi="宋体" w:cs="宋体"/>
          <w:sz w:val="24"/>
          <w:szCs w:val="24"/>
          <w:u w:val="single"/>
        </w:rPr>
      </w:pPr>
      <w:r>
        <w:rPr>
          <w:rFonts w:ascii="宋体" w:eastAsia="宋体" w:hAnsi="宋体" w:cs="宋体" w:hint="eastAsia"/>
          <w:bCs/>
          <w:sz w:val="24"/>
          <w:szCs w:val="24"/>
        </w:rPr>
        <w:t>5.工程内容：</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 xml:space="preserve"> </w:t>
      </w:r>
      <w:r>
        <w:rPr>
          <w:rFonts w:ascii="宋体" w:eastAsia="宋体" w:hAnsi="宋体" w:cs="宋体" w:hint="eastAsia"/>
          <w:sz w:val="24"/>
          <w:szCs w:val="24"/>
        </w:rPr>
        <w:t>。</w:t>
      </w:r>
    </w:p>
    <w:p w:rsidR="00757D8A" w:rsidRDefault="004C7494">
      <w:pPr>
        <w:spacing w:line="360" w:lineRule="auto"/>
        <w:ind w:firstLineChars="196" w:firstLine="470"/>
        <w:rPr>
          <w:rFonts w:ascii="宋体" w:eastAsia="宋体" w:hAnsi="宋体" w:cs="宋体"/>
          <w:sz w:val="24"/>
          <w:szCs w:val="24"/>
        </w:rPr>
      </w:pPr>
      <w:r>
        <w:rPr>
          <w:rFonts w:ascii="宋体" w:eastAsia="宋体" w:hAnsi="宋体" w:cs="宋体" w:hint="eastAsia"/>
          <w:bCs/>
          <w:sz w:val="24"/>
          <w:szCs w:val="24"/>
        </w:rPr>
        <w:t>6.工程承包范围：</w:t>
      </w:r>
      <w:r>
        <w:rPr>
          <w:rFonts w:ascii="宋体" w:eastAsia="宋体" w:hAnsi="宋体" w:cs="宋体" w:hint="eastAsia"/>
          <w:sz w:val="24"/>
          <w:szCs w:val="24"/>
          <w:u w:val="single"/>
        </w:rPr>
        <w:t xml:space="preserve">                                                </w:t>
      </w:r>
      <w:bookmarkStart w:id="26" w:name="_Toc351203482"/>
    </w:p>
    <w:p w:rsidR="00757D8A" w:rsidRDefault="004C7494">
      <w:pPr>
        <w:spacing w:line="360" w:lineRule="auto"/>
        <w:ind w:firstLineChars="193" w:firstLine="465"/>
        <w:rPr>
          <w:rFonts w:ascii="宋体" w:eastAsia="宋体" w:hAnsi="宋体" w:cs="宋体"/>
          <w:b/>
          <w:sz w:val="24"/>
          <w:szCs w:val="24"/>
        </w:rPr>
      </w:pPr>
      <w:r>
        <w:rPr>
          <w:rFonts w:ascii="宋体" w:eastAsia="宋体" w:hAnsi="宋体" w:cs="宋体" w:hint="eastAsia"/>
          <w:b/>
          <w:sz w:val="24"/>
          <w:szCs w:val="24"/>
        </w:rPr>
        <w:t>二、合同工期</w:t>
      </w:r>
      <w:bookmarkEnd w:id="26"/>
    </w:p>
    <w:p w:rsidR="00757D8A" w:rsidRDefault="004C7494">
      <w:pPr>
        <w:spacing w:line="360" w:lineRule="auto"/>
        <w:ind w:firstLine="459"/>
        <w:rPr>
          <w:rFonts w:ascii="宋体" w:eastAsia="宋体" w:hAnsi="宋体" w:cs="宋体"/>
          <w:sz w:val="24"/>
          <w:szCs w:val="24"/>
        </w:rPr>
      </w:pPr>
      <w:r>
        <w:rPr>
          <w:rFonts w:ascii="宋体" w:eastAsia="宋体" w:hAnsi="宋体" w:cs="宋体" w:hint="eastAsia"/>
          <w:sz w:val="24"/>
          <w:szCs w:val="24"/>
        </w:rPr>
        <w:t>计划开工日期：</w:t>
      </w:r>
      <w:r>
        <w:rPr>
          <w:rFonts w:ascii="宋体" w:eastAsia="宋体" w:hAnsi="宋体" w:cs="宋体" w:hint="eastAsia"/>
          <w:sz w:val="24"/>
          <w:szCs w:val="24"/>
          <w:u w:val="single"/>
        </w:rPr>
        <w:t xml:space="preserve">     年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757D8A" w:rsidRDefault="004C7494">
      <w:pPr>
        <w:spacing w:line="360" w:lineRule="auto"/>
        <w:ind w:firstLine="459"/>
        <w:rPr>
          <w:rFonts w:ascii="宋体" w:eastAsia="宋体" w:hAnsi="宋体" w:cs="宋体"/>
          <w:sz w:val="24"/>
          <w:szCs w:val="24"/>
        </w:rPr>
      </w:pPr>
      <w:r>
        <w:rPr>
          <w:rFonts w:ascii="宋体" w:eastAsia="宋体" w:hAnsi="宋体" w:cs="宋体" w:hint="eastAsia"/>
          <w:sz w:val="24"/>
          <w:szCs w:val="24"/>
        </w:rPr>
        <w:t>计划竣工日期：</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757D8A" w:rsidRDefault="004C7494">
      <w:pPr>
        <w:spacing w:line="360" w:lineRule="auto"/>
        <w:ind w:firstLine="459"/>
        <w:rPr>
          <w:rFonts w:ascii="宋体" w:eastAsia="宋体" w:hAnsi="宋体" w:cs="宋体"/>
          <w:sz w:val="24"/>
          <w:szCs w:val="24"/>
        </w:rPr>
      </w:pPr>
      <w:r>
        <w:rPr>
          <w:rFonts w:ascii="宋体" w:eastAsia="宋体" w:hAnsi="宋体" w:cs="宋体" w:hint="eastAsia"/>
          <w:sz w:val="24"/>
          <w:szCs w:val="24"/>
        </w:rPr>
        <w:t>工期总日历天数：</w:t>
      </w:r>
      <w:r>
        <w:rPr>
          <w:rFonts w:ascii="宋体" w:eastAsia="宋体" w:hAnsi="宋体" w:cs="宋体" w:hint="eastAsia"/>
          <w:sz w:val="24"/>
          <w:szCs w:val="24"/>
          <w:u w:val="single"/>
        </w:rPr>
        <w:t xml:space="preserve">     </w:t>
      </w:r>
      <w:r>
        <w:rPr>
          <w:rFonts w:ascii="宋体" w:eastAsia="宋体" w:hAnsi="宋体" w:cs="宋体" w:hint="eastAsia"/>
          <w:sz w:val="24"/>
          <w:szCs w:val="24"/>
        </w:rPr>
        <w:t>天。工期总日历天数与根据前述计划开竣工日期计算的工期天数不一致的，以工期总日历天数为准。</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27" w:name="_Toc351203483"/>
      <w:r>
        <w:rPr>
          <w:rFonts w:ascii="宋体" w:eastAsia="宋体" w:hAnsi="宋体" w:cs="宋体" w:hint="eastAsia"/>
          <w:bCs/>
          <w:sz w:val="24"/>
          <w:szCs w:val="24"/>
        </w:rPr>
        <w:t>三、质量标准</w:t>
      </w:r>
      <w:bookmarkEnd w:id="27"/>
    </w:p>
    <w:p w:rsidR="00757D8A" w:rsidRDefault="004C7494">
      <w:pPr>
        <w:spacing w:line="360" w:lineRule="auto"/>
        <w:ind w:firstLine="459"/>
        <w:rPr>
          <w:rFonts w:ascii="宋体" w:eastAsia="宋体" w:hAnsi="宋体" w:cs="宋体"/>
          <w:sz w:val="24"/>
          <w:szCs w:val="24"/>
        </w:rPr>
      </w:pPr>
      <w:r>
        <w:rPr>
          <w:rFonts w:ascii="宋体" w:eastAsia="宋体" w:hAnsi="宋体" w:cs="宋体" w:hint="eastAsia"/>
          <w:sz w:val="24"/>
          <w:szCs w:val="24"/>
        </w:rPr>
        <w:t>工程质量符合</w:t>
      </w:r>
      <w:r>
        <w:rPr>
          <w:rFonts w:ascii="宋体" w:eastAsia="宋体" w:hAnsi="宋体" w:cs="宋体" w:hint="eastAsia"/>
          <w:sz w:val="24"/>
          <w:szCs w:val="24"/>
          <w:u w:val="single"/>
        </w:rPr>
        <w:t>    </w:t>
      </w:r>
      <w:r>
        <w:rPr>
          <w:rFonts w:ascii="宋体" w:eastAsia="宋体" w:hAnsi="宋体" w:cs="宋体" w:hint="eastAsia"/>
          <w:sz w:val="24"/>
          <w:szCs w:val="24"/>
        </w:rPr>
        <w:t>标准。</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28" w:name="_Toc351203484"/>
      <w:r>
        <w:rPr>
          <w:rFonts w:ascii="宋体" w:eastAsia="宋体" w:hAnsi="宋体" w:cs="宋体" w:hint="eastAsia"/>
          <w:bCs/>
          <w:sz w:val="24"/>
          <w:szCs w:val="24"/>
        </w:rPr>
        <w:t>四、签约合同价与合同价格形式</w:t>
      </w:r>
      <w:bookmarkEnd w:id="28"/>
      <w:r>
        <w:rPr>
          <w:rFonts w:ascii="宋体" w:eastAsia="宋体" w:hAnsi="宋体" w:cs="宋体" w:hint="eastAsia"/>
          <w:bCs/>
          <w:sz w:val="24"/>
          <w:szCs w:val="24"/>
        </w:rPr>
        <w:tab/>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1.签约合同价为：</w:t>
      </w:r>
    </w:p>
    <w:p w:rsidR="00757D8A" w:rsidRDefault="004C7494">
      <w:pPr>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其中：</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（1）安全文明施工费：</w:t>
      </w:r>
    </w:p>
    <w:p w:rsidR="00757D8A" w:rsidRDefault="004C7494">
      <w:pPr>
        <w:spacing w:line="360" w:lineRule="auto"/>
        <w:ind w:firstLineChars="450" w:firstLine="1080"/>
        <w:rPr>
          <w:rFonts w:ascii="宋体" w:eastAsia="宋体" w:hAnsi="宋体" w:cs="宋体"/>
          <w:sz w:val="24"/>
          <w:szCs w:val="24"/>
        </w:rPr>
      </w:pPr>
      <w:r>
        <w:rPr>
          <w:rFonts w:ascii="宋体" w:eastAsia="宋体" w:hAnsi="宋体" w:cs="宋体" w:hint="eastAsia"/>
          <w:sz w:val="24"/>
          <w:szCs w:val="24"/>
        </w:rPr>
        <w:lastRenderedPageBreak/>
        <w:t>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（2）材料和工程设备暂估价金额：</w:t>
      </w:r>
    </w:p>
    <w:p w:rsidR="00757D8A" w:rsidRDefault="004C7494">
      <w:pPr>
        <w:spacing w:line="360" w:lineRule="auto"/>
        <w:ind w:firstLineChars="450" w:firstLine="1080"/>
        <w:rPr>
          <w:rFonts w:ascii="宋体" w:eastAsia="宋体" w:hAnsi="宋体" w:cs="宋体"/>
          <w:sz w:val="24"/>
          <w:szCs w:val="24"/>
        </w:rPr>
      </w:pPr>
      <w:r>
        <w:rPr>
          <w:rFonts w:ascii="宋体" w:eastAsia="宋体" w:hAnsi="宋体" w:cs="宋体" w:hint="eastAsia"/>
          <w:sz w:val="24"/>
          <w:szCs w:val="24"/>
        </w:rPr>
        <w:t>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（3）专业工程暂估价金额：</w:t>
      </w:r>
    </w:p>
    <w:p w:rsidR="00757D8A" w:rsidRDefault="004C7494">
      <w:pPr>
        <w:spacing w:line="360" w:lineRule="auto"/>
        <w:ind w:firstLineChars="450" w:firstLine="1080"/>
        <w:rPr>
          <w:rFonts w:ascii="宋体" w:eastAsia="宋体" w:hAnsi="宋体" w:cs="宋体"/>
          <w:sz w:val="24"/>
          <w:szCs w:val="24"/>
        </w:rPr>
      </w:pPr>
      <w:r>
        <w:rPr>
          <w:rFonts w:ascii="宋体" w:eastAsia="宋体" w:hAnsi="宋体" w:cs="宋体" w:hint="eastAsia"/>
          <w:sz w:val="24"/>
          <w:szCs w:val="24"/>
        </w:rPr>
        <w:t>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（4）暂列金额：</w:t>
      </w:r>
    </w:p>
    <w:p w:rsidR="00757D8A" w:rsidRDefault="004C7494">
      <w:pPr>
        <w:spacing w:line="360" w:lineRule="auto"/>
        <w:ind w:firstLineChars="450" w:firstLine="1080"/>
        <w:rPr>
          <w:rFonts w:ascii="宋体" w:eastAsia="宋体" w:hAnsi="宋体" w:cs="宋体"/>
          <w:sz w:val="24"/>
          <w:szCs w:val="24"/>
        </w:rPr>
      </w:pPr>
      <w:r>
        <w:rPr>
          <w:rFonts w:ascii="宋体" w:eastAsia="宋体" w:hAnsi="宋体" w:cs="宋体" w:hint="eastAsia"/>
          <w:sz w:val="24"/>
          <w:szCs w:val="24"/>
        </w:rPr>
        <w:t>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2.合同价格形式：</w:t>
      </w:r>
      <w:r>
        <w:rPr>
          <w:rFonts w:ascii="宋体" w:eastAsia="宋体" w:hAnsi="宋体" w:cs="宋体" w:hint="eastAsia"/>
          <w:sz w:val="24"/>
          <w:szCs w:val="24"/>
          <w:u w:val="single"/>
        </w:rPr>
        <w:t>单价合同</w:t>
      </w:r>
      <w:r>
        <w:rPr>
          <w:rFonts w:ascii="宋体" w:eastAsia="宋体" w:hAnsi="宋体" w:cs="宋体" w:hint="eastAsia"/>
          <w:sz w:val="24"/>
          <w:szCs w:val="24"/>
        </w:rPr>
        <w:t>。</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29" w:name="_Toc351203485"/>
      <w:r>
        <w:rPr>
          <w:rFonts w:ascii="宋体" w:eastAsia="宋体" w:hAnsi="宋体" w:cs="宋体" w:hint="eastAsia"/>
          <w:bCs/>
          <w:sz w:val="24"/>
          <w:szCs w:val="24"/>
        </w:rPr>
        <w:t>五、</w:t>
      </w:r>
      <w:bookmarkEnd w:id="29"/>
      <w:r>
        <w:rPr>
          <w:rFonts w:ascii="宋体" w:eastAsia="宋体" w:hAnsi="宋体" w:cs="宋体" w:hint="eastAsia"/>
          <w:bCs/>
          <w:sz w:val="24"/>
          <w:szCs w:val="24"/>
        </w:rPr>
        <w:t>项目负责人</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承包人项目负责人：</w:t>
      </w:r>
      <w:r>
        <w:rPr>
          <w:rFonts w:ascii="宋体" w:eastAsia="宋体" w:hAnsi="宋体" w:cs="宋体" w:hint="eastAsia"/>
          <w:sz w:val="24"/>
          <w:szCs w:val="24"/>
          <w:u w:val="single"/>
        </w:rPr>
        <w:t>                     </w:t>
      </w:r>
      <w:r>
        <w:rPr>
          <w:rFonts w:ascii="宋体" w:eastAsia="宋体" w:hAnsi="宋体" w:cs="宋体" w:hint="eastAsia"/>
          <w:sz w:val="24"/>
          <w:szCs w:val="24"/>
        </w:rPr>
        <w:t>。</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0" w:name="_Toc351203486"/>
      <w:r>
        <w:rPr>
          <w:rFonts w:ascii="宋体" w:eastAsia="宋体" w:hAnsi="宋体" w:cs="宋体" w:hint="eastAsia"/>
          <w:bCs/>
          <w:sz w:val="24"/>
          <w:szCs w:val="24"/>
        </w:rPr>
        <w:t>六、合同文件构成</w:t>
      </w:r>
      <w:bookmarkEnd w:id="30"/>
    </w:p>
    <w:p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本协议书与下列文件一起构成合同文件：</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（1）中标通知书（如果有）；</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（2）投标函及其附录（如果有）； </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（3）专用合同条款及其附件；</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（4）通用合同条款；</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（5）技术标准和要求；</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（6）已标价工程量清单或预算书；</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（7）其他合同文件。</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在合同订立及履行过程中形成的与合同有关的文件均构成合同文件组成部分。</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上述各项合同文件包括合同当事人就该项合同文件所作出的补充和修改，属于同一类内容的文件，应以最新签署的为准。专用合同条款及其附件须经合同当事人签字或盖章。</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1" w:name="_Toc351203487"/>
      <w:r>
        <w:rPr>
          <w:rFonts w:ascii="宋体" w:eastAsia="宋体" w:hAnsi="宋体" w:cs="宋体" w:hint="eastAsia"/>
          <w:bCs/>
          <w:sz w:val="24"/>
          <w:szCs w:val="24"/>
        </w:rPr>
        <w:t>七、承诺</w:t>
      </w:r>
      <w:bookmarkEnd w:id="31"/>
    </w:p>
    <w:p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1.发包人承诺按照法律规定履行项目审批手续、筹集工程建设资金并按照合同约定的期限和方式支付合同价款。</w:t>
      </w:r>
    </w:p>
    <w:p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2.承包人承诺按照法律规定及合同约定组织完成工程施工，确保工程质量和安全，不进行转包及违法分包，并在缺陷责任期及保修期内承担相应的工程维修责任。</w:t>
      </w:r>
    </w:p>
    <w:p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3.发包人和承包人通过招投标形式签订合同的，双方理解并承诺不再就同一工程另行签订与合同实质性内容相背离的协议。</w:t>
      </w:r>
    </w:p>
    <w:p w:rsidR="00757D8A" w:rsidRDefault="004C7494">
      <w:pPr>
        <w:spacing w:line="360" w:lineRule="auto"/>
        <w:rPr>
          <w:rFonts w:ascii="宋体" w:eastAsia="宋体" w:hAnsi="宋体" w:cs="宋体"/>
          <w:bCs/>
          <w:sz w:val="24"/>
          <w:szCs w:val="24"/>
        </w:rPr>
      </w:pPr>
      <w:bookmarkStart w:id="32" w:name="_Toc351203488"/>
      <w:r>
        <w:rPr>
          <w:rFonts w:ascii="宋体" w:eastAsia="宋体" w:hAnsi="宋体" w:cs="宋体" w:hint="eastAsia"/>
          <w:b/>
          <w:sz w:val="24"/>
          <w:szCs w:val="24"/>
        </w:rPr>
        <w:t>八、词语含义</w:t>
      </w:r>
      <w:bookmarkEnd w:id="32"/>
    </w:p>
    <w:p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本协议书中词语含义与第二部分通用合同条款中赋予的含义相同。</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3" w:name="_Toc351203489"/>
      <w:r>
        <w:rPr>
          <w:rFonts w:ascii="宋体" w:eastAsia="宋体" w:hAnsi="宋体" w:cs="宋体" w:hint="eastAsia"/>
          <w:bCs/>
          <w:sz w:val="24"/>
          <w:szCs w:val="24"/>
        </w:rPr>
        <w:t>九、签订时间</w:t>
      </w:r>
      <w:bookmarkEnd w:id="33"/>
    </w:p>
    <w:p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本合同于</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年</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月</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日签订。</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4" w:name="_Toc351203490"/>
      <w:r>
        <w:rPr>
          <w:rFonts w:ascii="宋体" w:eastAsia="宋体" w:hAnsi="宋体" w:cs="宋体" w:hint="eastAsia"/>
          <w:bCs/>
          <w:sz w:val="24"/>
          <w:szCs w:val="24"/>
        </w:rPr>
        <w:t>十、签订地点</w:t>
      </w:r>
      <w:bookmarkEnd w:id="34"/>
    </w:p>
    <w:p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本合同在</w:t>
      </w:r>
      <w:r>
        <w:rPr>
          <w:rFonts w:ascii="宋体" w:eastAsia="宋体" w:hAnsi="宋体" w:cs="宋体" w:hint="eastAsia"/>
          <w:bCs/>
          <w:sz w:val="24"/>
          <w:szCs w:val="24"/>
          <w:u w:val="single"/>
        </w:rPr>
        <w:t xml:space="preserve">  项目所在地  </w:t>
      </w:r>
      <w:r>
        <w:rPr>
          <w:rFonts w:ascii="宋体" w:eastAsia="宋体" w:hAnsi="宋体" w:cs="宋体" w:hint="eastAsia"/>
          <w:bCs/>
          <w:sz w:val="24"/>
          <w:szCs w:val="24"/>
        </w:rPr>
        <w:t>签订。</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5" w:name="_Toc351203491"/>
      <w:r>
        <w:rPr>
          <w:rFonts w:ascii="宋体" w:eastAsia="宋体" w:hAnsi="宋体" w:cs="宋体" w:hint="eastAsia"/>
          <w:bCs/>
          <w:sz w:val="24"/>
          <w:szCs w:val="24"/>
        </w:rPr>
        <w:t>十一、补充协议</w:t>
      </w:r>
      <w:bookmarkEnd w:id="35"/>
    </w:p>
    <w:p w:rsidR="00757D8A" w:rsidRDefault="004C7494">
      <w:pPr>
        <w:spacing w:line="360" w:lineRule="auto"/>
        <w:ind w:firstLineChars="200" w:firstLine="480"/>
        <w:rPr>
          <w:rFonts w:ascii="宋体" w:eastAsia="宋体" w:hAnsi="宋体" w:cs="宋体"/>
          <w:b/>
          <w:bCs/>
          <w:sz w:val="24"/>
          <w:szCs w:val="24"/>
        </w:rPr>
      </w:pPr>
      <w:r>
        <w:rPr>
          <w:rFonts w:ascii="宋体" w:eastAsia="宋体" w:hAnsi="宋体" w:cs="宋体" w:hint="eastAsia"/>
          <w:bCs/>
          <w:sz w:val="24"/>
          <w:szCs w:val="24"/>
        </w:rPr>
        <w:t>合同未尽事宜，合同当事人另行签订补充协议，补充协议是合同的组成部分。</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6" w:name="_Toc351203492"/>
      <w:r>
        <w:rPr>
          <w:rFonts w:ascii="宋体" w:eastAsia="宋体" w:hAnsi="宋体" w:cs="宋体" w:hint="eastAsia"/>
          <w:bCs/>
          <w:sz w:val="24"/>
          <w:szCs w:val="24"/>
        </w:rPr>
        <w:t>十二、合同生效</w:t>
      </w:r>
      <w:bookmarkEnd w:id="36"/>
    </w:p>
    <w:p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本合同自</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生效。</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7" w:name="_Toc351203493"/>
      <w:r>
        <w:rPr>
          <w:rFonts w:ascii="宋体" w:eastAsia="宋体" w:hAnsi="宋体" w:cs="宋体" w:hint="eastAsia"/>
          <w:bCs/>
          <w:sz w:val="24"/>
          <w:szCs w:val="24"/>
        </w:rPr>
        <w:t>十三、合同份数</w:t>
      </w:r>
      <w:bookmarkEnd w:id="37"/>
    </w:p>
    <w:p w:rsidR="00757D8A" w:rsidRDefault="004C7494">
      <w:pPr>
        <w:autoSpaceDE w:val="0"/>
        <w:autoSpaceDN w:val="0"/>
        <w:adjustRightInd w:val="0"/>
        <w:spacing w:line="440" w:lineRule="exact"/>
        <w:ind w:firstLine="420"/>
        <w:rPr>
          <w:rFonts w:ascii="宋体" w:eastAsia="宋体" w:hAnsi="宋体" w:cs="宋体"/>
          <w:b/>
          <w:bCs/>
          <w:kern w:val="0"/>
          <w:sz w:val="24"/>
          <w:szCs w:val="24"/>
          <w:lang w:val="zh-CN"/>
        </w:rPr>
      </w:pPr>
      <w:r>
        <w:rPr>
          <w:rFonts w:ascii="宋体" w:eastAsia="宋体" w:hAnsi="宋体" w:cs="宋体" w:hint="eastAsia"/>
          <w:kern w:val="0"/>
          <w:sz w:val="24"/>
          <w:szCs w:val="24"/>
        </w:rPr>
        <w:t>本合同一式 6 份均具有同等法律效力，发包人执</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份，承包人执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份</w:t>
      </w:r>
    </w:p>
    <w:p w:rsidR="00757D8A" w:rsidRDefault="00757D8A">
      <w:pPr>
        <w:autoSpaceDE w:val="0"/>
        <w:autoSpaceDN w:val="0"/>
        <w:adjustRightInd w:val="0"/>
        <w:spacing w:line="440" w:lineRule="exact"/>
        <w:ind w:firstLine="420"/>
        <w:jc w:val="center"/>
        <w:rPr>
          <w:rFonts w:ascii="宋体" w:eastAsia="宋体" w:hAnsi="宋体" w:cs="宋体"/>
          <w:b/>
          <w:bCs/>
          <w:kern w:val="0"/>
          <w:sz w:val="24"/>
          <w:szCs w:val="24"/>
          <w:lang w:val="zh-CN"/>
        </w:rPr>
      </w:pPr>
    </w:p>
    <w:p w:rsidR="00757D8A" w:rsidRDefault="004C7494">
      <w:pPr>
        <w:numPr>
          <w:ilvl w:val="2"/>
          <w:numId w:val="0"/>
        </w:numPr>
        <w:tabs>
          <w:tab w:val="left" w:pos="720"/>
        </w:tabs>
        <w:jc w:val="center"/>
        <w:rPr>
          <w:rFonts w:ascii="宋体" w:eastAsia="宋体" w:hAnsi="宋体" w:cs="宋体"/>
          <w:sz w:val="24"/>
          <w:szCs w:val="24"/>
          <w:lang w:val="zh-CN"/>
        </w:rPr>
      </w:pPr>
      <w:r>
        <w:rPr>
          <w:rFonts w:ascii="宋体" w:eastAsia="宋体" w:hAnsi="宋体" w:cs="宋体" w:hint="eastAsia"/>
          <w:sz w:val="24"/>
          <w:szCs w:val="24"/>
          <w:lang w:val="zh-CN"/>
        </w:rPr>
        <w:br w:type="page"/>
      </w:r>
      <w:r>
        <w:rPr>
          <w:rFonts w:ascii="宋体" w:eastAsia="宋体" w:hAnsi="宋体" w:cs="宋体" w:hint="eastAsia"/>
          <w:sz w:val="24"/>
          <w:szCs w:val="24"/>
          <w:lang w:val="zh-CN"/>
        </w:rPr>
        <w:lastRenderedPageBreak/>
        <w:t>第二部分 通用合同条款</w:t>
      </w:r>
    </w:p>
    <w:p w:rsidR="00757D8A" w:rsidRDefault="00757D8A">
      <w:pPr>
        <w:autoSpaceDE w:val="0"/>
        <w:autoSpaceDN w:val="0"/>
        <w:adjustRightInd w:val="0"/>
        <w:spacing w:line="440" w:lineRule="exact"/>
        <w:ind w:firstLine="420"/>
        <w:jc w:val="center"/>
        <w:rPr>
          <w:rFonts w:ascii="宋体" w:eastAsia="宋体" w:hAnsi="宋体" w:cs="宋体"/>
          <w:b/>
          <w:kern w:val="0"/>
          <w:sz w:val="24"/>
          <w:szCs w:val="24"/>
          <w:lang w:val="zh-CN"/>
        </w:rPr>
      </w:pPr>
    </w:p>
    <w:p w:rsidR="00757D8A" w:rsidRDefault="004C7494">
      <w:pPr>
        <w:autoSpaceDE w:val="0"/>
        <w:autoSpaceDN w:val="0"/>
        <w:adjustRightInd w:val="0"/>
        <w:spacing w:line="300" w:lineRule="auto"/>
        <w:ind w:firstLine="420"/>
        <w:rPr>
          <w:rFonts w:ascii="宋体" w:eastAsia="宋体" w:hAnsi="宋体" w:cs="宋体"/>
          <w:sz w:val="24"/>
          <w:szCs w:val="24"/>
          <w:lang w:val="zh-CN"/>
        </w:rPr>
      </w:pPr>
      <w:r>
        <w:rPr>
          <w:rFonts w:ascii="宋体" w:eastAsia="宋体" w:hAnsi="宋体" w:cs="宋体" w:hint="eastAsia"/>
          <w:sz w:val="24"/>
          <w:szCs w:val="24"/>
        </w:rPr>
        <w:t xml:space="preserve">    </w:t>
      </w:r>
      <w:r>
        <w:rPr>
          <w:rFonts w:ascii="宋体" w:eastAsia="宋体" w:hAnsi="宋体" w:cs="宋体" w:hint="eastAsia"/>
          <w:sz w:val="24"/>
          <w:szCs w:val="24"/>
          <w:lang w:val="zh-CN"/>
        </w:rPr>
        <w:t>执行《建设工程施工合同（示范文本）》（GF-201</w:t>
      </w:r>
      <w:r>
        <w:rPr>
          <w:rFonts w:ascii="宋体" w:eastAsia="宋体" w:hAnsi="宋体" w:cs="宋体" w:hint="eastAsia"/>
          <w:sz w:val="24"/>
          <w:szCs w:val="24"/>
        </w:rPr>
        <w:t>7</w:t>
      </w:r>
      <w:r>
        <w:rPr>
          <w:rFonts w:ascii="宋体" w:eastAsia="宋体" w:hAnsi="宋体" w:cs="宋体" w:hint="eastAsia"/>
          <w:sz w:val="24"/>
          <w:szCs w:val="24"/>
          <w:lang w:val="zh-CN"/>
        </w:rPr>
        <w:t>-0201）通用合同条款，此处略。</w:t>
      </w:r>
    </w:p>
    <w:p w:rsidR="00757D8A" w:rsidRDefault="00757D8A">
      <w:pPr>
        <w:autoSpaceDE w:val="0"/>
        <w:autoSpaceDN w:val="0"/>
        <w:adjustRightInd w:val="0"/>
        <w:spacing w:line="440" w:lineRule="exact"/>
        <w:ind w:firstLine="420"/>
        <w:jc w:val="center"/>
        <w:rPr>
          <w:rFonts w:ascii="宋体" w:eastAsia="宋体" w:hAnsi="宋体" w:cs="宋体"/>
          <w:b/>
          <w:bCs/>
          <w:kern w:val="0"/>
          <w:sz w:val="24"/>
          <w:szCs w:val="24"/>
          <w:lang w:val="zh-CN"/>
        </w:rPr>
      </w:pPr>
    </w:p>
    <w:p w:rsidR="00757D8A" w:rsidRDefault="00757D8A">
      <w:pPr>
        <w:autoSpaceDE w:val="0"/>
        <w:autoSpaceDN w:val="0"/>
        <w:adjustRightInd w:val="0"/>
        <w:spacing w:line="440" w:lineRule="exact"/>
        <w:ind w:firstLine="420"/>
        <w:jc w:val="center"/>
        <w:rPr>
          <w:rFonts w:ascii="宋体" w:eastAsia="宋体" w:hAnsi="宋体" w:cs="宋体"/>
          <w:b/>
          <w:bCs/>
          <w:kern w:val="0"/>
          <w:sz w:val="24"/>
          <w:szCs w:val="24"/>
          <w:lang w:val="zh-CN"/>
        </w:rPr>
      </w:pPr>
    </w:p>
    <w:p w:rsidR="00757D8A" w:rsidRDefault="00757D8A">
      <w:pPr>
        <w:autoSpaceDE w:val="0"/>
        <w:autoSpaceDN w:val="0"/>
        <w:adjustRightInd w:val="0"/>
        <w:spacing w:line="440" w:lineRule="exact"/>
        <w:ind w:firstLine="420"/>
        <w:jc w:val="center"/>
        <w:rPr>
          <w:rFonts w:ascii="宋体" w:eastAsia="宋体" w:hAnsi="宋体" w:cs="宋体"/>
          <w:b/>
          <w:bCs/>
          <w:kern w:val="0"/>
          <w:sz w:val="24"/>
          <w:szCs w:val="24"/>
          <w:lang w:val="zh-CN"/>
        </w:rPr>
      </w:pPr>
    </w:p>
    <w:p w:rsidR="00757D8A" w:rsidRDefault="004C7494">
      <w:pPr>
        <w:autoSpaceDE w:val="0"/>
        <w:autoSpaceDN w:val="0"/>
        <w:adjustRightInd w:val="0"/>
        <w:spacing w:line="440" w:lineRule="exact"/>
        <w:ind w:firstLine="420"/>
        <w:jc w:val="center"/>
        <w:rPr>
          <w:rFonts w:ascii="宋体" w:eastAsia="宋体" w:hAnsi="宋体" w:cs="宋体"/>
          <w:b/>
          <w:bCs/>
          <w:sz w:val="24"/>
          <w:szCs w:val="24"/>
          <w:lang w:val="zh-CN"/>
        </w:rPr>
      </w:pPr>
      <w:r>
        <w:rPr>
          <w:rFonts w:ascii="宋体" w:eastAsia="宋体" w:hAnsi="宋体" w:cs="宋体" w:hint="eastAsia"/>
          <w:b/>
          <w:bCs/>
          <w:kern w:val="0"/>
          <w:sz w:val="24"/>
          <w:szCs w:val="24"/>
          <w:lang w:val="zh-CN"/>
        </w:rPr>
        <w:br w:type="page"/>
      </w:r>
      <w:r>
        <w:rPr>
          <w:rFonts w:ascii="宋体" w:eastAsia="宋体" w:hAnsi="宋体" w:cs="宋体" w:hint="eastAsia"/>
          <w:b/>
          <w:bCs/>
          <w:sz w:val="24"/>
          <w:szCs w:val="24"/>
          <w:lang w:val="zh-CN"/>
        </w:rPr>
        <w:lastRenderedPageBreak/>
        <w:t>第三部分  专用合同条款</w:t>
      </w:r>
    </w:p>
    <w:p w:rsidR="00757D8A" w:rsidRDefault="004C7494">
      <w:pPr>
        <w:spacing w:before="120" w:after="120" w:line="360" w:lineRule="auto"/>
        <w:ind w:left="864" w:hanging="864"/>
        <w:rPr>
          <w:rFonts w:ascii="宋体" w:eastAsia="宋体" w:hAnsi="宋体" w:cs="宋体"/>
          <w:sz w:val="24"/>
          <w:szCs w:val="24"/>
        </w:rPr>
      </w:pPr>
      <w:bookmarkStart w:id="38" w:name="_Toc351203633"/>
      <w:r>
        <w:rPr>
          <w:rFonts w:ascii="宋体" w:eastAsia="宋体" w:hAnsi="宋体" w:cs="宋体" w:hint="eastAsia"/>
          <w:sz w:val="24"/>
          <w:szCs w:val="24"/>
        </w:rPr>
        <w:t>1</w:t>
      </w:r>
      <w:bookmarkStart w:id="39" w:name="_Toc297120456"/>
      <w:bookmarkStart w:id="40" w:name="_Toc292559866"/>
      <w:bookmarkStart w:id="41" w:name="_Toc296347155"/>
      <w:bookmarkStart w:id="42" w:name="_Toc296346657"/>
      <w:bookmarkStart w:id="43" w:name="_Toc296891196"/>
      <w:bookmarkStart w:id="44" w:name="_Toc296503156"/>
      <w:bookmarkStart w:id="45" w:name="_Toc296944495"/>
      <w:bookmarkStart w:id="46" w:name="_Toc292559361"/>
      <w:bookmarkStart w:id="47" w:name="_Toc297048342"/>
      <w:bookmarkStart w:id="48" w:name="_Toc296890984"/>
      <w:r>
        <w:rPr>
          <w:rFonts w:ascii="宋体" w:eastAsia="宋体" w:hAnsi="宋体" w:cs="宋体" w:hint="eastAsia"/>
          <w:sz w:val="24"/>
          <w:szCs w:val="24"/>
        </w:rPr>
        <w:t>. 一般约定</w:t>
      </w:r>
      <w:bookmarkEnd w:id="38"/>
    </w:p>
    <w:bookmarkEnd w:id="39"/>
    <w:bookmarkEnd w:id="40"/>
    <w:bookmarkEnd w:id="41"/>
    <w:bookmarkEnd w:id="42"/>
    <w:bookmarkEnd w:id="43"/>
    <w:bookmarkEnd w:id="44"/>
    <w:bookmarkEnd w:id="45"/>
    <w:bookmarkEnd w:id="46"/>
    <w:bookmarkEnd w:id="47"/>
    <w:bookmarkEnd w:id="48"/>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1.1 词语定义</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1.1.1合同</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1.1.1.10其他合同文件包括：施工组织设计（如人员、设备等的要求）、招标文件（含澄清文件、暂列金、暂估价）、洽谈记录、图纸会审记录、发包人相关制度、廉政协议等</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1.1.2 合同当事人及其他相关方</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1.1.2.4监理人：</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名    称：</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资质类别和等级：</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电子信箱：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通信地址：</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1.1.2.5 设计人：</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名    称：</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资质类别和等级：</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电子信箱：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通信地址：</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1.1.3 工程和设备</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1.1.3.7 作为施工现场组成部分的其他场所包括：</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1.1.3.9 永久占地包括：</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1.1.3.10 临时占地包括：</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1.3法律 </w:t>
      </w:r>
    </w:p>
    <w:p w:rsidR="00757D8A" w:rsidRDefault="004C7494">
      <w:pPr>
        <w:autoSpaceDE w:val="0"/>
        <w:autoSpaceDN w:val="0"/>
        <w:adjustRightInd w:val="0"/>
        <w:spacing w:line="360" w:lineRule="auto"/>
        <w:ind w:leftChars="284" w:left="596"/>
        <w:jc w:val="left"/>
        <w:rPr>
          <w:rFonts w:ascii="宋体" w:eastAsia="宋体" w:hAnsi="宋体" w:cs="宋体"/>
          <w:sz w:val="24"/>
          <w:szCs w:val="24"/>
          <w:u w:val="single"/>
        </w:rPr>
      </w:pPr>
      <w:r>
        <w:rPr>
          <w:rFonts w:ascii="宋体" w:eastAsia="宋体" w:hAnsi="宋体" w:cs="宋体" w:hint="eastAsia"/>
          <w:sz w:val="24"/>
          <w:szCs w:val="24"/>
        </w:rPr>
        <w:t>适用于合同的其他规范性文件</w:t>
      </w:r>
      <w:r>
        <w:rPr>
          <w:rFonts w:ascii="宋体" w:eastAsia="宋体" w:hAnsi="宋体" w:cs="宋体" w:hint="eastAsia"/>
          <w:sz w:val="24"/>
          <w:szCs w:val="24"/>
          <w:u w:val="single"/>
        </w:rPr>
        <w:t xml:space="preserve">        /          </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1.4 标准和规范</w:t>
      </w:r>
    </w:p>
    <w:p w:rsidR="00757D8A" w:rsidRDefault="004C7494">
      <w:pPr>
        <w:spacing w:line="360" w:lineRule="auto"/>
        <w:ind w:leftChars="284" w:left="596"/>
        <w:rPr>
          <w:rFonts w:ascii="宋体" w:eastAsia="宋体" w:hAnsi="宋体" w:cs="宋体"/>
          <w:sz w:val="24"/>
          <w:szCs w:val="24"/>
        </w:rPr>
      </w:pPr>
      <w:r>
        <w:rPr>
          <w:rFonts w:ascii="宋体" w:eastAsia="宋体" w:hAnsi="宋体" w:cs="宋体" w:hint="eastAsia"/>
          <w:sz w:val="24"/>
          <w:szCs w:val="24"/>
        </w:rPr>
        <w:t>1.4.1适用于工程的标准规范包括：《</w:t>
      </w:r>
      <w:r>
        <w:rPr>
          <w:rFonts w:ascii="宋体" w:eastAsia="宋体" w:hAnsi="宋体" w:cs="宋体" w:hint="eastAsia"/>
          <w:sz w:val="24"/>
          <w:szCs w:val="24"/>
          <w:u w:val="single"/>
        </w:rPr>
        <w:t>建设工程工程量清单计价规范》</w:t>
      </w:r>
      <w:r>
        <w:rPr>
          <w:rFonts w:ascii="宋体" w:eastAsia="宋体" w:hAnsi="宋体" w:cs="宋体" w:hint="eastAsia"/>
          <w:sz w:val="24"/>
          <w:szCs w:val="24"/>
          <w:u w:val="single"/>
        </w:rPr>
        <w:lastRenderedPageBreak/>
        <w:t>GB50500-2013</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1.4.2 发包人提供国外标准、规范的名称：</w:t>
      </w:r>
      <w:r>
        <w:rPr>
          <w:rFonts w:ascii="宋体" w:eastAsia="宋体" w:hAnsi="宋体" w:cs="宋体" w:hint="eastAsia"/>
          <w:kern w:val="0"/>
          <w:sz w:val="24"/>
          <w:szCs w:val="24"/>
          <w:u w:val="single"/>
        </w:rPr>
        <w:t xml:space="preserve">   </w:t>
      </w:r>
      <w:r>
        <w:rPr>
          <w:rFonts w:ascii="宋体" w:eastAsia="宋体" w:hAnsi="宋体" w:cs="宋体" w:hint="eastAsia"/>
          <w:sz w:val="24"/>
          <w:szCs w:val="24"/>
          <w:u w:val="single"/>
        </w:rPr>
        <w:t xml:space="preserve"> 无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发包人提供国外标准、规范的份数：</w:t>
      </w:r>
      <w:r>
        <w:rPr>
          <w:rFonts w:ascii="宋体" w:eastAsia="宋体" w:hAnsi="宋体" w:cs="宋体" w:hint="eastAsia"/>
          <w:kern w:val="0"/>
          <w:sz w:val="24"/>
          <w:szCs w:val="24"/>
          <w:u w:val="single"/>
        </w:rPr>
        <w:t xml:space="preserve">           </w:t>
      </w:r>
      <w:r>
        <w:rPr>
          <w:rFonts w:ascii="宋体" w:eastAsia="宋体" w:hAnsi="宋体" w:cs="宋体" w:hint="eastAsia"/>
          <w:sz w:val="24"/>
          <w:szCs w:val="24"/>
          <w:u w:val="single"/>
        </w:rPr>
        <w:t>无</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kern w:val="0"/>
          <w:sz w:val="24"/>
          <w:szCs w:val="24"/>
        </w:rPr>
        <w:t>发包人提供国外标准、规范的名称：</w:t>
      </w:r>
      <w:r>
        <w:rPr>
          <w:rFonts w:ascii="宋体" w:eastAsia="宋体" w:hAnsi="宋体" w:cs="宋体" w:hint="eastAsia"/>
          <w:kern w:val="0"/>
          <w:sz w:val="24"/>
          <w:szCs w:val="24"/>
          <w:u w:val="single"/>
        </w:rPr>
        <w:t xml:space="preserve">           </w:t>
      </w:r>
      <w:r>
        <w:rPr>
          <w:rFonts w:ascii="宋体" w:eastAsia="宋体" w:hAnsi="宋体" w:cs="宋体" w:hint="eastAsia"/>
          <w:sz w:val="24"/>
          <w:szCs w:val="24"/>
          <w:u w:val="single"/>
        </w:rPr>
        <w:t>无</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rsidR="00757D8A" w:rsidRDefault="004C7494">
      <w:pPr>
        <w:spacing w:line="360" w:lineRule="auto"/>
        <w:ind w:leftChars="284" w:left="596"/>
        <w:rPr>
          <w:rFonts w:ascii="宋体" w:eastAsia="宋体" w:hAnsi="宋体" w:cs="宋体"/>
          <w:sz w:val="24"/>
          <w:szCs w:val="24"/>
        </w:rPr>
      </w:pPr>
      <w:r>
        <w:rPr>
          <w:rFonts w:ascii="宋体" w:eastAsia="宋体" w:hAnsi="宋体" w:cs="宋体" w:hint="eastAsia"/>
          <w:sz w:val="24"/>
          <w:szCs w:val="24"/>
        </w:rPr>
        <w:t>1.4.3发包人对工程的技术标准和功能要求的特殊要求：</w:t>
      </w:r>
      <w:r>
        <w:rPr>
          <w:rFonts w:ascii="宋体" w:eastAsia="宋体" w:hAnsi="宋体" w:cs="宋体" w:hint="eastAsia"/>
          <w:sz w:val="24"/>
          <w:szCs w:val="24"/>
          <w:u w:val="single"/>
        </w:rPr>
        <w:t xml:space="preserve">无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1.5 合同文件的优先顺序</w:t>
      </w:r>
    </w:p>
    <w:p w:rsidR="00757D8A" w:rsidRDefault="004C7494">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sz w:val="24"/>
          <w:szCs w:val="24"/>
        </w:rPr>
        <w:t>合同文件组成及优先顺序为</w:t>
      </w:r>
      <w:r>
        <w:rPr>
          <w:rFonts w:ascii="宋体" w:eastAsia="宋体" w:hAnsi="宋体" w:cs="宋体" w:hint="eastAsia"/>
          <w:kern w:val="0"/>
          <w:sz w:val="24"/>
          <w:szCs w:val="24"/>
          <w:u w:val="single"/>
        </w:rPr>
        <w:t>：  执行合同通用条款第 1.5 条执行； 优先顺序： (l ）合同协议书、 (2 ）专用合同条款、(3 ）通用合同条款、(4 ）技术标准和要求、(5 ）图纸、(6 ）中标通知书、(7 ）投标函及投标函附录、(8 ）中标价工程量清单、 (9 ）其他合同文件  。</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1.6 图纸和承包人文件</w:t>
      </w:r>
      <w:r>
        <w:rPr>
          <w:rFonts w:ascii="宋体" w:eastAsia="宋体" w:hAnsi="宋体" w:cs="宋体" w:hint="eastAsia"/>
          <w:sz w:val="24"/>
          <w:szCs w:val="24"/>
        </w:rPr>
        <w:tab/>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1.6.1 图纸的提供</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发包人向承包人提供图纸的期限：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发包人向承包人提供图纸的数量：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发包人向承包人提供图纸的内容：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1.6.4 承包人文件</w:t>
      </w:r>
    </w:p>
    <w:p w:rsidR="00757D8A" w:rsidRDefault="004C7494">
      <w:pPr>
        <w:spacing w:line="360" w:lineRule="auto"/>
        <w:ind w:leftChars="284" w:left="596"/>
        <w:jc w:val="left"/>
        <w:rPr>
          <w:rFonts w:ascii="宋体" w:eastAsia="宋体" w:hAnsi="宋体" w:cs="宋体"/>
          <w:sz w:val="24"/>
          <w:szCs w:val="24"/>
        </w:rPr>
      </w:pPr>
      <w:r>
        <w:rPr>
          <w:rFonts w:ascii="宋体" w:eastAsia="宋体" w:hAnsi="宋体" w:cs="宋体" w:hint="eastAsia"/>
          <w:sz w:val="24"/>
          <w:szCs w:val="24"/>
        </w:rPr>
        <w:t>需要由承包人提供的文件，包括：</w:t>
      </w:r>
      <w:r>
        <w:rPr>
          <w:rFonts w:ascii="宋体" w:eastAsia="宋体" w:hAnsi="宋体" w:cs="宋体" w:hint="eastAsia"/>
          <w:sz w:val="24"/>
          <w:szCs w:val="24"/>
          <w:u w:val="single"/>
        </w:rPr>
        <w:t xml:space="preserve">         /            。</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承包人提供的文件的期限为：</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承包人提供的文件的数量为：</w:t>
      </w:r>
      <w:r>
        <w:rPr>
          <w:rFonts w:ascii="宋体" w:eastAsia="宋体" w:hAnsi="宋体" w:cs="宋体" w:hint="eastAsia"/>
          <w:sz w:val="24"/>
          <w:szCs w:val="24"/>
          <w:u w:val="single"/>
        </w:rPr>
        <w:t xml:space="preserve">      /       。</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承包人提供的文件的形式为：</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发包人审批承包人文件的期限：</w:t>
      </w:r>
      <w:r>
        <w:rPr>
          <w:rFonts w:ascii="宋体" w:eastAsia="宋体" w:hAnsi="宋体" w:cs="宋体" w:hint="eastAsia"/>
          <w:sz w:val="24"/>
          <w:szCs w:val="24"/>
          <w:u w:val="single"/>
        </w:rPr>
        <w:t xml:space="preserve">        /           。</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1.6.5 现场图纸准备</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关于现场图纸准备的约定：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1.7 联络</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1.7.1发包人和承包人应当在</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天内将与合同有关的通知、批准、证明、证书、指示、指令、要求、请求、同意、意见、确定和决定等书面函件送达对方当事人。</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1.7.2 发包人接收文件的地点：</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发包人指定的接收人为：</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承包人接收文件的地点：</w:t>
      </w:r>
      <w:r>
        <w:rPr>
          <w:rFonts w:ascii="宋体" w:eastAsia="宋体" w:hAnsi="宋体" w:cs="宋体" w:hint="eastAsia"/>
          <w:sz w:val="24"/>
          <w:szCs w:val="24"/>
          <w:u w:val="single"/>
        </w:rPr>
        <w:t xml:space="preserve">      /         。</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承包人指定的接收人为：</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监理人接收文件的地点：</w:t>
      </w:r>
      <w:r>
        <w:rPr>
          <w:rFonts w:ascii="宋体" w:eastAsia="宋体" w:hAnsi="宋体" w:cs="宋体" w:hint="eastAsia"/>
          <w:sz w:val="24"/>
          <w:szCs w:val="24"/>
          <w:u w:val="single"/>
        </w:rPr>
        <w:t xml:space="preserve">    /          。</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监理人指定的接收人为：</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1.10 交通运输</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bookmarkStart w:id="49" w:name="_Toc300934943"/>
      <w:bookmarkStart w:id="50" w:name="_Toc304295521"/>
      <w:bookmarkStart w:id="51" w:name="_Toc312677986"/>
      <w:bookmarkStart w:id="52" w:name="_Toc318581155"/>
      <w:bookmarkStart w:id="53" w:name="_Toc303539100"/>
      <w:r>
        <w:rPr>
          <w:rFonts w:ascii="宋体" w:eastAsia="宋体" w:hAnsi="宋体" w:cs="宋体" w:hint="eastAsia"/>
          <w:sz w:val="24"/>
          <w:szCs w:val="24"/>
        </w:rPr>
        <w:t>.10.1 出入现场的权利</w:t>
      </w:r>
    </w:p>
    <w:p w:rsidR="00757D8A" w:rsidRDefault="004C7494">
      <w:pPr>
        <w:spacing w:line="360" w:lineRule="auto"/>
        <w:ind w:leftChars="284" w:left="596"/>
        <w:rPr>
          <w:rFonts w:ascii="宋体" w:eastAsia="宋体" w:hAnsi="宋体" w:cs="宋体"/>
          <w:sz w:val="24"/>
          <w:szCs w:val="24"/>
          <w:u w:val="single"/>
        </w:rPr>
      </w:pPr>
      <w:r>
        <w:rPr>
          <w:rFonts w:ascii="宋体" w:eastAsia="宋体" w:hAnsi="宋体" w:cs="宋体" w:hint="eastAsia"/>
          <w:sz w:val="24"/>
          <w:szCs w:val="24"/>
        </w:rPr>
        <w:t>关于出入现场的权利的约定：</w:t>
      </w:r>
      <w:r>
        <w:rPr>
          <w:rFonts w:ascii="宋体" w:eastAsia="宋体" w:hAnsi="宋体" w:cs="宋体" w:hint="eastAsia"/>
          <w:sz w:val="24"/>
          <w:szCs w:val="24"/>
          <w:u w:val="single"/>
        </w:rPr>
        <w:t>执行通用条款</w:t>
      </w:r>
      <w:r>
        <w:rPr>
          <w:rFonts w:ascii="宋体" w:eastAsia="宋体" w:hAnsi="宋体" w:cs="宋体" w:hint="eastAsia"/>
          <w:sz w:val="24"/>
          <w:szCs w:val="24"/>
        </w:rPr>
        <w:t>。</w:t>
      </w:r>
    </w:p>
    <w:bookmarkEnd w:id="49"/>
    <w:bookmarkEnd w:id="50"/>
    <w:bookmarkEnd w:id="51"/>
    <w:bookmarkEnd w:id="52"/>
    <w:bookmarkEnd w:id="53"/>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w:t>
      </w:r>
      <w:bookmarkStart w:id="54" w:name="_Toc303539101"/>
      <w:bookmarkStart w:id="55" w:name="_Toc312677987"/>
      <w:bookmarkStart w:id="56" w:name="_Toc300934944"/>
      <w:bookmarkStart w:id="57" w:name="_Toc304295522"/>
      <w:bookmarkStart w:id="58" w:name="_Toc318581156"/>
      <w:r>
        <w:rPr>
          <w:rFonts w:ascii="宋体" w:eastAsia="宋体" w:hAnsi="宋体" w:cs="宋体" w:hint="eastAsia"/>
          <w:sz w:val="24"/>
          <w:szCs w:val="24"/>
        </w:rPr>
        <w:t>.10.3 场内交通</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关于场外交通和场内交通的边界的约定：</w:t>
      </w:r>
      <w:r>
        <w:rPr>
          <w:rFonts w:ascii="宋体" w:eastAsia="宋体" w:hAnsi="宋体" w:cs="宋体" w:hint="eastAsia"/>
          <w:kern w:val="0"/>
          <w:sz w:val="24"/>
          <w:szCs w:val="24"/>
          <w:u w:val="single"/>
        </w:rPr>
        <w:t>发包方协助，承包人负责办理通道的相关手续，负责建设并承担相关费用，以满足施工的运输要求</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关于发包人向承包人免费提供满足工程施工需要的场内道路和交通设施的约定：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bookmarkEnd w:id="54"/>
      <w:bookmarkEnd w:id="55"/>
      <w:bookmarkEnd w:id="56"/>
      <w:bookmarkEnd w:id="57"/>
      <w:bookmarkEnd w:id="58"/>
      <w:r>
        <w:rPr>
          <w:rFonts w:ascii="宋体" w:eastAsia="宋体" w:hAnsi="宋体" w:cs="宋体" w:hint="eastAsia"/>
          <w:sz w:val="24"/>
          <w:szCs w:val="24"/>
        </w:rPr>
        <w:t xml:space="preserve">  </w:t>
      </w:r>
      <w:bookmarkStart w:id="59" w:name="_Toc318581157"/>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1.10.4超大件和超重件的运输</w:t>
      </w:r>
    </w:p>
    <w:p w:rsidR="00757D8A" w:rsidRDefault="004C7494">
      <w:pPr>
        <w:spacing w:line="360" w:lineRule="auto"/>
        <w:ind w:leftChars="150" w:left="315" w:firstLineChars="50" w:firstLine="120"/>
        <w:jc w:val="left"/>
        <w:rPr>
          <w:rFonts w:ascii="宋体" w:eastAsia="宋体" w:hAnsi="宋体" w:cs="宋体"/>
          <w:sz w:val="24"/>
          <w:szCs w:val="24"/>
        </w:rPr>
      </w:pPr>
      <w:r>
        <w:rPr>
          <w:rFonts w:ascii="宋体" w:eastAsia="宋体" w:hAnsi="宋体" w:cs="宋体" w:hint="eastAsia"/>
          <w:sz w:val="24"/>
          <w:szCs w:val="24"/>
        </w:rPr>
        <w:t>运输超大件或超重件所需的道路和桥梁临时加固改造费用和其他有关费用由</w:t>
      </w:r>
      <w:r>
        <w:rPr>
          <w:rFonts w:ascii="宋体" w:eastAsia="宋体" w:hAnsi="宋体" w:cs="宋体" w:hint="eastAsia"/>
          <w:sz w:val="24"/>
          <w:szCs w:val="24"/>
          <w:u w:val="single"/>
        </w:rPr>
        <w:t xml:space="preserve">  无</w:t>
      </w:r>
      <w:r>
        <w:rPr>
          <w:rFonts w:ascii="宋体" w:eastAsia="宋体" w:hAnsi="宋体" w:cs="宋体" w:hint="eastAsia"/>
          <w:sz w:val="24"/>
          <w:szCs w:val="24"/>
        </w:rPr>
        <w:t>承担。</w:t>
      </w:r>
    </w:p>
    <w:bookmarkEnd w:id="59"/>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1.11 知识产权</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1.11.1关于发包人提供给承包人的图纸、发包人为实施工程自行编制或委托编制的技术规范以及反映发包人关于合同要求或其他类似性质的文件的著作权的归属：</w:t>
      </w:r>
      <w:r>
        <w:rPr>
          <w:rFonts w:ascii="宋体" w:eastAsia="宋体" w:hAnsi="宋体" w:cs="宋体" w:hint="eastAsia"/>
          <w:sz w:val="24"/>
          <w:szCs w:val="24"/>
          <w:u w:val="single"/>
        </w:rPr>
        <w:t xml:space="preserve">执行通用条款   </w:t>
      </w:r>
      <w:r>
        <w:rPr>
          <w:rFonts w:ascii="宋体" w:eastAsia="宋体" w:hAnsi="宋体" w:cs="宋体" w:hint="eastAsia"/>
          <w:sz w:val="24"/>
          <w:szCs w:val="24"/>
        </w:rPr>
        <w:t>。</w:t>
      </w:r>
    </w:p>
    <w:p w:rsidR="00757D8A" w:rsidRDefault="004C7494">
      <w:pPr>
        <w:spacing w:line="360" w:lineRule="auto"/>
        <w:ind w:leftChars="284" w:left="596"/>
        <w:rPr>
          <w:rFonts w:ascii="宋体" w:eastAsia="宋体" w:hAnsi="宋体" w:cs="宋体"/>
          <w:sz w:val="24"/>
          <w:szCs w:val="24"/>
        </w:rPr>
      </w:pPr>
      <w:r>
        <w:rPr>
          <w:rFonts w:ascii="宋体" w:eastAsia="宋体" w:hAnsi="宋体" w:cs="宋体" w:hint="eastAsia"/>
          <w:sz w:val="24"/>
          <w:szCs w:val="24"/>
        </w:rPr>
        <w:t>关于发包人提供的上述文件的使用限制的要求：</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leftChars="284" w:left="596"/>
        <w:rPr>
          <w:rFonts w:ascii="宋体" w:eastAsia="宋体" w:hAnsi="宋体" w:cs="宋体"/>
          <w:sz w:val="24"/>
          <w:szCs w:val="24"/>
        </w:rPr>
      </w:pPr>
      <w:r>
        <w:rPr>
          <w:rFonts w:ascii="宋体" w:eastAsia="宋体" w:hAnsi="宋体" w:cs="宋体" w:hint="eastAsia"/>
          <w:sz w:val="24"/>
          <w:szCs w:val="24"/>
        </w:rPr>
        <w:t>1.11.2 关于承包人为实施工程所编制文件的著作权的归属：</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关于承包人提供的上述文件的使用限制的要求：</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sz w:val="24"/>
          <w:szCs w:val="24"/>
        </w:rPr>
        <w:t>1.11.4 承包人在施工过程中所采用的专利、专有技术、技术秘密的使用费的承担方式：</w:t>
      </w:r>
      <w:r>
        <w:rPr>
          <w:rFonts w:ascii="宋体" w:eastAsia="宋体" w:hAnsi="宋体" w:cs="宋体" w:hint="eastAsia"/>
          <w:sz w:val="24"/>
          <w:szCs w:val="24"/>
          <w:u w:val="single"/>
        </w:rPr>
        <w:t>包含在合同价中</w:t>
      </w:r>
      <w:r>
        <w:rPr>
          <w:rFonts w:ascii="宋体" w:eastAsia="宋体" w:hAnsi="宋体" w:cs="宋体" w:hint="eastAsia"/>
          <w:kern w:val="0"/>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1.13工程量清单错误的修正</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出现工程量清单错误时，是否调整合同价格：</w:t>
      </w:r>
      <w:r>
        <w:rPr>
          <w:rFonts w:ascii="宋体" w:eastAsia="宋体" w:hAnsi="宋体" w:cs="宋体" w:hint="eastAsia"/>
          <w:sz w:val="24"/>
          <w:szCs w:val="24"/>
          <w:u w:val="single"/>
        </w:rPr>
        <w:t xml:space="preserve">  是  </w:t>
      </w:r>
      <w:r>
        <w:rPr>
          <w:rFonts w:ascii="宋体" w:eastAsia="宋体" w:hAnsi="宋体" w:cs="宋体" w:hint="eastAsia"/>
          <w:kern w:val="0"/>
          <w:sz w:val="24"/>
          <w:szCs w:val="24"/>
        </w:rPr>
        <w:t>。</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允许调整合同价格的工程量偏差范围：</w:t>
      </w:r>
      <w:r>
        <w:rPr>
          <w:rFonts w:ascii="宋体" w:eastAsia="宋体" w:hAnsi="宋体" w:cs="宋体" w:hint="eastAsia"/>
          <w:sz w:val="24"/>
          <w:szCs w:val="24"/>
          <w:u w:val="single"/>
        </w:rPr>
        <w:t>当工程量清单项目工程量的变化幅度在 ±15% （含15% ）以内是，其综合单价不做调整，执行原有综合单价。当工程量清单项目工程量的变化幅度在 ±15% 以外时，其综合单价进行调整。调整方法为：超出  15% 的原综合单价下浮10% ；当清单出现漏项项目，漏项造价超出投标总价（不含暂</w:t>
      </w:r>
      <w:r>
        <w:rPr>
          <w:rFonts w:ascii="宋体" w:eastAsia="宋体" w:hAnsi="宋体" w:cs="宋体" w:hint="eastAsia"/>
          <w:sz w:val="24"/>
          <w:szCs w:val="24"/>
          <w:u w:val="single"/>
        </w:rPr>
        <w:lastRenderedPageBreak/>
        <w:t>列金额）的  3% 时， 3% 以内（含3% ）不予调整，超出  3% 部分按当地现行预算定额取费后下浮  15% 结算，其中，主材、人工费和人工费调整、材料费及材差、税金不下浮。当确认变更的费用发生争议时，施工方不得以该争议作为怠工、停工等理由，必须正常施工。</w:t>
      </w:r>
    </w:p>
    <w:p w:rsidR="00757D8A" w:rsidRDefault="004C7494">
      <w:pPr>
        <w:widowControl/>
        <w:spacing w:before="120" w:after="120" w:line="360" w:lineRule="auto"/>
        <w:jc w:val="left"/>
        <w:rPr>
          <w:rFonts w:ascii="宋体" w:eastAsia="宋体" w:hAnsi="宋体" w:cs="宋体"/>
          <w:sz w:val="24"/>
          <w:szCs w:val="24"/>
        </w:rPr>
      </w:pPr>
      <w:bookmarkStart w:id="60" w:name="_Toc351203634"/>
      <w:r>
        <w:rPr>
          <w:rFonts w:ascii="宋体" w:eastAsia="宋体" w:hAnsi="宋体" w:cs="宋体" w:hint="eastAsia"/>
          <w:sz w:val="24"/>
          <w:szCs w:val="24"/>
        </w:rPr>
        <w:t>2</w:t>
      </w:r>
      <w:bookmarkStart w:id="61" w:name="_Toc296890985"/>
      <w:bookmarkStart w:id="62" w:name="_Toc292559362"/>
      <w:bookmarkStart w:id="63" w:name="_Toc296346658"/>
      <w:bookmarkStart w:id="64" w:name="_Toc296891197"/>
      <w:bookmarkStart w:id="65" w:name="_Toc297120457"/>
      <w:bookmarkStart w:id="66" w:name="_Toc296347156"/>
      <w:bookmarkStart w:id="67" w:name="_Toc297048343"/>
      <w:bookmarkStart w:id="68" w:name="_Toc296503157"/>
      <w:bookmarkStart w:id="69" w:name="_Toc292559867"/>
      <w:bookmarkStart w:id="70" w:name="_Toc296944496"/>
      <w:r>
        <w:rPr>
          <w:rFonts w:ascii="宋体" w:eastAsia="宋体" w:hAnsi="宋体" w:cs="宋体" w:hint="eastAsia"/>
          <w:sz w:val="24"/>
          <w:szCs w:val="24"/>
        </w:rPr>
        <w:t>. 发包人</w:t>
      </w:r>
      <w:bookmarkEnd w:id="60"/>
    </w:p>
    <w:bookmarkEnd w:id="61"/>
    <w:bookmarkEnd w:id="62"/>
    <w:bookmarkEnd w:id="63"/>
    <w:bookmarkEnd w:id="64"/>
    <w:bookmarkEnd w:id="65"/>
    <w:bookmarkEnd w:id="66"/>
    <w:bookmarkEnd w:id="67"/>
    <w:bookmarkEnd w:id="68"/>
    <w:bookmarkEnd w:id="69"/>
    <w:bookmarkEnd w:id="70"/>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2.2 发包人代表</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发包人代表：</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姓    名：</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身份证号：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职    务：</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电子信箱：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通信地址：</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发包人对发包人代表的授权范围如下：</w:t>
      </w:r>
      <w:r>
        <w:rPr>
          <w:rFonts w:ascii="宋体" w:eastAsia="宋体" w:hAnsi="宋体" w:cs="宋体" w:hint="eastAsia"/>
          <w:sz w:val="24"/>
          <w:szCs w:val="24"/>
          <w:u w:val="single"/>
        </w:rPr>
        <w:t>协调各部门工作，对质量、进度、投资进行全面监督管理。</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2.4 施工现场、施工条件和基础资料的提供</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2.4.1 提供施工现场</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关于发包人移交施工现场的期限要求</w:t>
      </w:r>
      <w:r>
        <w:rPr>
          <w:rFonts w:ascii="宋体" w:eastAsia="宋体" w:hAnsi="宋体" w:cs="宋体" w:hint="eastAsia"/>
          <w:sz w:val="24"/>
          <w:szCs w:val="24"/>
          <w:u w:val="single"/>
        </w:rPr>
        <w:t>：开工前具备施工条件。</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2.4.2 提供施工条件</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关于发包人应负责提供施工所需要的条件，包括：</w:t>
      </w:r>
      <w:r>
        <w:rPr>
          <w:rFonts w:ascii="宋体" w:eastAsia="宋体" w:hAnsi="宋体" w:cs="宋体" w:hint="eastAsia"/>
          <w:sz w:val="24"/>
          <w:szCs w:val="24"/>
          <w:u w:val="single"/>
        </w:rPr>
        <w:t>发包人协调，承包人完成，费用包含在合同价中。</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2.5 资金来源证明及支付担保</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发包人提供资金来源证明的期限要求：</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发包人是否提供支付担保：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发包人提供支付担保的形式：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71" w:name="_Toc351203635"/>
      <w:r>
        <w:rPr>
          <w:rFonts w:ascii="宋体" w:eastAsia="宋体" w:hAnsi="宋体" w:cs="宋体" w:hint="eastAsia"/>
          <w:sz w:val="24"/>
          <w:szCs w:val="24"/>
        </w:rPr>
        <w:t>3</w:t>
      </w:r>
      <w:bookmarkStart w:id="72" w:name="_Toc297120458"/>
      <w:bookmarkStart w:id="73" w:name="_Toc296347157"/>
      <w:bookmarkStart w:id="74" w:name="_Toc292559363"/>
      <w:bookmarkStart w:id="75" w:name="_Toc296346659"/>
      <w:bookmarkStart w:id="76" w:name="_Toc296944497"/>
      <w:bookmarkStart w:id="77" w:name="_Toc296891198"/>
      <w:bookmarkStart w:id="78" w:name="_Toc296503158"/>
      <w:bookmarkStart w:id="79" w:name="_Toc296890986"/>
      <w:bookmarkStart w:id="80" w:name="_Toc292559868"/>
      <w:bookmarkStart w:id="81" w:name="_Toc297048344"/>
      <w:r>
        <w:rPr>
          <w:rFonts w:ascii="宋体" w:eastAsia="宋体" w:hAnsi="宋体" w:cs="宋体" w:hint="eastAsia"/>
          <w:sz w:val="24"/>
          <w:szCs w:val="24"/>
        </w:rPr>
        <w:t>. 承包人</w:t>
      </w:r>
      <w:bookmarkEnd w:id="71"/>
    </w:p>
    <w:bookmarkEnd w:id="72"/>
    <w:bookmarkEnd w:id="73"/>
    <w:bookmarkEnd w:id="74"/>
    <w:bookmarkEnd w:id="75"/>
    <w:bookmarkEnd w:id="76"/>
    <w:bookmarkEnd w:id="77"/>
    <w:bookmarkEnd w:id="78"/>
    <w:bookmarkEnd w:id="79"/>
    <w:bookmarkEnd w:id="80"/>
    <w:bookmarkEnd w:id="81"/>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3.1 承包人的一般义务</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（5）</w:t>
      </w:r>
      <w:r>
        <w:rPr>
          <w:rFonts w:ascii="宋体" w:eastAsia="宋体" w:hAnsi="宋体" w:cs="宋体" w:hint="eastAsia"/>
          <w:sz w:val="24"/>
          <w:szCs w:val="24"/>
        </w:rPr>
        <w:t>承包人提交的竣工资料的内容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承包人需要提交的竣工资料套数：</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leftChars="304" w:left="638"/>
        <w:jc w:val="left"/>
        <w:rPr>
          <w:rFonts w:ascii="宋体" w:eastAsia="宋体" w:hAnsi="宋体" w:cs="宋体"/>
          <w:sz w:val="24"/>
          <w:szCs w:val="24"/>
        </w:rPr>
      </w:pPr>
      <w:r>
        <w:rPr>
          <w:rFonts w:ascii="宋体" w:eastAsia="宋体" w:hAnsi="宋体" w:cs="宋体" w:hint="eastAsia"/>
          <w:sz w:val="24"/>
          <w:szCs w:val="24"/>
        </w:rPr>
        <w:t>承包人提交的竣工资料的费用承担：</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leftChars="304" w:left="638"/>
        <w:jc w:val="left"/>
        <w:rPr>
          <w:rFonts w:ascii="宋体" w:eastAsia="宋体" w:hAnsi="宋体" w:cs="宋体"/>
          <w:sz w:val="24"/>
          <w:szCs w:val="24"/>
        </w:rPr>
      </w:pPr>
      <w:r>
        <w:rPr>
          <w:rFonts w:ascii="宋体" w:eastAsia="宋体" w:hAnsi="宋体" w:cs="宋体" w:hint="eastAsia"/>
          <w:sz w:val="24"/>
          <w:szCs w:val="24"/>
        </w:rPr>
        <w:t>承包人提交的竣工资料移交时间：</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承包人提交的竣工资料形式要求：</w:t>
      </w:r>
      <w:r>
        <w:rPr>
          <w:rFonts w:ascii="宋体" w:eastAsia="宋体" w:hAnsi="宋体" w:cs="宋体" w:hint="eastAsia"/>
          <w:sz w:val="24"/>
          <w:szCs w:val="24"/>
          <w:u w:val="single"/>
        </w:rPr>
        <w:t xml:space="preserve">     纸质及电子档案两种均提供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kern w:val="0"/>
          <w:sz w:val="24"/>
          <w:szCs w:val="24"/>
        </w:rPr>
        <w:t>（6）承包人应履行的其他义务：</w:t>
      </w:r>
      <w:r>
        <w:rPr>
          <w:rFonts w:ascii="宋体" w:eastAsia="宋体" w:hAnsi="宋体" w:cs="宋体" w:hint="eastAsia"/>
          <w:sz w:val="24"/>
          <w:szCs w:val="24"/>
          <w:u w:val="single"/>
        </w:rPr>
        <w:t>《通用合同条款》1 3.1  条以外增加的义务按时提交工程竣工结算资料。</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3.2 项目经理</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kern w:val="0"/>
          <w:sz w:val="24"/>
          <w:szCs w:val="24"/>
        </w:rPr>
        <w:t xml:space="preserve">3.2.1 </w:t>
      </w:r>
      <w:r>
        <w:rPr>
          <w:rFonts w:ascii="宋体" w:eastAsia="宋体" w:hAnsi="宋体" w:cs="宋体" w:hint="eastAsia"/>
          <w:sz w:val="24"/>
          <w:szCs w:val="24"/>
        </w:rPr>
        <w:t>项目经理：</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姓    名：</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身份证号：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建造师执业资格等级：</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建造师注册证书号：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建造师执业印章号：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安全生产考核合格证书号：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电子信箱：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通信地址：</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承包人对项目经理的授权范围如下：</w:t>
      </w:r>
      <w:r>
        <w:rPr>
          <w:rFonts w:ascii="宋体" w:eastAsia="宋体" w:hAnsi="宋体" w:cs="宋体" w:hint="eastAsia"/>
          <w:sz w:val="24"/>
          <w:szCs w:val="24"/>
          <w:u w:val="single"/>
        </w:rPr>
        <w:t>执行通用条款    。</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关于项目经理每月在施工现场的时间要求：</w:t>
      </w:r>
      <w:r>
        <w:rPr>
          <w:rFonts w:ascii="宋体" w:eastAsia="宋体" w:hAnsi="宋体" w:cs="宋体" w:hint="eastAsia"/>
          <w:sz w:val="24"/>
          <w:szCs w:val="24"/>
          <w:u w:val="single"/>
        </w:rPr>
        <w:t>在施工现场时间不少于 20 天。</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kern w:val="0"/>
          <w:sz w:val="24"/>
          <w:szCs w:val="24"/>
        </w:rPr>
        <w:t>承包人未提交劳动合同，以及没有为项目经理缴纳社会保险证明的违约责任：</w:t>
      </w:r>
      <w:r>
        <w:rPr>
          <w:rFonts w:ascii="宋体" w:eastAsia="宋体" w:hAnsi="宋体" w:cs="宋体" w:hint="eastAsia"/>
          <w:sz w:val="24"/>
          <w:szCs w:val="24"/>
          <w:u w:val="single"/>
        </w:rPr>
        <w:t xml:space="preserve"> 应予以罚款，责令限期提交劳动合同并补缴社会保险。</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kern w:val="0"/>
          <w:sz w:val="24"/>
          <w:szCs w:val="24"/>
        </w:rPr>
        <w:t>项目经理未经批准，擅自离开施工现场的违约责任：</w:t>
      </w:r>
      <w:r>
        <w:rPr>
          <w:rFonts w:ascii="宋体" w:eastAsia="宋体" w:hAnsi="宋体" w:cs="宋体" w:hint="eastAsia"/>
          <w:sz w:val="24"/>
          <w:szCs w:val="24"/>
          <w:u w:val="single"/>
        </w:rPr>
        <w:t>应提前书面通知发包人和监理人，并征得发包人书面同意。通知中应当载明继任项目负责人的注册执业资格、管理经验等资料，继任项目负责人继续履行职责。未经发包人书面同意，承包人不得擅自更换项目负责人。</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3.2.3 承包人擅自更换项目经理的违约责任：</w:t>
      </w:r>
      <w:r>
        <w:rPr>
          <w:rFonts w:ascii="宋体" w:eastAsia="宋体" w:hAnsi="宋体" w:cs="宋体" w:hint="eastAsia"/>
          <w:sz w:val="24"/>
          <w:szCs w:val="24"/>
          <w:u w:val="single"/>
        </w:rPr>
        <w:t>处以 5 万元罚款，承包人承担上述违约给发包人造成的一切损失</w:t>
      </w:r>
      <w:r>
        <w:rPr>
          <w:rFonts w:ascii="宋体" w:eastAsia="宋体" w:hAnsi="宋体" w:cs="宋体" w:hint="eastAsia"/>
          <w:sz w:val="24"/>
          <w:szCs w:val="24"/>
        </w:rPr>
        <w:t>。</w:t>
      </w:r>
    </w:p>
    <w:p w:rsidR="00757D8A" w:rsidRDefault="004C7494">
      <w:pPr>
        <w:spacing w:line="360" w:lineRule="auto"/>
        <w:rPr>
          <w:rFonts w:ascii="宋体" w:eastAsia="宋体" w:hAnsi="宋体" w:cs="宋体"/>
          <w:sz w:val="24"/>
          <w:szCs w:val="24"/>
          <w:u w:val="single"/>
        </w:rPr>
      </w:pPr>
      <w:r>
        <w:rPr>
          <w:rFonts w:ascii="宋体" w:eastAsia="宋体" w:hAnsi="宋体" w:cs="宋体" w:hint="eastAsia"/>
          <w:sz w:val="24"/>
          <w:szCs w:val="24"/>
        </w:rPr>
        <w:t xml:space="preserve">    3.2.4 承包人无正当理由拒绝更换项目经理的违约责任：</w:t>
      </w:r>
      <w:r>
        <w:rPr>
          <w:rFonts w:ascii="宋体" w:eastAsia="宋体" w:hAnsi="宋体" w:cs="宋体" w:hint="eastAsia"/>
          <w:sz w:val="24"/>
          <w:szCs w:val="24"/>
          <w:u w:val="single"/>
        </w:rPr>
        <w:t>处以 5 万元罚款，承包人承担上述违约给发包人造成的一切损失。</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3.3 承包人人员</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3.3.1 承包人提交项目管理机构及施工现场管理人员安排报告的期限：</w:t>
      </w:r>
      <w:r>
        <w:rPr>
          <w:rFonts w:ascii="宋体" w:eastAsia="宋体" w:hAnsi="宋体" w:cs="宋体" w:hint="eastAsia"/>
          <w:sz w:val="24"/>
          <w:szCs w:val="24"/>
          <w:u w:val="single"/>
        </w:rPr>
        <w:t>开工前3天</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3.3.3 承包人无正当理由拒绝撤换主要施工管理人员的违约责任：</w:t>
      </w:r>
      <w:r>
        <w:rPr>
          <w:rFonts w:ascii="宋体" w:eastAsia="宋体" w:hAnsi="宋体" w:cs="宋体" w:hint="eastAsia"/>
          <w:sz w:val="24"/>
          <w:szCs w:val="24"/>
          <w:u w:val="single"/>
        </w:rPr>
        <w:t>处以 5 万元罚款，承包人承担上述违约给发包人造成的一切损失。</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3.3.4 承包人主要施工管理人员离开施工现场的批准要求：</w:t>
      </w:r>
      <w:r>
        <w:rPr>
          <w:rFonts w:ascii="宋体" w:eastAsia="宋体" w:hAnsi="宋体" w:cs="宋体" w:hint="eastAsia"/>
          <w:sz w:val="24"/>
          <w:szCs w:val="24"/>
          <w:u w:val="single"/>
        </w:rPr>
        <w:t>由发包人认可后方可离开</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3.3.5承包人擅自更换主要施工管理人员的违约责任：</w:t>
      </w:r>
      <w:r>
        <w:rPr>
          <w:rFonts w:ascii="宋体" w:eastAsia="宋体" w:hAnsi="宋体" w:cs="宋体" w:hint="eastAsia"/>
          <w:sz w:val="24"/>
          <w:szCs w:val="24"/>
          <w:u w:val="single"/>
        </w:rPr>
        <w:t>处以 5 万元罚款，承包人承担上述违约给发包人造成的一切损失</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承包人主要施工管理人员擅自离开施工现场的违约责任：</w:t>
      </w:r>
      <w:r>
        <w:rPr>
          <w:rFonts w:ascii="宋体" w:eastAsia="宋体" w:hAnsi="宋体" w:cs="宋体" w:hint="eastAsia"/>
          <w:sz w:val="24"/>
          <w:szCs w:val="24"/>
          <w:u w:val="single"/>
        </w:rPr>
        <w:t>处以 0.5 万元罚款，承包人承担上述违约给发包人造成的一切损失</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bookmarkStart w:id="82" w:name="_Toc296503159"/>
      <w:bookmarkStart w:id="83" w:name="_Toc303539102"/>
      <w:bookmarkStart w:id="84" w:name="_Toc292559364"/>
      <w:bookmarkStart w:id="85" w:name="_Toc296347158"/>
      <w:bookmarkStart w:id="86" w:name="_Toc296944498"/>
      <w:bookmarkStart w:id="87" w:name="_Toc297216151"/>
      <w:bookmarkStart w:id="88" w:name="_Toc296891199"/>
      <w:bookmarkStart w:id="89" w:name="_Toc296346660"/>
      <w:bookmarkStart w:id="90" w:name="_Toc297048345"/>
      <w:bookmarkStart w:id="91" w:name="_Toc300934945"/>
      <w:bookmarkStart w:id="92" w:name="_Toc297123492"/>
      <w:bookmarkStart w:id="93" w:name="_Toc292559869"/>
      <w:bookmarkStart w:id="94" w:name="_Toc296890987"/>
      <w:bookmarkStart w:id="95" w:name="_Toc297120459"/>
      <w:bookmarkStart w:id="96" w:name="_Toc304295523"/>
      <w:bookmarkStart w:id="97" w:name="_Toc312677988"/>
      <w:r>
        <w:rPr>
          <w:rFonts w:ascii="宋体" w:eastAsia="宋体" w:hAnsi="宋体" w:cs="宋体" w:hint="eastAsia"/>
          <w:sz w:val="24"/>
          <w:szCs w:val="24"/>
        </w:rPr>
        <w:t>.5 分包</w:t>
      </w:r>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bookmarkStart w:id="98" w:name="_Toc292559870"/>
      <w:bookmarkStart w:id="99" w:name="_Toc303539103"/>
      <w:bookmarkStart w:id="100" w:name="_Toc304295524"/>
      <w:bookmarkStart w:id="101" w:name="_Toc296890988"/>
      <w:bookmarkStart w:id="102" w:name="_Toc297120460"/>
      <w:bookmarkStart w:id="103" w:name="_Toc296891200"/>
      <w:bookmarkStart w:id="104" w:name="_Toc297216152"/>
      <w:bookmarkStart w:id="105" w:name="_Toc296347159"/>
      <w:bookmarkStart w:id="106" w:name="_Toc292559365"/>
      <w:bookmarkStart w:id="107" w:name="_Toc297048346"/>
      <w:bookmarkStart w:id="108" w:name="_Toc296503160"/>
      <w:bookmarkStart w:id="109" w:name="_Toc296944499"/>
      <w:bookmarkStart w:id="110" w:name="_Toc297123493"/>
      <w:bookmarkStart w:id="111" w:name="_Toc296346661"/>
      <w:bookmarkStart w:id="112" w:name="_Toc300934946"/>
      <w:bookmarkStart w:id="113" w:name="_Toc312677989"/>
      <w:bookmarkStart w:id="114" w:name="_Toc318581158"/>
      <w:r>
        <w:rPr>
          <w:rFonts w:ascii="宋体" w:eastAsia="宋体" w:hAnsi="宋体" w:cs="宋体" w:hint="eastAsia"/>
          <w:sz w:val="24"/>
          <w:szCs w:val="24"/>
        </w:rPr>
        <w:t>.5.1 分包的一般约定</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禁止分包的工程包括：</w:t>
      </w:r>
      <w:r>
        <w:rPr>
          <w:rFonts w:ascii="宋体" w:eastAsia="宋体" w:hAnsi="宋体" w:cs="宋体" w:hint="eastAsia"/>
          <w:sz w:val="24"/>
          <w:szCs w:val="24"/>
          <w:u w:val="single"/>
        </w:rPr>
        <w:t xml:space="preserve">本工程禁止分包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主体结构、关键性工作的范围：</w:t>
      </w:r>
      <w:r>
        <w:rPr>
          <w:rFonts w:ascii="宋体" w:eastAsia="宋体" w:hAnsi="宋体" w:cs="宋体" w:hint="eastAsia"/>
          <w:sz w:val="24"/>
          <w:szCs w:val="24"/>
          <w:u w:val="single"/>
        </w:rPr>
        <w:t xml:space="preserve">/    </w:t>
      </w:r>
      <w:r>
        <w:rPr>
          <w:rFonts w:ascii="宋体" w:eastAsia="宋体" w:hAnsi="宋体" w:cs="宋体" w:hint="eastAsia"/>
          <w:sz w:val="24"/>
          <w:szCs w:val="24"/>
        </w:rPr>
        <w:t>。</w:t>
      </w:r>
      <w:bookmarkStart w:id="115" w:name="_Toc300934947"/>
      <w:bookmarkStart w:id="116" w:name="_Toc296503161"/>
      <w:bookmarkStart w:id="117" w:name="_Toc297048347"/>
      <w:bookmarkStart w:id="118" w:name="_Toc303539104"/>
      <w:bookmarkStart w:id="119" w:name="_Toc297123494"/>
      <w:bookmarkStart w:id="120" w:name="_Toc296890989"/>
      <w:bookmarkStart w:id="121" w:name="_Toc297216153"/>
      <w:bookmarkStart w:id="122" w:name="_Toc296891201"/>
      <w:bookmarkStart w:id="123" w:name="_Toc296346662"/>
      <w:bookmarkStart w:id="124" w:name="_Toc297120461"/>
      <w:bookmarkStart w:id="125" w:name="_Toc296347160"/>
      <w:bookmarkStart w:id="126" w:name="_Toc296944500"/>
      <w:bookmarkStart w:id="127" w:name="_Toc304295525"/>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3</w:t>
      </w:r>
      <w:bookmarkStart w:id="128" w:name="_Toc312677990"/>
      <w:bookmarkStart w:id="129" w:name="_Toc318581159"/>
      <w:r>
        <w:rPr>
          <w:rFonts w:ascii="宋体" w:eastAsia="宋体" w:hAnsi="宋体" w:cs="宋体" w:hint="eastAsia"/>
          <w:sz w:val="24"/>
          <w:szCs w:val="24"/>
        </w:rPr>
        <w:t xml:space="preserve">.5.2分包的确定   </w:t>
      </w:r>
      <w:r>
        <w:rPr>
          <w:rFonts w:ascii="宋体" w:eastAsia="宋体" w:hAnsi="宋体" w:cs="宋体" w:hint="eastAsia"/>
          <w:sz w:val="24"/>
          <w:szCs w:val="24"/>
          <w:u w:val="single"/>
        </w:rPr>
        <w:t>本工程不得分包</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允许分包的专业工程包括：</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其他关于分包的约定：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3.5.4 分包合同价款</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关于分包合同价款支付的约定：</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bookmarkEnd w:id="128"/>
    <w:bookmarkEnd w:id="129"/>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3.6 工程照管与成品、半成品保护</w:t>
      </w:r>
    </w:p>
    <w:p w:rsidR="00757D8A" w:rsidRDefault="004C7494">
      <w:pPr>
        <w:spacing w:before="120" w:after="120" w:line="360" w:lineRule="auto"/>
        <w:ind w:firstLineChars="200" w:firstLine="480"/>
        <w:rPr>
          <w:rFonts w:ascii="宋体" w:eastAsia="宋体" w:hAnsi="宋体" w:cs="宋体"/>
          <w:sz w:val="24"/>
          <w:szCs w:val="24"/>
          <w:u w:val="single"/>
        </w:rPr>
      </w:pPr>
      <w:r>
        <w:rPr>
          <w:rFonts w:ascii="宋体" w:eastAsia="宋体" w:hAnsi="宋体" w:cs="宋体" w:hint="eastAsia"/>
          <w:kern w:val="0"/>
          <w:sz w:val="24"/>
          <w:szCs w:val="24"/>
        </w:rPr>
        <w:t>承包人负责照管工程及工程相关的材料、工程设备的起始时间：</w:t>
      </w:r>
      <w:r>
        <w:rPr>
          <w:rFonts w:ascii="宋体" w:eastAsia="宋体" w:hAnsi="宋体" w:cs="宋体" w:hint="eastAsia"/>
          <w:sz w:val="24"/>
          <w:szCs w:val="24"/>
          <w:u w:val="single"/>
        </w:rPr>
        <w:t>设备、人员进场至验收交付使用前由承包人负责保修，无其它特殊要求的，费用由承包人承担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3.7 履约担保</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承包人是否提供履约担保：</w:t>
      </w:r>
      <w:r>
        <w:rPr>
          <w:rFonts w:ascii="宋体" w:eastAsia="宋体" w:hAnsi="宋体" w:cs="宋体" w:hint="eastAsia"/>
          <w:sz w:val="24"/>
          <w:szCs w:val="24"/>
          <w:u w:val="single"/>
        </w:rPr>
        <w:t xml:space="preserve">提供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承包人提供履约担保的形式、金额及期限的：</w:t>
      </w:r>
      <w:r>
        <w:rPr>
          <w:rFonts w:ascii="宋体" w:eastAsia="宋体" w:hAnsi="宋体" w:cs="宋体" w:hint="eastAsia"/>
          <w:sz w:val="24"/>
          <w:szCs w:val="24"/>
          <w:u w:val="single"/>
        </w:rPr>
        <w:t xml:space="preserve">提供合同价款 % 的履约保证金，工程完工验收合格后退还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130" w:name="_Toc351203636"/>
      <w:r>
        <w:rPr>
          <w:rFonts w:ascii="宋体" w:eastAsia="宋体" w:hAnsi="宋体" w:cs="宋体" w:hint="eastAsia"/>
          <w:sz w:val="24"/>
          <w:szCs w:val="24"/>
        </w:rPr>
        <w:t>4</w:t>
      </w:r>
      <w:bookmarkStart w:id="131" w:name="_Toc297048348"/>
      <w:bookmarkStart w:id="132" w:name="_Toc296944501"/>
      <w:bookmarkStart w:id="133" w:name="_Toc296503162"/>
      <w:bookmarkStart w:id="134" w:name="_Toc296346663"/>
      <w:bookmarkStart w:id="135" w:name="_Toc267251413"/>
      <w:bookmarkStart w:id="136" w:name="_Toc296891202"/>
      <w:bookmarkStart w:id="137" w:name="_Toc292559366"/>
      <w:bookmarkStart w:id="138" w:name="_Toc292559871"/>
      <w:bookmarkStart w:id="139" w:name="_Toc296890990"/>
      <w:bookmarkStart w:id="140" w:name="_Toc296347161"/>
      <w:bookmarkStart w:id="141" w:name="_Toc297120462"/>
      <w:r>
        <w:rPr>
          <w:rFonts w:ascii="宋体" w:eastAsia="宋体" w:hAnsi="宋体" w:cs="宋体" w:hint="eastAsia"/>
          <w:sz w:val="24"/>
          <w:szCs w:val="24"/>
        </w:rPr>
        <w:t>. 监</w:t>
      </w:r>
      <w:bookmarkEnd w:id="131"/>
      <w:bookmarkEnd w:id="132"/>
      <w:bookmarkEnd w:id="133"/>
      <w:bookmarkEnd w:id="134"/>
      <w:bookmarkEnd w:id="135"/>
      <w:bookmarkEnd w:id="136"/>
      <w:bookmarkEnd w:id="137"/>
      <w:bookmarkEnd w:id="138"/>
      <w:bookmarkEnd w:id="139"/>
      <w:bookmarkEnd w:id="140"/>
      <w:bookmarkEnd w:id="141"/>
      <w:r>
        <w:rPr>
          <w:rFonts w:ascii="宋体" w:eastAsia="宋体" w:hAnsi="宋体" w:cs="宋体" w:hint="eastAsia"/>
          <w:sz w:val="24"/>
          <w:szCs w:val="24"/>
        </w:rPr>
        <w:t>理人</w:t>
      </w:r>
      <w:bookmarkEnd w:id="130"/>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4.1监理人的一般规定</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关于监理人的监理内容：</w:t>
      </w:r>
      <w:r>
        <w:rPr>
          <w:rFonts w:ascii="宋体" w:eastAsia="宋体" w:hAnsi="宋体" w:cs="宋体" w:hint="eastAsia"/>
          <w:sz w:val="24"/>
          <w:szCs w:val="24"/>
          <w:u w:val="single"/>
        </w:rPr>
        <w:t>对工程质量、进度、投资进行全面的控制，对施工安全、合同、信息进行管理，协调业主与承包人在施工中工作关系</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关于监理人的监理权限：</w:t>
      </w:r>
      <w:r>
        <w:rPr>
          <w:rFonts w:ascii="宋体" w:eastAsia="宋体" w:hAnsi="宋体" w:cs="宋体" w:hint="eastAsia"/>
          <w:sz w:val="24"/>
          <w:szCs w:val="24"/>
          <w:u w:val="single"/>
        </w:rPr>
        <w:t>开工令、停工令、工程变更、经济签证须取得发包人同意。</w:t>
      </w:r>
      <w:r>
        <w:rPr>
          <w:rFonts w:ascii="宋体" w:eastAsia="宋体" w:hAnsi="宋体" w:cs="宋体" w:hint="eastAsia"/>
          <w:sz w:val="24"/>
          <w:szCs w:val="24"/>
        </w:rPr>
        <w:t xml:space="preserve"> </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关于监理人在施工现场的办公场所、生活场所的提供和费用承担的约定：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4.2 监理人员</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总监理工程师：</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姓    名：</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职    务：</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监理工程师执业资格证书号：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电子信箱：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通信地址：</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关于监理人的其他约定：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4.4 商定或确定</w:t>
      </w:r>
    </w:p>
    <w:p w:rsidR="00757D8A" w:rsidRDefault="004C7494">
      <w:pPr>
        <w:spacing w:line="360" w:lineRule="auto"/>
        <w:ind w:firstLineChars="200" w:firstLine="480"/>
        <w:rPr>
          <w:rFonts w:ascii="宋体" w:eastAsia="宋体" w:hAnsi="宋体" w:cs="宋体"/>
          <w:sz w:val="24"/>
          <w:szCs w:val="24"/>
        </w:rPr>
      </w:pPr>
      <w:bookmarkStart w:id="142" w:name="_Toc267251418"/>
      <w:r>
        <w:rPr>
          <w:rFonts w:ascii="宋体" w:eastAsia="宋体" w:hAnsi="宋体" w:cs="宋体" w:hint="eastAsia"/>
          <w:sz w:val="24"/>
          <w:szCs w:val="24"/>
        </w:rPr>
        <w:t>在发包人和承包人不能通过协商达成一致意见时，发包人授权监理人对以下事项进行确定：</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（1）</w:t>
      </w:r>
      <w:r>
        <w:rPr>
          <w:rFonts w:ascii="宋体" w:eastAsia="宋体" w:hAnsi="宋体" w:cs="宋体" w:hint="eastAsia"/>
          <w:sz w:val="24"/>
          <w:szCs w:val="24"/>
          <w:u w:val="single"/>
        </w:rPr>
        <w:t>合同当事人进行商定或确定时，总监理工程师应当会同合同当事人尽量通过协商达成一致，不能达成一致的，由总监理工程师按照合同约定审慎做出公正的确定</w:t>
      </w:r>
      <w:r>
        <w:rPr>
          <w:rFonts w:ascii="宋体" w:eastAsia="宋体" w:hAnsi="宋体" w:cs="宋体" w:hint="eastAsia"/>
          <w:sz w:val="24"/>
          <w:szCs w:val="24"/>
        </w:rPr>
        <w:t>；</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（2）</w:t>
      </w:r>
      <w:r>
        <w:rPr>
          <w:rFonts w:ascii="宋体" w:eastAsia="宋体" w:hAnsi="宋体" w:cs="宋体" w:hint="eastAsia"/>
          <w:sz w:val="24"/>
          <w:szCs w:val="24"/>
          <w:u w:val="single"/>
        </w:rPr>
        <w:t>总监理工程师应将确定以书面形式通知发包人和承包人，并附详细依据。合同当事人对总监理工程师的确定没有异议的，按照总监理工程师的确定执行。任何一方合同当事人有异议，按照第20 条（争议解决）约定处理。争议解决前，合同当事人暂按总监理工程师的确定执行；争议解决后，争议解决的结果与总监理工程师的确定不一致的，按照争议解决的结果执行，由此造成的损失由责任人承担</w:t>
      </w:r>
      <w:r>
        <w:rPr>
          <w:rFonts w:ascii="宋体" w:eastAsia="宋体" w:hAnsi="宋体" w:cs="宋体" w:hint="eastAsia"/>
          <w:sz w:val="24"/>
          <w:szCs w:val="24"/>
        </w:rPr>
        <w:t>；</w:t>
      </w:r>
    </w:p>
    <w:p w:rsidR="00757D8A" w:rsidRDefault="004C7494">
      <w:pPr>
        <w:tabs>
          <w:tab w:val="left" w:pos="3930"/>
        </w:tabs>
        <w:rPr>
          <w:rFonts w:ascii="宋体" w:eastAsia="宋体" w:hAnsi="宋体" w:cs="宋体"/>
          <w:sz w:val="24"/>
          <w:szCs w:val="24"/>
        </w:rPr>
      </w:pPr>
      <w:r>
        <w:rPr>
          <w:rFonts w:ascii="宋体" w:eastAsia="宋体" w:hAnsi="宋体" w:cs="宋体" w:hint="eastAsia"/>
          <w:sz w:val="24"/>
          <w:szCs w:val="24"/>
        </w:rPr>
        <w:tab/>
      </w:r>
    </w:p>
    <w:p w:rsidR="00757D8A" w:rsidRDefault="004C7494">
      <w:pPr>
        <w:widowControl/>
        <w:spacing w:before="120" w:after="120" w:line="360" w:lineRule="auto"/>
        <w:jc w:val="left"/>
        <w:rPr>
          <w:rFonts w:ascii="宋体" w:eastAsia="宋体" w:hAnsi="宋体" w:cs="宋体"/>
          <w:sz w:val="24"/>
          <w:szCs w:val="24"/>
        </w:rPr>
      </w:pPr>
      <w:bookmarkStart w:id="143" w:name="_Toc351203637"/>
      <w:r>
        <w:rPr>
          <w:rFonts w:ascii="宋体" w:eastAsia="宋体" w:hAnsi="宋体" w:cs="宋体" w:hint="eastAsia"/>
          <w:sz w:val="24"/>
          <w:szCs w:val="24"/>
        </w:rPr>
        <w:t>5</w:t>
      </w:r>
      <w:bookmarkStart w:id="144" w:name="_Toc296944502"/>
      <w:bookmarkStart w:id="145" w:name="_Toc296890991"/>
      <w:bookmarkStart w:id="146" w:name="_Toc297048349"/>
      <w:bookmarkStart w:id="147" w:name="_Toc296503163"/>
      <w:bookmarkStart w:id="148" w:name="_Toc292559367"/>
      <w:bookmarkStart w:id="149" w:name="_Toc296347162"/>
      <w:bookmarkStart w:id="150" w:name="_Toc292559872"/>
      <w:bookmarkStart w:id="151" w:name="_Toc297120463"/>
      <w:bookmarkStart w:id="152" w:name="_Toc296346664"/>
      <w:bookmarkStart w:id="153" w:name="_Toc296891203"/>
      <w:bookmarkEnd w:id="142"/>
      <w:r>
        <w:rPr>
          <w:rFonts w:ascii="宋体" w:eastAsia="宋体" w:hAnsi="宋体" w:cs="宋体" w:hint="eastAsia"/>
          <w:sz w:val="24"/>
          <w:szCs w:val="24"/>
        </w:rPr>
        <w:t>. 工程质量</w:t>
      </w:r>
      <w:bookmarkEnd w:id="143"/>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5.1 质量要求</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5</w:t>
      </w:r>
      <w:bookmarkStart w:id="154" w:name="_Toc303539106"/>
      <w:bookmarkStart w:id="155" w:name="_Toc300934949"/>
      <w:bookmarkStart w:id="156" w:name="_Toc297123496"/>
      <w:bookmarkStart w:id="157" w:name="_Toc312677997"/>
      <w:bookmarkStart w:id="158" w:name="_Toc297216155"/>
      <w:bookmarkStart w:id="159" w:name="_Toc304295527"/>
      <w:bookmarkStart w:id="160" w:name="_Toc318581164"/>
      <w:r>
        <w:rPr>
          <w:rFonts w:ascii="宋体" w:eastAsia="宋体" w:hAnsi="宋体" w:cs="宋体" w:hint="eastAsia"/>
          <w:sz w:val="24"/>
          <w:szCs w:val="24"/>
        </w:rPr>
        <w:t>.1.1 特殊质量标准和要求：</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关于工程奖项的约定：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5.3 隐蔽工程检查</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5.3.2承包人提前通知监理人隐蔽工程检查的期限的约定：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监理人不能按时进行检查时，应提前</w:t>
      </w:r>
      <w:r>
        <w:rPr>
          <w:rFonts w:ascii="宋体" w:eastAsia="宋体" w:hAnsi="宋体" w:cs="宋体" w:hint="eastAsia"/>
          <w:sz w:val="24"/>
          <w:szCs w:val="24"/>
          <w:u w:val="single"/>
        </w:rPr>
        <w:t xml:space="preserve">  24 </w:t>
      </w:r>
      <w:r>
        <w:rPr>
          <w:rFonts w:ascii="宋体" w:eastAsia="宋体" w:hAnsi="宋体" w:cs="宋体" w:hint="eastAsia"/>
          <w:sz w:val="24"/>
          <w:szCs w:val="24"/>
        </w:rPr>
        <w:t>小时提交书面延期要求。</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关于延期最长不得超过：</w:t>
      </w:r>
      <w:r>
        <w:rPr>
          <w:rFonts w:ascii="宋体" w:eastAsia="宋体" w:hAnsi="宋体" w:cs="宋体" w:hint="eastAsia"/>
          <w:sz w:val="24"/>
          <w:szCs w:val="24"/>
          <w:u w:val="single"/>
        </w:rPr>
        <w:t xml:space="preserve">  48  </w:t>
      </w:r>
      <w:r>
        <w:rPr>
          <w:rFonts w:ascii="宋体" w:eastAsia="宋体" w:hAnsi="宋体" w:cs="宋体" w:hint="eastAsia"/>
          <w:sz w:val="24"/>
          <w:szCs w:val="24"/>
        </w:rPr>
        <w:t>小时。</w:t>
      </w:r>
    </w:p>
    <w:p w:rsidR="00757D8A" w:rsidRDefault="004C7494">
      <w:pPr>
        <w:widowControl/>
        <w:spacing w:before="120" w:after="120" w:line="360" w:lineRule="auto"/>
        <w:jc w:val="left"/>
        <w:rPr>
          <w:rFonts w:ascii="宋体" w:eastAsia="宋体" w:hAnsi="宋体" w:cs="宋体"/>
          <w:sz w:val="24"/>
          <w:szCs w:val="24"/>
        </w:rPr>
      </w:pPr>
      <w:bookmarkStart w:id="161" w:name="_Toc351203638"/>
      <w:r>
        <w:rPr>
          <w:rFonts w:ascii="宋体" w:eastAsia="宋体" w:hAnsi="宋体" w:cs="宋体" w:hint="eastAsia"/>
          <w:sz w:val="24"/>
          <w:szCs w:val="24"/>
        </w:rPr>
        <w:t>6. 安全文明施工与环境保护</w:t>
      </w:r>
      <w:bookmarkEnd w:id="161"/>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6.1安全文明施工</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6.1.1 项目安全生产的达标目标及相应事项的约定：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6.1.4 关于治安保卫的特别约定：</w:t>
      </w:r>
      <w:r>
        <w:rPr>
          <w:rFonts w:ascii="宋体" w:eastAsia="宋体" w:hAnsi="宋体" w:cs="宋体" w:hint="eastAsia"/>
          <w:sz w:val="24"/>
          <w:szCs w:val="24"/>
          <w:u w:val="single"/>
        </w:rPr>
        <w:t xml:space="preserve">   执行通用条款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关于编制施工场地治安管理计划的约定：</w:t>
      </w:r>
      <w:r>
        <w:rPr>
          <w:rFonts w:ascii="宋体" w:eastAsia="宋体" w:hAnsi="宋体" w:cs="宋体" w:hint="eastAsia"/>
          <w:sz w:val="24"/>
          <w:szCs w:val="24"/>
          <w:u w:val="single"/>
        </w:rPr>
        <w:t xml:space="preserve">   执行通用条款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6.1.5 文明施工</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合同当事人对文明施工的要求：</w:t>
      </w:r>
      <w:r>
        <w:rPr>
          <w:rFonts w:ascii="宋体" w:eastAsia="宋体" w:hAnsi="宋体" w:cs="宋体" w:hint="eastAsia"/>
          <w:sz w:val="24"/>
          <w:szCs w:val="24"/>
          <w:u w:val="single"/>
        </w:rPr>
        <w:t>执行通用条款</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6.1.6 关于安全文明施工费支付比例和支付期限的约定：</w:t>
      </w:r>
      <w:r>
        <w:rPr>
          <w:rFonts w:ascii="宋体" w:eastAsia="宋体" w:hAnsi="宋体" w:cs="宋体" w:hint="eastAsia"/>
          <w:sz w:val="24"/>
          <w:szCs w:val="24"/>
          <w:u w:val="single"/>
        </w:rPr>
        <w:t>执行通用条款</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162" w:name="_Toc351203639"/>
      <w:bookmarkEnd w:id="154"/>
      <w:bookmarkEnd w:id="155"/>
      <w:bookmarkEnd w:id="156"/>
      <w:bookmarkEnd w:id="157"/>
      <w:bookmarkEnd w:id="158"/>
      <w:bookmarkEnd w:id="159"/>
      <w:bookmarkEnd w:id="160"/>
      <w:r>
        <w:rPr>
          <w:rFonts w:ascii="宋体" w:eastAsia="宋体" w:hAnsi="宋体" w:cs="宋体" w:hint="eastAsia"/>
          <w:sz w:val="24"/>
          <w:szCs w:val="24"/>
        </w:rPr>
        <w:t>7. 工期和进度</w:t>
      </w:r>
      <w:bookmarkEnd w:id="162"/>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7.1 施工组织设计</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7.1.1 合</w:t>
      </w:r>
      <w:r>
        <w:rPr>
          <w:rFonts w:ascii="宋体" w:eastAsia="宋体" w:hAnsi="宋体" w:cs="宋体" w:hint="eastAsia"/>
          <w:kern w:val="0"/>
          <w:sz w:val="24"/>
          <w:szCs w:val="24"/>
        </w:rPr>
        <w:t>同当事人约定的施工组织设计应包括的其他内容：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 xml:space="preserve">7.1.2 </w:t>
      </w:r>
      <w:r>
        <w:rPr>
          <w:rFonts w:ascii="宋体" w:eastAsia="宋体" w:hAnsi="宋体" w:cs="宋体" w:hint="eastAsia"/>
          <w:kern w:val="0"/>
          <w:sz w:val="24"/>
          <w:szCs w:val="24"/>
        </w:rPr>
        <w:t>施工组织设计的提交和修改</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承包人提交详细施工组织设计的期限的约定：</w:t>
      </w:r>
      <w:r>
        <w:rPr>
          <w:rFonts w:ascii="宋体" w:eastAsia="宋体" w:hAnsi="宋体" w:cs="宋体" w:hint="eastAsia"/>
          <w:sz w:val="24"/>
          <w:szCs w:val="24"/>
          <w:u w:val="single"/>
        </w:rPr>
        <w:t>开工三日内承包人将施工组织设计（方案）和进度计划提交发包人</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发包人和监理人在收到详细的施工组织设计后确认或提出修改意见的期限：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bookmarkStart w:id="163" w:name="_Toc300934966"/>
      <w:bookmarkStart w:id="164" w:name="_Toc312677479"/>
      <w:bookmarkStart w:id="165" w:name="_Toc297216173"/>
      <w:bookmarkStart w:id="166" w:name="_Toc312678005"/>
      <w:bookmarkStart w:id="167" w:name="_Toc303539123"/>
      <w:bookmarkStart w:id="168" w:name="_Toc304295541"/>
      <w:bookmarkStart w:id="169" w:name="_Toc297123514"/>
      <w:r>
        <w:rPr>
          <w:rFonts w:ascii="宋体" w:eastAsia="宋体" w:hAnsi="宋体" w:cs="宋体" w:hint="eastAsia"/>
          <w:sz w:val="24"/>
          <w:szCs w:val="24"/>
        </w:rPr>
        <w:t>.2 施工进度计划</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7.2.2 施工进度计划的修订</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发包人和监理人在收到修订的施工进度计划后确认或提出修改意见的期限：</w:t>
      </w:r>
      <w:r>
        <w:rPr>
          <w:rFonts w:ascii="宋体" w:eastAsia="宋体" w:hAnsi="宋体" w:cs="宋体" w:hint="eastAsia"/>
          <w:sz w:val="24"/>
          <w:szCs w:val="24"/>
          <w:u w:val="single"/>
        </w:rPr>
        <w:t xml:space="preserve">收到后 7天内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7.3 开工</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7.3.1 开工准备</w:t>
      </w:r>
    </w:p>
    <w:p w:rsidR="00757D8A" w:rsidRDefault="004C7494">
      <w:pPr>
        <w:spacing w:line="360" w:lineRule="auto"/>
        <w:ind w:firstLine="645"/>
        <w:jc w:val="left"/>
        <w:rPr>
          <w:rFonts w:ascii="宋体" w:eastAsia="宋体" w:hAnsi="宋体" w:cs="宋体"/>
          <w:sz w:val="24"/>
          <w:szCs w:val="24"/>
          <w:u w:val="single"/>
        </w:rPr>
      </w:pPr>
      <w:r>
        <w:rPr>
          <w:rFonts w:ascii="宋体" w:eastAsia="宋体" w:hAnsi="宋体" w:cs="宋体" w:hint="eastAsia"/>
          <w:sz w:val="24"/>
          <w:szCs w:val="24"/>
        </w:rPr>
        <w:t>关于承包人提交</w:t>
      </w:r>
      <w:r>
        <w:rPr>
          <w:rFonts w:ascii="宋体" w:eastAsia="宋体" w:hAnsi="宋体" w:cs="宋体" w:hint="eastAsia"/>
          <w:kern w:val="0"/>
          <w:sz w:val="24"/>
          <w:szCs w:val="24"/>
        </w:rPr>
        <w:t>工程开工报审表的期限：</w:t>
      </w:r>
      <w:r>
        <w:rPr>
          <w:rFonts w:ascii="宋体" w:eastAsia="宋体" w:hAnsi="宋体" w:cs="宋体" w:hint="eastAsia"/>
          <w:sz w:val="24"/>
          <w:szCs w:val="24"/>
          <w:u w:val="single"/>
        </w:rPr>
        <w:t xml:space="preserve">合同签订后七日内      </w:t>
      </w:r>
      <w:r>
        <w:rPr>
          <w:rFonts w:ascii="宋体" w:eastAsia="宋体" w:hAnsi="宋体" w:cs="宋体" w:hint="eastAsia"/>
          <w:sz w:val="24"/>
          <w:szCs w:val="24"/>
        </w:rPr>
        <w:t>。</w:t>
      </w:r>
    </w:p>
    <w:p w:rsidR="00757D8A" w:rsidRDefault="004C7494">
      <w:pPr>
        <w:spacing w:line="360" w:lineRule="auto"/>
        <w:ind w:firstLine="645"/>
        <w:jc w:val="left"/>
        <w:rPr>
          <w:rFonts w:ascii="宋体" w:eastAsia="宋体" w:hAnsi="宋体" w:cs="宋体"/>
          <w:sz w:val="24"/>
          <w:szCs w:val="24"/>
          <w:u w:val="single"/>
        </w:rPr>
      </w:pPr>
      <w:r>
        <w:rPr>
          <w:rFonts w:ascii="宋体" w:eastAsia="宋体" w:hAnsi="宋体" w:cs="宋体" w:hint="eastAsia"/>
          <w:sz w:val="24"/>
          <w:szCs w:val="24"/>
        </w:rPr>
        <w:t>关于发包人应完成的其他开工准备工作及期限：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关于承包人应完成的其他开工准备工作及期限：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7.3.2开工通知</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因发包人原因造成监理人未能在计划开工日期之日起</w:t>
      </w:r>
      <w:r>
        <w:rPr>
          <w:rFonts w:ascii="宋体" w:eastAsia="宋体" w:hAnsi="宋体" w:cs="宋体" w:hint="eastAsia"/>
          <w:sz w:val="24"/>
          <w:szCs w:val="24"/>
          <w:u w:val="single"/>
        </w:rPr>
        <w:t xml:space="preserve">90 </w:t>
      </w:r>
      <w:r>
        <w:rPr>
          <w:rFonts w:ascii="宋体" w:eastAsia="宋体" w:hAnsi="宋体" w:cs="宋体" w:hint="eastAsia"/>
          <w:sz w:val="24"/>
          <w:szCs w:val="24"/>
        </w:rPr>
        <w:t>天内发出开工通知的，承包人有权提出价格调整要求，或者解除合同。</w:t>
      </w:r>
    </w:p>
    <w:bookmarkEnd w:id="163"/>
    <w:bookmarkEnd w:id="164"/>
    <w:bookmarkEnd w:id="165"/>
    <w:bookmarkEnd w:id="166"/>
    <w:bookmarkEnd w:id="167"/>
    <w:bookmarkEnd w:id="168"/>
    <w:bookmarkEnd w:id="169"/>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7.4 测量放线</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7.4.1发包人通过监理人向承包人提供测量基准点、基准线和水准点及其书面资料的期限：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bookmarkStart w:id="170" w:name="_Toc303539125"/>
      <w:bookmarkStart w:id="171" w:name="_Toc297216175"/>
      <w:bookmarkStart w:id="172" w:name="_Toc312678010"/>
      <w:bookmarkStart w:id="173" w:name="_Toc300934968"/>
      <w:bookmarkStart w:id="174" w:name="_Toc312677484"/>
      <w:bookmarkStart w:id="175" w:name="_Toc297123516"/>
      <w:bookmarkStart w:id="176" w:name="_Toc304295546"/>
      <w:r>
        <w:rPr>
          <w:rFonts w:ascii="宋体" w:eastAsia="宋体" w:hAnsi="宋体" w:cs="宋体" w:hint="eastAsia"/>
          <w:sz w:val="24"/>
          <w:szCs w:val="24"/>
        </w:rPr>
        <w:t>.5 工期延误</w:t>
      </w:r>
    </w:p>
    <w:bookmarkEnd w:id="170"/>
    <w:bookmarkEnd w:id="171"/>
    <w:bookmarkEnd w:id="172"/>
    <w:bookmarkEnd w:id="173"/>
    <w:bookmarkEnd w:id="174"/>
    <w:bookmarkEnd w:id="175"/>
    <w:bookmarkEnd w:id="176"/>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7.5.1 因发包人原因导致工期延误</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（7）因发包人原因导致工期延误的其他情形：</w:t>
      </w:r>
      <w:r>
        <w:rPr>
          <w:rFonts w:ascii="宋体" w:eastAsia="宋体" w:hAnsi="宋体" w:cs="宋体" w:hint="eastAsia"/>
          <w:sz w:val="24"/>
          <w:szCs w:val="24"/>
          <w:u w:val="single"/>
        </w:rPr>
        <w:t>（1）政策处理问题影响施工进度；（2）不可抗力，此延误工期须在发现后七天内办理签证，逾期不予认可</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w:t>
      </w:r>
      <w:bookmarkStart w:id="177" w:name="_Toc312677486"/>
      <w:bookmarkStart w:id="178" w:name="_Toc318581169"/>
      <w:bookmarkStart w:id="179" w:name="_Toc312678012"/>
      <w:bookmarkStart w:id="180" w:name="_Toc304295548"/>
      <w:bookmarkStart w:id="181" w:name="_Toc297216177"/>
      <w:bookmarkStart w:id="182" w:name="_Toc297123518"/>
      <w:bookmarkStart w:id="183" w:name="_Toc303539127"/>
      <w:bookmarkStart w:id="184" w:name="_Toc300934970"/>
      <w:r>
        <w:rPr>
          <w:rFonts w:ascii="宋体" w:eastAsia="宋体" w:hAnsi="宋体" w:cs="宋体" w:hint="eastAsia"/>
          <w:sz w:val="24"/>
          <w:szCs w:val="24"/>
        </w:rPr>
        <w:t>.5.2 因承包人原因导致工期延误</w:t>
      </w:r>
    </w:p>
    <w:bookmarkEnd w:id="177"/>
    <w:bookmarkEnd w:id="178"/>
    <w:bookmarkEnd w:id="179"/>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因</w:t>
      </w:r>
      <w:bookmarkStart w:id="185" w:name="_Toc312677487"/>
      <w:bookmarkStart w:id="186" w:name="_Toc312678013"/>
      <w:bookmarkStart w:id="187" w:name="_Toc318581170"/>
      <w:r>
        <w:rPr>
          <w:rFonts w:ascii="宋体" w:eastAsia="宋体" w:hAnsi="宋体" w:cs="宋体" w:hint="eastAsia"/>
          <w:sz w:val="24"/>
          <w:szCs w:val="24"/>
        </w:rPr>
        <w:t>承包人原因造成工期延误，逾期竣工违约金的计算方法为：</w:t>
      </w:r>
      <w:r>
        <w:rPr>
          <w:rFonts w:ascii="宋体" w:eastAsia="宋体" w:hAnsi="宋体" w:cs="宋体" w:hint="eastAsia"/>
          <w:sz w:val="24"/>
          <w:szCs w:val="24"/>
          <w:u w:val="single"/>
        </w:rPr>
        <w:t>工期每延误一天，按 10000元/ 天进行处罚。</w:t>
      </w:r>
      <w:bookmarkEnd w:id="180"/>
      <w:bookmarkEnd w:id="181"/>
      <w:bookmarkEnd w:id="182"/>
      <w:bookmarkEnd w:id="183"/>
      <w:bookmarkEnd w:id="184"/>
      <w:bookmarkEnd w:id="185"/>
      <w:bookmarkEnd w:id="186"/>
      <w:bookmarkEnd w:id="187"/>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因承包人原因造成工期延误，逾</w:t>
      </w:r>
      <w:bookmarkStart w:id="188" w:name="_Toc318581171"/>
      <w:bookmarkStart w:id="189" w:name="_Toc312678014"/>
      <w:r>
        <w:rPr>
          <w:rFonts w:ascii="宋体" w:eastAsia="宋体" w:hAnsi="宋体" w:cs="宋体" w:hint="eastAsia"/>
          <w:sz w:val="24"/>
          <w:szCs w:val="24"/>
        </w:rPr>
        <w:t>期竣工违约金的上限：</w:t>
      </w:r>
      <w:r>
        <w:rPr>
          <w:rFonts w:ascii="宋体" w:eastAsia="宋体" w:hAnsi="宋体" w:cs="宋体" w:hint="eastAsia"/>
          <w:sz w:val="24"/>
          <w:szCs w:val="24"/>
          <w:u w:val="single"/>
        </w:rPr>
        <w:t xml:space="preserve">    逾期累计不得超过十天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罚金由发包人直接从工程余款中扣除，逾期超过十天以上（不含十天），发包人有权终止合同，由承包人承担一切责任和经济损失。</w:t>
      </w:r>
    </w:p>
    <w:bookmarkEnd w:id="188"/>
    <w:bookmarkEnd w:id="189"/>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bookmarkStart w:id="190" w:name="_Toc297216178"/>
      <w:bookmarkStart w:id="191" w:name="_Toc304295549"/>
      <w:bookmarkStart w:id="192" w:name="_Toc297123519"/>
      <w:bookmarkStart w:id="193" w:name="_Toc312678015"/>
      <w:bookmarkStart w:id="194" w:name="_Toc300934971"/>
      <w:bookmarkStart w:id="195" w:name="_Toc303539128"/>
      <w:r>
        <w:rPr>
          <w:rFonts w:ascii="宋体" w:eastAsia="宋体" w:hAnsi="宋体" w:cs="宋体" w:hint="eastAsia"/>
          <w:sz w:val="24"/>
          <w:szCs w:val="24"/>
        </w:rPr>
        <w:t>.6 不</w:t>
      </w:r>
      <w:bookmarkEnd w:id="190"/>
      <w:bookmarkEnd w:id="191"/>
      <w:bookmarkEnd w:id="192"/>
      <w:bookmarkEnd w:id="193"/>
      <w:bookmarkEnd w:id="194"/>
      <w:bookmarkEnd w:id="195"/>
      <w:r>
        <w:rPr>
          <w:rFonts w:ascii="宋体" w:eastAsia="宋体" w:hAnsi="宋体" w:cs="宋体" w:hint="eastAsia"/>
          <w:sz w:val="24"/>
          <w:szCs w:val="24"/>
        </w:rPr>
        <w:t>利物质条件</w:t>
      </w:r>
    </w:p>
    <w:p w:rsidR="00757D8A" w:rsidRDefault="004C7494">
      <w:pPr>
        <w:spacing w:line="360" w:lineRule="auto"/>
        <w:ind w:firstLineChars="200" w:firstLine="480"/>
        <w:jc w:val="left"/>
        <w:rPr>
          <w:rFonts w:ascii="宋体" w:eastAsia="宋体" w:hAnsi="宋体" w:cs="宋体"/>
          <w:sz w:val="24"/>
          <w:szCs w:val="24"/>
          <w:u w:val="single"/>
        </w:rPr>
      </w:pPr>
      <w:bookmarkStart w:id="196" w:name="_Toc297123520"/>
      <w:bookmarkStart w:id="197" w:name="_Toc318581172"/>
      <w:bookmarkStart w:id="198" w:name="_Toc300934972"/>
      <w:bookmarkStart w:id="199" w:name="_Toc304295550"/>
      <w:bookmarkStart w:id="200" w:name="_Toc303539129"/>
      <w:bookmarkStart w:id="201" w:name="_Toc312678016"/>
      <w:bookmarkStart w:id="202" w:name="_Toc297216179"/>
      <w:r>
        <w:rPr>
          <w:rFonts w:ascii="宋体" w:eastAsia="宋体" w:hAnsi="宋体" w:cs="宋体" w:hint="eastAsia"/>
          <w:sz w:val="24"/>
          <w:szCs w:val="24"/>
        </w:rPr>
        <w:t>不利物质条件的其他情形和有关约定：</w:t>
      </w:r>
      <w:r>
        <w:rPr>
          <w:rFonts w:ascii="宋体" w:eastAsia="宋体" w:hAnsi="宋体" w:cs="宋体" w:hint="eastAsia"/>
          <w:sz w:val="24"/>
          <w:szCs w:val="24"/>
          <w:u w:val="single"/>
        </w:rPr>
        <w:t xml:space="preserve">        /       。</w:t>
      </w:r>
    </w:p>
    <w:bookmarkEnd w:id="196"/>
    <w:bookmarkEnd w:id="197"/>
    <w:bookmarkEnd w:id="198"/>
    <w:bookmarkEnd w:id="199"/>
    <w:bookmarkEnd w:id="200"/>
    <w:bookmarkEnd w:id="201"/>
    <w:bookmarkEnd w:id="202"/>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bookmarkStart w:id="203" w:name="_Toc300934973"/>
      <w:bookmarkStart w:id="204" w:name="_Toc312678017"/>
      <w:bookmarkStart w:id="205" w:name="_Toc304295551"/>
      <w:bookmarkStart w:id="206" w:name="_Toc297123521"/>
      <w:bookmarkStart w:id="207" w:name="_Toc297216180"/>
      <w:bookmarkStart w:id="208" w:name="_Toc303539130"/>
      <w:r>
        <w:rPr>
          <w:rFonts w:ascii="宋体" w:eastAsia="宋体" w:hAnsi="宋体" w:cs="宋体" w:hint="eastAsia"/>
          <w:sz w:val="24"/>
          <w:szCs w:val="24"/>
        </w:rPr>
        <w:t>.7异常恶劣的气候条件</w:t>
      </w:r>
    </w:p>
    <w:bookmarkEnd w:id="203"/>
    <w:bookmarkEnd w:id="204"/>
    <w:bookmarkEnd w:id="205"/>
    <w:bookmarkEnd w:id="206"/>
    <w:bookmarkEnd w:id="207"/>
    <w:bookmarkEnd w:id="208"/>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发包人和承包人同意以下情形视为异常恶劣的气候条件：</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（3）</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7.9 提前竣工的奖励</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7.9.2提前竣工的奖励：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209" w:name="_Toc351203640"/>
      <w:r>
        <w:rPr>
          <w:rFonts w:ascii="宋体" w:eastAsia="宋体" w:hAnsi="宋体" w:cs="宋体" w:hint="eastAsia"/>
          <w:sz w:val="24"/>
          <w:szCs w:val="24"/>
        </w:rPr>
        <w:t>8. 材料与设备</w:t>
      </w:r>
      <w:bookmarkEnd w:id="209"/>
    </w:p>
    <w:bookmarkEnd w:id="144"/>
    <w:bookmarkEnd w:id="145"/>
    <w:bookmarkEnd w:id="146"/>
    <w:bookmarkEnd w:id="147"/>
    <w:bookmarkEnd w:id="148"/>
    <w:bookmarkEnd w:id="149"/>
    <w:bookmarkEnd w:id="150"/>
    <w:bookmarkEnd w:id="151"/>
    <w:bookmarkEnd w:id="152"/>
    <w:bookmarkEnd w:id="153"/>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8</w:t>
      </w:r>
      <w:bookmarkStart w:id="210" w:name="_Toc296890995"/>
      <w:bookmarkStart w:id="211" w:name="_Toc303539136"/>
      <w:bookmarkStart w:id="212" w:name="_Toc304295556"/>
      <w:bookmarkStart w:id="213" w:name="_Toc296503167"/>
      <w:bookmarkStart w:id="214" w:name="_Toc297123527"/>
      <w:bookmarkStart w:id="215" w:name="_Toc297216186"/>
      <w:bookmarkStart w:id="216" w:name="_Toc280868654"/>
      <w:bookmarkStart w:id="217" w:name="_Toc300934979"/>
      <w:bookmarkStart w:id="218" w:name="_Toc296891207"/>
      <w:bookmarkStart w:id="219" w:name="_Toc292559372"/>
      <w:bookmarkStart w:id="220" w:name="_Toc312678019"/>
      <w:bookmarkStart w:id="221" w:name="_Toc296347166"/>
      <w:bookmarkStart w:id="222" w:name="_Toc297120467"/>
      <w:bookmarkStart w:id="223" w:name="_Toc296346668"/>
      <w:bookmarkStart w:id="224" w:name="_Toc312677493"/>
      <w:bookmarkStart w:id="225" w:name="_Toc297048353"/>
      <w:bookmarkStart w:id="226" w:name="_Toc296944506"/>
      <w:bookmarkStart w:id="227" w:name="_Toc292559877"/>
      <w:bookmarkStart w:id="228" w:name="_Toc280868656"/>
      <w:bookmarkStart w:id="229" w:name="_Toc267251424"/>
      <w:bookmarkStart w:id="230" w:name="_Toc280868655"/>
      <w:r>
        <w:rPr>
          <w:rFonts w:ascii="宋体" w:eastAsia="宋体" w:hAnsi="宋体" w:cs="宋体" w:hint="eastAsia"/>
          <w:sz w:val="24"/>
          <w:szCs w:val="24"/>
        </w:rPr>
        <w:t>.4材料与工程设备的保管与使用</w:t>
      </w:r>
    </w:p>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8</w:t>
      </w:r>
      <w:bookmarkStart w:id="231" w:name="_Toc292559373"/>
      <w:bookmarkStart w:id="232" w:name="_Toc292559878"/>
      <w:bookmarkStart w:id="233" w:name="_Toc296346669"/>
      <w:bookmarkStart w:id="234" w:name="_Toc296503168"/>
      <w:bookmarkStart w:id="235" w:name="_Toc312678020"/>
      <w:bookmarkStart w:id="236" w:name="_Toc312677494"/>
      <w:bookmarkStart w:id="237" w:name="_Toc304295557"/>
      <w:bookmarkStart w:id="238" w:name="_Toc297123528"/>
      <w:bookmarkStart w:id="239" w:name="_Toc296944507"/>
      <w:bookmarkStart w:id="240" w:name="_Toc297216187"/>
      <w:bookmarkStart w:id="241" w:name="_Toc297048354"/>
      <w:bookmarkStart w:id="242" w:name="_Toc300934980"/>
      <w:bookmarkStart w:id="243" w:name="_Toc318581173"/>
      <w:bookmarkStart w:id="244" w:name="_Toc296890996"/>
      <w:bookmarkStart w:id="245" w:name="_Toc296347167"/>
      <w:bookmarkStart w:id="246" w:name="_Toc297120468"/>
      <w:bookmarkStart w:id="247" w:name="_Toc296891208"/>
      <w:bookmarkStart w:id="248" w:name="_Toc303539137"/>
      <w:r>
        <w:rPr>
          <w:rFonts w:ascii="宋体" w:eastAsia="宋体" w:hAnsi="宋体" w:cs="宋体" w:hint="eastAsia"/>
          <w:sz w:val="24"/>
          <w:szCs w:val="24"/>
        </w:rPr>
        <w:t>.4.1发包人供应的材料设备的保管费用的承担：</w:t>
      </w:r>
      <w:r>
        <w:rPr>
          <w:rFonts w:ascii="宋体" w:eastAsia="宋体" w:hAnsi="宋体" w:cs="宋体" w:hint="eastAsia"/>
          <w:sz w:val="24"/>
          <w:szCs w:val="24"/>
          <w:u w:val="single"/>
        </w:rPr>
        <w:t>执行通用条款</w:t>
      </w:r>
      <w:r>
        <w:rPr>
          <w:rFonts w:ascii="宋体" w:eastAsia="宋体" w:hAnsi="宋体" w:cs="宋体" w:hint="eastAsia"/>
          <w:sz w:val="24"/>
          <w:szCs w:val="24"/>
        </w:rPr>
        <w:t>。</w:t>
      </w:r>
      <w:bookmarkEnd w:id="231"/>
      <w:bookmarkEnd w:id="232"/>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8.6 样品</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8.6.1</w:t>
      </w:r>
      <w:r>
        <w:rPr>
          <w:rFonts w:ascii="宋体" w:eastAsia="宋体" w:hAnsi="宋体" w:cs="宋体" w:hint="eastAsia"/>
          <w:kern w:val="0"/>
          <w:sz w:val="24"/>
          <w:szCs w:val="24"/>
        </w:rPr>
        <w:tab/>
        <w:t>样品的报送与封存</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需要承包人报送样品的材料或工程设备，样品的种类、名称、规格、数量要求：</w:t>
      </w:r>
      <w:r>
        <w:rPr>
          <w:rFonts w:ascii="宋体" w:eastAsia="宋体" w:hAnsi="宋体" w:cs="宋体" w:hint="eastAsia"/>
          <w:sz w:val="24"/>
          <w:szCs w:val="24"/>
          <w:u w:val="single"/>
        </w:rPr>
        <w:t xml:space="preserve">                                         均由承包方自行采购，所有进场材料必须“三证”齐全，并应向项目管理单位提供有资质的检测机构出具的检验报告，上述设备材料在进场时，需由建设单位、监理单位、施工单位共同验收合格后方可使用</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8.8 施工设备和临时设施</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8.8.1 承包人提供的施工设备和临时设施</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关于修建临时设施费用承担的约定：</w:t>
      </w:r>
      <w:r>
        <w:rPr>
          <w:rFonts w:ascii="宋体" w:eastAsia="宋体" w:hAnsi="宋体" w:cs="宋体" w:hint="eastAsia"/>
          <w:sz w:val="24"/>
          <w:szCs w:val="24"/>
          <w:u w:val="single"/>
        </w:rPr>
        <w:t xml:space="preserve">   执行通用条款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249" w:name="_Toc351203641"/>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ascii="宋体" w:eastAsia="宋体" w:hAnsi="宋体" w:cs="宋体" w:hint="eastAsia"/>
          <w:sz w:val="24"/>
          <w:szCs w:val="24"/>
        </w:rPr>
        <w:t>9</w:t>
      </w:r>
      <w:bookmarkStart w:id="250" w:name="_Toc297123533"/>
      <w:bookmarkStart w:id="251" w:name="_Toc312678021"/>
      <w:bookmarkStart w:id="252" w:name="_Toc300934982"/>
      <w:bookmarkStart w:id="253" w:name="_Toc304295559"/>
      <w:bookmarkStart w:id="254" w:name="_Toc312677495"/>
      <w:bookmarkStart w:id="255" w:name="_Toc297216192"/>
      <w:bookmarkStart w:id="256" w:name="_Toc303539139"/>
      <w:bookmarkStart w:id="257" w:name="_Toc296346674"/>
      <w:bookmarkStart w:id="258" w:name="_Toc296891213"/>
      <w:bookmarkStart w:id="259" w:name="_Toc296503173"/>
      <w:bookmarkStart w:id="260" w:name="_Toc292559883"/>
      <w:bookmarkStart w:id="261" w:name="_Toc297048359"/>
      <w:bookmarkStart w:id="262" w:name="_Toc296891001"/>
      <w:bookmarkStart w:id="263" w:name="_Toc296944512"/>
      <w:bookmarkStart w:id="264" w:name="_Toc296347172"/>
      <w:bookmarkStart w:id="265" w:name="_Toc297120473"/>
      <w:bookmarkStart w:id="266" w:name="_Toc267251427"/>
      <w:bookmarkStart w:id="267" w:name="_Toc292559378"/>
      <w:bookmarkStart w:id="268" w:name="_Toc267251428"/>
      <w:bookmarkEnd w:id="228"/>
      <w:bookmarkEnd w:id="229"/>
      <w:bookmarkEnd w:id="230"/>
      <w:r>
        <w:rPr>
          <w:rFonts w:ascii="宋体" w:eastAsia="宋体" w:hAnsi="宋体" w:cs="宋体" w:hint="eastAsia"/>
          <w:sz w:val="24"/>
          <w:szCs w:val="24"/>
        </w:rPr>
        <w:t>. 试验与检验</w:t>
      </w:r>
      <w:bookmarkEnd w:id="249"/>
    </w:p>
    <w:bookmarkEnd w:id="250"/>
    <w:bookmarkEnd w:id="251"/>
    <w:bookmarkEnd w:id="252"/>
    <w:bookmarkEnd w:id="253"/>
    <w:bookmarkEnd w:id="254"/>
    <w:bookmarkEnd w:id="255"/>
    <w:bookmarkEnd w:id="256"/>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9</w:t>
      </w:r>
      <w:bookmarkStart w:id="269" w:name="_Toc303539140"/>
      <w:bookmarkStart w:id="270" w:name="_Toc312678022"/>
      <w:bookmarkStart w:id="271" w:name="_Toc297123534"/>
      <w:bookmarkStart w:id="272" w:name="_Toc312677496"/>
      <w:bookmarkStart w:id="273" w:name="_Toc304295560"/>
      <w:bookmarkStart w:id="274" w:name="_Toc297216193"/>
      <w:bookmarkStart w:id="275" w:name="_Toc300934983"/>
      <w:r>
        <w:rPr>
          <w:rFonts w:ascii="宋体" w:eastAsia="宋体" w:hAnsi="宋体" w:cs="宋体" w:hint="eastAsia"/>
          <w:sz w:val="24"/>
          <w:szCs w:val="24"/>
        </w:rPr>
        <w:t>.1试验设备与试验人员</w:t>
      </w:r>
    </w:p>
    <w:bookmarkEnd w:id="269"/>
    <w:bookmarkEnd w:id="270"/>
    <w:bookmarkEnd w:id="271"/>
    <w:bookmarkEnd w:id="272"/>
    <w:bookmarkEnd w:id="273"/>
    <w:bookmarkEnd w:id="274"/>
    <w:bookmarkEnd w:id="275"/>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9</w:t>
      </w:r>
      <w:bookmarkStart w:id="276" w:name="_Toc300934984"/>
      <w:bookmarkStart w:id="277" w:name="_Toc312677497"/>
      <w:bookmarkStart w:id="278" w:name="_Toc304295561"/>
      <w:bookmarkStart w:id="279" w:name="_Toc312678023"/>
      <w:bookmarkStart w:id="280" w:name="_Toc297216194"/>
      <w:bookmarkStart w:id="281" w:name="_Toc297123535"/>
      <w:bookmarkStart w:id="282" w:name="_Toc303539141"/>
      <w:bookmarkStart w:id="283" w:name="_Toc318581174"/>
      <w:r>
        <w:rPr>
          <w:rFonts w:ascii="宋体" w:eastAsia="宋体" w:hAnsi="宋体" w:cs="宋体" w:hint="eastAsia"/>
          <w:sz w:val="24"/>
          <w:szCs w:val="24"/>
        </w:rPr>
        <w:t>.1.2 试验设备</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施工现场需要配置的试验场所：</w:t>
      </w:r>
      <w:bookmarkStart w:id="284" w:name="_Toc297123536"/>
      <w:bookmarkStart w:id="285" w:name="_Toc312678024"/>
      <w:bookmarkStart w:id="286" w:name="_Toc312677498"/>
      <w:bookmarkStart w:id="287" w:name="_Toc297216195"/>
      <w:bookmarkStart w:id="288" w:name="_Toc303539142"/>
      <w:bookmarkStart w:id="289" w:name="_Toc300934985"/>
      <w:bookmarkStart w:id="290" w:name="_Toc304295562"/>
      <w:bookmarkEnd w:id="276"/>
      <w:bookmarkEnd w:id="277"/>
      <w:bookmarkEnd w:id="278"/>
      <w:bookmarkEnd w:id="279"/>
      <w:bookmarkEnd w:id="280"/>
      <w:bookmarkEnd w:id="281"/>
      <w:bookmarkEnd w:id="282"/>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施工现场需要配备的试验设备：</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施工现场需要具备的其他试验条件：</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9.4 现场工艺试验 </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现场工艺试验的有关约定：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291" w:name="_Toc351203642"/>
      <w:bookmarkEnd w:id="283"/>
      <w:bookmarkEnd w:id="284"/>
      <w:bookmarkEnd w:id="285"/>
      <w:bookmarkEnd w:id="286"/>
      <w:bookmarkEnd w:id="287"/>
      <w:bookmarkEnd w:id="288"/>
      <w:bookmarkEnd w:id="289"/>
      <w:bookmarkEnd w:id="290"/>
      <w:r>
        <w:rPr>
          <w:rFonts w:ascii="宋体" w:eastAsia="宋体" w:hAnsi="宋体" w:cs="宋体" w:hint="eastAsia"/>
          <w:sz w:val="24"/>
          <w:szCs w:val="24"/>
        </w:rPr>
        <w:t>1</w:t>
      </w:r>
      <w:bookmarkStart w:id="292" w:name="_Toc303539146"/>
      <w:bookmarkStart w:id="293" w:name="_Toc296891021"/>
      <w:bookmarkStart w:id="294" w:name="_Toc292559398"/>
      <w:bookmarkStart w:id="295" w:name="_Toc296346694"/>
      <w:bookmarkStart w:id="296" w:name="_Toc297120493"/>
      <w:bookmarkStart w:id="297" w:name="_Toc292559903"/>
      <w:bookmarkStart w:id="298" w:name="_Toc304295566"/>
      <w:bookmarkStart w:id="299" w:name="_Toc296891233"/>
      <w:bookmarkStart w:id="300" w:name="_Toc297123540"/>
      <w:bookmarkStart w:id="301" w:name="_Toc297216199"/>
      <w:bookmarkStart w:id="302" w:name="_Toc296944532"/>
      <w:bookmarkStart w:id="303" w:name="_Toc297048379"/>
      <w:bookmarkStart w:id="304" w:name="_Toc296347192"/>
      <w:bookmarkStart w:id="305" w:name="_Toc300934989"/>
      <w:bookmarkStart w:id="306" w:name="_Toc296503193"/>
      <w:bookmarkStart w:id="307" w:name="_Toc312677499"/>
      <w:bookmarkStart w:id="308" w:name="_Toc312678025"/>
      <w:bookmarkStart w:id="309" w:name="_Toc267251437"/>
      <w:bookmarkStart w:id="310" w:name="_Toc267251439"/>
      <w:bookmarkStart w:id="311" w:name="_Toc267251433"/>
      <w:bookmarkStart w:id="312" w:name="_Toc267251441"/>
      <w:bookmarkStart w:id="313" w:name="_Toc267251435"/>
      <w:bookmarkStart w:id="314" w:name="_Toc267251440"/>
      <w:bookmarkStart w:id="315" w:name="_Toc267251442"/>
      <w:bookmarkEnd w:id="257"/>
      <w:bookmarkEnd w:id="258"/>
      <w:bookmarkEnd w:id="259"/>
      <w:bookmarkEnd w:id="260"/>
      <w:bookmarkEnd w:id="261"/>
      <w:bookmarkEnd w:id="262"/>
      <w:bookmarkEnd w:id="263"/>
      <w:bookmarkEnd w:id="264"/>
      <w:bookmarkEnd w:id="265"/>
      <w:bookmarkEnd w:id="266"/>
      <w:bookmarkEnd w:id="267"/>
      <w:bookmarkEnd w:id="268"/>
      <w:r>
        <w:rPr>
          <w:rFonts w:ascii="宋体" w:eastAsia="宋体" w:hAnsi="宋体" w:cs="宋体" w:hint="eastAsia"/>
          <w:sz w:val="24"/>
          <w:szCs w:val="24"/>
        </w:rPr>
        <w:t>0. 变更</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bookmarkEnd w:id="307"/>
    <w:bookmarkEnd w:id="308"/>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bookmarkStart w:id="316" w:name="_Toc292559904"/>
      <w:bookmarkStart w:id="317" w:name="_Toc297120494"/>
      <w:bookmarkStart w:id="318" w:name="_Toc296503194"/>
      <w:bookmarkStart w:id="319" w:name="_Toc296891022"/>
      <w:bookmarkStart w:id="320" w:name="_Toc297216200"/>
      <w:bookmarkStart w:id="321" w:name="_Toc296347193"/>
      <w:bookmarkStart w:id="322" w:name="_Toc312678026"/>
      <w:bookmarkStart w:id="323" w:name="_Toc296891234"/>
      <w:bookmarkStart w:id="324" w:name="_Toc292559399"/>
      <w:bookmarkStart w:id="325" w:name="_Toc303539147"/>
      <w:bookmarkStart w:id="326" w:name="_Toc297123541"/>
      <w:bookmarkStart w:id="327" w:name="_Toc296944533"/>
      <w:bookmarkStart w:id="328" w:name="_Toc297048380"/>
      <w:bookmarkStart w:id="329" w:name="_Toc296346695"/>
      <w:bookmarkStart w:id="330" w:name="_Toc300934990"/>
      <w:bookmarkStart w:id="331" w:name="_Toc304295567"/>
      <w:bookmarkStart w:id="332" w:name="_Toc312677500"/>
      <w:r>
        <w:rPr>
          <w:rFonts w:ascii="宋体" w:eastAsia="宋体" w:hAnsi="宋体" w:cs="宋体" w:hint="eastAsia"/>
          <w:sz w:val="24"/>
          <w:szCs w:val="24"/>
        </w:rPr>
        <w:t>0.1变更的范围</w:t>
      </w:r>
    </w:p>
    <w:p w:rsidR="00757D8A" w:rsidRDefault="004C7494">
      <w:pPr>
        <w:spacing w:line="360" w:lineRule="auto"/>
        <w:ind w:firstLine="600"/>
        <w:jc w:val="left"/>
        <w:rPr>
          <w:rFonts w:ascii="宋体" w:eastAsia="宋体" w:hAnsi="宋体" w:cs="宋体"/>
          <w:sz w:val="24"/>
          <w:szCs w:val="24"/>
          <w:u w:val="single"/>
        </w:rPr>
      </w:pPr>
      <w:r>
        <w:rPr>
          <w:rFonts w:ascii="宋体" w:eastAsia="宋体" w:hAnsi="宋体" w:cs="宋体" w:hint="eastAsia"/>
          <w:sz w:val="24"/>
          <w:szCs w:val="24"/>
        </w:rPr>
        <w:t>关于变更的范围的约定：</w:t>
      </w:r>
      <w:r>
        <w:rPr>
          <w:rFonts w:ascii="宋体" w:eastAsia="宋体" w:hAnsi="宋体" w:cs="宋体" w:hint="eastAsia"/>
          <w:sz w:val="24"/>
          <w:szCs w:val="24"/>
          <w:u w:val="single"/>
        </w:rPr>
        <w:t xml:space="preserve">  计价形式为清单计价时，应依据《清单计价规范》</w:t>
      </w:r>
      <w:r>
        <w:rPr>
          <w:rFonts w:ascii="宋体" w:eastAsia="宋体" w:hAnsi="宋体" w:cs="宋体" w:hint="eastAsia"/>
          <w:sz w:val="24"/>
          <w:szCs w:val="24"/>
          <w:u w:val="single"/>
        </w:rPr>
        <w:lastRenderedPageBreak/>
        <w:t>9.3 条规定；</w:t>
      </w:r>
    </w:p>
    <w:p w:rsidR="00757D8A" w:rsidRDefault="004C7494">
      <w:pPr>
        <w:spacing w:line="360" w:lineRule="auto"/>
        <w:ind w:firstLine="600"/>
        <w:jc w:val="left"/>
        <w:rPr>
          <w:rFonts w:ascii="宋体" w:eastAsia="宋体" w:hAnsi="宋体" w:cs="宋体"/>
          <w:sz w:val="24"/>
          <w:szCs w:val="24"/>
          <w:u w:val="single"/>
        </w:rPr>
      </w:pPr>
      <w:r>
        <w:rPr>
          <w:rFonts w:ascii="宋体" w:eastAsia="宋体" w:hAnsi="宋体" w:cs="宋体" w:hint="eastAsia"/>
          <w:sz w:val="24"/>
          <w:szCs w:val="24"/>
          <w:u w:val="single"/>
        </w:rPr>
        <w:t>（1 ）已标价工程量清单或预算书有相同项目的，按照相同项目单价认定；</w:t>
      </w:r>
    </w:p>
    <w:p w:rsidR="00757D8A" w:rsidRDefault="004C7494">
      <w:pPr>
        <w:spacing w:line="360" w:lineRule="auto"/>
        <w:ind w:firstLine="600"/>
        <w:jc w:val="left"/>
        <w:rPr>
          <w:rFonts w:ascii="宋体" w:eastAsia="宋体" w:hAnsi="宋体" w:cs="宋体"/>
          <w:sz w:val="24"/>
          <w:szCs w:val="24"/>
          <w:u w:val="single"/>
        </w:rPr>
      </w:pPr>
      <w:r>
        <w:rPr>
          <w:rFonts w:ascii="宋体" w:eastAsia="宋体" w:hAnsi="宋体" w:cs="宋体" w:hint="eastAsia"/>
          <w:sz w:val="24"/>
          <w:szCs w:val="24"/>
          <w:u w:val="single"/>
        </w:rPr>
        <w:t>（2 ）已标价工程量清单或预算书无相同项目，但有类似项目的，参照类似项目单价认定；</w:t>
      </w:r>
    </w:p>
    <w:p w:rsidR="00757D8A" w:rsidRDefault="004C7494">
      <w:pPr>
        <w:spacing w:line="360" w:lineRule="auto"/>
        <w:ind w:firstLine="600"/>
        <w:jc w:val="left"/>
        <w:rPr>
          <w:rFonts w:ascii="宋体" w:eastAsia="宋体" w:hAnsi="宋体" w:cs="宋体"/>
          <w:sz w:val="24"/>
          <w:szCs w:val="24"/>
          <w:u w:val="single"/>
        </w:rPr>
      </w:pPr>
      <w:r>
        <w:rPr>
          <w:rFonts w:ascii="宋体" w:eastAsia="宋体" w:hAnsi="宋体" w:cs="宋体" w:hint="eastAsia"/>
          <w:sz w:val="24"/>
          <w:szCs w:val="24"/>
          <w:u w:val="single"/>
        </w:rPr>
        <w:t>（3 ）变更导致实际完成的变更工程量与已标价工程量清单或预算书中名列的该项目工程量的变化超过 15% 的，或已标价工程量清单或预算书中无相同类似项目及类似项目单价的，按照合理的成本与利润的原则，由合同当事人按照第 4.4 款（商定或确定）确定变更工作的单价</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10.4 变更估价</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10.4.1 变更估价原则</w:t>
      </w:r>
    </w:p>
    <w:p w:rsidR="00757D8A" w:rsidRDefault="004C7494">
      <w:pPr>
        <w:spacing w:line="360" w:lineRule="auto"/>
        <w:ind w:firstLine="480"/>
        <w:rPr>
          <w:rFonts w:ascii="宋体" w:eastAsia="宋体" w:hAnsi="宋体" w:cs="宋体"/>
          <w:sz w:val="24"/>
          <w:szCs w:val="24"/>
          <w:u w:val="single"/>
        </w:rPr>
      </w:pPr>
      <w:r>
        <w:rPr>
          <w:rFonts w:ascii="宋体" w:eastAsia="宋体" w:hAnsi="宋体" w:cs="宋体" w:hint="eastAsia"/>
          <w:sz w:val="24"/>
          <w:szCs w:val="24"/>
        </w:rPr>
        <w:t xml:space="preserve">关于变更估价的约定: </w:t>
      </w:r>
      <w:r>
        <w:rPr>
          <w:rFonts w:ascii="宋体" w:eastAsia="宋体" w:hAnsi="宋体" w:cs="宋体" w:hint="eastAsia"/>
          <w:sz w:val="24"/>
          <w:szCs w:val="24"/>
          <w:u w:val="single"/>
        </w:rPr>
        <w:t>由承包人对增加的工程量或减少后剩余的工程量提出新的综合单价和措施项目费，经发包人确认后调整.</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bookmarkStart w:id="333" w:name="_Toc296346698"/>
      <w:bookmarkStart w:id="334" w:name="_Toc297216203"/>
      <w:bookmarkStart w:id="335" w:name="_Toc292559907"/>
      <w:bookmarkStart w:id="336" w:name="_Toc297123544"/>
      <w:bookmarkStart w:id="337" w:name="_Toc296944536"/>
      <w:bookmarkStart w:id="338" w:name="_Toc296503197"/>
      <w:bookmarkStart w:id="339" w:name="_Toc296891025"/>
      <w:bookmarkStart w:id="340" w:name="_Toc303539150"/>
      <w:bookmarkStart w:id="341" w:name="_Toc292559402"/>
      <w:bookmarkStart w:id="342" w:name="_Toc296347196"/>
      <w:bookmarkStart w:id="343" w:name="_Toc297048383"/>
      <w:bookmarkStart w:id="344" w:name="_Toc300934993"/>
      <w:bookmarkStart w:id="345" w:name="_Toc297120497"/>
      <w:bookmarkStart w:id="346" w:name="_Toc296891237"/>
      <w:bookmarkStart w:id="347" w:name="_Toc304295570"/>
      <w:bookmarkStart w:id="348" w:name="_Toc312677503"/>
      <w:bookmarkStart w:id="349" w:name="_Toc312678029"/>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ascii="宋体" w:eastAsia="宋体" w:hAnsi="宋体" w:cs="宋体" w:hint="eastAsia"/>
          <w:sz w:val="24"/>
          <w:szCs w:val="24"/>
        </w:rPr>
        <w:t>0.5承</w:t>
      </w:r>
      <w:bookmarkStart w:id="350" w:name="_Toc296503203"/>
      <w:bookmarkStart w:id="351" w:name="_Toc296346704"/>
      <w:bookmarkStart w:id="352" w:name="_Toc296891031"/>
      <w:bookmarkStart w:id="353" w:name="_Toc297123545"/>
      <w:bookmarkStart w:id="354" w:name="_Toc303539151"/>
      <w:bookmarkStart w:id="355" w:name="_Toc297216204"/>
      <w:bookmarkStart w:id="356" w:name="_Toc300934994"/>
      <w:bookmarkStart w:id="357" w:name="_Toc296944542"/>
      <w:bookmarkStart w:id="358" w:name="_Toc296347202"/>
      <w:bookmarkStart w:id="359" w:name="_Toc297120503"/>
      <w:bookmarkStart w:id="360" w:name="_Toc296891243"/>
      <w:bookmarkStart w:id="361" w:name="_Toc292559408"/>
      <w:bookmarkStart w:id="362" w:name="_Toc297048389"/>
      <w:bookmarkStart w:id="363" w:name="_Toc292559913"/>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ascii="宋体" w:eastAsia="宋体" w:hAnsi="宋体" w:cs="宋体" w:hint="eastAsia"/>
          <w:sz w:val="24"/>
          <w:szCs w:val="24"/>
        </w:rPr>
        <w:t>包人的合理化建议</w:t>
      </w:r>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监理人审查承包人合理化建议的期限：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发包人审批承包人合理化建议的期限：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承</w:t>
      </w:r>
      <w:bookmarkStart w:id="364" w:name="_Toc318581175"/>
      <w:bookmarkStart w:id="365" w:name="_Toc296346705"/>
      <w:bookmarkStart w:id="366" w:name="_Toc296891032"/>
      <w:bookmarkStart w:id="367" w:name="_Toc292559409"/>
      <w:bookmarkStart w:id="368" w:name="_Toc312678030"/>
      <w:bookmarkStart w:id="369" w:name="_Toc296347203"/>
      <w:bookmarkStart w:id="370" w:name="_Toc312677504"/>
      <w:bookmarkStart w:id="371" w:name="_Toc304295571"/>
      <w:bookmarkStart w:id="372" w:name="_Toc303539152"/>
      <w:bookmarkStart w:id="373" w:name="_Toc296891244"/>
      <w:bookmarkStart w:id="374" w:name="_Toc297048390"/>
      <w:bookmarkStart w:id="375" w:name="_Toc297120504"/>
      <w:bookmarkStart w:id="376" w:name="_Toc296944543"/>
      <w:bookmarkStart w:id="377" w:name="_Toc300934995"/>
      <w:bookmarkStart w:id="378" w:name="_Toc297123546"/>
      <w:bookmarkStart w:id="379" w:name="_Toc296503204"/>
      <w:bookmarkStart w:id="380" w:name="_Toc292559914"/>
      <w:bookmarkStart w:id="381" w:name="_Toc297216205"/>
      <w:r>
        <w:rPr>
          <w:rFonts w:ascii="宋体" w:eastAsia="宋体" w:hAnsi="宋体" w:cs="宋体" w:hint="eastAsia"/>
          <w:sz w:val="24"/>
          <w:szCs w:val="24"/>
        </w:rPr>
        <w:t>包人提出的合理化建议降低了合同价格或者提高了工程经济效益的奖励的方法和金额为：</w:t>
      </w:r>
      <w:r>
        <w:rPr>
          <w:rFonts w:ascii="宋体" w:eastAsia="宋体" w:hAnsi="宋体" w:cs="宋体" w:hint="eastAsia"/>
          <w:sz w:val="24"/>
          <w:szCs w:val="24"/>
          <w:u w:val="single"/>
        </w:rPr>
        <w:t xml:space="preserve">    无            </w:t>
      </w:r>
      <w:r>
        <w:rPr>
          <w:rFonts w:ascii="宋体" w:eastAsia="宋体" w:hAnsi="宋体" w:cs="宋体" w:hint="eastAsia"/>
          <w:sz w:val="24"/>
          <w:szCs w:val="24"/>
        </w:rPr>
        <w:t>。</w:t>
      </w: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bookmarkStart w:id="382" w:name="_Toc297048385"/>
      <w:bookmarkStart w:id="383" w:name="_Toc297123548"/>
      <w:bookmarkStart w:id="384" w:name="_Toc296347198"/>
      <w:bookmarkStart w:id="385" w:name="_Toc292559909"/>
      <w:bookmarkStart w:id="386" w:name="_Toc312677507"/>
      <w:bookmarkStart w:id="387" w:name="_Toc296503199"/>
      <w:bookmarkStart w:id="388" w:name="_Toc297120499"/>
      <w:bookmarkStart w:id="389" w:name="_Toc300934997"/>
      <w:bookmarkStart w:id="390" w:name="_Toc297216207"/>
      <w:bookmarkStart w:id="391" w:name="_Toc292559404"/>
      <w:bookmarkStart w:id="392" w:name="_Toc296944538"/>
      <w:bookmarkStart w:id="393" w:name="_Toc296891027"/>
      <w:bookmarkStart w:id="394" w:name="_Toc304295574"/>
      <w:bookmarkStart w:id="395" w:name="_Toc296891239"/>
      <w:bookmarkStart w:id="396" w:name="_Toc312678033"/>
      <w:bookmarkStart w:id="397" w:name="_Toc296346700"/>
      <w:bookmarkStart w:id="398" w:name="_Toc303539154"/>
      <w:r>
        <w:rPr>
          <w:rFonts w:ascii="宋体" w:eastAsia="宋体" w:hAnsi="宋体" w:cs="宋体" w:hint="eastAsia"/>
          <w:sz w:val="24"/>
          <w:szCs w:val="24"/>
        </w:rPr>
        <w:t>0.7 暂估价</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暂</w:t>
      </w:r>
      <w:bookmarkStart w:id="399" w:name="_Toc318581176"/>
      <w:bookmarkStart w:id="400" w:name="_Toc312677508"/>
      <w:bookmarkStart w:id="401" w:name="_Toc312678034"/>
      <w:r>
        <w:rPr>
          <w:rFonts w:ascii="宋体" w:eastAsia="宋体" w:hAnsi="宋体" w:cs="宋体" w:hint="eastAsia"/>
          <w:kern w:val="0"/>
          <w:sz w:val="24"/>
          <w:szCs w:val="24"/>
        </w:rPr>
        <w:t>估价材料和工程设备的明细详见附件11：《</w:t>
      </w:r>
      <w:r>
        <w:rPr>
          <w:rFonts w:ascii="宋体" w:eastAsia="宋体" w:hAnsi="宋体" w:cs="宋体" w:hint="eastAsia"/>
          <w:sz w:val="24"/>
          <w:szCs w:val="24"/>
        </w:rPr>
        <w:t>暂估价一览表》</w:t>
      </w:r>
      <w:r>
        <w:rPr>
          <w:rFonts w:ascii="宋体" w:eastAsia="宋体" w:hAnsi="宋体" w:cs="宋体" w:hint="eastAsia"/>
          <w:kern w:val="0"/>
          <w:sz w:val="24"/>
          <w:szCs w:val="24"/>
        </w:rPr>
        <w:t>。</w:t>
      </w:r>
    </w:p>
    <w:bookmarkEnd w:id="399"/>
    <w:bookmarkEnd w:id="400"/>
    <w:bookmarkEnd w:id="401"/>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w:t>
      </w:r>
      <w:bookmarkStart w:id="402" w:name="_Toc318581177"/>
      <w:bookmarkStart w:id="403" w:name="_Toc312677509"/>
      <w:bookmarkStart w:id="404" w:name="_Toc312678035"/>
      <w:r>
        <w:rPr>
          <w:rFonts w:ascii="宋体" w:eastAsia="宋体" w:hAnsi="宋体" w:cs="宋体" w:hint="eastAsia"/>
          <w:sz w:val="24"/>
          <w:szCs w:val="24"/>
        </w:rPr>
        <w:t>0.7.1 依法必须招标的暂估价项目</w:t>
      </w:r>
    </w:p>
    <w:bookmarkEnd w:id="402"/>
    <w:bookmarkEnd w:id="403"/>
    <w:bookmarkEnd w:id="404"/>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对于依法必须招标的暂估价项目的确认和批准采取第</w:t>
      </w:r>
      <w:r>
        <w:rPr>
          <w:rFonts w:ascii="宋体" w:eastAsia="宋体" w:hAnsi="宋体" w:cs="宋体" w:hint="eastAsia"/>
          <w:sz w:val="24"/>
          <w:szCs w:val="24"/>
          <w:u w:val="single"/>
        </w:rPr>
        <w:t xml:space="preserve">  2   </w:t>
      </w:r>
      <w:r>
        <w:rPr>
          <w:rFonts w:ascii="宋体" w:eastAsia="宋体" w:hAnsi="宋体" w:cs="宋体" w:hint="eastAsia"/>
          <w:sz w:val="24"/>
          <w:szCs w:val="24"/>
        </w:rPr>
        <w:t>种方式确定。</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10.7.2 不属于依法必须招标的暂估价项目</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对于不属于依法必须招标的暂估价项目的确认和批准采取第</w:t>
      </w:r>
      <w:r>
        <w:rPr>
          <w:rFonts w:ascii="宋体" w:eastAsia="宋体" w:hAnsi="宋体" w:cs="宋体" w:hint="eastAsia"/>
          <w:sz w:val="24"/>
          <w:szCs w:val="24"/>
          <w:u w:val="single"/>
        </w:rPr>
        <w:t xml:space="preserve">  1 </w:t>
      </w:r>
      <w:r>
        <w:rPr>
          <w:rFonts w:ascii="宋体" w:eastAsia="宋体" w:hAnsi="宋体" w:cs="宋体" w:hint="eastAsia"/>
          <w:sz w:val="24"/>
          <w:szCs w:val="24"/>
        </w:rPr>
        <w:t xml:space="preserve"> 种方式确定。</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第3种方式：</w:t>
      </w:r>
      <w:r>
        <w:rPr>
          <w:rFonts w:ascii="宋体" w:eastAsia="宋体" w:hAnsi="宋体" w:cs="宋体" w:hint="eastAsia"/>
          <w:kern w:val="0"/>
          <w:sz w:val="24"/>
          <w:szCs w:val="24"/>
        </w:rPr>
        <w:t>承包人直接实施的暂估价项目</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承包人直接实施的暂估价项目的约定：</w:t>
      </w:r>
      <w:r>
        <w:rPr>
          <w:rFonts w:ascii="宋体" w:eastAsia="宋体" w:hAnsi="宋体" w:cs="宋体" w:hint="eastAsia"/>
          <w:sz w:val="24"/>
          <w:szCs w:val="24"/>
          <w:u w:val="single"/>
        </w:rPr>
        <w:t>在工程施工时，即可由发、承包双方对暂估价项目的综合单价进行确认；若不使用暂估价项目原报价的，应由承包人提出新的综合单价及计价依据，经发包人确认后予以调整</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10.8 暂列金额</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合同当事人关于暂列金额使用的约定：</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405" w:name="_Toc351203643"/>
      <w:r>
        <w:rPr>
          <w:rFonts w:ascii="宋体" w:eastAsia="宋体" w:hAnsi="宋体" w:cs="宋体" w:hint="eastAsia"/>
          <w:sz w:val="24"/>
          <w:szCs w:val="24"/>
        </w:rPr>
        <w:lastRenderedPageBreak/>
        <w:t>11. 价格调整</w:t>
      </w:r>
      <w:bookmarkEnd w:id="405"/>
    </w:p>
    <w:p w:rsidR="00757D8A" w:rsidRDefault="004C7494">
      <w:pPr>
        <w:spacing w:after="120" w:line="360" w:lineRule="auto"/>
        <w:ind w:firstLineChars="200" w:firstLine="480"/>
        <w:rPr>
          <w:rFonts w:ascii="宋体" w:eastAsia="宋体" w:hAnsi="宋体" w:cs="宋体"/>
          <w:sz w:val="24"/>
          <w:szCs w:val="24"/>
        </w:rPr>
      </w:pPr>
      <w:bookmarkStart w:id="406" w:name="_Toc297123550"/>
      <w:bookmarkStart w:id="407" w:name="_Toc292559911"/>
      <w:bookmarkStart w:id="408" w:name="_Toc312678039"/>
      <w:bookmarkStart w:id="409" w:name="_Toc303539157"/>
      <w:bookmarkStart w:id="410" w:name="_Toc292559406"/>
      <w:bookmarkStart w:id="411" w:name="_Toc297216209"/>
      <w:bookmarkStart w:id="412" w:name="_Toc296346702"/>
      <w:bookmarkStart w:id="413" w:name="_Toc297048387"/>
      <w:bookmarkStart w:id="414" w:name="_Toc296944540"/>
      <w:bookmarkStart w:id="415" w:name="_Toc296891241"/>
      <w:bookmarkStart w:id="416" w:name="_Toc297120501"/>
      <w:bookmarkStart w:id="417" w:name="_Toc304295577"/>
      <w:bookmarkStart w:id="418" w:name="_Toc300935000"/>
      <w:bookmarkStart w:id="419" w:name="_Toc296347200"/>
      <w:bookmarkStart w:id="420" w:name="_Toc296503201"/>
      <w:bookmarkStart w:id="421" w:name="_Toc296891029"/>
      <w:r>
        <w:rPr>
          <w:rFonts w:ascii="宋体" w:eastAsia="宋体" w:hAnsi="宋体" w:cs="宋体" w:hint="eastAsia"/>
          <w:sz w:val="24"/>
          <w:szCs w:val="24"/>
        </w:rPr>
        <w:t>11.1 市场价格波动引起的调整</w:t>
      </w:r>
    </w:p>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市场价格波动是否调整合同价格的约定：</w:t>
      </w:r>
      <w:r>
        <w:rPr>
          <w:rFonts w:ascii="宋体" w:eastAsia="宋体" w:hAnsi="宋体" w:cs="宋体" w:hint="eastAsia"/>
          <w:sz w:val="24"/>
          <w:szCs w:val="24"/>
          <w:u w:val="single"/>
        </w:rPr>
        <w:t xml:space="preserve">  否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因市场价格波动调整合同价格，采用以下第</w:t>
      </w:r>
      <w:r>
        <w:rPr>
          <w:rFonts w:ascii="宋体" w:eastAsia="宋体" w:hAnsi="宋体" w:cs="宋体" w:hint="eastAsia"/>
          <w:sz w:val="24"/>
          <w:szCs w:val="24"/>
          <w:u w:val="single"/>
        </w:rPr>
        <w:t xml:space="preserve">   /   </w:t>
      </w:r>
      <w:r>
        <w:rPr>
          <w:rFonts w:ascii="宋体" w:eastAsia="宋体" w:hAnsi="宋体" w:cs="宋体" w:hint="eastAsia"/>
          <w:sz w:val="24"/>
          <w:szCs w:val="24"/>
        </w:rPr>
        <w:t>种方式对合同价格进行调整：</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第1种方式：采用价格指数进行价格调整。</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关于各可调因子、定值和变值权重，以及基本价格指数及其来源的约定：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第2种方式：采用造价信息进行价格调整。</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（2）关于基准价格的约定：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专用合同条款①承包人在已标价工程量清单或预算书中载明的材料单价低于基准价格的：专用合同条款合同履行期间材料单价涨幅以基准价格为基础超过</w:t>
      </w:r>
      <w:r>
        <w:rPr>
          <w:rFonts w:ascii="宋体" w:eastAsia="宋体" w:hAnsi="宋体" w:cs="宋体" w:hint="eastAsia"/>
          <w:sz w:val="24"/>
          <w:szCs w:val="24"/>
          <w:u w:val="single"/>
        </w:rPr>
        <w:t xml:space="preserve">  /   </w:t>
      </w:r>
      <w:r>
        <w:rPr>
          <w:rFonts w:ascii="宋体" w:eastAsia="宋体" w:hAnsi="宋体" w:cs="宋体" w:hint="eastAsia"/>
          <w:sz w:val="24"/>
          <w:szCs w:val="24"/>
        </w:rPr>
        <w:t>%时，或材料单价跌幅以已标价工程量清单或预算书中载明材料单价为基础超过</w:t>
      </w:r>
      <w:r>
        <w:rPr>
          <w:rFonts w:ascii="宋体" w:eastAsia="宋体" w:hAnsi="宋体" w:cs="宋体" w:hint="eastAsia"/>
          <w:sz w:val="24"/>
          <w:szCs w:val="24"/>
          <w:u w:val="single"/>
        </w:rPr>
        <w:t xml:space="preserve">  /  </w:t>
      </w:r>
      <w:r>
        <w:rPr>
          <w:rFonts w:ascii="宋体" w:eastAsia="宋体" w:hAnsi="宋体" w:cs="宋体" w:hint="eastAsia"/>
          <w:sz w:val="24"/>
          <w:szCs w:val="24"/>
        </w:rPr>
        <w:t>%时，其超过部分据实调整。</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②承包人在已标价工程量清单或预算书中载明的材料单价高于基准价格的：专用合同条款合同履行期间材料单价跌幅以基准价格为基础超过</w:t>
      </w:r>
      <w:r>
        <w:rPr>
          <w:rFonts w:ascii="宋体" w:eastAsia="宋体" w:hAnsi="宋体" w:cs="宋体" w:hint="eastAsia"/>
          <w:sz w:val="24"/>
          <w:szCs w:val="24"/>
          <w:u w:val="single"/>
        </w:rPr>
        <w:t xml:space="preserve">  /  </w:t>
      </w:r>
      <w:r>
        <w:rPr>
          <w:rFonts w:ascii="宋体" w:eastAsia="宋体" w:hAnsi="宋体" w:cs="宋体" w:hint="eastAsia"/>
          <w:sz w:val="24"/>
          <w:szCs w:val="24"/>
        </w:rPr>
        <w:t>%时，材料单价涨幅以已标价工程量清单或预算书中载明材料单价为基础超过</w:t>
      </w:r>
      <w:r>
        <w:rPr>
          <w:rFonts w:ascii="宋体" w:eastAsia="宋体" w:hAnsi="宋体" w:cs="宋体" w:hint="eastAsia"/>
          <w:sz w:val="24"/>
          <w:szCs w:val="24"/>
          <w:u w:val="single"/>
        </w:rPr>
        <w:t xml:space="preserve">   /  </w:t>
      </w:r>
      <w:r>
        <w:rPr>
          <w:rFonts w:ascii="宋体" w:eastAsia="宋体" w:hAnsi="宋体" w:cs="宋体" w:hint="eastAsia"/>
          <w:sz w:val="24"/>
          <w:szCs w:val="24"/>
        </w:rPr>
        <w:t>%时，其超过部分据实调整。</w:t>
      </w:r>
    </w:p>
    <w:p w:rsidR="00757D8A" w:rsidRDefault="004C7494">
      <w:pPr>
        <w:spacing w:line="360" w:lineRule="auto"/>
        <w:ind w:firstLine="645"/>
        <w:jc w:val="left"/>
        <w:rPr>
          <w:rFonts w:ascii="宋体" w:eastAsia="宋体" w:hAnsi="宋体" w:cs="宋体"/>
          <w:sz w:val="24"/>
          <w:szCs w:val="24"/>
        </w:rPr>
      </w:pPr>
      <w:r>
        <w:rPr>
          <w:rFonts w:ascii="宋体" w:eastAsia="宋体" w:hAnsi="宋体" w:cs="宋体" w:hint="eastAsia"/>
          <w:sz w:val="24"/>
          <w:szCs w:val="24"/>
        </w:rPr>
        <w:t>③承包人在已标价工程量清单或预算书中载明的材料单价等于基准单价的：专用合同条款合同履行期间材料单价涨跌幅以基准单价为基础超过±</w:t>
      </w:r>
      <w:r>
        <w:rPr>
          <w:rFonts w:ascii="宋体" w:eastAsia="宋体" w:hAnsi="宋体" w:cs="宋体" w:hint="eastAsia"/>
          <w:sz w:val="24"/>
          <w:szCs w:val="24"/>
          <w:u w:val="single"/>
        </w:rPr>
        <w:t xml:space="preserve">   /  </w:t>
      </w:r>
      <w:r>
        <w:rPr>
          <w:rFonts w:ascii="宋体" w:eastAsia="宋体" w:hAnsi="宋体" w:cs="宋体" w:hint="eastAsia"/>
          <w:sz w:val="24"/>
          <w:szCs w:val="24"/>
        </w:rPr>
        <w:t>%时，其超过部分据实调整。</w:t>
      </w:r>
    </w:p>
    <w:p w:rsidR="00757D8A" w:rsidRDefault="004C7494">
      <w:pPr>
        <w:spacing w:line="360" w:lineRule="auto"/>
        <w:ind w:firstLine="645"/>
        <w:jc w:val="left"/>
        <w:rPr>
          <w:rFonts w:ascii="宋体" w:eastAsia="宋体" w:hAnsi="宋体" w:cs="宋体"/>
          <w:sz w:val="24"/>
          <w:szCs w:val="24"/>
        </w:rPr>
      </w:pPr>
      <w:r>
        <w:rPr>
          <w:rFonts w:ascii="宋体" w:eastAsia="宋体" w:hAnsi="宋体" w:cs="宋体" w:hint="eastAsia"/>
          <w:sz w:val="24"/>
          <w:szCs w:val="24"/>
        </w:rPr>
        <w:t>第3种方式：其他价格调整方式：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422" w:name="_Toc297120505"/>
      <w:bookmarkStart w:id="423" w:name="_Toc296346706"/>
      <w:bookmarkStart w:id="424" w:name="_Toc292559915"/>
      <w:bookmarkStart w:id="425" w:name="_Toc292559410"/>
      <w:bookmarkStart w:id="426" w:name="_Toc296503205"/>
      <w:bookmarkStart w:id="427" w:name="_Toc296944544"/>
      <w:bookmarkStart w:id="428" w:name="_Toc296891033"/>
      <w:bookmarkStart w:id="429" w:name="_Toc296891245"/>
      <w:bookmarkStart w:id="430" w:name="_Toc297048391"/>
      <w:bookmarkStart w:id="431" w:name="_Toc296347204"/>
      <w:bookmarkStart w:id="432" w:name="_Toc351203644"/>
      <w:bookmarkStart w:id="433" w:name="_Toc304295579"/>
      <w:bookmarkStart w:id="434" w:name="_Toc297123552"/>
      <w:bookmarkStart w:id="435" w:name="_Toc303539159"/>
      <w:bookmarkStart w:id="436" w:name="_Toc312678040"/>
      <w:bookmarkStart w:id="437" w:name="_Toc297216211"/>
      <w:bookmarkStart w:id="438" w:name="_Toc300935002"/>
      <w:bookmarkEnd w:id="309"/>
      <w:bookmarkEnd w:id="310"/>
      <w:bookmarkEnd w:id="311"/>
      <w:bookmarkEnd w:id="312"/>
      <w:bookmarkEnd w:id="313"/>
      <w:bookmarkEnd w:id="314"/>
      <w:r>
        <w:rPr>
          <w:rFonts w:ascii="宋体" w:eastAsia="宋体" w:hAnsi="宋体" w:cs="宋体" w:hint="eastAsia"/>
          <w:sz w:val="24"/>
          <w:szCs w:val="24"/>
        </w:rPr>
        <w:t xml:space="preserve">12. </w:t>
      </w:r>
      <w:bookmarkEnd w:id="422"/>
      <w:bookmarkEnd w:id="423"/>
      <w:bookmarkEnd w:id="424"/>
      <w:bookmarkEnd w:id="425"/>
      <w:bookmarkEnd w:id="426"/>
      <w:bookmarkEnd w:id="427"/>
      <w:bookmarkEnd w:id="428"/>
      <w:bookmarkEnd w:id="429"/>
      <w:bookmarkEnd w:id="430"/>
      <w:bookmarkEnd w:id="431"/>
      <w:r>
        <w:rPr>
          <w:rFonts w:ascii="宋体" w:eastAsia="宋体" w:hAnsi="宋体" w:cs="宋体" w:hint="eastAsia"/>
          <w:sz w:val="24"/>
          <w:szCs w:val="24"/>
        </w:rPr>
        <w:t>合同价格、计量与支付</w:t>
      </w:r>
      <w:bookmarkEnd w:id="432"/>
    </w:p>
    <w:p w:rsidR="00757D8A" w:rsidRDefault="004C7494">
      <w:pPr>
        <w:spacing w:after="120" w:line="360" w:lineRule="auto"/>
        <w:ind w:firstLineChars="200" w:firstLine="480"/>
        <w:rPr>
          <w:rFonts w:ascii="宋体" w:eastAsia="宋体" w:hAnsi="宋体" w:cs="宋体"/>
          <w:sz w:val="24"/>
          <w:szCs w:val="24"/>
        </w:rPr>
      </w:pPr>
      <w:bookmarkStart w:id="439" w:name="_Toc292559916"/>
      <w:bookmarkStart w:id="440" w:name="_Toc292559411"/>
      <w:bookmarkStart w:id="441" w:name="_Toc267251461"/>
      <w:bookmarkStart w:id="442" w:name="_Toc296347205"/>
      <w:bookmarkStart w:id="443" w:name="_Toc297120506"/>
      <w:bookmarkStart w:id="444" w:name="_Toc297048392"/>
      <w:bookmarkStart w:id="445" w:name="_Toc296891034"/>
      <w:bookmarkStart w:id="446" w:name="_Toc296891246"/>
      <w:bookmarkStart w:id="447" w:name="_Toc296346707"/>
      <w:bookmarkStart w:id="448" w:name="_Toc296503206"/>
      <w:bookmarkStart w:id="449" w:name="_Toc296944545"/>
      <w:bookmarkStart w:id="450" w:name="_Toc297216212"/>
      <w:bookmarkStart w:id="451" w:name="_Toc304295580"/>
      <w:bookmarkStart w:id="452" w:name="_Toc312678041"/>
      <w:bookmarkStart w:id="453" w:name="_Toc303539160"/>
      <w:bookmarkStart w:id="454" w:name="_Toc300935003"/>
      <w:bookmarkStart w:id="455" w:name="_Toc297123553"/>
      <w:bookmarkEnd w:id="433"/>
      <w:bookmarkEnd w:id="434"/>
      <w:bookmarkEnd w:id="435"/>
      <w:bookmarkEnd w:id="436"/>
      <w:bookmarkEnd w:id="437"/>
      <w:bookmarkEnd w:id="438"/>
      <w:r>
        <w:rPr>
          <w:rFonts w:ascii="宋体" w:eastAsia="宋体" w:hAnsi="宋体" w:cs="宋体" w:hint="eastAsia"/>
          <w:sz w:val="24"/>
          <w:szCs w:val="24"/>
        </w:rPr>
        <w:t>12.1 合</w:t>
      </w:r>
      <w:bookmarkEnd w:id="439"/>
      <w:bookmarkEnd w:id="440"/>
      <w:bookmarkEnd w:id="441"/>
      <w:r>
        <w:rPr>
          <w:rFonts w:ascii="宋体" w:eastAsia="宋体" w:hAnsi="宋体" w:cs="宋体" w:hint="eastAsia"/>
          <w:sz w:val="24"/>
          <w:szCs w:val="24"/>
        </w:rPr>
        <w:t>同价</w:t>
      </w:r>
      <w:bookmarkEnd w:id="442"/>
      <w:bookmarkEnd w:id="443"/>
      <w:bookmarkEnd w:id="444"/>
      <w:bookmarkEnd w:id="445"/>
      <w:bookmarkEnd w:id="446"/>
      <w:bookmarkEnd w:id="447"/>
      <w:bookmarkEnd w:id="448"/>
      <w:bookmarkEnd w:id="449"/>
      <w:r>
        <w:rPr>
          <w:rFonts w:ascii="宋体" w:eastAsia="宋体" w:hAnsi="宋体" w:cs="宋体" w:hint="eastAsia"/>
          <w:sz w:val="24"/>
          <w:szCs w:val="24"/>
        </w:rPr>
        <w:t>格形式</w:t>
      </w:r>
    </w:p>
    <w:bookmarkEnd w:id="450"/>
    <w:bookmarkEnd w:id="451"/>
    <w:bookmarkEnd w:id="452"/>
    <w:bookmarkEnd w:id="453"/>
    <w:bookmarkEnd w:id="454"/>
    <w:bookmarkEnd w:id="455"/>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1、单价合同。</w:t>
      </w:r>
    </w:p>
    <w:p w:rsidR="00757D8A" w:rsidRDefault="004C7494">
      <w:pPr>
        <w:spacing w:line="360" w:lineRule="auto"/>
        <w:ind w:firstLine="480"/>
        <w:rPr>
          <w:rFonts w:ascii="宋体" w:eastAsia="宋体" w:hAnsi="宋体" w:cs="宋体"/>
          <w:sz w:val="24"/>
          <w:szCs w:val="24"/>
          <w:u w:val="single"/>
        </w:rPr>
      </w:pPr>
      <w:r>
        <w:rPr>
          <w:rFonts w:ascii="宋体" w:eastAsia="宋体" w:hAnsi="宋体" w:cs="宋体" w:hint="eastAsia"/>
          <w:sz w:val="24"/>
          <w:szCs w:val="24"/>
        </w:rPr>
        <w:t>综合单价包含的风险范围：</w:t>
      </w:r>
      <w:r>
        <w:rPr>
          <w:rFonts w:ascii="宋体" w:eastAsia="宋体" w:hAnsi="宋体" w:cs="宋体" w:hint="eastAsia"/>
          <w:sz w:val="24"/>
          <w:szCs w:val="24"/>
          <w:u w:val="single"/>
        </w:rPr>
        <w:t>： 1、对于主要由市场价格波动导致的价格风险及人工、材料、机械费用上涨风险，如工程造价中的建筑材料、燃料等价格风险，由承包人承担。2、对于法律、法规、规章或有关政策出台导致工程税金、规费、人工发生变化，并由省级、行业建设行政主管部门或其授权的工程造价管理机构根据上述变化发布的政策性调整，因合同工期短，合同履行期间不做任何调整。3、对于承包人根</w:t>
      </w:r>
      <w:r>
        <w:rPr>
          <w:rFonts w:ascii="宋体" w:eastAsia="宋体" w:hAnsi="宋体" w:cs="宋体" w:hint="eastAsia"/>
          <w:sz w:val="24"/>
          <w:szCs w:val="24"/>
          <w:u w:val="single"/>
        </w:rPr>
        <w:lastRenderedPageBreak/>
        <w:t>据自身技术水平、管理、经营状况能够自主控制的风险，如承包人的管理费、利润的风险，承包商应结合市场情况，根据企业自身实际合理确定、自主报价，该部分风险由承包人全部承担。</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风险费用的计算方法：</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风险范围以外合同价格的调整方法：</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2、总价合同。</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总价包含的风险范围：</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风险费用的计算方法：</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风险范围以外合同价格的调整方法：</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3、其他价格方式：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bookmarkStart w:id="456" w:name="_Toc297123554"/>
      <w:bookmarkStart w:id="457" w:name="_Toc300935004"/>
      <w:bookmarkStart w:id="458" w:name="_Toc303539161"/>
      <w:bookmarkStart w:id="459" w:name="_Toc297216213"/>
      <w:bookmarkStart w:id="460" w:name="_Toc312678042"/>
      <w:bookmarkStart w:id="461" w:name="_Toc304295581"/>
      <w:bookmarkStart w:id="462" w:name="_Toc297120507"/>
      <w:bookmarkStart w:id="463" w:name="_Toc296891035"/>
      <w:bookmarkStart w:id="464" w:name="_Toc296503207"/>
      <w:bookmarkStart w:id="465" w:name="_Toc292559412"/>
      <w:bookmarkStart w:id="466" w:name="_Toc292559917"/>
      <w:bookmarkStart w:id="467" w:name="_Toc297048393"/>
      <w:bookmarkStart w:id="468" w:name="_Toc296891247"/>
      <w:bookmarkStart w:id="469" w:name="_Toc296944546"/>
      <w:bookmarkStart w:id="470" w:name="_Toc296346708"/>
      <w:bookmarkStart w:id="471" w:name="_Toc296347206"/>
      <w:r>
        <w:rPr>
          <w:rFonts w:ascii="宋体" w:eastAsia="宋体" w:hAnsi="宋体" w:cs="宋体" w:hint="eastAsia"/>
          <w:sz w:val="24"/>
          <w:szCs w:val="24"/>
        </w:rPr>
        <w:t>12.2 预付款</w:t>
      </w:r>
    </w:p>
    <w:bookmarkEnd w:id="456"/>
    <w:bookmarkEnd w:id="457"/>
    <w:bookmarkEnd w:id="458"/>
    <w:bookmarkEnd w:id="459"/>
    <w:bookmarkEnd w:id="460"/>
    <w:bookmarkEnd w:id="461"/>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12.2.1 预付款的支付</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预付款支付比例或金额：</w:t>
      </w:r>
      <w:r>
        <w:rPr>
          <w:rFonts w:ascii="宋体" w:eastAsia="宋体" w:hAnsi="宋体" w:cs="宋体" w:hint="eastAsia"/>
          <w:sz w:val="24"/>
          <w:szCs w:val="24"/>
          <w:u w:val="single"/>
        </w:rPr>
        <w:t>/</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预付款支付期限：</w:t>
      </w:r>
      <w:r>
        <w:rPr>
          <w:rFonts w:ascii="宋体" w:eastAsia="宋体" w:hAnsi="宋体" w:cs="宋体" w:hint="eastAsia"/>
          <w:sz w:val="24"/>
          <w:szCs w:val="24"/>
          <w:u w:val="single"/>
        </w:rPr>
        <w:t xml:space="preserve"> /。</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预付款扣回的方式：</w:t>
      </w:r>
      <w:r>
        <w:rPr>
          <w:rFonts w:ascii="宋体" w:eastAsia="宋体" w:hAnsi="宋体" w:cs="宋体" w:hint="eastAsia"/>
          <w:sz w:val="24"/>
          <w:szCs w:val="24"/>
          <w:u w:val="single"/>
        </w:rPr>
        <w:t>/</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12.2.2 预付款担保</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承包人提交预付款担保的期限：</w:t>
      </w:r>
      <w:r>
        <w:rPr>
          <w:rFonts w:ascii="宋体" w:eastAsia="宋体" w:hAnsi="宋体" w:cs="宋体" w:hint="eastAsia"/>
          <w:sz w:val="24"/>
          <w:szCs w:val="24"/>
          <w:u w:val="single"/>
        </w:rPr>
        <w:t xml:space="preserve">  无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预付款担保的形式为：</w:t>
      </w:r>
      <w:r>
        <w:rPr>
          <w:rFonts w:ascii="宋体" w:eastAsia="宋体" w:hAnsi="宋体" w:cs="宋体" w:hint="eastAsia"/>
          <w:sz w:val="24"/>
          <w:szCs w:val="24"/>
          <w:u w:val="single"/>
        </w:rPr>
        <w:t xml:space="preserve">  无    </w:t>
      </w:r>
      <w:r>
        <w:rPr>
          <w:rFonts w:ascii="宋体" w:eastAsia="宋体" w:hAnsi="宋体" w:cs="宋体" w:hint="eastAsia"/>
          <w:sz w:val="24"/>
          <w:szCs w:val="24"/>
        </w:rPr>
        <w:t>。</w:t>
      </w:r>
    </w:p>
    <w:bookmarkEnd w:id="462"/>
    <w:bookmarkEnd w:id="463"/>
    <w:bookmarkEnd w:id="464"/>
    <w:bookmarkEnd w:id="465"/>
    <w:bookmarkEnd w:id="466"/>
    <w:bookmarkEnd w:id="467"/>
    <w:bookmarkEnd w:id="468"/>
    <w:bookmarkEnd w:id="469"/>
    <w:bookmarkEnd w:id="470"/>
    <w:bookmarkEnd w:id="471"/>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12.3 计量</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12.3.1 计量原则</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工程量计算规则：</w:t>
      </w:r>
      <w:r>
        <w:rPr>
          <w:rFonts w:ascii="宋体" w:eastAsia="宋体" w:hAnsi="宋体" w:cs="宋体" w:hint="eastAsia"/>
          <w:sz w:val="24"/>
          <w:szCs w:val="24"/>
          <w:u w:val="single"/>
        </w:rPr>
        <w:t>工程量以竣工图、设计变更、经济签证、洽商记录为依据，实际验收工程量为准（工程量最终确认由发包方、承包方、现场监理、跟踪审计等相关单位进行现场测量并共同认可的实际完成工程量为准，以审计确认的工程量为最终结算依据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12.3.2 计量周期</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关于计量周期的约定：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12.3.3 单价合同的计量</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关于单价合同计量的约定：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12.3.4 总价合同的计量</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关于总价合同计量的约定：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12.3.5总价合同采用支付分解表计量支付的，是否适用第</w:t>
      </w:r>
      <w:r>
        <w:rPr>
          <w:rFonts w:ascii="宋体" w:eastAsia="宋体" w:hAnsi="宋体" w:cs="宋体" w:hint="eastAsia"/>
          <w:kern w:val="0"/>
          <w:sz w:val="24"/>
          <w:szCs w:val="24"/>
        </w:rPr>
        <w:t xml:space="preserve">12.3.4 </w:t>
      </w:r>
      <w:r>
        <w:rPr>
          <w:rFonts w:ascii="宋体" w:eastAsia="宋体" w:hAnsi="宋体" w:cs="宋体" w:hint="eastAsia"/>
          <w:sz w:val="24"/>
          <w:szCs w:val="24"/>
        </w:rPr>
        <w:t>项</w:t>
      </w:r>
      <w:r>
        <w:rPr>
          <w:rFonts w:ascii="宋体" w:eastAsia="宋体" w:hAnsi="宋体" w:cs="宋体" w:hint="eastAsia"/>
          <w:kern w:val="0"/>
          <w:sz w:val="24"/>
          <w:szCs w:val="24"/>
        </w:rPr>
        <w:t>〔总价合同的计量〕</w:t>
      </w:r>
      <w:r>
        <w:rPr>
          <w:rFonts w:ascii="宋体" w:eastAsia="宋体" w:hAnsi="宋体" w:cs="宋体" w:hint="eastAsia"/>
          <w:sz w:val="24"/>
          <w:szCs w:val="24"/>
        </w:rPr>
        <w:t>约定进行计量：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12.3.6 其他价格形式合同的计量</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其他价格形式的计量方式和程序：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12.4 工程进度款支付</w:t>
      </w:r>
    </w:p>
    <w:p w:rsidR="00757D8A" w:rsidRDefault="004C7494">
      <w:pPr>
        <w:spacing w:line="360" w:lineRule="auto"/>
        <w:ind w:firstLineChars="200" w:firstLine="480"/>
        <w:jc w:val="left"/>
        <w:rPr>
          <w:rFonts w:ascii="宋体" w:eastAsia="宋体" w:hAnsi="宋体" w:cs="宋体"/>
          <w:sz w:val="24"/>
          <w:szCs w:val="24"/>
        </w:rPr>
      </w:pPr>
      <w:bookmarkStart w:id="472" w:name="_Toc297120511"/>
      <w:bookmarkStart w:id="473" w:name="_Toc296346712"/>
      <w:bookmarkStart w:id="474" w:name="_Toc292559921"/>
      <w:bookmarkStart w:id="475" w:name="_Toc297048397"/>
      <w:bookmarkStart w:id="476" w:name="_Toc297123556"/>
      <w:bookmarkStart w:id="477" w:name="_Toc300935006"/>
      <w:bookmarkStart w:id="478" w:name="_Toc292559416"/>
      <w:bookmarkStart w:id="479" w:name="_Toc296891251"/>
      <w:bookmarkStart w:id="480" w:name="_Toc296347210"/>
      <w:bookmarkStart w:id="481" w:name="_Toc296503211"/>
      <w:bookmarkStart w:id="482" w:name="_Toc296944550"/>
      <w:bookmarkStart w:id="483" w:name="_Toc303539163"/>
      <w:bookmarkStart w:id="484" w:name="_Toc297216215"/>
      <w:bookmarkStart w:id="485" w:name="_Toc296891039"/>
      <w:r>
        <w:rPr>
          <w:rFonts w:ascii="宋体" w:eastAsia="宋体" w:hAnsi="宋体" w:cs="宋体" w:hint="eastAsia"/>
          <w:sz w:val="24"/>
          <w:szCs w:val="24"/>
        </w:rPr>
        <w:t>12.4.1 付款周期</w:t>
      </w:r>
    </w:p>
    <w:p w:rsidR="00757D8A" w:rsidRDefault="004C7494">
      <w:pPr>
        <w:spacing w:line="360" w:lineRule="auto"/>
        <w:ind w:firstLine="480"/>
        <w:rPr>
          <w:rFonts w:ascii="宋体" w:eastAsia="宋体" w:hAnsi="宋体" w:cs="宋体"/>
          <w:sz w:val="24"/>
          <w:szCs w:val="24"/>
          <w:u w:val="single"/>
        </w:rPr>
      </w:pPr>
      <w:r>
        <w:rPr>
          <w:rFonts w:ascii="宋体" w:eastAsia="宋体" w:hAnsi="宋体" w:cs="宋体" w:hint="eastAsia"/>
          <w:sz w:val="24"/>
          <w:szCs w:val="24"/>
        </w:rPr>
        <w:t>关于付款周期的约定：</w:t>
      </w:r>
      <w:r>
        <w:rPr>
          <w:rFonts w:ascii="宋体" w:eastAsia="宋体" w:hAnsi="宋体" w:cs="宋体" w:hint="eastAsia"/>
          <w:sz w:val="24"/>
          <w:szCs w:val="24"/>
          <w:u w:val="single"/>
        </w:rPr>
        <w:t>竣工验收后付至合同价的80%，停止支付，进入审计结算；审计结算完毕，按审计结算价支付尾款。</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12.4.2 进度付款申请单的编制</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关于进度付款申请单编制的约定：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宋体" w:eastAsia="宋体" w:hAnsi="宋体" w:cs="宋体" w:hint="eastAsia"/>
          <w:sz w:val="24"/>
          <w:szCs w:val="24"/>
        </w:rPr>
        <w:t>2.4.3 进度付款申请单的提交</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（1）单价合同进度付款申请单提交的约定：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（2）总价合同进度付款申请单提交的约定：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（3）其他价格形式合同进度付款申请单提交的约定: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12.4.4 进度款审核和支付</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（1）监理人审查并报送发包人的期限：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发包人完成审批并签发进度款支付证书的期限：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（2）发包人支付进度款的期限：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50" w:firstLine="600"/>
        <w:jc w:val="left"/>
        <w:rPr>
          <w:rFonts w:ascii="宋体" w:eastAsia="宋体" w:hAnsi="宋体" w:cs="宋体"/>
          <w:sz w:val="24"/>
          <w:szCs w:val="24"/>
          <w:u w:val="single"/>
        </w:rPr>
      </w:pPr>
      <w:r>
        <w:rPr>
          <w:rFonts w:ascii="宋体" w:eastAsia="宋体" w:hAnsi="宋体" w:cs="宋体" w:hint="eastAsia"/>
          <w:sz w:val="24"/>
          <w:szCs w:val="24"/>
        </w:rPr>
        <w:t>发包人逾期支付进度款的违约金的计算方式：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50" w:firstLine="600"/>
        <w:jc w:val="left"/>
        <w:rPr>
          <w:rFonts w:ascii="宋体" w:eastAsia="宋体" w:hAnsi="宋体" w:cs="宋体"/>
          <w:sz w:val="24"/>
          <w:szCs w:val="24"/>
        </w:rPr>
      </w:pPr>
      <w:r>
        <w:rPr>
          <w:rFonts w:ascii="宋体" w:eastAsia="宋体" w:hAnsi="宋体" w:cs="宋体" w:hint="eastAsia"/>
          <w:sz w:val="24"/>
          <w:szCs w:val="24"/>
        </w:rPr>
        <w:t>12.4.6 支付分解表的编制</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2、总价合同支付分解表的编制与审批: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3、单价合同的总价项目支付分解表的编制与审批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486" w:name="_Toc351203645"/>
      <w:bookmarkStart w:id="487" w:name="_Toc296503219"/>
      <w:bookmarkStart w:id="488" w:name="_Toc300935015"/>
      <w:bookmarkStart w:id="489" w:name="_Toc296891047"/>
      <w:bookmarkStart w:id="490" w:name="_Toc296944558"/>
      <w:bookmarkStart w:id="491" w:name="_Toc303539172"/>
      <w:bookmarkStart w:id="492" w:name="_Toc296347218"/>
      <w:bookmarkStart w:id="493" w:name="_Toc312678053"/>
      <w:bookmarkStart w:id="494" w:name="_Toc292559929"/>
      <w:bookmarkStart w:id="495" w:name="_Toc297048405"/>
      <w:bookmarkStart w:id="496" w:name="_Toc297120519"/>
      <w:bookmarkStart w:id="497" w:name="_Toc296346720"/>
      <w:bookmarkStart w:id="498" w:name="_Toc292559424"/>
      <w:bookmarkStart w:id="499" w:name="_Toc297123564"/>
      <w:bookmarkStart w:id="500" w:name="_Toc304295593"/>
      <w:bookmarkStart w:id="501" w:name="_Toc297216223"/>
      <w:bookmarkStart w:id="502" w:name="_Toc296891259"/>
      <w:bookmarkEnd w:id="315"/>
      <w:r>
        <w:rPr>
          <w:rFonts w:ascii="宋体" w:eastAsia="宋体" w:hAnsi="宋体" w:cs="宋体" w:hint="eastAsia"/>
          <w:sz w:val="24"/>
          <w:szCs w:val="24"/>
        </w:rPr>
        <w:t>13. 验收和工程试车</w:t>
      </w:r>
      <w:bookmarkEnd w:id="486"/>
    </w:p>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13.1 分部分项工程验收</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13.1.2监理人不能按时进行验收时，应提前</w:t>
      </w:r>
      <w:r>
        <w:rPr>
          <w:rFonts w:ascii="宋体" w:eastAsia="宋体" w:hAnsi="宋体" w:cs="宋体" w:hint="eastAsia"/>
          <w:sz w:val="24"/>
          <w:szCs w:val="24"/>
          <w:u w:val="single"/>
        </w:rPr>
        <w:t xml:space="preserve">  /    </w:t>
      </w:r>
      <w:r>
        <w:rPr>
          <w:rFonts w:ascii="宋体" w:eastAsia="宋体" w:hAnsi="宋体" w:cs="宋体" w:hint="eastAsia"/>
          <w:sz w:val="24"/>
          <w:szCs w:val="24"/>
        </w:rPr>
        <w:t>小时提交书面延期要求。</w:t>
      </w:r>
    </w:p>
    <w:p w:rsidR="00757D8A" w:rsidRDefault="004C7494">
      <w:pPr>
        <w:spacing w:line="360" w:lineRule="auto"/>
        <w:ind w:firstLineChars="200" w:firstLine="480"/>
        <w:jc w:val="left"/>
        <w:rPr>
          <w:rFonts w:ascii="宋体" w:eastAsia="宋体" w:hAnsi="宋体" w:cs="宋体"/>
          <w:b/>
          <w:sz w:val="24"/>
          <w:szCs w:val="24"/>
        </w:rPr>
      </w:pPr>
      <w:r>
        <w:rPr>
          <w:rFonts w:ascii="宋体" w:eastAsia="宋体" w:hAnsi="宋体" w:cs="宋体" w:hint="eastAsia"/>
          <w:sz w:val="24"/>
          <w:szCs w:val="24"/>
        </w:rPr>
        <w:t>关于延期最长不得超过：</w:t>
      </w:r>
      <w:r>
        <w:rPr>
          <w:rFonts w:ascii="宋体" w:eastAsia="宋体" w:hAnsi="宋体" w:cs="宋体" w:hint="eastAsia"/>
          <w:sz w:val="24"/>
          <w:szCs w:val="24"/>
          <w:u w:val="single"/>
        </w:rPr>
        <w:t xml:space="preserve">   /    </w:t>
      </w:r>
      <w:r>
        <w:rPr>
          <w:rFonts w:ascii="宋体" w:eastAsia="宋体" w:hAnsi="宋体" w:cs="宋体" w:hint="eastAsia"/>
          <w:sz w:val="24"/>
          <w:szCs w:val="24"/>
        </w:rPr>
        <w:t>小时。</w:t>
      </w:r>
    </w:p>
    <w:p w:rsidR="00757D8A" w:rsidRDefault="004C7494">
      <w:pPr>
        <w:spacing w:after="120" w:line="360" w:lineRule="auto"/>
        <w:ind w:firstLineChars="200" w:firstLine="480"/>
        <w:rPr>
          <w:rFonts w:ascii="宋体" w:eastAsia="宋体" w:hAnsi="宋体" w:cs="宋体"/>
          <w:sz w:val="24"/>
          <w:szCs w:val="24"/>
        </w:rPr>
      </w:pPr>
      <w:bookmarkStart w:id="503" w:name="_Toc312678056"/>
      <w:bookmarkStart w:id="504" w:name="_Toc292559428"/>
      <w:bookmarkStart w:id="505" w:name="_Toc296891051"/>
      <w:bookmarkStart w:id="506" w:name="_Toc297216224"/>
      <w:bookmarkStart w:id="507" w:name="_Toc300935016"/>
      <w:bookmarkStart w:id="508" w:name="_Toc297123565"/>
      <w:bookmarkStart w:id="509" w:name="_Toc304295596"/>
      <w:bookmarkStart w:id="510" w:name="_Toc296347222"/>
      <w:bookmarkStart w:id="511" w:name="_Toc296891263"/>
      <w:bookmarkStart w:id="512" w:name="_Toc296944562"/>
      <w:bookmarkStart w:id="513" w:name="_Toc303539173"/>
      <w:bookmarkStart w:id="514" w:name="_Toc296503223"/>
      <w:bookmarkStart w:id="515" w:name="_Toc292559933"/>
      <w:bookmarkStart w:id="516" w:name="_Toc297120523"/>
      <w:bookmarkStart w:id="517" w:name="_Toc297048409"/>
      <w:bookmarkStart w:id="518" w:name="_Toc296346724"/>
      <w:bookmarkStart w:id="519" w:name="_Toc267251471"/>
      <w:bookmarkStart w:id="520" w:name="_Toc267251472"/>
      <w:bookmarkStart w:id="521" w:name="_Toc267251476"/>
      <w:bookmarkStart w:id="522" w:name="_Toc267251470"/>
      <w:bookmarkStart w:id="523" w:name="_Toc267251473"/>
      <w:bookmarkStart w:id="524" w:name="_Toc267251474"/>
      <w:bookmarkStart w:id="525" w:name="_Toc267251475"/>
      <w:r>
        <w:rPr>
          <w:rFonts w:ascii="宋体" w:eastAsia="宋体" w:hAnsi="宋体" w:cs="宋体" w:hint="eastAsia"/>
          <w:sz w:val="24"/>
          <w:szCs w:val="24"/>
        </w:rPr>
        <w:t>13.2 竣工验收</w:t>
      </w:r>
    </w:p>
    <w:p w:rsidR="00757D8A" w:rsidRDefault="004C7494">
      <w:pPr>
        <w:spacing w:line="360" w:lineRule="auto"/>
        <w:ind w:firstLineChars="200" w:firstLine="480"/>
        <w:jc w:val="left"/>
        <w:rPr>
          <w:rFonts w:ascii="宋体" w:eastAsia="宋体" w:hAnsi="宋体" w:cs="宋体"/>
          <w:sz w:val="24"/>
          <w:szCs w:val="24"/>
        </w:rPr>
      </w:pPr>
      <w:bookmarkStart w:id="526" w:name="_Toc280868704"/>
      <w:bookmarkStart w:id="527" w:name="_Toc280868705"/>
      <w:bookmarkStart w:id="528" w:name="_Toc280868706"/>
      <w:bookmarkStart w:id="529" w:name="_Toc280868707"/>
      <w:bookmarkStart w:id="530" w:name="_Toc280868708"/>
      <w:bookmarkStart w:id="531" w:name="_Toc280868709"/>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Pr>
          <w:rFonts w:ascii="宋体" w:eastAsia="宋体" w:hAnsi="宋体" w:cs="宋体" w:hint="eastAsia"/>
          <w:sz w:val="24"/>
          <w:szCs w:val="24"/>
        </w:rPr>
        <w:lastRenderedPageBreak/>
        <w:t>13.2.2竣工验收程序</w:t>
      </w:r>
    </w:p>
    <w:bookmarkEnd w:id="526"/>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关于竣工验收程序的约定：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发包人不按照本项约定组织竣工验收、颁发工程接收证书的违约金的计算方法：</w:t>
      </w:r>
      <w:r>
        <w:rPr>
          <w:rFonts w:ascii="宋体" w:eastAsia="宋体" w:hAnsi="宋体" w:cs="宋体" w:hint="eastAsia"/>
          <w:sz w:val="24"/>
          <w:szCs w:val="24"/>
          <w:u w:val="single"/>
        </w:rPr>
        <w:t xml:space="preserve">                                         </w:t>
      </w:r>
    </w:p>
    <w:p w:rsidR="00757D8A" w:rsidRDefault="004C7494">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w:t>
      </w:r>
    </w:p>
    <w:bookmarkEnd w:id="527"/>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13.2.5移交、接收全部与部分工程</w:t>
      </w:r>
    </w:p>
    <w:bookmarkEnd w:id="528"/>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承包人向发包人移交工程的期限：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发包人未按本合同约定接收全部或部分工程的，违约金的计算方法为：</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bookmarkEnd w:id="529"/>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承包人未按时移交工程的，违约金的计算方法为：</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13.3 工程试车</w:t>
      </w:r>
    </w:p>
    <w:bookmarkEnd w:id="530"/>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13.3.1 试车程序</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工程试车内容：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（1）单机无负荷试车费用由</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承担；</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（2）无负荷联动试车费用由</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承担。</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13.3.3 投料试车</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关于投料试车相关事项的约定：</w:t>
      </w:r>
      <w:r>
        <w:rPr>
          <w:rFonts w:ascii="宋体" w:eastAsia="宋体" w:hAnsi="宋体" w:cs="宋体" w:hint="eastAsia"/>
          <w:sz w:val="24"/>
          <w:szCs w:val="24"/>
          <w:u w:val="single"/>
        </w:rPr>
        <w:t xml:space="preserve">  </w:t>
      </w:r>
      <w:r>
        <w:rPr>
          <w:rFonts w:ascii="宋体" w:eastAsia="宋体" w:hAnsi="宋体" w:cs="宋体" w:hint="eastAsia"/>
          <w:kern w:val="0"/>
          <w:sz w:val="24"/>
          <w:szCs w:val="24"/>
          <w:u w:val="single"/>
        </w:rPr>
        <w:t>/</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13.6 竣工退场</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13.6.1 竣工退场</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承包人完成竣工退场的期限：</w:t>
      </w:r>
      <w:r>
        <w:rPr>
          <w:rFonts w:ascii="宋体" w:eastAsia="宋体" w:hAnsi="宋体" w:cs="宋体" w:hint="eastAsia"/>
          <w:kern w:val="0"/>
          <w:sz w:val="24"/>
          <w:szCs w:val="24"/>
          <w:u w:val="single"/>
        </w:rPr>
        <w:t xml:space="preserve">   /      </w:t>
      </w:r>
      <w:r>
        <w:rPr>
          <w:rFonts w:ascii="宋体" w:eastAsia="宋体" w:hAnsi="宋体" w:cs="宋体" w:hint="eastAsia"/>
          <w:sz w:val="24"/>
          <w:szCs w:val="24"/>
          <w:u w:val="single"/>
        </w:rPr>
        <w:t xml:space="preserve">   </w:t>
      </w:r>
      <w:r>
        <w:rPr>
          <w:rFonts w:ascii="宋体" w:eastAsia="宋体" w:hAnsi="宋体" w:cs="宋体" w:hint="eastAsia"/>
          <w:kern w:val="0"/>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532" w:name="_Toc351203646"/>
      <w:r>
        <w:rPr>
          <w:rFonts w:ascii="宋体" w:eastAsia="宋体" w:hAnsi="宋体" w:cs="宋体" w:hint="eastAsia"/>
          <w:sz w:val="24"/>
          <w:szCs w:val="24"/>
        </w:rPr>
        <w:t>14. 竣工结算</w:t>
      </w:r>
      <w:bookmarkEnd w:id="532"/>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14.1 竣工结算申请</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承包人提交竣工结算申请单的期限：</w:t>
      </w:r>
      <w:r>
        <w:rPr>
          <w:rFonts w:ascii="宋体" w:eastAsia="宋体" w:hAnsi="宋体" w:cs="宋体" w:hint="eastAsia"/>
          <w:sz w:val="24"/>
          <w:szCs w:val="24"/>
          <w:u w:val="single"/>
        </w:rPr>
        <w:t xml:space="preserve">  执行通用条款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竣工结算申请单应包括的内容：</w:t>
      </w:r>
      <w:r>
        <w:rPr>
          <w:rFonts w:ascii="宋体" w:eastAsia="宋体" w:hAnsi="宋体" w:cs="宋体" w:hint="eastAsia"/>
          <w:sz w:val="24"/>
          <w:szCs w:val="24"/>
          <w:u w:val="single"/>
        </w:rPr>
        <w:t xml:space="preserve"> 执行通用条款</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14.2 竣工结算审核</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发包人审批竣工付款申请单的期限：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发包人完成竣工付款的期限：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关于竣工付款证书异议部分复核的方式和程序：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14.4 最终结清</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14.4.1 最终结清申请单</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承包人提交最终结清申请单的份数：</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承包人提交最终结算申请单的期限：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14.4.2 最终结清证书和支付</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（1）发包人完成最终结清申请单的审批并颁发最终结清证书的期限：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（2）发包人完成支付的期限：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533" w:name="_Toc351203647"/>
      <w:bookmarkStart w:id="534" w:name="_Toc267251483"/>
      <w:bookmarkStart w:id="535" w:name="_Toc267251484"/>
      <w:bookmarkStart w:id="536" w:name="_Toc267251482"/>
      <w:bookmarkStart w:id="537" w:name="_Toc267251485"/>
      <w:bookmarkStart w:id="538" w:name="_Toc267251488"/>
      <w:bookmarkStart w:id="539" w:name="_Toc267251486"/>
      <w:bookmarkStart w:id="540" w:name="_Toc267251490"/>
      <w:bookmarkStart w:id="541" w:name="_Toc267251489"/>
      <w:bookmarkStart w:id="542" w:name="_Toc267251496"/>
      <w:bookmarkStart w:id="543" w:name="_Toc267251495"/>
      <w:bookmarkStart w:id="544" w:name="_Toc267251498"/>
      <w:bookmarkStart w:id="545" w:name="_Toc267251503"/>
      <w:bookmarkStart w:id="546" w:name="_Toc267251501"/>
      <w:bookmarkStart w:id="547" w:name="_Toc267251502"/>
      <w:bookmarkStart w:id="548" w:name="_Toc267251491"/>
      <w:bookmarkStart w:id="549" w:name="_Toc267251493"/>
      <w:bookmarkStart w:id="550" w:name="_Toc267251492"/>
      <w:bookmarkStart w:id="551" w:name="_Toc267251494"/>
      <w:bookmarkStart w:id="552" w:name="_Toc267251497"/>
      <w:bookmarkStart w:id="553" w:name="_Toc267251499"/>
      <w:bookmarkStart w:id="554" w:name="_Toc267251506"/>
      <w:bookmarkStart w:id="555" w:name="_Toc267251504"/>
      <w:bookmarkStart w:id="556" w:name="_Toc267251507"/>
      <w:bookmarkStart w:id="557" w:name="_Toc267251508"/>
      <w:bookmarkStart w:id="558" w:name="_Toc267251515"/>
      <w:bookmarkStart w:id="559" w:name="_Toc267251514"/>
      <w:bookmarkStart w:id="560" w:name="_Toc267251509"/>
      <w:bookmarkStart w:id="561" w:name="_Toc267251510"/>
      <w:bookmarkStart w:id="562" w:name="_Toc267251513"/>
      <w:bookmarkStart w:id="563" w:name="_Toc267251511"/>
      <w:bookmarkEnd w:id="519"/>
      <w:bookmarkEnd w:id="520"/>
      <w:bookmarkEnd w:id="521"/>
      <w:bookmarkEnd w:id="522"/>
      <w:bookmarkEnd w:id="523"/>
      <w:bookmarkEnd w:id="524"/>
      <w:bookmarkEnd w:id="525"/>
      <w:bookmarkEnd w:id="531"/>
      <w:r>
        <w:rPr>
          <w:rFonts w:ascii="宋体" w:eastAsia="宋体" w:hAnsi="宋体" w:cs="宋体" w:hint="eastAsia"/>
          <w:sz w:val="24"/>
          <w:szCs w:val="24"/>
        </w:rPr>
        <w:t>15. 缺陷责任期与保修</w:t>
      </w:r>
      <w:bookmarkEnd w:id="533"/>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15.2缺陷责任期</w:t>
      </w:r>
      <w:bookmarkEnd w:id="534"/>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缺陷责任期的具体期限：</w:t>
      </w:r>
      <w:r>
        <w:rPr>
          <w:rFonts w:ascii="宋体" w:eastAsia="宋体" w:hAnsi="宋体" w:cs="宋体" w:hint="eastAsia"/>
          <w:sz w:val="24"/>
          <w:szCs w:val="24"/>
          <w:u w:val="single"/>
        </w:rPr>
        <w:t>24个月</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15.3 质量保证金</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关于是否扣留质量保证金的约定：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15.3.1 承包人提供质量保证金的方式</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质量保证金采用以下第</w:t>
      </w:r>
      <w:r>
        <w:rPr>
          <w:rFonts w:ascii="宋体" w:eastAsia="宋体" w:hAnsi="宋体" w:cs="宋体" w:hint="eastAsia"/>
          <w:sz w:val="24"/>
          <w:szCs w:val="24"/>
          <w:u w:val="single"/>
        </w:rPr>
        <w:t xml:space="preserve">  / </w:t>
      </w:r>
      <w:r>
        <w:rPr>
          <w:rFonts w:ascii="宋体" w:eastAsia="宋体" w:hAnsi="宋体" w:cs="宋体" w:hint="eastAsia"/>
          <w:sz w:val="24"/>
          <w:szCs w:val="24"/>
        </w:rPr>
        <w:t>种方式：</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（1）质量保证金保函，保证金额为：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 xml:space="preserve">； </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%的工程款；</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（3）其他方式:</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15.3.2 质量保证金的扣留 </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质量保证金的扣留采取以下第</w:t>
      </w:r>
      <w:r>
        <w:rPr>
          <w:rFonts w:ascii="宋体" w:eastAsia="宋体" w:hAnsi="宋体" w:cs="宋体" w:hint="eastAsia"/>
          <w:sz w:val="24"/>
          <w:szCs w:val="24"/>
          <w:u w:val="single"/>
        </w:rPr>
        <w:t xml:space="preserve"> /   </w:t>
      </w:r>
      <w:r>
        <w:rPr>
          <w:rFonts w:ascii="宋体" w:eastAsia="宋体" w:hAnsi="宋体" w:cs="宋体" w:hint="eastAsia"/>
          <w:sz w:val="24"/>
          <w:szCs w:val="24"/>
        </w:rPr>
        <w:t>种方式：</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（1）在支付工程进度款时逐次扣留，在此情形下，质量保证金的计算基数不包括预付款的支付、扣回以及价格调整的金额；</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（2）工程竣工结算时一次性扣留质量保证金；</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（3）其他扣留方式:</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关于质量保证金的补充约定：</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bookmarkEnd w:id="535"/>
    <w:bookmarkEnd w:id="536"/>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15.4保修</w:t>
      </w:r>
    </w:p>
    <w:bookmarkEnd w:id="537"/>
    <w:p w:rsidR="00757D8A" w:rsidRDefault="004C7494">
      <w:pPr>
        <w:spacing w:line="360" w:lineRule="auto"/>
        <w:ind w:firstLineChars="195" w:firstLine="468"/>
        <w:jc w:val="left"/>
        <w:rPr>
          <w:rFonts w:ascii="宋体" w:eastAsia="宋体" w:hAnsi="宋体" w:cs="宋体"/>
          <w:sz w:val="24"/>
          <w:szCs w:val="24"/>
        </w:rPr>
      </w:pPr>
      <w:r>
        <w:rPr>
          <w:rFonts w:ascii="宋体" w:eastAsia="宋体" w:hAnsi="宋体" w:cs="宋体" w:hint="eastAsia"/>
          <w:sz w:val="24"/>
          <w:szCs w:val="24"/>
        </w:rPr>
        <w:t>15.4.1 保修责任</w:t>
      </w:r>
    </w:p>
    <w:p w:rsidR="00757D8A" w:rsidRDefault="004C7494">
      <w:pPr>
        <w:spacing w:line="360" w:lineRule="auto"/>
        <w:ind w:firstLineChars="195" w:firstLine="468"/>
        <w:jc w:val="left"/>
        <w:rPr>
          <w:rFonts w:ascii="宋体" w:eastAsia="宋体" w:hAnsi="宋体" w:cs="宋体"/>
          <w:kern w:val="0"/>
          <w:sz w:val="24"/>
          <w:szCs w:val="24"/>
        </w:rPr>
      </w:pPr>
      <w:r>
        <w:rPr>
          <w:rFonts w:ascii="宋体" w:eastAsia="宋体" w:hAnsi="宋体" w:cs="宋体" w:hint="eastAsia"/>
          <w:sz w:val="24"/>
          <w:szCs w:val="24"/>
        </w:rPr>
        <w:t>工程保修期为：</w:t>
      </w:r>
      <w:r>
        <w:rPr>
          <w:rFonts w:ascii="宋体" w:eastAsia="宋体" w:hAnsi="宋体" w:cs="宋体" w:hint="eastAsia"/>
          <w:kern w:val="0"/>
          <w:sz w:val="24"/>
          <w:szCs w:val="24"/>
          <w:u w:val="single"/>
        </w:rPr>
        <w:t xml:space="preserve">  </w:t>
      </w:r>
      <w:r>
        <w:rPr>
          <w:rFonts w:ascii="宋体" w:eastAsia="宋体" w:hAnsi="宋体" w:cs="宋体" w:hint="eastAsia"/>
          <w:sz w:val="24"/>
          <w:szCs w:val="24"/>
          <w:u w:val="single"/>
        </w:rPr>
        <w:t xml:space="preserve">两年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rsidR="00757D8A" w:rsidRDefault="004C7494">
      <w:pPr>
        <w:spacing w:line="360" w:lineRule="auto"/>
        <w:ind w:firstLineChars="195" w:firstLine="468"/>
        <w:jc w:val="left"/>
        <w:rPr>
          <w:rFonts w:ascii="宋体" w:eastAsia="宋体" w:hAnsi="宋体" w:cs="宋体"/>
          <w:sz w:val="24"/>
          <w:szCs w:val="24"/>
        </w:rPr>
      </w:pPr>
      <w:r>
        <w:rPr>
          <w:rFonts w:ascii="宋体" w:eastAsia="宋体" w:hAnsi="宋体" w:cs="宋体" w:hint="eastAsia"/>
          <w:sz w:val="24"/>
          <w:szCs w:val="24"/>
        </w:rPr>
        <w:t>15.4.3 修复通知</w:t>
      </w:r>
    </w:p>
    <w:p w:rsidR="00757D8A" w:rsidRDefault="004C7494">
      <w:pPr>
        <w:spacing w:line="360" w:lineRule="auto"/>
        <w:ind w:firstLine="480"/>
        <w:rPr>
          <w:rFonts w:ascii="宋体" w:eastAsia="宋体" w:hAnsi="宋体" w:cs="宋体"/>
          <w:sz w:val="24"/>
          <w:szCs w:val="24"/>
          <w:u w:val="single"/>
        </w:rPr>
      </w:pPr>
      <w:r>
        <w:rPr>
          <w:rFonts w:ascii="宋体" w:eastAsia="宋体" w:hAnsi="宋体" w:cs="宋体" w:hint="eastAsia"/>
          <w:kern w:val="0"/>
          <w:sz w:val="24"/>
          <w:szCs w:val="24"/>
        </w:rPr>
        <w:t>承包人收到保修通知并到达工程现场的合理时间：</w:t>
      </w:r>
      <w:r>
        <w:rPr>
          <w:rFonts w:ascii="宋体" w:eastAsia="宋体" w:hAnsi="宋体" w:cs="宋体" w:hint="eastAsia"/>
          <w:sz w:val="24"/>
          <w:szCs w:val="24"/>
          <w:u w:val="single"/>
        </w:rPr>
        <w:t xml:space="preserve">收到通知后24小时内 </w:t>
      </w:r>
      <w:r>
        <w:rPr>
          <w:rFonts w:ascii="宋体" w:eastAsia="宋体" w:hAnsi="宋体" w:cs="宋体" w:hint="eastAsia"/>
          <w:kern w:val="0"/>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564" w:name="_Toc351203648"/>
      <w:bookmarkStart w:id="565" w:name="_Toc280868717"/>
      <w:bookmarkStart w:id="566" w:name="_Toc280868718"/>
      <w:bookmarkEnd w:id="538"/>
      <w:bookmarkEnd w:id="539"/>
      <w:bookmarkEnd w:id="540"/>
      <w:bookmarkEnd w:id="541"/>
      <w:r>
        <w:rPr>
          <w:rFonts w:ascii="宋体" w:eastAsia="宋体" w:hAnsi="宋体" w:cs="宋体" w:hint="eastAsia"/>
          <w:sz w:val="24"/>
          <w:szCs w:val="24"/>
        </w:rPr>
        <w:lastRenderedPageBreak/>
        <w:t>16. 违约</w:t>
      </w:r>
      <w:bookmarkEnd w:id="564"/>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16.1 发包人违约</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16.1.1发包人违约的情形</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发包人违约的其他情形：</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w:t>
      </w:r>
    </w:p>
    <w:p w:rsidR="00757D8A" w:rsidRDefault="004C7494">
      <w:pPr>
        <w:spacing w:line="360" w:lineRule="auto"/>
        <w:ind w:left="1200" w:hangingChars="500" w:hanging="1200"/>
        <w:jc w:val="left"/>
        <w:rPr>
          <w:rFonts w:ascii="宋体" w:eastAsia="宋体" w:hAnsi="宋体" w:cs="宋体"/>
          <w:kern w:val="0"/>
          <w:sz w:val="24"/>
          <w:szCs w:val="24"/>
        </w:rPr>
      </w:pPr>
      <w:r>
        <w:rPr>
          <w:rFonts w:ascii="宋体" w:eastAsia="宋体" w:hAnsi="宋体" w:cs="宋体" w:hint="eastAsia"/>
          <w:kern w:val="0"/>
          <w:sz w:val="24"/>
          <w:szCs w:val="24"/>
        </w:rPr>
        <w:t xml:space="preserve">    16.1.2 发包人违约的责任</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发包人违约责任的承担方式和计算方法：</w:t>
      </w:r>
    </w:p>
    <w:p w:rsidR="00757D8A" w:rsidRDefault="004C7494">
      <w:pPr>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（1）因发包人原因未能在计划开工日期前7天内下达开工通知的违约责任：</w:t>
      </w:r>
      <w:r>
        <w:rPr>
          <w:rFonts w:ascii="宋体" w:eastAsia="宋体" w:hAnsi="宋体" w:cs="宋体" w:hint="eastAsia"/>
          <w:kern w:val="0"/>
          <w:sz w:val="24"/>
          <w:szCs w:val="24"/>
          <w:u w:val="single"/>
        </w:rPr>
        <w:t>执行《通用合同条款》</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（2）因发包人原因未能按合同约定支付合同价款的违约责任：</w:t>
      </w:r>
      <w:r>
        <w:rPr>
          <w:rFonts w:ascii="宋体" w:eastAsia="宋体" w:hAnsi="宋体" w:cs="宋体" w:hint="eastAsia"/>
          <w:kern w:val="0"/>
          <w:sz w:val="24"/>
          <w:szCs w:val="24"/>
          <w:u w:val="single"/>
        </w:rPr>
        <w:t>执行《通用合同条款》</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（3）发包人违反第10.1款〔变更的范围〕第（2）项约定，自行实施被取消的工作或转由他人实施的违约责任：</w:t>
      </w:r>
      <w:r>
        <w:rPr>
          <w:rFonts w:ascii="宋体" w:eastAsia="宋体" w:hAnsi="宋体" w:cs="宋体" w:hint="eastAsia"/>
          <w:kern w:val="0"/>
          <w:sz w:val="24"/>
          <w:szCs w:val="24"/>
          <w:u w:val="single"/>
        </w:rPr>
        <w:t>执行《通用合同条款》</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（4）发包人提供的材料、工程设备的规格、数量或质量不符合合同约定，或因发包人原因导致交货日期延误或交货地点变更等情况的违约责任：</w:t>
      </w:r>
      <w:r>
        <w:rPr>
          <w:rFonts w:ascii="宋体" w:eastAsia="宋体" w:hAnsi="宋体" w:cs="宋体" w:hint="eastAsia"/>
          <w:kern w:val="0"/>
          <w:sz w:val="24"/>
          <w:szCs w:val="24"/>
          <w:u w:val="single"/>
        </w:rPr>
        <w:t>执行《通用合同条款》</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（5）因发包人违反合同约定造成暂停施工的违约责任：</w:t>
      </w:r>
      <w:r>
        <w:rPr>
          <w:rFonts w:ascii="宋体" w:eastAsia="宋体" w:hAnsi="宋体" w:cs="宋体" w:hint="eastAsia"/>
          <w:kern w:val="0"/>
          <w:sz w:val="24"/>
          <w:szCs w:val="24"/>
          <w:u w:val="single"/>
        </w:rPr>
        <w:t xml:space="preserve">执行《通用合同条款》 </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（6）发包人无正当理由没有在约定期限内发出复工指示，导致承包人无法复工的违约责任：</w:t>
      </w:r>
      <w:r>
        <w:rPr>
          <w:rFonts w:ascii="宋体" w:eastAsia="宋体" w:hAnsi="宋体" w:cs="宋体" w:hint="eastAsia"/>
          <w:kern w:val="0"/>
          <w:sz w:val="24"/>
          <w:szCs w:val="24"/>
          <w:u w:val="single"/>
        </w:rPr>
        <w:t xml:space="preserve">执行《通用合同条款》    </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（7）其他：</w:t>
      </w:r>
      <w:r>
        <w:rPr>
          <w:rFonts w:ascii="宋体" w:eastAsia="宋体" w:hAnsi="宋体" w:cs="宋体" w:hint="eastAsia"/>
          <w:kern w:val="0"/>
          <w:sz w:val="24"/>
          <w:szCs w:val="24"/>
          <w:u w:val="single"/>
        </w:rPr>
        <w:t>执行《通用合同条款》</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16.1.3 因发包人违约解除合同</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承包人按16.1.1项〔发包人违约的情形〕约定暂停施工满</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天后发包人仍不纠正其违约行为并致使合同目的不能实现的，承包人有权解除合同。</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16.2 承包人违约</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16.2.1 承包人违约的情形</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承包人违约的其他情形：</w:t>
      </w:r>
      <w:r>
        <w:rPr>
          <w:rFonts w:ascii="宋体" w:eastAsia="宋体" w:hAnsi="宋体" w:cs="宋体" w:hint="eastAsia"/>
          <w:kern w:val="0"/>
          <w:sz w:val="24"/>
          <w:szCs w:val="24"/>
          <w:u w:val="single"/>
        </w:rPr>
        <w:t xml:space="preserve">   未按时提交工程竣工结算资料的    </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16.2.2承包人违约的责任</w:t>
      </w:r>
    </w:p>
    <w:p w:rsidR="00757D8A" w:rsidRDefault="004C7494">
      <w:pPr>
        <w:adjustRightInd w:val="0"/>
        <w:snapToGrid w:val="0"/>
        <w:spacing w:line="360" w:lineRule="auto"/>
        <w:ind w:firstLine="480"/>
        <w:rPr>
          <w:rFonts w:ascii="宋体" w:eastAsia="宋体" w:hAnsi="宋体" w:cs="宋体"/>
          <w:kern w:val="0"/>
          <w:sz w:val="24"/>
          <w:szCs w:val="24"/>
          <w:u w:val="single"/>
        </w:rPr>
      </w:pPr>
      <w:r>
        <w:rPr>
          <w:rFonts w:ascii="宋体" w:eastAsia="宋体" w:hAnsi="宋体" w:cs="宋体" w:hint="eastAsia"/>
          <w:kern w:val="0"/>
          <w:sz w:val="24"/>
          <w:szCs w:val="24"/>
        </w:rPr>
        <w:t>承包人违约责任的承担方式和计算方法：</w:t>
      </w:r>
      <w:r>
        <w:rPr>
          <w:rFonts w:ascii="宋体" w:eastAsia="宋体" w:hAnsi="宋体" w:cs="宋体" w:hint="eastAsia"/>
          <w:kern w:val="0"/>
          <w:sz w:val="24"/>
          <w:szCs w:val="24"/>
          <w:u w:val="single"/>
        </w:rPr>
        <w:t>因承包人原因造成工程质量不合格的，承包人承担全部责任，并按结算造价的20%向发包人支付违约金。并由承包人将不合格的工程返工至合格为止，返工造成的费用和责任由承包人承担。</w:t>
      </w:r>
      <w:r>
        <w:rPr>
          <w:rFonts w:ascii="宋体" w:eastAsia="宋体" w:hAnsi="宋体" w:cs="宋体" w:hint="eastAsia"/>
          <w:sz w:val="24"/>
          <w:szCs w:val="24"/>
        </w:rPr>
        <w:t xml:space="preserve">    </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16.2.3 因承包人违约解除合同</w:t>
      </w:r>
    </w:p>
    <w:p w:rsidR="00757D8A" w:rsidRDefault="004C7494">
      <w:pPr>
        <w:spacing w:before="120" w:after="120" w:line="360" w:lineRule="auto"/>
        <w:ind w:firstLine="480"/>
        <w:rPr>
          <w:rFonts w:ascii="宋体" w:eastAsia="宋体" w:hAnsi="宋体" w:cs="宋体"/>
          <w:kern w:val="0"/>
          <w:sz w:val="24"/>
          <w:szCs w:val="24"/>
          <w:u w:val="single"/>
        </w:rPr>
      </w:pPr>
      <w:r>
        <w:rPr>
          <w:rFonts w:ascii="宋体" w:eastAsia="宋体" w:hAnsi="宋体" w:cs="宋体" w:hint="eastAsia"/>
          <w:kern w:val="0"/>
          <w:sz w:val="24"/>
          <w:szCs w:val="24"/>
        </w:rPr>
        <w:t>关于承包人违约解除合同的特别约定：</w:t>
      </w:r>
      <w:r>
        <w:rPr>
          <w:rFonts w:ascii="宋体" w:eastAsia="宋体" w:hAnsi="宋体" w:cs="宋体" w:hint="eastAsia"/>
          <w:kern w:val="0"/>
          <w:sz w:val="24"/>
          <w:szCs w:val="24"/>
          <w:u w:val="single"/>
        </w:rPr>
        <w:t>执行通用条款。</w:t>
      </w:r>
    </w:p>
    <w:p w:rsidR="00757D8A" w:rsidRDefault="004C7494">
      <w:pPr>
        <w:spacing w:before="120" w:after="120"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发包人继续使用承包人在施工现场的材料、设备、临时工程、承包人文件和由承包人或以其名义编制的其他文件的费用承担方式：</w:t>
      </w:r>
      <w:r>
        <w:rPr>
          <w:rFonts w:ascii="宋体" w:eastAsia="宋体" w:hAnsi="宋体" w:cs="宋体" w:hint="eastAsia"/>
          <w:kern w:val="0"/>
          <w:sz w:val="24"/>
          <w:szCs w:val="24"/>
          <w:u w:val="single"/>
        </w:rPr>
        <w:t>执行通用条款</w:t>
      </w:r>
      <w:r>
        <w:rPr>
          <w:rFonts w:ascii="宋体" w:eastAsia="宋体" w:hAnsi="宋体" w:cs="宋体" w:hint="eastAsia"/>
          <w:kern w:val="0"/>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567" w:name="_Toc351203649"/>
      <w:r>
        <w:rPr>
          <w:rFonts w:ascii="宋体" w:eastAsia="宋体" w:hAnsi="宋体" w:cs="宋体" w:hint="eastAsia"/>
          <w:sz w:val="24"/>
          <w:szCs w:val="24"/>
        </w:rPr>
        <w:t>17. 不可抗力</w:t>
      </w:r>
      <w:bookmarkEnd w:id="567"/>
      <w:r>
        <w:rPr>
          <w:rFonts w:ascii="宋体" w:eastAsia="宋体" w:hAnsi="宋体" w:cs="宋体" w:hint="eastAsia"/>
          <w:sz w:val="24"/>
          <w:szCs w:val="24"/>
        </w:rPr>
        <w:t xml:space="preserve"> </w:t>
      </w:r>
      <w:bookmarkEnd w:id="565"/>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17.1 不可抗力的确认</w:t>
      </w:r>
    </w:p>
    <w:p w:rsidR="00757D8A" w:rsidRDefault="004C7494">
      <w:pPr>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sz w:val="24"/>
          <w:szCs w:val="24"/>
        </w:rPr>
        <w:t xml:space="preserve">除通用合同条款约定的不可抗力事件之外，视为不可抗力的其他情形： </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17.4 因不可抗力解除合同</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合同解除后，发包人应在商定或确定发包人应支付款项后</w:t>
      </w:r>
      <w:r>
        <w:rPr>
          <w:rFonts w:ascii="宋体" w:eastAsia="宋体" w:hAnsi="宋体" w:cs="宋体" w:hint="eastAsia"/>
          <w:sz w:val="24"/>
          <w:szCs w:val="24"/>
          <w:u w:val="single"/>
        </w:rPr>
        <w:t xml:space="preserve"> /   </w:t>
      </w:r>
      <w:r>
        <w:rPr>
          <w:rFonts w:ascii="宋体" w:eastAsia="宋体" w:hAnsi="宋体" w:cs="宋体" w:hint="eastAsia"/>
          <w:sz w:val="24"/>
          <w:szCs w:val="24"/>
        </w:rPr>
        <w:t>天内完成款项的支付。</w:t>
      </w:r>
    </w:p>
    <w:p w:rsidR="00757D8A" w:rsidRDefault="004C7494">
      <w:pPr>
        <w:widowControl/>
        <w:spacing w:before="120" w:after="120" w:line="360" w:lineRule="auto"/>
        <w:jc w:val="left"/>
        <w:rPr>
          <w:rFonts w:ascii="宋体" w:eastAsia="宋体" w:hAnsi="宋体" w:cs="宋体"/>
          <w:sz w:val="24"/>
          <w:szCs w:val="24"/>
        </w:rPr>
      </w:pPr>
      <w:bookmarkStart w:id="568" w:name="_Toc351203650"/>
      <w:r>
        <w:rPr>
          <w:rFonts w:ascii="宋体" w:eastAsia="宋体" w:hAnsi="宋体" w:cs="宋体" w:hint="eastAsia"/>
          <w:sz w:val="24"/>
          <w:szCs w:val="24"/>
        </w:rPr>
        <w:t>18. 保险</w:t>
      </w:r>
      <w:bookmarkEnd w:id="568"/>
    </w:p>
    <w:bookmarkEnd w:id="566"/>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18.1 工程保险</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关于工程保险的特别约定：</w:t>
      </w:r>
      <w:r>
        <w:rPr>
          <w:rFonts w:ascii="宋体" w:eastAsia="宋体" w:hAnsi="宋体" w:cs="宋体" w:hint="eastAsia"/>
          <w:sz w:val="24"/>
          <w:szCs w:val="24"/>
          <w:u w:val="single"/>
        </w:rPr>
        <w:t xml:space="preserve">   /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18.3 其他保险</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关于其他保险的约定：</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承包人是否应为其施工设备等办理财产保险：</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18.7 通知义务</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关于变更保险合同时的通知义务的约定：</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569" w:name="_Toc351203651"/>
      <w:bookmarkEnd w:id="542"/>
      <w:bookmarkEnd w:id="543"/>
      <w:bookmarkEnd w:id="544"/>
      <w:bookmarkEnd w:id="545"/>
      <w:bookmarkEnd w:id="546"/>
      <w:bookmarkEnd w:id="547"/>
      <w:bookmarkEnd w:id="548"/>
      <w:bookmarkEnd w:id="549"/>
      <w:bookmarkEnd w:id="550"/>
      <w:bookmarkEnd w:id="551"/>
      <w:bookmarkEnd w:id="552"/>
      <w:bookmarkEnd w:id="553"/>
      <w:r>
        <w:rPr>
          <w:rFonts w:ascii="宋体" w:eastAsia="宋体" w:hAnsi="宋体" w:cs="宋体" w:hint="eastAsia"/>
          <w:sz w:val="24"/>
          <w:szCs w:val="24"/>
        </w:rPr>
        <w:t>20. 争议解决</w:t>
      </w:r>
      <w:bookmarkEnd w:id="569"/>
    </w:p>
    <w:bookmarkEnd w:id="554"/>
    <w:bookmarkEnd w:id="555"/>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20.3 争</w:t>
      </w:r>
      <w:bookmarkEnd w:id="556"/>
      <w:r>
        <w:rPr>
          <w:rFonts w:ascii="宋体" w:eastAsia="宋体" w:hAnsi="宋体" w:cs="宋体" w:hint="eastAsia"/>
          <w:sz w:val="24"/>
          <w:szCs w:val="24"/>
        </w:rPr>
        <w:t>议评审</w:t>
      </w:r>
    </w:p>
    <w:p w:rsidR="00757D8A" w:rsidRDefault="004C7494">
      <w:pPr>
        <w:spacing w:line="360" w:lineRule="auto"/>
        <w:ind w:leftChars="71" w:left="149" w:firstLineChars="150" w:firstLine="360"/>
        <w:jc w:val="left"/>
        <w:rPr>
          <w:rFonts w:ascii="宋体" w:eastAsia="宋体" w:hAnsi="宋体" w:cs="宋体"/>
          <w:sz w:val="24"/>
          <w:szCs w:val="24"/>
        </w:rPr>
      </w:pPr>
      <w:r>
        <w:rPr>
          <w:rFonts w:ascii="宋体" w:eastAsia="宋体" w:hAnsi="宋体" w:cs="宋体" w:hint="eastAsia"/>
          <w:sz w:val="24"/>
          <w:szCs w:val="24"/>
        </w:rPr>
        <w:t>合同当事人是否同意将工程争议提交争议评审小组决定：</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20.3.1 争议评审小组的确定</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争议评审小组成员的确定：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选定争议评审员的期限：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争议评审小组成员的报酬承担方式：</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其他事项的约定：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20.3.2 争议评审小组的决定</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合同当事人关于本项的约定：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20.4仲裁或诉讼</w:t>
      </w:r>
      <w:bookmarkEnd w:id="557"/>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因合同及合同有关事项发生的争议，按下列第</w:t>
      </w:r>
      <w:r>
        <w:rPr>
          <w:rFonts w:ascii="宋体" w:eastAsia="宋体" w:hAnsi="宋体" w:cs="宋体" w:hint="eastAsia"/>
          <w:sz w:val="24"/>
          <w:szCs w:val="24"/>
          <w:u w:val="single"/>
        </w:rPr>
        <w:t xml:space="preserve">  2   </w:t>
      </w:r>
      <w:r>
        <w:rPr>
          <w:rFonts w:ascii="宋体" w:eastAsia="宋体" w:hAnsi="宋体" w:cs="宋体" w:hint="eastAsia"/>
          <w:sz w:val="24"/>
          <w:szCs w:val="24"/>
        </w:rPr>
        <w:t>种方式解决：</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（1）向</w:t>
      </w:r>
      <w:r>
        <w:rPr>
          <w:rFonts w:ascii="宋体" w:eastAsia="宋体" w:hAnsi="宋体" w:cs="宋体" w:hint="eastAsia"/>
          <w:sz w:val="24"/>
          <w:szCs w:val="24"/>
          <w:u w:val="single"/>
        </w:rPr>
        <w:t xml:space="preserve">     乌鲁木齐市   </w:t>
      </w:r>
      <w:r>
        <w:rPr>
          <w:rFonts w:ascii="宋体" w:eastAsia="宋体" w:hAnsi="宋体" w:cs="宋体" w:hint="eastAsia"/>
          <w:sz w:val="24"/>
          <w:szCs w:val="24"/>
        </w:rPr>
        <w:t>仲裁委员会申请仲裁；</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（2）向</w:t>
      </w:r>
      <w:r>
        <w:rPr>
          <w:rFonts w:ascii="宋体" w:eastAsia="宋体" w:hAnsi="宋体" w:cs="宋体" w:hint="eastAsia"/>
          <w:sz w:val="24"/>
          <w:szCs w:val="24"/>
          <w:u w:val="single"/>
        </w:rPr>
        <w:t xml:space="preserve">     项目所在地    </w:t>
      </w:r>
      <w:r>
        <w:rPr>
          <w:rFonts w:ascii="宋体" w:eastAsia="宋体" w:hAnsi="宋体" w:cs="宋体" w:hint="eastAsia"/>
          <w:sz w:val="24"/>
          <w:szCs w:val="24"/>
        </w:rPr>
        <w:t>人民法院起诉。</w:t>
      </w:r>
      <w:bookmarkEnd w:id="558"/>
      <w:bookmarkEnd w:id="559"/>
      <w:bookmarkEnd w:id="560"/>
      <w:bookmarkEnd w:id="561"/>
      <w:bookmarkEnd w:id="562"/>
      <w:bookmarkEnd w:id="563"/>
    </w:p>
    <w:p w:rsidR="00757D8A" w:rsidRDefault="004C7494">
      <w:pPr>
        <w:spacing w:line="360" w:lineRule="auto"/>
        <w:jc w:val="left"/>
        <w:rPr>
          <w:rFonts w:ascii="宋体" w:eastAsia="宋体" w:hAnsi="宋体" w:cs="宋体"/>
          <w:b/>
          <w:sz w:val="24"/>
          <w:szCs w:val="24"/>
        </w:rPr>
      </w:pPr>
      <w:r>
        <w:rPr>
          <w:rFonts w:ascii="宋体" w:eastAsia="宋体" w:hAnsi="宋体" w:cs="宋体" w:hint="eastAsia"/>
          <w:sz w:val="24"/>
          <w:szCs w:val="24"/>
        </w:rPr>
        <w:br w:type="page"/>
      </w:r>
      <w:bookmarkStart w:id="570" w:name="_Toc351203652"/>
      <w:r>
        <w:rPr>
          <w:rFonts w:ascii="宋体" w:eastAsia="宋体" w:hAnsi="宋体" w:cs="宋体" w:hint="eastAsia"/>
          <w:b/>
          <w:sz w:val="24"/>
          <w:szCs w:val="24"/>
        </w:rPr>
        <w:lastRenderedPageBreak/>
        <w:t>附件</w:t>
      </w:r>
      <w:bookmarkEnd w:id="570"/>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协议书附件：</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附件1：承包人承揽工程项目一览表</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专用合同条款附件：</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附件2：发包人供应材料设备一览表</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附件3：工程质量保修书</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附件4：主要建设工程文件目录</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附件5：承包人用于本工程施工的机械设备表</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附件6：承包人主要施工管理人员表</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附件7：分包人主要施工管理人员表</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附件8：履约担保格式</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附件9：预付款担保格式</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附件10：支付担保格式</w:t>
      </w:r>
    </w:p>
    <w:p w:rsidR="00757D8A" w:rsidRDefault="004C7494">
      <w:pPr>
        <w:spacing w:line="360" w:lineRule="auto"/>
        <w:jc w:val="left"/>
        <w:rPr>
          <w:rFonts w:ascii="宋体" w:eastAsia="宋体" w:hAnsi="宋体" w:cs="宋体"/>
          <w:sz w:val="24"/>
          <w:szCs w:val="24"/>
        </w:rPr>
        <w:sectPr w:rsidR="00757D8A">
          <w:footerReference w:type="first" r:id="rId13"/>
          <w:pgSz w:w="11906" w:h="16838"/>
          <w:pgMar w:top="1418" w:right="1555" w:bottom="1418" w:left="1531" w:header="851" w:footer="992" w:gutter="0"/>
          <w:pgNumType w:start="1"/>
          <w:cols w:space="720"/>
          <w:titlePg/>
          <w:docGrid w:type="lines" w:linePitch="312"/>
        </w:sectPr>
      </w:pPr>
      <w:r>
        <w:rPr>
          <w:rFonts w:ascii="宋体" w:eastAsia="宋体" w:hAnsi="宋体" w:cs="宋体" w:hint="eastAsia"/>
          <w:sz w:val="24"/>
          <w:szCs w:val="24"/>
        </w:rPr>
        <w:t>附件11：暂估价一览表</w:t>
      </w:r>
    </w:p>
    <w:p w:rsidR="00757D8A" w:rsidRDefault="004C7494">
      <w:pPr>
        <w:spacing w:beforeLines="50" w:before="156" w:afterLines="50" w:after="156" w:line="440" w:lineRule="exact"/>
        <w:jc w:val="left"/>
        <w:rPr>
          <w:rFonts w:ascii="宋体" w:eastAsia="宋体" w:hAnsi="宋体" w:cs="宋体"/>
          <w:sz w:val="24"/>
          <w:szCs w:val="24"/>
        </w:rPr>
      </w:pPr>
      <w:r>
        <w:rPr>
          <w:rFonts w:ascii="宋体" w:eastAsia="宋体" w:hAnsi="宋体" w:cs="宋体" w:hint="eastAsia"/>
          <w:sz w:val="24"/>
          <w:szCs w:val="24"/>
        </w:rPr>
        <w:lastRenderedPageBreak/>
        <w:t>附件1：</w:t>
      </w:r>
    </w:p>
    <w:p w:rsidR="00757D8A" w:rsidRDefault="004C7494">
      <w:pPr>
        <w:spacing w:beforeLines="50" w:before="156" w:afterLines="50" w:after="156" w:line="440" w:lineRule="exact"/>
        <w:jc w:val="center"/>
        <w:rPr>
          <w:rFonts w:ascii="宋体" w:eastAsia="宋体" w:hAnsi="宋体" w:cs="宋体"/>
          <w:sz w:val="24"/>
          <w:szCs w:val="24"/>
        </w:rPr>
      </w:pPr>
      <w:r>
        <w:rPr>
          <w:rFonts w:ascii="宋体" w:eastAsia="宋体" w:hAnsi="宋体" w:cs="宋体" w:hint="eastAsia"/>
          <w:sz w:val="24"/>
          <w:szCs w:val="24"/>
        </w:rPr>
        <w:t>承包人承揽工程项目一览表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71"/>
        <w:gridCol w:w="1115"/>
        <w:gridCol w:w="857"/>
        <w:gridCol w:w="1461"/>
        <w:gridCol w:w="513"/>
        <w:gridCol w:w="944"/>
        <w:gridCol w:w="1288"/>
        <w:gridCol w:w="902"/>
        <w:gridCol w:w="513"/>
        <w:gridCol w:w="513"/>
      </w:tblGrid>
      <w:tr w:rsidR="00757D8A">
        <w:trPr>
          <w:trHeight w:val="1741"/>
        </w:trPr>
        <w:tc>
          <w:tcPr>
            <w:tcW w:w="771"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单位工程名称</w:t>
            </w:r>
          </w:p>
        </w:tc>
        <w:tc>
          <w:tcPr>
            <w:tcW w:w="1115"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建设规模</w:t>
            </w:r>
          </w:p>
        </w:tc>
        <w:tc>
          <w:tcPr>
            <w:tcW w:w="857"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建筑面积(平方米)</w:t>
            </w:r>
          </w:p>
        </w:tc>
        <w:tc>
          <w:tcPr>
            <w:tcW w:w="1461"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结构形式</w:t>
            </w:r>
          </w:p>
        </w:tc>
        <w:tc>
          <w:tcPr>
            <w:tcW w:w="513"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层数</w:t>
            </w:r>
          </w:p>
        </w:tc>
        <w:tc>
          <w:tcPr>
            <w:tcW w:w="944"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生产能力</w:t>
            </w:r>
          </w:p>
        </w:tc>
        <w:tc>
          <w:tcPr>
            <w:tcW w:w="1288"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设备安装内容</w:t>
            </w:r>
          </w:p>
        </w:tc>
        <w:tc>
          <w:tcPr>
            <w:tcW w:w="902"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合同价格（元）</w:t>
            </w:r>
          </w:p>
        </w:tc>
        <w:tc>
          <w:tcPr>
            <w:tcW w:w="513"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开工日期</w:t>
            </w:r>
          </w:p>
        </w:tc>
        <w:tc>
          <w:tcPr>
            <w:tcW w:w="513"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竣工日期</w:t>
            </w:r>
          </w:p>
        </w:tc>
      </w:tr>
      <w:tr w:rsidR="00757D8A">
        <w:trPr>
          <w:trHeight w:val="567"/>
        </w:trPr>
        <w:tc>
          <w:tcPr>
            <w:tcW w:w="771"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115"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857"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461"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944"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288"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902"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vAlign w:val="center"/>
          </w:tcPr>
          <w:p w:rsidR="00757D8A" w:rsidRDefault="00757D8A">
            <w:pPr>
              <w:pStyle w:val="ad"/>
              <w:keepNext/>
              <w:spacing w:line="440" w:lineRule="exact"/>
              <w:ind w:left="63" w:right="63"/>
              <w:rPr>
                <w:rFonts w:ascii="宋体" w:hAnsi="宋体" w:cs="宋体"/>
                <w:szCs w:val="24"/>
              </w:rPr>
            </w:pPr>
          </w:p>
        </w:tc>
        <w:tc>
          <w:tcPr>
            <w:tcW w:w="1115" w:type="dxa"/>
            <w:vAlign w:val="center"/>
          </w:tcPr>
          <w:p w:rsidR="00757D8A" w:rsidRDefault="00757D8A">
            <w:pPr>
              <w:pStyle w:val="ad"/>
              <w:keepNext/>
              <w:spacing w:line="440" w:lineRule="exact"/>
              <w:ind w:left="63" w:right="63"/>
              <w:rPr>
                <w:rFonts w:ascii="宋体" w:hAnsi="宋体" w:cs="宋体"/>
                <w:szCs w:val="24"/>
              </w:rPr>
            </w:pPr>
          </w:p>
        </w:tc>
        <w:tc>
          <w:tcPr>
            <w:tcW w:w="857" w:type="dxa"/>
            <w:vAlign w:val="center"/>
          </w:tcPr>
          <w:p w:rsidR="00757D8A" w:rsidRDefault="00757D8A">
            <w:pPr>
              <w:pStyle w:val="ad"/>
              <w:keepNext/>
              <w:spacing w:line="440" w:lineRule="exact"/>
              <w:ind w:left="63" w:right="63"/>
              <w:rPr>
                <w:rFonts w:ascii="宋体" w:hAnsi="宋体" w:cs="宋体"/>
                <w:szCs w:val="24"/>
              </w:rPr>
            </w:pPr>
          </w:p>
        </w:tc>
        <w:tc>
          <w:tcPr>
            <w:tcW w:w="1461"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c>
          <w:tcPr>
            <w:tcW w:w="944" w:type="dxa"/>
            <w:vAlign w:val="center"/>
          </w:tcPr>
          <w:p w:rsidR="00757D8A" w:rsidRDefault="00757D8A">
            <w:pPr>
              <w:pStyle w:val="ad"/>
              <w:keepNext/>
              <w:spacing w:line="440" w:lineRule="exact"/>
              <w:ind w:left="63" w:right="63"/>
              <w:rPr>
                <w:rFonts w:ascii="宋体" w:hAnsi="宋体" w:cs="宋体"/>
                <w:szCs w:val="24"/>
              </w:rPr>
            </w:pPr>
          </w:p>
        </w:tc>
        <w:tc>
          <w:tcPr>
            <w:tcW w:w="1288" w:type="dxa"/>
            <w:vAlign w:val="center"/>
          </w:tcPr>
          <w:p w:rsidR="00757D8A" w:rsidRDefault="00757D8A">
            <w:pPr>
              <w:pStyle w:val="ad"/>
              <w:keepNext/>
              <w:spacing w:line="440" w:lineRule="exact"/>
              <w:ind w:left="63" w:right="63"/>
              <w:rPr>
                <w:rFonts w:ascii="宋体" w:hAnsi="宋体" w:cs="宋体"/>
                <w:szCs w:val="24"/>
              </w:rPr>
            </w:pPr>
          </w:p>
        </w:tc>
        <w:tc>
          <w:tcPr>
            <w:tcW w:w="902"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vAlign w:val="center"/>
          </w:tcPr>
          <w:p w:rsidR="00757D8A" w:rsidRDefault="00757D8A">
            <w:pPr>
              <w:pStyle w:val="ad"/>
              <w:keepNext/>
              <w:spacing w:line="440" w:lineRule="exact"/>
              <w:ind w:left="63" w:right="63"/>
              <w:rPr>
                <w:rFonts w:ascii="宋体" w:hAnsi="宋体" w:cs="宋体"/>
                <w:szCs w:val="24"/>
              </w:rPr>
            </w:pPr>
          </w:p>
        </w:tc>
        <w:tc>
          <w:tcPr>
            <w:tcW w:w="1115" w:type="dxa"/>
            <w:vAlign w:val="center"/>
          </w:tcPr>
          <w:p w:rsidR="00757D8A" w:rsidRDefault="00757D8A">
            <w:pPr>
              <w:pStyle w:val="ad"/>
              <w:keepNext/>
              <w:spacing w:line="440" w:lineRule="exact"/>
              <w:ind w:left="63" w:right="63"/>
              <w:rPr>
                <w:rFonts w:ascii="宋体" w:hAnsi="宋体" w:cs="宋体"/>
                <w:szCs w:val="24"/>
              </w:rPr>
            </w:pPr>
          </w:p>
        </w:tc>
        <w:tc>
          <w:tcPr>
            <w:tcW w:w="857" w:type="dxa"/>
            <w:vAlign w:val="center"/>
          </w:tcPr>
          <w:p w:rsidR="00757D8A" w:rsidRDefault="00757D8A">
            <w:pPr>
              <w:pStyle w:val="ad"/>
              <w:keepNext/>
              <w:spacing w:line="440" w:lineRule="exact"/>
              <w:ind w:left="63" w:right="63"/>
              <w:rPr>
                <w:rFonts w:ascii="宋体" w:hAnsi="宋体" w:cs="宋体"/>
                <w:szCs w:val="24"/>
              </w:rPr>
            </w:pPr>
          </w:p>
        </w:tc>
        <w:tc>
          <w:tcPr>
            <w:tcW w:w="1461"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c>
          <w:tcPr>
            <w:tcW w:w="944" w:type="dxa"/>
            <w:vAlign w:val="center"/>
          </w:tcPr>
          <w:p w:rsidR="00757D8A" w:rsidRDefault="00757D8A">
            <w:pPr>
              <w:pStyle w:val="ad"/>
              <w:keepNext/>
              <w:spacing w:line="440" w:lineRule="exact"/>
              <w:ind w:left="63" w:right="63"/>
              <w:rPr>
                <w:rFonts w:ascii="宋体" w:hAnsi="宋体" w:cs="宋体"/>
                <w:szCs w:val="24"/>
              </w:rPr>
            </w:pPr>
          </w:p>
        </w:tc>
        <w:tc>
          <w:tcPr>
            <w:tcW w:w="1288" w:type="dxa"/>
            <w:vAlign w:val="center"/>
          </w:tcPr>
          <w:p w:rsidR="00757D8A" w:rsidRDefault="00757D8A">
            <w:pPr>
              <w:pStyle w:val="ad"/>
              <w:keepNext/>
              <w:spacing w:line="440" w:lineRule="exact"/>
              <w:ind w:left="63" w:right="63"/>
              <w:rPr>
                <w:rFonts w:ascii="宋体" w:hAnsi="宋体" w:cs="宋体"/>
                <w:szCs w:val="24"/>
              </w:rPr>
            </w:pPr>
          </w:p>
        </w:tc>
        <w:tc>
          <w:tcPr>
            <w:tcW w:w="902"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vAlign w:val="center"/>
          </w:tcPr>
          <w:p w:rsidR="00757D8A" w:rsidRDefault="00757D8A">
            <w:pPr>
              <w:pStyle w:val="ad"/>
              <w:keepNext/>
              <w:spacing w:line="440" w:lineRule="exact"/>
              <w:ind w:left="63" w:right="63"/>
              <w:rPr>
                <w:rFonts w:ascii="宋体" w:hAnsi="宋体" w:cs="宋体"/>
                <w:szCs w:val="24"/>
              </w:rPr>
            </w:pPr>
          </w:p>
        </w:tc>
        <w:tc>
          <w:tcPr>
            <w:tcW w:w="1115" w:type="dxa"/>
            <w:vAlign w:val="center"/>
          </w:tcPr>
          <w:p w:rsidR="00757D8A" w:rsidRDefault="00757D8A">
            <w:pPr>
              <w:pStyle w:val="ad"/>
              <w:keepNext/>
              <w:spacing w:line="440" w:lineRule="exact"/>
              <w:ind w:left="63" w:right="63"/>
              <w:rPr>
                <w:rFonts w:ascii="宋体" w:hAnsi="宋体" w:cs="宋体"/>
                <w:szCs w:val="24"/>
              </w:rPr>
            </w:pPr>
          </w:p>
        </w:tc>
        <w:tc>
          <w:tcPr>
            <w:tcW w:w="857" w:type="dxa"/>
            <w:vAlign w:val="center"/>
          </w:tcPr>
          <w:p w:rsidR="00757D8A" w:rsidRDefault="00757D8A">
            <w:pPr>
              <w:pStyle w:val="ad"/>
              <w:keepNext/>
              <w:spacing w:line="440" w:lineRule="exact"/>
              <w:ind w:left="63" w:right="63"/>
              <w:rPr>
                <w:rFonts w:ascii="宋体" w:hAnsi="宋体" w:cs="宋体"/>
                <w:szCs w:val="24"/>
              </w:rPr>
            </w:pPr>
          </w:p>
        </w:tc>
        <w:tc>
          <w:tcPr>
            <w:tcW w:w="1461"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c>
          <w:tcPr>
            <w:tcW w:w="944" w:type="dxa"/>
            <w:vAlign w:val="center"/>
          </w:tcPr>
          <w:p w:rsidR="00757D8A" w:rsidRDefault="00757D8A">
            <w:pPr>
              <w:pStyle w:val="ad"/>
              <w:keepNext/>
              <w:spacing w:line="440" w:lineRule="exact"/>
              <w:ind w:left="63" w:right="63"/>
              <w:rPr>
                <w:rFonts w:ascii="宋体" w:hAnsi="宋体" w:cs="宋体"/>
                <w:szCs w:val="24"/>
              </w:rPr>
            </w:pPr>
          </w:p>
        </w:tc>
        <w:tc>
          <w:tcPr>
            <w:tcW w:w="1288" w:type="dxa"/>
            <w:vAlign w:val="center"/>
          </w:tcPr>
          <w:p w:rsidR="00757D8A" w:rsidRDefault="00757D8A">
            <w:pPr>
              <w:pStyle w:val="ad"/>
              <w:keepNext/>
              <w:spacing w:line="440" w:lineRule="exact"/>
              <w:ind w:left="63" w:right="63"/>
              <w:rPr>
                <w:rFonts w:ascii="宋体" w:hAnsi="宋体" w:cs="宋体"/>
                <w:szCs w:val="24"/>
              </w:rPr>
            </w:pPr>
          </w:p>
        </w:tc>
        <w:tc>
          <w:tcPr>
            <w:tcW w:w="902"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vAlign w:val="center"/>
          </w:tcPr>
          <w:p w:rsidR="00757D8A" w:rsidRDefault="00757D8A">
            <w:pPr>
              <w:pStyle w:val="ad"/>
              <w:keepNext/>
              <w:spacing w:line="440" w:lineRule="exact"/>
              <w:ind w:left="63" w:right="63"/>
              <w:rPr>
                <w:rFonts w:ascii="宋体" w:hAnsi="宋体" w:cs="宋体"/>
                <w:szCs w:val="24"/>
              </w:rPr>
            </w:pPr>
          </w:p>
        </w:tc>
        <w:tc>
          <w:tcPr>
            <w:tcW w:w="1115" w:type="dxa"/>
            <w:vAlign w:val="center"/>
          </w:tcPr>
          <w:p w:rsidR="00757D8A" w:rsidRDefault="00757D8A">
            <w:pPr>
              <w:pStyle w:val="ad"/>
              <w:keepNext/>
              <w:spacing w:line="440" w:lineRule="exact"/>
              <w:ind w:left="63" w:right="63"/>
              <w:rPr>
                <w:rFonts w:ascii="宋体" w:hAnsi="宋体" w:cs="宋体"/>
                <w:szCs w:val="24"/>
              </w:rPr>
            </w:pPr>
          </w:p>
        </w:tc>
        <w:tc>
          <w:tcPr>
            <w:tcW w:w="857" w:type="dxa"/>
            <w:vAlign w:val="center"/>
          </w:tcPr>
          <w:p w:rsidR="00757D8A" w:rsidRDefault="00757D8A">
            <w:pPr>
              <w:pStyle w:val="ad"/>
              <w:keepNext/>
              <w:spacing w:line="440" w:lineRule="exact"/>
              <w:ind w:left="63" w:right="63"/>
              <w:rPr>
                <w:rFonts w:ascii="宋体" w:hAnsi="宋体" w:cs="宋体"/>
                <w:szCs w:val="24"/>
              </w:rPr>
            </w:pPr>
          </w:p>
        </w:tc>
        <w:tc>
          <w:tcPr>
            <w:tcW w:w="1461"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c>
          <w:tcPr>
            <w:tcW w:w="944" w:type="dxa"/>
            <w:vAlign w:val="center"/>
          </w:tcPr>
          <w:p w:rsidR="00757D8A" w:rsidRDefault="00757D8A">
            <w:pPr>
              <w:pStyle w:val="ad"/>
              <w:keepNext/>
              <w:spacing w:line="440" w:lineRule="exact"/>
              <w:ind w:left="63" w:right="63"/>
              <w:rPr>
                <w:rFonts w:ascii="宋体" w:hAnsi="宋体" w:cs="宋体"/>
                <w:szCs w:val="24"/>
              </w:rPr>
            </w:pPr>
          </w:p>
        </w:tc>
        <w:tc>
          <w:tcPr>
            <w:tcW w:w="1288" w:type="dxa"/>
            <w:vAlign w:val="center"/>
          </w:tcPr>
          <w:p w:rsidR="00757D8A" w:rsidRDefault="00757D8A">
            <w:pPr>
              <w:pStyle w:val="ad"/>
              <w:keepNext/>
              <w:spacing w:line="440" w:lineRule="exact"/>
              <w:ind w:left="63" w:right="63"/>
              <w:rPr>
                <w:rFonts w:ascii="宋体" w:hAnsi="宋体" w:cs="宋体"/>
                <w:szCs w:val="24"/>
              </w:rPr>
            </w:pPr>
          </w:p>
        </w:tc>
        <w:tc>
          <w:tcPr>
            <w:tcW w:w="902"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r>
    </w:tbl>
    <w:p w:rsidR="00757D8A" w:rsidRDefault="00757D8A">
      <w:pPr>
        <w:spacing w:line="440" w:lineRule="exact"/>
        <w:rPr>
          <w:rFonts w:ascii="宋体" w:eastAsia="宋体" w:hAnsi="宋体" w:cs="宋体"/>
          <w:b/>
          <w:sz w:val="24"/>
          <w:szCs w:val="24"/>
        </w:rPr>
        <w:sectPr w:rsidR="00757D8A">
          <w:pgSz w:w="11906" w:h="16838"/>
          <w:pgMar w:top="1418" w:right="1531" w:bottom="1418" w:left="1554" w:header="851" w:footer="992" w:gutter="0"/>
          <w:cols w:space="720"/>
          <w:titlePg/>
          <w:docGrid w:type="linesAndChars" w:linePitch="312"/>
        </w:sectPr>
      </w:pPr>
    </w:p>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lastRenderedPageBreak/>
        <w:t>附</w:t>
      </w:r>
      <w:bookmarkStart w:id="571" w:name="_Toc296503225"/>
      <w:bookmarkStart w:id="572" w:name="_Toc296891053"/>
      <w:bookmarkStart w:id="573" w:name="_Toc296944564"/>
      <w:bookmarkStart w:id="574" w:name="_Toc267261692"/>
      <w:bookmarkStart w:id="575" w:name="_Toc296346726"/>
      <w:bookmarkStart w:id="576" w:name="_Toc296891265"/>
      <w:bookmarkStart w:id="577" w:name="_Toc296347224"/>
      <w:r>
        <w:rPr>
          <w:rFonts w:ascii="宋体" w:eastAsia="宋体" w:hAnsi="宋体" w:cs="宋体" w:hint="eastAsia"/>
          <w:sz w:val="24"/>
          <w:szCs w:val="24"/>
        </w:rPr>
        <w:t>件2：</w:t>
      </w:r>
    </w:p>
    <w:bookmarkEnd w:id="571"/>
    <w:bookmarkEnd w:id="572"/>
    <w:bookmarkEnd w:id="573"/>
    <w:bookmarkEnd w:id="574"/>
    <w:bookmarkEnd w:id="575"/>
    <w:bookmarkEnd w:id="576"/>
    <w:bookmarkEnd w:id="577"/>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发包人供应材料设备一览表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51"/>
        <w:gridCol w:w="1276"/>
        <w:gridCol w:w="1418"/>
        <w:gridCol w:w="940"/>
        <w:gridCol w:w="851"/>
        <w:gridCol w:w="1044"/>
        <w:gridCol w:w="992"/>
        <w:gridCol w:w="851"/>
        <w:gridCol w:w="1487"/>
        <w:gridCol w:w="992"/>
      </w:tblGrid>
      <w:tr w:rsidR="00757D8A">
        <w:trPr>
          <w:jc w:val="center"/>
        </w:trPr>
        <w:tc>
          <w:tcPr>
            <w:tcW w:w="851"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序号</w:t>
            </w:r>
          </w:p>
        </w:tc>
        <w:tc>
          <w:tcPr>
            <w:tcW w:w="1276"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 xml:space="preserve">  材料、</w:t>
            </w:r>
          </w:p>
          <w:p w:rsidR="00757D8A" w:rsidRDefault="004C7494">
            <w:pPr>
              <w:pStyle w:val="ad"/>
              <w:keepNext/>
              <w:spacing w:line="440" w:lineRule="exact"/>
              <w:ind w:right="63"/>
              <w:rPr>
                <w:rFonts w:ascii="宋体" w:hAnsi="宋体" w:cs="宋体"/>
                <w:szCs w:val="24"/>
              </w:rPr>
            </w:pPr>
            <w:r>
              <w:rPr>
                <w:rFonts w:ascii="宋体" w:hAnsi="宋体" w:cs="宋体" w:hint="eastAsia"/>
                <w:szCs w:val="24"/>
              </w:rPr>
              <w:t>设备品种</w:t>
            </w:r>
          </w:p>
        </w:tc>
        <w:tc>
          <w:tcPr>
            <w:tcW w:w="1418"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规格型号</w:t>
            </w:r>
          </w:p>
        </w:tc>
        <w:tc>
          <w:tcPr>
            <w:tcW w:w="940"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单位</w:t>
            </w:r>
          </w:p>
        </w:tc>
        <w:tc>
          <w:tcPr>
            <w:tcW w:w="851"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数量</w:t>
            </w:r>
          </w:p>
        </w:tc>
        <w:tc>
          <w:tcPr>
            <w:tcW w:w="1044"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单价（元）</w:t>
            </w:r>
          </w:p>
        </w:tc>
        <w:tc>
          <w:tcPr>
            <w:tcW w:w="992"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质量等级</w:t>
            </w:r>
          </w:p>
        </w:tc>
        <w:tc>
          <w:tcPr>
            <w:tcW w:w="851"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供应时间</w:t>
            </w:r>
          </w:p>
        </w:tc>
        <w:tc>
          <w:tcPr>
            <w:tcW w:w="1487"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送达地点</w:t>
            </w:r>
          </w:p>
        </w:tc>
        <w:tc>
          <w:tcPr>
            <w:tcW w:w="992"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备注</w:t>
            </w:r>
          </w:p>
        </w:tc>
      </w:tr>
      <w:tr w:rsidR="00757D8A">
        <w:trPr>
          <w:trHeight w:val="567"/>
          <w:jc w:val="center"/>
        </w:trPr>
        <w:tc>
          <w:tcPr>
            <w:tcW w:w="851"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276"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418"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940"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851"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044"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992"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851"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487"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992"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76"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1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40"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04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92"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87"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92"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940"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044"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487"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940"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044"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487"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940"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044"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487"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940"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044"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487"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940"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044"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487"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940"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044"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487"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r w:rsidR="00757D8A">
        <w:trPr>
          <w:trHeight w:val="567"/>
          <w:jc w:val="center"/>
        </w:trPr>
        <w:tc>
          <w:tcPr>
            <w:tcW w:w="851"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940"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044"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487"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bl>
    <w:p w:rsidR="00757D8A" w:rsidRDefault="00757D8A">
      <w:pPr>
        <w:spacing w:line="440" w:lineRule="exact"/>
        <w:rPr>
          <w:rFonts w:ascii="宋体" w:eastAsia="宋体" w:hAnsi="宋体" w:cs="宋体"/>
          <w:sz w:val="24"/>
          <w:szCs w:val="24"/>
        </w:rPr>
      </w:pPr>
    </w:p>
    <w:p w:rsidR="00757D8A" w:rsidRDefault="00757D8A">
      <w:pPr>
        <w:spacing w:line="440" w:lineRule="exact"/>
        <w:rPr>
          <w:rFonts w:ascii="宋体" w:eastAsia="宋体" w:hAnsi="宋体" w:cs="宋体"/>
          <w:sz w:val="24"/>
          <w:szCs w:val="24"/>
        </w:rPr>
      </w:pPr>
    </w:p>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lastRenderedPageBreak/>
        <w:t>附</w:t>
      </w:r>
      <w:bookmarkStart w:id="578" w:name="_Toc296346727"/>
      <w:bookmarkStart w:id="579" w:name="_Toc296347225"/>
      <w:bookmarkStart w:id="580" w:name="_Toc296503226"/>
      <w:bookmarkStart w:id="581" w:name="_Toc296891054"/>
      <w:bookmarkStart w:id="582" w:name="_Toc267261693"/>
      <w:bookmarkStart w:id="583" w:name="_Toc296944565"/>
      <w:bookmarkStart w:id="584" w:name="_Toc296891266"/>
      <w:r>
        <w:rPr>
          <w:rFonts w:ascii="宋体" w:eastAsia="宋体" w:hAnsi="宋体" w:cs="宋体" w:hint="eastAsia"/>
          <w:sz w:val="24"/>
          <w:szCs w:val="24"/>
        </w:rPr>
        <w:t>件3：</w:t>
      </w:r>
      <w:bookmarkEnd w:id="578"/>
      <w:bookmarkEnd w:id="579"/>
      <w:bookmarkEnd w:id="580"/>
      <w:bookmarkEnd w:id="581"/>
      <w:bookmarkEnd w:id="582"/>
      <w:bookmarkEnd w:id="583"/>
      <w:bookmarkEnd w:id="584"/>
      <w:r>
        <w:rPr>
          <w:rFonts w:ascii="宋体" w:eastAsia="宋体" w:hAnsi="宋体" w:cs="宋体" w:hint="eastAsia"/>
          <w:sz w:val="24"/>
          <w:szCs w:val="24"/>
        </w:rPr>
        <w:t xml:space="preserve">    </w:t>
      </w:r>
    </w:p>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工程质量保修书</w:t>
      </w:r>
    </w:p>
    <w:p w:rsidR="00757D8A" w:rsidRDefault="004C7494">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发包人（全称）：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t xml:space="preserve">　　承包人（全称）：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757D8A" w:rsidRDefault="00757D8A">
      <w:pPr>
        <w:spacing w:line="440" w:lineRule="exact"/>
        <w:rPr>
          <w:rFonts w:ascii="宋体" w:eastAsia="宋体" w:hAnsi="宋体" w:cs="宋体"/>
          <w:sz w:val="24"/>
          <w:szCs w:val="24"/>
        </w:rPr>
      </w:pP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发包人和承包人根据《中华人民共和国建筑法》和《建设工程质量管理条例》，经协商一致就</w:t>
      </w:r>
      <w:r>
        <w:rPr>
          <w:rFonts w:ascii="宋体" w:eastAsia="宋体" w:hAnsi="宋体" w:cs="宋体" w:hint="eastAsia"/>
          <w:sz w:val="24"/>
          <w:szCs w:val="24"/>
          <w:u w:val="single"/>
        </w:rPr>
        <w:t xml:space="preserve">                </w:t>
      </w:r>
      <w:r>
        <w:rPr>
          <w:rFonts w:ascii="宋体" w:eastAsia="宋体" w:hAnsi="宋体" w:cs="宋体" w:hint="eastAsia"/>
          <w:sz w:val="24"/>
          <w:szCs w:val="24"/>
        </w:rPr>
        <w:t>（工程全称）签订工程质量保修书。</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一、工程质量保修范围和内容</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承包人在质量保修期内，按照有关法律规定和合同约定，承担工程质量保修责任。</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rPr>
          <w:rFonts w:ascii="宋体" w:eastAsia="宋体" w:hAnsi="宋体" w:cs="宋体"/>
          <w:sz w:val="24"/>
          <w:szCs w:val="24"/>
        </w:rPr>
      </w:pPr>
      <w:r>
        <w:rPr>
          <w:rFonts w:ascii="宋体" w:eastAsia="宋体" w:hAnsi="宋体" w:cs="宋体" w:hint="eastAsia"/>
          <w:b/>
          <w:sz w:val="24"/>
          <w:szCs w:val="24"/>
        </w:rPr>
        <w:t xml:space="preserve">　　</w:t>
      </w:r>
      <w:r>
        <w:rPr>
          <w:rFonts w:ascii="宋体" w:eastAsia="宋体" w:hAnsi="宋体" w:cs="宋体" w:hint="eastAsia"/>
          <w:sz w:val="24"/>
          <w:szCs w:val="24"/>
        </w:rPr>
        <w:t>二、质量保修期</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根据《建设工程质量管理条例》及有关规定，工程的质量保修期如下：</w:t>
      </w:r>
    </w:p>
    <w:p w:rsidR="00757D8A" w:rsidRDefault="004C7494">
      <w:pPr>
        <w:ind w:firstLineChars="200" w:firstLine="480"/>
        <w:rPr>
          <w:rFonts w:ascii="宋体" w:eastAsia="宋体" w:hAnsi="宋体" w:cs="宋体"/>
          <w:sz w:val="24"/>
          <w:szCs w:val="24"/>
        </w:rPr>
      </w:pPr>
      <w:r>
        <w:rPr>
          <w:rFonts w:ascii="宋体" w:eastAsia="宋体" w:hAnsi="宋体" w:cs="宋体" w:hint="eastAsia"/>
          <w:sz w:val="24"/>
          <w:szCs w:val="24"/>
        </w:rPr>
        <w:t>1．地基基础工程和主体结构工程为设计文件规定的工程合理使用年限；</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2．屋面防水工程、有防水要求的卫生间、房间和外墙面的防渗     为</w:t>
      </w:r>
      <w:r>
        <w:rPr>
          <w:rFonts w:ascii="宋体" w:eastAsia="宋体" w:hAnsi="宋体" w:cs="宋体" w:hint="eastAsia"/>
          <w:sz w:val="24"/>
          <w:szCs w:val="24"/>
          <w:u w:val="single"/>
        </w:rPr>
        <w:t xml:space="preserve">   5   </w:t>
      </w:r>
      <w:r>
        <w:rPr>
          <w:rFonts w:ascii="宋体" w:eastAsia="宋体" w:hAnsi="宋体" w:cs="宋体" w:hint="eastAsia"/>
          <w:sz w:val="24"/>
          <w:szCs w:val="24"/>
        </w:rPr>
        <w:t>年；</w:t>
      </w:r>
    </w:p>
    <w:p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3．装修工程为</w:t>
      </w:r>
      <w:r>
        <w:rPr>
          <w:rFonts w:ascii="宋体" w:eastAsia="宋体" w:hAnsi="宋体" w:cs="宋体" w:hint="eastAsia"/>
          <w:sz w:val="24"/>
          <w:szCs w:val="24"/>
          <w:u w:val="single"/>
        </w:rPr>
        <w:t xml:space="preserve">    2    </w:t>
      </w:r>
      <w:r>
        <w:rPr>
          <w:rFonts w:ascii="宋体" w:eastAsia="宋体" w:hAnsi="宋体" w:cs="宋体" w:hint="eastAsia"/>
          <w:sz w:val="24"/>
          <w:szCs w:val="24"/>
        </w:rPr>
        <w:t>年；</w:t>
      </w:r>
    </w:p>
    <w:p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4．电气管线、给排水管道、设备安装工程为</w:t>
      </w:r>
      <w:r>
        <w:rPr>
          <w:rFonts w:ascii="宋体" w:eastAsia="宋体" w:hAnsi="宋体" w:cs="宋体" w:hint="eastAsia"/>
          <w:sz w:val="24"/>
          <w:szCs w:val="24"/>
          <w:u w:val="single"/>
        </w:rPr>
        <w:t xml:space="preserve">   2    </w:t>
      </w:r>
      <w:r>
        <w:rPr>
          <w:rFonts w:ascii="宋体" w:eastAsia="宋体" w:hAnsi="宋体" w:cs="宋体" w:hint="eastAsia"/>
          <w:sz w:val="24"/>
          <w:szCs w:val="24"/>
        </w:rPr>
        <w:t>年；</w:t>
      </w:r>
    </w:p>
    <w:p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5．供热与供冷系统为</w:t>
      </w:r>
      <w:r>
        <w:rPr>
          <w:rFonts w:ascii="宋体" w:eastAsia="宋体" w:hAnsi="宋体" w:cs="宋体" w:hint="eastAsia"/>
          <w:sz w:val="24"/>
          <w:szCs w:val="24"/>
          <w:u w:val="single"/>
        </w:rPr>
        <w:t xml:space="preserve">    2    </w:t>
      </w:r>
      <w:r>
        <w:rPr>
          <w:rFonts w:ascii="宋体" w:eastAsia="宋体" w:hAnsi="宋体" w:cs="宋体" w:hint="eastAsia"/>
          <w:sz w:val="24"/>
          <w:szCs w:val="24"/>
        </w:rPr>
        <w:t>个采暖期、供冷期；</w:t>
      </w:r>
    </w:p>
    <w:p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6．住宅小区内的给排水设施、道路等配套工程为</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p>
    <w:p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7．其他项目保修期限约定如下：</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质量保修期自工程竣工验收合格之日起计算。</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三、缺陷责任期</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工程缺陷责任期为</w:t>
      </w:r>
      <w:r>
        <w:rPr>
          <w:rFonts w:ascii="宋体" w:eastAsia="宋体" w:hAnsi="宋体" w:cs="宋体" w:hint="eastAsia"/>
          <w:sz w:val="24"/>
          <w:szCs w:val="24"/>
          <w:u w:val="single"/>
        </w:rPr>
        <w:t xml:space="preserve">   24   </w:t>
      </w:r>
      <w:r>
        <w:rPr>
          <w:rFonts w:ascii="宋体" w:eastAsia="宋体" w:hAnsi="宋体" w:cs="宋体" w:hint="eastAsia"/>
          <w:sz w:val="24"/>
          <w:szCs w:val="24"/>
        </w:rPr>
        <w:t>个月，缺陷责任期自工程通过竣工验收之日起计算。</w:t>
      </w:r>
      <w:r>
        <w:rPr>
          <w:rFonts w:ascii="宋体" w:eastAsia="宋体" w:hAnsi="宋体" w:cs="宋体" w:hint="eastAsia"/>
          <w:sz w:val="24"/>
          <w:szCs w:val="24"/>
        </w:rPr>
        <w:lastRenderedPageBreak/>
        <w:t>单位工程先于全部工程进行验收，单位工程缺陷责任期自单位工程验收合格之日起算。</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缺陷责任期终止后，发包人应退还剩余的质量保证金。</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四、质量保修责任</w:t>
      </w:r>
    </w:p>
    <w:p w:rsidR="00757D8A" w:rsidRDefault="004C7494">
      <w:pPr>
        <w:spacing w:line="360" w:lineRule="auto"/>
        <w:ind w:leftChars="50" w:left="105" w:firstLineChars="205" w:firstLine="492"/>
        <w:rPr>
          <w:rFonts w:ascii="宋体" w:eastAsia="宋体" w:hAnsi="宋体" w:cs="宋体"/>
          <w:sz w:val="24"/>
          <w:szCs w:val="24"/>
        </w:rPr>
      </w:pPr>
      <w:r>
        <w:rPr>
          <w:rFonts w:ascii="宋体" w:eastAsia="宋体" w:hAnsi="宋体" w:cs="宋体" w:hint="eastAsia"/>
          <w:sz w:val="24"/>
          <w:szCs w:val="24"/>
        </w:rPr>
        <w:t>1．属于保修范围、内容的项目，承包人应当在接到保修通知之日起7天内派人保修。承包人不在约定期限内派人保修的，发包人可以委托他人修理。</w:t>
      </w:r>
    </w:p>
    <w:p w:rsidR="00757D8A" w:rsidRDefault="004C7494">
      <w:pPr>
        <w:spacing w:line="360" w:lineRule="auto"/>
        <w:ind w:leftChars="50" w:left="105" w:firstLineChars="205" w:firstLine="492"/>
        <w:rPr>
          <w:rFonts w:ascii="宋体" w:eastAsia="宋体" w:hAnsi="宋体" w:cs="宋体"/>
          <w:sz w:val="24"/>
          <w:szCs w:val="24"/>
        </w:rPr>
      </w:pPr>
      <w:r>
        <w:rPr>
          <w:rFonts w:ascii="宋体" w:eastAsia="宋体" w:hAnsi="宋体" w:cs="宋体" w:hint="eastAsia"/>
          <w:sz w:val="24"/>
          <w:szCs w:val="24"/>
        </w:rPr>
        <w:t>2．发生紧急事故需抢修的，承包人在接到事故通知后，应当立即到达事故现场抢修。</w:t>
      </w:r>
    </w:p>
    <w:p w:rsidR="00757D8A" w:rsidRDefault="004C7494">
      <w:pPr>
        <w:spacing w:line="360" w:lineRule="auto"/>
        <w:ind w:leftChars="50" w:left="105" w:firstLineChars="205" w:firstLine="492"/>
        <w:rPr>
          <w:rFonts w:ascii="宋体" w:eastAsia="宋体" w:hAnsi="宋体" w:cs="宋体"/>
          <w:sz w:val="24"/>
          <w:szCs w:val="24"/>
        </w:rPr>
      </w:pPr>
      <w:r>
        <w:rPr>
          <w:rFonts w:ascii="宋体" w:eastAsia="宋体" w:hAnsi="宋体" w:cs="宋体" w:hint="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4．质量保修完成后，由发包人组织验收。</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五、保修费用</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保修费用由造成质量缺陷的责任方承担。</w:t>
      </w:r>
    </w:p>
    <w:p w:rsidR="00757D8A" w:rsidRDefault="004C7494">
      <w:pPr>
        <w:spacing w:line="360" w:lineRule="auto"/>
        <w:ind w:firstLine="600"/>
        <w:jc w:val="left"/>
        <w:rPr>
          <w:rFonts w:ascii="宋体" w:eastAsia="宋体" w:hAnsi="宋体" w:cs="宋体"/>
          <w:sz w:val="24"/>
          <w:szCs w:val="24"/>
          <w:u w:val="single"/>
        </w:rPr>
      </w:pPr>
      <w:r>
        <w:rPr>
          <w:rFonts w:ascii="宋体" w:eastAsia="宋体" w:hAnsi="宋体" w:cs="宋体" w:hint="eastAsia"/>
          <w:b/>
          <w:sz w:val="24"/>
          <w:szCs w:val="24"/>
        </w:rPr>
        <w:t>六</w:t>
      </w:r>
      <w:r>
        <w:rPr>
          <w:rFonts w:ascii="宋体" w:eastAsia="宋体" w:hAnsi="宋体" w:cs="宋体" w:hint="eastAsia"/>
          <w:sz w:val="24"/>
          <w:szCs w:val="24"/>
        </w:rPr>
        <w:t>、双方约定的其他工程质量保修事项：</w:t>
      </w:r>
      <w:r>
        <w:rPr>
          <w:rFonts w:ascii="宋体" w:eastAsia="宋体" w:hAnsi="宋体" w:cs="宋体" w:hint="eastAsia"/>
          <w:sz w:val="24"/>
          <w:szCs w:val="24"/>
          <w:u w:val="single"/>
        </w:rPr>
        <w:t xml:space="preserve">                  </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190" w:firstLine="456"/>
        <w:rPr>
          <w:rFonts w:ascii="宋体" w:eastAsia="宋体" w:hAnsi="宋体" w:cs="宋体"/>
          <w:sz w:val="24"/>
          <w:szCs w:val="24"/>
        </w:rPr>
      </w:pPr>
      <w:r>
        <w:rPr>
          <w:rFonts w:ascii="宋体" w:eastAsia="宋体" w:hAnsi="宋体" w:cs="宋体" w:hint="eastAsia"/>
          <w:sz w:val="24"/>
          <w:szCs w:val="24"/>
        </w:rPr>
        <w:t>工程质量保修书由发包人、承包人在工程竣工验收前共同签署，作为施工合同附件，其有效期限至保修期满。</w:t>
      </w:r>
    </w:p>
    <w:p w:rsidR="00757D8A" w:rsidRDefault="00757D8A">
      <w:pPr>
        <w:spacing w:line="360" w:lineRule="auto"/>
        <w:ind w:firstLine="420"/>
        <w:rPr>
          <w:rFonts w:ascii="宋体" w:eastAsia="宋体" w:hAnsi="宋体" w:cs="宋体"/>
          <w:sz w:val="24"/>
          <w:szCs w:val="24"/>
        </w:rPr>
      </w:pP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发包人(公章)：</w:t>
      </w:r>
      <w:r>
        <w:rPr>
          <w:rFonts w:ascii="宋体" w:eastAsia="宋体" w:hAnsi="宋体" w:cs="宋体" w:hint="eastAsia"/>
          <w:sz w:val="24"/>
          <w:szCs w:val="24"/>
          <w:u w:val="single"/>
        </w:rPr>
        <w:t xml:space="preserve">        </w:t>
      </w:r>
      <w:r>
        <w:rPr>
          <w:rFonts w:ascii="宋体" w:eastAsia="宋体" w:hAnsi="宋体" w:cs="宋体" w:hint="eastAsia"/>
          <w:sz w:val="24"/>
          <w:szCs w:val="24"/>
        </w:rPr>
        <w:t xml:space="preserve"> 承包人(公章)：</w:t>
      </w:r>
      <w:r>
        <w:rPr>
          <w:rFonts w:ascii="宋体" w:eastAsia="宋体" w:hAnsi="宋体" w:cs="宋体" w:hint="eastAsia"/>
          <w:sz w:val="24"/>
          <w:szCs w:val="24"/>
          <w:u w:val="single"/>
        </w:rPr>
        <w:t xml:space="preserve">          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地  址：</w:t>
      </w:r>
      <w:r>
        <w:rPr>
          <w:rFonts w:ascii="宋体" w:eastAsia="宋体" w:hAnsi="宋体" w:cs="宋体" w:hint="eastAsia"/>
          <w:sz w:val="24"/>
          <w:szCs w:val="24"/>
          <w:u w:val="single"/>
        </w:rPr>
        <w:t xml:space="preserve"> 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法定代表人(签字)：</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法定代表人(签字)：</w:t>
      </w:r>
      <w:r>
        <w:rPr>
          <w:rFonts w:ascii="宋体" w:eastAsia="宋体" w:hAnsi="宋体" w:cs="宋体" w:hint="eastAsia"/>
          <w:sz w:val="24"/>
          <w:szCs w:val="24"/>
          <w:u w:val="single"/>
        </w:rPr>
        <w:t xml:space="preserve">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委托代理人(签字)：</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委托代理人(签字)：</w:t>
      </w:r>
      <w:r>
        <w:rPr>
          <w:rFonts w:ascii="宋体" w:eastAsia="宋体" w:hAnsi="宋体" w:cs="宋体" w:hint="eastAsia"/>
          <w:sz w:val="24"/>
          <w:szCs w:val="24"/>
          <w:u w:val="single"/>
        </w:rPr>
        <w:t xml:space="preserve">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电  话：</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电  话：</w:t>
      </w:r>
      <w:r>
        <w:rPr>
          <w:rFonts w:ascii="宋体" w:eastAsia="宋体" w:hAnsi="宋体" w:cs="宋体" w:hint="eastAsia"/>
          <w:sz w:val="24"/>
          <w:szCs w:val="24"/>
          <w:u w:val="single"/>
        </w:rPr>
        <w:t xml:space="preserve">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传  真：</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传  真：</w:t>
      </w:r>
      <w:r>
        <w:rPr>
          <w:rFonts w:ascii="宋体" w:eastAsia="宋体" w:hAnsi="宋体" w:cs="宋体" w:hint="eastAsia"/>
          <w:sz w:val="24"/>
          <w:szCs w:val="24"/>
          <w:u w:val="single"/>
        </w:rPr>
        <w:t xml:space="preserve">  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开户银行：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开户银行：</w:t>
      </w:r>
      <w:r>
        <w:rPr>
          <w:rFonts w:ascii="宋体" w:eastAsia="宋体" w:hAnsi="宋体" w:cs="宋体" w:hint="eastAsia"/>
          <w:sz w:val="24"/>
          <w:szCs w:val="24"/>
          <w:u w:val="single"/>
        </w:rPr>
        <w:t xml:space="preserve">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账  号：</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账  号：</w:t>
      </w:r>
      <w:r>
        <w:rPr>
          <w:rFonts w:ascii="宋体" w:eastAsia="宋体" w:hAnsi="宋体" w:cs="宋体" w:hint="eastAsia"/>
          <w:sz w:val="24"/>
          <w:szCs w:val="24"/>
          <w:u w:val="single"/>
        </w:rPr>
        <w:t xml:space="preserve">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邮政编码：</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邮政编码：</w:t>
      </w:r>
      <w:r>
        <w:rPr>
          <w:rFonts w:ascii="宋体" w:eastAsia="宋体" w:hAnsi="宋体" w:cs="宋体" w:hint="eastAsia"/>
          <w:sz w:val="24"/>
          <w:szCs w:val="24"/>
          <w:u w:val="single"/>
        </w:rPr>
        <w:t xml:space="preserve">   </w:t>
      </w:r>
    </w:p>
    <w:p w:rsidR="00757D8A" w:rsidRDefault="004C7494">
      <w:pPr>
        <w:spacing w:line="440" w:lineRule="exact"/>
        <w:rPr>
          <w:rFonts w:ascii="宋体" w:eastAsia="宋体" w:hAnsi="宋体" w:cs="宋体"/>
          <w:sz w:val="24"/>
          <w:szCs w:val="24"/>
        </w:rPr>
      </w:pPr>
      <w:r>
        <w:rPr>
          <w:rFonts w:ascii="宋体" w:eastAsia="宋体" w:hAnsi="宋体" w:cs="宋体" w:hint="eastAsia"/>
          <w:b/>
          <w:sz w:val="24"/>
          <w:szCs w:val="24"/>
        </w:rPr>
        <w:br w:type="page"/>
      </w:r>
      <w:r>
        <w:rPr>
          <w:rFonts w:ascii="宋体" w:eastAsia="宋体" w:hAnsi="宋体" w:cs="宋体" w:hint="eastAsia"/>
          <w:sz w:val="24"/>
          <w:szCs w:val="24"/>
        </w:rPr>
        <w:lastRenderedPageBreak/>
        <w:t>附件4：</w:t>
      </w:r>
    </w:p>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757D8A">
        <w:trPr>
          <w:jc w:val="center"/>
        </w:trPr>
        <w:tc>
          <w:tcPr>
            <w:tcW w:w="1953"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文件名称</w:t>
            </w:r>
          </w:p>
        </w:tc>
        <w:tc>
          <w:tcPr>
            <w:tcW w:w="1276"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套数</w:t>
            </w:r>
          </w:p>
        </w:tc>
        <w:tc>
          <w:tcPr>
            <w:tcW w:w="1450"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费用（元）</w:t>
            </w:r>
          </w:p>
        </w:tc>
        <w:tc>
          <w:tcPr>
            <w:tcW w:w="1243"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质量</w:t>
            </w:r>
          </w:p>
        </w:tc>
        <w:tc>
          <w:tcPr>
            <w:tcW w:w="1450" w:type="dxa"/>
            <w:tcBorders>
              <w:top w:val="single" w:sz="12" w:space="0" w:color="auto"/>
              <w:bottom w:val="double" w:sz="6" w:space="0" w:color="auto"/>
            </w:tcBorders>
          </w:tcPr>
          <w:p w:rsidR="00757D8A" w:rsidRDefault="004C7494">
            <w:pPr>
              <w:spacing w:line="440" w:lineRule="exact"/>
              <w:jc w:val="center"/>
              <w:rPr>
                <w:rFonts w:ascii="宋体" w:eastAsia="宋体" w:hAnsi="宋体" w:cs="宋体"/>
                <w:sz w:val="24"/>
                <w:szCs w:val="24"/>
              </w:rPr>
            </w:pPr>
            <w:r>
              <w:rPr>
                <w:rFonts w:ascii="宋体" w:eastAsia="宋体" w:hAnsi="宋体" w:cs="宋体" w:hint="eastAsia"/>
                <w:sz w:val="24"/>
                <w:szCs w:val="24"/>
              </w:rPr>
              <w:t>移交时间</w:t>
            </w:r>
          </w:p>
        </w:tc>
        <w:tc>
          <w:tcPr>
            <w:tcW w:w="1667" w:type="dxa"/>
            <w:tcBorders>
              <w:top w:val="single" w:sz="12" w:space="0" w:color="auto"/>
              <w:bottom w:val="double" w:sz="6" w:space="0" w:color="auto"/>
            </w:tcBorders>
          </w:tcPr>
          <w:p w:rsidR="00757D8A" w:rsidRDefault="004C7494">
            <w:pPr>
              <w:spacing w:line="440" w:lineRule="exact"/>
              <w:jc w:val="center"/>
              <w:rPr>
                <w:rFonts w:ascii="宋体" w:eastAsia="宋体" w:hAnsi="宋体" w:cs="宋体"/>
                <w:sz w:val="24"/>
                <w:szCs w:val="24"/>
              </w:rPr>
            </w:pPr>
            <w:r>
              <w:rPr>
                <w:rFonts w:ascii="宋体" w:eastAsia="宋体" w:hAnsi="宋体" w:cs="宋体" w:hint="eastAsia"/>
                <w:sz w:val="24"/>
                <w:szCs w:val="24"/>
              </w:rPr>
              <w:t>责任人</w:t>
            </w:r>
          </w:p>
        </w:tc>
      </w:tr>
      <w:tr w:rsidR="00757D8A">
        <w:trPr>
          <w:trHeight w:val="567"/>
          <w:jc w:val="center"/>
        </w:trPr>
        <w:tc>
          <w:tcPr>
            <w:tcW w:w="1953"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276"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450"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243"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450"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667"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76"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50"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4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50"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667"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243"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667"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243"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667"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243"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667"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243"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667"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243"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667"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243"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667"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243"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667"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bl>
    <w:p w:rsidR="00757D8A" w:rsidRDefault="00757D8A">
      <w:pPr>
        <w:spacing w:line="440" w:lineRule="exact"/>
        <w:rPr>
          <w:rFonts w:ascii="宋体" w:eastAsia="宋体" w:hAnsi="宋体" w:cs="宋体"/>
          <w:sz w:val="24"/>
          <w:szCs w:val="24"/>
        </w:rPr>
      </w:pPr>
    </w:p>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sz w:val="24"/>
          <w:szCs w:val="24"/>
        </w:rPr>
        <w:lastRenderedPageBreak/>
        <w:t>附</w:t>
      </w:r>
      <w:bookmarkStart w:id="585" w:name="_Toc296891055"/>
      <w:bookmarkStart w:id="586" w:name="_Toc296346728"/>
      <w:bookmarkStart w:id="587" w:name="_Toc296347226"/>
      <w:bookmarkStart w:id="588" w:name="_Toc296503227"/>
      <w:bookmarkStart w:id="589" w:name="_Toc296891267"/>
      <w:bookmarkStart w:id="590" w:name="_Toc296944566"/>
      <w:bookmarkStart w:id="591" w:name="_Toc267261698"/>
      <w:r>
        <w:rPr>
          <w:rFonts w:ascii="宋体" w:eastAsia="宋体" w:hAnsi="宋体" w:cs="宋体" w:hint="eastAsia"/>
          <w:sz w:val="24"/>
          <w:szCs w:val="24"/>
        </w:rPr>
        <w:t>件5：</w:t>
      </w:r>
    </w:p>
    <w:bookmarkEnd w:id="585"/>
    <w:bookmarkEnd w:id="586"/>
    <w:bookmarkEnd w:id="587"/>
    <w:bookmarkEnd w:id="588"/>
    <w:bookmarkEnd w:id="589"/>
    <w:bookmarkEnd w:id="590"/>
    <w:bookmarkEnd w:id="591"/>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承包人用于本工程施工的机械设备表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757D8A">
        <w:trPr>
          <w:jc w:val="center"/>
        </w:trPr>
        <w:tc>
          <w:tcPr>
            <w:tcW w:w="1162"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序号</w:t>
            </w:r>
          </w:p>
        </w:tc>
        <w:tc>
          <w:tcPr>
            <w:tcW w:w="1418"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机械或设备名称</w:t>
            </w:r>
          </w:p>
        </w:tc>
        <w:tc>
          <w:tcPr>
            <w:tcW w:w="850"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规格型号</w:t>
            </w:r>
          </w:p>
        </w:tc>
        <w:tc>
          <w:tcPr>
            <w:tcW w:w="1058"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数量</w:t>
            </w:r>
          </w:p>
        </w:tc>
        <w:tc>
          <w:tcPr>
            <w:tcW w:w="880"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产地</w:t>
            </w:r>
          </w:p>
        </w:tc>
        <w:tc>
          <w:tcPr>
            <w:tcW w:w="1020"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制造年份</w:t>
            </w:r>
          </w:p>
        </w:tc>
        <w:tc>
          <w:tcPr>
            <w:tcW w:w="1480"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额定功率(kW)</w:t>
            </w:r>
          </w:p>
        </w:tc>
        <w:tc>
          <w:tcPr>
            <w:tcW w:w="1020"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生产能力</w:t>
            </w:r>
          </w:p>
        </w:tc>
        <w:tc>
          <w:tcPr>
            <w:tcW w:w="921"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备注</w:t>
            </w:r>
          </w:p>
        </w:tc>
      </w:tr>
      <w:tr w:rsidR="00757D8A">
        <w:trPr>
          <w:trHeight w:val="567"/>
          <w:jc w:val="center"/>
        </w:trPr>
        <w:tc>
          <w:tcPr>
            <w:tcW w:w="1162"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418"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850"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058"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880"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020"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480"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020"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921"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1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0"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05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80"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020"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80"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020"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21"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850" w:type="dxa"/>
            <w:vAlign w:val="center"/>
          </w:tcPr>
          <w:p w:rsidR="00757D8A" w:rsidRDefault="00757D8A">
            <w:pPr>
              <w:pStyle w:val="ad"/>
              <w:keepNext/>
              <w:spacing w:line="440" w:lineRule="exact"/>
              <w:ind w:left="63" w:right="63"/>
              <w:rPr>
                <w:rFonts w:ascii="宋体" w:hAnsi="宋体" w:cs="宋体"/>
                <w:szCs w:val="24"/>
              </w:rPr>
            </w:pPr>
          </w:p>
        </w:tc>
        <w:tc>
          <w:tcPr>
            <w:tcW w:w="1058" w:type="dxa"/>
            <w:vAlign w:val="center"/>
          </w:tcPr>
          <w:p w:rsidR="00757D8A" w:rsidRDefault="00757D8A">
            <w:pPr>
              <w:pStyle w:val="ad"/>
              <w:keepNext/>
              <w:spacing w:line="440" w:lineRule="exact"/>
              <w:ind w:left="63" w:right="63"/>
              <w:rPr>
                <w:rFonts w:ascii="宋体" w:hAnsi="宋体" w:cs="宋体"/>
                <w:szCs w:val="24"/>
              </w:rPr>
            </w:pPr>
          </w:p>
        </w:tc>
        <w:tc>
          <w:tcPr>
            <w:tcW w:w="8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14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921"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850" w:type="dxa"/>
            <w:vAlign w:val="center"/>
          </w:tcPr>
          <w:p w:rsidR="00757D8A" w:rsidRDefault="00757D8A">
            <w:pPr>
              <w:pStyle w:val="ad"/>
              <w:keepNext/>
              <w:spacing w:line="440" w:lineRule="exact"/>
              <w:ind w:left="63" w:right="63"/>
              <w:rPr>
                <w:rFonts w:ascii="宋体" w:hAnsi="宋体" w:cs="宋体"/>
                <w:szCs w:val="24"/>
              </w:rPr>
            </w:pPr>
          </w:p>
        </w:tc>
        <w:tc>
          <w:tcPr>
            <w:tcW w:w="1058" w:type="dxa"/>
            <w:vAlign w:val="center"/>
          </w:tcPr>
          <w:p w:rsidR="00757D8A" w:rsidRDefault="00757D8A">
            <w:pPr>
              <w:pStyle w:val="ad"/>
              <w:keepNext/>
              <w:spacing w:line="440" w:lineRule="exact"/>
              <w:ind w:left="63" w:right="63"/>
              <w:rPr>
                <w:rFonts w:ascii="宋体" w:hAnsi="宋体" w:cs="宋体"/>
                <w:szCs w:val="24"/>
              </w:rPr>
            </w:pPr>
          </w:p>
        </w:tc>
        <w:tc>
          <w:tcPr>
            <w:tcW w:w="8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14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921"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850" w:type="dxa"/>
            <w:vAlign w:val="center"/>
          </w:tcPr>
          <w:p w:rsidR="00757D8A" w:rsidRDefault="00757D8A">
            <w:pPr>
              <w:pStyle w:val="ad"/>
              <w:keepNext/>
              <w:spacing w:line="440" w:lineRule="exact"/>
              <w:ind w:left="63" w:right="63"/>
              <w:rPr>
                <w:rFonts w:ascii="宋体" w:hAnsi="宋体" w:cs="宋体"/>
                <w:szCs w:val="24"/>
              </w:rPr>
            </w:pPr>
          </w:p>
        </w:tc>
        <w:tc>
          <w:tcPr>
            <w:tcW w:w="1058" w:type="dxa"/>
            <w:vAlign w:val="center"/>
          </w:tcPr>
          <w:p w:rsidR="00757D8A" w:rsidRDefault="00757D8A">
            <w:pPr>
              <w:pStyle w:val="ad"/>
              <w:keepNext/>
              <w:spacing w:line="440" w:lineRule="exact"/>
              <w:ind w:left="63" w:right="63"/>
              <w:rPr>
                <w:rFonts w:ascii="宋体" w:hAnsi="宋体" w:cs="宋体"/>
                <w:szCs w:val="24"/>
              </w:rPr>
            </w:pPr>
          </w:p>
        </w:tc>
        <w:tc>
          <w:tcPr>
            <w:tcW w:w="8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14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921"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850" w:type="dxa"/>
            <w:vAlign w:val="center"/>
          </w:tcPr>
          <w:p w:rsidR="00757D8A" w:rsidRDefault="00757D8A">
            <w:pPr>
              <w:pStyle w:val="ad"/>
              <w:keepNext/>
              <w:spacing w:line="440" w:lineRule="exact"/>
              <w:ind w:left="63" w:right="63"/>
              <w:rPr>
                <w:rFonts w:ascii="宋体" w:hAnsi="宋体" w:cs="宋体"/>
                <w:szCs w:val="24"/>
              </w:rPr>
            </w:pPr>
          </w:p>
        </w:tc>
        <w:tc>
          <w:tcPr>
            <w:tcW w:w="1058" w:type="dxa"/>
            <w:vAlign w:val="center"/>
          </w:tcPr>
          <w:p w:rsidR="00757D8A" w:rsidRDefault="00757D8A">
            <w:pPr>
              <w:pStyle w:val="ad"/>
              <w:keepNext/>
              <w:spacing w:line="440" w:lineRule="exact"/>
              <w:ind w:left="63" w:right="63"/>
              <w:rPr>
                <w:rFonts w:ascii="宋体" w:hAnsi="宋体" w:cs="宋体"/>
                <w:szCs w:val="24"/>
              </w:rPr>
            </w:pPr>
          </w:p>
        </w:tc>
        <w:tc>
          <w:tcPr>
            <w:tcW w:w="8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14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921"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850" w:type="dxa"/>
            <w:vAlign w:val="center"/>
          </w:tcPr>
          <w:p w:rsidR="00757D8A" w:rsidRDefault="00757D8A">
            <w:pPr>
              <w:pStyle w:val="ad"/>
              <w:keepNext/>
              <w:spacing w:line="440" w:lineRule="exact"/>
              <w:ind w:left="63" w:right="63"/>
              <w:rPr>
                <w:rFonts w:ascii="宋体" w:hAnsi="宋体" w:cs="宋体"/>
                <w:szCs w:val="24"/>
              </w:rPr>
            </w:pPr>
          </w:p>
        </w:tc>
        <w:tc>
          <w:tcPr>
            <w:tcW w:w="1058" w:type="dxa"/>
            <w:vAlign w:val="center"/>
          </w:tcPr>
          <w:p w:rsidR="00757D8A" w:rsidRDefault="00757D8A">
            <w:pPr>
              <w:pStyle w:val="ad"/>
              <w:keepNext/>
              <w:spacing w:line="440" w:lineRule="exact"/>
              <w:ind w:left="63" w:right="63"/>
              <w:rPr>
                <w:rFonts w:ascii="宋体" w:hAnsi="宋体" w:cs="宋体"/>
                <w:szCs w:val="24"/>
              </w:rPr>
            </w:pPr>
          </w:p>
        </w:tc>
        <w:tc>
          <w:tcPr>
            <w:tcW w:w="8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14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921"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850" w:type="dxa"/>
            <w:vAlign w:val="center"/>
          </w:tcPr>
          <w:p w:rsidR="00757D8A" w:rsidRDefault="00757D8A">
            <w:pPr>
              <w:pStyle w:val="ad"/>
              <w:keepNext/>
              <w:spacing w:line="440" w:lineRule="exact"/>
              <w:ind w:left="63" w:right="63"/>
              <w:rPr>
                <w:rFonts w:ascii="宋体" w:hAnsi="宋体" w:cs="宋体"/>
                <w:szCs w:val="24"/>
              </w:rPr>
            </w:pPr>
          </w:p>
        </w:tc>
        <w:tc>
          <w:tcPr>
            <w:tcW w:w="1058" w:type="dxa"/>
            <w:vAlign w:val="center"/>
          </w:tcPr>
          <w:p w:rsidR="00757D8A" w:rsidRDefault="00757D8A">
            <w:pPr>
              <w:pStyle w:val="ad"/>
              <w:keepNext/>
              <w:spacing w:line="440" w:lineRule="exact"/>
              <w:ind w:left="63" w:right="63"/>
              <w:rPr>
                <w:rFonts w:ascii="宋体" w:hAnsi="宋体" w:cs="宋体"/>
                <w:szCs w:val="24"/>
              </w:rPr>
            </w:pPr>
          </w:p>
        </w:tc>
        <w:tc>
          <w:tcPr>
            <w:tcW w:w="8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14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921"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850" w:type="dxa"/>
            <w:vAlign w:val="center"/>
          </w:tcPr>
          <w:p w:rsidR="00757D8A" w:rsidRDefault="00757D8A">
            <w:pPr>
              <w:pStyle w:val="ad"/>
              <w:keepNext/>
              <w:spacing w:line="440" w:lineRule="exact"/>
              <w:ind w:left="63" w:right="63"/>
              <w:rPr>
                <w:rFonts w:ascii="宋体" w:hAnsi="宋体" w:cs="宋体"/>
                <w:szCs w:val="24"/>
              </w:rPr>
            </w:pPr>
          </w:p>
        </w:tc>
        <w:tc>
          <w:tcPr>
            <w:tcW w:w="1058" w:type="dxa"/>
            <w:vAlign w:val="center"/>
          </w:tcPr>
          <w:p w:rsidR="00757D8A" w:rsidRDefault="00757D8A">
            <w:pPr>
              <w:pStyle w:val="ad"/>
              <w:keepNext/>
              <w:spacing w:line="440" w:lineRule="exact"/>
              <w:ind w:left="63" w:right="63"/>
              <w:rPr>
                <w:rFonts w:ascii="宋体" w:hAnsi="宋体" w:cs="宋体"/>
                <w:szCs w:val="24"/>
              </w:rPr>
            </w:pPr>
          </w:p>
        </w:tc>
        <w:tc>
          <w:tcPr>
            <w:tcW w:w="8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14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921"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bl>
    <w:p w:rsidR="00757D8A" w:rsidRDefault="00757D8A">
      <w:pPr>
        <w:spacing w:line="440" w:lineRule="exact"/>
        <w:rPr>
          <w:rFonts w:ascii="宋体" w:eastAsia="宋体" w:hAnsi="宋体" w:cs="宋体"/>
          <w:sz w:val="24"/>
          <w:szCs w:val="24"/>
        </w:rPr>
      </w:pPr>
    </w:p>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lastRenderedPageBreak/>
        <w:t>附</w:t>
      </w:r>
      <w:bookmarkStart w:id="592" w:name="_Toc296346729"/>
      <w:bookmarkStart w:id="593" w:name="_Toc296891056"/>
      <w:bookmarkStart w:id="594" w:name="_Toc296503228"/>
      <w:bookmarkStart w:id="595" w:name="_Toc267261699"/>
      <w:bookmarkStart w:id="596" w:name="_Toc296944567"/>
      <w:bookmarkStart w:id="597" w:name="_Toc296891268"/>
      <w:bookmarkStart w:id="598" w:name="_Toc296347227"/>
      <w:r>
        <w:rPr>
          <w:rFonts w:ascii="宋体" w:eastAsia="宋体" w:hAnsi="宋体" w:cs="宋体" w:hint="eastAsia"/>
          <w:sz w:val="24"/>
          <w:szCs w:val="24"/>
        </w:rPr>
        <w:t>件6：</w:t>
      </w:r>
    </w:p>
    <w:bookmarkEnd w:id="592"/>
    <w:bookmarkEnd w:id="593"/>
    <w:bookmarkEnd w:id="594"/>
    <w:bookmarkEnd w:id="595"/>
    <w:bookmarkEnd w:id="596"/>
    <w:bookmarkEnd w:id="597"/>
    <w:bookmarkEnd w:id="598"/>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757D8A">
        <w:trPr>
          <w:jc w:val="center"/>
        </w:trPr>
        <w:tc>
          <w:tcPr>
            <w:tcW w:w="1871"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名    称</w:t>
            </w:r>
          </w:p>
        </w:tc>
        <w:tc>
          <w:tcPr>
            <w:tcW w:w="1418"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姓名</w:t>
            </w:r>
          </w:p>
        </w:tc>
        <w:tc>
          <w:tcPr>
            <w:tcW w:w="1134"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职务</w:t>
            </w:r>
          </w:p>
        </w:tc>
        <w:tc>
          <w:tcPr>
            <w:tcW w:w="1134"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职称</w:t>
            </w:r>
          </w:p>
        </w:tc>
        <w:tc>
          <w:tcPr>
            <w:tcW w:w="4252"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主要资历、经验及承担过的项目</w:t>
            </w:r>
          </w:p>
        </w:tc>
      </w:tr>
      <w:tr w:rsidR="00757D8A">
        <w:trPr>
          <w:jc w:val="center"/>
        </w:trPr>
        <w:tc>
          <w:tcPr>
            <w:tcW w:w="9809" w:type="dxa"/>
            <w:gridSpan w:val="5"/>
            <w:tcBorders>
              <w:top w:val="doub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一、总部人员</w:t>
            </w:r>
          </w:p>
        </w:tc>
      </w:tr>
      <w:tr w:rsidR="00757D8A">
        <w:trPr>
          <w:jc w:val="center"/>
        </w:trPr>
        <w:tc>
          <w:tcPr>
            <w:tcW w:w="1871" w:type="dxa"/>
            <w:tcBorders>
              <w:top w:val="nil"/>
              <w:bottom w:val="nil"/>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项目主管</w:t>
            </w:r>
          </w:p>
        </w:tc>
        <w:tc>
          <w:tcPr>
            <w:tcW w:w="141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4252"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nil"/>
            </w:tcBorders>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nil"/>
              <w:bottom w:val="nil"/>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其他人员</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nil"/>
              <w:bottom w:val="nil"/>
            </w:tcBorders>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9809" w:type="dxa"/>
            <w:gridSpan w:val="5"/>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二、现场人员</w:t>
            </w: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项目经理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项目副经理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技术负责人</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造价管理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质量管理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材料管理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计划管理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安全管理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restart"/>
            <w:tcBorders>
              <w:top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其他人员</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ign w:val="center"/>
          </w:tcPr>
          <w:p w:rsidR="00757D8A" w:rsidRDefault="00757D8A">
            <w:pPr>
              <w:pStyle w:val="ad"/>
              <w:keepNext/>
              <w:spacing w:line="440" w:lineRule="exact"/>
              <w:ind w:left="63" w:right="63"/>
              <w:rPr>
                <w:rFonts w:ascii="宋体" w:hAnsi="宋体" w:cs="宋体"/>
                <w:szCs w:val="24"/>
              </w:rPr>
            </w:pPr>
          </w:p>
        </w:tc>
        <w:tc>
          <w:tcPr>
            <w:tcW w:w="1418" w:type="dxa"/>
            <w:tcBorders>
              <w:bottom w:val="nil"/>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bottom w:val="nil"/>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bottom w:val="nil"/>
            </w:tcBorders>
            <w:vAlign w:val="center"/>
          </w:tcPr>
          <w:p w:rsidR="00757D8A" w:rsidRDefault="00757D8A">
            <w:pPr>
              <w:pStyle w:val="ad"/>
              <w:keepNext/>
              <w:spacing w:line="440" w:lineRule="exact"/>
              <w:ind w:left="63" w:right="63"/>
              <w:rPr>
                <w:rFonts w:ascii="宋体" w:hAnsi="宋体" w:cs="宋体"/>
                <w:szCs w:val="24"/>
              </w:rPr>
            </w:pPr>
          </w:p>
        </w:tc>
        <w:tc>
          <w:tcPr>
            <w:tcW w:w="4252" w:type="dxa"/>
            <w:tcBorders>
              <w:bottom w:val="nil"/>
            </w:tcBorders>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c>
          <w:tcPr>
            <w:tcW w:w="1418" w:type="dxa"/>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c>
          <w:tcPr>
            <w:tcW w:w="4252" w:type="dxa"/>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r>
    </w:tbl>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sz w:val="24"/>
          <w:szCs w:val="24"/>
        </w:rPr>
        <w:lastRenderedPageBreak/>
        <w:t>附</w:t>
      </w:r>
      <w:bookmarkStart w:id="599" w:name="_Toc296347228"/>
      <w:bookmarkStart w:id="600" w:name="_Toc296891269"/>
      <w:bookmarkStart w:id="601" w:name="_Toc296346730"/>
      <w:bookmarkStart w:id="602" w:name="_Toc296503229"/>
      <w:bookmarkStart w:id="603" w:name="_Toc296944568"/>
      <w:bookmarkStart w:id="604" w:name="_Toc296891057"/>
      <w:r>
        <w:rPr>
          <w:rFonts w:ascii="宋体" w:eastAsia="宋体" w:hAnsi="宋体" w:cs="宋体" w:hint="eastAsia"/>
          <w:sz w:val="24"/>
          <w:szCs w:val="24"/>
        </w:rPr>
        <w:t>件7：</w:t>
      </w:r>
    </w:p>
    <w:bookmarkEnd w:id="599"/>
    <w:bookmarkEnd w:id="600"/>
    <w:bookmarkEnd w:id="601"/>
    <w:bookmarkEnd w:id="602"/>
    <w:bookmarkEnd w:id="603"/>
    <w:bookmarkEnd w:id="604"/>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757D8A">
        <w:trPr>
          <w:jc w:val="center"/>
        </w:trPr>
        <w:tc>
          <w:tcPr>
            <w:tcW w:w="1871"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名    称</w:t>
            </w:r>
          </w:p>
        </w:tc>
        <w:tc>
          <w:tcPr>
            <w:tcW w:w="1418"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姓名</w:t>
            </w:r>
          </w:p>
        </w:tc>
        <w:tc>
          <w:tcPr>
            <w:tcW w:w="1134"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职务</w:t>
            </w:r>
          </w:p>
        </w:tc>
        <w:tc>
          <w:tcPr>
            <w:tcW w:w="1134"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职称</w:t>
            </w:r>
          </w:p>
        </w:tc>
        <w:tc>
          <w:tcPr>
            <w:tcW w:w="4252"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主要资历、经验及承担过的项目</w:t>
            </w:r>
          </w:p>
        </w:tc>
      </w:tr>
      <w:tr w:rsidR="00757D8A">
        <w:trPr>
          <w:jc w:val="center"/>
        </w:trPr>
        <w:tc>
          <w:tcPr>
            <w:tcW w:w="9809" w:type="dxa"/>
            <w:gridSpan w:val="5"/>
            <w:tcBorders>
              <w:top w:val="doub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一、总部人员</w:t>
            </w:r>
          </w:p>
        </w:tc>
      </w:tr>
      <w:tr w:rsidR="00757D8A">
        <w:trPr>
          <w:jc w:val="center"/>
        </w:trPr>
        <w:tc>
          <w:tcPr>
            <w:tcW w:w="1871" w:type="dxa"/>
            <w:tcBorders>
              <w:top w:val="nil"/>
              <w:bottom w:val="nil"/>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项目主管</w:t>
            </w:r>
          </w:p>
        </w:tc>
        <w:tc>
          <w:tcPr>
            <w:tcW w:w="141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4252"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nil"/>
            </w:tcBorders>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nil"/>
              <w:bottom w:val="nil"/>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其他人员</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nil"/>
              <w:bottom w:val="nil"/>
            </w:tcBorders>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9809" w:type="dxa"/>
            <w:gridSpan w:val="5"/>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二、现场人员</w:t>
            </w: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项目经理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项目副经理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技术负责人</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造价管理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质量管理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材料管理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计划管理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安全管理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restart"/>
            <w:tcBorders>
              <w:top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其他人员</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ign w:val="center"/>
          </w:tcPr>
          <w:p w:rsidR="00757D8A" w:rsidRDefault="00757D8A">
            <w:pPr>
              <w:pStyle w:val="ad"/>
              <w:keepNext/>
              <w:spacing w:line="440" w:lineRule="exact"/>
              <w:ind w:left="63" w:right="63"/>
              <w:rPr>
                <w:rFonts w:ascii="宋体" w:hAnsi="宋体" w:cs="宋体"/>
                <w:szCs w:val="24"/>
              </w:rPr>
            </w:pPr>
          </w:p>
        </w:tc>
        <w:tc>
          <w:tcPr>
            <w:tcW w:w="1418" w:type="dxa"/>
            <w:tcBorders>
              <w:bottom w:val="nil"/>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bottom w:val="nil"/>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bottom w:val="nil"/>
            </w:tcBorders>
            <w:vAlign w:val="center"/>
          </w:tcPr>
          <w:p w:rsidR="00757D8A" w:rsidRDefault="00757D8A">
            <w:pPr>
              <w:pStyle w:val="ad"/>
              <w:keepNext/>
              <w:spacing w:line="440" w:lineRule="exact"/>
              <w:ind w:left="63" w:right="63"/>
              <w:rPr>
                <w:rFonts w:ascii="宋体" w:hAnsi="宋体" w:cs="宋体"/>
                <w:szCs w:val="24"/>
              </w:rPr>
            </w:pPr>
          </w:p>
        </w:tc>
        <w:tc>
          <w:tcPr>
            <w:tcW w:w="4252" w:type="dxa"/>
            <w:tcBorders>
              <w:bottom w:val="nil"/>
            </w:tcBorders>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c>
          <w:tcPr>
            <w:tcW w:w="1418" w:type="dxa"/>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c>
          <w:tcPr>
            <w:tcW w:w="4252" w:type="dxa"/>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r>
    </w:tbl>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br w:type="page"/>
      </w:r>
      <w:bookmarkStart w:id="605" w:name="_Toc267261701"/>
      <w:r>
        <w:rPr>
          <w:rFonts w:ascii="宋体" w:eastAsia="宋体" w:hAnsi="宋体" w:cs="宋体" w:hint="eastAsia"/>
          <w:sz w:val="24"/>
          <w:szCs w:val="24"/>
        </w:rPr>
        <w:lastRenderedPageBreak/>
        <w:t>附</w:t>
      </w:r>
      <w:bookmarkStart w:id="606" w:name="_Toc296891059"/>
      <w:bookmarkStart w:id="607" w:name="_Toc296503231"/>
      <w:bookmarkStart w:id="608" w:name="_Toc296346732"/>
      <w:bookmarkStart w:id="609" w:name="_Toc296347230"/>
      <w:bookmarkStart w:id="610" w:name="_Toc296891271"/>
      <w:bookmarkStart w:id="611" w:name="_Toc296944570"/>
      <w:r>
        <w:rPr>
          <w:rFonts w:ascii="宋体" w:eastAsia="宋体" w:hAnsi="宋体" w:cs="宋体" w:hint="eastAsia"/>
          <w:sz w:val="24"/>
          <w:szCs w:val="24"/>
        </w:rPr>
        <w:t>件8：</w:t>
      </w:r>
    </w:p>
    <w:bookmarkEnd w:id="605"/>
    <w:bookmarkEnd w:id="606"/>
    <w:bookmarkEnd w:id="607"/>
    <w:bookmarkEnd w:id="608"/>
    <w:bookmarkEnd w:id="609"/>
    <w:bookmarkEnd w:id="610"/>
    <w:bookmarkEnd w:id="611"/>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履约担保</w:t>
      </w:r>
    </w:p>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ab/>
      </w:r>
      <w:r>
        <w:rPr>
          <w:rFonts w:ascii="宋体" w:eastAsia="宋体" w:hAnsi="宋体" w:cs="宋体" w:hint="eastAsia"/>
          <w:sz w:val="24"/>
          <w:szCs w:val="24"/>
        </w:rPr>
        <w:t>（发包人名称）：</w:t>
      </w:r>
    </w:p>
    <w:p w:rsidR="00757D8A" w:rsidRDefault="00757D8A">
      <w:pPr>
        <w:spacing w:line="440" w:lineRule="exact"/>
        <w:rPr>
          <w:rFonts w:ascii="宋体" w:eastAsia="宋体" w:hAnsi="宋体" w:cs="宋体"/>
          <w:sz w:val="24"/>
          <w:szCs w:val="24"/>
        </w:rPr>
      </w:pP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鉴于</w:t>
      </w:r>
      <w:r>
        <w:rPr>
          <w:rFonts w:ascii="宋体" w:eastAsia="宋体" w:hAnsi="宋体" w:cs="宋体" w:hint="eastAsia"/>
          <w:sz w:val="24"/>
          <w:szCs w:val="24"/>
          <w:u w:val="single"/>
        </w:rPr>
        <w:t xml:space="preserve">                </w:t>
      </w:r>
      <w:r>
        <w:rPr>
          <w:rFonts w:ascii="宋体" w:eastAsia="宋体" w:hAnsi="宋体" w:cs="宋体" w:hint="eastAsia"/>
          <w:sz w:val="24"/>
          <w:szCs w:val="24"/>
        </w:rPr>
        <w:t>（发包人名称，以下简称“发包人”）与</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（承包人名称）（以下称“承包人”）于</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日就</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（工程名称）施工及有关事项协商一致共同签订《建设工程施工合同》。我方愿意无条件地、不可撤销地就承包人履行与你方签订的合同，向你方提供连带责任担保。 </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 担保金额人民币（大写）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 担保有效期自你方与承包人签订的合同生效之日起至你方签发或应签发工程接收证书之日止。</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 在本担保有效期内，因承包人违反合同约定的义务给你方造成经济损失时，我方在收到你方以书面形式提出的在担保金额内的赔偿要求后，在7天内无条件支付。</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 你方和承包人按合同约定变更合同时，我方承担本担保规定的义务不变。</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 因本保函发生的纠纷，可由双方协商解决，协商不成的，任何一方均可提请</w:t>
      </w:r>
      <w:r>
        <w:rPr>
          <w:rFonts w:ascii="宋体" w:eastAsia="宋体" w:hAnsi="宋体" w:cs="宋体" w:hint="eastAsia"/>
          <w:sz w:val="24"/>
          <w:szCs w:val="24"/>
          <w:u w:val="single"/>
        </w:rPr>
        <w:t xml:space="preserve">        </w:t>
      </w:r>
      <w:r>
        <w:rPr>
          <w:rFonts w:ascii="宋体" w:eastAsia="宋体" w:hAnsi="宋体" w:cs="宋体" w:hint="eastAsia"/>
          <w:sz w:val="24"/>
          <w:szCs w:val="24"/>
        </w:rPr>
        <w:t>仲裁委员会仲裁。</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 本保函自我方法定代表人（或其授权代理人）签字并加盖公章之日起生效。</w:t>
      </w:r>
    </w:p>
    <w:p w:rsidR="00757D8A" w:rsidRDefault="00757D8A">
      <w:pPr>
        <w:spacing w:line="360" w:lineRule="auto"/>
        <w:rPr>
          <w:rFonts w:ascii="宋体" w:eastAsia="宋体" w:hAnsi="宋体" w:cs="宋体"/>
          <w:sz w:val="24"/>
          <w:szCs w:val="24"/>
        </w:rPr>
      </w:pP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担 保 人：</w:t>
      </w:r>
      <w:r>
        <w:rPr>
          <w:rFonts w:ascii="宋体" w:eastAsia="宋体" w:hAnsi="宋体" w:cs="宋体" w:hint="eastAsia"/>
          <w:sz w:val="24"/>
          <w:szCs w:val="24"/>
          <w:u w:val="single"/>
        </w:rPr>
        <w:t xml:space="preserve">                           </w:t>
      </w:r>
      <w:r>
        <w:rPr>
          <w:rFonts w:ascii="宋体" w:eastAsia="宋体" w:hAnsi="宋体" w:cs="宋体" w:hint="eastAsia"/>
          <w:sz w:val="24"/>
          <w:szCs w:val="24"/>
        </w:rPr>
        <w:t>（盖单位章）</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法定代表人或其委托代理人：</w:t>
      </w:r>
      <w:r>
        <w:rPr>
          <w:rFonts w:ascii="宋体" w:eastAsia="宋体" w:hAnsi="宋体" w:cs="宋体" w:hint="eastAsia"/>
          <w:sz w:val="24"/>
          <w:szCs w:val="24"/>
          <w:u w:val="single"/>
        </w:rPr>
        <w:t xml:space="preserve">               </w:t>
      </w:r>
      <w:r>
        <w:rPr>
          <w:rFonts w:ascii="宋体" w:eastAsia="宋体" w:hAnsi="宋体" w:cs="宋体" w:hint="eastAsia"/>
          <w:sz w:val="24"/>
          <w:szCs w:val="24"/>
        </w:rPr>
        <w:t>（签字）</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 xml:space="preserve">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邮政编码：</w:t>
      </w:r>
      <w:r>
        <w:rPr>
          <w:rFonts w:ascii="宋体" w:eastAsia="宋体" w:hAnsi="宋体" w:cs="宋体" w:hint="eastAsia"/>
          <w:sz w:val="24"/>
          <w:szCs w:val="24"/>
          <w:u w:val="single"/>
        </w:rPr>
        <w:t xml:space="preserve">                                      </w:t>
      </w:r>
    </w:p>
    <w:p w:rsidR="00757D8A" w:rsidRDefault="004C7494">
      <w:pPr>
        <w:spacing w:line="360" w:lineRule="auto"/>
        <w:rPr>
          <w:rFonts w:ascii="宋体" w:eastAsia="宋体" w:hAnsi="宋体" w:cs="宋体"/>
          <w:sz w:val="24"/>
          <w:szCs w:val="24"/>
          <w:u w:val="single"/>
        </w:rPr>
      </w:pPr>
      <w:r>
        <w:rPr>
          <w:rFonts w:ascii="宋体" w:eastAsia="宋体" w:hAnsi="宋体" w:cs="宋体" w:hint="eastAsia"/>
          <w:sz w:val="24"/>
          <w:szCs w:val="24"/>
        </w:rPr>
        <w:t>电    话：</w:t>
      </w:r>
      <w:r>
        <w:rPr>
          <w:rFonts w:ascii="宋体" w:eastAsia="宋体" w:hAnsi="宋体" w:cs="宋体" w:hint="eastAsia"/>
          <w:sz w:val="24"/>
          <w:szCs w:val="24"/>
          <w:u w:val="single"/>
        </w:rPr>
        <w:t xml:space="preserve">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传    真：</w:t>
      </w:r>
      <w:r>
        <w:rPr>
          <w:rFonts w:ascii="宋体" w:eastAsia="宋体" w:hAnsi="宋体" w:cs="宋体" w:hint="eastAsia"/>
          <w:sz w:val="24"/>
          <w:szCs w:val="24"/>
          <w:u w:val="single"/>
        </w:rPr>
        <w:t xml:space="preserve">                                      </w:t>
      </w:r>
    </w:p>
    <w:p w:rsidR="00757D8A" w:rsidRDefault="00757D8A">
      <w:pPr>
        <w:spacing w:line="360" w:lineRule="auto"/>
        <w:jc w:val="left"/>
        <w:rPr>
          <w:rFonts w:ascii="宋体" w:eastAsia="宋体" w:hAnsi="宋体" w:cs="宋体"/>
          <w:sz w:val="24"/>
          <w:szCs w:val="24"/>
          <w:u w:val="single"/>
        </w:rPr>
      </w:pPr>
    </w:p>
    <w:p w:rsidR="00757D8A" w:rsidRDefault="004C7494">
      <w:pPr>
        <w:spacing w:line="360" w:lineRule="auto"/>
        <w:ind w:left="1519" w:hangingChars="633" w:hanging="1519"/>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757D8A" w:rsidRDefault="00757D8A">
      <w:pPr>
        <w:spacing w:line="360" w:lineRule="auto"/>
        <w:ind w:left="1519" w:hangingChars="633" w:hanging="1519"/>
        <w:rPr>
          <w:rFonts w:ascii="宋体" w:eastAsia="宋体" w:hAnsi="宋体" w:cs="宋体"/>
          <w:sz w:val="24"/>
          <w:szCs w:val="24"/>
        </w:rPr>
      </w:pPr>
    </w:p>
    <w:p w:rsidR="00757D8A" w:rsidRDefault="00757D8A">
      <w:pPr>
        <w:spacing w:line="360" w:lineRule="auto"/>
        <w:ind w:left="1519" w:hangingChars="633" w:hanging="1519"/>
        <w:rPr>
          <w:rFonts w:ascii="宋体" w:eastAsia="宋体" w:hAnsi="宋体" w:cs="宋体"/>
          <w:sz w:val="24"/>
          <w:szCs w:val="24"/>
        </w:rPr>
      </w:pP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lastRenderedPageBreak/>
        <w:t>附</w:t>
      </w:r>
      <w:bookmarkStart w:id="612" w:name="_Toc296891272"/>
      <w:bookmarkStart w:id="613" w:name="_Toc296346733"/>
      <w:bookmarkStart w:id="614" w:name="_Toc296944571"/>
      <w:bookmarkStart w:id="615" w:name="_Toc296891060"/>
      <w:bookmarkStart w:id="616" w:name="_Toc267261702"/>
      <w:bookmarkStart w:id="617" w:name="_Toc296503232"/>
      <w:bookmarkStart w:id="618" w:name="_Toc296347231"/>
      <w:r>
        <w:rPr>
          <w:rFonts w:ascii="宋体" w:eastAsia="宋体" w:hAnsi="宋体" w:cs="宋体" w:hint="eastAsia"/>
          <w:sz w:val="24"/>
          <w:szCs w:val="24"/>
        </w:rPr>
        <w:t>件9 ：</w:t>
      </w:r>
    </w:p>
    <w:bookmarkEnd w:id="612"/>
    <w:bookmarkEnd w:id="613"/>
    <w:bookmarkEnd w:id="614"/>
    <w:bookmarkEnd w:id="615"/>
    <w:bookmarkEnd w:id="616"/>
    <w:bookmarkEnd w:id="617"/>
    <w:bookmarkEnd w:id="618"/>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预付款担保</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rPr>
        <w:t xml:space="preserve"> （发包人名称）：</w:t>
      </w:r>
    </w:p>
    <w:p w:rsidR="00757D8A" w:rsidRDefault="00757D8A">
      <w:pPr>
        <w:spacing w:line="360" w:lineRule="auto"/>
        <w:rPr>
          <w:rFonts w:ascii="宋体" w:eastAsia="宋体" w:hAnsi="宋体" w:cs="宋体"/>
          <w:sz w:val="24"/>
          <w:szCs w:val="24"/>
        </w:rPr>
      </w:pP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w:t>
      </w:r>
      <w:r>
        <w:rPr>
          <w:rFonts w:ascii="宋体" w:eastAsia="宋体" w:hAnsi="宋体" w:cs="宋体" w:hint="eastAsia"/>
          <w:sz w:val="24"/>
          <w:szCs w:val="24"/>
          <w:u w:val="single"/>
        </w:rPr>
        <w:t xml:space="preserve">                 </w:t>
      </w:r>
      <w:r>
        <w:rPr>
          <w:rFonts w:ascii="宋体" w:eastAsia="宋体" w:hAnsi="宋体" w:cs="宋体" w:hint="eastAsia"/>
          <w:sz w:val="24"/>
          <w:szCs w:val="24"/>
        </w:rPr>
        <w:t>（承包人名称）（以下称“承包人”）与</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（发包人名称）（以下简称“发包人”）</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于</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日签订的</w:t>
      </w:r>
      <w:r>
        <w:rPr>
          <w:rFonts w:ascii="宋体" w:eastAsia="宋体" w:hAnsi="宋体" w:cs="宋体" w:hint="eastAsia"/>
          <w:sz w:val="24"/>
          <w:szCs w:val="24"/>
          <w:u w:val="single"/>
        </w:rPr>
        <w:t xml:space="preserve">                   </w:t>
      </w:r>
      <w:r>
        <w:rPr>
          <w:rFonts w:ascii="宋体" w:eastAsia="宋体" w:hAnsi="宋体" w:cs="宋体" w:hint="eastAsia"/>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 担保金额人民币（大写）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 担保有效期自预付款支付给承包人起生效，至你方签发的进度款支付证书说明已完全扣清止。</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 你方和承包人按合同约定变更合同时，我方承担本保函规定的义务不变。</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5. 因本保函发生的纠纷，可由双方协商解决，协商不成的，任何一方均可提请</w:t>
      </w:r>
      <w:r>
        <w:rPr>
          <w:rFonts w:ascii="宋体" w:eastAsia="宋体" w:hAnsi="宋体" w:cs="宋体" w:hint="eastAsia"/>
          <w:sz w:val="24"/>
          <w:szCs w:val="24"/>
          <w:u w:val="single"/>
        </w:rPr>
        <w:t xml:space="preserve">        </w:t>
      </w:r>
      <w:r>
        <w:rPr>
          <w:rFonts w:ascii="宋体" w:eastAsia="宋体" w:hAnsi="宋体" w:cs="宋体" w:hint="eastAsia"/>
          <w:sz w:val="24"/>
          <w:szCs w:val="24"/>
        </w:rPr>
        <w:t>仲裁委员会仲裁。</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 本保函自我方法定代表人（或其授权代理人）签字并加盖公章之日起生效。</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担保人：</w:t>
      </w:r>
      <w:r>
        <w:rPr>
          <w:rFonts w:ascii="宋体" w:eastAsia="宋体" w:hAnsi="宋体" w:cs="宋体" w:hint="eastAsia"/>
          <w:sz w:val="24"/>
          <w:szCs w:val="24"/>
          <w:u w:val="single"/>
        </w:rPr>
        <w:t xml:space="preserve">                          </w:t>
      </w:r>
      <w:r>
        <w:rPr>
          <w:rFonts w:ascii="宋体" w:eastAsia="宋体" w:hAnsi="宋体" w:cs="宋体" w:hint="eastAsia"/>
          <w:sz w:val="24"/>
          <w:szCs w:val="24"/>
        </w:rPr>
        <w:t>（盖单位章）</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法定代表人或其委托代理人：</w:t>
      </w:r>
      <w:r>
        <w:rPr>
          <w:rFonts w:ascii="宋体" w:eastAsia="宋体" w:hAnsi="宋体" w:cs="宋体" w:hint="eastAsia"/>
          <w:sz w:val="24"/>
          <w:szCs w:val="24"/>
          <w:u w:val="single"/>
        </w:rPr>
        <w:t xml:space="preserve">            </w:t>
      </w:r>
      <w:r>
        <w:rPr>
          <w:rFonts w:ascii="宋体" w:eastAsia="宋体" w:hAnsi="宋体" w:cs="宋体" w:hint="eastAsia"/>
          <w:sz w:val="24"/>
          <w:szCs w:val="24"/>
        </w:rPr>
        <w:t>（签字）</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r>
      <w:r>
        <w:rPr>
          <w:rFonts w:ascii="宋体" w:eastAsia="宋体" w:hAnsi="宋体" w:cs="宋体" w:hint="eastAsia"/>
          <w:sz w:val="24"/>
          <w:szCs w:val="24"/>
          <w:u w:val="single"/>
        </w:rPr>
        <w:tab/>
      </w:r>
    </w:p>
    <w:p w:rsidR="00757D8A" w:rsidRDefault="004C7494">
      <w:pPr>
        <w:spacing w:line="360" w:lineRule="auto"/>
        <w:rPr>
          <w:rFonts w:ascii="宋体" w:eastAsia="宋体" w:hAnsi="宋体" w:cs="宋体"/>
          <w:sz w:val="24"/>
          <w:szCs w:val="24"/>
          <w:u w:val="single"/>
        </w:rPr>
      </w:pPr>
      <w:r>
        <w:rPr>
          <w:rFonts w:ascii="宋体" w:eastAsia="宋体" w:hAnsi="宋体" w:cs="宋体" w:hint="eastAsia"/>
          <w:sz w:val="24"/>
          <w:szCs w:val="24"/>
        </w:rPr>
        <w:t>邮政编码：</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r>
      <w:r>
        <w:rPr>
          <w:rFonts w:ascii="宋体" w:eastAsia="宋体" w:hAnsi="宋体" w:cs="宋体" w:hint="eastAsia"/>
          <w:sz w:val="24"/>
          <w:szCs w:val="24"/>
          <w:u w:val="single"/>
        </w:rPr>
        <w:tab/>
      </w:r>
    </w:p>
    <w:p w:rsidR="00757D8A" w:rsidRDefault="004C7494">
      <w:pPr>
        <w:spacing w:line="360" w:lineRule="auto"/>
        <w:rPr>
          <w:rFonts w:ascii="宋体" w:eastAsia="宋体" w:hAnsi="宋体" w:cs="宋体"/>
          <w:sz w:val="24"/>
          <w:szCs w:val="24"/>
          <w:u w:val="single"/>
        </w:rPr>
      </w:pPr>
      <w:r>
        <w:rPr>
          <w:rFonts w:ascii="宋体" w:eastAsia="宋体" w:hAnsi="宋体" w:cs="宋体" w:hint="eastAsia"/>
          <w:sz w:val="24"/>
          <w:szCs w:val="24"/>
        </w:rPr>
        <w:t>电    话：</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r>
      <w:r>
        <w:rPr>
          <w:rFonts w:ascii="宋体" w:eastAsia="宋体" w:hAnsi="宋体" w:cs="宋体" w:hint="eastAsia"/>
          <w:sz w:val="24"/>
          <w:szCs w:val="24"/>
          <w:u w:val="single"/>
        </w:rPr>
        <w:tab/>
      </w:r>
    </w:p>
    <w:p w:rsidR="00757D8A" w:rsidRDefault="004C7494">
      <w:pPr>
        <w:spacing w:line="360" w:lineRule="auto"/>
        <w:rPr>
          <w:rFonts w:ascii="宋体" w:eastAsia="宋体" w:hAnsi="宋体" w:cs="宋体"/>
          <w:sz w:val="24"/>
          <w:szCs w:val="24"/>
          <w:u w:val="single"/>
        </w:rPr>
      </w:pPr>
      <w:r>
        <w:rPr>
          <w:rFonts w:ascii="宋体" w:eastAsia="宋体" w:hAnsi="宋体" w:cs="宋体" w:hint="eastAsia"/>
          <w:sz w:val="24"/>
          <w:szCs w:val="24"/>
        </w:rPr>
        <w:t>传    真：</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r>
      <w:r>
        <w:rPr>
          <w:rFonts w:ascii="宋体" w:eastAsia="宋体" w:hAnsi="宋体" w:cs="宋体" w:hint="eastAsia"/>
          <w:sz w:val="24"/>
          <w:szCs w:val="24"/>
          <w:u w:val="single"/>
        </w:rPr>
        <w:tab/>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w:t>
      </w:r>
    </w:p>
    <w:p w:rsidR="00757D8A" w:rsidRDefault="00757D8A">
      <w:pPr>
        <w:spacing w:line="360" w:lineRule="auto"/>
        <w:rPr>
          <w:rFonts w:ascii="宋体" w:eastAsia="宋体" w:hAnsi="宋体" w:cs="宋体"/>
          <w:sz w:val="24"/>
          <w:szCs w:val="24"/>
          <w:u w:val="single"/>
        </w:rPr>
      </w:pP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757D8A" w:rsidRDefault="004C7494">
      <w:pPr>
        <w:spacing w:line="440" w:lineRule="exact"/>
        <w:rPr>
          <w:rFonts w:ascii="宋体" w:eastAsia="宋体" w:hAnsi="宋体" w:cs="宋体"/>
          <w:sz w:val="24"/>
          <w:szCs w:val="24"/>
        </w:rPr>
      </w:pPr>
      <w:r>
        <w:rPr>
          <w:rFonts w:ascii="宋体" w:eastAsia="宋体" w:hAnsi="宋体" w:cs="宋体" w:hint="eastAsia"/>
          <w:b/>
          <w:sz w:val="24"/>
          <w:szCs w:val="24"/>
        </w:rPr>
        <w:br w:type="page"/>
      </w:r>
      <w:r>
        <w:rPr>
          <w:rFonts w:ascii="宋体" w:eastAsia="宋体" w:hAnsi="宋体" w:cs="宋体" w:hint="eastAsia"/>
          <w:sz w:val="24"/>
          <w:szCs w:val="24"/>
        </w:rPr>
        <w:lastRenderedPageBreak/>
        <w:t>附</w:t>
      </w:r>
      <w:bookmarkStart w:id="619" w:name="_Toc296891061"/>
      <w:bookmarkStart w:id="620" w:name="_Toc296346734"/>
      <w:bookmarkStart w:id="621" w:name="_Toc296891273"/>
      <w:bookmarkStart w:id="622" w:name="_Toc296944572"/>
      <w:bookmarkStart w:id="623" w:name="_Toc296503233"/>
      <w:bookmarkStart w:id="624" w:name="_Toc296347232"/>
      <w:r>
        <w:rPr>
          <w:rFonts w:ascii="宋体" w:eastAsia="宋体" w:hAnsi="宋体" w:cs="宋体" w:hint="eastAsia"/>
          <w:sz w:val="24"/>
          <w:szCs w:val="24"/>
        </w:rPr>
        <w:t xml:space="preserve">件10:  </w:t>
      </w:r>
    </w:p>
    <w:bookmarkEnd w:id="619"/>
    <w:bookmarkEnd w:id="620"/>
    <w:bookmarkEnd w:id="621"/>
    <w:bookmarkEnd w:id="622"/>
    <w:bookmarkEnd w:id="623"/>
    <w:bookmarkEnd w:id="624"/>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支付担保</w:t>
      </w:r>
    </w:p>
    <w:p w:rsidR="00757D8A" w:rsidRDefault="004C7494">
      <w:pPr>
        <w:spacing w:line="440" w:lineRule="exact"/>
        <w:jc w:val="left"/>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（承包人）：</w:t>
      </w:r>
    </w:p>
    <w:p w:rsidR="00757D8A" w:rsidRDefault="00757D8A">
      <w:pPr>
        <w:spacing w:line="440" w:lineRule="exact"/>
        <w:jc w:val="left"/>
        <w:rPr>
          <w:rFonts w:ascii="宋体" w:eastAsia="宋体" w:hAnsi="宋体" w:cs="宋体"/>
          <w:sz w:val="24"/>
          <w:szCs w:val="24"/>
        </w:rPr>
      </w:pP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鉴于你方作为承包人已经与</w:t>
      </w:r>
      <w:r>
        <w:rPr>
          <w:rFonts w:ascii="宋体" w:eastAsia="宋体" w:hAnsi="宋体" w:cs="宋体" w:hint="eastAsia"/>
          <w:sz w:val="24"/>
          <w:szCs w:val="24"/>
          <w:u w:val="single"/>
        </w:rPr>
        <w:t xml:space="preserve">             </w:t>
      </w:r>
      <w:r>
        <w:rPr>
          <w:rFonts w:ascii="宋体" w:eastAsia="宋体" w:hAnsi="宋体" w:cs="宋体" w:hint="eastAsia"/>
          <w:sz w:val="24"/>
          <w:szCs w:val="24"/>
        </w:rPr>
        <w:t>（发包人名称）（以下称“发包人”）于</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日签订了</w:t>
      </w:r>
      <w:r>
        <w:rPr>
          <w:rFonts w:ascii="宋体" w:eastAsia="宋体" w:hAnsi="宋体" w:cs="宋体" w:hint="eastAsia"/>
          <w:sz w:val="24"/>
          <w:szCs w:val="24"/>
          <w:u w:val="single"/>
        </w:rPr>
        <w:t xml:space="preserve">             </w:t>
      </w:r>
      <w:r>
        <w:rPr>
          <w:rFonts w:ascii="宋体" w:eastAsia="宋体" w:hAnsi="宋体" w:cs="宋体" w:hint="eastAsia"/>
          <w:sz w:val="24"/>
          <w:szCs w:val="24"/>
        </w:rPr>
        <w:t>（工程名称）《建设工程施工合同》（以下称“主合同”），应发包人的申请，我方愿就发包人履行主合同约定的工程款支付义务以保证的方式向你方提供如下担保：</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一、保证的范围及保证金额</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我方的保证范围是主合同约定的工程款。</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本保函所称主合同约定的工程款是指主合同约定的除工程质量保证金以外的合同价款。</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 我方保证的金额是主合同约定的工程款的</w:t>
      </w:r>
      <w:r>
        <w:rPr>
          <w:rFonts w:ascii="宋体" w:eastAsia="宋体" w:hAnsi="宋体" w:cs="宋体" w:hint="eastAsia"/>
          <w:sz w:val="24"/>
          <w:szCs w:val="24"/>
          <w:u w:val="single"/>
        </w:rPr>
        <w:t xml:space="preserve">      </w:t>
      </w:r>
      <w:r>
        <w:rPr>
          <w:rFonts w:ascii="宋体" w:eastAsia="宋体" w:hAnsi="宋体" w:cs="宋体" w:hint="eastAsia"/>
          <w:sz w:val="24"/>
          <w:szCs w:val="24"/>
        </w:rPr>
        <w:t>%，数额最高不超过人民币元（大写：</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二、保证的方式及保证期间</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我方保证的方式为：连带责任保证。</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我方保证的期间为：自本合同生效之日起至主合同约定的工程款支付完毕之日后</w:t>
      </w:r>
      <w:r>
        <w:rPr>
          <w:rFonts w:ascii="宋体" w:eastAsia="宋体" w:hAnsi="宋体" w:cs="宋体" w:hint="eastAsia"/>
          <w:sz w:val="24"/>
          <w:szCs w:val="24"/>
          <w:u w:val="single"/>
        </w:rPr>
        <w:t xml:space="preserve">    </w:t>
      </w:r>
      <w:r>
        <w:rPr>
          <w:rFonts w:ascii="宋体" w:eastAsia="宋体" w:hAnsi="宋体" w:cs="宋体" w:hint="eastAsia"/>
          <w:sz w:val="24"/>
          <w:szCs w:val="24"/>
        </w:rPr>
        <w:t>日内。</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 你方与发包人协议变更工程款支付日期的，经我方书面同意后，保证期间按照变更后的支付日期做相应调整。</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三、承担保证责任的形式</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我方承担保证责任的形式是代为支付。发包人未按主合同约定向你方支付工程款的，由我方在保证金额内代为支付。</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四、代偿的安排</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你方要求我方承担保证责任的，应向我方发出书面索赔通知及发包人未支付主合同约定工程款的证明材料。索赔通知应写明要求索赔的金额，支付款项应到达的账号。</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在出现你方与发包人因工程质量发生争议，发包人拒绝向你方支付工程款的情形时，你方要求我方履行保证责任代为支付的，需提供符合相应条件要求的工程质</w:t>
      </w:r>
      <w:r>
        <w:rPr>
          <w:rFonts w:ascii="宋体" w:eastAsia="宋体" w:hAnsi="宋体" w:cs="宋体" w:hint="eastAsia"/>
          <w:sz w:val="24"/>
          <w:szCs w:val="24"/>
        </w:rPr>
        <w:lastRenderedPageBreak/>
        <w:t>量检测机构出具的质量说明材料。</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 我方收到你方的书面索赔通知及相应的证明材料后７天内无条件支付。</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五、保证责任的解除</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在本保函承诺的保证期间内，你方未书面向我方主张保证责任的，自保证期间届满次日起，我方保证责任解除。</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发包人按主合同约定履行了工程款的全部支付义务的，自本保函承诺的保证期间届满次日起，我方保证责任解除。</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 我方按照本保函向你方履行保证责任所支付金额达到本保函保证金额时，自我方向你方支付（支付款项从我方账户划出）之日起，保证责任即解除。</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4. 按照法律法规的规定或出现应解除我方保证责任的其他情形的，我方在本保函项下的保证责任亦解除。</w:t>
      </w:r>
    </w:p>
    <w:p w:rsidR="00757D8A" w:rsidRDefault="00757D8A">
      <w:pPr>
        <w:spacing w:line="360" w:lineRule="auto"/>
        <w:jc w:val="left"/>
        <w:rPr>
          <w:rFonts w:ascii="宋体" w:eastAsia="宋体" w:hAnsi="宋体" w:cs="宋体"/>
          <w:sz w:val="24"/>
          <w:szCs w:val="24"/>
        </w:rPr>
      </w:pP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5. 我方解除保证责任后，你方应自我方保证责任解除之日起</w:t>
      </w:r>
      <w:r>
        <w:rPr>
          <w:rFonts w:ascii="宋体" w:eastAsia="宋体" w:hAnsi="宋体" w:cs="宋体" w:hint="eastAsia"/>
          <w:sz w:val="24"/>
          <w:szCs w:val="24"/>
          <w:u w:val="single"/>
        </w:rPr>
        <w:t xml:space="preserve">  </w:t>
      </w:r>
      <w:r>
        <w:rPr>
          <w:rFonts w:ascii="宋体" w:eastAsia="宋体" w:hAnsi="宋体" w:cs="宋体" w:hint="eastAsia"/>
          <w:sz w:val="24"/>
          <w:szCs w:val="24"/>
        </w:rPr>
        <w:t>个工作日内，将本保函原件返还我方。</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六、免责条款</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因你方违约致使发包人不能履行义务的，我方不承担保证责任。</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依照法律法规的规定或你方与发包人的另行约定，免除发包人部分或全部义务的，我方亦免除其相应的保证责任。</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4. 因不可抗力造成发包人不能履行义务的，我方不承担保证责任。</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七、争议解决</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因本保函或本保函相关事项发生的纠纷，可由双方协商解决，协商不成的，按下列第</w:t>
      </w:r>
      <w:r>
        <w:rPr>
          <w:rFonts w:ascii="宋体" w:eastAsia="宋体" w:hAnsi="宋体" w:cs="宋体" w:hint="eastAsia"/>
          <w:sz w:val="24"/>
          <w:szCs w:val="24"/>
          <w:u w:val="single"/>
        </w:rPr>
        <w:t xml:space="preserve">     </w:t>
      </w:r>
      <w:r>
        <w:rPr>
          <w:rFonts w:ascii="宋体" w:eastAsia="宋体" w:hAnsi="宋体" w:cs="宋体" w:hint="eastAsia"/>
          <w:sz w:val="24"/>
          <w:szCs w:val="24"/>
        </w:rPr>
        <w:t>种方式解决：</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（1）向</w:t>
      </w:r>
      <w:r>
        <w:rPr>
          <w:rFonts w:ascii="宋体" w:eastAsia="宋体" w:hAnsi="宋体" w:cs="宋体" w:hint="eastAsia"/>
          <w:sz w:val="24"/>
          <w:szCs w:val="24"/>
          <w:u w:val="single"/>
        </w:rPr>
        <w:t xml:space="preserve">                     </w:t>
      </w:r>
      <w:r>
        <w:rPr>
          <w:rFonts w:ascii="宋体" w:eastAsia="宋体" w:hAnsi="宋体" w:cs="宋体" w:hint="eastAsia"/>
          <w:sz w:val="24"/>
          <w:szCs w:val="24"/>
        </w:rPr>
        <w:t>仲裁委员会申请仲裁；</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（2）向</w:t>
      </w:r>
      <w:r>
        <w:rPr>
          <w:rFonts w:ascii="宋体" w:eastAsia="宋体" w:hAnsi="宋体" w:cs="宋体" w:hint="eastAsia"/>
          <w:sz w:val="24"/>
          <w:szCs w:val="24"/>
          <w:u w:val="single"/>
        </w:rPr>
        <w:t xml:space="preserve">                     </w:t>
      </w:r>
      <w:r>
        <w:rPr>
          <w:rFonts w:ascii="宋体" w:eastAsia="宋体" w:hAnsi="宋体" w:cs="宋体" w:hint="eastAsia"/>
          <w:sz w:val="24"/>
          <w:szCs w:val="24"/>
        </w:rPr>
        <w:t>人民法院起诉。</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八、保函的生效</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本保函自我方法定代表人（或其授权代理人）签字并加盖公章之日起生效。</w:t>
      </w:r>
    </w:p>
    <w:p w:rsidR="00757D8A" w:rsidRDefault="00757D8A">
      <w:pPr>
        <w:spacing w:line="360" w:lineRule="auto"/>
        <w:ind w:firstLineChars="200" w:firstLine="480"/>
        <w:jc w:val="left"/>
        <w:rPr>
          <w:rFonts w:ascii="宋体" w:eastAsia="宋体" w:hAnsi="宋体" w:cs="宋体"/>
          <w:sz w:val="24"/>
          <w:szCs w:val="24"/>
        </w:rPr>
      </w:pPr>
    </w:p>
    <w:p w:rsidR="00757D8A" w:rsidRDefault="00757D8A">
      <w:pPr>
        <w:spacing w:line="360" w:lineRule="auto"/>
        <w:ind w:right="600"/>
        <w:jc w:val="left"/>
        <w:rPr>
          <w:rFonts w:ascii="宋体" w:eastAsia="宋体" w:hAnsi="宋体" w:cs="宋体"/>
          <w:sz w:val="24"/>
          <w:szCs w:val="24"/>
        </w:rPr>
      </w:pPr>
    </w:p>
    <w:p w:rsidR="00757D8A" w:rsidRDefault="004C7494">
      <w:pPr>
        <w:spacing w:line="360" w:lineRule="auto"/>
        <w:ind w:right="600"/>
        <w:jc w:val="left"/>
        <w:rPr>
          <w:rFonts w:ascii="宋体" w:eastAsia="宋体" w:hAnsi="宋体" w:cs="宋体"/>
          <w:sz w:val="24"/>
          <w:szCs w:val="24"/>
        </w:rPr>
      </w:pPr>
      <w:r>
        <w:rPr>
          <w:rFonts w:ascii="宋体" w:eastAsia="宋体" w:hAnsi="宋体" w:cs="宋体" w:hint="eastAsia"/>
          <w:sz w:val="24"/>
          <w:szCs w:val="24"/>
        </w:rPr>
        <w:t>担保人：</w:t>
      </w:r>
      <w:r>
        <w:rPr>
          <w:rFonts w:ascii="宋体" w:eastAsia="宋体" w:hAnsi="宋体" w:cs="宋体" w:hint="eastAsia"/>
          <w:sz w:val="24"/>
          <w:szCs w:val="24"/>
          <w:u w:val="single"/>
        </w:rPr>
        <w:t xml:space="preserve">                                   </w:t>
      </w:r>
      <w:r>
        <w:rPr>
          <w:rFonts w:ascii="宋体" w:eastAsia="宋体" w:hAnsi="宋体" w:cs="宋体" w:hint="eastAsia"/>
          <w:sz w:val="24"/>
          <w:szCs w:val="24"/>
        </w:rPr>
        <w:t>（盖章）</w:t>
      </w:r>
    </w:p>
    <w:p w:rsidR="00757D8A" w:rsidRDefault="004C7494">
      <w:pPr>
        <w:spacing w:line="360" w:lineRule="auto"/>
        <w:ind w:right="1200"/>
        <w:rPr>
          <w:rFonts w:ascii="宋体" w:eastAsia="宋体" w:hAnsi="宋体" w:cs="宋体"/>
          <w:sz w:val="24"/>
          <w:szCs w:val="24"/>
        </w:rPr>
      </w:pPr>
      <w:r>
        <w:rPr>
          <w:rFonts w:ascii="宋体" w:eastAsia="宋体" w:hAnsi="宋体" w:cs="宋体" w:hint="eastAsia"/>
          <w:sz w:val="24"/>
          <w:szCs w:val="24"/>
        </w:rPr>
        <w:t>法定代表人或委托代理人：</w:t>
      </w:r>
      <w:r>
        <w:rPr>
          <w:rFonts w:ascii="宋体" w:eastAsia="宋体" w:hAnsi="宋体" w:cs="宋体" w:hint="eastAsia"/>
          <w:sz w:val="24"/>
          <w:szCs w:val="24"/>
          <w:u w:val="single"/>
        </w:rPr>
        <w:t xml:space="preserve">                   </w:t>
      </w:r>
      <w:r>
        <w:rPr>
          <w:rFonts w:ascii="宋体" w:eastAsia="宋体" w:hAnsi="宋体" w:cs="宋体" w:hint="eastAsia"/>
          <w:sz w:val="24"/>
          <w:szCs w:val="24"/>
        </w:rPr>
        <w:t>（签字）</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 xml:space="preserve">                                        </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邮政编码：</w:t>
      </w:r>
      <w:r>
        <w:rPr>
          <w:rFonts w:ascii="宋体" w:eastAsia="宋体" w:hAnsi="宋体" w:cs="宋体" w:hint="eastAsia"/>
          <w:sz w:val="24"/>
          <w:szCs w:val="24"/>
          <w:u w:val="single"/>
        </w:rPr>
        <w:t xml:space="preserve">                                        </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传    真：</w:t>
      </w:r>
      <w:r>
        <w:rPr>
          <w:rFonts w:ascii="宋体" w:eastAsia="宋体" w:hAnsi="宋体" w:cs="宋体" w:hint="eastAsia"/>
          <w:sz w:val="24"/>
          <w:szCs w:val="24"/>
          <w:u w:val="single"/>
        </w:rPr>
        <w:t xml:space="preserve">                                        </w:t>
      </w:r>
    </w:p>
    <w:p w:rsidR="00757D8A" w:rsidRDefault="00757D8A">
      <w:pPr>
        <w:spacing w:line="360" w:lineRule="auto"/>
        <w:ind w:right="150" w:firstLineChars="200" w:firstLine="480"/>
        <w:jc w:val="left"/>
        <w:rPr>
          <w:rFonts w:ascii="宋体" w:eastAsia="宋体" w:hAnsi="宋体" w:cs="宋体"/>
          <w:sz w:val="24"/>
          <w:szCs w:val="24"/>
          <w:u w:val="single"/>
        </w:rPr>
      </w:pPr>
    </w:p>
    <w:p w:rsidR="00757D8A" w:rsidRDefault="004C7494">
      <w:pPr>
        <w:spacing w:line="360" w:lineRule="auto"/>
        <w:ind w:right="150"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sz w:val="24"/>
          <w:szCs w:val="24"/>
        </w:rPr>
        <w:lastRenderedPageBreak/>
        <w:t>附件11：11-1：材料暂估价表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757D8A">
        <w:tc>
          <w:tcPr>
            <w:tcW w:w="993"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序号</w:t>
            </w:r>
          </w:p>
        </w:tc>
        <w:tc>
          <w:tcPr>
            <w:tcW w:w="1984"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名称</w:t>
            </w:r>
          </w:p>
        </w:tc>
        <w:tc>
          <w:tcPr>
            <w:tcW w:w="851"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单位</w:t>
            </w:r>
          </w:p>
        </w:tc>
        <w:tc>
          <w:tcPr>
            <w:tcW w:w="774"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数量</w:t>
            </w:r>
          </w:p>
        </w:tc>
        <w:tc>
          <w:tcPr>
            <w:tcW w:w="1352"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单价（元）</w:t>
            </w:r>
          </w:p>
        </w:tc>
        <w:tc>
          <w:tcPr>
            <w:tcW w:w="1418"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合价（元）</w:t>
            </w:r>
          </w:p>
        </w:tc>
        <w:tc>
          <w:tcPr>
            <w:tcW w:w="1701"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备注</w:t>
            </w:r>
          </w:p>
        </w:tc>
      </w:tr>
      <w:tr w:rsidR="00757D8A">
        <w:tc>
          <w:tcPr>
            <w:tcW w:w="993"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984"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851"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774"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352"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418"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701"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r>
      <w:tr w:rsidR="00757D8A">
        <w:tc>
          <w:tcPr>
            <w:tcW w:w="993" w:type="dxa"/>
            <w:tcBorders>
              <w:top w:val="nil"/>
            </w:tcBorders>
          </w:tcPr>
          <w:p w:rsidR="00757D8A" w:rsidRDefault="00757D8A">
            <w:pPr>
              <w:pStyle w:val="ad"/>
              <w:keepNext/>
              <w:spacing w:line="440" w:lineRule="exact"/>
              <w:ind w:left="63" w:right="63"/>
              <w:rPr>
                <w:rFonts w:ascii="宋体" w:hAnsi="宋体" w:cs="宋体"/>
                <w:szCs w:val="24"/>
              </w:rPr>
            </w:pPr>
          </w:p>
        </w:tc>
        <w:tc>
          <w:tcPr>
            <w:tcW w:w="1984" w:type="dxa"/>
            <w:tcBorders>
              <w:top w:val="nil"/>
            </w:tcBorders>
          </w:tcPr>
          <w:p w:rsidR="00757D8A" w:rsidRDefault="00757D8A">
            <w:pPr>
              <w:pStyle w:val="ad"/>
              <w:keepNext/>
              <w:spacing w:line="440" w:lineRule="exact"/>
              <w:ind w:left="63" w:right="63"/>
              <w:rPr>
                <w:rFonts w:ascii="宋体" w:hAnsi="宋体" w:cs="宋体"/>
                <w:szCs w:val="24"/>
              </w:rPr>
            </w:pPr>
          </w:p>
        </w:tc>
        <w:tc>
          <w:tcPr>
            <w:tcW w:w="851" w:type="dxa"/>
            <w:tcBorders>
              <w:top w:val="nil"/>
            </w:tcBorders>
          </w:tcPr>
          <w:p w:rsidR="00757D8A" w:rsidRDefault="00757D8A">
            <w:pPr>
              <w:pStyle w:val="ad"/>
              <w:keepNext/>
              <w:spacing w:line="440" w:lineRule="exact"/>
              <w:ind w:left="63" w:right="63"/>
              <w:rPr>
                <w:rFonts w:ascii="宋体" w:hAnsi="宋体" w:cs="宋体"/>
                <w:szCs w:val="24"/>
              </w:rPr>
            </w:pPr>
          </w:p>
        </w:tc>
        <w:tc>
          <w:tcPr>
            <w:tcW w:w="774" w:type="dxa"/>
            <w:tcBorders>
              <w:top w:val="nil"/>
            </w:tcBorders>
          </w:tcPr>
          <w:p w:rsidR="00757D8A" w:rsidRDefault="00757D8A">
            <w:pPr>
              <w:pStyle w:val="ad"/>
              <w:keepNext/>
              <w:spacing w:line="440" w:lineRule="exact"/>
              <w:ind w:left="63" w:right="63"/>
              <w:rPr>
                <w:rFonts w:ascii="宋体" w:hAnsi="宋体" w:cs="宋体"/>
                <w:szCs w:val="24"/>
              </w:rPr>
            </w:pPr>
          </w:p>
        </w:tc>
        <w:tc>
          <w:tcPr>
            <w:tcW w:w="1352" w:type="dxa"/>
            <w:tcBorders>
              <w:top w:val="nil"/>
            </w:tcBorders>
          </w:tcPr>
          <w:p w:rsidR="00757D8A" w:rsidRDefault="00757D8A">
            <w:pPr>
              <w:pStyle w:val="ad"/>
              <w:keepNext/>
              <w:spacing w:line="440" w:lineRule="exact"/>
              <w:ind w:left="63" w:right="63"/>
              <w:rPr>
                <w:rFonts w:ascii="宋体" w:hAnsi="宋体" w:cs="宋体"/>
                <w:szCs w:val="24"/>
              </w:rPr>
            </w:pPr>
          </w:p>
        </w:tc>
        <w:tc>
          <w:tcPr>
            <w:tcW w:w="1418" w:type="dxa"/>
            <w:tcBorders>
              <w:top w:val="nil"/>
            </w:tcBorders>
          </w:tcPr>
          <w:p w:rsidR="00757D8A" w:rsidRDefault="00757D8A">
            <w:pPr>
              <w:pStyle w:val="ad"/>
              <w:keepNext/>
              <w:spacing w:line="440" w:lineRule="exact"/>
              <w:ind w:left="63" w:right="63"/>
              <w:rPr>
                <w:rFonts w:ascii="宋体" w:hAnsi="宋体" w:cs="宋体"/>
                <w:szCs w:val="24"/>
              </w:rPr>
            </w:pPr>
          </w:p>
        </w:tc>
        <w:tc>
          <w:tcPr>
            <w:tcW w:w="1701" w:type="dxa"/>
            <w:tcBorders>
              <w:top w:val="nil"/>
            </w:tcBorders>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bl>
    <w:p w:rsidR="00757D8A" w:rsidRDefault="00757D8A">
      <w:pPr>
        <w:spacing w:beforeLines="50" w:before="120" w:afterLines="50" w:after="120" w:line="440" w:lineRule="exact"/>
        <w:rPr>
          <w:rFonts w:ascii="宋体" w:eastAsia="宋体" w:hAnsi="宋体" w:cs="宋体"/>
          <w:sz w:val="24"/>
          <w:szCs w:val="24"/>
        </w:rPr>
      </w:pPr>
    </w:p>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lastRenderedPageBreak/>
        <w:t>11-2：工程设备暂估价表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757D8A">
        <w:tc>
          <w:tcPr>
            <w:tcW w:w="993"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序号</w:t>
            </w:r>
          </w:p>
        </w:tc>
        <w:tc>
          <w:tcPr>
            <w:tcW w:w="1984"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名称</w:t>
            </w:r>
          </w:p>
        </w:tc>
        <w:tc>
          <w:tcPr>
            <w:tcW w:w="851"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单位</w:t>
            </w:r>
          </w:p>
        </w:tc>
        <w:tc>
          <w:tcPr>
            <w:tcW w:w="774"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数量</w:t>
            </w:r>
          </w:p>
        </w:tc>
        <w:tc>
          <w:tcPr>
            <w:tcW w:w="1352"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单价（元）</w:t>
            </w:r>
          </w:p>
        </w:tc>
        <w:tc>
          <w:tcPr>
            <w:tcW w:w="1418"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合价（元）</w:t>
            </w:r>
          </w:p>
        </w:tc>
        <w:tc>
          <w:tcPr>
            <w:tcW w:w="1701"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备注</w:t>
            </w:r>
          </w:p>
        </w:tc>
      </w:tr>
      <w:tr w:rsidR="00757D8A">
        <w:tc>
          <w:tcPr>
            <w:tcW w:w="993"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984"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851"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774"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352"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418"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701"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r>
      <w:tr w:rsidR="00757D8A">
        <w:tc>
          <w:tcPr>
            <w:tcW w:w="993" w:type="dxa"/>
            <w:tcBorders>
              <w:top w:val="nil"/>
            </w:tcBorders>
          </w:tcPr>
          <w:p w:rsidR="00757D8A" w:rsidRDefault="00757D8A">
            <w:pPr>
              <w:pStyle w:val="ad"/>
              <w:keepNext/>
              <w:spacing w:line="440" w:lineRule="exact"/>
              <w:ind w:left="63" w:right="63"/>
              <w:rPr>
                <w:rFonts w:ascii="宋体" w:hAnsi="宋体" w:cs="宋体"/>
                <w:szCs w:val="24"/>
              </w:rPr>
            </w:pPr>
          </w:p>
        </w:tc>
        <w:tc>
          <w:tcPr>
            <w:tcW w:w="1984" w:type="dxa"/>
            <w:tcBorders>
              <w:top w:val="nil"/>
            </w:tcBorders>
          </w:tcPr>
          <w:p w:rsidR="00757D8A" w:rsidRDefault="00757D8A">
            <w:pPr>
              <w:pStyle w:val="ad"/>
              <w:keepNext/>
              <w:spacing w:line="440" w:lineRule="exact"/>
              <w:ind w:left="63" w:right="63"/>
              <w:rPr>
                <w:rFonts w:ascii="宋体" w:hAnsi="宋体" w:cs="宋体"/>
                <w:szCs w:val="24"/>
              </w:rPr>
            </w:pPr>
          </w:p>
        </w:tc>
        <w:tc>
          <w:tcPr>
            <w:tcW w:w="851" w:type="dxa"/>
            <w:tcBorders>
              <w:top w:val="nil"/>
            </w:tcBorders>
          </w:tcPr>
          <w:p w:rsidR="00757D8A" w:rsidRDefault="00757D8A">
            <w:pPr>
              <w:pStyle w:val="ad"/>
              <w:keepNext/>
              <w:spacing w:line="440" w:lineRule="exact"/>
              <w:ind w:left="63" w:right="63"/>
              <w:rPr>
                <w:rFonts w:ascii="宋体" w:hAnsi="宋体" w:cs="宋体"/>
                <w:szCs w:val="24"/>
              </w:rPr>
            </w:pPr>
          </w:p>
        </w:tc>
        <w:tc>
          <w:tcPr>
            <w:tcW w:w="774" w:type="dxa"/>
            <w:tcBorders>
              <w:top w:val="nil"/>
            </w:tcBorders>
          </w:tcPr>
          <w:p w:rsidR="00757D8A" w:rsidRDefault="00757D8A">
            <w:pPr>
              <w:pStyle w:val="ad"/>
              <w:keepNext/>
              <w:spacing w:line="440" w:lineRule="exact"/>
              <w:ind w:left="63" w:right="63"/>
              <w:rPr>
                <w:rFonts w:ascii="宋体" w:hAnsi="宋体" w:cs="宋体"/>
                <w:szCs w:val="24"/>
              </w:rPr>
            </w:pPr>
          </w:p>
        </w:tc>
        <w:tc>
          <w:tcPr>
            <w:tcW w:w="1352" w:type="dxa"/>
            <w:tcBorders>
              <w:top w:val="nil"/>
            </w:tcBorders>
          </w:tcPr>
          <w:p w:rsidR="00757D8A" w:rsidRDefault="00757D8A">
            <w:pPr>
              <w:pStyle w:val="ad"/>
              <w:keepNext/>
              <w:spacing w:line="440" w:lineRule="exact"/>
              <w:ind w:left="63" w:right="63"/>
              <w:rPr>
                <w:rFonts w:ascii="宋体" w:hAnsi="宋体" w:cs="宋体"/>
                <w:szCs w:val="24"/>
              </w:rPr>
            </w:pPr>
          </w:p>
        </w:tc>
        <w:tc>
          <w:tcPr>
            <w:tcW w:w="1418" w:type="dxa"/>
            <w:tcBorders>
              <w:top w:val="nil"/>
            </w:tcBorders>
          </w:tcPr>
          <w:p w:rsidR="00757D8A" w:rsidRDefault="00757D8A">
            <w:pPr>
              <w:pStyle w:val="ad"/>
              <w:keepNext/>
              <w:spacing w:line="440" w:lineRule="exact"/>
              <w:ind w:left="63" w:right="63"/>
              <w:rPr>
                <w:rFonts w:ascii="宋体" w:hAnsi="宋体" w:cs="宋体"/>
                <w:szCs w:val="24"/>
              </w:rPr>
            </w:pPr>
          </w:p>
        </w:tc>
        <w:tc>
          <w:tcPr>
            <w:tcW w:w="1701" w:type="dxa"/>
            <w:tcBorders>
              <w:top w:val="nil"/>
            </w:tcBorders>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bl>
    <w:p w:rsidR="00757D8A" w:rsidRDefault="00757D8A">
      <w:pPr>
        <w:spacing w:line="440" w:lineRule="exact"/>
        <w:rPr>
          <w:rFonts w:ascii="宋体" w:eastAsia="宋体" w:hAnsi="宋体" w:cs="宋体"/>
          <w:sz w:val="24"/>
          <w:szCs w:val="24"/>
        </w:rPr>
      </w:pPr>
    </w:p>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sz w:val="24"/>
          <w:szCs w:val="24"/>
        </w:rPr>
        <w:lastRenderedPageBreak/>
        <w:t>11-3：专业工程暂估价表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1984"/>
        <w:gridCol w:w="4678"/>
        <w:gridCol w:w="1276"/>
      </w:tblGrid>
      <w:tr w:rsidR="00757D8A">
        <w:tc>
          <w:tcPr>
            <w:tcW w:w="879"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序号</w:t>
            </w:r>
          </w:p>
        </w:tc>
        <w:tc>
          <w:tcPr>
            <w:tcW w:w="1984"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专业工程名称</w:t>
            </w:r>
          </w:p>
        </w:tc>
        <w:tc>
          <w:tcPr>
            <w:tcW w:w="4678"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工程内容</w:t>
            </w:r>
          </w:p>
        </w:tc>
        <w:tc>
          <w:tcPr>
            <w:tcW w:w="1276"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金额</w:t>
            </w:r>
          </w:p>
        </w:tc>
      </w:tr>
      <w:tr w:rsidR="00757D8A">
        <w:tc>
          <w:tcPr>
            <w:tcW w:w="879"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984"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4678"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276"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r>
      <w:tr w:rsidR="00757D8A">
        <w:tc>
          <w:tcPr>
            <w:tcW w:w="879" w:type="dxa"/>
            <w:tcBorders>
              <w:top w:val="nil"/>
            </w:tcBorders>
          </w:tcPr>
          <w:p w:rsidR="00757D8A" w:rsidRDefault="00757D8A">
            <w:pPr>
              <w:pStyle w:val="ad"/>
              <w:keepNext/>
              <w:spacing w:line="440" w:lineRule="exact"/>
              <w:ind w:left="63" w:right="63"/>
              <w:rPr>
                <w:rFonts w:ascii="宋体" w:hAnsi="宋体" w:cs="宋体"/>
                <w:szCs w:val="24"/>
              </w:rPr>
            </w:pPr>
          </w:p>
        </w:tc>
        <w:tc>
          <w:tcPr>
            <w:tcW w:w="1984" w:type="dxa"/>
            <w:tcBorders>
              <w:top w:val="nil"/>
            </w:tcBorders>
          </w:tcPr>
          <w:p w:rsidR="00757D8A" w:rsidRDefault="00757D8A">
            <w:pPr>
              <w:pStyle w:val="ad"/>
              <w:keepNext/>
              <w:spacing w:line="440" w:lineRule="exact"/>
              <w:ind w:left="63" w:right="63"/>
              <w:rPr>
                <w:rFonts w:ascii="宋体" w:hAnsi="宋体" w:cs="宋体"/>
                <w:szCs w:val="24"/>
              </w:rPr>
            </w:pPr>
          </w:p>
        </w:tc>
        <w:tc>
          <w:tcPr>
            <w:tcW w:w="4678" w:type="dxa"/>
            <w:tcBorders>
              <w:top w:val="nil"/>
            </w:tcBorders>
          </w:tcPr>
          <w:p w:rsidR="00757D8A" w:rsidRDefault="00757D8A">
            <w:pPr>
              <w:pStyle w:val="ad"/>
              <w:keepNext/>
              <w:spacing w:line="440" w:lineRule="exact"/>
              <w:ind w:left="63" w:right="63"/>
              <w:rPr>
                <w:rFonts w:ascii="宋体" w:hAnsi="宋体" w:cs="宋体"/>
                <w:szCs w:val="24"/>
              </w:rPr>
            </w:pPr>
          </w:p>
        </w:tc>
        <w:tc>
          <w:tcPr>
            <w:tcW w:w="1276" w:type="dxa"/>
            <w:tcBorders>
              <w:top w:val="nil"/>
            </w:tcBorders>
          </w:tcPr>
          <w:p w:rsidR="00757D8A" w:rsidRDefault="00757D8A">
            <w:pPr>
              <w:pStyle w:val="ad"/>
              <w:keepNext/>
              <w:spacing w:line="440" w:lineRule="exact"/>
              <w:ind w:left="63" w:right="63"/>
              <w:rPr>
                <w:rFonts w:ascii="宋体" w:hAnsi="宋体" w:cs="宋体"/>
                <w:szCs w:val="24"/>
              </w:rPr>
            </w:pPr>
          </w:p>
        </w:tc>
      </w:tr>
      <w:tr w:rsidR="00757D8A">
        <w:tc>
          <w:tcPr>
            <w:tcW w:w="879" w:type="dxa"/>
            <w:tcBorders>
              <w:top w:val="nil"/>
            </w:tcBorders>
          </w:tcPr>
          <w:p w:rsidR="00757D8A" w:rsidRDefault="00757D8A">
            <w:pPr>
              <w:pStyle w:val="ad"/>
              <w:keepNext/>
              <w:spacing w:line="440" w:lineRule="exact"/>
              <w:ind w:left="63" w:right="63"/>
              <w:rPr>
                <w:rFonts w:ascii="宋体" w:hAnsi="宋体" w:cs="宋体"/>
                <w:szCs w:val="24"/>
              </w:rPr>
            </w:pPr>
          </w:p>
        </w:tc>
        <w:tc>
          <w:tcPr>
            <w:tcW w:w="1984" w:type="dxa"/>
            <w:tcBorders>
              <w:top w:val="nil"/>
            </w:tcBorders>
          </w:tcPr>
          <w:p w:rsidR="00757D8A" w:rsidRDefault="00757D8A">
            <w:pPr>
              <w:pStyle w:val="ad"/>
              <w:keepNext/>
              <w:spacing w:line="440" w:lineRule="exact"/>
              <w:ind w:left="63" w:right="63"/>
              <w:rPr>
                <w:rFonts w:ascii="宋体" w:hAnsi="宋体" w:cs="宋体"/>
                <w:szCs w:val="24"/>
              </w:rPr>
            </w:pPr>
          </w:p>
        </w:tc>
        <w:tc>
          <w:tcPr>
            <w:tcW w:w="4678" w:type="dxa"/>
            <w:tcBorders>
              <w:top w:val="nil"/>
            </w:tcBorders>
          </w:tcPr>
          <w:p w:rsidR="00757D8A" w:rsidRDefault="00757D8A">
            <w:pPr>
              <w:pStyle w:val="ad"/>
              <w:keepNext/>
              <w:spacing w:line="440" w:lineRule="exact"/>
              <w:ind w:left="63" w:right="63"/>
              <w:rPr>
                <w:rFonts w:ascii="宋体" w:hAnsi="宋体" w:cs="宋体"/>
                <w:szCs w:val="24"/>
              </w:rPr>
            </w:pPr>
          </w:p>
        </w:tc>
        <w:tc>
          <w:tcPr>
            <w:tcW w:w="1276" w:type="dxa"/>
            <w:tcBorders>
              <w:top w:val="nil"/>
            </w:tcBorders>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817" w:type="dxa"/>
            <w:gridSpan w:val="4"/>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小计：</w:t>
            </w:r>
          </w:p>
        </w:tc>
      </w:tr>
    </w:tbl>
    <w:p w:rsidR="00757D8A" w:rsidRDefault="004C7494">
      <w:pPr>
        <w:rPr>
          <w:shd w:val="clear" w:color="auto" w:fill="FFFFFF" w:themeFill="background1"/>
        </w:rPr>
      </w:pPr>
      <w:r>
        <w:rPr>
          <w:rFonts w:hint="eastAsia"/>
          <w:shd w:val="clear" w:color="auto" w:fill="FFFFFF" w:themeFill="background1"/>
        </w:rPr>
        <w:t>备注：本项目合同内容如需变更需甲乙双方同意，且不得损害第三方及国家利益。</w:t>
      </w:r>
    </w:p>
    <w:p w:rsidR="00757D8A" w:rsidRDefault="00757D8A">
      <w:pPr>
        <w:rPr>
          <w:shd w:val="clear" w:color="auto" w:fill="FFFFFF" w:themeFill="background1"/>
        </w:rPr>
      </w:pPr>
    </w:p>
    <w:p w:rsidR="00757D8A" w:rsidRDefault="00757D8A">
      <w:pPr>
        <w:spacing w:line="360" w:lineRule="auto"/>
        <w:rPr>
          <w:rFonts w:ascii="宋体" w:eastAsia="宋体" w:hAnsi="宋体" w:cs="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sectPr w:rsidR="00757D8A">
          <w:footerReference w:type="default" r:id="rId14"/>
          <w:pgSz w:w="11910" w:h="16840"/>
          <w:pgMar w:top="1460" w:right="1360" w:bottom="1380" w:left="1680" w:header="0" w:footer="1178" w:gutter="0"/>
          <w:cols w:space="720"/>
        </w:sectPr>
      </w:pPr>
    </w:p>
    <w:p w:rsidR="00757D8A" w:rsidRDefault="004C7494">
      <w:pPr>
        <w:spacing w:line="360" w:lineRule="auto"/>
        <w:jc w:val="center"/>
        <w:outlineLvl w:val="0"/>
        <w:rPr>
          <w:rFonts w:ascii="宋体" w:eastAsia="宋体" w:hAnsi="宋体" w:cs="宋体"/>
          <w:b/>
          <w:sz w:val="24"/>
          <w:szCs w:val="24"/>
          <w:shd w:val="clear" w:color="auto" w:fill="FFFFFF" w:themeFill="background1"/>
        </w:rPr>
      </w:pPr>
      <w:bookmarkStart w:id="625" w:name="_Toc6449"/>
      <w:r>
        <w:rPr>
          <w:rFonts w:ascii="宋体" w:eastAsia="宋体" w:hAnsi="宋体" w:cs="宋体" w:hint="eastAsia"/>
          <w:b/>
          <w:sz w:val="24"/>
          <w:szCs w:val="24"/>
          <w:shd w:val="clear" w:color="auto" w:fill="FFFFFF" w:themeFill="background1"/>
        </w:rPr>
        <w:lastRenderedPageBreak/>
        <w:t>第四章</w:t>
      </w:r>
      <w:r>
        <w:rPr>
          <w:rFonts w:ascii="宋体" w:eastAsia="宋体" w:hAnsi="宋体" w:cs="宋体"/>
          <w:b/>
          <w:sz w:val="24"/>
          <w:szCs w:val="24"/>
          <w:shd w:val="clear" w:color="auto" w:fill="FFFFFF" w:themeFill="background1"/>
        </w:rPr>
        <w:t xml:space="preserve"> </w:t>
      </w:r>
      <w:r>
        <w:rPr>
          <w:rFonts w:ascii="宋体" w:eastAsia="宋体" w:hAnsi="宋体" w:cs="宋体" w:hint="eastAsia"/>
          <w:b/>
          <w:sz w:val="24"/>
          <w:szCs w:val="24"/>
          <w:shd w:val="clear" w:color="auto" w:fill="FFFFFF" w:themeFill="background1"/>
        </w:rPr>
        <w:t>技术标准和要求</w:t>
      </w:r>
      <w:bookmarkEnd w:id="625"/>
    </w:p>
    <w:p w:rsidR="00757D8A" w:rsidRDefault="00757D8A">
      <w:pPr>
        <w:spacing w:line="360" w:lineRule="auto"/>
        <w:ind w:firstLineChars="200" w:firstLine="480"/>
        <w:rPr>
          <w:rFonts w:ascii="宋体" w:eastAsia="宋体" w:hAnsi="宋体" w:cs="宋体"/>
          <w:sz w:val="24"/>
          <w:szCs w:val="24"/>
          <w:shd w:val="clear" w:color="auto" w:fill="FFFFFF" w:themeFill="background1"/>
        </w:rPr>
      </w:pPr>
    </w:p>
    <w:p w:rsidR="00757D8A" w:rsidRDefault="004C7494">
      <w:pPr>
        <w:spacing w:line="360" w:lineRule="auto"/>
        <w:ind w:firstLineChars="200" w:firstLine="480"/>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1.1、本工程完成必须符合国家和地方现行相关质量评定标准和施工技术规范、施工图设计要求。</w:t>
      </w:r>
    </w:p>
    <w:p w:rsidR="00757D8A" w:rsidRDefault="004C7494">
      <w:pPr>
        <w:spacing w:line="360" w:lineRule="auto"/>
        <w:ind w:firstLineChars="200" w:firstLine="480"/>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1.2、本工程的材料检验和质量、工艺试验按国家、地方现行相关规定执行。</w:t>
      </w:r>
    </w:p>
    <w:p w:rsidR="00757D8A" w:rsidRDefault="004C7494">
      <w:pPr>
        <w:spacing w:line="360" w:lineRule="auto"/>
        <w:ind w:firstLineChars="200" w:firstLine="480"/>
        <w:rPr>
          <w:rFonts w:ascii="宋体" w:eastAsia="宋体" w:hAnsi="宋体" w:cs="宋体"/>
          <w:sz w:val="24"/>
          <w:szCs w:val="24"/>
          <w:shd w:val="clear" w:color="auto" w:fill="FFFFFF" w:themeFill="background1"/>
          <w:lang w:val="zh-CN"/>
        </w:rPr>
      </w:pPr>
      <w:r>
        <w:rPr>
          <w:rFonts w:ascii="宋体" w:eastAsia="宋体" w:hAnsi="宋体" w:cs="宋体" w:hint="eastAsia"/>
          <w:sz w:val="24"/>
          <w:szCs w:val="24"/>
          <w:shd w:val="clear" w:color="auto" w:fill="FFFFFF" w:themeFill="background1"/>
          <w:lang w:val="zh-CN"/>
        </w:rPr>
        <w:t>1.</w:t>
      </w:r>
      <w:r>
        <w:rPr>
          <w:rFonts w:ascii="宋体" w:eastAsia="宋体" w:hAnsi="宋体" w:cs="宋体" w:hint="eastAsia"/>
          <w:sz w:val="24"/>
          <w:szCs w:val="24"/>
          <w:shd w:val="clear" w:color="auto" w:fill="FFFFFF" w:themeFill="background1"/>
        </w:rPr>
        <w:t>3</w:t>
      </w:r>
      <w:r>
        <w:rPr>
          <w:rFonts w:ascii="宋体" w:eastAsia="宋体" w:hAnsi="宋体" w:cs="宋体" w:hint="eastAsia"/>
          <w:sz w:val="24"/>
          <w:szCs w:val="24"/>
          <w:shd w:val="clear" w:color="auto" w:fill="FFFFFF" w:themeFill="background1"/>
          <w:lang w:val="zh-CN"/>
        </w:rPr>
        <w:t>、工程量清单</w:t>
      </w:r>
      <w:r>
        <w:rPr>
          <w:rFonts w:ascii="宋体" w:eastAsia="宋体" w:hAnsi="宋体" w:cs="宋体" w:hint="eastAsia"/>
          <w:sz w:val="24"/>
          <w:szCs w:val="24"/>
          <w:shd w:val="clear" w:color="auto" w:fill="FFFFFF" w:themeFill="background1"/>
        </w:rPr>
        <w:t>及经济标</w:t>
      </w:r>
      <w:r>
        <w:rPr>
          <w:rFonts w:ascii="宋体" w:eastAsia="宋体" w:hAnsi="宋体" w:cs="宋体" w:hint="eastAsia"/>
          <w:sz w:val="24"/>
          <w:szCs w:val="24"/>
          <w:shd w:val="clear" w:color="auto" w:fill="FFFFFF" w:themeFill="background1"/>
          <w:lang w:val="zh-CN"/>
        </w:rPr>
        <w:t>应当按照《建设工程工程量清单计价规范》（GB50500-2013）有关规定编制。</w:t>
      </w:r>
    </w:p>
    <w:p w:rsidR="00757D8A" w:rsidRDefault="00757D8A">
      <w:pPr>
        <w:spacing w:line="360" w:lineRule="auto"/>
        <w:ind w:firstLineChars="200" w:firstLine="480"/>
        <w:rPr>
          <w:rFonts w:ascii="宋体" w:eastAsia="宋体" w:hAnsi="宋体" w:cs="宋体"/>
          <w:sz w:val="24"/>
          <w:szCs w:val="24"/>
          <w:shd w:val="clear" w:color="auto" w:fill="FFFFFF" w:themeFill="background1"/>
        </w:rPr>
      </w:pPr>
    </w:p>
    <w:p w:rsidR="00757D8A" w:rsidRDefault="00757D8A">
      <w:pPr>
        <w:spacing w:line="360" w:lineRule="auto"/>
        <w:ind w:firstLineChars="200" w:firstLine="480"/>
        <w:rPr>
          <w:rFonts w:ascii="宋体" w:eastAsia="宋体" w:hAnsi="宋体" w:cs="宋体"/>
          <w:sz w:val="24"/>
          <w:szCs w:val="24"/>
          <w:shd w:val="clear" w:color="auto" w:fill="FFFFFF" w:themeFill="background1"/>
        </w:rPr>
      </w:pPr>
    </w:p>
    <w:p w:rsidR="00757D8A" w:rsidRDefault="00757D8A">
      <w:pPr>
        <w:spacing w:line="360" w:lineRule="auto"/>
        <w:ind w:firstLineChars="200" w:firstLine="480"/>
        <w:rPr>
          <w:rFonts w:ascii="宋体" w:eastAsia="宋体" w:hAnsi="宋体" w:cs="宋体"/>
          <w:sz w:val="24"/>
          <w:szCs w:val="24"/>
          <w:shd w:val="clear" w:color="auto" w:fill="FFFFFF" w:themeFill="background1"/>
        </w:rPr>
      </w:pPr>
    </w:p>
    <w:p w:rsidR="00757D8A" w:rsidRDefault="00757D8A">
      <w:pPr>
        <w:spacing w:line="360" w:lineRule="auto"/>
        <w:ind w:firstLineChars="200" w:firstLine="480"/>
        <w:rPr>
          <w:rFonts w:ascii="宋体" w:eastAsia="宋体" w:hAnsi="宋体" w:cs="宋体"/>
          <w:sz w:val="24"/>
          <w:szCs w:val="24"/>
          <w:shd w:val="clear" w:color="auto" w:fill="FFFFFF" w:themeFill="background1"/>
        </w:rPr>
      </w:pPr>
    </w:p>
    <w:p w:rsidR="00757D8A" w:rsidRDefault="00757D8A">
      <w:pPr>
        <w:spacing w:line="360" w:lineRule="auto"/>
        <w:ind w:firstLineChars="200" w:firstLine="480"/>
        <w:rPr>
          <w:rFonts w:ascii="宋体" w:eastAsia="宋体" w:hAnsi="宋体"/>
          <w:sz w:val="24"/>
          <w:szCs w:val="24"/>
          <w:shd w:val="clear" w:color="auto" w:fill="FFFFFF" w:themeFill="background1"/>
        </w:rPr>
      </w:pPr>
    </w:p>
    <w:p w:rsidR="00757D8A" w:rsidRDefault="00757D8A">
      <w:pPr>
        <w:spacing w:line="360" w:lineRule="auto"/>
        <w:ind w:firstLineChars="200" w:firstLine="480"/>
        <w:rPr>
          <w:rFonts w:ascii="宋体" w:eastAsia="宋体" w:hAnsi="宋体"/>
          <w:sz w:val="24"/>
          <w:szCs w:val="24"/>
          <w:shd w:val="clear" w:color="auto" w:fill="FFFFFF" w:themeFill="background1"/>
        </w:rPr>
      </w:pPr>
    </w:p>
    <w:p w:rsidR="00757D8A" w:rsidRDefault="00757D8A">
      <w:pPr>
        <w:spacing w:line="360" w:lineRule="auto"/>
        <w:ind w:firstLineChars="200" w:firstLine="480"/>
        <w:rPr>
          <w:rFonts w:ascii="宋体" w:eastAsia="宋体" w:hAnsi="宋体"/>
          <w:sz w:val="24"/>
          <w:szCs w:val="24"/>
          <w:shd w:val="clear" w:color="auto" w:fill="FFFFFF" w:themeFill="background1"/>
        </w:rPr>
      </w:pPr>
    </w:p>
    <w:p w:rsidR="00757D8A" w:rsidRDefault="004C7494">
      <w:pPr>
        <w:widowControl/>
        <w:spacing w:line="360" w:lineRule="auto"/>
        <w:jc w:val="left"/>
        <w:rPr>
          <w:rFonts w:ascii="宋体" w:eastAsia="宋体" w:hAnsi="宋体"/>
          <w:b/>
          <w:sz w:val="24"/>
          <w:szCs w:val="24"/>
          <w:shd w:val="clear" w:color="auto" w:fill="FFFFFF" w:themeFill="background1"/>
        </w:rPr>
      </w:pPr>
      <w:r>
        <w:rPr>
          <w:rFonts w:ascii="宋体" w:eastAsia="宋体" w:hAnsi="宋体"/>
          <w:b/>
          <w:sz w:val="24"/>
          <w:szCs w:val="24"/>
          <w:shd w:val="clear" w:color="auto" w:fill="FFFFFF" w:themeFill="background1"/>
        </w:rPr>
        <w:br w:type="page"/>
      </w:r>
    </w:p>
    <w:p w:rsidR="00757D8A" w:rsidRDefault="004C7494">
      <w:pPr>
        <w:spacing w:line="360" w:lineRule="auto"/>
        <w:jc w:val="center"/>
        <w:outlineLvl w:val="0"/>
        <w:rPr>
          <w:rFonts w:ascii="宋体" w:eastAsia="宋体" w:hAnsi="宋体" w:cs="宋体"/>
          <w:b/>
          <w:sz w:val="24"/>
          <w:szCs w:val="24"/>
          <w:shd w:val="clear" w:color="auto" w:fill="FFFFFF" w:themeFill="background1"/>
        </w:rPr>
      </w:pPr>
      <w:bookmarkStart w:id="626" w:name="_Toc12673"/>
      <w:r>
        <w:rPr>
          <w:rFonts w:ascii="宋体" w:eastAsia="宋体" w:hAnsi="宋体" w:hint="eastAsia"/>
          <w:b/>
          <w:sz w:val="24"/>
          <w:szCs w:val="24"/>
          <w:shd w:val="clear" w:color="auto" w:fill="FFFFFF" w:themeFill="background1"/>
        </w:rPr>
        <w:lastRenderedPageBreak/>
        <w:t>第五章</w:t>
      </w:r>
      <w:r>
        <w:rPr>
          <w:rFonts w:ascii="宋体" w:eastAsia="宋体" w:hAnsi="宋体"/>
          <w:b/>
          <w:sz w:val="24"/>
          <w:szCs w:val="24"/>
          <w:shd w:val="clear" w:color="auto" w:fill="FFFFFF" w:themeFill="background1"/>
        </w:rPr>
        <w:t xml:space="preserve"> </w:t>
      </w:r>
      <w:r>
        <w:rPr>
          <w:rFonts w:ascii="宋体" w:eastAsia="宋体" w:hAnsi="宋体" w:hint="eastAsia"/>
          <w:b/>
          <w:sz w:val="24"/>
          <w:szCs w:val="24"/>
          <w:shd w:val="clear" w:color="auto" w:fill="FFFFFF" w:themeFill="background1"/>
        </w:rPr>
        <w:t>响应文件格式</w:t>
      </w:r>
      <w:bookmarkEnd w:id="626"/>
    </w:p>
    <w:p w:rsidR="00757D8A" w:rsidRDefault="00757D8A">
      <w:pPr>
        <w:spacing w:line="360" w:lineRule="auto"/>
        <w:rPr>
          <w:rFonts w:ascii="宋体" w:eastAsia="宋体" w:hAnsi="宋体" w:cs="宋体"/>
          <w:b/>
          <w:sz w:val="24"/>
          <w:szCs w:val="24"/>
          <w:shd w:val="clear" w:color="auto" w:fill="FFFFFF" w:themeFill="background1"/>
        </w:rPr>
      </w:pPr>
    </w:p>
    <w:p w:rsidR="00757D8A" w:rsidRDefault="00757D8A">
      <w:pPr>
        <w:spacing w:line="360" w:lineRule="auto"/>
        <w:rPr>
          <w:rFonts w:ascii="宋体" w:eastAsia="宋体" w:hAnsi="宋体" w:cs="宋体"/>
          <w:b/>
          <w:sz w:val="24"/>
          <w:szCs w:val="24"/>
          <w:shd w:val="clear" w:color="auto" w:fill="FFFFFF" w:themeFill="background1"/>
        </w:rPr>
      </w:pPr>
    </w:p>
    <w:p w:rsidR="00757D8A" w:rsidRDefault="004C7494">
      <w:pPr>
        <w:spacing w:line="360" w:lineRule="auto"/>
        <w:rPr>
          <w:rFonts w:ascii="宋体" w:eastAsia="宋体" w:hAnsi="宋体" w:cs="宋体"/>
          <w:sz w:val="24"/>
          <w:szCs w:val="24"/>
          <w:u w:val="single"/>
          <w:shd w:val="clear" w:color="auto" w:fill="FFFFFF" w:themeFill="background1"/>
        </w:rPr>
      </w:pPr>
      <w:r>
        <w:rPr>
          <w:rFonts w:ascii="宋体" w:eastAsia="宋体" w:hAnsi="宋体" w:cs="宋体" w:hint="eastAsia"/>
          <w:sz w:val="24"/>
          <w:szCs w:val="24"/>
          <w:u w:val="single"/>
          <w:shd w:val="clear" w:color="auto" w:fill="FFFFFF" w:themeFill="background1"/>
        </w:rPr>
        <w:t>响应文件封面示例</w:t>
      </w:r>
    </w:p>
    <w:p w:rsidR="00757D8A" w:rsidRDefault="00757D8A">
      <w:pPr>
        <w:spacing w:line="360" w:lineRule="auto"/>
        <w:jc w:val="center"/>
        <w:rPr>
          <w:rFonts w:ascii="宋体" w:eastAsia="宋体" w:hAnsi="宋体" w:cs="宋体"/>
          <w:b/>
          <w:sz w:val="24"/>
          <w:szCs w:val="24"/>
          <w:bdr w:val="single" w:sz="4" w:space="0" w:color="auto"/>
          <w:shd w:val="clear" w:color="auto" w:fill="FFFFFF" w:themeFill="background1"/>
        </w:rPr>
      </w:pPr>
    </w:p>
    <w:p w:rsidR="00757D8A" w:rsidRDefault="00757D8A">
      <w:pPr>
        <w:spacing w:line="360" w:lineRule="auto"/>
        <w:jc w:val="center"/>
        <w:rPr>
          <w:rFonts w:ascii="宋体" w:eastAsia="宋体" w:hAnsi="宋体" w:cs="宋体"/>
          <w:b/>
          <w:sz w:val="24"/>
          <w:szCs w:val="24"/>
          <w:bdr w:val="single" w:sz="4" w:space="0" w:color="auto"/>
          <w:shd w:val="clear" w:color="auto" w:fill="FFFFFF" w:themeFill="background1"/>
        </w:rPr>
      </w:pPr>
    </w:p>
    <w:p w:rsidR="00757D8A" w:rsidRDefault="00757D8A">
      <w:pPr>
        <w:spacing w:line="360" w:lineRule="auto"/>
        <w:jc w:val="center"/>
        <w:rPr>
          <w:rFonts w:ascii="宋体" w:eastAsia="宋体" w:hAnsi="宋体" w:cs="宋体"/>
          <w:b/>
          <w:sz w:val="24"/>
          <w:szCs w:val="24"/>
          <w:bdr w:val="single" w:sz="4" w:space="0" w:color="auto"/>
          <w:shd w:val="clear" w:color="auto" w:fill="FFFFFF" w:themeFill="background1"/>
        </w:rPr>
      </w:pPr>
    </w:p>
    <w:p w:rsidR="00757D8A" w:rsidRDefault="004C7494">
      <w:pPr>
        <w:spacing w:line="360" w:lineRule="auto"/>
        <w:jc w:val="center"/>
        <w:rPr>
          <w:rFonts w:ascii="宋体" w:eastAsia="宋体" w:hAnsi="宋体" w:cs="宋体"/>
          <w:b/>
          <w:bCs/>
          <w:sz w:val="24"/>
          <w:szCs w:val="24"/>
          <w:u w:val="single"/>
          <w:shd w:val="clear" w:color="auto" w:fill="FFFFFF" w:themeFill="background1"/>
        </w:rPr>
      </w:pPr>
      <w:r>
        <w:rPr>
          <w:rFonts w:ascii="宋体" w:eastAsia="宋体" w:hAnsi="宋体" w:cs="宋体" w:hint="eastAsia"/>
          <w:b/>
          <w:bCs/>
          <w:sz w:val="24"/>
          <w:szCs w:val="24"/>
          <w:u w:val="single"/>
          <w:shd w:val="clear" w:color="auto" w:fill="FFFFFF" w:themeFill="background1"/>
        </w:rPr>
        <w:t>（项目名称）</w:t>
      </w:r>
    </w:p>
    <w:p w:rsidR="00757D8A" w:rsidRDefault="004C7494">
      <w:pPr>
        <w:spacing w:line="360" w:lineRule="auto"/>
        <w:jc w:val="center"/>
        <w:rPr>
          <w:rFonts w:ascii="宋体" w:eastAsia="宋体" w:hAnsi="宋体" w:cs="宋体"/>
          <w:b/>
          <w:bCs/>
          <w:sz w:val="24"/>
          <w:szCs w:val="24"/>
          <w:u w:val="single"/>
          <w:shd w:val="clear" w:color="auto" w:fill="FFFFFF" w:themeFill="background1"/>
        </w:rPr>
      </w:pPr>
      <w:r>
        <w:rPr>
          <w:rFonts w:ascii="宋体" w:eastAsia="宋体" w:hAnsi="宋体" w:cs="宋体" w:hint="eastAsia"/>
          <w:b/>
          <w:bCs/>
          <w:sz w:val="24"/>
          <w:szCs w:val="24"/>
          <w:u w:val="single"/>
          <w:shd w:val="clear" w:color="auto" w:fill="FFFFFF" w:themeFill="background1"/>
        </w:rPr>
        <w:t>（项目编号）</w:t>
      </w:r>
    </w:p>
    <w:p w:rsidR="00757D8A" w:rsidRDefault="00757D8A">
      <w:pPr>
        <w:spacing w:line="360" w:lineRule="auto"/>
        <w:jc w:val="center"/>
        <w:rPr>
          <w:rFonts w:ascii="宋体" w:eastAsia="宋体" w:hAnsi="宋体" w:cs="宋体"/>
          <w:b/>
          <w:bCs/>
          <w:sz w:val="24"/>
          <w:szCs w:val="24"/>
          <w:shd w:val="clear" w:color="auto" w:fill="FFFFFF" w:themeFill="background1"/>
        </w:rPr>
      </w:pPr>
    </w:p>
    <w:p w:rsidR="00757D8A" w:rsidRDefault="00757D8A">
      <w:pPr>
        <w:spacing w:line="360" w:lineRule="auto"/>
        <w:jc w:val="center"/>
        <w:rPr>
          <w:rFonts w:ascii="宋体" w:eastAsia="宋体" w:hAnsi="宋体" w:cs="宋体"/>
          <w:b/>
          <w:bCs/>
          <w:sz w:val="24"/>
          <w:szCs w:val="24"/>
          <w:shd w:val="clear" w:color="auto" w:fill="FFFFFF" w:themeFill="background1"/>
        </w:rPr>
      </w:pPr>
    </w:p>
    <w:p w:rsidR="00757D8A" w:rsidRDefault="004C7494">
      <w:pPr>
        <w:spacing w:line="360" w:lineRule="auto"/>
        <w:jc w:val="center"/>
        <w:rPr>
          <w:rFonts w:ascii="宋体" w:eastAsia="宋体" w:hAnsi="宋体" w:cs="宋体"/>
          <w:b/>
          <w:bCs/>
          <w:sz w:val="24"/>
          <w:szCs w:val="24"/>
          <w:shd w:val="clear" w:color="auto" w:fill="FFFFFF" w:themeFill="background1"/>
        </w:rPr>
      </w:pPr>
      <w:r>
        <w:rPr>
          <w:rFonts w:ascii="宋体" w:eastAsia="宋体" w:hAnsi="宋体" w:cs="宋体" w:hint="eastAsia"/>
          <w:b/>
          <w:bCs/>
          <w:sz w:val="24"/>
          <w:szCs w:val="24"/>
          <w:shd w:val="clear" w:color="auto" w:fill="FFFFFF" w:themeFill="background1"/>
        </w:rPr>
        <w:t>响应文件</w:t>
      </w:r>
    </w:p>
    <w:p w:rsidR="00757D8A" w:rsidRDefault="00757D8A">
      <w:pPr>
        <w:spacing w:line="360" w:lineRule="auto"/>
        <w:rPr>
          <w:rFonts w:ascii="宋体" w:eastAsia="宋体" w:hAnsi="宋体" w:cs="宋体"/>
          <w:sz w:val="24"/>
          <w:szCs w:val="24"/>
          <w:shd w:val="clear" w:color="auto" w:fill="FFFFFF" w:themeFill="background1"/>
        </w:rPr>
      </w:pPr>
    </w:p>
    <w:p w:rsidR="00757D8A" w:rsidRDefault="00757D8A">
      <w:pPr>
        <w:spacing w:line="360" w:lineRule="auto"/>
        <w:rPr>
          <w:rFonts w:ascii="宋体" w:eastAsia="宋体" w:hAnsi="宋体" w:cs="宋体"/>
          <w:sz w:val="24"/>
          <w:szCs w:val="24"/>
          <w:shd w:val="clear" w:color="auto" w:fill="FFFFFF" w:themeFill="background1"/>
        </w:rPr>
      </w:pPr>
    </w:p>
    <w:p w:rsidR="00757D8A" w:rsidRDefault="00757D8A">
      <w:pPr>
        <w:spacing w:line="360" w:lineRule="auto"/>
        <w:rPr>
          <w:rFonts w:ascii="宋体" w:eastAsia="宋体" w:hAnsi="宋体" w:cs="宋体"/>
          <w:sz w:val="24"/>
          <w:szCs w:val="24"/>
          <w:shd w:val="clear" w:color="auto" w:fill="FFFFFF" w:themeFill="background1"/>
        </w:rPr>
      </w:pPr>
    </w:p>
    <w:p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供应商：（盖章）</w:t>
      </w:r>
    </w:p>
    <w:p w:rsidR="00757D8A" w:rsidRDefault="00757D8A">
      <w:pPr>
        <w:spacing w:line="360" w:lineRule="auto"/>
        <w:rPr>
          <w:rFonts w:ascii="宋体" w:eastAsia="宋体" w:hAnsi="宋体" w:cs="宋体"/>
          <w:sz w:val="24"/>
          <w:szCs w:val="24"/>
          <w:shd w:val="clear" w:color="auto" w:fill="FFFFFF" w:themeFill="background1"/>
        </w:rPr>
      </w:pPr>
    </w:p>
    <w:p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法定代表人：</w:t>
      </w:r>
      <w:r>
        <w:rPr>
          <w:rFonts w:ascii="宋体" w:eastAsia="宋体" w:hAnsi="宋体" w:cs="Arial" w:hint="eastAsia"/>
          <w:kern w:val="0"/>
          <w:sz w:val="24"/>
          <w:szCs w:val="24"/>
          <w:shd w:val="clear" w:color="auto" w:fill="FFFFFF" w:themeFill="background1"/>
        </w:rPr>
        <w:t>（盖章）</w:t>
      </w:r>
    </w:p>
    <w:p w:rsidR="00757D8A" w:rsidRDefault="00757D8A">
      <w:pPr>
        <w:spacing w:line="360" w:lineRule="auto"/>
        <w:rPr>
          <w:rFonts w:ascii="宋体" w:eastAsia="宋体" w:hAnsi="宋体" w:cs="宋体"/>
          <w:sz w:val="24"/>
          <w:szCs w:val="24"/>
          <w:shd w:val="clear" w:color="auto" w:fill="FFFFFF" w:themeFill="background1"/>
        </w:rPr>
      </w:pPr>
    </w:p>
    <w:p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单位地址：</w:t>
      </w:r>
    </w:p>
    <w:p w:rsidR="00757D8A" w:rsidRDefault="00757D8A">
      <w:pPr>
        <w:spacing w:line="360" w:lineRule="auto"/>
        <w:rPr>
          <w:rFonts w:ascii="宋体" w:eastAsia="宋体" w:hAnsi="宋体" w:cs="宋体"/>
          <w:sz w:val="24"/>
          <w:szCs w:val="24"/>
          <w:shd w:val="clear" w:color="auto" w:fill="FFFFFF" w:themeFill="background1"/>
        </w:rPr>
      </w:pPr>
    </w:p>
    <w:p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邮政编码：</w:t>
      </w:r>
    </w:p>
    <w:p w:rsidR="00757D8A" w:rsidRDefault="00757D8A">
      <w:pPr>
        <w:spacing w:line="360" w:lineRule="auto"/>
        <w:rPr>
          <w:rFonts w:ascii="宋体" w:eastAsia="宋体" w:hAnsi="宋体" w:cs="宋体"/>
          <w:sz w:val="24"/>
          <w:szCs w:val="24"/>
          <w:shd w:val="clear" w:color="auto" w:fill="FFFFFF" w:themeFill="background1"/>
        </w:rPr>
      </w:pPr>
    </w:p>
    <w:p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联系人：</w:t>
      </w:r>
    </w:p>
    <w:p w:rsidR="00757D8A" w:rsidRDefault="00757D8A">
      <w:pPr>
        <w:spacing w:line="360" w:lineRule="auto"/>
        <w:rPr>
          <w:rFonts w:ascii="宋体" w:eastAsia="宋体" w:hAnsi="宋体" w:cs="宋体"/>
          <w:sz w:val="24"/>
          <w:szCs w:val="24"/>
          <w:shd w:val="clear" w:color="auto" w:fill="FFFFFF" w:themeFill="background1"/>
        </w:rPr>
      </w:pPr>
    </w:p>
    <w:p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联系电话：</w:t>
      </w:r>
    </w:p>
    <w:p w:rsidR="00757D8A" w:rsidRDefault="00757D8A">
      <w:pPr>
        <w:spacing w:line="360" w:lineRule="auto"/>
        <w:rPr>
          <w:rFonts w:ascii="宋体" w:eastAsia="宋体" w:hAnsi="宋体" w:cs="宋体"/>
          <w:sz w:val="24"/>
          <w:szCs w:val="24"/>
          <w:shd w:val="clear" w:color="auto" w:fill="FFFFFF" w:themeFill="background1"/>
        </w:rPr>
      </w:pPr>
    </w:p>
    <w:p w:rsidR="00757D8A" w:rsidRDefault="004C7494">
      <w:pPr>
        <w:spacing w:line="360" w:lineRule="auto"/>
        <w:ind w:firstLineChars="1" w:firstLine="2"/>
        <w:jc w:val="center"/>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年</w:t>
      </w:r>
      <w:r>
        <w:rPr>
          <w:rFonts w:ascii="宋体" w:eastAsia="宋体" w:hAnsi="宋体" w:cs="宋体"/>
          <w:sz w:val="24"/>
          <w:szCs w:val="24"/>
          <w:shd w:val="clear" w:color="auto" w:fill="FFFFFF" w:themeFill="background1"/>
        </w:rPr>
        <w:t xml:space="preserve">  </w:t>
      </w:r>
      <w:r>
        <w:rPr>
          <w:rFonts w:ascii="宋体" w:eastAsia="宋体" w:hAnsi="宋体" w:cs="宋体" w:hint="eastAsia"/>
          <w:sz w:val="24"/>
          <w:szCs w:val="24"/>
          <w:shd w:val="clear" w:color="auto" w:fill="FFFFFF" w:themeFill="background1"/>
        </w:rPr>
        <w:t>月</w:t>
      </w:r>
      <w:r>
        <w:rPr>
          <w:rFonts w:ascii="宋体" w:eastAsia="宋体" w:hAnsi="宋体" w:cs="宋体"/>
          <w:sz w:val="24"/>
          <w:szCs w:val="24"/>
          <w:shd w:val="clear" w:color="auto" w:fill="FFFFFF" w:themeFill="background1"/>
        </w:rPr>
        <w:t xml:space="preserve">  </w:t>
      </w:r>
      <w:r>
        <w:rPr>
          <w:rFonts w:ascii="宋体" w:eastAsia="宋体" w:hAnsi="宋体" w:cs="宋体" w:hint="eastAsia"/>
          <w:sz w:val="24"/>
          <w:szCs w:val="24"/>
          <w:shd w:val="clear" w:color="auto" w:fill="FFFFFF" w:themeFill="background1"/>
        </w:rPr>
        <w:t>日</w:t>
      </w:r>
    </w:p>
    <w:p w:rsidR="00757D8A" w:rsidRDefault="00757D8A">
      <w:pPr>
        <w:spacing w:line="360" w:lineRule="auto"/>
        <w:ind w:firstLineChars="1" w:firstLine="2"/>
        <w:jc w:val="center"/>
        <w:rPr>
          <w:rFonts w:ascii="宋体" w:eastAsia="宋体" w:hAnsi="宋体" w:cs="宋体"/>
          <w:sz w:val="24"/>
          <w:szCs w:val="24"/>
          <w:shd w:val="clear" w:color="auto" w:fill="FFFFFF" w:themeFill="background1"/>
        </w:rPr>
      </w:pPr>
    </w:p>
    <w:p w:rsidR="00757D8A" w:rsidRDefault="004C7494">
      <w:pPr>
        <w:spacing w:line="360" w:lineRule="auto"/>
        <w:jc w:val="center"/>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br w:type="page"/>
      </w:r>
      <w:bookmarkStart w:id="627" w:name="_Toc38446469"/>
      <w:bookmarkStart w:id="628" w:name="_Toc38910521"/>
      <w:r>
        <w:rPr>
          <w:rFonts w:ascii="宋体" w:eastAsia="宋体" w:hAnsi="宋体" w:hint="eastAsia"/>
          <w:sz w:val="24"/>
          <w:szCs w:val="24"/>
          <w:shd w:val="clear" w:color="auto" w:fill="FFFFFF" w:themeFill="background1"/>
        </w:rPr>
        <w:lastRenderedPageBreak/>
        <w:t>目录</w:t>
      </w:r>
      <w:bookmarkEnd w:id="627"/>
      <w:bookmarkEnd w:id="628"/>
    </w:p>
    <w:p w:rsidR="00757D8A" w:rsidRDefault="00757D8A">
      <w:pPr>
        <w:spacing w:line="360" w:lineRule="auto"/>
        <w:rPr>
          <w:rFonts w:ascii="宋体" w:eastAsia="宋体" w:hAnsi="宋体"/>
          <w:bCs/>
          <w:sz w:val="24"/>
          <w:szCs w:val="24"/>
          <w:shd w:val="clear" w:color="auto" w:fill="FFFFFF" w:themeFill="background1"/>
        </w:rPr>
      </w:pP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一、投标函(一)</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二、投标函（二）</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三、商务条款偏离表</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四、技术条款偏离表</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五、法定代表人身份证明书</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六、法定代表人授权委托书</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七、供应商基本情况表</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八、供应商资格条件证明材料</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九、供应商近年类似项目业绩表</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十、项目负责人简历表</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十一、主要项目管理人员表</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十二、其他需要提交的资料</w:t>
      </w:r>
      <w:r>
        <w:rPr>
          <w:rFonts w:ascii="宋体" w:eastAsia="宋体" w:hAnsi="宋体" w:hint="eastAsia"/>
          <w:bCs/>
          <w:sz w:val="24"/>
          <w:szCs w:val="24"/>
          <w:shd w:val="clear" w:color="auto" w:fill="FFFFFF" w:themeFill="background1"/>
        </w:rPr>
        <w:tab/>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十三、技术标</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十四、经济标</w:t>
      </w:r>
    </w:p>
    <w:p w:rsidR="00757D8A" w:rsidRDefault="00757D8A">
      <w:pPr>
        <w:spacing w:line="360" w:lineRule="auto"/>
        <w:rPr>
          <w:rFonts w:ascii="宋体" w:eastAsia="宋体" w:hAnsi="宋体"/>
          <w:bCs/>
          <w:sz w:val="24"/>
          <w:szCs w:val="24"/>
          <w:shd w:val="clear" w:color="auto" w:fill="FFFFFF" w:themeFill="background1"/>
        </w:rPr>
      </w:pP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注：为了便于查找，请按上述顺序编制</w:t>
      </w:r>
      <w:r>
        <w:rPr>
          <w:rFonts w:ascii="宋体" w:eastAsia="宋体" w:hAnsi="宋体" w:hint="eastAsia"/>
          <w:sz w:val="24"/>
          <w:szCs w:val="24"/>
          <w:shd w:val="clear" w:color="auto" w:fill="FFFFFF" w:themeFill="background1"/>
        </w:rPr>
        <w:t>响应文件</w:t>
      </w:r>
      <w:r>
        <w:rPr>
          <w:rFonts w:ascii="宋体" w:eastAsia="宋体" w:hAnsi="宋体" w:hint="eastAsia"/>
          <w:bCs/>
          <w:sz w:val="24"/>
          <w:szCs w:val="24"/>
          <w:shd w:val="clear" w:color="auto" w:fill="FFFFFF" w:themeFill="background1"/>
        </w:rPr>
        <w:t>内容，并在目录中标明每项内容的起始页码。</w:t>
      </w:r>
    </w:p>
    <w:p w:rsidR="00757D8A" w:rsidRDefault="004C7494">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Pr>
          <w:rFonts w:ascii="宋体" w:eastAsia="宋体" w:hAnsi="宋体"/>
          <w:b/>
          <w:sz w:val="24"/>
          <w:szCs w:val="24"/>
          <w:shd w:val="clear" w:color="auto" w:fill="FFFFFF" w:themeFill="background1"/>
        </w:rPr>
        <w:br w:type="page"/>
      </w:r>
      <w:bookmarkStart w:id="629" w:name="_Toc38446470"/>
      <w:bookmarkStart w:id="630" w:name="_Toc507586166"/>
      <w:bookmarkStart w:id="631" w:name="_Toc533503181"/>
      <w:bookmarkStart w:id="632" w:name="_Toc21306"/>
      <w:r>
        <w:rPr>
          <w:rFonts w:ascii="宋体" w:eastAsia="宋体" w:hAnsi="宋体" w:hint="eastAsia"/>
          <w:b/>
          <w:sz w:val="24"/>
          <w:szCs w:val="24"/>
          <w:shd w:val="clear" w:color="auto" w:fill="FFFFFF" w:themeFill="background1"/>
        </w:rPr>
        <w:lastRenderedPageBreak/>
        <w:t>一、投标函</w:t>
      </w:r>
      <w:bookmarkEnd w:id="629"/>
      <w:bookmarkEnd w:id="630"/>
      <w:bookmarkEnd w:id="631"/>
      <w:r>
        <w:rPr>
          <w:rFonts w:ascii="宋体" w:eastAsia="宋体" w:hAnsi="宋体" w:cs="宋体" w:hint="eastAsia"/>
          <w:b/>
          <w:sz w:val="24"/>
          <w:szCs w:val="24"/>
          <w:shd w:val="clear" w:color="auto" w:fill="FFFFFF" w:themeFill="background1"/>
        </w:rPr>
        <w:t>(一)</w:t>
      </w:r>
      <w:bookmarkEnd w:id="632"/>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致：</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（采购人名称）</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根据已收到的</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项目的</w:t>
      </w:r>
      <w:r>
        <w:rPr>
          <w:rFonts w:ascii="宋体" w:eastAsia="宋体" w:hAnsi="宋体" w:hint="eastAsia"/>
          <w:sz w:val="24"/>
          <w:szCs w:val="24"/>
          <w:shd w:val="clear" w:color="auto" w:fill="FFFFFF" w:themeFill="background1"/>
        </w:rPr>
        <w:t>磋商文件</w:t>
      </w:r>
      <w:r>
        <w:rPr>
          <w:rFonts w:ascii="宋体" w:eastAsia="宋体" w:hAnsi="宋体" w:cs="Arial" w:hint="eastAsia"/>
          <w:kern w:val="0"/>
          <w:sz w:val="24"/>
          <w:szCs w:val="24"/>
          <w:shd w:val="clear" w:color="auto" w:fill="FFFFFF" w:themeFill="background1"/>
        </w:rPr>
        <w:t>，遵照</w:t>
      </w:r>
      <w:r>
        <w:rPr>
          <w:rFonts w:ascii="宋体" w:eastAsia="宋体" w:hAnsi="宋体" w:cs="Arial"/>
          <w:kern w:val="0"/>
          <w:sz w:val="24"/>
          <w:szCs w:val="24"/>
          <w:shd w:val="clear" w:color="auto" w:fill="FFFFFF" w:themeFill="background1"/>
        </w:rPr>
        <w:t>《中华人民共和国</w:t>
      </w:r>
      <w:r>
        <w:rPr>
          <w:rFonts w:ascii="宋体" w:eastAsia="宋体" w:hAnsi="宋体" w:cs="Arial" w:hint="eastAsia"/>
          <w:kern w:val="0"/>
          <w:sz w:val="24"/>
          <w:szCs w:val="24"/>
          <w:shd w:val="clear" w:color="auto" w:fill="FFFFFF" w:themeFill="background1"/>
        </w:rPr>
        <w:t>政府采购法</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等有关法律法规的规定，经考察现场和充分研究贵方的</w:t>
      </w:r>
      <w:r>
        <w:rPr>
          <w:rFonts w:ascii="宋体" w:eastAsia="宋体" w:hAnsi="宋体" w:hint="eastAsia"/>
          <w:sz w:val="24"/>
          <w:szCs w:val="24"/>
          <w:shd w:val="clear" w:color="auto" w:fill="FFFFFF" w:themeFill="background1"/>
        </w:rPr>
        <w:t>磋商文件</w:t>
      </w:r>
      <w:r>
        <w:rPr>
          <w:rFonts w:ascii="宋体" w:eastAsia="宋体" w:hAnsi="宋体" w:cs="Arial" w:hint="eastAsia"/>
          <w:kern w:val="0"/>
          <w:sz w:val="24"/>
          <w:szCs w:val="24"/>
          <w:shd w:val="clear" w:color="auto" w:fill="FFFFFF" w:themeFill="background1"/>
        </w:rPr>
        <w:t>的全部内容后，我方郑重承诺如下：</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我方投标价格为人民币</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元（大写：</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）；工期为：自合同签订之日起</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日历日；质量等级为：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如果我方成交，我方将在</w:t>
      </w:r>
      <w:r>
        <w:rPr>
          <w:rFonts w:ascii="宋体" w:eastAsia="宋体" w:hAnsi="宋体" w:hint="eastAsia"/>
          <w:sz w:val="24"/>
          <w:szCs w:val="24"/>
          <w:shd w:val="clear" w:color="auto" w:fill="FFFFFF" w:themeFill="background1"/>
        </w:rPr>
        <w:t>磋商文件</w:t>
      </w:r>
      <w:r>
        <w:rPr>
          <w:rFonts w:ascii="宋体" w:eastAsia="宋体" w:hAnsi="宋体" w:cs="Arial" w:hint="eastAsia"/>
          <w:kern w:val="0"/>
          <w:sz w:val="24"/>
          <w:szCs w:val="24"/>
          <w:shd w:val="clear" w:color="auto" w:fill="FFFFFF" w:themeFill="background1"/>
        </w:rPr>
        <w:t>规定的时间内签订合同。如果我方违约，除没收投标保证金外，贵方有权终止我方成交并选择其它成交供应商。</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本</w:t>
      </w:r>
      <w:r>
        <w:rPr>
          <w:rFonts w:ascii="宋体" w:eastAsia="宋体" w:hAnsi="宋体" w:hint="eastAsia"/>
          <w:sz w:val="24"/>
          <w:szCs w:val="24"/>
          <w:shd w:val="clear" w:color="auto" w:fill="FFFFFF" w:themeFill="background1"/>
        </w:rPr>
        <w:t>响应文件</w:t>
      </w:r>
      <w:r>
        <w:rPr>
          <w:rFonts w:ascii="宋体" w:eastAsia="宋体" w:hAnsi="宋体" w:cs="Arial" w:hint="eastAsia"/>
          <w:kern w:val="0"/>
          <w:sz w:val="24"/>
          <w:szCs w:val="24"/>
          <w:shd w:val="clear" w:color="auto" w:fill="FFFFFF" w:themeFill="background1"/>
        </w:rPr>
        <w:t>在</w:t>
      </w:r>
      <w:r>
        <w:rPr>
          <w:rFonts w:ascii="宋体" w:eastAsia="宋体" w:hAnsi="宋体" w:hint="eastAsia"/>
          <w:sz w:val="24"/>
          <w:szCs w:val="24"/>
          <w:shd w:val="clear" w:color="auto" w:fill="FFFFFF" w:themeFill="background1"/>
        </w:rPr>
        <w:t>磋商文件</w:t>
      </w:r>
      <w:r>
        <w:rPr>
          <w:rFonts w:ascii="宋体" w:eastAsia="宋体" w:hAnsi="宋体" w:cs="Arial" w:hint="eastAsia"/>
          <w:kern w:val="0"/>
          <w:sz w:val="24"/>
          <w:szCs w:val="24"/>
          <w:shd w:val="clear" w:color="auto" w:fill="FFFFFF" w:themeFill="background1"/>
        </w:rPr>
        <w:t>规定的投标有效期内对我方具有约束力，如果我方在投标有效期内撤销投标，其投标保证金将被贵方没收。</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4</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我方已详细阅读</w:t>
      </w:r>
      <w:r>
        <w:rPr>
          <w:rFonts w:ascii="宋体" w:eastAsia="宋体" w:hAnsi="宋体" w:hint="eastAsia"/>
          <w:sz w:val="24"/>
          <w:szCs w:val="24"/>
          <w:shd w:val="clear" w:color="auto" w:fill="FFFFFF" w:themeFill="background1"/>
        </w:rPr>
        <w:t>磋商文件</w:t>
      </w:r>
      <w:r>
        <w:rPr>
          <w:rFonts w:ascii="宋体" w:eastAsia="宋体" w:hAnsi="宋体" w:cs="Arial" w:hint="eastAsia"/>
          <w:kern w:val="0"/>
          <w:sz w:val="24"/>
          <w:szCs w:val="24"/>
          <w:shd w:val="clear" w:color="auto" w:fill="FFFFFF" w:themeFill="background1"/>
        </w:rPr>
        <w:t>全部内容且完全理解，同意放弃对这方面有不明及误解的权力。若有违反，同意被废除投标资格并接受处罚。</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5.我方保证</w:t>
      </w:r>
      <w:r>
        <w:rPr>
          <w:rFonts w:ascii="宋体" w:eastAsia="宋体" w:hAnsi="宋体" w:hint="eastAsia"/>
          <w:sz w:val="24"/>
          <w:szCs w:val="24"/>
          <w:shd w:val="clear" w:color="auto" w:fill="FFFFFF" w:themeFill="background1"/>
        </w:rPr>
        <w:t>响应文件</w:t>
      </w:r>
      <w:r>
        <w:rPr>
          <w:rFonts w:ascii="宋体" w:eastAsia="宋体" w:hAnsi="宋体" w:cs="Arial" w:hint="eastAsia"/>
          <w:kern w:val="0"/>
          <w:sz w:val="24"/>
          <w:szCs w:val="24"/>
          <w:shd w:val="clear" w:color="auto" w:fill="FFFFFF" w:themeFill="background1"/>
        </w:rPr>
        <w:t>内容无任何虚假、未侵犯他人知识产权。如有虚假，同意废除成交资格并被没收投标担保，承担因侵犯他人知识产权而由此引起的全部法律责任和经济责任。</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我方愿意提供贵方可能要求的与投标有关的一切数据或资料，完全理解贵方不一定接受最低投标报价的投标或收到的任何投标。</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我方派法定代表人或其授权委托人作为我方代表，负责按时参加开标会并签署与投标有关的相关文件等。</w:t>
      </w:r>
    </w:p>
    <w:p w:rsidR="00757D8A" w:rsidRDefault="004C7494">
      <w:pPr>
        <w:widowControl/>
        <w:shd w:val="clear" w:color="auto" w:fill="FFFFFF"/>
        <w:snapToGrid w:val="0"/>
        <w:spacing w:line="360" w:lineRule="auto"/>
        <w:ind w:firstLine="420"/>
        <w:jc w:val="left"/>
        <w:rPr>
          <w:rFonts w:ascii="宋体" w:eastAsia="宋体" w:hAnsi="宋体"/>
          <w:sz w:val="24"/>
          <w:szCs w:val="24"/>
          <w:shd w:val="clear" w:color="auto" w:fill="FFFFFF" w:themeFill="background1"/>
        </w:rPr>
      </w:pPr>
      <w:r>
        <w:rPr>
          <w:rFonts w:ascii="宋体" w:eastAsia="宋体" w:hAnsi="宋体" w:cs="Arial" w:hint="eastAsia"/>
          <w:kern w:val="0"/>
          <w:sz w:val="24"/>
          <w:szCs w:val="24"/>
          <w:shd w:val="clear" w:color="auto" w:fill="FFFFFF" w:themeFill="background1"/>
        </w:rPr>
        <w:t>8.我方</w:t>
      </w:r>
      <w:r>
        <w:rPr>
          <w:rFonts w:ascii="宋体" w:eastAsia="宋体" w:hAnsi="宋体" w:hint="eastAsia"/>
          <w:sz w:val="24"/>
          <w:szCs w:val="24"/>
          <w:shd w:val="clear" w:color="auto" w:fill="FFFFFF" w:themeFill="background1"/>
        </w:rPr>
        <w:t>保证按磋商文件及合同约定原则处理因采购人原因增加或调整的工作量及其他事宜。</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9. 如我方成交，我方自愿向采购代理机构支付咨询费，并在合同签订后3个工作日内向采购代理机构提供采购合同原件一份用于采购资料备案工作。</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 xml:space="preserve">（盖章）                       </w:t>
      </w:r>
    </w:p>
    <w:p w:rsidR="00757D8A" w:rsidRDefault="004C7494">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日期：年 月 日</w:t>
      </w:r>
    </w:p>
    <w:p w:rsidR="00757D8A" w:rsidRDefault="004C7494">
      <w:pPr>
        <w:tabs>
          <w:tab w:val="center" w:pos="4832"/>
          <w:tab w:val="left" w:pos="7140"/>
        </w:tabs>
        <w:spacing w:line="360" w:lineRule="auto"/>
        <w:ind w:firstLineChars="196" w:firstLine="470"/>
        <w:jc w:val="center"/>
        <w:outlineLvl w:val="1"/>
        <w:rPr>
          <w:rFonts w:ascii="宋体" w:eastAsia="宋体" w:hAnsi="宋体" w:cs="宋体"/>
          <w:b/>
          <w:sz w:val="24"/>
          <w:szCs w:val="24"/>
          <w:shd w:val="clear" w:color="auto" w:fill="FFFFFF" w:themeFill="background1"/>
        </w:rPr>
      </w:pPr>
      <w:r>
        <w:rPr>
          <w:rFonts w:ascii="宋体" w:eastAsia="宋体" w:hAnsi="宋体" w:cs="Arial"/>
          <w:kern w:val="0"/>
          <w:sz w:val="24"/>
          <w:szCs w:val="24"/>
          <w:shd w:val="clear" w:color="auto" w:fill="FFFFFF" w:themeFill="background1"/>
        </w:rPr>
        <w:br w:type="page"/>
      </w:r>
      <w:bookmarkStart w:id="633" w:name="_Toc531016896"/>
      <w:bookmarkStart w:id="634" w:name="_Toc505080059"/>
      <w:bookmarkStart w:id="635" w:name="_Toc513457079"/>
      <w:bookmarkStart w:id="636" w:name="_Toc22662"/>
      <w:bookmarkStart w:id="637" w:name="_Toc98925230"/>
      <w:r>
        <w:rPr>
          <w:rFonts w:ascii="宋体" w:eastAsia="宋体" w:hAnsi="宋体" w:hint="eastAsia"/>
          <w:b/>
          <w:sz w:val="24"/>
          <w:szCs w:val="24"/>
          <w:shd w:val="clear" w:color="auto" w:fill="FFFFFF" w:themeFill="background1"/>
        </w:rPr>
        <w:lastRenderedPageBreak/>
        <w:t>二、投标函（二）</w:t>
      </w:r>
      <w:bookmarkEnd w:id="633"/>
      <w:bookmarkEnd w:id="634"/>
      <w:bookmarkEnd w:id="635"/>
      <w:bookmarkEnd w:id="636"/>
      <w:bookmarkEnd w:id="637"/>
    </w:p>
    <w:p w:rsidR="00757D8A" w:rsidRDefault="00757D8A">
      <w:pPr>
        <w:spacing w:line="360" w:lineRule="auto"/>
        <w:ind w:leftChars="202" w:left="424"/>
        <w:jc w:val="center"/>
        <w:rPr>
          <w:rFonts w:ascii="宋体" w:eastAsia="宋体" w:hAnsi="宋体" w:cs="宋体"/>
          <w:b/>
          <w:sz w:val="24"/>
          <w:szCs w:val="24"/>
          <w:shd w:val="clear" w:color="auto" w:fill="FFFFFF" w:themeFill="background1"/>
        </w:rPr>
      </w:pPr>
    </w:p>
    <w:p w:rsidR="00757D8A" w:rsidRDefault="004C7494">
      <w:pPr>
        <w:spacing w:line="360" w:lineRule="auto"/>
        <w:ind w:leftChars="202" w:left="424"/>
        <w:rPr>
          <w:rFonts w:ascii="宋体" w:eastAsia="宋体" w:hAnsi="宋体" w:cs="宋体"/>
          <w:sz w:val="24"/>
          <w:szCs w:val="24"/>
          <w:u w:val="single"/>
          <w:shd w:val="clear" w:color="auto" w:fill="FFFFFF" w:themeFill="background1"/>
        </w:rPr>
      </w:pPr>
      <w:r>
        <w:rPr>
          <w:rFonts w:ascii="宋体" w:eastAsia="宋体" w:hAnsi="宋体" w:cs="宋体" w:hint="eastAsia"/>
          <w:sz w:val="24"/>
          <w:szCs w:val="24"/>
          <w:shd w:val="clear" w:color="auto" w:fill="FFFFFF" w:themeFill="background1"/>
        </w:rPr>
        <w:t>采购人：</w:t>
      </w:r>
      <w:r>
        <w:rPr>
          <w:rFonts w:ascii="宋体" w:eastAsia="宋体" w:hAnsi="宋体" w:cs="宋体" w:hint="eastAsia"/>
          <w:sz w:val="24"/>
          <w:szCs w:val="24"/>
          <w:u w:val="single"/>
          <w:shd w:val="clear" w:color="auto" w:fill="FFFFFF" w:themeFill="background1"/>
        </w:rPr>
        <w:t xml:space="preserve">                   </w:t>
      </w:r>
    </w:p>
    <w:p w:rsidR="00757D8A" w:rsidRDefault="004C7494">
      <w:pPr>
        <w:shd w:val="clear" w:color="auto" w:fill="FFFFFF"/>
        <w:snapToGrid w:val="0"/>
        <w:spacing w:line="360" w:lineRule="auto"/>
        <w:ind w:left="424"/>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若我公司成交后，项目负责人为：</w:t>
      </w:r>
    </w:p>
    <w:tbl>
      <w:tblPr>
        <w:tblW w:w="886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2390"/>
        <w:gridCol w:w="2396"/>
        <w:gridCol w:w="2000"/>
      </w:tblGrid>
      <w:tr w:rsidR="00757D8A">
        <w:trPr>
          <w:trHeight w:val="296"/>
        </w:trPr>
        <w:tc>
          <w:tcPr>
            <w:tcW w:w="2082" w:type="dxa"/>
            <w:vAlign w:val="center"/>
          </w:tcPr>
          <w:p w:rsidR="00757D8A" w:rsidRDefault="004C7494">
            <w:pPr>
              <w:jc w:val="center"/>
              <w:rPr>
                <w:rFonts w:ascii="宋体" w:eastAsia="宋体" w:hAnsi="宋体" w:cs="宋体"/>
                <w:szCs w:val="21"/>
              </w:rPr>
            </w:pPr>
            <w:r>
              <w:rPr>
                <w:rFonts w:ascii="宋体" w:eastAsia="宋体" w:hAnsi="宋体" w:cs="宋体" w:hint="eastAsia"/>
                <w:szCs w:val="21"/>
              </w:rPr>
              <w:t>姓名</w:t>
            </w:r>
          </w:p>
        </w:tc>
        <w:tc>
          <w:tcPr>
            <w:tcW w:w="2390" w:type="dxa"/>
            <w:vAlign w:val="center"/>
          </w:tcPr>
          <w:p w:rsidR="00757D8A" w:rsidRDefault="00757D8A">
            <w:pPr>
              <w:jc w:val="center"/>
              <w:rPr>
                <w:rFonts w:ascii="宋体" w:eastAsia="宋体" w:hAnsi="宋体" w:cs="宋体"/>
                <w:szCs w:val="21"/>
              </w:rPr>
            </w:pPr>
          </w:p>
        </w:tc>
        <w:tc>
          <w:tcPr>
            <w:tcW w:w="2396" w:type="dxa"/>
            <w:vAlign w:val="center"/>
          </w:tcPr>
          <w:p w:rsidR="00757D8A" w:rsidRDefault="004C7494">
            <w:pPr>
              <w:jc w:val="center"/>
              <w:rPr>
                <w:rFonts w:ascii="宋体" w:eastAsia="宋体" w:hAnsi="宋体" w:cs="宋体"/>
                <w:szCs w:val="21"/>
              </w:rPr>
            </w:pPr>
            <w:r>
              <w:rPr>
                <w:rFonts w:ascii="宋体" w:eastAsia="宋体" w:hAnsi="宋体" w:cs="宋体" w:hint="eastAsia"/>
                <w:szCs w:val="21"/>
              </w:rPr>
              <w:t>职称</w:t>
            </w:r>
          </w:p>
        </w:tc>
        <w:tc>
          <w:tcPr>
            <w:tcW w:w="2000" w:type="dxa"/>
            <w:vAlign w:val="center"/>
          </w:tcPr>
          <w:p w:rsidR="00757D8A" w:rsidRDefault="00757D8A">
            <w:pPr>
              <w:jc w:val="center"/>
              <w:rPr>
                <w:rFonts w:ascii="宋体" w:eastAsia="宋体" w:hAnsi="宋体" w:cs="宋体"/>
                <w:szCs w:val="21"/>
              </w:rPr>
            </w:pPr>
          </w:p>
        </w:tc>
      </w:tr>
      <w:tr w:rsidR="00757D8A">
        <w:trPr>
          <w:trHeight w:val="327"/>
        </w:trPr>
        <w:tc>
          <w:tcPr>
            <w:tcW w:w="2082" w:type="dxa"/>
            <w:vAlign w:val="center"/>
          </w:tcPr>
          <w:p w:rsidR="00757D8A" w:rsidRDefault="004C7494">
            <w:pPr>
              <w:jc w:val="center"/>
              <w:rPr>
                <w:rFonts w:ascii="宋体" w:eastAsia="宋体" w:hAnsi="宋体" w:cs="宋体"/>
                <w:szCs w:val="21"/>
              </w:rPr>
            </w:pPr>
            <w:r>
              <w:rPr>
                <w:rFonts w:ascii="宋体" w:eastAsia="宋体" w:hAnsi="宋体" w:cs="宋体" w:hint="eastAsia"/>
                <w:szCs w:val="21"/>
              </w:rPr>
              <w:t>项目负责人等级</w:t>
            </w:r>
          </w:p>
        </w:tc>
        <w:tc>
          <w:tcPr>
            <w:tcW w:w="2390" w:type="dxa"/>
            <w:vAlign w:val="center"/>
          </w:tcPr>
          <w:p w:rsidR="00757D8A" w:rsidRDefault="00757D8A">
            <w:pPr>
              <w:jc w:val="center"/>
              <w:rPr>
                <w:rFonts w:ascii="宋体" w:eastAsia="宋体" w:hAnsi="宋体" w:cs="宋体"/>
                <w:szCs w:val="21"/>
              </w:rPr>
            </w:pPr>
          </w:p>
        </w:tc>
        <w:tc>
          <w:tcPr>
            <w:tcW w:w="2396" w:type="dxa"/>
            <w:vAlign w:val="center"/>
          </w:tcPr>
          <w:p w:rsidR="00757D8A" w:rsidRDefault="004C7494">
            <w:pPr>
              <w:jc w:val="center"/>
              <w:rPr>
                <w:rFonts w:ascii="宋体" w:eastAsia="宋体" w:hAnsi="宋体" w:cs="宋体"/>
                <w:szCs w:val="21"/>
              </w:rPr>
            </w:pPr>
            <w:r>
              <w:rPr>
                <w:rFonts w:ascii="宋体" w:eastAsia="宋体" w:hAnsi="宋体" w:cs="宋体" w:hint="eastAsia"/>
                <w:szCs w:val="21"/>
              </w:rPr>
              <w:t>证书编号</w:t>
            </w:r>
          </w:p>
        </w:tc>
        <w:tc>
          <w:tcPr>
            <w:tcW w:w="2000" w:type="dxa"/>
            <w:vAlign w:val="center"/>
          </w:tcPr>
          <w:p w:rsidR="00757D8A" w:rsidRDefault="00757D8A">
            <w:pPr>
              <w:jc w:val="center"/>
              <w:rPr>
                <w:rFonts w:ascii="宋体" w:eastAsia="宋体" w:hAnsi="宋体" w:cs="宋体"/>
                <w:szCs w:val="21"/>
              </w:rPr>
            </w:pPr>
          </w:p>
        </w:tc>
      </w:tr>
      <w:tr w:rsidR="00757D8A">
        <w:trPr>
          <w:cantSplit/>
          <w:trHeight w:val="360"/>
        </w:trPr>
        <w:tc>
          <w:tcPr>
            <w:tcW w:w="2082" w:type="dxa"/>
            <w:vAlign w:val="center"/>
          </w:tcPr>
          <w:p w:rsidR="00757D8A" w:rsidRDefault="004C7494">
            <w:pPr>
              <w:jc w:val="center"/>
              <w:rPr>
                <w:rFonts w:ascii="宋体" w:eastAsia="宋体" w:hAnsi="宋体" w:cs="宋体"/>
                <w:szCs w:val="21"/>
              </w:rPr>
            </w:pPr>
            <w:r>
              <w:rPr>
                <w:rFonts w:ascii="宋体" w:eastAsia="宋体" w:hAnsi="宋体" w:cs="宋体" w:hint="eastAsia"/>
                <w:szCs w:val="21"/>
              </w:rPr>
              <w:t>身份证号码</w:t>
            </w:r>
          </w:p>
        </w:tc>
        <w:tc>
          <w:tcPr>
            <w:tcW w:w="6786" w:type="dxa"/>
            <w:gridSpan w:val="3"/>
            <w:vAlign w:val="center"/>
          </w:tcPr>
          <w:p w:rsidR="00757D8A" w:rsidRDefault="00757D8A">
            <w:pPr>
              <w:jc w:val="center"/>
              <w:rPr>
                <w:rFonts w:ascii="宋体" w:eastAsia="宋体" w:hAnsi="宋体" w:cs="宋体"/>
                <w:szCs w:val="21"/>
              </w:rPr>
            </w:pPr>
          </w:p>
        </w:tc>
      </w:tr>
    </w:tbl>
    <w:p w:rsidR="00757D8A" w:rsidRDefault="00757D8A">
      <w:pPr>
        <w:pStyle w:val="ad"/>
        <w:spacing w:line="360" w:lineRule="auto"/>
        <w:rPr>
          <w:rFonts w:ascii="宋体" w:hAnsi="宋体"/>
          <w:szCs w:val="24"/>
          <w:shd w:val="clear" w:color="auto" w:fill="FFFFFF" w:themeFill="background1"/>
        </w:rPr>
      </w:pPr>
    </w:p>
    <w:p w:rsidR="00757D8A" w:rsidRDefault="004C7494">
      <w:pPr>
        <w:shd w:val="clear" w:color="auto" w:fill="FFFFFF"/>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成交后，若由于特殊原因须更换时，我方将以不低于此项目负责人资历的人员替换，并报业主审查。经审查通过后，方可更换。若未经采购人批准，我方擅自更换，我方愿以合同价的</w:t>
      </w:r>
      <w:r>
        <w:rPr>
          <w:rFonts w:ascii="宋体" w:eastAsia="宋体" w:hAnsi="宋体"/>
          <w:sz w:val="24"/>
          <w:szCs w:val="24"/>
          <w:u w:val="single"/>
          <w:shd w:val="clear" w:color="auto" w:fill="FFFFFF" w:themeFill="background1"/>
        </w:rPr>
        <w:t xml:space="preserve">      </w:t>
      </w:r>
      <w:r>
        <w:rPr>
          <w:rFonts w:ascii="宋体" w:eastAsia="宋体" w:hAnsi="宋体"/>
          <w:sz w:val="24"/>
          <w:szCs w:val="24"/>
          <w:shd w:val="clear" w:color="auto" w:fill="FFFFFF" w:themeFill="background1"/>
        </w:rPr>
        <w:t>%</w:t>
      </w:r>
      <w:r>
        <w:rPr>
          <w:rFonts w:ascii="宋体" w:eastAsia="宋体" w:hAnsi="宋体" w:hint="eastAsia"/>
          <w:sz w:val="24"/>
          <w:szCs w:val="24"/>
          <w:shd w:val="clear" w:color="auto" w:fill="FFFFFF" w:themeFill="background1"/>
        </w:rPr>
        <w:t>作为赔偿金。</w:t>
      </w:r>
    </w:p>
    <w:p w:rsidR="00757D8A" w:rsidRDefault="00757D8A">
      <w:pPr>
        <w:spacing w:line="360" w:lineRule="auto"/>
        <w:rPr>
          <w:rFonts w:ascii="宋体" w:eastAsia="宋体" w:hAnsi="宋体" w:cs="宋体"/>
          <w:sz w:val="24"/>
          <w:szCs w:val="24"/>
          <w:shd w:val="clear" w:color="auto" w:fill="FFFFFF" w:themeFill="background1"/>
        </w:rPr>
      </w:pPr>
    </w:p>
    <w:p w:rsidR="00757D8A" w:rsidRDefault="00757D8A">
      <w:pPr>
        <w:spacing w:line="360" w:lineRule="auto"/>
        <w:rPr>
          <w:rFonts w:ascii="宋体" w:eastAsia="宋体" w:hAnsi="宋体" w:cs="宋体"/>
          <w:sz w:val="24"/>
          <w:szCs w:val="24"/>
          <w:shd w:val="clear" w:color="auto" w:fill="FFFFFF" w:themeFill="background1"/>
        </w:rPr>
      </w:pPr>
    </w:p>
    <w:p w:rsidR="00757D8A" w:rsidRDefault="00757D8A">
      <w:pPr>
        <w:spacing w:line="360" w:lineRule="auto"/>
        <w:rPr>
          <w:rFonts w:ascii="宋体" w:eastAsia="宋体" w:hAnsi="宋体" w:cs="宋体"/>
          <w:sz w:val="24"/>
          <w:szCs w:val="24"/>
          <w:shd w:val="clear" w:color="auto" w:fill="FFFFFF" w:themeFill="background1"/>
        </w:rPr>
      </w:pPr>
    </w:p>
    <w:p w:rsidR="00757D8A" w:rsidRDefault="00757D8A">
      <w:pPr>
        <w:spacing w:line="360" w:lineRule="auto"/>
        <w:rPr>
          <w:rFonts w:ascii="宋体" w:eastAsia="宋体" w:hAnsi="宋体" w:cs="宋体"/>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日期：年 月 日</w:t>
      </w:r>
    </w:p>
    <w:p w:rsidR="00757D8A" w:rsidRDefault="00757D8A">
      <w:pPr>
        <w:widowControl/>
        <w:spacing w:line="360" w:lineRule="auto"/>
        <w:jc w:val="left"/>
        <w:rPr>
          <w:rFonts w:ascii="宋体" w:eastAsia="宋体" w:hAnsi="宋体" w:cs="Arial"/>
          <w:kern w:val="0"/>
          <w:sz w:val="24"/>
          <w:szCs w:val="24"/>
          <w:shd w:val="clear" w:color="auto" w:fill="FFFFFF" w:themeFill="background1"/>
        </w:rPr>
      </w:pPr>
    </w:p>
    <w:p w:rsidR="00757D8A" w:rsidRDefault="00757D8A">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bookmarkStart w:id="638" w:name="_Toc38446474"/>
      <w:bookmarkStart w:id="639" w:name="_Toc533503184"/>
      <w:bookmarkStart w:id="640" w:name="_Toc507586169"/>
    </w:p>
    <w:p w:rsidR="00757D8A" w:rsidRDefault="004C7494">
      <w:pPr>
        <w:widowControl/>
        <w:spacing w:line="360" w:lineRule="auto"/>
        <w:jc w:val="left"/>
        <w:rPr>
          <w:rFonts w:ascii="宋体" w:eastAsia="宋体" w:hAnsi="宋体"/>
          <w:b/>
          <w:sz w:val="24"/>
          <w:szCs w:val="24"/>
          <w:shd w:val="clear" w:color="auto" w:fill="FFFFFF" w:themeFill="background1"/>
        </w:rPr>
      </w:pPr>
      <w:r>
        <w:rPr>
          <w:rFonts w:ascii="宋体" w:eastAsia="宋体" w:hAnsi="宋体"/>
          <w:b/>
          <w:sz w:val="24"/>
          <w:szCs w:val="24"/>
          <w:shd w:val="clear" w:color="auto" w:fill="FFFFFF" w:themeFill="background1"/>
        </w:rPr>
        <w:br w:type="page"/>
      </w:r>
    </w:p>
    <w:p w:rsidR="00757D8A" w:rsidRDefault="00757D8A">
      <w:pPr>
        <w:widowControl/>
        <w:spacing w:line="360" w:lineRule="auto"/>
        <w:jc w:val="left"/>
        <w:rPr>
          <w:rFonts w:ascii="宋体" w:eastAsia="宋体" w:hAnsi="宋体"/>
          <w:b/>
          <w:sz w:val="24"/>
          <w:szCs w:val="24"/>
          <w:shd w:val="clear" w:color="auto" w:fill="FFFFFF" w:themeFill="background1"/>
        </w:rPr>
      </w:pPr>
    </w:p>
    <w:p w:rsidR="00757D8A" w:rsidRDefault="004C7494">
      <w:pPr>
        <w:tabs>
          <w:tab w:val="center" w:pos="4832"/>
          <w:tab w:val="left" w:pos="7140"/>
        </w:tabs>
        <w:spacing w:line="360" w:lineRule="auto"/>
        <w:jc w:val="center"/>
        <w:outlineLvl w:val="1"/>
        <w:rPr>
          <w:rFonts w:ascii="宋体" w:eastAsia="宋体" w:hAnsi="宋体" w:cs="Arial"/>
          <w:kern w:val="0"/>
          <w:sz w:val="24"/>
          <w:szCs w:val="24"/>
          <w:shd w:val="clear" w:color="auto" w:fill="FFFFFF" w:themeFill="background1"/>
        </w:rPr>
      </w:pPr>
      <w:bookmarkStart w:id="641" w:name="_Toc18921"/>
      <w:r>
        <w:rPr>
          <w:rFonts w:ascii="宋体" w:eastAsia="宋体" w:hAnsi="宋体" w:hint="eastAsia"/>
          <w:b/>
          <w:sz w:val="24"/>
          <w:szCs w:val="24"/>
          <w:shd w:val="clear" w:color="auto" w:fill="FFFFFF" w:themeFill="background1"/>
        </w:rPr>
        <w:t>三、商务条款偏离表</w:t>
      </w:r>
      <w:bookmarkEnd w:id="638"/>
      <w:bookmarkEnd w:id="639"/>
      <w:bookmarkEnd w:id="640"/>
      <w:bookmarkEnd w:id="641"/>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1814"/>
        <w:gridCol w:w="2083"/>
        <w:gridCol w:w="2182"/>
        <w:gridCol w:w="1155"/>
        <w:gridCol w:w="1219"/>
      </w:tblGrid>
      <w:tr w:rsidR="00757D8A">
        <w:trPr>
          <w:trHeight w:val="567"/>
          <w:jc w:val="center"/>
        </w:trPr>
        <w:tc>
          <w:tcPr>
            <w:tcW w:w="833"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序号</w:t>
            </w:r>
          </w:p>
        </w:tc>
        <w:tc>
          <w:tcPr>
            <w:tcW w:w="1814"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竞争性磋商文件条目号</w:t>
            </w:r>
          </w:p>
        </w:tc>
        <w:tc>
          <w:tcPr>
            <w:tcW w:w="2083"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竞争性磋商文件的商务条款</w:t>
            </w:r>
          </w:p>
        </w:tc>
        <w:tc>
          <w:tcPr>
            <w:tcW w:w="2182"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响应文件的商务条款</w:t>
            </w:r>
          </w:p>
        </w:tc>
        <w:tc>
          <w:tcPr>
            <w:tcW w:w="1155"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偏离</w:t>
            </w:r>
          </w:p>
        </w:tc>
        <w:tc>
          <w:tcPr>
            <w:tcW w:w="1219"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说明</w:t>
            </w: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bl>
    <w:p w:rsidR="00757D8A" w:rsidRDefault="004C7494">
      <w:pPr>
        <w:spacing w:line="360" w:lineRule="auto"/>
        <w:ind w:firstLineChars="200" w:firstLine="420"/>
        <w:jc w:val="left"/>
        <w:rPr>
          <w:rFonts w:ascii="宋体" w:eastAsia="宋体" w:hAnsi="宋体"/>
          <w:sz w:val="24"/>
          <w:szCs w:val="24"/>
          <w:shd w:val="clear" w:color="auto" w:fill="FFFFFF" w:themeFill="background1"/>
        </w:rPr>
      </w:pPr>
      <w:r>
        <w:rPr>
          <w:rFonts w:ascii="宋体" w:eastAsia="宋体" w:hAnsi="宋体" w:hint="eastAsia"/>
          <w:szCs w:val="24"/>
          <w:shd w:val="clear" w:color="auto" w:fill="FFFFFF" w:themeFill="background1"/>
        </w:rPr>
        <w:t>备注：供应商对磋商文件商务条款有偏离的，应在此表中列明实际响应的内容并加以说明，以便查对。请在此偏离表“偏离”中填写无偏离或正偏离或负偏离。</w:t>
      </w:r>
    </w:p>
    <w:p w:rsidR="00757D8A" w:rsidRDefault="00757D8A">
      <w:pPr>
        <w:spacing w:line="360" w:lineRule="auto"/>
        <w:ind w:firstLineChars="200" w:firstLine="480"/>
        <w:jc w:val="left"/>
        <w:rPr>
          <w:rFonts w:ascii="宋体" w:eastAsia="宋体" w:hAnsi="宋体"/>
          <w:sz w:val="24"/>
          <w:szCs w:val="24"/>
          <w:shd w:val="clear" w:color="auto" w:fill="FFFFFF" w:themeFill="background1"/>
        </w:rPr>
      </w:pPr>
    </w:p>
    <w:p w:rsidR="00757D8A" w:rsidRDefault="00757D8A">
      <w:pPr>
        <w:spacing w:line="360" w:lineRule="auto"/>
        <w:ind w:firstLineChars="200" w:firstLine="480"/>
        <w:jc w:val="left"/>
        <w:rPr>
          <w:rFonts w:ascii="宋体" w:eastAsia="宋体" w:hAnsi="宋体"/>
          <w:sz w:val="24"/>
          <w:szCs w:val="24"/>
          <w:shd w:val="clear" w:color="auto" w:fill="FFFFFF" w:themeFill="background1"/>
        </w:rPr>
      </w:pPr>
    </w:p>
    <w:p w:rsidR="00757D8A" w:rsidRDefault="00757D8A">
      <w:pPr>
        <w:spacing w:line="360" w:lineRule="auto"/>
        <w:jc w:val="left"/>
        <w:rPr>
          <w:rFonts w:ascii="宋体" w:eastAsia="宋体" w:hAnsi="宋体"/>
          <w:sz w:val="24"/>
          <w:szCs w:val="24"/>
          <w:shd w:val="clear" w:color="auto" w:fill="FFFFFF" w:themeFill="background1"/>
        </w:rPr>
      </w:pPr>
    </w:p>
    <w:p w:rsidR="00757D8A" w:rsidRDefault="00757D8A">
      <w:pPr>
        <w:spacing w:line="360" w:lineRule="auto"/>
        <w:jc w:val="left"/>
        <w:rPr>
          <w:rFonts w:ascii="宋体" w:eastAsia="宋体" w:hAnsi="宋体"/>
          <w:sz w:val="24"/>
          <w:szCs w:val="24"/>
          <w:shd w:val="clear" w:color="auto" w:fill="FFFFFF" w:themeFill="background1"/>
        </w:rPr>
      </w:pPr>
    </w:p>
    <w:p w:rsidR="00757D8A" w:rsidRDefault="00757D8A">
      <w:pPr>
        <w:spacing w:line="360" w:lineRule="auto"/>
        <w:jc w:val="left"/>
        <w:rPr>
          <w:rFonts w:ascii="宋体" w:eastAsia="宋体" w:hAnsi="宋体"/>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757D8A" w:rsidRDefault="004C7494">
      <w:pPr>
        <w:widowControl/>
        <w:spacing w:line="360" w:lineRule="auto"/>
        <w:jc w:val="left"/>
        <w:rPr>
          <w:rFonts w:ascii="宋体" w:eastAsia="宋体" w:hAnsi="宋体" w:cs="Arial"/>
          <w:b/>
          <w:bCs/>
          <w:kern w:val="36"/>
          <w:sz w:val="24"/>
          <w:szCs w:val="24"/>
          <w:shd w:val="clear" w:color="auto" w:fill="FFFFFF" w:themeFill="background1"/>
        </w:rPr>
      </w:pPr>
      <w:r>
        <w:rPr>
          <w:rFonts w:ascii="宋体" w:eastAsia="宋体" w:hAnsi="宋体" w:cs="Arial"/>
          <w:b/>
          <w:bCs/>
          <w:kern w:val="36"/>
          <w:sz w:val="24"/>
          <w:szCs w:val="24"/>
          <w:shd w:val="clear" w:color="auto" w:fill="FFFFFF" w:themeFill="background1"/>
        </w:rPr>
        <w:br w:type="page"/>
      </w:r>
    </w:p>
    <w:p w:rsidR="00757D8A" w:rsidRDefault="004C7494">
      <w:pPr>
        <w:tabs>
          <w:tab w:val="center" w:pos="4832"/>
          <w:tab w:val="left" w:pos="7140"/>
        </w:tabs>
        <w:spacing w:line="360" w:lineRule="auto"/>
        <w:jc w:val="center"/>
        <w:outlineLvl w:val="1"/>
        <w:rPr>
          <w:rFonts w:ascii="宋体" w:eastAsia="宋体" w:hAnsi="宋体" w:cs="Arial"/>
          <w:kern w:val="0"/>
          <w:sz w:val="24"/>
          <w:szCs w:val="24"/>
          <w:shd w:val="clear" w:color="auto" w:fill="FFFFFF" w:themeFill="background1"/>
        </w:rPr>
      </w:pPr>
      <w:bookmarkStart w:id="642" w:name="_Toc28635"/>
      <w:r>
        <w:rPr>
          <w:rFonts w:ascii="宋体" w:eastAsia="宋体" w:hAnsi="宋体" w:hint="eastAsia"/>
          <w:b/>
          <w:sz w:val="24"/>
          <w:szCs w:val="24"/>
          <w:shd w:val="clear" w:color="auto" w:fill="FFFFFF" w:themeFill="background1"/>
        </w:rPr>
        <w:lastRenderedPageBreak/>
        <w:t>四、技术条款偏离表</w:t>
      </w:r>
      <w:bookmarkEnd w:id="642"/>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1814"/>
        <w:gridCol w:w="2083"/>
        <w:gridCol w:w="2182"/>
        <w:gridCol w:w="1155"/>
        <w:gridCol w:w="1219"/>
      </w:tblGrid>
      <w:tr w:rsidR="00757D8A">
        <w:trPr>
          <w:trHeight w:val="567"/>
          <w:jc w:val="center"/>
        </w:trPr>
        <w:tc>
          <w:tcPr>
            <w:tcW w:w="833"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序号</w:t>
            </w:r>
          </w:p>
        </w:tc>
        <w:tc>
          <w:tcPr>
            <w:tcW w:w="1814"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竞争性磋商文件条目号</w:t>
            </w:r>
          </w:p>
        </w:tc>
        <w:tc>
          <w:tcPr>
            <w:tcW w:w="2083"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竞争性磋商文件的技术条款</w:t>
            </w:r>
          </w:p>
        </w:tc>
        <w:tc>
          <w:tcPr>
            <w:tcW w:w="2182"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响应文件的技术条款</w:t>
            </w:r>
          </w:p>
        </w:tc>
        <w:tc>
          <w:tcPr>
            <w:tcW w:w="1155"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偏离</w:t>
            </w:r>
          </w:p>
        </w:tc>
        <w:tc>
          <w:tcPr>
            <w:tcW w:w="1219"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说明</w:t>
            </w: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bl>
    <w:p w:rsidR="00757D8A" w:rsidRDefault="004C7494">
      <w:pPr>
        <w:spacing w:line="360" w:lineRule="auto"/>
        <w:ind w:firstLineChars="200" w:firstLine="420"/>
        <w:jc w:val="left"/>
        <w:rPr>
          <w:rFonts w:ascii="宋体" w:eastAsia="宋体" w:hAnsi="宋体"/>
          <w:sz w:val="24"/>
          <w:szCs w:val="24"/>
          <w:shd w:val="clear" w:color="auto" w:fill="FFFFFF" w:themeFill="background1"/>
        </w:rPr>
      </w:pPr>
      <w:r>
        <w:rPr>
          <w:rFonts w:ascii="宋体" w:eastAsia="宋体" w:hAnsi="宋体" w:hint="eastAsia"/>
          <w:szCs w:val="24"/>
          <w:shd w:val="clear" w:color="auto" w:fill="FFFFFF" w:themeFill="background1"/>
        </w:rPr>
        <w:t>备注：供应商对磋商文件</w:t>
      </w:r>
      <w:r>
        <w:rPr>
          <w:rFonts w:asciiTheme="minorEastAsia" w:hAnsiTheme="minorEastAsia" w:cs="宋体" w:hint="eastAsia"/>
          <w:bCs/>
          <w:szCs w:val="21"/>
          <w:shd w:val="clear" w:color="auto" w:fill="FFFFFF" w:themeFill="background1"/>
        </w:rPr>
        <w:t>技术</w:t>
      </w:r>
      <w:r>
        <w:rPr>
          <w:rFonts w:ascii="宋体" w:eastAsia="宋体" w:hAnsi="宋体" w:hint="eastAsia"/>
          <w:szCs w:val="24"/>
          <w:shd w:val="clear" w:color="auto" w:fill="FFFFFF" w:themeFill="background1"/>
        </w:rPr>
        <w:t>条款有偏离的，应在此表中列明实际响应的内容并加以说明，以便查对。请在此偏离表“偏离”中填写无偏离或正偏离或负偏离。</w:t>
      </w:r>
    </w:p>
    <w:p w:rsidR="00757D8A" w:rsidRDefault="00757D8A">
      <w:pPr>
        <w:spacing w:line="360" w:lineRule="auto"/>
        <w:ind w:firstLineChars="200" w:firstLine="480"/>
        <w:jc w:val="left"/>
        <w:rPr>
          <w:rFonts w:ascii="宋体" w:eastAsia="宋体" w:hAnsi="宋体"/>
          <w:sz w:val="24"/>
          <w:szCs w:val="24"/>
          <w:shd w:val="clear" w:color="auto" w:fill="FFFFFF" w:themeFill="background1"/>
        </w:rPr>
      </w:pPr>
    </w:p>
    <w:p w:rsidR="00757D8A" w:rsidRDefault="00757D8A">
      <w:pPr>
        <w:spacing w:line="360" w:lineRule="auto"/>
        <w:ind w:firstLineChars="200" w:firstLine="480"/>
        <w:jc w:val="left"/>
        <w:rPr>
          <w:rFonts w:ascii="宋体" w:eastAsia="宋体" w:hAnsi="宋体"/>
          <w:sz w:val="24"/>
          <w:szCs w:val="24"/>
          <w:shd w:val="clear" w:color="auto" w:fill="FFFFFF" w:themeFill="background1"/>
        </w:rPr>
      </w:pPr>
    </w:p>
    <w:p w:rsidR="00757D8A" w:rsidRDefault="00757D8A">
      <w:pPr>
        <w:spacing w:line="360" w:lineRule="auto"/>
        <w:jc w:val="left"/>
        <w:rPr>
          <w:rFonts w:ascii="宋体" w:eastAsia="宋体" w:hAnsi="宋体"/>
          <w:sz w:val="24"/>
          <w:szCs w:val="24"/>
          <w:shd w:val="clear" w:color="auto" w:fill="FFFFFF" w:themeFill="background1"/>
        </w:rPr>
      </w:pPr>
    </w:p>
    <w:p w:rsidR="00757D8A" w:rsidRDefault="00757D8A">
      <w:pPr>
        <w:spacing w:line="360" w:lineRule="auto"/>
        <w:jc w:val="left"/>
        <w:rPr>
          <w:rFonts w:ascii="宋体" w:eastAsia="宋体" w:hAnsi="宋体"/>
          <w:sz w:val="24"/>
          <w:szCs w:val="24"/>
          <w:shd w:val="clear" w:color="auto" w:fill="FFFFFF" w:themeFill="background1"/>
        </w:rPr>
      </w:pPr>
    </w:p>
    <w:p w:rsidR="00757D8A" w:rsidRDefault="00757D8A">
      <w:pPr>
        <w:spacing w:line="360" w:lineRule="auto"/>
        <w:jc w:val="left"/>
        <w:rPr>
          <w:rFonts w:ascii="宋体" w:eastAsia="宋体" w:hAnsi="宋体"/>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757D8A" w:rsidRDefault="004C7494">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Pr>
          <w:rFonts w:ascii="宋体" w:eastAsia="宋体" w:hAnsi="宋体" w:cs="Arial"/>
          <w:b/>
          <w:bCs/>
          <w:kern w:val="36"/>
          <w:sz w:val="24"/>
          <w:szCs w:val="24"/>
          <w:shd w:val="clear" w:color="auto" w:fill="FFFFFF" w:themeFill="background1"/>
        </w:rPr>
        <w:br w:type="page"/>
      </w:r>
      <w:bookmarkStart w:id="643" w:name="_Toc38446475"/>
      <w:bookmarkStart w:id="644" w:name="_Toc507586170"/>
      <w:bookmarkStart w:id="645" w:name="_Toc21986"/>
      <w:bookmarkStart w:id="646" w:name="_Toc533503185"/>
      <w:r>
        <w:rPr>
          <w:rFonts w:ascii="宋体" w:eastAsia="宋体" w:hAnsi="宋体" w:hint="eastAsia"/>
          <w:b/>
          <w:sz w:val="24"/>
          <w:szCs w:val="24"/>
          <w:shd w:val="clear" w:color="auto" w:fill="FFFFFF" w:themeFill="background1"/>
        </w:rPr>
        <w:lastRenderedPageBreak/>
        <w:t>五、法定代表人身份证明书</w:t>
      </w:r>
      <w:bookmarkEnd w:id="643"/>
      <w:bookmarkEnd w:id="644"/>
      <w:bookmarkEnd w:id="645"/>
      <w:bookmarkEnd w:id="646"/>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投</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标</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人：</w:t>
      </w:r>
      <w:r>
        <w:rPr>
          <w:rFonts w:ascii="宋体" w:eastAsia="宋体" w:hAnsi="宋体" w:cs="Arial"/>
          <w:kern w:val="0"/>
          <w:sz w:val="24"/>
          <w:szCs w:val="24"/>
          <w:u w:val="single"/>
          <w:shd w:val="clear" w:color="auto" w:fill="FFFFFF" w:themeFill="background1"/>
        </w:rPr>
        <w:t xml:space="preserve">                              </w:t>
      </w: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单位性质：</w:t>
      </w:r>
      <w:r>
        <w:rPr>
          <w:rFonts w:ascii="宋体" w:eastAsia="宋体" w:hAnsi="宋体" w:cs="Arial"/>
          <w:kern w:val="0"/>
          <w:sz w:val="24"/>
          <w:szCs w:val="24"/>
          <w:u w:val="single"/>
          <w:shd w:val="clear" w:color="auto" w:fill="FFFFFF" w:themeFill="background1"/>
        </w:rPr>
        <w:t xml:space="preserve">                              </w:t>
      </w: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地</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址：</w:t>
      </w:r>
      <w:r>
        <w:rPr>
          <w:rFonts w:ascii="宋体" w:eastAsia="宋体" w:hAnsi="宋体" w:cs="Arial"/>
          <w:kern w:val="0"/>
          <w:sz w:val="24"/>
          <w:szCs w:val="24"/>
          <w:u w:val="single"/>
          <w:shd w:val="clear" w:color="auto" w:fill="FFFFFF" w:themeFill="background1"/>
        </w:rPr>
        <w:t xml:space="preserve">                              </w:t>
      </w: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成立时间：</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年</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月</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日</w:t>
      </w: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经营期限：</w:t>
      </w:r>
      <w:r>
        <w:rPr>
          <w:rFonts w:ascii="宋体" w:eastAsia="宋体" w:hAnsi="宋体" w:cs="Arial"/>
          <w:kern w:val="0"/>
          <w:sz w:val="24"/>
          <w:szCs w:val="24"/>
          <w:u w:val="single"/>
          <w:shd w:val="clear" w:color="auto" w:fill="FFFFFF" w:themeFill="background1"/>
        </w:rPr>
        <w:t xml:space="preserve">                              </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姓名：</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性别：</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年龄：</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职务：</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系</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（供应商名称）的法定代表人。</w:t>
      </w:r>
    </w:p>
    <w:p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特此证明。</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附：法定代表人身份证明</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57D8A">
        <w:trPr>
          <w:trHeight w:hRule="exact" w:val="2438"/>
        </w:trPr>
        <w:tc>
          <w:tcPr>
            <w:tcW w:w="3969" w:type="dxa"/>
            <w:vAlign w:val="center"/>
          </w:tcPr>
          <w:p w:rsidR="00757D8A" w:rsidRDefault="004C7494">
            <w:pPr>
              <w:spacing w:line="360" w:lineRule="auto"/>
              <w:jc w:val="center"/>
              <w:rPr>
                <w:rFonts w:ascii="宋体" w:eastAsia="宋体" w:hAnsi="宋体"/>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hint="eastAsia"/>
                <w:kern w:val="0"/>
                <w:sz w:val="24"/>
                <w:szCs w:val="24"/>
                <w:shd w:val="clear" w:color="auto" w:fill="FFFFFF" w:themeFill="background1"/>
              </w:rPr>
              <w:t>身份证复印件（正面）</w:t>
            </w:r>
          </w:p>
        </w:tc>
      </w:tr>
    </w:tbl>
    <w:p w:rsidR="00757D8A" w:rsidRDefault="00757D8A">
      <w:pPr>
        <w:spacing w:line="360" w:lineRule="auto"/>
        <w:rPr>
          <w:rFonts w:ascii="宋体" w:eastAsia="宋体" w:hAnsi="宋体"/>
          <w:vanish/>
          <w:sz w:val="24"/>
          <w:szCs w:val="24"/>
          <w:shd w:val="clear" w:color="auto" w:fill="FFFFFF" w:themeFill="background1"/>
        </w:rPr>
      </w:pPr>
    </w:p>
    <w:tbl>
      <w:tblPr>
        <w:tblpPr w:leftFromText="180" w:rightFromText="180" w:vertAnchor="text" w:horzAnchor="page" w:tblpX="597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57D8A">
        <w:trPr>
          <w:trHeight w:hRule="exact" w:val="2438"/>
        </w:trPr>
        <w:tc>
          <w:tcPr>
            <w:tcW w:w="3969" w:type="dxa"/>
            <w:vAlign w:val="center"/>
          </w:tcPr>
          <w:p w:rsidR="00757D8A" w:rsidRDefault="004C7494">
            <w:pPr>
              <w:spacing w:line="360" w:lineRule="auto"/>
              <w:jc w:val="center"/>
              <w:rPr>
                <w:rFonts w:ascii="宋体" w:eastAsia="宋体" w:hAnsi="宋体"/>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hint="eastAsia"/>
                <w:kern w:val="0"/>
                <w:sz w:val="24"/>
                <w:szCs w:val="24"/>
                <w:shd w:val="clear" w:color="auto" w:fill="FFFFFF" w:themeFill="background1"/>
              </w:rPr>
              <w:t>身份证复印件（反面）</w:t>
            </w:r>
          </w:p>
        </w:tc>
      </w:tr>
    </w:tbl>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4C7494">
      <w:pPr>
        <w:widowControl/>
        <w:shd w:val="clear" w:color="auto" w:fill="FFFFFF"/>
        <w:wordWrap w:val="0"/>
        <w:snapToGrid w:val="0"/>
        <w:spacing w:line="360" w:lineRule="auto"/>
        <w:jc w:val="righ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日期：</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年</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月</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日</w:t>
      </w:r>
      <w:r>
        <w:rPr>
          <w:rFonts w:ascii="宋体" w:eastAsia="宋体" w:hAnsi="宋体" w:cs="Arial"/>
          <w:kern w:val="0"/>
          <w:sz w:val="24"/>
          <w:szCs w:val="24"/>
          <w:shd w:val="clear" w:color="auto" w:fill="FFFFFF" w:themeFill="background1"/>
        </w:rPr>
        <w:t xml:space="preserve"> </w:t>
      </w:r>
    </w:p>
    <w:p w:rsidR="00757D8A" w:rsidRDefault="00757D8A">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rsidR="00757D8A" w:rsidRDefault="00757D8A">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rsidR="00757D8A" w:rsidRDefault="00757D8A">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rsidR="00757D8A" w:rsidRDefault="004C7494">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Pr>
          <w:rFonts w:ascii="宋体" w:eastAsia="宋体" w:hAnsi="宋体" w:cs="Arial"/>
          <w:b/>
          <w:bCs/>
          <w:kern w:val="0"/>
          <w:sz w:val="24"/>
          <w:szCs w:val="24"/>
          <w:shd w:val="clear" w:color="auto" w:fill="FFFFFF" w:themeFill="background1"/>
        </w:rPr>
        <w:br w:type="page"/>
      </w:r>
      <w:bookmarkStart w:id="647" w:name="_Toc2470"/>
      <w:bookmarkStart w:id="648" w:name="_Toc38446476"/>
      <w:bookmarkStart w:id="649" w:name="_Toc507586171"/>
      <w:bookmarkStart w:id="650" w:name="_Toc533503186"/>
      <w:r>
        <w:rPr>
          <w:rFonts w:ascii="宋体" w:eastAsia="宋体" w:hAnsi="宋体" w:hint="eastAsia"/>
          <w:b/>
          <w:sz w:val="24"/>
          <w:szCs w:val="24"/>
          <w:shd w:val="clear" w:color="auto" w:fill="FFFFFF" w:themeFill="background1"/>
        </w:rPr>
        <w:lastRenderedPageBreak/>
        <w:t>六、法定代表人授权委托书</w:t>
      </w:r>
      <w:bookmarkEnd w:id="647"/>
      <w:bookmarkEnd w:id="648"/>
      <w:bookmarkEnd w:id="649"/>
      <w:bookmarkEnd w:id="650"/>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本人</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（姓名）系</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（供应商名称）的法定代表人，现拟派我单位</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（姓名）为我方委托代理人。委托代理人根据授权，就</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（招标项目名称）的投标，以本公司名义处理一切与之有关的事务，其法律后果由我方承担。</w:t>
      </w:r>
    </w:p>
    <w:p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u w:val="single"/>
          <w:shd w:val="clear" w:color="auto" w:fill="FFFFFF" w:themeFill="background1"/>
        </w:rPr>
      </w:pPr>
      <w:r>
        <w:rPr>
          <w:rFonts w:ascii="宋体" w:eastAsia="宋体" w:hAnsi="宋体" w:cs="Arial" w:hint="eastAsia"/>
          <w:kern w:val="0"/>
          <w:sz w:val="24"/>
          <w:szCs w:val="24"/>
          <w:shd w:val="clear" w:color="auto" w:fill="FFFFFF" w:themeFill="background1"/>
        </w:rPr>
        <w:t>代理人：</w:t>
      </w:r>
      <w:r>
        <w:rPr>
          <w:rFonts w:ascii="宋体" w:eastAsia="宋体" w:hAnsi="宋体" w:cs="Arial"/>
          <w:i/>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性别：</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年龄：</w:t>
      </w:r>
      <w:r>
        <w:rPr>
          <w:rFonts w:ascii="宋体" w:eastAsia="宋体" w:hAnsi="宋体" w:cs="Arial"/>
          <w:kern w:val="0"/>
          <w:sz w:val="24"/>
          <w:szCs w:val="24"/>
          <w:u w:val="single"/>
          <w:shd w:val="clear" w:color="auto" w:fill="FFFFFF" w:themeFill="background1"/>
        </w:rPr>
        <w:t xml:space="preserve">                    </w:t>
      </w:r>
    </w:p>
    <w:p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单</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位：</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部门：</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职务：</w:t>
      </w:r>
      <w:r>
        <w:rPr>
          <w:rFonts w:ascii="宋体" w:eastAsia="宋体" w:hAnsi="宋体" w:cs="Arial"/>
          <w:kern w:val="0"/>
          <w:sz w:val="24"/>
          <w:szCs w:val="24"/>
          <w:u w:val="single"/>
          <w:shd w:val="clear" w:color="auto" w:fill="FFFFFF" w:themeFill="background1"/>
        </w:rPr>
        <w:t xml:space="preserve">                    </w:t>
      </w:r>
    </w:p>
    <w:p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代理人无转委权，特此申明。</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附：委托代理人身份证明。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57D8A">
        <w:trPr>
          <w:trHeight w:hRule="exact" w:val="2438"/>
        </w:trPr>
        <w:tc>
          <w:tcPr>
            <w:tcW w:w="3969" w:type="dxa"/>
            <w:vAlign w:val="center"/>
          </w:tcPr>
          <w:p w:rsidR="00757D8A" w:rsidRDefault="004C7494">
            <w:pPr>
              <w:spacing w:line="360" w:lineRule="auto"/>
              <w:jc w:val="center"/>
              <w:rPr>
                <w:rFonts w:ascii="宋体" w:eastAsia="宋体" w:hAnsi="宋体"/>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委托代理人</w:t>
            </w:r>
            <w:r>
              <w:rPr>
                <w:rFonts w:ascii="宋体" w:eastAsia="宋体" w:hAnsi="宋体" w:hint="eastAsia"/>
                <w:kern w:val="0"/>
                <w:sz w:val="24"/>
                <w:szCs w:val="24"/>
                <w:shd w:val="clear" w:color="auto" w:fill="FFFFFF" w:themeFill="background1"/>
              </w:rPr>
              <w:t>身份证复印件（正面）</w:t>
            </w:r>
          </w:p>
        </w:tc>
      </w:tr>
    </w:tbl>
    <w:p w:rsidR="00757D8A" w:rsidRDefault="00757D8A">
      <w:pPr>
        <w:spacing w:line="360" w:lineRule="auto"/>
        <w:rPr>
          <w:rFonts w:ascii="宋体" w:eastAsia="宋体" w:hAnsi="宋体"/>
          <w:vanish/>
          <w:sz w:val="24"/>
          <w:szCs w:val="24"/>
          <w:shd w:val="clear" w:color="auto" w:fill="FFFFFF" w:themeFill="background1"/>
        </w:rPr>
      </w:pPr>
    </w:p>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57D8A">
        <w:trPr>
          <w:trHeight w:hRule="exact" w:val="2438"/>
        </w:trPr>
        <w:tc>
          <w:tcPr>
            <w:tcW w:w="3969" w:type="dxa"/>
            <w:vAlign w:val="center"/>
          </w:tcPr>
          <w:p w:rsidR="00757D8A" w:rsidRDefault="004C7494">
            <w:pPr>
              <w:spacing w:line="360" w:lineRule="auto"/>
              <w:jc w:val="center"/>
              <w:rPr>
                <w:rFonts w:ascii="宋体" w:eastAsia="宋体" w:hAnsi="宋体"/>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委托代理人</w:t>
            </w:r>
            <w:r>
              <w:rPr>
                <w:rFonts w:ascii="宋体" w:eastAsia="宋体" w:hAnsi="宋体" w:hint="eastAsia"/>
                <w:kern w:val="0"/>
                <w:sz w:val="24"/>
                <w:szCs w:val="24"/>
                <w:shd w:val="clear" w:color="auto" w:fill="FFFFFF" w:themeFill="background1"/>
              </w:rPr>
              <w:t>身份证复印件（反面）</w:t>
            </w:r>
          </w:p>
        </w:tc>
      </w:tr>
    </w:tbl>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spacing w:line="360" w:lineRule="auto"/>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t xml:space="preserve"> </w:t>
      </w:r>
    </w:p>
    <w:p w:rsidR="00757D8A" w:rsidRDefault="004C7494">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bookmarkStart w:id="651" w:name="_Toc507586173"/>
      <w:r>
        <w:rPr>
          <w:rFonts w:ascii="宋体" w:eastAsia="宋体" w:hAnsi="宋体"/>
          <w:b/>
          <w:sz w:val="24"/>
          <w:szCs w:val="24"/>
          <w:shd w:val="clear" w:color="auto" w:fill="FFFFFF" w:themeFill="background1"/>
        </w:rPr>
        <w:br w:type="page"/>
      </w:r>
      <w:bookmarkStart w:id="652" w:name="_Toc38446478"/>
      <w:bookmarkStart w:id="653" w:name="_Toc13436"/>
      <w:bookmarkStart w:id="654" w:name="_Toc533503189"/>
      <w:r>
        <w:rPr>
          <w:rFonts w:ascii="宋体" w:eastAsia="宋体" w:hAnsi="宋体" w:hint="eastAsia"/>
          <w:b/>
          <w:sz w:val="24"/>
          <w:szCs w:val="24"/>
          <w:shd w:val="clear" w:color="auto" w:fill="FFFFFF" w:themeFill="background1"/>
        </w:rPr>
        <w:lastRenderedPageBreak/>
        <w:t>七、供应商基本情况表</w:t>
      </w:r>
      <w:bookmarkEnd w:id="651"/>
      <w:bookmarkEnd w:id="652"/>
      <w:bookmarkEnd w:id="653"/>
      <w:bookmarkEnd w:id="654"/>
    </w:p>
    <w:p w:rsidR="00757D8A" w:rsidRDefault="00757D8A">
      <w:pPr>
        <w:spacing w:line="360" w:lineRule="auto"/>
        <w:jc w:val="left"/>
        <w:rPr>
          <w:rFonts w:ascii="宋体" w:eastAsia="宋体" w:hAnsi="宋体" w:cs="Times New Roman"/>
          <w:sz w:val="24"/>
          <w:szCs w:val="24"/>
          <w:shd w:val="clear" w:color="auto" w:fill="FFFFFF" w:themeFill="background1"/>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5"/>
        <w:gridCol w:w="3165"/>
        <w:gridCol w:w="1995"/>
        <w:gridCol w:w="2140"/>
      </w:tblGrid>
      <w:tr w:rsidR="00757D8A">
        <w:trPr>
          <w:cantSplit/>
          <w:trHeight w:val="567"/>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供应商名称</w:t>
            </w:r>
          </w:p>
        </w:tc>
        <w:tc>
          <w:tcPr>
            <w:tcW w:w="7300" w:type="dxa"/>
            <w:gridSpan w:val="3"/>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r>
      <w:tr w:rsidR="00757D8A">
        <w:trPr>
          <w:cantSplit/>
          <w:trHeight w:val="567"/>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注册地址</w:t>
            </w:r>
          </w:p>
        </w:tc>
        <w:tc>
          <w:tcPr>
            <w:tcW w:w="3165"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邮政编码</w:t>
            </w:r>
          </w:p>
        </w:tc>
        <w:tc>
          <w:tcPr>
            <w:tcW w:w="2140"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trPr>
          <w:cantSplit/>
          <w:trHeight w:val="567"/>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成立时间</w:t>
            </w:r>
          </w:p>
        </w:tc>
        <w:tc>
          <w:tcPr>
            <w:tcW w:w="3165"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企业性质</w:t>
            </w:r>
          </w:p>
        </w:tc>
        <w:tc>
          <w:tcPr>
            <w:tcW w:w="2140"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trPr>
          <w:cantSplit/>
          <w:trHeight w:val="567"/>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营业执照号</w:t>
            </w:r>
          </w:p>
        </w:tc>
        <w:tc>
          <w:tcPr>
            <w:tcW w:w="3165"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注册资金</w:t>
            </w:r>
          </w:p>
        </w:tc>
        <w:tc>
          <w:tcPr>
            <w:tcW w:w="2140"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trPr>
          <w:cantSplit/>
          <w:trHeight w:val="567"/>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法定代表人</w:t>
            </w:r>
          </w:p>
        </w:tc>
        <w:tc>
          <w:tcPr>
            <w:tcW w:w="3165"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电话</w:t>
            </w:r>
          </w:p>
        </w:tc>
        <w:tc>
          <w:tcPr>
            <w:tcW w:w="2140"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trPr>
          <w:cantSplit/>
          <w:trHeight w:val="567"/>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联系人</w:t>
            </w:r>
          </w:p>
        </w:tc>
        <w:tc>
          <w:tcPr>
            <w:tcW w:w="3165"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电话</w:t>
            </w:r>
          </w:p>
        </w:tc>
        <w:tc>
          <w:tcPr>
            <w:tcW w:w="2140"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trPr>
          <w:cantSplit/>
          <w:trHeight w:val="567"/>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传真</w:t>
            </w:r>
          </w:p>
        </w:tc>
        <w:tc>
          <w:tcPr>
            <w:tcW w:w="3165"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网址</w:t>
            </w:r>
          </w:p>
        </w:tc>
        <w:tc>
          <w:tcPr>
            <w:tcW w:w="2140"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trPr>
          <w:cantSplit/>
          <w:trHeight w:val="567"/>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开户银行</w:t>
            </w:r>
          </w:p>
        </w:tc>
        <w:tc>
          <w:tcPr>
            <w:tcW w:w="3165"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银行帐号</w:t>
            </w:r>
          </w:p>
        </w:tc>
        <w:tc>
          <w:tcPr>
            <w:tcW w:w="2140"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trPr>
          <w:cantSplit/>
          <w:trHeight w:val="1701"/>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职工概况</w:t>
            </w:r>
          </w:p>
        </w:tc>
        <w:tc>
          <w:tcPr>
            <w:tcW w:w="7300" w:type="dxa"/>
            <w:gridSpan w:val="3"/>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trPr>
          <w:cantSplit/>
          <w:trHeight w:val="1701"/>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经营范围</w:t>
            </w:r>
          </w:p>
        </w:tc>
        <w:tc>
          <w:tcPr>
            <w:tcW w:w="7300" w:type="dxa"/>
            <w:gridSpan w:val="3"/>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bl>
    <w:p w:rsidR="00757D8A" w:rsidRDefault="00757D8A">
      <w:pPr>
        <w:spacing w:line="360" w:lineRule="auto"/>
        <w:ind w:firstLineChars="200" w:firstLine="504"/>
        <w:rPr>
          <w:rFonts w:ascii="宋体" w:eastAsia="宋体" w:hAnsi="宋体"/>
          <w:spacing w:val="6"/>
          <w:sz w:val="24"/>
          <w:szCs w:val="24"/>
          <w:shd w:val="clear" w:color="auto" w:fill="FFFFFF" w:themeFill="background1"/>
        </w:rPr>
      </w:pPr>
    </w:p>
    <w:p w:rsidR="00757D8A" w:rsidRDefault="004C7494">
      <w:pPr>
        <w:widowControl/>
        <w:jc w:val="left"/>
        <w:rPr>
          <w:rFonts w:ascii="宋体" w:eastAsia="宋体" w:hAnsi="宋体"/>
          <w:spacing w:val="6"/>
          <w:sz w:val="24"/>
          <w:szCs w:val="24"/>
          <w:shd w:val="clear" w:color="auto" w:fill="FFFFFF" w:themeFill="background1"/>
        </w:rPr>
      </w:pPr>
      <w:r>
        <w:rPr>
          <w:rFonts w:ascii="宋体" w:eastAsia="宋体" w:hAnsi="宋体"/>
          <w:spacing w:val="6"/>
          <w:sz w:val="24"/>
          <w:szCs w:val="24"/>
          <w:shd w:val="clear" w:color="auto" w:fill="FFFFFF" w:themeFill="background1"/>
        </w:rPr>
        <w:br w:type="page"/>
      </w:r>
    </w:p>
    <w:p w:rsidR="00757D8A" w:rsidRDefault="004C7494">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655" w:name="_Toc14981"/>
      <w:bookmarkStart w:id="656" w:name="_Toc113901848"/>
      <w:r>
        <w:rPr>
          <w:rFonts w:ascii="宋体" w:eastAsia="宋体" w:hAnsi="宋体" w:hint="eastAsia"/>
          <w:b/>
          <w:sz w:val="24"/>
          <w:szCs w:val="24"/>
          <w:shd w:val="clear" w:color="auto" w:fill="FFFFFF" w:themeFill="background1"/>
        </w:rPr>
        <w:lastRenderedPageBreak/>
        <w:t>八、</w:t>
      </w:r>
      <w:r>
        <w:rPr>
          <w:rFonts w:ascii="宋体" w:eastAsia="宋体" w:hAnsi="宋体" w:hint="eastAsia"/>
          <w:b/>
          <w:bCs/>
          <w:sz w:val="24"/>
          <w:szCs w:val="24"/>
          <w:shd w:val="clear" w:color="auto" w:fill="FFFFFF" w:themeFill="background1"/>
        </w:rPr>
        <w:t>供应商资格条件证明材料</w:t>
      </w:r>
      <w:bookmarkEnd w:id="655"/>
      <w:bookmarkEnd w:id="656"/>
    </w:p>
    <w:p w:rsidR="00757D8A" w:rsidRDefault="00757D8A">
      <w:pPr>
        <w:rPr>
          <w:shd w:val="clear" w:color="auto" w:fill="FFFFFF" w:themeFill="background1"/>
        </w:rPr>
      </w:pPr>
      <w:bookmarkStart w:id="657" w:name="_Toc109143671"/>
      <w:bookmarkStart w:id="658" w:name="_Toc107422184"/>
      <w:bookmarkStart w:id="659" w:name="_Toc11207"/>
      <w:bookmarkStart w:id="660" w:name="_Toc32366"/>
      <w:bookmarkStart w:id="661" w:name="_Toc111556487"/>
    </w:p>
    <w:p w:rsidR="00757D8A" w:rsidRDefault="004C7494">
      <w:pPr>
        <w:spacing w:line="360" w:lineRule="auto"/>
        <w:jc w:val="center"/>
        <w:outlineLvl w:val="1"/>
        <w:rPr>
          <w:rFonts w:ascii="宋体" w:eastAsia="宋体" w:hAnsi="宋体" w:cs="宋体"/>
          <w:b/>
          <w:sz w:val="24"/>
          <w:szCs w:val="24"/>
          <w:shd w:val="clear" w:color="auto" w:fill="FFFFFF" w:themeFill="background1"/>
        </w:rPr>
      </w:pPr>
      <w:bookmarkStart w:id="662" w:name="_Toc128476878"/>
      <w:bookmarkStart w:id="663" w:name="_Toc20683"/>
      <w:bookmarkStart w:id="664" w:name="_Toc26949"/>
      <w:bookmarkStart w:id="665" w:name="_Toc18936"/>
      <w:bookmarkStart w:id="666" w:name="_Toc113901849"/>
      <w:r>
        <w:rPr>
          <w:rFonts w:ascii="宋体" w:eastAsia="宋体" w:hAnsi="宋体" w:cs="宋体" w:hint="eastAsia"/>
          <w:b/>
          <w:sz w:val="24"/>
          <w:szCs w:val="24"/>
          <w:shd w:val="clear" w:color="auto" w:fill="FFFFFF" w:themeFill="background1"/>
        </w:rPr>
        <w:t>8.1、</w:t>
      </w:r>
      <w:bookmarkEnd w:id="657"/>
      <w:bookmarkEnd w:id="658"/>
      <w:bookmarkEnd w:id="659"/>
      <w:bookmarkEnd w:id="660"/>
      <w:r>
        <w:rPr>
          <w:rFonts w:ascii="宋体" w:eastAsia="宋体" w:hAnsi="宋体" w:cs="宋体" w:hint="eastAsia"/>
          <w:b/>
          <w:sz w:val="24"/>
          <w:szCs w:val="24"/>
          <w:shd w:val="clear" w:color="auto" w:fill="FFFFFF" w:themeFill="background1"/>
        </w:rPr>
        <w:t>法人或者其他组织的营业执照等证明文件，自然人的身份证明</w:t>
      </w:r>
      <w:bookmarkEnd w:id="662"/>
      <w:bookmarkEnd w:id="663"/>
      <w:bookmarkEnd w:id="664"/>
      <w:bookmarkEnd w:id="665"/>
      <w:bookmarkEnd w:id="666"/>
    </w:p>
    <w:p w:rsidR="00757D8A" w:rsidRDefault="00757D8A">
      <w:pPr>
        <w:spacing w:line="360" w:lineRule="auto"/>
        <w:rPr>
          <w:rFonts w:ascii="宋体" w:eastAsia="宋体" w:hAnsi="宋体"/>
          <w:sz w:val="24"/>
          <w:szCs w:val="24"/>
          <w:shd w:val="clear" w:color="auto" w:fill="FFFFFF" w:themeFill="background1"/>
        </w:rPr>
      </w:pP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一、如供应商是企业（包括合伙企业)，应提供在工商部门注册的有效“企业法人营业执照”或“营业执照”;</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二、如供应商是事业单位，应提供有效的“事业单位法人证书”;</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三、供应商是非企业专业服务机构的，应提供执业许可证等证明文件;</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四、如供应商是个体工商户，应提供有效的“个体工商户营业执照”;</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五、如供应商是自然人，应提供有效的自然人身份证明。</w:t>
      </w:r>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4C7494">
      <w:pPr>
        <w:widowControl/>
        <w:spacing w:line="360" w:lineRule="auto"/>
        <w:jc w:val="left"/>
        <w:rPr>
          <w:rFonts w:ascii="宋体" w:eastAsia="宋体" w:hAnsi="宋体" w:cs="宋体"/>
          <w:b/>
          <w:sz w:val="24"/>
          <w:szCs w:val="24"/>
          <w:shd w:val="clear" w:color="auto" w:fill="FFFFFF" w:themeFill="background1"/>
        </w:rPr>
      </w:pPr>
      <w:r>
        <w:rPr>
          <w:rFonts w:ascii="宋体" w:eastAsia="宋体" w:hAnsi="宋体" w:cs="宋体"/>
          <w:b/>
          <w:sz w:val="24"/>
          <w:szCs w:val="24"/>
          <w:shd w:val="clear" w:color="auto" w:fill="FFFFFF" w:themeFill="background1"/>
        </w:rPr>
        <w:br w:type="page"/>
      </w:r>
    </w:p>
    <w:p w:rsidR="00757D8A" w:rsidRDefault="00757D8A">
      <w:pPr>
        <w:rPr>
          <w:shd w:val="clear" w:color="auto" w:fill="FFFFFF" w:themeFill="background1"/>
        </w:rPr>
      </w:pPr>
    </w:p>
    <w:p w:rsidR="00757D8A" w:rsidRDefault="004C7494">
      <w:pPr>
        <w:spacing w:line="360" w:lineRule="auto"/>
        <w:jc w:val="center"/>
        <w:outlineLvl w:val="1"/>
        <w:rPr>
          <w:rFonts w:ascii="宋体" w:eastAsia="宋体" w:hAnsi="宋体"/>
          <w:b/>
          <w:sz w:val="24"/>
          <w:szCs w:val="24"/>
          <w:shd w:val="clear" w:color="auto" w:fill="FFFFFF" w:themeFill="background1"/>
        </w:rPr>
      </w:pPr>
      <w:bookmarkStart w:id="667" w:name="_Toc113901850"/>
      <w:bookmarkStart w:id="668" w:name="_Toc128476879"/>
      <w:bookmarkStart w:id="669" w:name="_Toc10010"/>
      <w:bookmarkStart w:id="670" w:name="_Toc14049"/>
      <w:bookmarkStart w:id="671" w:name="_Toc22376"/>
      <w:r>
        <w:rPr>
          <w:rFonts w:ascii="宋体" w:eastAsia="宋体" w:hAnsi="宋体" w:cs="宋体" w:hint="eastAsia"/>
          <w:b/>
          <w:sz w:val="24"/>
          <w:szCs w:val="24"/>
          <w:shd w:val="clear" w:color="auto" w:fill="FFFFFF" w:themeFill="background1"/>
        </w:rPr>
        <w:t>8.2、</w:t>
      </w:r>
      <w:bookmarkEnd w:id="661"/>
      <w:r>
        <w:rPr>
          <w:rFonts w:ascii="宋体" w:eastAsia="宋体" w:hAnsi="宋体" w:cs="宋体" w:hint="eastAsia"/>
          <w:b/>
          <w:sz w:val="24"/>
          <w:szCs w:val="24"/>
          <w:shd w:val="clear" w:color="auto" w:fill="FFFFFF" w:themeFill="background1"/>
        </w:rPr>
        <w:t>财务状况报告，依法缴纳税收和社会保障资金的相关材料</w:t>
      </w:r>
      <w:bookmarkEnd w:id="667"/>
      <w:bookmarkEnd w:id="668"/>
      <w:bookmarkEnd w:id="669"/>
      <w:bookmarkEnd w:id="670"/>
      <w:bookmarkEnd w:id="671"/>
    </w:p>
    <w:p w:rsidR="00757D8A" w:rsidRDefault="00757D8A">
      <w:pPr>
        <w:pStyle w:val="ad"/>
        <w:spacing w:line="360" w:lineRule="auto"/>
        <w:rPr>
          <w:rFonts w:ascii="宋体" w:hAnsi="宋体" w:cs="仿宋"/>
          <w:spacing w:val="10"/>
          <w:szCs w:val="24"/>
          <w:shd w:val="clear" w:color="auto" w:fill="FFFFFF" w:themeFill="background1"/>
        </w:rPr>
      </w:pPr>
    </w:p>
    <w:p w:rsidR="00757D8A" w:rsidRDefault="004C7494">
      <w:pPr>
        <w:pStyle w:val="ad"/>
        <w:spacing w:line="360" w:lineRule="auto"/>
        <w:ind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一、财务状况报告（</w:t>
      </w:r>
      <w:r>
        <w:rPr>
          <w:rFonts w:ascii="宋体" w:hAnsi="宋体" w:hint="eastAsia"/>
          <w:szCs w:val="24"/>
          <w:shd w:val="clear" w:color="auto" w:fill="FFFFFF" w:themeFill="background1"/>
        </w:rPr>
        <w:t>满足下述一条要求即可</w:t>
      </w:r>
      <w:r>
        <w:rPr>
          <w:rFonts w:ascii="宋体" w:hAnsi="宋体" w:cs="仿宋" w:hint="eastAsia"/>
          <w:spacing w:val="10"/>
          <w:szCs w:val="24"/>
          <w:shd w:val="clear" w:color="auto" w:fill="FFFFFF" w:themeFill="background1"/>
        </w:rPr>
        <w:t>）：</w:t>
      </w:r>
    </w:p>
    <w:p w:rsidR="00757D8A" w:rsidRDefault="004C7494">
      <w:pPr>
        <w:pStyle w:val="ad"/>
        <w:spacing w:line="360" w:lineRule="auto"/>
        <w:ind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要求1</w:t>
      </w:r>
      <w:r>
        <w:rPr>
          <w:rFonts w:ascii="宋体" w:hAnsi="宋体" w:cs="仿宋" w:hint="eastAsia"/>
          <w:spacing w:val="10"/>
          <w:szCs w:val="24"/>
          <w:shd w:val="clear" w:color="auto" w:fill="FFFFFF" w:themeFill="background1"/>
        </w:rPr>
        <w:t>、供应商是法人的，应提供经审计的财务报告（2021年度或2022年度），包括“四表-注”，即资产负债表、利润表、现金流量表、所有者权益变动表及其附注，或其基本开户银行出具的资信证明。部分其他组织和自然人，没有经审计的财务报告，可以提供银行出具的资信证明。</w:t>
      </w:r>
    </w:p>
    <w:p w:rsidR="00757D8A" w:rsidRDefault="004C7494">
      <w:pPr>
        <w:pStyle w:val="ad"/>
        <w:spacing w:line="360" w:lineRule="auto"/>
        <w:ind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要求2</w:t>
      </w:r>
      <w:r>
        <w:rPr>
          <w:rFonts w:ascii="宋体" w:hAnsi="宋体" w:cs="仿宋" w:hint="eastAsia"/>
          <w:spacing w:val="10"/>
          <w:szCs w:val="24"/>
          <w:shd w:val="clear" w:color="auto" w:fill="FFFFFF" w:themeFill="background1"/>
        </w:rPr>
        <w:t>、财政部门认可的政府采购专业担保机构出具的有效期内的投标担保函。</w:t>
      </w:r>
    </w:p>
    <w:p w:rsidR="00757D8A" w:rsidRDefault="004C7494">
      <w:pPr>
        <w:pStyle w:val="ad"/>
        <w:spacing w:line="360" w:lineRule="auto"/>
        <w:ind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要求3</w:t>
      </w:r>
      <w:r>
        <w:rPr>
          <w:rFonts w:ascii="宋体" w:hAnsi="宋体" w:cs="仿宋" w:hint="eastAsia"/>
          <w:spacing w:val="10"/>
          <w:szCs w:val="24"/>
          <w:shd w:val="clear" w:color="auto" w:fill="FFFFFF" w:themeFill="background1"/>
        </w:rPr>
        <w:t>、</w:t>
      </w:r>
      <w:r>
        <w:rPr>
          <w:rFonts w:ascii="宋体" w:hAnsi="宋体" w:cs="仿宋" w:hint="eastAsia"/>
          <w:szCs w:val="24"/>
          <w:shd w:val="clear" w:color="auto" w:fill="FFFFFF" w:themeFill="background1"/>
        </w:rPr>
        <w:t>成立不足一个月（</w:t>
      </w:r>
      <w:r>
        <w:rPr>
          <w:rFonts w:ascii="宋体" w:hAnsi="宋体" w:cs="仿宋" w:hint="eastAsia"/>
          <w:spacing w:val="10"/>
          <w:szCs w:val="24"/>
          <w:shd w:val="clear" w:color="auto" w:fill="FFFFFF" w:themeFill="background1"/>
        </w:rPr>
        <w:t>以响应文件递交截止之日为期限</w:t>
      </w:r>
      <w:r>
        <w:rPr>
          <w:rFonts w:ascii="宋体" w:hAnsi="宋体" w:cs="仿宋" w:hint="eastAsia"/>
          <w:szCs w:val="24"/>
          <w:shd w:val="clear" w:color="auto" w:fill="FFFFFF" w:themeFill="background1"/>
        </w:rPr>
        <w:t>）的供应商无需提供。</w:t>
      </w:r>
    </w:p>
    <w:p w:rsidR="00757D8A" w:rsidRDefault="004C7494">
      <w:pPr>
        <w:pStyle w:val="ad"/>
        <w:spacing w:line="360" w:lineRule="auto"/>
        <w:ind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二、依法缴纳税收和社会保障资金的相关材料</w:t>
      </w:r>
    </w:p>
    <w:p w:rsidR="00757D8A" w:rsidRDefault="004C7494">
      <w:pPr>
        <w:pStyle w:val="ad"/>
        <w:spacing w:line="360" w:lineRule="auto"/>
        <w:ind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2.1、依法缴纳税收的证明材料：</w:t>
      </w:r>
    </w:p>
    <w:p w:rsidR="00757D8A" w:rsidRDefault="004C7494">
      <w:pPr>
        <w:pStyle w:val="ad"/>
        <w:spacing w:line="360" w:lineRule="auto"/>
        <w:ind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rsidR="00757D8A" w:rsidRDefault="004C7494">
      <w:pPr>
        <w:pStyle w:val="ad"/>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2.2、依法缴纳社会保障资金的证明材料：</w:t>
      </w:r>
    </w:p>
    <w:p w:rsidR="00757D8A" w:rsidRDefault="004C7494">
      <w:pPr>
        <w:pStyle w:val="ad"/>
        <w:spacing w:line="360" w:lineRule="auto"/>
        <w:ind w:right="516"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rsidR="00757D8A" w:rsidRDefault="004C7494">
      <w:pPr>
        <w:pStyle w:val="ad"/>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2.3、依法免税或不需要缴纳社会保障资金的供应商，应提供相应文件证明其依法免税或不需要缴纳社会保障资金。</w:t>
      </w:r>
    </w:p>
    <w:p w:rsidR="00757D8A" w:rsidRDefault="004C7494">
      <w:pPr>
        <w:pStyle w:val="ad"/>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三、注：</w:t>
      </w:r>
    </w:p>
    <w:p w:rsidR="00757D8A" w:rsidRDefault="004C7494">
      <w:pPr>
        <w:pStyle w:val="ad"/>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3.1、如因有关主管部门政策调整，部分证明材料有所增减，以最新政策要求为准；</w:t>
      </w:r>
    </w:p>
    <w:p w:rsidR="00757D8A" w:rsidRDefault="004C7494">
      <w:pPr>
        <w:pStyle w:val="ad"/>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3.2、如供应商所在地有关主管部门反馈的证明材料与本文中要求不一致时，以当地要求为准，但须供应商提供文字说明。</w:t>
      </w:r>
    </w:p>
    <w:p w:rsidR="00757D8A" w:rsidRDefault="004C7494">
      <w:pPr>
        <w:tabs>
          <w:tab w:val="center" w:pos="4832"/>
          <w:tab w:val="left" w:pos="7140"/>
        </w:tabs>
        <w:spacing w:line="360" w:lineRule="auto"/>
        <w:jc w:val="center"/>
        <w:outlineLvl w:val="1"/>
        <w:rPr>
          <w:rFonts w:ascii="宋体" w:eastAsia="宋体" w:hAnsi="宋体" w:cs="宋体"/>
          <w:b/>
          <w:sz w:val="24"/>
          <w:szCs w:val="24"/>
          <w:shd w:val="clear" w:color="auto" w:fill="FFFFFF" w:themeFill="background1"/>
        </w:rPr>
      </w:pPr>
      <w:bookmarkStart w:id="672" w:name="_Toc7014"/>
      <w:bookmarkStart w:id="673" w:name="_Toc128476880"/>
      <w:bookmarkStart w:id="674" w:name="_Toc23152"/>
      <w:bookmarkStart w:id="675" w:name="_Toc113901851"/>
      <w:bookmarkStart w:id="676" w:name="_Toc30348"/>
      <w:bookmarkStart w:id="677" w:name="_Toc111556488"/>
      <w:r>
        <w:rPr>
          <w:rFonts w:ascii="宋体" w:eastAsia="宋体" w:hAnsi="宋体" w:cs="宋体" w:hint="eastAsia"/>
          <w:b/>
          <w:sz w:val="24"/>
          <w:szCs w:val="24"/>
          <w:shd w:val="clear" w:color="auto" w:fill="FFFFFF" w:themeFill="background1"/>
        </w:rPr>
        <w:lastRenderedPageBreak/>
        <w:t>8.3、具备履行合同所必需的设备和专业技术能力的证明材料</w:t>
      </w:r>
      <w:bookmarkEnd w:id="672"/>
      <w:bookmarkEnd w:id="673"/>
      <w:bookmarkEnd w:id="674"/>
      <w:bookmarkEnd w:id="675"/>
      <w:bookmarkEnd w:id="676"/>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4C7494">
      <w:pPr>
        <w:spacing w:line="360" w:lineRule="auto"/>
        <w:jc w:val="center"/>
        <w:rPr>
          <w:rFonts w:ascii="宋体" w:eastAsia="宋体" w:hAnsi="宋体"/>
          <w:b/>
          <w:sz w:val="24"/>
          <w:szCs w:val="24"/>
          <w:shd w:val="clear" w:color="auto" w:fill="FFFFFF" w:themeFill="background1"/>
        </w:rPr>
      </w:pPr>
      <w:r>
        <w:rPr>
          <w:rFonts w:ascii="宋体" w:eastAsia="宋体" w:hAnsi="宋体" w:hint="eastAsia"/>
          <w:b/>
          <w:sz w:val="24"/>
          <w:szCs w:val="24"/>
          <w:shd w:val="clear" w:color="auto" w:fill="FFFFFF" w:themeFill="background1"/>
        </w:rPr>
        <w:t>具有履行合同所必需的设备和专业技术能力的承诺</w:t>
      </w:r>
      <w:bookmarkEnd w:id="677"/>
      <w:r>
        <w:rPr>
          <w:rFonts w:ascii="宋体" w:eastAsia="宋体" w:hAnsi="宋体" w:hint="eastAsia"/>
          <w:b/>
          <w:sz w:val="24"/>
          <w:szCs w:val="24"/>
          <w:shd w:val="clear" w:color="auto" w:fill="FFFFFF" w:themeFill="background1"/>
        </w:rPr>
        <w:t>函</w:t>
      </w:r>
    </w:p>
    <w:p w:rsidR="00757D8A" w:rsidRDefault="00757D8A">
      <w:pPr>
        <w:adjustRightInd w:val="0"/>
        <w:snapToGrid w:val="0"/>
        <w:spacing w:line="360" w:lineRule="auto"/>
        <w:ind w:firstLineChars="200" w:firstLine="480"/>
        <w:jc w:val="center"/>
        <w:rPr>
          <w:rFonts w:ascii="宋体" w:eastAsia="宋体" w:hAnsi="宋体"/>
          <w:sz w:val="24"/>
          <w:szCs w:val="24"/>
          <w:shd w:val="clear" w:color="auto" w:fill="FFFFFF" w:themeFill="background1"/>
        </w:rPr>
      </w:pPr>
    </w:p>
    <w:p w:rsidR="00757D8A" w:rsidRDefault="004C7494">
      <w:pPr>
        <w:autoSpaceDE w:val="0"/>
        <w:autoSpaceDN w:val="0"/>
        <w:adjustRightIn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致：</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（采购人名称）</w:t>
      </w:r>
    </w:p>
    <w:p w:rsidR="00757D8A" w:rsidRDefault="00757D8A">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 xml:space="preserve">我单位郑重承诺： </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我单位具备履行</w:t>
      </w:r>
      <w:r>
        <w:rPr>
          <w:rFonts w:ascii="宋体" w:eastAsia="宋体" w:hAnsi="宋体" w:cs="宋体" w:hint="eastAsia"/>
          <w:kern w:val="0"/>
          <w:sz w:val="24"/>
          <w:szCs w:val="24"/>
          <w:u w:val="single"/>
          <w:shd w:val="clear" w:color="auto" w:fill="FFFFFF" w:themeFill="background1"/>
        </w:rPr>
        <w:t xml:space="preserve">                        </w:t>
      </w:r>
      <w:r>
        <w:rPr>
          <w:rFonts w:ascii="宋体" w:eastAsia="宋体" w:hAnsi="宋体" w:cs="宋体" w:hint="eastAsia"/>
          <w:kern w:val="0"/>
          <w:sz w:val="24"/>
          <w:szCs w:val="24"/>
          <w:shd w:val="clear" w:color="auto" w:fill="FFFFFF" w:themeFill="background1"/>
        </w:rPr>
        <w:t>（项目名称）合同所必需的设备和专业技术能力；</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 xml:space="preserve">特此承诺。 </w:t>
      </w:r>
    </w:p>
    <w:p w:rsidR="00757D8A" w:rsidRDefault="00757D8A">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757D8A" w:rsidRDefault="00757D8A">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757D8A" w:rsidRDefault="00757D8A">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757D8A" w:rsidRDefault="00757D8A">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757D8A" w:rsidRDefault="00757D8A">
      <w:pPr>
        <w:adjustRightInd w:val="0"/>
        <w:snapToGrid w:val="0"/>
        <w:spacing w:line="360" w:lineRule="auto"/>
        <w:rPr>
          <w:rFonts w:ascii="宋体" w:eastAsia="宋体" w:hAnsi="宋体"/>
          <w:bCs/>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4C7494">
      <w:pPr>
        <w:widowControl/>
        <w:spacing w:line="360" w:lineRule="auto"/>
        <w:jc w:val="left"/>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br w:type="page"/>
      </w:r>
    </w:p>
    <w:p w:rsidR="00757D8A" w:rsidRDefault="00757D8A">
      <w:pPr>
        <w:spacing w:line="360" w:lineRule="auto"/>
        <w:rPr>
          <w:rFonts w:ascii="宋体" w:eastAsia="宋体" w:hAnsi="宋体"/>
          <w:sz w:val="24"/>
          <w:szCs w:val="24"/>
          <w:shd w:val="clear" w:color="auto" w:fill="FFFFFF" w:themeFill="background1"/>
        </w:rPr>
      </w:pPr>
    </w:p>
    <w:p w:rsidR="00757D8A" w:rsidRDefault="004C7494">
      <w:pPr>
        <w:adjustRightInd w:val="0"/>
        <w:snapToGrid w:val="0"/>
        <w:spacing w:line="360" w:lineRule="auto"/>
        <w:jc w:val="center"/>
        <w:outlineLvl w:val="1"/>
        <w:rPr>
          <w:rFonts w:ascii="宋体" w:eastAsia="宋体" w:hAnsi="宋体" w:cs="宋体"/>
          <w:b/>
          <w:sz w:val="24"/>
          <w:szCs w:val="24"/>
          <w:shd w:val="clear" w:color="auto" w:fill="FFFFFF" w:themeFill="background1"/>
        </w:rPr>
      </w:pPr>
      <w:bookmarkStart w:id="678" w:name="_Toc19387"/>
      <w:bookmarkStart w:id="679" w:name="_Toc29504"/>
      <w:bookmarkStart w:id="680" w:name="_Toc5703"/>
      <w:bookmarkStart w:id="681" w:name="_Toc128476881"/>
      <w:bookmarkStart w:id="682" w:name="_Toc113901852"/>
      <w:bookmarkStart w:id="683" w:name="_Toc111556490"/>
      <w:r>
        <w:rPr>
          <w:rFonts w:ascii="宋体" w:eastAsia="宋体" w:hAnsi="宋体" w:cs="宋体" w:hint="eastAsia"/>
          <w:b/>
          <w:sz w:val="24"/>
          <w:szCs w:val="24"/>
          <w:shd w:val="clear" w:color="auto" w:fill="FFFFFF" w:themeFill="background1"/>
        </w:rPr>
        <w:t>8.4、参加政府采购活动前3年内在经营活动中没有重大违法记录的书面声明</w:t>
      </w:r>
      <w:bookmarkEnd w:id="678"/>
      <w:bookmarkEnd w:id="679"/>
      <w:bookmarkEnd w:id="680"/>
      <w:bookmarkEnd w:id="681"/>
      <w:bookmarkEnd w:id="682"/>
    </w:p>
    <w:bookmarkEnd w:id="683"/>
    <w:p w:rsidR="00757D8A" w:rsidRDefault="00757D8A">
      <w:pPr>
        <w:widowControl/>
        <w:adjustRightInd w:val="0"/>
        <w:snapToGrid w:val="0"/>
        <w:spacing w:line="360" w:lineRule="auto"/>
        <w:rPr>
          <w:rFonts w:ascii="宋体" w:eastAsia="宋体" w:hAnsi="宋体"/>
          <w:sz w:val="24"/>
          <w:szCs w:val="24"/>
          <w:shd w:val="clear" w:color="auto" w:fill="FFFFFF" w:themeFill="background1"/>
        </w:rPr>
      </w:pPr>
    </w:p>
    <w:p w:rsidR="00757D8A" w:rsidRDefault="004C7494">
      <w:pPr>
        <w:autoSpaceDE w:val="0"/>
        <w:autoSpaceDN w:val="0"/>
        <w:adjustRightIn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致：</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（采购人名称）</w:t>
      </w:r>
    </w:p>
    <w:p w:rsidR="00757D8A" w:rsidRDefault="00757D8A">
      <w:pPr>
        <w:adjustRightInd w:val="0"/>
        <w:snapToGrid w:val="0"/>
        <w:spacing w:line="360" w:lineRule="auto"/>
        <w:ind w:firstLineChars="200" w:firstLine="480"/>
        <w:rPr>
          <w:rFonts w:ascii="宋体" w:eastAsia="宋体" w:hAnsi="宋体"/>
          <w:sz w:val="24"/>
          <w:szCs w:val="24"/>
          <w:shd w:val="clear" w:color="auto" w:fill="FFFFFF" w:themeFill="background1"/>
        </w:rPr>
      </w:pPr>
    </w:p>
    <w:p w:rsidR="00757D8A" w:rsidRDefault="004C7494">
      <w:pPr>
        <w:adjustRightInd w:val="0"/>
        <w:snapToGrid w:val="0"/>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我单位在参与</w:t>
      </w:r>
      <w:r>
        <w:rPr>
          <w:rFonts w:ascii="宋体" w:eastAsia="宋体" w:hAnsi="宋体" w:cs="宋体" w:hint="eastAsia"/>
          <w:kern w:val="0"/>
          <w:sz w:val="24"/>
          <w:szCs w:val="24"/>
          <w:u w:val="single"/>
          <w:shd w:val="clear" w:color="auto" w:fill="FFFFFF" w:themeFill="background1"/>
        </w:rPr>
        <w:t xml:space="preserve">            </w:t>
      </w:r>
      <w:r>
        <w:rPr>
          <w:rFonts w:ascii="宋体" w:eastAsia="宋体" w:hAnsi="宋体" w:hint="eastAsia"/>
          <w:sz w:val="24"/>
          <w:szCs w:val="24"/>
          <w:shd w:val="clear" w:color="auto" w:fill="FFFFFF" w:themeFill="background1"/>
        </w:rPr>
        <w:t>（项目名称）</w:t>
      </w:r>
      <w:r>
        <w:rPr>
          <w:rFonts w:ascii="宋体" w:eastAsia="宋体" w:hAnsi="宋体" w:cs="宋体" w:hint="eastAsia"/>
          <w:kern w:val="0"/>
          <w:sz w:val="24"/>
          <w:szCs w:val="24"/>
          <w:shd w:val="clear" w:color="auto" w:fill="FFFFFF" w:themeFill="background1"/>
        </w:rPr>
        <w:t>前三年内（以</w:t>
      </w:r>
      <w:r>
        <w:rPr>
          <w:rFonts w:ascii="宋体" w:eastAsia="宋体" w:hAnsi="宋体" w:hint="eastAsia"/>
          <w:sz w:val="24"/>
          <w:szCs w:val="24"/>
          <w:shd w:val="clear" w:color="auto" w:fill="FFFFFF" w:themeFill="background1"/>
        </w:rPr>
        <w:t>响应文件递交截止之日为期限</w:t>
      </w:r>
      <w:r>
        <w:rPr>
          <w:rFonts w:ascii="宋体" w:eastAsia="宋体" w:hAnsi="宋体" w:cs="宋体" w:hint="eastAsia"/>
          <w:kern w:val="0"/>
          <w:sz w:val="24"/>
          <w:szCs w:val="24"/>
          <w:shd w:val="clear" w:color="auto" w:fill="FFFFFF" w:themeFill="background1"/>
        </w:rPr>
        <w:t>）在经营活动中没有重大违法记录。</w:t>
      </w:r>
    </w:p>
    <w:p w:rsidR="00757D8A" w:rsidRDefault="004C7494">
      <w:pPr>
        <w:adjustRightInd w:val="0"/>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若贵方在本项目采购过程中发现我方参加政府采购活动前三年内有重大违法记录；</w:t>
      </w:r>
      <w:r>
        <w:rPr>
          <w:rFonts w:ascii="宋体" w:eastAsia="宋体" w:hAnsi="宋体" w:cs="宋体" w:hint="eastAsia"/>
          <w:kern w:val="0"/>
          <w:sz w:val="24"/>
          <w:szCs w:val="24"/>
          <w:shd w:val="clear" w:color="auto" w:fill="FFFFFF" w:themeFill="background1"/>
        </w:rPr>
        <w:t>我单位</w:t>
      </w:r>
      <w:r>
        <w:rPr>
          <w:rFonts w:ascii="宋体" w:eastAsia="宋体" w:hAnsi="宋体" w:hint="eastAsia"/>
          <w:sz w:val="24"/>
          <w:szCs w:val="24"/>
          <w:shd w:val="clear" w:color="auto" w:fill="FFFFFF" w:themeFill="background1"/>
        </w:rPr>
        <w:t>将无条件退出本项目的投标，并承担因此引起的一切后果。我方对此声明负全部法律责任。</w:t>
      </w:r>
    </w:p>
    <w:p w:rsidR="00757D8A" w:rsidRDefault="004C7494">
      <w:pPr>
        <w:adjustRightInd w:val="0"/>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特此声明！</w:t>
      </w:r>
    </w:p>
    <w:p w:rsidR="00757D8A" w:rsidRDefault="00757D8A">
      <w:pPr>
        <w:adjustRightInd w:val="0"/>
        <w:snapToGrid w:val="0"/>
        <w:spacing w:line="360" w:lineRule="auto"/>
        <w:ind w:firstLineChars="200" w:firstLine="480"/>
        <w:rPr>
          <w:rFonts w:ascii="宋体" w:eastAsia="宋体" w:hAnsi="宋体"/>
          <w:sz w:val="24"/>
          <w:szCs w:val="24"/>
          <w:shd w:val="clear" w:color="auto" w:fill="FFFFFF" w:themeFill="background1"/>
        </w:rPr>
      </w:pPr>
    </w:p>
    <w:p w:rsidR="00757D8A" w:rsidRDefault="00757D8A">
      <w:pPr>
        <w:adjustRightInd w:val="0"/>
        <w:snapToGrid w:val="0"/>
        <w:spacing w:line="360" w:lineRule="auto"/>
        <w:ind w:firstLineChars="200" w:firstLine="480"/>
        <w:rPr>
          <w:rFonts w:ascii="宋体" w:eastAsia="宋体" w:hAnsi="宋体"/>
          <w:sz w:val="24"/>
          <w:szCs w:val="24"/>
          <w:shd w:val="clear" w:color="auto" w:fill="FFFFFF" w:themeFill="background1"/>
        </w:rPr>
      </w:pPr>
    </w:p>
    <w:p w:rsidR="00757D8A" w:rsidRDefault="004C7494">
      <w:pPr>
        <w:adjustRightInd w:val="0"/>
        <w:snapToGrid w:val="0"/>
        <w:spacing w:line="360" w:lineRule="auto"/>
        <w:ind w:firstLineChars="200" w:firstLine="420"/>
        <w:rPr>
          <w:rFonts w:ascii="宋体" w:eastAsia="宋体" w:hAnsi="宋体"/>
          <w:szCs w:val="24"/>
          <w:shd w:val="clear" w:color="auto" w:fill="FFFFFF" w:themeFill="background1"/>
        </w:rPr>
      </w:pPr>
      <w:r>
        <w:rPr>
          <w:rFonts w:ascii="宋体" w:eastAsia="宋体" w:hAnsi="宋体" w:hint="eastAsia"/>
          <w:szCs w:val="24"/>
          <w:shd w:val="clear" w:color="auto" w:fill="FFFFFF" w:themeFill="background1"/>
        </w:rPr>
        <w:t>备注：</w:t>
      </w:r>
    </w:p>
    <w:p w:rsidR="00757D8A" w:rsidRDefault="004C7494">
      <w:pPr>
        <w:adjustRightInd w:val="0"/>
        <w:snapToGrid w:val="0"/>
        <w:spacing w:line="360" w:lineRule="auto"/>
        <w:ind w:firstLineChars="200" w:firstLine="420"/>
        <w:rPr>
          <w:rFonts w:ascii="宋体" w:eastAsia="宋体" w:hAnsi="宋体"/>
          <w:sz w:val="24"/>
          <w:szCs w:val="24"/>
          <w:shd w:val="clear" w:color="auto" w:fill="FFFFFF" w:themeFill="background1"/>
        </w:rPr>
      </w:pPr>
      <w:r>
        <w:rPr>
          <w:rFonts w:ascii="宋体" w:eastAsia="宋体" w:hAnsi="宋体" w:hint="eastAsia"/>
          <w:szCs w:val="24"/>
          <w:shd w:val="clear" w:color="auto" w:fill="FFFFFF" w:themeFill="background1"/>
        </w:rPr>
        <w:t>若供应商在响应文件递交截止之日成立时间不足三年，以自成立以来的时间计取。</w:t>
      </w:r>
    </w:p>
    <w:p w:rsidR="00757D8A" w:rsidRDefault="00757D8A">
      <w:pPr>
        <w:adjustRightInd w:val="0"/>
        <w:snapToGrid w:val="0"/>
        <w:spacing w:line="360" w:lineRule="auto"/>
        <w:ind w:firstLineChars="200" w:firstLine="480"/>
        <w:rPr>
          <w:rFonts w:ascii="宋体" w:eastAsia="宋体" w:hAnsi="宋体" w:cs="宋体"/>
          <w:kern w:val="0"/>
          <w:sz w:val="24"/>
          <w:szCs w:val="24"/>
          <w:shd w:val="clear" w:color="auto" w:fill="FFFFFF" w:themeFill="background1"/>
        </w:rPr>
      </w:pPr>
    </w:p>
    <w:p w:rsidR="00757D8A" w:rsidRDefault="00757D8A">
      <w:pPr>
        <w:adjustRightInd w:val="0"/>
        <w:snapToGrid w:val="0"/>
        <w:spacing w:line="360" w:lineRule="auto"/>
        <w:ind w:firstLineChars="1297" w:firstLine="3113"/>
        <w:rPr>
          <w:rFonts w:ascii="宋体" w:eastAsia="宋体" w:hAnsi="宋体"/>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757D8A">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rsidR="00757D8A" w:rsidRDefault="00757D8A">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757D8A" w:rsidRDefault="00757D8A">
      <w:pPr>
        <w:widowControl/>
        <w:shd w:val="clear" w:color="auto" w:fill="FFFFFF"/>
        <w:snapToGrid w:val="0"/>
        <w:spacing w:line="360" w:lineRule="auto"/>
        <w:ind w:firstLine="420"/>
        <w:rPr>
          <w:rFonts w:ascii="宋体" w:eastAsia="宋体" w:hAnsi="宋体" w:cs="Arial"/>
          <w:kern w:val="0"/>
          <w:sz w:val="24"/>
          <w:szCs w:val="24"/>
          <w:shd w:val="clear" w:color="auto" w:fill="FFFFFF" w:themeFill="background1"/>
        </w:rPr>
      </w:pPr>
    </w:p>
    <w:p w:rsidR="00757D8A" w:rsidRDefault="004C7494">
      <w:pPr>
        <w:widowControl/>
        <w:jc w:val="left"/>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br w:type="page"/>
      </w:r>
    </w:p>
    <w:p w:rsidR="00757D8A" w:rsidRDefault="00757D8A">
      <w:pPr>
        <w:spacing w:line="360" w:lineRule="auto"/>
        <w:rPr>
          <w:rFonts w:ascii="宋体" w:eastAsia="宋体" w:hAnsi="宋体"/>
          <w:sz w:val="24"/>
          <w:szCs w:val="24"/>
          <w:shd w:val="clear" w:color="auto" w:fill="FFFFFF" w:themeFill="background1"/>
        </w:rPr>
      </w:pPr>
    </w:p>
    <w:p w:rsidR="00757D8A" w:rsidRDefault="004C7494">
      <w:pPr>
        <w:adjustRightInd w:val="0"/>
        <w:snapToGrid w:val="0"/>
        <w:spacing w:line="360" w:lineRule="auto"/>
        <w:jc w:val="center"/>
        <w:outlineLvl w:val="1"/>
        <w:rPr>
          <w:rFonts w:ascii="宋体" w:eastAsia="宋体" w:hAnsi="宋体" w:cs="宋体"/>
          <w:b/>
          <w:sz w:val="24"/>
          <w:szCs w:val="24"/>
          <w:shd w:val="clear" w:color="auto" w:fill="FFFFFF" w:themeFill="background1"/>
        </w:rPr>
      </w:pPr>
      <w:bookmarkStart w:id="684" w:name="_Toc15699"/>
      <w:bookmarkStart w:id="685" w:name="_Toc128476882"/>
      <w:bookmarkStart w:id="686" w:name="_Toc5962"/>
      <w:bookmarkStart w:id="687" w:name="_Toc113901853"/>
      <w:bookmarkStart w:id="688" w:name="_Toc3900"/>
      <w:r>
        <w:rPr>
          <w:rFonts w:ascii="宋体" w:eastAsia="宋体" w:hAnsi="宋体" w:cs="宋体" w:hint="eastAsia"/>
          <w:b/>
          <w:sz w:val="24"/>
          <w:szCs w:val="24"/>
          <w:shd w:val="clear" w:color="auto" w:fill="FFFFFF" w:themeFill="background1"/>
        </w:rPr>
        <w:t>8.5、具备法律、行政法规规定的其他条件的证明材料</w:t>
      </w:r>
      <w:bookmarkEnd w:id="684"/>
      <w:bookmarkEnd w:id="685"/>
      <w:bookmarkEnd w:id="686"/>
      <w:bookmarkEnd w:id="687"/>
      <w:bookmarkEnd w:id="688"/>
    </w:p>
    <w:p w:rsidR="00757D8A" w:rsidRDefault="00757D8A">
      <w:pPr>
        <w:widowControl/>
        <w:adjustRightInd w:val="0"/>
        <w:snapToGrid w:val="0"/>
        <w:spacing w:line="360" w:lineRule="auto"/>
        <w:rPr>
          <w:rFonts w:ascii="宋体" w:eastAsia="宋体" w:hAnsi="宋体"/>
          <w:sz w:val="24"/>
          <w:szCs w:val="24"/>
          <w:shd w:val="clear" w:color="auto" w:fill="FFFFFF" w:themeFill="background1"/>
        </w:rPr>
      </w:pPr>
    </w:p>
    <w:p w:rsidR="00757D8A" w:rsidRDefault="004C7494">
      <w:pPr>
        <w:widowControl/>
        <w:adjustRightInd w:val="0"/>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本项目专门面向小微企业采购，供应商为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rsidR="00757D8A" w:rsidRDefault="004C7494">
      <w:pPr>
        <w:widowControl/>
        <w:adjustRightInd w:val="0"/>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2、国家有关主管部门的行政许可（如有时）。</w:t>
      </w:r>
    </w:p>
    <w:p w:rsidR="00757D8A" w:rsidRDefault="004C7494">
      <w:pPr>
        <w:widowControl/>
        <w:spacing w:line="360" w:lineRule="auto"/>
        <w:jc w:val="left"/>
        <w:rPr>
          <w:rFonts w:ascii="宋体" w:eastAsia="宋体" w:hAnsi="宋体"/>
          <w:kern w:val="0"/>
          <w:sz w:val="24"/>
          <w:szCs w:val="24"/>
          <w:shd w:val="clear" w:color="auto" w:fill="FFFFFF" w:themeFill="background1"/>
        </w:rPr>
      </w:pPr>
      <w:r>
        <w:rPr>
          <w:rFonts w:ascii="宋体" w:eastAsia="宋体" w:hAnsi="宋体"/>
          <w:sz w:val="24"/>
          <w:szCs w:val="24"/>
          <w:shd w:val="clear" w:color="auto" w:fill="FFFFFF" w:themeFill="background1"/>
        </w:rPr>
        <w:br w:type="page"/>
      </w:r>
    </w:p>
    <w:p w:rsidR="00757D8A" w:rsidRDefault="004C7494">
      <w:pPr>
        <w:pStyle w:val="afe"/>
        <w:spacing w:line="360" w:lineRule="auto"/>
        <w:rPr>
          <w:rStyle w:val="aff2"/>
          <w:shd w:val="clear" w:color="auto" w:fill="FFFFFF" w:themeFill="background1"/>
        </w:rPr>
      </w:pPr>
      <w:r>
        <w:rPr>
          <w:rFonts w:hint="eastAsia"/>
          <w:shd w:val="clear" w:color="auto" w:fill="FFFFFF" w:themeFill="background1"/>
        </w:rPr>
        <w:lastRenderedPageBreak/>
        <w:t xml:space="preserve"> </w:t>
      </w:r>
      <w:r>
        <w:rPr>
          <w:rStyle w:val="aff2"/>
          <w:rFonts w:hint="eastAsia"/>
          <w:shd w:val="clear" w:color="auto" w:fill="FFFFFF" w:themeFill="background1"/>
        </w:rPr>
        <w:t xml:space="preserve">附表一、                  </w:t>
      </w:r>
    </w:p>
    <w:p w:rsidR="00757D8A" w:rsidRDefault="004C7494">
      <w:pPr>
        <w:spacing w:line="360" w:lineRule="auto"/>
        <w:jc w:val="center"/>
        <w:rPr>
          <w:rFonts w:ascii="宋体" w:eastAsia="宋体" w:hAnsi="宋体"/>
          <w:b/>
          <w:spacing w:val="6"/>
          <w:sz w:val="24"/>
          <w:szCs w:val="24"/>
          <w:shd w:val="clear" w:color="auto" w:fill="FFFFFF" w:themeFill="background1"/>
        </w:rPr>
      </w:pPr>
      <w:r>
        <w:rPr>
          <w:rFonts w:ascii="宋体" w:eastAsia="宋体" w:hAnsi="宋体" w:hint="eastAsia"/>
          <w:b/>
          <w:spacing w:val="6"/>
          <w:sz w:val="24"/>
          <w:szCs w:val="24"/>
          <w:shd w:val="clear" w:color="auto" w:fill="FFFFFF" w:themeFill="background1"/>
        </w:rPr>
        <w:t>中小企业声明函（工程、服务）</w:t>
      </w:r>
    </w:p>
    <w:p w:rsidR="00757D8A" w:rsidRDefault="00757D8A">
      <w:pPr>
        <w:spacing w:line="360" w:lineRule="auto"/>
        <w:jc w:val="center"/>
        <w:rPr>
          <w:rFonts w:ascii="宋体" w:eastAsia="宋体" w:hAnsi="宋体"/>
          <w:b/>
          <w:spacing w:val="6"/>
          <w:sz w:val="24"/>
          <w:szCs w:val="24"/>
          <w:shd w:val="clear" w:color="auto" w:fill="FFFFFF" w:themeFill="background1"/>
        </w:rPr>
      </w:pPr>
    </w:p>
    <w:p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本公司（联合体）郑重声明，根据《政府采购促进中小企业发展管理办法》（财库﹝</w:t>
      </w:r>
      <w:r>
        <w:rPr>
          <w:rFonts w:ascii="宋体" w:eastAsia="宋体" w:hAnsi="宋体" w:cs="宋体"/>
          <w:kern w:val="0"/>
          <w:sz w:val="24"/>
          <w:szCs w:val="24"/>
          <w:shd w:val="clear" w:color="auto" w:fill="FFFFFF" w:themeFill="background1"/>
        </w:rPr>
        <w:t>2020</w:t>
      </w:r>
      <w:r>
        <w:rPr>
          <w:rFonts w:ascii="宋体" w:eastAsia="宋体" w:hAnsi="宋体" w:cs="宋体" w:hint="eastAsia"/>
          <w:kern w:val="0"/>
          <w:sz w:val="24"/>
          <w:szCs w:val="24"/>
          <w:shd w:val="clear" w:color="auto" w:fill="FFFFFF" w:themeFill="background1"/>
        </w:rPr>
        <w:t>﹞</w:t>
      </w:r>
      <w:r>
        <w:rPr>
          <w:rFonts w:ascii="宋体" w:eastAsia="宋体" w:hAnsi="宋体" w:cs="宋体"/>
          <w:kern w:val="0"/>
          <w:sz w:val="24"/>
          <w:szCs w:val="24"/>
          <w:shd w:val="clear" w:color="auto" w:fill="FFFFFF" w:themeFill="background1"/>
        </w:rPr>
        <w:t xml:space="preserve">46 </w:t>
      </w:r>
      <w:r>
        <w:rPr>
          <w:rFonts w:ascii="宋体" w:eastAsia="宋体" w:hAnsi="宋体" w:cs="宋体" w:hint="eastAsia"/>
          <w:kern w:val="0"/>
          <w:sz w:val="24"/>
          <w:szCs w:val="24"/>
          <w:shd w:val="clear" w:color="auto" w:fill="FFFFFF" w:themeFill="background1"/>
        </w:rPr>
        <w:t>号）的规定，本公司</w:t>
      </w:r>
      <w:r>
        <w:rPr>
          <w:rFonts w:ascii="宋体" w:eastAsia="宋体" w:hAnsi="宋体" w:cs="宋体" w:hint="eastAsia"/>
          <w:kern w:val="0"/>
          <w:sz w:val="24"/>
          <w:szCs w:val="24"/>
          <w:u w:val="single"/>
          <w:shd w:val="clear" w:color="auto" w:fill="FFFFFF" w:themeFill="background1"/>
        </w:rPr>
        <w:t>（联合体）</w:t>
      </w:r>
      <w:r>
        <w:rPr>
          <w:rFonts w:ascii="宋体" w:eastAsia="宋体" w:hAnsi="宋体" w:cs="宋体" w:hint="eastAsia"/>
          <w:kern w:val="0"/>
          <w:sz w:val="24"/>
          <w:szCs w:val="24"/>
          <w:shd w:val="clear" w:color="auto" w:fill="FFFFFF" w:themeFill="background1"/>
        </w:rPr>
        <w:t>参加</w:t>
      </w:r>
      <w:r>
        <w:rPr>
          <w:rFonts w:ascii="宋体" w:eastAsia="宋体" w:hAnsi="宋体" w:cs="宋体" w:hint="eastAsia"/>
          <w:kern w:val="0"/>
          <w:sz w:val="24"/>
          <w:szCs w:val="24"/>
          <w:u w:val="single"/>
          <w:shd w:val="clear" w:color="auto" w:fill="FFFFFF" w:themeFill="background1"/>
        </w:rPr>
        <w:t>（单位名称）</w:t>
      </w:r>
      <w:r>
        <w:rPr>
          <w:rFonts w:ascii="宋体" w:eastAsia="宋体" w:hAnsi="宋体" w:cs="宋体" w:hint="eastAsia"/>
          <w:kern w:val="0"/>
          <w:sz w:val="24"/>
          <w:szCs w:val="24"/>
          <w:shd w:val="clear" w:color="auto" w:fill="FFFFFF" w:themeFill="background1"/>
        </w:rPr>
        <w:t>的</w:t>
      </w:r>
      <w:r>
        <w:rPr>
          <w:rFonts w:ascii="宋体" w:eastAsia="宋体" w:hAnsi="宋体" w:cs="宋体" w:hint="eastAsia"/>
          <w:kern w:val="0"/>
          <w:sz w:val="24"/>
          <w:szCs w:val="24"/>
          <w:u w:val="single"/>
          <w:shd w:val="clear" w:color="auto" w:fill="FFFFFF" w:themeFill="background1"/>
        </w:rPr>
        <w:t>（项目名称）</w:t>
      </w:r>
      <w:r>
        <w:rPr>
          <w:rFonts w:ascii="宋体" w:eastAsia="宋体" w:hAnsi="宋体" w:cs="宋体" w:hint="eastAsia"/>
          <w:kern w:val="0"/>
          <w:sz w:val="24"/>
          <w:szCs w:val="24"/>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kern w:val="0"/>
          <w:sz w:val="24"/>
          <w:szCs w:val="24"/>
          <w:shd w:val="clear" w:color="auto" w:fill="FFFFFF" w:themeFill="background1"/>
        </w:rPr>
        <w:t xml:space="preserve">1. </w:t>
      </w:r>
      <w:r>
        <w:rPr>
          <w:rFonts w:ascii="宋体" w:eastAsia="宋体" w:hAnsi="宋体" w:cs="宋体" w:hint="eastAsia"/>
          <w:kern w:val="0"/>
          <w:sz w:val="24"/>
          <w:szCs w:val="24"/>
          <w:u w:val="single"/>
          <w:shd w:val="clear" w:color="auto" w:fill="FFFFFF" w:themeFill="background1"/>
        </w:rPr>
        <w:t>（标的名称）</w:t>
      </w:r>
      <w:r>
        <w:rPr>
          <w:rFonts w:ascii="宋体" w:eastAsia="宋体" w:hAnsi="宋体" w:cs="宋体"/>
          <w:kern w:val="0"/>
          <w:sz w:val="24"/>
          <w:szCs w:val="24"/>
          <w:shd w:val="clear" w:color="auto" w:fill="FFFFFF" w:themeFill="background1"/>
        </w:rPr>
        <w:t xml:space="preserve"> </w:t>
      </w:r>
      <w:r>
        <w:rPr>
          <w:rFonts w:ascii="宋体" w:eastAsia="宋体" w:hAnsi="宋体" w:cs="宋体" w:hint="eastAsia"/>
          <w:kern w:val="0"/>
          <w:sz w:val="24"/>
          <w:szCs w:val="24"/>
          <w:shd w:val="clear" w:color="auto" w:fill="FFFFFF" w:themeFill="background1"/>
        </w:rPr>
        <w:t>，属于</w:t>
      </w:r>
      <w:r>
        <w:rPr>
          <w:rFonts w:ascii="宋体" w:eastAsia="宋体" w:hAnsi="宋体" w:cs="宋体" w:hint="eastAsia"/>
          <w:kern w:val="0"/>
          <w:sz w:val="24"/>
          <w:szCs w:val="24"/>
          <w:u w:val="single"/>
          <w:shd w:val="clear" w:color="auto" w:fill="FFFFFF" w:themeFill="background1"/>
        </w:rPr>
        <w:t>（采购文件中明确的所属行业）</w:t>
      </w:r>
      <w:r>
        <w:rPr>
          <w:rFonts w:ascii="宋体" w:eastAsia="宋体" w:hAnsi="宋体" w:cs="宋体" w:hint="eastAsia"/>
          <w:kern w:val="0"/>
          <w:sz w:val="24"/>
          <w:szCs w:val="24"/>
          <w:shd w:val="clear" w:color="auto" w:fill="FFFFFF" w:themeFill="background1"/>
        </w:rPr>
        <w:t>；承建（承接）企业为</w:t>
      </w:r>
      <w:r>
        <w:rPr>
          <w:rFonts w:ascii="宋体" w:eastAsia="宋体" w:hAnsi="宋体" w:cs="宋体" w:hint="eastAsia"/>
          <w:kern w:val="0"/>
          <w:sz w:val="24"/>
          <w:szCs w:val="24"/>
          <w:u w:val="single"/>
          <w:shd w:val="clear" w:color="auto" w:fill="FFFFFF" w:themeFill="background1"/>
        </w:rPr>
        <w:t>（企业名称）</w:t>
      </w:r>
      <w:r>
        <w:rPr>
          <w:rFonts w:ascii="宋体" w:eastAsia="宋体" w:hAnsi="宋体" w:cs="宋体" w:hint="eastAsia"/>
          <w:kern w:val="0"/>
          <w:sz w:val="24"/>
          <w:szCs w:val="24"/>
          <w:shd w:val="clear" w:color="auto" w:fill="FFFFFF" w:themeFill="background1"/>
        </w:rPr>
        <w:t>，从业人员</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人，营业收入为</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万元，资产总额为</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万元，属于（</w:t>
      </w:r>
      <w:r>
        <w:rPr>
          <w:rFonts w:ascii="宋体" w:eastAsia="宋体" w:hAnsi="宋体" w:cs="宋体" w:hint="eastAsia"/>
          <w:kern w:val="0"/>
          <w:sz w:val="24"/>
          <w:szCs w:val="24"/>
          <w:u w:val="single"/>
          <w:shd w:val="clear" w:color="auto" w:fill="FFFFFF" w:themeFill="background1"/>
        </w:rPr>
        <w:t>中型企业、小型企业、微型企业</w:t>
      </w:r>
      <w:r>
        <w:rPr>
          <w:rFonts w:ascii="宋体" w:eastAsia="宋体" w:hAnsi="宋体" w:cs="宋体" w:hint="eastAsia"/>
          <w:kern w:val="0"/>
          <w:sz w:val="24"/>
          <w:szCs w:val="24"/>
          <w:shd w:val="clear" w:color="auto" w:fill="FFFFFF" w:themeFill="background1"/>
        </w:rPr>
        <w:t>）；</w:t>
      </w:r>
    </w:p>
    <w:p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kern w:val="0"/>
          <w:sz w:val="24"/>
          <w:szCs w:val="24"/>
          <w:shd w:val="clear" w:color="auto" w:fill="FFFFFF" w:themeFill="background1"/>
        </w:rPr>
        <w:t xml:space="preserve">2. </w:t>
      </w:r>
      <w:r>
        <w:rPr>
          <w:rFonts w:ascii="宋体" w:eastAsia="宋体" w:hAnsi="宋体" w:cs="宋体" w:hint="eastAsia"/>
          <w:kern w:val="0"/>
          <w:sz w:val="24"/>
          <w:szCs w:val="24"/>
          <w:u w:val="single"/>
          <w:shd w:val="clear" w:color="auto" w:fill="FFFFFF" w:themeFill="background1"/>
        </w:rPr>
        <w:t>（标的名称）</w:t>
      </w:r>
      <w:r>
        <w:rPr>
          <w:rFonts w:ascii="宋体" w:eastAsia="宋体" w:hAnsi="宋体" w:cs="宋体"/>
          <w:kern w:val="0"/>
          <w:sz w:val="24"/>
          <w:szCs w:val="24"/>
          <w:shd w:val="clear" w:color="auto" w:fill="FFFFFF" w:themeFill="background1"/>
        </w:rPr>
        <w:t xml:space="preserve"> </w:t>
      </w:r>
      <w:r>
        <w:rPr>
          <w:rFonts w:ascii="宋体" w:eastAsia="宋体" w:hAnsi="宋体" w:cs="宋体" w:hint="eastAsia"/>
          <w:kern w:val="0"/>
          <w:sz w:val="24"/>
          <w:szCs w:val="24"/>
          <w:shd w:val="clear" w:color="auto" w:fill="FFFFFF" w:themeFill="background1"/>
        </w:rPr>
        <w:t>，属于</w:t>
      </w:r>
      <w:r>
        <w:rPr>
          <w:rFonts w:ascii="宋体" w:eastAsia="宋体" w:hAnsi="宋体" w:cs="宋体" w:hint="eastAsia"/>
          <w:kern w:val="0"/>
          <w:sz w:val="24"/>
          <w:szCs w:val="24"/>
          <w:u w:val="single"/>
          <w:shd w:val="clear" w:color="auto" w:fill="FFFFFF" w:themeFill="background1"/>
        </w:rPr>
        <w:t>（采购文件中明确的所属行业）</w:t>
      </w:r>
      <w:r>
        <w:rPr>
          <w:rFonts w:ascii="宋体" w:eastAsia="宋体" w:hAnsi="宋体" w:cs="宋体" w:hint="eastAsia"/>
          <w:kern w:val="0"/>
          <w:sz w:val="24"/>
          <w:szCs w:val="24"/>
          <w:shd w:val="clear" w:color="auto" w:fill="FFFFFF" w:themeFill="background1"/>
        </w:rPr>
        <w:t>；承建（承接）企业为</w:t>
      </w:r>
      <w:r>
        <w:rPr>
          <w:rFonts w:ascii="宋体" w:eastAsia="宋体" w:hAnsi="宋体" w:cs="宋体" w:hint="eastAsia"/>
          <w:kern w:val="0"/>
          <w:sz w:val="24"/>
          <w:szCs w:val="24"/>
          <w:u w:val="single"/>
          <w:shd w:val="clear" w:color="auto" w:fill="FFFFFF" w:themeFill="background1"/>
        </w:rPr>
        <w:t>（企业名称）</w:t>
      </w:r>
      <w:r>
        <w:rPr>
          <w:rFonts w:ascii="宋体" w:eastAsia="宋体" w:hAnsi="宋体" w:cs="宋体" w:hint="eastAsia"/>
          <w:kern w:val="0"/>
          <w:sz w:val="24"/>
          <w:szCs w:val="24"/>
          <w:shd w:val="clear" w:color="auto" w:fill="FFFFFF" w:themeFill="background1"/>
        </w:rPr>
        <w:t>，从业人员</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人，营业收入为</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万元，资产总额为</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万元，属于（</w:t>
      </w:r>
      <w:r>
        <w:rPr>
          <w:rFonts w:ascii="宋体" w:eastAsia="宋体" w:hAnsi="宋体" w:cs="宋体" w:hint="eastAsia"/>
          <w:kern w:val="0"/>
          <w:sz w:val="24"/>
          <w:szCs w:val="24"/>
          <w:u w:val="single"/>
          <w:shd w:val="clear" w:color="auto" w:fill="FFFFFF" w:themeFill="background1"/>
        </w:rPr>
        <w:t>中型企业、小型企业、微型企业</w:t>
      </w:r>
      <w:r>
        <w:rPr>
          <w:rFonts w:ascii="宋体" w:eastAsia="宋体" w:hAnsi="宋体" w:cs="宋体" w:hint="eastAsia"/>
          <w:kern w:val="0"/>
          <w:sz w:val="24"/>
          <w:szCs w:val="24"/>
          <w:shd w:val="clear" w:color="auto" w:fill="FFFFFF" w:themeFill="background1"/>
        </w:rPr>
        <w:t>）；</w:t>
      </w:r>
    </w:p>
    <w:p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w:t>
      </w:r>
    </w:p>
    <w:p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以上企业，不属于大企业的分支机构，不存在控股股东为大企业的情形，也不存在与大企业的负责人为同一人的情形。</w:t>
      </w:r>
    </w:p>
    <w:p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本企业对上述声明内容的真实性负责。如有虚假，将依法承担相应责任。</w:t>
      </w:r>
    </w:p>
    <w:p w:rsidR="00757D8A" w:rsidRDefault="004C7494">
      <w:pPr>
        <w:spacing w:line="360" w:lineRule="auto"/>
        <w:ind w:firstLineChars="200" w:firstLine="480"/>
        <w:jc w:val="right"/>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企业名称（盖章）：</w:t>
      </w:r>
    </w:p>
    <w:p w:rsidR="00757D8A" w:rsidRDefault="004C7494">
      <w:pPr>
        <w:spacing w:line="360" w:lineRule="auto"/>
        <w:ind w:right="480" w:firstLineChars="200" w:firstLine="480"/>
        <w:jc w:val="right"/>
        <w:rPr>
          <w:rFonts w:ascii="宋体" w:eastAsia="宋体" w:hAnsi="宋体" w:cs="宋体"/>
          <w:b/>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日期：</w:t>
      </w:r>
    </w:p>
    <w:p w:rsidR="00757D8A" w:rsidRDefault="004C7494">
      <w:pPr>
        <w:spacing w:line="360" w:lineRule="auto"/>
        <w:rPr>
          <w:rStyle w:val="aff2"/>
          <w:rFonts w:ascii="宋体" w:eastAsia="宋体" w:hAnsi="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注：人员、营业收入、资产总额填报上一年度数据，无上一年度数据的新成立企业可不填报。</w:t>
      </w:r>
    </w:p>
    <w:p w:rsidR="00757D8A" w:rsidRDefault="004C7494">
      <w:pPr>
        <w:widowControl/>
        <w:spacing w:line="360" w:lineRule="auto"/>
        <w:jc w:val="left"/>
        <w:rPr>
          <w:rStyle w:val="aff2"/>
          <w:rFonts w:ascii="宋体" w:eastAsia="宋体" w:hAnsi="宋体"/>
          <w:kern w:val="0"/>
          <w:sz w:val="24"/>
          <w:szCs w:val="24"/>
          <w:shd w:val="clear" w:color="auto" w:fill="FFFFFF" w:themeFill="background1"/>
        </w:rPr>
      </w:pPr>
      <w:r>
        <w:rPr>
          <w:rStyle w:val="aff2"/>
          <w:rFonts w:ascii="宋体" w:eastAsia="宋体" w:hAnsi="宋体"/>
          <w:kern w:val="0"/>
          <w:sz w:val="24"/>
          <w:szCs w:val="24"/>
          <w:shd w:val="clear" w:color="auto" w:fill="FFFFFF" w:themeFill="background1"/>
        </w:rPr>
        <w:br w:type="page"/>
      </w:r>
    </w:p>
    <w:p w:rsidR="00757D8A" w:rsidRDefault="004C7494">
      <w:pPr>
        <w:widowControl/>
        <w:spacing w:line="360" w:lineRule="auto"/>
        <w:jc w:val="left"/>
        <w:rPr>
          <w:rFonts w:ascii="宋体" w:eastAsia="宋体" w:hAnsi="宋体"/>
          <w:spacing w:val="6"/>
          <w:sz w:val="24"/>
          <w:szCs w:val="24"/>
          <w:shd w:val="clear" w:color="auto" w:fill="FFFFFF" w:themeFill="background1"/>
        </w:rPr>
      </w:pPr>
      <w:r>
        <w:rPr>
          <w:rStyle w:val="aff2"/>
          <w:rFonts w:ascii="宋体" w:eastAsia="宋体" w:hAnsi="宋体" w:hint="eastAsia"/>
          <w:kern w:val="0"/>
          <w:sz w:val="24"/>
          <w:szCs w:val="24"/>
          <w:shd w:val="clear" w:color="auto" w:fill="FFFFFF" w:themeFill="background1"/>
        </w:rPr>
        <w:lastRenderedPageBreak/>
        <w:t>附表二、</w:t>
      </w:r>
    </w:p>
    <w:p w:rsidR="00757D8A" w:rsidRDefault="004C7494">
      <w:pPr>
        <w:spacing w:line="360" w:lineRule="auto"/>
        <w:jc w:val="center"/>
        <w:rPr>
          <w:rFonts w:ascii="宋体" w:eastAsia="宋体" w:hAnsi="宋体"/>
          <w:b/>
          <w:spacing w:val="6"/>
          <w:sz w:val="24"/>
          <w:szCs w:val="24"/>
          <w:shd w:val="clear" w:color="auto" w:fill="FFFFFF" w:themeFill="background1"/>
        </w:rPr>
      </w:pPr>
      <w:r>
        <w:rPr>
          <w:rFonts w:ascii="宋体" w:eastAsia="宋体" w:hAnsi="宋体" w:hint="eastAsia"/>
          <w:b/>
          <w:spacing w:val="6"/>
          <w:sz w:val="24"/>
          <w:szCs w:val="24"/>
          <w:shd w:val="clear" w:color="auto" w:fill="FFFFFF" w:themeFill="background1"/>
        </w:rPr>
        <w:t>残疾人福利性单位声明函</w:t>
      </w:r>
    </w:p>
    <w:p w:rsidR="00757D8A" w:rsidRDefault="00757D8A">
      <w:pPr>
        <w:spacing w:line="360" w:lineRule="auto"/>
        <w:rPr>
          <w:rFonts w:ascii="宋体" w:eastAsia="宋体" w:hAnsi="宋体"/>
          <w:b/>
          <w:spacing w:val="6"/>
          <w:sz w:val="24"/>
          <w:szCs w:val="24"/>
          <w:shd w:val="clear" w:color="auto" w:fill="FFFFFF" w:themeFill="background1"/>
        </w:rPr>
      </w:pPr>
    </w:p>
    <w:p w:rsidR="00757D8A" w:rsidRDefault="004C7494">
      <w:pPr>
        <w:spacing w:line="360" w:lineRule="auto"/>
        <w:ind w:firstLineChars="200" w:firstLine="504"/>
        <w:rPr>
          <w:rFonts w:ascii="宋体" w:eastAsia="宋体" w:hAnsi="宋体"/>
          <w:spacing w:val="6"/>
          <w:sz w:val="24"/>
          <w:szCs w:val="24"/>
          <w:shd w:val="clear" w:color="auto" w:fill="FFFFFF" w:themeFill="background1"/>
        </w:rPr>
      </w:pPr>
      <w:r>
        <w:rPr>
          <w:rFonts w:ascii="宋体" w:eastAsia="宋体" w:hAnsi="宋体" w:hint="eastAsia"/>
          <w:spacing w:val="6"/>
          <w:sz w:val="24"/>
          <w:szCs w:val="24"/>
          <w:shd w:val="clear" w:color="auto" w:fill="FFFFFF" w:themeFill="background1"/>
        </w:rPr>
        <w:t>本单位郑重声明，根据《财政部</w:t>
      </w:r>
      <w:r>
        <w:rPr>
          <w:rFonts w:ascii="宋体" w:eastAsia="宋体" w:hAnsi="宋体"/>
          <w:spacing w:val="6"/>
          <w:sz w:val="24"/>
          <w:szCs w:val="24"/>
          <w:shd w:val="clear" w:color="auto" w:fill="FFFFFF" w:themeFill="background1"/>
        </w:rPr>
        <w:t xml:space="preserve"> </w:t>
      </w:r>
      <w:r>
        <w:rPr>
          <w:rFonts w:ascii="宋体" w:eastAsia="宋体" w:hAnsi="宋体" w:hint="eastAsia"/>
          <w:spacing w:val="6"/>
          <w:sz w:val="24"/>
          <w:szCs w:val="24"/>
          <w:shd w:val="clear" w:color="auto" w:fill="FFFFFF" w:themeFill="background1"/>
        </w:rPr>
        <w:t>民政部</w:t>
      </w:r>
      <w:r>
        <w:rPr>
          <w:rFonts w:ascii="宋体" w:eastAsia="宋体" w:hAnsi="宋体"/>
          <w:spacing w:val="6"/>
          <w:sz w:val="24"/>
          <w:szCs w:val="24"/>
          <w:shd w:val="clear" w:color="auto" w:fill="FFFFFF" w:themeFill="background1"/>
        </w:rPr>
        <w:t xml:space="preserve"> </w:t>
      </w:r>
      <w:r>
        <w:rPr>
          <w:rFonts w:ascii="宋体" w:eastAsia="宋体" w:hAnsi="宋体" w:hint="eastAsia"/>
          <w:spacing w:val="6"/>
          <w:sz w:val="24"/>
          <w:szCs w:val="24"/>
          <w:shd w:val="clear" w:color="auto" w:fill="FFFFFF" w:themeFill="background1"/>
        </w:rPr>
        <w:t>中国残疾人联合会关于促进残疾人就业政府采购政策的通知》（财库</w:t>
      </w:r>
      <w:r>
        <w:rPr>
          <w:rFonts w:ascii="宋体" w:eastAsia="宋体" w:hAnsi="宋体" w:hint="eastAsia"/>
          <w:sz w:val="24"/>
          <w:szCs w:val="24"/>
          <w:shd w:val="clear" w:color="auto" w:fill="FFFFFF" w:themeFill="background1"/>
        </w:rPr>
        <w:t>〔</w:t>
      </w:r>
      <w:r>
        <w:rPr>
          <w:rFonts w:ascii="宋体" w:eastAsia="宋体" w:hAnsi="宋体"/>
          <w:sz w:val="24"/>
          <w:szCs w:val="24"/>
          <w:shd w:val="clear" w:color="auto" w:fill="FFFFFF" w:themeFill="background1"/>
        </w:rPr>
        <w:t>2017</w:t>
      </w:r>
      <w:r>
        <w:rPr>
          <w:rFonts w:ascii="宋体" w:eastAsia="宋体" w:hAnsi="宋体" w:hint="eastAsia"/>
          <w:sz w:val="24"/>
          <w:szCs w:val="24"/>
          <w:shd w:val="clear" w:color="auto" w:fill="FFFFFF" w:themeFill="background1"/>
        </w:rPr>
        <w:t>〕</w:t>
      </w:r>
      <w:r>
        <w:rPr>
          <w:rFonts w:ascii="宋体" w:eastAsia="宋体" w:hAnsi="宋体"/>
          <w:sz w:val="24"/>
          <w:szCs w:val="24"/>
          <w:shd w:val="clear" w:color="auto" w:fill="FFFFFF" w:themeFill="background1"/>
        </w:rPr>
        <w:t xml:space="preserve"> 141</w:t>
      </w:r>
      <w:r>
        <w:rPr>
          <w:rFonts w:ascii="宋体" w:eastAsia="宋体" w:hAnsi="宋体" w:hint="eastAsia"/>
          <w:spacing w:val="6"/>
          <w:sz w:val="24"/>
          <w:szCs w:val="24"/>
          <w:shd w:val="clear" w:color="auto" w:fill="FFFFFF" w:themeFill="background1"/>
        </w:rPr>
        <w:t>号）的规定，本单位为符合条件的残疾人福利性单位，且本单位参加</w:t>
      </w:r>
      <w:r>
        <w:rPr>
          <w:rFonts w:ascii="宋体" w:eastAsia="宋体" w:hAnsi="宋体"/>
          <w:spacing w:val="6"/>
          <w:sz w:val="24"/>
          <w:szCs w:val="24"/>
          <w:u w:val="single"/>
          <w:shd w:val="clear" w:color="auto" w:fill="FFFFFF" w:themeFill="background1"/>
        </w:rPr>
        <w:t>___</w:t>
      </w:r>
      <w:r>
        <w:rPr>
          <w:rFonts w:ascii="宋体" w:eastAsia="宋体" w:hAnsi="宋体" w:hint="eastAsia"/>
          <w:spacing w:val="6"/>
          <w:sz w:val="24"/>
          <w:szCs w:val="24"/>
          <w:u w:val="single"/>
          <w:shd w:val="clear" w:color="auto" w:fill="FFFFFF" w:themeFill="background1"/>
        </w:rPr>
        <w:t>/</w:t>
      </w:r>
      <w:r>
        <w:rPr>
          <w:rFonts w:ascii="宋体" w:eastAsia="宋体" w:hAnsi="宋体"/>
          <w:spacing w:val="6"/>
          <w:sz w:val="24"/>
          <w:szCs w:val="24"/>
          <w:u w:val="single"/>
          <w:shd w:val="clear" w:color="auto" w:fill="FFFFFF" w:themeFill="background1"/>
        </w:rPr>
        <w:t>___</w:t>
      </w:r>
      <w:r>
        <w:rPr>
          <w:rFonts w:ascii="宋体" w:eastAsia="宋体" w:hAnsi="宋体" w:hint="eastAsia"/>
          <w:spacing w:val="6"/>
          <w:sz w:val="24"/>
          <w:szCs w:val="24"/>
          <w:shd w:val="clear" w:color="auto" w:fill="FFFFFF" w:themeFill="background1"/>
        </w:rPr>
        <w:t>单位的</w:t>
      </w:r>
      <w:r>
        <w:rPr>
          <w:rFonts w:ascii="宋体" w:eastAsia="宋体" w:hAnsi="宋体"/>
          <w:spacing w:val="6"/>
          <w:sz w:val="24"/>
          <w:szCs w:val="24"/>
          <w:u w:val="single"/>
          <w:shd w:val="clear" w:color="auto" w:fill="FFFFFF" w:themeFill="background1"/>
        </w:rPr>
        <w:t>___</w:t>
      </w:r>
      <w:r>
        <w:rPr>
          <w:rFonts w:ascii="宋体" w:eastAsia="宋体" w:hAnsi="宋体" w:hint="eastAsia"/>
          <w:spacing w:val="6"/>
          <w:sz w:val="24"/>
          <w:szCs w:val="24"/>
          <w:u w:val="single"/>
          <w:shd w:val="clear" w:color="auto" w:fill="FFFFFF" w:themeFill="background1"/>
        </w:rPr>
        <w:t>/</w:t>
      </w:r>
      <w:r>
        <w:rPr>
          <w:rFonts w:ascii="宋体" w:eastAsia="宋体" w:hAnsi="宋体"/>
          <w:spacing w:val="6"/>
          <w:sz w:val="24"/>
          <w:szCs w:val="24"/>
          <w:u w:val="single"/>
          <w:shd w:val="clear" w:color="auto" w:fill="FFFFFF" w:themeFill="background1"/>
        </w:rPr>
        <w:t>___</w:t>
      </w:r>
      <w:r>
        <w:rPr>
          <w:rFonts w:ascii="宋体" w:eastAsia="宋体" w:hAnsi="宋体" w:hint="eastAsia"/>
          <w:spacing w:val="6"/>
          <w:sz w:val="24"/>
          <w:szCs w:val="24"/>
          <w:shd w:val="clear" w:color="auto" w:fill="FFFFFF" w:themeFill="background1"/>
        </w:rPr>
        <w:t>项目采购活动提供本单位制造的货物（由本单位承担工程</w:t>
      </w:r>
      <w:r>
        <w:rPr>
          <w:rFonts w:ascii="宋体" w:eastAsia="宋体" w:hAnsi="宋体"/>
          <w:spacing w:val="6"/>
          <w:sz w:val="24"/>
          <w:szCs w:val="24"/>
          <w:shd w:val="clear" w:color="auto" w:fill="FFFFFF" w:themeFill="background1"/>
        </w:rPr>
        <w:t>/</w:t>
      </w:r>
      <w:r>
        <w:rPr>
          <w:rFonts w:ascii="宋体" w:eastAsia="宋体" w:hAnsi="宋体" w:hint="eastAsia"/>
          <w:spacing w:val="6"/>
          <w:sz w:val="24"/>
          <w:szCs w:val="24"/>
          <w:shd w:val="clear" w:color="auto" w:fill="FFFFFF" w:themeFill="background1"/>
        </w:rPr>
        <w:t>提供服务），或者提供其他残疾人福利性单位制造的货物（不包括使用非残疾人福利性单位注册商标的货物）。</w:t>
      </w:r>
    </w:p>
    <w:p w:rsidR="00757D8A" w:rsidRDefault="004C7494">
      <w:pPr>
        <w:spacing w:line="360" w:lineRule="auto"/>
        <w:ind w:firstLineChars="200" w:firstLine="504"/>
        <w:rPr>
          <w:rFonts w:ascii="宋体" w:eastAsia="宋体" w:hAnsi="宋体"/>
          <w:spacing w:val="6"/>
          <w:sz w:val="24"/>
          <w:szCs w:val="24"/>
          <w:shd w:val="clear" w:color="auto" w:fill="FFFFFF" w:themeFill="background1"/>
        </w:rPr>
      </w:pPr>
      <w:r>
        <w:rPr>
          <w:rFonts w:ascii="宋体" w:eastAsia="宋体" w:hAnsi="宋体" w:hint="eastAsia"/>
          <w:spacing w:val="6"/>
          <w:sz w:val="24"/>
          <w:szCs w:val="24"/>
          <w:shd w:val="clear" w:color="auto" w:fill="FFFFFF" w:themeFill="background1"/>
        </w:rPr>
        <w:t>本单位对上述声明的真实性负责。如有虚假，将依法承担相应责任。</w:t>
      </w:r>
    </w:p>
    <w:p w:rsidR="00757D8A" w:rsidRDefault="00757D8A">
      <w:pPr>
        <w:spacing w:line="360" w:lineRule="auto"/>
        <w:ind w:firstLineChars="200" w:firstLine="504"/>
        <w:rPr>
          <w:rFonts w:ascii="宋体" w:eastAsia="宋体" w:hAnsi="宋体"/>
          <w:spacing w:val="6"/>
          <w:sz w:val="24"/>
          <w:szCs w:val="24"/>
          <w:shd w:val="clear" w:color="auto" w:fill="FFFFFF" w:themeFill="background1"/>
        </w:rPr>
      </w:pPr>
    </w:p>
    <w:p w:rsidR="00757D8A" w:rsidRDefault="00757D8A">
      <w:pPr>
        <w:spacing w:line="360" w:lineRule="auto"/>
        <w:ind w:firstLineChars="200" w:firstLine="504"/>
        <w:rPr>
          <w:rFonts w:ascii="宋体" w:eastAsia="宋体" w:hAnsi="宋体"/>
          <w:spacing w:val="6"/>
          <w:sz w:val="24"/>
          <w:szCs w:val="24"/>
          <w:shd w:val="clear" w:color="auto" w:fill="FFFFFF" w:themeFill="background1"/>
        </w:rPr>
      </w:pPr>
    </w:p>
    <w:p w:rsidR="00757D8A" w:rsidRDefault="004C7494">
      <w:pPr>
        <w:tabs>
          <w:tab w:val="left" w:pos="4860"/>
        </w:tabs>
        <w:spacing w:line="360" w:lineRule="auto"/>
        <w:ind w:right="1560" w:firstLineChars="200" w:firstLine="504"/>
        <w:rPr>
          <w:rFonts w:ascii="宋体" w:eastAsia="宋体" w:hAnsi="宋体"/>
          <w:spacing w:val="6"/>
          <w:sz w:val="24"/>
          <w:szCs w:val="24"/>
          <w:shd w:val="clear" w:color="auto" w:fill="FFFFFF" w:themeFill="background1"/>
        </w:rPr>
      </w:pPr>
      <w:r>
        <w:rPr>
          <w:rFonts w:ascii="宋体" w:eastAsia="宋体" w:hAnsi="宋体" w:hint="eastAsia"/>
          <w:spacing w:val="6"/>
          <w:sz w:val="24"/>
          <w:szCs w:val="24"/>
          <w:shd w:val="clear" w:color="auto" w:fill="FFFFFF" w:themeFill="background1"/>
        </w:rPr>
        <w:t>单位名称（盖章）：</w:t>
      </w:r>
    </w:p>
    <w:p w:rsidR="00757D8A" w:rsidRDefault="004C7494">
      <w:pPr>
        <w:tabs>
          <w:tab w:val="left" w:pos="4860"/>
        </w:tabs>
        <w:spacing w:line="360" w:lineRule="auto"/>
        <w:ind w:right="1560" w:firstLineChars="200" w:firstLine="504"/>
        <w:jc w:val="center"/>
        <w:rPr>
          <w:rFonts w:ascii="宋体" w:eastAsia="宋体" w:hAnsi="宋体"/>
          <w:spacing w:val="6"/>
          <w:sz w:val="24"/>
          <w:szCs w:val="24"/>
          <w:shd w:val="clear" w:color="auto" w:fill="FFFFFF" w:themeFill="background1"/>
        </w:rPr>
      </w:pPr>
      <w:r>
        <w:rPr>
          <w:rFonts w:ascii="宋体" w:eastAsia="宋体" w:hAnsi="宋体"/>
          <w:spacing w:val="6"/>
          <w:sz w:val="24"/>
          <w:szCs w:val="24"/>
          <w:shd w:val="clear" w:color="auto" w:fill="FFFFFF" w:themeFill="background1"/>
        </w:rPr>
        <w:t xml:space="preserve">       </w:t>
      </w:r>
      <w:r>
        <w:rPr>
          <w:rFonts w:ascii="宋体" w:eastAsia="宋体" w:hAnsi="宋体" w:hint="eastAsia"/>
          <w:spacing w:val="6"/>
          <w:sz w:val="24"/>
          <w:szCs w:val="24"/>
          <w:shd w:val="clear" w:color="auto" w:fill="FFFFFF" w:themeFill="background1"/>
        </w:rPr>
        <w:t xml:space="preserve">                                    日</w:t>
      </w:r>
      <w:r>
        <w:rPr>
          <w:rFonts w:ascii="宋体" w:eastAsia="宋体" w:hAnsi="宋体"/>
          <w:spacing w:val="6"/>
          <w:sz w:val="24"/>
          <w:szCs w:val="24"/>
          <w:shd w:val="clear" w:color="auto" w:fill="FFFFFF" w:themeFill="background1"/>
        </w:rPr>
        <w:t xml:space="preserve">  </w:t>
      </w:r>
      <w:r>
        <w:rPr>
          <w:rFonts w:ascii="宋体" w:eastAsia="宋体" w:hAnsi="宋体" w:hint="eastAsia"/>
          <w:spacing w:val="6"/>
          <w:sz w:val="24"/>
          <w:szCs w:val="24"/>
          <w:shd w:val="clear" w:color="auto" w:fill="FFFFFF" w:themeFill="background1"/>
        </w:rPr>
        <w:t>期：</w:t>
      </w:r>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4C7494">
      <w:pPr>
        <w:widowControl/>
        <w:spacing w:line="360" w:lineRule="auto"/>
        <w:jc w:val="left"/>
        <w:rPr>
          <w:rStyle w:val="aff2"/>
          <w:rFonts w:ascii="宋体" w:eastAsia="宋体" w:hAnsi="宋体" w:cstheme="minorBidi"/>
          <w:b w:val="0"/>
          <w:sz w:val="24"/>
          <w:szCs w:val="24"/>
          <w:shd w:val="clear" w:color="auto" w:fill="FFFFFF" w:themeFill="background1"/>
        </w:rPr>
      </w:pPr>
      <w:r>
        <w:rPr>
          <w:rStyle w:val="aff2"/>
          <w:rFonts w:ascii="宋体" w:eastAsia="宋体" w:hAnsi="宋体" w:hint="eastAsia"/>
          <w:kern w:val="0"/>
          <w:sz w:val="24"/>
          <w:szCs w:val="24"/>
          <w:shd w:val="clear" w:color="auto" w:fill="FFFFFF" w:themeFill="background1"/>
        </w:rPr>
        <w:t>附表三、</w:t>
      </w:r>
    </w:p>
    <w:p w:rsidR="00757D8A" w:rsidRDefault="004C7494">
      <w:pPr>
        <w:spacing w:line="360" w:lineRule="auto"/>
        <w:jc w:val="center"/>
        <w:rPr>
          <w:rStyle w:val="aff2"/>
          <w:rFonts w:ascii="宋体" w:eastAsia="宋体" w:hAnsi="宋体"/>
          <w:b w:val="0"/>
          <w:kern w:val="0"/>
          <w:sz w:val="24"/>
          <w:szCs w:val="24"/>
          <w:shd w:val="clear" w:color="auto" w:fill="FFFFFF" w:themeFill="background1"/>
        </w:rPr>
      </w:pPr>
      <w:r>
        <w:rPr>
          <w:rStyle w:val="aff2"/>
          <w:rFonts w:ascii="宋体" w:eastAsia="宋体" w:hAnsi="宋体" w:hint="eastAsia"/>
          <w:kern w:val="0"/>
          <w:sz w:val="24"/>
          <w:szCs w:val="24"/>
          <w:shd w:val="clear" w:color="auto" w:fill="FFFFFF" w:themeFill="background1"/>
        </w:rPr>
        <w:t>监狱企业证明文件</w:t>
      </w:r>
    </w:p>
    <w:p w:rsidR="00757D8A" w:rsidRDefault="004C7494">
      <w:pPr>
        <w:spacing w:line="360" w:lineRule="auto"/>
        <w:ind w:firstLineChars="200" w:firstLine="504"/>
        <w:rPr>
          <w:rFonts w:ascii="宋体" w:eastAsia="宋体" w:hAnsi="宋体"/>
          <w:spacing w:val="6"/>
          <w:sz w:val="24"/>
          <w:szCs w:val="24"/>
          <w:shd w:val="clear" w:color="auto" w:fill="FFFFFF" w:themeFill="background1"/>
        </w:rPr>
      </w:pPr>
      <w:r>
        <w:rPr>
          <w:rFonts w:ascii="宋体" w:eastAsia="宋体" w:hAnsi="宋体" w:hint="eastAsia"/>
          <w:spacing w:val="6"/>
          <w:sz w:val="24"/>
          <w:szCs w:val="24"/>
          <w:shd w:val="clear" w:color="auto" w:fill="FFFFFF" w:themeFill="background1"/>
        </w:rPr>
        <w:t>监狱企业参加政府采购活动时，应当提供由省级以上监狱管理局、戒毒管理局（含新疆生产建设兵团）出具的属于监狱企业的证明文件。</w:t>
      </w:r>
    </w:p>
    <w:p w:rsidR="00757D8A" w:rsidRDefault="00757D8A">
      <w:pPr>
        <w:widowControl/>
        <w:adjustRightInd w:val="0"/>
        <w:snapToGrid w:val="0"/>
        <w:spacing w:line="360" w:lineRule="auto"/>
        <w:rPr>
          <w:rFonts w:ascii="宋体" w:eastAsia="宋体" w:hAnsi="宋体"/>
          <w:sz w:val="24"/>
          <w:szCs w:val="24"/>
          <w:shd w:val="clear" w:color="auto" w:fill="FFFFFF" w:themeFill="background1"/>
        </w:rPr>
      </w:pPr>
    </w:p>
    <w:p w:rsidR="00757D8A" w:rsidRDefault="00757D8A">
      <w:pPr>
        <w:widowControl/>
        <w:shd w:val="clear" w:color="auto" w:fill="FFFFFF"/>
        <w:snapToGrid w:val="0"/>
        <w:spacing w:line="360" w:lineRule="auto"/>
        <w:ind w:firstLine="420"/>
        <w:rPr>
          <w:rFonts w:ascii="宋体" w:eastAsia="宋体" w:hAnsi="宋体" w:cs="Arial"/>
          <w:kern w:val="0"/>
          <w:sz w:val="24"/>
          <w:szCs w:val="24"/>
          <w:shd w:val="clear" w:color="auto" w:fill="FFFFFF" w:themeFill="background1"/>
        </w:rPr>
      </w:pPr>
    </w:p>
    <w:p w:rsidR="00757D8A" w:rsidRDefault="00757D8A">
      <w:pPr>
        <w:widowControl/>
        <w:spacing w:line="360" w:lineRule="auto"/>
        <w:jc w:val="left"/>
        <w:rPr>
          <w:rFonts w:ascii="宋体" w:eastAsia="宋体" w:hAnsi="宋体"/>
          <w:sz w:val="24"/>
          <w:szCs w:val="24"/>
          <w:shd w:val="clear" w:color="auto" w:fill="FFFFFF" w:themeFill="background1"/>
        </w:rPr>
      </w:pPr>
    </w:p>
    <w:p w:rsidR="00757D8A" w:rsidRDefault="00757D8A">
      <w:pPr>
        <w:widowControl/>
        <w:spacing w:line="360" w:lineRule="auto"/>
        <w:jc w:val="left"/>
        <w:rPr>
          <w:rFonts w:ascii="宋体" w:eastAsia="宋体" w:hAnsi="宋体"/>
          <w:b/>
          <w:sz w:val="24"/>
          <w:szCs w:val="24"/>
          <w:shd w:val="clear" w:color="auto" w:fill="FFFFFF" w:themeFill="background1"/>
        </w:rPr>
      </w:pPr>
    </w:p>
    <w:p w:rsidR="00757D8A" w:rsidRDefault="00757D8A">
      <w:pPr>
        <w:widowControl/>
        <w:spacing w:line="360" w:lineRule="auto"/>
        <w:jc w:val="left"/>
        <w:rPr>
          <w:rFonts w:ascii="宋体" w:eastAsia="宋体" w:hAnsi="宋体"/>
          <w:b/>
          <w:sz w:val="24"/>
          <w:szCs w:val="24"/>
          <w:shd w:val="clear" w:color="auto" w:fill="FFFFFF" w:themeFill="background1"/>
        </w:rPr>
      </w:pPr>
    </w:p>
    <w:p w:rsidR="00757D8A" w:rsidRDefault="00757D8A">
      <w:pPr>
        <w:widowControl/>
        <w:spacing w:line="360" w:lineRule="auto"/>
        <w:jc w:val="left"/>
        <w:rPr>
          <w:rFonts w:ascii="宋体" w:eastAsia="宋体" w:hAnsi="宋体"/>
          <w:b/>
          <w:sz w:val="24"/>
          <w:szCs w:val="24"/>
          <w:shd w:val="clear" w:color="auto" w:fill="FFFFFF" w:themeFill="background1"/>
        </w:rPr>
      </w:pPr>
    </w:p>
    <w:p w:rsidR="00757D8A" w:rsidRDefault="00757D8A">
      <w:pPr>
        <w:widowControl/>
        <w:spacing w:line="360" w:lineRule="auto"/>
        <w:jc w:val="left"/>
        <w:rPr>
          <w:rFonts w:ascii="宋体" w:eastAsia="宋体" w:hAnsi="宋体"/>
          <w:b/>
          <w:sz w:val="24"/>
          <w:szCs w:val="24"/>
          <w:shd w:val="clear" w:color="auto" w:fill="FFFFFF" w:themeFill="background1"/>
        </w:rPr>
      </w:pPr>
    </w:p>
    <w:p w:rsidR="00757D8A" w:rsidRDefault="00757D8A">
      <w:pPr>
        <w:widowControl/>
        <w:spacing w:line="360" w:lineRule="auto"/>
        <w:jc w:val="left"/>
        <w:rPr>
          <w:rFonts w:ascii="宋体" w:eastAsia="宋体" w:hAnsi="宋体"/>
          <w:b/>
          <w:sz w:val="24"/>
          <w:szCs w:val="24"/>
          <w:shd w:val="clear" w:color="auto" w:fill="FFFFFF" w:themeFill="background1"/>
        </w:rPr>
      </w:pPr>
    </w:p>
    <w:p w:rsidR="00757D8A" w:rsidRDefault="00757D8A">
      <w:pPr>
        <w:widowControl/>
        <w:spacing w:line="360" w:lineRule="auto"/>
        <w:jc w:val="left"/>
        <w:rPr>
          <w:rFonts w:ascii="宋体" w:eastAsia="宋体" w:hAnsi="宋体"/>
          <w:b/>
          <w:sz w:val="24"/>
          <w:szCs w:val="24"/>
          <w:shd w:val="clear" w:color="auto" w:fill="FFFFFF" w:themeFill="background1"/>
        </w:rPr>
      </w:pPr>
    </w:p>
    <w:p w:rsidR="00757D8A" w:rsidRDefault="004C7494">
      <w:pPr>
        <w:widowControl/>
        <w:jc w:val="left"/>
        <w:rPr>
          <w:rFonts w:ascii="宋体" w:eastAsia="宋体" w:hAnsi="宋体"/>
          <w:b/>
          <w:sz w:val="24"/>
          <w:szCs w:val="24"/>
          <w:shd w:val="clear" w:color="auto" w:fill="FFFFFF" w:themeFill="background1"/>
        </w:rPr>
      </w:pPr>
      <w:bookmarkStart w:id="689" w:name="_Toc507586174"/>
      <w:bookmarkStart w:id="690" w:name="_Toc38446479"/>
      <w:bookmarkStart w:id="691" w:name="_Toc533503190"/>
      <w:r>
        <w:rPr>
          <w:rFonts w:ascii="宋体" w:eastAsia="宋体" w:hAnsi="宋体"/>
          <w:b/>
          <w:sz w:val="24"/>
          <w:szCs w:val="24"/>
          <w:shd w:val="clear" w:color="auto" w:fill="FFFFFF" w:themeFill="background1"/>
        </w:rPr>
        <w:br w:type="page"/>
      </w:r>
    </w:p>
    <w:p w:rsidR="00757D8A" w:rsidRDefault="004C7494">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692" w:name="_Toc9004"/>
      <w:r>
        <w:rPr>
          <w:rFonts w:ascii="宋体" w:eastAsia="宋体" w:hAnsi="宋体" w:hint="eastAsia"/>
          <w:b/>
          <w:sz w:val="24"/>
          <w:szCs w:val="24"/>
          <w:shd w:val="clear" w:color="auto" w:fill="FFFFFF" w:themeFill="background1"/>
        </w:rPr>
        <w:lastRenderedPageBreak/>
        <w:t>九、</w:t>
      </w:r>
      <w:r>
        <w:rPr>
          <w:rFonts w:ascii="宋体" w:eastAsia="宋体" w:hAnsi="宋体" w:hint="eastAsia"/>
          <w:b/>
          <w:bCs/>
          <w:sz w:val="24"/>
          <w:szCs w:val="24"/>
          <w:shd w:val="clear" w:color="auto" w:fill="FFFFFF" w:themeFill="background1"/>
        </w:rPr>
        <w:t>供应商近年类似项目业绩表</w:t>
      </w:r>
      <w:bookmarkEnd w:id="689"/>
      <w:bookmarkEnd w:id="690"/>
      <w:bookmarkEnd w:id="691"/>
      <w:bookmarkEnd w:id="692"/>
    </w:p>
    <w:p w:rsidR="00757D8A" w:rsidRDefault="00757D8A">
      <w:pPr>
        <w:spacing w:line="360" w:lineRule="auto"/>
        <w:jc w:val="left"/>
        <w:rPr>
          <w:rFonts w:ascii="宋体" w:eastAsia="宋体" w:hAnsi="宋体"/>
          <w:sz w:val="24"/>
          <w:szCs w:val="24"/>
          <w:shd w:val="clear" w:color="auto" w:fill="FFFFFF" w:themeFill="background1"/>
        </w:rPr>
      </w:pPr>
    </w:p>
    <w:tbl>
      <w:tblPr>
        <w:tblStyle w:val="aff1"/>
        <w:tblW w:w="0" w:type="auto"/>
        <w:tblInd w:w="-34" w:type="dxa"/>
        <w:tblLook w:val="04A0" w:firstRow="1" w:lastRow="0" w:firstColumn="1" w:lastColumn="0" w:noHBand="0" w:noVBand="1"/>
      </w:tblPr>
      <w:tblGrid>
        <w:gridCol w:w="861"/>
        <w:gridCol w:w="1549"/>
        <w:gridCol w:w="1134"/>
        <w:gridCol w:w="1369"/>
        <w:gridCol w:w="1194"/>
        <w:gridCol w:w="1213"/>
        <w:gridCol w:w="1213"/>
        <w:gridCol w:w="787"/>
      </w:tblGrid>
      <w:tr w:rsidR="00757D8A">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序号</w:t>
            </w:r>
          </w:p>
        </w:tc>
        <w:tc>
          <w:tcPr>
            <w:tcW w:w="1549" w:type="dxa"/>
            <w:tcBorders>
              <w:top w:val="single" w:sz="4" w:space="0" w:color="000000"/>
              <w:left w:val="single" w:sz="4" w:space="0" w:color="000000"/>
              <w:bottom w:val="single" w:sz="4" w:space="0" w:color="000000"/>
              <w:right w:val="single" w:sz="4" w:space="0" w:color="000000"/>
            </w:tcBorders>
            <w:vAlign w:val="center"/>
          </w:tcPr>
          <w:p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项目名称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采购人</w:t>
            </w:r>
          </w:p>
        </w:tc>
        <w:tc>
          <w:tcPr>
            <w:tcW w:w="1369" w:type="dxa"/>
            <w:tcBorders>
              <w:top w:val="single" w:sz="4" w:space="0" w:color="000000"/>
              <w:left w:val="single" w:sz="4" w:space="0" w:color="000000"/>
              <w:bottom w:val="single" w:sz="4" w:space="0" w:color="000000"/>
              <w:right w:val="single" w:sz="4" w:space="0" w:color="000000"/>
            </w:tcBorders>
            <w:vAlign w:val="center"/>
          </w:tcPr>
          <w:p w:rsidR="00757D8A" w:rsidRDefault="004C7494">
            <w:pPr>
              <w:jc w:val="center"/>
              <w:rPr>
                <w:rFonts w:ascii="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采购人</w:t>
            </w:r>
          </w:p>
          <w:p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联系方式</w:t>
            </w:r>
          </w:p>
        </w:tc>
        <w:tc>
          <w:tcPr>
            <w:tcW w:w="1194" w:type="dxa"/>
            <w:tcBorders>
              <w:top w:val="single" w:sz="4" w:space="0" w:color="000000"/>
              <w:left w:val="single" w:sz="4" w:space="0" w:color="000000"/>
              <w:bottom w:val="single" w:sz="4" w:space="0" w:color="000000"/>
              <w:right w:val="single" w:sz="4" w:space="0" w:color="000000"/>
            </w:tcBorders>
            <w:vAlign w:val="center"/>
          </w:tcPr>
          <w:p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项目规模</w:t>
            </w: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合同金额</w:t>
            </w: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合同日期</w:t>
            </w:r>
          </w:p>
        </w:tc>
        <w:tc>
          <w:tcPr>
            <w:tcW w:w="787" w:type="dxa"/>
            <w:tcBorders>
              <w:top w:val="single" w:sz="4" w:space="0" w:color="000000"/>
              <w:left w:val="single" w:sz="4" w:space="0" w:color="000000"/>
              <w:bottom w:val="single" w:sz="4" w:space="0" w:color="000000"/>
              <w:right w:val="single" w:sz="4" w:space="0" w:color="000000"/>
            </w:tcBorders>
            <w:vAlign w:val="center"/>
          </w:tcPr>
          <w:p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备注</w:t>
            </w:r>
          </w:p>
        </w:tc>
      </w:tr>
      <w:tr w:rsidR="00757D8A">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r>
      <w:tr w:rsidR="00757D8A">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r>
      <w:tr w:rsidR="00757D8A">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r>
      <w:tr w:rsidR="00757D8A">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r>
      <w:tr w:rsidR="00757D8A">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r>
    </w:tbl>
    <w:p w:rsidR="00757D8A" w:rsidRDefault="004C7494">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备注：</w:t>
      </w:r>
    </w:p>
    <w:p w:rsidR="00757D8A" w:rsidRDefault="004C7494">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近三年（2020</w:t>
      </w:r>
      <w:r w:rsidR="00B23BEF">
        <w:rPr>
          <w:rFonts w:asciiTheme="minorEastAsia" w:hAnsiTheme="minorEastAsia" w:cstheme="minorEastAsia" w:hint="eastAsia"/>
          <w:szCs w:val="21"/>
        </w:rPr>
        <w:t>年1</w:t>
      </w:r>
      <w:r>
        <w:rPr>
          <w:rFonts w:asciiTheme="minorEastAsia" w:hAnsiTheme="minorEastAsia" w:cstheme="minorEastAsia" w:hint="eastAsia"/>
          <w:szCs w:val="21"/>
        </w:rPr>
        <w:t>月1日-至今，以竣工验收表日期为准）完成的类似业绩，须提供中标通知书、施工合同、竣工验收表。</w:t>
      </w:r>
    </w:p>
    <w:p w:rsidR="00757D8A" w:rsidRDefault="00757D8A">
      <w:pPr>
        <w:spacing w:line="360" w:lineRule="auto"/>
        <w:ind w:firstLineChars="200" w:firstLine="420"/>
        <w:rPr>
          <w:rFonts w:ascii="宋体" w:eastAsia="宋体" w:hAnsi="宋体"/>
          <w:szCs w:val="24"/>
          <w:u w:val="single"/>
          <w:shd w:val="clear" w:color="auto" w:fill="FFFFFF" w:themeFill="background1"/>
        </w:rPr>
      </w:pPr>
    </w:p>
    <w:p w:rsidR="00757D8A" w:rsidRDefault="00757D8A">
      <w:pPr>
        <w:spacing w:line="360" w:lineRule="auto"/>
        <w:ind w:firstLineChars="200" w:firstLine="480"/>
        <w:rPr>
          <w:rFonts w:ascii="宋体" w:eastAsia="宋体" w:hAnsi="宋体"/>
          <w:sz w:val="24"/>
          <w:szCs w:val="24"/>
          <w:u w:val="single"/>
          <w:shd w:val="clear" w:color="auto" w:fill="FFFFFF" w:themeFill="background1"/>
        </w:rPr>
      </w:pPr>
    </w:p>
    <w:p w:rsidR="00757D8A" w:rsidRDefault="004C7494">
      <w:pPr>
        <w:widowControl/>
        <w:spacing w:line="360" w:lineRule="auto"/>
        <w:jc w:val="left"/>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br w:type="page"/>
      </w:r>
    </w:p>
    <w:p w:rsidR="00757D8A" w:rsidRDefault="004C7494">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693" w:name="_Toc507586175"/>
      <w:bookmarkStart w:id="694" w:name="_Toc3379"/>
      <w:bookmarkStart w:id="695" w:name="_Toc38446480"/>
      <w:bookmarkStart w:id="696" w:name="_Toc533503191"/>
      <w:r>
        <w:rPr>
          <w:rFonts w:ascii="宋体" w:eastAsia="宋体" w:hAnsi="宋体" w:hint="eastAsia"/>
          <w:b/>
          <w:sz w:val="24"/>
          <w:szCs w:val="24"/>
          <w:shd w:val="clear" w:color="auto" w:fill="FFFFFF" w:themeFill="background1"/>
        </w:rPr>
        <w:lastRenderedPageBreak/>
        <w:t>十、</w:t>
      </w:r>
      <w:r>
        <w:rPr>
          <w:rFonts w:ascii="宋体" w:eastAsia="宋体" w:hAnsi="宋体" w:hint="eastAsia"/>
          <w:b/>
          <w:bCs/>
          <w:sz w:val="24"/>
          <w:szCs w:val="24"/>
          <w:shd w:val="clear" w:color="auto" w:fill="FFFFFF" w:themeFill="background1"/>
        </w:rPr>
        <w:t>项目负责人简历表</w:t>
      </w:r>
      <w:bookmarkEnd w:id="693"/>
      <w:bookmarkEnd w:id="694"/>
      <w:bookmarkEnd w:id="695"/>
      <w:bookmarkEnd w:id="696"/>
    </w:p>
    <w:p w:rsidR="00757D8A" w:rsidRDefault="00757D8A">
      <w:pPr>
        <w:spacing w:line="360" w:lineRule="auto"/>
        <w:jc w:val="left"/>
        <w:rPr>
          <w:rFonts w:ascii="宋体" w:eastAsia="宋体" w:hAnsi="宋体" w:cs="Times New Roman"/>
          <w:sz w:val="24"/>
          <w:szCs w:val="24"/>
          <w:shd w:val="clear" w:color="auto" w:fill="FFFFFF" w:themeFill="background1"/>
        </w:rPr>
      </w:pP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1372"/>
        <w:gridCol w:w="1230"/>
        <w:gridCol w:w="233"/>
        <w:gridCol w:w="1702"/>
        <w:gridCol w:w="1275"/>
        <w:gridCol w:w="1364"/>
      </w:tblGrid>
      <w:tr w:rsidR="00757D8A">
        <w:trPr>
          <w:trHeight w:val="567"/>
          <w:jc w:val="center"/>
        </w:trPr>
        <w:tc>
          <w:tcPr>
            <w:tcW w:w="2076"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姓名</w:t>
            </w:r>
          </w:p>
        </w:tc>
        <w:tc>
          <w:tcPr>
            <w:tcW w:w="2602"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性别</w:t>
            </w:r>
          </w:p>
        </w:tc>
        <w:tc>
          <w:tcPr>
            <w:tcW w:w="2639"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身份证号码</w:t>
            </w:r>
          </w:p>
        </w:tc>
        <w:tc>
          <w:tcPr>
            <w:tcW w:w="2602"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学历</w:t>
            </w:r>
          </w:p>
        </w:tc>
        <w:tc>
          <w:tcPr>
            <w:tcW w:w="2639"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毕业学校</w:t>
            </w:r>
          </w:p>
        </w:tc>
        <w:tc>
          <w:tcPr>
            <w:tcW w:w="2602"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专业</w:t>
            </w:r>
          </w:p>
        </w:tc>
        <w:tc>
          <w:tcPr>
            <w:tcW w:w="2639"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参加工作时间</w:t>
            </w:r>
          </w:p>
        </w:tc>
        <w:tc>
          <w:tcPr>
            <w:tcW w:w="2602"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从事本职业年限</w:t>
            </w:r>
          </w:p>
        </w:tc>
        <w:tc>
          <w:tcPr>
            <w:tcW w:w="2639"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在公司担任职务</w:t>
            </w:r>
          </w:p>
        </w:tc>
        <w:tc>
          <w:tcPr>
            <w:tcW w:w="2602"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联系方式</w:t>
            </w:r>
          </w:p>
        </w:tc>
        <w:tc>
          <w:tcPr>
            <w:tcW w:w="2639"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证书名称</w:t>
            </w:r>
          </w:p>
        </w:tc>
        <w:tc>
          <w:tcPr>
            <w:tcW w:w="2602"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证书编号</w:t>
            </w:r>
          </w:p>
        </w:tc>
        <w:tc>
          <w:tcPr>
            <w:tcW w:w="2639"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Merge w:val="restar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近三年类似业绩</w:t>
            </w:r>
          </w:p>
        </w:tc>
        <w:tc>
          <w:tcPr>
            <w:tcW w:w="1372"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项目名称</w:t>
            </w:r>
          </w:p>
        </w:tc>
        <w:tc>
          <w:tcPr>
            <w:tcW w:w="1463" w:type="dxa"/>
            <w:gridSpan w:val="2"/>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cs="Times New Roman" w:hint="eastAsia"/>
                <w:szCs w:val="21"/>
                <w:shd w:val="clear" w:color="auto" w:fill="FFFFFF" w:themeFill="background1"/>
              </w:rPr>
              <w:t>采购人</w:t>
            </w:r>
          </w:p>
        </w:tc>
        <w:tc>
          <w:tcPr>
            <w:tcW w:w="1702"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合同内容</w:t>
            </w:r>
          </w:p>
        </w:tc>
        <w:tc>
          <w:tcPr>
            <w:tcW w:w="1275"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合同价格</w:t>
            </w:r>
          </w:p>
        </w:tc>
        <w:tc>
          <w:tcPr>
            <w:tcW w:w="1364"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签约日期</w:t>
            </w:r>
          </w:p>
        </w:tc>
      </w:tr>
      <w:tr w:rsidR="00757D8A">
        <w:trPr>
          <w:trHeight w:val="567"/>
          <w:jc w:val="center"/>
        </w:trPr>
        <w:tc>
          <w:tcPr>
            <w:tcW w:w="2076" w:type="dxa"/>
            <w:vMerge/>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7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70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275"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64"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Merge/>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7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70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275"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64"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Merge/>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7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70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275"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64"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Merge/>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7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70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275"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64"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Merge/>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7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70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275"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64"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r>
    </w:tbl>
    <w:p w:rsidR="00757D8A" w:rsidRDefault="004C7494">
      <w:pPr>
        <w:spacing w:line="360" w:lineRule="auto"/>
        <w:ind w:firstLineChars="200" w:firstLine="420"/>
        <w:jc w:val="left"/>
        <w:rPr>
          <w:rFonts w:ascii="宋体" w:eastAsia="宋体" w:hAnsi="宋体" w:cs="Times New Roman"/>
          <w:szCs w:val="24"/>
          <w:shd w:val="clear" w:color="auto" w:fill="FFFFFF" w:themeFill="background1"/>
        </w:rPr>
      </w:pPr>
      <w:r>
        <w:rPr>
          <w:rFonts w:ascii="宋体" w:eastAsia="宋体" w:hAnsi="宋体" w:cs="Times New Roman" w:hint="eastAsia"/>
          <w:szCs w:val="24"/>
          <w:shd w:val="clear" w:color="auto" w:fill="FFFFFF" w:themeFill="background1"/>
        </w:rPr>
        <w:t>备注：</w:t>
      </w:r>
    </w:p>
    <w:p w:rsidR="00757D8A" w:rsidRDefault="004C7494">
      <w:pPr>
        <w:spacing w:line="360" w:lineRule="auto"/>
        <w:ind w:firstLineChars="200" w:firstLine="420"/>
        <w:jc w:val="left"/>
        <w:rPr>
          <w:rFonts w:ascii="宋体" w:eastAsia="宋体" w:hAnsi="宋体" w:cs="Times New Roman"/>
          <w:szCs w:val="24"/>
          <w:shd w:val="clear" w:color="auto" w:fill="FFFFFF" w:themeFill="background1"/>
        </w:rPr>
      </w:pPr>
      <w:r>
        <w:rPr>
          <w:rFonts w:ascii="宋体" w:eastAsia="宋体" w:hAnsi="宋体" w:cs="Times New Roman" w:hint="eastAsia"/>
          <w:szCs w:val="24"/>
          <w:shd w:val="clear" w:color="auto" w:fill="FFFFFF" w:themeFill="background1"/>
        </w:rPr>
        <w:t>1、本表后附身份证、毕业证、注册证等其他相关材料；</w:t>
      </w:r>
    </w:p>
    <w:p w:rsidR="00757D8A" w:rsidRDefault="004C7494">
      <w:pPr>
        <w:spacing w:line="360" w:lineRule="auto"/>
        <w:ind w:firstLineChars="200" w:firstLine="420"/>
        <w:jc w:val="left"/>
        <w:rPr>
          <w:rFonts w:ascii="宋体" w:eastAsia="宋体" w:hAnsi="宋体" w:cs="Times New Roman"/>
          <w:szCs w:val="24"/>
          <w:shd w:val="clear" w:color="auto" w:fill="FFFFFF" w:themeFill="background1"/>
        </w:rPr>
      </w:pPr>
      <w:r>
        <w:rPr>
          <w:rFonts w:ascii="宋体" w:eastAsia="宋体" w:hAnsi="宋体" w:cs="Times New Roman" w:hint="eastAsia"/>
          <w:szCs w:val="24"/>
          <w:shd w:val="clear" w:color="auto" w:fill="FFFFFF" w:themeFill="background1"/>
        </w:rPr>
        <w:t>2、</w:t>
      </w:r>
      <w:r>
        <w:rPr>
          <w:rFonts w:asciiTheme="minorEastAsia" w:hAnsiTheme="minorEastAsia" w:cstheme="minorEastAsia" w:hint="eastAsia"/>
          <w:szCs w:val="21"/>
        </w:rPr>
        <w:t>项目负责人近三年（2020</w:t>
      </w:r>
      <w:r w:rsidR="00B23BEF">
        <w:rPr>
          <w:rFonts w:asciiTheme="minorEastAsia" w:hAnsiTheme="minorEastAsia" w:cstheme="minorEastAsia" w:hint="eastAsia"/>
          <w:szCs w:val="21"/>
        </w:rPr>
        <w:t>年1</w:t>
      </w:r>
      <w:r>
        <w:rPr>
          <w:rFonts w:asciiTheme="minorEastAsia" w:hAnsiTheme="minorEastAsia" w:cstheme="minorEastAsia" w:hint="eastAsia"/>
          <w:szCs w:val="21"/>
        </w:rPr>
        <w:t>月1日-至今，以竣工验收表日期为准）完成的类似业绩，须提供中标通知书、施工合同、竣工验收表，注：业绩证明材料需反映项目负责人。</w:t>
      </w:r>
    </w:p>
    <w:p w:rsidR="00757D8A" w:rsidRDefault="00757D8A">
      <w:pPr>
        <w:spacing w:line="360" w:lineRule="auto"/>
        <w:rPr>
          <w:rFonts w:ascii="宋体" w:eastAsia="宋体" w:hAnsi="宋体"/>
          <w:sz w:val="24"/>
          <w:szCs w:val="24"/>
          <w:shd w:val="clear" w:color="auto" w:fill="FFFFFF" w:themeFill="background1"/>
        </w:rPr>
      </w:pPr>
    </w:p>
    <w:p w:rsidR="00757D8A" w:rsidRDefault="004C7494">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697" w:name="_Toc507586176"/>
      <w:r>
        <w:rPr>
          <w:rFonts w:ascii="宋体" w:eastAsia="宋体" w:hAnsi="宋体"/>
          <w:b/>
          <w:bCs/>
          <w:sz w:val="24"/>
          <w:szCs w:val="24"/>
          <w:shd w:val="clear" w:color="auto" w:fill="FFFFFF" w:themeFill="background1"/>
        </w:rPr>
        <w:br w:type="page"/>
      </w:r>
      <w:bookmarkStart w:id="698" w:name="_Toc533503192"/>
      <w:bookmarkStart w:id="699" w:name="_Toc38446481"/>
      <w:bookmarkStart w:id="700" w:name="_Toc1291"/>
      <w:r>
        <w:rPr>
          <w:rFonts w:ascii="宋体" w:eastAsia="宋体" w:hAnsi="宋体" w:hint="eastAsia"/>
          <w:b/>
          <w:bCs/>
          <w:sz w:val="24"/>
          <w:szCs w:val="24"/>
          <w:shd w:val="clear" w:color="auto" w:fill="FFFFFF" w:themeFill="background1"/>
        </w:rPr>
        <w:lastRenderedPageBreak/>
        <w:t>十一、</w:t>
      </w:r>
      <w:bookmarkEnd w:id="697"/>
      <w:bookmarkEnd w:id="698"/>
      <w:bookmarkEnd w:id="699"/>
      <w:r>
        <w:rPr>
          <w:rFonts w:ascii="宋体" w:eastAsia="宋体" w:hAnsi="宋体" w:hint="eastAsia"/>
          <w:b/>
          <w:bCs/>
          <w:sz w:val="24"/>
          <w:szCs w:val="24"/>
          <w:shd w:val="clear" w:color="auto" w:fill="FFFFFF" w:themeFill="background1"/>
        </w:rPr>
        <w:t>主要项目管理人员表</w:t>
      </w:r>
      <w:bookmarkEnd w:id="700"/>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270"/>
        <w:gridCol w:w="1321"/>
        <w:gridCol w:w="1140"/>
        <w:gridCol w:w="1168"/>
        <w:gridCol w:w="1168"/>
        <w:gridCol w:w="1168"/>
        <w:gridCol w:w="1136"/>
      </w:tblGrid>
      <w:tr w:rsidR="00757D8A">
        <w:trPr>
          <w:trHeight w:val="617"/>
          <w:jc w:val="center"/>
        </w:trPr>
        <w:tc>
          <w:tcPr>
            <w:tcW w:w="906" w:type="dxa"/>
            <w:vAlign w:val="center"/>
          </w:tcPr>
          <w:p w:rsidR="00757D8A" w:rsidRDefault="004C7494">
            <w:pPr>
              <w:jc w:val="center"/>
              <w:rPr>
                <w:rFonts w:ascii="宋体" w:hAnsi="宋体" w:cs="宋体"/>
              </w:rPr>
            </w:pPr>
            <w:r>
              <w:rPr>
                <w:rFonts w:ascii="宋体" w:hAnsi="宋体" w:cs="宋体" w:hint="eastAsia"/>
              </w:rPr>
              <w:t>序号</w:t>
            </w:r>
          </w:p>
        </w:tc>
        <w:tc>
          <w:tcPr>
            <w:tcW w:w="1270" w:type="dxa"/>
            <w:vAlign w:val="center"/>
          </w:tcPr>
          <w:p w:rsidR="00757D8A" w:rsidRDefault="004C7494">
            <w:pPr>
              <w:jc w:val="center"/>
              <w:rPr>
                <w:rFonts w:ascii="宋体" w:hAnsi="宋体" w:cs="宋体"/>
              </w:rPr>
            </w:pPr>
            <w:r>
              <w:rPr>
                <w:rFonts w:ascii="宋体" w:hAnsi="宋体" w:cs="宋体" w:hint="eastAsia"/>
              </w:rPr>
              <w:t>姓名</w:t>
            </w:r>
          </w:p>
        </w:tc>
        <w:tc>
          <w:tcPr>
            <w:tcW w:w="1321" w:type="dxa"/>
            <w:vAlign w:val="center"/>
          </w:tcPr>
          <w:p w:rsidR="00757D8A" w:rsidRDefault="004C7494">
            <w:pPr>
              <w:jc w:val="center"/>
              <w:rPr>
                <w:rFonts w:ascii="宋体" w:hAnsi="宋体" w:cs="宋体"/>
              </w:rPr>
            </w:pPr>
            <w:r>
              <w:rPr>
                <w:rFonts w:ascii="宋体" w:hAnsi="宋体" w:cs="宋体" w:hint="eastAsia"/>
              </w:rPr>
              <w:t>身份证号码</w:t>
            </w:r>
          </w:p>
        </w:tc>
        <w:tc>
          <w:tcPr>
            <w:tcW w:w="1140" w:type="dxa"/>
            <w:vAlign w:val="center"/>
          </w:tcPr>
          <w:p w:rsidR="00757D8A" w:rsidRDefault="004C7494">
            <w:pPr>
              <w:jc w:val="center"/>
              <w:rPr>
                <w:rFonts w:ascii="宋体" w:hAnsi="宋体" w:cs="宋体"/>
              </w:rPr>
            </w:pPr>
            <w:r>
              <w:rPr>
                <w:rFonts w:ascii="宋体" w:hAnsi="宋体" w:cs="宋体" w:hint="eastAsia"/>
              </w:rPr>
              <w:t>性别</w:t>
            </w:r>
          </w:p>
        </w:tc>
        <w:tc>
          <w:tcPr>
            <w:tcW w:w="1168" w:type="dxa"/>
            <w:vAlign w:val="center"/>
          </w:tcPr>
          <w:p w:rsidR="00757D8A" w:rsidRDefault="004C7494">
            <w:pPr>
              <w:jc w:val="center"/>
              <w:rPr>
                <w:rFonts w:ascii="宋体" w:hAnsi="宋体" w:cs="宋体"/>
              </w:rPr>
            </w:pPr>
            <w:r>
              <w:rPr>
                <w:rFonts w:ascii="宋体" w:hAnsi="宋体" w:cs="宋体" w:hint="eastAsia"/>
              </w:rPr>
              <w:t>职称</w:t>
            </w:r>
          </w:p>
        </w:tc>
        <w:tc>
          <w:tcPr>
            <w:tcW w:w="1168" w:type="dxa"/>
            <w:vAlign w:val="center"/>
          </w:tcPr>
          <w:p w:rsidR="00757D8A" w:rsidRDefault="004C7494">
            <w:pPr>
              <w:jc w:val="center"/>
              <w:rPr>
                <w:rFonts w:ascii="宋体" w:hAnsi="宋体" w:cs="宋体"/>
              </w:rPr>
            </w:pPr>
            <w:r>
              <w:rPr>
                <w:rFonts w:ascii="宋体" w:hAnsi="宋体" w:cs="宋体" w:hint="eastAsia"/>
              </w:rPr>
              <w:t>学历</w:t>
            </w:r>
          </w:p>
        </w:tc>
        <w:tc>
          <w:tcPr>
            <w:tcW w:w="1168" w:type="dxa"/>
            <w:vAlign w:val="center"/>
          </w:tcPr>
          <w:p w:rsidR="00757D8A" w:rsidRDefault="004C7494">
            <w:pPr>
              <w:jc w:val="center"/>
              <w:rPr>
                <w:rFonts w:ascii="宋体" w:hAnsi="宋体" w:cs="宋体"/>
              </w:rPr>
            </w:pPr>
            <w:r>
              <w:rPr>
                <w:rFonts w:ascii="宋体" w:hAnsi="宋体" w:cs="宋体" w:hint="eastAsia"/>
              </w:rPr>
              <w:t>从事项目管理年限</w:t>
            </w:r>
          </w:p>
        </w:tc>
        <w:tc>
          <w:tcPr>
            <w:tcW w:w="1136" w:type="dxa"/>
            <w:vAlign w:val="center"/>
          </w:tcPr>
          <w:p w:rsidR="00757D8A" w:rsidRDefault="004C7494">
            <w:pPr>
              <w:jc w:val="center"/>
              <w:rPr>
                <w:rFonts w:ascii="宋体" w:hAnsi="宋体" w:cs="宋体"/>
              </w:rPr>
            </w:pPr>
            <w:r>
              <w:rPr>
                <w:rFonts w:ascii="宋体" w:hAnsi="宋体" w:cs="宋体" w:hint="eastAsia"/>
              </w:rPr>
              <w:t>备注</w:t>
            </w:r>
          </w:p>
        </w:tc>
      </w:tr>
      <w:tr w:rsidR="00757D8A">
        <w:trPr>
          <w:trHeight w:val="325"/>
          <w:jc w:val="center"/>
        </w:trPr>
        <w:tc>
          <w:tcPr>
            <w:tcW w:w="906" w:type="dxa"/>
          </w:tcPr>
          <w:p w:rsidR="00757D8A" w:rsidRDefault="00757D8A">
            <w:pPr>
              <w:rPr>
                <w:rFonts w:ascii="宋体" w:hAnsi="宋体" w:cs="宋体"/>
              </w:rPr>
            </w:pPr>
          </w:p>
        </w:tc>
        <w:tc>
          <w:tcPr>
            <w:tcW w:w="1270" w:type="dxa"/>
          </w:tcPr>
          <w:p w:rsidR="00757D8A" w:rsidRDefault="00757D8A">
            <w:pPr>
              <w:rPr>
                <w:rFonts w:ascii="宋体" w:hAnsi="宋体" w:cs="宋体"/>
              </w:rPr>
            </w:pPr>
          </w:p>
        </w:tc>
        <w:tc>
          <w:tcPr>
            <w:tcW w:w="1321" w:type="dxa"/>
          </w:tcPr>
          <w:p w:rsidR="00757D8A" w:rsidRDefault="00757D8A">
            <w:pPr>
              <w:rPr>
                <w:rFonts w:ascii="宋体" w:hAnsi="宋体" w:cs="宋体"/>
              </w:rPr>
            </w:pPr>
          </w:p>
        </w:tc>
        <w:tc>
          <w:tcPr>
            <w:tcW w:w="1140"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36" w:type="dxa"/>
          </w:tcPr>
          <w:p w:rsidR="00757D8A" w:rsidRDefault="00757D8A">
            <w:pPr>
              <w:rPr>
                <w:rFonts w:ascii="宋体" w:hAnsi="宋体" w:cs="宋体"/>
              </w:rPr>
            </w:pPr>
          </w:p>
        </w:tc>
      </w:tr>
      <w:tr w:rsidR="00757D8A">
        <w:trPr>
          <w:trHeight w:val="308"/>
          <w:jc w:val="center"/>
        </w:trPr>
        <w:tc>
          <w:tcPr>
            <w:tcW w:w="906" w:type="dxa"/>
          </w:tcPr>
          <w:p w:rsidR="00757D8A" w:rsidRDefault="00757D8A">
            <w:pPr>
              <w:rPr>
                <w:rFonts w:ascii="宋体" w:hAnsi="宋体" w:cs="宋体"/>
              </w:rPr>
            </w:pPr>
          </w:p>
        </w:tc>
        <w:tc>
          <w:tcPr>
            <w:tcW w:w="1270" w:type="dxa"/>
          </w:tcPr>
          <w:p w:rsidR="00757D8A" w:rsidRDefault="00757D8A">
            <w:pPr>
              <w:rPr>
                <w:rFonts w:ascii="宋体" w:hAnsi="宋体" w:cs="宋体"/>
              </w:rPr>
            </w:pPr>
          </w:p>
        </w:tc>
        <w:tc>
          <w:tcPr>
            <w:tcW w:w="1321" w:type="dxa"/>
          </w:tcPr>
          <w:p w:rsidR="00757D8A" w:rsidRDefault="00757D8A">
            <w:pPr>
              <w:rPr>
                <w:rFonts w:ascii="宋体" w:hAnsi="宋体" w:cs="宋体"/>
              </w:rPr>
            </w:pPr>
          </w:p>
        </w:tc>
        <w:tc>
          <w:tcPr>
            <w:tcW w:w="1140"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36" w:type="dxa"/>
          </w:tcPr>
          <w:p w:rsidR="00757D8A" w:rsidRDefault="00757D8A">
            <w:pPr>
              <w:rPr>
                <w:rFonts w:ascii="宋体" w:hAnsi="宋体" w:cs="宋体"/>
              </w:rPr>
            </w:pPr>
          </w:p>
        </w:tc>
      </w:tr>
      <w:tr w:rsidR="00757D8A">
        <w:trPr>
          <w:trHeight w:val="308"/>
          <w:jc w:val="center"/>
        </w:trPr>
        <w:tc>
          <w:tcPr>
            <w:tcW w:w="906" w:type="dxa"/>
          </w:tcPr>
          <w:p w:rsidR="00757D8A" w:rsidRDefault="00757D8A">
            <w:pPr>
              <w:rPr>
                <w:rFonts w:ascii="宋体" w:hAnsi="宋体" w:cs="宋体"/>
              </w:rPr>
            </w:pPr>
          </w:p>
        </w:tc>
        <w:tc>
          <w:tcPr>
            <w:tcW w:w="1270" w:type="dxa"/>
          </w:tcPr>
          <w:p w:rsidR="00757D8A" w:rsidRDefault="00757D8A">
            <w:pPr>
              <w:rPr>
                <w:rFonts w:ascii="宋体" w:hAnsi="宋体" w:cs="宋体"/>
              </w:rPr>
            </w:pPr>
          </w:p>
        </w:tc>
        <w:tc>
          <w:tcPr>
            <w:tcW w:w="1321" w:type="dxa"/>
          </w:tcPr>
          <w:p w:rsidR="00757D8A" w:rsidRDefault="00757D8A">
            <w:pPr>
              <w:rPr>
                <w:rFonts w:ascii="宋体" w:hAnsi="宋体" w:cs="宋体"/>
              </w:rPr>
            </w:pPr>
          </w:p>
        </w:tc>
        <w:tc>
          <w:tcPr>
            <w:tcW w:w="1140"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36" w:type="dxa"/>
          </w:tcPr>
          <w:p w:rsidR="00757D8A" w:rsidRDefault="00757D8A">
            <w:pPr>
              <w:rPr>
                <w:rFonts w:ascii="宋体" w:hAnsi="宋体" w:cs="宋体"/>
              </w:rPr>
            </w:pPr>
          </w:p>
        </w:tc>
      </w:tr>
      <w:tr w:rsidR="00757D8A">
        <w:trPr>
          <w:trHeight w:val="308"/>
          <w:jc w:val="center"/>
        </w:trPr>
        <w:tc>
          <w:tcPr>
            <w:tcW w:w="906" w:type="dxa"/>
          </w:tcPr>
          <w:p w:rsidR="00757D8A" w:rsidRDefault="00757D8A">
            <w:pPr>
              <w:rPr>
                <w:rFonts w:ascii="宋体" w:hAnsi="宋体" w:cs="宋体"/>
              </w:rPr>
            </w:pPr>
          </w:p>
        </w:tc>
        <w:tc>
          <w:tcPr>
            <w:tcW w:w="1270" w:type="dxa"/>
          </w:tcPr>
          <w:p w:rsidR="00757D8A" w:rsidRDefault="00757D8A">
            <w:pPr>
              <w:rPr>
                <w:rFonts w:ascii="宋体" w:hAnsi="宋体" w:cs="宋体"/>
              </w:rPr>
            </w:pPr>
          </w:p>
        </w:tc>
        <w:tc>
          <w:tcPr>
            <w:tcW w:w="1321" w:type="dxa"/>
          </w:tcPr>
          <w:p w:rsidR="00757D8A" w:rsidRDefault="00757D8A">
            <w:pPr>
              <w:rPr>
                <w:rFonts w:ascii="宋体" w:hAnsi="宋体" w:cs="宋体"/>
              </w:rPr>
            </w:pPr>
          </w:p>
        </w:tc>
        <w:tc>
          <w:tcPr>
            <w:tcW w:w="1140"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36" w:type="dxa"/>
          </w:tcPr>
          <w:p w:rsidR="00757D8A" w:rsidRDefault="00757D8A">
            <w:pPr>
              <w:rPr>
                <w:rFonts w:ascii="宋体" w:hAnsi="宋体" w:cs="宋体"/>
              </w:rPr>
            </w:pPr>
          </w:p>
        </w:tc>
      </w:tr>
      <w:tr w:rsidR="00757D8A">
        <w:trPr>
          <w:trHeight w:val="308"/>
          <w:jc w:val="center"/>
        </w:trPr>
        <w:tc>
          <w:tcPr>
            <w:tcW w:w="906" w:type="dxa"/>
          </w:tcPr>
          <w:p w:rsidR="00757D8A" w:rsidRDefault="00757D8A">
            <w:pPr>
              <w:rPr>
                <w:rFonts w:ascii="宋体" w:hAnsi="宋体" w:cs="宋体"/>
              </w:rPr>
            </w:pPr>
          </w:p>
        </w:tc>
        <w:tc>
          <w:tcPr>
            <w:tcW w:w="1270" w:type="dxa"/>
          </w:tcPr>
          <w:p w:rsidR="00757D8A" w:rsidRDefault="00757D8A">
            <w:pPr>
              <w:rPr>
                <w:rFonts w:ascii="宋体" w:hAnsi="宋体" w:cs="宋体"/>
              </w:rPr>
            </w:pPr>
          </w:p>
        </w:tc>
        <w:tc>
          <w:tcPr>
            <w:tcW w:w="1321" w:type="dxa"/>
          </w:tcPr>
          <w:p w:rsidR="00757D8A" w:rsidRDefault="00757D8A">
            <w:pPr>
              <w:rPr>
                <w:rFonts w:ascii="宋体" w:hAnsi="宋体" w:cs="宋体"/>
              </w:rPr>
            </w:pPr>
          </w:p>
        </w:tc>
        <w:tc>
          <w:tcPr>
            <w:tcW w:w="1140"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36" w:type="dxa"/>
          </w:tcPr>
          <w:p w:rsidR="00757D8A" w:rsidRDefault="00757D8A">
            <w:pPr>
              <w:rPr>
                <w:rFonts w:ascii="宋体" w:hAnsi="宋体" w:cs="宋体"/>
              </w:rPr>
            </w:pPr>
          </w:p>
        </w:tc>
      </w:tr>
      <w:tr w:rsidR="00757D8A">
        <w:trPr>
          <w:trHeight w:val="325"/>
          <w:jc w:val="center"/>
        </w:trPr>
        <w:tc>
          <w:tcPr>
            <w:tcW w:w="906" w:type="dxa"/>
          </w:tcPr>
          <w:p w:rsidR="00757D8A" w:rsidRDefault="00757D8A">
            <w:pPr>
              <w:rPr>
                <w:rFonts w:ascii="宋体" w:hAnsi="宋体" w:cs="宋体"/>
              </w:rPr>
            </w:pPr>
          </w:p>
        </w:tc>
        <w:tc>
          <w:tcPr>
            <w:tcW w:w="1270" w:type="dxa"/>
          </w:tcPr>
          <w:p w:rsidR="00757D8A" w:rsidRDefault="00757D8A">
            <w:pPr>
              <w:rPr>
                <w:rFonts w:ascii="宋体" w:hAnsi="宋体" w:cs="宋体"/>
              </w:rPr>
            </w:pPr>
          </w:p>
        </w:tc>
        <w:tc>
          <w:tcPr>
            <w:tcW w:w="1321" w:type="dxa"/>
          </w:tcPr>
          <w:p w:rsidR="00757D8A" w:rsidRDefault="00757D8A">
            <w:pPr>
              <w:rPr>
                <w:rFonts w:ascii="宋体" w:hAnsi="宋体" w:cs="宋体"/>
              </w:rPr>
            </w:pPr>
          </w:p>
        </w:tc>
        <w:tc>
          <w:tcPr>
            <w:tcW w:w="1140"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36" w:type="dxa"/>
          </w:tcPr>
          <w:p w:rsidR="00757D8A" w:rsidRDefault="00757D8A">
            <w:pPr>
              <w:rPr>
                <w:rFonts w:ascii="宋体" w:hAnsi="宋体" w:cs="宋体"/>
              </w:rPr>
            </w:pPr>
          </w:p>
        </w:tc>
      </w:tr>
      <w:tr w:rsidR="00757D8A">
        <w:trPr>
          <w:trHeight w:val="325"/>
          <w:jc w:val="center"/>
        </w:trPr>
        <w:tc>
          <w:tcPr>
            <w:tcW w:w="906" w:type="dxa"/>
          </w:tcPr>
          <w:p w:rsidR="00757D8A" w:rsidRDefault="00757D8A">
            <w:pPr>
              <w:rPr>
                <w:rFonts w:ascii="宋体" w:hAnsi="宋体" w:cs="宋体"/>
              </w:rPr>
            </w:pPr>
          </w:p>
        </w:tc>
        <w:tc>
          <w:tcPr>
            <w:tcW w:w="1270" w:type="dxa"/>
          </w:tcPr>
          <w:p w:rsidR="00757D8A" w:rsidRDefault="00757D8A">
            <w:pPr>
              <w:rPr>
                <w:rFonts w:ascii="宋体" w:hAnsi="宋体" w:cs="宋体"/>
              </w:rPr>
            </w:pPr>
          </w:p>
        </w:tc>
        <w:tc>
          <w:tcPr>
            <w:tcW w:w="1321" w:type="dxa"/>
          </w:tcPr>
          <w:p w:rsidR="00757D8A" w:rsidRDefault="00757D8A">
            <w:pPr>
              <w:rPr>
                <w:rFonts w:ascii="宋体" w:hAnsi="宋体" w:cs="宋体"/>
              </w:rPr>
            </w:pPr>
          </w:p>
        </w:tc>
        <w:tc>
          <w:tcPr>
            <w:tcW w:w="1140"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36" w:type="dxa"/>
          </w:tcPr>
          <w:p w:rsidR="00757D8A" w:rsidRDefault="00757D8A">
            <w:pPr>
              <w:rPr>
                <w:rFonts w:ascii="宋体" w:hAnsi="宋体" w:cs="宋体"/>
              </w:rPr>
            </w:pPr>
          </w:p>
        </w:tc>
      </w:tr>
    </w:tbl>
    <w:p w:rsidR="00757D8A" w:rsidRDefault="00757D8A">
      <w:pPr>
        <w:spacing w:line="360" w:lineRule="auto"/>
        <w:rPr>
          <w:rFonts w:ascii="宋体" w:eastAsia="宋体" w:hAnsi="宋体"/>
          <w:sz w:val="24"/>
          <w:szCs w:val="24"/>
          <w:shd w:val="clear" w:color="auto" w:fill="FFFFFF" w:themeFill="background1"/>
        </w:rPr>
      </w:pPr>
    </w:p>
    <w:p w:rsidR="00757D8A" w:rsidRDefault="004C7494">
      <w:pPr>
        <w:ind w:firstLineChars="200" w:firstLine="420"/>
        <w:rPr>
          <w:rFonts w:ascii="宋体" w:eastAsia="宋体" w:hAnsi="宋体"/>
          <w:bCs/>
          <w:szCs w:val="24"/>
          <w:shd w:val="clear" w:color="auto" w:fill="FFFFFF" w:themeFill="background1"/>
        </w:rPr>
      </w:pPr>
      <w:r>
        <w:rPr>
          <w:rFonts w:ascii="宋体" w:eastAsia="宋体" w:hAnsi="宋体" w:hint="eastAsia"/>
          <w:bCs/>
          <w:szCs w:val="24"/>
          <w:shd w:val="clear" w:color="auto" w:fill="FFFFFF" w:themeFill="background1"/>
        </w:rPr>
        <w:t>备注：</w:t>
      </w:r>
    </w:p>
    <w:p w:rsidR="00757D8A" w:rsidRDefault="004C7494">
      <w:pPr>
        <w:ind w:firstLineChars="200" w:firstLine="420"/>
        <w:rPr>
          <w:rFonts w:ascii="宋体" w:eastAsia="宋体" w:hAnsi="宋体"/>
          <w:bCs/>
          <w:szCs w:val="24"/>
          <w:shd w:val="clear" w:color="auto" w:fill="FFFFFF" w:themeFill="background1"/>
        </w:rPr>
      </w:pPr>
      <w:r>
        <w:rPr>
          <w:rFonts w:ascii="宋体" w:eastAsia="宋体" w:hAnsi="宋体" w:hint="eastAsia"/>
          <w:bCs/>
          <w:szCs w:val="24"/>
          <w:shd w:val="clear" w:color="auto" w:fill="FFFFFF" w:themeFill="background1"/>
        </w:rPr>
        <w:t>主要项目管理人员（指项目副经理、技术负责人、合同商务负责人）和其他相关岗位人员（其他相关岗位人员指：施工员、材料员、预算员、质检员、安全员、资料员等）；应附相应证书、身份证，专职安全生产管理人员应附有效的安全生产考核合格证书</w:t>
      </w:r>
    </w:p>
    <w:p w:rsidR="00757D8A" w:rsidRDefault="004C7494">
      <w:pPr>
        <w:rPr>
          <w:rFonts w:ascii="宋体" w:eastAsia="宋体" w:hAnsi="宋体"/>
          <w:bCs/>
          <w:szCs w:val="24"/>
          <w:shd w:val="clear" w:color="auto" w:fill="FFFFFF" w:themeFill="background1"/>
        </w:rPr>
      </w:pPr>
      <w:r>
        <w:rPr>
          <w:rFonts w:ascii="宋体" w:eastAsia="宋体" w:hAnsi="宋体" w:hint="eastAsia"/>
          <w:bCs/>
          <w:szCs w:val="24"/>
          <w:shd w:val="clear" w:color="auto" w:fill="FFFFFF" w:themeFill="background1"/>
        </w:rPr>
        <w:br w:type="page"/>
      </w:r>
    </w:p>
    <w:p w:rsidR="00757D8A" w:rsidRDefault="004C7494">
      <w:pPr>
        <w:spacing w:line="360" w:lineRule="auto"/>
        <w:jc w:val="center"/>
        <w:outlineLvl w:val="1"/>
        <w:rPr>
          <w:rFonts w:ascii="宋体" w:eastAsia="宋体" w:hAnsi="宋体"/>
          <w:b/>
          <w:sz w:val="24"/>
          <w:szCs w:val="24"/>
          <w:shd w:val="clear" w:color="auto" w:fill="FFFFFF" w:themeFill="background1"/>
        </w:rPr>
      </w:pPr>
      <w:bookmarkStart w:id="701" w:name="_Toc7910"/>
      <w:r>
        <w:rPr>
          <w:rFonts w:ascii="宋体" w:eastAsia="宋体" w:hAnsi="宋体" w:hint="eastAsia"/>
          <w:b/>
          <w:sz w:val="24"/>
          <w:szCs w:val="24"/>
          <w:shd w:val="clear" w:color="auto" w:fill="FFFFFF" w:themeFill="background1"/>
        </w:rPr>
        <w:lastRenderedPageBreak/>
        <w:t>十二、其他需要提交的资料</w:t>
      </w:r>
      <w:bookmarkEnd w:id="701"/>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根据磋商文件的要求和供应商认为需要提供的资料。</w:t>
      </w:r>
    </w:p>
    <w:p w:rsidR="00757D8A" w:rsidRDefault="00757D8A">
      <w:pPr>
        <w:spacing w:line="360" w:lineRule="auto"/>
        <w:ind w:firstLineChars="200" w:firstLine="480"/>
        <w:rPr>
          <w:rFonts w:ascii="宋体" w:eastAsia="宋体" w:hAnsi="宋体"/>
          <w:sz w:val="24"/>
          <w:szCs w:val="24"/>
          <w:shd w:val="clear" w:color="auto" w:fill="FFFFFF" w:themeFill="background1"/>
        </w:rPr>
      </w:pPr>
    </w:p>
    <w:p w:rsidR="00757D8A" w:rsidRDefault="00757D8A">
      <w:pPr>
        <w:ind w:firstLineChars="200" w:firstLine="422"/>
        <w:rPr>
          <w:rFonts w:ascii="宋体" w:eastAsia="宋体" w:hAnsi="宋体"/>
          <w:b/>
          <w:szCs w:val="24"/>
          <w:shd w:val="clear" w:color="auto" w:fill="FFFFFF" w:themeFill="background1"/>
        </w:rPr>
      </w:pPr>
    </w:p>
    <w:p w:rsidR="00757D8A" w:rsidRDefault="004C7494">
      <w:pPr>
        <w:tabs>
          <w:tab w:val="center" w:pos="4832"/>
          <w:tab w:val="left" w:pos="7140"/>
        </w:tabs>
        <w:spacing w:line="360" w:lineRule="auto"/>
        <w:ind w:firstLineChars="200" w:firstLine="480"/>
        <w:jc w:val="center"/>
        <w:outlineLvl w:val="1"/>
        <w:rPr>
          <w:rFonts w:ascii="宋体" w:eastAsia="宋体" w:hAnsi="宋体"/>
          <w:b/>
          <w:sz w:val="24"/>
          <w:szCs w:val="24"/>
          <w:shd w:val="clear" w:color="auto" w:fill="FFFFFF" w:themeFill="background1"/>
        </w:rPr>
      </w:pPr>
      <w:r>
        <w:rPr>
          <w:rFonts w:ascii="宋体" w:eastAsia="宋体" w:hAnsi="宋体"/>
          <w:sz w:val="24"/>
          <w:szCs w:val="24"/>
          <w:shd w:val="clear" w:color="auto" w:fill="FFFFFF" w:themeFill="background1"/>
        </w:rPr>
        <w:br w:type="page"/>
      </w:r>
      <w:bookmarkStart w:id="702" w:name="_Toc507586177"/>
      <w:bookmarkStart w:id="703" w:name="_Toc533503193"/>
      <w:bookmarkStart w:id="704" w:name="_Toc38446482"/>
      <w:bookmarkStart w:id="705" w:name="_Toc9116"/>
      <w:r>
        <w:rPr>
          <w:rFonts w:ascii="宋体" w:eastAsia="宋体" w:hAnsi="宋体" w:hint="eastAsia"/>
          <w:b/>
          <w:sz w:val="24"/>
          <w:szCs w:val="24"/>
          <w:shd w:val="clear" w:color="auto" w:fill="FFFFFF" w:themeFill="background1"/>
        </w:rPr>
        <w:lastRenderedPageBreak/>
        <w:t>十三、</w:t>
      </w:r>
      <w:bookmarkEnd w:id="702"/>
      <w:bookmarkEnd w:id="703"/>
      <w:bookmarkEnd w:id="704"/>
      <w:r>
        <w:rPr>
          <w:rFonts w:ascii="宋体" w:eastAsia="宋体" w:hAnsi="宋体" w:hint="eastAsia"/>
          <w:b/>
          <w:bCs/>
          <w:sz w:val="24"/>
          <w:szCs w:val="24"/>
          <w:shd w:val="clear" w:color="auto" w:fill="FFFFFF" w:themeFill="background1"/>
        </w:rPr>
        <w:t>技术标</w:t>
      </w:r>
      <w:bookmarkEnd w:id="705"/>
    </w:p>
    <w:p w:rsidR="00757D8A" w:rsidRDefault="00757D8A">
      <w:pPr>
        <w:spacing w:line="360" w:lineRule="auto"/>
        <w:ind w:firstLineChars="200" w:firstLine="480"/>
        <w:rPr>
          <w:rFonts w:ascii="宋体" w:eastAsia="宋体" w:hAnsi="宋体"/>
          <w:sz w:val="24"/>
          <w:szCs w:val="24"/>
          <w:shd w:val="clear" w:color="auto" w:fill="FFFFFF" w:themeFill="background1"/>
        </w:rPr>
      </w:pPr>
    </w:p>
    <w:p w:rsidR="00757D8A" w:rsidRDefault="004C7494">
      <w:pPr>
        <w:spacing w:line="360" w:lineRule="auto"/>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技术标包括但不限于下列内容：</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1、工程概况及特点</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（1）工程建设概况</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（2）建筑设计特点</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（3）结构设计特点</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（4）设备安装设计特点</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（5）工程施工特点</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（6）建设地点特征</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2、施工准备工作计划</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3、施工方案</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4、工程施工进度计划</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（1）施工流水作业横道图</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（2）施工进度计划网络图</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上述两种图表，可选任意一种，但推荐做（2）的图表形式</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5、劳动力、材料、施工机械设备等需要量计划</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6、施工平面图</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7、质量保证技术组织措施和保证体系</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8、安全保证技术组织措施和保证体系</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9、进度保证技术组织措施和保证体系</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10、现场文明施工措施</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11、施工现场扬尘防治方案</w:t>
      </w:r>
    </w:p>
    <w:p w:rsidR="00757D8A" w:rsidRDefault="00757D8A">
      <w:pPr>
        <w:spacing w:line="360" w:lineRule="auto"/>
        <w:ind w:firstLineChars="200" w:firstLine="480"/>
        <w:rPr>
          <w:rFonts w:ascii="宋体" w:eastAsia="宋体" w:hAnsi="宋体"/>
          <w:sz w:val="24"/>
          <w:szCs w:val="24"/>
          <w:shd w:val="clear" w:color="auto" w:fill="FFFFFF" w:themeFill="background1"/>
        </w:rPr>
      </w:pPr>
    </w:p>
    <w:p w:rsidR="00757D8A" w:rsidRDefault="00757D8A">
      <w:pPr>
        <w:spacing w:line="360" w:lineRule="auto"/>
        <w:ind w:firstLineChars="200" w:firstLine="480"/>
        <w:rPr>
          <w:rFonts w:ascii="宋体" w:eastAsia="宋体" w:hAnsi="宋体"/>
          <w:bCs/>
          <w:sz w:val="24"/>
          <w:szCs w:val="24"/>
          <w:shd w:val="clear" w:color="auto" w:fill="FFFFFF" w:themeFill="background1"/>
        </w:rPr>
      </w:pPr>
    </w:p>
    <w:p w:rsidR="00757D8A" w:rsidRDefault="004C7494">
      <w:pPr>
        <w:widowControl/>
        <w:jc w:val="left"/>
        <w:rPr>
          <w:rFonts w:ascii="宋体" w:eastAsia="宋体" w:hAnsi="宋体"/>
          <w:bCs/>
          <w:sz w:val="24"/>
          <w:szCs w:val="24"/>
          <w:shd w:val="clear" w:color="auto" w:fill="FFFFFF" w:themeFill="background1"/>
        </w:rPr>
      </w:pPr>
      <w:bookmarkStart w:id="706" w:name="_Toc38446484"/>
      <w:bookmarkStart w:id="707" w:name="_Toc533503194"/>
      <w:bookmarkStart w:id="708" w:name="_Toc507586178"/>
      <w:r>
        <w:rPr>
          <w:rFonts w:ascii="宋体" w:eastAsia="宋体" w:hAnsi="宋体"/>
          <w:bCs/>
          <w:sz w:val="24"/>
          <w:szCs w:val="24"/>
          <w:shd w:val="clear" w:color="auto" w:fill="FFFFFF" w:themeFill="background1"/>
        </w:rPr>
        <w:br w:type="page"/>
      </w:r>
    </w:p>
    <w:p w:rsidR="00757D8A" w:rsidRDefault="004C7494">
      <w:pPr>
        <w:spacing w:line="360" w:lineRule="auto"/>
        <w:jc w:val="center"/>
        <w:outlineLvl w:val="1"/>
        <w:rPr>
          <w:rFonts w:ascii="宋体" w:eastAsia="宋体" w:hAnsi="宋体"/>
          <w:b/>
          <w:sz w:val="24"/>
          <w:szCs w:val="24"/>
          <w:shd w:val="clear" w:color="auto" w:fill="FFFFFF" w:themeFill="background1"/>
        </w:rPr>
      </w:pPr>
      <w:bookmarkStart w:id="709" w:name="_Toc23380"/>
      <w:r>
        <w:rPr>
          <w:rFonts w:ascii="宋体" w:eastAsia="宋体" w:hAnsi="宋体" w:hint="eastAsia"/>
          <w:b/>
          <w:sz w:val="24"/>
          <w:szCs w:val="24"/>
          <w:shd w:val="clear" w:color="auto" w:fill="FFFFFF" w:themeFill="background1"/>
        </w:rPr>
        <w:lastRenderedPageBreak/>
        <w:t>十四、</w:t>
      </w:r>
      <w:bookmarkEnd w:id="706"/>
      <w:bookmarkEnd w:id="707"/>
      <w:bookmarkEnd w:id="708"/>
      <w:r>
        <w:rPr>
          <w:rFonts w:ascii="宋体" w:eastAsia="宋体" w:hAnsi="宋体" w:hint="eastAsia"/>
          <w:b/>
          <w:sz w:val="24"/>
          <w:szCs w:val="24"/>
          <w:shd w:val="clear" w:color="auto" w:fill="FFFFFF" w:themeFill="background1"/>
        </w:rPr>
        <w:t>经济标</w:t>
      </w:r>
      <w:bookmarkEnd w:id="709"/>
    </w:p>
    <w:p w:rsidR="00757D8A" w:rsidRDefault="00757D8A">
      <w:pPr>
        <w:spacing w:line="360" w:lineRule="auto"/>
        <w:ind w:firstLineChars="200" w:firstLine="480"/>
        <w:rPr>
          <w:rFonts w:ascii="宋体" w:eastAsia="宋体" w:hAnsi="宋体"/>
          <w:sz w:val="24"/>
          <w:szCs w:val="24"/>
          <w:shd w:val="clear" w:color="auto" w:fill="FFFFFF" w:themeFill="background1"/>
        </w:rPr>
      </w:pP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供应商编制经济标须严格按照本磋商文件附件（工程量清单）提供的表格填列。</w:t>
      </w:r>
    </w:p>
    <w:p w:rsidR="00757D8A" w:rsidRDefault="00757D8A">
      <w:pPr>
        <w:spacing w:line="360" w:lineRule="auto"/>
        <w:ind w:firstLineChars="200" w:firstLine="480"/>
        <w:rPr>
          <w:rFonts w:ascii="宋体" w:eastAsia="宋体" w:hAnsi="宋体"/>
          <w:sz w:val="24"/>
          <w:szCs w:val="24"/>
          <w:shd w:val="clear" w:color="auto" w:fill="FFFFFF" w:themeFill="background1"/>
        </w:rPr>
      </w:pPr>
    </w:p>
    <w:p w:rsidR="00757D8A" w:rsidRDefault="004C7494">
      <w:pPr>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br w:type="page"/>
      </w:r>
    </w:p>
    <w:p w:rsidR="00757D8A" w:rsidRDefault="004C7494">
      <w:pPr>
        <w:spacing w:line="360" w:lineRule="auto"/>
        <w:jc w:val="center"/>
        <w:outlineLvl w:val="0"/>
        <w:rPr>
          <w:rFonts w:ascii="宋体" w:eastAsia="宋体" w:hAnsi="宋体" w:cs="宋体"/>
          <w:b/>
          <w:sz w:val="24"/>
          <w:szCs w:val="24"/>
          <w:shd w:val="clear" w:color="auto" w:fill="FFFFFF" w:themeFill="background1"/>
        </w:rPr>
      </w:pPr>
      <w:bookmarkStart w:id="710" w:name="_Toc77455658"/>
      <w:bookmarkStart w:id="711" w:name="_Toc27790"/>
      <w:bookmarkStart w:id="712" w:name="_Toc60925660"/>
      <w:r>
        <w:rPr>
          <w:rFonts w:ascii="宋体" w:eastAsia="宋体" w:hAnsi="宋体" w:cs="宋体" w:hint="eastAsia"/>
          <w:b/>
          <w:sz w:val="24"/>
          <w:szCs w:val="24"/>
          <w:shd w:val="clear" w:color="auto" w:fill="FFFFFF" w:themeFill="background1"/>
        </w:rPr>
        <w:lastRenderedPageBreak/>
        <w:t>第六章</w:t>
      </w:r>
      <w:r>
        <w:rPr>
          <w:rFonts w:ascii="宋体" w:eastAsia="宋体" w:hAnsi="宋体" w:cs="宋体"/>
          <w:b/>
          <w:sz w:val="24"/>
          <w:szCs w:val="24"/>
          <w:shd w:val="clear" w:color="auto" w:fill="FFFFFF" w:themeFill="background1"/>
        </w:rPr>
        <w:t xml:space="preserve"> </w:t>
      </w:r>
      <w:r>
        <w:rPr>
          <w:rFonts w:ascii="宋体" w:eastAsia="宋体" w:hAnsi="宋体" w:cs="宋体" w:hint="eastAsia"/>
          <w:b/>
          <w:sz w:val="24"/>
          <w:szCs w:val="24"/>
          <w:shd w:val="clear" w:color="auto" w:fill="FFFFFF" w:themeFill="background1"/>
        </w:rPr>
        <w:t>补充条款</w:t>
      </w:r>
      <w:bookmarkEnd w:id="710"/>
      <w:bookmarkEnd w:id="711"/>
      <w:bookmarkEnd w:id="712"/>
    </w:p>
    <w:p w:rsidR="00757D8A" w:rsidRDefault="00757D8A">
      <w:pPr>
        <w:spacing w:line="360" w:lineRule="auto"/>
        <w:rPr>
          <w:rFonts w:ascii="宋体" w:eastAsia="宋体" w:hAnsi="宋体"/>
          <w:sz w:val="24"/>
          <w:szCs w:val="24"/>
          <w:shd w:val="clear" w:color="auto" w:fill="FFFFFF" w:themeFill="background1"/>
        </w:rPr>
      </w:pPr>
    </w:p>
    <w:p w:rsidR="00757D8A" w:rsidRDefault="00757D8A">
      <w:pPr>
        <w:widowControl/>
        <w:spacing w:line="360" w:lineRule="auto"/>
        <w:jc w:val="left"/>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sectPr w:rsidR="00757D8A">
      <w:headerReference w:type="default" r:id="rId15"/>
      <w:footerReference w:type="default" r:id="rId16"/>
      <w:pgSz w:w="11906" w:h="16838"/>
      <w:pgMar w:top="1134" w:right="1418" w:bottom="1134"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133" w:rsidRDefault="003B6133">
      <w:r>
        <w:separator/>
      </w:r>
    </w:p>
  </w:endnote>
  <w:endnote w:type="continuationSeparator" w:id="0">
    <w:p w:rsidR="003B6133" w:rsidRDefault="003B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49" w:rsidRDefault="00E12449">
    <w:pPr>
      <w:pStyle w:val="af7"/>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separate"/>
    </w:r>
    <w:r>
      <w:rPr>
        <w:rStyle w:val="aff3"/>
      </w:rPr>
      <w:t>68</w:t>
    </w:r>
    <w:r>
      <w:rPr>
        <w:rStyle w:val="aff3"/>
      </w:rPr>
      <w:fldChar w:fldCharType="end"/>
    </w:r>
  </w:p>
  <w:p w:rsidR="00E12449" w:rsidRDefault="00E12449">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49" w:rsidRDefault="00E12449">
    <w:pPr>
      <w:pStyle w:val="af7"/>
      <w:jc w:val="center"/>
      <w:rPr>
        <w:rFonts w:ascii="宋体" w:hAnsi="宋体"/>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209305"/>
    </w:sdtPr>
    <w:sdtEndPr>
      <w:rPr>
        <w:rFonts w:ascii="宋体" w:hAnsi="宋体"/>
        <w:sz w:val="24"/>
      </w:rPr>
    </w:sdtEndPr>
    <w:sdtContent>
      <w:p w:rsidR="00E12449" w:rsidRDefault="00E12449">
        <w:pPr>
          <w:pStyle w:val="af7"/>
          <w:jc w:val="center"/>
          <w:rPr>
            <w:rFonts w:ascii="宋体" w:hAnsi="宋体"/>
            <w:sz w:val="24"/>
          </w:rPr>
        </w:pPr>
        <w:r>
          <w:rPr>
            <w:rFonts w:ascii="宋体" w:hAnsi="宋体"/>
            <w:sz w:val="24"/>
          </w:rPr>
          <w:fldChar w:fldCharType="begin"/>
        </w:r>
        <w:r>
          <w:rPr>
            <w:rFonts w:ascii="宋体" w:hAnsi="宋体"/>
            <w:sz w:val="24"/>
          </w:rPr>
          <w:instrText>PAGE   \* MERGEFORMAT</w:instrText>
        </w:r>
        <w:r>
          <w:rPr>
            <w:rFonts w:ascii="宋体" w:hAnsi="宋体"/>
            <w:sz w:val="24"/>
          </w:rPr>
          <w:fldChar w:fldCharType="separate"/>
        </w:r>
        <w:r w:rsidR="00160CDD" w:rsidRPr="00160CDD">
          <w:rPr>
            <w:rFonts w:ascii="宋体" w:hAnsi="宋体"/>
            <w:noProof/>
            <w:sz w:val="24"/>
            <w:lang w:val="zh-CN"/>
          </w:rPr>
          <w:t>2</w:t>
        </w:r>
        <w:r>
          <w:rPr>
            <w:rFonts w:ascii="宋体" w:hAnsi="宋体"/>
            <w:sz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49" w:rsidRDefault="00E12449">
    <w:pPr>
      <w:jc w:val="center"/>
    </w:pPr>
    <w:r>
      <w:rPr>
        <w:rFonts w:hint="eastAsia"/>
      </w:rPr>
      <w:fldChar w:fldCharType="begin"/>
    </w:r>
    <w:r>
      <w:rPr>
        <w:rFonts w:hint="eastAsia"/>
      </w:rPr>
      <w:instrText xml:space="preserve"> PAGE  \* MERGEFORMAT </w:instrText>
    </w:r>
    <w:r>
      <w:rPr>
        <w:rFonts w:hint="eastAsia"/>
      </w:rPr>
      <w:fldChar w:fldCharType="separate"/>
    </w:r>
    <w:r w:rsidR="00160CDD">
      <w:rPr>
        <w:noProof/>
      </w:rPr>
      <w:t>1</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629033"/>
    </w:sdtPr>
    <w:sdtEndPr>
      <w:rPr>
        <w:rFonts w:ascii="宋体" w:hAnsi="宋体"/>
        <w:sz w:val="24"/>
      </w:rPr>
    </w:sdtEndPr>
    <w:sdtContent>
      <w:p w:rsidR="00E12449" w:rsidRDefault="00E12449">
        <w:pPr>
          <w:pStyle w:val="af7"/>
          <w:jc w:val="center"/>
          <w:rPr>
            <w:rFonts w:ascii="宋体" w:hAnsi="宋体"/>
            <w:sz w:val="24"/>
          </w:rPr>
        </w:pPr>
        <w:r>
          <w:rPr>
            <w:rFonts w:ascii="宋体" w:hAnsi="宋体"/>
            <w:sz w:val="24"/>
          </w:rPr>
          <w:fldChar w:fldCharType="begin"/>
        </w:r>
        <w:r>
          <w:rPr>
            <w:rFonts w:ascii="宋体" w:hAnsi="宋体"/>
            <w:sz w:val="24"/>
          </w:rPr>
          <w:instrText>PAGE   \* MERGEFORMAT</w:instrText>
        </w:r>
        <w:r>
          <w:rPr>
            <w:rFonts w:ascii="宋体" w:hAnsi="宋体"/>
            <w:sz w:val="24"/>
          </w:rPr>
          <w:fldChar w:fldCharType="separate"/>
        </w:r>
        <w:r w:rsidR="00160CDD" w:rsidRPr="00160CDD">
          <w:rPr>
            <w:rFonts w:ascii="宋体" w:hAnsi="宋体"/>
            <w:noProof/>
            <w:sz w:val="24"/>
            <w:lang w:val="zh-CN"/>
          </w:rPr>
          <w:t>62</w:t>
        </w:r>
        <w:r>
          <w:rPr>
            <w:rFonts w:ascii="宋体" w:hAnsi="宋体"/>
            <w:sz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532114"/>
    </w:sdtPr>
    <w:sdtEndPr>
      <w:rPr>
        <w:rFonts w:asciiTheme="minorEastAsia" w:eastAsiaTheme="minorEastAsia" w:hAnsiTheme="minorEastAsia"/>
        <w:sz w:val="30"/>
        <w:szCs w:val="30"/>
      </w:rPr>
    </w:sdtEndPr>
    <w:sdtContent>
      <w:p w:rsidR="00E12449" w:rsidRDefault="00E12449">
        <w:pPr>
          <w:pStyle w:val="af7"/>
          <w:ind w:right="360"/>
          <w:jc w:val="center"/>
          <w:rPr>
            <w:rFonts w:asciiTheme="minorEastAsia" w:eastAsiaTheme="minorEastAsia" w:hAnsiTheme="minorEastAsia"/>
            <w:sz w:val="30"/>
            <w:szCs w:val="30"/>
          </w:rPr>
        </w:pPr>
        <w:r>
          <w:rPr>
            <w:rFonts w:asciiTheme="minorEastAsia" w:eastAsiaTheme="minorEastAsia" w:hAnsiTheme="minorEastAsia"/>
            <w:sz w:val="30"/>
            <w:szCs w:val="30"/>
          </w:rPr>
          <w:fldChar w:fldCharType="begin"/>
        </w:r>
        <w:r>
          <w:rPr>
            <w:rFonts w:asciiTheme="minorEastAsia" w:eastAsiaTheme="minorEastAsia" w:hAnsiTheme="minorEastAsia"/>
            <w:sz w:val="30"/>
            <w:szCs w:val="30"/>
          </w:rPr>
          <w:instrText>PAGE   \* MERGEFORMAT</w:instrText>
        </w:r>
        <w:r>
          <w:rPr>
            <w:rFonts w:asciiTheme="minorEastAsia" w:eastAsiaTheme="minorEastAsia" w:hAnsiTheme="minorEastAsia"/>
            <w:sz w:val="30"/>
            <w:szCs w:val="30"/>
          </w:rPr>
          <w:fldChar w:fldCharType="separate"/>
        </w:r>
        <w:r w:rsidR="00160CDD" w:rsidRPr="00160CDD">
          <w:rPr>
            <w:rFonts w:asciiTheme="minorEastAsia" w:eastAsiaTheme="minorEastAsia" w:hAnsiTheme="minorEastAsia"/>
            <w:noProof/>
            <w:sz w:val="30"/>
            <w:szCs w:val="30"/>
            <w:lang w:val="zh-CN"/>
          </w:rPr>
          <w:t>88</w:t>
        </w:r>
        <w:r>
          <w:rPr>
            <w:rFonts w:asciiTheme="minorEastAsia" w:eastAsiaTheme="minorEastAsia" w:hAnsiTheme="minorEastAsia"/>
            <w:sz w:val="30"/>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133" w:rsidRDefault="003B6133">
      <w:r>
        <w:separator/>
      </w:r>
    </w:p>
  </w:footnote>
  <w:footnote w:type="continuationSeparator" w:id="0">
    <w:p w:rsidR="003B6133" w:rsidRDefault="003B6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49" w:rsidRDefault="00E12449">
    <w:pPr>
      <w:pStyle w:val="af9"/>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49" w:rsidRDefault="00E12449">
    <w:pPr>
      <w:pStyle w:val="af9"/>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M2NlMWI0ZmI4MTMyOTFjNDg1ODY2YTdiMDE0NzAifQ=="/>
  </w:docVars>
  <w:rsids>
    <w:rsidRoot w:val="00172A27"/>
    <w:rsid w:val="00001340"/>
    <w:rsid w:val="00003F6D"/>
    <w:rsid w:val="00004DAA"/>
    <w:rsid w:val="0000568A"/>
    <w:rsid w:val="00006BD9"/>
    <w:rsid w:val="00007487"/>
    <w:rsid w:val="00007BA8"/>
    <w:rsid w:val="000149FB"/>
    <w:rsid w:val="00014F7D"/>
    <w:rsid w:val="000162FE"/>
    <w:rsid w:val="00016F23"/>
    <w:rsid w:val="00020B17"/>
    <w:rsid w:val="000212A6"/>
    <w:rsid w:val="000244CA"/>
    <w:rsid w:val="00026F71"/>
    <w:rsid w:val="00030171"/>
    <w:rsid w:val="000304C4"/>
    <w:rsid w:val="00033566"/>
    <w:rsid w:val="00036B12"/>
    <w:rsid w:val="000400E8"/>
    <w:rsid w:val="00046152"/>
    <w:rsid w:val="0005003E"/>
    <w:rsid w:val="000536BB"/>
    <w:rsid w:val="0005677C"/>
    <w:rsid w:val="0005753D"/>
    <w:rsid w:val="000604DE"/>
    <w:rsid w:val="000641A9"/>
    <w:rsid w:val="00070AF5"/>
    <w:rsid w:val="00071140"/>
    <w:rsid w:val="00071492"/>
    <w:rsid w:val="00071EBA"/>
    <w:rsid w:val="000726EA"/>
    <w:rsid w:val="00072968"/>
    <w:rsid w:val="000734D0"/>
    <w:rsid w:val="00073D96"/>
    <w:rsid w:val="000762D4"/>
    <w:rsid w:val="0007797D"/>
    <w:rsid w:val="0008025F"/>
    <w:rsid w:val="0008034C"/>
    <w:rsid w:val="000809B1"/>
    <w:rsid w:val="00080E16"/>
    <w:rsid w:val="0008176E"/>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B0F6F"/>
    <w:rsid w:val="000B210F"/>
    <w:rsid w:val="000B331B"/>
    <w:rsid w:val="000B3924"/>
    <w:rsid w:val="000B581D"/>
    <w:rsid w:val="000B74E1"/>
    <w:rsid w:val="000B797D"/>
    <w:rsid w:val="000C3368"/>
    <w:rsid w:val="000C3471"/>
    <w:rsid w:val="000C3905"/>
    <w:rsid w:val="000C62C3"/>
    <w:rsid w:val="000D171A"/>
    <w:rsid w:val="000D37C8"/>
    <w:rsid w:val="000D3B49"/>
    <w:rsid w:val="000D7CE7"/>
    <w:rsid w:val="000E20F2"/>
    <w:rsid w:val="000E5B9C"/>
    <w:rsid w:val="000E6FF4"/>
    <w:rsid w:val="000E7461"/>
    <w:rsid w:val="000E7AF9"/>
    <w:rsid w:val="000F2511"/>
    <w:rsid w:val="00101AA4"/>
    <w:rsid w:val="001060B3"/>
    <w:rsid w:val="001063D0"/>
    <w:rsid w:val="0010650C"/>
    <w:rsid w:val="001079FC"/>
    <w:rsid w:val="00107FE2"/>
    <w:rsid w:val="001100D5"/>
    <w:rsid w:val="00112251"/>
    <w:rsid w:val="00114633"/>
    <w:rsid w:val="00117093"/>
    <w:rsid w:val="00117660"/>
    <w:rsid w:val="0012205E"/>
    <w:rsid w:val="001227D5"/>
    <w:rsid w:val="00123259"/>
    <w:rsid w:val="0012668B"/>
    <w:rsid w:val="00127B38"/>
    <w:rsid w:val="0013312B"/>
    <w:rsid w:val="00133C36"/>
    <w:rsid w:val="00134F82"/>
    <w:rsid w:val="00135714"/>
    <w:rsid w:val="001378D2"/>
    <w:rsid w:val="00140D70"/>
    <w:rsid w:val="001411D9"/>
    <w:rsid w:val="00141AF5"/>
    <w:rsid w:val="001431D9"/>
    <w:rsid w:val="00143612"/>
    <w:rsid w:val="00144E0F"/>
    <w:rsid w:val="00145F16"/>
    <w:rsid w:val="00146E26"/>
    <w:rsid w:val="001511BA"/>
    <w:rsid w:val="00151679"/>
    <w:rsid w:val="00151E56"/>
    <w:rsid w:val="0015454B"/>
    <w:rsid w:val="0015454E"/>
    <w:rsid w:val="0015472C"/>
    <w:rsid w:val="00154A10"/>
    <w:rsid w:val="00156E77"/>
    <w:rsid w:val="0015794E"/>
    <w:rsid w:val="00160C84"/>
    <w:rsid w:val="00160CDD"/>
    <w:rsid w:val="00162304"/>
    <w:rsid w:val="00162D5F"/>
    <w:rsid w:val="001635B4"/>
    <w:rsid w:val="001676DD"/>
    <w:rsid w:val="00171B8B"/>
    <w:rsid w:val="00172A27"/>
    <w:rsid w:val="001733AF"/>
    <w:rsid w:val="00173CD5"/>
    <w:rsid w:val="00176FAD"/>
    <w:rsid w:val="0018101E"/>
    <w:rsid w:val="001825D7"/>
    <w:rsid w:val="0018398B"/>
    <w:rsid w:val="00186618"/>
    <w:rsid w:val="00190CFC"/>
    <w:rsid w:val="00192531"/>
    <w:rsid w:val="00193A7C"/>
    <w:rsid w:val="001970FB"/>
    <w:rsid w:val="0019744D"/>
    <w:rsid w:val="001A148C"/>
    <w:rsid w:val="001A2117"/>
    <w:rsid w:val="001A2D5E"/>
    <w:rsid w:val="001A3274"/>
    <w:rsid w:val="001A33AD"/>
    <w:rsid w:val="001A377B"/>
    <w:rsid w:val="001A45DD"/>
    <w:rsid w:val="001A4E5A"/>
    <w:rsid w:val="001A5AD8"/>
    <w:rsid w:val="001B1748"/>
    <w:rsid w:val="001B36D6"/>
    <w:rsid w:val="001C09A4"/>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20058C"/>
    <w:rsid w:val="00200BA8"/>
    <w:rsid w:val="0020210D"/>
    <w:rsid w:val="002055DD"/>
    <w:rsid w:val="00205DF6"/>
    <w:rsid w:val="002063F1"/>
    <w:rsid w:val="002115F3"/>
    <w:rsid w:val="00213B45"/>
    <w:rsid w:val="00213C80"/>
    <w:rsid w:val="0022177D"/>
    <w:rsid w:val="0022315A"/>
    <w:rsid w:val="002233BB"/>
    <w:rsid w:val="00225083"/>
    <w:rsid w:val="002250F4"/>
    <w:rsid w:val="00226DEC"/>
    <w:rsid w:val="002271B7"/>
    <w:rsid w:val="0022755E"/>
    <w:rsid w:val="0022787A"/>
    <w:rsid w:val="00231BFB"/>
    <w:rsid w:val="0023316F"/>
    <w:rsid w:val="00234F95"/>
    <w:rsid w:val="0023520B"/>
    <w:rsid w:val="00236964"/>
    <w:rsid w:val="00236D43"/>
    <w:rsid w:val="00237C99"/>
    <w:rsid w:val="0024079C"/>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72DDC"/>
    <w:rsid w:val="002810A7"/>
    <w:rsid w:val="00283F2B"/>
    <w:rsid w:val="0029280E"/>
    <w:rsid w:val="00294684"/>
    <w:rsid w:val="00294D99"/>
    <w:rsid w:val="002967DA"/>
    <w:rsid w:val="00297672"/>
    <w:rsid w:val="002A40A6"/>
    <w:rsid w:val="002A6A08"/>
    <w:rsid w:val="002A76F7"/>
    <w:rsid w:val="002B0041"/>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574"/>
    <w:rsid w:val="002E15A3"/>
    <w:rsid w:val="002E1D0A"/>
    <w:rsid w:val="002E5AAD"/>
    <w:rsid w:val="002E6176"/>
    <w:rsid w:val="002E6670"/>
    <w:rsid w:val="002E71C4"/>
    <w:rsid w:val="002E7D55"/>
    <w:rsid w:val="002F10F5"/>
    <w:rsid w:val="002F2283"/>
    <w:rsid w:val="002F54A1"/>
    <w:rsid w:val="002F66E8"/>
    <w:rsid w:val="00300AC7"/>
    <w:rsid w:val="00300C92"/>
    <w:rsid w:val="00301B47"/>
    <w:rsid w:val="00301F82"/>
    <w:rsid w:val="003024B8"/>
    <w:rsid w:val="00304D2D"/>
    <w:rsid w:val="0031257E"/>
    <w:rsid w:val="00313F13"/>
    <w:rsid w:val="00315623"/>
    <w:rsid w:val="00315D4B"/>
    <w:rsid w:val="00315D59"/>
    <w:rsid w:val="00316DBA"/>
    <w:rsid w:val="00316E96"/>
    <w:rsid w:val="0032116D"/>
    <w:rsid w:val="00321D81"/>
    <w:rsid w:val="003233E1"/>
    <w:rsid w:val="00324A7B"/>
    <w:rsid w:val="003264F1"/>
    <w:rsid w:val="0032668D"/>
    <w:rsid w:val="00326D40"/>
    <w:rsid w:val="0033094D"/>
    <w:rsid w:val="00331C14"/>
    <w:rsid w:val="0033356A"/>
    <w:rsid w:val="003344D9"/>
    <w:rsid w:val="00336C8C"/>
    <w:rsid w:val="00336E0F"/>
    <w:rsid w:val="00336F54"/>
    <w:rsid w:val="003426B2"/>
    <w:rsid w:val="003458F7"/>
    <w:rsid w:val="00345FE0"/>
    <w:rsid w:val="00350D9E"/>
    <w:rsid w:val="0035279D"/>
    <w:rsid w:val="00353142"/>
    <w:rsid w:val="00357570"/>
    <w:rsid w:val="00360323"/>
    <w:rsid w:val="00360D30"/>
    <w:rsid w:val="00361C9D"/>
    <w:rsid w:val="00361CD5"/>
    <w:rsid w:val="00362CA2"/>
    <w:rsid w:val="003638D1"/>
    <w:rsid w:val="00363991"/>
    <w:rsid w:val="00364473"/>
    <w:rsid w:val="003659B8"/>
    <w:rsid w:val="00365DA6"/>
    <w:rsid w:val="00370F25"/>
    <w:rsid w:val="003738A8"/>
    <w:rsid w:val="00373CAA"/>
    <w:rsid w:val="003766F5"/>
    <w:rsid w:val="00376E83"/>
    <w:rsid w:val="00381492"/>
    <w:rsid w:val="00382C56"/>
    <w:rsid w:val="00387372"/>
    <w:rsid w:val="00387B8B"/>
    <w:rsid w:val="003923EF"/>
    <w:rsid w:val="0039269B"/>
    <w:rsid w:val="00396138"/>
    <w:rsid w:val="00396C91"/>
    <w:rsid w:val="003972C3"/>
    <w:rsid w:val="003A5B50"/>
    <w:rsid w:val="003A6FF0"/>
    <w:rsid w:val="003B375E"/>
    <w:rsid w:val="003B3EF1"/>
    <w:rsid w:val="003B508E"/>
    <w:rsid w:val="003B6120"/>
    <w:rsid w:val="003B6133"/>
    <w:rsid w:val="003B70AD"/>
    <w:rsid w:val="003B72EC"/>
    <w:rsid w:val="003C0B9E"/>
    <w:rsid w:val="003C2CBB"/>
    <w:rsid w:val="003C452F"/>
    <w:rsid w:val="003C7619"/>
    <w:rsid w:val="003D01BB"/>
    <w:rsid w:val="003D05EA"/>
    <w:rsid w:val="003D4211"/>
    <w:rsid w:val="003D5B21"/>
    <w:rsid w:val="003D5CDD"/>
    <w:rsid w:val="003D6081"/>
    <w:rsid w:val="003D678F"/>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685A"/>
    <w:rsid w:val="00437914"/>
    <w:rsid w:val="00444EE1"/>
    <w:rsid w:val="0044799D"/>
    <w:rsid w:val="0045091A"/>
    <w:rsid w:val="00450A93"/>
    <w:rsid w:val="00450B61"/>
    <w:rsid w:val="0045260B"/>
    <w:rsid w:val="00452BB8"/>
    <w:rsid w:val="004534FA"/>
    <w:rsid w:val="004640C1"/>
    <w:rsid w:val="00464441"/>
    <w:rsid w:val="00464E09"/>
    <w:rsid w:val="004814EE"/>
    <w:rsid w:val="00483315"/>
    <w:rsid w:val="004948A3"/>
    <w:rsid w:val="00496454"/>
    <w:rsid w:val="004A010F"/>
    <w:rsid w:val="004A1E94"/>
    <w:rsid w:val="004A36AE"/>
    <w:rsid w:val="004A383A"/>
    <w:rsid w:val="004A4981"/>
    <w:rsid w:val="004A5376"/>
    <w:rsid w:val="004A57DB"/>
    <w:rsid w:val="004A6517"/>
    <w:rsid w:val="004A68AF"/>
    <w:rsid w:val="004A7D7E"/>
    <w:rsid w:val="004B0537"/>
    <w:rsid w:val="004B1F18"/>
    <w:rsid w:val="004B4371"/>
    <w:rsid w:val="004B49BA"/>
    <w:rsid w:val="004B7605"/>
    <w:rsid w:val="004C380F"/>
    <w:rsid w:val="004C4D2E"/>
    <w:rsid w:val="004C55B6"/>
    <w:rsid w:val="004C7494"/>
    <w:rsid w:val="004D11B3"/>
    <w:rsid w:val="004D65F4"/>
    <w:rsid w:val="004D75D5"/>
    <w:rsid w:val="004D780A"/>
    <w:rsid w:val="004E12E5"/>
    <w:rsid w:val="004E1539"/>
    <w:rsid w:val="004E1E11"/>
    <w:rsid w:val="004E2088"/>
    <w:rsid w:val="004E419C"/>
    <w:rsid w:val="004E42A0"/>
    <w:rsid w:val="004E4876"/>
    <w:rsid w:val="004E6506"/>
    <w:rsid w:val="004E76D1"/>
    <w:rsid w:val="004E7786"/>
    <w:rsid w:val="004F0D23"/>
    <w:rsid w:val="004F3534"/>
    <w:rsid w:val="00501303"/>
    <w:rsid w:val="00501762"/>
    <w:rsid w:val="00505D61"/>
    <w:rsid w:val="00507DCF"/>
    <w:rsid w:val="00510D95"/>
    <w:rsid w:val="00511747"/>
    <w:rsid w:val="00512B3E"/>
    <w:rsid w:val="00520FE8"/>
    <w:rsid w:val="00521371"/>
    <w:rsid w:val="00521B49"/>
    <w:rsid w:val="005230D2"/>
    <w:rsid w:val="00523E02"/>
    <w:rsid w:val="00526A5F"/>
    <w:rsid w:val="00526F0E"/>
    <w:rsid w:val="005307A5"/>
    <w:rsid w:val="00531310"/>
    <w:rsid w:val="0053132A"/>
    <w:rsid w:val="005315B6"/>
    <w:rsid w:val="00535AFD"/>
    <w:rsid w:val="0053703C"/>
    <w:rsid w:val="00540929"/>
    <w:rsid w:val="0054181E"/>
    <w:rsid w:val="005431E4"/>
    <w:rsid w:val="00543EF0"/>
    <w:rsid w:val="00544DAB"/>
    <w:rsid w:val="00545C11"/>
    <w:rsid w:val="00547C3A"/>
    <w:rsid w:val="0055435D"/>
    <w:rsid w:val="0055693E"/>
    <w:rsid w:val="00560B54"/>
    <w:rsid w:val="0056149F"/>
    <w:rsid w:val="00561E3A"/>
    <w:rsid w:val="00563383"/>
    <w:rsid w:val="0056642B"/>
    <w:rsid w:val="00566F28"/>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95E23"/>
    <w:rsid w:val="00596F2C"/>
    <w:rsid w:val="0059795A"/>
    <w:rsid w:val="005A215C"/>
    <w:rsid w:val="005A69CA"/>
    <w:rsid w:val="005A6E28"/>
    <w:rsid w:val="005B0282"/>
    <w:rsid w:val="005B0D2C"/>
    <w:rsid w:val="005B2CB8"/>
    <w:rsid w:val="005B319E"/>
    <w:rsid w:val="005B4857"/>
    <w:rsid w:val="005C4260"/>
    <w:rsid w:val="005C53A8"/>
    <w:rsid w:val="005D1FF8"/>
    <w:rsid w:val="005D3BA9"/>
    <w:rsid w:val="005D5A13"/>
    <w:rsid w:val="005D651D"/>
    <w:rsid w:val="005E1613"/>
    <w:rsid w:val="005E3AF0"/>
    <w:rsid w:val="005E3C18"/>
    <w:rsid w:val="005E5AF5"/>
    <w:rsid w:val="005E617A"/>
    <w:rsid w:val="005F0454"/>
    <w:rsid w:val="005F4907"/>
    <w:rsid w:val="005F7132"/>
    <w:rsid w:val="0060072E"/>
    <w:rsid w:val="00600C9C"/>
    <w:rsid w:val="00617B6A"/>
    <w:rsid w:val="00622533"/>
    <w:rsid w:val="00622699"/>
    <w:rsid w:val="0062361A"/>
    <w:rsid w:val="00627128"/>
    <w:rsid w:val="00630529"/>
    <w:rsid w:val="00630AAC"/>
    <w:rsid w:val="006314C2"/>
    <w:rsid w:val="00631C5A"/>
    <w:rsid w:val="00635290"/>
    <w:rsid w:val="006360FE"/>
    <w:rsid w:val="0063610A"/>
    <w:rsid w:val="006367D4"/>
    <w:rsid w:val="00643880"/>
    <w:rsid w:val="00644CAA"/>
    <w:rsid w:val="0064722F"/>
    <w:rsid w:val="00647296"/>
    <w:rsid w:val="00647D58"/>
    <w:rsid w:val="00650391"/>
    <w:rsid w:val="00652149"/>
    <w:rsid w:val="00652A1B"/>
    <w:rsid w:val="00652A7E"/>
    <w:rsid w:val="00657AD0"/>
    <w:rsid w:val="00661E10"/>
    <w:rsid w:val="0066511C"/>
    <w:rsid w:val="00665BBC"/>
    <w:rsid w:val="0066681E"/>
    <w:rsid w:val="00671508"/>
    <w:rsid w:val="006728AB"/>
    <w:rsid w:val="00674656"/>
    <w:rsid w:val="00674A1B"/>
    <w:rsid w:val="00675171"/>
    <w:rsid w:val="006804BB"/>
    <w:rsid w:val="00682D47"/>
    <w:rsid w:val="0068600F"/>
    <w:rsid w:val="0069349B"/>
    <w:rsid w:val="00694313"/>
    <w:rsid w:val="00697DA0"/>
    <w:rsid w:val="006A4875"/>
    <w:rsid w:val="006A4AC4"/>
    <w:rsid w:val="006B014A"/>
    <w:rsid w:val="006B1566"/>
    <w:rsid w:val="006B2DDD"/>
    <w:rsid w:val="006B36B5"/>
    <w:rsid w:val="006B36FC"/>
    <w:rsid w:val="006B6739"/>
    <w:rsid w:val="006B76F1"/>
    <w:rsid w:val="006C059C"/>
    <w:rsid w:val="006C06C9"/>
    <w:rsid w:val="006C08F0"/>
    <w:rsid w:val="006C1460"/>
    <w:rsid w:val="006C214D"/>
    <w:rsid w:val="006C29C7"/>
    <w:rsid w:val="006C4E5B"/>
    <w:rsid w:val="006C551A"/>
    <w:rsid w:val="006C70F0"/>
    <w:rsid w:val="006C7CC8"/>
    <w:rsid w:val="006D3668"/>
    <w:rsid w:val="006D5AF8"/>
    <w:rsid w:val="006E249F"/>
    <w:rsid w:val="006E344D"/>
    <w:rsid w:val="006E51CF"/>
    <w:rsid w:val="006E5FE5"/>
    <w:rsid w:val="006E65C8"/>
    <w:rsid w:val="006F1C1C"/>
    <w:rsid w:val="006F2A4E"/>
    <w:rsid w:val="006F43E1"/>
    <w:rsid w:val="006F6DB0"/>
    <w:rsid w:val="006F7BBE"/>
    <w:rsid w:val="00704AEC"/>
    <w:rsid w:val="007059ED"/>
    <w:rsid w:val="00706514"/>
    <w:rsid w:val="007076D2"/>
    <w:rsid w:val="00711806"/>
    <w:rsid w:val="00711DFE"/>
    <w:rsid w:val="00712744"/>
    <w:rsid w:val="007137F1"/>
    <w:rsid w:val="007156D2"/>
    <w:rsid w:val="0072037A"/>
    <w:rsid w:val="00721DA0"/>
    <w:rsid w:val="00722364"/>
    <w:rsid w:val="00725381"/>
    <w:rsid w:val="0072662D"/>
    <w:rsid w:val="00731897"/>
    <w:rsid w:val="0073306F"/>
    <w:rsid w:val="00736681"/>
    <w:rsid w:val="0074166A"/>
    <w:rsid w:val="0074370A"/>
    <w:rsid w:val="0074546D"/>
    <w:rsid w:val="00746398"/>
    <w:rsid w:val="0075151D"/>
    <w:rsid w:val="00754C0A"/>
    <w:rsid w:val="00757B07"/>
    <w:rsid w:val="00757C4E"/>
    <w:rsid w:val="00757D8A"/>
    <w:rsid w:val="00760768"/>
    <w:rsid w:val="0076202B"/>
    <w:rsid w:val="00763FE6"/>
    <w:rsid w:val="007643EE"/>
    <w:rsid w:val="007658ED"/>
    <w:rsid w:val="00767044"/>
    <w:rsid w:val="0076772C"/>
    <w:rsid w:val="007729C6"/>
    <w:rsid w:val="00772B13"/>
    <w:rsid w:val="00773822"/>
    <w:rsid w:val="00775D8E"/>
    <w:rsid w:val="00784173"/>
    <w:rsid w:val="00787D19"/>
    <w:rsid w:val="00787F29"/>
    <w:rsid w:val="007911C0"/>
    <w:rsid w:val="00793FDF"/>
    <w:rsid w:val="00794B68"/>
    <w:rsid w:val="007954DC"/>
    <w:rsid w:val="00796034"/>
    <w:rsid w:val="00796F49"/>
    <w:rsid w:val="007A0E43"/>
    <w:rsid w:val="007A1915"/>
    <w:rsid w:val="007A2281"/>
    <w:rsid w:val="007A2460"/>
    <w:rsid w:val="007A5319"/>
    <w:rsid w:val="007A7EF1"/>
    <w:rsid w:val="007B2335"/>
    <w:rsid w:val="007B23B1"/>
    <w:rsid w:val="007B2A84"/>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29D1"/>
    <w:rsid w:val="00803C6A"/>
    <w:rsid w:val="00804E94"/>
    <w:rsid w:val="008060F8"/>
    <w:rsid w:val="0080672E"/>
    <w:rsid w:val="008068DA"/>
    <w:rsid w:val="008068EC"/>
    <w:rsid w:val="00806F37"/>
    <w:rsid w:val="008104C1"/>
    <w:rsid w:val="008108D3"/>
    <w:rsid w:val="00813D04"/>
    <w:rsid w:val="0081414C"/>
    <w:rsid w:val="00820914"/>
    <w:rsid w:val="008247D9"/>
    <w:rsid w:val="00826C3A"/>
    <w:rsid w:val="00832254"/>
    <w:rsid w:val="00834286"/>
    <w:rsid w:val="00835217"/>
    <w:rsid w:val="00837F36"/>
    <w:rsid w:val="00837F86"/>
    <w:rsid w:val="00840834"/>
    <w:rsid w:val="00843C8F"/>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ABB"/>
    <w:rsid w:val="00865FCD"/>
    <w:rsid w:val="008675CD"/>
    <w:rsid w:val="008703DB"/>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1C8E"/>
    <w:rsid w:val="00892CDB"/>
    <w:rsid w:val="00892DE8"/>
    <w:rsid w:val="008931EB"/>
    <w:rsid w:val="008946FE"/>
    <w:rsid w:val="008953BF"/>
    <w:rsid w:val="008955EA"/>
    <w:rsid w:val="008959F0"/>
    <w:rsid w:val="00896271"/>
    <w:rsid w:val="00896F7A"/>
    <w:rsid w:val="008A046E"/>
    <w:rsid w:val="008A6628"/>
    <w:rsid w:val="008B1C0E"/>
    <w:rsid w:val="008B1D39"/>
    <w:rsid w:val="008B2BE1"/>
    <w:rsid w:val="008B39D9"/>
    <w:rsid w:val="008B3F0E"/>
    <w:rsid w:val="008B4BF9"/>
    <w:rsid w:val="008B5573"/>
    <w:rsid w:val="008C32C2"/>
    <w:rsid w:val="008C35FD"/>
    <w:rsid w:val="008C3A97"/>
    <w:rsid w:val="008C6135"/>
    <w:rsid w:val="008C7706"/>
    <w:rsid w:val="008C7741"/>
    <w:rsid w:val="008C7BEB"/>
    <w:rsid w:val="008D39FF"/>
    <w:rsid w:val="008D5387"/>
    <w:rsid w:val="008D6647"/>
    <w:rsid w:val="008D7578"/>
    <w:rsid w:val="008E200B"/>
    <w:rsid w:val="008E2341"/>
    <w:rsid w:val="008E39C6"/>
    <w:rsid w:val="008E6991"/>
    <w:rsid w:val="008E7014"/>
    <w:rsid w:val="008F0B40"/>
    <w:rsid w:val="008F0CF1"/>
    <w:rsid w:val="008F1D6D"/>
    <w:rsid w:val="008F45EF"/>
    <w:rsid w:val="008F6AA2"/>
    <w:rsid w:val="00900116"/>
    <w:rsid w:val="009015ED"/>
    <w:rsid w:val="00901EC4"/>
    <w:rsid w:val="00901FC1"/>
    <w:rsid w:val="00907356"/>
    <w:rsid w:val="00907869"/>
    <w:rsid w:val="0090793B"/>
    <w:rsid w:val="00910B36"/>
    <w:rsid w:val="0091635D"/>
    <w:rsid w:val="0091776B"/>
    <w:rsid w:val="00922592"/>
    <w:rsid w:val="00923622"/>
    <w:rsid w:val="00926EE7"/>
    <w:rsid w:val="009306C6"/>
    <w:rsid w:val="00930E5F"/>
    <w:rsid w:val="00931F9B"/>
    <w:rsid w:val="009324FE"/>
    <w:rsid w:val="009342AD"/>
    <w:rsid w:val="009354D8"/>
    <w:rsid w:val="009401BF"/>
    <w:rsid w:val="0094041C"/>
    <w:rsid w:val="0094055B"/>
    <w:rsid w:val="00941545"/>
    <w:rsid w:val="00942729"/>
    <w:rsid w:val="009437A7"/>
    <w:rsid w:val="00945B6F"/>
    <w:rsid w:val="00945DCD"/>
    <w:rsid w:val="00945FE5"/>
    <w:rsid w:val="00946789"/>
    <w:rsid w:val="00946F1D"/>
    <w:rsid w:val="0094755C"/>
    <w:rsid w:val="0095114F"/>
    <w:rsid w:val="00955047"/>
    <w:rsid w:val="009613A3"/>
    <w:rsid w:val="0096147D"/>
    <w:rsid w:val="00965552"/>
    <w:rsid w:val="0096574A"/>
    <w:rsid w:val="0096617A"/>
    <w:rsid w:val="00966D0A"/>
    <w:rsid w:val="00966E63"/>
    <w:rsid w:val="00966EE6"/>
    <w:rsid w:val="009700E7"/>
    <w:rsid w:val="00973457"/>
    <w:rsid w:val="00975577"/>
    <w:rsid w:val="00975775"/>
    <w:rsid w:val="0097728B"/>
    <w:rsid w:val="00980CE0"/>
    <w:rsid w:val="0098149F"/>
    <w:rsid w:val="00981669"/>
    <w:rsid w:val="00981749"/>
    <w:rsid w:val="00982B86"/>
    <w:rsid w:val="009840B0"/>
    <w:rsid w:val="009869E5"/>
    <w:rsid w:val="00986F7F"/>
    <w:rsid w:val="009875C2"/>
    <w:rsid w:val="00990636"/>
    <w:rsid w:val="009930AE"/>
    <w:rsid w:val="009937B6"/>
    <w:rsid w:val="0099499D"/>
    <w:rsid w:val="009953B0"/>
    <w:rsid w:val="00995F93"/>
    <w:rsid w:val="00996993"/>
    <w:rsid w:val="00996DE1"/>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4DB7"/>
    <w:rsid w:val="009B5730"/>
    <w:rsid w:val="009B7DCA"/>
    <w:rsid w:val="009C0761"/>
    <w:rsid w:val="009C110A"/>
    <w:rsid w:val="009C4888"/>
    <w:rsid w:val="009C5FF2"/>
    <w:rsid w:val="009C747C"/>
    <w:rsid w:val="009C7FD8"/>
    <w:rsid w:val="009D05BF"/>
    <w:rsid w:val="009D0798"/>
    <w:rsid w:val="009D19E0"/>
    <w:rsid w:val="009D2432"/>
    <w:rsid w:val="009D5AE6"/>
    <w:rsid w:val="009E0142"/>
    <w:rsid w:val="009E0C46"/>
    <w:rsid w:val="009E75B6"/>
    <w:rsid w:val="009E75F9"/>
    <w:rsid w:val="009F064F"/>
    <w:rsid w:val="009F12E3"/>
    <w:rsid w:val="009F15EF"/>
    <w:rsid w:val="009F24D1"/>
    <w:rsid w:val="009F266C"/>
    <w:rsid w:val="009F31AC"/>
    <w:rsid w:val="009F5DA5"/>
    <w:rsid w:val="009F69E1"/>
    <w:rsid w:val="009F7205"/>
    <w:rsid w:val="00A01EFD"/>
    <w:rsid w:val="00A02E4D"/>
    <w:rsid w:val="00A03AC7"/>
    <w:rsid w:val="00A04B51"/>
    <w:rsid w:val="00A068B7"/>
    <w:rsid w:val="00A106FA"/>
    <w:rsid w:val="00A1183F"/>
    <w:rsid w:val="00A15172"/>
    <w:rsid w:val="00A15738"/>
    <w:rsid w:val="00A17158"/>
    <w:rsid w:val="00A20856"/>
    <w:rsid w:val="00A2630C"/>
    <w:rsid w:val="00A27445"/>
    <w:rsid w:val="00A320D2"/>
    <w:rsid w:val="00A33300"/>
    <w:rsid w:val="00A35333"/>
    <w:rsid w:val="00A36250"/>
    <w:rsid w:val="00A36BD6"/>
    <w:rsid w:val="00A377F1"/>
    <w:rsid w:val="00A41CA5"/>
    <w:rsid w:val="00A42164"/>
    <w:rsid w:val="00A45D00"/>
    <w:rsid w:val="00A46BC3"/>
    <w:rsid w:val="00A503F2"/>
    <w:rsid w:val="00A5088A"/>
    <w:rsid w:val="00A5392E"/>
    <w:rsid w:val="00A57C84"/>
    <w:rsid w:val="00A63E68"/>
    <w:rsid w:val="00A648D2"/>
    <w:rsid w:val="00A648FB"/>
    <w:rsid w:val="00A665B8"/>
    <w:rsid w:val="00A72586"/>
    <w:rsid w:val="00A72A06"/>
    <w:rsid w:val="00A7351F"/>
    <w:rsid w:val="00A73D9B"/>
    <w:rsid w:val="00A74E2E"/>
    <w:rsid w:val="00A766B8"/>
    <w:rsid w:val="00A77E23"/>
    <w:rsid w:val="00A83CBD"/>
    <w:rsid w:val="00A83FE0"/>
    <w:rsid w:val="00A841E3"/>
    <w:rsid w:val="00A8579A"/>
    <w:rsid w:val="00A867EA"/>
    <w:rsid w:val="00A920ED"/>
    <w:rsid w:val="00A92AA7"/>
    <w:rsid w:val="00A92ACF"/>
    <w:rsid w:val="00A96EED"/>
    <w:rsid w:val="00A971EB"/>
    <w:rsid w:val="00A97447"/>
    <w:rsid w:val="00AA0C7F"/>
    <w:rsid w:val="00AA0E37"/>
    <w:rsid w:val="00AA1E25"/>
    <w:rsid w:val="00AA2184"/>
    <w:rsid w:val="00AA2BDB"/>
    <w:rsid w:val="00AA65EF"/>
    <w:rsid w:val="00AB07FC"/>
    <w:rsid w:val="00AB0BCB"/>
    <w:rsid w:val="00AB3FD0"/>
    <w:rsid w:val="00AB6D21"/>
    <w:rsid w:val="00AB706C"/>
    <w:rsid w:val="00AB7635"/>
    <w:rsid w:val="00AB7D40"/>
    <w:rsid w:val="00AC0B44"/>
    <w:rsid w:val="00AC169A"/>
    <w:rsid w:val="00AC17BD"/>
    <w:rsid w:val="00AC2B08"/>
    <w:rsid w:val="00AD0858"/>
    <w:rsid w:val="00AD159E"/>
    <w:rsid w:val="00AD3FA3"/>
    <w:rsid w:val="00AD5B07"/>
    <w:rsid w:val="00AE1905"/>
    <w:rsid w:val="00AE2804"/>
    <w:rsid w:val="00AE2F7F"/>
    <w:rsid w:val="00AE4760"/>
    <w:rsid w:val="00AE5366"/>
    <w:rsid w:val="00AE5935"/>
    <w:rsid w:val="00AE6558"/>
    <w:rsid w:val="00AE677E"/>
    <w:rsid w:val="00AF35AE"/>
    <w:rsid w:val="00AF4321"/>
    <w:rsid w:val="00AF727F"/>
    <w:rsid w:val="00AF7858"/>
    <w:rsid w:val="00B00632"/>
    <w:rsid w:val="00B02D93"/>
    <w:rsid w:val="00B03C70"/>
    <w:rsid w:val="00B0493F"/>
    <w:rsid w:val="00B05F78"/>
    <w:rsid w:val="00B14B7E"/>
    <w:rsid w:val="00B15EDE"/>
    <w:rsid w:val="00B17992"/>
    <w:rsid w:val="00B20979"/>
    <w:rsid w:val="00B23BEF"/>
    <w:rsid w:val="00B250E9"/>
    <w:rsid w:val="00B253DA"/>
    <w:rsid w:val="00B25BF9"/>
    <w:rsid w:val="00B26486"/>
    <w:rsid w:val="00B3066F"/>
    <w:rsid w:val="00B31413"/>
    <w:rsid w:val="00B318DD"/>
    <w:rsid w:val="00B31F28"/>
    <w:rsid w:val="00B32FDE"/>
    <w:rsid w:val="00B3485C"/>
    <w:rsid w:val="00B3551C"/>
    <w:rsid w:val="00B36091"/>
    <w:rsid w:val="00B4100F"/>
    <w:rsid w:val="00B41BA7"/>
    <w:rsid w:val="00B42098"/>
    <w:rsid w:val="00B44ADD"/>
    <w:rsid w:val="00B44C76"/>
    <w:rsid w:val="00B455A2"/>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BE1"/>
    <w:rsid w:val="00BC378F"/>
    <w:rsid w:val="00BC6F1B"/>
    <w:rsid w:val="00BC7668"/>
    <w:rsid w:val="00BC7FCC"/>
    <w:rsid w:val="00BD1FA5"/>
    <w:rsid w:val="00BD2812"/>
    <w:rsid w:val="00BD2AA1"/>
    <w:rsid w:val="00BD6825"/>
    <w:rsid w:val="00BD6949"/>
    <w:rsid w:val="00BE2053"/>
    <w:rsid w:val="00BE38F3"/>
    <w:rsid w:val="00BE4B8D"/>
    <w:rsid w:val="00BE5BB0"/>
    <w:rsid w:val="00BE5EB9"/>
    <w:rsid w:val="00BE7350"/>
    <w:rsid w:val="00BF07AF"/>
    <w:rsid w:val="00BF28EC"/>
    <w:rsid w:val="00BF30DF"/>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B25"/>
    <w:rsid w:val="00C24B71"/>
    <w:rsid w:val="00C25400"/>
    <w:rsid w:val="00C32B90"/>
    <w:rsid w:val="00C33F5E"/>
    <w:rsid w:val="00C34FE2"/>
    <w:rsid w:val="00C355E3"/>
    <w:rsid w:val="00C35B06"/>
    <w:rsid w:val="00C36578"/>
    <w:rsid w:val="00C421E7"/>
    <w:rsid w:val="00C45175"/>
    <w:rsid w:val="00C45C27"/>
    <w:rsid w:val="00C466A2"/>
    <w:rsid w:val="00C479FE"/>
    <w:rsid w:val="00C47EB3"/>
    <w:rsid w:val="00C50B7E"/>
    <w:rsid w:val="00C51716"/>
    <w:rsid w:val="00C53ADD"/>
    <w:rsid w:val="00C56FCE"/>
    <w:rsid w:val="00C62E07"/>
    <w:rsid w:val="00C630C0"/>
    <w:rsid w:val="00C70585"/>
    <w:rsid w:val="00C7099D"/>
    <w:rsid w:val="00C70E6B"/>
    <w:rsid w:val="00C70F4F"/>
    <w:rsid w:val="00C77FA9"/>
    <w:rsid w:val="00C81A50"/>
    <w:rsid w:val="00C8225B"/>
    <w:rsid w:val="00C8247E"/>
    <w:rsid w:val="00C840F2"/>
    <w:rsid w:val="00C90624"/>
    <w:rsid w:val="00C9122B"/>
    <w:rsid w:val="00C91710"/>
    <w:rsid w:val="00C91CF5"/>
    <w:rsid w:val="00C92046"/>
    <w:rsid w:val="00C9347A"/>
    <w:rsid w:val="00C93969"/>
    <w:rsid w:val="00C954F2"/>
    <w:rsid w:val="00C954F3"/>
    <w:rsid w:val="00C9683B"/>
    <w:rsid w:val="00CA012F"/>
    <w:rsid w:val="00CA03A3"/>
    <w:rsid w:val="00CA03E4"/>
    <w:rsid w:val="00CA0EF6"/>
    <w:rsid w:val="00CA31DB"/>
    <w:rsid w:val="00CA5325"/>
    <w:rsid w:val="00CB0DB8"/>
    <w:rsid w:val="00CB3D54"/>
    <w:rsid w:val="00CB5E73"/>
    <w:rsid w:val="00CB6B10"/>
    <w:rsid w:val="00CB71A5"/>
    <w:rsid w:val="00CB78B8"/>
    <w:rsid w:val="00CC09E1"/>
    <w:rsid w:val="00CC22E5"/>
    <w:rsid w:val="00CC2BDA"/>
    <w:rsid w:val="00CD1F7C"/>
    <w:rsid w:val="00CD22B4"/>
    <w:rsid w:val="00CD33AB"/>
    <w:rsid w:val="00CD5DA8"/>
    <w:rsid w:val="00CD5E71"/>
    <w:rsid w:val="00CD7088"/>
    <w:rsid w:val="00CD73CF"/>
    <w:rsid w:val="00CE0520"/>
    <w:rsid w:val="00CE263C"/>
    <w:rsid w:val="00CE3DCA"/>
    <w:rsid w:val="00CE63BA"/>
    <w:rsid w:val="00CE7ECF"/>
    <w:rsid w:val="00CF172B"/>
    <w:rsid w:val="00CF1C70"/>
    <w:rsid w:val="00CF291C"/>
    <w:rsid w:val="00CF4B54"/>
    <w:rsid w:val="00CF579A"/>
    <w:rsid w:val="00D011AF"/>
    <w:rsid w:val="00D060F5"/>
    <w:rsid w:val="00D061F7"/>
    <w:rsid w:val="00D06613"/>
    <w:rsid w:val="00D07C47"/>
    <w:rsid w:val="00D119E0"/>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2D6D"/>
    <w:rsid w:val="00D330EC"/>
    <w:rsid w:val="00D334C0"/>
    <w:rsid w:val="00D34610"/>
    <w:rsid w:val="00D35E77"/>
    <w:rsid w:val="00D35F50"/>
    <w:rsid w:val="00D36619"/>
    <w:rsid w:val="00D366DC"/>
    <w:rsid w:val="00D440EA"/>
    <w:rsid w:val="00D4473F"/>
    <w:rsid w:val="00D450F4"/>
    <w:rsid w:val="00D45431"/>
    <w:rsid w:val="00D50E97"/>
    <w:rsid w:val="00D61D2D"/>
    <w:rsid w:val="00D62FEB"/>
    <w:rsid w:val="00D70370"/>
    <w:rsid w:val="00D7086E"/>
    <w:rsid w:val="00D736C1"/>
    <w:rsid w:val="00D774D6"/>
    <w:rsid w:val="00D8223C"/>
    <w:rsid w:val="00D829FE"/>
    <w:rsid w:val="00D84C15"/>
    <w:rsid w:val="00D85475"/>
    <w:rsid w:val="00D85D15"/>
    <w:rsid w:val="00D87DC8"/>
    <w:rsid w:val="00D9044D"/>
    <w:rsid w:val="00D9567D"/>
    <w:rsid w:val="00D97792"/>
    <w:rsid w:val="00DA2563"/>
    <w:rsid w:val="00DA3144"/>
    <w:rsid w:val="00DA380B"/>
    <w:rsid w:val="00DA6E85"/>
    <w:rsid w:val="00DB55BF"/>
    <w:rsid w:val="00DB6DE4"/>
    <w:rsid w:val="00DB7459"/>
    <w:rsid w:val="00DC1E56"/>
    <w:rsid w:val="00DC22A3"/>
    <w:rsid w:val="00DC2870"/>
    <w:rsid w:val="00DC357F"/>
    <w:rsid w:val="00DC499D"/>
    <w:rsid w:val="00DC6F4D"/>
    <w:rsid w:val="00DC7034"/>
    <w:rsid w:val="00DD0935"/>
    <w:rsid w:val="00DD413C"/>
    <w:rsid w:val="00DD5620"/>
    <w:rsid w:val="00DD5A57"/>
    <w:rsid w:val="00DD69FD"/>
    <w:rsid w:val="00DE3D4E"/>
    <w:rsid w:val="00DE499C"/>
    <w:rsid w:val="00DE51E6"/>
    <w:rsid w:val="00DE7383"/>
    <w:rsid w:val="00DF29E0"/>
    <w:rsid w:val="00E006C0"/>
    <w:rsid w:val="00E010C0"/>
    <w:rsid w:val="00E02410"/>
    <w:rsid w:val="00E0297A"/>
    <w:rsid w:val="00E05CD7"/>
    <w:rsid w:val="00E1005E"/>
    <w:rsid w:val="00E121FC"/>
    <w:rsid w:val="00E12449"/>
    <w:rsid w:val="00E12AF3"/>
    <w:rsid w:val="00E1692B"/>
    <w:rsid w:val="00E16DE5"/>
    <w:rsid w:val="00E17C56"/>
    <w:rsid w:val="00E2069A"/>
    <w:rsid w:val="00E20CEB"/>
    <w:rsid w:val="00E2623C"/>
    <w:rsid w:val="00E311A1"/>
    <w:rsid w:val="00E31AC7"/>
    <w:rsid w:val="00E335B6"/>
    <w:rsid w:val="00E34833"/>
    <w:rsid w:val="00E34AA5"/>
    <w:rsid w:val="00E34FF9"/>
    <w:rsid w:val="00E35CFB"/>
    <w:rsid w:val="00E376F3"/>
    <w:rsid w:val="00E40272"/>
    <w:rsid w:val="00E40E7B"/>
    <w:rsid w:val="00E41690"/>
    <w:rsid w:val="00E4229F"/>
    <w:rsid w:val="00E422C7"/>
    <w:rsid w:val="00E45AB6"/>
    <w:rsid w:val="00E47291"/>
    <w:rsid w:val="00E50150"/>
    <w:rsid w:val="00E53529"/>
    <w:rsid w:val="00E53FDA"/>
    <w:rsid w:val="00E56210"/>
    <w:rsid w:val="00E56EAE"/>
    <w:rsid w:val="00E5757F"/>
    <w:rsid w:val="00E603D7"/>
    <w:rsid w:val="00E638EA"/>
    <w:rsid w:val="00E656AA"/>
    <w:rsid w:val="00E66181"/>
    <w:rsid w:val="00E66C53"/>
    <w:rsid w:val="00E6736C"/>
    <w:rsid w:val="00E6785B"/>
    <w:rsid w:val="00E67BB4"/>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C22AB"/>
    <w:rsid w:val="00EC3FE2"/>
    <w:rsid w:val="00ED3584"/>
    <w:rsid w:val="00ED60D0"/>
    <w:rsid w:val="00ED6C3C"/>
    <w:rsid w:val="00ED7DB6"/>
    <w:rsid w:val="00EE1040"/>
    <w:rsid w:val="00EE2F7B"/>
    <w:rsid w:val="00EE3B90"/>
    <w:rsid w:val="00EE53E1"/>
    <w:rsid w:val="00EE65FD"/>
    <w:rsid w:val="00EE66C4"/>
    <w:rsid w:val="00EE76F2"/>
    <w:rsid w:val="00EE7F58"/>
    <w:rsid w:val="00EF0CEA"/>
    <w:rsid w:val="00EF18C4"/>
    <w:rsid w:val="00EF35ED"/>
    <w:rsid w:val="00EF3B3E"/>
    <w:rsid w:val="00EF4B01"/>
    <w:rsid w:val="00EF51F5"/>
    <w:rsid w:val="00F00A1D"/>
    <w:rsid w:val="00F06D4E"/>
    <w:rsid w:val="00F06EE8"/>
    <w:rsid w:val="00F10359"/>
    <w:rsid w:val="00F1099B"/>
    <w:rsid w:val="00F1211D"/>
    <w:rsid w:val="00F141A0"/>
    <w:rsid w:val="00F141CB"/>
    <w:rsid w:val="00F1438C"/>
    <w:rsid w:val="00F15103"/>
    <w:rsid w:val="00F15461"/>
    <w:rsid w:val="00F16187"/>
    <w:rsid w:val="00F224E3"/>
    <w:rsid w:val="00F2452B"/>
    <w:rsid w:val="00F24FE1"/>
    <w:rsid w:val="00F2619A"/>
    <w:rsid w:val="00F2710C"/>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54E8"/>
    <w:rsid w:val="00F65CFD"/>
    <w:rsid w:val="00F72FCF"/>
    <w:rsid w:val="00F806F1"/>
    <w:rsid w:val="00F817AD"/>
    <w:rsid w:val="00F8450E"/>
    <w:rsid w:val="00F84C5B"/>
    <w:rsid w:val="00F90B1B"/>
    <w:rsid w:val="00F933D8"/>
    <w:rsid w:val="00F94DA0"/>
    <w:rsid w:val="00FA2416"/>
    <w:rsid w:val="00FA386D"/>
    <w:rsid w:val="00FA6BE0"/>
    <w:rsid w:val="00FA72A6"/>
    <w:rsid w:val="00FA754C"/>
    <w:rsid w:val="00FB0525"/>
    <w:rsid w:val="00FB21A6"/>
    <w:rsid w:val="00FB2B29"/>
    <w:rsid w:val="00FB5939"/>
    <w:rsid w:val="00FB6276"/>
    <w:rsid w:val="00FB7217"/>
    <w:rsid w:val="00FC08E6"/>
    <w:rsid w:val="00FC1561"/>
    <w:rsid w:val="00FC212C"/>
    <w:rsid w:val="00FC2AF7"/>
    <w:rsid w:val="00FD03E2"/>
    <w:rsid w:val="00FD6B4B"/>
    <w:rsid w:val="00FD7E63"/>
    <w:rsid w:val="00FE1245"/>
    <w:rsid w:val="00FE19AC"/>
    <w:rsid w:val="00FF2520"/>
    <w:rsid w:val="00FF3930"/>
    <w:rsid w:val="00FF4215"/>
    <w:rsid w:val="00FF48D6"/>
    <w:rsid w:val="00FF4C4F"/>
    <w:rsid w:val="00FF4C85"/>
    <w:rsid w:val="00FF566C"/>
    <w:rsid w:val="00FF7BA0"/>
    <w:rsid w:val="02AA4279"/>
    <w:rsid w:val="07B250DC"/>
    <w:rsid w:val="0F1E7667"/>
    <w:rsid w:val="11A80796"/>
    <w:rsid w:val="12ED5E9B"/>
    <w:rsid w:val="148E7DB7"/>
    <w:rsid w:val="1A931F37"/>
    <w:rsid w:val="1AD75285"/>
    <w:rsid w:val="1DF63C75"/>
    <w:rsid w:val="2C73041D"/>
    <w:rsid w:val="2E031E2E"/>
    <w:rsid w:val="2F1C4306"/>
    <w:rsid w:val="3256624B"/>
    <w:rsid w:val="33324FAE"/>
    <w:rsid w:val="34363972"/>
    <w:rsid w:val="35846E2F"/>
    <w:rsid w:val="38445935"/>
    <w:rsid w:val="3C126548"/>
    <w:rsid w:val="40A73392"/>
    <w:rsid w:val="40F33877"/>
    <w:rsid w:val="41C2018E"/>
    <w:rsid w:val="43F03E56"/>
    <w:rsid w:val="44207E0E"/>
    <w:rsid w:val="482D19C9"/>
    <w:rsid w:val="4B1706C2"/>
    <w:rsid w:val="4FC2067F"/>
    <w:rsid w:val="4FE31FFC"/>
    <w:rsid w:val="57B123DF"/>
    <w:rsid w:val="5BE977B3"/>
    <w:rsid w:val="5BF15A06"/>
    <w:rsid w:val="5C5D2462"/>
    <w:rsid w:val="61B45646"/>
    <w:rsid w:val="6A8C11F2"/>
    <w:rsid w:val="6C9971D8"/>
    <w:rsid w:val="72402057"/>
    <w:rsid w:val="74C94E19"/>
    <w:rsid w:val="76622065"/>
    <w:rsid w:val="7E257D31"/>
    <w:rsid w:val="7E455962"/>
    <w:rsid w:val="7FFB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DF581-97BF-47CB-B1A9-9F60AD78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unhideWhenUsed="1"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0"/>
    <w:uiPriority w:val="99"/>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
    <w:uiPriority w:val="9"/>
    <w:unhideWhenUsed/>
    <w:qFormat/>
    <w:pPr>
      <w:keepNext/>
      <w:keepLines/>
      <w:spacing w:before="280" w:after="290" w:line="377"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3"/>
    <w:next w:val="1"/>
    <w:qFormat/>
    <w:pPr>
      <w:autoSpaceDE w:val="0"/>
      <w:autoSpaceDN w:val="0"/>
      <w:adjustRightInd w:val="0"/>
      <w:jc w:val="both"/>
    </w:pPr>
    <w:rPr>
      <w:rFonts w:ascii="黑体" w:eastAsia="宋体" w:hAnsi="黑体" w:cs="黑体"/>
      <w:color w:val="000000"/>
      <w:sz w:val="24"/>
      <w:szCs w:val="24"/>
    </w:rPr>
  </w:style>
  <w:style w:type="paragraph" w:styleId="a3">
    <w:name w:val="Title"/>
    <w:basedOn w:val="a"/>
    <w:next w:val="a"/>
    <w:link w:val="a4"/>
    <w:qFormat/>
    <w:pPr>
      <w:spacing w:before="240" w:after="60"/>
      <w:jc w:val="center"/>
      <w:outlineLvl w:val="0"/>
    </w:pPr>
    <w:rPr>
      <w:rFonts w:ascii="Cambria" w:hAnsi="Cambria" w:cs="Times New Roman"/>
      <w:b/>
      <w:bCs/>
      <w:sz w:val="32"/>
      <w:szCs w:val="32"/>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a7"/>
    <w:qFormat/>
    <w:pPr>
      <w:ind w:firstLineChars="200" w:firstLine="420"/>
    </w:pPr>
    <w:rPr>
      <w:rFonts w:ascii="Times New Roman" w:eastAsia="宋体" w:hAnsi="Times New Roman" w:cs="Times New Roman"/>
      <w:kern w:val="0"/>
      <w:sz w:val="24"/>
      <w:szCs w:val="20"/>
    </w:rPr>
  </w:style>
  <w:style w:type="paragraph" w:styleId="a8">
    <w:name w:val="Document Map"/>
    <w:basedOn w:val="a"/>
    <w:link w:val="a9"/>
    <w:qFormat/>
    <w:rPr>
      <w:rFonts w:ascii="宋体" w:eastAsia="宋体" w:hAnsi="Calibri" w:cs="Times New Roman"/>
      <w:kern w:val="0"/>
      <w:sz w:val="18"/>
      <w:szCs w:val="20"/>
    </w:rPr>
  </w:style>
  <w:style w:type="paragraph" w:styleId="aa">
    <w:name w:val="toa heading"/>
    <w:basedOn w:val="a"/>
    <w:next w:val="a"/>
    <w:unhideWhenUsed/>
    <w:qFormat/>
    <w:pPr>
      <w:spacing w:before="120"/>
    </w:pPr>
    <w:rPr>
      <w:rFonts w:ascii="Cambria" w:eastAsia="宋体" w:hAnsi="Cambria" w:cs="Times New Roman"/>
      <w:sz w:val="24"/>
    </w:rPr>
  </w:style>
  <w:style w:type="paragraph" w:styleId="ab">
    <w:name w:val="annotation text"/>
    <w:basedOn w:val="a"/>
    <w:link w:val="ac"/>
    <w:uiPriority w:val="99"/>
    <w:qFormat/>
    <w:pPr>
      <w:jc w:val="left"/>
    </w:pPr>
  </w:style>
  <w:style w:type="paragraph" w:styleId="ad">
    <w:name w:val="Body Text"/>
    <w:basedOn w:val="a"/>
    <w:next w:val="a"/>
    <w:link w:val="ae"/>
    <w:uiPriority w:val="99"/>
    <w:qFormat/>
    <w:pPr>
      <w:spacing w:after="120"/>
    </w:pPr>
    <w:rPr>
      <w:rFonts w:ascii="Calibri" w:eastAsia="宋体" w:hAnsi="Calibri" w:cs="Times New Roman"/>
      <w:kern w:val="0"/>
      <w:sz w:val="24"/>
      <w:szCs w:val="20"/>
    </w:rPr>
  </w:style>
  <w:style w:type="paragraph" w:styleId="af">
    <w:name w:val="Body Text Indent"/>
    <w:basedOn w:val="a"/>
    <w:link w:val="af0"/>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1">
    <w:name w:val="toc 3"/>
    <w:basedOn w:val="a"/>
    <w:next w:val="a"/>
    <w:uiPriority w:val="39"/>
    <w:qFormat/>
    <w:pPr>
      <w:ind w:leftChars="400" w:left="840"/>
    </w:pPr>
    <w:rPr>
      <w:rFonts w:ascii="Times New Roman" w:eastAsia="宋体" w:hAnsi="Times New Roman" w:cs="Times New Roman"/>
      <w:szCs w:val="24"/>
    </w:rPr>
  </w:style>
  <w:style w:type="paragraph" w:styleId="af1">
    <w:name w:val="Plain Text"/>
    <w:basedOn w:val="a"/>
    <w:link w:val="af2"/>
    <w:qFormat/>
    <w:rPr>
      <w:rFonts w:ascii="宋体" w:eastAsia="宋体" w:hAnsi="Courier New" w:cs="宋体"/>
      <w:szCs w:val="21"/>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f3">
    <w:name w:val="Date"/>
    <w:basedOn w:val="a"/>
    <w:next w:val="a"/>
    <w:link w:val="af4"/>
    <w:qFormat/>
    <w:rPr>
      <w:szCs w:val="21"/>
    </w:rPr>
  </w:style>
  <w:style w:type="paragraph" w:styleId="21">
    <w:name w:val="Body Text Indent 2"/>
    <w:basedOn w:val="a"/>
    <w:link w:val="22"/>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f5">
    <w:name w:val="Balloon Text"/>
    <w:basedOn w:val="a"/>
    <w:link w:val="af6"/>
    <w:uiPriority w:val="99"/>
    <w:qFormat/>
    <w:rPr>
      <w:rFonts w:ascii="Calibri" w:eastAsia="宋体" w:hAnsi="Calibri" w:cs="Times New Roman"/>
      <w:sz w:val="18"/>
      <w:szCs w:val="18"/>
    </w:rPr>
  </w:style>
  <w:style w:type="paragraph" w:styleId="af7">
    <w:name w:val="footer"/>
    <w:basedOn w:val="a"/>
    <w:link w:val="af8"/>
    <w:uiPriority w:val="99"/>
    <w:qFormat/>
    <w:pPr>
      <w:tabs>
        <w:tab w:val="center" w:pos="4153"/>
        <w:tab w:val="right" w:pos="8306"/>
      </w:tabs>
      <w:snapToGrid w:val="0"/>
      <w:jc w:val="left"/>
    </w:pPr>
    <w:rPr>
      <w:rFonts w:ascii="Calibri" w:eastAsia="宋体" w:hAnsi="Calibri" w:cs="Times New Roman"/>
      <w:sz w:val="18"/>
      <w:szCs w:val="18"/>
    </w:rPr>
  </w:style>
  <w:style w:type="paragraph" w:styleId="af9">
    <w:name w:val="header"/>
    <w:basedOn w:val="a"/>
    <w:link w:val="afa"/>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1">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fb">
    <w:name w:val="footnote text"/>
    <w:basedOn w:val="a"/>
    <w:link w:val="afc"/>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2">
    <w:name w:val="Body Text Indent 3"/>
    <w:basedOn w:val="a"/>
    <w:link w:val="33"/>
    <w:uiPriority w:val="99"/>
    <w:qFormat/>
    <w:pPr>
      <w:spacing w:line="440" w:lineRule="exact"/>
      <w:ind w:firstLineChars="200" w:firstLine="412"/>
    </w:pPr>
    <w:rPr>
      <w:rFonts w:ascii="宋体" w:eastAsia="宋体" w:hAnsi="Calibri" w:cs="Times New Roman"/>
      <w:kern w:val="0"/>
      <w:sz w:val="20"/>
      <w:szCs w:val="20"/>
    </w:rPr>
  </w:style>
  <w:style w:type="paragraph" w:styleId="afd">
    <w:name w:val="table of figures"/>
    <w:basedOn w:val="a"/>
    <w:next w:val="a"/>
    <w:qFormat/>
    <w:pPr>
      <w:ind w:leftChars="200" w:left="200" w:hangingChars="200" w:hanging="200"/>
    </w:pPr>
    <w:rPr>
      <w:rFonts w:ascii="Times New Roman" w:eastAsia="宋体" w:hAnsi="Times New Roman" w:cs="Times New Roman"/>
      <w:szCs w:val="20"/>
    </w:rPr>
  </w:style>
  <w:style w:type="paragraph" w:styleId="23">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4">
    <w:name w:val="Body Text 2"/>
    <w:basedOn w:val="a"/>
    <w:link w:val="25"/>
    <w:uiPriority w:val="99"/>
    <w:semiHidden/>
    <w:unhideWhenUsed/>
    <w:qFormat/>
    <w:pPr>
      <w:spacing w:after="120" w:line="480" w:lineRule="auto"/>
    </w:pPr>
  </w:style>
  <w:style w:type="paragraph" w:styleId="26">
    <w:name w:val="List Continue 2"/>
    <w:basedOn w:val="a"/>
    <w:uiPriority w:val="99"/>
    <w:qFormat/>
    <w:pPr>
      <w:spacing w:after="120"/>
      <w:ind w:leftChars="400" w:left="840"/>
    </w:pPr>
    <w:rPr>
      <w:rFonts w:ascii="Times New Roman" w:eastAsia="宋体" w:hAnsi="Times New Roman" w:cs="Times New Roman"/>
      <w:szCs w:val="24"/>
    </w:rPr>
  </w:style>
  <w:style w:type="paragraph" w:styleId="afe">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f">
    <w:name w:val="annotation subject"/>
    <w:basedOn w:val="ab"/>
    <w:next w:val="ab"/>
    <w:link w:val="aff0"/>
    <w:qFormat/>
    <w:rPr>
      <w:b/>
      <w:bCs/>
    </w:rPr>
  </w:style>
  <w:style w:type="paragraph" w:styleId="27">
    <w:name w:val="Body Text First Indent 2"/>
    <w:basedOn w:val="af"/>
    <w:next w:val="a"/>
    <w:link w:val="28"/>
    <w:uiPriority w:val="99"/>
    <w:unhideWhenUsed/>
    <w:qFormat/>
    <w:pPr>
      <w:widowControl w:val="0"/>
      <w:ind w:leftChars="200" w:left="200" w:firstLineChars="200" w:firstLine="420"/>
    </w:pPr>
    <w:rPr>
      <w:rFonts w:asciiTheme="minorHAnsi" w:eastAsiaTheme="minorEastAsia" w:hAnsiTheme="minorHAnsi" w:cstheme="minorBidi"/>
      <w:kern w:val="2"/>
      <w:sz w:val="21"/>
      <w:szCs w:val="22"/>
    </w:rPr>
  </w:style>
  <w:style w:type="table" w:styleId="aff1">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Strong"/>
    <w:basedOn w:val="a0"/>
    <w:uiPriority w:val="22"/>
    <w:qFormat/>
    <w:rPr>
      <w:rFonts w:cs="Times New Roman"/>
      <w:b/>
    </w:rPr>
  </w:style>
  <w:style w:type="character" w:styleId="aff3">
    <w:name w:val="page number"/>
    <w:basedOn w:val="a0"/>
    <w:qFormat/>
    <w:rPr>
      <w:rFonts w:cs="Times New Roman"/>
    </w:rPr>
  </w:style>
  <w:style w:type="character" w:styleId="aff4">
    <w:name w:val="FollowedHyperlink"/>
    <w:basedOn w:val="a0"/>
    <w:uiPriority w:val="99"/>
    <w:qFormat/>
    <w:rPr>
      <w:rFonts w:cs="Times New Roman"/>
      <w:color w:val="555555"/>
      <w:u w:val="none"/>
    </w:rPr>
  </w:style>
  <w:style w:type="character" w:styleId="aff5">
    <w:name w:val="Emphasis"/>
    <w:basedOn w:val="a0"/>
    <w:qFormat/>
    <w:rPr>
      <w:rFonts w:cs="Times New Roman"/>
      <w:i/>
    </w:rPr>
  </w:style>
  <w:style w:type="character" w:styleId="HTML">
    <w:name w:val="HTML Definition"/>
    <w:basedOn w:val="a0"/>
    <w:uiPriority w:val="99"/>
    <w:qFormat/>
    <w:rPr>
      <w:rFonts w:cs="Times New Roman"/>
    </w:rPr>
  </w:style>
  <w:style w:type="character" w:styleId="HTML0">
    <w:name w:val="HTML Acronym"/>
    <w:basedOn w:val="a0"/>
    <w:uiPriority w:val="99"/>
    <w:qFormat/>
    <w:rPr>
      <w:rFonts w:cs="Times New Roman"/>
    </w:rPr>
  </w:style>
  <w:style w:type="character" w:styleId="HTML1">
    <w:name w:val="HTML Variable"/>
    <w:basedOn w:val="a0"/>
    <w:uiPriority w:val="99"/>
    <w:qFormat/>
    <w:rPr>
      <w:rFonts w:cs="Times New Roman"/>
    </w:rPr>
  </w:style>
  <w:style w:type="character" w:styleId="aff6">
    <w:name w:val="Hyperlink"/>
    <w:basedOn w:val="a0"/>
    <w:uiPriority w:val="99"/>
    <w:qFormat/>
    <w:rPr>
      <w:rFonts w:cs="Times New Roman"/>
      <w:color w:val="555555"/>
      <w:u w:val="none"/>
    </w:rPr>
  </w:style>
  <w:style w:type="character" w:styleId="HTML2">
    <w:name w:val="HTML Code"/>
    <w:basedOn w:val="a0"/>
    <w:uiPriority w:val="99"/>
    <w:qFormat/>
    <w:rPr>
      <w:rFonts w:ascii="monospace" w:hAnsi="monospace" w:cs="Times New Roman"/>
      <w:sz w:val="24"/>
    </w:rPr>
  </w:style>
  <w:style w:type="character" w:styleId="aff7">
    <w:name w:val="annotation reference"/>
    <w:qFormat/>
    <w:rPr>
      <w:sz w:val="21"/>
      <w:szCs w:val="21"/>
    </w:rPr>
  </w:style>
  <w:style w:type="character" w:styleId="HTML3">
    <w:name w:val="HTML Cite"/>
    <w:basedOn w:val="a0"/>
    <w:uiPriority w:val="99"/>
    <w:qFormat/>
    <w:rPr>
      <w:rFonts w:cs="Times New Roman"/>
    </w:rPr>
  </w:style>
  <w:style w:type="character" w:styleId="aff8">
    <w:name w:val="footnote reference"/>
    <w:semiHidden/>
    <w:qFormat/>
    <w:rPr>
      <w:vertAlign w:val="superscript"/>
    </w:rPr>
  </w:style>
  <w:style w:type="character" w:styleId="HTML4">
    <w:name w:val="HTML Keyboard"/>
    <w:basedOn w:val="a0"/>
    <w:uiPriority w:val="99"/>
    <w:qFormat/>
    <w:rPr>
      <w:rFonts w:ascii="monospace" w:hAnsi="monospace" w:cs="Times New Roman"/>
      <w:sz w:val="24"/>
    </w:rPr>
  </w:style>
  <w:style w:type="character" w:styleId="HTML5">
    <w:name w:val="HTML Sample"/>
    <w:basedOn w:val="a0"/>
    <w:uiPriority w:val="99"/>
    <w:qFormat/>
    <w:rPr>
      <w:rFonts w:ascii="monospace" w:hAnsi="monospace" w:cs="Times New Roman"/>
      <w:sz w:val="24"/>
    </w:rPr>
  </w:style>
  <w:style w:type="character" w:customStyle="1" w:styleId="10">
    <w:name w:val="标题 1 字符"/>
    <w:basedOn w:val="a0"/>
    <w:link w:val="1"/>
    <w:uiPriority w:val="9"/>
    <w:qFormat/>
    <w:rPr>
      <w:rFonts w:ascii="???" w:eastAsia="宋体" w:hAnsi="???" w:cs="Arial"/>
      <w:b/>
      <w:bCs/>
      <w:color w:val="020000"/>
      <w:kern w:val="36"/>
      <w:sz w:val="44"/>
      <w:szCs w:val="44"/>
    </w:rPr>
  </w:style>
  <w:style w:type="character" w:customStyle="1" w:styleId="20">
    <w:name w:val="标题 2 字符"/>
    <w:basedOn w:val="a0"/>
    <w:link w:val="2"/>
    <w:uiPriority w:val="99"/>
    <w:qFormat/>
    <w:rPr>
      <w:rFonts w:ascii="???" w:eastAsia="宋体" w:hAnsi="???" w:cs="Arial"/>
      <w:b/>
      <w:bCs/>
      <w:color w:val="020000"/>
      <w:kern w:val="0"/>
      <w:sz w:val="32"/>
      <w:szCs w:val="32"/>
    </w:rPr>
  </w:style>
  <w:style w:type="character" w:customStyle="1" w:styleId="30">
    <w:name w:val="标题 3 字符"/>
    <w:basedOn w:val="a0"/>
    <w:link w:val="3"/>
    <w:uiPriority w:val="99"/>
    <w:qFormat/>
    <w:rPr>
      <w:rFonts w:ascii="??" w:eastAsia="宋体" w:hAnsi="??" w:cs="Arial"/>
      <w:b/>
      <w:bCs/>
      <w:color w:val="000000"/>
      <w:kern w:val="0"/>
      <w:sz w:val="32"/>
      <w:szCs w:val="32"/>
    </w:rPr>
  </w:style>
  <w:style w:type="character" w:customStyle="1" w:styleId="afa">
    <w:name w:val="页眉 字符"/>
    <w:basedOn w:val="a0"/>
    <w:link w:val="af9"/>
    <w:uiPriority w:val="99"/>
    <w:qFormat/>
    <w:rPr>
      <w:rFonts w:ascii="Calibri" w:eastAsia="宋体" w:hAnsi="Calibri" w:cs="Times New Roman"/>
      <w:sz w:val="18"/>
      <w:szCs w:val="18"/>
    </w:rPr>
  </w:style>
  <w:style w:type="character" w:customStyle="1" w:styleId="af8">
    <w:name w:val="页脚 字符"/>
    <w:basedOn w:val="a0"/>
    <w:link w:val="af7"/>
    <w:uiPriority w:val="99"/>
    <w:qFormat/>
    <w:rPr>
      <w:rFonts w:ascii="Calibri" w:eastAsia="宋体" w:hAnsi="Calibri" w:cs="Times New Roman"/>
      <w:sz w:val="18"/>
      <w:szCs w:val="18"/>
    </w:rPr>
  </w:style>
  <w:style w:type="character" w:customStyle="1" w:styleId="af0">
    <w:name w:val="正文文本缩进 字符"/>
    <w:basedOn w:val="a0"/>
    <w:link w:val="af"/>
    <w:qFormat/>
    <w:rPr>
      <w:rFonts w:ascii="??" w:eastAsia="宋体" w:hAnsi="??" w:cs="Arial"/>
      <w:kern w:val="0"/>
      <w:sz w:val="24"/>
      <w:szCs w:val="24"/>
    </w:rPr>
  </w:style>
  <w:style w:type="paragraph" w:customStyle="1" w:styleId="13">
    <w:name w:val="列出段落1"/>
    <w:basedOn w:val="a"/>
    <w:link w:val="aff9"/>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0"/>
    <w:uiPriority w:val="99"/>
    <w:qFormat/>
    <w:rPr>
      <w:rFonts w:cs="Times New Roman"/>
    </w:rPr>
  </w:style>
  <w:style w:type="paragraph" w:customStyle="1" w:styleId="affa">
    <w:name w:val="表格文字"/>
    <w:basedOn w:val="a"/>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4">
    <w:name w:val="无间隔1"/>
    <w:uiPriority w:val="99"/>
    <w:qFormat/>
    <w:pPr>
      <w:widowControl w:val="0"/>
      <w:jc w:val="both"/>
    </w:pPr>
    <w:rPr>
      <w:rFonts w:ascii="Calibri" w:hAnsi="Calibri"/>
      <w:kern w:val="2"/>
      <w:sz w:val="21"/>
      <w:szCs w:val="22"/>
    </w:rPr>
  </w:style>
  <w:style w:type="character" w:customStyle="1" w:styleId="af6">
    <w:name w:val="批注框文本 字符"/>
    <w:basedOn w:val="a0"/>
    <w:link w:val="af5"/>
    <w:uiPriority w:val="99"/>
    <w:qFormat/>
    <w:rPr>
      <w:rFonts w:ascii="Calibri" w:eastAsia="宋体" w:hAnsi="Calibri" w:cs="Times New Roman"/>
      <w:sz w:val="18"/>
      <w:szCs w:val="18"/>
    </w:rPr>
  </w:style>
  <w:style w:type="character" w:customStyle="1" w:styleId="ui-bz-bg-hover1">
    <w:name w:val="ui-bz-bg-hover1"/>
    <w:basedOn w:val="a0"/>
    <w:uiPriority w:val="99"/>
    <w:qFormat/>
    <w:rPr>
      <w:rFonts w:cs="Times New Roman"/>
    </w:rPr>
  </w:style>
  <w:style w:type="character" w:customStyle="1" w:styleId="Char1">
    <w:name w:val="批注框文本 Char1"/>
    <w:uiPriority w:val="99"/>
    <w:qFormat/>
    <w:rPr>
      <w:rFonts w:ascii="Times New Roman" w:eastAsia="宋体" w:hAnsi="Times New Roman"/>
      <w:sz w:val="18"/>
    </w:rPr>
  </w:style>
  <w:style w:type="character" w:customStyle="1" w:styleId="bdsnopic">
    <w:name w:val="bds_nopic"/>
    <w:basedOn w:val="a0"/>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0"/>
    <w:uiPriority w:val="99"/>
    <w:qFormat/>
    <w:rPr>
      <w:rFonts w:cs="Times New Roman"/>
    </w:rPr>
  </w:style>
  <w:style w:type="character" w:customStyle="1" w:styleId="no52">
    <w:name w:val="no52"/>
    <w:basedOn w:val="a0"/>
    <w:uiPriority w:val="99"/>
    <w:qFormat/>
    <w:rPr>
      <w:rFonts w:cs="Times New Roman"/>
    </w:rPr>
  </w:style>
  <w:style w:type="character" w:customStyle="1" w:styleId="no4">
    <w:name w:val="no4"/>
    <w:basedOn w:val="a0"/>
    <w:uiPriority w:val="99"/>
    <w:qFormat/>
    <w:rPr>
      <w:rFonts w:cs="Times New Roman"/>
    </w:rPr>
  </w:style>
  <w:style w:type="character" w:customStyle="1" w:styleId="my-notice">
    <w:name w:val="my-notice"/>
    <w:basedOn w:val="a0"/>
    <w:uiPriority w:val="99"/>
    <w:qFormat/>
    <w:rPr>
      <w:rFonts w:cs="Times New Roman"/>
    </w:rPr>
  </w:style>
  <w:style w:type="character" w:customStyle="1" w:styleId="ico-jiang">
    <w:name w:val="ico-jiang"/>
    <w:basedOn w:val="a0"/>
    <w:uiPriority w:val="99"/>
    <w:qFormat/>
    <w:rPr>
      <w:rFonts w:cs="Times New Roman"/>
    </w:rPr>
  </w:style>
  <w:style w:type="character" w:customStyle="1" w:styleId="ico-jiang2">
    <w:name w:val="ico-jiang2"/>
    <w:basedOn w:val="a0"/>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0"/>
    <w:uiPriority w:val="99"/>
    <w:qFormat/>
    <w:rPr>
      <w:rFonts w:cs="Times New Roman"/>
    </w:rPr>
  </w:style>
  <w:style w:type="character" w:customStyle="1" w:styleId="orgname2">
    <w:name w:val="org_name2"/>
    <w:basedOn w:val="a0"/>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0"/>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0"/>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0"/>
    <w:uiPriority w:val="99"/>
    <w:qFormat/>
    <w:rPr>
      <w:rFonts w:cs="Times New Roman"/>
    </w:rPr>
  </w:style>
  <w:style w:type="character" w:customStyle="1" w:styleId="bdsnopic2">
    <w:name w:val="bds_nopic2"/>
    <w:basedOn w:val="a0"/>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0"/>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0"/>
    <w:uiPriority w:val="99"/>
    <w:qFormat/>
    <w:rPr>
      <w:rFonts w:cs="Times New Roman"/>
    </w:rPr>
  </w:style>
  <w:style w:type="character" w:customStyle="1" w:styleId="bdsmore2">
    <w:name w:val="bds_more2"/>
    <w:basedOn w:val="a0"/>
    <w:uiPriority w:val="99"/>
    <w:qFormat/>
    <w:rPr>
      <w:rFonts w:cs="Times New Roman"/>
    </w:rPr>
  </w:style>
  <w:style w:type="character" w:customStyle="1" w:styleId="my-class">
    <w:name w:val="my-class"/>
    <w:basedOn w:val="a0"/>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0"/>
    <w:uiPriority w:val="99"/>
    <w:qFormat/>
    <w:rPr>
      <w:rFonts w:cs="Times New Roman"/>
    </w:rPr>
  </w:style>
  <w:style w:type="character" w:customStyle="1" w:styleId="a7">
    <w:name w:val="正文缩进 字符"/>
    <w:link w:val="a6"/>
    <w:qFormat/>
    <w:locked/>
    <w:rPr>
      <w:rFonts w:ascii="Times New Roman" w:eastAsia="宋体" w:hAnsi="Times New Roman" w:cs="Times New Roman"/>
      <w:kern w:val="0"/>
      <w:sz w:val="24"/>
      <w:szCs w:val="20"/>
    </w:rPr>
  </w:style>
  <w:style w:type="character" w:customStyle="1" w:styleId="ico-jiang1">
    <w:name w:val="ico-jiang1"/>
    <w:basedOn w:val="a0"/>
    <w:uiPriority w:val="99"/>
    <w:qFormat/>
    <w:rPr>
      <w:rFonts w:cs="Times New Roman"/>
    </w:rPr>
  </w:style>
  <w:style w:type="character" w:customStyle="1" w:styleId="no62">
    <w:name w:val="no62"/>
    <w:basedOn w:val="a0"/>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0"/>
    <w:uiPriority w:val="99"/>
    <w:qFormat/>
    <w:rPr>
      <w:rFonts w:cs="Times New Roman"/>
    </w:rPr>
  </w:style>
  <w:style w:type="character" w:customStyle="1" w:styleId="no5">
    <w:name w:val="no5"/>
    <w:basedOn w:val="a0"/>
    <w:uiPriority w:val="99"/>
    <w:qFormat/>
    <w:rPr>
      <w:rFonts w:cs="Times New Roman"/>
    </w:rPr>
  </w:style>
  <w:style w:type="character" w:customStyle="1" w:styleId="bdsmore3">
    <w:name w:val="bds_more3"/>
    <w:basedOn w:val="a0"/>
    <w:uiPriority w:val="99"/>
    <w:qFormat/>
    <w:rPr>
      <w:rFonts w:cs="Times New Roman"/>
    </w:rPr>
  </w:style>
  <w:style w:type="character" w:customStyle="1" w:styleId="no42">
    <w:name w:val="no42"/>
    <w:basedOn w:val="a0"/>
    <w:uiPriority w:val="99"/>
    <w:qFormat/>
    <w:rPr>
      <w:rFonts w:cs="Times New Roman"/>
    </w:rPr>
  </w:style>
  <w:style w:type="character" w:customStyle="1" w:styleId="bdsnopic1">
    <w:name w:val="bds_nopic1"/>
    <w:basedOn w:val="a0"/>
    <w:uiPriority w:val="99"/>
    <w:qFormat/>
    <w:rPr>
      <w:rFonts w:cs="Times New Roman"/>
    </w:rPr>
  </w:style>
  <w:style w:type="character" w:customStyle="1" w:styleId="my-notice1">
    <w:name w:val="my-notice1"/>
    <w:basedOn w:val="a0"/>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0"/>
    <w:uiPriority w:val="99"/>
    <w:qFormat/>
    <w:rPr>
      <w:rFonts w:cs="Times New Roman"/>
    </w:rPr>
  </w:style>
  <w:style w:type="character" w:customStyle="1" w:styleId="tip13">
    <w:name w:val="tip13"/>
    <w:uiPriority w:val="99"/>
    <w:qFormat/>
    <w:rPr>
      <w:vanish/>
      <w:color w:val="FF0000"/>
      <w:sz w:val="18"/>
    </w:rPr>
  </w:style>
  <w:style w:type="character" w:customStyle="1" w:styleId="22">
    <w:name w:val="正文文本缩进 2 字符"/>
    <w:basedOn w:val="a0"/>
    <w:link w:val="21"/>
    <w:uiPriority w:val="99"/>
    <w:qFormat/>
    <w:rPr>
      <w:rFonts w:ascii="宋体" w:eastAsia="宋体" w:hAnsi="Calibri" w:cs="Times New Roman"/>
      <w:kern w:val="0"/>
      <w:sz w:val="24"/>
      <w:szCs w:val="20"/>
    </w:rPr>
  </w:style>
  <w:style w:type="character" w:customStyle="1" w:styleId="BodyTextIndent2Char1">
    <w:name w:val="Body Text Indent 2 Char1"/>
    <w:basedOn w:val="a0"/>
    <w:uiPriority w:val="99"/>
    <w:semiHidden/>
    <w:qFormat/>
    <w:locked/>
    <w:rPr>
      <w:rFonts w:cs="Times New Roman"/>
    </w:rPr>
  </w:style>
  <w:style w:type="character" w:customStyle="1" w:styleId="33">
    <w:name w:val="正文文本缩进 3 字符"/>
    <w:basedOn w:val="a0"/>
    <w:link w:val="32"/>
    <w:uiPriority w:val="99"/>
    <w:qFormat/>
    <w:rPr>
      <w:rFonts w:ascii="宋体" w:eastAsia="宋体" w:hAnsi="Calibri" w:cs="Times New Roman"/>
      <w:kern w:val="0"/>
      <w:sz w:val="20"/>
      <w:szCs w:val="20"/>
    </w:rPr>
  </w:style>
  <w:style w:type="character" w:customStyle="1" w:styleId="BodyTextIndent3Char1">
    <w:name w:val="Body Text Indent 3 Char1"/>
    <w:basedOn w:val="a0"/>
    <w:uiPriority w:val="99"/>
    <w:semiHidden/>
    <w:qFormat/>
    <w:locked/>
    <w:rPr>
      <w:rFonts w:cs="Times New Roman"/>
      <w:sz w:val="16"/>
      <w:szCs w:val="16"/>
    </w:rPr>
  </w:style>
  <w:style w:type="character" w:customStyle="1" w:styleId="a9">
    <w:name w:val="文档结构图 字符"/>
    <w:basedOn w:val="a0"/>
    <w:link w:val="a8"/>
    <w:uiPriority w:val="99"/>
    <w:qFormat/>
    <w:rPr>
      <w:rFonts w:ascii="宋体" w:eastAsia="宋体" w:hAnsi="Calibri" w:cs="Times New Roman"/>
      <w:kern w:val="0"/>
      <w:sz w:val="18"/>
      <w:szCs w:val="20"/>
    </w:rPr>
  </w:style>
  <w:style w:type="character" w:customStyle="1" w:styleId="DocumentMapChar3">
    <w:name w:val="Document Map Char3"/>
    <w:basedOn w:val="a0"/>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ae">
    <w:name w:val="正文文本 字符"/>
    <w:basedOn w:val="a0"/>
    <w:link w:val="ad"/>
    <w:uiPriority w:val="99"/>
    <w:qFormat/>
    <w:rPr>
      <w:rFonts w:ascii="Calibri" w:eastAsia="宋体" w:hAnsi="Calibri" w:cs="Times New Roman"/>
      <w:kern w:val="0"/>
      <w:sz w:val="24"/>
      <w:szCs w:val="20"/>
    </w:rPr>
  </w:style>
  <w:style w:type="character" w:customStyle="1" w:styleId="BodyTextChar1">
    <w:name w:val="Body Text Char1"/>
    <w:basedOn w:val="a0"/>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9">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af4">
    <w:name w:val="日期 字符"/>
    <w:link w:val="af3"/>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a4">
    <w:name w:val="标题 字符"/>
    <w:link w:val="a3"/>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ac">
    <w:name w:val="批注文字 字符"/>
    <w:link w:val="ab"/>
    <w:uiPriority w:val="99"/>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aff0">
    <w:name w:val="批注主题 字符"/>
    <w:link w:val="aff"/>
    <w:qFormat/>
    <w:rPr>
      <w:b/>
      <w:bCs/>
    </w:rPr>
  </w:style>
  <w:style w:type="character" w:customStyle="1" w:styleId="Char10">
    <w:name w:val="批注文字 Char1"/>
    <w:basedOn w:val="a0"/>
    <w:uiPriority w:val="99"/>
    <w:semiHidden/>
    <w:qFormat/>
  </w:style>
  <w:style w:type="paragraph" w:customStyle="1" w:styleId="affb">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1">
    <w:name w:val="批注主题 Char1"/>
    <w:basedOn w:val="Char10"/>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2">
    <w:name w:val="日期 Char1"/>
    <w:basedOn w:val="a0"/>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c">
    <w:name w:val="脚注文本 字符"/>
    <w:basedOn w:val="a0"/>
    <w:link w:val="afb"/>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标题 Char1"/>
    <w:basedOn w:val="a0"/>
    <w:uiPriority w:val="10"/>
    <w:qFormat/>
    <w:rPr>
      <w:rFonts w:asciiTheme="majorHAnsi" w:eastAsia="宋体" w:hAnsiTheme="majorHAnsi" w:cstheme="majorBidi"/>
      <w:b/>
      <w:bCs/>
      <w:sz w:val="32"/>
      <w:szCs w:val="32"/>
    </w:rPr>
  </w:style>
  <w:style w:type="paragraph" w:customStyle="1" w:styleId="affc">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4">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bookmark-item">
    <w:name w:val="bookmark-item"/>
    <w:basedOn w:val="a0"/>
    <w:qFormat/>
  </w:style>
  <w:style w:type="paragraph" w:customStyle="1" w:styleId="60">
    <w:name w:val="列出段落6"/>
    <w:basedOn w:val="a"/>
    <w:uiPriority w:val="34"/>
    <w:qFormat/>
    <w:pPr>
      <w:ind w:firstLineChars="200" w:firstLine="420"/>
    </w:pPr>
    <w:rPr>
      <w:rFonts w:ascii="Calibri" w:eastAsia="宋体" w:hAnsi="Calibri" w:cs="Times New Roman"/>
    </w:rPr>
  </w:style>
  <w:style w:type="character" w:customStyle="1" w:styleId="af2">
    <w:name w:val="纯文本 字符"/>
    <w:basedOn w:val="a0"/>
    <w:link w:val="af1"/>
    <w:qFormat/>
    <w:rPr>
      <w:rFonts w:ascii="宋体" w:eastAsia="宋体" w:hAnsi="Courier New" w:cs="宋体"/>
      <w:kern w:val="2"/>
      <w:sz w:val="21"/>
      <w:szCs w:val="21"/>
    </w:rPr>
  </w:style>
  <w:style w:type="paragraph" w:customStyle="1" w:styleId="0">
    <w:name w:val="0"/>
    <w:basedOn w:val="a"/>
    <w:qFormat/>
    <w:pPr>
      <w:widowControl/>
      <w:snapToGrid w:val="0"/>
      <w:jc w:val="left"/>
    </w:pPr>
    <w:rPr>
      <w:rFonts w:ascii="Times New Roman" w:eastAsia="宋体" w:hAnsi="Times New Roman" w:cs="Times New Roman"/>
      <w:kern w:val="0"/>
      <w:sz w:val="20"/>
      <w:szCs w:val="20"/>
    </w:rPr>
  </w:style>
  <w:style w:type="paragraph" w:customStyle="1" w:styleId="TableParagraph">
    <w:name w:val="Table Paragraph"/>
    <w:basedOn w:val="a"/>
    <w:uiPriority w:val="1"/>
    <w:qFormat/>
    <w:pPr>
      <w:jc w:val="left"/>
    </w:pPr>
    <w:rPr>
      <w:rFonts w:ascii="Calibri" w:eastAsia="Calibri" w:hAnsi="Calibri" w:cs="Times New Roman"/>
      <w:kern w:val="0"/>
      <w:sz w:val="22"/>
      <w:lang w:eastAsia="en-US"/>
    </w:rPr>
  </w:style>
  <w:style w:type="paragraph" w:customStyle="1" w:styleId="Style3">
    <w:name w:val="_Style 3"/>
    <w:basedOn w:val="a"/>
    <w:uiPriority w:val="34"/>
    <w:qFormat/>
    <w:pPr>
      <w:ind w:firstLineChars="200" w:firstLine="420"/>
    </w:pPr>
    <w:rPr>
      <w:rFonts w:ascii="Times New Roman" w:eastAsia="宋体" w:hAnsi="Times New Roman" w:cs="黑体"/>
      <w:szCs w:val="24"/>
    </w:rPr>
  </w:style>
  <w:style w:type="character" w:customStyle="1" w:styleId="28">
    <w:name w:val="正文首行缩进 2 字符"/>
    <w:basedOn w:val="af0"/>
    <w:link w:val="27"/>
    <w:uiPriority w:val="99"/>
    <w:semiHidden/>
    <w:qFormat/>
    <w:rPr>
      <w:rFonts w:ascii="??" w:eastAsia="宋体" w:hAnsi="??" w:cs="Arial"/>
      <w:kern w:val="2"/>
      <w:sz w:val="21"/>
      <w:szCs w:val="22"/>
    </w:rPr>
  </w:style>
  <w:style w:type="paragraph" w:customStyle="1" w:styleId="affd">
    <w:name w:val="标书正文"/>
    <w:basedOn w:val="a"/>
    <w:qFormat/>
    <w:pPr>
      <w:spacing w:line="560" w:lineRule="exact"/>
      <w:ind w:firstLineChars="200" w:firstLine="723"/>
      <w:jc w:val="center"/>
    </w:pPr>
    <w:rPr>
      <w:rFonts w:ascii="仿宋_GB2312" w:eastAsia="仿宋_GB2312" w:hAnsi="Times New Roman" w:cs="Times New Roman"/>
      <w:b/>
      <w:sz w:val="36"/>
      <w:szCs w:val="20"/>
    </w:rPr>
  </w:style>
  <w:style w:type="paragraph" w:customStyle="1" w:styleId="affe">
    <w:name w:val="表格"/>
    <w:qFormat/>
    <w:pPr>
      <w:adjustRightInd w:val="0"/>
      <w:snapToGrid w:val="0"/>
      <w:spacing w:before="20" w:after="20"/>
      <w:jc w:val="center"/>
      <w:textAlignment w:val="baseline"/>
    </w:pPr>
    <w:rPr>
      <w:rFonts w:ascii="Arial" w:hAnsi="Arial"/>
      <w:snapToGrid w:val="0"/>
      <w:sz w:val="21"/>
    </w:rPr>
  </w:style>
  <w:style w:type="character" w:customStyle="1" w:styleId="25">
    <w:name w:val="正文文本 2 字符"/>
    <w:basedOn w:val="a0"/>
    <w:link w:val="24"/>
    <w:uiPriority w:val="99"/>
    <w:semiHidden/>
    <w:qFormat/>
    <w:rPr>
      <w:rFonts w:asciiTheme="minorHAnsi" w:eastAsiaTheme="minorEastAsia" w:hAnsiTheme="minorHAnsi" w:cstheme="minorBidi"/>
      <w:kern w:val="2"/>
      <w:sz w:val="21"/>
      <w:szCs w:val="22"/>
    </w:rPr>
  </w:style>
  <w:style w:type="paragraph" w:customStyle="1" w:styleId="afff">
    <w:name w:val="缺省文本"/>
    <w:qFormat/>
    <w:pPr>
      <w:widowControl w:val="0"/>
      <w:autoSpaceDE w:val="0"/>
      <w:autoSpaceDN w:val="0"/>
      <w:adjustRightInd w:val="0"/>
    </w:pPr>
    <w:rPr>
      <w:color w:val="000000"/>
      <w:szCs w:val="24"/>
    </w:rPr>
  </w:style>
  <w:style w:type="paragraph" w:customStyle="1" w:styleId="15">
    <w:name w:val="列表段落1"/>
    <w:basedOn w:val="a"/>
    <w:qFormat/>
    <w:pPr>
      <w:ind w:firstLineChars="200" w:firstLine="420"/>
    </w:pPr>
    <w:rPr>
      <w:rFonts w:ascii="Times New Roman" w:eastAsia="宋体" w:hAnsi="Times New Roman" w:cs="Times New Roman"/>
    </w:rPr>
  </w:style>
  <w:style w:type="character" w:customStyle="1" w:styleId="aff9">
    <w:name w:val="列表段落 字符"/>
    <w:link w:val="13"/>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5893E-DA8B-4C15-B5F5-537C8123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6853</Words>
  <Characters>39064</Characters>
  <Application>Microsoft Office Word</Application>
  <DocSecurity>0</DocSecurity>
  <Lines>325</Lines>
  <Paragraphs>91</Paragraphs>
  <ScaleCrop>false</ScaleCrop>
  <Company>微软中国</Company>
  <LinksUpToDate>false</LinksUpToDate>
  <CharactersWithSpaces>45826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81</cp:revision>
  <cp:lastPrinted>2023-04-15T11:42:00Z</cp:lastPrinted>
  <dcterms:created xsi:type="dcterms:W3CDTF">2022-09-12T11:32:00Z</dcterms:created>
  <dcterms:modified xsi:type="dcterms:W3CDTF">2023-07-21T01:43:00Z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AF66F9BE7B59475881A1D8FBB3E7DD91</vt:lpwstr>
  </property>
</Properties>
</file>