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4" w:lineRule="auto"/>
        <w:jc w:val="center"/>
        <w:rPr>
          <w:rFonts w:ascii="Arial"/>
          <w:sz w:val="21"/>
        </w:rPr>
      </w:pPr>
      <w:r>
        <w:rPr>
          <w:rFonts w:hint="eastAsia" w:ascii="宋体" w:hAnsi="宋体" w:eastAsia="宋体" w:cs="宋体"/>
          <w:color w:val="auto"/>
          <w:spacing w:val="-21"/>
          <w:sz w:val="52"/>
          <w:szCs w:val="52"/>
          <w:lang w:val="en-US" w:eastAsia="zh-CN"/>
          <w14:textOutline w14:w="9461" w14:cap="sq" w14:cmpd="sng">
            <w14:solidFill>
              <w14:srgbClr w14:val="000000"/>
            </w14:solidFill>
            <w14:prstDash w14:val="solid"/>
            <w14:bevel/>
          </w14:textOutline>
        </w:rPr>
        <w:t>沙雅县2023年第三次全国土壤普查外业采样和样品流转采购项目</w:t>
      </w:r>
    </w:p>
    <w:p>
      <w:pPr>
        <w:spacing w:line="254" w:lineRule="auto"/>
        <w:rPr>
          <w:rFonts w:ascii="Arial"/>
          <w:sz w:val="21"/>
        </w:rPr>
      </w:pPr>
    </w:p>
    <w:p>
      <w:pPr>
        <w:spacing w:line="255" w:lineRule="auto"/>
        <w:rPr>
          <w:rFonts w:ascii="Arial"/>
          <w:sz w:val="21"/>
        </w:rPr>
      </w:pPr>
    </w:p>
    <w:p>
      <w:pPr>
        <w:pStyle w:val="13"/>
        <w:rPr>
          <w:rFonts w:ascii="Arial"/>
          <w:sz w:val="21"/>
        </w:rPr>
      </w:pPr>
    </w:p>
    <w:p>
      <w:pPr>
        <w:spacing w:line="255" w:lineRule="auto"/>
        <w:rPr>
          <w:rFonts w:ascii="Arial"/>
          <w:sz w:val="21"/>
        </w:rPr>
      </w:pPr>
    </w:p>
    <w:p>
      <w:pPr>
        <w:spacing w:line="248" w:lineRule="auto"/>
        <w:rPr>
          <w:rFonts w:ascii="Arial"/>
          <w:sz w:val="21"/>
        </w:rPr>
      </w:pPr>
    </w:p>
    <w:p>
      <w:pPr>
        <w:pStyle w:val="13"/>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5"/>
        <w:widowControl w:val="0"/>
        <w:tabs>
          <w:tab w:val="left" w:pos="6820"/>
        </w:tabs>
        <w:kinsoku/>
        <w:adjustRightInd/>
        <w:snapToGrid/>
        <w:spacing w:before="12" w:after="0" w:line="240" w:lineRule="auto"/>
        <w:ind w:firstLine="0"/>
        <w:jc w:val="center"/>
        <w:textAlignment w:val="auto"/>
        <w:rPr>
          <w:rFonts w:hint="eastAsia" w:ascii="宋体" w:hAnsi="宋体" w:eastAsia="宋体" w:cs="宋体"/>
          <w:b/>
          <w:snapToGrid/>
          <w:color w:val="auto"/>
          <w:kern w:val="0"/>
          <w:sz w:val="84"/>
          <w:szCs w:val="84"/>
          <w:lang w:val="en-US" w:eastAsia="zh-CN" w:bidi="zh-CN"/>
        </w:rPr>
      </w:pPr>
      <w:r>
        <w:rPr>
          <w:rFonts w:hint="eastAsia" w:ascii="宋体" w:hAnsi="宋体" w:eastAsia="宋体" w:cs="宋体"/>
          <w:b/>
          <w:snapToGrid/>
          <w:color w:val="auto"/>
          <w:kern w:val="0"/>
          <w:sz w:val="84"/>
          <w:szCs w:val="84"/>
          <w:lang w:val="en-US" w:eastAsia="zh-CN" w:bidi="zh-CN"/>
        </w:rPr>
        <w:t>竞争性磋商文件</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3"/>
        <w:rPr>
          <w:rFonts w:ascii="Arial"/>
          <w:sz w:val="21"/>
        </w:rPr>
      </w:pPr>
    </w:p>
    <w:p>
      <w:pPr>
        <w:pStyle w:val="13"/>
        <w:rPr>
          <w:rFonts w:ascii="Arial"/>
          <w:sz w:val="21"/>
        </w:rPr>
      </w:pPr>
    </w:p>
    <w:p>
      <w:pPr>
        <w:pStyle w:val="13"/>
        <w:rPr>
          <w:rFonts w:ascii="Arial"/>
          <w:sz w:val="21"/>
        </w:rPr>
      </w:pPr>
    </w:p>
    <w:p>
      <w:pPr>
        <w:pStyle w:val="13"/>
        <w:rPr>
          <w:rFonts w:ascii="Arial"/>
          <w:sz w:val="21"/>
        </w:rPr>
      </w:pPr>
    </w:p>
    <w:p>
      <w:pPr>
        <w:pStyle w:val="13"/>
        <w:rPr>
          <w:rFonts w:ascii="Arial"/>
          <w:sz w:val="21"/>
        </w:rPr>
      </w:pPr>
    </w:p>
    <w:p>
      <w:pPr>
        <w:pStyle w:val="13"/>
        <w:rPr>
          <w:rFonts w:ascii="Arial"/>
          <w:sz w:val="21"/>
        </w:rPr>
      </w:pPr>
    </w:p>
    <w:p>
      <w:pPr>
        <w:pStyle w:val="13"/>
        <w:rPr>
          <w:rFonts w:ascii="Arial"/>
          <w:sz w:val="21"/>
        </w:rPr>
      </w:pPr>
    </w:p>
    <w:p>
      <w:pPr>
        <w:pStyle w:val="13"/>
        <w:rPr>
          <w:rFonts w:ascii="Arial"/>
          <w:sz w:val="21"/>
        </w:rPr>
      </w:pPr>
    </w:p>
    <w:p>
      <w:pPr>
        <w:pStyle w:val="13"/>
        <w:rPr>
          <w:rFonts w:ascii="Arial"/>
          <w:sz w:val="21"/>
        </w:rPr>
      </w:pPr>
    </w:p>
    <w:p>
      <w:pPr>
        <w:pStyle w:val="5"/>
        <w:ind w:left="0" w:leftChars="0" w:firstLine="0" w:firstLineChars="0"/>
        <w:rPr>
          <w:rFonts w:hint="eastAsia" w:ascii="宋体" w:hAnsi="宋体" w:eastAsia="宋体" w:cs="宋体"/>
          <w:color w:val="auto"/>
          <w:lang w:val="en-US" w:eastAsia="zh-CN"/>
        </w:rPr>
      </w:pPr>
    </w:p>
    <w:p>
      <w:pPr>
        <w:spacing w:before="82" w:line="224" w:lineRule="auto"/>
        <w:ind w:left="1407"/>
        <w:rPr>
          <w:rFonts w:hint="default"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pP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项</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目</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编</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号：</w:t>
      </w:r>
      <w:r>
        <w:rPr>
          <w:rFonts w:hint="eastAsia" w:ascii="宋体" w:hAnsi="宋体" w:eastAsia="宋体" w:cs="宋体"/>
          <w:color w:val="auto"/>
          <w:spacing w:val="23"/>
          <w:kern w:val="0"/>
          <w:sz w:val="30"/>
          <w:szCs w:val="30"/>
          <w:fitText w:val="2400" w:id="1657941425"/>
          <w:lang w:val="en-US" w:eastAsia="zh-CN"/>
          <w14:textOutline w14:w="5793" w14:cap="sq" w14:cmpd="sng">
            <w14:solidFill>
              <w14:srgbClr w14:val="000000"/>
            </w14:solidFill>
            <w14:prstDash w14:val="solid"/>
            <w14:bevel/>
          </w14:textOutline>
        </w:rPr>
        <w:t>SYZFCG-2023-4</w:t>
      </w:r>
      <w:r>
        <w:rPr>
          <w:rFonts w:hint="eastAsia" w:ascii="宋体" w:hAnsi="宋体" w:eastAsia="宋体" w:cs="宋体"/>
          <w:color w:val="auto"/>
          <w:spacing w:val="1"/>
          <w:kern w:val="0"/>
          <w:sz w:val="30"/>
          <w:szCs w:val="30"/>
          <w:fitText w:val="2400" w:id="1657941425"/>
          <w:lang w:val="en-US" w:eastAsia="zh-CN"/>
          <w14:textOutline w14:w="5793" w14:cap="sq" w14:cmpd="sng">
            <w14:solidFill>
              <w14:srgbClr w14:val="000000"/>
            </w14:solidFill>
            <w14:prstDash w14:val="solid"/>
            <w14:bevel/>
          </w14:textOutline>
        </w:rPr>
        <w:t>3</w:t>
      </w:r>
    </w:p>
    <w:p>
      <w:pPr>
        <w:spacing w:before="101" w:line="225" w:lineRule="auto"/>
        <w:ind w:left="1419"/>
        <w:rPr>
          <w:rFonts w:hint="eastAsia" w:ascii="宋体" w:hAnsi="宋体" w:eastAsia="宋体" w:cs="宋体"/>
          <w:color w:val="auto"/>
          <w:sz w:val="30"/>
          <w:szCs w:val="30"/>
          <w:lang w:eastAsia="zh-CN"/>
        </w:rPr>
      </w:pPr>
      <w:r>
        <w:rPr>
          <w:rFonts w:hint="eastAsia" w:ascii="宋体" w:hAnsi="宋体" w:eastAsia="宋体" w:cs="宋体"/>
          <w:color w:val="auto"/>
          <w:spacing w:val="9"/>
          <w:sz w:val="30"/>
          <w:szCs w:val="30"/>
          <w:lang w:eastAsia="zh-CN"/>
          <w14:textOutline w14:w="5793" w14:cap="sq" w14:cmpd="sng">
            <w14:solidFill>
              <w14:srgbClr w14:val="000000"/>
            </w14:solidFill>
            <w14:prstDash w14:val="solid"/>
            <w14:bevel/>
          </w14:textOutline>
        </w:rPr>
        <w:t>采</w:t>
      </w:r>
      <w:r>
        <w:rPr>
          <w:rFonts w:hint="eastAsia" w:ascii="宋体" w:hAnsi="宋体" w:eastAsia="宋体" w:cs="宋体"/>
          <w:color w:val="auto"/>
          <w:spacing w:val="9"/>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9"/>
          <w:sz w:val="30"/>
          <w:szCs w:val="30"/>
          <w:lang w:eastAsia="zh-CN"/>
          <w14:textOutline w14:w="5793" w14:cap="sq" w14:cmpd="sng">
            <w14:solidFill>
              <w14:srgbClr w14:val="000000"/>
            </w14:solidFill>
            <w14:prstDash w14:val="solid"/>
            <w14:bevel/>
          </w14:textOutline>
        </w:rPr>
        <w:t>购</w:t>
      </w:r>
      <w:r>
        <w:rPr>
          <w:rFonts w:hint="eastAsia" w:ascii="宋体" w:hAnsi="宋体" w:eastAsia="宋体" w:cs="宋体"/>
          <w:color w:val="auto"/>
          <w:spacing w:val="9"/>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9"/>
          <w:sz w:val="30"/>
          <w:szCs w:val="30"/>
          <w14:textOutline w14:w="5793" w14:cap="sq" w14:cmpd="sng">
            <w14:solidFill>
              <w14:srgbClr w14:val="000000"/>
            </w14:solidFill>
            <w14:prstDash w14:val="solid"/>
            <w14:bevel/>
          </w14:textOutline>
        </w:rPr>
        <w:t>人：</w:t>
      </w:r>
      <w:r>
        <w:rPr>
          <w:rFonts w:hint="eastAsia" w:ascii="宋体" w:hAnsi="宋体" w:eastAsia="宋体" w:cs="宋体"/>
          <w:color w:val="auto"/>
          <w:spacing w:val="9"/>
          <w:sz w:val="30"/>
          <w:szCs w:val="30"/>
          <w:lang w:eastAsia="zh-CN"/>
          <w14:textOutline w14:w="5793" w14:cap="sq" w14:cmpd="sng">
            <w14:solidFill>
              <w14:srgbClr w14:val="000000"/>
            </w14:solidFill>
            <w14:prstDash w14:val="solid"/>
            <w14:bevel/>
          </w14:textOutline>
        </w:rPr>
        <w:t>沙雅县农业技术推广中心</w:t>
      </w:r>
    </w:p>
    <w:p>
      <w:pPr>
        <w:spacing w:before="82" w:line="224" w:lineRule="auto"/>
        <w:ind w:left="1407"/>
        <w:rPr>
          <w:rFonts w:hint="eastAsia"/>
          <w:lang w:eastAsia="zh-CN"/>
        </w:rPr>
      </w:pPr>
      <w:r>
        <w:rPr>
          <w:rFonts w:hint="eastAsia" w:ascii="宋体" w:hAnsi="宋体" w:eastAsia="宋体" w:cs="宋体"/>
          <w:color w:val="auto"/>
          <w:spacing w:val="16"/>
          <w:sz w:val="30"/>
          <w:szCs w:val="30"/>
          <w14:textOutline w14:w="5793" w14:cap="sq" w14:cmpd="sng">
            <w14:solidFill>
              <w14:srgbClr w14:val="000000"/>
            </w14:solidFill>
            <w14:prstDash w14:val="solid"/>
            <w14:bevel/>
          </w14:textOutline>
        </w:rPr>
        <w:t>招</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标代理机构：</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新疆锦皓项目管理有限公司</w:t>
      </w:r>
    </w:p>
    <w:p>
      <w:pPr>
        <w:ind w:firstLine="1550" w:firstLineChars="500"/>
        <w:rPr>
          <w:rFonts w:hint="eastAsia" w:ascii="宋体" w:hAnsi="宋体" w:eastAsia="宋体" w:cs="宋体"/>
          <w:color w:val="auto"/>
          <w:spacing w:val="2"/>
          <w:sz w:val="30"/>
          <w:szCs w:val="30"/>
          <w14:textOutline w14:w="5793" w14:cap="sq" w14:cmpd="sng">
            <w14:solidFill>
              <w14:srgbClr w14:val="000000"/>
            </w14:solidFill>
            <w14:prstDash w14:val="solid"/>
            <w14:bevel/>
          </w14:textOutline>
        </w:rPr>
      </w:pPr>
      <w:r>
        <w:rPr>
          <w:rFonts w:hint="eastAsia" w:ascii="宋体" w:hAnsi="宋体" w:eastAsia="宋体" w:cs="宋体"/>
          <w:color w:val="auto"/>
          <w:spacing w:val="5"/>
          <w:sz w:val="30"/>
          <w:szCs w:val="30"/>
          <w14:textOutline w14:w="5793" w14:cap="sq" w14:cmpd="sng">
            <w14:solidFill>
              <w14:srgbClr w14:val="000000"/>
            </w14:solidFill>
            <w14:prstDash w14:val="solid"/>
            <w14:bevel/>
          </w14:textOutline>
        </w:rPr>
        <w:t>日</w:t>
      </w:r>
      <w:r>
        <w:rPr>
          <w:rFonts w:hint="eastAsia" w:ascii="宋体" w:hAnsi="宋体" w:eastAsia="宋体" w:cs="宋体"/>
          <w:color w:val="auto"/>
          <w:spacing w:val="5"/>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5"/>
          <w:sz w:val="30"/>
          <w:szCs w:val="30"/>
          <w14:textOutline w14:w="5793" w14:cap="sq" w14:cmpd="sng">
            <w14:solidFill>
              <w14:srgbClr w14:val="000000"/>
            </w14:solidFill>
            <w14:prstDash w14:val="solid"/>
            <w14:bevel/>
          </w14:textOutline>
        </w:rPr>
        <w:t>期：二〇二</w:t>
      </w:r>
      <w:r>
        <w:rPr>
          <w:rFonts w:hint="eastAsia" w:ascii="宋体" w:hAnsi="宋体" w:eastAsia="宋体" w:cs="宋体"/>
          <w:color w:val="auto"/>
          <w:spacing w:val="5"/>
          <w:sz w:val="30"/>
          <w:szCs w:val="30"/>
          <w:lang w:val="en-US" w:eastAsia="zh-CN"/>
          <w14:textOutline w14:w="5793" w14:cap="sq" w14:cmpd="sng">
            <w14:solidFill>
              <w14:srgbClr w14:val="000000"/>
            </w14:solidFill>
            <w14:prstDash w14:val="solid"/>
            <w14:bevel/>
          </w14:textOutline>
        </w:rPr>
        <w:t>三</w:t>
      </w:r>
      <w:r>
        <w:rPr>
          <w:rFonts w:hint="eastAsia" w:ascii="宋体" w:hAnsi="宋体" w:eastAsia="宋体" w:cs="宋体"/>
          <w:color w:val="auto"/>
          <w:spacing w:val="5"/>
          <w:sz w:val="30"/>
          <w:szCs w:val="30"/>
          <w14:textOutline w14:w="5793" w14:cap="sq" w14:cmpd="sng">
            <w14:solidFill>
              <w14:srgbClr w14:val="000000"/>
            </w14:solidFill>
            <w14:prstDash w14:val="solid"/>
            <w14:bevel/>
          </w14:textOutline>
        </w:rPr>
        <w:t>年</w:t>
      </w:r>
      <w:r>
        <w:rPr>
          <w:rFonts w:hint="eastAsia" w:ascii="宋体" w:hAnsi="宋体" w:eastAsia="宋体" w:cs="宋体"/>
          <w:color w:val="auto"/>
          <w:spacing w:val="5"/>
          <w:sz w:val="30"/>
          <w:szCs w:val="30"/>
          <w:lang w:eastAsia="zh-CN"/>
          <w14:textOutline w14:w="5793" w14:cap="sq" w14:cmpd="sng">
            <w14:solidFill>
              <w14:srgbClr w14:val="000000"/>
            </w14:solidFill>
            <w14:prstDash w14:val="solid"/>
            <w14:bevel/>
          </w14:textOutline>
        </w:rPr>
        <w:t>九</w:t>
      </w:r>
      <w:r>
        <w:rPr>
          <w:rFonts w:hint="eastAsia" w:ascii="宋体" w:hAnsi="宋体" w:eastAsia="宋体" w:cs="宋体"/>
          <w:color w:val="auto"/>
          <w:spacing w:val="2"/>
          <w:sz w:val="30"/>
          <w:szCs w:val="30"/>
          <w14:textOutline w14:w="5793" w14:cap="sq" w14:cmpd="sng">
            <w14:solidFill>
              <w14:srgbClr w14:val="000000"/>
            </w14:solidFill>
            <w14:prstDash w14:val="solid"/>
            <w14:bevel/>
          </w14:textOutline>
        </w:rPr>
        <w:t>月</w:t>
      </w:r>
    </w:p>
    <w:p>
      <w:pPr>
        <w:rPr>
          <w:rFonts w:hint="eastAsia" w:ascii="宋体" w:hAnsi="宋体" w:eastAsia="宋体" w:cs="宋体"/>
          <w:color w:val="auto"/>
          <w:spacing w:val="13"/>
          <w:sz w:val="40"/>
          <w:szCs w:val="40"/>
          <w14:textOutline w14:w="6537" w14:cap="sq" w14:cmpd="sng">
            <w14:solidFill>
              <w14:srgbClr w14:val="000000"/>
            </w14:solidFill>
            <w14:prstDash w14:val="solid"/>
            <w14:bevel/>
          </w14:textOutline>
        </w:rPr>
      </w:pPr>
      <w:r>
        <w:rPr>
          <w:rFonts w:hint="eastAsia" w:ascii="宋体" w:hAnsi="宋体" w:eastAsia="宋体" w:cs="宋体"/>
          <w:color w:val="auto"/>
          <w:spacing w:val="13"/>
          <w:sz w:val="40"/>
          <w:szCs w:val="40"/>
          <w14:textOutline w14:w="6537" w14:cap="sq" w14:cmpd="sng">
            <w14:solidFill>
              <w14:srgbClr w14:val="000000"/>
            </w14:solidFill>
            <w14:prstDash w14:val="solid"/>
            <w14:bevel/>
          </w14:textOutline>
        </w:rPr>
        <w:br w:type="page"/>
      </w:r>
      <w:r>
        <w:rPr>
          <w:rFonts w:hint="eastAsia" w:ascii="宋体" w:hAnsi="宋体" w:eastAsia="宋体" w:cs="宋体"/>
          <w:color w:val="auto"/>
          <w:spacing w:val="13"/>
          <w:sz w:val="40"/>
          <w:szCs w:val="40"/>
          <w14:textOutline w14:w="6537" w14:cap="sq" w14:cmpd="sng">
            <w14:solidFill>
              <w14:srgbClr w14:val="000000"/>
            </w14:solidFill>
            <w14:prstDash w14:val="solid"/>
            <w14:bevel/>
          </w14:textOutline>
        </w:rPr>
        <w:br w:type="page"/>
      </w:r>
    </w:p>
    <w:p>
      <w:pPr>
        <w:spacing w:before="113" w:line="225" w:lineRule="auto"/>
        <w:jc w:val="center"/>
        <w:rPr>
          <w:rFonts w:hint="eastAsia" w:ascii="宋体" w:hAnsi="宋体" w:eastAsia="宋体" w:cs="宋体"/>
          <w:color w:val="auto"/>
          <w:sz w:val="40"/>
          <w:szCs w:val="40"/>
        </w:rPr>
      </w:pPr>
      <w:r>
        <w:rPr>
          <w:rFonts w:hint="eastAsia" w:ascii="宋体" w:hAnsi="宋体" w:eastAsia="宋体" w:cs="宋体"/>
          <w:color w:val="auto"/>
          <w:spacing w:val="13"/>
          <w:sz w:val="40"/>
          <w:szCs w:val="40"/>
          <w14:textOutline w14:w="6537" w14:cap="sq" w14:cmpd="sng">
            <w14:solidFill>
              <w14:srgbClr w14:val="000000"/>
            </w14:solidFill>
            <w14:prstDash w14:val="solid"/>
            <w14:bevel/>
          </w14:textOutline>
        </w:rPr>
        <w:t>竞</w:t>
      </w:r>
      <w:r>
        <w:rPr>
          <w:rFonts w:hint="eastAsia" w:ascii="宋体" w:hAnsi="宋体" w:eastAsia="宋体" w:cs="宋体"/>
          <w:color w:val="auto"/>
          <w:spacing w:val="8"/>
          <w:sz w:val="40"/>
          <w:szCs w:val="40"/>
          <w14:textOutline w14:w="6537" w14:cap="sq" w14:cmpd="sng">
            <w14:solidFill>
              <w14:srgbClr w14:val="000000"/>
            </w14:solidFill>
            <w14:prstDash w14:val="solid"/>
            <w14:bevel/>
          </w14:textOutline>
        </w:rPr>
        <w:t>争性磋商文件</w:t>
      </w:r>
    </w:p>
    <w:p>
      <w:pPr>
        <w:spacing w:line="270" w:lineRule="auto"/>
        <w:rPr>
          <w:rFonts w:hint="eastAsia" w:ascii="宋体" w:hAnsi="宋体" w:eastAsia="宋体" w:cs="宋体"/>
          <w:color w:val="auto"/>
          <w:sz w:val="21"/>
        </w:rPr>
      </w:pPr>
    </w:p>
    <w:p>
      <w:pPr>
        <w:pStyle w:val="5"/>
        <w:rPr>
          <w:rFonts w:hint="eastAsia" w:ascii="宋体" w:hAnsi="宋体" w:eastAsia="宋体" w:cs="宋体"/>
          <w:color w:val="auto"/>
          <w:sz w:val="21"/>
        </w:rPr>
      </w:pPr>
    </w:p>
    <w:p>
      <w:pPr>
        <w:rPr>
          <w:rFonts w:hint="eastAsia"/>
        </w:rPr>
      </w:pPr>
    </w:p>
    <w:p>
      <w:pPr>
        <w:spacing w:line="270" w:lineRule="auto"/>
        <w:rPr>
          <w:rFonts w:hint="eastAsia" w:ascii="宋体" w:hAnsi="宋体" w:eastAsia="宋体" w:cs="宋体"/>
          <w:color w:val="auto"/>
          <w:sz w:val="21"/>
        </w:rPr>
      </w:pPr>
    </w:p>
    <w:p>
      <w:pPr>
        <w:spacing w:line="270" w:lineRule="auto"/>
        <w:rPr>
          <w:rFonts w:hint="eastAsia" w:ascii="宋体" w:hAnsi="宋体" w:eastAsia="宋体" w:cs="宋体"/>
          <w:color w:val="auto"/>
          <w:sz w:val="30"/>
          <w:szCs w:val="30"/>
        </w:rPr>
      </w:pPr>
    </w:p>
    <w:p>
      <w:pPr>
        <w:pStyle w:val="5"/>
        <w:ind w:left="0" w:leftChars="0" w:firstLine="0" w:firstLineChars="0"/>
        <w:rPr>
          <w:rFonts w:hint="eastAsia" w:ascii="宋体" w:hAnsi="宋体" w:eastAsia="宋体" w:cs="宋体"/>
          <w:color w:val="auto"/>
          <w:spacing w:val="-8"/>
          <w:sz w:val="30"/>
          <w:szCs w:val="30"/>
          <w:lang w:eastAsia="zh-CN"/>
        </w:rPr>
      </w:pPr>
      <w:r>
        <w:rPr>
          <w:rFonts w:hint="eastAsia" w:ascii="宋体" w:hAnsi="宋体" w:eastAsia="宋体" w:cs="宋体"/>
          <w:color w:val="auto"/>
          <w:spacing w:val="-8"/>
          <w:sz w:val="30"/>
          <w:szCs w:val="30"/>
        </w:rPr>
        <w:t>项目名称：</w:t>
      </w:r>
      <w:r>
        <w:rPr>
          <w:rFonts w:hint="eastAsia" w:ascii="宋体" w:hAnsi="宋体" w:eastAsia="宋体" w:cs="宋体"/>
          <w:color w:val="auto"/>
          <w:spacing w:val="-8"/>
          <w:sz w:val="30"/>
          <w:szCs w:val="30"/>
          <w:lang w:eastAsia="zh-CN"/>
        </w:rPr>
        <w:t>沙雅县2023年第三次全国土壤普查外业采样和样品流转采购项目</w:t>
      </w:r>
    </w:p>
    <w:p>
      <w:pPr>
        <w:pStyle w:val="5"/>
        <w:ind w:left="0" w:leftChars="0" w:firstLine="0" w:firstLineChars="0"/>
        <w:rPr>
          <w:rFonts w:hint="eastAsia" w:eastAsia="宋体"/>
          <w:lang w:eastAsia="zh-CN"/>
        </w:rPr>
      </w:pPr>
      <w:r>
        <w:rPr>
          <w:rFonts w:hint="eastAsia" w:ascii="宋体" w:hAnsi="宋体" w:cs="宋体"/>
          <w:color w:val="auto"/>
          <w:spacing w:val="-1"/>
          <w:position w:val="24"/>
          <w:sz w:val="30"/>
          <w:szCs w:val="30"/>
          <w:lang w:eastAsia="zh-CN"/>
        </w:rPr>
        <w:t>采购</w:t>
      </w:r>
      <w:r>
        <w:rPr>
          <w:rFonts w:hint="eastAsia" w:ascii="宋体" w:hAnsi="宋体" w:eastAsia="宋体" w:cs="宋体"/>
          <w:color w:val="auto"/>
          <w:spacing w:val="-1"/>
          <w:position w:val="24"/>
          <w:sz w:val="30"/>
          <w:szCs w:val="30"/>
        </w:rPr>
        <w:t>人(公章)：</w:t>
      </w:r>
      <w:r>
        <w:rPr>
          <w:rFonts w:hint="eastAsia" w:ascii="宋体" w:hAnsi="宋体" w:eastAsia="宋体" w:cs="宋体"/>
          <w:color w:val="auto"/>
          <w:spacing w:val="-1"/>
          <w:position w:val="24"/>
          <w:sz w:val="30"/>
          <w:szCs w:val="30"/>
          <w:lang w:eastAsia="zh-CN"/>
        </w:rPr>
        <w:t>沙雅县农业技术推广中心</w:t>
      </w:r>
    </w:p>
    <w:p>
      <w:pPr>
        <w:spacing w:line="219" w:lineRule="auto"/>
        <w:rPr>
          <w:rFonts w:hint="eastAsia" w:ascii="宋体" w:hAnsi="宋体" w:eastAsia="宋体" w:cs="宋体"/>
          <w:color w:val="auto"/>
          <w:sz w:val="30"/>
          <w:szCs w:val="30"/>
        </w:rPr>
      </w:pPr>
      <w:r>
        <w:rPr>
          <w:rFonts w:hint="eastAsia" w:ascii="宋体" w:hAnsi="宋体" w:eastAsia="宋体" w:cs="宋体"/>
          <w:color w:val="auto"/>
          <w:spacing w:val="-2"/>
          <w:sz w:val="30"/>
          <w:szCs w:val="30"/>
        </w:rPr>
        <w:t>法定代</w:t>
      </w:r>
      <w:r>
        <w:rPr>
          <w:rFonts w:hint="eastAsia" w:ascii="宋体" w:hAnsi="宋体" w:eastAsia="宋体" w:cs="宋体"/>
          <w:color w:val="auto"/>
          <w:spacing w:val="-1"/>
          <w:sz w:val="30"/>
          <w:szCs w:val="30"/>
        </w:rPr>
        <w:t>表人(私章)：</w:t>
      </w:r>
    </w:p>
    <w:p>
      <w:pPr>
        <w:spacing w:line="600" w:lineRule="exact"/>
        <w:ind w:left="1120" w:hanging="1184" w:hangingChars="400"/>
        <w:rPr>
          <w:rFonts w:hint="eastAsia" w:ascii="宋体" w:hAnsi="宋体" w:eastAsia="宋体" w:cs="宋体"/>
          <w:color w:val="auto"/>
          <w:sz w:val="30"/>
          <w:szCs w:val="30"/>
          <w:lang w:eastAsia="zh-CN"/>
        </w:rPr>
      </w:pPr>
      <w:r>
        <w:rPr>
          <w:rFonts w:hint="eastAsia" w:ascii="宋体" w:hAnsi="宋体" w:eastAsia="宋体" w:cs="宋体"/>
          <w:color w:val="auto"/>
          <w:spacing w:val="-2"/>
          <w:sz w:val="30"/>
          <w:szCs w:val="30"/>
        </w:rPr>
        <w:t>联系</w:t>
      </w:r>
      <w:r>
        <w:rPr>
          <w:rFonts w:hint="eastAsia" w:ascii="宋体" w:hAnsi="宋体" w:eastAsia="宋体" w:cs="宋体"/>
          <w:color w:val="auto"/>
          <w:spacing w:val="-1"/>
          <w:sz w:val="30"/>
          <w:szCs w:val="30"/>
        </w:rPr>
        <w:t>人：</w:t>
      </w:r>
      <w:r>
        <w:rPr>
          <w:rFonts w:hint="eastAsia" w:ascii="宋体" w:hAnsi="宋体" w:eastAsia="宋体" w:cs="宋体"/>
          <w:color w:val="auto"/>
          <w:spacing w:val="-1"/>
          <w:sz w:val="30"/>
          <w:szCs w:val="30"/>
          <w:lang w:val="en-US" w:eastAsia="zh-CN"/>
        </w:rPr>
        <w:t>高原</w:t>
      </w:r>
    </w:p>
    <w:p>
      <w:pPr>
        <w:spacing w:line="600" w:lineRule="exact"/>
        <w:ind w:left="1120" w:hanging="1200" w:hangingChars="40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联系方式：</w:t>
      </w:r>
      <w:r>
        <w:rPr>
          <w:rFonts w:hint="eastAsia" w:ascii="宋体" w:hAnsi="宋体" w:eastAsia="宋体" w:cs="宋体"/>
          <w:color w:val="auto"/>
          <w:spacing w:val="-1"/>
          <w:sz w:val="30"/>
          <w:szCs w:val="30"/>
          <w:lang w:val="en-US" w:eastAsia="zh-CN"/>
        </w:rPr>
        <w:t>15559466776</w:t>
      </w:r>
    </w:p>
    <w:p>
      <w:pPr>
        <w:spacing w:before="263" w:line="222" w:lineRule="auto"/>
        <w:rPr>
          <w:rFonts w:hint="eastAsia" w:ascii="宋体" w:hAnsi="宋体" w:eastAsia="宋体" w:cs="宋体"/>
          <w:color w:val="auto"/>
          <w:spacing w:val="-1"/>
          <w:sz w:val="30"/>
          <w:szCs w:val="30"/>
        </w:rPr>
      </w:pPr>
    </w:p>
    <w:p>
      <w:pPr>
        <w:spacing w:line="244" w:lineRule="auto"/>
        <w:rPr>
          <w:rFonts w:hint="eastAsia" w:ascii="宋体" w:hAnsi="宋体" w:eastAsia="宋体" w:cs="宋体"/>
          <w:color w:val="auto"/>
          <w:sz w:val="30"/>
          <w:szCs w:val="30"/>
        </w:rPr>
      </w:pPr>
    </w:p>
    <w:p>
      <w:pPr>
        <w:spacing w:line="245" w:lineRule="auto"/>
        <w:rPr>
          <w:rFonts w:hint="eastAsia" w:ascii="宋体" w:hAnsi="宋体" w:eastAsia="宋体" w:cs="宋体"/>
          <w:color w:val="auto"/>
          <w:sz w:val="30"/>
          <w:szCs w:val="30"/>
        </w:rPr>
      </w:pPr>
    </w:p>
    <w:p>
      <w:pPr>
        <w:spacing w:line="245" w:lineRule="auto"/>
        <w:rPr>
          <w:rFonts w:hint="eastAsia" w:ascii="宋体" w:hAnsi="宋体" w:eastAsia="宋体" w:cs="宋体"/>
          <w:color w:val="auto"/>
          <w:sz w:val="30"/>
          <w:szCs w:val="30"/>
        </w:rPr>
      </w:pPr>
    </w:p>
    <w:p>
      <w:pPr>
        <w:pStyle w:val="5"/>
        <w:rPr>
          <w:rFonts w:hint="eastAsia" w:ascii="宋体" w:hAnsi="宋体" w:eastAsia="宋体" w:cs="宋体"/>
          <w:color w:val="auto"/>
          <w:sz w:val="30"/>
          <w:szCs w:val="30"/>
        </w:rPr>
      </w:pPr>
    </w:p>
    <w:p>
      <w:pPr>
        <w:rPr>
          <w:rFonts w:hint="eastAsia"/>
        </w:rPr>
      </w:pPr>
    </w:p>
    <w:p>
      <w:pPr>
        <w:spacing w:line="360" w:lineRule="auto"/>
        <w:rPr>
          <w:rFonts w:hint="eastAsia" w:ascii="宋体" w:hAnsi="宋体" w:eastAsia="宋体" w:cs="宋体"/>
          <w:color w:val="auto"/>
          <w:sz w:val="30"/>
          <w:szCs w:val="30"/>
        </w:rPr>
      </w:pPr>
    </w:p>
    <w:p>
      <w:pPr>
        <w:pStyle w:val="5"/>
        <w:rPr>
          <w:rFonts w:hint="eastAsia" w:ascii="宋体" w:hAnsi="宋体" w:eastAsia="宋体" w:cs="宋体"/>
          <w:color w:val="auto"/>
          <w:sz w:val="30"/>
          <w:szCs w:val="30"/>
        </w:rPr>
      </w:pPr>
    </w:p>
    <w:p>
      <w:pPr>
        <w:rPr>
          <w:rFonts w:hint="eastAsia" w:ascii="宋体" w:hAnsi="宋体" w:eastAsia="宋体" w:cs="宋体"/>
          <w:color w:val="auto"/>
          <w:sz w:val="30"/>
          <w:szCs w:val="30"/>
        </w:rPr>
      </w:pPr>
    </w:p>
    <w:p>
      <w:pPr>
        <w:pStyle w:val="5"/>
        <w:rPr>
          <w:rFonts w:hint="eastAsia"/>
        </w:rPr>
      </w:pPr>
    </w:p>
    <w:p>
      <w:pPr>
        <w:spacing w:line="600" w:lineRule="exact"/>
        <w:ind w:left="1120" w:hanging="1200" w:hangingChars="400"/>
        <w:rPr>
          <w:rFonts w:hint="eastAsia" w:ascii="宋体" w:hAnsi="宋体" w:eastAsia="宋体" w:cs="宋体"/>
          <w:color w:val="auto"/>
          <w:sz w:val="30"/>
          <w:szCs w:val="30"/>
        </w:rPr>
      </w:pPr>
      <w:r>
        <w:rPr>
          <w:rFonts w:hint="eastAsia" w:ascii="宋体" w:hAnsi="宋体" w:eastAsia="宋体" w:cs="宋体"/>
          <w:color w:val="auto"/>
          <w:sz w:val="30"/>
          <w:szCs w:val="30"/>
        </w:rPr>
        <w:t>代理机构（公章）：</w:t>
      </w:r>
      <w:r>
        <w:rPr>
          <w:rFonts w:hint="eastAsia" w:ascii="宋体" w:hAnsi="宋体" w:eastAsia="宋体" w:cs="宋体"/>
          <w:color w:val="auto"/>
          <w:sz w:val="30"/>
          <w:szCs w:val="30"/>
          <w:lang w:val="en-US" w:eastAsia="zh-CN"/>
        </w:rPr>
        <w:t>新疆锦皓项目管理有限公司</w:t>
      </w:r>
    </w:p>
    <w:p>
      <w:pPr>
        <w:spacing w:line="600" w:lineRule="exact"/>
        <w:ind w:left="1120" w:hanging="1200" w:hangingChars="400"/>
        <w:rPr>
          <w:rFonts w:hint="eastAsia" w:ascii="宋体" w:hAnsi="宋体" w:eastAsia="宋体" w:cs="宋体"/>
          <w:color w:val="auto"/>
          <w:sz w:val="30"/>
          <w:szCs w:val="30"/>
        </w:rPr>
      </w:pPr>
      <w:r>
        <w:rPr>
          <w:rFonts w:hint="eastAsia" w:ascii="宋体" w:hAnsi="宋体" w:eastAsia="宋体" w:cs="宋体"/>
          <w:color w:val="auto"/>
          <w:sz w:val="30"/>
          <w:szCs w:val="30"/>
        </w:rPr>
        <w:t>法定代表人（签章）：</w:t>
      </w:r>
    </w:p>
    <w:p>
      <w:pPr>
        <w:spacing w:line="600" w:lineRule="exact"/>
        <w:ind w:left="1120" w:hanging="1200" w:hangingChars="40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联系人：潘晶晶</w:t>
      </w:r>
    </w:p>
    <w:p>
      <w:pPr>
        <w:spacing w:line="600" w:lineRule="exact"/>
        <w:ind w:left="1120" w:hanging="1200" w:hangingChars="400"/>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rPr>
        <w:t>联系电话：</w:t>
      </w:r>
      <w:r>
        <w:rPr>
          <w:rFonts w:hint="eastAsia" w:ascii="宋体" w:hAnsi="宋体" w:eastAsia="宋体" w:cs="宋体"/>
          <w:color w:val="auto"/>
          <w:sz w:val="30"/>
          <w:szCs w:val="30"/>
          <w:lang w:val="en-US" w:eastAsia="zh-CN"/>
        </w:rPr>
        <w:t>16699006615</w:t>
      </w:r>
    </w:p>
    <w:p>
      <w:pPr>
        <w:spacing w:line="600" w:lineRule="exact"/>
        <w:ind w:left="1400" w:hanging="1500" w:hanging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rPr>
        <w:t>联系地址：阿克苏市丝路古镇16栋001室</w:t>
      </w: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pStyle w:val="5"/>
        <w:rPr>
          <w:rFonts w:hint="eastAsia"/>
        </w:rPr>
      </w:pPr>
    </w:p>
    <w:p>
      <w:pPr>
        <w:spacing w:line="252" w:lineRule="auto"/>
        <w:rPr>
          <w:rFonts w:hint="eastAsia" w:ascii="宋体" w:hAnsi="宋体" w:eastAsia="宋体" w:cs="宋体"/>
          <w:color w:val="auto"/>
          <w:sz w:val="21"/>
        </w:rPr>
      </w:pPr>
    </w:p>
    <w:p>
      <w:pPr>
        <w:jc w:val="center"/>
        <w:rPr>
          <w:rFonts w:hint="eastAsia" w:ascii="宋体" w:hAnsi="宋体" w:eastAsia="宋体" w:cs="宋体"/>
          <w:color w:val="auto"/>
          <w:spacing w:val="-11"/>
          <w:sz w:val="31"/>
          <w:szCs w:val="31"/>
        </w:rPr>
      </w:pPr>
      <w:r>
        <w:rPr>
          <w:rFonts w:hint="eastAsia" w:ascii="宋体" w:hAnsi="宋体" w:eastAsia="宋体" w:cs="宋体"/>
          <w:color w:val="auto"/>
          <w:spacing w:val="-16"/>
          <w:sz w:val="31"/>
          <w:szCs w:val="31"/>
        </w:rPr>
        <w:t>二</w:t>
      </w:r>
      <w:r>
        <w:rPr>
          <w:rFonts w:hint="eastAsia" w:ascii="宋体" w:hAnsi="宋体" w:eastAsia="宋体" w:cs="宋体"/>
          <w:color w:val="auto"/>
          <w:spacing w:val="-11"/>
          <w:sz w:val="31"/>
          <w:szCs w:val="31"/>
        </w:rPr>
        <w:t>0二</w:t>
      </w:r>
      <w:r>
        <w:rPr>
          <w:rFonts w:hint="eastAsia" w:ascii="宋体" w:hAnsi="宋体" w:eastAsia="宋体" w:cs="宋体"/>
          <w:color w:val="auto"/>
          <w:spacing w:val="-11"/>
          <w:sz w:val="31"/>
          <w:szCs w:val="31"/>
          <w:lang w:val="en-US" w:eastAsia="zh-CN"/>
        </w:rPr>
        <w:t>三</w:t>
      </w:r>
      <w:r>
        <w:rPr>
          <w:rFonts w:hint="eastAsia" w:ascii="宋体" w:hAnsi="宋体" w:eastAsia="宋体" w:cs="宋体"/>
          <w:color w:val="auto"/>
          <w:spacing w:val="-11"/>
          <w:sz w:val="31"/>
          <w:szCs w:val="31"/>
        </w:rPr>
        <w:t>年</w:t>
      </w:r>
      <w:r>
        <w:rPr>
          <w:rFonts w:hint="eastAsia" w:ascii="宋体" w:hAnsi="宋体" w:eastAsia="宋体" w:cs="宋体"/>
          <w:color w:val="auto"/>
          <w:spacing w:val="-11"/>
          <w:sz w:val="31"/>
          <w:szCs w:val="31"/>
          <w:lang w:eastAsia="zh-CN"/>
        </w:rPr>
        <w:t>九</w:t>
      </w:r>
      <w:r>
        <w:rPr>
          <w:rFonts w:hint="eastAsia" w:ascii="宋体" w:hAnsi="宋体" w:eastAsia="宋体" w:cs="宋体"/>
          <w:color w:val="auto"/>
          <w:spacing w:val="-11"/>
          <w:sz w:val="31"/>
          <w:szCs w:val="31"/>
        </w:rPr>
        <w:t>月</w:t>
      </w:r>
    </w:p>
    <w:p>
      <w:pPr>
        <w:spacing w:before="101" w:line="227" w:lineRule="auto"/>
        <w:ind w:left="4059"/>
        <w:rPr>
          <w:rFonts w:hint="eastAsia" w:ascii="宋体" w:hAnsi="宋体" w:eastAsia="宋体" w:cs="宋体"/>
          <w:b/>
          <w:bCs/>
          <w:color w:val="auto"/>
          <w:spacing w:val="-12"/>
          <w:sz w:val="30"/>
          <w:szCs w:val="30"/>
        </w:rPr>
      </w:pPr>
    </w:p>
    <w:p>
      <w:pPr>
        <w:spacing w:before="101" w:line="227" w:lineRule="auto"/>
        <w:ind w:left="4059"/>
        <w:rPr>
          <w:rFonts w:hint="eastAsia" w:ascii="宋体" w:hAnsi="宋体" w:eastAsia="宋体" w:cs="宋体"/>
          <w:b/>
          <w:bCs/>
          <w:color w:val="auto"/>
          <w:spacing w:val="-9"/>
          <w:sz w:val="32"/>
          <w:szCs w:val="32"/>
        </w:rPr>
      </w:pPr>
      <w:r>
        <w:rPr>
          <w:rFonts w:hint="eastAsia" w:ascii="宋体" w:hAnsi="宋体" w:eastAsia="宋体" w:cs="宋体"/>
          <w:b/>
          <w:bCs/>
          <w:color w:val="auto"/>
          <w:spacing w:val="-12"/>
          <w:sz w:val="32"/>
          <w:szCs w:val="32"/>
        </w:rPr>
        <w:t>目</w:t>
      </w:r>
      <w:r>
        <w:rPr>
          <w:rFonts w:hint="eastAsia" w:ascii="宋体" w:hAnsi="宋体" w:eastAsia="宋体" w:cs="宋体"/>
          <w:b/>
          <w:bCs/>
          <w:color w:val="auto"/>
          <w:spacing w:val="-9"/>
          <w:sz w:val="32"/>
          <w:szCs w:val="32"/>
        </w:rPr>
        <w:t xml:space="preserve">  录</w:t>
      </w:r>
    </w:p>
    <w:p>
      <w:pPr>
        <w:pStyle w:val="13"/>
        <w:rPr>
          <w:rFonts w:hint="eastAsia"/>
        </w:rPr>
      </w:pPr>
    </w:p>
    <w:p>
      <w:pPr>
        <w:tabs>
          <w:tab w:val="right" w:leader="dot" w:pos="8945"/>
        </w:tabs>
        <w:spacing w:before="34" w:line="223" w:lineRule="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"_bookmark1" </w:instrText>
      </w:r>
      <w:r>
        <w:rPr>
          <w:rFonts w:hint="eastAsia" w:ascii="宋体" w:hAnsi="宋体" w:eastAsia="宋体" w:cs="宋体"/>
          <w:color w:val="auto"/>
          <w:sz w:val="30"/>
          <w:szCs w:val="30"/>
        </w:rPr>
        <w:fldChar w:fldCharType="separate"/>
      </w:r>
      <w:r>
        <w:rPr>
          <w:rFonts w:hint="eastAsia" w:ascii="宋体" w:hAnsi="宋体" w:eastAsia="宋体" w:cs="宋体"/>
          <w:color w:val="auto"/>
          <w:spacing w:val="2"/>
          <w:sz w:val="30"/>
          <w:szCs w:val="30"/>
        </w:rPr>
        <w:t xml:space="preserve">第一章 </w:t>
      </w:r>
      <w:r>
        <w:rPr>
          <w:rFonts w:hint="eastAsia" w:ascii="宋体" w:hAnsi="宋体" w:eastAsia="宋体" w:cs="宋体"/>
          <w:color w:val="auto"/>
          <w:spacing w:val="1"/>
          <w:sz w:val="30"/>
          <w:szCs w:val="30"/>
        </w:rPr>
        <w:t xml:space="preserve"> 招标公告</w:t>
      </w:r>
      <w:r>
        <w:rPr>
          <w:rFonts w:hint="eastAsia" w:ascii="宋体" w:hAnsi="宋体" w:eastAsia="宋体" w:cs="宋体"/>
          <w:color w:val="auto"/>
          <w:sz w:val="30"/>
          <w:szCs w:val="30"/>
        </w:rPr>
        <w:tab/>
      </w:r>
      <w:r>
        <w:rPr>
          <w:rFonts w:hint="eastAsia" w:ascii="宋体" w:hAnsi="宋体" w:eastAsia="宋体" w:cs="宋体"/>
          <w:color w:val="auto"/>
          <w:spacing w:val="1"/>
          <w:sz w:val="30"/>
          <w:szCs w:val="30"/>
        </w:rPr>
        <w:t>1</w:t>
      </w:r>
      <w:r>
        <w:rPr>
          <w:rFonts w:hint="eastAsia" w:ascii="宋体" w:hAnsi="宋体" w:eastAsia="宋体" w:cs="宋体"/>
          <w:color w:val="auto"/>
          <w:spacing w:val="1"/>
          <w:sz w:val="30"/>
          <w:szCs w:val="30"/>
        </w:rPr>
        <w:fldChar w:fldCharType="end"/>
      </w:r>
    </w:p>
    <w:p>
      <w:pPr>
        <w:tabs>
          <w:tab w:val="right" w:leader="dot" w:pos="8945"/>
        </w:tabs>
        <w:spacing w:before="246" w:line="224" w:lineRule="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"_bookmark2" </w:instrText>
      </w:r>
      <w:r>
        <w:rPr>
          <w:rFonts w:hint="eastAsia" w:ascii="宋体" w:hAnsi="宋体" w:eastAsia="宋体" w:cs="宋体"/>
          <w:color w:val="auto"/>
          <w:sz w:val="30"/>
          <w:szCs w:val="30"/>
        </w:rPr>
        <w:fldChar w:fldCharType="separate"/>
      </w:r>
      <w:r>
        <w:rPr>
          <w:rFonts w:hint="eastAsia" w:ascii="宋体" w:hAnsi="宋体" w:eastAsia="宋体" w:cs="宋体"/>
          <w:color w:val="auto"/>
          <w:spacing w:val="2"/>
          <w:sz w:val="30"/>
          <w:szCs w:val="30"/>
        </w:rPr>
        <w:t>第二章  投标人须知</w:t>
      </w:r>
      <w:r>
        <w:rPr>
          <w:rFonts w:hint="eastAsia" w:ascii="宋体" w:hAnsi="宋体" w:eastAsia="宋体" w:cs="宋体"/>
          <w:color w:val="auto"/>
          <w:sz w:val="30"/>
          <w:szCs w:val="30"/>
        </w:rPr>
        <w:tab/>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fldChar w:fldCharType="end"/>
      </w:r>
    </w:p>
    <w:p>
      <w:pPr>
        <w:pStyle w:val="5"/>
        <w:rPr>
          <w:rFonts w:hint="eastAsia"/>
        </w:rPr>
      </w:pPr>
    </w:p>
    <w:p>
      <w:pPr>
        <w:numPr>
          <w:ilvl w:val="0"/>
          <w:numId w:val="0"/>
        </w:numPr>
        <w:tabs>
          <w:tab w:val="right" w:leader="dot" w:pos="8945"/>
        </w:tabs>
        <w:spacing w:before="34" w:line="223" w:lineRule="auto"/>
        <w:rPr>
          <w:rFonts w:hint="eastAsia" w:ascii="宋体" w:hAnsi="宋体" w:eastAsia="宋体" w:cs="宋体"/>
          <w:color w:val="auto"/>
          <w:sz w:val="30"/>
          <w:szCs w:val="30"/>
        </w:rPr>
      </w:pPr>
      <w:r>
        <w:rPr>
          <w:rFonts w:hint="eastAsia" w:ascii="宋体" w:hAnsi="宋体" w:eastAsia="宋体" w:cs="宋体"/>
          <w:color w:val="auto"/>
          <w:sz w:val="30"/>
          <w:szCs w:val="30"/>
          <w:lang w:eastAsia="zh-CN"/>
        </w:rPr>
        <w:t>第三章</w:t>
      </w:r>
      <w:r>
        <w:rPr>
          <w:rFonts w:hint="eastAsia" w:ascii="宋体" w:hAnsi="宋体" w:eastAsia="宋体" w:cs="宋体"/>
          <w:color w:val="auto"/>
          <w:sz w:val="30"/>
          <w:szCs w:val="30"/>
          <w:lang w:val="en-US" w:eastAsia="zh-CN"/>
        </w:rPr>
        <w:t xml:space="preserve">  服务需求</w:t>
      </w:r>
      <w:r>
        <w:rPr>
          <w:rFonts w:hint="eastAsia" w:ascii="宋体" w:hAnsi="宋体" w:eastAsia="宋体" w:cs="宋体"/>
          <w:color w:val="auto"/>
          <w:sz w:val="30"/>
          <w:szCs w:val="30"/>
        </w:rPr>
        <w:tab/>
      </w:r>
      <w:r>
        <w:rPr>
          <w:rFonts w:hint="eastAsia" w:ascii="宋体" w:hAnsi="宋体" w:eastAsia="宋体" w:cs="宋体"/>
          <w:color w:val="auto"/>
          <w:sz w:val="30"/>
          <w:szCs w:val="30"/>
          <w:lang w:val="en-US" w:eastAsia="zh-CN"/>
        </w:rPr>
        <w:t>25</w:t>
      </w:r>
    </w:p>
    <w:p>
      <w:pPr>
        <w:pStyle w:val="5"/>
        <w:rPr>
          <w:rFonts w:hint="eastAsia"/>
        </w:rPr>
      </w:pPr>
    </w:p>
    <w:p>
      <w:pPr>
        <w:tabs>
          <w:tab w:val="right" w:leader="dot" w:pos="8945"/>
        </w:tabs>
        <w:spacing w:before="34" w:line="223"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"_bookmark3"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eastAsia="zh-CN"/>
        </w:rPr>
        <w:t>四</w:t>
      </w:r>
      <w:r>
        <w:rPr>
          <w:rFonts w:hint="eastAsia" w:ascii="宋体" w:hAnsi="宋体" w:eastAsia="宋体" w:cs="宋体"/>
          <w:color w:val="auto"/>
          <w:sz w:val="30"/>
          <w:szCs w:val="30"/>
        </w:rPr>
        <w:t xml:space="preserve">章  </w:t>
      </w:r>
      <w:r>
        <w:rPr>
          <w:rFonts w:hint="eastAsia" w:ascii="宋体" w:hAnsi="宋体" w:eastAsia="宋体" w:cs="宋体"/>
          <w:color w:val="auto"/>
          <w:sz w:val="30"/>
          <w:szCs w:val="30"/>
          <w:lang w:eastAsia="zh-CN"/>
        </w:rPr>
        <w:t>评审办法</w:t>
      </w:r>
      <w:r>
        <w:rPr>
          <w:rFonts w:hint="eastAsia" w:ascii="宋体" w:hAnsi="宋体" w:eastAsia="宋体" w:cs="宋体"/>
          <w:color w:val="auto"/>
          <w:sz w:val="30"/>
          <w:szCs w:val="30"/>
        </w:rPr>
        <w:tab/>
      </w:r>
      <w:r>
        <w:rPr>
          <w:rFonts w:hint="eastAsia" w:ascii="宋体" w:hAnsi="宋体" w:eastAsia="宋体" w:cs="宋体"/>
          <w:color w:val="auto"/>
          <w:sz w:val="30"/>
          <w:szCs w:val="30"/>
        </w:rPr>
        <w:t>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lang w:val="en-US" w:eastAsia="zh-CN"/>
        </w:rPr>
        <w:t>6</w:t>
      </w:r>
    </w:p>
    <w:p>
      <w:pPr>
        <w:pStyle w:val="5"/>
        <w:rPr>
          <w:rFonts w:hint="eastAsia"/>
        </w:rPr>
      </w:pPr>
    </w:p>
    <w:p>
      <w:pPr>
        <w:numPr>
          <w:ilvl w:val="0"/>
          <w:numId w:val="0"/>
        </w:numPr>
        <w:tabs>
          <w:tab w:val="right" w:leader="dot" w:pos="8945"/>
        </w:tabs>
        <w:spacing w:before="34" w:line="223" w:lineRule="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eastAsia="zh-CN"/>
        </w:rPr>
        <w:t>第五章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 xml:space="preserve"> 采购</w:t>
      </w:r>
      <w:r>
        <w:rPr>
          <w:rFonts w:hint="eastAsia" w:ascii="宋体" w:hAnsi="宋体" w:eastAsia="宋体" w:cs="宋体"/>
          <w:color w:val="auto"/>
          <w:sz w:val="30"/>
          <w:szCs w:val="30"/>
          <w:lang w:eastAsia="zh-CN"/>
        </w:rPr>
        <w:t>合同</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"_bookmark4"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3</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lang w:val="en-US" w:eastAsia="zh-CN"/>
        </w:rPr>
        <w:t>3</w:t>
      </w:r>
    </w:p>
    <w:p>
      <w:pPr>
        <w:pStyle w:val="5"/>
        <w:numPr>
          <w:ilvl w:val="0"/>
          <w:numId w:val="0"/>
        </w:numPr>
        <w:rPr>
          <w:rFonts w:hint="eastAsia"/>
        </w:rPr>
      </w:pPr>
    </w:p>
    <w:p>
      <w:pPr>
        <w:tabs>
          <w:tab w:val="right" w:leader="dot" w:pos="8945"/>
        </w:tabs>
        <w:spacing w:before="34" w:line="223" w:lineRule="auto"/>
        <w:rPr>
          <w:rFonts w:hint="eastAsia" w:ascii="宋体" w:hAnsi="宋体" w:eastAsia="宋体" w:cs="宋体"/>
          <w:color w:val="auto"/>
          <w:sz w:val="30"/>
          <w:szCs w:val="30"/>
          <w:lang w:val="en-US" w:eastAsia="zh-CN"/>
        </w:rPr>
        <w:sectPr>
          <w:footerReference r:id="rId5" w:type="default"/>
          <w:pgSz w:w="11906" w:h="16839"/>
          <w:pgMar w:top="1431" w:right="1134" w:bottom="1177" w:left="1134" w:header="0" w:footer="1020" w:gutter="0"/>
          <w:pgNumType w:fmt="decimal" w:start="1"/>
          <w:cols w:space="720" w:num="1"/>
        </w:sect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"_bookmark5"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eastAsia="zh-CN"/>
        </w:rPr>
        <w:t>六</w:t>
      </w:r>
      <w:r>
        <w:rPr>
          <w:rFonts w:hint="eastAsia" w:ascii="宋体" w:hAnsi="宋体" w:eastAsia="宋体" w:cs="宋体"/>
          <w:color w:val="auto"/>
          <w:sz w:val="30"/>
          <w:szCs w:val="30"/>
        </w:rPr>
        <w:t>章  响应文件格式</w:t>
      </w:r>
      <w:r>
        <w:rPr>
          <w:rFonts w:hint="eastAsia" w:ascii="宋体" w:hAnsi="宋体" w:eastAsia="宋体" w:cs="宋体"/>
          <w:color w:val="auto"/>
          <w:sz w:val="30"/>
          <w:szCs w:val="30"/>
        </w:rPr>
        <w:tab/>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lang w:val="en-US" w:eastAsia="zh-CN"/>
        </w:rPr>
        <w:t>7</w:t>
      </w:r>
    </w:p>
    <w:p>
      <w:pPr>
        <w:spacing w:before="169" w:line="218" w:lineRule="auto"/>
        <w:jc w:val="center"/>
        <w:outlineLvl w:val="0"/>
        <w:rPr>
          <w:rFonts w:hint="eastAsia" w:ascii="宋体" w:hAnsi="宋体" w:eastAsia="宋体" w:cs="宋体"/>
          <w:color w:val="auto"/>
          <w:spacing w:val="-1"/>
          <w:sz w:val="44"/>
          <w:szCs w:val="44"/>
          <w14:textOutline w14:w="9461" w14:cap="sq" w14:cmpd="sng">
            <w14:solidFill>
              <w14:srgbClr w14:val="000000"/>
            </w14:solidFill>
            <w14:prstDash w14:val="solid"/>
            <w14:bevel/>
          </w14:textOutline>
        </w:rPr>
      </w:pPr>
      <w:r>
        <w:rPr>
          <w:rFonts w:hint="eastAsia" w:ascii="宋体" w:hAnsi="宋体" w:eastAsia="宋体" w:cs="宋体"/>
          <w:color w:val="auto"/>
          <w:spacing w:val="-1"/>
          <w:sz w:val="44"/>
          <w:szCs w:val="44"/>
          <w14:textOutline w14:w="9461" w14:cap="sq" w14:cmpd="sng">
            <w14:solidFill>
              <w14:srgbClr w14:val="000000"/>
            </w14:solidFill>
            <w14:prstDash w14:val="solid"/>
            <w14:bevel/>
          </w14:textOutline>
        </w:rPr>
        <w:t>第一章  磋商公告</w:t>
      </w:r>
    </w:p>
    <w:p>
      <w:pPr>
        <w:spacing w:before="169" w:line="218" w:lineRule="auto"/>
        <w:jc w:val="center"/>
        <w:outlineLvl w:val="0"/>
        <w:rPr>
          <w:rFonts w:hint="eastAsia" w:ascii="宋体" w:hAnsi="宋体" w:eastAsia="宋体" w:cs="宋体"/>
          <w:color w:val="auto"/>
          <w:sz w:val="32"/>
          <w:szCs w:val="32"/>
          <w:lang w:val="en-US" w:eastAsia="zh-CN"/>
          <w14:textOutline w14:w="9461" w14:cap="sq" w14:cmpd="sng">
            <w14:solidFill>
              <w14:srgbClr w14:val="000000"/>
            </w14:solidFill>
            <w14:prstDash w14:val="solid"/>
            <w14:bevel/>
          </w14:textOutline>
        </w:rPr>
      </w:pPr>
      <w:bookmarkStart w:id="0" w:name="_bookmark4"/>
      <w:bookmarkEnd w:id="0"/>
      <w:r>
        <w:rPr>
          <w:rFonts w:hint="eastAsia" w:ascii="宋体" w:hAnsi="宋体" w:eastAsia="宋体" w:cs="宋体"/>
          <w:color w:val="auto"/>
          <w:sz w:val="32"/>
          <w:szCs w:val="32"/>
          <w:lang w:val="en-US" w:eastAsia="zh-CN"/>
          <w14:textOutline w14:w="9461" w14:cap="sq" w14:cmpd="sng">
            <w14:solidFill>
              <w14:srgbClr w14:val="000000"/>
            </w14:solidFill>
            <w14:prstDash w14:val="solid"/>
            <w14:bevel/>
          </w14:textOutline>
        </w:rPr>
        <w:t>沙雅县2023年第三次全国土壤普查外业采样和样品流转采购项目</w:t>
      </w:r>
    </w:p>
    <w:p>
      <w:pPr>
        <w:spacing w:line="120" w:lineRule="exact"/>
      </w:pPr>
    </w:p>
    <w:tbl>
      <w:tblPr>
        <w:tblStyle w:val="14"/>
        <w:tblW w:w="92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90" w:hRule="atLeast"/>
        </w:trPr>
        <w:tc>
          <w:tcPr>
            <w:tcW w:w="9277" w:type="dxa"/>
            <w:vAlign w:val="top"/>
          </w:tcPr>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val="0"/>
                <w:bCs w:val="0"/>
                <w:color w:val="auto"/>
                <w:spacing w:val="-12"/>
                <w:sz w:val="28"/>
                <w:szCs w:val="28"/>
                <w:lang w:val="en-US" w:eastAsia="zh-CN"/>
              </w:rPr>
            </w:pPr>
            <w:r>
              <w:rPr>
                <w:rFonts w:hint="eastAsia" w:ascii="宋体" w:hAnsi="宋体" w:eastAsia="宋体" w:cs="宋体"/>
                <w:b w:val="0"/>
                <w:bCs w:val="0"/>
                <w:color w:val="auto"/>
                <w:spacing w:val="-12"/>
                <w:sz w:val="28"/>
                <w:szCs w:val="28"/>
                <w:lang w:val="en-US" w:eastAsia="zh-CN"/>
              </w:rPr>
              <w:t>项目概况</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firstLine="512" w:firstLineChars="200"/>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沙雅县2023年第三次全国土壤普查外业采样和样品流转采购项目的潜在供应商应在新疆政府采购网(政采云平台)获取采购文件，</w:t>
            </w:r>
            <w:r>
              <w:rPr>
                <w:rFonts w:hint="eastAsia" w:ascii="宋体" w:hAnsi="宋体" w:eastAsia="宋体" w:cs="宋体"/>
                <w:color w:val="0000FF"/>
                <w:spacing w:val="-12"/>
                <w:sz w:val="28"/>
                <w:szCs w:val="28"/>
                <w:lang w:val="en-US" w:eastAsia="zh-CN"/>
              </w:rPr>
              <w:t>并于2023年10月10日上午11:00(北京时间)</w:t>
            </w:r>
            <w:r>
              <w:rPr>
                <w:rFonts w:hint="eastAsia" w:ascii="宋体" w:hAnsi="宋体" w:eastAsia="宋体" w:cs="宋体"/>
                <w:color w:val="auto"/>
                <w:spacing w:val="-12"/>
                <w:sz w:val="28"/>
                <w:szCs w:val="28"/>
                <w:lang w:val="en-US" w:eastAsia="zh-CN"/>
              </w:rPr>
              <w:t>前递交响应文件。</w:t>
            </w:r>
          </w:p>
        </w:tc>
      </w:tr>
    </w:tbl>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default"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项目编号：SYZFCG-2023-43</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项目名称：沙雅县2023年第三次全国土壤普查外业采样和样品流转采购项目</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采购方式：竞争性磋商</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default"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预算金额(元)：841800.00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default"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最高限价(元)：841800.00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采购需求：</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标项名称：沙雅县2023年第三次全国土壤普查外业采样和样品流转采购项目</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数量：1</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default"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预算金额(元)：841800.00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单位：项</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2355" w:leftChars="268" w:hanging="1792" w:hangingChars="700"/>
        <w:textAlignment w:val="baseline"/>
        <w:rPr>
          <w:rFonts w:hint="eastAsia" w:ascii="宋体" w:hAnsi="宋体" w:eastAsia="宋体" w:cs="宋体"/>
          <w:color w:val="000000" w:themeColor="text1"/>
          <w:spacing w:val="-12"/>
          <w:sz w:val="28"/>
          <w:szCs w:val="28"/>
          <w:lang w:val="en-US" w:eastAsia="zh-CN"/>
          <w14:textFill>
            <w14:solidFill>
              <w14:schemeClr w14:val="tx1"/>
            </w14:solidFill>
          </w14:textFill>
        </w:rPr>
      </w:pPr>
      <w:r>
        <w:rPr>
          <w:rFonts w:hint="eastAsia" w:ascii="宋体" w:hAnsi="宋体" w:eastAsia="宋体" w:cs="宋体"/>
          <w:color w:val="auto"/>
          <w:spacing w:val="-12"/>
          <w:sz w:val="28"/>
          <w:szCs w:val="28"/>
          <w:lang w:val="en-US" w:eastAsia="zh-CN"/>
        </w:rPr>
        <w:t>简要规格描述：</w:t>
      </w:r>
      <w:r>
        <w:rPr>
          <w:rFonts w:hint="eastAsia" w:ascii="仿宋_GB2312" w:hAnsi="仿宋_GB2312" w:eastAsia="仿宋_GB2312" w:cs="仿宋_GB2312"/>
          <w:spacing w:val="11"/>
          <w:sz w:val="30"/>
          <w:szCs w:val="30"/>
          <w:lang w:val="en-US" w:eastAsia="zh-CN"/>
        </w:rPr>
        <w:t>对</w:t>
      </w:r>
      <w:r>
        <w:rPr>
          <w:rFonts w:hint="eastAsia" w:ascii="宋体" w:hAnsi="宋体" w:eastAsia="宋体" w:cs="宋体"/>
          <w:color w:val="auto"/>
          <w:spacing w:val="-12"/>
          <w:sz w:val="28"/>
          <w:szCs w:val="28"/>
          <w:lang w:val="en-US" w:eastAsia="zh-CN"/>
        </w:rPr>
        <w:t>沙雅县2023年第三次全国土壤普查外业采样和样品</w:t>
      </w:r>
      <w:r>
        <w:rPr>
          <w:rFonts w:hint="eastAsia" w:ascii="宋体" w:hAnsi="宋体" w:eastAsia="宋体" w:cs="宋体"/>
          <w:color w:val="000000" w:themeColor="text1"/>
          <w:spacing w:val="-12"/>
          <w:sz w:val="28"/>
          <w:szCs w:val="28"/>
          <w:lang w:val="en-US" w:eastAsia="zh-CN"/>
          <w14:textFill>
            <w14:solidFill>
              <w14:schemeClr w14:val="tx1"/>
            </w14:solidFill>
          </w14:textFill>
        </w:rPr>
        <w:t>流转(详见磋商文件)</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default" w:ascii="宋体" w:hAnsi="宋体" w:eastAsia="宋体" w:cs="宋体"/>
          <w:color w:val="000000" w:themeColor="text1"/>
          <w:spacing w:val="-12"/>
          <w:sz w:val="28"/>
          <w:szCs w:val="28"/>
          <w:lang w:val="en-US" w:eastAsia="zh-CN"/>
          <w14:textFill>
            <w14:solidFill>
              <w14:schemeClr w14:val="tx1"/>
            </w14:solidFill>
          </w14:textFill>
        </w:rPr>
      </w:pPr>
      <w:r>
        <w:rPr>
          <w:rFonts w:hint="eastAsia" w:ascii="宋体" w:hAnsi="宋体" w:eastAsia="宋体" w:cs="宋体"/>
          <w:color w:val="000000" w:themeColor="text1"/>
          <w:spacing w:val="-12"/>
          <w:sz w:val="28"/>
          <w:szCs w:val="28"/>
          <w:lang w:val="en-US" w:eastAsia="zh-CN"/>
          <w14:textFill>
            <w14:solidFill>
              <w14:schemeClr w14:val="tx1"/>
            </w14:solidFill>
          </w14:textFill>
        </w:rPr>
        <w:t>合同履约期限：中标后7日内签订合同（合同签订后按甲乙双方约定执行）</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本项目(否)接受联合体投标。</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(1)财政部、国家发展改革委、生态环境部、市场监管总局《关于调整优化节能产品、环境标志产品政府采购执行机制的通知》(财库[2019]9号文)；</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(2)财政部、生态环境部《关于印发环境标志产品政府采购品目清单的通知》(财库[2019]18 号文)；</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(3)财政部、发展改革委《关于印发节能产品政府采购品目清单的通知》(财库[2019]19 号文)；</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(4)市场监管总局《市场监管总局关于发布参与实施政府采购节能产 品、环境标志产品认证机构名录的公告》(2019 年第16号)。</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(1)供应商需具备完成土壤样点调查、样品采集的能力；</w:t>
      </w:r>
    </w:p>
    <w:p>
      <w:pPr>
        <w:keepNext w:val="0"/>
        <w:keepLines w:val="0"/>
        <w:pageBreakBefore w:val="0"/>
        <w:widowControl w:val="0"/>
        <w:kinsoku/>
        <w:wordWrap/>
        <w:overflowPunct/>
        <w:topLinePunct w:val="0"/>
        <w:autoSpaceDE/>
        <w:autoSpaceDN/>
        <w:bidi w:val="0"/>
        <w:adjustRightInd/>
        <w:snapToGrid/>
        <w:spacing w:line="120" w:lineRule="atLeast"/>
        <w:ind w:left="559" w:leftChars="266" w:firstLine="0" w:firstLineChars="0"/>
        <w:textAlignment w:val="auto"/>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(2)</w:t>
      </w:r>
      <w:r>
        <w:rPr>
          <w:rFonts w:hint="eastAsia" w:ascii="宋体" w:hAnsi="宋体" w:eastAsia="宋体" w:cs="宋体"/>
          <w:color w:val="auto"/>
          <w:spacing w:val="-1"/>
          <w:sz w:val="28"/>
          <w:szCs w:val="28"/>
        </w:rPr>
        <w:t>具有有效的营业执照</w:t>
      </w:r>
      <w:r>
        <w:rPr>
          <w:rFonts w:hint="eastAsia" w:ascii="宋体" w:hAnsi="宋体" w:eastAsia="宋体" w:cs="宋体"/>
          <w:color w:val="auto"/>
          <w:spacing w:val="-1"/>
          <w:sz w:val="28"/>
          <w:szCs w:val="28"/>
          <w:lang w:eastAsia="zh-CN"/>
        </w:rPr>
        <w:t>法人代表或其委托代理人应提供本人身份证扫描件，委托代理人还应提供《法人代表授权委托书》扫描件</w:t>
      </w:r>
      <w:r>
        <w:rPr>
          <w:rFonts w:hint="eastAsia" w:ascii="宋体" w:hAnsi="宋体" w:eastAsia="宋体" w:cs="宋体"/>
          <w:color w:val="auto"/>
          <w:spacing w:val="-12"/>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(3)具有近三个月(连续)的社保(需有相关人员的社保缴纳明细，退休人员需提供退休证明)和近三个月(连续)的完税证明；</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(4)提供（2020年-2022年任意一年）的财务审计报告或财务报表（成立不足一年的提供成立至今的财务报表，包含资产负债表、现金流量表、利润表）；</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(5)供应商未被列入“信用中国”网站信用信息报告、中国政府采购网被列入严重违法失信行为记录名单(尚在处罚期内的)；(在“信用中国”网站和“中国政府采购网”网站查询结果为准，如相关失信记录已失效，供应商需提供相关证明资料)</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三、获取采购文件</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0000FF"/>
          <w:spacing w:val="-12"/>
          <w:sz w:val="28"/>
          <w:szCs w:val="28"/>
          <w:lang w:val="en-US" w:eastAsia="zh-CN"/>
        </w:rPr>
      </w:pPr>
      <w:r>
        <w:rPr>
          <w:rFonts w:hint="eastAsia" w:ascii="宋体" w:hAnsi="宋体" w:eastAsia="宋体" w:cs="宋体"/>
          <w:color w:val="0000FF"/>
          <w:spacing w:val="-12"/>
          <w:sz w:val="28"/>
          <w:szCs w:val="28"/>
          <w:lang w:val="en-US" w:eastAsia="zh-CN"/>
        </w:rPr>
        <w:t>时间：2023年09月26日至2023年10月9日，每天上午10:00至14:00，下午16:00至20:00(北京时间，法定节假日除外)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地点：新疆政府采购网(政采云平台)</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四、响应文件提交</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FF0000"/>
          <w:spacing w:val="-12"/>
          <w:sz w:val="28"/>
          <w:szCs w:val="28"/>
          <w:lang w:val="en-US" w:eastAsia="zh-CN"/>
        </w:rPr>
      </w:pPr>
      <w:r>
        <w:rPr>
          <w:rFonts w:hint="eastAsia" w:ascii="宋体" w:hAnsi="宋体" w:eastAsia="宋体" w:cs="宋体"/>
          <w:color w:val="auto"/>
          <w:spacing w:val="-12"/>
          <w:sz w:val="28"/>
          <w:szCs w:val="28"/>
          <w:lang w:val="en-US" w:eastAsia="zh-CN"/>
        </w:rPr>
        <w:t>截止时间：</w:t>
      </w:r>
      <w:r>
        <w:rPr>
          <w:rFonts w:hint="eastAsia" w:ascii="宋体" w:hAnsi="宋体" w:eastAsia="宋体" w:cs="宋体"/>
          <w:color w:val="0000FF"/>
          <w:spacing w:val="-12"/>
          <w:sz w:val="28"/>
          <w:szCs w:val="28"/>
          <w:lang w:val="en-US" w:eastAsia="zh-CN"/>
        </w:rPr>
        <w:t>并于</w:t>
      </w:r>
      <w:r>
        <w:rPr>
          <w:rFonts w:hint="eastAsia" w:ascii="宋体" w:hAnsi="宋体" w:eastAsia="宋体" w:cs="宋体"/>
          <w:color w:val="0000FF"/>
          <w:spacing w:val="-4"/>
          <w:sz w:val="28"/>
          <w:szCs w:val="28"/>
          <w:lang w:val="en-US" w:eastAsia="zh-CN"/>
        </w:rPr>
        <w:t>2023年10月10日上午11:00</w:t>
      </w:r>
      <w:r>
        <w:rPr>
          <w:rFonts w:hint="eastAsia" w:ascii="宋体" w:hAnsi="宋体" w:eastAsia="宋体" w:cs="宋体"/>
          <w:color w:val="0000FF"/>
          <w:spacing w:val="-12"/>
          <w:sz w:val="28"/>
          <w:szCs w:val="28"/>
          <w:lang w:val="en-US" w:eastAsia="zh-CN"/>
        </w:rPr>
        <w:t>(北京时间)</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地    点：政采云一站式政府采购云平台</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五、响应文件开启</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FF0000"/>
          <w:spacing w:val="-12"/>
          <w:sz w:val="28"/>
          <w:szCs w:val="28"/>
          <w:lang w:val="en-US" w:eastAsia="zh-CN"/>
        </w:rPr>
      </w:pPr>
      <w:r>
        <w:rPr>
          <w:rFonts w:hint="eastAsia" w:ascii="宋体" w:hAnsi="宋体" w:eastAsia="宋体" w:cs="宋体"/>
          <w:color w:val="auto"/>
          <w:spacing w:val="-12"/>
          <w:sz w:val="28"/>
          <w:szCs w:val="28"/>
          <w:lang w:val="en-US" w:eastAsia="zh-CN"/>
        </w:rPr>
        <w:t>开启时间：</w:t>
      </w:r>
      <w:r>
        <w:rPr>
          <w:rFonts w:hint="eastAsia" w:ascii="宋体" w:hAnsi="宋体" w:eastAsia="宋体" w:cs="宋体"/>
          <w:color w:val="0000FF"/>
          <w:spacing w:val="-12"/>
          <w:sz w:val="28"/>
          <w:szCs w:val="28"/>
          <w:lang w:val="en-US" w:eastAsia="zh-CN"/>
        </w:rPr>
        <w:t>并于</w:t>
      </w:r>
      <w:r>
        <w:rPr>
          <w:rFonts w:hint="eastAsia" w:ascii="宋体" w:hAnsi="宋体" w:eastAsia="宋体" w:cs="宋体"/>
          <w:color w:val="0000FF"/>
          <w:spacing w:val="-4"/>
          <w:sz w:val="28"/>
          <w:szCs w:val="28"/>
          <w:lang w:val="en-US" w:eastAsia="zh-CN"/>
        </w:rPr>
        <w:t>2023年10月10日上午11:00</w:t>
      </w:r>
      <w:r>
        <w:rPr>
          <w:rFonts w:hint="eastAsia" w:ascii="宋体" w:hAnsi="宋体" w:eastAsia="宋体" w:cs="宋体"/>
          <w:color w:val="0000FF"/>
          <w:spacing w:val="-12"/>
          <w:sz w:val="28"/>
          <w:szCs w:val="28"/>
          <w:lang w:val="en-US" w:eastAsia="zh-CN"/>
        </w:rPr>
        <w:t>(北京时间)</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地    点：政采云一站式政府采购云平台</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六、公告期限</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自本公告发布之日起5个工作日。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七、其他补充事宜</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1、本项目实行电子招投标，供应商须登录政采云平台申请获取采购文件，并需要使用CA锁，登录政采云电子投标客户端制作响应文件，若供应商参与投标,自行承担与投标有关的一切费用。</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服务。</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4.供应商在开标时须携带制作加密电子响应文件所使用的CA锁，电脑须提前配置好浏览器(建议使用360浏览器或谷歌浏览器)，以便开标时在线解密。</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5.投标供应商应当在投标截止时间前，将生成的“电子加密响应文件”上传递交至“政府采购云平台”，投标截止时间以后上传递交的响应文件将被“政府采购云平台”拒收。</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4"/>
          <w:szCs w:val="24"/>
          <w:lang w:val="en-US" w:eastAsia="zh-CN"/>
        </w:rPr>
      </w:pPr>
      <w:r>
        <w:rPr>
          <w:rFonts w:hint="eastAsia" w:ascii="宋体" w:hAnsi="宋体" w:eastAsia="宋体" w:cs="宋体"/>
          <w:b/>
          <w:bCs/>
          <w:color w:val="auto"/>
          <w:spacing w:val="-12"/>
          <w:sz w:val="24"/>
          <w:szCs w:val="24"/>
          <w:lang w:val="en-US" w:eastAsia="zh-CN"/>
        </w:rPr>
        <w:t>特别提示：</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4"/>
          <w:szCs w:val="24"/>
          <w:lang w:val="en-US" w:eastAsia="zh-CN"/>
        </w:rPr>
      </w:pPr>
      <w:r>
        <w:rPr>
          <w:rFonts w:hint="eastAsia" w:ascii="宋体" w:hAnsi="宋体" w:eastAsia="宋体" w:cs="宋体"/>
          <w:color w:val="auto"/>
          <w:spacing w:val="-12"/>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4"/>
          <w:szCs w:val="24"/>
          <w:lang w:val="en-US" w:eastAsia="zh-CN"/>
        </w:rPr>
      </w:pPr>
      <w:r>
        <w:rPr>
          <w:rFonts w:hint="eastAsia" w:ascii="宋体" w:hAnsi="宋体" w:eastAsia="宋体" w:cs="宋体"/>
          <w:color w:val="auto"/>
          <w:spacing w:val="-12"/>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 建设项目，采用综合评估法但未采用低价优先法计算价格分的，评标时应当 在采用原报 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4"/>
          <w:szCs w:val="24"/>
          <w:lang w:val="en-US" w:eastAsia="zh-CN"/>
        </w:rPr>
      </w:pPr>
      <w:r>
        <w:rPr>
          <w:rFonts w:hint="eastAsia" w:ascii="宋体" w:hAnsi="宋体" w:eastAsia="宋体" w:cs="宋体"/>
          <w:color w:val="auto"/>
          <w:spacing w:val="-12"/>
          <w:sz w:val="24"/>
          <w:szCs w:val="24"/>
          <w:lang w:val="en-US" w:eastAsia="zh-CN"/>
        </w:rPr>
        <w:t>3、接受大中型企业与小微企业组成联合体或者允许大中型企业向一家或者多家小 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b/>
          <w:bCs/>
          <w:color w:val="auto"/>
          <w:spacing w:val="-12"/>
          <w:sz w:val="28"/>
          <w:szCs w:val="28"/>
          <w:lang w:val="en-US" w:eastAsia="zh-CN"/>
        </w:rPr>
      </w:pPr>
      <w:r>
        <w:rPr>
          <w:rFonts w:hint="eastAsia" w:ascii="宋体" w:hAnsi="宋体" w:eastAsia="宋体" w:cs="宋体"/>
          <w:b/>
          <w:bCs/>
          <w:color w:val="auto"/>
          <w:spacing w:val="-12"/>
          <w:sz w:val="28"/>
          <w:szCs w:val="28"/>
          <w:lang w:val="en-US" w:eastAsia="zh-CN"/>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bookmarkStart w:id="1" w:name="_Toc35393806"/>
      <w:bookmarkStart w:id="2" w:name="_Toc28359019"/>
      <w:bookmarkStart w:id="3" w:name="_Toc35393637"/>
      <w:bookmarkStart w:id="4" w:name="_Toc28359096"/>
      <w:r>
        <w:rPr>
          <w:rFonts w:hint="eastAsia" w:ascii="宋体" w:hAnsi="宋体" w:eastAsia="宋体" w:cs="宋体"/>
          <w:color w:val="auto"/>
          <w:spacing w:val="-12"/>
          <w:sz w:val="28"/>
          <w:szCs w:val="28"/>
          <w:lang w:val="en-US" w:eastAsia="zh-CN"/>
        </w:rPr>
        <w:t>1.采购人信息</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120" w:lineRule="atLeast"/>
        <w:ind w:firstLine="560" w:firstLineChars="200"/>
        <w:textAlignment w:val="auto"/>
        <w:rPr>
          <w:rFonts w:hint="eastAsia" w:ascii="宋体" w:hAnsi="宋体" w:eastAsia="宋体" w:cs="宋体"/>
          <w:color w:val="auto"/>
          <w:sz w:val="28"/>
          <w:szCs w:val="28"/>
          <w:lang w:val="en-US" w:eastAsia="zh-CN"/>
        </w:rPr>
      </w:pPr>
      <w:bookmarkStart w:id="5" w:name="_Toc28359020"/>
      <w:bookmarkStart w:id="6" w:name="_Toc35393638"/>
      <w:bookmarkStart w:id="7" w:name="_Toc28359097"/>
      <w:bookmarkStart w:id="8" w:name="_Toc35393807"/>
      <w:r>
        <w:rPr>
          <w:rFonts w:hint="eastAsia" w:ascii="宋体" w:hAnsi="宋体" w:eastAsia="宋体" w:cs="宋体"/>
          <w:color w:val="auto"/>
          <w:sz w:val="28"/>
          <w:szCs w:val="28"/>
        </w:rPr>
        <w:t>名    称：</w:t>
      </w:r>
      <w:r>
        <w:rPr>
          <w:rFonts w:hint="eastAsia" w:ascii="宋体" w:hAnsi="宋体" w:eastAsia="宋体" w:cs="宋体"/>
          <w:color w:val="auto"/>
          <w:sz w:val="28"/>
          <w:szCs w:val="28"/>
          <w:lang w:eastAsia="zh-CN"/>
        </w:rPr>
        <w:t>沙雅县农业技术推广中心</w:t>
      </w:r>
    </w:p>
    <w:p>
      <w:pPr>
        <w:keepNext w:val="0"/>
        <w:keepLines w:val="0"/>
        <w:pageBreakBefore w:val="0"/>
        <w:widowControl w:val="0"/>
        <w:kinsoku/>
        <w:wordWrap/>
        <w:overflowPunct/>
        <w:topLinePunct w:val="0"/>
        <w:autoSpaceDE/>
        <w:autoSpaceDN/>
        <w:bidi w:val="0"/>
        <w:adjustRightInd/>
        <w:snapToGrid/>
        <w:spacing w:line="120" w:lineRule="atLeas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lang w:eastAsia="zh-CN"/>
          <w14:textFill>
            <w14:solidFill>
              <w14:schemeClr w14:val="tx1"/>
            </w14:solidFill>
          </w14:textFill>
        </w:rPr>
        <w:t>沙雅县北京路综合楼2号楼</w:t>
      </w:r>
    </w:p>
    <w:p>
      <w:pPr>
        <w:keepNext w:val="0"/>
        <w:keepLines w:val="0"/>
        <w:pageBreakBefore w:val="0"/>
        <w:widowControl w:val="0"/>
        <w:kinsoku/>
        <w:wordWrap/>
        <w:overflowPunct/>
        <w:topLinePunct w:val="0"/>
        <w:autoSpaceDE/>
        <w:autoSpaceDN/>
        <w:bidi w:val="0"/>
        <w:adjustRightInd/>
        <w:snapToGrid/>
        <w:spacing w:line="120" w:lineRule="atLeas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联系人：高原</w:t>
      </w:r>
    </w:p>
    <w:p>
      <w:pPr>
        <w:keepNext w:val="0"/>
        <w:keepLines w:val="0"/>
        <w:pageBreakBefore w:val="0"/>
        <w:widowControl w:val="0"/>
        <w:kinsoku/>
        <w:wordWrap/>
        <w:overflowPunct/>
        <w:topLinePunct w:val="0"/>
        <w:autoSpaceDE/>
        <w:autoSpaceDN/>
        <w:bidi w:val="0"/>
        <w:adjustRightInd/>
        <w:snapToGrid/>
        <w:spacing w:line="120" w:lineRule="atLeas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lang w:val="en-US" w:eastAsia="zh-CN"/>
        </w:rPr>
        <w:t>15559466776</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2.采购代理机构信息</w:t>
      </w:r>
      <w:bookmarkEnd w:id="5"/>
      <w:bookmarkEnd w:id="6"/>
      <w:bookmarkEnd w:id="7"/>
      <w:bookmarkEnd w:id="8"/>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名    称：新疆锦皓项目管理有限公司</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地    址：阿克苏市丝路古镇16栋001室</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联系方式：16699006615</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bookmarkStart w:id="9" w:name="_Toc35393808"/>
      <w:bookmarkStart w:id="10" w:name="_Toc35393639"/>
      <w:bookmarkStart w:id="11" w:name="_Toc28359098"/>
      <w:bookmarkStart w:id="12" w:name="_Toc28359021"/>
      <w:r>
        <w:rPr>
          <w:rFonts w:hint="eastAsia" w:ascii="宋体" w:hAnsi="宋体" w:eastAsia="宋体" w:cs="宋体"/>
          <w:color w:val="auto"/>
          <w:spacing w:val="-12"/>
          <w:sz w:val="28"/>
          <w:szCs w:val="28"/>
          <w:lang w:val="en-US" w:eastAsia="zh-CN"/>
        </w:rPr>
        <w:t>3.项目联系方式</w:t>
      </w:r>
      <w:bookmarkEnd w:id="9"/>
      <w:bookmarkEnd w:id="10"/>
      <w:bookmarkEnd w:id="11"/>
      <w:bookmarkEnd w:id="12"/>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项目联系人：潘晶晶</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z w:val="24"/>
          <w:szCs w:val="24"/>
        </w:rPr>
        <w:sectPr>
          <w:headerReference r:id="rId6" w:type="default"/>
          <w:footerReference r:id="rId7" w:type="default"/>
          <w:pgSz w:w="11907" w:h="16840"/>
          <w:pgMar w:top="400" w:right="1542" w:bottom="1153" w:left="1491" w:header="0" w:footer="995" w:gutter="0"/>
          <w:pgNumType w:fmt="decimal" w:start="1"/>
          <w:cols w:space="720" w:num="1"/>
        </w:sectPr>
      </w:pPr>
      <w:r>
        <w:rPr>
          <w:rFonts w:hint="eastAsia" w:ascii="宋体" w:hAnsi="宋体" w:eastAsia="宋体" w:cs="宋体"/>
          <w:color w:val="auto"/>
          <w:spacing w:val="-12"/>
          <w:sz w:val="28"/>
          <w:szCs w:val="28"/>
          <w:lang w:val="en-US" w:eastAsia="zh-CN"/>
        </w:rPr>
        <w:t>电      话：16699006615</w:t>
      </w:r>
    </w:p>
    <w:p>
      <w:pPr>
        <w:spacing w:before="169" w:line="218" w:lineRule="auto"/>
        <w:jc w:val="center"/>
        <w:outlineLvl w:val="0"/>
        <w:rPr>
          <w:rFonts w:ascii="Arial"/>
          <w:sz w:val="21"/>
        </w:rPr>
      </w:pPr>
      <w:r>
        <w:rPr>
          <w:rFonts w:hint="eastAsia" w:ascii="宋体" w:hAnsi="宋体" w:eastAsia="宋体" w:cs="宋体"/>
          <w:color w:val="auto"/>
          <w:spacing w:val="-1"/>
          <w:sz w:val="44"/>
          <w:szCs w:val="44"/>
          <w14:textOutline w14:w="9461" w14:cap="sq" w14:cmpd="sng">
            <w14:solidFill>
              <w14:srgbClr w14:val="000000"/>
            </w14:solidFill>
            <w14:prstDash w14:val="solid"/>
            <w14:bevel/>
          </w14:textOutline>
        </w:rPr>
        <w:t>第二章  供应商须知</w:t>
      </w:r>
    </w:p>
    <w:p>
      <w:pPr>
        <w:spacing w:before="231" w:line="526" w:lineRule="exact"/>
        <w:ind w:left="3440"/>
        <w:rPr>
          <w:rFonts w:hint="eastAsia" w:ascii="宋体" w:hAnsi="宋体" w:eastAsia="宋体" w:cs="宋体"/>
          <w:color w:val="auto"/>
          <w:spacing w:val="9"/>
          <w:position w:val="3"/>
          <w:sz w:val="31"/>
          <w:szCs w:val="31"/>
          <w14:textOutline w14:w="5793" w14:cap="sq" w14:cmpd="sng">
            <w14:solidFill>
              <w14:srgbClr w14:val="000000"/>
            </w14:solidFill>
            <w14:prstDash w14:val="solid"/>
            <w14:bevel/>
          </w14:textOutline>
        </w:rPr>
      </w:pPr>
      <w:bookmarkStart w:id="13" w:name="_bookmark5"/>
      <w:bookmarkEnd w:id="13"/>
      <w:r>
        <w:rPr>
          <w:rFonts w:hint="eastAsia" w:ascii="宋体" w:hAnsi="宋体" w:eastAsia="宋体" w:cs="宋体"/>
          <w:color w:val="auto"/>
          <w:spacing w:val="9"/>
          <w:position w:val="3"/>
          <w:sz w:val="31"/>
          <w:szCs w:val="31"/>
          <w14:textOutline w14:w="5793" w14:cap="sq" w14:cmpd="sng">
            <w14:solidFill>
              <w14:srgbClr w14:val="000000"/>
            </w14:solidFill>
            <w14:prstDash w14:val="solid"/>
            <w14:bevel/>
          </w14:textOutline>
        </w:rPr>
        <w:t>供应商须知前附表</w:t>
      </w:r>
    </w:p>
    <w:p>
      <w:pPr>
        <w:spacing w:line="117" w:lineRule="exact"/>
      </w:pPr>
    </w:p>
    <w:tbl>
      <w:tblPr>
        <w:tblStyle w:val="14"/>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882"/>
        <w:gridCol w:w="65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条款名称</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名    称：沙雅县农业技术推广中心</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地    址：沙雅县北京路综合楼2号楼</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联系人：高原</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w:t>
            </w:r>
            <w:r>
              <w:rPr>
                <w:rFonts w:hint="eastAsia" w:ascii="宋体" w:hAnsi="宋体" w:eastAsia="宋体" w:cs="宋体"/>
                <w:color w:val="auto"/>
                <w:sz w:val="24"/>
                <w:szCs w:val="24"/>
                <w:lang w:val="en-US" w:eastAsia="zh-CN"/>
              </w:rPr>
              <w:t>15559466776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采购代理机构</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    称：新疆锦皓项目管理有限公司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    址：阿克苏市丝路古镇16栋001室</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 系 人：</w:t>
            </w:r>
            <w:r>
              <w:rPr>
                <w:rFonts w:hint="eastAsia" w:ascii="宋体" w:hAnsi="宋体" w:eastAsia="宋体" w:cs="宋体"/>
                <w:color w:val="auto"/>
                <w:sz w:val="24"/>
                <w:szCs w:val="24"/>
                <w:lang w:val="zh-CN" w:eastAsia="zh-CN"/>
              </w:rPr>
              <w:t>潘晶晶</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    话：16699006615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p>
        </w:tc>
        <w:tc>
          <w:tcPr>
            <w:tcW w:w="1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监管部门</w:t>
            </w:r>
          </w:p>
        </w:tc>
        <w:tc>
          <w:tcPr>
            <w:tcW w:w="65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名称：沙雅县农业农村局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68"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p>
        </w:tc>
        <w:tc>
          <w:tcPr>
            <w:tcW w:w="1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沙雅县2023年第三次全国土壤普查外业采样和样品流转采购项目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SYZFCG-2023-43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资金来源</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县级配套资金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w:t>
            </w:r>
          </w:p>
        </w:tc>
        <w:tc>
          <w:tcPr>
            <w:tcW w:w="1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采购内容</w:t>
            </w:r>
          </w:p>
        </w:tc>
        <w:tc>
          <w:tcPr>
            <w:tcW w:w="65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对沙雅县2023年第三次全国土壤普查外业采样和样品流转(详见磋商文件)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最高限价</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8418</w:t>
            </w:r>
            <w:r>
              <w:rPr>
                <w:rFonts w:hint="eastAsia" w:ascii="宋体" w:hAnsi="宋体" w:eastAsia="宋体" w:cs="宋体"/>
                <w:color w:val="auto"/>
                <w:sz w:val="24"/>
                <w:szCs w:val="24"/>
                <w:lang w:val="en-US" w:eastAsia="zh-CN"/>
              </w:rPr>
              <w:t>00.00</w:t>
            </w:r>
            <w:r>
              <w:rPr>
                <w:rFonts w:hint="eastAsia" w:ascii="宋体" w:hAnsi="宋体" w:eastAsia="宋体" w:cs="宋体"/>
                <w:color w:val="auto"/>
                <w:sz w:val="24"/>
                <w:szCs w:val="24"/>
                <w:lang w:eastAsia="zh-CN"/>
              </w:rPr>
              <w:t>(大写：捌拾肆万壹仟捌佰元整)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质量目标</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符合国家和地方标准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合同履约期限</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中标后7日内签订合同（合同签订后按甲乙双方约定执行）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服务地点</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沙雅县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是否专门面向中</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小企业</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是</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是否接受联合体报价</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不接受</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接受，应满足下列要求：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报价有效期</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自报价截止之日起 30 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15</w:t>
            </w:r>
          </w:p>
        </w:tc>
        <w:tc>
          <w:tcPr>
            <w:tcW w:w="1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踏勘现场</w:t>
            </w:r>
          </w:p>
        </w:tc>
        <w:tc>
          <w:tcPr>
            <w:tcW w:w="65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不组织，自行踏勘</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组</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织，踏勘时间：</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踏勘地点：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16</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履约保证金</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不需要</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需要，履约保证金的金额：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采购代理服务费支付</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由采购人支付</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由成交供应商支付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构成采购文件的其他材料</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19</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供应商要求澄清采购 文件的截止时间</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采购文件发售截止之日20点前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供应商确认收到采购</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文件澄清或修改的时间</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从补充文件发布时间开始48小时内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0" w:hRule="atLeast"/>
        </w:trPr>
        <w:tc>
          <w:tcPr>
            <w:tcW w:w="768"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w:t>
            </w:r>
          </w:p>
        </w:tc>
        <w:tc>
          <w:tcPr>
            <w:tcW w:w="1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供应商资格条件</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 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 参加政府招标活动前三年内，在经营活动中没有重大违法记录；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 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 财政部、国家发展改革委、生态环境部、市场监管总局《关于调整优化节能产品、环境标志产品政府采购执行机制的通知》(财库[2019]9号文)；</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财政部、生态环境部《关于印发环境标志产品政府采购品目清单的通知》(财库[2019]18 号文)；</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 财政部、发展改革委《关于印发节能产品政府采购品 目清单的通知》(财库[2019]19 号文)；</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 市场监管总局《市场监管总局关于发布参与实施政府采购节能产品、环境标志产品认证机构名录的公告》</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(2019年第16号)。</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(1)供应商需具备完成土壤样点调查、样品采集的能力；</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具有有效的营业执照、法人代表或其委托代理人应提供本人身份证扫描件、委托代理人还应提供《法人代表授权委托书》扫描件；</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(3)具有近三个月(连续)的社保(需有相关人员的社保缴纳明细，退休人员需提供退休证明)和近三个月(连续)的完税证明；</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(4)提供（2020年-2022年任意一年）的财务审计报告或财务报表（成立不足一年的提供成立至今的财务报表，包含资产负债表、现金流量表、利润表）；</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未被列入“信用中国”网站信用信息报告、中国政府采购网被列入严重违法失信行为记录名单(尚在处罚期内的)；(在“信用中国”网站和“中国政府采购网”网站查询结果为准，如相关失信记录已失效，供应商需提供相关证明资料)</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（6）投标人参加政府采购活动近三年内无违法违规记录和法律诉讼纠纷，需提供书面声明。（成立不足三年可选近一年期限）；</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为保证政府采购活动公平、公正、诚实信用，投标人提供的材料及技术参数应真实有效，投标文件内提供书面诚信投标承诺书；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为保证本次招标活动公平竞争，杜绝任何形式的商业贿赂行为，响应文件内必须提供反商业贿赂承诺书；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768"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w:t>
            </w:r>
          </w:p>
        </w:tc>
        <w:tc>
          <w:tcPr>
            <w:tcW w:w="18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是否允许递交备选报价方案</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不允许</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允许。要求：只有成交供应商所递交的备选报价方案方可予以考虑。磋商小组认为成交供应商的备选报价方案优于其按照采购文件要求的报价方案，采购人可 以接受该备选报价方案。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w:t>
            </w:r>
          </w:p>
        </w:tc>
        <w:tc>
          <w:tcPr>
            <w:tcW w:w="1882"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响应报价的范围</w:t>
            </w:r>
          </w:p>
        </w:tc>
        <w:tc>
          <w:tcPr>
            <w:tcW w:w="6513" w:type="dxa"/>
            <w:vAlign w:val="top"/>
          </w:tcPr>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含税全包价。（</w:t>
            </w:r>
            <w:r>
              <w:rPr>
                <w:rFonts w:hint="eastAsia" w:ascii="宋体" w:hAnsi="宋体" w:eastAsia="宋体" w:cs="宋体"/>
                <w:b/>
                <w:bCs/>
                <w:color w:val="auto"/>
                <w:sz w:val="24"/>
                <w:szCs w:val="24"/>
                <w:lang w:val="en-US" w:eastAsia="zh-CN"/>
              </w:rPr>
              <w:t>报价应包括完成服务工作所需的人力物力成本、管理费、其他费用、</w:t>
            </w:r>
            <w:r>
              <w:rPr>
                <w:rFonts w:hint="default" w:ascii="宋体" w:hAnsi="宋体" w:eastAsia="宋体" w:cs="宋体"/>
                <w:b/>
                <w:bCs/>
                <w:color w:val="auto"/>
                <w:sz w:val="24"/>
                <w:szCs w:val="24"/>
                <w:lang w:val="en-US" w:eastAsia="zh-CN"/>
              </w:rPr>
              <w:t>利润、税金等所有费用</w:t>
            </w:r>
            <w:r>
              <w:rPr>
                <w:rFonts w:hint="eastAsia" w:ascii="宋体" w:hAnsi="宋体" w:eastAsia="宋体" w:cs="宋体"/>
                <w:b/>
                <w:bCs/>
                <w:color w:val="auto"/>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w:t>
            </w:r>
          </w:p>
        </w:tc>
        <w:tc>
          <w:tcPr>
            <w:tcW w:w="1882"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响应报价的次数</w:t>
            </w:r>
          </w:p>
        </w:tc>
        <w:tc>
          <w:tcPr>
            <w:tcW w:w="6513" w:type="dxa"/>
            <w:vAlign w:val="top"/>
          </w:tcPr>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本次响应报价实行两轮报价，第二轮报价为最终报价。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w:t>
            </w:r>
          </w:p>
        </w:tc>
        <w:tc>
          <w:tcPr>
            <w:tcW w:w="1882" w:type="dxa"/>
            <w:vAlign w:val="top"/>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投标保证金</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的交纳</w:t>
            </w:r>
          </w:p>
        </w:tc>
        <w:tc>
          <w:tcPr>
            <w:tcW w:w="6513" w:type="dxa"/>
            <w:vAlign w:val="top"/>
          </w:tcPr>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2" w:hRule="atLeast"/>
        </w:trPr>
        <w:tc>
          <w:tcPr>
            <w:tcW w:w="768" w:type="dxa"/>
            <w:vMerge w:val="restart"/>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w:t>
            </w:r>
          </w:p>
        </w:tc>
        <w:tc>
          <w:tcPr>
            <w:tcW w:w="1882" w:type="dxa"/>
            <w:vMerge w:val="restart"/>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响应文件编制装订</w:t>
            </w:r>
          </w:p>
        </w:tc>
        <w:tc>
          <w:tcPr>
            <w:tcW w:w="65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响应文件装订成一册。</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2.封面设置。响应文件封面设置包括：响应文件、项目名称、项目编号、供应商全称和响应文件完成时间。供应商全称填写“ × × ×公司”。</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响应文件内容。供应商应按照采购文件的要求编写响应文件；对采购文件要求填写的表格或者资料不得缺少或者留空，响应文件不得加行、涂改、插字或者删除。4.响应文件正文用白色A4复印纸打印，并编制目录，目录、内容标注连续页码，页码从目录编起，标注于页面底部居中位置；产品授权书、产品说明书、产品彩页、图纸、图片等非文本形式的内容，可以不标注页码，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default" w:ascii="宋体" w:hAnsi="宋体" w:eastAsia="宋体" w:cs="宋体"/>
                <w:color w:val="auto"/>
                <w:sz w:val="24"/>
                <w:szCs w:val="24"/>
                <w:lang w:val="en-US" w:eastAsia="zh-CN"/>
              </w:rPr>
            </w:pPr>
          </w:p>
        </w:tc>
        <w:tc>
          <w:tcPr>
            <w:tcW w:w="1882" w:type="dxa"/>
            <w:vMerge w:val="continue"/>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宋体" w:hAnsi="宋体" w:eastAsia="宋体" w:cs="宋体"/>
                <w:color w:val="auto"/>
                <w:sz w:val="24"/>
                <w:szCs w:val="24"/>
                <w:lang w:eastAsia="zh-CN"/>
              </w:rPr>
            </w:pPr>
          </w:p>
        </w:tc>
        <w:tc>
          <w:tcPr>
            <w:tcW w:w="6513" w:type="dxa"/>
            <w:vAlign w:val="top"/>
          </w:tcPr>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将这些材料放置在技术文件中，折叠成A4纸面大小，左、下侧对齐，左侧胶装成册。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768" w:type="dxa"/>
            <w:vAlign w:val="center"/>
          </w:tcPr>
          <w:p>
            <w:pPr>
              <w:spacing w:before="74" w:line="186" w:lineRule="auto"/>
              <w:ind w:left="273"/>
              <w:jc w:val="both"/>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27</w:t>
            </w:r>
          </w:p>
        </w:tc>
        <w:tc>
          <w:tcPr>
            <w:tcW w:w="1882" w:type="dxa"/>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lang w:val="zh-CN"/>
              </w:rPr>
              <w:t>响应文件签署和盖章</w:t>
            </w:r>
          </w:p>
        </w:tc>
        <w:tc>
          <w:tcPr>
            <w:tcW w:w="6513" w:type="dxa"/>
            <w:vAlign w:val="center"/>
          </w:tcPr>
          <w:p>
            <w:pPr>
              <w:spacing w:line="400" w:lineRule="exact"/>
              <w:rPr>
                <w:rFonts w:hint="eastAsia" w:ascii="宋体" w:hAnsi="宋体" w:eastAsia="宋体" w:cs="宋体"/>
                <w:color w:val="auto"/>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竞争性磋商</w:t>
            </w:r>
            <w:r>
              <w:rPr>
                <w:rFonts w:hint="eastAsia" w:ascii="宋体" w:hAnsi="宋体" w:eastAsia="宋体" w:cs="宋体"/>
                <w:sz w:val="24"/>
                <w:szCs w:val="24"/>
                <w:lang w:val="zh-CN"/>
              </w:rPr>
              <w:t>文件要求供应商法定代表人或者被授权代表签字处，均须用黑色签字笔签署，并</w:t>
            </w:r>
            <w:r>
              <w:rPr>
                <w:rFonts w:hint="eastAsia" w:ascii="宋体" w:hAnsi="宋体" w:eastAsia="宋体" w:cs="宋体"/>
                <w:sz w:val="24"/>
                <w:szCs w:val="24"/>
                <w:lang w:val="en-US" w:eastAsia="zh-CN"/>
              </w:rPr>
              <w:t>逐页</w:t>
            </w:r>
            <w:r>
              <w:rPr>
                <w:rFonts w:hint="eastAsia" w:ascii="宋体" w:hAnsi="宋体" w:eastAsia="宋体" w:cs="宋体"/>
                <w:sz w:val="24"/>
                <w:szCs w:val="24"/>
                <w:lang w:val="zh-CN"/>
              </w:rPr>
              <w:t>加盖单位公章。</w:t>
            </w:r>
          </w:p>
          <w:p>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lang w:val="zh-CN"/>
              </w:rPr>
              <w:t>2.被授权代表人签字的，响应文件应附法人授权委托书。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76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4" w:line="186" w:lineRule="auto"/>
              <w:ind w:left="273" w:leftChars="0"/>
              <w:rPr>
                <w:rFonts w:hint="default" w:ascii="仿宋" w:hAnsi="仿宋" w:eastAsia="仿宋" w:cs="仿宋"/>
                <w:snapToGrid w:val="0"/>
                <w:color w:val="000000"/>
                <w:kern w:val="0"/>
                <w:sz w:val="23"/>
                <w:szCs w:val="23"/>
                <w:lang w:val="en-US" w:eastAsia="zh-CN"/>
              </w:rPr>
            </w:pPr>
            <w:r>
              <w:rPr>
                <w:rFonts w:hint="eastAsia" w:ascii="仿宋" w:hAnsi="仿宋" w:eastAsia="仿宋" w:cs="仿宋"/>
                <w:spacing w:val="-1"/>
                <w:sz w:val="23"/>
                <w:szCs w:val="23"/>
                <w:lang w:val="en-US" w:eastAsia="zh-CN"/>
              </w:rPr>
              <w:t>28</w:t>
            </w:r>
          </w:p>
        </w:tc>
        <w:tc>
          <w:tcPr>
            <w:tcW w:w="1882" w:type="dxa"/>
            <w:vAlign w:val="top"/>
          </w:tcPr>
          <w:p>
            <w:pPr>
              <w:spacing w:before="62" w:beforeLines="20" w:line="288" w:lineRule="auto"/>
              <w:jc w:val="center"/>
              <w:rPr>
                <w:rFonts w:hint="eastAsia" w:ascii="宋体" w:hAnsi="宋体" w:eastAsia="宋体" w:cs="宋体"/>
                <w:color w:val="auto"/>
                <w:sz w:val="24"/>
                <w:highlight w:val="none"/>
                <w:lang w:val="zh-CN" w:eastAsia="zh-CN"/>
              </w:rPr>
            </w:pPr>
          </w:p>
          <w:p>
            <w:pPr>
              <w:spacing w:before="62" w:beforeLines="20" w:line="288" w:lineRule="auto"/>
              <w:jc w:val="center"/>
              <w:rPr>
                <w:rFonts w:hint="eastAsia" w:ascii="宋体" w:hAnsi="宋体" w:eastAsia="宋体" w:cs="宋体"/>
                <w:color w:val="auto"/>
                <w:sz w:val="24"/>
                <w:highlight w:val="none"/>
                <w:lang w:val="zh-CN" w:eastAsia="zh-CN"/>
              </w:rPr>
            </w:pPr>
          </w:p>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响应文件份数</w:t>
            </w:r>
          </w:p>
          <w:p>
            <w:pPr>
              <w:spacing w:before="62" w:beforeLines="20" w:line="288" w:lineRule="auto"/>
              <w:jc w:val="center"/>
              <w:rPr>
                <w:rFonts w:hint="eastAsia" w:ascii="宋体" w:hAnsi="宋体" w:eastAsia="宋体" w:cs="宋体"/>
                <w:snapToGrid w:val="0"/>
                <w:color w:val="auto"/>
                <w:kern w:val="0"/>
                <w:sz w:val="24"/>
                <w:szCs w:val="21"/>
                <w:highlight w:val="none"/>
                <w:lang w:val="zh-CN" w:eastAsia="zh-CN"/>
              </w:rPr>
            </w:pPr>
            <w:r>
              <w:rPr>
                <w:rFonts w:hint="eastAsia" w:ascii="宋体" w:hAnsi="宋体" w:eastAsia="宋体" w:cs="宋体"/>
                <w:color w:val="auto"/>
                <w:sz w:val="24"/>
                <w:highlight w:val="none"/>
                <w:lang w:val="zh-CN" w:eastAsia="zh-CN"/>
              </w:rPr>
              <w:t>及要求</w:t>
            </w:r>
          </w:p>
        </w:tc>
        <w:tc>
          <w:tcPr>
            <w:tcW w:w="6513" w:type="dxa"/>
            <w:vAlign w:val="top"/>
          </w:tcPr>
          <w:p>
            <w:pPr>
              <w:spacing w:before="62" w:beforeLines="20" w:line="288"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纸质版：</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val="zh-CN" w:eastAsia="zh-CN"/>
              </w:rPr>
              <w:t>份(正本一本，副本</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val="zh-CN" w:eastAsia="zh-CN"/>
              </w:rPr>
              <w:t>本)</w:t>
            </w:r>
          </w:p>
          <w:p>
            <w:pPr>
              <w:spacing w:before="62" w:beforeLines="20" w:line="288"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电子版(PDF版)：</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val="zh-CN" w:eastAsia="zh-CN"/>
              </w:rPr>
              <w:t>份(</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val="zh-CN" w:eastAsia="zh-CN"/>
              </w:rPr>
              <w:t>个光盘)</w:t>
            </w:r>
          </w:p>
          <w:p>
            <w:pPr>
              <w:spacing w:before="62" w:beforeLines="20" w:line="288" w:lineRule="auto"/>
              <w:rPr>
                <w:rFonts w:hint="eastAsia" w:ascii="宋体" w:hAnsi="宋体" w:eastAsia="宋体" w:cs="宋体"/>
                <w:snapToGrid w:val="0"/>
                <w:color w:val="auto"/>
                <w:kern w:val="0"/>
                <w:sz w:val="24"/>
                <w:szCs w:val="21"/>
                <w:highlight w:val="none"/>
                <w:lang w:val="zh-CN" w:eastAsia="zh-CN"/>
              </w:rPr>
            </w:pPr>
            <w:r>
              <w:rPr>
                <w:rFonts w:hint="eastAsia" w:ascii="宋体" w:hAnsi="宋体" w:eastAsia="宋体" w:cs="宋体"/>
                <w:b/>
                <w:bCs/>
                <w:color w:val="auto"/>
                <w:sz w:val="24"/>
                <w:highlight w:val="none"/>
                <w:lang w:val="zh-CN" w:eastAsia="zh-CN"/>
              </w:rPr>
              <w:t>本项目为不见面开标，开标现场无需提供纸质版标书，开标结束后，各投标单位须在一周内按上述要求将纸质版投标文件递交至招标代理处(所产生的的费用投标单位自理)。纸质版投标文件可通过加密电子版投标文件打印生成，应当与电子版投标文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68" w:type="dxa"/>
            <w:vAlign w:val="center"/>
          </w:tcPr>
          <w:p>
            <w:pPr>
              <w:spacing w:before="75" w:line="186" w:lineRule="auto"/>
              <w:jc w:val="center"/>
              <w:rPr>
                <w:rFonts w:hint="default" w:ascii="仿宋" w:hAnsi="仿宋" w:eastAsia="仿宋" w:cs="仿宋"/>
                <w:sz w:val="23"/>
                <w:szCs w:val="23"/>
                <w:lang w:val="en-US" w:eastAsia="zh-CN"/>
              </w:rPr>
            </w:pPr>
            <w:r>
              <w:rPr>
                <w:rFonts w:hint="eastAsia" w:ascii="仿宋" w:hAnsi="仿宋" w:eastAsia="仿宋" w:cs="仿宋"/>
                <w:spacing w:val="-1"/>
                <w:sz w:val="23"/>
                <w:szCs w:val="23"/>
                <w:lang w:val="en-US" w:eastAsia="zh-CN"/>
              </w:rPr>
              <w:t>29</w:t>
            </w:r>
          </w:p>
        </w:tc>
        <w:tc>
          <w:tcPr>
            <w:tcW w:w="1882" w:type="dxa"/>
            <w:vAlign w:val="center"/>
          </w:tcPr>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递交响应文件截止时间</w:t>
            </w: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截止时间：</w:t>
            </w:r>
            <w:r>
              <w:rPr>
                <w:rFonts w:hint="eastAsia" w:ascii="宋体" w:hAnsi="宋体" w:eastAsia="宋体" w:cs="宋体"/>
                <w:color w:val="FF0000"/>
                <w:sz w:val="24"/>
                <w:highlight w:val="none"/>
                <w:lang w:val="zh-CN" w:eastAsia="zh-CN"/>
              </w:rPr>
              <w:t>并于2023年10月</w:t>
            </w:r>
            <w:r>
              <w:rPr>
                <w:rFonts w:hint="eastAsia" w:ascii="宋体" w:hAnsi="宋体" w:eastAsia="宋体" w:cs="宋体"/>
                <w:color w:val="FF0000"/>
                <w:sz w:val="24"/>
                <w:highlight w:val="none"/>
                <w:lang w:val="en-US" w:eastAsia="zh-CN"/>
              </w:rPr>
              <w:t>10</w:t>
            </w:r>
            <w:r>
              <w:rPr>
                <w:rFonts w:hint="eastAsia" w:ascii="宋体" w:hAnsi="宋体" w:eastAsia="宋体" w:cs="宋体"/>
                <w:color w:val="FF0000"/>
                <w:sz w:val="24"/>
                <w:highlight w:val="none"/>
                <w:lang w:val="zh-CN" w:eastAsia="zh-CN"/>
              </w:rPr>
              <w:t>日上午1</w:t>
            </w:r>
            <w:r>
              <w:rPr>
                <w:rFonts w:hint="eastAsia" w:ascii="宋体" w:hAnsi="宋体" w:eastAsia="宋体" w:cs="宋体"/>
                <w:color w:val="FF0000"/>
                <w:sz w:val="24"/>
                <w:highlight w:val="none"/>
                <w:lang w:val="en-US" w:eastAsia="zh-CN"/>
              </w:rPr>
              <w:t>1</w:t>
            </w:r>
            <w:r>
              <w:rPr>
                <w:rFonts w:hint="eastAsia" w:ascii="宋体" w:hAnsi="宋体" w:eastAsia="宋体" w:cs="宋体"/>
                <w:color w:val="FF0000"/>
                <w:sz w:val="24"/>
                <w:highlight w:val="none"/>
                <w:lang w:val="zh-CN" w:eastAsia="zh-CN"/>
              </w:rPr>
              <w:t>:00(北京时间)</w:t>
            </w:r>
            <w:r>
              <w:rPr>
                <w:rFonts w:hint="eastAsia" w:ascii="宋体" w:hAnsi="宋体" w:eastAsia="宋体" w:cs="宋体"/>
                <w:color w:val="auto"/>
                <w:sz w:val="24"/>
                <w:highlight w:val="none"/>
                <w:lang w:val="zh-CN" w:eastAsia="zh-CN"/>
              </w:rPr>
              <w:t>提交响应文件地点:政采云一站式政府采购云平台(www.zcygov.com)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8" w:hRule="atLeast"/>
        </w:trPr>
        <w:tc>
          <w:tcPr>
            <w:tcW w:w="768" w:type="dxa"/>
            <w:vAlign w:val="center"/>
          </w:tcPr>
          <w:p>
            <w:pPr>
              <w:spacing w:before="75" w:line="186" w:lineRule="auto"/>
              <w:jc w:val="center"/>
              <w:rPr>
                <w:rFonts w:hint="default" w:ascii="仿宋" w:hAnsi="仿宋" w:eastAsia="仿宋" w:cs="仿宋"/>
                <w:sz w:val="23"/>
                <w:szCs w:val="23"/>
                <w:lang w:val="en-US" w:eastAsia="zh-CN"/>
              </w:rPr>
            </w:pPr>
            <w:r>
              <w:rPr>
                <w:rFonts w:hint="eastAsia" w:ascii="仿宋" w:hAnsi="仿宋" w:eastAsia="仿宋" w:cs="仿宋"/>
                <w:spacing w:val="-1"/>
                <w:sz w:val="23"/>
                <w:szCs w:val="23"/>
                <w:lang w:val="en-US" w:eastAsia="zh-CN"/>
              </w:rPr>
              <w:t>30</w:t>
            </w:r>
          </w:p>
        </w:tc>
        <w:tc>
          <w:tcPr>
            <w:tcW w:w="1882" w:type="dxa"/>
            <w:vAlign w:val="center"/>
          </w:tcPr>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开标时间及地点</w:t>
            </w:r>
          </w:p>
        </w:tc>
        <w:tc>
          <w:tcPr>
            <w:tcW w:w="6513" w:type="dxa"/>
            <w:vAlign w:val="top"/>
          </w:tcPr>
          <w:p>
            <w:pPr>
              <w:spacing w:before="62" w:beforeLines="20" w:line="288" w:lineRule="auto"/>
              <w:rPr>
                <w:rFonts w:hint="eastAsia" w:ascii="宋体" w:hAnsi="宋体" w:eastAsia="宋体" w:cs="宋体"/>
                <w:color w:val="FF0000"/>
                <w:sz w:val="24"/>
                <w:highlight w:val="none"/>
                <w:lang w:val="zh-CN" w:eastAsia="zh-CN"/>
              </w:rPr>
            </w:pPr>
            <w:r>
              <w:rPr>
                <w:rFonts w:hint="eastAsia" w:ascii="宋体" w:hAnsi="宋体" w:eastAsia="宋体" w:cs="宋体"/>
                <w:color w:val="auto"/>
                <w:sz w:val="24"/>
                <w:highlight w:val="none"/>
                <w:lang w:val="zh-CN" w:eastAsia="zh-CN"/>
              </w:rPr>
              <w:t>时间：</w:t>
            </w:r>
            <w:r>
              <w:rPr>
                <w:rFonts w:hint="eastAsia" w:ascii="宋体" w:hAnsi="宋体" w:eastAsia="宋体" w:cs="宋体"/>
                <w:color w:val="FF0000"/>
                <w:sz w:val="24"/>
                <w:highlight w:val="none"/>
                <w:lang w:val="zh-CN" w:eastAsia="zh-CN"/>
              </w:rPr>
              <w:t>2023年10月</w:t>
            </w:r>
            <w:r>
              <w:rPr>
                <w:rFonts w:hint="eastAsia" w:ascii="宋体" w:hAnsi="宋体" w:eastAsia="宋体" w:cs="宋体"/>
                <w:color w:val="FF0000"/>
                <w:sz w:val="24"/>
                <w:highlight w:val="none"/>
                <w:lang w:val="en-US" w:eastAsia="zh-CN"/>
              </w:rPr>
              <w:t>10</w:t>
            </w:r>
            <w:r>
              <w:rPr>
                <w:rFonts w:hint="eastAsia" w:ascii="宋体" w:hAnsi="宋体" w:eastAsia="宋体" w:cs="宋体"/>
                <w:color w:val="FF0000"/>
                <w:sz w:val="24"/>
                <w:highlight w:val="none"/>
                <w:lang w:val="zh-CN" w:eastAsia="zh-CN"/>
              </w:rPr>
              <w:t>日上午1</w:t>
            </w:r>
            <w:r>
              <w:rPr>
                <w:rFonts w:hint="eastAsia" w:ascii="宋体" w:hAnsi="宋体" w:eastAsia="宋体" w:cs="宋体"/>
                <w:color w:val="FF0000"/>
                <w:sz w:val="24"/>
                <w:highlight w:val="none"/>
                <w:lang w:val="en-US" w:eastAsia="zh-CN"/>
              </w:rPr>
              <w:t>1</w:t>
            </w:r>
            <w:r>
              <w:rPr>
                <w:rFonts w:hint="eastAsia" w:ascii="宋体" w:hAnsi="宋体" w:eastAsia="宋体" w:cs="宋体"/>
                <w:color w:val="FF0000"/>
                <w:sz w:val="24"/>
                <w:highlight w:val="none"/>
                <w:lang w:val="zh-CN" w:eastAsia="zh-CN"/>
              </w:rPr>
              <w:t>:00(北京时间)</w:t>
            </w:r>
          </w:p>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地点：政采云一站式政府采购云平台</w:t>
            </w:r>
          </w:p>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提交响应文件地点:政采云平台(www.zcygov.com)</w:t>
            </w:r>
          </w:p>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投标人应于</w:t>
            </w:r>
            <w:r>
              <w:rPr>
                <w:rFonts w:hint="eastAsia" w:ascii="宋体" w:hAnsi="宋体" w:eastAsia="宋体" w:cs="宋体"/>
                <w:color w:val="FF0000"/>
                <w:sz w:val="24"/>
                <w:highlight w:val="none"/>
                <w:lang w:val="zh-CN" w:eastAsia="zh-CN"/>
              </w:rPr>
              <w:t>2023年10月</w:t>
            </w:r>
            <w:r>
              <w:rPr>
                <w:rFonts w:hint="eastAsia" w:ascii="宋体" w:hAnsi="宋体" w:eastAsia="宋体" w:cs="宋体"/>
                <w:color w:val="FF0000"/>
                <w:sz w:val="24"/>
                <w:highlight w:val="none"/>
                <w:lang w:val="en-US" w:eastAsia="zh-CN"/>
              </w:rPr>
              <w:t>10</w:t>
            </w:r>
            <w:r>
              <w:rPr>
                <w:rFonts w:hint="eastAsia" w:ascii="宋体" w:hAnsi="宋体" w:eastAsia="宋体" w:cs="宋体"/>
                <w:color w:val="FF0000"/>
                <w:sz w:val="24"/>
                <w:highlight w:val="none"/>
                <w:lang w:val="zh-CN" w:eastAsia="zh-CN"/>
              </w:rPr>
              <w:t>日上午1</w:t>
            </w:r>
            <w:r>
              <w:rPr>
                <w:rFonts w:hint="eastAsia" w:ascii="宋体" w:hAnsi="宋体" w:eastAsia="宋体" w:cs="宋体"/>
                <w:color w:val="FF0000"/>
                <w:sz w:val="24"/>
                <w:highlight w:val="none"/>
                <w:lang w:val="en-US" w:eastAsia="zh-CN"/>
              </w:rPr>
              <w:t>1</w:t>
            </w:r>
            <w:r>
              <w:rPr>
                <w:rFonts w:hint="eastAsia" w:ascii="宋体" w:hAnsi="宋体" w:eastAsia="宋体" w:cs="宋体"/>
                <w:color w:val="FF0000"/>
                <w:sz w:val="24"/>
                <w:highlight w:val="none"/>
                <w:lang w:val="zh-CN" w:eastAsia="zh-CN"/>
              </w:rPr>
              <w:t>:00(北京时间)</w:t>
            </w:r>
            <w:r>
              <w:rPr>
                <w:rFonts w:hint="eastAsia" w:ascii="宋体" w:hAnsi="宋体" w:eastAsia="宋体" w:cs="宋体"/>
                <w:color w:val="auto"/>
                <w:sz w:val="24"/>
                <w:highlight w:val="none"/>
                <w:lang w:val="zh-CN" w:eastAsia="zh-CN"/>
              </w:rPr>
              <w:t>之前将电子投标文件上传到“政采云”平台。应按照本项目招标文件和政采云平台的要求编制、加密传输投标文件。供应商在使用系统进行投标的过程中遇到涉及平台使用的任何问题，可致电政采云平台技术支持热线服务，联系方式：400-881-7190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68" w:type="dxa"/>
            <w:vAlign w:val="center"/>
          </w:tcPr>
          <w:p>
            <w:pPr>
              <w:spacing w:before="75" w:line="186" w:lineRule="auto"/>
              <w:ind w:left="275"/>
              <w:jc w:val="left"/>
              <w:rPr>
                <w:rFonts w:hint="default" w:ascii="仿宋" w:hAnsi="仿宋" w:eastAsia="仿宋" w:cs="仿宋"/>
                <w:sz w:val="23"/>
                <w:szCs w:val="23"/>
                <w:lang w:val="en-US" w:eastAsia="zh-CN"/>
              </w:rPr>
            </w:pPr>
            <w:r>
              <w:rPr>
                <w:rFonts w:hint="eastAsia" w:ascii="仿宋" w:hAnsi="仿宋" w:eastAsia="仿宋" w:cs="仿宋"/>
                <w:spacing w:val="-2"/>
                <w:sz w:val="23"/>
                <w:szCs w:val="23"/>
                <w:lang w:val="en-US" w:eastAsia="zh-CN"/>
              </w:rPr>
              <w:t>31</w:t>
            </w:r>
          </w:p>
        </w:tc>
        <w:tc>
          <w:tcPr>
            <w:tcW w:w="1882" w:type="dxa"/>
            <w:vAlign w:val="center"/>
          </w:tcPr>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磋商小组</w:t>
            </w: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磋商小组共3人及以上单数组成，其中：</w:t>
            </w:r>
          </w:p>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采购人代表</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val="zh-CN" w:eastAsia="zh-CN"/>
              </w:rPr>
              <w:t>人，评审专家</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人及以上单数。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68" w:type="dxa"/>
            <w:vAlign w:val="top"/>
          </w:tcPr>
          <w:p>
            <w:pPr>
              <w:spacing w:before="200" w:line="186" w:lineRule="auto"/>
              <w:ind w:left="275"/>
              <w:rPr>
                <w:rFonts w:hint="eastAsia" w:ascii="仿宋" w:hAnsi="仿宋" w:eastAsia="仿宋" w:cs="仿宋"/>
                <w:sz w:val="23"/>
                <w:szCs w:val="23"/>
                <w:lang w:eastAsia="zh-CN"/>
              </w:rPr>
            </w:pPr>
            <w:r>
              <w:rPr>
                <w:rFonts w:ascii="仿宋" w:hAnsi="仿宋" w:eastAsia="仿宋" w:cs="仿宋"/>
                <w:spacing w:val="-2"/>
                <w:sz w:val="23"/>
                <w:szCs w:val="23"/>
              </w:rPr>
              <w:t>3</w:t>
            </w:r>
            <w:r>
              <w:rPr>
                <w:rFonts w:hint="eastAsia" w:ascii="仿宋" w:hAnsi="仿宋" w:eastAsia="仿宋" w:cs="仿宋"/>
                <w:spacing w:val="-2"/>
                <w:sz w:val="23"/>
                <w:szCs w:val="23"/>
                <w:lang w:val="en-US" w:eastAsia="zh-CN"/>
              </w:rPr>
              <w:t>2</w:t>
            </w:r>
          </w:p>
        </w:tc>
        <w:tc>
          <w:tcPr>
            <w:tcW w:w="1882" w:type="dxa"/>
            <w:vAlign w:val="top"/>
          </w:tcPr>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评审办法</w:t>
            </w: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8" w:type="dxa"/>
            <w:vAlign w:val="top"/>
          </w:tcPr>
          <w:p>
            <w:pPr>
              <w:spacing w:line="250" w:lineRule="auto"/>
              <w:rPr>
                <w:rFonts w:ascii="Arial"/>
                <w:sz w:val="21"/>
              </w:rPr>
            </w:pPr>
          </w:p>
          <w:p>
            <w:pPr>
              <w:spacing w:line="251" w:lineRule="auto"/>
              <w:rPr>
                <w:rFonts w:ascii="Arial"/>
                <w:sz w:val="21"/>
              </w:rPr>
            </w:pPr>
          </w:p>
          <w:p>
            <w:pPr>
              <w:spacing w:before="75" w:line="186" w:lineRule="auto"/>
              <w:ind w:left="275"/>
              <w:rPr>
                <w:rFonts w:hint="default" w:ascii="仿宋" w:hAnsi="仿宋" w:eastAsia="仿宋" w:cs="仿宋"/>
                <w:sz w:val="23"/>
                <w:szCs w:val="23"/>
                <w:lang w:val="en-US" w:eastAsia="zh-CN"/>
              </w:rPr>
            </w:pPr>
            <w:r>
              <w:rPr>
                <w:rFonts w:hint="eastAsia" w:ascii="仿宋" w:hAnsi="仿宋" w:eastAsia="仿宋" w:cs="仿宋"/>
                <w:spacing w:val="-2"/>
                <w:sz w:val="23"/>
                <w:szCs w:val="23"/>
                <w:lang w:val="en-US" w:eastAsia="zh-CN"/>
              </w:rPr>
              <w:t>33</w:t>
            </w:r>
          </w:p>
        </w:tc>
        <w:tc>
          <w:tcPr>
            <w:tcW w:w="1882" w:type="dxa"/>
            <w:vAlign w:val="top"/>
          </w:tcPr>
          <w:p>
            <w:pPr>
              <w:spacing w:before="62" w:beforeLines="20" w:line="288" w:lineRule="auto"/>
              <w:jc w:val="both"/>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是否授权磋商小组确 定成交供应商</w:t>
            </w: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 是，每包确定一个成交供应商，成交结果在相关媒介发布，公告期限为1个工作日。</w:t>
            </w:r>
          </w:p>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 xml:space="preserve">□ 否，推荐的成交候选供应商个数： 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163" w:type="dxa"/>
            <w:gridSpan w:val="3"/>
            <w:vAlign w:val="top"/>
          </w:tcPr>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b/>
                <w:bCs/>
                <w:color w:val="auto"/>
                <w:sz w:val="24"/>
                <w:highlight w:val="none"/>
                <w:lang w:val="zh-CN" w:eastAsia="zh-CN"/>
              </w:rPr>
              <w:t>其他需补充的内容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75" w:line="187" w:lineRule="auto"/>
              <w:ind w:left="347"/>
              <w:rPr>
                <w:rFonts w:ascii="仿宋" w:hAnsi="仿宋" w:eastAsia="仿宋" w:cs="仿宋"/>
                <w:sz w:val="23"/>
                <w:szCs w:val="23"/>
              </w:rPr>
            </w:pPr>
            <w:r>
              <w:rPr>
                <w:rFonts w:ascii="仿宋" w:hAnsi="仿宋" w:eastAsia="仿宋" w:cs="仿宋"/>
                <w:sz w:val="23"/>
                <w:szCs w:val="23"/>
              </w:rPr>
              <w:t>1</w:t>
            </w:r>
          </w:p>
        </w:tc>
        <w:tc>
          <w:tcPr>
            <w:tcW w:w="1882" w:type="dxa"/>
            <w:vMerge w:val="restart"/>
            <w:tcBorders>
              <w:bottom w:val="nil"/>
            </w:tcBorders>
            <w:vAlign w:val="top"/>
          </w:tcPr>
          <w:p>
            <w:pPr>
              <w:spacing w:before="62" w:beforeLines="20" w:line="288" w:lineRule="auto"/>
              <w:jc w:val="center"/>
              <w:rPr>
                <w:rFonts w:hint="eastAsia" w:ascii="宋体" w:hAnsi="宋体" w:eastAsia="宋体" w:cs="宋体"/>
                <w:color w:val="auto"/>
                <w:sz w:val="24"/>
                <w:highlight w:val="none"/>
                <w:lang w:val="zh-CN" w:eastAsia="zh-CN"/>
              </w:rPr>
            </w:pPr>
          </w:p>
          <w:p>
            <w:pPr>
              <w:spacing w:before="62" w:beforeLines="20" w:line="288" w:lineRule="auto"/>
              <w:ind w:firstLine="960" w:firstLineChars="400"/>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定义</w:t>
            </w: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原件：最初产生的区别于复制件的原始文件或文件的原本或公证处出具的文件复制件公证书。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768" w:type="dxa"/>
            <w:vMerge w:val="continue"/>
            <w:tcBorders>
              <w:top w:val="nil"/>
            </w:tcBorders>
            <w:vAlign w:val="top"/>
          </w:tcPr>
          <w:p>
            <w:pPr>
              <w:rPr>
                <w:rFonts w:ascii="Arial"/>
                <w:sz w:val="21"/>
              </w:rPr>
            </w:pPr>
          </w:p>
        </w:tc>
        <w:tc>
          <w:tcPr>
            <w:tcW w:w="1882" w:type="dxa"/>
            <w:vMerge w:val="continue"/>
            <w:tcBorders>
              <w:top w:val="nil"/>
            </w:tcBorders>
            <w:vAlign w:val="top"/>
          </w:tcPr>
          <w:p>
            <w:pPr>
              <w:spacing w:before="62" w:beforeLines="20" w:line="288" w:lineRule="auto"/>
              <w:jc w:val="center"/>
              <w:rPr>
                <w:rFonts w:hint="eastAsia" w:ascii="宋体" w:hAnsi="宋体" w:eastAsia="宋体" w:cs="宋体"/>
                <w:color w:val="auto"/>
                <w:sz w:val="24"/>
                <w:highlight w:val="none"/>
                <w:lang w:val="zh-CN" w:eastAsia="zh-CN"/>
              </w:rPr>
            </w:pP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书面形式：包括文字的打印或复印件、传真、信函、电传、电报、电子邮件、相关网站发布的公告等可以有形地表现所载内容的形式。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68" w:type="dxa"/>
            <w:vMerge w:val="restart"/>
            <w:vAlign w:val="top"/>
          </w:tcPr>
          <w:p>
            <w:pPr>
              <w:spacing w:before="176" w:line="186" w:lineRule="auto"/>
              <w:ind w:left="333"/>
              <w:rPr>
                <w:rFonts w:ascii="仿宋" w:hAnsi="仿宋" w:eastAsia="仿宋" w:cs="仿宋"/>
                <w:b/>
                <w:bCs/>
                <w:sz w:val="23"/>
                <w:szCs w:val="23"/>
              </w:rPr>
            </w:pPr>
          </w:p>
          <w:p>
            <w:pPr>
              <w:spacing w:before="176" w:line="186" w:lineRule="auto"/>
              <w:ind w:left="333"/>
              <w:rPr>
                <w:rFonts w:ascii="仿宋" w:hAnsi="仿宋" w:eastAsia="仿宋" w:cs="仿宋"/>
                <w:b w:val="0"/>
                <w:bCs w:val="0"/>
                <w:sz w:val="23"/>
                <w:szCs w:val="23"/>
              </w:rPr>
            </w:pPr>
            <w:r>
              <w:rPr>
                <w:rFonts w:ascii="仿宋" w:hAnsi="仿宋" w:eastAsia="仿宋" w:cs="仿宋"/>
                <w:b w:val="0"/>
                <w:bCs w:val="0"/>
                <w:sz w:val="23"/>
                <w:szCs w:val="23"/>
              </w:rPr>
              <w:t>2</w:t>
            </w:r>
          </w:p>
          <w:p>
            <w:pPr>
              <w:spacing w:before="176" w:line="186" w:lineRule="auto"/>
              <w:ind w:left="333"/>
              <w:rPr>
                <w:rFonts w:ascii="仿宋" w:hAnsi="仿宋" w:eastAsia="仿宋" w:cs="仿宋"/>
                <w:b/>
                <w:bCs/>
                <w:sz w:val="23"/>
                <w:szCs w:val="23"/>
              </w:rPr>
            </w:pPr>
          </w:p>
        </w:tc>
        <w:tc>
          <w:tcPr>
            <w:tcW w:w="1882" w:type="dxa"/>
            <w:vMerge w:val="restart"/>
            <w:vAlign w:val="top"/>
          </w:tcPr>
          <w:p>
            <w:pPr>
              <w:spacing w:before="62" w:beforeLines="20" w:line="288" w:lineRule="auto"/>
              <w:jc w:val="center"/>
              <w:rPr>
                <w:rFonts w:hint="eastAsia" w:ascii="宋体" w:hAnsi="宋体" w:eastAsia="宋体" w:cs="宋体"/>
                <w:b/>
                <w:bCs/>
                <w:color w:val="auto"/>
                <w:sz w:val="24"/>
                <w:highlight w:val="none"/>
                <w:lang w:val="zh-CN" w:eastAsia="zh-CN"/>
              </w:rPr>
            </w:pPr>
          </w:p>
          <w:p>
            <w:pPr>
              <w:spacing w:before="62" w:beforeLines="20" w:line="288" w:lineRule="auto"/>
              <w:jc w:val="center"/>
              <w:rPr>
                <w:rFonts w:hint="eastAsia" w:ascii="宋体" w:hAnsi="宋体" w:eastAsia="宋体" w:cs="宋体"/>
                <w:b/>
                <w:bCs/>
                <w:color w:val="auto"/>
                <w:sz w:val="24"/>
                <w:highlight w:val="none"/>
                <w:lang w:val="zh-CN" w:eastAsia="zh-CN"/>
              </w:rPr>
            </w:pPr>
            <w:r>
              <w:rPr>
                <w:rFonts w:hint="eastAsia" w:ascii="宋体" w:hAnsi="宋体" w:eastAsia="宋体" w:cs="宋体"/>
                <w:b w:val="0"/>
                <w:bCs w:val="0"/>
                <w:color w:val="auto"/>
                <w:sz w:val="24"/>
                <w:highlight w:val="none"/>
                <w:lang w:val="zh-CN" w:eastAsia="zh-CN"/>
              </w:rPr>
              <w:t>分包和非主体、非关键性工作</w:t>
            </w:r>
          </w:p>
        </w:tc>
        <w:tc>
          <w:tcPr>
            <w:tcW w:w="6513" w:type="dxa"/>
            <w:vAlign w:val="top"/>
          </w:tcPr>
          <w:p>
            <w:pPr>
              <w:spacing w:before="62" w:beforeLines="20" w:line="288"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 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768" w:type="dxa"/>
            <w:vMerge w:val="continue"/>
            <w:vAlign w:val="top"/>
          </w:tcPr>
          <w:p>
            <w:pPr>
              <w:rPr>
                <w:rFonts w:ascii="Arial"/>
                <w:sz w:val="21"/>
              </w:rPr>
            </w:pPr>
          </w:p>
        </w:tc>
        <w:tc>
          <w:tcPr>
            <w:tcW w:w="1882" w:type="dxa"/>
            <w:vMerge w:val="continue"/>
            <w:vAlign w:val="top"/>
          </w:tcPr>
          <w:p>
            <w:pPr>
              <w:spacing w:before="62" w:beforeLines="20" w:line="288" w:lineRule="auto"/>
              <w:ind w:firstLine="720" w:firstLineChars="300"/>
              <w:jc w:val="center"/>
              <w:rPr>
                <w:rFonts w:hint="eastAsia" w:ascii="宋体" w:hAnsi="宋体" w:eastAsia="宋体" w:cs="宋体"/>
                <w:color w:val="auto"/>
                <w:sz w:val="24"/>
                <w:highlight w:val="none"/>
                <w:lang w:val="zh-CN" w:eastAsia="zh-CN"/>
              </w:rPr>
            </w:pP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 允许，供应商根据采购文件载明的标的采购项目实际情况，拟在成交后将成交项目的非主体、非关键性工作交由他人完成的，应当在响应文件中载明。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768"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75" w:line="186" w:lineRule="auto"/>
              <w:ind w:left="335"/>
              <w:rPr>
                <w:rFonts w:ascii="仿宋" w:hAnsi="仿宋" w:eastAsia="仿宋" w:cs="仿宋"/>
                <w:sz w:val="23"/>
                <w:szCs w:val="23"/>
              </w:rPr>
            </w:pPr>
            <w:r>
              <w:rPr>
                <w:rFonts w:ascii="仿宋" w:hAnsi="仿宋" w:eastAsia="仿宋" w:cs="仿宋"/>
                <w:sz w:val="23"/>
                <w:szCs w:val="23"/>
              </w:rPr>
              <w:t>3</w:t>
            </w:r>
          </w:p>
        </w:tc>
        <w:tc>
          <w:tcPr>
            <w:tcW w:w="1882" w:type="dxa"/>
            <w:vAlign w:val="top"/>
          </w:tcPr>
          <w:p>
            <w:pPr>
              <w:spacing w:before="62" w:beforeLines="20" w:line="288" w:lineRule="auto"/>
              <w:jc w:val="center"/>
              <w:rPr>
                <w:rFonts w:hint="eastAsia" w:ascii="宋体" w:hAnsi="宋体" w:eastAsia="宋体" w:cs="宋体"/>
                <w:color w:val="auto"/>
                <w:sz w:val="24"/>
                <w:highlight w:val="none"/>
                <w:lang w:val="zh-CN" w:eastAsia="zh-CN"/>
              </w:rPr>
            </w:pPr>
          </w:p>
          <w:p>
            <w:pPr>
              <w:spacing w:before="62" w:beforeLines="20" w:line="288" w:lineRule="auto"/>
              <w:jc w:val="center"/>
              <w:rPr>
                <w:rFonts w:hint="eastAsia" w:ascii="宋体" w:hAnsi="宋体" w:eastAsia="宋体" w:cs="宋体"/>
                <w:color w:val="auto"/>
                <w:sz w:val="24"/>
                <w:highlight w:val="none"/>
                <w:lang w:val="zh-CN" w:eastAsia="zh-CN"/>
              </w:rPr>
            </w:pPr>
          </w:p>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多包成交规则</w:t>
            </w: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分包采购的项目，供应商可以选择 / 个包报价，但只能成交/个包。</w:t>
            </w:r>
          </w:p>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供应商可依照采购文件要求进行多个包报价。若所投多个包的报价排位均第一，由供应商自行选择其中多个包成交。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pPr>
              <w:spacing w:line="283" w:lineRule="auto"/>
              <w:rPr>
                <w:rFonts w:ascii="Arial"/>
                <w:sz w:val="21"/>
              </w:rPr>
            </w:pPr>
          </w:p>
          <w:p>
            <w:pPr>
              <w:spacing w:before="74" w:line="186" w:lineRule="auto"/>
              <w:ind w:left="329"/>
              <w:rPr>
                <w:rFonts w:ascii="仿宋" w:hAnsi="仿宋" w:eastAsia="仿宋" w:cs="仿宋"/>
                <w:sz w:val="23"/>
                <w:szCs w:val="23"/>
              </w:rPr>
            </w:pPr>
            <w:r>
              <w:rPr>
                <w:rFonts w:ascii="仿宋" w:hAnsi="仿宋" w:eastAsia="仿宋" w:cs="仿宋"/>
                <w:sz w:val="23"/>
                <w:szCs w:val="23"/>
              </w:rPr>
              <w:t>4</w:t>
            </w:r>
          </w:p>
        </w:tc>
        <w:tc>
          <w:tcPr>
            <w:tcW w:w="1882" w:type="dxa"/>
            <w:vAlign w:val="center"/>
          </w:tcPr>
          <w:p>
            <w:pPr>
              <w:spacing w:before="62" w:beforeLines="20" w:line="288"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监督</w:t>
            </w:r>
          </w:p>
        </w:tc>
        <w:tc>
          <w:tcPr>
            <w:tcW w:w="6513" w:type="dxa"/>
            <w:vAlign w:val="top"/>
          </w:tcPr>
          <w:p>
            <w:pPr>
              <w:spacing w:before="62" w:beforeLines="20" w:line="288"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本次采购活动以及相关当事人应当接受当地监督管理部门依法实施的监督。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68"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75" w:line="184" w:lineRule="auto"/>
              <w:ind w:left="335"/>
              <w:rPr>
                <w:rFonts w:ascii="仿宋" w:hAnsi="仿宋" w:eastAsia="仿宋" w:cs="仿宋"/>
                <w:sz w:val="23"/>
                <w:szCs w:val="23"/>
              </w:rPr>
            </w:pPr>
            <w:r>
              <w:rPr>
                <w:rFonts w:ascii="仿宋" w:hAnsi="仿宋" w:eastAsia="仿宋" w:cs="仿宋"/>
                <w:sz w:val="23"/>
                <w:szCs w:val="23"/>
              </w:rPr>
              <w:t>5</w:t>
            </w:r>
          </w:p>
        </w:tc>
        <w:tc>
          <w:tcPr>
            <w:tcW w:w="1882" w:type="dxa"/>
            <w:vAlign w:val="top"/>
          </w:tcPr>
          <w:p>
            <w:pPr>
              <w:spacing w:line="274" w:lineRule="auto"/>
              <w:jc w:val="center"/>
              <w:rPr>
                <w:rFonts w:ascii="Arial"/>
                <w:sz w:val="21"/>
              </w:rPr>
            </w:pPr>
          </w:p>
          <w:p>
            <w:pPr>
              <w:spacing w:line="274" w:lineRule="auto"/>
              <w:jc w:val="center"/>
              <w:rPr>
                <w:rFonts w:ascii="Arial"/>
                <w:sz w:val="21"/>
              </w:rPr>
            </w:pPr>
          </w:p>
          <w:p>
            <w:pPr>
              <w:spacing w:line="274" w:lineRule="auto"/>
              <w:jc w:val="center"/>
              <w:rPr>
                <w:rFonts w:ascii="Arial"/>
                <w:sz w:val="21"/>
              </w:rPr>
            </w:pPr>
          </w:p>
          <w:p>
            <w:pPr>
              <w:spacing w:line="275" w:lineRule="auto"/>
              <w:jc w:val="center"/>
              <w:rPr>
                <w:rFonts w:ascii="Arial"/>
                <w:sz w:val="21"/>
              </w:rPr>
            </w:pPr>
          </w:p>
          <w:p>
            <w:pPr>
              <w:spacing w:line="275" w:lineRule="auto"/>
              <w:jc w:val="center"/>
              <w:rPr>
                <w:rFonts w:ascii="Arial"/>
                <w:sz w:val="21"/>
              </w:rPr>
            </w:pPr>
          </w:p>
          <w:p>
            <w:pPr>
              <w:spacing w:before="75" w:line="231" w:lineRule="auto"/>
              <w:ind w:left="842"/>
              <w:jc w:val="center"/>
              <w:rPr>
                <w:rFonts w:ascii="仿宋" w:hAnsi="仿宋" w:eastAsia="仿宋" w:cs="仿宋"/>
                <w:sz w:val="23"/>
                <w:szCs w:val="23"/>
              </w:rPr>
            </w:pPr>
            <w:r>
              <w:rPr>
                <w:rFonts w:hint="eastAsia" w:ascii="宋体" w:hAnsi="宋体" w:eastAsia="宋体" w:cs="宋体"/>
                <w:color w:val="auto"/>
                <w:sz w:val="24"/>
                <w:highlight w:val="none"/>
                <w:lang w:val="zh-CN" w:eastAsia="zh-CN"/>
              </w:rPr>
              <w:t>场地费</w:t>
            </w:r>
          </w:p>
        </w:tc>
        <w:tc>
          <w:tcPr>
            <w:tcW w:w="6513" w:type="dxa"/>
            <w:vAlign w:val="top"/>
          </w:tcPr>
          <w:p>
            <w:pPr>
              <w:spacing w:before="87" w:line="270" w:lineRule="auto"/>
              <w:ind w:left="118" w:right="107" w:firstLine="6"/>
              <w:rPr>
                <w:rFonts w:ascii="仿宋" w:hAnsi="仿宋" w:eastAsia="仿宋" w:cs="仿宋"/>
                <w:sz w:val="23"/>
                <w:szCs w:val="23"/>
              </w:rPr>
            </w:pPr>
            <w:r>
              <w:rPr>
                <w:rFonts w:hint="eastAsia" w:ascii="宋体" w:hAnsi="宋体" w:eastAsia="宋体" w:cs="宋体"/>
                <w:color w:val="auto"/>
                <w:sz w:val="24"/>
                <w:highlight w:val="none"/>
                <w:lang w:val="zh-CN" w:eastAsia="zh-CN"/>
              </w:rPr>
              <w:t>交易中心严格按照新发改服价【2020】578号文收取场地及设施服务费，收费标准为：各地交易中心向投标企业收取的场地及设施服务费单个招投标项目最高不得超过6000元。投标企业少于6家(含6家)的按每个投标企业每次1000元收取；投标企业超过6家的，按单个招投标项目6000元由投标企业平均分摊。</w:t>
            </w:r>
            <w:r>
              <w:rPr>
                <w:rFonts w:hint="eastAsia" w:ascii="宋体" w:hAnsi="宋体" w:eastAsia="宋体" w:cs="宋体"/>
                <w:spacing w:val="1"/>
                <w:sz w:val="24"/>
                <w:szCs w:val="24"/>
                <w14:textOutline w14:w="4358" w14:cap="sq" w14:cmpd="sng">
                  <w14:solidFill>
                    <w14:srgbClr w14:val="000000"/>
                  </w14:solidFill>
                  <w14:prstDash w14:val="solid"/>
                  <w14:bevel/>
                </w14:textOutline>
              </w:rPr>
              <w:t>投标人拒绝支付</w:t>
            </w:r>
            <w:r>
              <w:rPr>
                <w:rFonts w:hint="eastAsia" w:ascii="宋体" w:hAnsi="宋体" w:eastAsia="宋体" w:cs="宋体"/>
                <w:spacing w:val="11"/>
                <w:sz w:val="24"/>
                <w:szCs w:val="24"/>
                <w14:textOutline w14:w="4358" w14:cap="sq" w14:cmpd="sng">
                  <w14:solidFill>
                    <w14:srgbClr w14:val="000000"/>
                  </w14:solidFill>
                  <w14:prstDash w14:val="solid"/>
                  <w14:bevel/>
                </w14:textOutline>
              </w:rPr>
              <w:t>场地服务费的，将拒绝其投标。不见面开标投标人不</w:t>
            </w:r>
            <w:r>
              <w:rPr>
                <w:rFonts w:hint="eastAsia" w:ascii="宋体" w:hAnsi="宋体" w:eastAsia="宋体" w:cs="宋体"/>
                <w:spacing w:val="10"/>
                <w:sz w:val="24"/>
                <w:szCs w:val="24"/>
                <w14:textOutline w14:w="4358" w14:cap="sq" w14:cmpd="sng">
                  <w14:solidFill>
                    <w14:srgbClr w14:val="000000"/>
                  </w14:solidFill>
                  <w14:prstDash w14:val="solid"/>
                  <w14:bevel/>
                </w14:textOutline>
              </w:rPr>
              <w:t>需</w:t>
            </w:r>
            <w:r>
              <w:rPr>
                <w:rFonts w:hint="eastAsia" w:ascii="宋体" w:hAnsi="宋体" w:eastAsia="宋体" w:cs="宋体"/>
                <w:spacing w:val="11"/>
                <w:sz w:val="24"/>
                <w:szCs w:val="24"/>
                <w14:textOutline w14:w="4358" w14:cap="sq" w14:cmpd="sng">
                  <w14:solidFill>
                    <w14:srgbClr w14:val="000000"/>
                  </w14:solidFill>
                  <w14:prstDash w14:val="solid"/>
                  <w14:bevel/>
                </w14:textOutline>
              </w:rPr>
              <w:t>要到场，场地及设施服务费由招标代理公司代收，各</w:t>
            </w:r>
            <w:r>
              <w:rPr>
                <w:rFonts w:hint="eastAsia" w:ascii="宋体" w:hAnsi="宋体" w:eastAsia="宋体" w:cs="宋体"/>
                <w:spacing w:val="10"/>
                <w:sz w:val="24"/>
                <w:szCs w:val="24"/>
                <w14:textOutline w14:w="4358" w14:cap="sq" w14:cmpd="sng">
                  <w14:solidFill>
                    <w14:srgbClr w14:val="000000"/>
                  </w14:solidFill>
                  <w14:prstDash w14:val="solid"/>
                  <w14:bevel/>
                </w14:textOutline>
              </w:rPr>
              <w:t>投标单位将开票信息在缴纳场地费时发至招标代理公司</w:t>
            </w:r>
            <w:r>
              <w:rPr>
                <w:rFonts w:hint="eastAsia" w:ascii="宋体" w:hAnsi="宋体" w:eastAsia="宋体" w:cs="宋体"/>
                <w:spacing w:val="6"/>
                <w:sz w:val="24"/>
                <w:szCs w:val="24"/>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pPr>
              <w:numPr>
                <w:ilvl w:val="0"/>
                <w:numId w:val="0"/>
              </w:numPr>
              <w:spacing w:line="250" w:lineRule="auto"/>
              <w:ind w:left="22" w:leftChars="0"/>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6</w:t>
            </w:r>
          </w:p>
        </w:tc>
        <w:tc>
          <w:tcPr>
            <w:tcW w:w="1882" w:type="dxa"/>
            <w:vAlign w:val="center"/>
          </w:tcPr>
          <w:p>
            <w:pPr>
              <w:numPr>
                <w:ilvl w:val="0"/>
                <w:numId w:val="0"/>
              </w:numPr>
              <w:spacing w:line="250" w:lineRule="auto"/>
              <w:ind w:left="22" w:leftChars="0"/>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公证费</w:t>
            </w:r>
          </w:p>
        </w:tc>
        <w:tc>
          <w:tcPr>
            <w:tcW w:w="6513"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本次中标单位须按《新价非字【1998】50 号文件》向公证处缴纳公证费(具体收费标准可</w:t>
            </w:r>
            <w:r>
              <w:rPr>
                <w:rFonts w:hint="eastAsia" w:ascii="宋体" w:hAnsi="宋体" w:eastAsia="宋体" w:cs="宋体"/>
                <w:color w:val="auto"/>
                <w:spacing w:val="5"/>
                <w:sz w:val="24"/>
                <w:szCs w:val="24"/>
                <w:lang w:eastAsia="zh-CN"/>
              </w:rPr>
              <w:t>服务</w:t>
            </w:r>
            <w:r>
              <w:rPr>
                <w:rFonts w:hint="eastAsia" w:ascii="宋体" w:hAnsi="宋体" w:eastAsia="宋体" w:cs="宋体"/>
                <w:color w:val="auto"/>
                <w:spacing w:val="5"/>
                <w:sz w:val="24"/>
                <w:szCs w:val="24"/>
              </w:rPr>
              <w:t>当地公证处)。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1" w:hRule="atLeast"/>
        </w:trPr>
        <w:tc>
          <w:tcPr>
            <w:tcW w:w="768" w:type="dxa"/>
            <w:vAlign w:val="top"/>
          </w:tcPr>
          <w:p>
            <w:pPr>
              <w:pStyle w:val="13"/>
              <w:rPr>
                <w:rFonts w:hint="eastAsia"/>
              </w:rPr>
            </w:pPr>
          </w:p>
          <w:p>
            <w:pPr>
              <w:numPr>
                <w:ilvl w:val="0"/>
                <w:numId w:val="0"/>
              </w:numPr>
              <w:spacing w:line="250" w:lineRule="auto"/>
              <w:jc w:val="both"/>
              <w:rPr>
                <w:rFonts w:hint="default" w:ascii="宋体" w:hAnsi="宋体" w:eastAsia="宋体" w:cs="宋体"/>
                <w:color w:val="auto"/>
                <w:spacing w:val="5"/>
                <w:sz w:val="24"/>
                <w:szCs w:val="24"/>
                <w:lang w:val="en-US" w:eastAsia="zh-CN"/>
              </w:rPr>
            </w:pPr>
          </w:p>
          <w:p>
            <w:pPr>
              <w:pStyle w:val="13"/>
              <w:rPr>
                <w:rFonts w:hint="default" w:ascii="宋体" w:hAnsi="宋体" w:eastAsia="宋体" w:cs="宋体"/>
                <w:color w:val="auto"/>
                <w:spacing w:val="5"/>
                <w:sz w:val="24"/>
                <w:szCs w:val="24"/>
                <w:lang w:val="en-US" w:eastAsia="zh-CN"/>
              </w:rPr>
            </w:pPr>
          </w:p>
          <w:p>
            <w:pPr>
              <w:pStyle w:val="13"/>
              <w:rPr>
                <w:rFonts w:hint="default" w:ascii="宋体" w:hAnsi="宋体" w:eastAsia="宋体" w:cs="宋体"/>
                <w:color w:val="auto"/>
                <w:spacing w:val="5"/>
                <w:sz w:val="24"/>
                <w:szCs w:val="24"/>
                <w:lang w:val="en-US" w:eastAsia="zh-CN"/>
              </w:rPr>
            </w:pPr>
          </w:p>
          <w:p>
            <w:pPr>
              <w:pStyle w:val="13"/>
              <w:rPr>
                <w:rFonts w:hint="default" w:ascii="宋体" w:hAnsi="宋体" w:eastAsia="宋体" w:cs="宋体"/>
                <w:color w:val="auto"/>
                <w:spacing w:val="5"/>
                <w:sz w:val="24"/>
                <w:szCs w:val="24"/>
                <w:lang w:val="en-US" w:eastAsia="zh-CN"/>
              </w:rPr>
            </w:pPr>
          </w:p>
          <w:p>
            <w:pPr>
              <w:numPr>
                <w:ilvl w:val="0"/>
                <w:numId w:val="0"/>
              </w:numPr>
              <w:spacing w:line="250" w:lineRule="auto"/>
              <w:ind w:left="22" w:leftChars="0"/>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7</w:t>
            </w:r>
          </w:p>
        </w:tc>
        <w:tc>
          <w:tcPr>
            <w:tcW w:w="1882" w:type="dxa"/>
            <w:vAlign w:val="top"/>
          </w:tcPr>
          <w:p>
            <w:pPr>
              <w:numPr>
                <w:ilvl w:val="0"/>
                <w:numId w:val="0"/>
              </w:numPr>
              <w:spacing w:line="250" w:lineRule="auto"/>
              <w:ind w:left="22" w:leftChars="0"/>
              <w:jc w:val="center"/>
              <w:rPr>
                <w:rFonts w:hint="eastAsia" w:ascii="宋体" w:hAnsi="宋体" w:eastAsia="宋体" w:cs="宋体"/>
                <w:color w:val="auto"/>
                <w:spacing w:val="5"/>
                <w:sz w:val="24"/>
                <w:szCs w:val="24"/>
              </w:rPr>
            </w:pPr>
          </w:p>
          <w:p>
            <w:pPr>
              <w:numPr>
                <w:ilvl w:val="0"/>
                <w:numId w:val="0"/>
              </w:numPr>
              <w:spacing w:line="250" w:lineRule="auto"/>
              <w:jc w:val="center"/>
              <w:rPr>
                <w:rFonts w:hint="eastAsia" w:ascii="宋体" w:hAnsi="宋体" w:eastAsia="宋体" w:cs="宋体"/>
                <w:color w:val="auto"/>
                <w:spacing w:val="5"/>
                <w:sz w:val="24"/>
                <w:szCs w:val="24"/>
              </w:rPr>
            </w:pPr>
          </w:p>
          <w:p>
            <w:pPr>
              <w:numPr>
                <w:ilvl w:val="0"/>
                <w:numId w:val="0"/>
              </w:numPr>
              <w:spacing w:line="250" w:lineRule="auto"/>
              <w:ind w:left="22" w:leftChars="0"/>
              <w:jc w:val="center"/>
              <w:rPr>
                <w:rFonts w:hint="eastAsia" w:ascii="宋体" w:hAnsi="宋体" w:eastAsia="宋体" w:cs="宋体"/>
                <w:color w:val="auto"/>
                <w:spacing w:val="5"/>
                <w:sz w:val="24"/>
                <w:szCs w:val="24"/>
              </w:rPr>
            </w:pPr>
          </w:p>
          <w:p>
            <w:pPr>
              <w:numPr>
                <w:ilvl w:val="0"/>
                <w:numId w:val="0"/>
              </w:numPr>
              <w:spacing w:line="250" w:lineRule="auto"/>
              <w:ind w:left="22" w:leftChars="0"/>
              <w:jc w:val="center"/>
              <w:rPr>
                <w:rFonts w:hint="eastAsia" w:ascii="宋体" w:hAnsi="宋体" w:eastAsia="宋体" w:cs="宋体"/>
                <w:color w:val="auto"/>
                <w:spacing w:val="5"/>
                <w:sz w:val="24"/>
                <w:szCs w:val="24"/>
              </w:rPr>
            </w:pPr>
          </w:p>
          <w:p>
            <w:pPr>
              <w:numPr>
                <w:ilvl w:val="0"/>
                <w:numId w:val="0"/>
              </w:numPr>
              <w:spacing w:line="250" w:lineRule="auto"/>
              <w:ind w:left="22" w:leftChars="0"/>
              <w:jc w:val="center"/>
              <w:rPr>
                <w:rFonts w:hint="eastAsia" w:ascii="宋体" w:hAnsi="宋体" w:eastAsia="宋体" w:cs="宋体"/>
                <w:color w:val="auto"/>
                <w:spacing w:val="5"/>
                <w:sz w:val="24"/>
                <w:szCs w:val="24"/>
              </w:rPr>
            </w:pPr>
          </w:p>
          <w:p>
            <w:pPr>
              <w:numPr>
                <w:ilvl w:val="0"/>
                <w:numId w:val="0"/>
              </w:numPr>
              <w:spacing w:line="250"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节能、环保政府采购政策</w:t>
            </w:r>
          </w:p>
        </w:tc>
        <w:tc>
          <w:tcPr>
            <w:tcW w:w="6513"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auto"/>
              <w:ind w:left="0" w:leftChars="0" w:firstLine="500" w:firstLineChars="200"/>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严格执行《财政部 发展改革委 生态环境部市场监管总局关于调整优化节能产品、环境标志产品政府采购执行机制的通知》(财库〔2019〕9号)、关于印发节能产品政府采购品目清单的通知 (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pPr>
              <w:numPr>
                <w:ilvl w:val="0"/>
                <w:numId w:val="0"/>
              </w:numPr>
              <w:spacing w:line="250" w:lineRule="auto"/>
              <w:ind w:left="22" w:leftChars="0"/>
              <w:jc w:val="center"/>
              <w:rPr>
                <w:rFonts w:hint="default"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8</w:t>
            </w:r>
          </w:p>
        </w:tc>
        <w:tc>
          <w:tcPr>
            <w:tcW w:w="1882" w:type="dxa"/>
            <w:vAlign w:val="center"/>
          </w:tcPr>
          <w:p>
            <w:pPr>
              <w:numPr>
                <w:ilvl w:val="0"/>
                <w:numId w:val="0"/>
              </w:numPr>
              <w:spacing w:line="250" w:lineRule="auto"/>
              <w:ind w:left="22" w:leftChars="0"/>
              <w:jc w:val="center"/>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其他</w:t>
            </w:r>
          </w:p>
        </w:tc>
        <w:tc>
          <w:tcPr>
            <w:tcW w:w="6513" w:type="dxa"/>
            <w:vAlign w:val="top"/>
          </w:tcPr>
          <w:p>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auto"/>
              <w:jc w:val="both"/>
              <w:textAlignment w:val="baseline"/>
              <w:rPr>
                <w:rFonts w:hint="eastAsia" w:ascii="宋体" w:hAnsi="宋体" w:eastAsia="宋体" w:cs="宋体"/>
                <w:b w:val="0"/>
                <w:snapToGrid w:val="0"/>
                <w:color w:val="auto"/>
                <w:spacing w:val="5"/>
                <w:kern w:val="0"/>
                <w:sz w:val="24"/>
                <w:szCs w:val="24"/>
                <w:lang w:val="en-US" w:eastAsia="zh-CN"/>
              </w:rPr>
            </w:pPr>
            <w:r>
              <w:rPr>
                <w:rFonts w:hint="eastAsia" w:ascii="宋体" w:hAnsi="宋体" w:eastAsia="宋体" w:cs="宋体"/>
                <w:b w:val="0"/>
                <w:snapToGrid w:val="0"/>
                <w:color w:val="auto"/>
                <w:spacing w:val="5"/>
                <w:kern w:val="0"/>
                <w:sz w:val="24"/>
                <w:szCs w:val="24"/>
                <w:lang w:val="en-US" w:eastAsia="zh-CN"/>
              </w:rPr>
              <w:t>（1）评标委员会认为投标人的报价明显低于其他通过符合性审查投标人的报价，对有可能影响项目实施或者不能诚信履约的，应按磋商小组要求在30分钟内提供书面说明，必要时提交相关证明材料；投标人不能证明其报价合理性的，评标委员会应当将其作为无效投标处理。</w:t>
            </w:r>
          </w:p>
          <w:p>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auto"/>
              <w:ind w:leftChars="0"/>
              <w:jc w:val="both"/>
              <w:textAlignment w:val="baseline"/>
              <w:rPr>
                <w:rFonts w:hint="eastAsia" w:ascii="宋体" w:hAnsi="宋体" w:eastAsia="宋体" w:cs="宋体"/>
                <w:b w:val="0"/>
                <w:snapToGrid w:val="0"/>
                <w:color w:val="auto"/>
                <w:spacing w:val="5"/>
                <w:kern w:val="0"/>
                <w:sz w:val="24"/>
                <w:szCs w:val="24"/>
                <w:lang w:val="en-US" w:eastAsia="zh-CN"/>
              </w:rPr>
            </w:pPr>
            <w:r>
              <w:rPr>
                <w:rFonts w:hint="eastAsia" w:ascii="宋体" w:hAnsi="宋体" w:eastAsia="宋体" w:cs="宋体"/>
                <w:b w:val="0"/>
                <w:snapToGrid w:val="0"/>
                <w:color w:val="auto"/>
                <w:spacing w:val="5"/>
                <w:kern w:val="0"/>
                <w:sz w:val="24"/>
                <w:szCs w:val="24"/>
                <w:lang w:val="en-US" w:eastAsia="zh-CN"/>
              </w:rPr>
              <w:t>（2）在技术评审中，应当考虑设备的技术参数响应情况、设备技术水平、工艺水平等因素，投标人有组织管理能力等。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auto"/>
              <w:ind w:left="22" w:leftChars="0"/>
              <w:textAlignment w:val="baseline"/>
              <w:rPr>
                <w:rFonts w:hint="eastAsia" w:ascii="宋体" w:hAnsi="宋体" w:eastAsia="宋体" w:cs="宋体"/>
                <w:color w:val="auto"/>
                <w:spacing w:val="5"/>
                <w:sz w:val="24"/>
                <w:szCs w:val="24"/>
              </w:rPr>
            </w:pPr>
            <w:r>
              <w:rPr>
                <w:rFonts w:hint="eastAsia" w:ascii="宋体" w:hAnsi="宋体" w:eastAsia="宋体" w:cs="宋体"/>
                <w:b w:val="0"/>
                <w:snapToGrid w:val="0"/>
                <w:color w:val="auto"/>
                <w:spacing w:val="5"/>
                <w:kern w:val="0"/>
                <w:sz w:val="24"/>
                <w:szCs w:val="24"/>
                <w:lang w:val="en-US" w:eastAsia="zh-CN"/>
              </w:rPr>
              <w:t>（3）最低报价不作为评标的唯一依据。采购人不承诺将合同授予报价最低的投标人。</w:t>
            </w:r>
          </w:p>
        </w:tc>
      </w:tr>
    </w:tbl>
    <w:p>
      <w:pPr>
        <w:tabs>
          <w:tab w:val="right" w:pos="9169"/>
        </w:tabs>
        <w:rPr>
          <w:rFonts w:hint="eastAsia" w:eastAsia="宋体"/>
          <w:lang w:eastAsia="zh-CN"/>
        </w:rPr>
        <w:sectPr>
          <w:footerReference r:id="rId8" w:type="default"/>
          <w:pgSz w:w="11906" w:h="16839"/>
          <w:pgMar w:top="1389" w:right="1389" w:bottom="1389" w:left="1389" w:header="0" w:footer="991" w:gutter="0"/>
          <w:pgNumType w:fmt="decimal"/>
          <w:cols w:space="720" w:num="1"/>
        </w:sectPr>
      </w:pPr>
    </w:p>
    <w:p>
      <w:pPr>
        <w:spacing w:before="101" w:line="242" w:lineRule="auto"/>
        <w:ind w:left="352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供应商须知正文</w:t>
      </w:r>
    </w:p>
    <w:p>
      <w:pPr>
        <w:numPr>
          <w:ilvl w:val="0"/>
          <w:numId w:val="0"/>
        </w:numPr>
        <w:spacing w:line="250" w:lineRule="auto"/>
        <w:ind w:left="22" w:leftChars="0"/>
        <w:rPr>
          <w:rFonts w:hint="eastAsia" w:ascii="宋体" w:hAnsi="宋体" w:eastAsia="宋体" w:cs="宋体"/>
          <w:color w:val="auto"/>
          <w:spacing w:val="5"/>
          <w:sz w:val="24"/>
          <w:szCs w:val="24"/>
        </w:rPr>
      </w:pPr>
      <w:bookmarkStart w:id="14" w:name="_bookmark6"/>
      <w:bookmarkEnd w:id="14"/>
      <w:r>
        <w:rPr>
          <w:rFonts w:hint="eastAsia" w:ascii="宋体" w:hAnsi="宋体" w:eastAsia="宋体" w:cs="宋体"/>
          <w:color w:val="auto"/>
          <w:spacing w:val="5"/>
          <w:sz w:val="24"/>
          <w:szCs w:val="24"/>
        </w:rPr>
        <w:t>1.采购依据以及原则</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1.1《中华人民共和国政府采购法》；</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1.2《中华人民共和国合同法》；</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1.3《中华人民共和国政府采购法实施条例》；</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1.4《政府采购非招标采购方式管理办法》；</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1.5《政府采购质疑和投诉办法》；</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1.6其他有关法律、行政法规以及省市规范性文件规定。</w:t>
      </w:r>
    </w:p>
    <w:p>
      <w:pPr>
        <w:numPr>
          <w:ilvl w:val="0"/>
          <w:numId w:val="0"/>
        </w:numPr>
        <w:spacing w:line="250" w:lineRule="auto"/>
        <w:ind w:left="22" w:leftChars="0"/>
        <w:rPr>
          <w:rFonts w:hint="eastAsia" w:ascii="宋体" w:hAnsi="宋体" w:eastAsia="宋体" w:cs="宋体"/>
          <w:color w:val="auto"/>
          <w:spacing w:val="5"/>
          <w:sz w:val="24"/>
          <w:szCs w:val="24"/>
        </w:rPr>
      </w:pPr>
      <w:bookmarkStart w:id="15" w:name="_bookmark7"/>
      <w:bookmarkEnd w:id="15"/>
      <w:r>
        <w:rPr>
          <w:rFonts w:hint="eastAsia" w:ascii="宋体" w:hAnsi="宋体" w:eastAsia="宋体" w:cs="宋体"/>
          <w:color w:val="auto"/>
          <w:spacing w:val="5"/>
          <w:sz w:val="24"/>
          <w:szCs w:val="24"/>
        </w:rPr>
        <w:t>2.合格的供应商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2.1符合《中华人民共和国政府采购法》第二十二条第一款规定的条件；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2.2符合本磋商文件规定的资格要求，且按照要求提供相关证明材料；</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2.3单位负责人为同一人或者存在直接控股、管理关系的不同供应商，不得参加同一合同项下的政府采购活动。</w:t>
      </w:r>
    </w:p>
    <w:p>
      <w:pPr>
        <w:numPr>
          <w:ilvl w:val="0"/>
          <w:numId w:val="0"/>
        </w:numPr>
        <w:spacing w:line="250" w:lineRule="auto"/>
        <w:ind w:left="22" w:leftChars="0"/>
        <w:rPr>
          <w:rFonts w:hint="eastAsia" w:ascii="宋体" w:hAnsi="宋体" w:eastAsia="宋体" w:cs="宋体"/>
          <w:color w:val="auto"/>
          <w:spacing w:val="6"/>
          <w:sz w:val="23"/>
          <w:szCs w:val="23"/>
          <w:lang w:eastAsia="zh-CN"/>
        </w:rPr>
      </w:pPr>
      <w:r>
        <w:rPr>
          <w:rFonts w:hint="eastAsia" w:ascii="宋体" w:hAnsi="宋体" w:eastAsia="宋体" w:cs="宋体"/>
          <w:color w:val="auto"/>
          <w:spacing w:val="5"/>
          <w:sz w:val="24"/>
          <w:szCs w:val="24"/>
        </w:rPr>
        <w:t>2.</w:t>
      </w:r>
      <w:r>
        <w:rPr>
          <w:rFonts w:hint="eastAsia" w:ascii="宋体" w:hAnsi="宋体" w:eastAsia="宋体" w:cs="宋体"/>
          <w:color w:val="auto"/>
          <w:spacing w:val="5"/>
          <w:sz w:val="24"/>
          <w:szCs w:val="24"/>
          <w:lang w:val="en-US" w:eastAsia="zh-CN"/>
        </w:rPr>
        <w:t>4</w:t>
      </w:r>
      <w:r>
        <w:rPr>
          <w:rFonts w:hint="eastAsia" w:ascii="宋体" w:hAnsi="宋体" w:eastAsia="宋体" w:cs="宋体"/>
          <w:color w:val="auto"/>
          <w:spacing w:val="11"/>
          <w:sz w:val="23"/>
          <w:szCs w:val="23"/>
        </w:rPr>
        <w:t>投标人参加政府采购活动近三年内无违法违规记录和法律诉讼纠纷，需提</w:t>
      </w:r>
      <w:r>
        <w:rPr>
          <w:rFonts w:hint="eastAsia" w:ascii="宋体" w:hAnsi="宋体" w:eastAsia="宋体" w:cs="宋体"/>
          <w:color w:val="auto"/>
          <w:spacing w:val="10"/>
          <w:sz w:val="23"/>
          <w:szCs w:val="23"/>
        </w:rPr>
        <w:t>供</w:t>
      </w:r>
      <w:r>
        <w:rPr>
          <w:rFonts w:hint="eastAsia" w:ascii="宋体" w:hAnsi="宋体" w:eastAsia="宋体" w:cs="宋体"/>
          <w:color w:val="auto"/>
          <w:spacing w:val="6"/>
          <w:sz w:val="23"/>
          <w:szCs w:val="23"/>
        </w:rPr>
        <w:t>书面声明。</w:t>
      </w:r>
      <w:r>
        <w:rPr>
          <w:rFonts w:hint="eastAsia" w:ascii="宋体" w:hAnsi="宋体" w:eastAsia="宋体" w:cs="宋体"/>
          <w:color w:val="auto"/>
          <w:spacing w:val="6"/>
          <w:sz w:val="23"/>
          <w:szCs w:val="23"/>
          <w:lang w:eastAsia="zh-CN"/>
        </w:rPr>
        <w:t>（成立不足三年可选近一年期限）；</w:t>
      </w:r>
    </w:p>
    <w:p>
      <w:pPr>
        <w:numPr>
          <w:ilvl w:val="0"/>
          <w:numId w:val="0"/>
        </w:numPr>
        <w:spacing w:line="250" w:lineRule="auto"/>
        <w:ind w:left="22" w:leftChars="0"/>
        <w:rPr>
          <w:rFonts w:hint="eastAsia" w:ascii="宋体" w:hAnsi="宋体" w:eastAsia="宋体" w:cs="宋体"/>
          <w:color w:val="auto"/>
          <w:spacing w:val="6"/>
          <w:sz w:val="23"/>
          <w:szCs w:val="23"/>
          <w:lang w:eastAsia="zh-CN"/>
        </w:rPr>
      </w:pPr>
      <w:r>
        <w:rPr>
          <w:rFonts w:hint="eastAsia" w:ascii="宋体" w:hAnsi="宋体" w:eastAsia="宋体" w:cs="宋体"/>
          <w:color w:val="auto"/>
          <w:spacing w:val="5"/>
          <w:sz w:val="24"/>
          <w:szCs w:val="24"/>
        </w:rPr>
        <w:t>2.</w:t>
      </w:r>
      <w:r>
        <w:rPr>
          <w:rFonts w:hint="eastAsia" w:ascii="宋体" w:hAnsi="宋体" w:eastAsia="宋体" w:cs="宋体"/>
          <w:color w:val="auto"/>
          <w:spacing w:val="5"/>
          <w:sz w:val="24"/>
          <w:szCs w:val="24"/>
          <w:lang w:val="en-US" w:eastAsia="zh-CN"/>
        </w:rPr>
        <w:t>5</w:t>
      </w:r>
      <w:r>
        <w:rPr>
          <w:rFonts w:hint="eastAsia" w:ascii="宋体" w:hAnsi="宋体" w:eastAsia="宋体" w:cs="宋体"/>
          <w:color w:val="auto"/>
          <w:spacing w:val="6"/>
          <w:sz w:val="23"/>
          <w:szCs w:val="23"/>
          <w:lang w:eastAsia="zh-CN"/>
        </w:rPr>
        <w:t>投标人参加政府采购活动近三年内无违法违规记录和法律诉讼纠纷，需提供书面声明。（成立不足三年可选近一年期限）；</w:t>
      </w:r>
    </w:p>
    <w:p>
      <w:pPr>
        <w:numPr>
          <w:ilvl w:val="0"/>
          <w:numId w:val="0"/>
        </w:numPr>
        <w:spacing w:line="250" w:lineRule="auto"/>
        <w:ind w:left="22" w:leftChars="0"/>
        <w:rPr>
          <w:rFonts w:hint="eastAsia" w:ascii="宋体" w:hAnsi="宋体" w:eastAsia="宋体" w:cs="宋体"/>
          <w:color w:val="auto"/>
          <w:spacing w:val="6"/>
          <w:sz w:val="23"/>
          <w:szCs w:val="23"/>
          <w:lang w:eastAsia="zh-CN"/>
        </w:rPr>
      </w:pPr>
      <w:r>
        <w:rPr>
          <w:rFonts w:hint="eastAsia" w:ascii="宋体" w:hAnsi="宋体" w:eastAsia="宋体" w:cs="宋体"/>
          <w:color w:val="auto"/>
          <w:spacing w:val="5"/>
          <w:sz w:val="24"/>
          <w:szCs w:val="24"/>
        </w:rPr>
        <w:t>2.</w:t>
      </w:r>
      <w:r>
        <w:rPr>
          <w:rFonts w:hint="eastAsia" w:ascii="宋体" w:hAnsi="宋体" w:eastAsia="宋体" w:cs="宋体"/>
          <w:color w:val="auto"/>
          <w:spacing w:val="5"/>
          <w:sz w:val="24"/>
          <w:szCs w:val="24"/>
          <w:lang w:val="en-US" w:eastAsia="zh-CN"/>
        </w:rPr>
        <w:t>6</w:t>
      </w:r>
      <w:r>
        <w:rPr>
          <w:rFonts w:hint="eastAsia" w:ascii="宋体" w:hAnsi="宋体" w:eastAsia="宋体" w:cs="宋体"/>
          <w:color w:val="auto"/>
          <w:spacing w:val="6"/>
          <w:sz w:val="23"/>
          <w:szCs w:val="23"/>
          <w:lang w:eastAsia="zh-CN"/>
        </w:rPr>
        <w:t>为保证政府采购活动公平、公正、诚实信用，投标人提供的材料及技术参数应真实有效，投标文件内提供书面诚信投标承诺书；</w:t>
      </w:r>
    </w:p>
    <w:p>
      <w:pPr>
        <w:numPr>
          <w:ilvl w:val="0"/>
          <w:numId w:val="0"/>
        </w:numPr>
        <w:spacing w:line="250" w:lineRule="auto"/>
        <w:ind w:left="22" w:leftChars="0"/>
        <w:rPr>
          <w:rFonts w:hint="eastAsia" w:ascii="宋体" w:hAnsi="宋体" w:eastAsia="宋体" w:cs="宋体"/>
          <w:color w:val="auto"/>
          <w:spacing w:val="6"/>
          <w:sz w:val="23"/>
          <w:szCs w:val="23"/>
          <w:lang w:eastAsia="zh-CN"/>
        </w:rPr>
      </w:pPr>
      <w:r>
        <w:rPr>
          <w:rFonts w:hint="eastAsia" w:ascii="宋体" w:hAnsi="宋体" w:eastAsia="宋体" w:cs="宋体"/>
          <w:color w:val="auto"/>
          <w:spacing w:val="5"/>
          <w:sz w:val="24"/>
          <w:szCs w:val="24"/>
        </w:rPr>
        <w:t>2.</w:t>
      </w:r>
      <w:r>
        <w:rPr>
          <w:rFonts w:hint="eastAsia" w:ascii="宋体" w:hAnsi="宋体" w:eastAsia="宋体" w:cs="宋体"/>
          <w:color w:val="auto"/>
          <w:spacing w:val="5"/>
          <w:sz w:val="24"/>
          <w:szCs w:val="24"/>
          <w:lang w:val="en-US" w:eastAsia="zh-CN"/>
        </w:rPr>
        <w:t>7</w:t>
      </w:r>
      <w:r>
        <w:rPr>
          <w:rFonts w:hint="eastAsia" w:ascii="宋体" w:hAnsi="宋体" w:eastAsia="宋体" w:cs="宋体"/>
          <w:color w:val="auto"/>
          <w:spacing w:val="6"/>
          <w:sz w:val="23"/>
          <w:szCs w:val="23"/>
          <w:lang w:eastAsia="zh-CN"/>
        </w:rPr>
        <w:t>为保证本次招标活动公平竞争，杜绝任何形式的商业贿赂行为，响应文件内必须提供反商业贿赂承诺书；</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供应商提供的证明材料内容必须真实可靠。</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符合上述条件的供应商即为合格供应商，具有参与竞争性磋商的资格。</w:t>
      </w:r>
    </w:p>
    <w:p>
      <w:pPr>
        <w:numPr>
          <w:ilvl w:val="0"/>
          <w:numId w:val="0"/>
        </w:numPr>
        <w:spacing w:line="250" w:lineRule="auto"/>
        <w:ind w:left="22" w:leftChars="0"/>
        <w:rPr>
          <w:rFonts w:hint="eastAsia" w:ascii="宋体" w:hAnsi="宋体" w:eastAsia="宋体" w:cs="宋体"/>
          <w:color w:val="auto"/>
          <w:spacing w:val="5"/>
          <w:sz w:val="24"/>
          <w:szCs w:val="24"/>
        </w:rPr>
      </w:pPr>
      <w:bookmarkStart w:id="16" w:name="_bookmark8"/>
      <w:bookmarkEnd w:id="16"/>
      <w:r>
        <w:rPr>
          <w:rFonts w:hint="eastAsia" w:ascii="宋体" w:hAnsi="宋体" w:eastAsia="宋体" w:cs="宋体"/>
          <w:color w:val="auto"/>
          <w:spacing w:val="5"/>
          <w:sz w:val="24"/>
          <w:szCs w:val="24"/>
        </w:rPr>
        <w:t>3.保密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参与竞争性磋商活动的当事人应对磋商文件和响应文件中的商业和技术等秘密保</w:t>
      </w:r>
      <w:bookmarkStart w:id="17" w:name="_bookmark9"/>
      <w:bookmarkEnd w:id="17"/>
      <w:r>
        <w:rPr>
          <w:rFonts w:hint="eastAsia" w:ascii="宋体" w:hAnsi="宋体" w:eastAsia="宋体" w:cs="宋体"/>
          <w:color w:val="auto"/>
          <w:spacing w:val="5"/>
          <w:sz w:val="24"/>
          <w:szCs w:val="24"/>
        </w:rPr>
        <w:t>密，违者应对由此造成的后果承担法律责任。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4.语言文字、计量单位、时间单位、报价有效期以及参与采购活动费用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4.1语言文字</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4.2计量单位</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除磋商文件另有规定外，计量均应采用中华人民共和国法定计量单位；所有报价一律使用人民币，货币单位为“元”。</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4.3时间单位</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除磋商文件中另有规定外，磋商文件所使用的时间单位“天”、“日”均指日历天，时、分均为北京时间。</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4.4报价有效期</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4.4.1在供应商须知前附表规定的报价有效期内，响应文件以及其补充、承诺等部分均保持有效。</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4.4.2在磋商文件规定的响应文件有效期满之前，如果出现特殊情况，采购人或者采购代理机构可在报价有效期内要求供应商延长有效期，要求与答复均以书面通知为准并作为磋商文件和响应文件的组成部分；供应商可以拒绝上述要求，拒绝延长响应文件有效期的，其响应失效；同意上述要求的，既不能要求也不允许其修改响应文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4.5参与采购活动费用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供应商应自行承担其准备和参加采购活动发生的所有费用。</w:t>
      </w:r>
    </w:p>
    <w:p>
      <w:pPr>
        <w:numPr>
          <w:ilvl w:val="0"/>
          <w:numId w:val="0"/>
        </w:numPr>
        <w:spacing w:line="250" w:lineRule="auto"/>
        <w:ind w:left="22" w:leftChars="0"/>
        <w:rPr>
          <w:rFonts w:hint="eastAsia" w:ascii="宋体" w:hAnsi="宋体" w:eastAsia="宋体" w:cs="宋体"/>
          <w:color w:val="auto"/>
          <w:spacing w:val="5"/>
          <w:sz w:val="24"/>
          <w:szCs w:val="24"/>
        </w:rPr>
      </w:pPr>
      <w:bookmarkStart w:id="18" w:name="_bookmark10"/>
      <w:bookmarkEnd w:id="18"/>
      <w:r>
        <w:rPr>
          <w:rFonts w:hint="eastAsia" w:ascii="宋体" w:hAnsi="宋体" w:eastAsia="宋体" w:cs="宋体"/>
          <w:color w:val="auto"/>
          <w:spacing w:val="5"/>
          <w:sz w:val="24"/>
          <w:szCs w:val="24"/>
        </w:rPr>
        <w:t>5.踏勘现场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5.2采购人向供应商提供的有关现场的资料和数据，是采购人现有的能使供应商利用的资料，采购人对供应商由此而做出的推论、理解和结论不负责任。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pPr>
        <w:numPr>
          <w:ilvl w:val="0"/>
          <w:numId w:val="0"/>
        </w:numPr>
        <w:spacing w:line="250" w:lineRule="auto"/>
        <w:ind w:left="22" w:leftChars="0"/>
        <w:rPr>
          <w:rFonts w:hint="eastAsia" w:ascii="宋体" w:hAnsi="宋体" w:eastAsia="宋体" w:cs="宋体"/>
          <w:color w:val="auto"/>
          <w:spacing w:val="5"/>
          <w:sz w:val="24"/>
          <w:szCs w:val="24"/>
        </w:rPr>
      </w:pPr>
      <w:bookmarkStart w:id="19" w:name="_bookmark11"/>
      <w:bookmarkEnd w:id="19"/>
      <w:r>
        <w:rPr>
          <w:rFonts w:hint="eastAsia" w:ascii="宋体" w:hAnsi="宋体" w:eastAsia="宋体" w:cs="宋体"/>
          <w:color w:val="auto"/>
          <w:spacing w:val="5"/>
          <w:sz w:val="24"/>
          <w:szCs w:val="24"/>
        </w:rPr>
        <w:t>6.询问</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6.1供应商对竞争性磋商活动事项有疑问的，可以向采购代理机构提出询问；采购代理机构应当及时作出答复，但答复的内容不得涉及商业秘密。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6.2询问及答复应当采取书面形式。</w:t>
      </w:r>
    </w:p>
    <w:p>
      <w:pPr>
        <w:numPr>
          <w:ilvl w:val="0"/>
          <w:numId w:val="0"/>
        </w:numPr>
        <w:spacing w:line="250" w:lineRule="auto"/>
        <w:ind w:left="22" w:leftChars="0"/>
        <w:rPr>
          <w:rFonts w:hint="eastAsia" w:ascii="宋体" w:hAnsi="宋体" w:eastAsia="宋体" w:cs="宋体"/>
          <w:color w:val="auto"/>
          <w:spacing w:val="5"/>
          <w:sz w:val="24"/>
          <w:szCs w:val="24"/>
        </w:rPr>
      </w:pPr>
      <w:bookmarkStart w:id="20" w:name="_bookmark12"/>
      <w:bookmarkEnd w:id="20"/>
      <w:r>
        <w:rPr>
          <w:rFonts w:hint="eastAsia" w:ascii="宋体" w:hAnsi="宋体" w:eastAsia="宋体" w:cs="宋体"/>
          <w:color w:val="auto"/>
          <w:spacing w:val="5"/>
          <w:sz w:val="24"/>
          <w:szCs w:val="24"/>
        </w:rPr>
        <w:t>7.偏离</w:t>
      </w:r>
    </w:p>
    <w:p>
      <w:pPr>
        <w:numPr>
          <w:ilvl w:val="0"/>
          <w:numId w:val="0"/>
        </w:numPr>
        <w:spacing w:line="250" w:lineRule="auto"/>
        <w:ind w:left="22" w:leftChars="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rPr>
        <w:t>采购人允许响应文件偏离磋商文件某些非实质性要求的，偏离应当符合磋商文件规</w:t>
      </w:r>
      <w:bookmarkStart w:id="21" w:name="_bookmark13"/>
      <w:bookmarkEnd w:id="21"/>
      <w:r>
        <w:rPr>
          <w:rFonts w:hint="eastAsia" w:ascii="宋体" w:hAnsi="宋体" w:eastAsia="宋体" w:cs="宋体"/>
          <w:color w:val="auto"/>
          <w:spacing w:val="5"/>
          <w:sz w:val="24"/>
          <w:szCs w:val="24"/>
        </w:rPr>
        <w:t>定的偏离范围和幅度。</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本项目</w:t>
      </w:r>
      <w:r>
        <w:rPr>
          <w:rFonts w:hint="eastAsia" w:ascii="宋体" w:hAnsi="宋体" w:eastAsia="宋体" w:cs="宋体"/>
          <w:color w:val="auto"/>
          <w:spacing w:val="5"/>
          <w:sz w:val="24"/>
          <w:szCs w:val="24"/>
          <w:lang w:eastAsia="zh-CN"/>
        </w:rPr>
        <w:t>不允许负偏离）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8.履约担保(本项目不适用)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9.采购代理服务费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9.1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服务类代理服务费上限为300万元。</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9.2采购代理服务费在审批的项目预算中已经列支的，由采购人支付，并按照财政部门规定列支；在审批的项目预算中未列支的，采购代理服务费用由成交供应商支付，见供应商须知前附表。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9.3采购代理服务费采用差额定率累进计费方式。标准如下：</w:t>
      </w:r>
    </w:p>
    <w:p>
      <w:pPr>
        <w:numPr>
          <w:ilvl w:val="0"/>
          <w:numId w:val="0"/>
        </w:numPr>
        <w:spacing w:line="250" w:lineRule="auto"/>
        <w:ind w:left="22" w:leftChars="0"/>
        <w:rPr>
          <w:rFonts w:hint="eastAsia" w:ascii="宋体" w:hAnsi="宋体" w:eastAsia="宋体" w:cs="宋体"/>
          <w:color w:val="auto"/>
          <w:spacing w:val="5"/>
          <w:sz w:val="24"/>
          <w:szCs w:val="24"/>
        </w:rPr>
      </w:pPr>
    </w:p>
    <w:tbl>
      <w:tblPr>
        <w:tblStyle w:val="14"/>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4682"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drawing>
                <wp:anchor distT="0" distB="0" distL="0" distR="0" simplePos="0" relativeHeight="251661312" behindDoc="1" locked="0" layoutInCell="1" allowOverlap="1">
                  <wp:simplePos x="0" y="0"/>
                  <wp:positionH relativeFrom="column">
                    <wp:posOffset>-3175</wp:posOffset>
                  </wp:positionH>
                  <wp:positionV relativeFrom="paragraph">
                    <wp:posOffset>0</wp:posOffset>
                  </wp:positionV>
                  <wp:extent cx="2969895" cy="96583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9"/>
                          <a:stretch>
                            <a:fillRect/>
                          </a:stretch>
                        </pic:blipFill>
                        <pic:spPr>
                          <a:xfrm>
                            <a:off x="0" y="0"/>
                            <a:ext cx="2969615" cy="965530"/>
                          </a:xfrm>
                          <a:prstGeom prst="rect">
                            <a:avLst/>
                          </a:prstGeom>
                        </pic:spPr>
                      </pic:pic>
                    </a:graphicData>
                  </a:graphic>
                </wp:anchor>
              </w:drawing>
            </w:r>
            <w:r>
              <w:rPr>
                <w:rFonts w:hint="eastAsia" w:ascii="宋体" w:hAnsi="宋体" w:eastAsia="宋体" w:cs="宋体"/>
                <w:color w:val="auto"/>
                <w:spacing w:val="5"/>
                <w:sz w:val="24"/>
                <w:szCs w:val="24"/>
              </w:rPr>
              <w:t>服务类型</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费率</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中标金额 (万元)</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pPr>
              <w:numPr>
                <w:ilvl w:val="0"/>
                <w:numId w:val="0"/>
              </w:numPr>
              <w:tabs>
                <w:tab w:val="left" w:pos="3231"/>
              </w:tabs>
              <w:spacing w:line="250" w:lineRule="auto"/>
              <w:ind w:left="22" w:leftChars="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rPr>
              <w:t>100 以下</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100-500</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500-1000</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1000-5000</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5000-10000</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10000-100000</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82"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1000000 以上</w:t>
            </w:r>
          </w:p>
        </w:tc>
        <w:tc>
          <w:tcPr>
            <w:tcW w:w="4559" w:type="dxa"/>
            <w:vAlign w:val="top"/>
          </w:tcPr>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0.01%</w:t>
            </w:r>
          </w:p>
        </w:tc>
      </w:tr>
    </w:tbl>
    <w:p>
      <w:pPr>
        <w:numPr>
          <w:ilvl w:val="0"/>
          <w:numId w:val="0"/>
        </w:numPr>
        <w:spacing w:line="250" w:lineRule="auto"/>
        <w:ind w:left="22" w:leftChars="0"/>
        <w:rPr>
          <w:rFonts w:hint="eastAsia" w:ascii="宋体" w:hAnsi="宋体" w:eastAsia="宋体" w:cs="宋体"/>
          <w:color w:val="auto"/>
          <w:spacing w:val="5"/>
          <w:sz w:val="24"/>
          <w:szCs w:val="24"/>
        </w:rPr>
      </w:pPr>
      <w:bookmarkStart w:id="22" w:name="_bookmark15"/>
      <w:bookmarkEnd w:id="22"/>
      <w:r>
        <w:rPr>
          <w:rFonts w:hint="eastAsia" w:ascii="宋体" w:hAnsi="宋体" w:eastAsia="宋体" w:cs="宋体"/>
          <w:color w:val="auto"/>
          <w:spacing w:val="5"/>
          <w:sz w:val="24"/>
          <w:szCs w:val="24"/>
        </w:rPr>
        <w:t>10.磋商文件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10.1磋商文件的组成</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10.1.1磋商文件是用以阐明服务、磋商程序和合同格式的规范性文件。磋商文件主要由以下部分组成：</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第一章 采购公告</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第二章 供应商须知</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第三章 采购需求</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第四章 评审办法</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第五章 签订合同、合同主要条款</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第六章 响应文件格式</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10.1.2根据本章第10.款对磋商文件所作的澄清和修改，构成磋商文件的组成部分。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10.1.3除非有特殊要求，磋商文件不单独提供项目所在地的自然环境、气候条件、公用设施等情况，供应商被视为熟悉上述与履行合同有关的一切情况。</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10.2磋商文件的澄清和修改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磋商文件的澄清和修改及确认，详见供应商须知前附表。磋商文件的澄清或者修改在同一内容的表述上不一致时，以最后发出的公告为准。</w:t>
      </w:r>
    </w:p>
    <w:p>
      <w:pPr>
        <w:numPr>
          <w:ilvl w:val="0"/>
          <w:numId w:val="0"/>
        </w:numPr>
        <w:spacing w:line="250" w:lineRule="auto"/>
        <w:ind w:left="22" w:leftChars="0"/>
        <w:rPr>
          <w:rFonts w:hint="eastAsia" w:ascii="宋体" w:hAnsi="宋体" w:eastAsia="宋体" w:cs="宋体"/>
          <w:color w:val="auto"/>
          <w:spacing w:val="5"/>
          <w:sz w:val="24"/>
          <w:szCs w:val="24"/>
        </w:rPr>
      </w:pPr>
      <w:bookmarkStart w:id="23" w:name="_bookmark16"/>
      <w:bookmarkEnd w:id="23"/>
      <w:r>
        <w:rPr>
          <w:rFonts w:hint="eastAsia" w:ascii="宋体" w:hAnsi="宋体" w:eastAsia="宋体" w:cs="宋体"/>
          <w:color w:val="auto"/>
          <w:spacing w:val="5"/>
          <w:sz w:val="24"/>
          <w:szCs w:val="24"/>
        </w:rPr>
        <w:t>11.响应文件的组成</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11.1供应商应按照磋商文件的要求以及格式编制响应文件，并保证其真实性、准确性以及完整性，并按照磋商文件要求提交全部资料并做出实质性响应。</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11.2响应文件的组成：详见第六章响应文件格式。</w:t>
      </w:r>
    </w:p>
    <w:p>
      <w:pPr>
        <w:numPr>
          <w:ilvl w:val="0"/>
          <w:numId w:val="0"/>
        </w:numPr>
        <w:spacing w:line="250" w:lineRule="auto"/>
        <w:ind w:left="22" w:leftChars="0"/>
        <w:rPr>
          <w:rFonts w:hint="eastAsia" w:ascii="宋体" w:hAnsi="宋体" w:eastAsia="宋体" w:cs="宋体"/>
          <w:color w:val="auto"/>
          <w:spacing w:val="5"/>
          <w:sz w:val="24"/>
          <w:szCs w:val="24"/>
        </w:rPr>
      </w:pPr>
      <w:bookmarkStart w:id="24" w:name="_bookmark17"/>
      <w:bookmarkEnd w:id="24"/>
      <w:r>
        <w:rPr>
          <w:rFonts w:hint="eastAsia" w:ascii="宋体" w:hAnsi="宋体" w:eastAsia="宋体" w:cs="宋体"/>
          <w:color w:val="auto"/>
          <w:spacing w:val="5"/>
          <w:sz w:val="24"/>
          <w:szCs w:val="24"/>
        </w:rPr>
        <w:t>12.响应报价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12.1响应报价的范围：见供应商须知前附表。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12.2响应报价的次数：见供应商须知前附表。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12.3供应商不得以任何方式或者方法提供报价以外的任何附赠条款。</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12.4供应商应按照采购文件中要求的内容填写报价，并由法定代表人或者被授权代表签署。</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12.5供应商须按照附件格式表中的各单项明细逐项填写，以方便谈判小组对各响应文件进行比较。</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12.7唱标时，采购代理机构只对按照采购文件要求编制的响应报价进行唱标。</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12.8供应商的成交价格在合同执行中是固定不变的，不得以任何理由予以变更，不</w:t>
      </w:r>
      <w:bookmarkStart w:id="25" w:name="_bookmark18"/>
      <w:bookmarkEnd w:id="25"/>
      <w:r>
        <w:rPr>
          <w:rFonts w:hint="eastAsia" w:ascii="宋体" w:hAnsi="宋体" w:eastAsia="宋体" w:cs="宋体"/>
          <w:color w:val="auto"/>
          <w:spacing w:val="5"/>
          <w:sz w:val="24"/>
          <w:szCs w:val="24"/>
        </w:rPr>
        <w:t>得出现任何包含价格调整的要求。</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13.响应文件编制要求</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13.1响应文件应按所投包分别进行编制。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13.2响应文件编制：见供应商须知前附表。</w:t>
      </w:r>
    </w:p>
    <w:p>
      <w:pPr>
        <w:numPr>
          <w:ilvl w:val="0"/>
          <w:numId w:val="0"/>
        </w:numPr>
        <w:spacing w:line="250" w:lineRule="auto"/>
        <w:ind w:left="22" w:leftChars="0"/>
        <w:rPr>
          <w:rFonts w:hint="eastAsia" w:ascii="宋体" w:hAnsi="宋体" w:eastAsia="宋体" w:cs="宋体"/>
          <w:color w:val="FF0000"/>
          <w:spacing w:val="5"/>
          <w:sz w:val="24"/>
          <w:szCs w:val="24"/>
        </w:rPr>
      </w:pPr>
      <w:r>
        <w:rPr>
          <w:rFonts w:hint="eastAsia" w:ascii="宋体" w:hAnsi="宋体" w:eastAsia="宋体" w:cs="宋体"/>
          <w:color w:val="auto"/>
          <w:spacing w:val="5"/>
          <w:sz w:val="24"/>
          <w:szCs w:val="24"/>
        </w:rPr>
        <w:t>13.3响应文件签章：</w:t>
      </w:r>
      <w:r>
        <w:rPr>
          <w:rFonts w:hint="eastAsia" w:ascii="宋体" w:hAnsi="宋体" w:eastAsia="宋体" w:cs="宋体"/>
          <w:color w:val="auto"/>
          <w:spacing w:val="5"/>
          <w:sz w:val="24"/>
          <w:szCs w:val="24"/>
          <w:lang w:eastAsia="zh-CN"/>
        </w:rPr>
        <w:t>由法人或法人代理人</w:t>
      </w:r>
      <w:r>
        <w:rPr>
          <w:rFonts w:hint="eastAsia" w:ascii="宋体" w:hAnsi="宋体" w:eastAsia="宋体" w:cs="宋体"/>
          <w:color w:val="auto"/>
          <w:spacing w:val="5"/>
          <w:sz w:val="24"/>
          <w:szCs w:val="24"/>
        </w:rPr>
        <w:t>按规定逐页</w:t>
      </w:r>
      <w:r>
        <w:rPr>
          <w:rFonts w:hint="eastAsia" w:ascii="宋体" w:hAnsi="宋体" w:eastAsia="宋体" w:cs="宋体"/>
          <w:color w:val="auto"/>
          <w:spacing w:val="5"/>
          <w:sz w:val="24"/>
          <w:szCs w:val="24"/>
          <w:lang w:eastAsia="zh-CN"/>
        </w:rPr>
        <w:t>签属和签名并</w:t>
      </w:r>
      <w:r>
        <w:rPr>
          <w:rFonts w:hint="eastAsia" w:ascii="宋体" w:hAnsi="宋体" w:eastAsia="宋体" w:cs="宋体"/>
          <w:color w:val="auto"/>
          <w:spacing w:val="5"/>
          <w:sz w:val="24"/>
          <w:szCs w:val="24"/>
        </w:rPr>
        <w:t>加盖单位公章，否则由此造成的无效标由投标人负责。</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13.4供应商可对供货现场以及其范围环境进行考察，以获取有关编制响应文件和签署实施合同所需的各项资料，供应商应承担现场考察的费用、责任和风险。</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13.5供应商编制响应文件时，应当如实在技术响应表和商务响应表中填写响应情况。</w:t>
      </w:r>
    </w:p>
    <w:p>
      <w:pPr>
        <w:numPr>
          <w:ilvl w:val="0"/>
          <w:numId w:val="0"/>
        </w:numPr>
        <w:spacing w:line="250" w:lineRule="auto"/>
        <w:ind w:left="22" w:leftChars="0"/>
        <w:rPr>
          <w:rFonts w:hint="eastAsia" w:ascii="宋体" w:hAnsi="宋体" w:eastAsia="宋体" w:cs="宋体"/>
          <w:color w:val="auto"/>
          <w:spacing w:val="5"/>
          <w:sz w:val="24"/>
          <w:szCs w:val="24"/>
        </w:rPr>
        <w:sectPr>
          <w:footerReference r:id="rId9" w:type="default"/>
          <w:pgSz w:w="11906" w:h="16839"/>
          <w:pgMar w:top="1431" w:right="1214" w:bottom="1151" w:left="1433" w:header="0" w:footer="991" w:gutter="0"/>
          <w:pgNumType w:fmt="decimal"/>
          <w:cols w:space="720" w:num="1"/>
        </w:sectPr>
      </w:pP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14.响应文件的密封和标记</w:t>
      </w:r>
    </w:p>
    <w:p>
      <w:pPr>
        <w:numPr>
          <w:ilvl w:val="0"/>
          <w:numId w:val="0"/>
        </w:numPr>
        <w:spacing w:line="250" w:lineRule="auto"/>
        <w:ind w:left="22" w:leftChars="0"/>
        <w:rPr>
          <w:rFonts w:hint="eastAsia" w:ascii="宋体" w:hAnsi="宋体" w:eastAsia="宋体" w:cs="宋体"/>
          <w:color w:val="auto"/>
          <w:spacing w:val="5"/>
          <w:sz w:val="24"/>
          <w:szCs w:val="24"/>
        </w:rPr>
      </w:pPr>
      <w:bookmarkStart w:id="26" w:name="_bookmark20"/>
      <w:bookmarkEnd w:id="26"/>
      <w:r>
        <w:rPr>
          <w:rFonts w:hint="eastAsia" w:ascii="宋体" w:hAnsi="宋体" w:eastAsia="宋体" w:cs="宋体"/>
          <w:color w:val="auto"/>
          <w:spacing w:val="5"/>
          <w:sz w:val="24"/>
          <w:szCs w:val="24"/>
        </w:rPr>
        <w:t>见供应商须知前附表。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15.响应文件的递交</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15.1供应商应在报价截止时间前递交响应文件。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15.2供应商递交响应文件的时间、地点和要求：见供应商须知前附表。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15.3供应商有下列情况之一，采购人或者采购代理机构应当拒绝接收供应商的响应文件：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15.3.1逾期送达的或者未送达指定地点的。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15.3.2响应文件未按采购文件要求密封的。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15.3.3递交响应文件时法定代表人出示法定代表人身份证明原件和身份证原件；被授权代表出示授权委托书原件和身份证原件。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15.4除供应商须知前附表另有规定外，不论采购过程和结果如何，供应商的响应文</w:t>
      </w:r>
      <w:bookmarkStart w:id="27" w:name="_bookmark21"/>
      <w:bookmarkEnd w:id="27"/>
      <w:r>
        <w:rPr>
          <w:rFonts w:hint="eastAsia" w:ascii="宋体" w:hAnsi="宋体" w:eastAsia="宋体" w:cs="宋体"/>
          <w:color w:val="auto"/>
          <w:spacing w:val="5"/>
          <w:sz w:val="24"/>
          <w:szCs w:val="24"/>
        </w:rPr>
        <w:t>件均不退还。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16.响应文件的修改与撤回</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16.1供应商在磋商文件要求提交响应文件截止时间前，可以补充、修改、替代或者撤回已提交的响应文件。补充、修改的内容为响应文件的组成部分。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16.2在提交响应文件截止时间后到磋商文件规定的报价有效期终止之前，在磋商文件没有变动的情况下，供应商不得补充、修改、替代或者撤销其响应文件。</w:t>
      </w:r>
    </w:p>
    <w:p>
      <w:pPr>
        <w:numPr>
          <w:ilvl w:val="0"/>
          <w:numId w:val="0"/>
        </w:numPr>
        <w:spacing w:line="250" w:lineRule="auto"/>
        <w:ind w:left="22" w:leftChars="0"/>
        <w:rPr>
          <w:rFonts w:hint="eastAsia" w:ascii="宋体" w:hAnsi="宋体" w:eastAsia="宋体" w:cs="宋体"/>
          <w:color w:val="auto"/>
          <w:spacing w:val="5"/>
          <w:sz w:val="24"/>
          <w:szCs w:val="24"/>
        </w:rPr>
      </w:pPr>
      <w:bookmarkStart w:id="28" w:name="_bookmark22"/>
      <w:bookmarkEnd w:id="28"/>
      <w:r>
        <w:rPr>
          <w:rFonts w:hint="eastAsia" w:ascii="宋体" w:hAnsi="宋体" w:eastAsia="宋体" w:cs="宋体"/>
          <w:color w:val="auto"/>
          <w:spacing w:val="5"/>
          <w:sz w:val="24"/>
          <w:szCs w:val="24"/>
        </w:rPr>
        <w:t>17.保证金(本项目不做要求)</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17.1保证金的交纳</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17.1.1保证金的交纳金额和形式：见供应商须知前附表。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17.1.2保证金以到账时间为准。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17.1.3供应商为联合体的，联合体牵头人交纳的保证金对联合体各方均具有约束力。</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17.2保证金的退还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17.2.1供应商在采购文件要求提交响应文件截止时间前书面要求撤回响应文件的，采购人或者采购代理机构自收到供应商书面撤回文件之日起5日内退还已收取的保证金。</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17.2.2采购代理机构在成交通知发出后5个工作日内退还未成交供应商的保证金，在采购合同签订并备案后5个工作日内退还成交供应商的保证金。</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17.3保证金的不予退还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17.3.1供应商有下列情形之一的，保证金将不予退还：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(1)提供的有关资料不真实或者提供虚假材料的；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(2)报价截止时间后供应商撤回全部或者部分响应文件的；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(3)损害采购人或者采购代理机构合法权益的；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(4)供应商向采购代理机构、采购人、专家提供不正当利益的；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(5)经磋商小组认定有故意哄抬报价、串标或者其它违法行为的；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(6)成交供应商未按照采购文件规定签订合同或者未按照采购文件规定提供履约保证金的；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(7)法律、行政法规以及有关规定的其它情形。</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17.3.2不予退还的保证金应在规定时间内上缴国库。</w:t>
      </w:r>
    </w:p>
    <w:p>
      <w:pPr>
        <w:numPr>
          <w:ilvl w:val="0"/>
          <w:numId w:val="0"/>
        </w:numPr>
        <w:spacing w:line="250" w:lineRule="auto"/>
        <w:ind w:left="22" w:leftChars="0"/>
        <w:rPr>
          <w:rFonts w:hint="eastAsia" w:ascii="宋体" w:hAnsi="宋体" w:eastAsia="宋体" w:cs="宋体"/>
          <w:color w:val="auto"/>
          <w:spacing w:val="5"/>
          <w:sz w:val="24"/>
          <w:szCs w:val="24"/>
        </w:rPr>
      </w:pPr>
      <w:bookmarkStart w:id="29" w:name="_bookmark23"/>
      <w:bookmarkEnd w:id="29"/>
      <w:r>
        <w:rPr>
          <w:rFonts w:hint="eastAsia" w:ascii="宋体" w:hAnsi="宋体" w:eastAsia="宋体" w:cs="宋体"/>
          <w:color w:val="auto"/>
          <w:spacing w:val="5"/>
          <w:sz w:val="24"/>
          <w:szCs w:val="24"/>
        </w:rPr>
        <w:t>18.开标、磋商、成交</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18.1．竞争性磋商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(1)采购人和采购代理机构将按规定的磋商时间和地点组织磋商。监督部门将视情况派代表到现场进行监督。供应商不足3家的，不得磋商。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(2)供应商在开标前，提前登录政采云平台做好准备，并保证设备正常。供应商应于</w:t>
      </w:r>
      <w:r>
        <w:rPr>
          <w:rFonts w:hint="eastAsia" w:ascii="宋体" w:hAnsi="宋体" w:eastAsia="宋体" w:cs="宋体"/>
          <w:color w:val="FF0000"/>
          <w:spacing w:val="5"/>
          <w:sz w:val="24"/>
          <w:szCs w:val="24"/>
        </w:rPr>
        <w:t>2023年</w:t>
      </w:r>
      <w:r>
        <w:rPr>
          <w:rFonts w:hint="eastAsia" w:ascii="宋体" w:hAnsi="宋体" w:eastAsia="宋体" w:cs="宋体"/>
          <w:color w:val="FF0000"/>
          <w:spacing w:val="5"/>
          <w:sz w:val="24"/>
          <w:szCs w:val="24"/>
          <w:lang w:val="en-US" w:eastAsia="zh-CN"/>
        </w:rPr>
        <w:t>10</w:t>
      </w:r>
      <w:r>
        <w:rPr>
          <w:rFonts w:hint="eastAsia" w:ascii="宋体" w:hAnsi="宋体" w:eastAsia="宋体" w:cs="宋体"/>
          <w:color w:val="FF0000"/>
          <w:spacing w:val="5"/>
          <w:sz w:val="24"/>
          <w:szCs w:val="24"/>
        </w:rPr>
        <w:t>月</w:t>
      </w:r>
      <w:r>
        <w:rPr>
          <w:rFonts w:hint="eastAsia" w:ascii="宋体" w:hAnsi="宋体" w:eastAsia="宋体" w:cs="宋体"/>
          <w:color w:val="FF0000"/>
          <w:spacing w:val="5"/>
          <w:sz w:val="24"/>
          <w:szCs w:val="24"/>
          <w:lang w:val="en-US" w:eastAsia="zh-CN"/>
        </w:rPr>
        <w:t>10</w:t>
      </w:r>
      <w:r>
        <w:rPr>
          <w:rFonts w:hint="eastAsia" w:ascii="宋体" w:hAnsi="宋体" w:eastAsia="宋体" w:cs="宋体"/>
          <w:color w:val="FF0000"/>
          <w:spacing w:val="5"/>
          <w:sz w:val="24"/>
          <w:szCs w:val="24"/>
        </w:rPr>
        <w:t>日1</w:t>
      </w:r>
      <w:r>
        <w:rPr>
          <w:rFonts w:hint="eastAsia" w:ascii="宋体" w:hAnsi="宋体" w:eastAsia="宋体" w:cs="宋体"/>
          <w:color w:val="FF0000"/>
          <w:spacing w:val="5"/>
          <w:sz w:val="24"/>
          <w:szCs w:val="24"/>
          <w:lang w:val="en-US" w:eastAsia="zh-CN"/>
        </w:rPr>
        <w:t>1</w:t>
      </w:r>
      <w:r>
        <w:rPr>
          <w:rFonts w:hint="eastAsia" w:ascii="宋体" w:hAnsi="宋体" w:eastAsia="宋体" w:cs="宋体"/>
          <w:color w:val="FF0000"/>
          <w:spacing w:val="5"/>
          <w:sz w:val="24"/>
          <w:szCs w:val="24"/>
        </w:rPr>
        <w:t>:</w:t>
      </w:r>
      <w:r>
        <w:rPr>
          <w:rFonts w:hint="eastAsia" w:ascii="宋体" w:hAnsi="宋体" w:eastAsia="宋体" w:cs="宋体"/>
          <w:color w:val="FF0000"/>
          <w:spacing w:val="5"/>
          <w:sz w:val="24"/>
          <w:szCs w:val="24"/>
          <w:lang w:val="en-US" w:eastAsia="zh-CN"/>
        </w:rPr>
        <w:t>0</w:t>
      </w:r>
      <w:r>
        <w:rPr>
          <w:rFonts w:hint="eastAsia" w:ascii="宋体" w:hAnsi="宋体" w:eastAsia="宋体" w:cs="宋体"/>
          <w:color w:val="FF0000"/>
          <w:spacing w:val="5"/>
          <w:sz w:val="24"/>
          <w:szCs w:val="24"/>
        </w:rPr>
        <w:t>0时</w:t>
      </w:r>
      <w:r>
        <w:rPr>
          <w:rFonts w:hint="eastAsia" w:ascii="宋体" w:hAnsi="宋体" w:eastAsia="宋体" w:cs="宋体"/>
          <w:color w:val="auto"/>
          <w:spacing w:val="5"/>
          <w:sz w:val="24"/>
          <w:szCs w:val="24"/>
        </w:rPr>
        <w:t>整之前将电子响应文件上传到“政采云”平台。应按照本项目磋商文件和政采云平台的要求编制、加密传输响应文件。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注：如供应商在开标时遗失CA或其他原因导致解密失败的，供应商需将未加密的响应文件提供给采购代理机构，采购代理机构通过“异常”处理端口上传解密。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(4)开标时，由采购代理机构向磋商小组介绍项目基本情况并宣布有关纪律和磋商程序。</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(5)采购人代表及采购代理机构依据法律法规和磋商文件中规定的内容，对供应商进行资格审查。未通过资格审查的供应商不得进入详细评审，其响应文件将被拒绝。</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(6)磋商小组开启供应商首次报价并进行初步审查和详细评审(只有初步审查合格的供应商，其竞争性磋商响应文件方可进入磋商阶段。)</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(7)通过评审后，将在政采云线上开启新一轮报价。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(8)采购人或采购代理机构将对磋商过程进行记录，并存档备查。</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(9)供应商代表对磋商过程和磋商记录有疑义，以及认为采购人、采购代理机构相关工作人员有需要回避的情形的，应当场提出询问或者回避申请。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注：在开标过程中如评审小组对评标文件有疑问，询标内容汇总后将发起询标函，供应商应对询标函提出的问题做出澄清或说明。</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18.3磋商小组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18.3.1磋商小组的组成</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18.3.2评审专家的抽取</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18.3.2.1采用随机抽取方式从政府采购监管部门依法设立的专家库中确定磋商小组成员。任何单位和个人都不得指定评审专家或干预评审专家的抽取工作。</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18.3.2.2参加评审专家抽取的有关人员对被抽取的专家的姓名、单位和联系方式等内容负有保密的义务。磋商小组成员的名单在评审结果确定前必须严格保密。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18.3.3磋商小组成员不得参加与自己有利害关系的评审活动，与自己有利害关系的应当回避，已经进入的必须更换。</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18.3.4磋商小组负责对各响应文件进行评审、比较、评定，并按本采购文件的规定确定成交供应商或者推荐中标候选人。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18.3.5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18.3.6磋商小组的职责：</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18.3.6.1审查响应文件是否符合采购文件要求，进行资格性审查和符合性审查，并做出评价；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18.3.6.2要求供应商对响应文件有关事项做出解释或者澄清；</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18.3.6.3推荐中标候选人名单，或者受采购人委托按照事先确定的办法直接确定成交供应商；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18.3.6.4向采购人、采购代理机构或者有关部门报告非法干预评审工作的行为。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18.3.6.5对围、串标等违法违规行为作出认定。</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18.3.7磋商小组的义务：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18.3.7.1遵纪守法，客观、公正、廉洁地履行职责；</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18.3.7.2提出真实、可靠的评审意见；</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18.3.7.3严格遵守评审纪律，不得向外界泄露评审情况；</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18.3.7.4发现供应商在招报价活动中有不正当竞争或者恶意串通等违规行为，应及时向监督部门报告并加以制止；</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18.3.7.5按照采购文件规定的评审方法和评审标准进行评审，对评审意见承担个人责任；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18.3.7.6编写评审报告；</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18.3.7.7配合采购人或者采购代理机构答复供应商提出的质疑；</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18.3.7.8对评审过程和结果，以及采购人、供应商的商业秘密保密；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18.3.7.9配合监管部门处理投诉；</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18.3.8磋商小组成员有下列情形之一的，应当回避：</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18.3.8.1供应商或者供应商主要负责人的近亲属；</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18.3.8.2项目主管部门或者行政监督部门的人员；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18.3.8.3与供应商有经济利益关系；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18.3.8.4曾因在采购、评审以及其他与政府采购有关系活动中从事违法行为而受到行政处罚或者刑事处罚的；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18.3.8.5与供应商有其他利害关系。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18.4评审程序</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18.4.1宣布评审纪律以及回避提示；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18.4.2组织推荐磋商小组组长；</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18.4.3资格性审查；</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18.4.4符合性审查；</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18.4.5技术评审；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18.4.6澄清有关问题；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18.4.7磋商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18.4.8确定成交供应商或者推荐成交候选人名单；</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18.4.9编写评审报告；</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18.4.10宣布评审。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18.5评审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18.5.1资格性审查</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18.5.1.1磋商小组依据法律法规和采购文件的规定，对响应文件中的资格证明、保证金等进行审查，以确定供应商是否具备报价资格。</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18.5.1.2采购人、采购代理机构通过“信用中国”网站、中国政府采购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信用信息查询记录及相关证据应当与其他采购文件一并保存。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18.5.2符合性审查</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磋商小组依据采购文件的规定，从响应文件的有效性、完整性和对采购文件的响应程度进行审查，以确定是否对采购文件的实质性要求作出响应。</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18.5.3在资格性和符合性审查同时，对属于不合格供应商或者采购人或者其委托公证人员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全体成员签字。供应商拒绝签字确认的不影响磋商小组做出的不合格或无效裁定。</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18.5.4技术评审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谈判小组根据项目实际情况对各供应商的技术文件进行审查。</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18.6澄清有关问题</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18.6.1对响应文件中含义不明确、同类问题表述不一致或者有明显文字和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18.6.2磋商小组判断响应文件的响应性仅基于响应文件本身而不靠外部因素。未响应实质性条款的，磋商小组有权确定其响应无效，供应商不能通过修正、撤销或者澄清不符之处而使其报价成为实质性响应的报价。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18.6.3磋商小组可以允许供应商修改或者澄清其响应文件中不构成实质偏离的、微小的、非正规的不一致或者不规则的地方。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18.6.4响应文件计算错误的修正。谈判小组在对实质上响应采购文件要求的响应文件进行评估时，除采购文件另有约定外，须进行修正的，应符合下列原则：</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18.6.4.2按前款规定调整后的报价，经供应商确认后产生约束力。</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18.7磋商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18.7.1磋商前，磋商小组应核实供应商对统一磋商技术标准 (包括强制性标准和行业标准)等是否全部承诺或者确认。</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18.7.2磋商小组所有成员集中与单一供应商进行磋商。在磋商中，磋商的任何一方不得透露与磋商有关的其他供应商的技术资料、价格和其他信息。</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18.7.3磋商实行二轮报价，第二轮报价为最终报价。超过二轮报价的由磋商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特殊情况及处置：(1)采购范围变化且总价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18.8成交</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18.8.1本项目评审办法为综合评分法。磋商小组对满足磋商文件实质性要求的响应文件，按照本章第2.3、2.4款规定的评分标准进行打分，并按综合得分由高到低顺序推荐中标候选人，或根据采购人授权直接确定中标人。综合评分相等时，以报价低的优先；报价也相等的，由采购人自行确定。</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18.8.2采购人授权磋商小组确定成交供应商的，最终报价结束后，磋商小组按照上述的规定，对供应商进行排序并确定排序第一的为成交供应商；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18.8.3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综合得分最高的原则确定成交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18.8.4 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 由采购人依法重新组织采购。</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18.8.5 磋商结果应通知所有参加磋商的供应商。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18.9 成交结果公告以及成交通知书</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18.9.1采购人或者采购代理机构应当自公告成交结果公示之后，发出成交通知书。</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18.9.2采购人或采购代理机构不按照规定发布成交结果公告或者发布成交结果公告后不签发成交通知书的，应当承担法律责任，给成交供应商造成经济损失的应承担赔偿责任。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18.9.3成交通知书对采购人和成交供应商都具有法律效力。成交通知书发出后，采购人改变成交结果的，或者成交供应商放弃成交，应当依法承担法律责任。</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18.10响应无效</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出现下列情形之一的，响应无效：</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18.10.1响应报价高于采购预算的；</w:t>
      </w:r>
    </w:p>
    <w:p>
      <w:pPr>
        <w:numPr>
          <w:ilvl w:val="0"/>
          <w:numId w:val="0"/>
        </w:numPr>
        <w:spacing w:line="250" w:lineRule="auto"/>
        <w:ind w:left="22" w:leftChars="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rPr>
        <w:t>18.10.2对“★”条款未做出实质性响应或者发生负偏离的；</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本项目不适用</w:t>
      </w:r>
      <w:r>
        <w:rPr>
          <w:rFonts w:hint="eastAsia" w:ascii="宋体" w:hAnsi="宋体" w:eastAsia="宋体" w:cs="宋体"/>
          <w:color w:val="auto"/>
          <w:spacing w:val="5"/>
          <w:sz w:val="24"/>
          <w:szCs w:val="24"/>
          <w:lang w:eastAsia="zh-CN"/>
        </w:rPr>
        <w:t>）</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18.10.3应提供而未提供带“▲”标注的政府强制采购节能产品的；</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本项目不适用</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18.10.4对允许偏离的非实质性条款，偏离采购文件规定的偏离范围和幅度的；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18.10.5不按照采购文件规定报价、没有分项报价、拒绝报价、有多个报价(采购文件另有规定的除外)、有选择性报价、附有条件的报价或者拒绝修正报价的；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18.10.6响应文件正副本未区分或者内容严重不一致的；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18.10.7供应商未按采购文件要求交纳保证金的；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18.10.8报价有效期不满足采购文件要求的；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18.10.9报价超出营业执照经营范围的；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18.10.10磋商小组2/3及以上成员认定报价方案技术含量低、不符合采购文件要求的；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18.10.11磋商小组判定供应商涂改证明材料或者提供虚假材料和承诺的；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18.10.12未按采购文件规定编制、签署、盖章、装订和密封响应文件的；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18.10.1</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rPr>
        <w:t xml:space="preserve"> 采购文件第三章第1条规定供应商应当提交的资格、资信等证明文件未提 供、提供不齐全或者复印件未装订于响应文件中的；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18.10.1</w:t>
      </w:r>
      <w:r>
        <w:rPr>
          <w:rFonts w:hint="eastAsia" w:ascii="宋体" w:hAnsi="宋体" w:eastAsia="宋体" w:cs="宋体"/>
          <w:color w:val="auto"/>
          <w:spacing w:val="5"/>
          <w:sz w:val="24"/>
          <w:szCs w:val="24"/>
          <w:lang w:val="en-US" w:eastAsia="zh-CN"/>
        </w:rPr>
        <w:t>4</w:t>
      </w:r>
      <w:r>
        <w:rPr>
          <w:rFonts w:hint="eastAsia" w:ascii="宋体" w:hAnsi="宋体" w:eastAsia="宋体" w:cs="宋体"/>
          <w:color w:val="auto"/>
          <w:spacing w:val="5"/>
          <w:sz w:val="24"/>
          <w:szCs w:val="24"/>
        </w:rPr>
        <w:t xml:space="preserve"> 资格、资信等证明文件可以为复印件的，复印件未加盖单位公章的；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18.10.1</w:t>
      </w:r>
      <w:r>
        <w:rPr>
          <w:rFonts w:hint="eastAsia" w:ascii="宋体" w:hAnsi="宋体" w:eastAsia="宋体" w:cs="宋体"/>
          <w:color w:val="auto"/>
          <w:spacing w:val="5"/>
          <w:sz w:val="24"/>
          <w:szCs w:val="24"/>
          <w:lang w:val="en-US" w:eastAsia="zh-CN"/>
        </w:rPr>
        <w:t>5</w:t>
      </w:r>
      <w:r>
        <w:rPr>
          <w:rFonts w:hint="eastAsia" w:ascii="宋体" w:hAnsi="宋体" w:eastAsia="宋体" w:cs="宋体"/>
          <w:color w:val="auto"/>
          <w:spacing w:val="5"/>
          <w:sz w:val="24"/>
          <w:szCs w:val="24"/>
        </w:rPr>
        <w:t xml:space="preserve"> 不符合法律、法规和采购文件中规定的其他要求的。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对响应无效的认定，必须经磋商小组集体做出决定并出具响应无效的事实依据，由 供应商法定代表人或者被授权代表签字确认，拒绝签字的，不影响磋商小组做出的决定。</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 废标</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18.11.1 出现下列情形之一的，应予废标：</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18.11.1.1 在报价截止时间结束后参加报价的供应商不足 3 家，符合采购文件规定 条件的供应商不足 3 家或者对采购文件作实质性响应的供应商不足 3 家的；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18.11.1.2 出现影响采购公正的违法违规行为的；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18.11.1.3 供应商的报价均超过采购预算的；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18.11.1.4 因重大变故，采购任务取消的；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18.11.1.5 法律、法规以及采购文件规定的其他废标情形。</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18.11.2 废标后，采购人或者采购代理机构应当将废标理由通知所有供应商。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18.12 特殊情况处置程序</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18.12.1 磋商小组成员的更换</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18.12.1.1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磋商小组进行评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18.12.1.2 退出磋商小组的成员，其已完成的评审行为无效。由采购人向监督人员提出更换磋商小组成员意见并获准后，根据本采购文件规定的磋商小组成员产生方式另行确定替代者进行评审。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18.12.2 记名投票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在评审过程中，磋商小组发生分歧或者评审结论有异议需表决的，按照少数服从多 数的原则， 由磋商小组全体成员以记名投票方式表决。</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18.12.3 延期开标</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因特殊情况需要推迟开标时间的，采购人或者采购代理机构必须提前报监督部门审</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批，经批准后按规定提前告知所有参加报价的供应商，否则必须按时开标。</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 违法违规情形</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18.13.1 有下列情形之一的，属于供应商相互串通报价：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18.13.1.1 供应商之间协商响应报价等响应文件的实质性内容；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18.13.1.2 供应商之间约定成交供应商；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18.13.1.3 供应商之间约定部分供应商放弃报价或者成交；</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18.13.1.4 属于同一集团、协会、商会等组织成员的供应商按照该组织要求协同报价；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18.13.1.5 供应商之间为谋取中标或者排斥特定供应商而采取的其他联合行动。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18.13.2 有下列情形之一的，视为供应商相互串通报价，磋商小组应当出具违法违 规认定意见并作响应无效处理：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18.13.2.1 不同供应商的响应文件由同一单位或者个人编制；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18.13.2.2 不同供应商委托同一单位或者个人办理报价事宜；</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18.13.2.3 不同供应商的响应文件载明的项目管理成员为同一人；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18.13.2.4 不同供应商的响应文件异常一致或者响应报价呈规律性差异；</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18.13.2.5 不同供应商的响应文件相互混装；</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18.13.2.6 不同供应商的保证金从同一单位或者个人的账户转出。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18.13.3 有下列情形之一的，属于采购人与供应商串通报价：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18.13.3.1 采购人在开标前开启响应文件并将有关信息泄露给其他供应商；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18.13.3.2 采购人直接或者间接向供应商泄露标底、磋商小组成员等信息；</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18.13.3.3 采购人明示或者暗示供应商压低或者抬高响应报价；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18.13.3.4 采购人授意供应商撤换、修改响应文件；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18.13.3.5 采购人明示或者暗示供应商为特定供应商中标提供方便；</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18.13.3.6 采购人与供应商为谋求特定供应商中标而采取的其他串通行为。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在开标、评审过程中发现以上违法违规情形的，首先由磋商小组作出认定，对认定确有以上违法违规情形的供应商，按无效报价处理，再进入正常评审程序。</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18.14 违规处理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供应商有下列情形之一的，列入不良行为记录名单，在一至三年内禁止参加阿克苏市政府采购活动：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18.14.1 提供虚假报价材料谋取中标、成交的；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18.14.2 采取不正当手段诋毁、排挤其他供应商的；</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18.14.3 与采购人、其他供应商或者采购代理机构恶意串通的；</w:t>
      </w:r>
    </w:p>
    <w:p>
      <w:pPr>
        <w:numPr>
          <w:ilvl w:val="0"/>
          <w:numId w:val="0"/>
        </w:numPr>
        <w:spacing w:line="250" w:lineRule="auto"/>
        <w:ind w:left="22" w:leftChars="0"/>
        <w:rPr>
          <w:rFonts w:hint="eastAsia" w:ascii="宋体" w:hAnsi="宋体" w:eastAsia="宋体" w:cs="宋体"/>
          <w:color w:val="auto"/>
          <w:spacing w:val="5"/>
          <w:sz w:val="24"/>
          <w:szCs w:val="24"/>
        </w:rPr>
      </w:pPr>
      <w:bookmarkStart w:id="30" w:name="_bookmark24"/>
      <w:bookmarkEnd w:id="30"/>
      <w:r>
        <w:rPr>
          <w:rFonts w:hint="eastAsia" w:ascii="宋体" w:hAnsi="宋体" w:eastAsia="宋体" w:cs="宋体"/>
          <w:color w:val="auto"/>
          <w:spacing w:val="5"/>
          <w:sz w:val="24"/>
          <w:szCs w:val="24"/>
        </w:rPr>
        <w:t>19.质疑</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19.1 参加本次政府采购活动的供应商认为采购文件、采购过程和成交结果使自己的 权益受到损害的，可以在知道或者应知道其权益受到损害之日起7个工作日内，以书面形式向采购人或者采购代理机构提出质疑。</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19.2 质疑书内容应包括以下主要内容：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19.2.1 质疑人的名称、地址、电话等；</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19.2.2 具体的质疑事项、证据以及法律、法规依据；</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19.2.3 提出质疑的日期。</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19.3 质疑书应当署名，一式叁份。由法定代表人或者主要负责人签字并加盖公章后</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生效。代理人办理质疑事务时，还应当提交授权委托书，授权委托书应当载明代理的具体权限和事项。否则采购人或者采购代理机构不予受理。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19.4 除书面形式外，其他任何方式的质疑，采购人或者采购代理机构均不予接受和回复。</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19.5 采购人或者采购代理机构在收到质疑书后 7 个工作日内做出书面答复，并以书面形式通知质疑人和其他有关供应商，但答复不得涉及商业秘密。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19.6 质疑人对采购人、采购代理机构的答复不满意或者采购人、采购代理机构未在规定的时间内做出答复的，可以在答复期满后15个工作日内向同级监管部门投诉。</w:t>
      </w:r>
    </w:p>
    <w:p>
      <w:pPr>
        <w:numPr>
          <w:ilvl w:val="0"/>
          <w:numId w:val="0"/>
        </w:numPr>
        <w:spacing w:line="250" w:lineRule="auto"/>
        <w:ind w:left="22" w:leftChars="0"/>
        <w:rPr>
          <w:rFonts w:hint="eastAsia" w:ascii="宋体" w:hAnsi="宋体" w:eastAsia="宋体" w:cs="宋体"/>
          <w:color w:val="auto"/>
          <w:spacing w:val="5"/>
          <w:sz w:val="24"/>
          <w:szCs w:val="24"/>
        </w:rPr>
      </w:pPr>
      <w:bookmarkStart w:id="31" w:name="_bookmark25"/>
      <w:bookmarkEnd w:id="31"/>
      <w:r>
        <w:rPr>
          <w:rFonts w:hint="eastAsia" w:ascii="宋体" w:hAnsi="宋体" w:eastAsia="宋体" w:cs="宋体"/>
          <w:color w:val="auto"/>
          <w:spacing w:val="5"/>
          <w:sz w:val="24"/>
          <w:szCs w:val="24"/>
        </w:rPr>
        <w:t>20.投诉</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 xml:space="preserve">20.1 按照《中华人民共和国政府采购法》、财政部《政府采购供应商投诉处理办法》 </w:t>
      </w:r>
      <w:r>
        <w:rPr>
          <w:rFonts w:hint="eastAsia" w:ascii="宋体" w:hAnsi="宋体" w:eastAsia="宋体" w:cs="宋体"/>
          <w:color w:val="auto"/>
          <w:spacing w:val="5"/>
          <w:sz w:val="24"/>
          <w:szCs w:val="24"/>
        </w:rPr>
        <w:tab/>
      </w:r>
      <w:r>
        <w:rPr>
          <w:rFonts w:hint="eastAsia" w:ascii="宋体" w:hAnsi="宋体" w:eastAsia="宋体" w:cs="宋体"/>
          <w:color w:val="auto"/>
          <w:spacing w:val="5"/>
          <w:sz w:val="24"/>
          <w:szCs w:val="24"/>
        </w:rPr>
        <w:t>(财政部令第 94 号)文件以及相关的法律、法规及规定，质疑人对采购人、采购代理 机构的答复不满意或者采购人、采购代理机构未在规定的时间内做出答复的，可以在答 复期满后15个工作日内向同级监管部门投诉。</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 投诉人提起投诉应符合下列条件：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20.2.1 投诉人是参与所投诉政府采购活动的供应商；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20.2.2 提起投诉前已依法进行质疑；</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20.2.3 投诉书内容符合财政部《政府采购供应商投诉处理办法》(财政部令第94号)规定；</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20.2.4 在投诉有效期限内提起投诉；</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20.2.5 属于本财政部门管辖；</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20.2.6 同一投诉事项未经财政部门投诉处理；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20.2.7 法律法规规定的其他条件。</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20.3 投诉人投诉时，应当提交投诉书，并按照被投诉采购人、采购代理机构和与投 诉事项有关的供应商数量提供投诉书的副本。</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20.4 投诉书应当包括以下主要内容：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20.4.1 投诉人和被投诉人的名称、地址、 电话等；</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20.4.2 具体的投诉事宜以及事实依据；</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20.4.3 质疑书和质疑答复情况以及相关证明材料；</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20.4.4 提起投诉的 日期。</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20.5 投诉书应当署名。投诉人为自然人的，应当由本人签字；投诉人为法人或者其他组织的，应当由法定代表人或者主要负责人签字盖章并加盖公章。</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20.6 投诉人可以委托代理人办理投诉事务。代理人办理投诉事务时，除提交投诉书</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外，还应当向同级监管部门提交投诉人的授权委托书，授权委托书应当载明委托代理的具体权限和事项。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20.7 投诉人不符合上述规定提起的投诉，监管部门不予受理。</w:t>
      </w:r>
    </w:p>
    <w:p>
      <w:pPr>
        <w:numPr>
          <w:ilvl w:val="0"/>
          <w:numId w:val="0"/>
        </w:numPr>
        <w:spacing w:line="250" w:lineRule="auto"/>
        <w:ind w:left="22" w:leftChars="0"/>
        <w:rPr>
          <w:rFonts w:hint="eastAsia" w:ascii="宋体" w:hAnsi="宋体" w:eastAsia="宋体" w:cs="宋体"/>
          <w:color w:val="auto"/>
          <w:spacing w:val="5"/>
          <w:sz w:val="24"/>
          <w:szCs w:val="24"/>
          <w:lang w:eastAsia="zh-CN"/>
        </w:rPr>
      </w:pPr>
      <w:bookmarkStart w:id="32" w:name="_bookmark26"/>
      <w:bookmarkEnd w:id="32"/>
      <w:r>
        <w:rPr>
          <w:rFonts w:hint="eastAsia" w:ascii="宋体" w:hAnsi="宋体" w:eastAsia="宋体" w:cs="宋体"/>
          <w:color w:val="auto"/>
          <w:spacing w:val="5"/>
          <w:sz w:val="24"/>
          <w:szCs w:val="24"/>
        </w:rPr>
        <w:t>21.其他需补充的内容</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见供应商须知前附表。</w:t>
      </w:r>
    </w:p>
    <w:p>
      <w:pPr>
        <w:pStyle w:val="13"/>
        <w:rPr>
          <w:rFonts w:hint="eastAsia"/>
        </w:rPr>
      </w:pPr>
    </w:p>
    <w:p>
      <w:pPr>
        <w:numPr>
          <w:ilvl w:val="0"/>
          <w:numId w:val="0"/>
        </w:numPr>
        <w:spacing w:line="250" w:lineRule="auto"/>
        <w:ind w:left="22" w:leftChars="0"/>
        <w:jc w:val="center"/>
        <w:rPr>
          <w:rFonts w:hint="eastAsia" w:ascii="宋体" w:hAnsi="宋体" w:eastAsia="宋体" w:cs="宋体"/>
          <w:b/>
          <w:bCs/>
          <w:color w:val="auto"/>
          <w:spacing w:val="5"/>
          <w:sz w:val="32"/>
          <w:szCs w:val="32"/>
        </w:rPr>
      </w:pPr>
      <w:r>
        <w:rPr>
          <w:rFonts w:hint="eastAsia" w:ascii="宋体" w:hAnsi="宋体" w:eastAsia="宋体" w:cs="宋体"/>
          <w:b/>
          <w:bCs/>
          <w:color w:val="auto"/>
          <w:spacing w:val="5"/>
          <w:sz w:val="32"/>
          <w:szCs w:val="32"/>
        </w:rPr>
        <w:t>质疑函范本</w:t>
      </w: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一、质疑供应商基本信息</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质疑供应商：</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地址：</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联系人：</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授权代表：</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联系电话：</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地址：</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二、质疑项目基本情况</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质疑项目的名称：</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质疑项目的编号：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采购人名称：</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采购文件获取日期：</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三、质疑事项具体内容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质疑事项 1：</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事实依据：</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法律依据：</w:t>
      </w: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邮编：</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联系电话：</w:t>
      </w: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邮编：</w:t>
      </w: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包号：</w:t>
      </w:r>
    </w:p>
    <w:p>
      <w:pPr>
        <w:numPr>
          <w:ilvl w:val="0"/>
          <w:numId w:val="0"/>
        </w:numPr>
        <w:spacing w:line="250" w:lineRule="auto"/>
        <w:ind w:left="22" w:leftChars="0"/>
        <w:rPr>
          <w:rFonts w:hint="eastAsia" w:ascii="宋体" w:hAnsi="宋体" w:eastAsia="宋体" w:cs="宋体"/>
          <w:color w:val="auto"/>
          <w:spacing w:val="5"/>
          <w:sz w:val="24"/>
          <w:szCs w:val="24"/>
        </w:rPr>
        <w:sectPr>
          <w:footerReference r:id="rId10" w:type="default"/>
          <w:type w:val="continuous"/>
          <w:pgSz w:w="11906" w:h="16839"/>
          <w:pgMar w:top="1431" w:right="1352" w:bottom="1151" w:left="1437" w:header="0" w:footer="991" w:gutter="0"/>
          <w:pgNumType w:fmt="decimal"/>
          <w:cols w:space="425" w:num="1"/>
        </w:sect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质疑事项 2</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四、与质疑事项相关的质疑请求</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请求：</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签字(签章)：                     公章：</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日期：</w:t>
      </w: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ind w:left="22" w:leftChars="0"/>
        <w:rPr>
          <w:rFonts w:hint="eastAsia" w:ascii="宋体" w:hAnsi="宋体" w:eastAsia="宋体" w:cs="宋体"/>
          <w:color w:val="auto"/>
          <w:spacing w:val="5"/>
          <w:sz w:val="24"/>
          <w:szCs w:val="24"/>
        </w:rPr>
      </w:pPr>
    </w:p>
    <w:p>
      <w:pPr>
        <w:numPr>
          <w:ilvl w:val="0"/>
          <w:numId w:val="0"/>
        </w:numPr>
        <w:spacing w:line="250" w:lineRule="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lang w:val="en-US" w:eastAsia="zh-CN"/>
        </w:rPr>
        <w:t>`</w:t>
      </w:r>
      <w:r>
        <w:rPr>
          <w:rFonts w:hint="eastAsia" w:ascii="宋体" w:hAnsi="宋体" w:eastAsia="宋体" w:cs="宋体"/>
          <w:color w:val="auto"/>
          <w:spacing w:val="5"/>
          <w:sz w:val="24"/>
          <w:szCs w:val="24"/>
        </w:rPr>
        <w:t>质疑函制作说明：</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1.供应商提出质疑时，应提交质疑函和必要的证明材料。</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2.质疑供应商若委托代理人进行质疑的，质疑函应按要求列明“授权代表”的有关内 容，并在附件中提交由质疑供应商签署的授权委托书。授权委托书应载明代理人的姓名 或者名称、代理事项、具体权限、期限和相关事项。</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3.质疑供应商若对项目的某一分包进行质疑，质疑函中应列明具体分包号。</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4.质疑函的质疑事项应具体、明确，并有必要的事实依据和法律依据。</w:t>
      </w:r>
    </w:p>
    <w:p>
      <w:pPr>
        <w:numPr>
          <w:ilvl w:val="0"/>
          <w:numId w:val="0"/>
        </w:numPr>
        <w:spacing w:line="250" w:lineRule="auto"/>
        <w:ind w:left="22"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5.质疑函的质疑请求应与质疑事项相关。</w:t>
      </w:r>
    </w:p>
    <w:p>
      <w:pPr>
        <w:numPr>
          <w:ilvl w:val="0"/>
          <w:numId w:val="0"/>
        </w:numPr>
        <w:spacing w:line="250" w:lineRule="auto"/>
        <w:ind w:left="22" w:leftChars="0"/>
        <w:rPr>
          <w:rFonts w:hint="eastAsia" w:ascii="宋体" w:hAnsi="宋体" w:eastAsia="宋体" w:cs="宋体"/>
          <w:sz w:val="22"/>
          <w:szCs w:val="22"/>
        </w:rPr>
      </w:pPr>
      <w:r>
        <w:rPr>
          <w:rFonts w:hint="eastAsia" w:ascii="宋体" w:hAnsi="宋体" w:eastAsia="宋体" w:cs="宋体"/>
          <w:color w:val="auto"/>
          <w:spacing w:val="5"/>
          <w:sz w:val="24"/>
          <w:szCs w:val="24"/>
        </w:rPr>
        <w:t>6.质疑供应商为自然人的，质疑函应由本人签字；质疑供应商为法人或者其他组织的， 质疑函应由法定代表人、主要负责人，或者其授权代表签字或者盖章，并加盖公章。</w:t>
      </w:r>
    </w:p>
    <w:p>
      <w:pPr>
        <w:rPr>
          <w:rFonts w:hint="eastAsia" w:ascii="宋体" w:hAnsi="宋体" w:eastAsia="宋体" w:cs="宋体"/>
          <w:sz w:val="22"/>
          <w:szCs w:val="22"/>
        </w:rPr>
        <w:sectPr>
          <w:type w:val="continuous"/>
          <w:pgSz w:w="11906" w:h="16839"/>
          <w:pgMar w:top="1431" w:right="1352" w:bottom="1151" w:left="1437" w:header="0" w:footer="991" w:gutter="0"/>
          <w:pgNumType w:fmt="decimal"/>
          <w:cols w:equalWidth="0" w:num="1">
            <w:col w:w="9117"/>
          </w:cols>
        </w:sectPr>
      </w:pPr>
    </w:p>
    <w:p>
      <w:pPr>
        <w:spacing w:before="169" w:line="219" w:lineRule="auto"/>
        <w:ind w:left="3055"/>
        <w:rPr>
          <w:rFonts w:hint="eastAsia" w:ascii="宋体" w:hAnsi="宋体" w:eastAsia="宋体" w:cs="宋体"/>
          <w:color w:val="auto"/>
          <w:sz w:val="48"/>
          <w:szCs w:val="48"/>
          <w14:textOutline w14:w="9461" w14:cap="sq" w14:cmpd="sng">
            <w14:solidFill>
              <w14:srgbClr w14:val="000000"/>
            </w14:solidFill>
            <w14:prstDash w14:val="solid"/>
            <w14:bevel/>
          </w14:textOutline>
        </w:rPr>
      </w:pPr>
      <w:bookmarkStart w:id="33" w:name="_bookmark27"/>
      <w:bookmarkEnd w:id="33"/>
      <w:r>
        <w:rPr>
          <w:rFonts w:hint="eastAsia" w:ascii="宋体" w:hAnsi="宋体" w:eastAsia="宋体" w:cs="宋体"/>
          <w:color w:val="auto"/>
          <w:sz w:val="48"/>
          <w:szCs w:val="48"/>
          <w14:textOutline w14:w="9461" w14:cap="sq" w14:cmpd="sng">
            <w14:solidFill>
              <w14:srgbClr w14:val="000000"/>
            </w14:solidFill>
            <w14:prstDash w14:val="solid"/>
            <w14:bevel/>
          </w14:textOutline>
        </w:rPr>
        <w:t>第三章  服务需求</w:t>
      </w:r>
    </w:p>
    <w:p>
      <w:pPr>
        <w:spacing w:line="26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9" w:lineRule="exact"/>
        <w:ind w:left="0" w:right="0"/>
        <w:textAlignment w:val="baseline"/>
        <w:rPr>
          <w:rFonts w:hint="eastAsia" w:ascii="宋体" w:hAnsi="宋体" w:eastAsia="宋体" w:cs="宋体"/>
          <w:sz w:val="24"/>
          <w:szCs w:val="24"/>
        </w:rPr>
      </w:pPr>
      <w:r>
        <w:rPr>
          <w:rFonts w:hint="eastAsia" w:ascii="宋体" w:hAnsi="宋体" w:eastAsia="宋体" w:cs="宋体"/>
          <w:spacing w:val="-7"/>
          <w:position w:val="2"/>
          <w:sz w:val="24"/>
          <w:szCs w:val="24"/>
        </w:rPr>
        <w:t>1</w:t>
      </w:r>
      <w:r>
        <w:rPr>
          <w:rFonts w:hint="eastAsia" w:ascii="宋体" w:hAnsi="宋体" w:eastAsia="宋体" w:cs="宋体"/>
          <w:spacing w:val="-5"/>
          <w:position w:val="2"/>
          <w:sz w:val="24"/>
          <w:szCs w:val="24"/>
        </w:rPr>
        <w:t>.项目说明</w:t>
      </w:r>
    </w:p>
    <w:p>
      <w:pPr>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w:t>
      </w:r>
      <w:r>
        <w:rPr>
          <w:rFonts w:hint="eastAsia" w:ascii="宋体" w:hAnsi="宋体" w:eastAsia="宋体" w:cs="宋体"/>
          <w:spacing w:val="-4"/>
          <w:sz w:val="24"/>
          <w:szCs w:val="24"/>
        </w:rPr>
        <w:t>1 本章内容是根据采购项目的实际需求制定的。</w:t>
      </w:r>
    </w:p>
    <w:p>
      <w:pPr>
        <w:keepNext w:val="0"/>
        <w:keepLines w:val="0"/>
        <w:pageBreakBefore w:val="0"/>
        <w:widowControl/>
        <w:kinsoku w:val="0"/>
        <w:wordWrap/>
        <w:overflowPunct/>
        <w:topLinePunct w:val="0"/>
        <w:autoSpaceDE w:val="0"/>
        <w:autoSpaceDN w:val="0"/>
        <w:bidi w:val="0"/>
        <w:adjustRightInd w:val="0"/>
        <w:snapToGrid w:val="0"/>
        <w:spacing w:line="303" w:lineRule="auto"/>
        <w:ind w:right="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 通过本次招标沙雅县2023年第三次全国土壤普查外业采样和样品流转采购项目</w:t>
      </w:r>
    </w:p>
    <w:p>
      <w:pPr>
        <w:keepNext w:val="0"/>
        <w:keepLines w:val="0"/>
        <w:pageBreakBefore w:val="0"/>
        <w:widowControl/>
        <w:kinsoku w:val="0"/>
        <w:wordWrap/>
        <w:overflowPunct/>
        <w:topLinePunct w:val="0"/>
        <w:autoSpaceDE w:val="0"/>
        <w:autoSpaceDN w:val="0"/>
        <w:bidi w:val="0"/>
        <w:adjustRightInd w:val="0"/>
        <w:snapToGrid w:val="0"/>
        <w:spacing w:line="303" w:lineRule="auto"/>
        <w:ind w:right="0"/>
        <w:textAlignment w:val="baseline"/>
        <w:rPr>
          <w:rFonts w:hint="eastAsia" w:ascii="宋体" w:hAnsi="宋体" w:eastAsia="宋体" w:cs="宋体"/>
          <w:sz w:val="24"/>
          <w:szCs w:val="24"/>
        </w:rPr>
      </w:pPr>
      <w:r>
        <w:rPr>
          <w:rFonts w:hint="eastAsia" w:ascii="宋体" w:hAnsi="宋体" w:eastAsia="宋体" w:cs="宋体"/>
          <w:spacing w:val="-5"/>
          <w:sz w:val="24"/>
          <w:szCs w:val="24"/>
        </w:rPr>
        <w:t>1.3 供应商所报价格应为含税全包价</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报价应包括完成服务工作所需的人力物力成本、管理费、其他费用、利润、税金等所有费用</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，包含提供相关服务的所有费用</w:t>
      </w:r>
      <w:r>
        <w:rPr>
          <w:rFonts w:hint="eastAsia" w:ascii="宋体" w:hAnsi="宋体" w:eastAsia="宋体" w:cs="宋体"/>
          <w:spacing w:val="-1"/>
          <w:sz w:val="24"/>
          <w:szCs w:val="24"/>
        </w:rPr>
        <w:t>，</w:t>
      </w:r>
      <w:r>
        <w:rPr>
          <w:rFonts w:hint="eastAsia" w:ascii="宋体" w:hAnsi="宋体" w:eastAsia="宋体" w:cs="宋体"/>
          <w:spacing w:val="-2"/>
          <w:sz w:val="24"/>
          <w:szCs w:val="24"/>
        </w:rPr>
        <w:t>合同存续期间采购</w:t>
      </w:r>
      <w:r>
        <w:rPr>
          <w:rFonts w:hint="eastAsia" w:ascii="宋体" w:hAnsi="宋体" w:eastAsia="宋体" w:cs="宋体"/>
          <w:spacing w:val="-1"/>
          <w:sz w:val="24"/>
          <w:szCs w:val="24"/>
        </w:rPr>
        <w:t>人不额外支付任何费用。</w:t>
      </w:r>
    </w:p>
    <w:p>
      <w:pPr>
        <w:spacing w:before="180" w:line="219" w:lineRule="auto"/>
        <w:rPr>
          <w:rFonts w:hint="eastAsia" w:ascii="宋体" w:hAnsi="宋体" w:eastAsia="宋体" w:cs="宋体"/>
          <w:color w:val="000000" w:themeColor="text1"/>
          <w:spacing w:val="-14"/>
          <w:sz w:val="24"/>
          <w:szCs w:val="24"/>
          <w14:textFill>
            <w14:solidFill>
              <w14:schemeClr w14:val="tx1"/>
            </w14:solidFill>
          </w14:textFill>
        </w:rPr>
      </w:pPr>
      <w:r>
        <w:rPr>
          <w:rFonts w:hint="eastAsia" w:ascii="宋体" w:hAnsi="宋体" w:eastAsia="宋体" w:cs="宋体"/>
          <w:spacing w:val="-20"/>
          <w:sz w:val="24"/>
          <w:szCs w:val="24"/>
        </w:rPr>
        <w:t>2</w:t>
      </w:r>
      <w:r>
        <w:rPr>
          <w:rFonts w:hint="eastAsia" w:ascii="宋体" w:hAnsi="宋体" w:eastAsia="宋体" w:cs="宋体"/>
          <w:spacing w:val="-14"/>
          <w:sz w:val="24"/>
          <w:szCs w:val="24"/>
        </w:rPr>
        <w:t>.服务范围及内容</w:t>
      </w:r>
    </w:p>
    <w:p>
      <w:pPr>
        <w:keepNext w:val="0"/>
        <w:keepLines w:val="0"/>
        <w:pageBreakBefore w:val="0"/>
        <w:widowControl/>
        <w:kinsoku w:val="0"/>
        <w:wordWrap/>
        <w:overflowPunct/>
        <w:topLinePunct w:val="0"/>
        <w:autoSpaceDE w:val="0"/>
        <w:autoSpaceDN w:val="0"/>
        <w:bidi w:val="0"/>
        <w:adjustRightInd w:val="0"/>
        <w:snapToGrid w:val="0"/>
        <w:spacing w:line="303" w:lineRule="auto"/>
        <w:ind w:right="0"/>
        <w:textAlignment w:val="baseline"/>
        <w:rPr>
          <w:rFonts w:hint="eastAsia" w:ascii="宋体" w:hAnsi="宋体" w:eastAsia="宋体" w:cs="宋体"/>
          <w:spacing w:val="-5"/>
          <w:sz w:val="24"/>
          <w:szCs w:val="24"/>
        </w:rPr>
      </w:pPr>
      <w:r>
        <w:rPr>
          <w:rFonts w:hint="eastAsia" w:ascii="宋体" w:hAnsi="宋体" w:eastAsia="宋体" w:cs="宋体"/>
          <w:spacing w:val="-20"/>
          <w:sz w:val="24"/>
          <w:szCs w:val="24"/>
        </w:rPr>
        <w:t>2</w:t>
      </w:r>
      <w:r>
        <w:rPr>
          <w:rFonts w:hint="eastAsia" w:ascii="宋体" w:hAnsi="宋体" w:eastAsia="宋体" w:cs="宋体"/>
          <w:spacing w:val="-14"/>
          <w:sz w:val="24"/>
          <w:szCs w:val="24"/>
        </w:rPr>
        <w:t>.1</w:t>
      </w:r>
      <w:r>
        <w:rPr>
          <w:rFonts w:hint="eastAsia" w:ascii="宋体" w:hAnsi="宋体" w:eastAsia="宋体" w:cs="宋体"/>
          <w:spacing w:val="-5"/>
          <w:sz w:val="24"/>
          <w:szCs w:val="24"/>
        </w:rPr>
        <w:t>土壤三普外业调查与采样</w:t>
      </w:r>
    </w:p>
    <w:p>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285"/>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根据国家和自治区第三次全国土壤普查办公室下发的</w:t>
      </w:r>
      <w:r>
        <w:rPr>
          <w:rFonts w:hint="eastAsia" w:ascii="宋体" w:hAnsi="宋体" w:eastAsia="宋体" w:cs="宋体"/>
          <w:spacing w:val="-5"/>
          <w:sz w:val="24"/>
          <w:szCs w:val="24"/>
          <w:lang w:eastAsia="zh-CN"/>
        </w:rPr>
        <w:t>沙雅</w:t>
      </w:r>
      <w:r>
        <w:rPr>
          <w:rFonts w:hint="eastAsia" w:ascii="宋体" w:hAnsi="宋体" w:eastAsia="宋体" w:cs="宋体"/>
          <w:spacing w:val="-5"/>
          <w:sz w:val="24"/>
          <w:szCs w:val="24"/>
        </w:rPr>
        <w:t xml:space="preserve">县“第三次全国土壤普查”的具体任务清单，完成 </w:t>
      </w:r>
      <w:r>
        <w:rPr>
          <w:rFonts w:hint="eastAsia" w:ascii="宋体" w:hAnsi="宋体" w:eastAsia="宋体" w:cs="宋体"/>
          <w:spacing w:val="-5"/>
          <w:sz w:val="24"/>
          <w:szCs w:val="24"/>
          <w:lang w:val="en-US" w:eastAsia="zh-CN"/>
        </w:rPr>
        <w:t>1403</w:t>
      </w:r>
      <w:r>
        <w:rPr>
          <w:rFonts w:hint="eastAsia" w:ascii="宋体" w:hAnsi="宋体" w:eastAsia="宋体" w:cs="宋体"/>
          <w:spacing w:val="-5"/>
          <w:sz w:val="24"/>
          <w:szCs w:val="24"/>
        </w:rPr>
        <w:t xml:space="preserve"> 个布设样点的表层土样</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样品采集；并完成土壤立地条件、成土环境、土壤利用状况等信息外业调查及平台填报；表层土样的包装与流转等。</w:t>
      </w:r>
    </w:p>
    <w:p>
      <w:pPr>
        <w:keepNext w:val="0"/>
        <w:keepLines w:val="0"/>
        <w:pageBreakBefore w:val="0"/>
        <w:widowControl/>
        <w:kinsoku w:val="0"/>
        <w:wordWrap/>
        <w:overflowPunct/>
        <w:topLinePunct w:val="0"/>
        <w:autoSpaceDE w:val="0"/>
        <w:autoSpaceDN w:val="0"/>
        <w:bidi w:val="0"/>
        <w:adjustRightInd w:val="0"/>
        <w:snapToGrid w:val="0"/>
        <w:spacing w:line="303" w:lineRule="auto"/>
        <w:ind w:right="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2.2 服务目标：完成 </w:t>
      </w:r>
      <w:r>
        <w:rPr>
          <w:rFonts w:hint="eastAsia" w:ascii="宋体" w:hAnsi="宋体" w:eastAsia="宋体" w:cs="宋体"/>
          <w:spacing w:val="-5"/>
          <w:sz w:val="24"/>
          <w:szCs w:val="24"/>
          <w:lang w:val="en-US" w:eastAsia="zh-CN"/>
        </w:rPr>
        <w:t>1403</w:t>
      </w:r>
      <w:r>
        <w:rPr>
          <w:rFonts w:hint="eastAsia" w:ascii="宋体" w:hAnsi="宋体" w:eastAsia="宋体" w:cs="宋体"/>
          <w:spacing w:val="-5"/>
          <w:sz w:val="24"/>
          <w:szCs w:val="24"/>
        </w:rPr>
        <w:t xml:space="preserve"> 个布设样点的表层土样</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样品采集；并完成土壤立地条件、成土环境、土壤利用状况等信息外业调查及平台填报；表层土样的包装与流转等。</w:t>
      </w:r>
    </w:p>
    <w:p>
      <w:pPr>
        <w:keepNext w:val="0"/>
        <w:keepLines w:val="0"/>
        <w:pageBreakBefore w:val="0"/>
        <w:widowControl/>
        <w:kinsoku w:val="0"/>
        <w:wordWrap/>
        <w:overflowPunct/>
        <w:topLinePunct w:val="0"/>
        <w:autoSpaceDE w:val="0"/>
        <w:autoSpaceDN w:val="0"/>
        <w:bidi w:val="0"/>
        <w:adjustRightInd w:val="0"/>
        <w:snapToGrid w:val="0"/>
        <w:spacing w:line="303" w:lineRule="auto"/>
        <w:ind w:right="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 服务质量要求</w:t>
      </w:r>
    </w:p>
    <w:p>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298"/>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 满足甲方要求；</w:t>
      </w:r>
    </w:p>
    <w:p>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298"/>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t>) 符合国家和地方相关法规要求。</w:t>
      </w:r>
    </w:p>
    <w:p>
      <w:pPr>
        <w:keepNext w:val="0"/>
        <w:keepLines w:val="0"/>
        <w:pageBreakBefore w:val="0"/>
        <w:widowControl/>
        <w:kinsoku w:val="0"/>
        <w:wordWrap/>
        <w:overflowPunct/>
        <w:topLinePunct w:val="0"/>
        <w:autoSpaceDE w:val="0"/>
        <w:autoSpaceDN w:val="0"/>
        <w:bidi w:val="0"/>
        <w:adjustRightInd w:val="0"/>
        <w:snapToGrid w:val="0"/>
        <w:spacing w:line="303" w:lineRule="auto"/>
        <w:ind w:right="0"/>
        <w:textAlignment w:val="baseline"/>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spacing w:val="7"/>
          <w:sz w:val="24"/>
          <w:szCs w:val="24"/>
        </w:rPr>
        <w:t>2.</w:t>
      </w:r>
      <w:r>
        <w:rPr>
          <w:rFonts w:hint="eastAsia" w:ascii="宋体" w:hAnsi="宋体" w:eastAsia="宋体" w:cs="宋体"/>
          <w:spacing w:val="7"/>
          <w:sz w:val="24"/>
          <w:szCs w:val="24"/>
          <w:lang w:val="en-US" w:eastAsia="zh-CN"/>
        </w:rPr>
        <w:t>4</w:t>
      </w:r>
      <w:r>
        <w:rPr>
          <w:rFonts w:hint="eastAsia" w:ascii="宋体" w:hAnsi="宋体" w:eastAsia="宋体" w:cs="宋体"/>
          <w:color w:val="000000" w:themeColor="text1"/>
          <w:spacing w:val="7"/>
          <w:sz w:val="24"/>
          <w:szCs w:val="24"/>
          <w14:textFill>
            <w14:solidFill>
              <w14:schemeClr w14:val="tx1"/>
            </w14:solidFill>
          </w14:textFill>
        </w:rPr>
        <w:t xml:space="preserve"> 服务期：</w:t>
      </w:r>
      <w:r>
        <w:rPr>
          <w:rFonts w:hint="eastAsia" w:ascii="宋体" w:hAnsi="宋体" w:eastAsia="宋体" w:cs="宋体"/>
          <w:color w:val="000000" w:themeColor="text1"/>
          <w:spacing w:val="7"/>
          <w:sz w:val="24"/>
          <w:szCs w:val="24"/>
          <w:lang w:val="en-US" w:eastAsia="zh-CN"/>
          <w14:textFill>
            <w14:solidFill>
              <w14:schemeClr w14:val="tx1"/>
            </w14:solidFill>
          </w14:textFill>
        </w:rPr>
        <w:t>中标后7日内签订合同（合同签订后按甲乙双方约定执行）</w:t>
      </w:r>
    </w:p>
    <w:p>
      <w:pPr>
        <w:keepNext w:val="0"/>
        <w:keepLines w:val="0"/>
        <w:pageBreakBefore w:val="0"/>
        <w:widowControl/>
        <w:kinsoku w:val="0"/>
        <w:wordWrap/>
        <w:overflowPunct/>
        <w:topLinePunct w:val="0"/>
        <w:autoSpaceDE w:val="0"/>
        <w:autoSpaceDN w:val="0"/>
        <w:bidi w:val="0"/>
        <w:adjustRightInd w:val="0"/>
        <w:snapToGrid w:val="0"/>
        <w:spacing w:line="303" w:lineRule="auto"/>
        <w:ind w:right="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rPr>
        <w:t>2.</w:t>
      </w:r>
      <w:r>
        <w:rPr>
          <w:rFonts w:hint="eastAsia" w:ascii="宋体" w:hAnsi="宋体" w:eastAsia="宋体" w:cs="宋体"/>
          <w:spacing w:val="7"/>
          <w:sz w:val="24"/>
          <w:szCs w:val="24"/>
          <w:lang w:val="en-US" w:eastAsia="zh-CN"/>
        </w:rPr>
        <w:t>5</w:t>
      </w:r>
      <w:r>
        <w:rPr>
          <w:rFonts w:hint="eastAsia" w:ascii="宋体" w:hAnsi="宋体" w:eastAsia="宋体" w:cs="宋体"/>
          <w:spacing w:val="7"/>
          <w:sz w:val="24"/>
          <w:szCs w:val="24"/>
        </w:rPr>
        <w:t xml:space="preserve"> 服务地点：</w:t>
      </w:r>
      <w:r>
        <w:rPr>
          <w:rFonts w:hint="eastAsia" w:ascii="宋体" w:hAnsi="宋体" w:eastAsia="宋体" w:cs="宋体"/>
          <w:spacing w:val="7"/>
          <w:sz w:val="24"/>
          <w:szCs w:val="24"/>
          <w:lang w:eastAsia="zh-CN"/>
        </w:rPr>
        <w:t>沙雅县</w:t>
      </w:r>
    </w:p>
    <w:p>
      <w:pPr>
        <w:pStyle w:val="13"/>
        <w:rPr>
          <w:rFonts w:hint="eastAsia"/>
        </w:rPr>
      </w:pPr>
    </w:p>
    <w:p>
      <w:pPr>
        <w:rPr>
          <w:rFonts w:hint="eastAsia" w:ascii="宋体" w:hAnsi="宋体" w:eastAsia="宋体" w:cs="宋体"/>
        </w:rPr>
        <w:sectPr>
          <w:footerReference r:id="rId11" w:type="default"/>
          <w:pgSz w:w="11906" w:h="16840"/>
          <w:pgMar w:top="1344" w:right="1394" w:bottom="1187" w:left="1693" w:header="0" w:footer="950" w:gutter="0"/>
          <w:pgNumType w:fmt="decimal"/>
          <w:cols w:space="720" w:num="1"/>
        </w:sectPr>
      </w:pPr>
    </w:p>
    <w:p>
      <w:pPr>
        <w:spacing w:before="169" w:line="219" w:lineRule="auto"/>
        <w:ind w:left="3055"/>
        <w:rPr>
          <w:rFonts w:hint="eastAsia" w:ascii="宋体" w:hAnsi="宋体" w:eastAsia="宋体" w:cs="宋体"/>
          <w:color w:val="auto"/>
          <w:sz w:val="48"/>
          <w:szCs w:val="48"/>
          <w14:textOutline w14:w="9461" w14:cap="sq" w14:cmpd="sng">
            <w14:solidFill>
              <w14:srgbClr w14:val="000000"/>
            </w14:solidFill>
            <w14:prstDash w14:val="solid"/>
            <w14:bevel/>
          </w14:textOutline>
        </w:rPr>
      </w:pPr>
      <w:bookmarkStart w:id="34" w:name="_bookmark28"/>
      <w:bookmarkEnd w:id="34"/>
      <w:r>
        <w:rPr>
          <w:rFonts w:hint="eastAsia" w:ascii="宋体" w:hAnsi="宋体" w:eastAsia="宋体" w:cs="宋体"/>
          <w:color w:val="auto"/>
          <w:sz w:val="48"/>
          <w:szCs w:val="48"/>
          <w14:textOutline w14:w="9461" w14:cap="sq" w14:cmpd="sng">
            <w14:solidFill>
              <w14:srgbClr w14:val="000000"/>
            </w14:solidFill>
            <w14:prstDash w14:val="solid"/>
            <w14:bevel/>
          </w14:textOutline>
        </w:rPr>
        <w:t>第四章  评审办法</w:t>
      </w:r>
    </w:p>
    <w:p>
      <w:pPr>
        <w:spacing w:before="20" w:line="230" w:lineRule="auto"/>
        <w:ind w:left="39" w:right="197" w:firstLine="479"/>
        <w:rPr>
          <w:rFonts w:hint="eastAsia" w:eastAsia="宋体" w:asciiTheme="minorEastAsia" w:hAnsiTheme="minorEastAsia" w:cstheme="minorEastAsia"/>
          <w:sz w:val="24"/>
          <w:szCs w:val="24"/>
          <w:lang w:eastAsia="zh-CN"/>
        </w:rPr>
      </w:pPr>
      <w:bookmarkStart w:id="35" w:name="_bookmark30"/>
      <w:bookmarkEnd w:id="35"/>
      <w:bookmarkStart w:id="36" w:name="_bookmark29"/>
      <w:bookmarkEnd w:id="36"/>
      <w:r>
        <w:rPr>
          <w:rFonts w:ascii="宋体" w:hAnsi="宋体" w:eastAsia="宋体" w:cs="宋体"/>
          <w:spacing w:val="2"/>
          <w:sz w:val="24"/>
          <w:szCs w:val="24"/>
        </w:rPr>
        <w:t>本项目评审方法见招标文件第二部分“</w:t>
      </w:r>
      <w:r>
        <w:rPr>
          <w:rFonts w:hint="eastAsia" w:ascii="宋体" w:hAnsi="宋体" w:eastAsia="宋体" w:cs="宋体"/>
          <w:spacing w:val="2"/>
          <w:sz w:val="24"/>
          <w:szCs w:val="24"/>
          <w:lang w:eastAsia="zh-CN"/>
        </w:rPr>
        <w:t>供应商</w:t>
      </w:r>
      <w:r>
        <w:rPr>
          <w:rFonts w:ascii="宋体" w:hAnsi="宋体" w:eastAsia="宋体" w:cs="宋体"/>
          <w:spacing w:val="2"/>
          <w:sz w:val="24"/>
          <w:szCs w:val="24"/>
        </w:rPr>
        <w:t>须知前附表</w:t>
      </w:r>
      <w:r>
        <w:rPr>
          <w:rFonts w:ascii="宋体" w:hAnsi="宋体" w:eastAsia="宋体" w:cs="宋体"/>
          <w:spacing w:val="-78"/>
          <w:sz w:val="24"/>
          <w:szCs w:val="24"/>
        </w:rPr>
        <w:t xml:space="preserve"> </w:t>
      </w:r>
      <w:r>
        <w:rPr>
          <w:rFonts w:ascii="宋体" w:hAnsi="宋体" w:eastAsia="宋体" w:cs="宋体"/>
          <w:spacing w:val="2"/>
          <w:sz w:val="24"/>
          <w:szCs w:val="24"/>
        </w:rPr>
        <w:t>”中的规定。采</w:t>
      </w:r>
      <w:r>
        <w:rPr>
          <w:rFonts w:ascii="宋体" w:hAnsi="宋体" w:eastAsia="宋体" w:cs="宋体"/>
          <w:spacing w:val="-1"/>
          <w:sz w:val="24"/>
          <w:szCs w:val="24"/>
        </w:rPr>
        <w:t>用综合评分法，评分细则如下</w:t>
      </w:r>
      <w:bookmarkStart w:id="37" w:name="_bookmark32"/>
      <w:bookmarkEnd w:id="37"/>
      <w:r>
        <w:rPr>
          <w:rFonts w:hint="eastAsia" w:ascii="宋体" w:hAnsi="宋体" w:eastAsia="宋体" w:cs="宋体"/>
          <w:spacing w:val="-1"/>
          <w:sz w:val="24"/>
          <w:szCs w:val="24"/>
          <w:lang w:eastAsia="zh-CN"/>
        </w:rPr>
        <w:t>：</w:t>
      </w:r>
    </w:p>
    <w:tbl>
      <w:tblPr>
        <w:tblStyle w:val="14"/>
        <w:tblW w:w="9431"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4"/>
        <w:gridCol w:w="80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34" w:type="dxa"/>
            <w:vMerge w:val="restart"/>
            <w:vAlign w:val="top"/>
          </w:tcPr>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5"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资</w:t>
            </w:r>
            <w:r>
              <w:rPr>
                <w:rFonts w:hint="eastAsia" w:asciiTheme="minorEastAsia" w:hAnsiTheme="minorEastAsia" w:eastAsiaTheme="minorEastAsia" w:cstheme="minorEastAsia"/>
                <w:spacing w:val="4"/>
                <w:sz w:val="24"/>
                <w:szCs w:val="24"/>
              </w:rPr>
              <w:t>格性审查</w:t>
            </w:r>
          </w:p>
          <w:p>
            <w:pPr>
              <w:spacing w:before="75" w:line="189" w:lineRule="auto"/>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before="74" w:line="228" w:lineRule="auto"/>
              <w:ind w:left="156"/>
              <w:rPr>
                <w:rFonts w:hint="eastAsia" w:asciiTheme="minorEastAsia" w:hAnsiTheme="minorEastAsia" w:eastAsiaTheme="minorEastAsia" w:cstheme="minorEastAsia"/>
                <w:sz w:val="24"/>
                <w:szCs w:val="24"/>
              </w:rPr>
            </w:pPr>
          </w:p>
        </w:tc>
        <w:tc>
          <w:tcPr>
            <w:tcW w:w="8097" w:type="dxa"/>
            <w:vAlign w:val="top"/>
          </w:tcPr>
          <w:p>
            <w:pPr>
              <w:spacing w:before="112" w:line="231" w:lineRule="auto"/>
              <w:ind w:left="28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8" w14:cap="sq" w14:cmpd="sng">
                  <w14:solidFill>
                    <w14:srgbClr w14:val="000000"/>
                  </w14:solidFill>
                  <w14:prstDash w14:val="solid"/>
                  <w14:bevel/>
                </w14:textOutline>
              </w:rPr>
              <w:t>评</w:t>
            </w:r>
            <w:r>
              <w:rPr>
                <w:rFonts w:hint="eastAsia" w:asciiTheme="minorEastAsia" w:hAnsiTheme="minorEastAsia" w:eastAsiaTheme="minorEastAsia" w:cstheme="minorEastAsia"/>
                <w:spacing w:val="6"/>
                <w:sz w:val="24"/>
                <w:szCs w:val="24"/>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1334" w:type="dxa"/>
            <w:vMerge w:val="continue"/>
            <w:vAlign w:val="top"/>
          </w:tcPr>
          <w:p>
            <w:pPr>
              <w:spacing w:before="74" w:line="228" w:lineRule="auto"/>
              <w:ind w:left="156"/>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(1)财政部、国家发展改革委、生态环境部、市场监管总局《关于调整优化节能产品、环境标志产品政府采购执行机制的通知》(财库[2019]9号文)；</w:t>
            </w:r>
          </w:p>
          <w:p>
            <w:pPr>
              <w:spacing w:before="112" w:line="229" w:lineRule="auto"/>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(2)财政部、生态环境部《关于印发环境标志产品政府采购品目清单的通知》(财库[2019]18号文)；</w:t>
            </w:r>
          </w:p>
          <w:p>
            <w:pPr>
              <w:spacing w:before="112" w:line="229" w:lineRule="auto"/>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(3)财政部、发展改革委《关于印发节能产品政府采购品目 清单的通知》(财库[2019]19号文)；</w:t>
            </w:r>
          </w:p>
          <w:p>
            <w:pPr>
              <w:spacing w:before="112" w:line="22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(4)市场监管总局《市场监管总局关于发布参与实施政府采购节能产品、环境标志产品认证机构名录的公告》(2019年第16号)。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lang w:val="en-US" w:eastAsia="zh-CN"/>
              </w:rPr>
              <w:t>供应商需具备完成土壤样点调查、样品采集的能力；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34" w:type="dxa"/>
            <w:vMerge w:val="continue"/>
            <w:vAlign w:val="top"/>
          </w:tcPr>
          <w:p>
            <w:pPr>
              <w:spacing w:line="230" w:lineRule="auto"/>
              <w:ind w:left="122" w:leftChars="0" w:firstLine="0" w:firstLineChars="0"/>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具有有效的营业执照、法人代表或其委托代理人应提供本人身份证扫描件、委托代理人还应提供《法人代表授权委托书》扫描件；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34" w:type="dxa"/>
            <w:vMerge w:val="continue"/>
            <w:vAlign w:val="top"/>
          </w:tcPr>
          <w:p>
            <w:pPr>
              <w:spacing w:line="230" w:lineRule="auto"/>
              <w:ind w:left="122" w:leftChars="0" w:firstLine="0" w:firstLineChars="0"/>
              <w:rPr>
                <w:rFonts w:hint="eastAsia" w:asciiTheme="minorEastAsia" w:hAnsiTheme="minorEastAsia" w:eastAsiaTheme="minorEastAsia" w:cstheme="minorEastAsia"/>
                <w:spacing w:val="5"/>
                <w:sz w:val="24"/>
                <w:szCs w:val="24"/>
              </w:rPr>
            </w:pP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lang w:val="en-US" w:eastAsia="zh-CN"/>
              </w:rPr>
              <w:t>具有近三个月(连续)的社保(需有相关人员的社保缴纳明细，退休人员需提供退休证明)和近三个月(连续)的完税证明；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34" w:type="dxa"/>
            <w:vMerge w:val="continue"/>
            <w:vAlign w:val="top"/>
          </w:tcPr>
          <w:p>
            <w:pPr>
              <w:spacing w:line="230" w:lineRule="auto"/>
              <w:ind w:left="122" w:leftChars="0" w:firstLine="0" w:firstLineChars="0"/>
              <w:rPr>
                <w:rFonts w:hint="eastAsia" w:asciiTheme="minorEastAsia" w:hAnsiTheme="minorEastAsia" w:eastAsiaTheme="minorEastAsia" w:cstheme="minorEastAsia"/>
                <w:spacing w:val="5"/>
                <w:sz w:val="24"/>
                <w:szCs w:val="24"/>
              </w:rPr>
            </w:pP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提供（2020年-2022年任意一年）的财务审计报告或财务报表（成立不足一年的提供成立至今的财务报表，包含资产负债表、现金流量表、利润表）；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供应商未被列入“信用中国”网站信用信息报告、中国政府采购网被列入严重违法失信行为记录名单(尚在处罚期内的)；(在“信用中国”网站和“中国政府采购网”网站查询结果为准，如相关失信记录已失效，供应商需提供相关证明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投标人参加政府采购活动近三年内无违法违规记录和法律诉讼纠纷，需提供书面声明。（成立不足三年可选近一年期限）；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b/>
                <w:bCs/>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为保证政府采购活动公平、公正、诚实信用，投标人提供的材料及技术参数应真实有效，投标文件内提供书面诚信投标承诺书；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为保证本次招标活动公平竞争，杜绝任何形式的商业贿赂行为，响应文件内必须提供反商业贿赂承诺书；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334" w:type="dxa"/>
            <w:vMerge w:val="restart"/>
            <w:vAlign w:val="top"/>
          </w:tcPr>
          <w:p>
            <w:pPr>
              <w:spacing w:line="254" w:lineRule="auto"/>
              <w:rPr>
                <w:rFonts w:hint="eastAsia" w:asciiTheme="minorEastAsia" w:hAnsiTheme="minorEastAsia" w:eastAsiaTheme="minorEastAsia" w:cstheme="minorEastAsia"/>
                <w:sz w:val="24"/>
                <w:szCs w:val="24"/>
              </w:rPr>
            </w:pPr>
          </w:p>
          <w:p>
            <w:pPr>
              <w:spacing w:line="254" w:lineRule="auto"/>
              <w:rPr>
                <w:rFonts w:hint="eastAsia" w:asciiTheme="minorEastAsia" w:hAnsiTheme="minorEastAsia" w:eastAsiaTheme="minorEastAsia" w:cstheme="minorEastAsia"/>
                <w:sz w:val="24"/>
                <w:szCs w:val="24"/>
              </w:rPr>
            </w:pPr>
          </w:p>
          <w:p>
            <w:pPr>
              <w:spacing w:line="255" w:lineRule="auto"/>
              <w:rPr>
                <w:rFonts w:hint="eastAsia" w:asciiTheme="minorEastAsia" w:hAnsiTheme="minorEastAsia" w:eastAsiaTheme="minorEastAsia" w:cstheme="minorEastAsia"/>
                <w:sz w:val="24"/>
                <w:szCs w:val="24"/>
              </w:rPr>
            </w:pPr>
          </w:p>
          <w:p>
            <w:pPr>
              <w:spacing w:before="75" w:line="188" w:lineRule="auto"/>
              <w:rPr>
                <w:rFonts w:hint="eastAsia" w:asciiTheme="minorEastAsia" w:hAnsiTheme="minorEastAsia" w:eastAsiaTheme="minorEastAsia" w:cstheme="minorEastAsia"/>
                <w:sz w:val="24"/>
                <w:szCs w:val="24"/>
              </w:rPr>
            </w:pPr>
          </w:p>
          <w:p>
            <w:pPr>
              <w:spacing w:before="75" w:line="228" w:lineRule="auto"/>
              <w:ind w:left="15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8"/>
                <w:sz w:val="24"/>
                <w:szCs w:val="24"/>
              </w:rPr>
              <w:t>符</w:t>
            </w:r>
            <w:r>
              <w:rPr>
                <w:rFonts w:hint="eastAsia" w:asciiTheme="minorEastAsia" w:hAnsiTheme="minorEastAsia" w:eastAsiaTheme="minorEastAsia" w:cstheme="minorEastAsia"/>
                <w:spacing w:val="5"/>
                <w:sz w:val="24"/>
                <w:szCs w:val="24"/>
              </w:rPr>
              <w:t>合性</w:t>
            </w:r>
          </w:p>
          <w:p>
            <w:pPr>
              <w:spacing w:before="75" w:line="228" w:lineRule="auto"/>
              <w:ind w:left="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审查</w:t>
            </w: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响应文件格式符合磋商文件要求；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响应文件的签名盖章符合磋商文件要求；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3" w:line="22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报</w:t>
            </w:r>
            <w:r>
              <w:rPr>
                <w:rFonts w:hint="eastAsia" w:asciiTheme="minorEastAsia" w:hAnsiTheme="minorEastAsia" w:eastAsiaTheme="minorEastAsia" w:cstheme="minorEastAsia"/>
                <w:spacing w:val="8"/>
                <w:sz w:val="24"/>
                <w:szCs w:val="24"/>
              </w:rPr>
              <w:t>价有效期符合磋商文件要求；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1" w:line="22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服务期符合磋商文件要求</w:t>
            </w:r>
            <w:r>
              <w:rPr>
                <w:rFonts w:hint="eastAsia" w:asciiTheme="minorEastAsia" w:hAnsiTheme="minorEastAsia" w:eastAsiaTheme="minorEastAsia" w:cstheme="minorEastAsia"/>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2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服务质量符合磋商文件要求；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2" w:line="23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按照磋商文件规定报价只有一个有效报价且没有漏项</w:t>
            </w:r>
            <w:r>
              <w:rPr>
                <w:rFonts w:hint="eastAsia" w:asciiTheme="minorEastAsia" w:hAnsiTheme="minorEastAsia" w:eastAsiaTheme="minorEastAsia" w:cstheme="minorEastAsia"/>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34" w:type="dxa"/>
            <w:vMerge w:val="continue"/>
            <w:vAlign w:val="top"/>
          </w:tcPr>
          <w:p>
            <w:pPr>
              <w:rPr>
                <w:rFonts w:hint="eastAsia" w:asciiTheme="minorEastAsia" w:hAnsiTheme="minorEastAsia" w:eastAsiaTheme="minorEastAsia" w:cstheme="minorEastAsia"/>
                <w:sz w:val="24"/>
                <w:szCs w:val="24"/>
              </w:rPr>
            </w:pPr>
          </w:p>
        </w:tc>
        <w:tc>
          <w:tcPr>
            <w:tcW w:w="8097" w:type="dxa"/>
            <w:vAlign w:val="top"/>
          </w:tcPr>
          <w:p>
            <w:pPr>
              <w:spacing w:before="113"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无</w:t>
            </w:r>
            <w:r>
              <w:rPr>
                <w:rFonts w:hint="eastAsia" w:asciiTheme="minorEastAsia" w:hAnsiTheme="minorEastAsia" w:eastAsiaTheme="minorEastAsia" w:cstheme="minorEastAsia"/>
                <w:spacing w:val="8"/>
                <w:sz w:val="24"/>
                <w:szCs w:val="24"/>
              </w:rPr>
              <w:t>其他不符合磋商文件的实质性要求。</w:t>
            </w:r>
          </w:p>
        </w:tc>
      </w:tr>
    </w:tbl>
    <w:p>
      <w:pPr>
        <w:spacing w:line="116" w:lineRule="exact"/>
        <w:rPr>
          <w:rFonts w:hint="eastAsia" w:asciiTheme="minorEastAsia" w:hAnsiTheme="minorEastAsia" w:eastAsiaTheme="minorEastAsia" w:cstheme="minorEastAsia"/>
          <w:sz w:val="24"/>
          <w:szCs w:val="24"/>
        </w:rPr>
      </w:pPr>
    </w:p>
    <w:tbl>
      <w:tblPr>
        <w:tblStyle w:val="14"/>
        <w:tblW w:w="9369" w:type="dxa"/>
        <w:tblInd w:w="-2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
        <w:gridCol w:w="1050"/>
        <w:gridCol w:w="1242"/>
        <w:gridCol w:w="70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486" w:hRule="atLeast"/>
        </w:trPr>
        <w:tc>
          <w:tcPr>
            <w:tcW w:w="9357" w:type="dxa"/>
            <w:gridSpan w:val="3"/>
            <w:vAlign w:val="top"/>
          </w:tcPr>
          <w:p>
            <w:pPr>
              <w:spacing w:before="111" w:line="231" w:lineRule="auto"/>
              <w:ind w:left="2910" w:firstLine="1778" w:firstLineChars="700"/>
              <w:jc w:val="both"/>
              <w:rPr>
                <w:rFonts w:hint="eastAsia" w:asciiTheme="minorEastAsia" w:hAnsiTheme="minorEastAsia" w:eastAsiaTheme="minorEastAsia" w:cstheme="minorEastAsia"/>
                <w:sz w:val="24"/>
                <w:szCs w:val="24"/>
              </w:rPr>
            </w:pPr>
            <w:bookmarkStart w:id="38" w:name="_bookmark33"/>
            <w:bookmarkEnd w:id="38"/>
            <w:r>
              <w:rPr>
                <w:rFonts w:hint="eastAsia" w:asciiTheme="minorEastAsia" w:hAnsiTheme="minorEastAsia" w:eastAsiaTheme="minorEastAsia" w:cstheme="minorEastAsia"/>
                <w:spacing w:val="7"/>
                <w:sz w:val="24"/>
                <w:szCs w:val="24"/>
                <w14:textOutline w14:w="4358" w14:cap="sq" w14:cmpd="sng">
                  <w14:solidFill>
                    <w14:srgbClr w14:val="000000"/>
                  </w14:solidFill>
                  <w14:prstDash w14:val="solid"/>
                  <w14:bevel/>
                </w14:textOutline>
              </w:rPr>
              <w:t>评</w:t>
            </w:r>
            <w:r>
              <w:rPr>
                <w:rFonts w:hint="eastAsia" w:asciiTheme="minorEastAsia" w:hAnsiTheme="minorEastAsia" w:eastAsiaTheme="minorEastAsia" w:cstheme="minorEastAsia"/>
                <w:spacing w:val="6"/>
                <w:sz w:val="24"/>
                <w:szCs w:val="24"/>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90" w:hRule="atLeast"/>
        </w:trPr>
        <w:tc>
          <w:tcPr>
            <w:tcW w:w="1050" w:type="dxa"/>
            <w:vAlign w:val="top"/>
          </w:tcPr>
          <w:p>
            <w:pPr>
              <w:keepNext w:val="0"/>
              <w:keepLines w:val="0"/>
              <w:pageBreakBefore w:val="0"/>
              <w:widowControl/>
              <w:wordWrap/>
              <w:overflowPunct/>
              <w:topLinePunct w:val="0"/>
              <w:bidi w:val="0"/>
              <w:snapToGrid w:val="0"/>
              <w:spacing w:line="250" w:lineRule="auto"/>
              <w:jc w:val="both"/>
              <w:rPr>
                <w:rFonts w:hint="eastAsia" w:asciiTheme="minorEastAsia" w:hAnsiTheme="minorEastAsia" w:eastAsiaTheme="minorEastAsia" w:cstheme="minorEastAsia"/>
                <w:spacing w:val="6"/>
                <w:sz w:val="24"/>
                <w:szCs w:val="24"/>
                <w:lang w:eastAsia="zh-CN"/>
              </w:rPr>
            </w:pPr>
          </w:p>
          <w:p>
            <w:pPr>
              <w:keepNext w:val="0"/>
              <w:keepLines w:val="0"/>
              <w:pageBreakBefore w:val="0"/>
              <w:widowControl/>
              <w:wordWrap/>
              <w:overflowPunct/>
              <w:topLinePunct w:val="0"/>
              <w:bidi w:val="0"/>
              <w:snapToGrid w:val="0"/>
              <w:spacing w:line="250" w:lineRule="auto"/>
              <w:jc w:val="both"/>
              <w:rPr>
                <w:rFonts w:hint="eastAsia" w:eastAsia="宋体"/>
                <w:lang w:eastAsia="zh-CN"/>
              </w:rPr>
            </w:pPr>
            <w:r>
              <w:rPr>
                <w:rFonts w:hint="eastAsia" w:asciiTheme="minorEastAsia" w:hAnsiTheme="minorEastAsia" w:eastAsiaTheme="minorEastAsia" w:cstheme="minorEastAsia"/>
                <w:spacing w:val="6"/>
                <w:sz w:val="24"/>
                <w:szCs w:val="24"/>
                <w:lang w:eastAsia="zh-CN"/>
              </w:rPr>
              <w:t>报价</w:t>
            </w:r>
            <w:r>
              <w:rPr>
                <w:rFonts w:hint="eastAsia" w:asciiTheme="minorEastAsia" w:hAnsiTheme="minorEastAsia" w:eastAsiaTheme="minorEastAsia" w:cstheme="minorEastAsia"/>
                <w:spacing w:val="6"/>
                <w:sz w:val="24"/>
                <w:szCs w:val="24"/>
              </w:rPr>
              <w:t>评审</w:t>
            </w:r>
          </w:p>
        </w:tc>
        <w:tc>
          <w:tcPr>
            <w:tcW w:w="1242" w:type="dxa"/>
            <w:vAlign w:val="top"/>
          </w:tcPr>
          <w:p>
            <w:pPr>
              <w:keepNext w:val="0"/>
              <w:keepLines w:val="0"/>
              <w:pageBreakBefore w:val="0"/>
              <w:widowControl/>
              <w:wordWrap/>
              <w:overflowPunct/>
              <w:topLinePunct w:val="0"/>
              <w:bidi w:val="0"/>
              <w:snapToGrid w:val="0"/>
              <w:spacing w:before="75" w:line="250" w:lineRule="auto"/>
              <w:ind w:right="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报价得分</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9"/>
                <w:sz w:val="24"/>
                <w:szCs w:val="24"/>
              </w:rPr>
              <w:t>10分)</w:t>
            </w:r>
          </w:p>
        </w:tc>
        <w:tc>
          <w:tcPr>
            <w:tcW w:w="7065" w:type="dxa"/>
            <w:vAlign w:val="top"/>
          </w:tcPr>
          <w:p>
            <w:pPr>
              <w:keepNext w:val="0"/>
              <w:keepLines w:val="0"/>
              <w:pageBreakBefore w:val="0"/>
              <w:widowControl/>
              <w:wordWrap/>
              <w:overflowPunct/>
              <w:topLinePunct w:val="0"/>
              <w:bidi w:val="0"/>
              <w:snapToGrid w:val="0"/>
              <w:spacing w:before="25" w:line="250" w:lineRule="auto"/>
              <w:ind w:righ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评标基准价=有效投标报价的最低值，有效投标报价等于基准值的得满分，投标报价得分=（评标基准价/投标报价）×价格权重×100。有效投标报价为通过初步审 查的供应商报价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62" w:type="dxa"/>
            <w:gridSpan w:val="2"/>
            <w:vMerge w:val="restart"/>
            <w:tcBorders>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bookmarkStart w:id="39" w:name="_bookmark35"/>
            <w:bookmarkEnd w:id="39"/>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商务、技术评审</w:t>
            </w:r>
          </w:p>
        </w:tc>
        <w:tc>
          <w:tcPr>
            <w:tcW w:w="1242" w:type="dxa"/>
            <w:vMerge w:val="restart"/>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25" w:line="250" w:lineRule="auto"/>
              <w:ind w:right="106"/>
              <w:rPr>
                <w:rFonts w:hint="eastAsia" w:asciiTheme="minorEastAsia" w:hAnsiTheme="minorEastAsia" w:eastAsiaTheme="minorEastAsia" w:cstheme="minorEastAsia"/>
                <w:sz w:val="24"/>
                <w:szCs w:val="24"/>
                <w:lang w:val="en-US" w:eastAsia="zh-CN"/>
              </w:rPr>
            </w:pPr>
          </w:p>
          <w:p>
            <w:pPr>
              <w:keepNext w:val="0"/>
              <w:keepLines w:val="0"/>
              <w:pageBreakBefore w:val="0"/>
              <w:widowControl/>
              <w:wordWrap/>
              <w:overflowPunct/>
              <w:topLinePunct w:val="0"/>
              <w:bidi w:val="0"/>
              <w:snapToGrid w:val="0"/>
              <w:spacing w:before="25" w:line="250" w:lineRule="auto"/>
              <w:ind w:right="106"/>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投标文件的编制情况</w:t>
            </w: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25" w:line="250" w:lineRule="auto"/>
              <w:ind w:right="10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投标文件目录</w:t>
            </w:r>
            <w:r>
              <w:rPr>
                <w:rFonts w:hint="eastAsia" w:asciiTheme="minorEastAsia" w:hAnsiTheme="minorEastAsia" w:eastAsiaTheme="minorEastAsia" w:cstheme="minorEastAsia"/>
                <w:color w:val="auto"/>
                <w:sz w:val="24"/>
                <w:szCs w:val="24"/>
                <w:lang w:eastAsia="zh-CN"/>
              </w:rPr>
              <w:t>及</w:t>
            </w:r>
            <w:r>
              <w:rPr>
                <w:rFonts w:hint="eastAsia" w:asciiTheme="minorEastAsia" w:hAnsiTheme="minorEastAsia" w:eastAsiaTheme="minorEastAsia" w:cstheme="minorEastAsia"/>
                <w:color w:val="auto"/>
                <w:sz w:val="24"/>
                <w:szCs w:val="24"/>
              </w:rPr>
              <w:t>格式清晰、</w:t>
            </w:r>
            <w:r>
              <w:rPr>
                <w:rFonts w:hint="eastAsia" w:asciiTheme="minorEastAsia" w:hAnsiTheme="minorEastAsia" w:eastAsiaTheme="minorEastAsia" w:cstheme="minorEastAsia"/>
                <w:color w:val="auto"/>
                <w:sz w:val="24"/>
                <w:szCs w:val="24"/>
                <w:lang w:eastAsia="zh-CN"/>
              </w:rPr>
              <w:t>规整、</w:t>
            </w:r>
            <w:r>
              <w:rPr>
                <w:rFonts w:hint="eastAsia" w:asciiTheme="minorEastAsia" w:hAnsiTheme="minorEastAsia" w:eastAsiaTheme="minorEastAsia" w:cstheme="minorEastAsia"/>
                <w:color w:val="auto"/>
                <w:sz w:val="24"/>
                <w:szCs w:val="24"/>
              </w:rPr>
              <w:t>查找方便；</w:t>
            </w:r>
            <w:r>
              <w:rPr>
                <w:rFonts w:hint="eastAsia" w:asciiTheme="minorEastAsia" w:hAnsiTheme="minorEastAsia" w:eastAsiaTheme="minorEastAsia" w:cstheme="minorEastAsia"/>
                <w:color w:val="auto"/>
                <w:sz w:val="24"/>
                <w:szCs w:val="24"/>
                <w:lang w:eastAsia="zh-CN"/>
              </w:rPr>
              <w:t>最高得</w:t>
            </w:r>
            <w:r>
              <w:rPr>
                <w:rFonts w:hint="eastAsia" w:asciiTheme="minorEastAsia" w:hAnsiTheme="minorEastAsia" w:eastAsiaTheme="minorEastAsia" w:cstheme="minorEastAsia"/>
                <w:color w:val="auto"/>
                <w:sz w:val="24"/>
                <w:szCs w:val="24"/>
                <w:lang w:val="en-US" w:eastAsia="zh-CN"/>
              </w:rPr>
              <w:t>4分，</w:t>
            </w:r>
            <w:r>
              <w:rPr>
                <w:rFonts w:hint="eastAsia" w:asciiTheme="minorEastAsia" w:hAnsiTheme="minorEastAsia" w:eastAsiaTheme="minorEastAsia" w:cstheme="minorEastAsia"/>
                <w:snapToGrid w:val="0"/>
                <w:color w:val="auto"/>
                <w:spacing w:val="11"/>
                <w:kern w:val="0"/>
                <w:sz w:val="24"/>
                <w:szCs w:val="24"/>
                <w:lang w:val="en-US" w:eastAsia="zh-CN"/>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062" w:type="dxa"/>
            <w:gridSpan w:val="2"/>
            <w:vMerge w:val="continue"/>
            <w:tcBorders>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70" w:line="250" w:lineRule="auto"/>
              <w:ind w:left="0"/>
              <w:textAlignment w:val="baseline"/>
              <w:rPr>
                <w:rFonts w:hint="eastAsia" w:asciiTheme="minorEastAsia" w:hAnsiTheme="minorEastAsia" w:eastAsiaTheme="minorEastAsia" w:cstheme="minorEastAsia"/>
                <w:sz w:val="24"/>
                <w:szCs w:val="24"/>
                <w:lang w:eastAsia="zh-CN"/>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25" w:line="250" w:lineRule="auto"/>
              <w:ind w:right="106"/>
              <w:rPr>
                <w:rFonts w:hint="eastAsia" w:asciiTheme="minorEastAsia" w:hAnsiTheme="minorEastAsia" w:eastAsiaTheme="minorEastAsia" w:cstheme="minorEastAsia"/>
                <w:color w:val="auto"/>
                <w:sz w:val="24"/>
                <w:szCs w:val="24"/>
                <w:lang w:val="en-US" w:eastAsia="zh-CN"/>
              </w:rPr>
            </w:pP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25" w:line="250" w:lineRule="auto"/>
              <w:ind w:right="10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投标文件内容是否按照招标文件要求编制；文字清晰度、内容完整性、清晰、查找方便度；正文是否有页码，</w:t>
            </w:r>
            <w:r>
              <w:rPr>
                <w:rFonts w:hint="eastAsia" w:asciiTheme="minorEastAsia" w:hAnsiTheme="minorEastAsia" w:eastAsiaTheme="minorEastAsia" w:cstheme="minorEastAsia"/>
                <w:color w:val="auto"/>
                <w:sz w:val="24"/>
                <w:szCs w:val="24"/>
                <w:lang w:eastAsia="zh-CN"/>
              </w:rPr>
              <w:t>最高得</w:t>
            </w:r>
            <w:r>
              <w:rPr>
                <w:rFonts w:hint="eastAsia" w:asciiTheme="minorEastAsia" w:hAnsiTheme="minorEastAsia" w:eastAsiaTheme="minorEastAsia" w:cstheme="minorEastAsia"/>
                <w:color w:val="auto"/>
                <w:sz w:val="24"/>
                <w:szCs w:val="24"/>
                <w:lang w:val="en-US" w:eastAsia="zh-CN"/>
              </w:rPr>
              <w:t>4分，</w:t>
            </w:r>
            <w:r>
              <w:rPr>
                <w:rFonts w:hint="eastAsia" w:asciiTheme="minorEastAsia" w:hAnsiTheme="minorEastAsia" w:eastAsiaTheme="minorEastAsia" w:cstheme="minorEastAsia"/>
                <w:snapToGrid w:val="0"/>
                <w:color w:val="auto"/>
                <w:spacing w:val="11"/>
                <w:kern w:val="0"/>
                <w:sz w:val="24"/>
                <w:szCs w:val="24"/>
                <w:lang w:val="en-US" w:eastAsia="zh-CN"/>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restart"/>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left="121" w:right="107"/>
              <w:jc w:val="center"/>
              <w:rPr>
                <w:rFonts w:hint="eastAsia" w:asciiTheme="minorEastAsia" w:hAnsiTheme="minorEastAsia" w:eastAsiaTheme="minorEastAsia" w:cstheme="minorEastAsia"/>
                <w:color w:val="auto"/>
                <w:sz w:val="24"/>
                <w:szCs w:val="24"/>
              </w:rPr>
            </w:pPr>
          </w:p>
          <w:p>
            <w:pPr>
              <w:keepNext w:val="0"/>
              <w:keepLines w:val="0"/>
              <w:pageBreakBefore w:val="0"/>
              <w:widowControl/>
              <w:wordWrap/>
              <w:overflowPunct/>
              <w:topLinePunct w:val="0"/>
              <w:bidi w:val="0"/>
              <w:snapToGrid w:val="0"/>
              <w:spacing w:before="47" w:line="250" w:lineRule="auto"/>
              <w:ind w:left="121" w:right="107"/>
              <w:jc w:val="center"/>
              <w:rPr>
                <w:rFonts w:hint="default"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z w:val="24"/>
                <w:szCs w:val="24"/>
              </w:rPr>
              <w:t>实施方案</w:t>
            </w: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left="121" w:right="107"/>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根据投标人提供的服务实施方案中包含目录简洁明确目标清晰，实施性强最高得6分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napToGrid w:val="0"/>
                <w:color w:val="auto"/>
                <w:spacing w:val="11"/>
                <w:kern w:val="0"/>
                <w:sz w:val="24"/>
                <w:szCs w:val="24"/>
                <w:lang w:val="en-US" w:eastAsia="zh-CN"/>
              </w:rPr>
              <w:t>未提供的不得分</w:t>
            </w:r>
            <w:r>
              <w:rPr>
                <w:rFonts w:hint="eastAsia" w:asciiTheme="minorEastAsia" w:hAnsiTheme="minorEastAsia" w:eastAsiaTheme="minorEastAsia" w:cstheme="minorEastAsia"/>
                <w:color w:val="auto"/>
                <w:spacing w:val="1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left="121" w:right="107"/>
              <w:jc w:val="center"/>
              <w:rPr>
                <w:rFonts w:hint="eastAsia" w:asciiTheme="minorEastAsia" w:hAnsiTheme="minorEastAsia" w:eastAsiaTheme="minorEastAsia" w:cstheme="minorEastAsia"/>
                <w:color w:val="auto"/>
                <w:sz w:val="24"/>
                <w:szCs w:val="24"/>
              </w:rPr>
            </w:pP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left="121" w:right="107"/>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根据投标人提供的服务实施方案，总体明确各环节齐备合理、管理和服务方案制度完备，条理清晰，逻辑缜密的最高得6分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napToGrid w:val="0"/>
                <w:color w:val="auto"/>
                <w:spacing w:val="11"/>
                <w:kern w:val="0"/>
                <w:sz w:val="24"/>
                <w:szCs w:val="24"/>
                <w:lang w:val="en-US" w:eastAsia="zh-CN"/>
              </w:rPr>
              <w:t>未提供的不得分</w:t>
            </w:r>
            <w:r>
              <w:rPr>
                <w:rFonts w:hint="eastAsia" w:asciiTheme="minorEastAsia" w:hAnsiTheme="minorEastAsia" w:eastAsiaTheme="minorEastAsia" w:cstheme="minorEastAsia"/>
                <w:color w:val="auto"/>
                <w:spacing w:val="1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left="121" w:right="107"/>
              <w:jc w:val="center"/>
              <w:rPr>
                <w:rFonts w:hint="eastAsia" w:asciiTheme="minorEastAsia" w:hAnsiTheme="minorEastAsia" w:eastAsiaTheme="minorEastAsia" w:cstheme="minorEastAsia"/>
                <w:color w:val="auto"/>
                <w:sz w:val="24"/>
                <w:szCs w:val="24"/>
              </w:rPr>
            </w:pP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left="121" w:right="107"/>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根据投标人是否提供切实可行的服务实施方案，分项内容方案明确、可行、各环节齐备合理最高得6分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napToGrid w:val="0"/>
                <w:color w:val="auto"/>
                <w:spacing w:val="11"/>
                <w:kern w:val="0"/>
                <w:sz w:val="24"/>
                <w:szCs w:val="24"/>
                <w:lang w:val="en-US" w:eastAsia="zh-CN"/>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1"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right="107"/>
              <w:jc w:val="center"/>
              <w:rPr>
                <w:rFonts w:hint="default"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snapToGrid w:val="0"/>
                <w:color w:val="auto"/>
                <w:spacing w:val="11"/>
                <w:kern w:val="0"/>
                <w:sz w:val="24"/>
                <w:szCs w:val="24"/>
                <w:lang w:val="en-US" w:eastAsia="zh-CN" w:bidi="ar-SA"/>
              </w:rPr>
              <w:t>拟派项目人员配备情况</w:t>
            </w: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snapToGrid w:val="0"/>
                <w:color w:val="auto"/>
                <w:spacing w:val="11"/>
                <w:kern w:val="0"/>
                <w:sz w:val="24"/>
                <w:szCs w:val="24"/>
                <w:lang w:val="en-US" w:eastAsia="zh-CN"/>
              </w:rPr>
            </w:pPr>
            <w:r>
              <w:rPr>
                <w:rFonts w:hint="eastAsia" w:asciiTheme="minorEastAsia" w:hAnsiTheme="minorEastAsia" w:eastAsiaTheme="minorEastAsia" w:cstheme="minorEastAsia"/>
                <w:snapToGrid w:val="0"/>
                <w:color w:val="auto"/>
                <w:spacing w:val="11"/>
                <w:kern w:val="0"/>
                <w:sz w:val="24"/>
                <w:szCs w:val="24"/>
                <w:lang w:val="en-US" w:eastAsia="zh-CN"/>
              </w:rPr>
              <w:t>1.项目负责人需具有土壤学、地理信息系统、测绘类、土地规划类、地质类、环境类相关专业副高及以上职称得 3 分，中级职称得1 分。</w:t>
            </w:r>
          </w:p>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snapToGrid w:val="0"/>
                <w:color w:val="auto"/>
                <w:spacing w:val="11"/>
                <w:kern w:val="0"/>
                <w:sz w:val="24"/>
                <w:szCs w:val="24"/>
                <w:lang w:val="en-US" w:eastAsia="zh-CN"/>
              </w:rPr>
            </w:pPr>
            <w:r>
              <w:rPr>
                <w:rFonts w:hint="eastAsia" w:asciiTheme="minorEastAsia" w:hAnsiTheme="minorEastAsia" w:eastAsiaTheme="minorEastAsia" w:cstheme="minorEastAsia"/>
                <w:snapToGrid w:val="0"/>
                <w:color w:val="auto"/>
                <w:spacing w:val="11"/>
                <w:kern w:val="0"/>
                <w:sz w:val="24"/>
                <w:szCs w:val="24"/>
                <w:lang w:val="en-US" w:eastAsia="zh-CN"/>
              </w:rPr>
              <w:t>2.项目实施过程中，技术人员不少于 10人，其中具有中级职称的不少于5人。专业为土壤学、地理信息系统、测绘类、土地规划类、地质类、环境类等与本项目相关的专业。每增加一名具有《第三次全国土壤普查技术培训班》培训合格证的得1分； 最高得 10 分；每增加一名具有中级职人员得0.5分， 最高得5分；</w:t>
            </w:r>
          </w:p>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snapToGrid w:val="0"/>
                <w:color w:val="000000" w:themeColor="text1"/>
                <w:spacing w:val="1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snapToGrid w:val="0"/>
                <w:color w:val="auto"/>
                <w:spacing w:val="11"/>
                <w:kern w:val="0"/>
                <w:sz w:val="24"/>
                <w:szCs w:val="24"/>
                <w:lang w:val="en-US" w:eastAsia="zh-CN"/>
              </w:rPr>
              <w:t>注：需提供相关证明材料。</w:t>
            </w:r>
            <w:bookmarkStart w:id="50" w:name="_GoBack"/>
            <w:bookmarkEnd w:id="5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restart"/>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p>
          <w:p>
            <w:pPr>
              <w:keepNext w:val="0"/>
              <w:keepLines w:val="0"/>
              <w:pageBreakBefore w:val="0"/>
              <w:widowControl/>
              <w:wordWrap/>
              <w:overflowPunct/>
              <w:topLinePunct w:val="0"/>
              <w:bidi w:val="0"/>
              <w:snapToGrid w:val="0"/>
              <w:spacing w:before="47" w:line="250" w:lineRule="auto"/>
              <w:ind w:right="107"/>
              <w:jc w:val="center"/>
              <w:rPr>
                <w:rFonts w:hint="default"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应急预案措施</w:t>
            </w: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针对本项目服务方案中体现各种突发状况的应急预案方式多样化</w:t>
            </w:r>
            <w:r>
              <w:rPr>
                <w:rFonts w:hint="eastAsia" w:asciiTheme="minorEastAsia" w:hAnsiTheme="minorEastAsia" w:eastAsiaTheme="minorEastAsia" w:cstheme="minorEastAsia"/>
                <w:color w:val="auto"/>
                <w:spacing w:val="11"/>
                <w:sz w:val="24"/>
                <w:szCs w:val="24"/>
                <w:lang w:val="en-US" w:eastAsia="zh-CN"/>
              </w:rPr>
              <w:t>并且可操作性强</w:t>
            </w: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的最高得5分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1"/>
                <w:kern w:val="0"/>
                <w:sz w:val="24"/>
                <w:szCs w:val="24"/>
                <w:lang w:val="en-US" w:eastAsia="zh-CN"/>
                <w14:textFill>
                  <w14:solidFill>
                    <w14:schemeClr w14:val="tx1"/>
                  </w14:solidFill>
                </w14:textFill>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针对本项目服务方案中应急预案防范性强，内容有针对性实用，经济，可行性强的最高得5分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1"/>
                <w:kern w:val="0"/>
                <w:sz w:val="24"/>
                <w:szCs w:val="24"/>
                <w:lang w:val="en-US" w:eastAsia="zh-CN"/>
                <w14:textFill>
                  <w14:solidFill>
                    <w14:schemeClr w14:val="tx1"/>
                  </w14:solidFill>
                </w14:textFill>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restart"/>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p>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p>
          <w:p>
            <w:pPr>
              <w:keepNext w:val="0"/>
              <w:keepLines w:val="0"/>
              <w:pageBreakBefore w:val="0"/>
              <w:widowControl/>
              <w:wordWrap/>
              <w:overflowPunct/>
              <w:topLinePunct w:val="0"/>
              <w:bidi w:val="0"/>
              <w:snapToGrid w:val="0"/>
              <w:spacing w:before="47" w:line="250" w:lineRule="auto"/>
              <w:ind w:right="107"/>
              <w:jc w:val="center"/>
              <w:rPr>
                <w:rFonts w:hint="default"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质量管理与保证措施</w:t>
            </w: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根据项目特点服务的关键控制点工作，对本项目服务的重点难点剖析到位，</w:t>
            </w:r>
            <w:r>
              <w:rPr>
                <w:rFonts w:hint="eastAsia" w:asciiTheme="minorEastAsia" w:hAnsiTheme="minorEastAsia" w:eastAsiaTheme="minorEastAsia" w:cstheme="minorEastAsia"/>
                <w:color w:val="auto"/>
                <w:spacing w:val="11"/>
                <w:sz w:val="24"/>
                <w:szCs w:val="24"/>
                <w:lang w:val="en-US" w:eastAsia="zh-CN"/>
              </w:rPr>
              <w:t>条理清晰，逻辑缜密</w:t>
            </w: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的最高得4分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1"/>
                <w:kern w:val="0"/>
                <w:sz w:val="24"/>
                <w:szCs w:val="24"/>
                <w:lang w:val="en-US" w:eastAsia="zh-CN"/>
                <w14:textFill>
                  <w14:solidFill>
                    <w14:schemeClr w14:val="tx1"/>
                  </w14:solidFill>
                </w14:textFill>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根据项目特点服务控制技术性合理化建议切实可行、质量管理与保证措施切实有效、</w:t>
            </w:r>
            <w:r>
              <w:rPr>
                <w:rFonts w:hint="eastAsia" w:asciiTheme="minorEastAsia" w:hAnsiTheme="minorEastAsia" w:eastAsiaTheme="minorEastAsia" w:cstheme="minorEastAsia"/>
                <w:color w:val="auto"/>
                <w:spacing w:val="11"/>
                <w:sz w:val="24"/>
                <w:szCs w:val="24"/>
                <w:lang w:val="en-US" w:eastAsia="zh-CN"/>
              </w:rPr>
              <w:t>条理清晰，逻辑缜密</w:t>
            </w: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的最高得4分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1"/>
                <w:kern w:val="0"/>
                <w:sz w:val="24"/>
                <w:szCs w:val="24"/>
                <w:lang w:val="en-US" w:eastAsia="zh-CN"/>
                <w14:textFill>
                  <w14:solidFill>
                    <w14:schemeClr w14:val="tx1"/>
                  </w14:solidFill>
                </w14:textFill>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before="75" w:line="250" w:lineRule="auto"/>
              <w:ind w:left="155"/>
              <w:rPr>
                <w:rFonts w:hint="eastAsia" w:asciiTheme="minorEastAsia" w:hAnsiTheme="minorEastAsia" w:eastAsiaTheme="minorEastAsia" w:cstheme="minorEastAsia"/>
                <w:spacing w:val="7"/>
                <w:sz w:val="24"/>
                <w:szCs w:val="24"/>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cente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pP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b/>
                <w:bCs/>
                <w:color w:val="000000" w:themeColor="text1"/>
                <w:spacing w:val="1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根据项目特点服务提供的质量管理与保证措施作出的有关承诺说明最高得4分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1"/>
                <w:kern w:val="0"/>
                <w:sz w:val="24"/>
                <w:szCs w:val="24"/>
                <w:lang w:val="en-US" w:eastAsia="zh-CN"/>
                <w14:textFill>
                  <w14:solidFill>
                    <w14:schemeClr w14:val="tx1"/>
                  </w14:solidFill>
                </w14:textFill>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line="250" w:lineRule="auto"/>
              <w:rPr>
                <w:rFonts w:hint="eastAsia" w:asciiTheme="minorEastAsia" w:hAnsiTheme="minorEastAsia" w:eastAsiaTheme="minorEastAsia" w:cstheme="minorEastAsia"/>
                <w:sz w:val="24"/>
                <w:szCs w:val="24"/>
              </w:rPr>
            </w:pPr>
          </w:p>
        </w:tc>
        <w:tc>
          <w:tcPr>
            <w:tcW w:w="1242" w:type="dxa"/>
            <w:tcBorders>
              <w:left w:val="single" w:color="000000" w:sz="4" w:space="0"/>
              <w:right w:val="single" w:color="000000" w:sz="4" w:space="0"/>
            </w:tcBorders>
            <w:vAlign w:val="center"/>
          </w:tcPr>
          <w:p>
            <w:pPr>
              <w:keepNext w:val="0"/>
              <w:keepLines w:val="0"/>
              <w:pageBreakBefore w:val="0"/>
              <w:widowControl/>
              <w:wordWrap/>
              <w:overflowPunct/>
              <w:topLinePunct w:val="0"/>
              <w:bidi w:val="0"/>
              <w:snapToGrid w:val="0"/>
              <w:spacing w:before="47" w:line="250" w:lineRule="auto"/>
              <w:ind w:left="121" w:leftChars="0" w:right="107" w:rightChars="0"/>
              <w:jc w:val="center"/>
              <w:rPr>
                <w:rFonts w:hint="default" w:asciiTheme="minorEastAsia" w:hAnsiTheme="minorEastAsia" w:eastAsiaTheme="minorEastAsia" w:cstheme="minorEastAsia"/>
                <w:color w:val="000000" w:themeColor="text1"/>
                <w:spacing w:val="11"/>
                <w:sz w:val="24"/>
                <w:szCs w:val="24"/>
                <w:lang w:val="en-US"/>
                <w14:textFill>
                  <w14:solidFill>
                    <w14:schemeClr w14:val="tx1"/>
                  </w14:solidFill>
                </w14:textFill>
              </w:rPr>
            </w:pPr>
            <w:r>
              <w:rPr>
                <w:rFonts w:hint="eastAsia" w:ascii="宋体" w:hAnsi="宋体" w:eastAsia="宋体" w:cs="宋体"/>
                <w:b w:val="0"/>
                <w:color w:val="000000" w:themeColor="text1"/>
                <w:spacing w:val="-3"/>
                <w:sz w:val="24"/>
                <w14:textFill>
                  <w14:solidFill>
                    <w14:schemeClr w14:val="tx1"/>
                  </w14:solidFill>
                </w14:textFill>
              </w:rPr>
              <w:t>企业业绩</w:t>
            </w: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ightChars="0"/>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pPr>
            <w:r>
              <w:rPr>
                <w:rFonts w:hint="eastAsia" w:ascii="宋体" w:hAnsi="宋体" w:eastAsia="宋体" w:cs="宋体"/>
                <w:b w:val="0"/>
                <w:color w:val="000000" w:themeColor="text1"/>
                <w:spacing w:val="-3"/>
                <w:sz w:val="24"/>
                <w14:textFill>
                  <w14:solidFill>
                    <w14:schemeClr w14:val="tx1"/>
                  </w14:solidFill>
                </w14:textFill>
              </w:rPr>
              <w:t>近3年（从投标截止日往前推算，以合同签订日期为准）承担过类似业绩</w:t>
            </w:r>
            <w:r>
              <w:rPr>
                <w:rFonts w:hint="eastAsia" w:ascii="宋体" w:hAnsi="宋体" w:eastAsia="宋体" w:cs="宋体"/>
                <w:b w:val="0"/>
                <w:color w:val="000000" w:themeColor="text1"/>
                <w:spacing w:val="-3"/>
                <w:sz w:val="24"/>
                <w:lang w:eastAsia="zh-CN"/>
                <w14:textFill>
                  <w14:solidFill>
                    <w14:schemeClr w14:val="tx1"/>
                  </w14:solidFill>
                </w14:textFill>
              </w:rPr>
              <w:t>，</w:t>
            </w:r>
            <w:r>
              <w:rPr>
                <w:rFonts w:hint="eastAsia" w:ascii="宋体" w:hAnsi="宋体" w:eastAsia="宋体" w:cs="宋体"/>
                <w:b w:val="0"/>
                <w:color w:val="000000" w:themeColor="text1"/>
                <w:spacing w:val="-3"/>
                <w:sz w:val="24"/>
                <w14:textFill>
                  <w14:solidFill>
                    <w14:schemeClr w14:val="tx1"/>
                  </w14:solidFill>
                </w14:textFill>
              </w:rPr>
              <w:t>每个类似业绩得</w:t>
            </w:r>
            <w:r>
              <w:rPr>
                <w:rFonts w:hint="eastAsia" w:ascii="宋体" w:hAnsi="宋体" w:eastAsia="宋体" w:cs="宋体"/>
                <w:b w:val="0"/>
                <w:color w:val="000000" w:themeColor="text1"/>
                <w:spacing w:val="-3"/>
                <w:sz w:val="24"/>
                <w:lang w:val="en-US" w:eastAsia="zh-CN"/>
                <w14:textFill>
                  <w14:solidFill>
                    <w14:schemeClr w14:val="tx1"/>
                  </w14:solidFill>
                </w14:textFill>
              </w:rPr>
              <w:t>1</w:t>
            </w:r>
            <w:r>
              <w:rPr>
                <w:rFonts w:hint="eastAsia" w:ascii="宋体" w:hAnsi="宋体" w:eastAsia="宋体" w:cs="宋体"/>
                <w:b w:val="0"/>
                <w:color w:val="000000" w:themeColor="text1"/>
                <w:spacing w:val="-3"/>
                <w:sz w:val="24"/>
                <w14:textFill>
                  <w14:solidFill>
                    <w14:schemeClr w14:val="tx1"/>
                  </w14:solidFill>
                </w14:textFill>
              </w:rPr>
              <w:t>分</w:t>
            </w:r>
            <w:r>
              <w:rPr>
                <w:rFonts w:hint="eastAsia" w:ascii="宋体" w:hAnsi="宋体" w:eastAsia="宋体" w:cs="宋体"/>
                <w:b w:val="0"/>
                <w:color w:val="000000" w:themeColor="text1"/>
                <w:spacing w:val="-3"/>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最高得</w:t>
            </w: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1"/>
                <w:kern w:val="0"/>
                <w:sz w:val="24"/>
                <w:szCs w:val="24"/>
                <w:lang w:val="en-US" w:eastAsia="zh-CN"/>
                <w14:textFill>
                  <w14:solidFill>
                    <w14:schemeClr w14:val="tx1"/>
                  </w14:solidFill>
                </w14:textFill>
              </w:rPr>
              <w:t>未提供的不得分，</w:t>
            </w:r>
            <w:r>
              <w:rPr>
                <w:rFonts w:hint="eastAsia" w:ascii="宋体" w:hAnsi="宋体" w:eastAsia="宋体" w:cs="宋体"/>
                <w:b w:val="0"/>
                <w:color w:val="000000" w:themeColor="text1"/>
                <w:spacing w:val="-3"/>
                <w:sz w:val="24"/>
                <w14:textFill>
                  <w14:solidFill>
                    <w14:schemeClr w14:val="tx1"/>
                  </w14:solidFill>
                </w14:textFill>
              </w:rPr>
              <w:t>须提供中标通知书</w:t>
            </w:r>
            <w:r>
              <w:rPr>
                <w:rFonts w:hint="eastAsia" w:ascii="宋体" w:hAnsi="宋体" w:eastAsia="宋体" w:cs="宋体"/>
                <w:b w:val="0"/>
                <w:color w:val="000000" w:themeColor="text1"/>
                <w:spacing w:val="-3"/>
                <w:sz w:val="24"/>
                <w:lang w:val="en-US" w:eastAsia="zh-CN"/>
                <w14:textFill>
                  <w14:solidFill>
                    <w14:schemeClr w14:val="tx1"/>
                  </w14:solidFill>
                </w14:textFill>
              </w:rPr>
              <w:t>或</w:t>
            </w:r>
            <w:r>
              <w:rPr>
                <w:rFonts w:hint="eastAsia" w:ascii="宋体" w:hAnsi="宋体" w:eastAsia="宋体" w:cs="宋体"/>
                <w:b w:val="0"/>
                <w:color w:val="000000" w:themeColor="text1"/>
                <w:spacing w:val="-3"/>
                <w:sz w:val="24"/>
                <w14:textFill>
                  <w14:solidFill>
                    <w14:schemeClr w14:val="tx1"/>
                  </w14:solidFill>
                </w14:textFill>
              </w:rPr>
              <w:t>合同，</w:t>
            </w:r>
            <w:r>
              <w:rPr>
                <w:rFonts w:hint="eastAsia" w:ascii="宋体" w:hAnsi="宋体" w:eastAsia="宋体" w:cs="宋体"/>
                <w:b w:val="0"/>
                <w:color w:val="000000" w:themeColor="text1"/>
                <w:spacing w:val="-3"/>
                <w:sz w:val="24"/>
                <w:lang w:val="zh-CN"/>
                <w14:textFill>
                  <w14:solidFill>
                    <w14:schemeClr w14:val="tx1"/>
                  </w14:solidFill>
                </w14:textFill>
              </w:rPr>
              <w:t>否则视为无效</w:t>
            </w:r>
            <w:r>
              <w:rPr>
                <w:rFonts w:hint="eastAsia" w:ascii="宋体" w:hAnsi="宋体" w:eastAsia="宋体" w:cs="宋体"/>
                <w:b w:val="0"/>
                <w:color w:val="000000" w:themeColor="text1"/>
                <w:spacing w:val="-3"/>
                <w:sz w:val="24"/>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line="250" w:lineRule="auto"/>
              <w:rPr>
                <w:rFonts w:hint="eastAsia" w:asciiTheme="minorEastAsia" w:hAnsiTheme="minorEastAsia" w:eastAsiaTheme="minorEastAsia" w:cstheme="minorEastAsia"/>
                <w:sz w:val="24"/>
                <w:szCs w:val="24"/>
              </w:rPr>
            </w:pPr>
          </w:p>
        </w:tc>
        <w:tc>
          <w:tcPr>
            <w:tcW w:w="1242" w:type="dxa"/>
            <w:vMerge w:val="restart"/>
            <w:tcBorders>
              <w:left w:val="single" w:color="000000" w:sz="4" w:space="0"/>
              <w:right w:val="single" w:color="000000" w:sz="4" w:space="0"/>
            </w:tcBorders>
            <w:vAlign w:val="center"/>
          </w:tcPr>
          <w:p>
            <w:pPr>
              <w:keepNext w:val="0"/>
              <w:keepLines w:val="0"/>
              <w:pageBreakBefore w:val="0"/>
              <w:widowControl/>
              <w:wordWrap/>
              <w:overflowPunct/>
              <w:topLinePunct w:val="0"/>
              <w:bidi w:val="0"/>
              <w:snapToGrid w:val="0"/>
              <w:spacing w:before="47" w:line="250" w:lineRule="auto"/>
              <w:ind w:left="121" w:right="107"/>
              <w:jc w:val="center"/>
              <w:rPr>
                <w:rFonts w:hint="eastAsia" w:asciiTheme="minorEastAsia" w:hAnsiTheme="minorEastAsia" w:eastAsiaTheme="minorEastAsia" w:cstheme="minorEastAsia"/>
                <w:color w:val="FF0000"/>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安全、保密措施</w:t>
            </w: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FF0000"/>
                <w:spacing w:val="11"/>
                <w:sz w:val="24"/>
                <w:szCs w:val="24"/>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根据项目特点</w:t>
            </w:r>
            <w:r>
              <w:rPr>
                <w:rFonts w:hint="eastAsia" w:asciiTheme="minorEastAsia" w:hAnsiTheme="minorEastAsia" w:eastAsiaTheme="minorEastAsia" w:cstheme="minorEastAsia"/>
                <w:color w:val="auto"/>
                <w:spacing w:val="11"/>
                <w:sz w:val="24"/>
                <w:szCs w:val="24"/>
                <w:lang w:val="en-US" w:eastAsia="zh-CN"/>
              </w:rPr>
              <w:t>建立安全责任制度，制度完备、</w:t>
            </w:r>
            <w:r>
              <w:rPr>
                <w:rFonts w:hint="eastAsia" w:ascii="宋体" w:hAnsi="宋体" w:eastAsia="宋体" w:cs="宋体"/>
                <w:color w:val="auto"/>
                <w:sz w:val="23"/>
                <w:szCs w:val="23"/>
              </w:rPr>
              <w:t>描述清晰</w:t>
            </w:r>
            <w:r>
              <w:rPr>
                <w:rFonts w:hint="eastAsia" w:ascii="宋体" w:hAnsi="宋体" w:eastAsia="宋体" w:cs="宋体"/>
                <w:color w:val="auto"/>
                <w:sz w:val="23"/>
                <w:szCs w:val="23"/>
                <w:lang w:eastAsia="zh-CN"/>
              </w:rPr>
              <w:t>、</w:t>
            </w:r>
            <w:r>
              <w:rPr>
                <w:rFonts w:hint="eastAsia" w:ascii="宋体" w:hAnsi="宋体" w:eastAsia="宋体" w:cs="宋体"/>
                <w:color w:val="auto"/>
                <w:sz w:val="23"/>
                <w:szCs w:val="23"/>
              </w:rPr>
              <w:t>完整</w:t>
            </w:r>
            <w:r>
              <w:rPr>
                <w:rFonts w:hint="eastAsia" w:asciiTheme="minorEastAsia" w:hAnsiTheme="minorEastAsia" w:eastAsiaTheme="minorEastAsia" w:cstheme="minorEastAsia"/>
                <w:color w:val="auto"/>
                <w:spacing w:val="11"/>
                <w:sz w:val="24"/>
                <w:szCs w:val="24"/>
                <w:lang w:val="en-US" w:eastAsia="zh-CN"/>
              </w:rPr>
              <w:t>措施完善的最高得5分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napToGrid w:val="0"/>
                <w:color w:val="auto"/>
                <w:spacing w:val="11"/>
                <w:kern w:val="0"/>
                <w:sz w:val="24"/>
                <w:szCs w:val="24"/>
                <w:lang w:val="en-US" w:eastAsia="zh-CN"/>
              </w:rPr>
              <w:t>未提供的不得分</w:t>
            </w:r>
            <w:r>
              <w:rPr>
                <w:rFonts w:hint="eastAsia" w:asciiTheme="minorEastAsia" w:hAnsiTheme="minorEastAsia" w:eastAsiaTheme="minorEastAsia" w:cstheme="minorEastAsia"/>
                <w:color w:val="auto"/>
                <w:spacing w:val="1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062" w:type="dxa"/>
            <w:gridSpan w:val="2"/>
            <w:vMerge w:val="continue"/>
            <w:tcBorders>
              <w:right w:val="single" w:color="000000" w:sz="4" w:space="0"/>
            </w:tcBorders>
            <w:vAlign w:val="top"/>
          </w:tcPr>
          <w:p>
            <w:pPr>
              <w:keepNext w:val="0"/>
              <w:keepLines w:val="0"/>
              <w:pageBreakBefore w:val="0"/>
              <w:widowControl/>
              <w:wordWrap/>
              <w:overflowPunct/>
              <w:topLinePunct w:val="0"/>
              <w:bidi w:val="0"/>
              <w:snapToGrid w:val="0"/>
              <w:spacing w:line="250" w:lineRule="auto"/>
              <w:rPr>
                <w:rFonts w:hint="eastAsia" w:asciiTheme="minorEastAsia" w:hAnsiTheme="minorEastAsia" w:eastAsiaTheme="minorEastAsia" w:cstheme="minorEastAsia"/>
                <w:sz w:val="24"/>
                <w:szCs w:val="24"/>
              </w:rPr>
            </w:pPr>
          </w:p>
        </w:tc>
        <w:tc>
          <w:tcPr>
            <w:tcW w:w="1242" w:type="dxa"/>
            <w:vMerge w:val="continue"/>
            <w:tcBorders>
              <w:left w:val="single" w:color="000000" w:sz="4" w:space="0"/>
              <w:right w:val="single" w:color="000000" w:sz="4" w:space="0"/>
            </w:tcBorders>
            <w:vAlign w:val="center"/>
          </w:tcPr>
          <w:p>
            <w:pPr>
              <w:keepNext w:val="0"/>
              <w:keepLines w:val="0"/>
              <w:pageBreakBefore w:val="0"/>
              <w:widowControl/>
              <w:wordWrap/>
              <w:overflowPunct/>
              <w:topLinePunct w:val="0"/>
              <w:bidi w:val="0"/>
              <w:snapToGrid w:val="0"/>
              <w:spacing w:before="47" w:line="250" w:lineRule="auto"/>
              <w:ind w:left="121" w:right="107"/>
              <w:jc w:val="center"/>
              <w:rPr>
                <w:rFonts w:hint="eastAsia" w:asciiTheme="minorEastAsia" w:hAnsiTheme="minorEastAsia" w:eastAsiaTheme="minorEastAsia" w:cstheme="minorEastAsia"/>
                <w:color w:val="auto"/>
                <w:spacing w:val="11"/>
                <w:sz w:val="24"/>
                <w:szCs w:val="24"/>
                <w:lang w:val="en-US" w:eastAsia="zh-CN"/>
              </w:rPr>
            </w:pPr>
          </w:p>
        </w:tc>
        <w:tc>
          <w:tcPr>
            <w:tcW w:w="7065" w:type="dxa"/>
            <w:tcBorders>
              <w:lef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000000" w:themeColor="text1"/>
                <w:spacing w:val="11"/>
                <w:sz w:val="24"/>
                <w:szCs w:val="24"/>
                <w:lang w:val="en-US" w:eastAsia="zh-CN"/>
                <w14:textFill>
                  <w14:solidFill>
                    <w14:schemeClr w14:val="tx1"/>
                  </w14:solidFill>
                </w14:textFill>
              </w:rPr>
              <w:t>根据项目特点</w:t>
            </w:r>
            <w:r>
              <w:rPr>
                <w:rFonts w:hint="eastAsia" w:asciiTheme="minorEastAsia" w:hAnsiTheme="minorEastAsia" w:eastAsiaTheme="minorEastAsia" w:cstheme="minorEastAsia"/>
                <w:color w:val="auto"/>
                <w:spacing w:val="11"/>
                <w:sz w:val="24"/>
                <w:szCs w:val="24"/>
                <w:lang w:val="en-US" w:eastAsia="zh-CN"/>
              </w:rPr>
              <w:t>建立数据资料保密管理制度，制度完备、</w:t>
            </w:r>
            <w:r>
              <w:rPr>
                <w:rFonts w:hint="eastAsia" w:ascii="宋体" w:hAnsi="宋体" w:eastAsia="宋体" w:cs="宋体"/>
                <w:color w:val="auto"/>
                <w:sz w:val="23"/>
                <w:szCs w:val="23"/>
              </w:rPr>
              <w:t>描述清晰</w:t>
            </w:r>
            <w:r>
              <w:rPr>
                <w:rFonts w:hint="eastAsia" w:ascii="宋体" w:hAnsi="宋体" w:eastAsia="宋体" w:cs="宋体"/>
                <w:color w:val="auto"/>
                <w:sz w:val="23"/>
                <w:szCs w:val="23"/>
                <w:lang w:eastAsia="zh-CN"/>
              </w:rPr>
              <w:t>、</w:t>
            </w:r>
            <w:r>
              <w:rPr>
                <w:rFonts w:hint="eastAsia" w:ascii="宋体" w:hAnsi="宋体" w:eastAsia="宋体" w:cs="宋体"/>
                <w:color w:val="auto"/>
                <w:sz w:val="23"/>
                <w:szCs w:val="23"/>
              </w:rPr>
              <w:t>完整</w:t>
            </w:r>
            <w:r>
              <w:rPr>
                <w:rFonts w:hint="eastAsia" w:asciiTheme="minorEastAsia" w:hAnsiTheme="minorEastAsia" w:eastAsiaTheme="minorEastAsia" w:cstheme="minorEastAsia"/>
                <w:color w:val="auto"/>
                <w:spacing w:val="11"/>
                <w:sz w:val="24"/>
                <w:szCs w:val="24"/>
                <w:lang w:val="en-US" w:eastAsia="zh-CN"/>
              </w:rPr>
              <w:t>措施完善的最高得5分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napToGrid w:val="0"/>
                <w:color w:val="auto"/>
                <w:spacing w:val="11"/>
                <w:kern w:val="0"/>
                <w:sz w:val="24"/>
                <w:szCs w:val="24"/>
                <w:lang w:val="en-US" w:eastAsia="zh-CN"/>
              </w:rPr>
              <w:t>未提供的不得分</w:t>
            </w:r>
            <w:r>
              <w:rPr>
                <w:rFonts w:hint="eastAsia" w:asciiTheme="minorEastAsia" w:hAnsiTheme="minorEastAsia" w:eastAsiaTheme="minorEastAsia" w:cstheme="minorEastAsia"/>
                <w:color w:val="auto"/>
                <w:spacing w:val="1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62" w:type="dxa"/>
            <w:gridSpan w:val="2"/>
            <w:vMerge w:val="continue"/>
            <w:tcBorders>
              <w:right w:val="single" w:color="000000" w:sz="4" w:space="0"/>
            </w:tcBorders>
            <w:vAlign w:val="center"/>
          </w:tcPr>
          <w:p>
            <w:pPr>
              <w:keepNext w:val="0"/>
              <w:keepLines w:val="0"/>
              <w:pageBreakBefore w:val="0"/>
              <w:widowControl/>
              <w:wordWrap/>
              <w:overflowPunct/>
              <w:topLinePunct w:val="0"/>
              <w:bidi w:val="0"/>
              <w:snapToGrid w:val="0"/>
              <w:spacing w:before="47" w:line="250" w:lineRule="auto"/>
              <w:ind w:left="121" w:leftChars="0" w:right="107" w:rightChars="0"/>
              <w:jc w:val="center"/>
              <w:rPr>
                <w:rFonts w:hint="eastAsia" w:asciiTheme="minorEastAsia" w:hAnsiTheme="minorEastAsia" w:eastAsiaTheme="minorEastAsia" w:cstheme="minorEastAsia"/>
                <w:sz w:val="24"/>
                <w:szCs w:val="24"/>
              </w:rPr>
            </w:pPr>
          </w:p>
        </w:tc>
        <w:tc>
          <w:tcPr>
            <w:tcW w:w="1242" w:type="dxa"/>
            <w:vMerge w:val="restart"/>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both"/>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right="107"/>
              <w:jc w:val="both"/>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right="107"/>
              <w:jc w:val="both"/>
              <w:rPr>
                <w:rFonts w:hint="eastAsia" w:asciiTheme="minorEastAsia" w:hAnsiTheme="minorEastAsia" w:eastAsiaTheme="minorEastAsia" w:cstheme="minorEastAsia"/>
                <w:color w:val="auto"/>
                <w:spacing w:val="11"/>
                <w:sz w:val="24"/>
                <w:szCs w:val="24"/>
                <w:lang w:val="en-US" w:eastAsia="zh-CN"/>
              </w:rPr>
            </w:pPr>
          </w:p>
          <w:p>
            <w:pPr>
              <w:keepNext w:val="0"/>
              <w:keepLines w:val="0"/>
              <w:pageBreakBefore w:val="0"/>
              <w:widowControl/>
              <w:wordWrap/>
              <w:overflowPunct/>
              <w:topLinePunct w:val="0"/>
              <w:bidi w:val="0"/>
              <w:snapToGrid w:val="0"/>
              <w:spacing w:before="47" w:line="250" w:lineRule="auto"/>
              <w:ind w:right="107"/>
              <w:jc w:val="both"/>
              <w:rPr>
                <w:rFonts w:hint="default" w:asciiTheme="minorEastAsia" w:hAnsiTheme="minorEastAsia" w:eastAsiaTheme="minorEastAsia" w:cstheme="minorEastAsia"/>
                <w:color w:val="auto"/>
                <w:spacing w:val="11"/>
                <w:sz w:val="24"/>
                <w:szCs w:val="24"/>
                <w:lang w:val="en-US"/>
              </w:rPr>
            </w:pPr>
            <w:r>
              <w:rPr>
                <w:rFonts w:hint="eastAsia" w:asciiTheme="minorEastAsia" w:hAnsiTheme="minorEastAsia" w:eastAsiaTheme="minorEastAsia" w:cstheme="minorEastAsia"/>
                <w:color w:val="auto"/>
                <w:spacing w:val="11"/>
                <w:sz w:val="24"/>
                <w:szCs w:val="24"/>
                <w:lang w:val="en-US" w:eastAsia="zh-CN"/>
              </w:rPr>
              <w:t>售后服务</w:t>
            </w:r>
          </w:p>
        </w:tc>
        <w:tc>
          <w:tcPr>
            <w:tcW w:w="7065" w:type="dxa"/>
            <w:tcBorders>
              <w:left w:val="single" w:color="000000" w:sz="4" w:space="0"/>
            </w:tcBorders>
            <w:vAlign w:val="center"/>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auto"/>
                <w:spacing w:val="11"/>
                <w:sz w:val="24"/>
                <w:szCs w:val="24"/>
              </w:rPr>
            </w:pPr>
            <w:r>
              <w:rPr>
                <w:rFonts w:hint="eastAsia" w:ascii="宋体" w:hAnsi="宋体" w:eastAsia="宋体" w:cs="宋体"/>
                <w:color w:val="auto"/>
                <w:kern w:val="2"/>
                <w:sz w:val="24"/>
                <w:szCs w:val="24"/>
                <w:highlight w:val="none"/>
                <w:lang w:val="en-GB"/>
              </w:rPr>
              <w:t>提供有关后续服务</w:t>
            </w:r>
            <w:r>
              <w:rPr>
                <w:rFonts w:hint="eastAsia" w:ascii="宋体" w:hAnsi="宋体" w:eastAsia="宋体" w:cs="宋体"/>
                <w:color w:val="auto"/>
                <w:kern w:val="2"/>
                <w:sz w:val="24"/>
                <w:szCs w:val="24"/>
                <w:highlight w:val="none"/>
                <w:lang w:val="en-GB" w:eastAsia="zh-CN"/>
              </w:rPr>
              <w:t>的</w:t>
            </w:r>
            <w:r>
              <w:rPr>
                <w:rFonts w:hint="eastAsia" w:ascii="宋体" w:hAnsi="宋体" w:eastAsia="宋体" w:cs="宋体"/>
                <w:color w:val="auto"/>
                <w:kern w:val="2"/>
                <w:sz w:val="24"/>
                <w:szCs w:val="24"/>
                <w:highlight w:val="none"/>
                <w:lang w:val="en-GB"/>
              </w:rPr>
              <w:t>管理制度</w:t>
            </w:r>
            <w:r>
              <w:rPr>
                <w:rFonts w:hint="eastAsia" w:ascii="宋体" w:hAnsi="宋体" w:eastAsia="宋体" w:cs="宋体"/>
                <w:color w:val="auto"/>
                <w:sz w:val="24"/>
                <w:szCs w:val="24"/>
                <w:highlight w:val="none"/>
                <w:lang w:val="en-US" w:eastAsia="zh-CN"/>
              </w:rPr>
              <w:t>内容清晰且详尽</w:t>
            </w:r>
            <w:r>
              <w:rPr>
                <w:rFonts w:hint="eastAsia" w:ascii="宋体" w:hAnsi="宋体" w:eastAsia="宋体" w:cs="宋体"/>
                <w:color w:val="auto"/>
                <w:kern w:val="2"/>
                <w:sz w:val="24"/>
                <w:szCs w:val="24"/>
                <w:highlight w:val="none"/>
                <w:lang w:val="en-GB" w:eastAsia="zh-CN"/>
              </w:rPr>
              <w:t>具有</w:t>
            </w:r>
            <w:r>
              <w:rPr>
                <w:rFonts w:hint="eastAsia" w:ascii="宋体" w:hAnsi="宋体" w:eastAsia="宋体" w:cs="宋体"/>
                <w:color w:val="auto"/>
                <w:kern w:val="2"/>
                <w:sz w:val="24"/>
                <w:szCs w:val="24"/>
                <w:highlight w:val="none"/>
                <w:lang w:val="en-GB"/>
              </w:rPr>
              <w:t>针对性</w:t>
            </w:r>
            <w:r>
              <w:rPr>
                <w:rFonts w:hint="eastAsia" w:ascii="宋体" w:hAnsi="宋体" w:eastAsia="宋体" w:cs="宋体"/>
                <w:color w:val="auto"/>
                <w:kern w:val="2"/>
                <w:sz w:val="24"/>
                <w:szCs w:val="24"/>
                <w:highlight w:val="none"/>
                <w:lang w:val="en-GB" w:eastAsia="zh-CN"/>
              </w:rPr>
              <w:t>得</w:t>
            </w:r>
            <w:r>
              <w:rPr>
                <w:rFonts w:hint="eastAsia" w:ascii="宋体" w:hAnsi="宋体" w:eastAsia="宋体" w:cs="宋体"/>
                <w:color w:val="auto"/>
                <w:kern w:val="2"/>
                <w:sz w:val="24"/>
                <w:szCs w:val="24"/>
                <w:highlight w:val="none"/>
                <w:lang w:val="en-US" w:eastAsia="zh-CN"/>
              </w:rPr>
              <w:t>5分，</w:t>
            </w:r>
            <w:r>
              <w:rPr>
                <w:rFonts w:hint="eastAsia" w:ascii="宋体" w:hAnsi="宋体" w:eastAsia="宋体" w:cs="宋体"/>
                <w:color w:val="auto"/>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62" w:type="dxa"/>
            <w:gridSpan w:val="2"/>
            <w:vMerge w:val="restart"/>
            <w:tcBorders>
              <w:right w:val="single" w:color="000000" w:sz="4" w:space="0"/>
            </w:tcBorders>
            <w:shd w:val="clear" w:color="auto" w:fill="FFFFFF" w:themeFill="background1"/>
            <w:vAlign w:val="center"/>
          </w:tcPr>
          <w:p>
            <w:pPr>
              <w:keepNext w:val="0"/>
              <w:keepLines w:val="0"/>
              <w:pageBreakBefore w:val="0"/>
              <w:widowControl/>
              <w:wordWrap/>
              <w:overflowPunct/>
              <w:topLinePunct w:val="0"/>
              <w:bidi w:val="0"/>
              <w:snapToGrid w:val="0"/>
              <w:spacing w:before="47" w:line="250" w:lineRule="auto"/>
              <w:ind w:left="121" w:leftChars="0" w:right="107" w:rightChars="0"/>
              <w:jc w:val="center"/>
              <w:rPr>
                <w:rFonts w:hint="eastAsia" w:asciiTheme="minorEastAsia" w:hAnsiTheme="minorEastAsia" w:eastAsiaTheme="minorEastAsia" w:cstheme="minorEastAsia"/>
                <w:sz w:val="24"/>
                <w:szCs w:val="24"/>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both"/>
              <w:rPr>
                <w:rFonts w:hint="eastAsia" w:asciiTheme="minorEastAsia" w:hAnsiTheme="minorEastAsia" w:eastAsiaTheme="minorEastAsia" w:cstheme="minorEastAsia"/>
                <w:color w:val="auto"/>
                <w:spacing w:val="11"/>
                <w:sz w:val="24"/>
                <w:szCs w:val="24"/>
                <w:lang w:val="en-US" w:eastAsia="zh-CN"/>
              </w:rPr>
            </w:pPr>
          </w:p>
        </w:tc>
        <w:tc>
          <w:tcPr>
            <w:tcW w:w="7065" w:type="dxa"/>
            <w:tcBorders>
              <w:left w:val="single" w:color="000000" w:sz="4" w:space="0"/>
            </w:tcBorders>
            <w:vAlign w:val="center"/>
          </w:tcPr>
          <w:p>
            <w:pPr>
              <w:keepNext w:val="0"/>
              <w:keepLines w:val="0"/>
              <w:pageBreakBefore w:val="0"/>
              <w:widowControl/>
              <w:wordWrap/>
              <w:overflowPunct/>
              <w:topLinePunct w:val="0"/>
              <w:bidi w:val="0"/>
              <w:snapToGrid w:val="0"/>
              <w:spacing w:before="47" w:line="250" w:lineRule="auto"/>
              <w:ind w:right="107"/>
              <w:rPr>
                <w:rFonts w:hint="eastAsia" w:asciiTheme="minorEastAsia" w:hAnsiTheme="minorEastAsia" w:eastAsiaTheme="minorEastAsia" w:cstheme="minorEastAsia"/>
                <w:color w:val="auto"/>
                <w:spacing w:val="11"/>
                <w:sz w:val="24"/>
                <w:szCs w:val="24"/>
                <w:lang w:val="en-US" w:eastAsia="zh-CN"/>
              </w:rPr>
            </w:pPr>
            <w:r>
              <w:rPr>
                <w:rFonts w:hint="eastAsia" w:ascii="宋体" w:hAnsi="宋体" w:eastAsia="宋体" w:cs="宋体"/>
                <w:color w:val="auto"/>
                <w:kern w:val="2"/>
                <w:sz w:val="24"/>
                <w:szCs w:val="24"/>
                <w:highlight w:val="none"/>
                <w:lang w:val="en-GB"/>
              </w:rPr>
              <w:t>提供有关后续服务</w:t>
            </w:r>
            <w:r>
              <w:rPr>
                <w:rFonts w:hint="eastAsia" w:ascii="宋体" w:hAnsi="宋体" w:eastAsia="宋体" w:cs="宋体"/>
                <w:color w:val="auto"/>
                <w:kern w:val="2"/>
                <w:sz w:val="24"/>
                <w:szCs w:val="24"/>
                <w:highlight w:val="none"/>
                <w:lang w:val="en-GB" w:eastAsia="zh-CN"/>
              </w:rPr>
              <w:t>的</w:t>
            </w:r>
            <w:r>
              <w:rPr>
                <w:rFonts w:hint="eastAsia" w:ascii="宋体" w:hAnsi="宋体" w:eastAsia="宋体" w:cs="宋体"/>
                <w:color w:val="auto"/>
                <w:kern w:val="2"/>
                <w:sz w:val="24"/>
                <w:szCs w:val="24"/>
                <w:highlight w:val="none"/>
                <w:lang w:val="en-GB"/>
              </w:rPr>
              <w:t>售后服务的人员分布情况</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素质、技术水平及售后服务的反应能力，</w:t>
            </w:r>
            <w:r>
              <w:rPr>
                <w:rFonts w:hint="eastAsia" w:ascii="宋体" w:hAnsi="宋体" w:eastAsia="宋体" w:cs="宋体"/>
                <w:color w:val="auto"/>
                <w:sz w:val="24"/>
                <w:szCs w:val="24"/>
                <w:highlight w:val="none"/>
                <w:lang w:val="en-US" w:eastAsia="zh-CN"/>
              </w:rPr>
              <w:t>以上方案内容清晰且详尽</w:t>
            </w:r>
            <w:r>
              <w:rPr>
                <w:rFonts w:hint="eastAsia" w:ascii="宋体" w:hAnsi="宋体" w:eastAsia="宋体" w:cs="宋体"/>
                <w:color w:val="auto"/>
                <w:kern w:val="2"/>
                <w:sz w:val="24"/>
                <w:szCs w:val="24"/>
                <w:highlight w:val="none"/>
                <w:lang w:val="en-GB" w:eastAsia="zh-CN"/>
              </w:rPr>
              <w:t>具有</w:t>
            </w:r>
            <w:r>
              <w:rPr>
                <w:rFonts w:hint="eastAsia" w:ascii="宋体" w:hAnsi="宋体" w:eastAsia="宋体" w:cs="宋体"/>
                <w:color w:val="auto"/>
                <w:kern w:val="2"/>
                <w:sz w:val="24"/>
                <w:szCs w:val="24"/>
                <w:highlight w:val="none"/>
                <w:lang w:val="en-GB"/>
              </w:rPr>
              <w:t>针对性</w:t>
            </w:r>
            <w:r>
              <w:rPr>
                <w:rFonts w:hint="eastAsia" w:ascii="宋体" w:hAnsi="宋体" w:eastAsia="宋体" w:cs="宋体"/>
                <w:color w:val="auto"/>
                <w:kern w:val="2"/>
                <w:sz w:val="24"/>
                <w:szCs w:val="24"/>
                <w:highlight w:val="none"/>
                <w:lang w:val="en-GB" w:eastAsia="zh-CN"/>
              </w:rPr>
              <w:t>得</w:t>
            </w:r>
            <w:r>
              <w:rPr>
                <w:rFonts w:hint="eastAsia" w:ascii="宋体" w:hAnsi="宋体" w:eastAsia="宋体" w:cs="宋体"/>
                <w:color w:val="auto"/>
                <w:kern w:val="2"/>
                <w:sz w:val="24"/>
                <w:szCs w:val="24"/>
                <w:highlight w:val="none"/>
                <w:lang w:val="en-US" w:eastAsia="zh-CN"/>
              </w:rPr>
              <w:t>5分，</w:t>
            </w:r>
            <w:r>
              <w:rPr>
                <w:rFonts w:hint="eastAsia" w:ascii="宋体" w:hAnsi="宋体" w:eastAsia="宋体" w:cs="宋体"/>
                <w:color w:val="auto"/>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62" w:type="dxa"/>
            <w:gridSpan w:val="2"/>
            <w:vMerge w:val="continue"/>
            <w:tcBorders>
              <w:right w:val="single" w:color="000000" w:sz="4" w:space="0"/>
            </w:tcBorders>
            <w:shd w:val="clear" w:color="auto" w:fill="FFFFFF" w:themeFill="background1"/>
            <w:vAlign w:val="center"/>
          </w:tcPr>
          <w:p>
            <w:pPr>
              <w:keepNext w:val="0"/>
              <w:keepLines w:val="0"/>
              <w:pageBreakBefore w:val="0"/>
              <w:widowControl/>
              <w:wordWrap/>
              <w:overflowPunct/>
              <w:topLinePunct w:val="0"/>
              <w:bidi w:val="0"/>
              <w:snapToGrid w:val="0"/>
              <w:spacing w:before="47" w:line="250" w:lineRule="auto"/>
              <w:ind w:left="121" w:leftChars="0" w:right="107" w:rightChars="0"/>
              <w:jc w:val="center"/>
              <w:rPr>
                <w:rFonts w:hint="eastAsia" w:asciiTheme="minorEastAsia" w:hAnsiTheme="minorEastAsia" w:eastAsiaTheme="minorEastAsia" w:cstheme="minorEastAsia"/>
                <w:sz w:val="24"/>
                <w:szCs w:val="24"/>
              </w:rPr>
            </w:pPr>
          </w:p>
        </w:tc>
        <w:tc>
          <w:tcPr>
            <w:tcW w:w="1242" w:type="dxa"/>
            <w:vMerge w:val="continue"/>
            <w:tcBorders>
              <w:left w:val="single" w:color="000000" w:sz="4" w:space="0"/>
              <w:right w:val="single" w:color="000000" w:sz="4" w:space="0"/>
            </w:tcBorders>
            <w:vAlign w:val="top"/>
          </w:tcPr>
          <w:p>
            <w:pPr>
              <w:keepNext w:val="0"/>
              <w:keepLines w:val="0"/>
              <w:pageBreakBefore w:val="0"/>
              <w:widowControl/>
              <w:wordWrap/>
              <w:overflowPunct/>
              <w:topLinePunct w:val="0"/>
              <w:bidi w:val="0"/>
              <w:snapToGrid w:val="0"/>
              <w:spacing w:before="47" w:line="250" w:lineRule="auto"/>
              <w:ind w:right="107"/>
              <w:jc w:val="both"/>
              <w:rPr>
                <w:rFonts w:hint="eastAsia" w:asciiTheme="minorEastAsia" w:hAnsiTheme="minorEastAsia" w:eastAsiaTheme="minorEastAsia" w:cstheme="minorEastAsia"/>
                <w:color w:val="auto"/>
                <w:spacing w:val="11"/>
                <w:sz w:val="24"/>
                <w:szCs w:val="24"/>
                <w:lang w:val="en-US" w:eastAsia="zh-CN"/>
              </w:rPr>
            </w:pPr>
          </w:p>
        </w:tc>
        <w:tc>
          <w:tcPr>
            <w:tcW w:w="7065" w:type="dxa"/>
            <w:tcBorders>
              <w:left w:val="single" w:color="000000" w:sz="4" w:space="0"/>
            </w:tcBorders>
            <w:vAlign w:val="center"/>
          </w:tcPr>
          <w:p>
            <w:pPr>
              <w:keepNext w:val="0"/>
              <w:keepLines w:val="0"/>
              <w:pageBreakBefore w:val="0"/>
              <w:widowControl/>
              <w:wordWrap/>
              <w:overflowPunct/>
              <w:topLinePunct w:val="0"/>
              <w:bidi w:val="0"/>
              <w:snapToGrid w:val="0"/>
              <w:spacing w:before="47" w:line="250" w:lineRule="auto"/>
              <w:ind w:right="107"/>
              <w:rPr>
                <w:rFonts w:hint="eastAsia" w:ascii="宋体" w:hAnsi="宋体" w:eastAsia="宋体" w:cs="宋体"/>
                <w:b/>
                <w:bCs/>
                <w:color w:val="auto"/>
                <w:kern w:val="2"/>
                <w:sz w:val="24"/>
                <w:szCs w:val="24"/>
                <w:highlight w:val="none"/>
                <w:lang w:val="en-GB"/>
              </w:rPr>
            </w:pPr>
            <w:r>
              <w:rPr>
                <w:rFonts w:hint="eastAsia" w:ascii="宋体" w:hAnsi="宋体" w:eastAsia="宋体" w:cs="宋体"/>
                <w:color w:val="auto"/>
                <w:kern w:val="2"/>
                <w:sz w:val="24"/>
                <w:szCs w:val="24"/>
                <w:highlight w:val="none"/>
                <w:lang w:val="en-GB"/>
              </w:rPr>
              <w:t>提供有关</w:t>
            </w:r>
            <w:r>
              <w:rPr>
                <w:rFonts w:hint="eastAsia" w:asciiTheme="minorEastAsia" w:hAnsiTheme="minorEastAsia" w:eastAsiaTheme="minorEastAsia" w:cstheme="minorEastAsia"/>
                <w:color w:val="auto"/>
                <w:spacing w:val="11"/>
                <w:sz w:val="24"/>
                <w:szCs w:val="24"/>
                <w:lang w:val="en-US" w:eastAsia="zh-CN"/>
              </w:rPr>
              <w:t>售后服务保障的有关承诺</w:t>
            </w:r>
            <w:r>
              <w:rPr>
                <w:rFonts w:hint="eastAsia" w:ascii="宋体" w:hAnsi="宋体" w:eastAsia="宋体" w:cs="宋体"/>
                <w:color w:val="auto"/>
                <w:kern w:val="2"/>
                <w:sz w:val="24"/>
                <w:szCs w:val="24"/>
                <w:highlight w:val="none"/>
                <w:lang w:val="en-GB" w:eastAsia="zh-CN"/>
              </w:rPr>
              <w:t>得</w:t>
            </w:r>
            <w:r>
              <w:rPr>
                <w:rFonts w:hint="eastAsia" w:ascii="宋体" w:hAnsi="宋体" w:eastAsia="宋体" w:cs="宋体"/>
                <w:color w:val="auto"/>
                <w:kern w:val="2"/>
                <w:sz w:val="24"/>
                <w:szCs w:val="24"/>
                <w:highlight w:val="none"/>
                <w:lang w:val="en-US" w:eastAsia="zh-CN"/>
              </w:rPr>
              <w:t>2分，</w:t>
            </w:r>
            <w:r>
              <w:rPr>
                <w:rFonts w:hint="eastAsia" w:ascii="宋体" w:hAnsi="宋体" w:eastAsia="宋体" w:cs="宋体"/>
                <w:color w:val="auto"/>
                <w:sz w:val="24"/>
                <w:szCs w:val="24"/>
                <w:highlight w:val="none"/>
                <w:lang w:val="en-US" w:eastAsia="zh-CN"/>
              </w:rPr>
              <w:t>不提供不得分</w:t>
            </w:r>
          </w:p>
        </w:tc>
      </w:tr>
    </w:tbl>
    <w:p>
      <w:pPr>
        <w:keepNext w:val="0"/>
        <w:keepLines w:val="0"/>
        <w:pageBreakBefore w:val="0"/>
        <w:widowControl/>
        <w:kinsoku w:val="0"/>
        <w:wordWrap/>
        <w:overflowPunct/>
        <w:topLinePunct w:val="0"/>
        <w:autoSpaceDE w:val="0"/>
        <w:autoSpaceDN w:val="0"/>
        <w:bidi w:val="0"/>
        <w:adjustRightInd w:val="0"/>
        <w:snapToGrid w:val="0"/>
        <w:spacing w:line="377" w:lineRule="exact"/>
        <w:ind w:left="932"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
          <w:sz w:val="24"/>
          <w:szCs w:val="24"/>
        </w:rPr>
        <w:t>3.评审</w:t>
      </w:r>
      <w:r>
        <w:rPr>
          <w:rFonts w:hint="eastAsia" w:asciiTheme="minorEastAsia" w:hAnsiTheme="minorEastAsia" w:eastAsiaTheme="minorEastAsia" w:cstheme="minorEastAsia"/>
          <w:spacing w:val="-1"/>
          <w:position w:val="1"/>
          <w:sz w:val="24"/>
          <w:szCs w:val="24"/>
        </w:rPr>
        <w:t>方法</w:t>
      </w:r>
    </w:p>
    <w:p>
      <w:pPr>
        <w:keepNext w:val="0"/>
        <w:keepLines w:val="0"/>
        <w:pageBreakBefore w:val="0"/>
        <w:widowControl/>
        <w:kinsoku w:val="0"/>
        <w:wordWrap/>
        <w:overflowPunct/>
        <w:topLinePunct w:val="0"/>
        <w:autoSpaceDE w:val="0"/>
        <w:autoSpaceDN w:val="0"/>
        <w:bidi w:val="0"/>
        <w:adjustRightInd w:val="0"/>
        <w:snapToGrid w:val="0"/>
        <w:spacing w:line="297" w:lineRule="auto"/>
        <w:ind w:left="378"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本项目评审办法为综合评分法。磋商小组对满足磋商文件实质性要求的响应文</w:t>
      </w:r>
      <w:r>
        <w:rPr>
          <w:rFonts w:hint="eastAsia" w:asciiTheme="minorEastAsia" w:hAnsiTheme="minorEastAsia" w:eastAsiaTheme="minorEastAsia" w:cstheme="minorEastAsia"/>
          <w:spacing w:val="5"/>
          <w:sz w:val="24"/>
          <w:szCs w:val="24"/>
        </w:rPr>
        <w:t>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按照本章</w:t>
      </w:r>
      <w:r>
        <w:rPr>
          <w:rFonts w:hint="eastAsia" w:asciiTheme="minorEastAsia" w:hAnsiTheme="minorEastAsia" w:eastAsiaTheme="minorEastAsia" w:cstheme="minorEastAsia"/>
          <w:spacing w:val="10"/>
          <w:sz w:val="24"/>
          <w:szCs w:val="24"/>
        </w:rPr>
        <w:t>第</w:t>
      </w:r>
      <w:r>
        <w:rPr>
          <w:rFonts w:hint="eastAsia" w:asciiTheme="minorEastAsia" w:hAnsiTheme="minorEastAsia" w:eastAsiaTheme="minorEastAsia" w:cstheme="minorEastAsia"/>
          <w:spacing w:val="6"/>
          <w:sz w:val="24"/>
          <w:szCs w:val="24"/>
        </w:rPr>
        <w:t>2.3、2.4款规定的评分标准进行打分，并按综合得分由高到低顺序推荐</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中标候选人，或根据采购人授权直接确定中标人。综合评分相等时，以报价低的优先；</w:t>
      </w:r>
    </w:p>
    <w:p>
      <w:pPr>
        <w:keepNext w:val="0"/>
        <w:keepLines w:val="0"/>
        <w:pageBreakBefore w:val="0"/>
        <w:widowControl/>
        <w:kinsoku w:val="0"/>
        <w:wordWrap/>
        <w:overflowPunct/>
        <w:topLinePunct w:val="0"/>
        <w:autoSpaceDE w:val="0"/>
        <w:autoSpaceDN w:val="0"/>
        <w:bidi w:val="0"/>
        <w:adjustRightInd w:val="0"/>
        <w:snapToGrid w:val="0"/>
        <w:spacing w:line="229" w:lineRule="auto"/>
        <w:ind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w:t>
      </w:r>
      <w:r>
        <w:rPr>
          <w:rFonts w:hint="eastAsia" w:asciiTheme="minorEastAsia" w:hAnsiTheme="minorEastAsia" w:eastAsiaTheme="minorEastAsia" w:cstheme="minorEastAsia"/>
          <w:spacing w:val="1"/>
          <w:sz w:val="24"/>
          <w:szCs w:val="24"/>
        </w:rPr>
        <w:t>也相等的，由采购人自行确定。</w:t>
      </w:r>
    </w:p>
    <w:p>
      <w:pPr>
        <w:keepNext w:val="0"/>
        <w:keepLines w:val="0"/>
        <w:pageBreakBefore w:val="0"/>
        <w:widowControl/>
        <w:kinsoku w:val="0"/>
        <w:wordWrap/>
        <w:overflowPunct/>
        <w:topLinePunct w:val="0"/>
        <w:autoSpaceDE w:val="0"/>
        <w:autoSpaceDN w:val="0"/>
        <w:bidi w:val="0"/>
        <w:adjustRightInd w:val="0"/>
        <w:snapToGrid w:val="0"/>
        <w:spacing w:line="381" w:lineRule="exact"/>
        <w:ind w:left="546" w:firstLine="0"/>
        <w:textAlignment w:val="baseline"/>
        <w:outlineLvl w:val="1"/>
        <w:rPr>
          <w:rFonts w:hint="eastAsia" w:asciiTheme="minorEastAsia" w:hAnsiTheme="minorEastAsia" w:eastAsiaTheme="minorEastAsia" w:cstheme="minorEastAsia"/>
          <w:sz w:val="24"/>
          <w:szCs w:val="24"/>
        </w:rPr>
      </w:pPr>
      <w:bookmarkStart w:id="40" w:name="_bookmark36"/>
      <w:bookmarkEnd w:id="40"/>
      <w:r>
        <w:rPr>
          <w:rFonts w:hint="eastAsia" w:asciiTheme="minorEastAsia" w:hAnsiTheme="minorEastAsia" w:eastAsiaTheme="minorEastAsia" w:cstheme="minorEastAsia"/>
          <w:spacing w:val="-1"/>
          <w:position w:val="1"/>
          <w:sz w:val="24"/>
          <w:szCs w:val="24"/>
        </w:rPr>
        <w:t>4.</w:t>
      </w:r>
      <w:r>
        <w:rPr>
          <w:rFonts w:hint="eastAsia" w:asciiTheme="minorEastAsia" w:hAnsiTheme="minorEastAsia" w:eastAsiaTheme="minorEastAsia" w:cstheme="minorEastAsia"/>
          <w:position w:val="1"/>
          <w:sz w:val="24"/>
          <w:szCs w:val="24"/>
        </w:rPr>
        <w:t>评审标准</w:t>
      </w:r>
    </w:p>
    <w:p>
      <w:pPr>
        <w:keepNext w:val="0"/>
        <w:keepLines w:val="0"/>
        <w:pageBreakBefore w:val="0"/>
        <w:widowControl/>
        <w:kinsoku w:val="0"/>
        <w:wordWrap/>
        <w:overflowPunct/>
        <w:topLinePunct w:val="0"/>
        <w:autoSpaceDE w:val="0"/>
        <w:autoSpaceDN w:val="0"/>
        <w:bidi w:val="0"/>
        <w:adjustRightInd w:val="0"/>
        <w:snapToGrid w:val="0"/>
        <w:spacing w:line="231" w:lineRule="auto"/>
        <w:ind w:left="471" w:firstLine="0"/>
        <w:textAlignment w:val="baseline"/>
        <w:outlineLvl w:val="2"/>
        <w:rPr>
          <w:rFonts w:hint="eastAsia" w:asciiTheme="minorEastAsia" w:hAnsiTheme="minorEastAsia" w:eastAsiaTheme="minorEastAsia" w:cstheme="minorEastAsia"/>
          <w:sz w:val="24"/>
          <w:szCs w:val="24"/>
        </w:rPr>
      </w:pPr>
      <w:bookmarkStart w:id="41" w:name="_bookmark37"/>
      <w:bookmarkEnd w:id="41"/>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1"/>
          <w:sz w:val="24"/>
          <w:szCs w:val="24"/>
        </w:rPr>
        <w:t>1初步评审标准</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71"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5"/>
          <w:sz w:val="24"/>
          <w:szCs w:val="24"/>
        </w:rPr>
        <w:t>.1.1资格性审查：详见评审办法前附表；</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71"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5"/>
          <w:sz w:val="24"/>
          <w:szCs w:val="24"/>
        </w:rPr>
        <w:t>.1.2符合性审查：详见评审办法前附表。</w:t>
      </w:r>
    </w:p>
    <w:p>
      <w:pPr>
        <w:keepNext w:val="0"/>
        <w:keepLines w:val="0"/>
        <w:pageBreakBefore w:val="0"/>
        <w:widowControl/>
        <w:kinsoku w:val="0"/>
        <w:wordWrap/>
        <w:overflowPunct/>
        <w:topLinePunct w:val="0"/>
        <w:autoSpaceDE w:val="0"/>
        <w:autoSpaceDN w:val="0"/>
        <w:bidi w:val="0"/>
        <w:adjustRightInd w:val="0"/>
        <w:snapToGrid w:val="0"/>
        <w:spacing w:line="231" w:lineRule="auto"/>
        <w:ind w:left="471" w:firstLine="0"/>
        <w:textAlignment w:val="baseline"/>
        <w:outlineLvl w:val="2"/>
        <w:rPr>
          <w:rFonts w:hint="eastAsia" w:asciiTheme="minorEastAsia" w:hAnsiTheme="minorEastAsia" w:eastAsiaTheme="minorEastAsia" w:cstheme="minorEastAsia"/>
          <w:sz w:val="24"/>
          <w:szCs w:val="24"/>
        </w:rPr>
      </w:pPr>
      <w:bookmarkStart w:id="42" w:name="_bookmark38"/>
      <w:bookmarkEnd w:id="42"/>
      <w:r>
        <w:rPr>
          <w:rFonts w:hint="eastAsia" w:asciiTheme="minorEastAsia" w:hAnsiTheme="minorEastAsia" w:eastAsiaTheme="minorEastAsia" w:cstheme="minorEastAsia"/>
          <w:spacing w:val="6"/>
          <w:sz w:val="24"/>
          <w:szCs w:val="24"/>
        </w:rPr>
        <w:t>4</w:t>
      </w:r>
      <w:r>
        <w:rPr>
          <w:rFonts w:hint="eastAsia" w:asciiTheme="minorEastAsia" w:hAnsiTheme="minorEastAsia" w:eastAsiaTheme="minorEastAsia" w:cstheme="minorEastAsia"/>
          <w:spacing w:val="3"/>
          <w:sz w:val="24"/>
          <w:szCs w:val="24"/>
        </w:rPr>
        <w:t>.2分值构成与评分标准</w:t>
      </w:r>
    </w:p>
    <w:p>
      <w:pPr>
        <w:keepNext w:val="0"/>
        <w:keepLines w:val="0"/>
        <w:pageBreakBefore w:val="0"/>
        <w:widowControl/>
        <w:kinsoku w:val="0"/>
        <w:wordWrap/>
        <w:overflowPunct/>
        <w:topLinePunct w:val="0"/>
        <w:autoSpaceDE w:val="0"/>
        <w:autoSpaceDN w:val="0"/>
        <w:bidi w:val="0"/>
        <w:adjustRightInd w:val="0"/>
        <w:snapToGrid w:val="0"/>
        <w:spacing w:line="231" w:lineRule="auto"/>
        <w:ind w:left="471"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4.2.1分值构成：详见评审办法前附表</w:t>
      </w:r>
      <w:r>
        <w:rPr>
          <w:rFonts w:hint="eastAsia" w:asciiTheme="minorEastAsia" w:hAnsiTheme="minorEastAsia" w:eastAsiaTheme="minorEastAsia" w:cstheme="minorEastAsia"/>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89" w:lineRule="auto"/>
        <w:ind w:left="1" w:right="1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4.2.2评审基准</w:t>
      </w:r>
      <w:r>
        <w:rPr>
          <w:rFonts w:hint="eastAsia" w:asciiTheme="minorEastAsia" w:hAnsiTheme="minorEastAsia" w:eastAsiaTheme="minorEastAsia" w:cstheme="minorEastAsia"/>
          <w:spacing w:val="2"/>
          <w:sz w:val="24"/>
          <w:szCs w:val="24"/>
        </w:rPr>
        <w:t>价的确定：即满足采购要求且最终价格最低的报价为评审基准价，</w:t>
      </w:r>
      <w:r>
        <w:rPr>
          <w:rFonts w:hint="eastAsia" w:asciiTheme="minorEastAsia" w:hAnsiTheme="minorEastAsia" w:eastAsiaTheme="minorEastAsia" w:cstheme="minorEastAsia"/>
          <w:spacing w:val="10"/>
          <w:sz w:val="24"/>
          <w:szCs w:val="24"/>
        </w:rPr>
        <w:t>其</w:t>
      </w:r>
      <w:r>
        <w:rPr>
          <w:rFonts w:hint="eastAsia" w:asciiTheme="minorEastAsia" w:hAnsiTheme="minorEastAsia" w:eastAsiaTheme="minorEastAsia" w:cstheme="minorEastAsia"/>
          <w:spacing w:val="6"/>
          <w:sz w:val="24"/>
          <w:szCs w:val="24"/>
        </w:rPr>
        <w:t>价格分为满分。</w:t>
      </w:r>
    </w:p>
    <w:p>
      <w:pPr>
        <w:keepNext w:val="0"/>
        <w:keepLines w:val="0"/>
        <w:pageBreakBefore w:val="0"/>
        <w:widowControl/>
        <w:kinsoku w:val="0"/>
        <w:wordWrap/>
        <w:overflowPunct/>
        <w:topLinePunct w:val="0"/>
        <w:autoSpaceDE w:val="0"/>
        <w:autoSpaceDN w:val="0"/>
        <w:bidi w:val="0"/>
        <w:adjustRightInd w:val="0"/>
        <w:snapToGrid w:val="0"/>
        <w:spacing w:line="229" w:lineRule="auto"/>
        <w:ind w:left="471"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4.2</w:t>
      </w:r>
      <w:r>
        <w:rPr>
          <w:rFonts w:hint="eastAsia" w:asciiTheme="minorEastAsia" w:hAnsiTheme="minorEastAsia" w:eastAsiaTheme="minorEastAsia" w:cstheme="minorEastAsia"/>
          <w:spacing w:val="2"/>
          <w:sz w:val="24"/>
          <w:szCs w:val="24"/>
        </w:rPr>
        <w:t>.3报价的得分计算</w:t>
      </w:r>
    </w:p>
    <w:p>
      <w:pPr>
        <w:keepNext w:val="0"/>
        <w:keepLines w:val="0"/>
        <w:pageBreakBefore w:val="0"/>
        <w:widowControl/>
        <w:kinsoku w:val="0"/>
        <w:wordWrap/>
        <w:overflowPunct/>
        <w:topLinePunct w:val="0"/>
        <w:autoSpaceDE w:val="0"/>
        <w:autoSpaceDN w:val="0"/>
        <w:bidi w:val="0"/>
        <w:adjustRightInd w:val="0"/>
        <w:snapToGrid w:val="0"/>
        <w:spacing w:line="289" w:lineRule="auto"/>
        <w:ind w:right="83"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报价得分=(评审基准价／最终报价)×价格权</w:t>
      </w:r>
      <w:r>
        <w:rPr>
          <w:rFonts w:hint="eastAsia" w:asciiTheme="minorEastAsia" w:hAnsiTheme="minorEastAsia" w:eastAsiaTheme="minorEastAsia" w:cstheme="minorEastAsia"/>
          <w:sz w:val="24"/>
          <w:szCs w:val="24"/>
        </w:rPr>
        <w:t>值×10分×100。(结果保留两位</w:t>
      </w:r>
      <w:r>
        <w:rPr>
          <w:rFonts w:hint="eastAsia" w:asciiTheme="minorEastAsia" w:hAnsiTheme="minorEastAsia" w:eastAsiaTheme="minorEastAsia" w:cstheme="minorEastAsia"/>
          <w:spacing w:val="9"/>
          <w:sz w:val="24"/>
          <w:szCs w:val="24"/>
        </w:rPr>
        <w:t>小</w:t>
      </w:r>
      <w:r>
        <w:rPr>
          <w:rFonts w:hint="eastAsia" w:asciiTheme="minorEastAsia" w:hAnsiTheme="minorEastAsia" w:eastAsiaTheme="minorEastAsia" w:cstheme="minorEastAsia"/>
          <w:spacing w:val="8"/>
          <w:sz w:val="24"/>
          <w:szCs w:val="24"/>
        </w:rPr>
        <w:t>数，第三位小数按四舍五入取舍)。</w:t>
      </w:r>
    </w:p>
    <w:p>
      <w:pPr>
        <w:keepNext w:val="0"/>
        <w:keepLines w:val="0"/>
        <w:pageBreakBefore w:val="0"/>
        <w:widowControl/>
        <w:kinsoku w:val="0"/>
        <w:wordWrap/>
        <w:overflowPunct/>
        <w:topLinePunct w:val="0"/>
        <w:autoSpaceDE w:val="0"/>
        <w:autoSpaceDN w:val="0"/>
        <w:bidi w:val="0"/>
        <w:adjustRightInd w:val="0"/>
        <w:snapToGrid w:val="0"/>
        <w:spacing w:line="288" w:lineRule="auto"/>
        <w:ind w:right="1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注：此公式中的投标报价为磋商的最终报价；根据财政部、工业和信息化部(</w:t>
      </w:r>
      <w:r>
        <w:rPr>
          <w:rFonts w:hint="eastAsia" w:asciiTheme="minorEastAsia" w:hAnsiTheme="minorEastAsia" w:eastAsiaTheme="minorEastAsia" w:cstheme="minorEastAsia"/>
          <w:spacing w:val="3"/>
          <w:sz w:val="24"/>
          <w:szCs w:val="24"/>
        </w:rPr>
        <w:t>财</w:t>
      </w:r>
      <w:r>
        <w:rPr>
          <w:rFonts w:hint="eastAsia" w:asciiTheme="minorEastAsia" w:hAnsiTheme="minorEastAsia" w:eastAsiaTheme="minorEastAsia" w:cstheme="minorEastAsia"/>
          <w:spacing w:val="10"/>
          <w:sz w:val="24"/>
          <w:szCs w:val="24"/>
        </w:rPr>
        <w:t>库〔</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5"/>
          <w:sz w:val="24"/>
          <w:szCs w:val="24"/>
        </w:rPr>
        <w:t>020〕46号)文件规定，供应商属小型或微型企业并以其自身产品和服务报价，</w:t>
      </w:r>
      <w:r>
        <w:rPr>
          <w:rFonts w:hint="eastAsia" w:asciiTheme="minorEastAsia" w:hAnsiTheme="minorEastAsia" w:eastAsiaTheme="minorEastAsia" w:cstheme="minorEastAsia"/>
          <w:spacing w:val="14"/>
          <w:sz w:val="24"/>
          <w:szCs w:val="24"/>
        </w:rPr>
        <w:t>或者</w:t>
      </w:r>
      <w:r>
        <w:rPr>
          <w:rFonts w:hint="eastAsia" w:asciiTheme="minorEastAsia" w:hAnsiTheme="minorEastAsia" w:eastAsiaTheme="minorEastAsia" w:cstheme="minorEastAsia"/>
          <w:spacing w:val="7"/>
          <w:sz w:val="24"/>
          <w:szCs w:val="24"/>
        </w:rPr>
        <w:t>提供其他小微企业制造的货物，在满足采购需求且质量和服务相等的情况下，本</w:t>
      </w:r>
      <w:r>
        <w:rPr>
          <w:rFonts w:hint="eastAsia" w:asciiTheme="minorEastAsia" w:hAnsiTheme="minorEastAsia" w:eastAsiaTheme="minorEastAsia" w:cstheme="minorEastAsia"/>
          <w:spacing w:val="4"/>
          <w:sz w:val="24"/>
          <w:szCs w:val="24"/>
        </w:rPr>
        <w:t>项目具体扣除比例</w:t>
      </w:r>
      <w:r>
        <w:rPr>
          <w:rFonts w:hint="eastAsia" w:asciiTheme="minorEastAsia" w:hAnsiTheme="minorEastAsia" w:eastAsiaTheme="minorEastAsia" w:cstheme="minorEastAsia"/>
          <w:spacing w:val="2"/>
          <w:sz w:val="24"/>
          <w:szCs w:val="24"/>
        </w:rPr>
        <w:t>为10%，以最终报价扣除后的价格参与评审。</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1" w:right="8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4.2.4发包人有权接受或拒绝供应商在响应文件中提出偏离、保留。发包人不</w:t>
      </w:r>
      <w:r>
        <w:rPr>
          <w:rFonts w:hint="eastAsia" w:asciiTheme="minorEastAsia" w:hAnsiTheme="minorEastAsia" w:eastAsiaTheme="minorEastAsia" w:cstheme="minorEastAsia"/>
          <w:spacing w:val="4"/>
          <w:sz w:val="24"/>
          <w:szCs w:val="24"/>
        </w:rPr>
        <w:t>接</w:t>
      </w:r>
      <w:r>
        <w:rPr>
          <w:rFonts w:hint="eastAsia" w:asciiTheme="minorEastAsia" w:hAnsiTheme="minorEastAsia" w:eastAsiaTheme="minorEastAsia" w:cstheme="minorEastAsia"/>
          <w:spacing w:val="14"/>
          <w:sz w:val="24"/>
          <w:szCs w:val="24"/>
        </w:rPr>
        <w:t>受</w:t>
      </w:r>
      <w:r>
        <w:rPr>
          <w:rFonts w:hint="eastAsia" w:asciiTheme="minorEastAsia" w:hAnsiTheme="minorEastAsia" w:eastAsiaTheme="minorEastAsia" w:cstheme="minorEastAsia"/>
          <w:spacing w:val="10"/>
          <w:sz w:val="24"/>
          <w:szCs w:val="24"/>
        </w:rPr>
        <w:t>供</w:t>
      </w:r>
      <w:r>
        <w:rPr>
          <w:rFonts w:hint="eastAsia" w:asciiTheme="minorEastAsia" w:hAnsiTheme="minorEastAsia" w:eastAsiaTheme="minorEastAsia" w:cstheme="minorEastAsia"/>
          <w:spacing w:val="7"/>
          <w:sz w:val="24"/>
          <w:szCs w:val="24"/>
        </w:rPr>
        <w:t>应商在开标后提出的优惠条件。</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71"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4.2.5评分标准：详见评审附表。</w:t>
      </w:r>
    </w:p>
    <w:p>
      <w:pPr>
        <w:keepNext w:val="0"/>
        <w:keepLines w:val="0"/>
        <w:pageBreakBefore w:val="0"/>
        <w:widowControl/>
        <w:kinsoku w:val="0"/>
        <w:wordWrap/>
        <w:overflowPunct/>
        <w:topLinePunct w:val="0"/>
        <w:autoSpaceDE w:val="0"/>
        <w:autoSpaceDN w:val="0"/>
        <w:bidi w:val="0"/>
        <w:adjustRightInd w:val="0"/>
        <w:snapToGrid w:val="0"/>
        <w:spacing w:line="376" w:lineRule="exact"/>
        <w:ind w:left="547" w:firstLine="0"/>
        <w:textAlignment w:val="baseline"/>
        <w:outlineLvl w:val="1"/>
        <w:rPr>
          <w:rFonts w:hint="eastAsia" w:asciiTheme="minorEastAsia" w:hAnsiTheme="minorEastAsia" w:eastAsiaTheme="minorEastAsia" w:cstheme="minorEastAsia"/>
          <w:sz w:val="24"/>
          <w:szCs w:val="24"/>
        </w:rPr>
      </w:pPr>
      <w:bookmarkStart w:id="43" w:name="_bookmark39"/>
      <w:bookmarkEnd w:id="43"/>
      <w:r>
        <w:rPr>
          <w:rFonts w:hint="eastAsia" w:asciiTheme="minorEastAsia" w:hAnsiTheme="minorEastAsia" w:eastAsiaTheme="minorEastAsia" w:cstheme="minorEastAsia"/>
          <w:spacing w:val="-1"/>
          <w:position w:val="2"/>
          <w:sz w:val="24"/>
          <w:szCs w:val="24"/>
        </w:rPr>
        <w:t>5.评</w:t>
      </w:r>
      <w:r>
        <w:rPr>
          <w:rFonts w:hint="eastAsia" w:asciiTheme="minorEastAsia" w:hAnsiTheme="minorEastAsia" w:eastAsiaTheme="minorEastAsia" w:cstheme="minorEastAsia"/>
          <w:position w:val="2"/>
          <w:sz w:val="24"/>
          <w:szCs w:val="24"/>
        </w:rPr>
        <w:t>审程序</w:t>
      </w:r>
    </w:p>
    <w:p>
      <w:pPr>
        <w:keepNext w:val="0"/>
        <w:keepLines w:val="0"/>
        <w:pageBreakBefore w:val="0"/>
        <w:widowControl/>
        <w:kinsoku w:val="0"/>
        <w:wordWrap/>
        <w:overflowPunct/>
        <w:topLinePunct w:val="0"/>
        <w:autoSpaceDE w:val="0"/>
        <w:autoSpaceDN w:val="0"/>
        <w:bidi w:val="0"/>
        <w:adjustRightInd w:val="0"/>
        <w:snapToGrid w:val="0"/>
        <w:spacing w:line="231" w:lineRule="auto"/>
        <w:ind w:left="477" w:firstLine="0"/>
        <w:textAlignment w:val="baseline"/>
        <w:outlineLvl w:val="2"/>
        <w:rPr>
          <w:rFonts w:hint="eastAsia" w:asciiTheme="minorEastAsia" w:hAnsiTheme="minorEastAsia" w:eastAsiaTheme="minorEastAsia" w:cstheme="minorEastAsia"/>
          <w:sz w:val="24"/>
          <w:szCs w:val="24"/>
        </w:rPr>
      </w:pPr>
      <w:bookmarkStart w:id="44" w:name="_bookmark40"/>
      <w:bookmarkEnd w:id="44"/>
      <w:r>
        <w:rPr>
          <w:rFonts w:hint="eastAsia" w:asciiTheme="minorEastAsia" w:hAnsiTheme="minorEastAsia" w:eastAsiaTheme="minorEastAsia" w:cstheme="minorEastAsia"/>
          <w:spacing w:val="-2"/>
          <w:sz w:val="24"/>
          <w:szCs w:val="24"/>
        </w:rPr>
        <w:t>5.1初步</w:t>
      </w:r>
      <w:r>
        <w:rPr>
          <w:rFonts w:hint="eastAsia" w:asciiTheme="minorEastAsia" w:hAnsiTheme="minorEastAsia" w:eastAsiaTheme="minorEastAsia" w:cstheme="minorEastAsia"/>
          <w:spacing w:val="-1"/>
          <w:sz w:val="24"/>
          <w:szCs w:val="24"/>
        </w:rPr>
        <w:t>评审</w:t>
      </w:r>
    </w:p>
    <w:p>
      <w:pPr>
        <w:keepNext w:val="0"/>
        <w:keepLines w:val="0"/>
        <w:pageBreakBefore w:val="0"/>
        <w:widowControl/>
        <w:kinsoku w:val="0"/>
        <w:wordWrap/>
        <w:overflowPunct/>
        <w:topLinePunct w:val="0"/>
        <w:autoSpaceDE w:val="0"/>
        <w:autoSpaceDN w:val="0"/>
        <w:bidi w:val="0"/>
        <w:adjustRightInd w:val="0"/>
        <w:snapToGrid w:val="0"/>
        <w:spacing w:line="289" w:lineRule="auto"/>
        <w:ind w:left="1" w:right="8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6"/>
          <w:sz w:val="24"/>
          <w:szCs w:val="24"/>
        </w:rPr>
        <w:t>1.1磋商小组可以要求供应商提交第二章“供应商须知”第35.1项规定的有</w:t>
      </w:r>
      <w:r>
        <w:rPr>
          <w:rFonts w:hint="eastAsia" w:asciiTheme="minorEastAsia" w:hAnsiTheme="minorEastAsia" w:eastAsiaTheme="minorEastAsia" w:cstheme="minorEastAsia"/>
          <w:spacing w:val="4"/>
          <w:sz w:val="24"/>
          <w:szCs w:val="24"/>
        </w:rPr>
        <w:t>关证明和证件的原件，以便核验。磋商小组依据本章第 2.1款规定的标准对响应文</w:t>
      </w:r>
      <w:r>
        <w:rPr>
          <w:rFonts w:hint="eastAsia" w:asciiTheme="minorEastAsia" w:hAnsiTheme="minorEastAsia" w:eastAsiaTheme="minorEastAsia" w:cstheme="minorEastAsia"/>
          <w:spacing w:val="2"/>
          <w:sz w:val="24"/>
          <w:szCs w:val="24"/>
        </w:rPr>
        <w:t>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进行初步评审。有一项不符合评审标准的，作废标处理</w:t>
      </w:r>
      <w:r>
        <w:rPr>
          <w:rFonts w:hint="eastAsia" w:asciiTheme="minorEastAsia" w:hAnsiTheme="minorEastAsia" w:eastAsiaTheme="minorEastAsia" w:cstheme="minorEastAsia"/>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77"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5.1.2供应商有以下情形之一的，其投标作废标处理</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(1)串通投标或弄虚作假或有其他违法行为的；</w:t>
      </w:r>
    </w:p>
    <w:p>
      <w:pPr>
        <w:keepNext w:val="0"/>
        <w:keepLines w:val="0"/>
        <w:pageBreakBefore w:val="0"/>
        <w:widowControl/>
        <w:kinsoku w:val="0"/>
        <w:wordWrap/>
        <w:overflowPunct/>
        <w:topLinePunct w:val="0"/>
        <w:autoSpaceDE w:val="0"/>
        <w:autoSpaceDN w:val="0"/>
        <w:bidi w:val="0"/>
        <w:adjustRightInd w:val="0"/>
        <w:snapToGrid w:val="0"/>
        <w:spacing w:line="231"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3"/>
          <w:sz w:val="24"/>
          <w:szCs w:val="24"/>
        </w:rPr>
        <w:t>2)不按磋商小组要求澄清、说明或补正的。</w:t>
      </w:r>
    </w:p>
    <w:p>
      <w:pPr>
        <w:keepNext w:val="0"/>
        <w:keepLines w:val="0"/>
        <w:pageBreakBefore w:val="0"/>
        <w:widowControl/>
        <w:kinsoku w:val="0"/>
        <w:wordWrap/>
        <w:overflowPunct/>
        <w:topLinePunct w:val="0"/>
        <w:autoSpaceDE w:val="0"/>
        <w:autoSpaceDN w:val="0"/>
        <w:bidi w:val="0"/>
        <w:adjustRightInd w:val="0"/>
        <w:snapToGrid w:val="0"/>
        <w:spacing w:line="229"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
          <w:sz w:val="24"/>
          <w:szCs w:val="24"/>
        </w:rPr>
        <w:t>3)报价函中报价与采购清单汇总价不一致时响应文件作废标处理。</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3"/>
          <w:sz w:val="24"/>
          <w:szCs w:val="24"/>
        </w:rPr>
        <w:t>4)提供虚假资料的其响应文件作废标处理。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62" w:firstLineChars="17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(5)供应商在开标时</w:t>
      </w:r>
      <w:r>
        <w:rPr>
          <w:rFonts w:hint="eastAsia" w:asciiTheme="minorEastAsia" w:hAnsiTheme="minorEastAsia" w:eastAsiaTheme="minorEastAsia" w:cstheme="minorEastAsia"/>
          <w:spacing w:val="13"/>
          <w:sz w:val="24"/>
          <w:szCs w:val="24"/>
        </w:rPr>
        <w:t>资格审查时递交的法人授权委托书公证件原件，其内容应</w:t>
      </w:r>
      <w:r>
        <w:rPr>
          <w:rFonts w:hint="eastAsia" w:asciiTheme="minorEastAsia" w:hAnsiTheme="minorEastAsia" w:eastAsiaTheme="minorEastAsia" w:cstheme="minorEastAsia"/>
          <w:spacing w:val="5"/>
          <w:sz w:val="24"/>
          <w:szCs w:val="24"/>
        </w:rPr>
        <w:t>与</w:t>
      </w:r>
      <w:r>
        <w:rPr>
          <w:rFonts w:hint="eastAsia" w:asciiTheme="minorEastAsia" w:hAnsiTheme="minorEastAsia" w:eastAsiaTheme="minorEastAsia" w:cstheme="minorEastAsia"/>
          <w:spacing w:val="3"/>
          <w:sz w:val="24"/>
          <w:szCs w:val="24"/>
        </w:rPr>
        <w:t>资格预审、响应文件的内容一致，其中委托代理人均为同一人，不一致作废标处理。</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(6)磋商小组认定供应商以低于成本报价竞标的</w:t>
      </w:r>
      <w:r>
        <w:rPr>
          <w:rFonts w:hint="eastAsia" w:asciiTheme="minorEastAsia" w:hAnsiTheme="minorEastAsia" w:eastAsiaTheme="minorEastAsia" w:cstheme="minorEastAsia"/>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13"/>
          <w:sz w:val="24"/>
          <w:szCs w:val="24"/>
        </w:rPr>
        <w:t>7)供应商附有采购人不能接受的条件。</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(8)响应文件偏离磋商文件实质性要求和条件的</w:t>
      </w:r>
      <w:r>
        <w:rPr>
          <w:rFonts w:hint="eastAsia" w:asciiTheme="minorEastAsia" w:hAnsiTheme="minorEastAsia" w:eastAsiaTheme="minorEastAsia" w:cstheme="minorEastAsia"/>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21" w:lineRule="auto"/>
        <w:ind w:left="28" w:right="83"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13"/>
          <w:sz w:val="24"/>
          <w:szCs w:val="24"/>
        </w:rPr>
        <w:t>9) 一个供应商递交两份或多分内容不同的响应文件，或在一份响应文件中对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同</w:t>
      </w:r>
      <w:r>
        <w:rPr>
          <w:rFonts w:hint="eastAsia" w:asciiTheme="minorEastAsia" w:hAnsiTheme="minorEastAsia" w:eastAsiaTheme="minorEastAsia" w:cstheme="minorEastAsia"/>
          <w:spacing w:val="8"/>
          <w:sz w:val="24"/>
          <w:szCs w:val="24"/>
        </w:rPr>
        <w:t>一招标项目有两个或多个报价，且未声明哪一个报价有效的。</w:t>
      </w:r>
    </w:p>
    <w:p>
      <w:pPr>
        <w:keepNext w:val="0"/>
        <w:keepLines w:val="0"/>
        <w:pageBreakBefore w:val="0"/>
        <w:widowControl/>
        <w:kinsoku w:val="0"/>
        <w:wordWrap/>
        <w:overflowPunct/>
        <w:topLinePunct w:val="0"/>
        <w:autoSpaceDE w:val="0"/>
        <w:autoSpaceDN w:val="0"/>
        <w:bidi w:val="0"/>
        <w:adjustRightInd w:val="0"/>
        <w:snapToGrid w:val="0"/>
        <w:spacing w:line="229" w:lineRule="auto"/>
        <w:ind w:left="477"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5.1.</w:t>
      </w: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6"/>
          <w:sz w:val="24"/>
          <w:szCs w:val="24"/>
        </w:rPr>
        <w:t>报价有算术错误的，磋商小组按以下原则对报价进行修正，修正的价格经</w:t>
      </w:r>
    </w:p>
    <w:p>
      <w:pPr>
        <w:keepNext w:val="0"/>
        <w:keepLines w:val="0"/>
        <w:pageBreakBefore w:val="0"/>
        <w:widowControl/>
        <w:kinsoku w:val="0"/>
        <w:wordWrap/>
        <w:overflowPunct/>
        <w:topLinePunct w:val="0"/>
        <w:autoSpaceDE w:val="0"/>
        <w:autoSpaceDN w:val="0"/>
        <w:bidi w:val="0"/>
        <w:adjustRightInd w:val="0"/>
        <w:snapToGrid w:val="0"/>
        <w:spacing w:line="228" w:lineRule="auto"/>
        <w:ind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供</w:t>
      </w:r>
      <w:r>
        <w:rPr>
          <w:rFonts w:hint="eastAsia" w:asciiTheme="minorEastAsia" w:hAnsiTheme="minorEastAsia" w:eastAsiaTheme="minorEastAsia" w:cstheme="minorEastAsia"/>
          <w:spacing w:val="9"/>
          <w:sz w:val="24"/>
          <w:szCs w:val="24"/>
        </w:rPr>
        <w:t>应商书面确认后具有约束力。供应商不接受修正价格的，其投标作废标处理。</w:t>
      </w:r>
    </w:p>
    <w:p>
      <w:pPr>
        <w:keepNext w:val="0"/>
        <w:keepLines w:val="0"/>
        <w:pageBreakBefore w:val="0"/>
        <w:widowControl/>
        <w:tabs>
          <w:tab w:val="left" w:pos="478"/>
        </w:tabs>
        <w:kinsoku w:val="0"/>
        <w:wordWrap/>
        <w:overflowPunct/>
        <w:topLinePunct w:val="0"/>
        <w:autoSpaceDE w:val="0"/>
        <w:autoSpaceDN w:val="0"/>
        <w:bidi w:val="0"/>
        <w:adjustRightInd w:val="0"/>
        <w:snapToGrid w:val="0"/>
        <w:spacing w:line="231"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8"/>
          <w:sz w:val="24"/>
          <w:szCs w:val="24"/>
        </w:rPr>
        <w:t>)响应文件中的大写金额与小写金额不一致的，以大写金额为准；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22" w:lineRule="auto"/>
        <w:ind w:right="57" w:firstLine="54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4"/>
          <w:sz w:val="24"/>
          <w:szCs w:val="24"/>
        </w:rPr>
        <w:t>2</w:t>
      </w:r>
      <w:r>
        <w:rPr>
          <w:rFonts w:hint="eastAsia" w:asciiTheme="minorEastAsia" w:hAnsiTheme="minorEastAsia" w:eastAsiaTheme="minorEastAsia" w:cstheme="minorEastAsia"/>
          <w:spacing w:val="8"/>
          <w:sz w:val="24"/>
          <w:szCs w:val="24"/>
        </w:rPr>
        <w:t>)总价金额与依据单价计算出的结果不一致的，以单价金额为准修正总价，</w:t>
      </w:r>
      <w:r>
        <w:rPr>
          <w:rFonts w:hint="eastAsia" w:asciiTheme="minorEastAsia" w:hAnsiTheme="minorEastAsia" w:eastAsiaTheme="minorEastAsia" w:cstheme="minorEastAsia"/>
          <w:spacing w:val="15"/>
          <w:sz w:val="24"/>
          <w:szCs w:val="24"/>
        </w:rPr>
        <w:t>但</w:t>
      </w:r>
      <w:r>
        <w:rPr>
          <w:rFonts w:hint="eastAsia" w:asciiTheme="minorEastAsia" w:hAnsiTheme="minorEastAsia" w:eastAsiaTheme="minorEastAsia" w:cstheme="minorEastAsia"/>
          <w:spacing w:val="8"/>
          <w:sz w:val="24"/>
          <w:szCs w:val="24"/>
        </w:rPr>
        <w:t>单价金额小数点有明显错误的除外。</w:t>
      </w:r>
    </w:p>
    <w:p>
      <w:pPr>
        <w:keepNext w:val="0"/>
        <w:keepLines w:val="0"/>
        <w:pageBreakBefore w:val="0"/>
        <w:widowControl/>
        <w:kinsoku w:val="0"/>
        <w:wordWrap/>
        <w:overflowPunct/>
        <w:topLinePunct w:val="0"/>
        <w:autoSpaceDE w:val="0"/>
        <w:autoSpaceDN w:val="0"/>
        <w:bidi w:val="0"/>
        <w:adjustRightInd w:val="0"/>
        <w:snapToGrid w:val="0"/>
        <w:spacing w:line="229" w:lineRule="auto"/>
        <w:ind w:left="477" w:firstLine="0"/>
        <w:textAlignment w:val="baseline"/>
        <w:outlineLvl w:val="2"/>
        <w:rPr>
          <w:rFonts w:hint="eastAsia" w:asciiTheme="minorEastAsia" w:hAnsiTheme="minorEastAsia" w:eastAsiaTheme="minorEastAsia" w:cstheme="minorEastAsia"/>
          <w:sz w:val="24"/>
          <w:szCs w:val="24"/>
        </w:rPr>
      </w:pPr>
      <w:bookmarkStart w:id="45" w:name="_bookmark41"/>
      <w:bookmarkEnd w:id="45"/>
      <w:r>
        <w:rPr>
          <w:rFonts w:hint="eastAsia" w:asciiTheme="minorEastAsia" w:hAnsiTheme="minorEastAsia" w:eastAsiaTheme="minorEastAsia" w:cstheme="minorEastAsia"/>
          <w:spacing w:val="-2"/>
          <w:sz w:val="24"/>
          <w:szCs w:val="24"/>
        </w:rPr>
        <w:t>5.2详细</w:t>
      </w:r>
      <w:r>
        <w:rPr>
          <w:rFonts w:hint="eastAsia" w:asciiTheme="minorEastAsia" w:hAnsiTheme="minorEastAsia" w:eastAsiaTheme="minorEastAsia" w:cstheme="minorEastAsia"/>
          <w:spacing w:val="-1"/>
          <w:sz w:val="24"/>
          <w:szCs w:val="24"/>
        </w:rPr>
        <w:t>评审</w:t>
      </w:r>
    </w:p>
    <w:p>
      <w:pPr>
        <w:keepNext w:val="0"/>
        <w:keepLines w:val="0"/>
        <w:pageBreakBefore w:val="0"/>
        <w:widowControl/>
        <w:kinsoku w:val="0"/>
        <w:wordWrap/>
        <w:overflowPunct/>
        <w:topLinePunct w:val="0"/>
        <w:autoSpaceDE w:val="0"/>
        <w:autoSpaceDN w:val="0"/>
        <w:bidi w:val="0"/>
        <w:adjustRightInd w:val="0"/>
        <w:snapToGrid w:val="0"/>
        <w:spacing w:line="322" w:lineRule="auto"/>
        <w:ind w:left="2"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磋</w:t>
      </w:r>
      <w:r>
        <w:rPr>
          <w:rFonts w:hint="eastAsia" w:asciiTheme="minorEastAsia" w:hAnsiTheme="minorEastAsia" w:eastAsiaTheme="minorEastAsia" w:cstheme="minorEastAsia"/>
          <w:spacing w:val="10"/>
          <w:sz w:val="24"/>
          <w:szCs w:val="24"/>
        </w:rPr>
        <w:t>商</w:t>
      </w:r>
      <w:r>
        <w:rPr>
          <w:rFonts w:hint="eastAsia" w:asciiTheme="minorEastAsia" w:hAnsiTheme="minorEastAsia" w:eastAsiaTheme="minorEastAsia" w:cstheme="minorEastAsia"/>
          <w:spacing w:val="7"/>
          <w:sz w:val="24"/>
          <w:szCs w:val="24"/>
        </w:rPr>
        <w:t>小组分别进行技术评审、商务评审和信用与业绩评审，在技术组评委技术评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分</w:t>
      </w:r>
      <w:r>
        <w:rPr>
          <w:rFonts w:hint="eastAsia" w:asciiTheme="minorEastAsia" w:hAnsiTheme="minorEastAsia" w:eastAsiaTheme="minorEastAsia" w:cstheme="minorEastAsia"/>
          <w:spacing w:val="8"/>
          <w:sz w:val="24"/>
          <w:szCs w:val="24"/>
        </w:rPr>
        <w:t>表提交后，在进行商务评分汇总。</w:t>
      </w:r>
    </w:p>
    <w:p>
      <w:pPr>
        <w:keepNext w:val="0"/>
        <w:keepLines w:val="0"/>
        <w:pageBreakBefore w:val="0"/>
        <w:widowControl/>
        <w:kinsoku w:val="0"/>
        <w:wordWrap/>
        <w:overflowPunct/>
        <w:topLinePunct w:val="0"/>
        <w:autoSpaceDE w:val="0"/>
        <w:autoSpaceDN w:val="0"/>
        <w:bidi w:val="0"/>
        <w:adjustRightInd w:val="0"/>
        <w:snapToGrid w:val="0"/>
        <w:spacing w:line="321" w:lineRule="auto"/>
        <w:ind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报</w:t>
      </w:r>
      <w:r>
        <w:rPr>
          <w:rFonts w:hint="eastAsia" w:asciiTheme="minorEastAsia" w:hAnsiTheme="minorEastAsia" w:eastAsiaTheme="minorEastAsia" w:cstheme="minorEastAsia"/>
          <w:spacing w:val="9"/>
          <w:sz w:val="24"/>
          <w:szCs w:val="24"/>
        </w:rPr>
        <w:t>价</w:t>
      </w:r>
      <w:r>
        <w:rPr>
          <w:rFonts w:hint="eastAsia" w:asciiTheme="minorEastAsia" w:hAnsiTheme="minorEastAsia" w:eastAsiaTheme="minorEastAsia" w:cstheme="minorEastAsia"/>
          <w:spacing w:val="7"/>
          <w:sz w:val="24"/>
          <w:szCs w:val="24"/>
        </w:rPr>
        <w:t>部分由磋商小组与供应商进行磋商，供应商进行两轮报价。第一轮报价为响</w:t>
      </w:r>
      <w:r>
        <w:rPr>
          <w:rFonts w:hint="eastAsia" w:asciiTheme="minorEastAsia" w:hAnsiTheme="minorEastAsia" w:eastAsiaTheme="minorEastAsia" w:cstheme="minorEastAsia"/>
          <w:spacing w:val="14"/>
          <w:sz w:val="24"/>
          <w:szCs w:val="24"/>
        </w:rPr>
        <w:t>应文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7"/>
          <w:sz w:val="24"/>
          <w:szCs w:val="24"/>
        </w:rPr>
        <w:t>内报价，第二轮报价所有供应商同时报价。以最后一轮的最终报价由低到高进</w:t>
      </w:r>
      <w:r>
        <w:rPr>
          <w:rFonts w:hint="eastAsia" w:asciiTheme="minorEastAsia" w:hAnsiTheme="minorEastAsia" w:eastAsiaTheme="minorEastAsia" w:cstheme="minorEastAsia"/>
          <w:spacing w:val="5"/>
          <w:sz w:val="24"/>
          <w:szCs w:val="24"/>
        </w:rPr>
        <w:t>行</w:t>
      </w:r>
      <w:r>
        <w:rPr>
          <w:rFonts w:hint="eastAsia" w:asciiTheme="minorEastAsia" w:hAnsiTheme="minorEastAsia" w:eastAsiaTheme="minorEastAsia" w:cstheme="minorEastAsia"/>
          <w:spacing w:val="3"/>
          <w:sz w:val="24"/>
          <w:szCs w:val="24"/>
        </w:rPr>
        <w:t>排序。</w:t>
      </w:r>
    </w:p>
    <w:p>
      <w:pPr>
        <w:keepNext w:val="0"/>
        <w:keepLines w:val="0"/>
        <w:pageBreakBefore w:val="0"/>
        <w:widowControl/>
        <w:kinsoku w:val="0"/>
        <w:wordWrap/>
        <w:overflowPunct/>
        <w:topLinePunct w:val="0"/>
        <w:autoSpaceDE w:val="0"/>
        <w:autoSpaceDN w:val="0"/>
        <w:bidi w:val="0"/>
        <w:adjustRightInd w:val="0"/>
        <w:snapToGrid w:val="0"/>
        <w:spacing w:line="320" w:lineRule="auto"/>
        <w:ind w:left="1" w:right="2"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磋</w:t>
      </w:r>
      <w:r>
        <w:rPr>
          <w:rFonts w:hint="eastAsia" w:asciiTheme="minorEastAsia" w:hAnsiTheme="minorEastAsia" w:eastAsiaTheme="minorEastAsia" w:cstheme="minorEastAsia"/>
          <w:spacing w:val="10"/>
          <w:sz w:val="24"/>
          <w:szCs w:val="24"/>
        </w:rPr>
        <w:t>商小组推荐综合得分由高到低的顺序推荐3三名供应商为成交候选人推荐给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采购</w:t>
      </w:r>
      <w:r>
        <w:rPr>
          <w:rFonts w:hint="eastAsia" w:asciiTheme="minorEastAsia" w:hAnsiTheme="minorEastAsia" w:eastAsiaTheme="minorEastAsia" w:cstheme="minorEastAsia"/>
          <w:spacing w:val="5"/>
          <w:sz w:val="24"/>
          <w:szCs w:val="24"/>
        </w:rPr>
        <w:t>人</w:t>
      </w:r>
      <w:r>
        <w:rPr>
          <w:rFonts w:hint="eastAsia" w:asciiTheme="minorEastAsia" w:hAnsiTheme="minorEastAsia" w:eastAsiaTheme="minorEastAsia" w:cstheme="minorEastAsia"/>
          <w:spacing w:val="3"/>
          <w:sz w:val="24"/>
          <w:szCs w:val="24"/>
        </w:rPr>
        <w:t>，由采购人确定一名供应商为成交供应商。</w:t>
      </w:r>
    </w:p>
    <w:p>
      <w:pPr>
        <w:keepNext w:val="0"/>
        <w:keepLines w:val="0"/>
        <w:pageBreakBefore w:val="0"/>
        <w:widowControl/>
        <w:kinsoku w:val="0"/>
        <w:wordWrap/>
        <w:overflowPunct/>
        <w:topLinePunct w:val="0"/>
        <w:autoSpaceDE w:val="0"/>
        <w:autoSpaceDN w:val="0"/>
        <w:bidi w:val="0"/>
        <w:adjustRightInd w:val="0"/>
        <w:snapToGrid w:val="0"/>
        <w:spacing w:line="320" w:lineRule="auto"/>
        <w:ind w:right="2"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6"/>
          <w:sz w:val="24"/>
          <w:szCs w:val="24"/>
        </w:rPr>
        <w:t>2.1磋商小组按照本章第2.2款规定的量化因素和分值进行打分,计算出综合</w:t>
      </w:r>
      <w:r>
        <w:rPr>
          <w:rFonts w:hint="eastAsia" w:asciiTheme="minorEastAsia" w:hAnsiTheme="minorEastAsia" w:eastAsiaTheme="minorEastAsia" w:cstheme="minorEastAsia"/>
          <w:spacing w:val="9"/>
          <w:sz w:val="24"/>
          <w:szCs w:val="24"/>
        </w:rPr>
        <w:t>评分得分,供应商的总得分等于评委评分的算术和的平均值</w:t>
      </w:r>
      <w:r>
        <w:rPr>
          <w:rFonts w:hint="eastAsia" w:asciiTheme="minorEastAsia" w:hAnsiTheme="minorEastAsia" w:eastAsiaTheme="minorEastAsia" w:cstheme="minorEastAsia"/>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9"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8"/>
          <w:sz w:val="24"/>
          <w:szCs w:val="24"/>
        </w:rPr>
        <w:t>1)按本章规定的评审项目及内容对技术因素部分计算出得分∑1；</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85"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2"/>
          <w:sz w:val="24"/>
          <w:szCs w:val="24"/>
        </w:rPr>
        <w:t>2)按本章规定的评审项目及内容对商务因素部分计算出∑2；</w:t>
      </w:r>
    </w:p>
    <w:p>
      <w:pPr>
        <w:keepNext w:val="0"/>
        <w:keepLines w:val="0"/>
        <w:pageBreakBefore w:val="0"/>
        <w:widowControl/>
        <w:kinsoku w:val="0"/>
        <w:wordWrap/>
        <w:overflowPunct/>
        <w:topLinePunct w:val="0"/>
        <w:autoSpaceDE w:val="0"/>
        <w:autoSpaceDN w:val="0"/>
        <w:bidi w:val="0"/>
        <w:adjustRightInd w:val="0"/>
        <w:snapToGrid w:val="0"/>
        <w:spacing w:line="229" w:lineRule="auto"/>
        <w:ind w:left="477"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5.2.2 评分分值计算保留小数点后两位，小数点后第三位按“四舍五入”</w:t>
      </w:r>
      <w:r>
        <w:rPr>
          <w:rFonts w:hint="eastAsia" w:asciiTheme="minorEastAsia" w:hAnsiTheme="minorEastAsia" w:eastAsiaTheme="minorEastAsia" w:cstheme="minorEastAsia"/>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477" w:firstLine="0"/>
        <w:textAlignment w:val="baseline"/>
        <w:rPr>
          <w:rFonts w:hint="eastAsia" w:asciiTheme="minorEastAsia" w:hAnsiTheme="minorEastAsia" w:eastAsiaTheme="minorEastAsia" w:cstheme="minorEastAsia"/>
          <w:sz w:val="24"/>
          <w:szCs w:val="24"/>
        </w:rPr>
      </w:pPr>
      <w:bookmarkStart w:id="46" w:name="_bookmark42"/>
      <w:bookmarkEnd w:id="46"/>
      <w:r>
        <w:rPr>
          <w:rFonts w:hint="eastAsia" w:asciiTheme="minorEastAsia" w:hAnsiTheme="minorEastAsia" w:eastAsiaTheme="minorEastAsia" w:cstheme="minorEastAsia"/>
          <w:spacing w:val="-10"/>
          <w:sz w:val="24"/>
          <w:szCs w:val="24"/>
        </w:rPr>
        <w:t>5</w:t>
      </w:r>
      <w:r>
        <w:rPr>
          <w:rFonts w:hint="eastAsia" w:asciiTheme="minorEastAsia" w:hAnsiTheme="minorEastAsia" w:eastAsiaTheme="minorEastAsia" w:cstheme="minorEastAsia"/>
          <w:spacing w:val="-9"/>
          <w:sz w:val="24"/>
          <w:szCs w:val="24"/>
        </w:rPr>
        <w:t>.2.3供应商得分： ∑ 1+∑2</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77" w:firstLine="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3 响应文件的澄清和补正</w:t>
      </w:r>
    </w:p>
    <w:p>
      <w:pPr>
        <w:keepNext w:val="0"/>
        <w:keepLines w:val="0"/>
        <w:pageBreakBefore w:val="0"/>
        <w:widowControl/>
        <w:kinsoku w:val="0"/>
        <w:wordWrap/>
        <w:overflowPunct/>
        <w:topLinePunct w:val="0"/>
        <w:autoSpaceDE w:val="0"/>
        <w:autoSpaceDN w:val="0"/>
        <w:bidi w:val="0"/>
        <w:adjustRightInd w:val="0"/>
        <w:snapToGrid w:val="0"/>
        <w:spacing w:line="321" w:lineRule="auto"/>
        <w:ind w:left="6"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5.3.</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 xml:space="preserve"> 在评审过程中，磋商小组可以书面形式要求供应商对所提交响应文件中不</w:t>
      </w:r>
      <w:r>
        <w:rPr>
          <w:rFonts w:hint="eastAsia" w:asciiTheme="minorEastAsia" w:hAnsiTheme="minorEastAsia" w:eastAsiaTheme="minorEastAsia" w:cstheme="minorEastAsia"/>
          <w:spacing w:val="14"/>
          <w:sz w:val="24"/>
          <w:szCs w:val="24"/>
        </w:rPr>
        <w:t>明</w:t>
      </w:r>
      <w:r>
        <w:rPr>
          <w:rFonts w:hint="eastAsia" w:asciiTheme="minorEastAsia" w:hAnsiTheme="minorEastAsia" w:eastAsiaTheme="minorEastAsia" w:cstheme="minorEastAsia"/>
          <w:spacing w:val="9"/>
          <w:sz w:val="24"/>
          <w:szCs w:val="24"/>
        </w:rPr>
        <w:t>确</w:t>
      </w:r>
      <w:r>
        <w:rPr>
          <w:rFonts w:hint="eastAsia" w:asciiTheme="minorEastAsia" w:hAnsiTheme="minorEastAsia" w:eastAsiaTheme="minorEastAsia" w:cstheme="minorEastAsia"/>
          <w:spacing w:val="7"/>
          <w:sz w:val="24"/>
          <w:szCs w:val="24"/>
        </w:rPr>
        <w:t>的内容进行书面澄清或说明，或者对细微偏差进行补正。磋商小组不接受供应商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主</w:t>
      </w:r>
      <w:r>
        <w:rPr>
          <w:rFonts w:hint="eastAsia" w:asciiTheme="minorEastAsia" w:hAnsiTheme="minorEastAsia" w:eastAsiaTheme="minorEastAsia" w:cstheme="minorEastAsia"/>
          <w:spacing w:val="9"/>
          <w:sz w:val="24"/>
          <w:szCs w:val="24"/>
        </w:rPr>
        <w:t>动</w:t>
      </w:r>
      <w:r>
        <w:rPr>
          <w:rFonts w:hint="eastAsia" w:asciiTheme="minorEastAsia" w:hAnsiTheme="minorEastAsia" w:eastAsiaTheme="minorEastAsia" w:cstheme="minorEastAsia"/>
          <w:spacing w:val="7"/>
          <w:sz w:val="24"/>
          <w:szCs w:val="24"/>
        </w:rPr>
        <w:t>提出的澄清、说明或补正。</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77"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5.3</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6"/>
          <w:sz w:val="24"/>
          <w:szCs w:val="24"/>
        </w:rPr>
        <w:t>2 澄清、说明和补正不得改变响应文件的实质性内容(算术性错误修正的除</w:t>
      </w:r>
    </w:p>
    <w:p>
      <w:pPr>
        <w:keepNext w:val="0"/>
        <w:keepLines w:val="0"/>
        <w:pageBreakBefore w:val="0"/>
        <w:widowControl/>
        <w:kinsoku w:val="0"/>
        <w:wordWrap/>
        <w:overflowPunct/>
        <w:topLinePunct w:val="0"/>
        <w:autoSpaceDE w:val="0"/>
        <w:autoSpaceDN w:val="0"/>
        <w:bidi w:val="0"/>
        <w:adjustRightInd w:val="0"/>
        <w:snapToGrid w:val="0"/>
        <w:spacing w:line="231" w:lineRule="auto"/>
        <w:ind w:left="2"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外)</w:t>
      </w:r>
      <w:r>
        <w:rPr>
          <w:rFonts w:hint="eastAsia" w:asciiTheme="minorEastAsia" w:hAnsiTheme="minorEastAsia" w:eastAsiaTheme="minorEastAsia" w:cstheme="minorEastAsia"/>
          <w:spacing w:val="8"/>
          <w:sz w:val="24"/>
          <w:szCs w:val="24"/>
        </w:rPr>
        <w:t>。供应商的书面澄清、说明和补正属于响应文件的组成部分。</w:t>
      </w:r>
    </w:p>
    <w:p>
      <w:pPr>
        <w:keepNext w:val="0"/>
        <w:keepLines w:val="0"/>
        <w:pageBreakBefore w:val="0"/>
        <w:widowControl/>
        <w:kinsoku w:val="0"/>
        <w:wordWrap/>
        <w:overflowPunct/>
        <w:topLinePunct w:val="0"/>
        <w:autoSpaceDE w:val="0"/>
        <w:autoSpaceDN w:val="0"/>
        <w:bidi w:val="0"/>
        <w:adjustRightInd w:val="0"/>
        <w:snapToGrid w:val="0"/>
        <w:spacing w:line="321" w:lineRule="auto"/>
        <w:ind w:left="3"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5.3.</w:t>
      </w: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6"/>
          <w:sz w:val="24"/>
          <w:szCs w:val="24"/>
        </w:rPr>
        <w:t xml:space="preserve"> 磋商小组对供应商提交的澄清、说明或补正有疑问的，可以要求供应商进</w:t>
      </w:r>
      <w:r>
        <w:rPr>
          <w:rFonts w:hint="eastAsia" w:asciiTheme="minorEastAsia" w:hAnsiTheme="minorEastAsia" w:eastAsiaTheme="minorEastAsia" w:cstheme="minorEastAsia"/>
          <w:spacing w:val="16"/>
          <w:sz w:val="24"/>
          <w:szCs w:val="24"/>
        </w:rPr>
        <w:t>一步</w:t>
      </w:r>
      <w:r>
        <w:rPr>
          <w:rFonts w:hint="eastAsia" w:asciiTheme="minorEastAsia" w:hAnsiTheme="minorEastAsia" w:eastAsiaTheme="minorEastAsia" w:cstheme="minorEastAsia"/>
          <w:spacing w:val="8"/>
          <w:sz w:val="24"/>
          <w:szCs w:val="24"/>
        </w:rPr>
        <w:t>澄清、说明或补正，直至满足磋商小组的要求。</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77" w:firstLine="0"/>
        <w:textAlignment w:val="baseline"/>
        <w:outlineLvl w:val="2"/>
        <w:rPr>
          <w:rFonts w:hint="eastAsia" w:asciiTheme="minorEastAsia" w:hAnsiTheme="minorEastAsia" w:eastAsiaTheme="minorEastAsia" w:cstheme="minorEastAsia"/>
          <w:sz w:val="24"/>
          <w:szCs w:val="24"/>
        </w:rPr>
      </w:pPr>
      <w:bookmarkStart w:id="47" w:name="_bookmark43"/>
      <w:bookmarkEnd w:id="47"/>
      <w:r>
        <w:rPr>
          <w:rFonts w:hint="eastAsia" w:asciiTheme="minorEastAsia" w:hAnsiTheme="minorEastAsia" w:eastAsiaTheme="minorEastAsia" w:cstheme="minorEastAsia"/>
          <w:spacing w:val="-2"/>
          <w:sz w:val="24"/>
          <w:szCs w:val="24"/>
        </w:rPr>
        <w:t>5.4 评审</w:t>
      </w:r>
      <w:r>
        <w:rPr>
          <w:rFonts w:hint="eastAsia" w:asciiTheme="minorEastAsia" w:hAnsiTheme="minorEastAsia" w:eastAsiaTheme="minorEastAsia" w:cstheme="minorEastAsia"/>
          <w:spacing w:val="-1"/>
          <w:sz w:val="24"/>
          <w:szCs w:val="24"/>
        </w:rPr>
        <w:t>结果</w:t>
      </w:r>
    </w:p>
    <w:p>
      <w:pPr>
        <w:keepNext w:val="0"/>
        <w:keepLines w:val="0"/>
        <w:pageBreakBefore w:val="0"/>
        <w:widowControl/>
        <w:kinsoku w:val="0"/>
        <w:wordWrap/>
        <w:overflowPunct/>
        <w:topLinePunct w:val="0"/>
        <w:autoSpaceDE w:val="0"/>
        <w:autoSpaceDN w:val="0"/>
        <w:bidi w:val="0"/>
        <w:adjustRightInd w:val="0"/>
        <w:snapToGrid w:val="0"/>
        <w:spacing w:line="327" w:lineRule="auto"/>
        <w:ind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5.4.</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 xml:space="preserve"> 磋商小组依据本章第评分标准进行评分，按评审办法前附表的约定计算供</w:t>
      </w:r>
      <w:r>
        <w:rPr>
          <w:rFonts w:hint="eastAsia" w:asciiTheme="minorEastAsia" w:hAnsiTheme="minorEastAsia" w:eastAsiaTheme="minorEastAsia" w:cstheme="minorEastAsia"/>
          <w:spacing w:val="10"/>
          <w:sz w:val="24"/>
          <w:szCs w:val="24"/>
        </w:rPr>
        <w:t>应商最终得</w:t>
      </w:r>
      <w:r>
        <w:rPr>
          <w:rFonts w:hint="eastAsia" w:asciiTheme="minorEastAsia" w:hAnsiTheme="minorEastAsia" w:eastAsiaTheme="minorEastAsia" w:cstheme="minorEastAsia"/>
          <w:spacing w:val="9"/>
          <w:sz w:val="24"/>
          <w:szCs w:val="24"/>
        </w:rPr>
        <w:t>分</w:t>
      </w:r>
      <w:r>
        <w:rPr>
          <w:rFonts w:hint="eastAsia" w:asciiTheme="minorEastAsia" w:hAnsiTheme="minorEastAsia" w:eastAsiaTheme="minorEastAsia" w:cstheme="minorEastAsia"/>
          <w:spacing w:val="5"/>
          <w:sz w:val="24"/>
          <w:szCs w:val="24"/>
        </w:rPr>
        <w:t>，根据得分由高到低的顺序推荐3名中标候选人，并标明推荐顺序。</w:t>
      </w:r>
    </w:p>
    <w:p>
      <w:pPr>
        <w:keepNext w:val="0"/>
        <w:keepLines w:val="0"/>
        <w:pageBreakBefore w:val="0"/>
        <w:widowControl/>
        <w:kinsoku w:val="0"/>
        <w:wordWrap/>
        <w:overflowPunct/>
        <w:topLinePunct w:val="0"/>
        <w:autoSpaceDE w:val="0"/>
        <w:autoSpaceDN w:val="0"/>
        <w:bidi w:val="0"/>
        <w:adjustRightInd w:val="0"/>
        <w:snapToGrid w:val="0"/>
        <w:spacing w:line="230" w:lineRule="auto"/>
        <w:ind w:left="477" w:firstLine="0"/>
        <w:textAlignment w:val="baseline"/>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6"/>
          <w:sz w:val="24"/>
          <w:szCs w:val="24"/>
        </w:rPr>
        <w:t>4.2 磋商小组完成评审后，应当向采购人提交书面评审报告。</w:t>
      </w:r>
    </w:p>
    <w:p>
      <w:pPr>
        <w:keepNext w:val="0"/>
        <w:keepLines w:val="0"/>
        <w:pageBreakBefore w:val="0"/>
        <w:widowControl/>
        <w:kinsoku w:val="0"/>
        <w:wordWrap/>
        <w:overflowPunct/>
        <w:topLinePunct w:val="0"/>
        <w:autoSpaceDE w:val="0"/>
        <w:autoSpaceDN w:val="0"/>
        <w:bidi w:val="0"/>
        <w:adjustRightInd w:val="0"/>
        <w:snapToGrid w:val="0"/>
        <w:ind w:firstLine="0"/>
        <w:textAlignment w:val="baseline"/>
        <w:rPr>
          <w:rFonts w:hint="eastAsia" w:asciiTheme="minorEastAsia" w:hAnsiTheme="minorEastAsia" w:eastAsiaTheme="minorEastAsia" w:cstheme="minorEastAsia"/>
          <w:sz w:val="24"/>
          <w:szCs w:val="24"/>
        </w:rPr>
        <w:sectPr>
          <w:footerReference r:id="rId12" w:type="default"/>
          <w:pgSz w:w="11906" w:h="16840"/>
          <w:pgMar w:top="1425" w:right="1425" w:bottom="1187" w:left="1695" w:header="0" w:footer="1008" w:gutter="0"/>
          <w:pgNumType w:fmt="decimal"/>
          <w:cols w:space="720" w:num="1"/>
        </w:sectPr>
      </w:pPr>
    </w:p>
    <w:p>
      <w:pPr>
        <w:spacing w:before="169" w:line="219" w:lineRule="auto"/>
        <w:ind w:firstLine="438" w:firstLineChars="100"/>
        <w:jc w:val="center"/>
        <w:rPr>
          <w:rFonts w:hint="eastAsia" w:ascii="宋体" w:hAnsi="宋体" w:eastAsia="宋体" w:cs="宋体"/>
          <w:color w:val="auto"/>
          <w:spacing w:val="-1"/>
          <w:sz w:val="52"/>
          <w:szCs w:val="52"/>
          <w14:textOutline w14:w="9461" w14:cap="sq" w14:cmpd="sng">
            <w14:solidFill>
              <w14:srgbClr w14:val="000000"/>
            </w14:solidFill>
            <w14:prstDash w14:val="solid"/>
            <w14:bevel/>
          </w14:textOutline>
        </w:rPr>
      </w:pPr>
      <w:bookmarkStart w:id="48" w:name="_bookmark44"/>
      <w:bookmarkEnd w:id="48"/>
      <w:r>
        <w:rPr>
          <w:rFonts w:hint="eastAsia" w:ascii="宋体" w:hAnsi="宋体" w:eastAsia="宋体" w:cs="宋体"/>
          <w:color w:val="auto"/>
          <w:spacing w:val="-1"/>
          <w:sz w:val="44"/>
          <w:szCs w:val="44"/>
          <w14:textOutline w14:w="9461" w14:cap="sq" w14:cmpd="sng">
            <w14:solidFill>
              <w14:srgbClr w14:val="000000"/>
            </w14:solidFill>
            <w14:prstDash w14:val="solid"/>
            <w14:bevel/>
          </w14:textOutline>
        </w:rPr>
        <w:t>第五章 签订合同、合同主要条款</w:t>
      </w:r>
    </w:p>
    <w:p>
      <w:pPr>
        <w:widowControl/>
        <w:adjustRightInd w:val="0"/>
        <w:snapToGrid w:val="0"/>
        <w:spacing w:line="540" w:lineRule="exact"/>
        <w:ind w:firstLine="1687" w:firstLineChars="6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(本合同仅供参考，具体以实际签订的为准)</w:t>
      </w:r>
    </w:p>
    <w:p>
      <w:pPr>
        <w:widowControl/>
        <w:adjustRightInd w:val="0"/>
        <w:snapToGrid w:val="0"/>
        <w:spacing w:line="540" w:lineRule="exact"/>
        <w:ind w:firstLine="562" w:firstLineChars="200"/>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第一部分  协议书</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委托人 (全称) ：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受托人</w:t>
      </w:r>
      <w:r>
        <w:rPr>
          <w:rFonts w:hint="eastAsia" w:ascii="宋体" w:hAnsi="宋体" w:eastAsia="宋体" w:cs="宋体"/>
          <w:color w:val="auto"/>
          <w:kern w:val="0"/>
          <w:sz w:val="28"/>
          <w:szCs w:val="28"/>
        </w:rPr>
        <w:t xml:space="preserve"> (全称) ：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根据《中华人民共和国民法典》及其他有关法律、法规，遵循平等、 自愿、公 平和诚实信用的原则，双方就下述委托</w:t>
      </w:r>
      <w:r>
        <w:rPr>
          <w:rFonts w:hint="eastAsia" w:ascii="宋体" w:hAnsi="宋体" w:eastAsia="宋体" w:cs="宋体"/>
          <w:color w:val="auto"/>
          <w:kern w:val="0"/>
          <w:sz w:val="28"/>
          <w:szCs w:val="28"/>
          <w:lang w:eastAsia="zh-CN"/>
        </w:rPr>
        <w:t>服务</w:t>
      </w:r>
      <w:r>
        <w:rPr>
          <w:rFonts w:hint="eastAsia" w:ascii="宋体" w:hAnsi="宋体" w:eastAsia="宋体" w:cs="宋体"/>
          <w:color w:val="auto"/>
          <w:kern w:val="0"/>
          <w:sz w:val="28"/>
          <w:szCs w:val="28"/>
        </w:rPr>
        <w:t>与其他服务事项协商一致， 订立本合同。</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项目</w:t>
      </w:r>
      <w:r>
        <w:rPr>
          <w:rFonts w:hint="eastAsia" w:ascii="宋体" w:hAnsi="宋体" w:eastAsia="宋体" w:cs="宋体"/>
          <w:color w:val="auto"/>
          <w:kern w:val="0"/>
          <w:sz w:val="28"/>
          <w:szCs w:val="28"/>
        </w:rPr>
        <w:t>概况</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eastAsia="zh-CN"/>
        </w:rPr>
        <w:t>项目</w:t>
      </w:r>
      <w:r>
        <w:rPr>
          <w:rFonts w:hint="eastAsia" w:ascii="宋体" w:hAnsi="宋体" w:eastAsia="宋体" w:cs="宋体"/>
          <w:color w:val="auto"/>
          <w:kern w:val="0"/>
          <w:sz w:val="28"/>
          <w:szCs w:val="28"/>
        </w:rPr>
        <w:t xml:space="preserve">名称：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eastAsia="zh-CN"/>
        </w:rPr>
        <w:t>项目</w:t>
      </w:r>
      <w:r>
        <w:rPr>
          <w:rFonts w:hint="eastAsia" w:ascii="宋体" w:hAnsi="宋体" w:eastAsia="宋体" w:cs="宋体"/>
          <w:color w:val="auto"/>
          <w:kern w:val="0"/>
          <w:sz w:val="28"/>
          <w:szCs w:val="28"/>
        </w:rPr>
        <w:t xml:space="preserve">地点：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eastAsia="zh-CN"/>
        </w:rPr>
        <w:t>项目</w:t>
      </w:r>
      <w:r>
        <w:rPr>
          <w:rFonts w:hint="eastAsia" w:ascii="宋体" w:hAnsi="宋体" w:eastAsia="宋体" w:cs="宋体"/>
          <w:color w:val="auto"/>
          <w:kern w:val="0"/>
          <w:sz w:val="28"/>
          <w:szCs w:val="28"/>
        </w:rPr>
        <w:t xml:space="preserve">规模：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4.项目投资总金额：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5.资金来源：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w:t>
      </w:r>
      <w:r>
        <w:rPr>
          <w:rFonts w:hint="eastAsia" w:ascii="宋体" w:hAnsi="宋体" w:eastAsia="宋体" w:cs="宋体"/>
          <w:color w:val="auto"/>
          <w:kern w:val="0"/>
          <w:sz w:val="28"/>
          <w:szCs w:val="28"/>
          <w:lang w:eastAsia="zh-CN"/>
        </w:rPr>
        <w:t>服务</w:t>
      </w:r>
      <w:r>
        <w:rPr>
          <w:rFonts w:hint="eastAsia" w:ascii="宋体" w:hAnsi="宋体" w:eastAsia="宋体" w:cs="宋体"/>
          <w:color w:val="auto"/>
          <w:kern w:val="0"/>
          <w:sz w:val="28"/>
          <w:szCs w:val="28"/>
        </w:rPr>
        <w:t>期</w:t>
      </w:r>
      <w:r>
        <w:rPr>
          <w:rFonts w:hint="eastAsia" w:ascii="宋体" w:hAnsi="宋体" w:eastAsia="宋体" w:cs="宋体"/>
          <w:color w:val="auto"/>
          <w:kern w:val="0"/>
          <w:sz w:val="28"/>
          <w:szCs w:val="28"/>
          <w:lang w:eastAsia="zh-CN"/>
        </w:rPr>
        <w:t>限</w:t>
      </w:r>
      <w:r>
        <w:rPr>
          <w:rFonts w:hint="eastAsia" w:ascii="宋体" w:hAnsi="宋体" w:eastAsia="宋体" w:cs="宋体"/>
          <w:color w:val="auto"/>
          <w:kern w:val="0"/>
          <w:sz w:val="28"/>
          <w:szCs w:val="28"/>
        </w:rPr>
        <w:t xml:space="preserve">：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7.其他：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二、服务范围及工作内容</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双方约定的服务范围及工作内容：                       ，服务范围及工作内容详见附录A。</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三、服务期限</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本合同约定的沙雅县2023年第三次全国土壤普查外业采样和样品流转采购项目自    年   月  日开始实施，至      终结。</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四、质量标准</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五、酬金或计取方式</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1.酬金：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2.计取方式：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六、合同文件的构成</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本协议书与下列文件一起构成合同文件:</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 中标通知书或委托书 (如果有)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2.投标函及投标函附录或外业采样和样品流转服务建议书 (如果有)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3.专用条件及附录；</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4.通用条件；</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5.其他合同文件。 上述各项合同文件包括合同当事人就该项合同文件所作出的补 充和修改，属于同一类内容的文件，应以最新签署的为准。在合同订立及履行过程中 形成的与合同有关的文件 (包括补充协议) 均构成合同文件的组成部分。</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七、词语定义</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协议书中相关词语的含义与通用条件中的定义与解释相同。</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八、合同订立</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1.订立时间：        年    月       日。</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2.订立地点：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九、合同生效</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本合同自          合同签订之日起               生效。</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十、合同份数</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本合同一式     份，具有同等法律效力，其中委托人执   份，</w:t>
      </w:r>
      <w:r>
        <w:rPr>
          <w:rFonts w:hint="eastAsia" w:ascii="宋体" w:hAnsi="宋体" w:eastAsia="宋体" w:cs="宋体"/>
          <w:color w:val="auto"/>
          <w:kern w:val="0"/>
          <w:sz w:val="28"/>
          <w:szCs w:val="28"/>
          <w:lang w:eastAsia="zh-CN"/>
        </w:rPr>
        <w:t>受托人</w:t>
      </w:r>
      <w:r>
        <w:rPr>
          <w:rFonts w:hint="eastAsia" w:ascii="宋体" w:hAnsi="宋体" w:eastAsia="宋体" w:cs="宋体"/>
          <w:color w:val="auto"/>
          <w:kern w:val="0"/>
          <w:sz w:val="28"/>
          <w:szCs w:val="28"/>
        </w:rPr>
        <w:t xml:space="preserve"> 执 肆 份。</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p>
    <w:p>
      <w:pPr>
        <w:widowControl/>
        <w:adjustRightInd w:val="0"/>
        <w:snapToGrid w:val="0"/>
        <w:spacing w:line="540" w:lineRule="exact"/>
        <w:ind w:firstLine="560" w:firstLineChars="200"/>
        <w:rPr>
          <w:rFonts w:hint="eastAsia" w:ascii="宋体" w:hAnsi="宋体" w:eastAsia="宋体" w:cs="宋体"/>
          <w:color w:val="auto"/>
          <w:kern w:val="0"/>
          <w:sz w:val="28"/>
          <w:szCs w:val="28"/>
        </w:rPr>
        <w:sectPr>
          <w:footerReference r:id="rId13" w:type="default"/>
          <w:pgSz w:w="11906" w:h="16840"/>
          <w:pgMar w:top="1431" w:right="1425" w:bottom="1187" w:left="1693" w:header="0" w:footer="1006" w:gutter="0"/>
          <w:pgNumType w:fmt="decimal"/>
          <w:cols w:equalWidth="0" w:num="1">
            <w:col w:w="8788"/>
          </w:cols>
        </w:sectPr>
      </w:pP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委 托 人 (盖章) ：</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法定代表人或其授权的代理人：</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组织机构代码：</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纳税人识别码：</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 所：</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账    号：</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开户银行：</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邮政编码：</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电    话：</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电子信箱：</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br w:type="column"/>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受托人</w:t>
      </w:r>
      <w:r>
        <w:rPr>
          <w:rFonts w:hint="eastAsia" w:ascii="宋体" w:hAnsi="宋体" w:eastAsia="宋体" w:cs="宋体"/>
          <w:color w:val="auto"/>
          <w:kern w:val="0"/>
          <w:sz w:val="28"/>
          <w:szCs w:val="28"/>
        </w:rPr>
        <w:t>(盖章) ：</w:t>
      </w:r>
    </w:p>
    <w:p>
      <w:pPr>
        <w:widowControl/>
        <w:adjustRightInd w:val="0"/>
        <w:snapToGrid w:val="0"/>
        <w:spacing w:line="540" w:lineRule="exact"/>
        <w:ind w:left="559" w:leftChars="266"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法定代表人或其授权的代</w:t>
      </w:r>
      <w:r>
        <w:rPr>
          <w:rFonts w:hint="eastAsia" w:ascii="宋体" w:hAnsi="宋体" w:eastAsia="宋体" w:cs="宋体"/>
          <w:color w:val="auto"/>
          <w:kern w:val="0"/>
          <w:sz w:val="28"/>
          <w:szCs w:val="28"/>
          <w:lang w:eastAsia="zh-CN"/>
        </w:rPr>
        <w:t>理</w:t>
      </w:r>
      <w:r>
        <w:rPr>
          <w:rFonts w:hint="eastAsia" w:ascii="宋体" w:hAnsi="宋体" w:eastAsia="宋体" w:cs="宋体"/>
          <w:color w:val="auto"/>
          <w:kern w:val="0"/>
          <w:sz w:val="28"/>
          <w:szCs w:val="28"/>
        </w:rPr>
        <w:t>人：</w:t>
      </w:r>
    </w:p>
    <w:p>
      <w:pPr>
        <w:widowControl/>
        <w:adjustRightInd w:val="0"/>
        <w:snapToGrid w:val="0"/>
        <w:spacing w:line="540" w:lineRule="exact"/>
        <w:ind w:left="559" w:leftChars="266"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组织机构代码：</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纳税人识别码：</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  所：</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账   号：</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开户银行：</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邮政编码：</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电    话：</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p>
      <w:pPr>
        <w:widowControl/>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电子信箱：</w:t>
      </w:r>
    </w:p>
    <w:p>
      <w:pPr>
        <w:widowControl/>
        <w:adjustRightInd w:val="0"/>
        <w:snapToGrid w:val="0"/>
        <w:spacing w:line="540" w:lineRule="exact"/>
        <w:ind w:firstLine="560" w:firstLineChars="200"/>
        <w:rPr>
          <w:rFonts w:hint="eastAsia" w:ascii="宋体" w:hAnsi="宋体" w:eastAsia="宋体" w:cs="宋体"/>
          <w:color w:val="auto"/>
          <w:kern w:val="0"/>
          <w:sz w:val="28"/>
          <w:szCs w:val="28"/>
        </w:rPr>
        <w:sectPr>
          <w:type w:val="continuous"/>
          <w:pgSz w:w="11906" w:h="16840"/>
          <w:pgMar w:top="1431" w:right="1425" w:bottom="1187" w:left="1693" w:header="0" w:footer="1006" w:gutter="0"/>
          <w:pgNumType w:fmt="decimal"/>
          <w:cols w:equalWidth="0" w:num="2">
            <w:col w:w="4728" w:space="100"/>
            <w:col w:w="3960"/>
          </w:cols>
        </w:sectPr>
      </w:pPr>
    </w:p>
    <w:p>
      <w:pPr>
        <w:keepNext w:val="0"/>
        <w:keepLines w:val="0"/>
        <w:pageBreakBefore w:val="0"/>
        <w:widowControl/>
        <w:tabs>
          <w:tab w:val="right" w:pos="5238"/>
        </w:tabs>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Theme="minorEastAsia" w:hAnsiTheme="minorEastAsia" w:eastAsiaTheme="minorEastAsia" w:cstheme="minorEastAsia"/>
          <w:color w:val="auto"/>
          <w:spacing w:val="8"/>
          <w:sz w:val="24"/>
          <w:szCs w:val="24"/>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8"/>
          <w:sz w:val="24"/>
          <w:szCs w:val="24"/>
          <w14:textOutline w14:w="5448" w14:cap="sq" w14:cmpd="sng">
            <w14:solidFill>
              <w14:srgbClr w14:val="000000"/>
            </w14:solidFill>
            <w14:prstDash w14:val="solid"/>
            <w14:bevel/>
          </w14:textOutline>
        </w:rPr>
        <w:t>第二部分  通用条件</w:t>
      </w:r>
    </w:p>
    <w:p>
      <w:pPr>
        <w:keepNext w:val="0"/>
        <w:keepLines w:val="0"/>
        <w:pageBreakBefore w:val="0"/>
        <w:widowControl/>
        <w:tabs>
          <w:tab w:val="right" w:pos="5238"/>
        </w:tabs>
        <w:kinsoku w:val="0"/>
        <w:wordWrap/>
        <w:overflowPunct/>
        <w:topLinePunct w:val="0"/>
        <w:autoSpaceDE w:val="0"/>
        <w:autoSpaceDN w:val="0"/>
        <w:bidi w:val="0"/>
        <w:adjustRightInd w:val="0"/>
        <w:snapToGrid w:val="0"/>
        <w:spacing w:line="226" w:lineRule="auto"/>
        <w:ind w:left="0" w:right="0" w:firstLine="0"/>
        <w:textAlignment w:val="baseline"/>
        <w:rPr>
          <w:rFonts w:hint="eastAsia" w:asciiTheme="minorEastAsia" w:hAnsiTheme="minorEastAsia" w:eastAsiaTheme="minorEastAsia" w:cstheme="minorEastAsia"/>
          <w:color w:val="auto"/>
          <w:spacing w:val="8"/>
          <w:sz w:val="24"/>
          <w:szCs w:val="24"/>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8"/>
          <w:sz w:val="24"/>
          <w:szCs w:val="24"/>
          <w14:textOutline w14:w="5448" w14:cap="sq" w14:cmpd="sng">
            <w14:solidFill>
              <w14:srgbClr w14:val="000000"/>
            </w14:solidFill>
            <w14:prstDash w14:val="solid"/>
            <w14:bevel/>
          </w14:textOutline>
        </w:rPr>
        <w:t>1.词语定义、语言、解释顺序与适用法律</w:t>
      </w:r>
    </w:p>
    <w:p>
      <w:pPr>
        <w:keepNext w:val="0"/>
        <w:keepLines w:val="0"/>
        <w:pageBreakBefore w:val="0"/>
        <w:widowControl/>
        <w:kinsoku w:val="0"/>
        <w:wordWrap/>
        <w:overflowPunct/>
        <w:topLinePunct w:val="0"/>
        <w:autoSpaceDE w:val="0"/>
        <w:autoSpaceDN w:val="0"/>
        <w:bidi w:val="0"/>
        <w:adjustRightInd w:val="0"/>
        <w:snapToGrid w:val="0"/>
        <w:spacing w:line="316" w:lineRule="auto"/>
        <w:ind w:left="0" w:right="0" w:firstLine="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.1 词语定义</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组</w:t>
      </w:r>
      <w:r>
        <w:rPr>
          <w:rFonts w:hint="eastAsia" w:asciiTheme="minorEastAsia" w:hAnsiTheme="minorEastAsia" w:eastAsiaTheme="minorEastAsia" w:cstheme="minorEastAsia"/>
          <w:spacing w:val="9"/>
          <w:sz w:val="24"/>
          <w:szCs w:val="24"/>
        </w:rPr>
        <w:t>成本合同的全部文件中的下列名词和用语应具有本款所赋予的含义：</w:t>
      </w:r>
    </w:p>
    <w:p>
      <w:pPr>
        <w:keepNext w:val="0"/>
        <w:keepLines w:val="0"/>
        <w:pageBreakBefore w:val="0"/>
        <w:widowControl/>
        <w:kinsoku w:val="0"/>
        <w:wordWrap/>
        <w:overflowPunct/>
        <w:topLinePunct w:val="0"/>
        <w:autoSpaceDE w:val="0"/>
        <w:autoSpaceDN w:val="0"/>
        <w:bidi w:val="0"/>
        <w:adjustRightInd w:val="0"/>
        <w:snapToGrid w:val="0"/>
        <w:spacing w:line="312"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position w:val="2"/>
          <w:sz w:val="24"/>
          <w:szCs w:val="24"/>
        </w:rPr>
        <w:t>1</w:t>
      </w:r>
      <w:r>
        <w:rPr>
          <w:rFonts w:hint="eastAsia" w:asciiTheme="minorEastAsia" w:hAnsiTheme="minorEastAsia" w:eastAsiaTheme="minorEastAsia" w:cstheme="minorEastAsia"/>
          <w:spacing w:val="8"/>
          <w:position w:val="2"/>
          <w:sz w:val="24"/>
          <w:szCs w:val="24"/>
        </w:rPr>
        <w:t>.1.1“服务”是指按照本合同约定实施外业采样和样品流转</w:t>
      </w:r>
      <w:r>
        <w:rPr>
          <w:rFonts w:hint="eastAsia" w:asciiTheme="minorEastAsia" w:hAnsiTheme="minorEastAsia" w:eastAsiaTheme="minorEastAsia" w:cstheme="minorEastAsia"/>
          <w:spacing w:val="8"/>
          <w:position w:val="2"/>
          <w:sz w:val="24"/>
          <w:szCs w:val="24"/>
          <w:lang w:eastAsia="zh-CN"/>
        </w:rPr>
        <w:t>或</w:t>
      </w:r>
      <w:r>
        <w:rPr>
          <w:rFonts w:hint="eastAsia" w:asciiTheme="minorEastAsia" w:hAnsiTheme="minorEastAsia" w:eastAsiaTheme="minorEastAsia" w:cstheme="minorEastAsia"/>
          <w:spacing w:val="8"/>
          <w:position w:val="2"/>
          <w:sz w:val="24"/>
          <w:szCs w:val="24"/>
        </w:rPr>
        <w:t>其他服务。</w:t>
      </w:r>
    </w:p>
    <w:p>
      <w:pPr>
        <w:keepNext w:val="0"/>
        <w:keepLines w:val="0"/>
        <w:pageBreakBefore w:val="0"/>
        <w:widowControl/>
        <w:kinsoku w:val="0"/>
        <w:wordWrap/>
        <w:overflowPunct/>
        <w:topLinePunct w:val="0"/>
        <w:autoSpaceDE w:val="0"/>
        <w:autoSpaceDN w:val="0"/>
        <w:bidi w:val="0"/>
        <w:adjustRightInd w:val="0"/>
        <w:snapToGrid w:val="0"/>
        <w:spacing w:line="313"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position w:val="2"/>
          <w:sz w:val="24"/>
          <w:szCs w:val="24"/>
        </w:rPr>
        <w:t>1</w:t>
      </w:r>
      <w:r>
        <w:rPr>
          <w:rFonts w:hint="eastAsia" w:asciiTheme="minorEastAsia" w:hAnsiTheme="minorEastAsia" w:eastAsiaTheme="minorEastAsia" w:cstheme="minorEastAsia"/>
          <w:spacing w:val="8"/>
          <w:position w:val="2"/>
          <w:sz w:val="24"/>
          <w:szCs w:val="24"/>
        </w:rPr>
        <w:t>.1.2“外业采样和样品流转”是指</w:t>
      </w:r>
      <w:r>
        <w:rPr>
          <w:rFonts w:hint="eastAsia" w:asciiTheme="minorEastAsia" w:hAnsiTheme="minorEastAsia" w:eastAsiaTheme="minorEastAsia" w:cstheme="minorEastAsia"/>
          <w:spacing w:val="8"/>
          <w:position w:val="2"/>
          <w:sz w:val="24"/>
          <w:szCs w:val="24"/>
          <w:lang w:eastAsia="zh-CN"/>
        </w:rPr>
        <w:t>服务</w:t>
      </w:r>
      <w:r>
        <w:rPr>
          <w:rFonts w:hint="eastAsia" w:asciiTheme="minorEastAsia" w:hAnsiTheme="minorEastAsia" w:eastAsiaTheme="minorEastAsia" w:cstheme="minorEastAsia"/>
          <w:spacing w:val="8"/>
          <w:position w:val="2"/>
          <w:sz w:val="24"/>
          <w:szCs w:val="24"/>
        </w:rPr>
        <w:t>过程中预计或实际支出的全部费用。</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.3“委托人”是指本合同中委托服务的一方，及其合法的继承</w:t>
      </w:r>
      <w:r>
        <w:rPr>
          <w:rFonts w:hint="eastAsia" w:asciiTheme="minorEastAsia" w:hAnsiTheme="minorEastAsia" w:eastAsiaTheme="minorEastAsia" w:cstheme="minorEastAsia"/>
          <w:spacing w:val="6"/>
          <w:sz w:val="24"/>
          <w:szCs w:val="24"/>
        </w:rPr>
        <w:t>人或受让人。</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8"/>
          <w:sz w:val="24"/>
          <w:szCs w:val="24"/>
        </w:rPr>
        <w:t>”是指本合同中提供</w:t>
      </w:r>
      <w:r>
        <w:rPr>
          <w:rFonts w:hint="eastAsia" w:asciiTheme="minorEastAsia" w:hAnsiTheme="minorEastAsia" w:eastAsiaTheme="minorEastAsia" w:cstheme="minorEastAsia"/>
          <w:spacing w:val="8"/>
          <w:sz w:val="24"/>
          <w:szCs w:val="24"/>
          <w:lang w:eastAsia="zh-CN"/>
        </w:rPr>
        <w:t>服务</w:t>
      </w:r>
      <w:r>
        <w:rPr>
          <w:rFonts w:hint="eastAsia" w:asciiTheme="minorEastAsia" w:hAnsiTheme="minorEastAsia" w:eastAsiaTheme="minorEastAsia" w:cstheme="minorEastAsia"/>
          <w:spacing w:val="8"/>
          <w:sz w:val="24"/>
          <w:szCs w:val="24"/>
        </w:rPr>
        <w:t>与其他服务的一方</w:t>
      </w:r>
      <w:r>
        <w:rPr>
          <w:rFonts w:hint="eastAsia" w:asciiTheme="minorEastAsia" w:hAnsiTheme="minorEastAsia" w:eastAsiaTheme="minorEastAsia" w:cstheme="minorEastAsia"/>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8"/>
          <w:sz w:val="24"/>
          <w:szCs w:val="24"/>
        </w:rPr>
        <w:t>及其合法的继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承</w:t>
      </w:r>
      <w:r>
        <w:rPr>
          <w:rFonts w:hint="eastAsia" w:asciiTheme="minorEastAsia" w:hAnsiTheme="minorEastAsia" w:eastAsiaTheme="minorEastAsia" w:cstheme="minorEastAsia"/>
          <w:spacing w:val="1"/>
          <w:sz w:val="24"/>
          <w:szCs w:val="24"/>
        </w:rPr>
        <w:t>人。</w:t>
      </w:r>
    </w:p>
    <w:p>
      <w:pPr>
        <w:keepNext w:val="0"/>
        <w:keepLines w:val="0"/>
        <w:pageBreakBefore w:val="0"/>
        <w:widowControl/>
        <w:kinsoku w:val="0"/>
        <w:wordWrap/>
        <w:overflowPunct/>
        <w:topLinePunct w:val="0"/>
        <w:autoSpaceDE w:val="0"/>
        <w:autoSpaceDN w:val="0"/>
        <w:bidi w:val="0"/>
        <w:adjustRightInd w:val="0"/>
        <w:snapToGrid w:val="0"/>
        <w:spacing w:line="312"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position w:val="2"/>
          <w:sz w:val="24"/>
          <w:szCs w:val="24"/>
        </w:rPr>
        <w:t>1</w:t>
      </w:r>
      <w:r>
        <w:rPr>
          <w:rFonts w:hint="eastAsia" w:asciiTheme="minorEastAsia" w:hAnsiTheme="minorEastAsia" w:eastAsiaTheme="minorEastAsia" w:cstheme="minorEastAsia"/>
          <w:spacing w:val="8"/>
          <w:position w:val="2"/>
          <w:sz w:val="24"/>
          <w:szCs w:val="24"/>
        </w:rPr>
        <w:t>.1.5“第三人”是指除委托人、</w:t>
      </w:r>
      <w:r>
        <w:rPr>
          <w:rFonts w:hint="eastAsia" w:asciiTheme="minorEastAsia" w:hAnsiTheme="minorEastAsia" w:eastAsiaTheme="minorEastAsia" w:cstheme="minorEastAsia"/>
          <w:spacing w:val="8"/>
          <w:position w:val="2"/>
          <w:sz w:val="24"/>
          <w:szCs w:val="24"/>
          <w:lang w:eastAsia="zh-CN"/>
        </w:rPr>
        <w:t>受托人</w:t>
      </w:r>
      <w:r>
        <w:rPr>
          <w:rFonts w:hint="eastAsia" w:asciiTheme="minorEastAsia" w:hAnsiTheme="minorEastAsia" w:eastAsiaTheme="minorEastAsia" w:cstheme="minorEastAsia"/>
          <w:spacing w:val="8"/>
          <w:position w:val="2"/>
          <w:sz w:val="24"/>
          <w:szCs w:val="24"/>
        </w:rPr>
        <w:t>以外与本</w:t>
      </w:r>
      <w:r>
        <w:rPr>
          <w:rFonts w:hint="eastAsia" w:asciiTheme="minorEastAsia" w:hAnsiTheme="minorEastAsia" w:eastAsiaTheme="minorEastAsia" w:cstheme="minorEastAsia"/>
          <w:spacing w:val="8"/>
          <w:position w:val="2"/>
          <w:sz w:val="24"/>
          <w:szCs w:val="24"/>
          <w:lang w:eastAsia="zh-CN"/>
        </w:rPr>
        <w:t>服务</w:t>
      </w:r>
      <w:r>
        <w:rPr>
          <w:rFonts w:hint="eastAsia" w:asciiTheme="minorEastAsia" w:hAnsiTheme="minorEastAsia" w:eastAsiaTheme="minorEastAsia" w:cstheme="minorEastAsia"/>
          <w:spacing w:val="8"/>
          <w:position w:val="2"/>
          <w:sz w:val="24"/>
          <w:szCs w:val="24"/>
        </w:rPr>
        <w:t>业务有关的当事人。</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.6“正常工作”是指本合同订立时通用条件和专用条件中约定的</w:t>
      </w: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8"/>
          <w:sz w:val="24"/>
          <w:szCs w:val="24"/>
        </w:rPr>
        <w:t>的工</w:t>
      </w:r>
      <w:r>
        <w:rPr>
          <w:rFonts w:hint="eastAsia" w:asciiTheme="minorEastAsia" w:hAnsiTheme="minorEastAsia" w:eastAsiaTheme="minorEastAsia" w:cstheme="minorEastAsia"/>
          <w:spacing w:val="-5"/>
          <w:sz w:val="24"/>
          <w:szCs w:val="24"/>
        </w:rPr>
        <w:t>作。</w:t>
      </w:r>
    </w:p>
    <w:p>
      <w:pPr>
        <w:keepNext w:val="0"/>
        <w:keepLines w:val="0"/>
        <w:pageBreakBefore w:val="0"/>
        <w:widowControl/>
        <w:kinsoku w:val="0"/>
        <w:wordWrap/>
        <w:overflowPunct/>
        <w:topLinePunct w:val="0"/>
        <w:autoSpaceDE w:val="0"/>
        <w:autoSpaceDN w:val="0"/>
        <w:bidi w:val="0"/>
        <w:adjustRightInd w:val="0"/>
        <w:snapToGrid w:val="0"/>
        <w:spacing w:line="313"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position w:val="2"/>
          <w:sz w:val="24"/>
          <w:szCs w:val="24"/>
        </w:rPr>
        <w:t>1</w:t>
      </w:r>
      <w:r>
        <w:rPr>
          <w:rFonts w:hint="eastAsia" w:asciiTheme="minorEastAsia" w:hAnsiTheme="minorEastAsia" w:eastAsiaTheme="minorEastAsia" w:cstheme="minorEastAsia"/>
          <w:spacing w:val="8"/>
          <w:position w:val="2"/>
          <w:sz w:val="24"/>
          <w:szCs w:val="24"/>
        </w:rPr>
        <w:t>.1.7“附加工作”是指</w:t>
      </w:r>
      <w:r>
        <w:rPr>
          <w:rFonts w:hint="eastAsia" w:asciiTheme="minorEastAsia" w:hAnsiTheme="minorEastAsia" w:eastAsiaTheme="minorEastAsia" w:cstheme="minorEastAsia"/>
          <w:spacing w:val="8"/>
          <w:position w:val="2"/>
          <w:sz w:val="24"/>
          <w:szCs w:val="24"/>
          <w:lang w:eastAsia="zh-CN"/>
        </w:rPr>
        <w:t>受托人</w:t>
      </w:r>
      <w:r>
        <w:rPr>
          <w:rFonts w:hint="eastAsia" w:asciiTheme="minorEastAsia" w:hAnsiTheme="minorEastAsia" w:eastAsiaTheme="minorEastAsia" w:cstheme="minorEastAsia"/>
          <w:spacing w:val="8"/>
          <w:position w:val="2"/>
          <w:sz w:val="24"/>
          <w:szCs w:val="24"/>
        </w:rPr>
        <w:t>根据合同条件完成的正常工作以外的工作。</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.8“项目</w:t>
      </w:r>
      <w:r>
        <w:rPr>
          <w:rFonts w:hint="eastAsia" w:asciiTheme="minorEastAsia" w:hAnsiTheme="minorEastAsia" w:eastAsiaTheme="minorEastAsia" w:cstheme="minorEastAsia"/>
          <w:spacing w:val="8"/>
          <w:sz w:val="24"/>
          <w:szCs w:val="24"/>
          <w:lang w:eastAsia="zh-CN"/>
        </w:rPr>
        <w:t>服务</w:t>
      </w:r>
      <w:r>
        <w:rPr>
          <w:rFonts w:hint="eastAsia" w:asciiTheme="minorEastAsia" w:hAnsiTheme="minorEastAsia" w:eastAsiaTheme="minorEastAsia" w:cstheme="minorEastAsia"/>
          <w:spacing w:val="8"/>
          <w:sz w:val="24"/>
          <w:szCs w:val="24"/>
        </w:rPr>
        <w:t>团队”是指</w:t>
      </w: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8"/>
          <w:sz w:val="24"/>
          <w:szCs w:val="24"/>
        </w:rPr>
        <w:t>指派负责履行本合同的团队，其团队成员为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本</w:t>
      </w:r>
      <w:r>
        <w:rPr>
          <w:rFonts w:hint="eastAsia" w:asciiTheme="minorEastAsia" w:hAnsiTheme="minorEastAsia" w:eastAsiaTheme="minorEastAsia" w:cstheme="minorEastAsia"/>
          <w:spacing w:val="7"/>
          <w:sz w:val="24"/>
          <w:szCs w:val="24"/>
        </w:rPr>
        <w:t>合同的项目</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员。</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.9“项目负责人”是指由</w:t>
      </w: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8"/>
          <w:sz w:val="24"/>
          <w:szCs w:val="24"/>
        </w:rPr>
        <w:t>的法定代表人书面授权，在授权范围内负责</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履</w:t>
      </w:r>
      <w:r>
        <w:rPr>
          <w:rFonts w:hint="eastAsia" w:asciiTheme="minorEastAsia" w:hAnsiTheme="minorEastAsia" w:eastAsiaTheme="minorEastAsia" w:cstheme="minorEastAsia"/>
          <w:spacing w:val="11"/>
          <w:sz w:val="24"/>
          <w:szCs w:val="24"/>
        </w:rPr>
        <w:t>行</w:t>
      </w:r>
      <w:r>
        <w:rPr>
          <w:rFonts w:hint="eastAsia" w:asciiTheme="minorEastAsia" w:hAnsiTheme="minorEastAsia" w:eastAsiaTheme="minorEastAsia" w:cstheme="minorEastAsia"/>
          <w:spacing w:val="8"/>
          <w:sz w:val="24"/>
          <w:szCs w:val="24"/>
        </w:rPr>
        <w:t>本合同、主持项目</w:t>
      </w:r>
      <w:r>
        <w:rPr>
          <w:rFonts w:hint="eastAsia" w:asciiTheme="minorEastAsia" w:hAnsiTheme="minorEastAsia" w:eastAsiaTheme="minorEastAsia" w:cstheme="minorEastAsia"/>
          <w:spacing w:val="8"/>
          <w:sz w:val="24"/>
          <w:szCs w:val="24"/>
          <w:lang w:eastAsia="zh-CN"/>
        </w:rPr>
        <w:t>服务</w:t>
      </w:r>
      <w:r>
        <w:rPr>
          <w:rFonts w:hint="eastAsia" w:asciiTheme="minorEastAsia" w:hAnsiTheme="minorEastAsia" w:eastAsiaTheme="minorEastAsia" w:cstheme="minorEastAsia"/>
          <w:spacing w:val="8"/>
          <w:sz w:val="24"/>
          <w:szCs w:val="24"/>
        </w:rPr>
        <w:t>团队工作的负责人。</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.10“委托人代表”是指由委托人的法定代表人书面授权，在授权范围内行使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委</w:t>
      </w:r>
      <w:r>
        <w:rPr>
          <w:rFonts w:hint="eastAsia" w:asciiTheme="minorEastAsia" w:hAnsiTheme="minorEastAsia" w:eastAsiaTheme="minorEastAsia" w:cstheme="minorEastAsia"/>
          <w:spacing w:val="5"/>
          <w:sz w:val="24"/>
          <w:szCs w:val="24"/>
        </w:rPr>
        <w:t>托人权利的人。</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.11“酬金”是指</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履行本合同义务，委托人按照本合同约定给付</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z w:val="24"/>
          <w:szCs w:val="24"/>
        </w:rPr>
        <w:t>的金额。</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.12“正常工作酬金”是指在协议书中载明的，</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完成正常工作，委托人</w:t>
      </w:r>
      <w:r>
        <w:rPr>
          <w:rFonts w:hint="eastAsia" w:asciiTheme="minorEastAsia" w:hAnsiTheme="minorEastAsia" w:eastAsiaTheme="minorEastAsia" w:cstheme="minorEastAsia"/>
          <w:spacing w:val="11"/>
          <w:sz w:val="24"/>
          <w:szCs w:val="24"/>
        </w:rPr>
        <w:t>应</w:t>
      </w:r>
      <w:r>
        <w:rPr>
          <w:rFonts w:hint="eastAsia" w:asciiTheme="minorEastAsia" w:hAnsiTheme="minorEastAsia" w:eastAsiaTheme="minorEastAsia" w:cstheme="minorEastAsia"/>
          <w:spacing w:val="7"/>
          <w:sz w:val="24"/>
          <w:szCs w:val="24"/>
        </w:rPr>
        <w:t>给付</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的酬金。</w:t>
      </w:r>
    </w:p>
    <w:p>
      <w:pPr>
        <w:keepNext w:val="0"/>
        <w:keepLines w:val="0"/>
        <w:pageBreakBefore w:val="0"/>
        <w:widowControl/>
        <w:kinsoku w:val="0"/>
        <w:wordWrap/>
        <w:overflowPunct/>
        <w:topLinePunct w:val="0"/>
        <w:autoSpaceDE w:val="0"/>
        <w:autoSpaceDN w:val="0"/>
        <w:bidi w:val="0"/>
        <w:adjustRightInd w:val="0"/>
        <w:snapToGrid w:val="0"/>
        <w:spacing w:line="313"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2"/>
          <w:sz w:val="24"/>
          <w:szCs w:val="24"/>
        </w:rPr>
        <w:t>1.1.13“附加</w:t>
      </w:r>
      <w:r>
        <w:rPr>
          <w:rFonts w:hint="eastAsia" w:asciiTheme="minorEastAsia" w:hAnsiTheme="minorEastAsia" w:eastAsiaTheme="minorEastAsia" w:cstheme="minorEastAsia"/>
          <w:spacing w:val="3"/>
          <w:position w:val="2"/>
          <w:sz w:val="24"/>
          <w:szCs w:val="24"/>
        </w:rPr>
        <w:t>工</w:t>
      </w:r>
      <w:r>
        <w:rPr>
          <w:rFonts w:hint="eastAsia" w:asciiTheme="minorEastAsia" w:hAnsiTheme="minorEastAsia" w:eastAsiaTheme="minorEastAsia" w:cstheme="minorEastAsia"/>
          <w:spacing w:val="2"/>
          <w:position w:val="2"/>
          <w:sz w:val="24"/>
          <w:szCs w:val="24"/>
        </w:rPr>
        <w:t>作酬金”是指</w:t>
      </w:r>
      <w:r>
        <w:rPr>
          <w:rFonts w:hint="eastAsia" w:asciiTheme="minorEastAsia" w:hAnsiTheme="minorEastAsia" w:eastAsiaTheme="minorEastAsia" w:cstheme="minorEastAsia"/>
          <w:spacing w:val="2"/>
          <w:position w:val="2"/>
          <w:sz w:val="24"/>
          <w:szCs w:val="24"/>
          <w:lang w:eastAsia="zh-CN"/>
        </w:rPr>
        <w:t>受托人</w:t>
      </w:r>
      <w:r>
        <w:rPr>
          <w:rFonts w:hint="eastAsia" w:asciiTheme="minorEastAsia" w:hAnsiTheme="minorEastAsia" w:eastAsiaTheme="minorEastAsia" w:cstheme="minorEastAsia"/>
          <w:spacing w:val="2"/>
          <w:position w:val="2"/>
          <w:sz w:val="24"/>
          <w:szCs w:val="24"/>
        </w:rPr>
        <w:t>完成附加工作，委托人应给付</w:t>
      </w:r>
      <w:r>
        <w:rPr>
          <w:rFonts w:hint="eastAsia" w:asciiTheme="minorEastAsia" w:hAnsiTheme="minorEastAsia" w:eastAsiaTheme="minorEastAsia" w:cstheme="minorEastAsia"/>
          <w:spacing w:val="2"/>
          <w:position w:val="2"/>
          <w:sz w:val="24"/>
          <w:szCs w:val="24"/>
          <w:lang w:eastAsia="zh-CN"/>
        </w:rPr>
        <w:t>受托人</w:t>
      </w:r>
      <w:r>
        <w:rPr>
          <w:rFonts w:hint="eastAsia" w:asciiTheme="minorEastAsia" w:hAnsiTheme="minorEastAsia" w:eastAsiaTheme="minorEastAsia" w:cstheme="minorEastAsia"/>
          <w:spacing w:val="2"/>
          <w:position w:val="2"/>
          <w:sz w:val="24"/>
          <w:szCs w:val="24"/>
        </w:rPr>
        <w:t>的酬金。</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1"/>
          <w:sz w:val="24"/>
          <w:szCs w:val="24"/>
        </w:rPr>
        <w:t>14  “书面形式”是指合同书、信件和数据电文(包括电报、电传、传真、</w:t>
      </w:r>
      <w:r>
        <w:rPr>
          <w:rFonts w:hint="eastAsia" w:asciiTheme="minorEastAsia" w:hAnsiTheme="minorEastAsia" w:eastAsiaTheme="minorEastAsia" w:cstheme="minorEastAsia"/>
          <w:spacing w:val="8"/>
          <w:sz w:val="24"/>
          <w:szCs w:val="24"/>
        </w:rPr>
        <w:t>电子数据交换和电子邮件)等可以有形地表现所载内容的形式</w:t>
      </w:r>
      <w:r>
        <w:rPr>
          <w:rFonts w:hint="eastAsia" w:asciiTheme="minorEastAsia" w:hAnsiTheme="minorEastAsia" w:eastAsiaTheme="minorEastAsia" w:cstheme="minorEastAsia"/>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1.15  “不可抗力”是指委托人和</w:t>
      </w:r>
      <w:r>
        <w:rPr>
          <w:rFonts w:hint="eastAsia" w:asciiTheme="minorEastAsia" w:hAnsiTheme="minorEastAsia" w:eastAsiaTheme="minorEastAsia" w:cstheme="minorEastAsia"/>
          <w:spacing w:val="5"/>
          <w:sz w:val="24"/>
          <w:szCs w:val="24"/>
          <w:lang w:eastAsia="zh-CN"/>
        </w:rPr>
        <w:t>受托</w:t>
      </w:r>
      <w:r>
        <w:rPr>
          <w:rFonts w:hint="eastAsia" w:asciiTheme="minorEastAsia" w:hAnsiTheme="minorEastAsia" w:eastAsiaTheme="minorEastAsia" w:cstheme="minorEastAsia"/>
          <w:spacing w:val="5"/>
          <w:sz w:val="24"/>
          <w:szCs w:val="24"/>
        </w:rPr>
        <w:t>人在订立本合同时不可预见，在合同履</w:t>
      </w:r>
      <w:r>
        <w:rPr>
          <w:rFonts w:hint="eastAsia" w:asciiTheme="minorEastAsia" w:hAnsiTheme="minorEastAsia" w:eastAsiaTheme="minorEastAsia" w:cstheme="minorEastAsia"/>
          <w:spacing w:val="16"/>
          <w:sz w:val="24"/>
          <w:szCs w:val="24"/>
        </w:rPr>
        <w:t>行</w:t>
      </w:r>
      <w:r>
        <w:rPr>
          <w:rFonts w:hint="eastAsia" w:asciiTheme="minorEastAsia" w:hAnsiTheme="minorEastAsia" w:eastAsiaTheme="minorEastAsia" w:cstheme="minorEastAsia"/>
          <w:spacing w:val="12"/>
          <w:sz w:val="24"/>
          <w:szCs w:val="24"/>
        </w:rPr>
        <w:t>过</w:t>
      </w:r>
      <w:r>
        <w:rPr>
          <w:rFonts w:hint="eastAsia" w:asciiTheme="minorEastAsia" w:hAnsiTheme="minorEastAsia" w:eastAsiaTheme="minorEastAsia" w:cstheme="minorEastAsia"/>
          <w:spacing w:val="8"/>
          <w:sz w:val="24"/>
          <w:szCs w:val="24"/>
        </w:rPr>
        <w:t>程中不可避免并不能克服的自然灾害和社会性突发事件，如地震、海啸、瘟疫、</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水</w:t>
      </w:r>
      <w:r>
        <w:rPr>
          <w:rFonts w:hint="eastAsia" w:asciiTheme="minorEastAsia" w:hAnsiTheme="minorEastAsia" w:eastAsiaTheme="minorEastAsia" w:cstheme="minorEastAsia"/>
          <w:spacing w:val="8"/>
          <w:sz w:val="24"/>
          <w:szCs w:val="24"/>
        </w:rPr>
        <w:t>灾、骚乱、暴动、战争等情形。</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7"/>
          <w:sz w:val="24"/>
          <w:szCs w:val="24"/>
        </w:rPr>
        <w:t>.2 语言</w:t>
      </w:r>
    </w:p>
    <w:p>
      <w:pPr>
        <w:keepNext w:val="0"/>
        <w:keepLines w:val="0"/>
        <w:pageBreakBefore w:val="0"/>
        <w:widowControl/>
        <w:kinsoku w:val="0"/>
        <w:wordWrap/>
        <w:overflowPunct/>
        <w:topLinePunct w:val="0"/>
        <w:autoSpaceDE w:val="0"/>
        <w:autoSpaceDN w:val="0"/>
        <w:bidi w:val="0"/>
        <w:adjustRightInd w:val="0"/>
        <w:snapToGrid w:val="0"/>
        <w:spacing w:line="383"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本合同使用中文书</w:t>
      </w:r>
      <w:r>
        <w:rPr>
          <w:rFonts w:hint="eastAsia" w:asciiTheme="minorEastAsia" w:hAnsiTheme="minorEastAsia" w:eastAsiaTheme="minorEastAsia" w:cstheme="minorEastAsia"/>
          <w:spacing w:val="3"/>
          <w:sz w:val="24"/>
          <w:szCs w:val="24"/>
        </w:rPr>
        <w:t>写</w:t>
      </w:r>
      <w:r>
        <w:rPr>
          <w:rFonts w:hint="eastAsia" w:asciiTheme="minorEastAsia" w:hAnsiTheme="minorEastAsia" w:eastAsiaTheme="minorEastAsia" w:cstheme="minorEastAsia"/>
          <w:spacing w:val="2"/>
          <w:sz w:val="24"/>
          <w:szCs w:val="24"/>
        </w:rPr>
        <w:t>、解释和说明。如专用条件约定使用两种及以上语言文字时，</w:t>
      </w:r>
      <w:r>
        <w:rPr>
          <w:rFonts w:hint="eastAsia" w:asciiTheme="minorEastAsia" w:hAnsiTheme="minorEastAsia" w:eastAsiaTheme="minorEastAsia" w:cstheme="minorEastAsia"/>
          <w:spacing w:val="8"/>
          <w:sz w:val="24"/>
          <w:szCs w:val="24"/>
        </w:rPr>
        <w:t>应</w:t>
      </w:r>
      <w:r>
        <w:rPr>
          <w:rFonts w:hint="eastAsia" w:asciiTheme="minorEastAsia" w:hAnsiTheme="minorEastAsia" w:eastAsiaTheme="minorEastAsia" w:cstheme="minorEastAsia"/>
          <w:spacing w:val="6"/>
          <w:sz w:val="24"/>
          <w:szCs w:val="24"/>
        </w:rPr>
        <w:t>以中文为准。</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 合同文件的优先</w:t>
      </w:r>
      <w:r>
        <w:rPr>
          <w:rFonts w:hint="eastAsia" w:asciiTheme="minorEastAsia" w:hAnsiTheme="minorEastAsia" w:eastAsiaTheme="minorEastAsia" w:cstheme="minorEastAsia"/>
          <w:spacing w:val="1"/>
          <w:sz w:val="24"/>
          <w:szCs w:val="24"/>
        </w:rPr>
        <w:t>顺</w:t>
      </w:r>
      <w:r>
        <w:rPr>
          <w:rFonts w:hint="eastAsia" w:asciiTheme="minorEastAsia" w:hAnsiTheme="minorEastAsia" w:eastAsiaTheme="minorEastAsia" w:cstheme="minorEastAsia"/>
          <w:sz w:val="24"/>
          <w:szCs w:val="24"/>
        </w:rPr>
        <w:t>序</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组成本合同的下列文件彼此应能相互解释、互为说明。除专用条件另有约定外</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8"/>
          <w:sz w:val="24"/>
          <w:szCs w:val="24"/>
        </w:rPr>
        <w:t>本合同文件的解释顺序如下</w:t>
      </w:r>
      <w:r>
        <w:rPr>
          <w:rFonts w:hint="eastAsia" w:asciiTheme="minorEastAsia" w:hAnsiTheme="minorEastAsia" w:eastAsiaTheme="minorEastAsia" w:cstheme="minorEastAsia"/>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67"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1</w:t>
      </w:r>
      <w:r>
        <w:rPr>
          <w:rFonts w:hint="eastAsia" w:asciiTheme="minorEastAsia" w:hAnsiTheme="minorEastAsia" w:eastAsiaTheme="minorEastAsia" w:cstheme="minorEastAsia"/>
          <w:spacing w:val="3"/>
          <w:position w:val="17"/>
          <w:sz w:val="24"/>
          <w:szCs w:val="24"/>
        </w:rPr>
        <w:t>.</w:t>
      </w:r>
      <w:r>
        <w:rPr>
          <w:rFonts w:hint="eastAsia" w:asciiTheme="minorEastAsia" w:hAnsiTheme="minorEastAsia" w:eastAsiaTheme="minorEastAsia" w:cstheme="minorEastAsia"/>
          <w:spacing w:val="2"/>
          <w:position w:val="17"/>
          <w:sz w:val="24"/>
          <w:szCs w:val="24"/>
        </w:rPr>
        <w:t>协议书</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 中标</w:t>
      </w:r>
      <w:r>
        <w:rPr>
          <w:rFonts w:hint="eastAsia" w:asciiTheme="minorEastAsia" w:hAnsiTheme="minorEastAsia" w:eastAsiaTheme="minorEastAsia" w:cstheme="minorEastAsia"/>
          <w:spacing w:val="1"/>
          <w:sz w:val="24"/>
          <w:szCs w:val="24"/>
        </w:rPr>
        <w:t>通知书或委托书(如果有)；</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2"/>
          <w:sz w:val="24"/>
          <w:szCs w:val="24"/>
        </w:rPr>
        <w:t>3</w:t>
      </w:r>
      <w:r>
        <w:rPr>
          <w:rFonts w:hint="eastAsia" w:asciiTheme="minorEastAsia" w:hAnsiTheme="minorEastAsia" w:eastAsiaTheme="minorEastAsia" w:cstheme="minorEastAsia"/>
          <w:spacing w:val="6"/>
          <w:position w:val="2"/>
          <w:sz w:val="24"/>
          <w:szCs w:val="24"/>
        </w:rPr>
        <w:t>.专用条件及附录；</w:t>
      </w:r>
    </w:p>
    <w:p>
      <w:pPr>
        <w:keepNext w:val="0"/>
        <w:keepLines w:val="0"/>
        <w:pageBreakBefore w:val="0"/>
        <w:widowControl/>
        <w:kinsoku w:val="0"/>
        <w:wordWrap/>
        <w:overflowPunct/>
        <w:topLinePunct w:val="0"/>
        <w:autoSpaceDE w:val="0"/>
        <w:autoSpaceDN w:val="0"/>
        <w:bidi w:val="0"/>
        <w:adjustRightInd w:val="0"/>
        <w:snapToGrid w:val="0"/>
        <w:spacing w:line="466"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rPr>
        <w:t>4.通用条件；</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5</w:t>
      </w:r>
      <w:r>
        <w:rPr>
          <w:rFonts w:hint="eastAsia" w:asciiTheme="minorEastAsia" w:hAnsiTheme="minorEastAsia" w:eastAsiaTheme="minorEastAsia" w:cstheme="minorEastAsia"/>
          <w:spacing w:val="8"/>
          <w:sz w:val="24"/>
          <w:szCs w:val="24"/>
        </w:rPr>
        <w:t>.投标函及投标函附录或建议书 (如果有) ；</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2"/>
          <w:sz w:val="24"/>
          <w:szCs w:val="24"/>
        </w:rPr>
        <w:t>6</w:t>
      </w:r>
      <w:r>
        <w:rPr>
          <w:rFonts w:hint="eastAsia" w:asciiTheme="minorEastAsia" w:hAnsiTheme="minorEastAsia" w:eastAsiaTheme="minorEastAsia" w:cstheme="minorEastAsia"/>
          <w:spacing w:val="6"/>
          <w:position w:val="2"/>
          <w:sz w:val="24"/>
          <w:szCs w:val="24"/>
        </w:rPr>
        <w:t>.其他合同文件。</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上</w:t>
      </w:r>
      <w:r>
        <w:rPr>
          <w:rFonts w:hint="eastAsia" w:asciiTheme="minorEastAsia" w:hAnsiTheme="minorEastAsia" w:eastAsiaTheme="minorEastAsia" w:cstheme="minorEastAsia"/>
          <w:spacing w:val="8"/>
          <w:sz w:val="24"/>
          <w:szCs w:val="24"/>
        </w:rPr>
        <w:t>述</w:t>
      </w:r>
      <w:r>
        <w:rPr>
          <w:rFonts w:hint="eastAsia" w:asciiTheme="minorEastAsia" w:hAnsiTheme="minorEastAsia" w:eastAsiaTheme="minorEastAsia" w:cstheme="minorEastAsia"/>
          <w:spacing w:val="7"/>
          <w:sz w:val="24"/>
          <w:szCs w:val="24"/>
        </w:rPr>
        <w:t>各项合同文件包括合同当事人就该项合同文件所作出的补充和修改，属于同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一</w:t>
      </w:r>
      <w:r>
        <w:rPr>
          <w:rFonts w:hint="eastAsia" w:asciiTheme="minorEastAsia" w:hAnsiTheme="minorEastAsia" w:eastAsiaTheme="minorEastAsia" w:cstheme="minorEastAsia"/>
          <w:spacing w:val="8"/>
          <w:sz w:val="24"/>
          <w:szCs w:val="24"/>
        </w:rPr>
        <w:t>类内容的文件，应以最新签署的为准。</w:t>
      </w:r>
    </w:p>
    <w:p>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在</w:t>
      </w:r>
      <w:r>
        <w:rPr>
          <w:rFonts w:hint="eastAsia" w:asciiTheme="minorEastAsia" w:hAnsiTheme="minorEastAsia" w:eastAsiaTheme="minorEastAsia" w:cstheme="minorEastAsia"/>
          <w:spacing w:val="9"/>
          <w:sz w:val="24"/>
          <w:szCs w:val="24"/>
        </w:rPr>
        <w:t>合同订立及履行过程中形成的与合同有关的文件均构成合同文件的组成部分。</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.4 适用法律</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本</w:t>
      </w:r>
      <w:r>
        <w:rPr>
          <w:rFonts w:hint="eastAsia" w:asciiTheme="minorEastAsia" w:hAnsiTheme="minorEastAsia" w:eastAsiaTheme="minorEastAsia" w:cstheme="minorEastAsia"/>
          <w:spacing w:val="8"/>
          <w:sz w:val="24"/>
          <w:szCs w:val="24"/>
        </w:rPr>
        <w:t>合</w:t>
      </w:r>
      <w:r>
        <w:rPr>
          <w:rFonts w:hint="eastAsia" w:asciiTheme="minorEastAsia" w:hAnsiTheme="minorEastAsia" w:eastAsiaTheme="minorEastAsia" w:cstheme="minorEastAsia"/>
          <w:spacing w:val="7"/>
          <w:sz w:val="24"/>
          <w:szCs w:val="24"/>
        </w:rPr>
        <w:t>同适用中华人民共和国法律、行政法规、部门规章以及项目所在地的地方性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法规、 自治条例</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单行条例和地方政府规章等。</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合同当事人可以在专用条件中约定本合同适用的其他规范、规程、定额、技术标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准</w:t>
      </w:r>
      <w:r>
        <w:rPr>
          <w:rFonts w:hint="eastAsia" w:asciiTheme="minorEastAsia" w:hAnsiTheme="minorEastAsia" w:eastAsiaTheme="minorEastAsia" w:cstheme="minorEastAsia"/>
          <w:spacing w:val="6"/>
          <w:sz w:val="24"/>
          <w:szCs w:val="24"/>
        </w:rPr>
        <w:t>等规范性文件。</w:t>
      </w:r>
    </w:p>
    <w:p>
      <w:pPr>
        <w:keepNext w:val="0"/>
        <w:keepLines w:val="0"/>
        <w:pageBreakBefore w:val="0"/>
        <w:widowControl/>
        <w:kinsoku w:val="0"/>
        <w:wordWrap/>
        <w:overflowPunct/>
        <w:topLinePunct w:val="0"/>
        <w:autoSpaceDE w:val="0"/>
        <w:autoSpaceDN w:val="0"/>
        <w:bidi w:val="0"/>
        <w:adjustRightInd w:val="0"/>
        <w:snapToGrid w:val="0"/>
        <w:spacing w:line="312"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
          <w:sz w:val="24"/>
          <w:szCs w:val="24"/>
          <w14:textOutline w14:w="4358" w14:cap="sq" w14:cmpd="sng">
            <w14:solidFill>
              <w14:srgbClr w14:val="000000"/>
            </w14:solidFill>
            <w14:prstDash w14:val="solid"/>
            <w14:bevel/>
          </w14:textOutline>
        </w:rPr>
        <w:t>2.委托人的义</w:t>
      </w:r>
      <w:r>
        <w:rPr>
          <w:rFonts w:hint="eastAsia" w:asciiTheme="minorEastAsia" w:hAnsiTheme="minorEastAsia" w:eastAsiaTheme="minorEastAsia" w:cstheme="minorEastAsia"/>
          <w:spacing w:val="7"/>
          <w:position w:val="2"/>
          <w:sz w:val="24"/>
          <w:szCs w:val="24"/>
          <w14:textOutline w14:w="4358" w14:cap="sq" w14:cmpd="sng">
            <w14:solidFill>
              <w14:srgbClr w14:val="000000"/>
            </w14:solidFill>
            <w14:prstDash w14:val="solid"/>
            <w14:bevel/>
          </w14:textOutline>
        </w:rPr>
        <w:t>务</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 xml:space="preserve">2.1 </w:t>
      </w:r>
      <w:r>
        <w:rPr>
          <w:rFonts w:hint="eastAsia" w:asciiTheme="minorEastAsia" w:hAnsiTheme="minorEastAsia" w:eastAsiaTheme="minorEastAsia" w:cstheme="minorEastAsia"/>
          <w:spacing w:val="-1"/>
          <w:sz w:val="24"/>
          <w:szCs w:val="24"/>
        </w:rPr>
        <w:t>提供资料</w:t>
      </w:r>
    </w:p>
    <w:p>
      <w:pPr>
        <w:keepNext w:val="0"/>
        <w:keepLines w:val="0"/>
        <w:pageBreakBefore w:val="0"/>
        <w:widowControl/>
        <w:kinsoku w:val="0"/>
        <w:wordWrap/>
        <w:overflowPunct/>
        <w:topLinePunct w:val="0"/>
        <w:autoSpaceDE w:val="0"/>
        <w:autoSpaceDN w:val="0"/>
        <w:bidi w:val="0"/>
        <w:adjustRightInd w:val="0"/>
        <w:snapToGrid w:val="0"/>
        <w:spacing w:line="37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委托人应当在专</w:t>
      </w:r>
      <w:r>
        <w:rPr>
          <w:rFonts w:hint="eastAsia" w:asciiTheme="minorEastAsia" w:hAnsiTheme="minorEastAsia" w:eastAsiaTheme="minorEastAsia" w:cstheme="minorEastAsia"/>
          <w:spacing w:val="4"/>
          <w:sz w:val="24"/>
          <w:szCs w:val="24"/>
        </w:rPr>
        <w:t>用</w:t>
      </w:r>
      <w:r>
        <w:rPr>
          <w:rFonts w:hint="eastAsia" w:asciiTheme="minorEastAsia" w:hAnsiTheme="minorEastAsia" w:eastAsiaTheme="minorEastAsia" w:cstheme="minorEastAsia"/>
          <w:spacing w:val="3"/>
          <w:sz w:val="24"/>
          <w:szCs w:val="24"/>
        </w:rPr>
        <w:t xml:space="preserve">条件约定的时间内，按照附录 </w:t>
      </w: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pacing w:val="3"/>
          <w:sz w:val="24"/>
          <w:szCs w:val="24"/>
        </w:rPr>
        <w:t xml:space="preserve"> 的约定无偿向</w:t>
      </w:r>
      <w:r>
        <w:rPr>
          <w:rFonts w:hint="eastAsia" w:asciiTheme="minorEastAsia" w:hAnsiTheme="minorEastAsia" w:eastAsiaTheme="minorEastAsia" w:cstheme="minorEastAsia"/>
          <w:spacing w:val="3"/>
          <w:sz w:val="24"/>
          <w:szCs w:val="24"/>
          <w:lang w:eastAsia="zh-CN"/>
        </w:rPr>
        <w:t>受托人</w:t>
      </w:r>
      <w:r>
        <w:rPr>
          <w:rFonts w:hint="eastAsia" w:asciiTheme="minorEastAsia" w:hAnsiTheme="minorEastAsia" w:eastAsiaTheme="minorEastAsia" w:cstheme="minorEastAsia"/>
          <w:spacing w:val="3"/>
          <w:sz w:val="24"/>
          <w:szCs w:val="24"/>
        </w:rPr>
        <w:t>提供与本</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合</w:t>
      </w:r>
      <w:r>
        <w:rPr>
          <w:rFonts w:hint="eastAsia" w:asciiTheme="minorEastAsia" w:hAnsiTheme="minorEastAsia" w:eastAsiaTheme="minorEastAsia" w:cstheme="minorEastAsia"/>
          <w:spacing w:val="11"/>
          <w:sz w:val="24"/>
          <w:szCs w:val="24"/>
        </w:rPr>
        <w:t>同</w:t>
      </w:r>
      <w:r>
        <w:rPr>
          <w:rFonts w:hint="eastAsia" w:asciiTheme="minorEastAsia" w:hAnsiTheme="minorEastAsia" w:eastAsiaTheme="minorEastAsia" w:cstheme="minorEastAsia"/>
          <w:spacing w:val="11"/>
          <w:sz w:val="24"/>
          <w:szCs w:val="24"/>
          <w:lang w:eastAsia="zh-CN"/>
        </w:rPr>
        <w:t>服</w:t>
      </w:r>
      <w:r>
        <w:rPr>
          <w:rFonts w:hint="eastAsia" w:asciiTheme="minorEastAsia" w:hAnsiTheme="minorEastAsia" w:eastAsiaTheme="minorEastAsia" w:cstheme="minorEastAsia"/>
          <w:spacing w:val="7"/>
          <w:sz w:val="24"/>
          <w:szCs w:val="24"/>
        </w:rPr>
        <w:t>务有关的资料。在本合同履行过程中，委托人应及时向</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提供最新的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与</w:t>
      </w:r>
      <w:r>
        <w:rPr>
          <w:rFonts w:hint="eastAsia" w:asciiTheme="minorEastAsia" w:hAnsiTheme="minorEastAsia" w:eastAsiaTheme="minorEastAsia" w:cstheme="minorEastAsia"/>
          <w:spacing w:val="11"/>
          <w:sz w:val="24"/>
          <w:szCs w:val="24"/>
        </w:rPr>
        <w:t>本</w:t>
      </w:r>
      <w:r>
        <w:rPr>
          <w:rFonts w:hint="eastAsia" w:asciiTheme="minorEastAsia" w:hAnsiTheme="minorEastAsia" w:eastAsiaTheme="minorEastAsia" w:cstheme="minorEastAsia"/>
          <w:spacing w:val="7"/>
          <w:sz w:val="24"/>
          <w:szCs w:val="24"/>
        </w:rPr>
        <w:t>合同</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业务有关的资料。委托人应对所提供资料的真实性、准确性、合法性与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完整性负责</w:t>
      </w:r>
      <w:r>
        <w:rPr>
          <w:rFonts w:hint="eastAsia" w:asciiTheme="minorEastAsia" w:hAnsiTheme="minorEastAsia" w:eastAsiaTheme="minorEastAsia" w:cstheme="minorEastAsia"/>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 提供工作</w:t>
      </w:r>
      <w:r>
        <w:rPr>
          <w:rFonts w:hint="eastAsia" w:asciiTheme="minorEastAsia" w:hAnsiTheme="minorEastAsia" w:eastAsiaTheme="minorEastAsia" w:cstheme="minorEastAsia"/>
          <w:sz w:val="24"/>
          <w:szCs w:val="24"/>
        </w:rPr>
        <w:t>条件</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委</w:t>
      </w:r>
      <w:r>
        <w:rPr>
          <w:rFonts w:hint="eastAsia" w:asciiTheme="minorEastAsia" w:hAnsiTheme="minorEastAsia" w:eastAsiaTheme="minorEastAsia" w:cstheme="minorEastAsia"/>
          <w:spacing w:val="8"/>
          <w:sz w:val="24"/>
          <w:szCs w:val="24"/>
        </w:rPr>
        <w:t>托人应为</w:t>
      </w: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8"/>
          <w:sz w:val="24"/>
          <w:szCs w:val="24"/>
        </w:rPr>
        <w:t>完成</w:t>
      </w:r>
      <w:r>
        <w:rPr>
          <w:rFonts w:hint="eastAsia" w:asciiTheme="minorEastAsia" w:hAnsiTheme="minorEastAsia" w:eastAsiaTheme="minorEastAsia" w:cstheme="minorEastAsia"/>
          <w:spacing w:val="8"/>
          <w:sz w:val="24"/>
          <w:szCs w:val="24"/>
          <w:lang w:eastAsia="zh-CN"/>
        </w:rPr>
        <w:t>服务本项目</w:t>
      </w:r>
      <w:r>
        <w:rPr>
          <w:rFonts w:hint="eastAsia" w:asciiTheme="minorEastAsia" w:hAnsiTheme="minorEastAsia" w:eastAsiaTheme="minorEastAsia" w:cstheme="minorEastAsia"/>
          <w:spacing w:val="8"/>
          <w:sz w:val="24"/>
          <w:szCs w:val="24"/>
        </w:rPr>
        <w:t>提供必要的条件。</w:t>
      </w:r>
    </w:p>
    <w:p>
      <w:pPr>
        <w:keepNext w:val="0"/>
        <w:keepLines w:val="0"/>
        <w:pageBreakBefore w:val="0"/>
        <w:widowControl/>
        <w:kinsoku w:val="0"/>
        <w:wordWrap/>
        <w:overflowPunct/>
        <w:topLinePunct w:val="0"/>
        <w:autoSpaceDE w:val="0"/>
        <w:autoSpaceDN w:val="0"/>
        <w:bidi w:val="0"/>
        <w:adjustRightInd w:val="0"/>
        <w:snapToGrid w:val="0"/>
        <w:spacing w:line="383"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2.2.1 委托人需要</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派驻项目现场</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员的，除专用条件另有约定外，</w:t>
      </w:r>
      <w:r>
        <w:rPr>
          <w:rFonts w:hint="eastAsia" w:asciiTheme="minorEastAsia" w:hAnsiTheme="minorEastAsia" w:eastAsiaTheme="minorEastAsia" w:cstheme="minorEastAsia"/>
          <w:sz w:val="24"/>
          <w:szCs w:val="24"/>
        </w:rPr>
        <w:t xml:space="preserve">项 </w:t>
      </w:r>
      <w:r>
        <w:rPr>
          <w:rFonts w:hint="eastAsia" w:asciiTheme="minorEastAsia" w:hAnsiTheme="minorEastAsia" w:eastAsiaTheme="minorEastAsia" w:cstheme="minorEastAsia"/>
          <w:spacing w:val="6"/>
          <w:sz w:val="24"/>
          <w:szCs w:val="24"/>
        </w:rPr>
        <w:t>目</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3"/>
          <w:sz w:val="24"/>
          <w:szCs w:val="24"/>
        </w:rPr>
        <w:t xml:space="preserve">员有权无偿使用附录 </w:t>
      </w: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pacing w:val="3"/>
          <w:sz w:val="24"/>
          <w:szCs w:val="24"/>
        </w:rPr>
        <w:t xml:space="preserve"> 中由委托人提供的房屋及设备。</w:t>
      </w:r>
    </w:p>
    <w:p>
      <w:pPr>
        <w:keepNext w:val="0"/>
        <w:keepLines w:val="0"/>
        <w:pageBreakBefore w:val="0"/>
        <w:widowControl/>
        <w:kinsoku w:val="0"/>
        <w:wordWrap/>
        <w:overflowPunct/>
        <w:topLinePunct w:val="0"/>
        <w:autoSpaceDE w:val="0"/>
        <w:autoSpaceDN w:val="0"/>
        <w:bidi w:val="0"/>
        <w:adjustRightInd w:val="0"/>
        <w:snapToGrid w:val="0"/>
        <w:spacing w:line="38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 xml:space="preserve">2.2.2 </w:t>
      </w:r>
      <w:r>
        <w:rPr>
          <w:rFonts w:hint="eastAsia" w:asciiTheme="minorEastAsia" w:hAnsiTheme="minorEastAsia" w:eastAsiaTheme="minorEastAsia" w:cstheme="minorEastAsia"/>
          <w:spacing w:val="7"/>
          <w:sz w:val="24"/>
          <w:szCs w:val="24"/>
          <w:lang w:eastAsia="zh-CN"/>
        </w:rPr>
        <w:t>受</w:t>
      </w:r>
      <w:r>
        <w:rPr>
          <w:rFonts w:hint="eastAsia" w:asciiTheme="minorEastAsia" w:hAnsiTheme="minorEastAsia" w:eastAsiaTheme="minorEastAsia" w:cstheme="minorEastAsia"/>
          <w:spacing w:val="7"/>
          <w:sz w:val="24"/>
          <w:szCs w:val="24"/>
        </w:rPr>
        <w:t>托人应负责与本</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业务有关的所有外部关系的协调，为委托人</w:t>
      </w:r>
      <w:r>
        <w:rPr>
          <w:rFonts w:hint="eastAsia" w:asciiTheme="minorEastAsia" w:hAnsiTheme="minorEastAsia" w:eastAsiaTheme="minorEastAsia" w:cstheme="minorEastAsia"/>
          <w:spacing w:val="8"/>
          <w:sz w:val="24"/>
          <w:szCs w:val="24"/>
        </w:rPr>
        <w:t>履行本合同提供必要的外部条件。</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 合理工作</w:t>
      </w:r>
      <w:r>
        <w:rPr>
          <w:rFonts w:hint="eastAsia" w:asciiTheme="minorEastAsia" w:hAnsiTheme="minorEastAsia" w:eastAsiaTheme="minorEastAsia" w:cstheme="minorEastAsia"/>
          <w:sz w:val="24"/>
          <w:szCs w:val="24"/>
        </w:rPr>
        <w:t>时限</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委托</w:t>
      </w:r>
      <w:r>
        <w:rPr>
          <w:rFonts w:hint="eastAsia" w:asciiTheme="minorEastAsia" w:hAnsiTheme="minorEastAsia" w:eastAsiaTheme="minorEastAsia" w:cstheme="minorEastAsia"/>
          <w:spacing w:val="10"/>
          <w:sz w:val="24"/>
          <w:szCs w:val="24"/>
        </w:rPr>
        <w:t>人</w:t>
      </w:r>
      <w:r>
        <w:rPr>
          <w:rFonts w:hint="eastAsia" w:asciiTheme="minorEastAsia" w:hAnsiTheme="minorEastAsia" w:eastAsiaTheme="minorEastAsia" w:cstheme="minorEastAsia"/>
          <w:spacing w:val="8"/>
          <w:sz w:val="24"/>
          <w:szCs w:val="24"/>
        </w:rPr>
        <w:t>应当为</w:t>
      </w: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8"/>
          <w:sz w:val="24"/>
          <w:szCs w:val="24"/>
        </w:rPr>
        <w:t>完成其</w:t>
      </w:r>
      <w:r>
        <w:rPr>
          <w:rFonts w:hint="eastAsia" w:asciiTheme="minorEastAsia" w:hAnsiTheme="minorEastAsia" w:eastAsiaTheme="minorEastAsia" w:cstheme="minorEastAsia"/>
          <w:spacing w:val="8"/>
          <w:sz w:val="24"/>
          <w:szCs w:val="24"/>
          <w:lang w:eastAsia="zh-CN"/>
        </w:rPr>
        <w:t>服务</w:t>
      </w:r>
      <w:r>
        <w:rPr>
          <w:rFonts w:hint="eastAsia" w:asciiTheme="minorEastAsia" w:hAnsiTheme="minorEastAsia" w:eastAsiaTheme="minorEastAsia" w:cstheme="minorEastAsia"/>
          <w:spacing w:val="8"/>
          <w:sz w:val="24"/>
          <w:szCs w:val="24"/>
        </w:rPr>
        <w:t>工作，设定合理的工作时限。</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z w:val="24"/>
          <w:szCs w:val="24"/>
        </w:rPr>
        <w:t>4 委托人代表</w:t>
      </w:r>
    </w:p>
    <w:p>
      <w:pPr>
        <w:keepNext w:val="0"/>
        <w:keepLines w:val="0"/>
        <w:pageBreakBefore w:val="0"/>
        <w:widowControl/>
        <w:kinsoku w:val="0"/>
        <w:wordWrap/>
        <w:overflowPunct/>
        <w:topLinePunct w:val="0"/>
        <w:autoSpaceDE w:val="0"/>
        <w:autoSpaceDN w:val="0"/>
        <w:bidi w:val="0"/>
        <w:adjustRightInd w:val="0"/>
        <w:snapToGrid w:val="0"/>
        <w:spacing w:line="38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委</w:t>
      </w:r>
      <w:r>
        <w:rPr>
          <w:rFonts w:hint="eastAsia" w:asciiTheme="minorEastAsia" w:hAnsiTheme="minorEastAsia" w:eastAsiaTheme="minorEastAsia" w:cstheme="minorEastAsia"/>
          <w:spacing w:val="7"/>
          <w:sz w:val="24"/>
          <w:szCs w:val="24"/>
        </w:rPr>
        <w:t>托</w:t>
      </w:r>
      <w:r>
        <w:rPr>
          <w:rFonts w:hint="eastAsia" w:asciiTheme="minorEastAsia" w:hAnsiTheme="minorEastAsia" w:eastAsiaTheme="minorEastAsia" w:cstheme="minorEastAsia"/>
          <w:spacing w:val="4"/>
          <w:sz w:val="24"/>
          <w:szCs w:val="24"/>
        </w:rPr>
        <w:t>人应授权一名代表负责本合同的履行。委托人应在双方签订本合同 7 日内，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将委</w:t>
      </w:r>
      <w:r>
        <w:rPr>
          <w:rFonts w:hint="eastAsia" w:asciiTheme="minorEastAsia" w:hAnsiTheme="minorEastAsia" w:eastAsiaTheme="minorEastAsia" w:cstheme="minorEastAsia"/>
          <w:spacing w:val="10"/>
          <w:sz w:val="24"/>
          <w:szCs w:val="24"/>
        </w:rPr>
        <w:t>托</w:t>
      </w:r>
      <w:r>
        <w:rPr>
          <w:rFonts w:hint="eastAsia" w:asciiTheme="minorEastAsia" w:hAnsiTheme="minorEastAsia" w:eastAsiaTheme="minorEastAsia" w:cstheme="minorEastAsia"/>
          <w:spacing w:val="7"/>
          <w:sz w:val="24"/>
          <w:szCs w:val="24"/>
        </w:rPr>
        <w:t>人代表的姓名和权限范围书面告知</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。委托人更换委托人代表时，应提前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7 日书</w:t>
      </w:r>
      <w:r>
        <w:rPr>
          <w:rFonts w:hint="eastAsia" w:asciiTheme="minorEastAsia" w:hAnsiTheme="minorEastAsia" w:eastAsiaTheme="minorEastAsia" w:cstheme="minorEastAsia"/>
          <w:spacing w:val="1"/>
          <w:sz w:val="24"/>
          <w:szCs w:val="24"/>
        </w:rPr>
        <w:t>面通知</w:t>
      </w:r>
      <w:r>
        <w:rPr>
          <w:rFonts w:hint="eastAsia" w:asciiTheme="minorEastAsia" w:hAnsiTheme="minorEastAsia" w:eastAsiaTheme="minorEastAsia" w:cstheme="minorEastAsia"/>
          <w:spacing w:val="1"/>
          <w:sz w:val="24"/>
          <w:szCs w:val="24"/>
          <w:lang w:eastAsia="zh-CN"/>
        </w:rPr>
        <w:t>受托人</w:t>
      </w:r>
      <w:r>
        <w:rPr>
          <w:rFonts w:hint="eastAsia" w:asciiTheme="minorEastAsia" w:hAnsiTheme="minorEastAsia" w:eastAsiaTheme="minorEastAsia" w:cstheme="min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.5 答复</w:t>
      </w:r>
    </w:p>
    <w:p>
      <w:pPr>
        <w:keepNext w:val="0"/>
        <w:keepLines w:val="0"/>
        <w:pageBreakBefore w:val="0"/>
        <w:widowControl/>
        <w:kinsoku w:val="0"/>
        <w:wordWrap/>
        <w:overflowPunct/>
        <w:topLinePunct w:val="0"/>
        <w:autoSpaceDE w:val="0"/>
        <w:autoSpaceDN w:val="0"/>
        <w:bidi w:val="0"/>
        <w:adjustRightInd w:val="0"/>
        <w:snapToGrid w:val="0"/>
        <w:spacing w:line="382"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委</w:t>
      </w:r>
      <w:r>
        <w:rPr>
          <w:rFonts w:hint="eastAsia" w:asciiTheme="minorEastAsia" w:hAnsiTheme="minorEastAsia" w:eastAsiaTheme="minorEastAsia" w:cstheme="minorEastAsia"/>
          <w:spacing w:val="9"/>
          <w:sz w:val="24"/>
          <w:szCs w:val="24"/>
        </w:rPr>
        <w:t>托人应当在专用条件约定的时间内就</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以书面形式提交并要求做出答复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的事宜</w:t>
      </w:r>
      <w:r>
        <w:rPr>
          <w:rFonts w:hint="eastAsia" w:asciiTheme="minorEastAsia" w:hAnsiTheme="minorEastAsia" w:eastAsiaTheme="minorEastAsia" w:cstheme="minorEastAsia"/>
          <w:spacing w:val="9"/>
          <w:sz w:val="24"/>
          <w:szCs w:val="24"/>
        </w:rPr>
        <w:t>给</w:t>
      </w:r>
      <w:r>
        <w:rPr>
          <w:rFonts w:hint="eastAsia" w:asciiTheme="minorEastAsia" w:hAnsiTheme="minorEastAsia" w:eastAsiaTheme="minorEastAsia" w:cstheme="minorEastAsia"/>
          <w:spacing w:val="5"/>
          <w:sz w:val="24"/>
          <w:szCs w:val="24"/>
        </w:rPr>
        <w:t>予书面答复。逾期未答复的， 由此造成的工作延误和损失由委托人承担。</w:t>
      </w:r>
    </w:p>
    <w:p>
      <w:pPr>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.6 支付</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委托人应当按照合同的约定， 向</w:t>
      </w:r>
      <w:r>
        <w:rPr>
          <w:rFonts w:hint="eastAsia" w:asciiTheme="minorEastAsia" w:hAnsiTheme="minorEastAsia" w:eastAsiaTheme="minorEastAsia" w:cstheme="minorEastAsia"/>
          <w:spacing w:val="3"/>
          <w:sz w:val="24"/>
          <w:szCs w:val="24"/>
          <w:lang w:eastAsia="zh-CN"/>
        </w:rPr>
        <w:t>受托人</w:t>
      </w:r>
      <w:r>
        <w:rPr>
          <w:rFonts w:hint="eastAsia" w:asciiTheme="minorEastAsia" w:hAnsiTheme="minorEastAsia" w:eastAsiaTheme="minorEastAsia" w:cstheme="minorEastAsia"/>
          <w:spacing w:val="3"/>
          <w:sz w:val="24"/>
          <w:szCs w:val="24"/>
        </w:rPr>
        <w:t>支付酬金。</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2"/>
          <w:sz w:val="24"/>
          <w:szCs w:val="24"/>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spacing w:val="7"/>
          <w:position w:val="2"/>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7"/>
          <w:position w:val="2"/>
          <w:sz w:val="24"/>
          <w:szCs w:val="24"/>
          <w:lang w:eastAsia="zh-CN"/>
          <w14:textOutline w14:w="4358" w14:cap="sq" w14:cmpd="sng">
            <w14:solidFill>
              <w14:srgbClr w14:val="000000"/>
            </w14:solidFill>
            <w14:prstDash w14:val="solid"/>
            <w14:bevel/>
          </w14:textOutline>
        </w:rPr>
        <w:t>受托人</w:t>
      </w:r>
      <w:r>
        <w:rPr>
          <w:rFonts w:hint="eastAsia" w:asciiTheme="minorEastAsia" w:hAnsiTheme="minorEastAsia" w:eastAsiaTheme="minorEastAsia" w:cstheme="minorEastAsia"/>
          <w:spacing w:val="7"/>
          <w:position w:val="2"/>
          <w:sz w:val="24"/>
          <w:szCs w:val="24"/>
          <w14:textOutline w14:w="4358" w14:cap="sq" w14:cmpd="sng">
            <w14:solidFill>
              <w14:srgbClr w14:val="000000"/>
            </w14:solidFill>
            <w14:prstDash w14:val="solid"/>
            <w14:bevel/>
          </w14:textOutline>
        </w:rPr>
        <w:t>的义务</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7"/>
          <w:sz w:val="24"/>
          <w:szCs w:val="24"/>
        </w:rPr>
        <w:t>.1 项目</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团队及人员</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3.1.</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 xml:space="preserve"> 项目</w:t>
      </w:r>
      <w:r>
        <w:rPr>
          <w:rFonts w:hint="eastAsia" w:asciiTheme="minorEastAsia" w:hAnsiTheme="minorEastAsia" w:eastAsiaTheme="minorEastAsia" w:cstheme="minorEastAsia"/>
          <w:spacing w:val="6"/>
          <w:sz w:val="24"/>
          <w:szCs w:val="24"/>
          <w:lang w:eastAsia="zh-CN"/>
        </w:rPr>
        <w:t>服务</w:t>
      </w:r>
      <w:r>
        <w:rPr>
          <w:rFonts w:hint="eastAsia" w:asciiTheme="minorEastAsia" w:hAnsiTheme="minorEastAsia" w:eastAsiaTheme="minorEastAsia" w:cstheme="minorEastAsia"/>
          <w:spacing w:val="6"/>
          <w:sz w:val="24"/>
          <w:szCs w:val="24"/>
        </w:rPr>
        <w:t>团队的主要人员应具有专用条件约定的资格条件，团队人员的数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量</w:t>
      </w:r>
      <w:r>
        <w:rPr>
          <w:rFonts w:hint="eastAsia" w:asciiTheme="minorEastAsia" w:hAnsiTheme="minorEastAsia" w:eastAsiaTheme="minorEastAsia" w:cstheme="minorEastAsia"/>
          <w:spacing w:val="7"/>
          <w:sz w:val="24"/>
          <w:szCs w:val="24"/>
        </w:rPr>
        <w:t>应符合专用条件的约定。</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3.1.2 </w:t>
      </w:r>
      <w:r>
        <w:rPr>
          <w:rFonts w:hint="eastAsia" w:asciiTheme="minorEastAsia" w:hAnsiTheme="minorEastAsia" w:eastAsiaTheme="minorEastAsia" w:cstheme="minorEastAsia"/>
          <w:sz w:val="24"/>
          <w:szCs w:val="24"/>
        </w:rPr>
        <w:t>项目负责人</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应以书面形式授权一名项目负责人负责履行本合同、主持项目</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团队</w:t>
      </w:r>
      <w:r>
        <w:rPr>
          <w:rFonts w:hint="eastAsia" w:asciiTheme="minorEastAsia" w:hAnsiTheme="minorEastAsia" w:eastAsiaTheme="minorEastAsia" w:cstheme="minorEastAsia"/>
          <w:spacing w:val="3"/>
          <w:sz w:val="24"/>
          <w:szCs w:val="24"/>
        </w:rPr>
        <w:t>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作</w:t>
      </w:r>
      <w:r>
        <w:rPr>
          <w:rFonts w:hint="eastAsia" w:asciiTheme="minorEastAsia" w:hAnsiTheme="minorEastAsia" w:eastAsiaTheme="minorEastAsia" w:cstheme="minorEastAsia"/>
          <w:spacing w:val="9"/>
          <w:sz w:val="24"/>
          <w:szCs w:val="24"/>
        </w:rPr>
        <w:t>。采用招标程序签署本合同的，项目负责人应当与投标文件载明的一致。</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3.1.</w:t>
      </w: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6"/>
          <w:sz w:val="24"/>
          <w:szCs w:val="24"/>
        </w:rPr>
        <w:t xml:space="preserve"> 在本合同履行过程中，</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员应保持相对稳定，以保证</w:t>
      </w:r>
      <w:r>
        <w:rPr>
          <w:rFonts w:hint="eastAsia" w:asciiTheme="minorEastAsia" w:hAnsiTheme="minorEastAsia" w:eastAsiaTheme="minorEastAsia" w:cstheme="minorEastAsia"/>
          <w:spacing w:val="6"/>
          <w:sz w:val="24"/>
          <w:szCs w:val="24"/>
          <w:lang w:eastAsia="zh-CN"/>
        </w:rPr>
        <w:t>服务</w:t>
      </w:r>
      <w:r>
        <w:rPr>
          <w:rFonts w:hint="eastAsia" w:asciiTheme="minorEastAsia" w:hAnsiTheme="minorEastAsia" w:eastAsiaTheme="minorEastAsia" w:cstheme="minorEastAsia"/>
          <w:spacing w:val="6"/>
          <w:sz w:val="24"/>
          <w:szCs w:val="24"/>
        </w:rPr>
        <w:t>工作正常进</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行。</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可根据</w:t>
      </w:r>
      <w:r>
        <w:rPr>
          <w:rFonts w:hint="eastAsia" w:asciiTheme="minorEastAsia" w:hAnsiTheme="minorEastAsia" w:eastAsiaTheme="minorEastAsia" w:cstheme="minorEastAsia"/>
          <w:spacing w:val="7"/>
          <w:sz w:val="24"/>
          <w:szCs w:val="24"/>
          <w:lang w:eastAsia="zh-CN"/>
        </w:rPr>
        <w:t>项目</w:t>
      </w:r>
      <w:r>
        <w:rPr>
          <w:rFonts w:hint="eastAsia" w:asciiTheme="minorEastAsia" w:hAnsiTheme="minorEastAsia" w:eastAsiaTheme="minorEastAsia" w:cstheme="minorEastAsia"/>
          <w:spacing w:val="7"/>
          <w:sz w:val="24"/>
          <w:szCs w:val="24"/>
        </w:rPr>
        <w:t>进展和工作需要等情形调整项目</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团队人员。</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更换</w:t>
      </w:r>
      <w:r>
        <w:rPr>
          <w:rFonts w:hint="eastAsia" w:asciiTheme="minorEastAsia" w:hAnsiTheme="minorEastAsia" w:eastAsiaTheme="minorEastAsia" w:cstheme="minorEastAsia"/>
          <w:spacing w:val="3"/>
          <w:sz w:val="24"/>
          <w:szCs w:val="24"/>
        </w:rPr>
        <w:t>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目负</w:t>
      </w:r>
      <w:r>
        <w:rPr>
          <w:rFonts w:hint="eastAsia" w:asciiTheme="minorEastAsia" w:hAnsiTheme="minorEastAsia" w:eastAsiaTheme="minorEastAsia" w:cstheme="minorEastAsia"/>
          <w:spacing w:val="1"/>
          <w:sz w:val="24"/>
          <w:szCs w:val="24"/>
        </w:rPr>
        <w:t>责人时，应提前 7 日 向委托人书面报告，经委托人同意后方可更换。除专用条件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另有约定外，</w:t>
      </w:r>
      <w:r>
        <w:rPr>
          <w:rFonts w:hint="eastAsia" w:asciiTheme="minorEastAsia" w:hAnsiTheme="minorEastAsia" w:eastAsiaTheme="minorEastAsia" w:cstheme="minorEastAsia"/>
          <w:spacing w:val="-3"/>
          <w:sz w:val="24"/>
          <w:szCs w:val="24"/>
          <w:lang w:eastAsia="zh-CN"/>
        </w:rPr>
        <w:t>受托人</w:t>
      </w:r>
      <w:r>
        <w:rPr>
          <w:rFonts w:hint="eastAsia" w:asciiTheme="minorEastAsia" w:hAnsiTheme="minorEastAsia" w:eastAsiaTheme="minorEastAsia" w:cstheme="minorEastAsia"/>
          <w:spacing w:val="-3"/>
          <w:sz w:val="24"/>
          <w:szCs w:val="24"/>
        </w:rPr>
        <w:t>更换项目</w:t>
      </w:r>
      <w:r>
        <w:rPr>
          <w:rFonts w:hint="eastAsia" w:asciiTheme="minorEastAsia" w:hAnsiTheme="minorEastAsia" w:eastAsiaTheme="minorEastAsia" w:cstheme="minorEastAsia"/>
          <w:spacing w:val="-3"/>
          <w:sz w:val="24"/>
          <w:szCs w:val="24"/>
          <w:lang w:eastAsia="zh-CN"/>
        </w:rPr>
        <w:t>服务</w:t>
      </w:r>
      <w:r>
        <w:rPr>
          <w:rFonts w:hint="eastAsia" w:asciiTheme="minorEastAsia" w:hAnsiTheme="minorEastAsia" w:eastAsiaTheme="minorEastAsia" w:cstheme="minorEastAsia"/>
          <w:spacing w:val="-3"/>
          <w:sz w:val="24"/>
          <w:szCs w:val="24"/>
        </w:rPr>
        <w:t>团队其他</w:t>
      </w:r>
      <w:r>
        <w:rPr>
          <w:rFonts w:hint="eastAsia" w:asciiTheme="minorEastAsia" w:hAnsiTheme="minorEastAsia" w:eastAsiaTheme="minorEastAsia" w:cstheme="minorEastAsia"/>
          <w:spacing w:val="-3"/>
          <w:sz w:val="24"/>
          <w:szCs w:val="24"/>
          <w:lang w:eastAsia="zh-CN"/>
        </w:rPr>
        <w:t>受托人</w:t>
      </w:r>
      <w:r>
        <w:rPr>
          <w:rFonts w:hint="eastAsia" w:asciiTheme="minorEastAsia" w:hAnsiTheme="minorEastAsia" w:eastAsiaTheme="minorEastAsia" w:cstheme="minorEastAsia"/>
          <w:spacing w:val="-3"/>
          <w:sz w:val="24"/>
          <w:szCs w:val="24"/>
        </w:rPr>
        <w:t>员，应提前 3 日 向委托人书面报告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经委</w:t>
      </w:r>
      <w:r>
        <w:rPr>
          <w:rFonts w:hint="eastAsia" w:asciiTheme="minorEastAsia" w:hAnsiTheme="minorEastAsia" w:eastAsiaTheme="minorEastAsia" w:cstheme="minorEastAsia"/>
          <w:spacing w:val="8"/>
          <w:sz w:val="24"/>
          <w:szCs w:val="24"/>
        </w:rPr>
        <w:t>托人同意后以相当资格与能力的人员替换。</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 xml:space="preserve">3.1.4 </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员有下列情形之一，委托人要求</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更换的，</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应当更换：</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(1) 存在严重过失行为的</w:t>
      </w:r>
      <w:r>
        <w:rPr>
          <w:rFonts w:hint="eastAsia" w:asciiTheme="minorEastAsia" w:hAnsiTheme="minorEastAsia" w:eastAsiaTheme="minorEastAsia" w:cstheme="minorEastAsia"/>
          <w:spacing w:val="1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(2) 存在违法行为不能履行职责的</w:t>
      </w:r>
      <w:r>
        <w:rPr>
          <w:rFonts w:hint="eastAsia" w:asciiTheme="minorEastAsia" w:hAnsiTheme="minorEastAsia" w:eastAsiaTheme="minorEastAsia" w:cstheme="minorEastAsia"/>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(3) 涉嫌犯罪的</w:t>
      </w:r>
      <w:r>
        <w:rPr>
          <w:rFonts w:hint="eastAsia" w:asciiTheme="minorEastAsia" w:hAnsiTheme="minorEastAsia" w:eastAsiaTheme="minorEastAsia" w:cstheme="minorEastAsia"/>
          <w:spacing w:val="1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(4) 不能胜任岗位职责的</w:t>
      </w:r>
      <w:r>
        <w:rPr>
          <w:rFonts w:hint="eastAsia" w:asciiTheme="minorEastAsia" w:hAnsiTheme="minorEastAsia" w:eastAsiaTheme="minorEastAsia" w:cstheme="minorEastAsia"/>
          <w:spacing w:val="1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(5) 严重违反职业道德的</w:t>
      </w:r>
      <w:r>
        <w:rPr>
          <w:rFonts w:hint="eastAsia" w:asciiTheme="minorEastAsia" w:hAnsiTheme="minorEastAsia" w:eastAsiaTheme="minorEastAsia" w:cstheme="minorEastAsia"/>
          <w:spacing w:val="1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4"/>
          <w:sz w:val="24"/>
          <w:szCs w:val="24"/>
        </w:rPr>
        <w:t>6) 专用条件约定的其他情形。</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7"/>
          <w:sz w:val="24"/>
          <w:szCs w:val="24"/>
        </w:rPr>
        <w:t xml:space="preserve">.2 </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的工作要求</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3.2.</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应当按照专用条件约定的时间等要求向委托人提供与</w:t>
      </w:r>
      <w:r>
        <w:rPr>
          <w:rFonts w:hint="eastAsia" w:asciiTheme="minorEastAsia" w:hAnsiTheme="minorEastAsia" w:eastAsiaTheme="minorEastAsia" w:cstheme="minorEastAsia"/>
          <w:spacing w:val="6"/>
          <w:sz w:val="24"/>
          <w:szCs w:val="24"/>
          <w:lang w:eastAsia="zh-CN"/>
        </w:rPr>
        <w:t>本项目服务</w:t>
      </w:r>
      <w:r>
        <w:rPr>
          <w:rFonts w:hint="eastAsia" w:asciiTheme="minorEastAsia" w:hAnsiTheme="minorEastAsia" w:eastAsiaTheme="minorEastAsia" w:cstheme="minorEastAsia"/>
          <w:spacing w:val="14"/>
          <w:sz w:val="24"/>
          <w:szCs w:val="24"/>
        </w:rPr>
        <w:t>业务</w:t>
      </w:r>
      <w:r>
        <w:rPr>
          <w:rFonts w:hint="eastAsia" w:asciiTheme="minorEastAsia" w:hAnsiTheme="minorEastAsia" w:eastAsiaTheme="minorEastAsia" w:cstheme="minorEastAsia"/>
          <w:spacing w:val="8"/>
          <w:sz w:val="24"/>
          <w:szCs w:val="24"/>
        </w:rPr>
        <w:t>有</w:t>
      </w:r>
      <w:r>
        <w:rPr>
          <w:rFonts w:hint="eastAsia" w:asciiTheme="minorEastAsia" w:hAnsiTheme="minorEastAsia" w:eastAsiaTheme="minorEastAsia" w:cstheme="minorEastAsia"/>
          <w:spacing w:val="7"/>
          <w:sz w:val="24"/>
          <w:szCs w:val="24"/>
        </w:rPr>
        <w:t>关的资料，包括</w:t>
      </w:r>
      <w:r>
        <w:rPr>
          <w:rFonts w:hint="eastAsia" w:asciiTheme="minorEastAsia" w:hAnsiTheme="minorEastAsia" w:eastAsiaTheme="minorEastAsia" w:cstheme="minorEastAsia"/>
          <w:spacing w:val="7"/>
          <w:sz w:val="24"/>
          <w:szCs w:val="24"/>
          <w:lang w:eastAsia="zh-CN"/>
        </w:rPr>
        <w:t>与本项目相关服务</w:t>
      </w:r>
      <w:r>
        <w:rPr>
          <w:rFonts w:hint="eastAsia" w:asciiTheme="minorEastAsia" w:hAnsiTheme="minorEastAsia" w:eastAsiaTheme="minorEastAsia" w:cstheme="minorEastAsia"/>
          <w:spacing w:val="7"/>
          <w:sz w:val="24"/>
          <w:szCs w:val="24"/>
        </w:rPr>
        <w:t>企业的资质证书及承担本合同业务的团队人员名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单</w:t>
      </w:r>
      <w:r>
        <w:rPr>
          <w:rFonts w:hint="eastAsia" w:asciiTheme="minorEastAsia" w:hAnsiTheme="minorEastAsia" w:eastAsiaTheme="minorEastAsia" w:cstheme="minorEastAsia"/>
          <w:spacing w:val="7"/>
          <w:sz w:val="24"/>
          <w:szCs w:val="24"/>
        </w:rPr>
        <w:t>及执业 (从业) 资格证书、</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工作大纲等，并按合同约定的服务范围和工作内容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实</w:t>
      </w:r>
      <w:r>
        <w:rPr>
          <w:rFonts w:hint="eastAsia" w:asciiTheme="minorEastAsia" w:hAnsiTheme="minorEastAsia" w:eastAsiaTheme="minorEastAsia" w:cstheme="minorEastAsia"/>
          <w:spacing w:val="6"/>
          <w:sz w:val="24"/>
          <w:szCs w:val="24"/>
        </w:rPr>
        <w:t>施</w:t>
      </w:r>
      <w:r>
        <w:rPr>
          <w:rFonts w:hint="eastAsia" w:asciiTheme="minorEastAsia" w:hAnsiTheme="minorEastAsia" w:eastAsiaTheme="minorEastAsia" w:cstheme="minorEastAsia"/>
          <w:spacing w:val="6"/>
          <w:sz w:val="24"/>
          <w:szCs w:val="24"/>
          <w:lang w:eastAsia="zh-CN"/>
        </w:rPr>
        <w:t>服务</w:t>
      </w:r>
      <w:r>
        <w:rPr>
          <w:rFonts w:hint="eastAsia" w:asciiTheme="minorEastAsia" w:hAnsiTheme="minorEastAsia" w:eastAsiaTheme="minorEastAsia" w:cstheme="minorEastAsia"/>
          <w:spacing w:val="6"/>
          <w:sz w:val="24"/>
          <w:szCs w:val="24"/>
        </w:rPr>
        <w:t>业务。</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3.2.</w:t>
      </w: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应当在专用条件约定的时间内，按照专用条件约定的份数、组成向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委托人提交</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成果文件。</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受托人</w:t>
      </w:r>
      <w:r>
        <w:rPr>
          <w:rFonts w:hint="eastAsia" w:asciiTheme="minorEastAsia" w:hAnsiTheme="minorEastAsia" w:eastAsiaTheme="minorEastAsia" w:cstheme="minorEastAsia"/>
          <w:spacing w:val="9"/>
          <w:sz w:val="24"/>
          <w:szCs w:val="24"/>
        </w:rPr>
        <w:t>提供服务以及出具</w:t>
      </w:r>
      <w:r>
        <w:rPr>
          <w:rFonts w:hint="eastAsia" w:asciiTheme="minorEastAsia" w:hAnsiTheme="minorEastAsia" w:eastAsiaTheme="minorEastAsia" w:cstheme="minorEastAsia"/>
          <w:spacing w:val="7"/>
          <w:sz w:val="24"/>
          <w:szCs w:val="24"/>
          <w:lang w:eastAsia="zh-CN"/>
        </w:rPr>
        <w:t>本项目相关服务</w:t>
      </w:r>
      <w:r>
        <w:rPr>
          <w:rFonts w:hint="eastAsia" w:asciiTheme="minorEastAsia" w:hAnsiTheme="minorEastAsia" w:eastAsiaTheme="minorEastAsia" w:cstheme="minorEastAsia"/>
          <w:spacing w:val="9"/>
          <w:sz w:val="24"/>
          <w:szCs w:val="24"/>
        </w:rPr>
        <w:t>成果文件应符合现行国家或行</w:t>
      </w:r>
      <w:r>
        <w:rPr>
          <w:rFonts w:hint="eastAsia" w:asciiTheme="minorEastAsia" w:hAnsiTheme="minorEastAsia" w:eastAsiaTheme="minorEastAsia" w:cstheme="minorEastAsia"/>
          <w:spacing w:val="14"/>
          <w:sz w:val="24"/>
          <w:szCs w:val="24"/>
        </w:rPr>
        <w:t>业有</w:t>
      </w:r>
      <w:r>
        <w:rPr>
          <w:rFonts w:hint="eastAsia" w:asciiTheme="minorEastAsia" w:hAnsiTheme="minorEastAsia" w:eastAsiaTheme="minorEastAsia" w:cstheme="minorEastAsia"/>
          <w:spacing w:val="9"/>
          <w:sz w:val="24"/>
          <w:szCs w:val="24"/>
        </w:rPr>
        <w:t>关</w:t>
      </w:r>
      <w:r>
        <w:rPr>
          <w:rFonts w:hint="eastAsia" w:asciiTheme="minorEastAsia" w:hAnsiTheme="minorEastAsia" w:eastAsiaTheme="minorEastAsia" w:cstheme="minorEastAsia"/>
          <w:spacing w:val="7"/>
          <w:sz w:val="24"/>
          <w:szCs w:val="24"/>
        </w:rPr>
        <w:t>规定、标准、规范的要求。委托人要求的</w:t>
      </w:r>
      <w:r>
        <w:rPr>
          <w:rFonts w:hint="eastAsia" w:asciiTheme="minorEastAsia" w:hAnsiTheme="minorEastAsia" w:eastAsiaTheme="minorEastAsia" w:cstheme="minorEastAsia"/>
          <w:spacing w:val="7"/>
          <w:sz w:val="24"/>
          <w:szCs w:val="24"/>
          <w:lang w:eastAsia="zh-CN"/>
        </w:rPr>
        <w:t>本项目相关服务</w:t>
      </w:r>
      <w:r>
        <w:rPr>
          <w:rFonts w:hint="eastAsia" w:asciiTheme="minorEastAsia" w:hAnsiTheme="minorEastAsia" w:eastAsiaTheme="minorEastAsia" w:cstheme="minorEastAsia"/>
          <w:spacing w:val="7"/>
          <w:sz w:val="24"/>
          <w:szCs w:val="24"/>
        </w:rPr>
        <w:t>成果文件质量标准高于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现行国家</w:t>
      </w:r>
      <w:r>
        <w:rPr>
          <w:rFonts w:hint="eastAsia" w:asciiTheme="minorEastAsia" w:hAnsiTheme="minorEastAsia" w:eastAsiaTheme="minorEastAsia" w:cstheme="minorEastAsia"/>
          <w:spacing w:val="5"/>
          <w:sz w:val="24"/>
          <w:szCs w:val="24"/>
        </w:rPr>
        <w:t>或</w:t>
      </w:r>
      <w:r>
        <w:rPr>
          <w:rFonts w:hint="eastAsia" w:asciiTheme="minorEastAsia" w:hAnsiTheme="minorEastAsia" w:eastAsiaTheme="minorEastAsia" w:cstheme="minorEastAsia"/>
          <w:spacing w:val="3"/>
          <w:sz w:val="24"/>
          <w:szCs w:val="24"/>
        </w:rPr>
        <w:t>行业标准的，应在专用条件中约定具体的质量标准，并相应增加服务酬金。</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3.2.</w:t>
      </w: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提交的</w:t>
      </w:r>
      <w:r>
        <w:rPr>
          <w:rFonts w:hint="eastAsia" w:asciiTheme="minorEastAsia" w:hAnsiTheme="minorEastAsia" w:eastAsiaTheme="minorEastAsia" w:cstheme="minorEastAsia"/>
          <w:spacing w:val="7"/>
          <w:sz w:val="24"/>
          <w:szCs w:val="24"/>
          <w:lang w:eastAsia="zh-CN"/>
        </w:rPr>
        <w:t>本项目相关服务</w:t>
      </w:r>
      <w:r>
        <w:rPr>
          <w:rFonts w:hint="eastAsia" w:asciiTheme="minorEastAsia" w:hAnsiTheme="minorEastAsia" w:eastAsiaTheme="minorEastAsia" w:cstheme="minorEastAsia"/>
          <w:spacing w:val="6"/>
          <w:sz w:val="24"/>
          <w:szCs w:val="24"/>
        </w:rPr>
        <w:t>成果文件，除加盖</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单位公章、</w:t>
      </w:r>
      <w:r>
        <w:rPr>
          <w:rFonts w:hint="eastAsia" w:asciiTheme="minorEastAsia" w:hAnsiTheme="minorEastAsia" w:eastAsiaTheme="minorEastAsia" w:cstheme="minorEastAsia"/>
          <w:spacing w:val="7"/>
          <w:sz w:val="24"/>
          <w:szCs w:val="24"/>
          <w:lang w:eastAsia="zh-CN"/>
        </w:rPr>
        <w:t>本项目相关服务</w:t>
      </w:r>
      <w:r>
        <w:rPr>
          <w:rFonts w:hint="eastAsia" w:asciiTheme="minorEastAsia" w:hAnsiTheme="minorEastAsia" w:eastAsiaTheme="minorEastAsia" w:cstheme="minorEastAsia"/>
          <w:spacing w:val="6"/>
          <w:sz w:val="24"/>
          <w:szCs w:val="24"/>
        </w:rPr>
        <w:t>企业执业印章外，还必须按要求加盖参加</w:t>
      </w:r>
      <w:r>
        <w:rPr>
          <w:rFonts w:hint="eastAsia" w:asciiTheme="minorEastAsia" w:hAnsiTheme="minorEastAsia" w:eastAsiaTheme="minorEastAsia" w:cstheme="minorEastAsia"/>
          <w:spacing w:val="6"/>
          <w:sz w:val="24"/>
          <w:szCs w:val="24"/>
          <w:lang w:eastAsia="zh-CN"/>
        </w:rPr>
        <w:t>服务</w:t>
      </w:r>
      <w:r>
        <w:rPr>
          <w:rFonts w:hint="eastAsia" w:asciiTheme="minorEastAsia" w:hAnsiTheme="minorEastAsia" w:eastAsiaTheme="minorEastAsia" w:cstheme="minorEastAsia"/>
          <w:spacing w:val="6"/>
          <w:sz w:val="24"/>
          <w:szCs w:val="24"/>
        </w:rPr>
        <w:t>工作人员的执业(从业) 资格印</w:t>
      </w:r>
      <w:r>
        <w:rPr>
          <w:rFonts w:hint="eastAsia" w:asciiTheme="minorEastAsia" w:hAnsiTheme="minorEastAsia" w:eastAsiaTheme="minorEastAsia" w:cstheme="minorEastAsia"/>
          <w:spacing w:val="5"/>
          <w:sz w:val="24"/>
          <w:szCs w:val="24"/>
        </w:rPr>
        <w:t>章</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3.2.</w:t>
      </w:r>
      <w:r>
        <w:rPr>
          <w:rFonts w:hint="eastAsia" w:asciiTheme="minorEastAsia" w:hAnsiTheme="minorEastAsia" w:eastAsiaTheme="minorEastAsia" w:cstheme="minorEastAsia"/>
          <w:spacing w:val="11"/>
          <w:sz w:val="24"/>
          <w:szCs w:val="24"/>
        </w:rPr>
        <w:t>4</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应在专用条件约定的时间内，对委托人以书面形式提出的建议或者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异议给予书面答复</w:t>
      </w:r>
      <w:r>
        <w:rPr>
          <w:rFonts w:hint="eastAsia" w:asciiTheme="minorEastAsia" w:hAnsiTheme="minorEastAsia" w:eastAsiaTheme="minorEastAsia" w:cstheme="minorEastAsia"/>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 xml:space="preserve">3.2.5 </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从事</w:t>
      </w:r>
      <w:r>
        <w:rPr>
          <w:rFonts w:hint="eastAsia" w:asciiTheme="minorEastAsia" w:hAnsiTheme="minorEastAsia" w:eastAsiaTheme="minorEastAsia" w:cstheme="minorEastAsia"/>
          <w:spacing w:val="7"/>
          <w:sz w:val="24"/>
          <w:szCs w:val="24"/>
          <w:lang w:eastAsia="zh-CN"/>
        </w:rPr>
        <w:t>服务</w:t>
      </w:r>
      <w:r>
        <w:rPr>
          <w:rFonts w:hint="eastAsia" w:asciiTheme="minorEastAsia" w:hAnsiTheme="minorEastAsia" w:eastAsiaTheme="minorEastAsia" w:cstheme="minorEastAsia"/>
          <w:spacing w:val="7"/>
          <w:sz w:val="24"/>
          <w:szCs w:val="24"/>
        </w:rPr>
        <w:t>活动，应当遵循独立、客观、公正、</w:t>
      </w:r>
      <w:r>
        <w:rPr>
          <w:rFonts w:hint="eastAsia" w:asciiTheme="minorEastAsia" w:hAnsiTheme="minorEastAsia" w:eastAsiaTheme="minorEastAsia" w:cstheme="minorEastAsia"/>
          <w:spacing w:val="5"/>
          <w:sz w:val="24"/>
          <w:szCs w:val="24"/>
        </w:rPr>
        <w:t>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实信用的原则，不得损害社会公共利益和他人的合法权益</w:t>
      </w:r>
      <w:r>
        <w:rPr>
          <w:rFonts w:hint="eastAsia" w:asciiTheme="minorEastAsia" w:hAnsiTheme="minorEastAsia" w:eastAsiaTheme="minorEastAsia" w:cstheme="minorEastAsia"/>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83"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3.2.</w:t>
      </w:r>
      <w:r>
        <w:rPr>
          <w:rFonts w:hint="eastAsia" w:asciiTheme="minorEastAsia" w:hAnsiTheme="minorEastAsia" w:eastAsiaTheme="minorEastAsia" w:cstheme="minorEastAsia"/>
          <w:spacing w:val="11"/>
          <w:sz w:val="24"/>
          <w:szCs w:val="24"/>
        </w:rPr>
        <w:t>6</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承诺按照法律规定及合同约定，完成合同范围内的</w:t>
      </w:r>
      <w:r>
        <w:rPr>
          <w:rFonts w:hint="eastAsia" w:asciiTheme="minorEastAsia" w:hAnsiTheme="minorEastAsia" w:eastAsiaTheme="minorEastAsia" w:cstheme="minorEastAsia"/>
          <w:spacing w:val="7"/>
          <w:sz w:val="24"/>
          <w:szCs w:val="24"/>
          <w:lang w:eastAsia="zh-CN"/>
        </w:rPr>
        <w:t>本项目相关服务</w:t>
      </w:r>
      <w:r>
        <w:rPr>
          <w:rFonts w:hint="eastAsia" w:asciiTheme="minorEastAsia" w:hAnsiTheme="minorEastAsia" w:eastAsiaTheme="minorEastAsia" w:cstheme="minorEastAsia"/>
          <w:spacing w:val="8"/>
          <w:sz w:val="24"/>
          <w:szCs w:val="24"/>
        </w:rPr>
        <w:t>，不转包承接的</w:t>
      </w:r>
      <w:r>
        <w:rPr>
          <w:rFonts w:hint="eastAsia" w:asciiTheme="minorEastAsia" w:hAnsiTheme="minorEastAsia" w:eastAsiaTheme="minorEastAsia" w:cstheme="minorEastAsia"/>
          <w:spacing w:val="7"/>
          <w:sz w:val="24"/>
          <w:szCs w:val="24"/>
          <w:lang w:eastAsia="zh-CN"/>
        </w:rPr>
        <w:t>本项目相关</w:t>
      </w:r>
      <w:r>
        <w:rPr>
          <w:rFonts w:hint="eastAsia" w:asciiTheme="minorEastAsia" w:hAnsiTheme="minorEastAsia" w:eastAsiaTheme="minorEastAsia" w:cstheme="minorEastAsia"/>
          <w:spacing w:val="8"/>
          <w:sz w:val="24"/>
          <w:szCs w:val="24"/>
        </w:rPr>
        <w:t>业务。</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2"/>
          <w:sz w:val="24"/>
          <w:szCs w:val="24"/>
        </w:rPr>
        <w:t xml:space="preserve">.3 </w:t>
      </w:r>
      <w:r>
        <w:rPr>
          <w:rFonts w:hint="eastAsia" w:asciiTheme="minorEastAsia" w:hAnsiTheme="minorEastAsia" w:eastAsiaTheme="minorEastAsia" w:cstheme="minorEastAsia"/>
          <w:spacing w:val="2"/>
          <w:sz w:val="24"/>
          <w:szCs w:val="24"/>
          <w:lang w:eastAsia="zh-CN"/>
        </w:rPr>
        <w:t>受托人</w:t>
      </w:r>
      <w:r>
        <w:rPr>
          <w:rFonts w:hint="eastAsia" w:asciiTheme="minorEastAsia" w:hAnsiTheme="minorEastAsia" w:eastAsiaTheme="minorEastAsia" w:cstheme="minorEastAsia"/>
          <w:spacing w:val="2"/>
          <w:sz w:val="24"/>
          <w:szCs w:val="24"/>
        </w:rPr>
        <w:t>的工作依据</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受托人</w:t>
      </w:r>
      <w:r>
        <w:rPr>
          <w:rFonts w:hint="eastAsia" w:asciiTheme="minorEastAsia" w:hAnsiTheme="minorEastAsia" w:eastAsiaTheme="minorEastAsia" w:cstheme="minorEastAsia"/>
          <w:spacing w:val="9"/>
          <w:sz w:val="24"/>
          <w:szCs w:val="24"/>
        </w:rPr>
        <w:t>应在专用条件内与委托人协商明确履行本合同约定的服务需要适用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的</w:t>
      </w:r>
      <w:r>
        <w:rPr>
          <w:rFonts w:hint="eastAsia" w:asciiTheme="minorEastAsia" w:hAnsiTheme="minorEastAsia" w:eastAsiaTheme="minorEastAsia" w:cstheme="minorEastAsia"/>
          <w:spacing w:val="15"/>
          <w:sz w:val="24"/>
          <w:szCs w:val="24"/>
        </w:rPr>
        <w:t>技</w:t>
      </w:r>
      <w:r>
        <w:rPr>
          <w:rFonts w:hint="eastAsia" w:asciiTheme="minorEastAsia" w:hAnsiTheme="minorEastAsia" w:eastAsiaTheme="minorEastAsia" w:cstheme="minorEastAsia"/>
          <w:spacing w:val="8"/>
          <w:sz w:val="24"/>
          <w:szCs w:val="24"/>
        </w:rPr>
        <w:t>术标准、规范、定额等工作依据，但不得违反国家及</w:t>
      </w:r>
      <w:r>
        <w:rPr>
          <w:rFonts w:hint="eastAsia" w:asciiTheme="minorEastAsia" w:hAnsiTheme="minorEastAsia" w:eastAsiaTheme="minorEastAsia" w:cstheme="minorEastAsia"/>
          <w:spacing w:val="7"/>
          <w:sz w:val="24"/>
          <w:szCs w:val="24"/>
          <w:lang w:eastAsia="zh-CN"/>
        </w:rPr>
        <w:t>本项目</w:t>
      </w:r>
      <w:r>
        <w:rPr>
          <w:rFonts w:hint="eastAsia" w:asciiTheme="minorEastAsia" w:hAnsiTheme="minorEastAsia" w:eastAsiaTheme="minorEastAsia" w:cstheme="minorEastAsia"/>
          <w:spacing w:val="8"/>
          <w:sz w:val="24"/>
          <w:szCs w:val="24"/>
        </w:rPr>
        <w:t>所在地的强制性标准、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pacing w:val="1"/>
          <w:sz w:val="24"/>
          <w:szCs w:val="24"/>
        </w:rPr>
        <w:t>范。</w:t>
      </w:r>
    </w:p>
    <w:p>
      <w:pPr>
        <w:keepNext w:val="0"/>
        <w:keepLines w:val="0"/>
        <w:pageBreakBefore w:val="0"/>
        <w:widowControl/>
        <w:kinsoku w:val="0"/>
        <w:wordWrap/>
        <w:overflowPunct/>
        <w:topLinePunct w:val="0"/>
        <w:autoSpaceDE w:val="0"/>
        <w:autoSpaceDN w:val="0"/>
        <w:bidi w:val="0"/>
        <w:adjustRightInd w:val="0"/>
        <w:snapToGrid w:val="0"/>
        <w:spacing w:line="38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应自行配备本条所述的技术标准、规范、定额等相关资料。必须由委托</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8"/>
          <w:sz w:val="24"/>
          <w:szCs w:val="24"/>
        </w:rPr>
        <w:t>提</w:t>
      </w:r>
      <w:r>
        <w:rPr>
          <w:rFonts w:hint="eastAsia" w:asciiTheme="minorEastAsia" w:hAnsiTheme="minorEastAsia" w:eastAsiaTheme="minorEastAsia" w:cstheme="minorEastAsia"/>
          <w:spacing w:val="6"/>
          <w:sz w:val="24"/>
          <w:szCs w:val="24"/>
        </w:rPr>
        <w:t>供</w:t>
      </w:r>
      <w:r>
        <w:rPr>
          <w:rFonts w:hint="eastAsia" w:asciiTheme="minorEastAsia" w:hAnsiTheme="minorEastAsia" w:eastAsiaTheme="minorEastAsia" w:cstheme="minorEastAsia"/>
          <w:spacing w:val="4"/>
          <w:sz w:val="24"/>
          <w:szCs w:val="24"/>
        </w:rPr>
        <w:t xml:space="preserve">的资料，应在附录 </w:t>
      </w: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pacing w:val="4"/>
          <w:sz w:val="24"/>
          <w:szCs w:val="24"/>
        </w:rPr>
        <w:t xml:space="preserve"> 中载明。需要委托人协助才能获得的资料，委托人应予以协</w:t>
      </w:r>
      <w:r>
        <w:rPr>
          <w:rFonts w:hint="eastAsia" w:asciiTheme="minorEastAsia" w:hAnsiTheme="minorEastAsia" w:eastAsiaTheme="minorEastAsia" w:cstheme="minorEastAsia"/>
          <w:spacing w:val="-4"/>
          <w:sz w:val="24"/>
          <w:szCs w:val="24"/>
        </w:rPr>
        <w:t>助</w:t>
      </w:r>
      <w:r>
        <w:rPr>
          <w:rFonts w:hint="eastAsia" w:asciiTheme="minorEastAsia" w:hAnsiTheme="minorEastAsia" w:eastAsiaTheme="minorEastAsia" w:cstheme="minorEastAsia"/>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4"/>
          <w:sz w:val="24"/>
          <w:szCs w:val="24"/>
        </w:rPr>
        <w:t>4 使用委托人房屋及设备的返还</w:t>
      </w:r>
      <w:r>
        <w:rPr>
          <w:rFonts w:hint="eastAsia" w:asciiTheme="minorEastAsia" w:hAnsiTheme="minorEastAsia" w:eastAsiaTheme="minorEastAsia" w:cstheme="minorEastAsia"/>
          <w:spacing w:val="14"/>
          <w:sz w:val="24"/>
          <w:szCs w:val="24"/>
        </w:rPr>
        <w:t>项</w:t>
      </w:r>
      <w:r>
        <w:rPr>
          <w:rFonts w:hint="eastAsia" w:asciiTheme="minorEastAsia" w:hAnsiTheme="minorEastAsia" w:eastAsiaTheme="minorEastAsia" w:cstheme="minorEastAsia"/>
          <w:spacing w:val="8"/>
          <w:sz w:val="24"/>
          <w:szCs w:val="24"/>
        </w:rPr>
        <w:t>目</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员使用委托人提供的房屋及设备的，</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应妥善使用和保管，在本</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合同终止时将上述房屋及设备按专用条件约定的时间和方式返还委托人</w:t>
      </w:r>
      <w:r>
        <w:rPr>
          <w:rFonts w:hint="eastAsia" w:asciiTheme="minorEastAsia" w:hAnsiTheme="minorEastAsia" w:eastAsiaTheme="minorEastAsia" w:cstheme="minorEastAsia"/>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2"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2"/>
          <w:sz w:val="24"/>
          <w:szCs w:val="24"/>
          <w14:textOutline w14:w="4358" w14:cap="sq" w14:cmpd="sng">
            <w14:solidFill>
              <w14:srgbClr w14:val="000000"/>
            </w14:solidFill>
            <w14:prstDash w14:val="solid"/>
            <w14:bevel/>
          </w14:textOutline>
        </w:rPr>
        <w:t>4</w:t>
      </w:r>
      <w:r>
        <w:rPr>
          <w:rFonts w:hint="eastAsia" w:asciiTheme="minorEastAsia" w:hAnsiTheme="minorEastAsia" w:eastAsiaTheme="minorEastAsia" w:cstheme="minorEastAsia"/>
          <w:spacing w:val="7"/>
          <w:position w:val="2"/>
          <w:sz w:val="24"/>
          <w:szCs w:val="24"/>
          <w14:textOutline w14:w="4358" w14:cap="sq" w14:cmpd="sng">
            <w14:solidFill>
              <w14:srgbClr w14:val="000000"/>
            </w14:solidFill>
            <w14:prstDash w14:val="solid"/>
            <w14:bevel/>
          </w14:textOutline>
        </w:rPr>
        <w:t>.违约责任</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4.1 </w:t>
      </w:r>
      <w:r>
        <w:rPr>
          <w:rFonts w:hint="eastAsia" w:asciiTheme="minorEastAsia" w:hAnsiTheme="minorEastAsia" w:eastAsiaTheme="minorEastAsia" w:cstheme="minorEastAsia"/>
          <w:spacing w:val="2"/>
          <w:sz w:val="24"/>
          <w:szCs w:val="24"/>
        </w:rPr>
        <w:t>委托人的违约责任</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4.1.1 委托人不履行本合同义务或者履行义务不符合本合同约定的，应承担违</w:t>
      </w:r>
      <w:r>
        <w:rPr>
          <w:rFonts w:hint="eastAsia" w:asciiTheme="minorEastAsia" w:hAnsiTheme="minorEastAsia" w:eastAsiaTheme="minorEastAsia" w:cstheme="minorEastAsia"/>
          <w:spacing w:val="4"/>
          <w:sz w:val="24"/>
          <w:szCs w:val="24"/>
        </w:rPr>
        <w:t>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责任。双方可在专用条件中约定违约金的计算及支付方法</w:t>
      </w:r>
      <w:r>
        <w:rPr>
          <w:rFonts w:hint="eastAsia" w:asciiTheme="minorEastAsia" w:hAnsiTheme="minorEastAsia" w:eastAsiaTheme="minorEastAsia" w:cstheme="minorEastAsia"/>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4.1.2 委托人违反本合同约定造成</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损失的，委托人应予以赔偿。双方可</w:t>
      </w:r>
      <w:r>
        <w:rPr>
          <w:rFonts w:hint="eastAsia" w:asciiTheme="minorEastAsia" w:hAnsiTheme="minorEastAsia" w:eastAsiaTheme="minorEastAsia" w:cstheme="minorEastAsia"/>
          <w:spacing w:val="4"/>
          <w:sz w:val="24"/>
          <w:szCs w:val="24"/>
        </w:rPr>
        <w:t>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专</w:t>
      </w:r>
      <w:r>
        <w:rPr>
          <w:rFonts w:hint="eastAsia" w:asciiTheme="minorEastAsia" w:hAnsiTheme="minorEastAsia" w:eastAsiaTheme="minorEastAsia" w:cstheme="minorEastAsia"/>
          <w:spacing w:val="11"/>
          <w:sz w:val="24"/>
          <w:szCs w:val="24"/>
        </w:rPr>
        <w:t>用</w:t>
      </w:r>
      <w:r>
        <w:rPr>
          <w:rFonts w:hint="eastAsia" w:asciiTheme="minorEastAsia" w:hAnsiTheme="minorEastAsia" w:eastAsiaTheme="minorEastAsia" w:cstheme="minorEastAsia"/>
          <w:spacing w:val="8"/>
          <w:sz w:val="24"/>
          <w:szCs w:val="24"/>
        </w:rPr>
        <w:t>条件中约定赔偿金额的确定及支付方法。</w:t>
      </w:r>
    </w:p>
    <w:p>
      <w:pPr>
        <w:keepNext w:val="0"/>
        <w:keepLines w:val="0"/>
        <w:pageBreakBefore w:val="0"/>
        <w:widowControl/>
        <w:kinsoku w:val="0"/>
        <w:wordWrap/>
        <w:overflowPunct/>
        <w:topLinePunct w:val="0"/>
        <w:autoSpaceDE w:val="0"/>
        <w:autoSpaceDN w:val="0"/>
        <w:bidi w:val="0"/>
        <w:adjustRightInd w:val="0"/>
        <w:snapToGrid w:val="0"/>
        <w:spacing w:line="37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4</w:t>
      </w:r>
      <w:r>
        <w:rPr>
          <w:rFonts w:hint="eastAsia" w:asciiTheme="minorEastAsia" w:hAnsiTheme="minorEastAsia" w:eastAsiaTheme="minorEastAsia" w:cstheme="minorEastAsia"/>
          <w:spacing w:val="4"/>
          <w:sz w:val="24"/>
          <w:szCs w:val="24"/>
        </w:rPr>
        <w:t>.1.3 委托人未能按期支付酬金超过 14 天，应按下列方法计算并支付逾期付款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利</w:t>
      </w:r>
      <w:r>
        <w:rPr>
          <w:rFonts w:hint="eastAsia" w:asciiTheme="minorEastAsia" w:hAnsiTheme="minorEastAsia" w:eastAsiaTheme="minorEastAsia" w:cstheme="minorEastAsia"/>
          <w:spacing w:val="16"/>
          <w:sz w:val="24"/>
          <w:szCs w:val="24"/>
        </w:rPr>
        <w:t>息</w:t>
      </w:r>
      <w:r>
        <w:rPr>
          <w:rFonts w:hint="eastAsia" w:asciiTheme="minorEastAsia" w:hAnsiTheme="minorEastAsia" w:eastAsiaTheme="minorEastAsia" w:cstheme="minorEastAsia"/>
          <w:spacing w:val="9"/>
          <w:sz w:val="24"/>
          <w:szCs w:val="24"/>
        </w:rPr>
        <w:t>。逾期付款利息=当期应付款总额×中国人民银行发布的同期贷款基准利率×逾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期支付天数 ( 自逾期之日起计算) 。双方也可在专用条件中另行约定逾期付款利息的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计算及支付方法</w:t>
      </w:r>
      <w:r>
        <w:rPr>
          <w:rFonts w:hint="eastAsia" w:asciiTheme="minorEastAsia" w:hAnsiTheme="minorEastAsia" w:eastAsiaTheme="minorEastAsia" w:cstheme="minorEastAsia"/>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4.2 </w:t>
      </w:r>
      <w:r>
        <w:rPr>
          <w:rFonts w:hint="eastAsia" w:asciiTheme="minorEastAsia" w:hAnsiTheme="minorEastAsia" w:eastAsiaTheme="minorEastAsia" w:cstheme="minorEastAsia"/>
          <w:spacing w:val="2"/>
          <w:sz w:val="24"/>
          <w:szCs w:val="24"/>
          <w:lang w:eastAsia="zh-CN"/>
        </w:rPr>
        <w:t>受托人</w:t>
      </w:r>
      <w:r>
        <w:rPr>
          <w:rFonts w:hint="eastAsia" w:asciiTheme="minorEastAsia" w:hAnsiTheme="minorEastAsia" w:eastAsiaTheme="minorEastAsia" w:cstheme="minorEastAsia"/>
          <w:spacing w:val="2"/>
          <w:sz w:val="24"/>
          <w:szCs w:val="24"/>
        </w:rPr>
        <w:t>的违约责任</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 xml:space="preserve">4.2.1 </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不履行本合同义务或者履行义务不符合本合同约定的，应承担违</w:t>
      </w:r>
      <w:r>
        <w:rPr>
          <w:rFonts w:hint="eastAsia" w:asciiTheme="minorEastAsia" w:hAnsiTheme="minorEastAsia" w:eastAsiaTheme="minorEastAsia" w:cstheme="minorEastAsia"/>
          <w:spacing w:val="4"/>
          <w:sz w:val="24"/>
          <w:szCs w:val="24"/>
        </w:rPr>
        <w:t>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责任。双方可在专用条件中约定违约金的计算及支付方法</w:t>
      </w:r>
      <w:r>
        <w:rPr>
          <w:rFonts w:hint="eastAsia" w:asciiTheme="minorEastAsia" w:hAnsiTheme="minorEastAsia" w:eastAsiaTheme="minorEastAsia" w:cstheme="minorEastAsia"/>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4.2.2 因</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违反本合同约定给委托人造成损失的，</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应当赔偿委托人</w:t>
      </w:r>
      <w:r>
        <w:rPr>
          <w:rFonts w:hint="eastAsia" w:asciiTheme="minorEastAsia" w:hAnsiTheme="minorEastAsia" w:eastAsiaTheme="minorEastAsia" w:cstheme="minorEastAsia"/>
          <w:spacing w:val="4"/>
          <w:sz w:val="24"/>
          <w:szCs w:val="24"/>
        </w:rPr>
        <w:t>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失。双方可在专用条件中约定赔偿金额的确定及支付方法</w:t>
      </w:r>
      <w:r>
        <w:rPr>
          <w:rFonts w:hint="eastAsia" w:asciiTheme="minorEastAsia" w:hAnsiTheme="minorEastAsia" w:eastAsiaTheme="minorEastAsia" w:cstheme="minorEastAsia"/>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2"/>
          <w:sz w:val="24"/>
          <w:szCs w:val="24"/>
          <w14:textOutline w14:w="4358" w14:cap="sq" w14:cmpd="sng">
            <w14:solidFill>
              <w14:srgbClr w14:val="000000"/>
            </w14:solidFill>
            <w14:prstDash w14:val="solid"/>
            <w14:bevel/>
          </w14:textOutline>
        </w:rPr>
        <w:t>5.支付</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5.1 支付</w:t>
      </w:r>
      <w:r>
        <w:rPr>
          <w:rFonts w:hint="eastAsia" w:asciiTheme="minorEastAsia" w:hAnsiTheme="minorEastAsia" w:eastAsiaTheme="minorEastAsia" w:cstheme="minorEastAsia"/>
          <w:spacing w:val="-1"/>
          <w:sz w:val="24"/>
          <w:szCs w:val="24"/>
        </w:rPr>
        <w:t>货币</w:t>
      </w:r>
    </w:p>
    <w:p>
      <w:pPr>
        <w:keepNext w:val="0"/>
        <w:keepLines w:val="0"/>
        <w:pageBreakBefore w:val="0"/>
        <w:widowControl/>
        <w:kinsoku w:val="0"/>
        <w:wordWrap/>
        <w:overflowPunct/>
        <w:topLinePunct w:val="0"/>
        <w:autoSpaceDE w:val="0"/>
        <w:autoSpaceDN w:val="0"/>
        <w:bidi w:val="0"/>
        <w:adjustRightInd w:val="0"/>
        <w:snapToGrid w:val="0"/>
        <w:spacing w:line="382"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除专用条件另有约定外，酬金均以人民币支付。涉及外币支付的，所采用的货</w:t>
      </w:r>
      <w:r>
        <w:rPr>
          <w:rFonts w:hint="eastAsia" w:asciiTheme="minorEastAsia" w:hAnsiTheme="minorEastAsia" w:eastAsiaTheme="minorEastAsia" w:cstheme="minorEastAsia"/>
          <w:spacing w:val="5"/>
          <w:sz w:val="24"/>
          <w:szCs w:val="24"/>
        </w:rPr>
        <w:t>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种</w:t>
      </w:r>
      <w:r>
        <w:rPr>
          <w:rFonts w:hint="eastAsia" w:asciiTheme="minorEastAsia" w:hAnsiTheme="minorEastAsia" w:eastAsiaTheme="minorEastAsia" w:cstheme="minorEastAsia"/>
          <w:spacing w:val="8"/>
          <w:sz w:val="24"/>
          <w:szCs w:val="24"/>
        </w:rPr>
        <w:t>类和汇率等在专用条件中约定。</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5.2 支付</w:t>
      </w:r>
      <w:r>
        <w:rPr>
          <w:rFonts w:hint="eastAsia" w:asciiTheme="minorEastAsia" w:hAnsiTheme="minorEastAsia" w:eastAsiaTheme="minorEastAsia" w:cstheme="minorEastAsia"/>
          <w:spacing w:val="-1"/>
          <w:sz w:val="24"/>
          <w:szCs w:val="24"/>
        </w:rPr>
        <w:t>申请</w:t>
      </w:r>
    </w:p>
    <w:p>
      <w:pPr>
        <w:keepNext w:val="0"/>
        <w:keepLines w:val="0"/>
        <w:pageBreakBefore w:val="0"/>
        <w:widowControl/>
        <w:kinsoku w:val="0"/>
        <w:wordWrap/>
        <w:overflowPunct/>
        <w:topLinePunct w:val="0"/>
        <w:autoSpaceDE w:val="0"/>
        <w:autoSpaceDN w:val="0"/>
        <w:bidi w:val="0"/>
        <w:adjustRightInd w:val="0"/>
        <w:snapToGrid w:val="0"/>
        <w:spacing w:line="38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应在本合同约定的每次应付款日期前，向委托人提交支付申请书，支付</w:t>
      </w:r>
      <w:r>
        <w:rPr>
          <w:rFonts w:hint="eastAsia" w:asciiTheme="minorEastAsia" w:hAnsiTheme="minorEastAsia" w:eastAsiaTheme="minorEastAsia" w:cstheme="minorEastAsia"/>
          <w:spacing w:val="3"/>
          <w:sz w:val="24"/>
          <w:szCs w:val="24"/>
        </w:rPr>
        <w:t>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请书</w:t>
      </w:r>
      <w:r>
        <w:rPr>
          <w:rFonts w:hint="eastAsia" w:asciiTheme="minorEastAsia" w:hAnsiTheme="minorEastAsia" w:eastAsiaTheme="minorEastAsia" w:cstheme="minorEastAsia"/>
          <w:spacing w:val="8"/>
          <w:sz w:val="24"/>
          <w:szCs w:val="24"/>
        </w:rPr>
        <w:t>的</w:t>
      </w:r>
      <w:r>
        <w:rPr>
          <w:rFonts w:hint="eastAsia" w:asciiTheme="minorEastAsia" w:hAnsiTheme="minorEastAsia" w:eastAsiaTheme="minorEastAsia" w:cstheme="minorEastAsia"/>
          <w:spacing w:val="7"/>
          <w:sz w:val="24"/>
          <w:szCs w:val="24"/>
        </w:rPr>
        <w:t>提交日期由双方在专用条件中约定。支付申请书应当说明当期应付款总额，并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列</w:t>
      </w:r>
      <w:r>
        <w:rPr>
          <w:rFonts w:hint="eastAsia" w:asciiTheme="minorEastAsia" w:hAnsiTheme="minorEastAsia" w:eastAsiaTheme="minorEastAsia" w:cstheme="minorEastAsia"/>
          <w:spacing w:val="8"/>
          <w:sz w:val="24"/>
          <w:szCs w:val="24"/>
        </w:rPr>
        <w:t>出当期应支付的款项及其金额。</w:t>
      </w:r>
    </w:p>
    <w:p>
      <w:pPr>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5.3 支付酬</w:t>
      </w:r>
      <w:r>
        <w:rPr>
          <w:rFonts w:hint="eastAsia" w:asciiTheme="minorEastAsia" w:hAnsiTheme="minorEastAsia" w:eastAsiaTheme="minorEastAsia" w:cstheme="minorEastAsia"/>
          <w:spacing w:val="4"/>
          <w:sz w:val="24"/>
          <w:szCs w:val="24"/>
        </w:rPr>
        <w:t>金</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支</w:t>
      </w:r>
      <w:r>
        <w:rPr>
          <w:rFonts w:hint="eastAsia" w:asciiTheme="minorEastAsia" w:hAnsiTheme="minorEastAsia" w:eastAsiaTheme="minorEastAsia" w:cstheme="minorEastAsia"/>
          <w:spacing w:val="9"/>
          <w:sz w:val="24"/>
          <w:szCs w:val="24"/>
        </w:rPr>
        <w:t>付酬金包括正常工作酬金、附加工作酬金、合理化建议奖励金额及费用。</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w:t>
      </w:r>
      <w:r>
        <w:rPr>
          <w:rFonts w:hint="eastAsia" w:asciiTheme="minorEastAsia" w:hAnsiTheme="minorEastAsia" w:eastAsiaTheme="minorEastAsia" w:cstheme="minorEastAsia"/>
          <w:spacing w:val="2"/>
          <w:sz w:val="24"/>
          <w:szCs w:val="24"/>
        </w:rPr>
        <w:t>.4 有异议部分的支付</w:t>
      </w:r>
    </w:p>
    <w:p>
      <w:pPr>
        <w:keepNext w:val="0"/>
        <w:keepLines w:val="0"/>
        <w:pageBreakBefore w:val="0"/>
        <w:widowControl/>
        <w:kinsoku w:val="0"/>
        <w:wordWrap/>
        <w:overflowPunct/>
        <w:topLinePunct w:val="0"/>
        <w:autoSpaceDE w:val="0"/>
        <w:autoSpaceDN w:val="0"/>
        <w:bidi w:val="0"/>
        <w:adjustRightInd w:val="0"/>
        <w:snapToGrid w:val="0"/>
        <w:spacing w:line="466"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7"/>
          <w:sz w:val="24"/>
          <w:szCs w:val="24"/>
        </w:rPr>
        <w:t>委托人对</w:t>
      </w:r>
      <w:r>
        <w:rPr>
          <w:rFonts w:hint="eastAsia" w:asciiTheme="minorEastAsia" w:hAnsiTheme="minorEastAsia" w:eastAsiaTheme="minorEastAsia" w:cstheme="minorEastAsia"/>
          <w:spacing w:val="7"/>
          <w:position w:val="17"/>
          <w:sz w:val="24"/>
          <w:szCs w:val="24"/>
          <w:lang w:eastAsia="zh-CN"/>
        </w:rPr>
        <w:t>受托人</w:t>
      </w:r>
      <w:r>
        <w:rPr>
          <w:rFonts w:hint="eastAsia" w:asciiTheme="minorEastAsia" w:hAnsiTheme="minorEastAsia" w:eastAsiaTheme="minorEastAsia" w:cstheme="minorEastAsia"/>
          <w:spacing w:val="7"/>
          <w:position w:val="17"/>
          <w:sz w:val="24"/>
          <w:szCs w:val="24"/>
        </w:rPr>
        <w:t>提交的支付申请书有异议时，应当在收到</w:t>
      </w:r>
      <w:r>
        <w:rPr>
          <w:rFonts w:hint="eastAsia" w:asciiTheme="minorEastAsia" w:hAnsiTheme="minorEastAsia" w:eastAsiaTheme="minorEastAsia" w:cstheme="minorEastAsia"/>
          <w:spacing w:val="7"/>
          <w:position w:val="17"/>
          <w:sz w:val="24"/>
          <w:szCs w:val="24"/>
          <w:lang w:eastAsia="zh-CN"/>
        </w:rPr>
        <w:t>受托人</w:t>
      </w:r>
      <w:r>
        <w:rPr>
          <w:rFonts w:hint="eastAsia" w:asciiTheme="minorEastAsia" w:hAnsiTheme="minorEastAsia" w:eastAsiaTheme="minorEastAsia" w:cstheme="minorEastAsia"/>
          <w:spacing w:val="7"/>
          <w:position w:val="17"/>
          <w:sz w:val="24"/>
          <w:szCs w:val="24"/>
        </w:rPr>
        <w:t>提交的支付申请</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书后 7 日内，以</w:t>
      </w:r>
      <w:r>
        <w:rPr>
          <w:rFonts w:hint="eastAsia" w:asciiTheme="minorEastAsia" w:hAnsiTheme="minorEastAsia" w:eastAsiaTheme="minorEastAsia" w:cstheme="minorEastAsia"/>
          <w:spacing w:val="5"/>
          <w:sz w:val="24"/>
          <w:szCs w:val="24"/>
        </w:rPr>
        <w:t>书</w:t>
      </w:r>
      <w:r>
        <w:rPr>
          <w:rFonts w:hint="eastAsia" w:asciiTheme="minorEastAsia" w:hAnsiTheme="minorEastAsia" w:eastAsiaTheme="minorEastAsia" w:cstheme="minorEastAsia"/>
          <w:spacing w:val="3"/>
          <w:sz w:val="24"/>
          <w:szCs w:val="24"/>
        </w:rPr>
        <w:t>面形式向</w:t>
      </w:r>
      <w:r>
        <w:rPr>
          <w:rFonts w:hint="eastAsia" w:asciiTheme="minorEastAsia" w:hAnsiTheme="minorEastAsia" w:eastAsiaTheme="minorEastAsia" w:cstheme="minorEastAsia"/>
          <w:spacing w:val="3"/>
          <w:sz w:val="24"/>
          <w:szCs w:val="24"/>
          <w:lang w:eastAsia="zh-CN"/>
        </w:rPr>
        <w:t>受托人</w:t>
      </w:r>
      <w:r>
        <w:rPr>
          <w:rFonts w:hint="eastAsia" w:asciiTheme="minorEastAsia" w:hAnsiTheme="minorEastAsia" w:eastAsiaTheme="minorEastAsia" w:cstheme="minorEastAsia"/>
          <w:spacing w:val="3"/>
          <w:sz w:val="24"/>
          <w:szCs w:val="24"/>
        </w:rPr>
        <w:t>发出异议通知。无异议部分的款项应按期支付，有</w:t>
      </w:r>
      <w:r>
        <w:rPr>
          <w:rFonts w:hint="eastAsia" w:asciiTheme="minorEastAsia" w:hAnsiTheme="minorEastAsia" w:eastAsiaTheme="minorEastAsia" w:cstheme="minorEastAsia"/>
          <w:spacing w:val="1"/>
          <w:sz w:val="24"/>
          <w:szCs w:val="24"/>
        </w:rPr>
        <w:t>异议部分的款项按第 7 条约定办理</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0"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position w:val="2"/>
          <w:sz w:val="24"/>
          <w:szCs w:val="24"/>
          <w14:textOutline w14:w="4358" w14:cap="sq" w14:cmpd="sng">
            <w14:solidFill>
              <w14:srgbClr w14:val="000000"/>
            </w14:solidFill>
            <w14:prstDash w14:val="solid"/>
            <w14:bevel/>
          </w14:textOutline>
        </w:rPr>
        <w:t>6</w:t>
      </w:r>
      <w:r>
        <w:rPr>
          <w:rFonts w:hint="eastAsia" w:asciiTheme="minorEastAsia" w:hAnsiTheme="minorEastAsia" w:eastAsiaTheme="minorEastAsia" w:cstheme="minorEastAsia"/>
          <w:spacing w:val="9"/>
          <w:position w:val="2"/>
          <w:sz w:val="24"/>
          <w:szCs w:val="24"/>
          <w14:textOutline w14:w="4358" w14:cap="sq" w14:cmpd="sng">
            <w14:solidFill>
              <w14:srgbClr w14:val="000000"/>
            </w14:solidFill>
            <w14:prstDash w14:val="solid"/>
            <w14:bevel/>
          </w14:textOutline>
        </w:rPr>
        <w:t>.合同变更、解除与终止</w:t>
      </w:r>
    </w:p>
    <w:p>
      <w:pPr>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6.1</w:t>
      </w:r>
      <w:r>
        <w:rPr>
          <w:rFonts w:hint="eastAsia" w:asciiTheme="minorEastAsia" w:hAnsiTheme="minorEastAsia" w:eastAsiaTheme="minorEastAsia" w:cstheme="minorEastAsia"/>
          <w:spacing w:val="-1"/>
          <w:sz w:val="24"/>
          <w:szCs w:val="24"/>
        </w:rPr>
        <w:t xml:space="preserve"> 合同变更</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6.</w:t>
      </w:r>
      <w:r>
        <w:rPr>
          <w:rFonts w:hint="eastAsia" w:asciiTheme="minorEastAsia" w:hAnsiTheme="minorEastAsia" w:eastAsiaTheme="minorEastAsia" w:cstheme="minorEastAsia"/>
          <w:spacing w:val="15"/>
          <w:sz w:val="24"/>
          <w:szCs w:val="24"/>
        </w:rPr>
        <w:t>1</w:t>
      </w:r>
      <w:r>
        <w:rPr>
          <w:rFonts w:hint="eastAsia" w:asciiTheme="minorEastAsia" w:hAnsiTheme="minorEastAsia" w:eastAsiaTheme="minorEastAsia" w:cstheme="minorEastAsia"/>
          <w:spacing w:val="8"/>
          <w:sz w:val="24"/>
          <w:szCs w:val="24"/>
        </w:rPr>
        <w:t>.1 任何一方以书面形式提出变更请求时，双方经协商一致后可进行变更。</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6.1.2 除不可抗力外，因非</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原因导致</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履行合同期限延长、内容增</w:t>
      </w:r>
      <w:r>
        <w:rPr>
          <w:rFonts w:hint="eastAsia" w:asciiTheme="minorEastAsia" w:hAnsiTheme="minorEastAsia" w:eastAsiaTheme="minorEastAsia" w:cstheme="minorEastAsia"/>
          <w:spacing w:val="1"/>
          <w:sz w:val="24"/>
          <w:szCs w:val="24"/>
        </w:rPr>
        <w:t>加</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时，</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应当将此情况与可能产生的影响及时通知委托人。增加的工作时间或工</w:t>
      </w:r>
      <w:r>
        <w:rPr>
          <w:rFonts w:hint="eastAsia" w:asciiTheme="minorEastAsia" w:hAnsiTheme="minorEastAsia" w:eastAsiaTheme="minorEastAsia" w:cstheme="minorEastAsia"/>
          <w:spacing w:val="5"/>
          <w:sz w:val="24"/>
          <w:szCs w:val="24"/>
        </w:rPr>
        <w:t>作</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内</w:t>
      </w:r>
      <w:r>
        <w:rPr>
          <w:rFonts w:hint="eastAsia" w:asciiTheme="minorEastAsia" w:hAnsiTheme="minorEastAsia" w:eastAsiaTheme="minorEastAsia" w:cstheme="minorEastAsia"/>
          <w:spacing w:val="13"/>
          <w:sz w:val="24"/>
          <w:szCs w:val="24"/>
        </w:rPr>
        <w:t>容</w:t>
      </w:r>
      <w:r>
        <w:rPr>
          <w:rFonts w:hint="eastAsia" w:asciiTheme="minorEastAsia" w:hAnsiTheme="minorEastAsia" w:eastAsiaTheme="minorEastAsia" w:cstheme="minorEastAsia"/>
          <w:spacing w:val="7"/>
          <w:sz w:val="24"/>
          <w:szCs w:val="24"/>
        </w:rPr>
        <w:t>应视为附加工作。附加工作酬金的确定方法由双方根据委托的服务范围及工作内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容</w:t>
      </w:r>
      <w:r>
        <w:rPr>
          <w:rFonts w:hint="eastAsia" w:asciiTheme="minorEastAsia" w:hAnsiTheme="minorEastAsia" w:eastAsiaTheme="minorEastAsia" w:cstheme="minorEastAsia"/>
          <w:spacing w:val="7"/>
          <w:sz w:val="24"/>
          <w:szCs w:val="24"/>
        </w:rPr>
        <w:t>在专用条件中约定。</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6.1.3 合同履行过程中，遇有与</w:t>
      </w:r>
      <w:r>
        <w:rPr>
          <w:rFonts w:hint="eastAsia" w:asciiTheme="minorEastAsia" w:hAnsiTheme="minorEastAsia" w:eastAsiaTheme="minorEastAsia" w:cstheme="minorEastAsia"/>
          <w:spacing w:val="3"/>
          <w:sz w:val="24"/>
          <w:szCs w:val="24"/>
          <w:lang w:eastAsia="zh-CN"/>
        </w:rPr>
        <w:t>本项目服务</w:t>
      </w:r>
      <w:r>
        <w:rPr>
          <w:rFonts w:hint="eastAsia" w:asciiTheme="minorEastAsia" w:hAnsiTheme="minorEastAsia" w:eastAsiaTheme="minorEastAsia" w:cstheme="minorEastAsia"/>
          <w:spacing w:val="3"/>
          <w:sz w:val="24"/>
          <w:szCs w:val="24"/>
        </w:rPr>
        <w:t>相关的法律法规、强制性标准颁布或修订</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双方应遵</w:t>
      </w:r>
      <w:r>
        <w:rPr>
          <w:rFonts w:hint="eastAsia" w:asciiTheme="minorEastAsia" w:hAnsiTheme="minorEastAsia" w:eastAsiaTheme="minorEastAsia" w:cstheme="minorEastAsia"/>
          <w:spacing w:val="5"/>
          <w:sz w:val="24"/>
          <w:szCs w:val="24"/>
        </w:rPr>
        <w:t>照</w:t>
      </w:r>
      <w:r>
        <w:rPr>
          <w:rFonts w:hint="eastAsia" w:asciiTheme="minorEastAsia" w:hAnsiTheme="minorEastAsia" w:eastAsiaTheme="minorEastAsia" w:cstheme="minorEastAsia"/>
          <w:spacing w:val="3"/>
          <w:sz w:val="24"/>
          <w:szCs w:val="24"/>
        </w:rPr>
        <w:t>执行。非强制性标准、规范、定额等发生变化的，双方协商确定执行依据。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由此引起</w:t>
      </w:r>
      <w:r>
        <w:rPr>
          <w:rFonts w:hint="eastAsia" w:asciiTheme="minorEastAsia" w:hAnsiTheme="minorEastAsia" w:eastAsiaTheme="minorEastAsia" w:cstheme="minorEastAsia"/>
          <w:spacing w:val="3"/>
          <w:sz w:val="24"/>
          <w:szCs w:val="24"/>
        </w:rPr>
        <w:t>的服务范围及内容、服务期限、酬金变化的，双方应通过协商确定。</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6.</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7"/>
          <w:sz w:val="24"/>
          <w:szCs w:val="24"/>
        </w:rPr>
        <w:t>.4 因规模、服务范围及工作内容的变化等导致</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的工作量增减时，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服</w:t>
      </w:r>
      <w:r>
        <w:rPr>
          <w:rFonts w:hint="eastAsia" w:asciiTheme="minorEastAsia" w:hAnsiTheme="minorEastAsia" w:eastAsiaTheme="minorEastAsia" w:cstheme="minorEastAsia"/>
          <w:spacing w:val="9"/>
          <w:sz w:val="24"/>
          <w:szCs w:val="24"/>
        </w:rPr>
        <w:t>务酬金应作相应调整，调整方法由双方在专用条件中约定。</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6.2</w:t>
      </w:r>
      <w:r>
        <w:rPr>
          <w:rFonts w:hint="eastAsia" w:asciiTheme="minorEastAsia" w:hAnsiTheme="minorEastAsia" w:eastAsiaTheme="minorEastAsia" w:cstheme="minorEastAsia"/>
          <w:spacing w:val="-1"/>
          <w:sz w:val="24"/>
          <w:szCs w:val="24"/>
        </w:rPr>
        <w:t xml:space="preserve"> 合同解除</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6.2.1 委托人与</w:t>
      </w: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8"/>
          <w:sz w:val="24"/>
          <w:szCs w:val="24"/>
        </w:rPr>
        <w:t>协商一致，可以解除合同</w:t>
      </w:r>
      <w:r>
        <w:rPr>
          <w:rFonts w:hint="eastAsia" w:asciiTheme="minorEastAsia" w:hAnsiTheme="minorEastAsia" w:eastAsiaTheme="minorEastAsia" w:cstheme="minorEastAsia"/>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6</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8"/>
          <w:sz w:val="24"/>
          <w:szCs w:val="24"/>
        </w:rPr>
        <w:t>2.2 有下列情形之一的，合同当事人一方或双方可以解除合同：</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2"/>
          <w:sz w:val="24"/>
          <w:szCs w:val="24"/>
        </w:rPr>
        <w:t xml:space="preserve">1) </w:t>
      </w:r>
      <w:r>
        <w:rPr>
          <w:rFonts w:hint="eastAsia" w:asciiTheme="minorEastAsia" w:hAnsiTheme="minorEastAsia" w:eastAsiaTheme="minorEastAsia" w:cstheme="minorEastAsia"/>
          <w:spacing w:val="12"/>
          <w:sz w:val="24"/>
          <w:szCs w:val="24"/>
          <w:lang w:eastAsia="zh-CN"/>
        </w:rPr>
        <w:t>受托人</w:t>
      </w:r>
      <w:r>
        <w:rPr>
          <w:rFonts w:hint="eastAsia" w:asciiTheme="minorEastAsia" w:hAnsiTheme="minorEastAsia" w:eastAsiaTheme="minorEastAsia" w:cstheme="minorEastAsia"/>
          <w:spacing w:val="12"/>
          <w:sz w:val="24"/>
          <w:szCs w:val="24"/>
        </w:rPr>
        <w:t>将本合同约定的</w:t>
      </w:r>
      <w:r>
        <w:rPr>
          <w:rFonts w:hint="eastAsia" w:asciiTheme="minorEastAsia" w:hAnsiTheme="minorEastAsia" w:eastAsiaTheme="minorEastAsia" w:cstheme="minorEastAsia"/>
          <w:spacing w:val="7"/>
          <w:sz w:val="24"/>
          <w:szCs w:val="24"/>
          <w:lang w:eastAsia="zh-CN"/>
        </w:rPr>
        <w:t>本项目相关服务</w:t>
      </w:r>
      <w:r>
        <w:rPr>
          <w:rFonts w:hint="eastAsia" w:asciiTheme="minorEastAsia" w:hAnsiTheme="minorEastAsia" w:eastAsiaTheme="minorEastAsia" w:cstheme="minorEastAsia"/>
          <w:spacing w:val="12"/>
          <w:sz w:val="24"/>
          <w:szCs w:val="24"/>
        </w:rPr>
        <w:t>工作全部或部分转包给他人，委</w:t>
      </w:r>
      <w:r>
        <w:rPr>
          <w:rFonts w:hint="eastAsia" w:asciiTheme="minorEastAsia" w:hAnsiTheme="minorEastAsia" w:eastAsiaTheme="minorEastAsia" w:cstheme="minorEastAsia"/>
          <w:spacing w:val="8"/>
          <w:sz w:val="24"/>
          <w:szCs w:val="24"/>
        </w:rPr>
        <w:t>托</w:t>
      </w:r>
      <w:r>
        <w:rPr>
          <w:rFonts w:hint="eastAsia" w:asciiTheme="minorEastAsia" w:hAnsiTheme="minorEastAsia" w:eastAsiaTheme="minorEastAsia" w:cstheme="minorEastAsia"/>
          <w:spacing w:val="7"/>
          <w:sz w:val="24"/>
          <w:szCs w:val="24"/>
        </w:rPr>
        <w:t>人可以解除合同；</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2"/>
          <w:sz w:val="24"/>
          <w:szCs w:val="24"/>
        </w:rPr>
        <w:t xml:space="preserve">2) </w:t>
      </w:r>
      <w:r>
        <w:rPr>
          <w:rFonts w:hint="eastAsia" w:asciiTheme="minorEastAsia" w:hAnsiTheme="minorEastAsia" w:eastAsiaTheme="minorEastAsia" w:cstheme="minorEastAsia"/>
          <w:spacing w:val="12"/>
          <w:sz w:val="24"/>
          <w:szCs w:val="24"/>
          <w:lang w:eastAsia="zh-CN"/>
        </w:rPr>
        <w:t>受托人</w:t>
      </w:r>
      <w:r>
        <w:rPr>
          <w:rFonts w:hint="eastAsia" w:asciiTheme="minorEastAsia" w:hAnsiTheme="minorEastAsia" w:eastAsiaTheme="minorEastAsia" w:cstheme="minorEastAsia"/>
          <w:spacing w:val="12"/>
          <w:sz w:val="24"/>
          <w:szCs w:val="24"/>
        </w:rPr>
        <w:t>提供的服务不符合合同约定的要求，经委托人催告仍不能</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达</w:t>
      </w:r>
      <w:r>
        <w:rPr>
          <w:rFonts w:hint="eastAsia" w:asciiTheme="minorEastAsia" w:hAnsiTheme="minorEastAsia" w:eastAsiaTheme="minorEastAsia" w:cstheme="minorEastAsia"/>
          <w:spacing w:val="11"/>
          <w:sz w:val="24"/>
          <w:szCs w:val="24"/>
        </w:rPr>
        <w:t>到</w:t>
      </w:r>
      <w:r>
        <w:rPr>
          <w:rFonts w:hint="eastAsia" w:asciiTheme="minorEastAsia" w:hAnsiTheme="minorEastAsia" w:eastAsiaTheme="minorEastAsia" w:cstheme="minorEastAsia"/>
          <w:spacing w:val="8"/>
          <w:sz w:val="24"/>
          <w:szCs w:val="24"/>
        </w:rPr>
        <w:t>合同约定要求的，委托人可以解除合同；</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 xml:space="preserve"> 委托人未按合同约定支付服务酬金，经</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催告后，在 28 天内仍未支付</w:t>
      </w:r>
      <w:r>
        <w:rPr>
          <w:rFonts w:hint="eastAsia" w:asciiTheme="minorEastAsia" w:hAnsiTheme="minorEastAsia" w:eastAsiaTheme="minorEastAsia" w:cstheme="minorEastAsia"/>
          <w:spacing w:val="12"/>
          <w:sz w:val="24"/>
          <w:szCs w:val="24"/>
        </w:rPr>
        <w:t>的</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可以解除合同；</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 因不可抗力致使合同无法履行</w:t>
      </w:r>
      <w:r>
        <w:rPr>
          <w:rFonts w:hint="eastAsia" w:asciiTheme="minorEastAsia" w:hAnsiTheme="minorEastAsia" w:eastAsiaTheme="minorEastAsia" w:cstheme="minorEastAsia"/>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pacing w:val="12"/>
          <w:sz w:val="24"/>
          <w:szCs w:val="24"/>
        </w:rPr>
        <w:t>5) 因一方违约致使合同无法实际履行或实际履行已无必要。</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除上述情形外，双方可以根据委托的服务范围及工作内容，在专用条件中约定</w:t>
      </w:r>
      <w:r>
        <w:rPr>
          <w:rFonts w:hint="eastAsia" w:asciiTheme="minorEastAsia" w:hAnsiTheme="minorEastAsia" w:eastAsiaTheme="minorEastAsia" w:cstheme="minorEastAsia"/>
          <w:spacing w:val="5"/>
          <w:sz w:val="24"/>
          <w:szCs w:val="24"/>
        </w:rPr>
        <w:t>解</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除合同的其他条件</w:t>
      </w:r>
      <w:r>
        <w:rPr>
          <w:rFonts w:hint="eastAsia" w:asciiTheme="minorEastAsia" w:hAnsiTheme="minorEastAsia" w:eastAsiaTheme="minorEastAsia" w:cstheme="minorEastAsia"/>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6</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2.3 任何一方提出解除合同的，应提前 30 天书面通知对方。</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6</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2.4 合同解除后，委托人应按照合同约定向</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支付已完成部分的服务</w:t>
      </w:r>
      <w:r>
        <w:rPr>
          <w:rFonts w:hint="eastAsia" w:asciiTheme="minorEastAsia" w:hAnsiTheme="minorEastAsia" w:eastAsiaTheme="minorEastAsia" w:cstheme="minorEastAsia"/>
          <w:spacing w:val="1"/>
          <w:sz w:val="24"/>
          <w:szCs w:val="24"/>
        </w:rPr>
        <w:t>酬金。</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因不可抗力导致的合同解除，其损失的分担按照合理分担的原则由合同当事人</w:t>
      </w:r>
      <w:r>
        <w:rPr>
          <w:rFonts w:hint="eastAsia" w:asciiTheme="minorEastAsia" w:hAnsiTheme="minorEastAsia" w:eastAsiaTheme="minorEastAsia" w:cstheme="minorEastAsia"/>
          <w:spacing w:val="6"/>
          <w:sz w:val="24"/>
          <w:szCs w:val="24"/>
        </w:rPr>
        <w:t>在</w:t>
      </w:r>
      <w:r>
        <w:rPr>
          <w:rFonts w:hint="eastAsia" w:asciiTheme="minorEastAsia" w:hAnsiTheme="minorEastAsia" w:eastAsiaTheme="minorEastAsia" w:cstheme="minorEastAsia"/>
          <w:spacing w:val="14"/>
          <w:sz w:val="24"/>
          <w:szCs w:val="24"/>
        </w:rPr>
        <w:t>专</w:t>
      </w:r>
      <w:r>
        <w:rPr>
          <w:rFonts w:hint="eastAsia" w:asciiTheme="minorEastAsia" w:hAnsiTheme="minorEastAsia" w:eastAsiaTheme="minorEastAsia" w:cstheme="minorEastAsia"/>
          <w:spacing w:val="13"/>
          <w:sz w:val="24"/>
          <w:szCs w:val="24"/>
        </w:rPr>
        <w:t>用</w:t>
      </w:r>
      <w:r>
        <w:rPr>
          <w:rFonts w:hint="eastAsia" w:asciiTheme="minorEastAsia" w:hAnsiTheme="minorEastAsia" w:eastAsiaTheme="minorEastAsia" w:cstheme="minorEastAsia"/>
          <w:spacing w:val="7"/>
          <w:sz w:val="24"/>
          <w:szCs w:val="24"/>
        </w:rPr>
        <w:t>条件中自行约定。除不可抗力外因非</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原因导致的合同解除，其损失由委托</w:t>
      </w:r>
      <w:r>
        <w:rPr>
          <w:rFonts w:hint="eastAsia" w:asciiTheme="minorEastAsia" w:hAnsiTheme="minorEastAsia" w:eastAsiaTheme="minorEastAsia" w:cstheme="minorEastAsia"/>
          <w:spacing w:val="5"/>
          <w:sz w:val="24"/>
          <w:szCs w:val="24"/>
        </w:rPr>
        <w:t>人承担。因</w:t>
      </w:r>
      <w:r>
        <w:rPr>
          <w:rFonts w:hint="eastAsia" w:asciiTheme="minorEastAsia" w:hAnsiTheme="minorEastAsia" w:eastAsiaTheme="minorEastAsia" w:cstheme="minorEastAsia"/>
          <w:spacing w:val="5"/>
          <w:sz w:val="24"/>
          <w:szCs w:val="24"/>
          <w:lang w:eastAsia="zh-CN"/>
        </w:rPr>
        <w:t>受托人</w:t>
      </w:r>
      <w:r>
        <w:rPr>
          <w:rFonts w:hint="eastAsia" w:asciiTheme="minorEastAsia" w:hAnsiTheme="minorEastAsia" w:eastAsiaTheme="minorEastAsia" w:cstheme="minorEastAsia"/>
          <w:spacing w:val="5"/>
          <w:sz w:val="24"/>
          <w:szCs w:val="24"/>
        </w:rPr>
        <w:t>自身原因导致的合同解除，按照违约责任处理</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6</w:t>
      </w:r>
      <w:r>
        <w:rPr>
          <w:rFonts w:hint="eastAsia" w:asciiTheme="minorEastAsia" w:hAnsiTheme="minorEastAsia" w:eastAsiaTheme="minorEastAsia" w:cstheme="minorEastAsia"/>
          <w:spacing w:val="7"/>
          <w:sz w:val="24"/>
          <w:szCs w:val="24"/>
        </w:rPr>
        <w:t>.2.5 本合同解除后，本合同约定的有关结算、争议解决方式的条款仍然有效。</w:t>
      </w:r>
    </w:p>
    <w:p>
      <w:pPr>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6</w:t>
      </w:r>
      <w:r>
        <w:rPr>
          <w:rFonts w:hint="eastAsia" w:asciiTheme="minorEastAsia" w:hAnsiTheme="minorEastAsia" w:eastAsiaTheme="minorEastAsia" w:cstheme="minorEastAsia"/>
          <w:spacing w:val="6"/>
          <w:sz w:val="24"/>
          <w:szCs w:val="24"/>
        </w:rPr>
        <w:t>.3 合同终止</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除</w:t>
      </w:r>
      <w:r>
        <w:rPr>
          <w:rFonts w:hint="eastAsia" w:asciiTheme="minorEastAsia" w:hAnsiTheme="minorEastAsia" w:eastAsiaTheme="minorEastAsia" w:cstheme="minorEastAsia"/>
          <w:spacing w:val="5"/>
          <w:sz w:val="24"/>
          <w:szCs w:val="24"/>
        </w:rPr>
        <w:t>合</w:t>
      </w:r>
      <w:r>
        <w:rPr>
          <w:rFonts w:hint="eastAsia" w:asciiTheme="minorEastAsia" w:hAnsiTheme="minorEastAsia" w:eastAsiaTheme="minorEastAsia" w:cstheme="minorEastAsia"/>
          <w:spacing w:val="3"/>
          <w:sz w:val="24"/>
          <w:szCs w:val="24"/>
        </w:rPr>
        <w:t>同解除外， 以下条件全部满足时，本合同终止：</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13"/>
          <w:sz w:val="24"/>
          <w:szCs w:val="24"/>
        </w:rPr>
        <w:t xml:space="preserve">1) </w:t>
      </w:r>
      <w:r>
        <w:rPr>
          <w:rFonts w:hint="eastAsia" w:asciiTheme="minorEastAsia" w:hAnsiTheme="minorEastAsia" w:eastAsiaTheme="minorEastAsia" w:cstheme="minorEastAsia"/>
          <w:spacing w:val="13"/>
          <w:sz w:val="24"/>
          <w:szCs w:val="24"/>
          <w:lang w:eastAsia="zh-CN"/>
        </w:rPr>
        <w:t>受托人</w:t>
      </w:r>
      <w:r>
        <w:rPr>
          <w:rFonts w:hint="eastAsia" w:asciiTheme="minorEastAsia" w:hAnsiTheme="minorEastAsia" w:eastAsiaTheme="minorEastAsia" w:cstheme="minorEastAsia"/>
          <w:spacing w:val="13"/>
          <w:sz w:val="24"/>
          <w:szCs w:val="24"/>
        </w:rPr>
        <w:t>完成本合同约定的全部工作；</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3"/>
          <w:sz w:val="24"/>
          <w:szCs w:val="24"/>
        </w:rPr>
        <w:t>2) 委托人与</w:t>
      </w:r>
      <w:r>
        <w:rPr>
          <w:rFonts w:hint="eastAsia" w:asciiTheme="minorEastAsia" w:hAnsiTheme="minorEastAsia" w:eastAsiaTheme="minorEastAsia" w:cstheme="minorEastAsia"/>
          <w:spacing w:val="13"/>
          <w:sz w:val="24"/>
          <w:szCs w:val="24"/>
          <w:lang w:eastAsia="zh-CN"/>
        </w:rPr>
        <w:t>受托人</w:t>
      </w:r>
      <w:r>
        <w:rPr>
          <w:rFonts w:hint="eastAsia" w:asciiTheme="minorEastAsia" w:hAnsiTheme="minorEastAsia" w:eastAsiaTheme="minorEastAsia" w:cstheme="minorEastAsia"/>
          <w:spacing w:val="13"/>
          <w:sz w:val="24"/>
          <w:szCs w:val="24"/>
        </w:rPr>
        <w:t>结清并支付酬金；</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3"/>
          <w:sz w:val="24"/>
          <w:szCs w:val="24"/>
        </w:rPr>
        <w:t xml:space="preserve">3) </w:t>
      </w:r>
      <w:r>
        <w:rPr>
          <w:rFonts w:hint="eastAsia" w:asciiTheme="minorEastAsia" w:hAnsiTheme="minorEastAsia" w:eastAsiaTheme="minorEastAsia" w:cstheme="minorEastAsia"/>
          <w:spacing w:val="13"/>
          <w:sz w:val="24"/>
          <w:szCs w:val="24"/>
          <w:lang w:eastAsia="zh-CN"/>
        </w:rPr>
        <w:t>受托人</w:t>
      </w:r>
      <w:r>
        <w:rPr>
          <w:rFonts w:hint="eastAsia" w:asciiTheme="minorEastAsia" w:hAnsiTheme="minorEastAsia" w:eastAsiaTheme="minorEastAsia" w:cstheme="minorEastAsia"/>
          <w:spacing w:val="13"/>
          <w:sz w:val="24"/>
          <w:szCs w:val="24"/>
        </w:rPr>
        <w:t>将委托人提供的资料交还。</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
          <w:sz w:val="24"/>
          <w:szCs w:val="24"/>
          <w14:textOutline w14:w="4358" w14:cap="sq" w14:cmpd="sng">
            <w14:solidFill>
              <w14:srgbClr w14:val="000000"/>
            </w14:solidFill>
            <w14:prstDash w14:val="solid"/>
            <w14:bevel/>
          </w14:textOutline>
        </w:rPr>
        <w:t>7</w:t>
      </w:r>
      <w:r>
        <w:rPr>
          <w:rFonts w:hint="eastAsia" w:asciiTheme="minorEastAsia" w:hAnsiTheme="minorEastAsia" w:eastAsiaTheme="minorEastAsia" w:cstheme="minorEastAsia"/>
          <w:spacing w:val="6"/>
          <w:position w:val="2"/>
          <w:sz w:val="24"/>
          <w:szCs w:val="24"/>
          <w14:textOutline w14:w="4358" w14:cap="sq" w14:cmpd="sng">
            <w14:solidFill>
              <w14:srgbClr w14:val="000000"/>
            </w14:solidFill>
            <w14:prstDash w14:val="solid"/>
            <w14:bevel/>
          </w14:textOutline>
        </w:rPr>
        <w:t>.争议解决</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5"/>
          <w:sz w:val="24"/>
          <w:szCs w:val="24"/>
        </w:rPr>
        <w:t>.1 协商</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双</w:t>
      </w:r>
      <w:r>
        <w:rPr>
          <w:rFonts w:hint="eastAsia" w:asciiTheme="minorEastAsia" w:hAnsiTheme="minorEastAsia" w:eastAsiaTheme="minorEastAsia" w:cstheme="minorEastAsia"/>
          <w:spacing w:val="9"/>
          <w:sz w:val="24"/>
          <w:szCs w:val="24"/>
        </w:rPr>
        <w:t>方应本着诚实信用的原则协商解决本合同履行过程中发生的争议。</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5"/>
          <w:sz w:val="24"/>
          <w:szCs w:val="24"/>
        </w:rPr>
        <w:t>.2 调解</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如果双方不</w:t>
      </w:r>
      <w:r>
        <w:rPr>
          <w:rFonts w:hint="eastAsia" w:asciiTheme="minorEastAsia" w:hAnsiTheme="minorEastAsia" w:eastAsiaTheme="minorEastAsia" w:cstheme="minorEastAsia"/>
          <w:spacing w:val="7"/>
          <w:sz w:val="24"/>
          <w:szCs w:val="24"/>
        </w:rPr>
        <w:t>能</w:t>
      </w:r>
      <w:r>
        <w:rPr>
          <w:rFonts w:hint="eastAsia" w:asciiTheme="minorEastAsia" w:hAnsiTheme="minorEastAsia" w:eastAsiaTheme="minorEastAsia" w:cstheme="minorEastAsia"/>
          <w:spacing w:val="5"/>
          <w:sz w:val="24"/>
          <w:szCs w:val="24"/>
        </w:rPr>
        <w:t>在 14 日内或双方商定的其他时间内解决本合同争议，可以将其提</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交给</w:t>
      </w:r>
      <w:r>
        <w:rPr>
          <w:rFonts w:hint="eastAsia" w:asciiTheme="minorEastAsia" w:hAnsiTheme="minorEastAsia" w:eastAsiaTheme="minorEastAsia" w:cstheme="minorEastAsia"/>
          <w:spacing w:val="10"/>
          <w:sz w:val="24"/>
          <w:szCs w:val="24"/>
        </w:rPr>
        <w:t>专</w:t>
      </w:r>
      <w:r>
        <w:rPr>
          <w:rFonts w:hint="eastAsia" w:asciiTheme="minorEastAsia" w:hAnsiTheme="minorEastAsia" w:eastAsiaTheme="minorEastAsia" w:cstheme="minorEastAsia"/>
          <w:spacing w:val="8"/>
          <w:sz w:val="24"/>
          <w:szCs w:val="24"/>
        </w:rPr>
        <w:t>用条件约定的或事后达成协议的调解人进行调解。</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7.3 仲</w:t>
      </w:r>
      <w:r>
        <w:rPr>
          <w:rFonts w:hint="eastAsia" w:asciiTheme="minorEastAsia" w:hAnsiTheme="minorEastAsia" w:eastAsiaTheme="minorEastAsia" w:cstheme="minorEastAsia"/>
          <w:sz w:val="24"/>
          <w:szCs w:val="24"/>
        </w:rPr>
        <w:t>裁或诉讼</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双方</w:t>
      </w:r>
      <w:r>
        <w:rPr>
          <w:rFonts w:hint="eastAsia" w:asciiTheme="minorEastAsia" w:hAnsiTheme="minorEastAsia" w:eastAsiaTheme="minorEastAsia" w:cstheme="minorEastAsia"/>
          <w:spacing w:val="9"/>
          <w:sz w:val="24"/>
          <w:szCs w:val="24"/>
        </w:rPr>
        <w:t>均有权不经调解直接向专用条件约定的仲裁机构申请仲裁或向有管辖权的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人</w:t>
      </w:r>
      <w:r>
        <w:rPr>
          <w:rFonts w:hint="eastAsia" w:asciiTheme="minorEastAsia" w:hAnsiTheme="minorEastAsia" w:eastAsiaTheme="minorEastAsia" w:cstheme="minorEastAsia"/>
          <w:spacing w:val="6"/>
          <w:sz w:val="24"/>
          <w:szCs w:val="24"/>
        </w:rPr>
        <w:t>民法院提起诉讼。</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position w:val="2"/>
          <w:sz w:val="24"/>
          <w:szCs w:val="24"/>
          <w14:textOutline w14:w="4358" w14:cap="sq" w14:cmpd="sng">
            <w14:solidFill>
              <w14:srgbClr w14:val="000000"/>
            </w14:solidFill>
            <w14:prstDash w14:val="solid"/>
            <w14:bevel/>
          </w14:textOutline>
        </w:rPr>
        <w:t>8.其他</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8.1 考察及相关费</w:t>
      </w:r>
      <w:r>
        <w:rPr>
          <w:rFonts w:hint="eastAsia" w:asciiTheme="minorEastAsia" w:hAnsiTheme="minorEastAsia" w:eastAsiaTheme="minorEastAsia" w:cstheme="minorEastAsia"/>
          <w:sz w:val="24"/>
          <w:szCs w:val="24"/>
        </w:rPr>
        <w:t>用</w:t>
      </w:r>
    </w:p>
    <w:p>
      <w:pPr>
        <w:keepNext w:val="0"/>
        <w:keepLines w:val="0"/>
        <w:pageBreakBefore w:val="0"/>
        <w:widowControl/>
        <w:kinsoku w:val="0"/>
        <w:wordWrap/>
        <w:overflowPunct/>
        <w:topLinePunct w:val="0"/>
        <w:autoSpaceDE w:val="0"/>
        <w:autoSpaceDN w:val="0"/>
        <w:bidi w:val="0"/>
        <w:adjustRightInd w:val="0"/>
        <w:snapToGrid w:val="0"/>
        <w:spacing w:line="383"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除专用条件另有约定外，</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经委托人同意进行考察发生的费用由委托人审</w:t>
      </w:r>
      <w:r>
        <w:rPr>
          <w:rFonts w:hint="eastAsia" w:asciiTheme="minorEastAsia" w:hAnsiTheme="minorEastAsia" w:eastAsiaTheme="minorEastAsia" w:cstheme="minorEastAsia"/>
          <w:spacing w:val="5"/>
          <w:sz w:val="24"/>
          <w:szCs w:val="24"/>
        </w:rPr>
        <w:t>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后</w:t>
      </w:r>
      <w:r>
        <w:rPr>
          <w:rFonts w:hint="eastAsia" w:asciiTheme="minorEastAsia" w:hAnsiTheme="minorEastAsia" w:eastAsiaTheme="minorEastAsia" w:cstheme="minorEastAsia"/>
          <w:spacing w:val="9"/>
          <w:sz w:val="24"/>
          <w:szCs w:val="24"/>
        </w:rPr>
        <w:t>另行支付。差旅费及相关费用的承担由双方在专用条件中约定。</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8.2 奖励</w:t>
      </w:r>
    </w:p>
    <w:p>
      <w:pPr>
        <w:keepNext w:val="0"/>
        <w:keepLines w:val="0"/>
        <w:pageBreakBefore w:val="0"/>
        <w:widowControl/>
        <w:kinsoku w:val="0"/>
        <w:wordWrap/>
        <w:overflowPunct/>
        <w:topLinePunct w:val="0"/>
        <w:autoSpaceDE w:val="0"/>
        <w:autoSpaceDN w:val="0"/>
        <w:bidi w:val="0"/>
        <w:adjustRightInd w:val="0"/>
        <w:snapToGrid w:val="0"/>
        <w:spacing w:line="37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对</w:t>
      </w:r>
      <w:r>
        <w:rPr>
          <w:rFonts w:hint="eastAsia" w:asciiTheme="minorEastAsia" w:hAnsiTheme="minorEastAsia" w:eastAsiaTheme="minorEastAsia" w:cstheme="minorEastAsia"/>
          <w:spacing w:val="8"/>
          <w:sz w:val="24"/>
          <w:szCs w:val="24"/>
        </w:rPr>
        <w:t>于</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在服务过程中提出合理化建议，使委托人获得效益的，双方在专用条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件中</w:t>
      </w:r>
      <w:r>
        <w:rPr>
          <w:rFonts w:hint="eastAsia" w:asciiTheme="minorEastAsia" w:hAnsiTheme="minorEastAsia" w:eastAsiaTheme="minorEastAsia" w:cstheme="minorEastAsia"/>
          <w:spacing w:val="8"/>
          <w:sz w:val="24"/>
          <w:szCs w:val="24"/>
        </w:rPr>
        <w:t>约</w:t>
      </w:r>
      <w:r>
        <w:rPr>
          <w:rFonts w:hint="eastAsia" w:asciiTheme="minorEastAsia" w:hAnsiTheme="minorEastAsia" w:eastAsiaTheme="minorEastAsia" w:cstheme="minorEastAsia"/>
          <w:spacing w:val="7"/>
          <w:sz w:val="24"/>
          <w:szCs w:val="24"/>
        </w:rPr>
        <w:t>定奖励金额的确定方法。奖励金额在合理化建议被采纳后，与最近一期的正常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工</w:t>
      </w:r>
      <w:r>
        <w:rPr>
          <w:rFonts w:hint="eastAsia" w:asciiTheme="minorEastAsia" w:hAnsiTheme="minorEastAsia" w:eastAsiaTheme="minorEastAsia" w:cstheme="minorEastAsia"/>
          <w:spacing w:val="7"/>
          <w:sz w:val="24"/>
          <w:szCs w:val="24"/>
        </w:rPr>
        <w:t>作酬金同期支付。</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8.3 保密</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在</w:t>
      </w:r>
      <w:r>
        <w:rPr>
          <w:rFonts w:hint="eastAsia" w:asciiTheme="minorEastAsia" w:hAnsiTheme="minorEastAsia" w:eastAsiaTheme="minorEastAsia" w:cstheme="minorEastAsia"/>
          <w:spacing w:val="10"/>
          <w:sz w:val="24"/>
          <w:szCs w:val="24"/>
        </w:rPr>
        <w:t>本</w:t>
      </w:r>
      <w:r>
        <w:rPr>
          <w:rFonts w:hint="eastAsia" w:asciiTheme="minorEastAsia" w:hAnsiTheme="minorEastAsia" w:eastAsiaTheme="minorEastAsia" w:cstheme="minorEastAsia"/>
          <w:spacing w:val="6"/>
          <w:sz w:val="24"/>
          <w:szCs w:val="24"/>
        </w:rPr>
        <w:t>合同履行期间或专用条件约定的期限内，双方不得泄露对方申明的保密资料，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亦不得</w:t>
      </w:r>
      <w:r>
        <w:rPr>
          <w:rFonts w:hint="eastAsia" w:asciiTheme="minorEastAsia" w:hAnsiTheme="minorEastAsia" w:eastAsiaTheme="minorEastAsia" w:cstheme="minorEastAsia"/>
          <w:spacing w:val="8"/>
          <w:sz w:val="24"/>
          <w:szCs w:val="24"/>
        </w:rPr>
        <w:t>泄</w:t>
      </w:r>
      <w:r>
        <w:rPr>
          <w:rFonts w:hint="eastAsia" w:asciiTheme="minorEastAsia" w:hAnsiTheme="minorEastAsia" w:eastAsiaTheme="minorEastAsia" w:cstheme="minorEastAsia"/>
          <w:spacing w:val="6"/>
          <w:sz w:val="24"/>
          <w:szCs w:val="24"/>
        </w:rPr>
        <w:t>露与实施</w:t>
      </w:r>
      <w:r>
        <w:rPr>
          <w:rFonts w:hint="eastAsia" w:asciiTheme="minorEastAsia" w:hAnsiTheme="minorEastAsia" w:eastAsiaTheme="minorEastAsia" w:cstheme="minorEastAsia"/>
          <w:spacing w:val="6"/>
          <w:sz w:val="24"/>
          <w:szCs w:val="24"/>
          <w:lang w:eastAsia="zh-CN"/>
        </w:rPr>
        <w:t>本项目服务</w:t>
      </w:r>
      <w:r>
        <w:rPr>
          <w:rFonts w:hint="eastAsia" w:asciiTheme="minorEastAsia" w:hAnsiTheme="minorEastAsia" w:eastAsiaTheme="minorEastAsia" w:cstheme="minorEastAsia"/>
          <w:spacing w:val="6"/>
          <w:sz w:val="24"/>
          <w:szCs w:val="24"/>
        </w:rPr>
        <w:t>有关的第三人所提供的保密资料。保密事项在专用条件中约定。</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8.4 联络</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8.4.1 与合同有关的通知、指示、要求、决定等，均应采用书面形式，并应在</w:t>
      </w:r>
      <w:r>
        <w:rPr>
          <w:rFonts w:hint="eastAsia" w:asciiTheme="minorEastAsia" w:hAnsiTheme="minorEastAsia" w:eastAsiaTheme="minorEastAsia" w:cstheme="minorEastAsia"/>
          <w:spacing w:val="2"/>
          <w:sz w:val="24"/>
          <w:szCs w:val="24"/>
        </w:rPr>
        <w:t>专</w:t>
      </w:r>
      <w:r>
        <w:rPr>
          <w:rFonts w:hint="eastAsia" w:asciiTheme="minorEastAsia" w:hAnsiTheme="minorEastAsia" w:eastAsiaTheme="minorEastAsia" w:cstheme="minorEastAsia"/>
          <w:spacing w:val="16"/>
          <w:sz w:val="24"/>
          <w:szCs w:val="24"/>
        </w:rPr>
        <w:t>用</w:t>
      </w:r>
      <w:r>
        <w:rPr>
          <w:rFonts w:hint="eastAsia" w:asciiTheme="minorEastAsia" w:hAnsiTheme="minorEastAsia" w:eastAsiaTheme="minorEastAsia" w:cstheme="minorEastAsia"/>
          <w:spacing w:val="14"/>
          <w:sz w:val="24"/>
          <w:szCs w:val="24"/>
        </w:rPr>
        <w:t>条</w:t>
      </w:r>
      <w:r>
        <w:rPr>
          <w:rFonts w:hint="eastAsia" w:asciiTheme="minorEastAsia" w:hAnsiTheme="minorEastAsia" w:eastAsiaTheme="minorEastAsia" w:cstheme="minorEastAsia"/>
          <w:spacing w:val="8"/>
          <w:sz w:val="24"/>
          <w:szCs w:val="24"/>
        </w:rPr>
        <w:t>件约定的期限内送达接收人和送达地点。</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8.4.2 委托人和</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应在专用条件中约定各自的送达接收人、送达地点、电</w:t>
      </w:r>
      <w:r>
        <w:rPr>
          <w:rFonts w:hint="eastAsia" w:asciiTheme="minorEastAsia" w:hAnsiTheme="minorEastAsia" w:eastAsiaTheme="minorEastAsia" w:cstheme="minorEastAsia"/>
          <w:spacing w:val="2"/>
          <w:sz w:val="24"/>
          <w:szCs w:val="24"/>
        </w:rPr>
        <w:t>子</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邮</w:t>
      </w:r>
      <w:r>
        <w:rPr>
          <w:rFonts w:hint="eastAsia" w:asciiTheme="minorEastAsia" w:hAnsiTheme="minorEastAsia" w:eastAsiaTheme="minorEastAsia" w:cstheme="minorEastAsia"/>
          <w:spacing w:val="4"/>
          <w:sz w:val="24"/>
          <w:szCs w:val="24"/>
        </w:rPr>
        <w:t>箱。任何一方指定的接收人或送达地点或电子邮箱发生变动的，应提前 3 天以书面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形</w:t>
      </w:r>
      <w:r>
        <w:rPr>
          <w:rFonts w:hint="eastAsia" w:asciiTheme="minorEastAsia" w:hAnsiTheme="minorEastAsia" w:eastAsiaTheme="minorEastAsia" w:cstheme="minorEastAsia"/>
          <w:spacing w:val="8"/>
          <w:sz w:val="24"/>
          <w:szCs w:val="24"/>
        </w:rPr>
        <w:t>式通知对方，否则视为未发生变动。</w:t>
      </w:r>
    </w:p>
    <w:p>
      <w:pPr>
        <w:keepNext w:val="0"/>
        <w:keepLines w:val="0"/>
        <w:pageBreakBefore w:val="0"/>
        <w:widowControl/>
        <w:kinsoku w:val="0"/>
        <w:wordWrap/>
        <w:overflowPunct/>
        <w:topLinePunct w:val="0"/>
        <w:autoSpaceDE w:val="0"/>
        <w:autoSpaceDN w:val="0"/>
        <w:bidi w:val="0"/>
        <w:adjustRightInd w:val="0"/>
        <w:snapToGrid w:val="0"/>
        <w:spacing w:line="383"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8.4.3 委托人和</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应当及时签收另一方送达至送达地点和指定接收人的往</w:t>
      </w:r>
      <w:r>
        <w:rPr>
          <w:rFonts w:hint="eastAsia" w:asciiTheme="minorEastAsia" w:hAnsiTheme="minorEastAsia" w:eastAsiaTheme="minorEastAsia" w:cstheme="minorEastAsia"/>
          <w:spacing w:val="2"/>
          <w:sz w:val="24"/>
          <w:szCs w:val="24"/>
        </w:rPr>
        <w:t>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函件，如确有充分证据证明一方无正当理由拒不签收的，视为认可往来函件的内容</w:t>
      </w:r>
      <w:r>
        <w:rPr>
          <w:rFonts w:hint="eastAsia" w:asciiTheme="minorEastAsia" w:hAnsiTheme="minorEastAsia" w:eastAsiaTheme="minorEastAsia" w:cstheme="minorEastAsia"/>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1"/>
          <w:sz w:val="24"/>
          <w:szCs w:val="24"/>
        </w:rPr>
        <w:t>5 知识产权</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除专用条件另有约定外，委托人提供给</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的图纸、委托人为实施</w:t>
      </w:r>
      <w:r>
        <w:rPr>
          <w:rFonts w:hint="eastAsia" w:asciiTheme="minorEastAsia" w:hAnsiTheme="minorEastAsia" w:eastAsiaTheme="minorEastAsia" w:cstheme="minorEastAsia"/>
          <w:spacing w:val="7"/>
          <w:sz w:val="24"/>
          <w:szCs w:val="24"/>
          <w:lang w:eastAsia="zh-CN"/>
        </w:rPr>
        <w:t>与</w:t>
      </w:r>
      <w:r>
        <w:rPr>
          <w:rFonts w:hint="eastAsia" w:asciiTheme="minorEastAsia" w:hAnsiTheme="minorEastAsia" w:eastAsiaTheme="minorEastAsia" w:cstheme="minorEastAsia"/>
          <w:spacing w:val="6"/>
          <w:sz w:val="24"/>
          <w:szCs w:val="24"/>
          <w:lang w:eastAsia="zh-CN"/>
        </w:rPr>
        <w:t>本项目相关所有服务</w:t>
      </w:r>
      <w:r>
        <w:rPr>
          <w:rFonts w:hint="eastAsia" w:asciiTheme="minorEastAsia" w:hAnsiTheme="minorEastAsia" w:eastAsiaTheme="minorEastAsia" w:cstheme="minorEastAsia"/>
          <w:spacing w:val="7"/>
          <w:sz w:val="24"/>
          <w:szCs w:val="24"/>
        </w:rPr>
        <w:t>自行</w:t>
      </w:r>
      <w:r>
        <w:rPr>
          <w:rFonts w:hint="eastAsia" w:asciiTheme="minorEastAsia" w:hAnsiTheme="minorEastAsia" w:eastAsiaTheme="minorEastAsia" w:cstheme="minorEastAsia"/>
          <w:spacing w:val="5"/>
          <w:sz w:val="24"/>
          <w:szCs w:val="24"/>
        </w:rPr>
        <w:t>编</w:t>
      </w:r>
      <w:r>
        <w:rPr>
          <w:rFonts w:hint="eastAsia" w:asciiTheme="minorEastAsia" w:hAnsiTheme="minorEastAsia" w:eastAsiaTheme="minorEastAsia" w:cstheme="minorEastAsia"/>
          <w:spacing w:val="18"/>
          <w:sz w:val="24"/>
          <w:szCs w:val="24"/>
        </w:rPr>
        <w:t>制或</w:t>
      </w:r>
      <w:r>
        <w:rPr>
          <w:rFonts w:hint="eastAsia" w:asciiTheme="minorEastAsia" w:hAnsiTheme="minorEastAsia" w:eastAsiaTheme="minorEastAsia" w:cstheme="minorEastAsia"/>
          <w:spacing w:val="11"/>
          <w:sz w:val="24"/>
          <w:szCs w:val="24"/>
        </w:rPr>
        <w:t>委</w:t>
      </w:r>
      <w:r>
        <w:rPr>
          <w:rFonts w:hint="eastAsia" w:asciiTheme="minorEastAsia" w:hAnsiTheme="minorEastAsia" w:eastAsiaTheme="minorEastAsia" w:cstheme="minorEastAsia"/>
          <w:spacing w:val="9"/>
          <w:sz w:val="24"/>
          <w:szCs w:val="24"/>
        </w:rPr>
        <w:t>托编制的技术规范以及反映委托人要求的或其他类似性质文件的著作权属于</w:t>
      </w:r>
      <w:r>
        <w:rPr>
          <w:rFonts w:hint="eastAsia" w:asciiTheme="minorEastAsia" w:hAnsiTheme="minorEastAsia" w:eastAsiaTheme="minorEastAsia" w:cstheme="minorEastAsia"/>
          <w:spacing w:val="14"/>
          <w:sz w:val="24"/>
          <w:szCs w:val="24"/>
        </w:rPr>
        <w:t>委托</w:t>
      </w:r>
      <w:r>
        <w:rPr>
          <w:rFonts w:hint="eastAsia" w:asciiTheme="minorEastAsia" w:hAnsiTheme="minorEastAsia" w:eastAsiaTheme="minorEastAsia" w:cstheme="minorEastAsia"/>
          <w:spacing w:val="8"/>
          <w:sz w:val="24"/>
          <w:szCs w:val="24"/>
        </w:rPr>
        <w:t>人</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可以为实现本合同目的而复制或者以其他方式使用此类文件，但不能</w:t>
      </w:r>
      <w:r>
        <w:rPr>
          <w:rFonts w:hint="eastAsia" w:asciiTheme="minorEastAsia" w:hAnsiTheme="minorEastAsia" w:eastAsiaTheme="minorEastAsia" w:cstheme="minorEastAsia"/>
          <w:spacing w:val="14"/>
          <w:sz w:val="24"/>
          <w:szCs w:val="24"/>
        </w:rPr>
        <w:t>用于</w:t>
      </w:r>
      <w:r>
        <w:rPr>
          <w:rFonts w:hint="eastAsia" w:asciiTheme="minorEastAsia" w:hAnsiTheme="minorEastAsia" w:eastAsiaTheme="minorEastAsia" w:cstheme="minorEastAsia"/>
          <w:spacing w:val="8"/>
          <w:sz w:val="24"/>
          <w:szCs w:val="24"/>
        </w:rPr>
        <w:t>与</w:t>
      </w:r>
      <w:r>
        <w:rPr>
          <w:rFonts w:hint="eastAsia" w:asciiTheme="minorEastAsia" w:hAnsiTheme="minorEastAsia" w:eastAsiaTheme="minorEastAsia" w:cstheme="minorEastAsia"/>
          <w:spacing w:val="7"/>
          <w:sz w:val="24"/>
          <w:szCs w:val="24"/>
        </w:rPr>
        <w:t>本合同无关的其他事项。未经委托人书面同意，</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不得为了本合同以外的</w:t>
      </w:r>
      <w:r>
        <w:rPr>
          <w:rFonts w:hint="eastAsia" w:asciiTheme="minorEastAsia" w:hAnsiTheme="minorEastAsia" w:eastAsiaTheme="minorEastAsia" w:cstheme="minorEastAsia"/>
          <w:spacing w:val="13"/>
          <w:sz w:val="24"/>
          <w:szCs w:val="24"/>
        </w:rPr>
        <w:t>目</w:t>
      </w:r>
      <w:r>
        <w:rPr>
          <w:rFonts w:hint="eastAsia" w:asciiTheme="minorEastAsia" w:hAnsiTheme="minorEastAsia" w:eastAsiaTheme="minorEastAsia" w:cstheme="minorEastAsia"/>
          <w:spacing w:val="9"/>
          <w:sz w:val="24"/>
          <w:szCs w:val="24"/>
        </w:rPr>
        <w:t>的而复制或者以其他方式使用上述文件或将之提供给任何第三方。</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除专用条件另有约定外，</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为履行本合同约定而编制的成果文件，其著作</w:t>
      </w:r>
      <w:r>
        <w:rPr>
          <w:rFonts w:hint="eastAsia" w:asciiTheme="minorEastAsia" w:hAnsiTheme="minorEastAsia" w:eastAsiaTheme="minorEastAsia" w:cstheme="minorEastAsia"/>
          <w:spacing w:val="5"/>
          <w:sz w:val="24"/>
          <w:szCs w:val="24"/>
        </w:rPr>
        <w:t>权</w:t>
      </w:r>
      <w:r>
        <w:rPr>
          <w:rFonts w:hint="eastAsia" w:asciiTheme="minorEastAsia" w:hAnsiTheme="minorEastAsia" w:eastAsiaTheme="minorEastAsia" w:cstheme="minorEastAsia"/>
          <w:spacing w:val="14"/>
          <w:sz w:val="24"/>
          <w:szCs w:val="24"/>
        </w:rPr>
        <w:t>属</w:t>
      </w:r>
      <w:r>
        <w:rPr>
          <w:rFonts w:hint="eastAsia" w:asciiTheme="minorEastAsia" w:hAnsiTheme="minorEastAsia" w:eastAsiaTheme="minorEastAsia" w:cstheme="minorEastAsia"/>
          <w:spacing w:val="13"/>
          <w:sz w:val="24"/>
          <w:szCs w:val="24"/>
        </w:rPr>
        <w:t>于</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。委托人可以为实现合同目的而复制、使用此类文件，但不能擅自修改或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用于</w:t>
      </w:r>
      <w:r>
        <w:rPr>
          <w:rFonts w:hint="eastAsia" w:asciiTheme="minorEastAsia" w:hAnsiTheme="minorEastAsia" w:eastAsiaTheme="minorEastAsia" w:cstheme="minorEastAsia"/>
          <w:spacing w:val="8"/>
          <w:sz w:val="24"/>
          <w:szCs w:val="24"/>
        </w:rPr>
        <w:t>与</w:t>
      </w:r>
      <w:r>
        <w:rPr>
          <w:rFonts w:hint="eastAsia" w:asciiTheme="minorEastAsia" w:hAnsiTheme="minorEastAsia" w:eastAsiaTheme="minorEastAsia" w:cstheme="minorEastAsia"/>
          <w:spacing w:val="7"/>
          <w:sz w:val="24"/>
          <w:szCs w:val="24"/>
        </w:rPr>
        <w:t>本合同无关的其他事项。未经</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书面同意，委托人不得为了本合同以外的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目</w:t>
      </w:r>
      <w:r>
        <w:rPr>
          <w:rFonts w:hint="eastAsia" w:asciiTheme="minorEastAsia" w:hAnsiTheme="minorEastAsia" w:eastAsiaTheme="minorEastAsia" w:cstheme="minorEastAsia"/>
          <w:spacing w:val="9"/>
          <w:sz w:val="24"/>
          <w:szCs w:val="24"/>
        </w:rPr>
        <w:t>的而复制或者以其他方式使用上述文件或将之提供给任何第三方。</w:t>
      </w:r>
    </w:p>
    <w:p>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双</w:t>
      </w:r>
      <w:r>
        <w:rPr>
          <w:rFonts w:hint="eastAsia" w:asciiTheme="minorEastAsia" w:hAnsiTheme="minorEastAsia" w:eastAsiaTheme="minorEastAsia" w:cstheme="minorEastAsia"/>
          <w:spacing w:val="10"/>
          <w:sz w:val="24"/>
          <w:szCs w:val="24"/>
        </w:rPr>
        <w:t>方</w:t>
      </w:r>
      <w:r>
        <w:rPr>
          <w:rFonts w:hint="eastAsia" w:asciiTheme="minorEastAsia" w:hAnsiTheme="minorEastAsia" w:eastAsiaTheme="minorEastAsia" w:cstheme="minorEastAsia"/>
          <w:spacing w:val="7"/>
          <w:sz w:val="24"/>
          <w:szCs w:val="24"/>
        </w:rPr>
        <w:t>保证在履行本合同过程中不侵犯对方及第三方的知识产权。因</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侵犯他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人</w:t>
      </w:r>
      <w:r>
        <w:rPr>
          <w:rFonts w:hint="eastAsia" w:asciiTheme="minorEastAsia" w:hAnsiTheme="minorEastAsia" w:eastAsiaTheme="minorEastAsia" w:cstheme="minorEastAsia"/>
          <w:spacing w:val="12"/>
          <w:sz w:val="24"/>
          <w:szCs w:val="24"/>
        </w:rPr>
        <w:t>知</w:t>
      </w:r>
      <w:r>
        <w:rPr>
          <w:rFonts w:hint="eastAsia" w:asciiTheme="minorEastAsia" w:hAnsiTheme="minorEastAsia" w:eastAsiaTheme="minorEastAsia" w:cstheme="minorEastAsia"/>
          <w:spacing w:val="7"/>
          <w:sz w:val="24"/>
          <w:szCs w:val="24"/>
        </w:rPr>
        <w:t>识产权所引起的责任，由</w:t>
      </w:r>
      <w:r>
        <w:rPr>
          <w:rFonts w:hint="eastAsia" w:asciiTheme="minorEastAsia" w:hAnsiTheme="minorEastAsia" w:eastAsiaTheme="minorEastAsia" w:cstheme="minorEastAsia"/>
          <w:spacing w:val="7"/>
          <w:sz w:val="24"/>
          <w:szCs w:val="24"/>
          <w:lang w:eastAsia="zh-CN"/>
        </w:rPr>
        <w:t>受托人</w:t>
      </w:r>
      <w:r>
        <w:rPr>
          <w:rFonts w:hint="eastAsia" w:asciiTheme="minorEastAsia" w:hAnsiTheme="minorEastAsia" w:eastAsiaTheme="minorEastAsia" w:cstheme="minorEastAsia"/>
          <w:spacing w:val="7"/>
          <w:sz w:val="24"/>
          <w:szCs w:val="24"/>
        </w:rPr>
        <w:t>承担；因委托人提供的基础资料导致侵权的，由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委</w:t>
      </w:r>
      <w:r>
        <w:rPr>
          <w:rFonts w:hint="eastAsia" w:asciiTheme="minorEastAsia" w:hAnsiTheme="minorEastAsia" w:eastAsiaTheme="minorEastAsia" w:cstheme="minorEastAsia"/>
          <w:spacing w:val="6"/>
          <w:sz w:val="24"/>
          <w:szCs w:val="24"/>
        </w:rPr>
        <w:t>托人承担责任。</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7"/>
          <w:sz w:val="24"/>
          <w:szCs w:val="24"/>
        </w:rPr>
        <w:t>除专用条件另有约定外，双方均有权在履行本合同保密义务并且不损害对方利</w:t>
      </w:r>
      <w:r>
        <w:rPr>
          <w:rFonts w:hint="eastAsia" w:asciiTheme="minorEastAsia" w:hAnsiTheme="minorEastAsia" w:eastAsiaTheme="minorEastAsia" w:cstheme="minorEastAsia"/>
          <w:spacing w:val="5"/>
          <w:sz w:val="24"/>
          <w:szCs w:val="24"/>
        </w:rPr>
        <w:t>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的</w:t>
      </w:r>
      <w:r>
        <w:rPr>
          <w:rFonts w:hint="eastAsia" w:asciiTheme="minorEastAsia" w:hAnsiTheme="minorEastAsia" w:eastAsiaTheme="minorEastAsia" w:cstheme="minorEastAsia"/>
          <w:spacing w:val="9"/>
          <w:sz w:val="24"/>
          <w:szCs w:val="24"/>
        </w:rPr>
        <w:t>情</w:t>
      </w:r>
      <w:r>
        <w:rPr>
          <w:rFonts w:hint="eastAsia" w:asciiTheme="minorEastAsia" w:hAnsiTheme="minorEastAsia" w:eastAsiaTheme="minorEastAsia" w:cstheme="minorEastAsia"/>
          <w:spacing w:val="7"/>
          <w:sz w:val="24"/>
          <w:szCs w:val="24"/>
        </w:rPr>
        <w:t>况下，将履行本合同形成的有关成果文件用于企业宣传、申报奖项以及接受上级</w:t>
      </w:r>
      <w:r>
        <w:rPr>
          <w:rFonts w:hint="eastAsia" w:asciiTheme="minorEastAsia" w:hAnsiTheme="minorEastAsia" w:eastAsiaTheme="minorEastAsia" w:cstheme="minorEastAsia"/>
          <w:spacing w:val="6"/>
          <w:sz w:val="24"/>
          <w:szCs w:val="24"/>
        </w:rPr>
        <w:t>主管部门的检查</w:t>
      </w:r>
      <w:r>
        <w:rPr>
          <w:rFonts w:hint="eastAsia" w:asciiTheme="minorEastAsia" w:hAnsiTheme="minorEastAsia" w:eastAsiaTheme="minorEastAsia" w:cstheme="minorEastAsia"/>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jc w:val="center"/>
        <w:textAlignment w:val="baseline"/>
        <w:rPr>
          <w:rFonts w:hint="eastAsia" w:asciiTheme="minorEastAsia" w:hAnsiTheme="minorEastAsia" w:eastAsiaTheme="minorEastAsia" w:cstheme="minorEastAsia"/>
          <w:b/>
          <w:bCs/>
          <w:spacing w:val="9"/>
          <w:sz w:val="24"/>
          <w:szCs w:val="24"/>
        </w:rPr>
      </w:pPr>
      <w:r>
        <w:rPr>
          <w:rFonts w:hint="eastAsia" w:asciiTheme="minorEastAsia" w:hAnsiTheme="minorEastAsia" w:eastAsiaTheme="minorEastAsia" w:cstheme="minorEastAsia"/>
          <w:b/>
          <w:bCs/>
          <w:spacing w:val="9"/>
          <w:sz w:val="24"/>
          <w:szCs w:val="24"/>
        </w:rPr>
        <w:t>第三部分    专用条件</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1.词语定义、语言、解释顺序与适用法律</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1.2 语言</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本合同文件除使用中文外，还可用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1.3合同文件的优先顺序</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本合同文件的解释顺序为：协议书、 中标通知书或委托书、专用条件及附录、 通用条件、投标函及投标函附录或服务建议书、其他合同文件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1.4适用法律</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本合同适用的其他规范性文件包括:</w:t>
      </w:r>
      <w:r>
        <w:rPr>
          <w:rFonts w:hint="eastAsia" w:asciiTheme="minorEastAsia" w:hAnsiTheme="minorEastAsia" w:eastAsiaTheme="minorEastAsia" w:cstheme="minorEastAsia"/>
          <w:spacing w:val="9"/>
          <w:sz w:val="24"/>
          <w:szCs w:val="24"/>
          <w:lang w:eastAsia="zh-CN"/>
        </w:rPr>
        <w:t>服务</w:t>
      </w:r>
      <w:r>
        <w:rPr>
          <w:rFonts w:hint="eastAsia" w:asciiTheme="minorEastAsia" w:hAnsiTheme="minorEastAsia" w:eastAsiaTheme="minorEastAsia" w:cstheme="minorEastAsia"/>
          <w:spacing w:val="9"/>
          <w:sz w:val="24"/>
          <w:szCs w:val="24"/>
        </w:rPr>
        <w:t>行业管理规范、计算规则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2.委托人的义务</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2.1提供资料</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委托人按照附录C约定无偿向</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提供与本合同</w:t>
      </w:r>
      <w:r>
        <w:rPr>
          <w:rFonts w:hint="eastAsia" w:asciiTheme="minorEastAsia" w:hAnsiTheme="minorEastAsia" w:eastAsiaTheme="minorEastAsia" w:cstheme="minorEastAsia"/>
          <w:spacing w:val="9"/>
          <w:sz w:val="24"/>
          <w:szCs w:val="24"/>
          <w:lang w:eastAsia="zh-CN"/>
        </w:rPr>
        <w:t>服务</w:t>
      </w:r>
      <w:r>
        <w:rPr>
          <w:rFonts w:hint="eastAsia" w:asciiTheme="minorEastAsia" w:hAnsiTheme="minorEastAsia" w:eastAsiaTheme="minorEastAsia" w:cstheme="minorEastAsia"/>
          <w:spacing w:val="9"/>
          <w:sz w:val="24"/>
          <w:szCs w:val="24"/>
        </w:rPr>
        <w:t>业务有关资料的时间</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为：合同签订后，详细时间见附录C表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2.2提供工作条件</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2.2.1项目</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员使用附录D中由委托人提供的房屋及设备，支付使用费的标准为：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2.4委托人代表</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委托人代表为：             ，其权限范围：按本合同通用条件2.2.2条执行</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ab/>
      </w:r>
      <w:r>
        <w:rPr>
          <w:rFonts w:hint="eastAsia" w:asciiTheme="minorEastAsia" w:hAnsiTheme="minorEastAsia" w:eastAsiaTheme="minorEastAsia" w:cstheme="minorEastAsia"/>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2.5答复</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委托人同意在七日内，对</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书面提交并要求做出决定的事宜给予书面答复。逾期未答复的，视为委托人认可。</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的义务</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3.1项目</w:t>
      </w:r>
      <w:r>
        <w:rPr>
          <w:rFonts w:hint="eastAsia" w:asciiTheme="minorEastAsia" w:hAnsiTheme="minorEastAsia" w:eastAsiaTheme="minorEastAsia" w:cstheme="minorEastAsia"/>
          <w:spacing w:val="9"/>
          <w:sz w:val="24"/>
          <w:szCs w:val="24"/>
          <w:lang w:eastAsia="zh-CN"/>
        </w:rPr>
        <w:t>服务</w:t>
      </w:r>
      <w:r>
        <w:rPr>
          <w:rFonts w:hint="eastAsia" w:asciiTheme="minorEastAsia" w:hAnsiTheme="minorEastAsia" w:eastAsiaTheme="minorEastAsia" w:cstheme="minorEastAsia"/>
          <w:spacing w:val="9"/>
          <w:sz w:val="24"/>
          <w:szCs w:val="24"/>
        </w:rPr>
        <w:t>团队及人员</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3.1.1项目</w:t>
      </w:r>
      <w:r>
        <w:rPr>
          <w:rFonts w:hint="eastAsia" w:asciiTheme="minorEastAsia" w:hAnsiTheme="minorEastAsia" w:eastAsiaTheme="minorEastAsia" w:cstheme="minorEastAsia"/>
          <w:spacing w:val="9"/>
          <w:sz w:val="24"/>
          <w:szCs w:val="24"/>
          <w:lang w:eastAsia="zh-CN"/>
        </w:rPr>
        <w:t>服务</w:t>
      </w:r>
      <w:r>
        <w:rPr>
          <w:rFonts w:hint="eastAsia" w:asciiTheme="minorEastAsia" w:hAnsiTheme="minorEastAsia" w:eastAsiaTheme="minorEastAsia" w:cstheme="minorEastAsia"/>
          <w:spacing w:val="9"/>
          <w:sz w:val="24"/>
          <w:szCs w:val="24"/>
        </w:rPr>
        <w:t>团队的主要人员应具有</w:t>
      </w:r>
      <w:r>
        <w:rPr>
          <w:rFonts w:hint="eastAsia" w:asciiTheme="minorEastAsia" w:hAnsiTheme="minorEastAsia" w:eastAsiaTheme="minorEastAsia" w:cstheme="minorEastAsia"/>
          <w:spacing w:val="7"/>
          <w:sz w:val="24"/>
          <w:szCs w:val="24"/>
          <w:lang w:eastAsia="zh-CN"/>
        </w:rPr>
        <w:t>本项目相关服务</w:t>
      </w:r>
      <w:r>
        <w:rPr>
          <w:rFonts w:hint="eastAsia" w:asciiTheme="minorEastAsia" w:hAnsiTheme="minorEastAsia" w:eastAsiaTheme="minorEastAsia" w:cstheme="minorEastAsia"/>
          <w:spacing w:val="9"/>
          <w:sz w:val="24"/>
          <w:szCs w:val="24"/>
        </w:rPr>
        <w:t>执业资格条件， 团队人员的数量为      人。</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3.1.2项目负责人为：        ，项目负责人为履行本合同的权限为：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 xml:space="preserve">3.1.3 咨 询 人 更 换 项 目 团 队 其 他 </w:t>
      </w:r>
      <w:r>
        <w:rPr>
          <w:rFonts w:hint="eastAsia" w:asciiTheme="minorEastAsia" w:hAnsiTheme="minorEastAsia" w:eastAsiaTheme="minorEastAsia" w:cstheme="minorEastAsia"/>
          <w:spacing w:val="9"/>
          <w:sz w:val="24"/>
          <w:szCs w:val="24"/>
          <w:lang w:eastAsia="zh-CN"/>
        </w:rPr>
        <w:t>服务</w:t>
      </w:r>
      <w:r>
        <w:rPr>
          <w:rFonts w:hint="eastAsia" w:asciiTheme="minorEastAsia" w:hAnsiTheme="minorEastAsia" w:eastAsiaTheme="minorEastAsia" w:cstheme="minorEastAsia"/>
          <w:spacing w:val="9"/>
          <w:sz w:val="24"/>
          <w:szCs w:val="24"/>
        </w:rPr>
        <w:t xml:space="preserve"> 人 员的 约 定 提 前 七 日 向 委 托 人 书面 报</w:t>
      </w:r>
      <w:r>
        <w:rPr>
          <w:rFonts w:hint="eastAsia" w:asciiTheme="minorEastAsia" w:hAnsiTheme="minorEastAsia" w:eastAsiaTheme="minorEastAsia" w:cstheme="minorEastAsia"/>
          <w:spacing w:val="9"/>
          <w:sz w:val="24"/>
          <w:szCs w:val="24"/>
        </w:rPr>
        <w:pict>
          <v:rect id="_x0000_s1026" o:spid="_x0000_s1026" o:spt="1" style="position:absolute;left:0pt;margin-left:0pt;margin-top:14pt;height:0.65pt;width:57pt;z-index:251663360;mso-width-relative:page;mso-height-relative:page;" fillcolor="#000000" filled="t" stroked="f" coordsize="21600,21600">
            <v:path/>
            <v:fill on="t" focussize="0,0"/>
            <v:stroke on="f"/>
            <v:imagedata o:title=""/>
            <o:lock v:ext="edit"/>
          </v:rect>
        </w:pict>
      </w:r>
      <w:r>
        <w:rPr>
          <w:rFonts w:hint="eastAsia" w:asciiTheme="minorEastAsia" w:hAnsiTheme="minorEastAsia" w:eastAsiaTheme="minorEastAsia" w:cstheme="minorEastAsia"/>
          <w:spacing w:val="9"/>
          <w:sz w:val="24"/>
          <w:szCs w:val="24"/>
        </w:rPr>
        <w:pict>
          <v:shape id="_x0000_s1027" o:spid="_x0000_s1027" o:spt="202" type="#_x0000_t202" style="position:absolute;left:0pt;margin-left:-0.2pt;margin-top:1.45pt;height:16.45pt;width:13.25pt;z-index:251662336;mso-width-relative:page;mso-height-relative:page;" filled="f" stroked="f" coordsize="21600,21600">
            <v:path/>
            <v:fill on="f" focussize="0,0"/>
            <v:stroke on="f"/>
            <v:imagedata o:title=""/>
            <o:lock v:ext="edit" aspectratio="f"/>
            <v:textbox inset="0mm,0mm,0mm,0mm">
              <w:txbxContent>
                <w:p>
                  <w:pPr>
                    <w:spacing w:before="20" w:line="231" w:lineRule="auto"/>
                    <w:ind w:left="20"/>
                    <w:rPr>
                      <w:rFonts w:ascii="仿宋" w:hAnsi="仿宋" w:eastAsia="仿宋" w:cs="仿宋"/>
                      <w:sz w:val="23"/>
                      <w:szCs w:val="23"/>
                    </w:rPr>
                  </w:pPr>
                  <w:r>
                    <w:rPr>
                      <w:rFonts w:ascii="仿宋" w:hAnsi="仿宋" w:eastAsia="仿宋" w:cs="仿宋"/>
                      <w:sz w:val="23"/>
                      <w:szCs w:val="23"/>
                    </w:rPr>
                    <w:t>告</w:t>
                  </w:r>
                </w:p>
              </w:txbxContent>
            </v:textbox>
          </v:shape>
        </w:pict>
      </w:r>
      <w:r>
        <w:rPr>
          <w:rFonts w:hint="eastAsia" w:asciiTheme="minorEastAsia" w:hAnsiTheme="minorEastAsia" w:eastAsiaTheme="minorEastAsia" w:cstheme="minorEastAsia"/>
          <w:spacing w:val="9"/>
          <w:sz w:val="24"/>
          <w:szCs w:val="24"/>
          <w:lang w:val="en-US" w:eastAsia="zh-CN"/>
        </w:rPr>
        <w:t xml:space="preserve"> 告</w:t>
      </w:r>
      <w:r>
        <w:rPr>
          <w:rFonts w:hint="eastAsia" w:asciiTheme="minorEastAsia" w:hAnsiTheme="minorEastAsia" w:eastAsiaTheme="minorEastAsia" w:cstheme="minorEastAsia"/>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3.1.4委托人要求更换</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员的情形还包括：   无约定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 xml:space="preserve"> 3.2</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的工作要求</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3.2.1</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 xml:space="preserve">向委托人提供有关资料的时间： 按合同约定的服务期。  </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向委托人</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提供的资料还包括：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3.2.2</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向委托人提供</w:t>
      </w:r>
      <w:r>
        <w:rPr>
          <w:rFonts w:hint="eastAsia" w:asciiTheme="minorEastAsia" w:hAnsiTheme="minorEastAsia" w:eastAsiaTheme="minorEastAsia" w:cstheme="minorEastAsia"/>
          <w:spacing w:val="9"/>
          <w:sz w:val="24"/>
          <w:szCs w:val="24"/>
          <w:lang w:eastAsia="zh-CN"/>
        </w:rPr>
        <w:t>服务</w:t>
      </w:r>
      <w:r>
        <w:rPr>
          <w:rFonts w:hint="eastAsia" w:asciiTheme="minorEastAsia" w:hAnsiTheme="minorEastAsia" w:eastAsiaTheme="minorEastAsia" w:cstheme="minorEastAsia"/>
          <w:spacing w:val="9"/>
          <w:sz w:val="24"/>
          <w:szCs w:val="24"/>
        </w:rPr>
        <w:t>成果文件的名称、组成、时间、份数及质 量标准：合 格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3.2.3</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应在收到委托人以书面形式提出的建议或者异议后三日内给予书 面答复。</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3.3</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的工作依据 经双方协商，本合同约定的服务</w:t>
      </w:r>
      <w:r>
        <w:rPr>
          <w:rFonts w:hint="eastAsia" w:asciiTheme="minorEastAsia" w:hAnsiTheme="minorEastAsia" w:eastAsiaTheme="minorEastAsia" w:cstheme="minorEastAsia"/>
          <w:spacing w:val="9"/>
          <w:sz w:val="24"/>
          <w:szCs w:val="24"/>
          <w:lang w:eastAsia="zh-CN"/>
        </w:rPr>
        <w:t>内容</w:t>
      </w:r>
      <w:r>
        <w:rPr>
          <w:rFonts w:hint="eastAsia" w:asciiTheme="minorEastAsia" w:hAnsiTheme="minorEastAsia" w:eastAsiaTheme="minorEastAsia" w:cstheme="minorEastAsia"/>
          <w:spacing w:val="9"/>
          <w:sz w:val="24"/>
          <w:szCs w:val="24"/>
        </w:rPr>
        <w:t>适用的技术标准、规范、 定额等工作依据为：《2013清单计价规范》。</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3.4使用委托人房屋及设备的返还</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应在本 合 同终止后       日 内移交 委托人提供 的房屋及设备 ， 移交的方式 为</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ab/>
      </w:r>
      <w:r>
        <w:rPr>
          <w:rFonts w:hint="eastAsia" w:asciiTheme="minorEastAsia" w:hAnsiTheme="minorEastAsia" w:eastAsiaTheme="minorEastAsia" w:cstheme="minorEastAsia"/>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 违约责任</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4.1委托人的违约责任</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4.1.1委托人违约金的计算及支付方法：   按通用条件4.1.3条执行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4.1.2委托人赔偿金额按下列方法确定并支付：按通用条件4.1.3条执行。</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4.1.3 委托人逾期付款利息按下列方法计算并支付：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4.2</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的违约责任</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4.2.1</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违约金的计算及支付方法：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 xml:space="preserve">4.2.2 </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赔偿金额按下列方法确定并支付：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5. 支付</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5.1支付货币</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币种为： 人民币 ，汇率为：             ，其他约定：                 。</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5.2支付申请</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应在本合同约定的每次应付款日期三日前，向委托人提交支付申请书。</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5.3支付酬金</w:t>
      </w:r>
    </w:p>
    <w:p>
      <w:pPr>
        <w:keepNext w:val="0"/>
        <w:keepLines w:val="0"/>
        <w:pageBreakBefore w:val="0"/>
        <w:widowControl/>
        <w:kinsoku w:val="0"/>
        <w:wordWrap/>
        <w:overflowPunct/>
        <w:topLinePunct w:val="0"/>
        <w:autoSpaceDE w:val="0"/>
        <w:autoSpaceDN w:val="0"/>
        <w:bidi w:val="0"/>
        <w:adjustRightInd w:val="0"/>
        <w:snapToGrid w:val="0"/>
        <w:spacing w:line="374" w:lineRule="auto"/>
        <w:ind w:left="0" w:right="0" w:firstLine="0"/>
        <w:textAlignment w:val="baseline"/>
        <w:rPr>
          <w:rFonts w:hint="eastAsia"/>
        </w:rPr>
      </w:pPr>
      <w:r>
        <w:rPr>
          <w:rFonts w:hint="eastAsia" w:asciiTheme="minorEastAsia" w:hAnsiTheme="minorEastAsia" w:eastAsiaTheme="minorEastAsia" w:cstheme="minorEastAsia"/>
          <w:spacing w:val="9"/>
          <w:sz w:val="24"/>
          <w:szCs w:val="24"/>
        </w:rPr>
        <w:t>正常工作酬金的支付：</w:t>
      </w:r>
    </w:p>
    <w:tbl>
      <w:tblPr>
        <w:tblStyle w:val="14"/>
        <w:tblW w:w="8159" w:type="dxa"/>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1"/>
        <w:gridCol w:w="1740"/>
        <w:gridCol w:w="2109"/>
        <w:gridCol w:w="2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851"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支付次数</w:t>
            </w:r>
          </w:p>
        </w:tc>
        <w:tc>
          <w:tcPr>
            <w:tcW w:w="174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支付时间</w:t>
            </w:r>
          </w:p>
        </w:tc>
        <w:tc>
          <w:tcPr>
            <w:tcW w:w="210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支付比例</w:t>
            </w:r>
          </w:p>
        </w:tc>
        <w:tc>
          <w:tcPr>
            <w:tcW w:w="245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支</w:t>
            </w:r>
            <w:r>
              <w:rPr>
                <w:rFonts w:hint="eastAsia" w:asciiTheme="minorEastAsia" w:hAnsiTheme="minorEastAsia" w:eastAsiaTheme="minorEastAsia" w:cstheme="minorEastAsia"/>
                <w:spacing w:val="5"/>
                <w:sz w:val="24"/>
                <w:szCs w:val="24"/>
              </w:rPr>
              <w:t>付金额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851"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174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210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245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851"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174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210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245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851"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174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210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c>
          <w:tcPr>
            <w:tcW w:w="245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Theme="minorEastAsia" w:hAnsiTheme="minorEastAsia" w:eastAsiaTheme="minorEastAsia" w:cstheme="minorEastAsia"/>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6</w:t>
      </w:r>
      <w:r>
        <w:rPr>
          <w:rFonts w:hint="eastAsia" w:asciiTheme="minorEastAsia" w:hAnsiTheme="minorEastAsia" w:eastAsiaTheme="minorEastAsia" w:cstheme="minorEastAsia"/>
          <w:spacing w:val="9"/>
          <w:sz w:val="24"/>
          <w:szCs w:val="24"/>
        </w:rPr>
        <w:t>. 合同变更、解除与终止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6</w:t>
      </w:r>
      <w:r>
        <w:rPr>
          <w:rFonts w:hint="eastAsia" w:asciiTheme="minorEastAsia" w:hAnsiTheme="minorEastAsia" w:eastAsiaTheme="minorEastAsia" w:cstheme="minorEastAsia"/>
          <w:spacing w:val="6"/>
          <w:sz w:val="24"/>
          <w:szCs w:val="24"/>
        </w:rPr>
        <w:t>.1合同变更</w:t>
      </w:r>
    </w:p>
    <w:p>
      <w:pPr>
        <w:keepNext w:val="0"/>
        <w:keepLines w:val="0"/>
        <w:pageBreakBefore w:val="0"/>
        <w:widowControl/>
        <w:kinsoku w:val="0"/>
        <w:wordWrap/>
        <w:overflowPunct/>
        <w:topLinePunct w:val="0"/>
        <w:autoSpaceDE w:val="0"/>
        <w:autoSpaceDN w:val="0"/>
        <w:bidi w:val="0"/>
        <w:adjustRightInd w:val="0"/>
        <w:snapToGrid w:val="0"/>
        <w:spacing w:line="337"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3"/>
          <w:sz w:val="24"/>
          <w:szCs w:val="24"/>
        </w:rPr>
        <w:t>1.2 除不可抗力外， 因非</w:t>
      </w:r>
      <w:r>
        <w:rPr>
          <w:rFonts w:hint="eastAsia" w:asciiTheme="minorEastAsia" w:hAnsiTheme="minorEastAsia" w:eastAsiaTheme="minorEastAsia" w:cstheme="minorEastAsia"/>
          <w:spacing w:val="3"/>
          <w:sz w:val="24"/>
          <w:szCs w:val="24"/>
          <w:lang w:eastAsia="zh-CN"/>
        </w:rPr>
        <w:t>受托人</w:t>
      </w:r>
      <w:r>
        <w:rPr>
          <w:rFonts w:hint="eastAsia" w:asciiTheme="minorEastAsia" w:hAnsiTheme="minorEastAsia" w:eastAsiaTheme="minorEastAsia" w:cstheme="minorEastAsia"/>
          <w:spacing w:val="3"/>
          <w:sz w:val="24"/>
          <w:szCs w:val="24"/>
        </w:rPr>
        <w:t>原因导致本合同履行期限延长、 内容增 加时，附加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工作酬金按下列方法确定：</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3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w:t>
      </w:r>
      <w:r>
        <w:rPr>
          <w:rFonts w:hint="eastAsia" w:asciiTheme="minorEastAsia" w:hAnsiTheme="minorEastAsia" w:eastAsiaTheme="minorEastAsia" w:cstheme="minorEastAsia"/>
          <w:spacing w:val="6"/>
          <w:sz w:val="24"/>
          <w:szCs w:val="24"/>
        </w:rPr>
        <w:t>.1.4因</w:t>
      </w:r>
      <w:r>
        <w:rPr>
          <w:rFonts w:hint="eastAsia" w:asciiTheme="minorEastAsia" w:hAnsiTheme="minorEastAsia" w:eastAsiaTheme="minorEastAsia" w:cstheme="minorEastAsia"/>
          <w:spacing w:val="6"/>
          <w:sz w:val="24"/>
          <w:szCs w:val="24"/>
          <w:lang w:eastAsia="zh-CN"/>
        </w:rPr>
        <w:t>项目</w:t>
      </w:r>
      <w:r>
        <w:rPr>
          <w:rFonts w:hint="eastAsia" w:asciiTheme="minorEastAsia" w:hAnsiTheme="minorEastAsia" w:eastAsiaTheme="minorEastAsia" w:cstheme="minorEastAsia"/>
          <w:spacing w:val="6"/>
          <w:sz w:val="24"/>
          <w:szCs w:val="24"/>
        </w:rPr>
        <w:t>规模、服务范围及内容的变化等导致</w:t>
      </w:r>
      <w:r>
        <w:rPr>
          <w:rFonts w:hint="eastAsia" w:asciiTheme="minorEastAsia" w:hAnsiTheme="minorEastAsia" w:eastAsiaTheme="minorEastAsia" w:cstheme="minorEastAsia"/>
          <w:spacing w:val="6"/>
          <w:sz w:val="24"/>
          <w:szCs w:val="24"/>
          <w:lang w:eastAsia="zh-CN"/>
        </w:rPr>
        <w:t>受托人</w:t>
      </w:r>
      <w:r>
        <w:rPr>
          <w:rFonts w:hint="eastAsia" w:asciiTheme="minorEastAsia" w:hAnsiTheme="minorEastAsia" w:eastAsiaTheme="minorEastAsia" w:cstheme="minorEastAsia"/>
          <w:spacing w:val="6"/>
          <w:sz w:val="24"/>
          <w:szCs w:val="24"/>
        </w:rPr>
        <w:t>的工作量增减 时，服务酬金的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调整方</w:t>
      </w:r>
      <w:r>
        <w:rPr>
          <w:rFonts w:hint="eastAsia" w:asciiTheme="minorEastAsia" w:hAnsiTheme="minorEastAsia" w:eastAsiaTheme="minorEastAsia" w:cstheme="minorEastAsia"/>
          <w:spacing w:val="-2"/>
          <w:sz w:val="24"/>
          <w:szCs w:val="24"/>
        </w:rPr>
        <w:t>法：</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
          <w:sz w:val="24"/>
          <w:szCs w:val="24"/>
        </w:rPr>
        <w:t>6</w:t>
      </w:r>
      <w:r>
        <w:rPr>
          <w:rFonts w:hint="eastAsia" w:asciiTheme="minorEastAsia" w:hAnsiTheme="minorEastAsia" w:eastAsiaTheme="minorEastAsia" w:cstheme="minorEastAsia"/>
          <w:spacing w:val="6"/>
          <w:position w:val="2"/>
          <w:sz w:val="24"/>
          <w:szCs w:val="24"/>
        </w:rPr>
        <w:t>.2合同解除</w:t>
      </w:r>
    </w:p>
    <w:p>
      <w:pPr>
        <w:keepNext w:val="0"/>
        <w:keepLines w:val="0"/>
        <w:pageBreakBefore w:val="0"/>
        <w:widowControl/>
        <w:kinsoku w:val="0"/>
        <w:wordWrap/>
        <w:overflowPunct/>
        <w:topLinePunct w:val="0"/>
        <w:autoSpaceDE w:val="0"/>
        <w:autoSpaceDN w:val="0"/>
        <w:bidi w:val="0"/>
        <w:adjustRightInd w:val="0"/>
        <w:snapToGrid w:val="0"/>
        <w:spacing w:line="24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6.2.2双方约定解除合同的条件还包括：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4"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6.2.4因不可抗</w:t>
      </w:r>
      <w:r>
        <w:rPr>
          <w:rFonts w:hint="eastAsia" w:asciiTheme="minorEastAsia" w:hAnsiTheme="minorEastAsia" w:eastAsiaTheme="minorEastAsia" w:cstheme="minorEastAsia"/>
          <w:spacing w:val="5"/>
          <w:sz w:val="24"/>
          <w:szCs w:val="24"/>
        </w:rPr>
        <w:t>力</w:t>
      </w:r>
      <w:r>
        <w:rPr>
          <w:rFonts w:hint="eastAsia" w:asciiTheme="minorEastAsia" w:hAnsiTheme="minorEastAsia" w:eastAsiaTheme="minorEastAsia" w:cstheme="minorEastAsia"/>
          <w:spacing w:val="3"/>
          <w:sz w:val="24"/>
          <w:szCs w:val="24"/>
        </w:rPr>
        <w:t>导致的合同解除，双方约定损失的分担如下：</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6"/>
          <w:sz w:val="24"/>
          <w:szCs w:val="24"/>
        </w:rPr>
        <w:t>. 争议解决</w:t>
      </w:r>
    </w:p>
    <w:p>
      <w:pPr>
        <w:keepNext w:val="0"/>
        <w:keepLines w:val="0"/>
        <w:pageBreakBefore w:val="0"/>
        <w:widowControl/>
        <w:kinsoku w:val="0"/>
        <w:wordWrap/>
        <w:overflowPunct/>
        <w:topLinePunct w:val="0"/>
        <w:autoSpaceDE w:val="0"/>
        <w:autoSpaceDN w:val="0"/>
        <w:bidi w:val="0"/>
        <w:adjustRightInd w:val="0"/>
        <w:snapToGrid w:val="0"/>
        <w:spacing w:line="310"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2"/>
          <w:sz w:val="24"/>
          <w:szCs w:val="24"/>
        </w:rPr>
        <w:t>7.2调解</w:t>
      </w:r>
    </w:p>
    <w:p>
      <w:pPr>
        <w:keepNext w:val="0"/>
        <w:keepLines w:val="0"/>
        <w:pageBreakBefore w:val="0"/>
        <w:widowControl/>
        <w:kinsoku w:val="0"/>
        <w:wordWrap/>
        <w:overflowPunct/>
        <w:topLinePunct w:val="0"/>
        <w:autoSpaceDE w:val="0"/>
        <w:autoSpaceDN w:val="0"/>
        <w:bidi w:val="0"/>
        <w:adjustRightInd w:val="0"/>
        <w:snapToGrid w:val="0"/>
        <w:spacing w:line="37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如</w:t>
      </w:r>
      <w:r>
        <w:rPr>
          <w:rFonts w:hint="eastAsia" w:asciiTheme="minorEastAsia" w:hAnsiTheme="minorEastAsia" w:eastAsiaTheme="minorEastAsia" w:cstheme="minorEastAsia"/>
          <w:spacing w:val="8"/>
          <w:sz w:val="24"/>
          <w:szCs w:val="24"/>
        </w:rPr>
        <w:t>果双方不能在 七 日内解决本合同争议，可以将其提交 仲裁委员会进行调解。</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7</w:t>
      </w:r>
      <w:r>
        <w:rPr>
          <w:rFonts w:hint="eastAsia" w:asciiTheme="minorEastAsia" w:hAnsiTheme="minorEastAsia" w:eastAsiaTheme="minorEastAsia" w:cstheme="minorEastAsia"/>
          <w:spacing w:val="6"/>
          <w:sz w:val="24"/>
          <w:szCs w:val="24"/>
        </w:rPr>
        <w:t>.3仲裁或诉讼</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合</w:t>
      </w:r>
      <w:r>
        <w:rPr>
          <w:rFonts w:hint="eastAsia" w:asciiTheme="minorEastAsia" w:hAnsiTheme="minorEastAsia" w:eastAsiaTheme="minorEastAsia" w:cstheme="minorEastAsia"/>
          <w:spacing w:val="10"/>
          <w:sz w:val="24"/>
          <w:szCs w:val="24"/>
        </w:rPr>
        <w:t>同</w:t>
      </w:r>
      <w:r>
        <w:rPr>
          <w:rFonts w:hint="eastAsia" w:asciiTheme="minorEastAsia" w:hAnsiTheme="minorEastAsia" w:eastAsiaTheme="minorEastAsia" w:cstheme="minorEastAsia"/>
          <w:spacing w:val="7"/>
          <w:sz w:val="24"/>
          <w:szCs w:val="24"/>
        </w:rPr>
        <w:t xml:space="preserve">争议的最终解决方式为下列第 </w:t>
      </w:r>
      <w:r>
        <w:rPr>
          <w:rFonts w:hint="eastAsia" w:asciiTheme="minorEastAsia" w:hAnsiTheme="minorEastAsia" w:eastAsiaTheme="minorEastAsia" w:cstheme="minorEastAsia"/>
          <w:spacing w:val="7"/>
          <w:sz w:val="24"/>
          <w:szCs w:val="24"/>
          <w:u w:val="single" w:color="auto"/>
        </w:rPr>
        <w:t xml:space="preserve">  (2) </w:t>
      </w:r>
      <w:r>
        <w:rPr>
          <w:rFonts w:hint="eastAsia" w:asciiTheme="minorEastAsia" w:hAnsiTheme="minorEastAsia" w:eastAsiaTheme="minorEastAsia" w:cstheme="minorEastAsia"/>
          <w:spacing w:val="7"/>
          <w:sz w:val="24"/>
          <w:szCs w:val="24"/>
        </w:rPr>
        <w:t>种方式：</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4"/>
          <w:sz w:val="24"/>
          <w:szCs w:val="24"/>
        </w:rPr>
        <w:t>1) 提请仲裁委员会进行仲裁。</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3"/>
          <w:sz w:val="24"/>
          <w:szCs w:val="24"/>
        </w:rPr>
        <w:t>2) 向甲方所在地人民法院提起诉讼。</w:t>
      </w:r>
    </w:p>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8. 其他</w:t>
      </w:r>
    </w:p>
    <w:p>
      <w:pPr>
        <w:keepNext w:val="0"/>
        <w:keepLines w:val="0"/>
        <w:pageBreakBefore w:val="0"/>
        <w:widowControl/>
        <w:tabs>
          <w:tab w:val="left" w:pos="6015"/>
        </w:tabs>
        <w:kinsoku w:val="0"/>
        <w:wordWrap/>
        <w:overflowPunct/>
        <w:topLinePunct w:val="0"/>
        <w:autoSpaceDE w:val="0"/>
        <w:autoSpaceDN w:val="0"/>
        <w:bidi w:val="0"/>
        <w:adjustRightInd w:val="0"/>
        <w:snapToGrid w:val="0"/>
        <w:spacing w:line="335"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w w:val="99"/>
          <w:sz w:val="24"/>
          <w:szCs w:val="24"/>
        </w:rPr>
        <w:t>8.1</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1"/>
          <w:w w:val="99"/>
          <w:sz w:val="24"/>
          <w:szCs w:val="24"/>
        </w:rPr>
        <w:t>考</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1"/>
          <w:w w:val="99"/>
          <w:sz w:val="24"/>
          <w:szCs w:val="24"/>
        </w:rPr>
        <w:t>察</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11"/>
          <w:w w:val="99"/>
          <w:sz w:val="24"/>
          <w:szCs w:val="24"/>
        </w:rPr>
        <w:t>及</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1"/>
          <w:w w:val="99"/>
          <w:sz w:val="24"/>
          <w:szCs w:val="24"/>
        </w:rPr>
        <w:t>相</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1"/>
          <w:w w:val="99"/>
          <w:sz w:val="24"/>
          <w:szCs w:val="24"/>
        </w:rPr>
        <w:t>关</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1"/>
          <w:w w:val="99"/>
          <w:sz w:val="24"/>
          <w:szCs w:val="24"/>
        </w:rPr>
        <w:t>费</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1"/>
          <w:w w:val="99"/>
          <w:sz w:val="24"/>
          <w:szCs w:val="24"/>
        </w:rPr>
        <w:t>用</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11"/>
          <w:w w:val="99"/>
          <w:sz w:val="24"/>
          <w:szCs w:val="24"/>
        </w:rPr>
        <w:t>咨</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1"/>
          <w:w w:val="99"/>
          <w:sz w:val="24"/>
          <w:szCs w:val="24"/>
        </w:rPr>
        <w:t>询</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11"/>
          <w:w w:val="99"/>
          <w:sz w:val="24"/>
          <w:szCs w:val="24"/>
        </w:rPr>
        <w:t>人</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1"/>
          <w:w w:val="99"/>
          <w:sz w:val="24"/>
          <w:szCs w:val="24"/>
        </w:rPr>
        <w:t>经</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1"/>
          <w:w w:val="99"/>
          <w:sz w:val="24"/>
          <w:szCs w:val="24"/>
        </w:rPr>
        <w:t>委</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1"/>
          <w:w w:val="99"/>
          <w:sz w:val="24"/>
          <w:szCs w:val="24"/>
        </w:rPr>
        <w:t>托</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11"/>
          <w:w w:val="99"/>
          <w:sz w:val="24"/>
          <w:szCs w:val="24"/>
        </w:rPr>
        <w:t>人</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1"/>
          <w:w w:val="99"/>
          <w:sz w:val="24"/>
          <w:szCs w:val="24"/>
        </w:rPr>
        <w:t>同</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1"/>
          <w:w w:val="99"/>
          <w:sz w:val="24"/>
          <w:szCs w:val="24"/>
        </w:rPr>
        <w:t>意</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1"/>
          <w:w w:val="99"/>
          <w:sz w:val="24"/>
          <w:szCs w:val="24"/>
        </w:rPr>
        <w:t>进</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1"/>
          <w:w w:val="99"/>
          <w:sz w:val="24"/>
          <w:szCs w:val="24"/>
        </w:rPr>
        <w:t>行</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1"/>
          <w:w w:val="99"/>
          <w:sz w:val="24"/>
          <w:szCs w:val="24"/>
        </w:rPr>
        <w:t>考</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1"/>
          <w:w w:val="99"/>
          <w:sz w:val="24"/>
          <w:szCs w:val="24"/>
        </w:rPr>
        <w:t>察</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1"/>
          <w:w w:val="99"/>
          <w:sz w:val="24"/>
          <w:szCs w:val="24"/>
        </w:rPr>
        <w:t>发</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11"/>
          <w:w w:val="99"/>
          <w:sz w:val="24"/>
          <w:szCs w:val="24"/>
        </w:rPr>
        <w:t>生</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11"/>
          <w:w w:val="99"/>
          <w:sz w:val="24"/>
          <w:szCs w:val="24"/>
        </w:rPr>
        <w:t>的</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1"/>
          <w:w w:val="99"/>
          <w:sz w:val="24"/>
          <w:szCs w:val="24"/>
        </w:rPr>
        <w:t>费</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1"/>
          <w:w w:val="99"/>
          <w:sz w:val="24"/>
          <w:szCs w:val="24"/>
        </w:rPr>
        <w:t>用</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1"/>
          <w:w w:val="99"/>
          <w:sz w:val="24"/>
          <w:szCs w:val="24"/>
        </w:rPr>
        <w:t>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rPr>
        <w:t>支付</w:t>
      </w:r>
      <w:r>
        <w:rPr>
          <w:rFonts w:hint="eastAsia" w:asciiTheme="minorEastAsia" w:hAnsiTheme="minorEastAsia" w:eastAsiaTheme="minorEastAsia" w:cstheme="min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差</w:t>
      </w:r>
      <w:r>
        <w:rPr>
          <w:rFonts w:hint="eastAsia" w:asciiTheme="minorEastAsia" w:hAnsiTheme="minorEastAsia" w:eastAsiaTheme="minorEastAsia" w:cstheme="minorEastAsia"/>
          <w:spacing w:val="-5"/>
          <w:sz w:val="24"/>
          <w:szCs w:val="24"/>
        </w:rPr>
        <w:t>旅费及相关费用的支付：</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58" w:lineRule="auto"/>
        <w:ind w:left="0" w:right="0" w:firstLine="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position w:val="2"/>
          <w:sz w:val="24"/>
          <w:szCs w:val="24"/>
        </w:rPr>
        <w:t>8.2奖励</w:t>
      </w:r>
    </w:p>
    <w:p>
      <w:pPr>
        <w:keepNext w:val="0"/>
        <w:keepLines w:val="0"/>
        <w:pageBreakBefore w:val="0"/>
        <w:widowControl/>
        <w:kinsoku w:val="0"/>
        <w:wordWrap/>
        <w:overflowPunct/>
        <w:topLinePunct w:val="0"/>
        <w:autoSpaceDE w:val="0"/>
        <w:autoSpaceDN w:val="0"/>
        <w:bidi w:val="0"/>
        <w:adjustRightInd w:val="0"/>
        <w:snapToGrid w:val="0"/>
        <w:spacing w:line="367"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合理化建议的奖励金额按下列方法确定：</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  8.3</w:t>
      </w:r>
      <w:r>
        <w:rPr>
          <w:rFonts w:hint="eastAsia" w:asciiTheme="minorEastAsia" w:hAnsiTheme="minorEastAsia" w:eastAsiaTheme="minorEastAsia" w:cstheme="minorEastAsia"/>
          <w:spacing w:val="-1"/>
          <w:sz w:val="24"/>
          <w:szCs w:val="24"/>
        </w:rPr>
        <w:t>保</w:t>
      </w:r>
      <w:r>
        <w:rPr>
          <w:rFonts w:hint="eastAsia" w:asciiTheme="minorEastAsia" w:hAnsiTheme="minorEastAsia" w:eastAsiaTheme="minorEastAsia" w:cstheme="minorEastAsia"/>
          <w:sz w:val="24"/>
          <w:szCs w:val="24"/>
        </w:rPr>
        <w:t xml:space="preserve">密 </w:t>
      </w:r>
      <w:r>
        <w:rPr>
          <w:rFonts w:hint="eastAsia" w:asciiTheme="minorEastAsia" w:hAnsiTheme="minorEastAsia" w:eastAsiaTheme="minorEastAsia" w:cstheme="minorEastAsia"/>
          <w:spacing w:val="14"/>
          <w:sz w:val="24"/>
          <w:szCs w:val="24"/>
        </w:rPr>
        <w:t>委托人</w:t>
      </w:r>
      <w:r>
        <w:rPr>
          <w:rFonts w:hint="eastAsia" w:asciiTheme="minorEastAsia" w:hAnsiTheme="minorEastAsia" w:eastAsiaTheme="minorEastAsia" w:cstheme="minorEastAsia"/>
          <w:spacing w:val="11"/>
          <w:sz w:val="24"/>
          <w:szCs w:val="24"/>
        </w:rPr>
        <w:t>申</w:t>
      </w:r>
      <w:r>
        <w:rPr>
          <w:rFonts w:hint="eastAsia" w:asciiTheme="minorEastAsia" w:hAnsiTheme="minorEastAsia" w:eastAsiaTheme="minorEastAsia" w:cstheme="minorEastAsia"/>
          <w:spacing w:val="7"/>
          <w:sz w:val="24"/>
          <w:szCs w:val="24"/>
        </w:rPr>
        <w:t>明的保密事项和期限：</w:t>
      </w:r>
      <w:r>
        <w:rPr>
          <w:rFonts w:hint="eastAsia" w:asciiTheme="minorEastAsia" w:hAnsiTheme="minorEastAsia" w:eastAsiaTheme="minorEastAsia" w:cstheme="minorEastAsia"/>
          <w:spacing w:val="7"/>
          <w:sz w:val="24"/>
          <w:szCs w:val="24"/>
          <w:u w:val="single" w:color="auto"/>
        </w:rPr>
        <w:t xml:space="preserve">合同履行期间不得泄露对方声明的保密资料        </w:t>
      </w:r>
      <w:r>
        <w:rPr>
          <w:rFonts w:hint="eastAsia" w:asciiTheme="minorEastAsia" w:hAnsiTheme="minorEastAsia" w:eastAsiaTheme="minorEastAsia" w:cstheme="minorEastAsia"/>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受托人</w:t>
      </w:r>
      <w:r>
        <w:rPr>
          <w:rFonts w:hint="eastAsia" w:asciiTheme="minorEastAsia" w:hAnsiTheme="minorEastAsia" w:eastAsiaTheme="minorEastAsia" w:cstheme="minorEastAsia"/>
          <w:spacing w:val="8"/>
          <w:sz w:val="24"/>
          <w:szCs w:val="24"/>
        </w:rPr>
        <w:t>申明的保密事项和期限：</w:t>
      </w:r>
      <w:r>
        <w:rPr>
          <w:rFonts w:hint="eastAsia" w:asciiTheme="minorEastAsia" w:hAnsiTheme="minorEastAsia" w:eastAsiaTheme="minorEastAsia" w:cstheme="minorEastAsia"/>
          <w:spacing w:val="8"/>
          <w:sz w:val="24"/>
          <w:szCs w:val="24"/>
          <w:u w:val="single" w:color="auto"/>
        </w:rPr>
        <w:t xml:space="preserve">合同履行期间不得泄露对方声明的保密资料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第三人申明的保密事项和期限：</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1" w:lineRule="exact"/>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position w:val="2"/>
          <w:sz w:val="24"/>
          <w:szCs w:val="24"/>
        </w:rPr>
        <w:t>8.4联络</w:t>
      </w:r>
    </w:p>
    <w:p>
      <w:pPr>
        <w:keepNext w:val="0"/>
        <w:keepLines w:val="0"/>
        <w:pageBreakBefore w:val="0"/>
        <w:widowControl/>
        <w:kinsoku w:val="0"/>
        <w:wordWrap/>
        <w:overflowPunct/>
        <w:topLinePunct w:val="0"/>
        <w:autoSpaceDE w:val="0"/>
        <w:autoSpaceDN w:val="0"/>
        <w:bidi w:val="0"/>
        <w:adjustRightInd w:val="0"/>
        <w:snapToGrid w:val="0"/>
        <w:spacing w:line="270"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8.4.1任何一方与合同有关的通知、指示、要求、决定等，均应在</w:t>
      </w:r>
      <w:r>
        <w:rPr>
          <w:rFonts w:hint="eastAsia" w:asciiTheme="minorEastAsia" w:hAnsiTheme="minorEastAsia" w:eastAsiaTheme="minorEastAsia" w:cstheme="minorEastAsia"/>
          <w:spacing w:val="6"/>
          <w:sz w:val="24"/>
          <w:szCs w:val="24"/>
          <w:u w:val="single" w:color="auto"/>
        </w:rPr>
        <w:t xml:space="preserve"> 2 </w:t>
      </w:r>
      <w:r>
        <w:rPr>
          <w:rFonts w:hint="eastAsia" w:asciiTheme="minorEastAsia" w:hAnsiTheme="minorEastAsia" w:eastAsiaTheme="minorEastAsia" w:cstheme="minorEastAsia"/>
          <w:spacing w:val="6"/>
          <w:sz w:val="24"/>
          <w:szCs w:val="24"/>
        </w:rPr>
        <w:t xml:space="preserve"> 日内送达对方指</w:t>
      </w:r>
      <w:r>
        <w:rPr>
          <w:rFonts w:hint="eastAsia" w:asciiTheme="minorEastAsia" w:hAnsiTheme="minorEastAsia" w:eastAsiaTheme="minorEastAsia" w:cstheme="minorEastAsia"/>
          <w:spacing w:val="3"/>
          <w:sz w:val="24"/>
          <w:szCs w:val="24"/>
        </w:rPr>
        <w:t>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的接收人和送达地点。</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w:t>
      </w:r>
      <w:r>
        <w:rPr>
          <w:rFonts w:hint="eastAsia" w:asciiTheme="minorEastAsia" w:hAnsiTheme="minorEastAsia" w:eastAsiaTheme="minorEastAsia" w:cstheme="minorEastAsia"/>
          <w:sz w:val="24"/>
          <w:szCs w:val="24"/>
        </w:rPr>
        <w:t>4.2委托人指定的送达接收人：</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，送达地点：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电子邮箱</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37"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5"/>
          <w:sz w:val="24"/>
          <w:szCs w:val="24"/>
        </w:rPr>
        <w:t>指</w:t>
      </w:r>
      <w:r>
        <w:rPr>
          <w:rFonts w:hint="eastAsia" w:asciiTheme="minorEastAsia" w:hAnsiTheme="minorEastAsia" w:eastAsiaTheme="minorEastAsia" w:cstheme="minorEastAsia"/>
          <w:spacing w:val="-4"/>
          <w:sz w:val="24"/>
          <w:szCs w:val="24"/>
        </w:rPr>
        <w:t>定的送达接收人：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，送达地点：</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电子邮箱：</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8</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9"/>
          <w:sz w:val="24"/>
          <w:szCs w:val="24"/>
        </w:rPr>
        <w:t>5知识产权 委托人提供给</w:t>
      </w:r>
      <w:r>
        <w:rPr>
          <w:rFonts w:hint="eastAsia" w:asciiTheme="minorEastAsia" w:hAnsiTheme="minorEastAsia" w:eastAsiaTheme="minorEastAsia" w:cstheme="minorEastAsia"/>
          <w:spacing w:val="9"/>
          <w:sz w:val="24"/>
          <w:szCs w:val="24"/>
          <w:lang w:eastAsia="zh-CN"/>
        </w:rPr>
        <w:t>受托人</w:t>
      </w:r>
      <w:r>
        <w:rPr>
          <w:rFonts w:hint="eastAsia" w:asciiTheme="minorEastAsia" w:hAnsiTheme="minorEastAsia" w:eastAsiaTheme="minorEastAsia" w:cstheme="minorEastAsia"/>
          <w:spacing w:val="9"/>
          <w:sz w:val="24"/>
          <w:szCs w:val="24"/>
        </w:rPr>
        <w:t>的图纸、委托人为实施自行编制或委托编制的技</w:t>
      </w:r>
    </w:p>
    <w:p>
      <w:pPr>
        <w:keepNext w:val="0"/>
        <w:keepLines w:val="0"/>
        <w:pageBreakBefore w:val="0"/>
        <w:widowControl/>
        <w:kinsoku w:val="0"/>
        <w:wordWrap/>
        <w:overflowPunct/>
        <w:topLinePunct w:val="0"/>
        <w:autoSpaceDE w:val="0"/>
        <w:autoSpaceDN w:val="0"/>
        <w:bidi w:val="0"/>
        <w:adjustRightInd w:val="0"/>
        <w:snapToGrid w:val="0"/>
        <w:spacing w:line="362"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术</w:t>
      </w:r>
      <w:r>
        <w:rPr>
          <w:rFonts w:hint="eastAsia" w:asciiTheme="minorEastAsia" w:hAnsiTheme="minorEastAsia" w:eastAsiaTheme="minorEastAsia" w:cstheme="minorEastAsia"/>
          <w:spacing w:val="11"/>
          <w:sz w:val="24"/>
          <w:szCs w:val="24"/>
        </w:rPr>
        <w:t>规</w:t>
      </w:r>
      <w:r>
        <w:rPr>
          <w:rFonts w:hint="eastAsia" w:asciiTheme="minorEastAsia" w:hAnsiTheme="minorEastAsia" w:eastAsiaTheme="minorEastAsia" w:cstheme="minorEastAsia"/>
          <w:spacing w:val="8"/>
          <w:sz w:val="24"/>
          <w:szCs w:val="24"/>
        </w:rPr>
        <w:t>范以及反映委托人要求的或其他类似性质文件的著作权属于</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受托人</w:t>
      </w:r>
      <w:r>
        <w:rPr>
          <w:rFonts w:hint="eastAsia" w:asciiTheme="minorEastAsia" w:hAnsiTheme="minorEastAsia" w:eastAsiaTheme="minorEastAsia" w:cstheme="minorEastAsia"/>
          <w:spacing w:val="6"/>
          <w:sz w:val="24"/>
          <w:szCs w:val="24"/>
        </w:rPr>
        <w:t>为履行本合同约定而编制的成果文件，其著作权属于</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38" w:lineRule="auto"/>
        <w:ind w:left="0" w:righ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双</w:t>
      </w:r>
      <w:r>
        <w:rPr>
          <w:rFonts w:hint="eastAsia" w:asciiTheme="minorEastAsia" w:hAnsiTheme="minorEastAsia" w:eastAsiaTheme="minorEastAsia" w:cstheme="minorEastAsia"/>
          <w:spacing w:val="8"/>
          <w:sz w:val="24"/>
          <w:szCs w:val="24"/>
        </w:rPr>
        <w:t>方</w:t>
      </w:r>
      <w:r>
        <w:rPr>
          <w:rFonts w:hint="eastAsia" w:asciiTheme="minorEastAsia" w:hAnsiTheme="minorEastAsia" w:eastAsiaTheme="minorEastAsia" w:cstheme="minorEastAsia"/>
          <w:spacing w:val="7"/>
          <w:sz w:val="24"/>
          <w:szCs w:val="24"/>
        </w:rPr>
        <w:t>将履行本合同形成的有关成果文件用于企业宣传、申报奖项以及接受上级主管部门的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检查</w:t>
      </w:r>
      <w:r>
        <w:rPr>
          <w:rFonts w:hint="eastAsia" w:asciiTheme="minorEastAsia" w:hAnsiTheme="minorEastAsia" w:eastAsiaTheme="minorEastAsia" w:cstheme="minorEastAsia"/>
          <w:spacing w:val="-7"/>
          <w:sz w:val="24"/>
          <w:szCs w:val="24"/>
        </w:rPr>
        <w:t>须</w:t>
      </w:r>
      <w:r>
        <w:rPr>
          <w:rFonts w:hint="eastAsia" w:asciiTheme="minorEastAsia" w:hAnsiTheme="minorEastAsia" w:eastAsiaTheme="minorEastAsia" w:cstheme="minorEastAsia"/>
          <w:spacing w:val="-5"/>
          <w:sz w:val="24"/>
          <w:szCs w:val="24"/>
        </w:rPr>
        <w:t>遵守以下约定：</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textAlignment w:val="baseline"/>
        <w:outlineLvl w:val="0"/>
        <w:rPr>
          <w:rFonts w:hint="eastAsia" w:asciiTheme="minorEastAsia" w:hAnsiTheme="minorEastAsia" w:eastAsiaTheme="minorEastAsia" w:cstheme="minorEastAsia"/>
          <w:spacing w:val="7"/>
          <w:position w:val="2"/>
          <w:sz w:val="24"/>
          <w:szCs w:val="24"/>
        </w:rPr>
      </w:pPr>
      <w:bookmarkStart w:id="49" w:name="_bookmark45"/>
      <w:bookmarkEnd w:id="49"/>
      <w:r>
        <w:rPr>
          <w:rFonts w:hint="eastAsia" w:asciiTheme="minorEastAsia" w:hAnsiTheme="minorEastAsia" w:eastAsiaTheme="minorEastAsia" w:cstheme="minorEastAsia"/>
          <w:spacing w:val="8"/>
          <w:position w:val="2"/>
          <w:sz w:val="24"/>
          <w:szCs w:val="24"/>
        </w:rPr>
        <w:t>9</w:t>
      </w:r>
      <w:r>
        <w:rPr>
          <w:rFonts w:hint="eastAsia" w:asciiTheme="minorEastAsia" w:hAnsiTheme="minorEastAsia" w:eastAsiaTheme="minorEastAsia" w:cstheme="minorEastAsia"/>
          <w:spacing w:val="7"/>
          <w:position w:val="2"/>
          <w:sz w:val="24"/>
          <w:szCs w:val="24"/>
        </w:rPr>
        <w:t>.补充条款</w:t>
      </w:r>
    </w:p>
    <w:p>
      <w:pPr>
        <w:rPr>
          <w:rFonts w:ascii="仿宋" w:hAnsi="仿宋" w:eastAsia="仿宋" w:cs="仿宋"/>
          <w:spacing w:val="7"/>
          <w:position w:val="2"/>
          <w:sz w:val="23"/>
          <w:szCs w:val="23"/>
        </w:rPr>
      </w:pPr>
      <w:r>
        <w:rPr>
          <w:rFonts w:ascii="仿宋" w:hAnsi="仿宋" w:eastAsia="仿宋" w:cs="仿宋"/>
          <w:spacing w:val="7"/>
          <w:position w:val="2"/>
          <w:sz w:val="23"/>
          <w:szCs w:val="23"/>
        </w:rPr>
        <w:br w:type="page"/>
      </w:r>
    </w:p>
    <w:p>
      <w:pPr>
        <w:spacing w:before="88" w:line="227" w:lineRule="auto"/>
        <w:ind w:left="2536"/>
        <w:outlineLvl w:val="0"/>
        <w:rPr>
          <w:rFonts w:ascii="黑体" w:hAnsi="黑体" w:eastAsia="黑体" w:cs="黑体"/>
          <w:sz w:val="31"/>
          <w:szCs w:val="31"/>
        </w:rPr>
      </w:pPr>
      <w:r>
        <w:rPr>
          <w:rFonts w:ascii="黑体" w:hAnsi="黑体" w:eastAsia="黑体" w:cs="黑体"/>
          <w:spacing w:val="14"/>
          <w:sz w:val="31"/>
          <w:szCs w:val="31"/>
        </w:rPr>
        <w:t>第</w:t>
      </w:r>
      <w:r>
        <w:rPr>
          <w:rFonts w:ascii="黑体" w:hAnsi="黑体" w:eastAsia="黑体" w:cs="黑体"/>
          <w:spacing w:val="7"/>
          <w:sz w:val="31"/>
          <w:szCs w:val="31"/>
        </w:rPr>
        <w:t>六章  响应文件格式</w:t>
      </w:r>
    </w:p>
    <w:p/>
    <w:p>
      <w:pPr>
        <w:pStyle w:val="13"/>
        <w:sectPr>
          <w:footerReference r:id="rId14" w:type="default"/>
          <w:pgSz w:w="11907" w:h="16840"/>
          <w:pgMar w:top="1431" w:right="1786" w:bottom="1140" w:left="1786" w:header="0" w:footer="982" w:gutter="0"/>
          <w:pgNumType w:fmt="decimal"/>
          <w:cols w:space="720" w:num="1"/>
        </w:sectPr>
      </w:pPr>
    </w:p>
    <w:p>
      <w:pPr>
        <w:spacing w:before="162" w:line="225" w:lineRule="auto"/>
        <w:ind w:left="3237"/>
        <w:rPr>
          <w:rFonts w:ascii="宋体" w:hAnsi="宋体" w:eastAsia="宋体" w:cs="宋体"/>
          <w:sz w:val="31"/>
          <w:szCs w:val="31"/>
        </w:rPr>
      </w:pPr>
      <w:r>
        <w:rPr>
          <w:rFonts w:ascii="宋体" w:hAnsi="宋体" w:eastAsia="宋体" w:cs="宋体"/>
          <w:spacing w:val="23"/>
          <w:sz w:val="31"/>
          <w:szCs w:val="31"/>
          <w14:textOutline w14:w="5793" w14:cap="sq" w14:cmpd="sng">
            <w14:solidFill>
              <w14:srgbClr w14:val="000000"/>
            </w14:solidFill>
            <w14:prstDash w14:val="solid"/>
            <w14:bevel/>
          </w14:textOutline>
        </w:rPr>
        <w:t>(响应文件标书封皮</w:t>
      </w:r>
      <w:r>
        <w:rPr>
          <w:rFonts w:ascii="宋体" w:hAnsi="宋体" w:eastAsia="宋体" w:cs="宋体"/>
          <w:spacing w:val="21"/>
          <w:sz w:val="31"/>
          <w:szCs w:val="31"/>
          <w14:textOutline w14:w="5793" w14:cap="sq" w14:cmpd="sng">
            <w14:solidFill>
              <w14:srgbClr w14:val="000000"/>
            </w14:solidFill>
            <w14:prstDash w14:val="solid"/>
            <w14:bevel/>
          </w14:textOutline>
        </w:rPr>
        <w:t>)</w:t>
      </w:r>
    </w:p>
    <w:p>
      <w:pPr>
        <w:spacing w:before="222" w:line="225" w:lineRule="auto"/>
        <w:jc w:val="right"/>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正</w:t>
      </w:r>
      <w:r>
        <w:rPr>
          <w:rFonts w:ascii="宋体" w:hAnsi="宋体" w:eastAsia="宋体" w:cs="宋体"/>
          <w:spacing w:val="5"/>
          <w:sz w:val="35"/>
          <w:szCs w:val="35"/>
        </w:rPr>
        <w:t xml:space="preserve"> </w:t>
      </w:r>
      <w:r>
        <w:rPr>
          <w:rFonts w:ascii="宋体" w:hAnsi="宋体" w:eastAsia="宋体" w:cs="宋体"/>
          <w:spacing w:val="4"/>
          <w:sz w:val="35"/>
          <w:szCs w:val="35"/>
          <w14:textOutline w14:w="6537" w14:cap="sq" w14:cmpd="sng">
            <w14:solidFill>
              <w14:srgbClr w14:val="000000"/>
            </w14:solidFill>
            <w14:prstDash w14:val="solid"/>
            <w14:bevel/>
          </w14:textOutline>
        </w:rPr>
        <w:t>(副)</w:t>
      </w:r>
      <w:r>
        <w:rPr>
          <w:rFonts w:ascii="宋体" w:hAnsi="宋体" w:eastAsia="宋体" w:cs="宋体"/>
          <w:spacing w:val="4"/>
          <w:sz w:val="35"/>
          <w:szCs w:val="35"/>
        </w:rPr>
        <w:t xml:space="preserve"> </w:t>
      </w:r>
      <w:r>
        <w:rPr>
          <w:rFonts w:ascii="宋体" w:hAnsi="宋体" w:eastAsia="宋体" w:cs="宋体"/>
          <w:spacing w:val="4"/>
          <w:sz w:val="35"/>
          <w:szCs w:val="35"/>
          <w14:textOutline w14:w="6537" w14:cap="sq" w14:cmpd="sng">
            <w14:solidFill>
              <w14:srgbClr w14:val="000000"/>
            </w14:solidFill>
            <w14:prstDash w14:val="solid"/>
            <w14:bevel/>
          </w14:textOutline>
        </w:rPr>
        <w:t>本</w:t>
      </w:r>
    </w:p>
    <w:p>
      <w:pPr>
        <w:spacing w:line="285" w:lineRule="auto"/>
        <w:rPr>
          <w:rFonts w:ascii="Arial"/>
          <w:sz w:val="21"/>
        </w:rPr>
      </w:pPr>
    </w:p>
    <w:p>
      <w:pPr>
        <w:spacing w:line="285" w:lineRule="auto"/>
        <w:rPr>
          <w:rFonts w:ascii="Arial"/>
          <w:sz w:val="21"/>
        </w:rPr>
      </w:pPr>
    </w:p>
    <w:p>
      <w:pPr>
        <w:spacing w:before="169" w:line="220" w:lineRule="auto"/>
        <w:ind w:left="2507"/>
        <w:rPr>
          <w:rFonts w:ascii="宋体" w:hAnsi="宋体" w:eastAsia="宋体" w:cs="宋体"/>
          <w:sz w:val="52"/>
          <w:szCs w:val="52"/>
        </w:rPr>
      </w:pPr>
      <w:r>
        <w:rPr>
          <w:rFonts w:ascii="Times New Roman" w:hAnsi="Times New Roman" w:eastAsia="Times New Roman" w:cs="Times New Roman"/>
          <w:b/>
          <w:bCs/>
          <w:spacing w:val="-2"/>
          <w:sz w:val="52"/>
          <w:szCs w:val="52"/>
          <w:u w:val="single" w:color="auto"/>
        </w:rPr>
        <w:t>*</w:t>
      </w:r>
      <w:r>
        <w:rPr>
          <w:rFonts w:ascii="Times New Roman" w:hAnsi="Times New Roman" w:eastAsia="Times New Roman" w:cs="Times New Roman"/>
          <w:b/>
          <w:bCs/>
          <w:spacing w:val="-1"/>
          <w:sz w:val="52"/>
          <w:szCs w:val="52"/>
          <w:u w:val="single" w:color="auto"/>
        </w:rPr>
        <w:t>***</w:t>
      </w:r>
      <w:r>
        <w:rPr>
          <w:rFonts w:ascii="Times New Roman" w:hAnsi="Times New Roman" w:eastAsia="Times New Roman" w:cs="Times New Roman"/>
          <w:spacing w:val="-1"/>
          <w:sz w:val="52"/>
          <w:szCs w:val="52"/>
          <w:u w:val="single" w:color="auto"/>
        </w:rPr>
        <w:t xml:space="preserve">                   </w:t>
      </w:r>
      <w:r>
        <w:rPr>
          <w:rFonts w:ascii="Times New Roman" w:hAnsi="Times New Roman" w:eastAsia="Times New Roman" w:cs="Times New Roman"/>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项目</w:t>
      </w:r>
    </w:p>
    <w:p>
      <w:pPr>
        <w:spacing w:before="223" w:line="228" w:lineRule="auto"/>
        <w:ind w:left="423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231" w:line="223" w:lineRule="auto"/>
        <w:ind w:left="2897"/>
        <w:rPr>
          <w:rFonts w:ascii="宋体" w:hAnsi="宋体" w:eastAsia="宋体" w:cs="宋体"/>
          <w:sz w:val="71"/>
          <w:szCs w:val="71"/>
        </w:rPr>
      </w:pPr>
      <w:r>
        <w:rPr>
          <w:rFonts w:ascii="宋体" w:hAnsi="宋体" w:eastAsia="宋体" w:cs="宋体"/>
          <w:spacing w:val="2"/>
          <w:sz w:val="71"/>
          <w:szCs w:val="71"/>
          <w14:textOutline w14:w="13075" w14:cap="sq" w14:cmpd="sng">
            <w14:solidFill>
              <w14:srgbClr w14:val="000000"/>
            </w14:solidFill>
            <w14:prstDash w14:val="solid"/>
            <w14:bevel/>
          </w14:textOutline>
        </w:rPr>
        <w:t>响</w:t>
      </w:r>
      <w:r>
        <w:rPr>
          <w:rFonts w:ascii="宋体" w:hAnsi="宋体" w:eastAsia="宋体" w:cs="宋体"/>
          <w:spacing w:val="2"/>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应</w:t>
      </w:r>
      <w:r>
        <w:rPr>
          <w:rFonts w:ascii="宋体" w:hAnsi="宋体" w:eastAsia="宋体" w:cs="宋体"/>
          <w:spacing w:val="2"/>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文</w:t>
      </w:r>
      <w:r>
        <w:rPr>
          <w:rFonts w:ascii="宋体" w:hAnsi="宋体" w:eastAsia="宋体" w:cs="宋体"/>
          <w:spacing w:val="2"/>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件</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1" w:line="220" w:lineRule="auto"/>
        <w:rPr>
          <w:rFonts w:ascii="宋体" w:hAnsi="宋体" w:eastAsia="宋体" w:cs="宋体"/>
          <w:sz w:val="28"/>
          <w:szCs w:val="28"/>
        </w:rPr>
      </w:pPr>
      <w:r>
        <w:rPr>
          <w:rFonts w:ascii="宋体" w:hAnsi="宋体" w:eastAsia="宋体" w:cs="宋体"/>
          <w:spacing w:val="-10"/>
          <w:sz w:val="28"/>
          <w:szCs w:val="28"/>
        </w:rPr>
        <w:t>供应商</w:t>
      </w:r>
      <w:r>
        <w:rPr>
          <w:rFonts w:ascii="宋体" w:hAnsi="宋体" w:eastAsia="宋体" w:cs="宋体"/>
          <w:spacing w:val="-6"/>
          <w:sz w:val="28"/>
          <w:szCs w:val="28"/>
        </w:rPr>
        <w:t>名</w:t>
      </w:r>
      <w:r>
        <w:rPr>
          <w:rFonts w:ascii="宋体" w:hAnsi="宋体" w:eastAsia="宋体" w:cs="宋体"/>
          <w:spacing w:val="-5"/>
          <w:sz w:val="28"/>
          <w:szCs w:val="28"/>
        </w:rPr>
        <w:t>称：</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(盖章)</w:t>
      </w:r>
    </w:p>
    <w:p>
      <w:pPr>
        <w:spacing w:before="290" w:line="219" w:lineRule="auto"/>
        <w:ind w:left="1"/>
        <w:rPr>
          <w:rFonts w:ascii="宋体" w:hAnsi="宋体" w:eastAsia="宋体" w:cs="宋体"/>
          <w:sz w:val="28"/>
          <w:szCs w:val="28"/>
        </w:rPr>
      </w:pPr>
      <w:r>
        <w:rPr>
          <w:rFonts w:ascii="宋体" w:hAnsi="宋体" w:eastAsia="宋体" w:cs="宋体"/>
          <w:spacing w:val="-7"/>
          <w:sz w:val="28"/>
          <w:szCs w:val="28"/>
        </w:rPr>
        <w:t>法</w:t>
      </w:r>
      <w:r>
        <w:rPr>
          <w:rFonts w:ascii="宋体" w:hAnsi="宋体" w:eastAsia="宋体" w:cs="宋体"/>
          <w:spacing w:val="-5"/>
          <w:sz w:val="28"/>
          <w:szCs w:val="28"/>
        </w:rPr>
        <w:t>定代表人：</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(签字)</w:t>
      </w:r>
    </w:p>
    <w:p>
      <w:pPr>
        <w:spacing w:before="291" w:line="221" w:lineRule="auto"/>
        <w:ind w:left="4313"/>
        <w:rPr>
          <w:rFonts w:ascii="宋体" w:hAnsi="宋体" w:eastAsia="宋体" w:cs="宋体"/>
          <w:spacing w:val="6"/>
          <w:sz w:val="28"/>
          <w:szCs w:val="28"/>
        </w:rPr>
      </w:pPr>
    </w:p>
    <w:p>
      <w:pPr>
        <w:spacing w:before="291" w:line="221" w:lineRule="auto"/>
        <w:ind w:left="4313"/>
        <w:rPr>
          <w:rFonts w:ascii="宋体" w:hAnsi="宋体" w:eastAsia="宋体" w:cs="宋体"/>
          <w:spacing w:val="6"/>
          <w:sz w:val="28"/>
          <w:szCs w:val="28"/>
        </w:rPr>
      </w:pPr>
    </w:p>
    <w:p>
      <w:pPr>
        <w:spacing w:before="291" w:line="221" w:lineRule="auto"/>
        <w:ind w:left="4313"/>
        <w:rPr>
          <w:rFonts w:ascii="宋体" w:hAnsi="宋体" w:eastAsia="宋体" w:cs="宋体"/>
          <w:spacing w:val="6"/>
          <w:sz w:val="28"/>
          <w:szCs w:val="28"/>
        </w:rPr>
      </w:pPr>
    </w:p>
    <w:p>
      <w:pPr>
        <w:spacing w:before="291" w:line="221" w:lineRule="auto"/>
        <w:ind w:left="4313"/>
        <w:rPr>
          <w:rFonts w:ascii="宋体" w:hAnsi="宋体" w:eastAsia="宋体" w:cs="宋体"/>
          <w:sz w:val="28"/>
          <w:szCs w:val="28"/>
        </w:rPr>
      </w:pPr>
      <w:r>
        <w:rPr>
          <w:rFonts w:ascii="宋体" w:hAnsi="宋体" w:eastAsia="宋体" w:cs="宋体"/>
          <w:spacing w:val="6"/>
          <w:sz w:val="28"/>
          <w:szCs w:val="28"/>
        </w:rPr>
        <w:t xml:space="preserve">年  </w:t>
      </w:r>
      <w:r>
        <w:rPr>
          <w:rFonts w:ascii="宋体" w:hAnsi="宋体" w:eastAsia="宋体" w:cs="宋体"/>
          <w:spacing w:val="3"/>
          <w:sz w:val="28"/>
          <w:szCs w:val="28"/>
        </w:rPr>
        <w:t xml:space="preserve">   月     日</w:t>
      </w:r>
    </w:p>
    <w:p>
      <w:pPr>
        <w:sectPr>
          <w:footerReference r:id="rId15" w:type="default"/>
          <w:pgSz w:w="11907" w:h="16840"/>
          <w:pgMar w:top="1431" w:right="1169" w:bottom="1143" w:left="1090" w:header="0" w:footer="982" w:gutter="0"/>
          <w:pgNumType w:fmt="decimal"/>
          <w:cols w:space="720" w:num="1"/>
        </w:sectPr>
      </w:pPr>
    </w:p>
    <w:p>
      <w:pPr>
        <w:spacing w:line="334" w:lineRule="auto"/>
        <w:rPr>
          <w:rFonts w:ascii="Arial"/>
          <w:sz w:val="21"/>
        </w:rPr>
      </w:pPr>
    </w:p>
    <w:p>
      <w:pPr>
        <w:spacing w:before="94" w:line="229" w:lineRule="auto"/>
        <w:ind w:left="43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目</w:t>
      </w:r>
      <w:r>
        <w:rPr>
          <w:rFonts w:hint="eastAsia" w:asciiTheme="minorEastAsia" w:hAnsiTheme="minorEastAsia" w:eastAsiaTheme="minorEastAsia" w:cstheme="minorEastAsia"/>
          <w:spacing w:val="-14"/>
          <w:sz w:val="24"/>
          <w:szCs w:val="24"/>
        </w:rPr>
        <w:t xml:space="preserve"> 录</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rPr>
        <w:t>一、报价函</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rPr>
        <w:t>二、响应报价一览表</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lang w:eastAsia="zh-CN"/>
        </w:rPr>
        <w:t>三</w:t>
      </w:r>
      <w:r>
        <w:rPr>
          <w:rFonts w:hint="eastAsia" w:asciiTheme="minorEastAsia" w:hAnsiTheme="minorEastAsia" w:eastAsiaTheme="minorEastAsia" w:cstheme="minorEastAsia"/>
          <w:spacing w:val="-4"/>
          <w:position w:val="2"/>
          <w:sz w:val="24"/>
          <w:szCs w:val="24"/>
        </w:rPr>
        <w:t>、法定代表人身份证明</w:t>
      </w:r>
      <w:r>
        <w:rPr>
          <w:rFonts w:hint="eastAsia" w:asciiTheme="minorEastAsia" w:hAnsiTheme="minorEastAsia" w:eastAsiaTheme="minorEastAsia" w:cstheme="minorEastAsia"/>
          <w:spacing w:val="-4"/>
          <w:position w:val="2"/>
          <w:sz w:val="24"/>
          <w:szCs w:val="24"/>
          <w:lang w:eastAsia="zh-CN"/>
        </w:rPr>
        <w:t>、</w:t>
      </w:r>
      <w:r>
        <w:rPr>
          <w:rFonts w:hint="eastAsia" w:asciiTheme="minorEastAsia" w:hAnsiTheme="minorEastAsia" w:eastAsiaTheme="minorEastAsia" w:cstheme="minorEastAsia"/>
          <w:spacing w:val="-4"/>
          <w:position w:val="2"/>
          <w:sz w:val="24"/>
          <w:szCs w:val="24"/>
        </w:rPr>
        <w:t>法定代表人授权委托书</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lang w:eastAsia="zh-CN"/>
        </w:rPr>
        <w:t>四</w:t>
      </w:r>
      <w:r>
        <w:rPr>
          <w:rFonts w:hint="eastAsia" w:asciiTheme="minorEastAsia" w:hAnsiTheme="minorEastAsia" w:eastAsiaTheme="minorEastAsia" w:cstheme="minorEastAsia"/>
          <w:spacing w:val="-4"/>
          <w:position w:val="2"/>
          <w:sz w:val="24"/>
          <w:szCs w:val="24"/>
        </w:rPr>
        <w:t>、供应商基本情况介绍 (附营业执照等)</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lang w:eastAsia="zh-CN"/>
        </w:rPr>
        <w:t>五</w:t>
      </w:r>
      <w:r>
        <w:rPr>
          <w:rFonts w:hint="eastAsia" w:asciiTheme="minorEastAsia" w:hAnsiTheme="minorEastAsia" w:eastAsiaTheme="minorEastAsia" w:cstheme="minorEastAsia"/>
          <w:spacing w:val="-4"/>
          <w:position w:val="2"/>
          <w:sz w:val="24"/>
          <w:szCs w:val="24"/>
        </w:rPr>
        <w:t>、项目负责人简历表</w:t>
      </w:r>
      <w:r>
        <w:rPr>
          <w:rFonts w:hint="eastAsia" w:asciiTheme="minorEastAsia" w:hAnsiTheme="minorEastAsia" w:eastAsiaTheme="minorEastAsia" w:cstheme="minorEastAsia"/>
          <w:spacing w:val="-4"/>
          <w:position w:val="2"/>
          <w:sz w:val="24"/>
          <w:szCs w:val="24"/>
          <w:lang w:eastAsia="zh-CN"/>
        </w:rPr>
        <w:t>（格式自拟）</w:t>
      </w:r>
    </w:p>
    <w:p>
      <w:pPr>
        <w:spacing w:before="91" w:line="388" w:lineRule="exact"/>
        <w:jc w:val="both"/>
        <w:rPr>
          <w:rFonts w:hint="eastAsia" w:asciiTheme="minorEastAsia" w:hAnsiTheme="minorEastAsia" w:eastAsiaTheme="minorEastAsia" w:cstheme="minorEastAsia"/>
          <w:spacing w:val="-4"/>
          <w:position w:val="2"/>
          <w:sz w:val="24"/>
          <w:szCs w:val="24"/>
          <w:lang w:eastAsia="zh-CN"/>
        </w:rPr>
      </w:pPr>
      <w:r>
        <w:rPr>
          <w:rFonts w:hint="eastAsia" w:asciiTheme="minorEastAsia" w:hAnsiTheme="minorEastAsia" w:eastAsiaTheme="minorEastAsia" w:cstheme="minorEastAsia"/>
          <w:spacing w:val="-4"/>
          <w:position w:val="2"/>
          <w:sz w:val="24"/>
          <w:szCs w:val="24"/>
          <w:lang w:eastAsia="zh-CN"/>
        </w:rPr>
        <w:t>六</w:t>
      </w:r>
      <w:r>
        <w:rPr>
          <w:rFonts w:hint="eastAsia" w:asciiTheme="minorEastAsia" w:hAnsiTheme="minorEastAsia" w:eastAsiaTheme="minorEastAsia" w:cstheme="minorEastAsia"/>
          <w:spacing w:val="-4"/>
          <w:position w:val="2"/>
          <w:sz w:val="24"/>
          <w:szCs w:val="24"/>
        </w:rPr>
        <w:t>、项目拟投入的其他人员一览表</w:t>
      </w:r>
      <w:r>
        <w:rPr>
          <w:rFonts w:hint="eastAsia" w:asciiTheme="minorEastAsia" w:hAnsiTheme="minorEastAsia" w:eastAsiaTheme="minorEastAsia" w:cstheme="minorEastAsia"/>
          <w:spacing w:val="-4"/>
          <w:position w:val="2"/>
          <w:sz w:val="24"/>
          <w:szCs w:val="24"/>
          <w:lang w:eastAsia="zh-CN"/>
        </w:rPr>
        <w:t>（格式自拟）</w:t>
      </w:r>
    </w:p>
    <w:p>
      <w:pPr>
        <w:spacing w:before="91" w:line="388" w:lineRule="exact"/>
        <w:jc w:val="both"/>
        <w:rPr>
          <w:rFonts w:hint="eastAsia" w:asciiTheme="minorEastAsia" w:hAnsiTheme="minorEastAsia" w:eastAsiaTheme="minorEastAsia" w:cstheme="minorEastAsia"/>
          <w:spacing w:val="-4"/>
          <w:position w:val="2"/>
          <w:sz w:val="24"/>
          <w:szCs w:val="24"/>
          <w:lang w:eastAsia="zh-CN"/>
        </w:rPr>
      </w:pPr>
      <w:r>
        <w:rPr>
          <w:rFonts w:hint="eastAsia" w:asciiTheme="minorEastAsia" w:hAnsiTheme="minorEastAsia" w:eastAsiaTheme="minorEastAsia" w:cstheme="minorEastAsia"/>
          <w:spacing w:val="-4"/>
          <w:position w:val="2"/>
          <w:sz w:val="24"/>
          <w:szCs w:val="24"/>
          <w:lang w:eastAsia="zh-CN"/>
        </w:rPr>
        <w:t>七</w:t>
      </w:r>
      <w:r>
        <w:rPr>
          <w:rFonts w:hint="eastAsia" w:asciiTheme="minorEastAsia" w:hAnsiTheme="minorEastAsia" w:eastAsiaTheme="minorEastAsia" w:cstheme="minorEastAsia"/>
          <w:spacing w:val="-4"/>
          <w:position w:val="2"/>
          <w:sz w:val="24"/>
          <w:szCs w:val="24"/>
        </w:rPr>
        <w:t>、信用中国、中国政府采购网查询截图</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lang w:eastAsia="zh-CN"/>
        </w:rPr>
        <w:t>八</w:t>
      </w:r>
      <w:r>
        <w:rPr>
          <w:rFonts w:hint="eastAsia" w:asciiTheme="minorEastAsia" w:hAnsiTheme="minorEastAsia" w:eastAsiaTheme="minorEastAsia" w:cstheme="minorEastAsia"/>
          <w:spacing w:val="-4"/>
          <w:position w:val="2"/>
          <w:sz w:val="24"/>
          <w:szCs w:val="24"/>
        </w:rPr>
        <w:t>、在经营活动中没有重大违法记录的书面声明</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lang w:eastAsia="zh-CN"/>
        </w:rPr>
        <w:t>九</w:t>
      </w:r>
      <w:r>
        <w:rPr>
          <w:rFonts w:hint="eastAsia" w:asciiTheme="minorEastAsia" w:hAnsiTheme="minorEastAsia" w:eastAsiaTheme="minorEastAsia" w:cstheme="minorEastAsia"/>
          <w:spacing w:val="-4"/>
          <w:position w:val="2"/>
          <w:sz w:val="24"/>
          <w:szCs w:val="24"/>
        </w:rPr>
        <w:t>、政府采购诚信承诺书</w:t>
      </w:r>
    </w:p>
    <w:p>
      <w:pPr>
        <w:spacing w:before="91" w:line="388" w:lineRule="exact"/>
        <w:jc w:val="both"/>
        <w:rPr>
          <w:rFonts w:hint="eastAsia" w:asciiTheme="minorEastAsia" w:hAnsiTheme="minorEastAsia" w:eastAsiaTheme="minorEastAsia" w:cstheme="minorEastAsia"/>
          <w:spacing w:val="-4"/>
          <w:position w:val="2"/>
          <w:sz w:val="24"/>
          <w:szCs w:val="24"/>
          <w:lang w:eastAsia="zh-CN"/>
        </w:rPr>
      </w:pPr>
      <w:r>
        <w:rPr>
          <w:rFonts w:hint="eastAsia" w:asciiTheme="minorEastAsia" w:hAnsiTheme="minorEastAsia" w:eastAsiaTheme="minorEastAsia" w:cstheme="minorEastAsia"/>
          <w:spacing w:val="-4"/>
          <w:position w:val="2"/>
          <w:sz w:val="24"/>
          <w:szCs w:val="24"/>
        </w:rPr>
        <w:t>十、近三年同类业务合同</w:t>
      </w:r>
      <w:r>
        <w:rPr>
          <w:rFonts w:hint="eastAsia" w:asciiTheme="minorEastAsia" w:hAnsiTheme="minorEastAsia" w:eastAsiaTheme="minorEastAsia" w:cstheme="minorEastAsia"/>
          <w:spacing w:val="-4"/>
          <w:position w:val="2"/>
          <w:sz w:val="24"/>
          <w:szCs w:val="24"/>
          <w:lang w:eastAsia="zh-CN"/>
        </w:rPr>
        <w:t>（没有可不填）</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rPr>
        <w:t>十</w:t>
      </w:r>
      <w:r>
        <w:rPr>
          <w:rFonts w:hint="eastAsia" w:asciiTheme="minorEastAsia" w:hAnsiTheme="minorEastAsia" w:eastAsiaTheme="minorEastAsia" w:cstheme="minorEastAsia"/>
          <w:spacing w:val="-4"/>
          <w:position w:val="2"/>
          <w:sz w:val="24"/>
          <w:szCs w:val="24"/>
          <w:lang w:eastAsia="zh-CN"/>
        </w:rPr>
        <w:t>一</w:t>
      </w:r>
      <w:r>
        <w:rPr>
          <w:rFonts w:hint="eastAsia" w:asciiTheme="minorEastAsia" w:hAnsiTheme="minorEastAsia" w:eastAsiaTheme="minorEastAsia" w:cstheme="minorEastAsia"/>
          <w:spacing w:val="-4"/>
          <w:position w:val="2"/>
          <w:sz w:val="24"/>
          <w:szCs w:val="24"/>
        </w:rPr>
        <w:t>、服务承诺</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rPr>
        <w:t>十</w:t>
      </w:r>
      <w:r>
        <w:rPr>
          <w:rFonts w:hint="eastAsia" w:asciiTheme="minorEastAsia" w:hAnsiTheme="minorEastAsia" w:eastAsiaTheme="minorEastAsia" w:cstheme="minorEastAsia"/>
          <w:spacing w:val="-4"/>
          <w:position w:val="2"/>
          <w:sz w:val="24"/>
          <w:szCs w:val="24"/>
          <w:lang w:eastAsia="zh-CN"/>
        </w:rPr>
        <w:t>二</w:t>
      </w:r>
      <w:r>
        <w:rPr>
          <w:rFonts w:hint="eastAsia" w:asciiTheme="minorEastAsia" w:hAnsiTheme="minorEastAsia" w:eastAsiaTheme="minorEastAsia" w:cstheme="minorEastAsia"/>
          <w:spacing w:val="-4"/>
          <w:position w:val="2"/>
          <w:sz w:val="24"/>
          <w:szCs w:val="24"/>
        </w:rPr>
        <w:t>、项目实施方案(格式自拟)</w:t>
      </w:r>
    </w:p>
    <w:p>
      <w:pPr>
        <w:spacing w:before="91" w:line="388" w:lineRule="exact"/>
        <w:jc w:val="both"/>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lang w:eastAsia="zh-CN"/>
        </w:rPr>
        <w:t>十三、</w:t>
      </w:r>
      <w:r>
        <w:rPr>
          <w:rFonts w:hint="eastAsia" w:asciiTheme="minorEastAsia" w:hAnsiTheme="minorEastAsia" w:eastAsiaTheme="minorEastAsia" w:cstheme="minorEastAsia"/>
          <w:spacing w:val="-4"/>
          <w:position w:val="2"/>
          <w:sz w:val="24"/>
          <w:szCs w:val="24"/>
        </w:rPr>
        <w:t>供应商认为有必要提供的其他资料（如有）</w:t>
      </w:r>
    </w:p>
    <w:p>
      <w:pPr>
        <w:spacing w:before="91" w:line="388" w:lineRule="exact"/>
        <w:jc w:val="both"/>
        <w:rPr>
          <w:rFonts w:hint="eastAsia" w:asciiTheme="minorEastAsia" w:hAnsiTheme="minorEastAsia" w:eastAsiaTheme="minorEastAsia" w:cstheme="minorEastAsia"/>
          <w:spacing w:val="-4"/>
          <w:position w:val="2"/>
          <w:sz w:val="24"/>
          <w:szCs w:val="24"/>
        </w:rPr>
      </w:pPr>
    </w:p>
    <w:p>
      <w:pPr>
        <w:spacing w:before="91" w:line="388" w:lineRule="exact"/>
        <w:jc w:val="both"/>
        <w:rPr>
          <w:rFonts w:hint="eastAsia" w:asciiTheme="minorEastAsia" w:hAnsiTheme="minorEastAsia" w:eastAsiaTheme="minorEastAsia" w:cstheme="minorEastAsia"/>
          <w:spacing w:val="-4"/>
          <w:position w:val="2"/>
          <w:sz w:val="24"/>
          <w:szCs w:val="24"/>
          <w:lang w:val="en-US" w:eastAsia="zh-CN"/>
        </w:rPr>
      </w:pPr>
      <w:r>
        <w:rPr>
          <w:rFonts w:hint="eastAsia" w:asciiTheme="minorEastAsia" w:hAnsiTheme="minorEastAsia" w:eastAsiaTheme="minorEastAsia" w:cstheme="minorEastAsia"/>
          <w:spacing w:val="-4"/>
          <w:position w:val="2"/>
          <w:sz w:val="24"/>
          <w:szCs w:val="24"/>
          <w:lang w:val="en-US" w:eastAsia="zh-CN"/>
        </w:rPr>
        <w:t>(注：以上次序不限，按投标人自身情况而定）</w:t>
      </w:r>
    </w:p>
    <w:p>
      <w:pPr>
        <w:rPr>
          <w:rFonts w:hint="eastAsia" w:asciiTheme="minorEastAsia" w:hAnsiTheme="minorEastAsia" w:eastAsiaTheme="minorEastAsia" w:cstheme="minorEastAsia"/>
          <w:sz w:val="24"/>
          <w:szCs w:val="24"/>
        </w:rPr>
        <w:sectPr>
          <w:footerReference r:id="rId16" w:type="default"/>
          <w:pgSz w:w="11907" w:h="16840"/>
          <w:pgMar w:top="1431" w:right="1786" w:bottom="1140" w:left="1575" w:header="0" w:footer="982" w:gutter="0"/>
          <w:pgNumType w:fmt="decimal"/>
          <w:cols w:space="720" w:num="1"/>
        </w:sectPr>
      </w:pPr>
    </w:p>
    <w:p>
      <w:pPr>
        <w:spacing w:before="91" w:line="388" w:lineRule="exact"/>
        <w:ind w:left="3478"/>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rPr>
        <w:t>一、报价函</w:t>
      </w: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tabs>
          <w:tab w:val="left" w:pos="135"/>
        </w:tabs>
        <w:spacing w:before="74" w:line="23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4"/>
          <w:sz w:val="24"/>
          <w:szCs w:val="24"/>
          <w:u w:val="single" w:color="auto"/>
        </w:rPr>
        <w:t xml:space="preserve">采购人) </w:t>
      </w:r>
      <w:r>
        <w:rPr>
          <w:rFonts w:hint="eastAsia" w:asciiTheme="minorEastAsia" w:hAnsiTheme="minorEastAsia" w:eastAsiaTheme="minorEastAsia" w:cstheme="minorEastAsia"/>
          <w:spacing w:val="4"/>
          <w:sz w:val="24"/>
          <w:szCs w:val="24"/>
        </w:rPr>
        <w:t>：</w:t>
      </w:r>
    </w:p>
    <w:p>
      <w:pPr>
        <w:spacing w:line="258" w:lineRule="auto"/>
        <w:rPr>
          <w:rFonts w:hint="eastAsia" w:asciiTheme="minorEastAsia" w:hAnsiTheme="minorEastAsia" w:eastAsiaTheme="minorEastAsia" w:cstheme="minorEastAsia"/>
          <w:sz w:val="24"/>
          <w:szCs w:val="24"/>
        </w:rPr>
      </w:pPr>
    </w:p>
    <w:p>
      <w:pPr>
        <w:spacing w:line="258" w:lineRule="auto"/>
        <w:rPr>
          <w:rFonts w:hint="eastAsia" w:asciiTheme="minorEastAsia" w:hAnsiTheme="minorEastAsia" w:eastAsiaTheme="minorEastAsia" w:cstheme="minorEastAsia"/>
          <w:sz w:val="24"/>
          <w:szCs w:val="24"/>
        </w:rPr>
      </w:pPr>
    </w:p>
    <w:p>
      <w:pPr>
        <w:tabs>
          <w:tab w:val="left" w:pos="615"/>
        </w:tabs>
        <w:spacing w:before="75" w:line="353" w:lineRule="auto"/>
        <w:ind w:left="15" w:firstLine="4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0"/>
          <w:sz w:val="24"/>
          <w:szCs w:val="24"/>
          <w:u w:val="single" w:color="auto"/>
        </w:rPr>
        <w:t>(供应商名称)</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rPr>
        <w:t>系中华人民共和国合法企业，经营地址</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color="auto"/>
        </w:rPr>
        <w:t xml:space="preserve"> (姓名) </w:t>
      </w:r>
      <w:r>
        <w:rPr>
          <w:rFonts w:hint="eastAsia" w:asciiTheme="minorEastAsia" w:hAnsiTheme="minorEastAsia" w:eastAsiaTheme="minorEastAsia" w:cstheme="minorEastAsia"/>
          <w:spacing w:val="5"/>
          <w:sz w:val="24"/>
          <w:szCs w:val="24"/>
        </w:rPr>
        <w:t>系</w:t>
      </w:r>
      <w:r>
        <w:rPr>
          <w:rFonts w:hint="eastAsia" w:asciiTheme="minorEastAsia" w:hAnsiTheme="minorEastAsia" w:eastAsiaTheme="minorEastAsia" w:cstheme="minorEastAsia"/>
          <w:spacing w:val="5"/>
          <w:sz w:val="24"/>
          <w:szCs w:val="24"/>
          <w:u w:val="single" w:color="auto"/>
        </w:rPr>
        <w:t xml:space="preserve"> (供应商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 xml:space="preserve">名称) </w:t>
      </w:r>
      <w:r>
        <w:rPr>
          <w:rFonts w:hint="eastAsia" w:asciiTheme="minorEastAsia" w:hAnsiTheme="minorEastAsia" w:eastAsiaTheme="minorEastAsia" w:cstheme="minorEastAsia"/>
          <w:spacing w:val="10"/>
          <w:sz w:val="24"/>
          <w:szCs w:val="24"/>
        </w:rPr>
        <w:t>的法定</w:t>
      </w:r>
      <w:r>
        <w:rPr>
          <w:rFonts w:hint="eastAsia" w:asciiTheme="minorEastAsia" w:hAnsiTheme="minorEastAsia" w:eastAsiaTheme="minorEastAsia" w:cstheme="minorEastAsia"/>
          <w:spacing w:val="6"/>
          <w:sz w:val="24"/>
          <w:szCs w:val="24"/>
        </w:rPr>
        <w:t>代</w:t>
      </w:r>
      <w:r>
        <w:rPr>
          <w:rFonts w:hint="eastAsia" w:asciiTheme="minorEastAsia" w:hAnsiTheme="minorEastAsia" w:eastAsiaTheme="minorEastAsia" w:cstheme="minorEastAsia"/>
          <w:spacing w:val="5"/>
          <w:sz w:val="24"/>
          <w:szCs w:val="24"/>
        </w:rPr>
        <w:t>表人，我方愿意参加贵方组织的</w:t>
      </w:r>
      <w:r>
        <w:rPr>
          <w:rFonts w:hint="eastAsia" w:asciiTheme="minorEastAsia" w:hAnsiTheme="minorEastAsia" w:eastAsiaTheme="minorEastAsia" w:cstheme="minorEastAsia"/>
          <w:spacing w:val="5"/>
          <w:sz w:val="24"/>
          <w:szCs w:val="24"/>
          <w:u w:val="single" w:color="auto"/>
        </w:rPr>
        <w:t xml:space="preserve"> (项目名称)  (编号为              ) </w:t>
      </w:r>
      <w:r>
        <w:rPr>
          <w:rFonts w:hint="eastAsia" w:asciiTheme="minorEastAsia" w:hAnsiTheme="minorEastAsia" w:eastAsiaTheme="minorEastAsia" w:cstheme="minorEastAsia"/>
          <w:spacing w:val="5"/>
          <w:sz w:val="24"/>
          <w:szCs w:val="24"/>
        </w:rPr>
        <w:t>的投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标，为此，我方就本次投标有关事项郑重声明如下</w:t>
      </w:r>
      <w:r>
        <w:rPr>
          <w:rFonts w:hint="eastAsia" w:asciiTheme="minorEastAsia" w:hAnsiTheme="minorEastAsia" w:eastAsiaTheme="minorEastAsia" w:cstheme="minorEastAsia"/>
          <w:spacing w:val="6"/>
          <w:sz w:val="24"/>
          <w:szCs w:val="24"/>
        </w:rPr>
        <w:t>：</w:t>
      </w:r>
    </w:p>
    <w:p>
      <w:pPr>
        <w:spacing w:line="230" w:lineRule="auto"/>
        <w:ind w:left="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我方已详细审查全部招标文件， 同意招标文件的各项要求。</w:t>
      </w:r>
    </w:p>
    <w:p>
      <w:pPr>
        <w:spacing w:before="151" w:line="313" w:lineRule="exact"/>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2"/>
          <w:sz w:val="24"/>
          <w:szCs w:val="24"/>
        </w:rPr>
        <w:t>2</w:t>
      </w:r>
      <w:r>
        <w:rPr>
          <w:rFonts w:hint="eastAsia" w:asciiTheme="minorEastAsia" w:hAnsiTheme="minorEastAsia" w:eastAsiaTheme="minorEastAsia" w:cstheme="minorEastAsia"/>
          <w:spacing w:val="9"/>
          <w:position w:val="2"/>
          <w:sz w:val="24"/>
          <w:szCs w:val="24"/>
        </w:rPr>
        <w:t>、我方向贵方提交的所有响应文件、资料都是准确的和真实的。</w:t>
      </w:r>
    </w:p>
    <w:p>
      <w:pPr>
        <w:spacing w:before="129" w:line="311" w:lineRule="exact"/>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2"/>
          <w:sz w:val="24"/>
          <w:szCs w:val="24"/>
        </w:rPr>
        <w:t>3、若中标，我方将按照招标文件规定履行合同责任和义务</w:t>
      </w:r>
      <w:r>
        <w:rPr>
          <w:rFonts w:hint="eastAsia" w:asciiTheme="minorEastAsia" w:hAnsiTheme="minorEastAsia" w:eastAsiaTheme="minorEastAsia" w:cstheme="minorEastAsia"/>
          <w:spacing w:val="7"/>
          <w:position w:val="2"/>
          <w:sz w:val="24"/>
          <w:szCs w:val="24"/>
        </w:rPr>
        <w:t>。</w:t>
      </w:r>
    </w:p>
    <w:p>
      <w:pPr>
        <w:spacing w:before="129" w:line="353" w:lineRule="auto"/>
        <w:ind w:left="16" w:firstLine="4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4</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0"/>
          <w:sz w:val="24"/>
          <w:szCs w:val="24"/>
        </w:rPr>
        <w:t>我方不是采购人的附属机构；在获知本项目采购信息后，与采购人聘请的为此项目提</w:t>
      </w:r>
      <w:r>
        <w:rPr>
          <w:rFonts w:hint="eastAsia" w:asciiTheme="minorEastAsia" w:hAnsiTheme="minorEastAsia" w:eastAsiaTheme="minorEastAsia" w:cstheme="minorEastAsia"/>
          <w:spacing w:val="16"/>
          <w:sz w:val="24"/>
          <w:szCs w:val="24"/>
        </w:rPr>
        <w:t>供</w:t>
      </w:r>
      <w:r>
        <w:rPr>
          <w:rFonts w:hint="eastAsia" w:asciiTheme="minorEastAsia" w:hAnsiTheme="minorEastAsia" w:eastAsiaTheme="minorEastAsia" w:cstheme="minorEastAsia"/>
          <w:spacing w:val="16"/>
          <w:sz w:val="24"/>
          <w:szCs w:val="24"/>
          <w:lang w:eastAsia="zh-CN"/>
        </w:rPr>
        <w:t>服务</w:t>
      </w:r>
      <w:r>
        <w:rPr>
          <w:rFonts w:hint="eastAsia" w:asciiTheme="minorEastAsia" w:hAnsiTheme="minorEastAsia" w:eastAsiaTheme="minorEastAsia" w:cstheme="minorEastAsia"/>
          <w:spacing w:val="8"/>
          <w:sz w:val="24"/>
          <w:szCs w:val="24"/>
        </w:rPr>
        <w:t>的公司以及其附属机构没有任何联系。</w:t>
      </w:r>
    </w:p>
    <w:p>
      <w:pPr>
        <w:spacing w:before="1" w:line="352" w:lineRule="auto"/>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5、响应文件自开标日起有效期为</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日历日</w:t>
      </w:r>
      <w:r>
        <w:rPr>
          <w:rFonts w:hint="eastAsia" w:asciiTheme="minorEastAsia" w:hAnsiTheme="minorEastAsia" w:eastAsiaTheme="minorEastAsia" w:cstheme="minorEastAsia"/>
          <w:spacing w:val="5"/>
          <w:sz w:val="24"/>
          <w:szCs w:val="24"/>
        </w:rPr>
        <w:t>。</w:t>
      </w:r>
    </w:p>
    <w:p>
      <w:pPr>
        <w:spacing w:line="311" w:lineRule="exact"/>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2"/>
          <w:sz w:val="24"/>
          <w:szCs w:val="24"/>
        </w:rPr>
        <w:t>6.以上事项如有虚假或者隐瞒，我方愿意承担一切后果</w:t>
      </w:r>
      <w:r>
        <w:rPr>
          <w:rFonts w:hint="eastAsia" w:asciiTheme="minorEastAsia" w:hAnsiTheme="minorEastAsia" w:eastAsiaTheme="minorEastAsia" w:cstheme="minorEastAsia"/>
          <w:spacing w:val="4"/>
          <w:position w:val="2"/>
          <w:sz w:val="24"/>
          <w:szCs w:val="24"/>
        </w:rPr>
        <w:t>。</w:t>
      </w: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before="75" w:line="229" w:lineRule="auto"/>
        <w:ind w:left="4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供  应  商</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(盖单位公章)</w:t>
      </w:r>
    </w:p>
    <w:p>
      <w:pPr>
        <w:spacing w:before="156" w:line="231" w:lineRule="auto"/>
        <w:ind w:left="41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法定代表人：</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(签字</w:t>
      </w:r>
      <w:r>
        <w:rPr>
          <w:rFonts w:hint="eastAsia" w:asciiTheme="minorEastAsia" w:hAnsiTheme="minorEastAsia" w:eastAsiaTheme="minorEastAsia" w:cstheme="minorEastAsia"/>
          <w:spacing w:val="-1"/>
          <w:sz w:val="24"/>
          <w:szCs w:val="24"/>
        </w:rPr>
        <w:t>)</w:t>
      </w:r>
    </w:p>
    <w:p>
      <w:pPr>
        <w:spacing w:before="151" w:line="231" w:lineRule="auto"/>
        <w:ind w:left="4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xml:space="preserve">日 </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7"/>
          <w:sz w:val="24"/>
          <w:szCs w:val="24"/>
        </w:rPr>
        <w:t xml:space="preserve">    期：</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月</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日</w:t>
      </w:r>
    </w:p>
    <w:p>
      <w:pPr>
        <w:rPr>
          <w:rFonts w:hint="eastAsia" w:asciiTheme="minorEastAsia" w:hAnsiTheme="minorEastAsia" w:eastAsiaTheme="minorEastAsia" w:cstheme="minorEastAsia"/>
          <w:sz w:val="24"/>
          <w:szCs w:val="24"/>
        </w:rPr>
      </w:pPr>
    </w:p>
    <w:p>
      <w:pPr>
        <w:pStyle w:val="13"/>
        <w:rPr>
          <w:rFonts w:hint="eastAsia"/>
        </w:rPr>
        <w:sectPr>
          <w:footerReference r:id="rId17" w:type="default"/>
          <w:pgSz w:w="11907" w:h="16840"/>
          <w:pgMar w:top="1431" w:right="1080" w:bottom="1143" w:left="1080" w:header="0" w:footer="982" w:gutter="0"/>
          <w:pgNumType w:fmt="decimal"/>
          <w:cols w:space="720" w:num="1"/>
        </w:sectPr>
      </w:pPr>
    </w:p>
    <w:p>
      <w:pPr>
        <w:spacing w:line="306" w:lineRule="auto"/>
        <w:rPr>
          <w:rFonts w:hint="eastAsia" w:asciiTheme="minorEastAsia" w:hAnsiTheme="minorEastAsia" w:eastAsiaTheme="minorEastAsia" w:cstheme="minorEastAsia"/>
          <w:sz w:val="24"/>
          <w:szCs w:val="24"/>
        </w:rPr>
      </w:pPr>
    </w:p>
    <w:p>
      <w:pPr>
        <w:spacing w:before="91" w:line="388" w:lineRule="exact"/>
        <w:ind w:left="3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2"/>
          <w:sz w:val="24"/>
          <w:szCs w:val="24"/>
        </w:rPr>
        <w:t>二、响</w:t>
      </w:r>
      <w:r>
        <w:rPr>
          <w:rFonts w:hint="eastAsia" w:asciiTheme="minorEastAsia" w:hAnsiTheme="minorEastAsia" w:eastAsiaTheme="minorEastAsia" w:cstheme="minorEastAsia"/>
          <w:spacing w:val="-3"/>
          <w:position w:val="2"/>
          <w:sz w:val="24"/>
          <w:szCs w:val="24"/>
        </w:rPr>
        <w:t>应</w:t>
      </w:r>
      <w:r>
        <w:rPr>
          <w:rFonts w:hint="eastAsia" w:asciiTheme="minorEastAsia" w:hAnsiTheme="minorEastAsia" w:eastAsiaTheme="minorEastAsia" w:cstheme="minorEastAsia"/>
          <w:spacing w:val="-2"/>
          <w:position w:val="2"/>
          <w:sz w:val="24"/>
          <w:szCs w:val="24"/>
        </w:rPr>
        <w:t>报价一览表</w:t>
      </w:r>
    </w:p>
    <w:p>
      <w:pPr>
        <w:spacing w:line="221" w:lineRule="exact"/>
        <w:rPr>
          <w:rFonts w:hint="eastAsia" w:asciiTheme="minorEastAsia" w:hAnsiTheme="minorEastAsia" w:eastAsiaTheme="minorEastAsia" w:cstheme="minorEastAsia"/>
          <w:sz w:val="24"/>
          <w:szCs w:val="24"/>
        </w:rPr>
      </w:pPr>
    </w:p>
    <w:tbl>
      <w:tblPr>
        <w:tblStyle w:val="14"/>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pPr>
              <w:spacing w:line="306" w:lineRule="auto"/>
              <w:rPr>
                <w:rFonts w:hint="eastAsia" w:asciiTheme="minorEastAsia" w:hAnsiTheme="minorEastAsia" w:eastAsiaTheme="minorEastAsia" w:cstheme="minorEastAsia"/>
                <w:sz w:val="24"/>
                <w:szCs w:val="24"/>
              </w:rPr>
            </w:pPr>
          </w:p>
          <w:p>
            <w:pPr>
              <w:spacing w:before="75" w:line="229" w:lineRule="auto"/>
              <w:ind w:left="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项目名</w:t>
            </w:r>
            <w:r>
              <w:rPr>
                <w:rFonts w:hint="eastAsia" w:asciiTheme="minorEastAsia" w:hAnsiTheme="minorEastAsia" w:eastAsiaTheme="minorEastAsia" w:cstheme="minorEastAsia"/>
                <w:spacing w:val="5"/>
                <w:sz w:val="24"/>
                <w:szCs w:val="24"/>
              </w:rPr>
              <w:t>称</w:t>
            </w:r>
          </w:p>
        </w:tc>
        <w:tc>
          <w:tcPr>
            <w:tcW w:w="7601"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pPr>
              <w:spacing w:before="308" w:line="232" w:lineRule="auto"/>
              <w:ind w:left="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项目编</w:t>
            </w:r>
            <w:r>
              <w:rPr>
                <w:rFonts w:hint="eastAsia" w:asciiTheme="minorEastAsia" w:hAnsiTheme="minorEastAsia" w:eastAsiaTheme="minorEastAsia" w:cstheme="minorEastAsia"/>
                <w:spacing w:val="5"/>
                <w:sz w:val="24"/>
                <w:szCs w:val="24"/>
              </w:rPr>
              <w:t>号</w:t>
            </w:r>
          </w:p>
        </w:tc>
        <w:tc>
          <w:tcPr>
            <w:tcW w:w="7601"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03" w:type="dxa"/>
            <w:vAlign w:val="top"/>
          </w:tcPr>
          <w:p>
            <w:pPr>
              <w:spacing w:before="309" w:line="231" w:lineRule="auto"/>
              <w:ind w:left="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服务内容</w:t>
            </w:r>
          </w:p>
        </w:tc>
        <w:tc>
          <w:tcPr>
            <w:tcW w:w="7601"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903" w:type="dxa"/>
            <w:vAlign w:val="top"/>
          </w:tcPr>
          <w:p>
            <w:pPr>
              <w:spacing w:line="338" w:lineRule="auto"/>
              <w:rPr>
                <w:rFonts w:hint="eastAsia" w:asciiTheme="minorEastAsia" w:hAnsiTheme="minorEastAsia" w:eastAsiaTheme="minorEastAsia" w:cstheme="minorEastAsia"/>
                <w:sz w:val="24"/>
                <w:szCs w:val="24"/>
              </w:rPr>
            </w:pPr>
          </w:p>
          <w:p>
            <w:pPr>
              <w:spacing w:line="339" w:lineRule="auto"/>
              <w:rPr>
                <w:rFonts w:hint="eastAsia" w:asciiTheme="minorEastAsia" w:hAnsiTheme="minorEastAsia" w:eastAsiaTheme="minorEastAsia" w:cstheme="minorEastAsia"/>
                <w:sz w:val="24"/>
                <w:szCs w:val="24"/>
              </w:rPr>
            </w:pPr>
          </w:p>
          <w:p>
            <w:pPr>
              <w:spacing w:before="74" w:line="231" w:lineRule="auto"/>
              <w:ind w:left="6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服务</w:t>
            </w:r>
            <w:r>
              <w:rPr>
                <w:rFonts w:hint="eastAsia" w:asciiTheme="minorEastAsia" w:hAnsiTheme="minorEastAsia" w:eastAsiaTheme="minorEastAsia" w:cstheme="minorEastAsia"/>
                <w:spacing w:val="4"/>
                <w:sz w:val="24"/>
                <w:szCs w:val="24"/>
              </w:rPr>
              <w:t>期</w:t>
            </w:r>
          </w:p>
        </w:tc>
        <w:tc>
          <w:tcPr>
            <w:tcW w:w="7601"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0" w:hRule="atLeast"/>
        </w:trPr>
        <w:tc>
          <w:tcPr>
            <w:tcW w:w="1903" w:type="dxa"/>
            <w:vAlign w:val="top"/>
          </w:tcPr>
          <w:p>
            <w:pPr>
              <w:spacing w:line="400" w:lineRule="auto"/>
              <w:rPr>
                <w:rFonts w:hint="eastAsia" w:asciiTheme="minorEastAsia" w:hAnsiTheme="minorEastAsia" w:eastAsiaTheme="minorEastAsia" w:cstheme="minorEastAsia"/>
                <w:sz w:val="24"/>
                <w:szCs w:val="24"/>
              </w:rPr>
            </w:pPr>
          </w:p>
          <w:p>
            <w:pPr>
              <w:spacing w:before="74" w:line="231"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质</w:t>
            </w:r>
            <w:r>
              <w:rPr>
                <w:rFonts w:hint="eastAsia" w:asciiTheme="minorEastAsia" w:hAnsiTheme="minorEastAsia" w:eastAsiaTheme="minorEastAsia" w:cstheme="minorEastAsia"/>
                <w:spacing w:val="4"/>
                <w:sz w:val="24"/>
                <w:szCs w:val="24"/>
              </w:rPr>
              <w:t>量目标</w:t>
            </w:r>
          </w:p>
        </w:tc>
        <w:tc>
          <w:tcPr>
            <w:tcW w:w="7601"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pPr>
              <w:spacing w:line="401" w:lineRule="auto"/>
              <w:rPr>
                <w:rFonts w:hint="eastAsia" w:asciiTheme="minorEastAsia" w:hAnsiTheme="minorEastAsia" w:eastAsiaTheme="minorEastAsia" w:cstheme="minorEastAsia"/>
                <w:sz w:val="24"/>
                <w:szCs w:val="24"/>
              </w:rPr>
            </w:pPr>
          </w:p>
          <w:p>
            <w:pPr>
              <w:spacing w:before="75" w:line="231" w:lineRule="auto"/>
              <w:ind w:left="7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w:t>
            </w:r>
          </w:p>
        </w:tc>
        <w:tc>
          <w:tcPr>
            <w:tcW w:w="7601" w:type="dxa"/>
            <w:vAlign w:val="top"/>
          </w:tcPr>
          <w:p>
            <w:pPr>
              <w:spacing w:before="258" w:line="233"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小</w:t>
            </w:r>
            <w:r>
              <w:rPr>
                <w:rFonts w:hint="eastAsia" w:asciiTheme="minorEastAsia" w:hAnsiTheme="minorEastAsia" w:eastAsiaTheme="minorEastAsia" w:cstheme="minorEastAsia"/>
                <w:spacing w:val="1"/>
                <w:sz w:val="24"/>
                <w:szCs w:val="24"/>
              </w:rPr>
              <w:t>写：</w:t>
            </w:r>
            <w:r>
              <w:rPr>
                <w:rFonts w:hint="eastAsia" w:asciiTheme="minorEastAsia" w:hAnsiTheme="minorEastAsia" w:eastAsiaTheme="minorEastAsia" w:cstheme="minorEastAsia"/>
                <w:sz w:val="24"/>
                <w:szCs w:val="24"/>
                <w:u w:val="single" w:color="auto"/>
              </w:rPr>
              <w:t xml:space="preserve">                       </w:t>
            </w:r>
          </w:p>
          <w:p>
            <w:pPr>
              <w:spacing w:before="149" w:line="232"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大</w:t>
            </w:r>
            <w:r>
              <w:rPr>
                <w:rFonts w:hint="eastAsia" w:asciiTheme="minorEastAsia" w:hAnsiTheme="minorEastAsia" w:eastAsiaTheme="minorEastAsia" w:cstheme="minorEastAsia"/>
                <w:sz w:val="24"/>
                <w:szCs w:val="24"/>
              </w:rPr>
              <w:t>写：</w:t>
            </w:r>
            <w:r>
              <w:rPr>
                <w:rFonts w:hint="eastAsia" w:asciiTheme="minorEastAsia" w:hAnsiTheme="minorEastAsia" w:eastAsiaTheme="minorEastAsia" w:cstheme="minorEastAsia"/>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pPr>
              <w:spacing w:line="405" w:lineRule="auto"/>
              <w:rPr>
                <w:rFonts w:hint="eastAsia" w:asciiTheme="minorEastAsia" w:hAnsiTheme="minorEastAsia" w:eastAsiaTheme="minorEastAsia" w:cstheme="minorEastAsia"/>
                <w:sz w:val="24"/>
                <w:szCs w:val="24"/>
              </w:rPr>
            </w:pPr>
          </w:p>
          <w:p>
            <w:pPr>
              <w:spacing w:before="75" w:line="233" w:lineRule="auto"/>
              <w:ind w:left="7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备注</w:t>
            </w:r>
          </w:p>
        </w:tc>
        <w:tc>
          <w:tcPr>
            <w:tcW w:w="7601" w:type="dxa"/>
            <w:vAlign w:val="top"/>
          </w:tcPr>
          <w:p>
            <w:pPr>
              <w:rPr>
                <w:rFonts w:hint="eastAsia" w:asciiTheme="minorEastAsia" w:hAnsiTheme="minorEastAsia" w:eastAsiaTheme="minorEastAsia" w:cstheme="minorEastAsia"/>
                <w:sz w:val="24"/>
                <w:szCs w:val="24"/>
              </w:rPr>
            </w:pPr>
          </w:p>
        </w:tc>
      </w:tr>
    </w:tbl>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before="75" w:line="229" w:lineRule="auto"/>
        <w:ind w:left="40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供  应  商</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(盖单位公章)</w:t>
      </w:r>
    </w:p>
    <w:p>
      <w:pPr>
        <w:spacing w:before="153" w:line="231" w:lineRule="auto"/>
        <w:ind w:left="40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w:t>
      </w:r>
      <w:r>
        <w:rPr>
          <w:rFonts w:hint="eastAsia" w:asciiTheme="minorEastAsia" w:hAnsiTheme="minorEastAsia" w:eastAsiaTheme="minorEastAsia" w:cstheme="minorEastAsia"/>
          <w:spacing w:val="-3"/>
          <w:sz w:val="24"/>
          <w:szCs w:val="24"/>
        </w:rPr>
        <w:t>代表人：</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(签字)</w:t>
      </w:r>
    </w:p>
    <w:p>
      <w:pPr>
        <w:spacing w:before="151" w:line="231" w:lineRule="auto"/>
        <w:ind w:left="4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xml:space="preserve">日 </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7"/>
          <w:sz w:val="24"/>
          <w:szCs w:val="24"/>
        </w:rPr>
        <w:t xml:space="preserve">    期：</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月</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日</w:t>
      </w:r>
    </w:p>
    <w:p>
      <w:pPr>
        <w:rPr>
          <w:rFonts w:hint="eastAsia" w:asciiTheme="minorEastAsia" w:hAnsiTheme="minorEastAsia" w:eastAsiaTheme="minorEastAsia" w:cstheme="minorEastAsia"/>
          <w:b/>
          <w:bCs/>
          <w:spacing w:val="-4"/>
          <w:position w:val="2"/>
          <w:sz w:val="24"/>
          <w:szCs w:val="24"/>
          <w:lang w:eastAsia="zh-CN"/>
        </w:rPr>
      </w:pPr>
      <w:r>
        <w:rPr>
          <w:rFonts w:hint="eastAsia" w:asciiTheme="minorEastAsia" w:hAnsiTheme="minorEastAsia" w:eastAsiaTheme="minorEastAsia" w:cstheme="minorEastAsia"/>
          <w:sz w:val="24"/>
          <w:szCs w:val="24"/>
        </w:rPr>
        <w:br w:type="page"/>
      </w:r>
    </w:p>
    <w:p>
      <w:pPr>
        <w:pStyle w:val="5"/>
        <w:rPr>
          <w:rFonts w:hint="eastAsia"/>
          <w:lang w:eastAsia="zh-CN"/>
        </w:rPr>
      </w:pPr>
    </w:p>
    <w:p>
      <w:pPr>
        <w:spacing w:before="121" w:line="242" w:lineRule="auto"/>
        <w:ind w:left="33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三</w:t>
      </w:r>
      <w:r>
        <w:rPr>
          <w:rFonts w:hint="eastAsia" w:asciiTheme="minorEastAsia" w:hAnsiTheme="minorEastAsia" w:eastAsiaTheme="minorEastAsia" w:cstheme="minorEastAsia"/>
          <w:spacing w:val="-4"/>
          <w:sz w:val="24"/>
          <w:szCs w:val="24"/>
        </w:rPr>
        <w:t>、法</w:t>
      </w:r>
      <w:r>
        <w:rPr>
          <w:rFonts w:hint="eastAsia" w:asciiTheme="minorEastAsia" w:hAnsiTheme="minorEastAsia" w:eastAsiaTheme="minorEastAsia" w:cstheme="minorEastAsia"/>
          <w:spacing w:val="-2"/>
          <w:sz w:val="24"/>
          <w:szCs w:val="24"/>
        </w:rPr>
        <w:t>定代表人身份证明</w:t>
      </w:r>
    </w:p>
    <w:p>
      <w:pPr>
        <w:spacing w:line="310" w:lineRule="auto"/>
        <w:rPr>
          <w:rFonts w:hint="eastAsia" w:asciiTheme="minorEastAsia" w:hAnsiTheme="minorEastAsia" w:eastAsiaTheme="minorEastAsia" w:cstheme="minorEastAsia"/>
          <w:sz w:val="24"/>
          <w:szCs w:val="24"/>
        </w:rPr>
      </w:pPr>
    </w:p>
    <w:p>
      <w:pPr>
        <w:spacing w:before="74" w:line="353"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供</w:t>
      </w:r>
      <w:r>
        <w:rPr>
          <w:rFonts w:hint="eastAsia" w:asciiTheme="minorEastAsia" w:hAnsiTheme="minorEastAsia" w:eastAsiaTheme="minorEastAsia" w:cstheme="minorEastAsia"/>
          <w:spacing w:val="5"/>
          <w:sz w:val="24"/>
          <w:szCs w:val="24"/>
        </w:rPr>
        <w:t>应商名称：</w:t>
      </w:r>
      <w:r>
        <w:rPr>
          <w:rFonts w:hint="eastAsia" w:asciiTheme="minorEastAsia" w:hAnsiTheme="minorEastAsia" w:eastAsiaTheme="minorEastAsia" w:cstheme="minorEastAsia"/>
          <w:sz w:val="24"/>
          <w:szCs w:val="24"/>
          <w:u w:val="single" w:color="auto"/>
        </w:rPr>
        <w:t xml:space="preserve">                              </w:t>
      </w:r>
    </w:p>
    <w:p>
      <w:pPr>
        <w:spacing w:line="228"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单位性质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u w:val="single" w:color="auto"/>
        </w:rPr>
        <w:t xml:space="preserve">                                 </w:t>
      </w:r>
    </w:p>
    <w:p>
      <w:pPr>
        <w:spacing w:before="154"/>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地址：</w:t>
      </w:r>
      <w:r>
        <w:rPr>
          <w:rFonts w:hint="eastAsia" w:asciiTheme="minorEastAsia" w:hAnsiTheme="minorEastAsia" w:eastAsiaTheme="minorEastAsia" w:cstheme="minorEastAsia"/>
          <w:sz w:val="24"/>
          <w:szCs w:val="24"/>
          <w:u w:val="single" w:color="auto"/>
        </w:rPr>
        <w:t xml:space="preserve">                                      </w:t>
      </w:r>
    </w:p>
    <w:p>
      <w:pPr>
        <w:spacing w:before="142" w:line="231"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成</w:t>
      </w:r>
      <w:r>
        <w:rPr>
          <w:rFonts w:hint="eastAsia" w:asciiTheme="minorEastAsia" w:hAnsiTheme="minorEastAsia" w:eastAsiaTheme="minorEastAsia" w:cstheme="minorEastAsia"/>
          <w:sz w:val="24"/>
          <w:szCs w:val="24"/>
        </w:rPr>
        <w:t>立时间：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日</w:t>
      </w:r>
    </w:p>
    <w:p>
      <w:pPr>
        <w:spacing w:before="152" w:line="231" w:lineRule="auto"/>
        <w:ind w:lef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经营期限</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u w:val="single" w:color="auto"/>
        </w:rPr>
        <w:t xml:space="preserve">                                 </w:t>
      </w:r>
    </w:p>
    <w:p>
      <w:pPr>
        <w:spacing w:line="258" w:lineRule="auto"/>
        <w:rPr>
          <w:rFonts w:hint="eastAsia" w:asciiTheme="minorEastAsia" w:hAnsiTheme="minorEastAsia" w:eastAsiaTheme="minorEastAsia" w:cstheme="minorEastAsia"/>
          <w:sz w:val="24"/>
          <w:szCs w:val="24"/>
        </w:rPr>
      </w:pPr>
    </w:p>
    <w:p>
      <w:pPr>
        <w:spacing w:line="258" w:lineRule="auto"/>
        <w:rPr>
          <w:rFonts w:hint="eastAsia" w:asciiTheme="minorEastAsia" w:hAnsiTheme="minorEastAsia" w:eastAsiaTheme="minorEastAsia" w:cstheme="minorEastAsia"/>
          <w:sz w:val="24"/>
          <w:szCs w:val="24"/>
        </w:rPr>
      </w:pPr>
    </w:p>
    <w:p>
      <w:pPr>
        <w:spacing w:before="75" w:line="228" w:lineRule="auto"/>
        <w:ind w:lef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姓名：</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性别：</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年龄：</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职务</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spacing w:before="154" w:line="353"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系</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(供应商名称) 的法定代表人。</w:t>
      </w:r>
    </w:p>
    <w:p>
      <w:pPr>
        <w:spacing w:before="1" w:line="231" w:lineRule="auto"/>
        <w:ind w:left="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特此证明</w:t>
      </w:r>
      <w:r>
        <w:rPr>
          <w:rFonts w:hint="eastAsia" w:asciiTheme="minorEastAsia" w:hAnsiTheme="minorEastAsia" w:eastAsiaTheme="minorEastAsia" w:cstheme="minorEastAsia"/>
          <w:spacing w:val="4"/>
          <w:sz w:val="24"/>
          <w:szCs w:val="24"/>
        </w:rPr>
        <w:t>。</w:t>
      </w:r>
    </w:p>
    <w:p>
      <w:pPr>
        <w:spacing w:line="256" w:lineRule="auto"/>
        <w:rPr>
          <w:rFonts w:hint="eastAsia" w:asciiTheme="minorEastAsia" w:hAnsiTheme="minorEastAsia" w:eastAsiaTheme="minorEastAsia" w:cstheme="minorEastAsia"/>
          <w:sz w:val="24"/>
          <w:szCs w:val="24"/>
        </w:rPr>
      </w:pPr>
    </w:p>
    <w:p>
      <w:pPr>
        <w:spacing w:line="257" w:lineRule="auto"/>
        <w:rPr>
          <w:rFonts w:hint="eastAsia" w:asciiTheme="minorEastAsia" w:hAnsiTheme="minorEastAsia" w:eastAsiaTheme="minorEastAsia" w:cstheme="minorEastAsia"/>
          <w:sz w:val="24"/>
          <w:szCs w:val="24"/>
        </w:rPr>
      </w:pPr>
    </w:p>
    <w:p>
      <w:pPr>
        <w:spacing w:before="76" w:line="232" w:lineRule="auto"/>
        <w:ind w:left="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附</w:t>
      </w:r>
      <w:r>
        <w:rPr>
          <w:rFonts w:hint="eastAsia" w:asciiTheme="minorEastAsia" w:hAnsiTheme="minorEastAsia" w:eastAsiaTheme="minorEastAsia" w:cstheme="minorEastAsia"/>
          <w:spacing w:val="7"/>
          <w:sz w:val="24"/>
          <w:szCs w:val="24"/>
        </w:rPr>
        <w:t>：法定代表人身份证复印件。</w:t>
      </w: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5" w:lineRule="auto"/>
        <w:rPr>
          <w:rFonts w:hint="eastAsia" w:asciiTheme="minorEastAsia" w:hAnsiTheme="minorEastAsia" w:eastAsiaTheme="minorEastAsia" w:cstheme="minorEastAsia"/>
          <w:sz w:val="24"/>
          <w:szCs w:val="24"/>
        </w:rPr>
      </w:pPr>
    </w:p>
    <w:p>
      <w:pPr>
        <w:spacing w:line="246" w:lineRule="auto"/>
        <w:rPr>
          <w:rFonts w:hint="eastAsia" w:asciiTheme="minorEastAsia" w:hAnsiTheme="minorEastAsia" w:eastAsiaTheme="minorEastAsia" w:cstheme="minorEastAsia"/>
          <w:sz w:val="24"/>
          <w:szCs w:val="24"/>
        </w:rPr>
      </w:pPr>
    </w:p>
    <w:p>
      <w:pPr>
        <w:spacing w:line="246" w:lineRule="auto"/>
        <w:rPr>
          <w:rFonts w:hint="eastAsia" w:asciiTheme="minorEastAsia" w:hAnsiTheme="minorEastAsia" w:eastAsiaTheme="minorEastAsia" w:cstheme="minorEastAsia"/>
          <w:sz w:val="24"/>
          <w:szCs w:val="24"/>
        </w:rPr>
      </w:pPr>
    </w:p>
    <w:p>
      <w:pPr>
        <w:spacing w:line="246" w:lineRule="auto"/>
        <w:rPr>
          <w:rFonts w:hint="eastAsia" w:asciiTheme="minorEastAsia" w:hAnsiTheme="minorEastAsia" w:eastAsiaTheme="minorEastAsia" w:cstheme="minorEastAsia"/>
          <w:sz w:val="24"/>
          <w:szCs w:val="24"/>
        </w:rPr>
      </w:pPr>
    </w:p>
    <w:p>
      <w:pPr>
        <w:spacing w:before="75" w:line="354" w:lineRule="auto"/>
        <w:ind w:left="312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6"/>
          <w:sz w:val="24"/>
          <w:szCs w:val="24"/>
        </w:rPr>
        <w:t>供应</w:t>
      </w:r>
      <w:r>
        <w:rPr>
          <w:rFonts w:hint="eastAsia" w:asciiTheme="minorEastAsia" w:hAnsiTheme="minorEastAsia" w:eastAsiaTheme="minorEastAsia" w:cstheme="minorEastAsia"/>
          <w:spacing w:val="-5"/>
          <w:sz w:val="24"/>
          <w:szCs w:val="24"/>
        </w:rPr>
        <w:t>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(公章)</w:t>
      </w:r>
    </w:p>
    <w:p>
      <w:pPr>
        <w:pStyle w:val="5"/>
        <w:ind w:firstLine="3201" w:firstLineChars="1368"/>
        <w:rPr>
          <w:rFonts w:hint="default" w:eastAsiaTheme="minorEastAsia"/>
          <w:lang w:val="en-US" w:eastAsia="zh-CN"/>
        </w:rPr>
      </w:pPr>
      <w:r>
        <w:rPr>
          <w:rFonts w:hint="eastAsia" w:asciiTheme="minorEastAsia" w:hAnsiTheme="minorEastAsia" w:eastAsiaTheme="minorEastAsia" w:cstheme="minorEastAsia"/>
          <w:spacing w:val="-3"/>
          <w:sz w:val="24"/>
          <w:szCs w:val="24"/>
          <w:lang w:eastAsia="zh-CN"/>
        </w:rPr>
        <w:t>法定代表人：</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none"/>
          <w:lang w:val="en-US" w:eastAsia="zh-CN"/>
        </w:rPr>
        <w:t>（签字）</w:t>
      </w:r>
    </w:p>
    <w:p>
      <w:pPr>
        <w:tabs>
          <w:tab w:val="left" w:pos="4932"/>
        </w:tabs>
        <w:spacing w:line="230" w:lineRule="auto"/>
        <w:ind w:left="38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8"/>
          <w:sz w:val="24"/>
          <w:szCs w:val="24"/>
        </w:rPr>
        <w:t>日</w:t>
      </w:r>
    </w:p>
    <w:p>
      <w:pPr>
        <w:spacing w:line="265" w:lineRule="auto"/>
        <w:rPr>
          <w:rFonts w:hint="eastAsia" w:asciiTheme="minorEastAsia" w:hAnsiTheme="minorEastAsia" w:eastAsiaTheme="minorEastAsia" w:cstheme="minorEastAsia"/>
          <w:sz w:val="24"/>
          <w:szCs w:val="24"/>
        </w:rPr>
      </w:pPr>
    </w:p>
    <w:p>
      <w:pPr>
        <w:spacing w:line="265" w:lineRule="auto"/>
        <w:rPr>
          <w:rFonts w:hint="eastAsia" w:asciiTheme="minorEastAsia" w:hAnsiTheme="minorEastAsia" w:eastAsiaTheme="minorEastAsia" w:cstheme="minorEastAsia"/>
          <w:sz w:val="24"/>
          <w:szCs w:val="24"/>
        </w:rPr>
      </w:pPr>
    </w:p>
    <w:p>
      <w:pPr>
        <w:spacing w:line="265" w:lineRule="auto"/>
        <w:rPr>
          <w:rFonts w:hint="eastAsia" w:asciiTheme="minorEastAsia" w:hAnsiTheme="minorEastAsia" w:eastAsiaTheme="minorEastAsia" w:cstheme="minorEastAsia"/>
          <w:sz w:val="24"/>
          <w:szCs w:val="24"/>
        </w:rPr>
      </w:pPr>
    </w:p>
    <w:p>
      <w:pPr>
        <w:spacing w:line="266" w:lineRule="auto"/>
        <w:rPr>
          <w:rFonts w:hint="eastAsia" w:asciiTheme="minorEastAsia" w:hAnsiTheme="minorEastAsia" w:eastAsiaTheme="minorEastAsia" w:cstheme="minorEastAsia"/>
          <w:sz w:val="24"/>
          <w:szCs w:val="24"/>
        </w:rPr>
      </w:pPr>
    </w:p>
    <w:p>
      <w:pPr>
        <w:spacing w:before="66" w:line="23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3795" w14:cap="sq" w14:cmpd="sng">
            <w14:solidFill>
              <w14:srgbClr w14:val="000000"/>
            </w14:solidFill>
            <w14:prstDash w14:val="solid"/>
            <w14:bevel/>
          </w14:textOutline>
        </w:rPr>
        <w:t>注</w:t>
      </w:r>
      <w:r>
        <w:rPr>
          <w:rFonts w:hint="eastAsia" w:asciiTheme="minorEastAsia" w:hAnsiTheme="minorEastAsia" w:eastAsiaTheme="minorEastAsia" w:cstheme="minorEastAsia"/>
          <w:spacing w:val="10"/>
          <w:sz w:val="24"/>
          <w:szCs w:val="24"/>
          <w14:textOutline w14:w="3795" w14:cap="sq" w14:cmpd="sng">
            <w14:solidFill>
              <w14:srgbClr w14:val="000000"/>
            </w14:solidFill>
            <w14:prstDash w14:val="solid"/>
            <w14:bevel/>
          </w14:textOutline>
        </w:rPr>
        <w:t>：1、法定代表人参加本次投标的应签署本文件并附本人身份证复印件；</w:t>
      </w:r>
    </w:p>
    <w:p>
      <w:pPr>
        <w:spacing w:before="218" w:line="271" w:lineRule="exact"/>
        <w:ind w:left="4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position w:val="1"/>
          <w:sz w:val="24"/>
          <w:szCs w:val="24"/>
          <w14:textOutline w14:w="3795" w14:cap="sq" w14:cmpd="sng">
            <w14:solidFill>
              <w14:srgbClr w14:val="000000"/>
            </w14:solidFill>
            <w14:prstDash w14:val="solid"/>
            <w14:bevel/>
          </w14:textOutline>
        </w:rPr>
        <w:t>2、如</w:t>
      </w:r>
      <w:r>
        <w:rPr>
          <w:rFonts w:hint="eastAsia" w:asciiTheme="minorEastAsia" w:hAnsiTheme="minorEastAsia" w:eastAsiaTheme="minorEastAsia" w:cstheme="minorEastAsia"/>
          <w:spacing w:val="12"/>
          <w:position w:val="1"/>
          <w:sz w:val="24"/>
          <w:szCs w:val="24"/>
          <w14:textOutline w14:w="3795" w14:cap="sq" w14:cmpd="sng">
            <w14:solidFill>
              <w14:srgbClr w14:val="000000"/>
            </w14:solidFill>
            <w14:prstDash w14:val="solid"/>
            <w14:bevel/>
          </w14:textOutline>
        </w:rPr>
        <w:t>法</w:t>
      </w:r>
      <w:r>
        <w:rPr>
          <w:rFonts w:hint="eastAsia" w:asciiTheme="minorEastAsia" w:hAnsiTheme="minorEastAsia" w:eastAsiaTheme="minorEastAsia" w:cstheme="minorEastAsia"/>
          <w:spacing w:val="9"/>
          <w:position w:val="1"/>
          <w:sz w:val="24"/>
          <w:szCs w:val="24"/>
          <w14:textOutline w14:w="3795" w14:cap="sq" w14:cmpd="sng">
            <w14:solidFill>
              <w14:srgbClr w14:val="000000"/>
            </w14:solidFill>
            <w14:prstDash w14:val="solid"/>
            <w14:bevel/>
          </w14:textOutline>
        </w:rPr>
        <w:t>定代表人不参加本次投标，应签署《法定代表人授权委托书及法人身份证明》。</w:t>
      </w:r>
    </w:p>
    <w:p>
      <w:pPr>
        <w:rPr>
          <w:rFonts w:hint="eastAsia" w:asciiTheme="minorEastAsia" w:hAnsiTheme="minorEastAsia" w:eastAsiaTheme="minorEastAsia" w:cstheme="minorEastAsia"/>
          <w:sz w:val="24"/>
          <w:szCs w:val="24"/>
        </w:rPr>
        <w:sectPr>
          <w:footerReference r:id="rId18" w:type="default"/>
          <w:pgSz w:w="11907" w:h="16840"/>
          <w:pgMar w:top="1431" w:right="1786" w:bottom="1143" w:left="1088" w:header="0" w:footer="982" w:gutter="0"/>
          <w:pgNumType w:fmt="decimal"/>
          <w:cols w:space="720" w:num="1"/>
        </w:sectPr>
      </w:pPr>
    </w:p>
    <w:p>
      <w:pPr>
        <w:spacing w:before="121" w:line="223" w:lineRule="auto"/>
        <w:ind w:left="3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w:t>
      </w:r>
      <w:r>
        <w:rPr>
          <w:rFonts w:hint="eastAsia" w:asciiTheme="minorEastAsia" w:hAnsiTheme="minorEastAsia" w:eastAsiaTheme="minorEastAsia" w:cstheme="minorEastAsia"/>
          <w:spacing w:val="-3"/>
          <w:sz w:val="24"/>
          <w:szCs w:val="24"/>
        </w:rPr>
        <w:t>表</w:t>
      </w:r>
      <w:r>
        <w:rPr>
          <w:rFonts w:hint="eastAsia" w:asciiTheme="minorEastAsia" w:hAnsiTheme="minorEastAsia" w:eastAsiaTheme="minorEastAsia" w:cstheme="minorEastAsia"/>
          <w:spacing w:val="-2"/>
          <w:sz w:val="24"/>
          <w:szCs w:val="24"/>
        </w:rPr>
        <w:t>人授权委托书</w:t>
      </w:r>
    </w:p>
    <w:p>
      <w:pPr>
        <w:spacing w:line="248" w:lineRule="auto"/>
        <w:rPr>
          <w:rFonts w:hint="eastAsia" w:asciiTheme="minorEastAsia" w:hAnsiTheme="minorEastAsia" w:eastAsiaTheme="minorEastAsia" w:cstheme="minorEastAsia"/>
          <w:sz w:val="24"/>
          <w:szCs w:val="24"/>
        </w:rPr>
      </w:pPr>
    </w:p>
    <w:p>
      <w:pPr>
        <w:spacing w:line="248" w:lineRule="auto"/>
        <w:rPr>
          <w:rFonts w:hint="eastAsia" w:asciiTheme="minorEastAsia" w:hAnsiTheme="minorEastAsia" w:eastAsiaTheme="minorEastAsia" w:cstheme="minorEastAsia"/>
          <w:sz w:val="24"/>
          <w:szCs w:val="24"/>
        </w:rPr>
      </w:pPr>
    </w:p>
    <w:p>
      <w:pPr>
        <w:tabs>
          <w:tab w:val="left" w:pos="495"/>
        </w:tabs>
        <w:spacing w:before="75" w:line="23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4"/>
          <w:sz w:val="24"/>
          <w:szCs w:val="24"/>
          <w:u w:val="single" w:color="auto"/>
        </w:rPr>
        <w:t xml:space="preserve">采购人)   </w:t>
      </w:r>
      <w:r>
        <w:rPr>
          <w:rFonts w:hint="eastAsia" w:asciiTheme="minorEastAsia" w:hAnsiTheme="minorEastAsia" w:eastAsiaTheme="minorEastAsia" w:cstheme="minorEastAsia"/>
          <w:spacing w:val="4"/>
          <w:sz w:val="24"/>
          <w:szCs w:val="24"/>
        </w:rPr>
        <w:t>：</w:t>
      </w:r>
    </w:p>
    <w:p>
      <w:pPr>
        <w:spacing w:before="155" w:line="353" w:lineRule="auto"/>
        <w:ind w:left="19"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我</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   (姓名)  </w:t>
      </w:r>
      <w:r>
        <w:rPr>
          <w:rFonts w:hint="eastAsia" w:asciiTheme="minorEastAsia" w:hAnsiTheme="minorEastAsia" w:eastAsiaTheme="minorEastAsia" w:cstheme="minorEastAsia"/>
          <w:spacing w:val="3"/>
          <w:sz w:val="24"/>
          <w:szCs w:val="24"/>
        </w:rPr>
        <w:t xml:space="preserve"> 系</w:t>
      </w:r>
      <w:r>
        <w:rPr>
          <w:rFonts w:hint="eastAsia" w:asciiTheme="minorEastAsia" w:hAnsiTheme="minorEastAsia" w:eastAsiaTheme="minorEastAsia" w:cstheme="minorEastAsia"/>
          <w:spacing w:val="3"/>
          <w:sz w:val="24"/>
          <w:szCs w:val="24"/>
          <w:u w:val="single" w:color="auto"/>
        </w:rPr>
        <w:t xml:space="preserve">     (供应商名称) </w:t>
      </w:r>
      <w:r>
        <w:rPr>
          <w:rFonts w:hint="eastAsia" w:asciiTheme="minorEastAsia" w:hAnsiTheme="minorEastAsia" w:eastAsiaTheme="minorEastAsia" w:cstheme="minorEastAsia"/>
          <w:spacing w:val="3"/>
          <w:sz w:val="24"/>
          <w:szCs w:val="24"/>
        </w:rPr>
        <w:t>法定代表人，现授权委托我公司的</w:t>
      </w:r>
      <w:r>
        <w:rPr>
          <w:rFonts w:hint="eastAsia" w:asciiTheme="minorEastAsia" w:hAnsiTheme="minorEastAsia" w:eastAsiaTheme="minorEastAsia" w:cstheme="minorEastAsia"/>
          <w:spacing w:val="3"/>
          <w:sz w:val="24"/>
          <w:szCs w:val="24"/>
          <w:u w:val="single" w:color="auto"/>
        </w:rPr>
        <w:t xml:space="preserve">   (姓名、职务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u w:val="single" w:color="auto"/>
        </w:rPr>
        <w:t>或</w:t>
      </w:r>
      <w:r>
        <w:rPr>
          <w:rFonts w:hint="eastAsia" w:asciiTheme="minorEastAsia" w:hAnsiTheme="minorEastAsia" w:eastAsiaTheme="minorEastAsia" w:cstheme="minorEastAsia"/>
          <w:spacing w:val="6"/>
          <w:sz w:val="24"/>
          <w:szCs w:val="24"/>
          <w:u w:val="single" w:color="auto"/>
        </w:rPr>
        <w:t xml:space="preserve">者职称) </w:t>
      </w:r>
      <w:r>
        <w:rPr>
          <w:rFonts w:hint="eastAsia" w:asciiTheme="minorEastAsia" w:hAnsiTheme="minorEastAsia" w:eastAsiaTheme="minorEastAsia" w:cstheme="minorEastAsia"/>
          <w:spacing w:val="6"/>
          <w:sz w:val="24"/>
          <w:szCs w:val="24"/>
        </w:rPr>
        <w:t>为我公司本次</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 xml:space="preserve"> 项目的授权代表，代表我方办理本次投标、签约等相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关事宜，签署全部有关的文件、协议、合同并具有法律效力</w:t>
      </w:r>
      <w:r>
        <w:rPr>
          <w:rFonts w:hint="eastAsia" w:asciiTheme="minorEastAsia" w:hAnsiTheme="minorEastAsia" w:eastAsiaTheme="minorEastAsia" w:cstheme="minorEastAsia"/>
          <w:spacing w:val="6"/>
          <w:sz w:val="24"/>
          <w:szCs w:val="24"/>
        </w:rPr>
        <w:t>。</w:t>
      </w:r>
    </w:p>
    <w:p>
      <w:pPr>
        <w:spacing w:before="1" w:line="352" w:lineRule="auto"/>
        <w:ind w:left="1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在</w:t>
      </w:r>
      <w:r>
        <w:rPr>
          <w:rFonts w:hint="eastAsia" w:asciiTheme="minorEastAsia" w:hAnsiTheme="minorEastAsia" w:eastAsiaTheme="minorEastAsia" w:cstheme="minorEastAsia"/>
          <w:spacing w:val="7"/>
          <w:sz w:val="24"/>
          <w:szCs w:val="24"/>
        </w:rPr>
        <w:t>我方未发出撤销授权委托书的书面通知以前，本授权委托书一直有效。被授权人签署的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所</w:t>
      </w:r>
      <w:r>
        <w:rPr>
          <w:rFonts w:hint="eastAsia" w:asciiTheme="minorEastAsia" w:hAnsiTheme="minorEastAsia" w:eastAsiaTheme="minorEastAsia" w:cstheme="minorEastAsia"/>
          <w:spacing w:val="11"/>
          <w:sz w:val="24"/>
          <w:szCs w:val="24"/>
        </w:rPr>
        <w:t>有</w:t>
      </w:r>
      <w:r>
        <w:rPr>
          <w:rFonts w:hint="eastAsia" w:asciiTheme="minorEastAsia" w:hAnsiTheme="minorEastAsia" w:eastAsiaTheme="minorEastAsia" w:cstheme="minorEastAsia"/>
          <w:spacing w:val="8"/>
          <w:sz w:val="24"/>
          <w:szCs w:val="24"/>
        </w:rPr>
        <w:t>文件 (在授权书有效期内签署的) 不因授权撤销而失效。</w:t>
      </w:r>
    </w:p>
    <w:p>
      <w:pPr>
        <w:spacing w:before="1" w:line="226"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被</w:t>
      </w:r>
      <w:r>
        <w:rPr>
          <w:rFonts w:hint="eastAsia" w:asciiTheme="minorEastAsia" w:hAnsiTheme="minorEastAsia" w:eastAsiaTheme="minorEastAsia" w:cstheme="minorEastAsia"/>
          <w:spacing w:val="10"/>
          <w:sz w:val="24"/>
          <w:szCs w:val="24"/>
        </w:rPr>
        <w:t>授</w:t>
      </w:r>
      <w:r>
        <w:rPr>
          <w:rFonts w:hint="eastAsia" w:asciiTheme="minorEastAsia" w:hAnsiTheme="minorEastAsia" w:eastAsiaTheme="minorEastAsia" w:cstheme="minorEastAsia"/>
          <w:spacing w:val="8"/>
          <w:sz w:val="24"/>
          <w:szCs w:val="24"/>
        </w:rPr>
        <w:t>权代表无权转让委托权。特此授权。</w:t>
      </w:r>
    </w:p>
    <w:p>
      <w:pPr>
        <w:spacing w:before="158" w:line="231"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本授权委</w:t>
      </w:r>
      <w:r>
        <w:rPr>
          <w:rFonts w:hint="eastAsia" w:asciiTheme="minorEastAsia" w:hAnsiTheme="minorEastAsia" w:eastAsiaTheme="minorEastAsia" w:cstheme="minorEastAsia"/>
          <w:spacing w:val="6"/>
          <w:sz w:val="24"/>
          <w:szCs w:val="24"/>
        </w:rPr>
        <w:t>托书于</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日签字生效,特此声明。</w:t>
      </w:r>
    </w:p>
    <w:p>
      <w:pPr>
        <w:spacing w:line="256" w:lineRule="auto"/>
        <w:rPr>
          <w:rFonts w:hint="eastAsia" w:asciiTheme="minorEastAsia" w:hAnsiTheme="minorEastAsia" w:eastAsiaTheme="minorEastAsia" w:cstheme="minorEastAsia"/>
          <w:sz w:val="24"/>
          <w:szCs w:val="24"/>
        </w:rPr>
      </w:pPr>
    </w:p>
    <w:p>
      <w:pPr>
        <w:spacing w:line="257" w:lineRule="auto"/>
        <w:rPr>
          <w:rFonts w:hint="eastAsia" w:asciiTheme="minorEastAsia" w:hAnsiTheme="minorEastAsia" w:eastAsiaTheme="minorEastAsia" w:cstheme="minorEastAsia"/>
          <w:sz w:val="24"/>
          <w:szCs w:val="24"/>
        </w:rPr>
      </w:pPr>
    </w:p>
    <w:p>
      <w:pPr>
        <w:spacing w:before="74" w:line="230" w:lineRule="auto"/>
        <w:ind w:left="2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8"/>
          <w:sz w:val="24"/>
          <w:szCs w:val="24"/>
        </w:rPr>
        <w:t>附</w:t>
      </w:r>
      <w:r>
        <w:rPr>
          <w:rFonts w:hint="eastAsia" w:asciiTheme="minorEastAsia" w:hAnsiTheme="minorEastAsia" w:eastAsiaTheme="minorEastAsia" w:cstheme="minorEastAsia"/>
          <w:spacing w:val="7"/>
          <w:sz w:val="24"/>
          <w:szCs w:val="24"/>
        </w:rPr>
        <w:t>法人代表身份证以及被授权代表身份证复印件)</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spacing w:line="19" w:lineRule="exact"/>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sectPr>
          <w:footerReference r:id="rId19" w:type="default"/>
          <w:pgSz w:w="11907" w:h="16840"/>
          <w:pgMar w:top="1431" w:right="1080" w:bottom="1143" w:left="1080" w:header="0" w:footer="982" w:gutter="0"/>
          <w:pgNumType w:fmt="decimal"/>
          <w:cols w:equalWidth="0" w:num="1">
            <w:col w:w="9747"/>
          </w:cols>
        </w:sectPr>
      </w:pPr>
    </w:p>
    <w:p>
      <w:pPr>
        <w:spacing w:before="49"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xml:space="preserve">被授权代表姓名：               性 </w:t>
      </w:r>
      <w:r>
        <w:rPr>
          <w:rFonts w:hint="eastAsia" w:asciiTheme="minorEastAsia" w:hAnsiTheme="minorEastAsia" w:eastAsiaTheme="minorEastAsia" w:cstheme="minorEastAsia"/>
          <w:spacing w:val="-1"/>
          <w:sz w:val="24"/>
          <w:szCs w:val="24"/>
        </w:rPr>
        <w:t>别</w:t>
      </w:r>
      <w:r>
        <w:rPr>
          <w:rFonts w:hint="eastAsia" w:asciiTheme="minorEastAsia" w:hAnsiTheme="minorEastAsia" w:eastAsiaTheme="minorEastAsia" w:cstheme="minorEastAsia"/>
          <w:sz w:val="24"/>
          <w:szCs w:val="24"/>
        </w:rPr>
        <w:t>：</w:t>
      </w:r>
    </w:p>
    <w:p>
      <w:pPr>
        <w:spacing w:before="157" w:line="229" w:lineRule="auto"/>
        <w:ind w:left="20"/>
        <w:rPr>
          <w:rFonts w:hint="eastAsia"/>
        </w:rPr>
      </w:pPr>
      <w:r>
        <w:rPr>
          <w:rFonts w:hint="eastAsia" w:asciiTheme="minorEastAsia" w:hAnsiTheme="minorEastAsia" w:eastAsiaTheme="minorEastAsia" w:cstheme="minorEastAsia"/>
          <w:spacing w:val="-6"/>
          <w:sz w:val="24"/>
          <w:szCs w:val="24"/>
        </w:rPr>
        <w:t>单  位 ：                       部 门</w:t>
      </w:r>
      <w:r>
        <w:rPr>
          <w:rFonts w:hint="eastAsia" w:asciiTheme="minorEastAsia" w:hAnsiTheme="minorEastAsia" w:eastAsiaTheme="minorEastAsia" w:cstheme="minorEastAsia"/>
          <w:spacing w:val="-4"/>
          <w:sz w:val="24"/>
          <w:szCs w:val="24"/>
        </w:rPr>
        <w:t>：</w:t>
      </w:r>
    </w:p>
    <w:p>
      <w:pPr>
        <w:spacing w:before="76" w:line="364" w:lineRule="auto"/>
        <w:jc w:val="right"/>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供</w:t>
      </w:r>
      <w:r>
        <w:rPr>
          <w:rFonts w:hint="eastAsia" w:asciiTheme="minorEastAsia" w:hAnsiTheme="minorEastAsia" w:eastAsiaTheme="minorEastAsia" w:cstheme="minorEastAsia"/>
          <w:spacing w:val="-7"/>
          <w:sz w:val="24"/>
          <w:szCs w:val="24"/>
        </w:rPr>
        <w:t xml:space="preserve">  应  </w:t>
      </w:r>
      <w:r>
        <w:rPr>
          <w:rFonts w:hint="eastAsia" w:asciiTheme="minorEastAsia" w:hAnsiTheme="minorEastAsia" w:eastAsiaTheme="minorEastAsia" w:cstheme="minorEastAsia"/>
          <w:spacing w:val="-7"/>
          <w:sz w:val="24"/>
          <w:szCs w:val="24"/>
          <w:lang w:eastAsia="zh-CN"/>
        </w:rPr>
        <w:t>商</w:t>
      </w:r>
      <w:r>
        <w:rPr>
          <w:rFonts w:hint="eastAsia" w:asciiTheme="minorEastAsia" w:hAnsiTheme="minorEastAsia" w:eastAsiaTheme="minorEastAsia" w:cstheme="minorEastAsia"/>
          <w:spacing w:val="-7"/>
          <w:sz w:val="24"/>
          <w:szCs w:val="24"/>
        </w:rPr>
        <w:t>：</w:t>
      </w:r>
    </w:p>
    <w:p>
      <w:pPr>
        <w:spacing w:before="76" w:line="364"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法</w:t>
      </w:r>
      <w:r>
        <w:rPr>
          <w:rFonts w:hint="eastAsia" w:asciiTheme="minorEastAsia" w:hAnsiTheme="minorEastAsia" w:eastAsiaTheme="minorEastAsia" w:cstheme="minorEastAsia"/>
          <w:spacing w:val="-10"/>
          <w:sz w:val="24"/>
          <w:szCs w:val="24"/>
        </w:rPr>
        <w:t>定代表</w:t>
      </w:r>
      <w:r>
        <w:rPr>
          <w:rFonts w:hint="eastAsia" w:asciiTheme="minorEastAsia" w:hAnsiTheme="minorEastAsia" w:eastAsiaTheme="minorEastAsia" w:cstheme="minorEastAsia"/>
          <w:spacing w:val="-10"/>
          <w:sz w:val="24"/>
          <w:szCs w:val="24"/>
          <w:lang w:eastAsia="zh-CN"/>
        </w:rPr>
        <w:t>人</w:t>
      </w:r>
      <w:r>
        <w:rPr>
          <w:rFonts w:hint="eastAsia" w:asciiTheme="minorEastAsia" w:hAnsiTheme="minorEastAsia" w:eastAsiaTheme="minorEastAsia" w:cstheme="minorEastAsia"/>
          <w:spacing w:val="-10"/>
          <w:sz w:val="24"/>
          <w:szCs w:val="24"/>
        </w:rPr>
        <w:t>：</w:t>
      </w:r>
    </w:p>
    <w:p>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pPr>
        <w:spacing w:before="47" w:line="442" w:lineRule="exact"/>
        <w:ind w:left="1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15"/>
          <w:sz w:val="24"/>
          <w:szCs w:val="24"/>
        </w:rPr>
        <w:t>年 龄：</w:t>
      </w:r>
    </w:p>
    <w:p>
      <w:pPr>
        <w:spacing w:line="231" w:lineRule="auto"/>
        <w:ind w:left="1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职</w:t>
      </w:r>
      <w:r>
        <w:rPr>
          <w:rFonts w:hint="eastAsia" w:asciiTheme="minorEastAsia" w:hAnsiTheme="minorEastAsia" w:eastAsiaTheme="minorEastAsia" w:cstheme="minorEastAsia"/>
          <w:spacing w:val="2"/>
          <w:sz w:val="24"/>
          <w:szCs w:val="24"/>
        </w:rPr>
        <w:t xml:space="preserve"> 务：</w:t>
      </w:r>
    </w:p>
    <w:p>
      <w:pPr>
        <w:spacing w:line="256" w:lineRule="auto"/>
        <w:rPr>
          <w:rFonts w:hint="eastAsia" w:asciiTheme="minorEastAsia" w:hAnsiTheme="minorEastAsia" w:eastAsiaTheme="minorEastAsia" w:cstheme="minorEastAsia"/>
          <w:sz w:val="24"/>
          <w:szCs w:val="24"/>
        </w:rPr>
      </w:pPr>
    </w:p>
    <w:p>
      <w:pPr>
        <w:spacing w:line="256" w:lineRule="auto"/>
        <w:rPr>
          <w:rFonts w:hint="eastAsia" w:asciiTheme="minorEastAsia" w:hAnsiTheme="minorEastAsia" w:eastAsiaTheme="minorEastAsia" w:cstheme="minorEastAsia"/>
          <w:sz w:val="24"/>
          <w:szCs w:val="24"/>
        </w:rPr>
      </w:pPr>
    </w:p>
    <w:p>
      <w:pPr>
        <w:tabs>
          <w:tab w:val="left" w:pos="2055"/>
        </w:tabs>
        <w:spacing w:before="76" w:line="35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5"/>
          <w:sz w:val="24"/>
          <w:szCs w:val="24"/>
        </w:rPr>
        <w:t>盖单位公章)</w:t>
      </w:r>
    </w:p>
    <w:p>
      <w:pPr>
        <w:tabs>
          <w:tab w:val="left" w:pos="2055"/>
        </w:tabs>
        <w:spacing w:before="1" w:line="230" w:lineRule="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5"/>
          <w:sz w:val="24"/>
          <w:szCs w:val="24"/>
        </w:rPr>
        <w:t>签字)</w:t>
      </w:r>
    </w:p>
    <w:p>
      <w:pPr>
        <w:tabs>
          <w:tab w:val="left" w:pos="2055"/>
        </w:tabs>
        <w:spacing w:before="1" w:line="230" w:lineRule="auto"/>
        <w:jc w:val="both"/>
        <w:rPr>
          <w:rFonts w:hint="eastAsia" w:asciiTheme="minorEastAsia" w:hAnsiTheme="minorEastAsia" w:eastAsiaTheme="minorEastAsia" w:cstheme="minorEastAsia"/>
          <w:spacing w:val="-8"/>
          <w:sz w:val="24"/>
          <w:szCs w:val="24"/>
          <w:lang w:eastAsia="zh-CN"/>
        </w:rPr>
      </w:pPr>
    </w:p>
    <w:p>
      <w:pPr>
        <w:tabs>
          <w:tab w:val="left" w:pos="2055"/>
        </w:tabs>
        <w:spacing w:before="1" w:line="23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日</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期</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年</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月</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日</w:t>
      </w:r>
    </w:p>
    <w:p>
      <w:pPr>
        <w:rPr>
          <w:rFonts w:hint="eastAsia" w:asciiTheme="minorEastAsia" w:hAnsiTheme="minorEastAsia" w:eastAsiaTheme="minorEastAsia" w:cstheme="minorEastAsia"/>
          <w:sz w:val="24"/>
          <w:szCs w:val="24"/>
        </w:rPr>
        <w:sectPr>
          <w:type w:val="continuous"/>
          <w:pgSz w:w="11907" w:h="16840"/>
          <w:pgMar w:top="1431" w:right="1080" w:bottom="1143" w:left="1080" w:header="0" w:footer="982" w:gutter="0"/>
          <w:pgNumType w:fmt="decimal"/>
          <w:cols w:equalWidth="0" w:num="2">
            <w:col w:w="4460" w:space="100"/>
            <w:col w:w="5187"/>
          </w:cols>
        </w:sectPr>
      </w:pPr>
    </w:p>
    <w:p>
      <w:pPr>
        <w:spacing w:before="181" w:line="224" w:lineRule="auto"/>
        <w:ind w:left="22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四</w:t>
      </w:r>
      <w:r>
        <w:rPr>
          <w:rFonts w:hint="eastAsia" w:asciiTheme="minorEastAsia" w:hAnsiTheme="minorEastAsia" w:eastAsiaTheme="minorEastAsia" w:cstheme="minorEastAsia"/>
          <w:spacing w:val="-4"/>
          <w:sz w:val="24"/>
          <w:szCs w:val="24"/>
        </w:rPr>
        <w:t>、供应商基</w:t>
      </w:r>
      <w:r>
        <w:rPr>
          <w:rFonts w:hint="eastAsia" w:asciiTheme="minorEastAsia" w:hAnsiTheme="minorEastAsia" w:eastAsiaTheme="minorEastAsia" w:cstheme="minorEastAsia"/>
          <w:spacing w:val="-2"/>
          <w:sz w:val="24"/>
          <w:szCs w:val="24"/>
        </w:rPr>
        <w:t>本情况介绍 (附营业执照等)</w:t>
      </w:r>
    </w:p>
    <w:p>
      <w:pPr>
        <w:spacing w:line="250" w:lineRule="auto"/>
        <w:rPr>
          <w:rFonts w:hint="eastAsia" w:asciiTheme="minorEastAsia" w:hAnsiTheme="minorEastAsia" w:eastAsiaTheme="minorEastAsia" w:cstheme="minorEastAsia"/>
          <w:sz w:val="24"/>
          <w:szCs w:val="24"/>
        </w:rPr>
      </w:pPr>
    </w:p>
    <w:p>
      <w:pPr>
        <w:spacing w:line="251" w:lineRule="auto"/>
        <w:rPr>
          <w:rFonts w:hint="eastAsia" w:asciiTheme="minorEastAsia" w:hAnsiTheme="minorEastAsia" w:eastAsiaTheme="minorEastAsia" w:cstheme="minorEastAsia"/>
          <w:sz w:val="24"/>
          <w:szCs w:val="24"/>
        </w:rPr>
      </w:pPr>
    </w:p>
    <w:p>
      <w:pPr>
        <w:spacing w:before="91" w:line="223" w:lineRule="auto"/>
        <w:ind w:left="39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2"/>
          <w:sz w:val="24"/>
          <w:szCs w:val="24"/>
        </w:rPr>
        <w:t>应商基本情况表</w:t>
      </w:r>
    </w:p>
    <w:p>
      <w:pPr>
        <w:spacing w:line="153" w:lineRule="exact"/>
        <w:rPr>
          <w:rFonts w:hint="eastAsia" w:asciiTheme="minorEastAsia" w:hAnsiTheme="minorEastAsia" w:eastAsiaTheme="minorEastAsia" w:cstheme="minorEastAsia"/>
          <w:sz w:val="24"/>
          <w:szCs w:val="24"/>
        </w:rPr>
      </w:pPr>
    </w:p>
    <w:tbl>
      <w:tblPr>
        <w:tblStyle w:val="14"/>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pPr>
              <w:spacing w:before="220" w:line="229" w:lineRule="auto"/>
              <w:ind w:left="3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供</w:t>
            </w:r>
            <w:r>
              <w:rPr>
                <w:rFonts w:hint="eastAsia" w:asciiTheme="minorEastAsia" w:hAnsiTheme="minorEastAsia" w:eastAsiaTheme="minorEastAsia" w:cstheme="minorEastAsia"/>
                <w:spacing w:val="6"/>
                <w:sz w:val="24"/>
                <w:szCs w:val="24"/>
              </w:rPr>
              <w:t>应商名称</w:t>
            </w:r>
          </w:p>
        </w:tc>
        <w:tc>
          <w:tcPr>
            <w:tcW w:w="7947" w:type="dxa"/>
            <w:gridSpan w:val="6"/>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214" w:line="232" w:lineRule="auto"/>
              <w:ind w:left="4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r>
              <w:rPr>
                <w:rFonts w:hint="eastAsia" w:asciiTheme="minorEastAsia" w:hAnsiTheme="minorEastAsia" w:eastAsiaTheme="minorEastAsia" w:cstheme="minorEastAsia"/>
                <w:spacing w:val="4"/>
                <w:sz w:val="24"/>
                <w:szCs w:val="24"/>
              </w:rPr>
              <w:t>册地址</w:t>
            </w:r>
          </w:p>
        </w:tc>
        <w:tc>
          <w:tcPr>
            <w:tcW w:w="3891" w:type="dxa"/>
            <w:gridSpan w:val="3"/>
            <w:vAlign w:val="top"/>
          </w:tcPr>
          <w:p>
            <w:pPr>
              <w:rPr>
                <w:rFonts w:hint="eastAsia" w:asciiTheme="minorEastAsia" w:hAnsiTheme="minorEastAsia" w:eastAsiaTheme="minorEastAsia" w:cstheme="minorEastAsia"/>
                <w:sz w:val="24"/>
                <w:szCs w:val="24"/>
              </w:rPr>
            </w:pPr>
          </w:p>
        </w:tc>
        <w:tc>
          <w:tcPr>
            <w:tcW w:w="1425" w:type="dxa"/>
            <w:vAlign w:val="top"/>
          </w:tcPr>
          <w:p>
            <w:pPr>
              <w:spacing w:before="214" w:line="230" w:lineRule="auto"/>
              <w:ind w:left="2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邮政</w:t>
            </w:r>
            <w:r>
              <w:rPr>
                <w:rFonts w:hint="eastAsia" w:asciiTheme="minorEastAsia" w:hAnsiTheme="minorEastAsia" w:eastAsiaTheme="minorEastAsia" w:cstheme="minorEastAsia"/>
                <w:spacing w:val="1"/>
                <w:sz w:val="24"/>
                <w:szCs w:val="24"/>
              </w:rPr>
              <w:t>编码</w:t>
            </w:r>
          </w:p>
        </w:tc>
        <w:tc>
          <w:tcPr>
            <w:tcW w:w="2631" w:type="dxa"/>
            <w:gridSpan w:val="2"/>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pPr>
              <w:spacing w:line="478" w:lineRule="auto"/>
              <w:rPr>
                <w:rFonts w:hint="eastAsia" w:asciiTheme="minorEastAsia" w:hAnsiTheme="minorEastAsia" w:eastAsiaTheme="minorEastAsia" w:cstheme="minorEastAsia"/>
                <w:sz w:val="24"/>
                <w:szCs w:val="24"/>
              </w:rPr>
            </w:pPr>
          </w:p>
          <w:p>
            <w:pPr>
              <w:spacing w:before="75" w:line="231"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联</w:t>
            </w:r>
            <w:r>
              <w:rPr>
                <w:rFonts w:hint="eastAsia" w:asciiTheme="minorEastAsia" w:hAnsiTheme="minorEastAsia" w:eastAsiaTheme="minorEastAsia" w:cstheme="minorEastAsia"/>
                <w:spacing w:val="6"/>
                <w:sz w:val="24"/>
                <w:szCs w:val="24"/>
              </w:rPr>
              <w:t>系方式</w:t>
            </w:r>
          </w:p>
        </w:tc>
        <w:tc>
          <w:tcPr>
            <w:tcW w:w="1349" w:type="dxa"/>
            <w:vAlign w:val="top"/>
          </w:tcPr>
          <w:p>
            <w:pPr>
              <w:spacing w:before="216" w:line="233" w:lineRule="auto"/>
              <w:ind w:left="3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联</w:t>
            </w:r>
            <w:r>
              <w:rPr>
                <w:rFonts w:hint="eastAsia" w:asciiTheme="minorEastAsia" w:hAnsiTheme="minorEastAsia" w:eastAsiaTheme="minorEastAsia" w:cstheme="minorEastAsia"/>
                <w:spacing w:val="5"/>
                <w:sz w:val="24"/>
                <w:szCs w:val="24"/>
              </w:rPr>
              <w:t>系人</w:t>
            </w:r>
          </w:p>
        </w:tc>
        <w:tc>
          <w:tcPr>
            <w:tcW w:w="2542" w:type="dxa"/>
            <w:gridSpan w:val="2"/>
            <w:vAlign w:val="top"/>
          </w:tcPr>
          <w:p>
            <w:pPr>
              <w:rPr>
                <w:rFonts w:hint="eastAsia" w:asciiTheme="minorEastAsia" w:hAnsiTheme="minorEastAsia" w:eastAsiaTheme="minorEastAsia" w:cstheme="minorEastAsia"/>
                <w:sz w:val="24"/>
                <w:szCs w:val="24"/>
              </w:rPr>
            </w:pPr>
          </w:p>
        </w:tc>
        <w:tc>
          <w:tcPr>
            <w:tcW w:w="1425" w:type="dxa"/>
            <w:vAlign w:val="top"/>
          </w:tcPr>
          <w:p>
            <w:pPr>
              <w:spacing w:before="217" w:line="231" w:lineRule="auto"/>
              <w:ind w:left="3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 xml:space="preserve">电  </w:t>
            </w:r>
            <w:r>
              <w:rPr>
                <w:rFonts w:hint="eastAsia" w:asciiTheme="minorEastAsia" w:hAnsiTheme="minorEastAsia" w:eastAsiaTheme="minorEastAsia" w:cstheme="minorEastAsia"/>
                <w:spacing w:val="-1"/>
                <w:sz w:val="24"/>
                <w:szCs w:val="24"/>
              </w:rPr>
              <w:t>话</w:t>
            </w:r>
          </w:p>
        </w:tc>
        <w:tc>
          <w:tcPr>
            <w:tcW w:w="2631" w:type="dxa"/>
            <w:gridSpan w:val="2"/>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pPr>
              <w:rPr>
                <w:rFonts w:hint="eastAsia" w:asciiTheme="minorEastAsia" w:hAnsiTheme="minorEastAsia" w:eastAsiaTheme="minorEastAsia" w:cstheme="minorEastAsia"/>
                <w:sz w:val="24"/>
                <w:szCs w:val="24"/>
              </w:rPr>
            </w:pPr>
          </w:p>
        </w:tc>
        <w:tc>
          <w:tcPr>
            <w:tcW w:w="1349" w:type="dxa"/>
            <w:vAlign w:val="top"/>
          </w:tcPr>
          <w:p>
            <w:pPr>
              <w:spacing w:before="216" w:line="231" w:lineRule="auto"/>
              <w:ind w:left="3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传  真</w:t>
            </w:r>
          </w:p>
        </w:tc>
        <w:tc>
          <w:tcPr>
            <w:tcW w:w="2542" w:type="dxa"/>
            <w:gridSpan w:val="2"/>
            <w:vAlign w:val="top"/>
          </w:tcPr>
          <w:p>
            <w:pPr>
              <w:rPr>
                <w:rFonts w:hint="eastAsia" w:asciiTheme="minorEastAsia" w:hAnsiTheme="minorEastAsia" w:eastAsiaTheme="minorEastAsia" w:cstheme="minorEastAsia"/>
                <w:sz w:val="24"/>
                <w:szCs w:val="24"/>
              </w:rPr>
            </w:pPr>
          </w:p>
        </w:tc>
        <w:tc>
          <w:tcPr>
            <w:tcW w:w="1425" w:type="dxa"/>
            <w:vAlign w:val="top"/>
          </w:tcPr>
          <w:p>
            <w:pPr>
              <w:spacing w:before="215" w:line="232" w:lineRule="auto"/>
              <w:ind w:left="3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网 </w:t>
            </w:r>
            <w:r>
              <w:rPr>
                <w:rFonts w:hint="eastAsia" w:asciiTheme="minorEastAsia" w:hAnsiTheme="minorEastAsia" w:eastAsiaTheme="minorEastAsia" w:cstheme="minorEastAsia"/>
                <w:sz w:val="24"/>
                <w:szCs w:val="24"/>
              </w:rPr>
              <w:t xml:space="preserve"> 址</w:t>
            </w:r>
          </w:p>
        </w:tc>
        <w:tc>
          <w:tcPr>
            <w:tcW w:w="2631" w:type="dxa"/>
            <w:gridSpan w:val="2"/>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217" w:line="231" w:lineRule="auto"/>
              <w:ind w:left="3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w:t>
            </w:r>
            <w:r>
              <w:rPr>
                <w:rFonts w:hint="eastAsia" w:asciiTheme="minorEastAsia" w:hAnsiTheme="minorEastAsia" w:eastAsiaTheme="minorEastAsia" w:cstheme="minorEastAsia"/>
                <w:spacing w:val="5"/>
                <w:sz w:val="24"/>
                <w:szCs w:val="24"/>
              </w:rPr>
              <w:t>定代表人</w:t>
            </w:r>
          </w:p>
        </w:tc>
        <w:tc>
          <w:tcPr>
            <w:tcW w:w="1349" w:type="dxa"/>
            <w:vAlign w:val="top"/>
          </w:tcPr>
          <w:p>
            <w:pPr>
              <w:spacing w:before="216" w:line="233" w:lineRule="auto"/>
              <w:ind w:left="4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姓名</w:t>
            </w:r>
          </w:p>
        </w:tc>
        <w:tc>
          <w:tcPr>
            <w:tcW w:w="1137" w:type="dxa"/>
            <w:vAlign w:val="top"/>
          </w:tcPr>
          <w:p>
            <w:pPr>
              <w:rPr>
                <w:rFonts w:hint="eastAsia" w:asciiTheme="minorEastAsia" w:hAnsiTheme="minorEastAsia" w:eastAsiaTheme="minorEastAsia" w:cstheme="minorEastAsia"/>
                <w:sz w:val="24"/>
                <w:szCs w:val="24"/>
              </w:rPr>
            </w:pPr>
          </w:p>
        </w:tc>
        <w:tc>
          <w:tcPr>
            <w:tcW w:w="1405" w:type="dxa"/>
            <w:vAlign w:val="top"/>
          </w:tcPr>
          <w:p>
            <w:pPr>
              <w:spacing w:before="217" w:line="229" w:lineRule="auto"/>
              <w:ind w:left="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技术职</w:t>
            </w:r>
            <w:r>
              <w:rPr>
                <w:rFonts w:hint="eastAsia" w:asciiTheme="minorEastAsia" w:hAnsiTheme="minorEastAsia" w:eastAsiaTheme="minorEastAsia" w:cstheme="minorEastAsia"/>
                <w:spacing w:val="5"/>
                <w:sz w:val="24"/>
                <w:szCs w:val="24"/>
              </w:rPr>
              <w:t>称</w:t>
            </w:r>
          </w:p>
        </w:tc>
        <w:tc>
          <w:tcPr>
            <w:tcW w:w="1425" w:type="dxa"/>
            <w:vAlign w:val="top"/>
          </w:tcPr>
          <w:p>
            <w:pPr>
              <w:rPr>
                <w:rFonts w:hint="eastAsia" w:asciiTheme="minorEastAsia" w:hAnsiTheme="minorEastAsia" w:eastAsiaTheme="minorEastAsia" w:cstheme="minorEastAsia"/>
                <w:sz w:val="24"/>
                <w:szCs w:val="24"/>
              </w:rPr>
            </w:pPr>
          </w:p>
        </w:tc>
        <w:tc>
          <w:tcPr>
            <w:tcW w:w="1059" w:type="dxa"/>
            <w:vAlign w:val="top"/>
          </w:tcPr>
          <w:p>
            <w:pPr>
              <w:spacing w:before="217" w:line="23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电</w:t>
            </w:r>
            <w:r>
              <w:rPr>
                <w:rFonts w:hint="eastAsia" w:asciiTheme="minorEastAsia" w:hAnsiTheme="minorEastAsia" w:eastAsiaTheme="minorEastAsia" w:cstheme="minorEastAsia"/>
                <w:spacing w:val="-11"/>
                <w:sz w:val="24"/>
                <w:szCs w:val="24"/>
              </w:rPr>
              <w:t>话</w:t>
            </w:r>
          </w:p>
        </w:tc>
        <w:tc>
          <w:tcPr>
            <w:tcW w:w="157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217" w:line="231" w:lineRule="auto"/>
              <w:ind w:left="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成立时间</w:t>
            </w:r>
          </w:p>
        </w:tc>
        <w:tc>
          <w:tcPr>
            <w:tcW w:w="7947" w:type="dxa"/>
            <w:gridSpan w:val="6"/>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19" w:line="232"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营</w:t>
            </w:r>
            <w:r>
              <w:rPr>
                <w:rFonts w:hint="eastAsia" w:asciiTheme="minorEastAsia" w:hAnsiTheme="minorEastAsia" w:eastAsiaTheme="minorEastAsia" w:cstheme="minorEastAsia"/>
                <w:spacing w:val="5"/>
                <w:sz w:val="24"/>
                <w:szCs w:val="24"/>
              </w:rPr>
              <w:t>业执照号</w:t>
            </w:r>
          </w:p>
        </w:tc>
        <w:tc>
          <w:tcPr>
            <w:tcW w:w="2486" w:type="dxa"/>
            <w:gridSpan w:val="2"/>
            <w:vAlign w:val="top"/>
          </w:tcPr>
          <w:p>
            <w:pPr>
              <w:rPr>
                <w:rFonts w:hint="eastAsia" w:asciiTheme="minorEastAsia" w:hAnsiTheme="minorEastAsia" w:eastAsiaTheme="minorEastAsia" w:cstheme="minorEastAsia"/>
                <w:sz w:val="24"/>
                <w:szCs w:val="24"/>
              </w:rPr>
            </w:pPr>
          </w:p>
        </w:tc>
        <w:tc>
          <w:tcPr>
            <w:tcW w:w="1405" w:type="dxa"/>
            <w:vMerge w:val="restart"/>
            <w:tcBorders>
              <w:bottom w:val="nil"/>
            </w:tcBorders>
            <w:vAlign w:val="top"/>
          </w:tcPr>
          <w:p>
            <w:pPr>
              <w:spacing w:line="288" w:lineRule="auto"/>
              <w:rPr>
                <w:rFonts w:hint="eastAsia" w:asciiTheme="minorEastAsia" w:hAnsiTheme="minorEastAsia" w:eastAsiaTheme="minorEastAsia" w:cstheme="minorEastAsia"/>
                <w:sz w:val="24"/>
                <w:szCs w:val="24"/>
              </w:rPr>
            </w:pPr>
          </w:p>
          <w:p>
            <w:pPr>
              <w:spacing w:line="288" w:lineRule="auto"/>
              <w:rPr>
                <w:rFonts w:hint="eastAsia" w:asciiTheme="minorEastAsia" w:hAnsiTheme="minorEastAsia" w:eastAsiaTheme="minorEastAsia" w:cstheme="minorEastAsia"/>
                <w:sz w:val="24"/>
                <w:szCs w:val="24"/>
              </w:rPr>
            </w:pPr>
          </w:p>
          <w:p>
            <w:pPr>
              <w:spacing w:line="289" w:lineRule="auto"/>
              <w:rPr>
                <w:rFonts w:hint="eastAsia" w:asciiTheme="minorEastAsia" w:hAnsiTheme="minorEastAsia" w:eastAsiaTheme="minorEastAsia" w:cstheme="minorEastAsia"/>
                <w:sz w:val="24"/>
                <w:szCs w:val="24"/>
              </w:rPr>
            </w:pPr>
          </w:p>
          <w:p>
            <w:pPr>
              <w:spacing w:line="289" w:lineRule="auto"/>
              <w:rPr>
                <w:rFonts w:hint="eastAsia" w:asciiTheme="minorEastAsia" w:hAnsiTheme="minorEastAsia" w:eastAsiaTheme="minorEastAsia" w:cstheme="minorEastAsia"/>
                <w:sz w:val="24"/>
                <w:szCs w:val="24"/>
              </w:rPr>
            </w:pPr>
          </w:p>
          <w:p>
            <w:pPr>
              <w:spacing w:before="75" w:line="233" w:lineRule="auto"/>
              <w:ind w:left="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企业人</w:t>
            </w:r>
            <w:r>
              <w:rPr>
                <w:rFonts w:hint="eastAsia" w:asciiTheme="minorEastAsia" w:hAnsiTheme="minorEastAsia" w:eastAsiaTheme="minorEastAsia" w:cstheme="minorEastAsia"/>
                <w:spacing w:val="5"/>
                <w:sz w:val="24"/>
                <w:szCs w:val="24"/>
              </w:rPr>
              <w:t>员</w:t>
            </w:r>
          </w:p>
        </w:tc>
        <w:tc>
          <w:tcPr>
            <w:tcW w:w="1425" w:type="dxa"/>
            <w:vAlign w:val="top"/>
          </w:tcPr>
          <w:p>
            <w:pPr>
              <w:rPr>
                <w:rFonts w:hint="eastAsia" w:asciiTheme="minorEastAsia" w:hAnsiTheme="minorEastAsia" w:eastAsiaTheme="minorEastAsia" w:cstheme="minorEastAsia"/>
                <w:sz w:val="24"/>
                <w:szCs w:val="24"/>
              </w:rPr>
            </w:pPr>
          </w:p>
        </w:tc>
        <w:tc>
          <w:tcPr>
            <w:tcW w:w="2631" w:type="dxa"/>
            <w:gridSpan w:val="2"/>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17" w:line="232" w:lineRule="auto"/>
              <w:ind w:left="4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r>
              <w:rPr>
                <w:rFonts w:hint="eastAsia" w:asciiTheme="minorEastAsia" w:hAnsiTheme="minorEastAsia" w:eastAsiaTheme="minorEastAsia" w:cstheme="minorEastAsia"/>
                <w:spacing w:val="4"/>
                <w:sz w:val="24"/>
                <w:szCs w:val="24"/>
              </w:rPr>
              <w:t>册资金</w:t>
            </w:r>
          </w:p>
        </w:tc>
        <w:tc>
          <w:tcPr>
            <w:tcW w:w="2486" w:type="dxa"/>
            <w:gridSpan w:val="2"/>
            <w:vAlign w:val="top"/>
          </w:tcPr>
          <w:p>
            <w:pPr>
              <w:rPr>
                <w:rFonts w:hint="eastAsia" w:asciiTheme="minorEastAsia" w:hAnsiTheme="minorEastAsia" w:eastAsiaTheme="minorEastAsia" w:cstheme="minorEastAsia"/>
                <w:sz w:val="24"/>
                <w:szCs w:val="24"/>
              </w:rPr>
            </w:pPr>
          </w:p>
        </w:tc>
        <w:tc>
          <w:tcPr>
            <w:tcW w:w="1405" w:type="dxa"/>
            <w:vMerge w:val="continue"/>
            <w:tcBorders>
              <w:top w:val="nil"/>
              <w:bottom w:val="nil"/>
            </w:tcBorders>
            <w:vAlign w:val="top"/>
          </w:tcPr>
          <w:p>
            <w:pPr>
              <w:rPr>
                <w:rFonts w:hint="eastAsia" w:asciiTheme="minorEastAsia" w:hAnsiTheme="minorEastAsia" w:eastAsiaTheme="minorEastAsia" w:cstheme="minorEastAsia"/>
                <w:sz w:val="24"/>
                <w:szCs w:val="24"/>
              </w:rPr>
            </w:pPr>
          </w:p>
        </w:tc>
        <w:tc>
          <w:tcPr>
            <w:tcW w:w="1425" w:type="dxa"/>
            <w:vAlign w:val="top"/>
          </w:tcPr>
          <w:p>
            <w:pPr>
              <w:rPr>
                <w:rFonts w:hint="eastAsia" w:asciiTheme="minorEastAsia" w:hAnsiTheme="minorEastAsia" w:eastAsiaTheme="minorEastAsia" w:cstheme="minorEastAsia"/>
                <w:sz w:val="24"/>
                <w:szCs w:val="24"/>
              </w:rPr>
            </w:pPr>
          </w:p>
        </w:tc>
        <w:tc>
          <w:tcPr>
            <w:tcW w:w="2631" w:type="dxa"/>
            <w:gridSpan w:val="2"/>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19" w:line="229" w:lineRule="auto"/>
              <w:ind w:left="4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开户银行</w:t>
            </w:r>
          </w:p>
        </w:tc>
        <w:tc>
          <w:tcPr>
            <w:tcW w:w="2486" w:type="dxa"/>
            <w:gridSpan w:val="2"/>
            <w:vAlign w:val="top"/>
          </w:tcPr>
          <w:p>
            <w:pPr>
              <w:rPr>
                <w:rFonts w:hint="eastAsia" w:asciiTheme="minorEastAsia" w:hAnsiTheme="minorEastAsia" w:eastAsiaTheme="minorEastAsia" w:cstheme="minorEastAsia"/>
                <w:sz w:val="24"/>
                <w:szCs w:val="24"/>
              </w:rPr>
            </w:pPr>
          </w:p>
        </w:tc>
        <w:tc>
          <w:tcPr>
            <w:tcW w:w="1405" w:type="dxa"/>
            <w:vMerge w:val="continue"/>
            <w:tcBorders>
              <w:top w:val="nil"/>
              <w:bottom w:val="nil"/>
            </w:tcBorders>
            <w:vAlign w:val="top"/>
          </w:tcPr>
          <w:p>
            <w:pPr>
              <w:rPr>
                <w:rFonts w:hint="eastAsia" w:asciiTheme="minorEastAsia" w:hAnsiTheme="minorEastAsia" w:eastAsiaTheme="minorEastAsia" w:cstheme="minorEastAsia"/>
                <w:sz w:val="24"/>
                <w:szCs w:val="24"/>
              </w:rPr>
            </w:pPr>
          </w:p>
        </w:tc>
        <w:tc>
          <w:tcPr>
            <w:tcW w:w="1425" w:type="dxa"/>
            <w:vAlign w:val="top"/>
          </w:tcPr>
          <w:p>
            <w:pPr>
              <w:rPr>
                <w:rFonts w:hint="eastAsia" w:asciiTheme="minorEastAsia" w:hAnsiTheme="minorEastAsia" w:eastAsiaTheme="minorEastAsia" w:cstheme="minorEastAsia"/>
                <w:sz w:val="24"/>
                <w:szCs w:val="24"/>
              </w:rPr>
            </w:pPr>
          </w:p>
        </w:tc>
        <w:tc>
          <w:tcPr>
            <w:tcW w:w="2631" w:type="dxa"/>
            <w:gridSpan w:val="2"/>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17" w:line="23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账</w:t>
            </w:r>
            <w:r>
              <w:rPr>
                <w:rFonts w:hint="eastAsia" w:asciiTheme="minorEastAsia" w:hAnsiTheme="minorEastAsia" w:eastAsiaTheme="minorEastAsia" w:cstheme="minorEastAsia"/>
                <w:spacing w:val="6"/>
                <w:sz w:val="24"/>
                <w:szCs w:val="24"/>
              </w:rPr>
              <w:t xml:space="preserve">   号</w:t>
            </w:r>
          </w:p>
        </w:tc>
        <w:tc>
          <w:tcPr>
            <w:tcW w:w="2486" w:type="dxa"/>
            <w:gridSpan w:val="2"/>
            <w:vAlign w:val="top"/>
          </w:tcPr>
          <w:p>
            <w:pPr>
              <w:rPr>
                <w:rFonts w:hint="eastAsia" w:asciiTheme="minorEastAsia" w:hAnsiTheme="minorEastAsia" w:eastAsiaTheme="minorEastAsia" w:cstheme="minorEastAsia"/>
                <w:sz w:val="24"/>
                <w:szCs w:val="24"/>
              </w:rPr>
            </w:pPr>
          </w:p>
        </w:tc>
        <w:tc>
          <w:tcPr>
            <w:tcW w:w="1405" w:type="dxa"/>
            <w:vMerge w:val="continue"/>
            <w:tcBorders>
              <w:top w:val="nil"/>
            </w:tcBorders>
            <w:vAlign w:val="top"/>
          </w:tcPr>
          <w:p>
            <w:pPr>
              <w:rPr>
                <w:rFonts w:hint="eastAsia" w:asciiTheme="minorEastAsia" w:hAnsiTheme="minorEastAsia" w:eastAsiaTheme="minorEastAsia" w:cstheme="minorEastAsia"/>
                <w:sz w:val="24"/>
                <w:szCs w:val="24"/>
              </w:rPr>
            </w:pPr>
          </w:p>
        </w:tc>
        <w:tc>
          <w:tcPr>
            <w:tcW w:w="1425" w:type="dxa"/>
            <w:vAlign w:val="top"/>
          </w:tcPr>
          <w:p>
            <w:pPr>
              <w:rPr>
                <w:rFonts w:hint="eastAsia" w:asciiTheme="minorEastAsia" w:hAnsiTheme="minorEastAsia" w:eastAsiaTheme="minorEastAsia" w:cstheme="minorEastAsia"/>
                <w:sz w:val="24"/>
                <w:szCs w:val="24"/>
              </w:rPr>
            </w:pPr>
          </w:p>
        </w:tc>
        <w:tc>
          <w:tcPr>
            <w:tcW w:w="2631" w:type="dxa"/>
            <w:gridSpan w:val="2"/>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777" w:type="dxa"/>
            <w:vAlign w:val="top"/>
          </w:tcPr>
          <w:p>
            <w:pPr>
              <w:spacing w:line="275" w:lineRule="auto"/>
              <w:rPr>
                <w:rFonts w:hint="eastAsia" w:asciiTheme="minorEastAsia" w:hAnsiTheme="minorEastAsia" w:eastAsiaTheme="minorEastAsia" w:cstheme="minorEastAsia"/>
                <w:sz w:val="24"/>
                <w:szCs w:val="24"/>
              </w:rPr>
            </w:pPr>
          </w:p>
          <w:p>
            <w:pPr>
              <w:spacing w:line="275" w:lineRule="auto"/>
              <w:rPr>
                <w:rFonts w:hint="eastAsia" w:asciiTheme="minorEastAsia" w:hAnsiTheme="minorEastAsia" w:eastAsiaTheme="minorEastAsia" w:cstheme="minorEastAsia"/>
                <w:sz w:val="24"/>
                <w:szCs w:val="24"/>
              </w:rPr>
            </w:pPr>
          </w:p>
          <w:p>
            <w:pPr>
              <w:spacing w:line="276" w:lineRule="auto"/>
              <w:rPr>
                <w:rFonts w:hint="eastAsia" w:asciiTheme="minorEastAsia" w:hAnsiTheme="minorEastAsia" w:eastAsiaTheme="minorEastAsia" w:cstheme="minorEastAsia"/>
                <w:sz w:val="24"/>
                <w:szCs w:val="24"/>
              </w:rPr>
            </w:pPr>
          </w:p>
          <w:p>
            <w:pPr>
              <w:spacing w:before="74" w:line="231" w:lineRule="auto"/>
              <w:ind w:left="4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经营范围</w:t>
            </w:r>
          </w:p>
        </w:tc>
        <w:tc>
          <w:tcPr>
            <w:tcW w:w="7947" w:type="dxa"/>
            <w:gridSpan w:val="6"/>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pPr>
              <w:spacing w:before="248" w:line="233" w:lineRule="auto"/>
              <w:ind w:left="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备   </w:t>
            </w:r>
            <w:r>
              <w:rPr>
                <w:rFonts w:hint="eastAsia" w:asciiTheme="minorEastAsia" w:hAnsiTheme="minorEastAsia" w:eastAsiaTheme="minorEastAsia" w:cstheme="minorEastAsia"/>
                <w:spacing w:val="5"/>
                <w:sz w:val="24"/>
                <w:szCs w:val="24"/>
              </w:rPr>
              <w:t>注</w:t>
            </w:r>
          </w:p>
        </w:tc>
        <w:tc>
          <w:tcPr>
            <w:tcW w:w="7947" w:type="dxa"/>
            <w:gridSpan w:val="6"/>
            <w:vAlign w:val="top"/>
          </w:tcPr>
          <w:p>
            <w:pPr>
              <w:rPr>
                <w:rFonts w:hint="eastAsia" w:asciiTheme="minorEastAsia" w:hAnsiTheme="minorEastAsia" w:eastAsiaTheme="minorEastAsia" w:cstheme="minorEastAsia"/>
                <w:sz w:val="24"/>
                <w:szCs w:val="24"/>
              </w:rPr>
            </w:pPr>
          </w:p>
        </w:tc>
      </w:tr>
    </w:tbl>
    <w:p>
      <w:pPr>
        <w:spacing w:before="191" w:line="284" w:lineRule="auto"/>
        <w:ind w:left="8" w:right="77"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注：</w:t>
      </w:r>
      <w:r>
        <w:rPr>
          <w:rFonts w:hint="eastAsia" w:asciiTheme="minorEastAsia" w:hAnsiTheme="minorEastAsia" w:eastAsiaTheme="minorEastAsia" w:cstheme="minorEastAsia"/>
          <w:spacing w:val="7"/>
          <w:sz w:val="24"/>
          <w:szCs w:val="24"/>
          <w14:textOutline w14:w="3795" w14:cap="sq" w14:cmpd="sng">
            <w14:solidFill>
              <w14:srgbClr w14:val="000000"/>
            </w14:solidFill>
            <w14:prstDash w14:val="solid"/>
            <w14:bevel/>
          </w14:textOutline>
        </w:rPr>
        <w:t>本</w:t>
      </w:r>
      <w:r>
        <w:rPr>
          <w:rFonts w:hint="eastAsia" w:asciiTheme="minorEastAsia" w:hAnsiTheme="minorEastAsia" w:eastAsiaTheme="minorEastAsia" w:cstheme="minorEastAsia"/>
          <w:spacing w:val="5"/>
          <w:sz w:val="24"/>
          <w:szCs w:val="24"/>
          <w14:textOutline w14:w="3795" w14:cap="sq" w14:cmpd="sng">
            <w14:solidFill>
              <w14:srgbClr w14:val="000000"/>
            </w14:solidFill>
            <w14:prstDash w14:val="solid"/>
            <w14:bevel/>
          </w14:textOutline>
        </w:rPr>
        <w:t>表后应附企业法人营业执照、社保、完税证明、提供</w:t>
      </w:r>
      <w:r>
        <w:rPr>
          <w:rFonts w:hint="eastAsia" w:asciiTheme="minorEastAsia" w:hAnsiTheme="minorEastAsia" w:eastAsiaTheme="minorEastAsia" w:cstheme="minorEastAsia"/>
          <w:spacing w:val="5"/>
          <w:sz w:val="24"/>
          <w:szCs w:val="24"/>
          <w:lang w:val="en-US" w:eastAsia="zh-CN"/>
          <w14:textOutline w14:w="3795" w14:cap="sq" w14:cmpd="sng">
            <w14:solidFill>
              <w14:srgbClr w14:val="000000"/>
            </w14:solidFill>
            <w14:prstDash w14:val="solid"/>
            <w14:bevel/>
          </w14:textOutline>
        </w:rPr>
        <w:t>近一年审计报告（企业成立不足一年的，须提供企业成立以来的财务报表加盖单位公章）</w:t>
      </w:r>
      <w:r>
        <w:rPr>
          <w:rFonts w:hint="eastAsia" w:asciiTheme="minorEastAsia" w:hAnsiTheme="minorEastAsia" w:eastAsiaTheme="minorEastAsia" w:cstheme="minorEastAsia"/>
          <w:spacing w:val="6"/>
          <w:sz w:val="24"/>
          <w:szCs w:val="24"/>
          <w14:textOutline w14:w="3795" w14:cap="sq" w14:cmpd="sng">
            <w14:solidFill>
              <w14:srgbClr w14:val="000000"/>
            </w14:solidFill>
            <w14:prstDash w14:val="solid"/>
            <w14:bevel/>
          </w14:textOutline>
        </w:rPr>
        <w:t>等。(供应商可根据本表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14:textOutline w14:w="3795" w14:cap="sq" w14:cmpd="sng">
            <w14:solidFill>
              <w14:srgbClr w14:val="000000"/>
            </w14:solidFill>
            <w14:prstDash w14:val="solid"/>
            <w14:bevel/>
          </w14:textOutline>
        </w:rPr>
        <w:t>自行编制)</w:t>
      </w:r>
    </w:p>
    <w:p>
      <w:pPr>
        <w:rPr>
          <w:rFonts w:hint="eastAsia" w:asciiTheme="minorEastAsia" w:hAnsiTheme="minorEastAsia" w:eastAsiaTheme="minorEastAsia" w:cstheme="minorEastAsia"/>
          <w:sz w:val="24"/>
          <w:szCs w:val="24"/>
        </w:rPr>
        <w:sectPr>
          <w:footerReference r:id="rId20" w:type="default"/>
          <w:pgSz w:w="11907" w:h="16840"/>
          <w:pgMar w:top="1431" w:right="1089" w:bottom="1143" w:left="1088" w:header="0" w:footer="982" w:gutter="0"/>
          <w:pgNumType w:fmt="decimal"/>
          <w:cols w:space="720" w:num="1"/>
        </w:sectPr>
      </w:pPr>
    </w:p>
    <w:p>
      <w:pPr>
        <w:spacing w:before="181" w:line="375" w:lineRule="exact"/>
        <w:ind w:left="34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五</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项目负责人简历表</w:t>
      </w:r>
      <w:r>
        <w:rPr>
          <w:rFonts w:hint="eastAsia" w:asciiTheme="minorEastAsia" w:hAnsiTheme="minorEastAsia" w:eastAsiaTheme="minorEastAsia" w:cstheme="minorEastAsia"/>
          <w:spacing w:val="-4"/>
          <w:position w:val="2"/>
          <w:sz w:val="24"/>
          <w:szCs w:val="24"/>
          <w:lang w:eastAsia="zh-CN"/>
        </w:rPr>
        <w:t>（格式自拟）</w:t>
      </w:r>
    </w:p>
    <w:p>
      <w:pPr>
        <w:rPr>
          <w:rFonts w:hint="eastAsia" w:asciiTheme="minorEastAsia" w:hAnsiTheme="minorEastAsia" w:eastAsiaTheme="minorEastAsia" w:cstheme="minorEastAsia"/>
          <w:sz w:val="24"/>
          <w:szCs w:val="24"/>
        </w:rPr>
      </w:pPr>
    </w:p>
    <w:p>
      <w:pPr>
        <w:spacing w:line="148" w:lineRule="exact"/>
        <w:rPr>
          <w:rFonts w:hint="eastAsia" w:asciiTheme="minorEastAsia" w:hAnsiTheme="minorEastAsia" w:eastAsiaTheme="minorEastAsia" w:cstheme="minorEastAsia"/>
          <w:sz w:val="24"/>
          <w:szCs w:val="24"/>
        </w:rPr>
      </w:pPr>
    </w:p>
    <w:tbl>
      <w:tblPr>
        <w:tblStyle w:val="14"/>
        <w:tblW w:w="9466"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842"/>
        <w:gridCol w:w="1407"/>
        <w:gridCol w:w="1360"/>
        <w:gridCol w:w="1663"/>
        <w:gridCol w:w="1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30" w:type="dxa"/>
            <w:vAlign w:val="top"/>
          </w:tcPr>
          <w:p>
            <w:pPr>
              <w:spacing w:before="85" w:line="233"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  名</w:t>
            </w:r>
          </w:p>
        </w:tc>
        <w:tc>
          <w:tcPr>
            <w:tcW w:w="1842" w:type="dxa"/>
            <w:vAlign w:val="top"/>
          </w:tcPr>
          <w:p>
            <w:pPr>
              <w:rPr>
                <w:rFonts w:hint="eastAsia" w:asciiTheme="minorEastAsia" w:hAnsiTheme="minorEastAsia" w:eastAsiaTheme="minorEastAsia" w:cstheme="minorEastAsia"/>
                <w:sz w:val="24"/>
                <w:szCs w:val="24"/>
              </w:rPr>
            </w:pPr>
          </w:p>
        </w:tc>
        <w:tc>
          <w:tcPr>
            <w:tcW w:w="1407" w:type="dxa"/>
            <w:vAlign w:val="top"/>
          </w:tcPr>
          <w:p>
            <w:pPr>
              <w:spacing w:before="85" w:line="228"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性</w:t>
            </w:r>
            <w:r>
              <w:rPr>
                <w:rFonts w:hint="eastAsia" w:asciiTheme="minorEastAsia" w:hAnsiTheme="minorEastAsia" w:eastAsiaTheme="minorEastAsia" w:cstheme="minorEastAsia"/>
                <w:spacing w:val="4"/>
                <w:sz w:val="24"/>
                <w:szCs w:val="24"/>
              </w:rPr>
              <w:t xml:space="preserve">  别</w:t>
            </w:r>
          </w:p>
        </w:tc>
        <w:tc>
          <w:tcPr>
            <w:tcW w:w="1360" w:type="dxa"/>
            <w:vAlign w:val="top"/>
          </w:tcPr>
          <w:p>
            <w:pPr>
              <w:rPr>
                <w:rFonts w:hint="eastAsia" w:asciiTheme="minorEastAsia" w:hAnsiTheme="minorEastAsia" w:eastAsiaTheme="minorEastAsia" w:cstheme="minorEastAsia"/>
                <w:sz w:val="24"/>
                <w:szCs w:val="24"/>
              </w:rPr>
            </w:pPr>
          </w:p>
        </w:tc>
        <w:tc>
          <w:tcPr>
            <w:tcW w:w="1663" w:type="dxa"/>
            <w:vAlign w:val="top"/>
          </w:tcPr>
          <w:p>
            <w:pPr>
              <w:spacing w:before="84" w:line="231"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pacing w:val="3"/>
                <w:sz w:val="24"/>
                <w:szCs w:val="24"/>
              </w:rPr>
              <w:t xml:space="preserve">  龄</w:t>
            </w:r>
          </w:p>
        </w:tc>
        <w:tc>
          <w:tcPr>
            <w:tcW w:w="1664"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30" w:type="dxa"/>
            <w:vAlign w:val="top"/>
          </w:tcPr>
          <w:p>
            <w:pPr>
              <w:spacing w:before="82" w:line="231"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 xml:space="preserve">职  </w:t>
            </w:r>
            <w:r>
              <w:rPr>
                <w:rFonts w:hint="eastAsia" w:asciiTheme="minorEastAsia" w:hAnsiTheme="minorEastAsia" w:eastAsiaTheme="minorEastAsia" w:cstheme="minorEastAsia"/>
                <w:spacing w:val="6"/>
                <w:sz w:val="24"/>
                <w:szCs w:val="24"/>
              </w:rPr>
              <w:t>务</w:t>
            </w:r>
          </w:p>
        </w:tc>
        <w:tc>
          <w:tcPr>
            <w:tcW w:w="1842" w:type="dxa"/>
            <w:vAlign w:val="top"/>
          </w:tcPr>
          <w:p>
            <w:pPr>
              <w:rPr>
                <w:rFonts w:hint="eastAsia" w:asciiTheme="minorEastAsia" w:hAnsiTheme="minorEastAsia" w:eastAsiaTheme="minorEastAsia" w:cstheme="minorEastAsia"/>
                <w:sz w:val="24"/>
                <w:szCs w:val="24"/>
              </w:rPr>
            </w:pPr>
          </w:p>
        </w:tc>
        <w:tc>
          <w:tcPr>
            <w:tcW w:w="1407" w:type="dxa"/>
            <w:vAlign w:val="top"/>
          </w:tcPr>
          <w:p>
            <w:pPr>
              <w:spacing w:before="81" w:line="229"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职  称</w:t>
            </w:r>
          </w:p>
        </w:tc>
        <w:tc>
          <w:tcPr>
            <w:tcW w:w="1360" w:type="dxa"/>
            <w:vAlign w:val="top"/>
          </w:tcPr>
          <w:p>
            <w:pPr>
              <w:rPr>
                <w:rFonts w:hint="eastAsia" w:asciiTheme="minorEastAsia" w:hAnsiTheme="minorEastAsia" w:eastAsiaTheme="minorEastAsia" w:cstheme="minorEastAsia"/>
                <w:sz w:val="24"/>
                <w:szCs w:val="24"/>
              </w:rPr>
            </w:pPr>
          </w:p>
        </w:tc>
        <w:tc>
          <w:tcPr>
            <w:tcW w:w="1663" w:type="dxa"/>
            <w:vAlign w:val="top"/>
          </w:tcPr>
          <w:p>
            <w:pPr>
              <w:spacing w:before="82" w:line="231"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xml:space="preserve">学  </w:t>
            </w:r>
            <w:r>
              <w:rPr>
                <w:rFonts w:hint="eastAsia" w:asciiTheme="minorEastAsia" w:hAnsiTheme="minorEastAsia" w:eastAsiaTheme="minorEastAsia" w:cstheme="minorEastAsia"/>
                <w:spacing w:val="2"/>
                <w:sz w:val="24"/>
                <w:szCs w:val="24"/>
              </w:rPr>
              <w:t>历</w:t>
            </w:r>
          </w:p>
        </w:tc>
        <w:tc>
          <w:tcPr>
            <w:tcW w:w="1664"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66" w:type="dxa"/>
            <w:gridSpan w:val="6"/>
            <w:vAlign w:val="top"/>
          </w:tcPr>
          <w:p>
            <w:pPr>
              <w:spacing w:before="84" w:line="231" w:lineRule="auto"/>
              <w:ind w:left="12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rPr>
              <w:t>项目负责人已完成类似业绩一览</w:t>
            </w:r>
            <w:r>
              <w:rPr>
                <w:rFonts w:hint="eastAsia" w:asciiTheme="minorEastAsia" w:hAnsiTheme="minorEastAsia" w:eastAsiaTheme="minorEastAsia" w:cstheme="minorEastAsia"/>
                <w:spacing w:val="7"/>
                <w:sz w:val="24"/>
                <w:szCs w:val="24"/>
              </w:rPr>
              <w:t>表</w:t>
            </w:r>
            <w:r>
              <w:rPr>
                <w:rFonts w:hint="eastAsia" w:asciiTheme="minorEastAsia" w:hAnsiTheme="minorEastAsia" w:eastAsiaTheme="minorEastAsia" w:cstheme="minorEastAsia"/>
                <w:spacing w:val="7"/>
                <w:sz w:val="24"/>
                <w:szCs w:val="24"/>
                <w:lang w:eastAsia="zh-CN"/>
              </w:rPr>
              <w:t>（自拟）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30"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c>
          <w:tcPr>
            <w:tcW w:w="1407" w:type="dxa"/>
            <w:vAlign w:val="top"/>
          </w:tcPr>
          <w:p>
            <w:pPr>
              <w:rPr>
                <w:rFonts w:hint="eastAsia" w:asciiTheme="minorEastAsia" w:hAnsiTheme="minorEastAsia" w:eastAsiaTheme="minorEastAsia" w:cstheme="minorEastAsia"/>
                <w:sz w:val="24"/>
                <w:szCs w:val="24"/>
              </w:rPr>
            </w:pPr>
          </w:p>
        </w:tc>
        <w:tc>
          <w:tcPr>
            <w:tcW w:w="3023" w:type="dxa"/>
            <w:gridSpan w:val="2"/>
            <w:vAlign w:val="top"/>
          </w:tcPr>
          <w:p>
            <w:pPr>
              <w:rPr>
                <w:rFonts w:hint="eastAsia" w:asciiTheme="minorEastAsia" w:hAnsiTheme="minorEastAsia" w:eastAsiaTheme="minorEastAsia" w:cstheme="minorEastAsia"/>
                <w:sz w:val="24"/>
                <w:szCs w:val="24"/>
              </w:rPr>
            </w:pPr>
          </w:p>
        </w:tc>
        <w:tc>
          <w:tcPr>
            <w:tcW w:w="1664"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30"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c>
          <w:tcPr>
            <w:tcW w:w="1407" w:type="dxa"/>
            <w:vAlign w:val="top"/>
          </w:tcPr>
          <w:p>
            <w:pPr>
              <w:rPr>
                <w:rFonts w:hint="eastAsia" w:asciiTheme="minorEastAsia" w:hAnsiTheme="minorEastAsia" w:eastAsiaTheme="minorEastAsia" w:cstheme="minorEastAsia"/>
                <w:sz w:val="24"/>
                <w:szCs w:val="24"/>
              </w:rPr>
            </w:pPr>
          </w:p>
        </w:tc>
        <w:tc>
          <w:tcPr>
            <w:tcW w:w="3023" w:type="dxa"/>
            <w:gridSpan w:val="2"/>
            <w:vAlign w:val="top"/>
          </w:tcPr>
          <w:p>
            <w:pPr>
              <w:rPr>
                <w:rFonts w:hint="eastAsia" w:asciiTheme="minorEastAsia" w:hAnsiTheme="minorEastAsia" w:eastAsiaTheme="minorEastAsia" w:cstheme="minorEastAsia"/>
                <w:sz w:val="24"/>
                <w:szCs w:val="24"/>
              </w:rPr>
            </w:pPr>
          </w:p>
        </w:tc>
        <w:tc>
          <w:tcPr>
            <w:tcW w:w="1664" w:type="dxa"/>
            <w:vAlign w:val="top"/>
          </w:tcPr>
          <w:p>
            <w:pPr>
              <w:rPr>
                <w:rFonts w:hint="eastAsia" w:asciiTheme="minorEastAsia" w:hAnsiTheme="minorEastAsia" w:eastAsiaTheme="minorEastAsia" w:cstheme="minorEastAsia"/>
                <w:sz w:val="24"/>
                <w:szCs w:val="24"/>
              </w:rPr>
            </w:pPr>
          </w:p>
        </w:tc>
      </w:tr>
    </w:tbl>
    <w:p>
      <w:pPr>
        <w:spacing w:before="38" w:line="238"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注</w:t>
      </w:r>
      <w:r>
        <w:rPr>
          <w:rFonts w:hint="eastAsia" w:asciiTheme="minorEastAsia" w:hAnsiTheme="minorEastAsia" w:eastAsiaTheme="minorEastAsia" w:cstheme="minorEastAsia"/>
          <w:spacing w:val="-6"/>
          <w:sz w:val="24"/>
          <w:szCs w:val="24"/>
        </w:rPr>
        <w:t>：</w:t>
      </w:r>
    </w:p>
    <w:p>
      <w:pPr>
        <w:spacing w:before="16"/>
        <w:ind w:left="1" w:firstLine="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1、本</w:t>
      </w:r>
      <w:r>
        <w:rPr>
          <w:rFonts w:hint="eastAsia" w:asciiTheme="minorEastAsia" w:hAnsiTheme="minorEastAsia" w:eastAsiaTheme="minorEastAsia" w:cstheme="minorEastAsia"/>
          <w:spacing w:val="14"/>
          <w:sz w:val="24"/>
          <w:szCs w:val="24"/>
          <w:lang w:eastAsia="zh-CN"/>
        </w:rPr>
        <w:t>项目</w:t>
      </w:r>
      <w:r>
        <w:rPr>
          <w:rFonts w:hint="eastAsia" w:asciiTheme="minorEastAsia" w:hAnsiTheme="minorEastAsia" w:eastAsiaTheme="minorEastAsia" w:cstheme="minorEastAsia"/>
          <w:spacing w:val="7"/>
          <w:sz w:val="24"/>
          <w:szCs w:val="24"/>
        </w:rPr>
        <w:t>一旦我单位中标，将配备上述项目负责人。上述填报内容真实，如不真实，将按照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有</w:t>
      </w:r>
      <w:r>
        <w:rPr>
          <w:rFonts w:hint="eastAsia" w:asciiTheme="minorEastAsia" w:hAnsiTheme="minorEastAsia" w:eastAsiaTheme="minorEastAsia" w:cstheme="minorEastAsia"/>
          <w:spacing w:val="7"/>
          <w:sz w:val="24"/>
          <w:szCs w:val="24"/>
        </w:rPr>
        <w:t>关规定接受处理。</w:t>
      </w:r>
    </w:p>
    <w:p>
      <w:pPr>
        <w:spacing w:before="24" w:line="313" w:lineRule="exact"/>
        <w:rPr>
          <w:rFonts w:hint="eastAsia" w:asciiTheme="minorEastAsia" w:hAnsiTheme="minorEastAsia" w:eastAsiaTheme="minorEastAsia" w:cstheme="minorEastAsia"/>
          <w:sz w:val="24"/>
          <w:szCs w:val="24"/>
        </w:rPr>
        <w:sectPr>
          <w:footerReference r:id="rId21" w:type="default"/>
          <w:pgSz w:w="11907" w:h="16840"/>
          <w:pgMar w:top="1431" w:right="1166" w:bottom="1143" w:left="1091" w:header="0" w:footer="982" w:gutter="0"/>
          <w:pgNumType w:fmt="decimal"/>
          <w:cols w:space="720" w:num="1"/>
        </w:sectPr>
      </w:pPr>
      <w:r>
        <w:rPr>
          <w:rFonts w:hint="eastAsia" w:asciiTheme="minorEastAsia" w:hAnsiTheme="minorEastAsia" w:eastAsiaTheme="minorEastAsia" w:cstheme="minorEastAsia"/>
          <w:spacing w:val="18"/>
          <w:position w:val="2"/>
          <w:sz w:val="24"/>
          <w:szCs w:val="24"/>
        </w:rPr>
        <w:t>2</w:t>
      </w:r>
      <w:r>
        <w:rPr>
          <w:rFonts w:hint="eastAsia" w:asciiTheme="minorEastAsia" w:hAnsiTheme="minorEastAsia" w:eastAsiaTheme="minorEastAsia" w:cstheme="minorEastAsia"/>
          <w:spacing w:val="9"/>
          <w:position w:val="2"/>
          <w:sz w:val="24"/>
          <w:szCs w:val="24"/>
        </w:rPr>
        <w:t>、项目负责人简历中应附注册证书复印件、职称证书复印件、学历证书复印件。</w:t>
      </w:r>
    </w:p>
    <w:p>
      <w:pPr>
        <w:spacing w:line="306" w:lineRule="auto"/>
        <w:rPr>
          <w:rFonts w:hint="eastAsia" w:asciiTheme="minorEastAsia" w:hAnsiTheme="minorEastAsia" w:eastAsiaTheme="minorEastAsia" w:cstheme="minorEastAsia"/>
          <w:sz w:val="24"/>
          <w:szCs w:val="24"/>
        </w:rPr>
      </w:pPr>
    </w:p>
    <w:p>
      <w:pPr>
        <w:spacing w:before="91" w:line="232" w:lineRule="auto"/>
        <w:ind w:left="21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六</w:t>
      </w:r>
      <w:r>
        <w:rPr>
          <w:rFonts w:hint="eastAsia" w:asciiTheme="minorEastAsia" w:hAnsiTheme="minorEastAsia" w:eastAsiaTheme="minorEastAsia" w:cstheme="minorEastAsia"/>
          <w:spacing w:val="-2"/>
          <w:sz w:val="24"/>
          <w:szCs w:val="24"/>
        </w:rPr>
        <w:t>、项目拟</w:t>
      </w:r>
      <w:r>
        <w:rPr>
          <w:rFonts w:hint="eastAsia" w:asciiTheme="minorEastAsia" w:hAnsiTheme="minorEastAsia" w:eastAsiaTheme="minorEastAsia" w:cstheme="minorEastAsia"/>
          <w:spacing w:val="-1"/>
          <w:sz w:val="24"/>
          <w:szCs w:val="24"/>
        </w:rPr>
        <w:t>投入的其他人员一览表</w:t>
      </w:r>
      <w:r>
        <w:rPr>
          <w:rFonts w:hint="eastAsia" w:asciiTheme="minorEastAsia" w:hAnsiTheme="minorEastAsia" w:eastAsiaTheme="minorEastAsia" w:cstheme="minorEastAsia"/>
          <w:spacing w:val="-4"/>
          <w:position w:val="2"/>
          <w:sz w:val="24"/>
          <w:szCs w:val="24"/>
          <w:lang w:eastAsia="zh-CN"/>
        </w:rPr>
        <w:t>（格式自拟）</w:t>
      </w:r>
    </w:p>
    <w:p>
      <w:pPr>
        <w:spacing w:line="129" w:lineRule="exact"/>
        <w:rPr>
          <w:rFonts w:hint="eastAsia" w:asciiTheme="minorEastAsia" w:hAnsiTheme="minorEastAsia" w:eastAsiaTheme="minorEastAsia" w:cstheme="minorEastAsia"/>
          <w:sz w:val="24"/>
          <w:szCs w:val="24"/>
        </w:rPr>
      </w:pPr>
    </w:p>
    <w:tbl>
      <w:tblPr>
        <w:tblStyle w:val="14"/>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095"/>
        <w:gridCol w:w="1739"/>
        <w:gridCol w:w="1574"/>
        <w:gridCol w:w="1214"/>
        <w:gridCol w:w="1848"/>
        <w:gridCol w:w="1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70" w:type="dxa"/>
            <w:vAlign w:val="top"/>
          </w:tcPr>
          <w:p>
            <w:pPr>
              <w:spacing w:before="200" w:line="231" w:lineRule="auto"/>
              <w:ind w:left="1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095" w:type="dxa"/>
            <w:vAlign w:val="top"/>
          </w:tcPr>
          <w:p>
            <w:pPr>
              <w:spacing w:before="200" w:line="233" w:lineRule="auto"/>
              <w:ind w:left="2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 名</w:t>
            </w:r>
          </w:p>
        </w:tc>
        <w:tc>
          <w:tcPr>
            <w:tcW w:w="1739" w:type="dxa"/>
            <w:vAlign w:val="top"/>
          </w:tcPr>
          <w:p>
            <w:pPr>
              <w:spacing w:before="44" w:line="317" w:lineRule="exact"/>
              <w:ind w:left="4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5"/>
                <w:sz w:val="24"/>
                <w:szCs w:val="24"/>
              </w:rPr>
              <w:t>在</w:t>
            </w:r>
            <w:r>
              <w:rPr>
                <w:rFonts w:hint="eastAsia" w:asciiTheme="minorEastAsia" w:hAnsiTheme="minorEastAsia" w:eastAsiaTheme="minorEastAsia" w:cstheme="minorEastAsia"/>
                <w:spacing w:val="5"/>
                <w:position w:val="5"/>
                <w:sz w:val="24"/>
                <w:szCs w:val="24"/>
              </w:rPr>
              <w:t>本项目</w:t>
            </w:r>
          </w:p>
          <w:p>
            <w:pPr>
              <w:spacing w:before="1" w:line="225" w:lineRule="auto"/>
              <w:ind w:left="4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拟任职务</w:t>
            </w:r>
          </w:p>
        </w:tc>
        <w:tc>
          <w:tcPr>
            <w:tcW w:w="1574" w:type="dxa"/>
            <w:vAlign w:val="top"/>
          </w:tcPr>
          <w:p>
            <w:pPr>
              <w:spacing w:before="200" w:line="229"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职称</w:t>
            </w:r>
          </w:p>
        </w:tc>
        <w:tc>
          <w:tcPr>
            <w:tcW w:w="1214" w:type="dxa"/>
            <w:vAlign w:val="top"/>
          </w:tcPr>
          <w:p>
            <w:pPr>
              <w:spacing w:before="200" w:line="232" w:lineRule="auto"/>
              <w:ind w:left="3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专</w:t>
            </w:r>
            <w:r>
              <w:rPr>
                <w:rFonts w:hint="eastAsia" w:asciiTheme="minorEastAsia" w:hAnsiTheme="minorEastAsia" w:eastAsiaTheme="minorEastAsia" w:cstheme="minorEastAsia"/>
                <w:sz w:val="24"/>
                <w:szCs w:val="24"/>
              </w:rPr>
              <w:t>业</w:t>
            </w:r>
          </w:p>
        </w:tc>
        <w:tc>
          <w:tcPr>
            <w:tcW w:w="1848" w:type="dxa"/>
            <w:vAlign w:val="top"/>
          </w:tcPr>
          <w:p>
            <w:pPr>
              <w:spacing w:before="200" w:line="231" w:lineRule="auto"/>
              <w:ind w:left="4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从事年限</w:t>
            </w:r>
          </w:p>
        </w:tc>
        <w:tc>
          <w:tcPr>
            <w:tcW w:w="1050" w:type="dxa"/>
            <w:vAlign w:val="top"/>
          </w:tcPr>
          <w:p>
            <w:pPr>
              <w:spacing w:before="200" w:line="233" w:lineRule="auto"/>
              <w:ind w:left="2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70" w:type="dxa"/>
            <w:vAlign w:val="top"/>
          </w:tcPr>
          <w:p>
            <w:pPr>
              <w:rPr>
                <w:rFonts w:hint="eastAsia" w:asciiTheme="minorEastAsia" w:hAnsiTheme="minorEastAsia" w:eastAsiaTheme="minorEastAsia" w:cstheme="minorEastAsia"/>
                <w:sz w:val="24"/>
                <w:szCs w:val="24"/>
              </w:rPr>
            </w:pPr>
          </w:p>
        </w:tc>
        <w:tc>
          <w:tcPr>
            <w:tcW w:w="1095" w:type="dxa"/>
            <w:vAlign w:val="top"/>
          </w:tcPr>
          <w:p>
            <w:pPr>
              <w:rPr>
                <w:rFonts w:hint="eastAsia" w:asciiTheme="minorEastAsia" w:hAnsiTheme="minorEastAsia" w:eastAsiaTheme="minorEastAsia" w:cstheme="minorEastAsia"/>
                <w:sz w:val="24"/>
                <w:szCs w:val="24"/>
              </w:rPr>
            </w:pPr>
          </w:p>
        </w:tc>
        <w:tc>
          <w:tcPr>
            <w:tcW w:w="1739" w:type="dxa"/>
            <w:vAlign w:val="top"/>
          </w:tcPr>
          <w:p>
            <w:pPr>
              <w:rPr>
                <w:rFonts w:hint="eastAsia" w:asciiTheme="minorEastAsia" w:hAnsiTheme="minorEastAsia" w:eastAsiaTheme="minorEastAsia" w:cstheme="minorEastAsia"/>
                <w:sz w:val="24"/>
                <w:szCs w:val="24"/>
              </w:rPr>
            </w:pPr>
          </w:p>
        </w:tc>
        <w:tc>
          <w:tcPr>
            <w:tcW w:w="1574" w:type="dxa"/>
            <w:vAlign w:val="top"/>
          </w:tcPr>
          <w:p>
            <w:pPr>
              <w:rPr>
                <w:rFonts w:hint="eastAsia" w:asciiTheme="minorEastAsia" w:hAnsiTheme="minorEastAsia" w:eastAsiaTheme="minorEastAsia" w:cstheme="minorEastAsia"/>
                <w:sz w:val="24"/>
                <w:szCs w:val="24"/>
              </w:rPr>
            </w:pPr>
          </w:p>
        </w:tc>
        <w:tc>
          <w:tcPr>
            <w:tcW w:w="1214" w:type="dxa"/>
            <w:vAlign w:val="top"/>
          </w:tcPr>
          <w:p>
            <w:pPr>
              <w:rPr>
                <w:rFonts w:hint="eastAsia" w:asciiTheme="minorEastAsia" w:hAnsiTheme="minorEastAsia" w:eastAsiaTheme="minorEastAsia" w:cstheme="minorEastAsia"/>
                <w:sz w:val="24"/>
                <w:szCs w:val="24"/>
              </w:rPr>
            </w:pPr>
          </w:p>
        </w:tc>
        <w:tc>
          <w:tcPr>
            <w:tcW w:w="1848" w:type="dxa"/>
            <w:vAlign w:val="top"/>
          </w:tcPr>
          <w:p>
            <w:pPr>
              <w:rPr>
                <w:rFonts w:hint="eastAsia" w:asciiTheme="minorEastAsia" w:hAnsiTheme="minorEastAsia" w:eastAsiaTheme="minorEastAsia" w:cstheme="minorEastAsia"/>
                <w:sz w:val="24"/>
                <w:szCs w:val="24"/>
              </w:rPr>
            </w:pPr>
          </w:p>
        </w:tc>
        <w:tc>
          <w:tcPr>
            <w:tcW w:w="1050" w:type="dxa"/>
            <w:vAlign w:val="top"/>
          </w:tcPr>
          <w:p>
            <w:pPr>
              <w:rPr>
                <w:rFonts w:hint="eastAsia" w:asciiTheme="minorEastAsia" w:hAnsiTheme="minorEastAsia" w:eastAsiaTheme="minorEastAsia" w:cstheme="minorEastAsia"/>
                <w:sz w:val="24"/>
                <w:szCs w:val="24"/>
              </w:rPr>
            </w:pPr>
          </w:p>
        </w:tc>
      </w:tr>
    </w:tbl>
    <w:p>
      <w:pPr>
        <w:spacing w:before="106" w:line="238"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注</w:t>
      </w:r>
      <w:r>
        <w:rPr>
          <w:rFonts w:hint="eastAsia" w:asciiTheme="minorEastAsia" w:hAnsiTheme="minorEastAsia" w:eastAsiaTheme="minorEastAsia" w:cstheme="minorEastAsia"/>
          <w:spacing w:val="8"/>
          <w:sz w:val="24"/>
          <w:szCs w:val="24"/>
        </w:rPr>
        <w:t>：主要人员应附职称证书复印件</w:t>
      </w:r>
    </w:p>
    <w:p>
      <w:pPr>
        <w:spacing w:line="280" w:lineRule="auto"/>
        <w:rPr>
          <w:rFonts w:hint="eastAsia" w:asciiTheme="minorEastAsia" w:hAnsiTheme="minorEastAsia" w:eastAsiaTheme="minorEastAsia" w:cstheme="minorEastAsia"/>
          <w:sz w:val="24"/>
          <w:szCs w:val="24"/>
        </w:rPr>
      </w:pPr>
    </w:p>
    <w:p>
      <w:pPr>
        <w:spacing w:line="280" w:lineRule="auto"/>
        <w:rPr>
          <w:rFonts w:hint="eastAsia" w:asciiTheme="minorEastAsia" w:hAnsiTheme="minorEastAsia" w:eastAsiaTheme="minorEastAsia" w:cstheme="minorEastAsia"/>
          <w:sz w:val="24"/>
          <w:szCs w:val="24"/>
        </w:rPr>
      </w:pPr>
    </w:p>
    <w:p>
      <w:pPr>
        <w:spacing w:before="75" w:line="229" w:lineRule="auto"/>
        <w:ind w:left="3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  应  商：</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(盖单位公章)</w:t>
      </w:r>
    </w:p>
    <w:p>
      <w:pPr>
        <w:spacing w:before="153" w:line="231" w:lineRule="auto"/>
        <w:ind w:left="32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法定代表人：</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(签字)</w:t>
      </w:r>
    </w:p>
    <w:p>
      <w:pPr>
        <w:spacing w:line="355" w:lineRule="auto"/>
        <w:rPr>
          <w:rFonts w:hint="eastAsia" w:asciiTheme="minorEastAsia" w:hAnsiTheme="minorEastAsia" w:eastAsiaTheme="minorEastAsia" w:cstheme="minorEastAsia"/>
          <w:sz w:val="24"/>
          <w:szCs w:val="24"/>
        </w:rPr>
      </w:pPr>
    </w:p>
    <w:p>
      <w:pPr>
        <w:spacing w:before="75" w:line="231" w:lineRule="auto"/>
        <w:ind w:left="32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日  期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月</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日</w:t>
      </w:r>
    </w:p>
    <w:p>
      <w:pPr>
        <w:rPr>
          <w:rFonts w:hint="eastAsia" w:asciiTheme="minorEastAsia" w:hAnsiTheme="minorEastAsia" w:eastAsiaTheme="minorEastAsia" w:cstheme="minorEastAsia"/>
          <w:sz w:val="24"/>
          <w:szCs w:val="24"/>
        </w:rPr>
        <w:sectPr>
          <w:footerReference r:id="rId22" w:type="default"/>
          <w:pgSz w:w="11906" w:h="16839"/>
          <w:pgMar w:top="1431" w:right="923" w:bottom="1171" w:left="1687" w:header="0" w:footer="994" w:gutter="0"/>
          <w:pgNumType w:fmt="decimal"/>
          <w:cols w:space="720" w:num="1"/>
        </w:sectPr>
      </w:pPr>
    </w:p>
    <w:p>
      <w:pPr>
        <w:spacing w:line="248" w:lineRule="auto"/>
        <w:rPr>
          <w:rFonts w:hint="eastAsia" w:asciiTheme="minorEastAsia" w:hAnsiTheme="minorEastAsia" w:eastAsiaTheme="minorEastAsia" w:cstheme="minorEastAsia"/>
          <w:sz w:val="24"/>
          <w:szCs w:val="24"/>
        </w:rPr>
      </w:pPr>
    </w:p>
    <w:p>
      <w:pPr>
        <w:spacing w:before="91" w:line="235" w:lineRule="auto"/>
        <w:ind w:left="16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七</w:t>
      </w:r>
      <w:r>
        <w:rPr>
          <w:rFonts w:hint="eastAsia" w:asciiTheme="minorEastAsia" w:hAnsiTheme="minorEastAsia" w:eastAsiaTheme="minorEastAsia" w:cstheme="minorEastAsia"/>
          <w:spacing w:val="-2"/>
          <w:sz w:val="24"/>
          <w:szCs w:val="24"/>
        </w:rPr>
        <w:t>、信用中</w:t>
      </w:r>
      <w:r>
        <w:rPr>
          <w:rFonts w:hint="eastAsia" w:asciiTheme="minorEastAsia" w:hAnsiTheme="minorEastAsia" w:eastAsiaTheme="minorEastAsia" w:cstheme="minorEastAsia"/>
          <w:spacing w:val="-1"/>
          <w:sz w:val="24"/>
          <w:szCs w:val="24"/>
        </w:rPr>
        <w:t>国、中国政府采购网查询截图</w:t>
      </w:r>
    </w:p>
    <w:p>
      <w:pPr>
        <w:rPr>
          <w:rFonts w:hint="eastAsia" w:asciiTheme="minorEastAsia" w:hAnsiTheme="minorEastAsia" w:eastAsiaTheme="minorEastAsia" w:cstheme="minorEastAsia"/>
          <w:sz w:val="24"/>
          <w:szCs w:val="24"/>
        </w:rPr>
        <w:sectPr>
          <w:footerReference r:id="rId23" w:type="default"/>
          <w:pgSz w:w="11906" w:h="16839"/>
          <w:pgMar w:top="1431" w:right="1785" w:bottom="1171" w:left="1785" w:header="0" w:footer="994" w:gutter="0"/>
          <w:pgNumType w:fmt="decimal"/>
          <w:cols w:space="720" w:num="1"/>
        </w:sectPr>
      </w:pPr>
    </w:p>
    <w:p>
      <w:pPr>
        <w:spacing w:before="120" w:line="234" w:lineRule="auto"/>
        <w:ind w:left="12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八</w:t>
      </w:r>
      <w:r>
        <w:rPr>
          <w:rFonts w:hint="eastAsia" w:asciiTheme="minorEastAsia" w:hAnsiTheme="minorEastAsia" w:eastAsiaTheme="minorEastAsia" w:cstheme="minorEastAsia"/>
          <w:spacing w:val="-1"/>
          <w:sz w:val="24"/>
          <w:szCs w:val="24"/>
        </w:rPr>
        <w:t>、在经营活动中没有重大违法记录</w:t>
      </w:r>
      <w:r>
        <w:rPr>
          <w:rFonts w:hint="eastAsia" w:asciiTheme="minorEastAsia" w:hAnsiTheme="minorEastAsia" w:eastAsiaTheme="minorEastAsia" w:cstheme="minorEastAsia"/>
          <w:sz w:val="24"/>
          <w:szCs w:val="24"/>
        </w:rPr>
        <w:t>的书面声明</w:t>
      </w:r>
    </w:p>
    <w:p>
      <w:pPr>
        <w:spacing w:line="252" w:lineRule="auto"/>
        <w:rPr>
          <w:rFonts w:hint="eastAsia" w:asciiTheme="minorEastAsia" w:hAnsiTheme="minorEastAsia" w:eastAsiaTheme="minorEastAsia" w:cstheme="minorEastAsia"/>
          <w:sz w:val="24"/>
          <w:szCs w:val="24"/>
        </w:rPr>
      </w:pPr>
    </w:p>
    <w:p>
      <w:pPr>
        <w:spacing w:line="253" w:lineRule="auto"/>
        <w:rPr>
          <w:rFonts w:hint="eastAsia" w:asciiTheme="minorEastAsia" w:hAnsiTheme="minorEastAsia" w:eastAsiaTheme="minorEastAsia" w:cstheme="minorEastAsia"/>
          <w:sz w:val="24"/>
          <w:szCs w:val="24"/>
        </w:rPr>
      </w:pPr>
    </w:p>
    <w:p>
      <w:pPr>
        <w:spacing w:line="253" w:lineRule="auto"/>
        <w:rPr>
          <w:rFonts w:hint="eastAsia" w:asciiTheme="minorEastAsia" w:hAnsiTheme="minorEastAsia" w:eastAsiaTheme="minorEastAsia" w:cstheme="minorEastAsia"/>
          <w:sz w:val="24"/>
          <w:szCs w:val="24"/>
        </w:rPr>
      </w:pPr>
    </w:p>
    <w:p>
      <w:pPr>
        <w:spacing w:before="75" w:line="358" w:lineRule="auto"/>
        <w:ind w:left="29" w:right="99"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我方在参</w:t>
      </w:r>
      <w:r>
        <w:rPr>
          <w:rFonts w:hint="eastAsia" w:asciiTheme="minorEastAsia" w:hAnsiTheme="minorEastAsia" w:eastAsiaTheme="minorEastAsia" w:cstheme="minorEastAsia"/>
          <w:spacing w:val="2"/>
          <w:sz w:val="24"/>
          <w:szCs w:val="24"/>
        </w:rPr>
        <w:t>加</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(项目名称) 政府采购活动前 3 年内，我方被公</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开披露或查处的违法违</w:t>
      </w:r>
      <w:r>
        <w:rPr>
          <w:rFonts w:hint="eastAsia" w:asciiTheme="minorEastAsia" w:hAnsiTheme="minorEastAsia" w:eastAsiaTheme="minorEastAsia" w:cstheme="minorEastAsia"/>
          <w:sz w:val="24"/>
          <w:szCs w:val="24"/>
        </w:rPr>
        <w:t>规行为有：</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，但在经营活动 </w:t>
      </w:r>
      <w:r>
        <w:rPr>
          <w:rFonts w:hint="eastAsia" w:asciiTheme="minorEastAsia" w:hAnsiTheme="minorEastAsia" w:eastAsiaTheme="minorEastAsia" w:cstheme="minorEastAsia"/>
          <w:spacing w:val="15"/>
          <w:sz w:val="24"/>
          <w:szCs w:val="24"/>
        </w:rPr>
        <w:t>中</w:t>
      </w:r>
      <w:r>
        <w:rPr>
          <w:rFonts w:hint="eastAsia" w:asciiTheme="minorEastAsia" w:hAnsiTheme="minorEastAsia" w:eastAsiaTheme="minorEastAsia" w:cstheme="minorEastAsia"/>
          <w:spacing w:val="10"/>
          <w:sz w:val="24"/>
          <w:szCs w:val="24"/>
        </w:rPr>
        <w:t>没有重大违法记录(重大违法记录指供应商因违法经营受到刑事处罚或者责令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停产停业、</w:t>
      </w:r>
      <w:r>
        <w:rPr>
          <w:rFonts w:hint="eastAsia" w:asciiTheme="minorEastAsia" w:hAnsiTheme="minorEastAsia" w:eastAsiaTheme="minorEastAsia" w:cstheme="minorEastAsia"/>
          <w:spacing w:val="4"/>
          <w:sz w:val="24"/>
          <w:szCs w:val="24"/>
        </w:rPr>
        <w:t>吊销许可证或者执照、较大数额罚款等行政处罚) 。</w:t>
      </w:r>
    </w:p>
    <w:p>
      <w:pPr>
        <w:spacing w:line="259" w:lineRule="auto"/>
        <w:rPr>
          <w:rFonts w:hint="eastAsia" w:asciiTheme="minorEastAsia" w:hAnsiTheme="minorEastAsia" w:eastAsiaTheme="minorEastAsia" w:cstheme="minorEastAsia"/>
          <w:sz w:val="24"/>
          <w:szCs w:val="24"/>
        </w:rPr>
      </w:pPr>
    </w:p>
    <w:p>
      <w:pPr>
        <w:spacing w:line="259" w:lineRule="auto"/>
        <w:rPr>
          <w:rFonts w:hint="eastAsia" w:asciiTheme="minorEastAsia" w:hAnsiTheme="minorEastAsia" w:eastAsiaTheme="minorEastAsia" w:cstheme="minorEastAsia"/>
          <w:sz w:val="24"/>
          <w:szCs w:val="24"/>
        </w:rPr>
      </w:pPr>
    </w:p>
    <w:p>
      <w:pPr>
        <w:spacing w:line="260" w:lineRule="auto"/>
        <w:rPr>
          <w:rFonts w:hint="eastAsia" w:asciiTheme="minorEastAsia" w:hAnsiTheme="minorEastAsia" w:eastAsiaTheme="minorEastAsia" w:cstheme="minorEastAsia"/>
          <w:sz w:val="24"/>
          <w:szCs w:val="24"/>
        </w:rPr>
      </w:pPr>
    </w:p>
    <w:p>
      <w:pPr>
        <w:spacing w:before="75" w:line="229"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供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3"/>
          <w:sz w:val="24"/>
          <w:szCs w:val="24"/>
        </w:rPr>
        <w:t>应  商：</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(盖单位公章)</w:t>
      </w:r>
    </w:p>
    <w:p>
      <w:pPr>
        <w:spacing w:before="153" w:line="23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(签字)</w:t>
      </w:r>
    </w:p>
    <w:p>
      <w:pPr>
        <w:spacing w:before="153" w:line="231" w:lineRule="auto"/>
        <w:ind w:left="41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xml:space="preserve">日 </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7"/>
          <w:sz w:val="24"/>
          <w:szCs w:val="24"/>
        </w:rPr>
        <w:t xml:space="preserve">    期：</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月</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日</w:t>
      </w:r>
    </w:p>
    <w:p>
      <w:pPr>
        <w:spacing w:line="277" w:lineRule="auto"/>
        <w:rPr>
          <w:rFonts w:hint="eastAsia" w:asciiTheme="minorEastAsia" w:hAnsiTheme="minorEastAsia" w:eastAsiaTheme="minorEastAsia" w:cstheme="minorEastAsia"/>
          <w:sz w:val="24"/>
          <w:szCs w:val="24"/>
        </w:rPr>
      </w:pPr>
    </w:p>
    <w:p>
      <w:pPr>
        <w:spacing w:line="277" w:lineRule="auto"/>
        <w:rPr>
          <w:rFonts w:hint="eastAsia" w:asciiTheme="minorEastAsia" w:hAnsiTheme="minorEastAsia" w:eastAsiaTheme="minorEastAsia" w:cstheme="minorEastAsia"/>
          <w:sz w:val="24"/>
          <w:szCs w:val="24"/>
        </w:rPr>
      </w:pPr>
    </w:p>
    <w:p>
      <w:pPr>
        <w:spacing w:line="278" w:lineRule="auto"/>
        <w:rPr>
          <w:rFonts w:hint="eastAsia" w:asciiTheme="minorEastAsia" w:hAnsiTheme="minorEastAsia" w:eastAsiaTheme="minorEastAsia" w:cstheme="minorEastAsia"/>
          <w:sz w:val="24"/>
          <w:szCs w:val="24"/>
        </w:rPr>
      </w:pPr>
    </w:p>
    <w:p>
      <w:pPr>
        <w:spacing w:line="278" w:lineRule="auto"/>
        <w:rPr>
          <w:rFonts w:hint="eastAsia" w:asciiTheme="minorEastAsia" w:hAnsiTheme="minorEastAsia" w:eastAsiaTheme="minorEastAsia" w:cstheme="minorEastAsia"/>
          <w:sz w:val="24"/>
          <w:szCs w:val="24"/>
        </w:rPr>
      </w:pPr>
    </w:p>
    <w:p>
      <w:pPr>
        <w:spacing w:line="278" w:lineRule="auto"/>
        <w:rPr>
          <w:rFonts w:hint="eastAsia" w:asciiTheme="minorEastAsia" w:hAnsiTheme="minorEastAsia" w:eastAsiaTheme="minorEastAsia" w:cstheme="minorEastAsia"/>
          <w:sz w:val="24"/>
          <w:szCs w:val="24"/>
        </w:rPr>
      </w:pPr>
    </w:p>
    <w:p>
      <w:pPr>
        <w:spacing w:before="75" w:line="233" w:lineRule="auto"/>
        <w:ind w:left="5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备</w:t>
      </w:r>
      <w:r>
        <w:rPr>
          <w:rFonts w:hint="eastAsia" w:asciiTheme="minorEastAsia" w:hAnsiTheme="minorEastAsia" w:eastAsiaTheme="minorEastAsia" w:cstheme="minorEastAsia"/>
          <w:spacing w:val="9"/>
          <w:sz w:val="24"/>
          <w:szCs w:val="24"/>
        </w:rPr>
        <w:t>注：供应商没有被公开披露或查处违法违规行为的，注明“无”即可。</w:t>
      </w:r>
    </w:p>
    <w:p>
      <w:pPr>
        <w:rPr>
          <w:rFonts w:hint="eastAsia" w:asciiTheme="minorEastAsia" w:hAnsiTheme="minorEastAsia" w:eastAsiaTheme="minorEastAsia" w:cstheme="minorEastAsia"/>
          <w:sz w:val="24"/>
          <w:szCs w:val="24"/>
        </w:rPr>
        <w:sectPr>
          <w:footerReference r:id="rId24" w:type="default"/>
          <w:pgSz w:w="11906" w:h="16839"/>
          <w:pgMar w:top="1431" w:right="1700" w:bottom="1171" w:left="1785" w:header="0" w:footer="994" w:gutter="0"/>
          <w:pgNumType w:fmt="decimal"/>
          <w:cols w:space="720" w:num="1"/>
        </w:sectPr>
      </w:pPr>
    </w:p>
    <w:p>
      <w:pPr>
        <w:spacing w:before="121" w:line="228" w:lineRule="auto"/>
        <w:ind w:left="26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九</w:t>
      </w:r>
      <w:r>
        <w:rPr>
          <w:rFonts w:hint="eastAsia" w:asciiTheme="minorEastAsia" w:hAnsiTheme="minorEastAsia" w:eastAsiaTheme="minorEastAsia" w:cstheme="minorEastAsia"/>
          <w:spacing w:val="-2"/>
          <w:sz w:val="24"/>
          <w:szCs w:val="24"/>
        </w:rPr>
        <w:t>、政</w:t>
      </w:r>
      <w:r>
        <w:rPr>
          <w:rFonts w:hint="eastAsia" w:asciiTheme="minorEastAsia" w:hAnsiTheme="minorEastAsia" w:eastAsiaTheme="minorEastAsia" w:cstheme="minorEastAsia"/>
          <w:spacing w:val="-1"/>
          <w:sz w:val="24"/>
          <w:szCs w:val="24"/>
        </w:rPr>
        <w:t>府采购诚信承诺书</w:t>
      </w:r>
    </w:p>
    <w:p>
      <w:pPr>
        <w:spacing w:line="244" w:lineRule="auto"/>
        <w:rPr>
          <w:rFonts w:hint="eastAsia" w:asciiTheme="minorEastAsia" w:hAnsiTheme="minorEastAsia" w:eastAsiaTheme="minorEastAsia" w:cstheme="minorEastAsia"/>
          <w:sz w:val="24"/>
          <w:szCs w:val="24"/>
        </w:rPr>
      </w:pPr>
    </w:p>
    <w:p>
      <w:pPr>
        <w:spacing w:line="244" w:lineRule="auto"/>
        <w:rPr>
          <w:rFonts w:hint="eastAsia" w:asciiTheme="minorEastAsia" w:hAnsiTheme="minorEastAsia" w:eastAsiaTheme="minorEastAsia" w:cstheme="minorEastAsia"/>
          <w:sz w:val="24"/>
          <w:szCs w:val="24"/>
        </w:rPr>
      </w:pPr>
    </w:p>
    <w:p>
      <w:pPr>
        <w:tabs>
          <w:tab w:val="left" w:pos="268"/>
        </w:tabs>
        <w:spacing w:before="75" w:line="231" w:lineRule="auto"/>
        <w:ind w:left="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4"/>
          <w:sz w:val="24"/>
          <w:szCs w:val="24"/>
          <w:u w:val="single" w:color="auto"/>
        </w:rPr>
        <w:t xml:space="preserve">采购人)  </w:t>
      </w:r>
      <w:r>
        <w:rPr>
          <w:rFonts w:hint="eastAsia" w:asciiTheme="minorEastAsia" w:hAnsiTheme="minorEastAsia" w:eastAsiaTheme="minorEastAsia" w:cstheme="minorEastAsia"/>
          <w:spacing w:val="4"/>
          <w:sz w:val="24"/>
          <w:szCs w:val="24"/>
        </w:rPr>
        <w:t>：</w:t>
      </w:r>
    </w:p>
    <w:p>
      <w:pPr>
        <w:spacing w:before="155" w:line="353" w:lineRule="auto"/>
        <w:ind w:left="31" w:right="99"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我公司</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(供应商名称)已详细阅读了</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 xml:space="preserve"> 项目(项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目编号：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竞争性磋商文件，自愿参加本次投标，现就有关事项做出 </w:t>
      </w:r>
      <w:r>
        <w:rPr>
          <w:rFonts w:hint="eastAsia" w:asciiTheme="minorEastAsia" w:hAnsiTheme="minorEastAsia" w:eastAsiaTheme="minorEastAsia" w:cstheme="minorEastAsia"/>
          <w:spacing w:val="6"/>
          <w:sz w:val="24"/>
          <w:szCs w:val="24"/>
        </w:rPr>
        <w:t>郑重承诺如下：</w:t>
      </w:r>
    </w:p>
    <w:p>
      <w:pPr>
        <w:spacing w:line="353" w:lineRule="auto"/>
        <w:ind w:left="31" w:right="22"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一、诚信投标，材料真实。我公司保证所提供的全部材料、投标内容均</w:t>
      </w:r>
      <w:r>
        <w:rPr>
          <w:rFonts w:hint="eastAsia" w:asciiTheme="minorEastAsia" w:hAnsiTheme="minorEastAsia" w:eastAsiaTheme="minorEastAsia" w:cstheme="minorEastAsia"/>
          <w:spacing w:val="1"/>
          <w:sz w:val="24"/>
          <w:szCs w:val="24"/>
        </w:rPr>
        <w:t>真</w:t>
      </w:r>
      <w:r>
        <w:rPr>
          <w:rFonts w:hint="eastAsia" w:asciiTheme="minorEastAsia" w:hAnsiTheme="minorEastAsia" w:eastAsiaTheme="minorEastAsia" w:cstheme="minorEastAsia"/>
          <w:sz w:val="24"/>
          <w:szCs w:val="24"/>
        </w:rPr>
        <w:t xml:space="preserve">实、 </w:t>
      </w:r>
      <w:r>
        <w:rPr>
          <w:rFonts w:hint="eastAsia" w:asciiTheme="minorEastAsia" w:hAnsiTheme="minorEastAsia" w:eastAsiaTheme="minorEastAsia" w:cstheme="minorEastAsia"/>
          <w:spacing w:val="7"/>
          <w:sz w:val="24"/>
          <w:szCs w:val="24"/>
        </w:rPr>
        <w:t>合法、有效，保证不出借或者借用其他企业资质，不以他人名义投标，不弄虚</w:t>
      </w:r>
      <w:r>
        <w:rPr>
          <w:rFonts w:hint="eastAsia" w:asciiTheme="minorEastAsia" w:hAnsiTheme="minorEastAsia" w:eastAsiaTheme="minorEastAsia" w:cstheme="minorEastAsia"/>
          <w:sz w:val="24"/>
          <w:szCs w:val="24"/>
        </w:rPr>
        <w:t xml:space="preserve">作 </w:t>
      </w:r>
      <w:r>
        <w:rPr>
          <w:rFonts w:hint="eastAsia" w:asciiTheme="minorEastAsia" w:hAnsiTheme="minorEastAsia" w:eastAsiaTheme="minorEastAsia" w:cstheme="minorEastAsia"/>
          <w:spacing w:val="-4"/>
          <w:sz w:val="24"/>
          <w:szCs w:val="24"/>
        </w:rPr>
        <w:t>假；</w:t>
      </w:r>
    </w:p>
    <w:p>
      <w:pPr>
        <w:spacing w:line="353" w:lineRule="auto"/>
        <w:ind w:left="30" w:right="99"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二、</w:t>
      </w:r>
      <w:r>
        <w:rPr>
          <w:rFonts w:hint="eastAsia" w:asciiTheme="minorEastAsia" w:hAnsiTheme="minorEastAsia" w:eastAsiaTheme="minorEastAsia" w:cstheme="minorEastAsia"/>
          <w:spacing w:val="8"/>
          <w:sz w:val="24"/>
          <w:szCs w:val="24"/>
        </w:rPr>
        <w:t>遵</w:t>
      </w:r>
      <w:r>
        <w:rPr>
          <w:rFonts w:hint="eastAsia" w:asciiTheme="minorEastAsia" w:hAnsiTheme="minorEastAsia" w:eastAsiaTheme="minorEastAsia" w:cstheme="minorEastAsia"/>
          <w:spacing w:val="6"/>
          <w:sz w:val="24"/>
          <w:szCs w:val="24"/>
        </w:rPr>
        <w:t>纪守法，公平竞争。不与其他供应商相互串通、哄抬价格，不排挤其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他供应商，不损害采购人的合法权益；不向评标委员会、采购人提供利益以牟</w:t>
      </w:r>
      <w:r>
        <w:rPr>
          <w:rFonts w:hint="eastAsia" w:asciiTheme="minorEastAsia" w:hAnsiTheme="minorEastAsia" w:eastAsiaTheme="minorEastAsia" w:cstheme="minorEastAsia"/>
          <w:spacing w:val="1"/>
          <w:sz w:val="24"/>
          <w:szCs w:val="24"/>
        </w:rPr>
        <w:t>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中标。</w:t>
      </w:r>
    </w:p>
    <w:p>
      <w:pPr>
        <w:spacing w:before="1" w:line="353" w:lineRule="auto"/>
        <w:ind w:left="35" w:right="99"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三、</w:t>
      </w:r>
      <w:r>
        <w:rPr>
          <w:rFonts w:hint="eastAsia" w:asciiTheme="minorEastAsia" w:hAnsiTheme="minorEastAsia" w:eastAsiaTheme="minorEastAsia" w:cstheme="minorEastAsia"/>
          <w:spacing w:val="9"/>
          <w:sz w:val="24"/>
          <w:szCs w:val="24"/>
        </w:rPr>
        <w:t>若</w:t>
      </w:r>
      <w:r>
        <w:rPr>
          <w:rFonts w:hint="eastAsia" w:asciiTheme="minorEastAsia" w:hAnsiTheme="minorEastAsia" w:eastAsiaTheme="minorEastAsia" w:cstheme="minorEastAsia"/>
          <w:spacing w:val="6"/>
          <w:sz w:val="24"/>
          <w:szCs w:val="24"/>
        </w:rPr>
        <w:t>中标后，将按照规定及时与采购人签订政府采购合同，不与采购人订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立有悖于</w:t>
      </w:r>
      <w:r>
        <w:rPr>
          <w:rFonts w:hint="eastAsia" w:asciiTheme="minorEastAsia" w:hAnsiTheme="minorEastAsia" w:eastAsiaTheme="minorEastAsia" w:cstheme="minorEastAsia"/>
          <w:spacing w:val="6"/>
          <w:sz w:val="24"/>
          <w:szCs w:val="24"/>
        </w:rPr>
        <w:t>采购结果的合同或协议；严格履行政府采购合同，不降低合同约定的产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品</w:t>
      </w:r>
      <w:r>
        <w:rPr>
          <w:rFonts w:hint="eastAsia" w:asciiTheme="minorEastAsia" w:hAnsiTheme="minorEastAsia" w:eastAsiaTheme="minorEastAsia" w:cstheme="minorEastAsia"/>
          <w:spacing w:val="8"/>
          <w:sz w:val="24"/>
          <w:szCs w:val="24"/>
        </w:rPr>
        <w:t>质</w:t>
      </w:r>
      <w:r>
        <w:rPr>
          <w:rFonts w:hint="eastAsia" w:asciiTheme="minorEastAsia" w:hAnsiTheme="minorEastAsia" w:eastAsiaTheme="minorEastAsia" w:cstheme="minorEastAsia"/>
          <w:spacing w:val="5"/>
          <w:sz w:val="24"/>
          <w:szCs w:val="24"/>
        </w:rPr>
        <w:t>量和服务，不擅自变更、 中止、终止合同，或者拒绝履行合同义务；</w:t>
      </w:r>
    </w:p>
    <w:p>
      <w:pPr>
        <w:spacing w:before="3" w:line="357" w:lineRule="auto"/>
        <w:ind w:left="30" w:right="99"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若有违</w:t>
      </w:r>
      <w:r>
        <w:rPr>
          <w:rFonts w:hint="eastAsia" w:asciiTheme="minorEastAsia" w:hAnsiTheme="minorEastAsia" w:eastAsiaTheme="minorEastAsia" w:cstheme="minorEastAsia"/>
          <w:spacing w:val="10"/>
          <w:sz w:val="24"/>
          <w:szCs w:val="24"/>
        </w:rPr>
        <w:t>反</w:t>
      </w:r>
      <w:r>
        <w:rPr>
          <w:rFonts w:hint="eastAsia" w:asciiTheme="minorEastAsia" w:hAnsiTheme="minorEastAsia" w:eastAsiaTheme="minorEastAsia" w:cstheme="minorEastAsia"/>
          <w:spacing w:val="6"/>
          <w:sz w:val="24"/>
          <w:szCs w:val="24"/>
        </w:rPr>
        <w:t>以上承诺内容的行为，我公司自愿接受取消投标资格、记入信用档</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案、没收投标保证金、媒体通报、1-3年内禁止参与政府采购等处罚；如已中</w:t>
      </w:r>
      <w:r>
        <w:rPr>
          <w:rFonts w:hint="eastAsia" w:asciiTheme="minorEastAsia" w:hAnsiTheme="minorEastAsia" w:eastAsiaTheme="minorEastAsia" w:cstheme="minorEastAsia"/>
          <w:spacing w:val="4"/>
          <w:sz w:val="24"/>
          <w:szCs w:val="24"/>
        </w:rPr>
        <w:t>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的，自动放弃中标资格，并承担全部法律责任；给采购人造成损失的，依法承</w:t>
      </w:r>
      <w:r>
        <w:rPr>
          <w:rFonts w:hint="eastAsia" w:asciiTheme="minorEastAsia" w:hAnsiTheme="minorEastAsia" w:eastAsiaTheme="minorEastAsia" w:cstheme="minorEastAsia"/>
          <w:spacing w:val="1"/>
          <w:sz w:val="24"/>
          <w:szCs w:val="24"/>
        </w:rPr>
        <w:t>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赔</w:t>
      </w:r>
      <w:r>
        <w:rPr>
          <w:rFonts w:hint="eastAsia" w:asciiTheme="minorEastAsia" w:hAnsiTheme="minorEastAsia" w:eastAsiaTheme="minorEastAsia" w:cstheme="minorEastAsia"/>
          <w:spacing w:val="4"/>
          <w:sz w:val="24"/>
          <w:szCs w:val="24"/>
        </w:rPr>
        <w:t>偿责任。</w:t>
      </w:r>
    </w:p>
    <w:p>
      <w:pPr>
        <w:spacing w:line="242" w:lineRule="auto"/>
        <w:rPr>
          <w:rFonts w:hint="eastAsia" w:asciiTheme="minorEastAsia" w:hAnsiTheme="minorEastAsia" w:eastAsiaTheme="minorEastAsia" w:cstheme="minorEastAsia"/>
          <w:sz w:val="24"/>
          <w:szCs w:val="24"/>
        </w:rPr>
      </w:pPr>
    </w:p>
    <w:p>
      <w:pPr>
        <w:spacing w:line="243" w:lineRule="auto"/>
        <w:rPr>
          <w:rFonts w:hint="eastAsia" w:asciiTheme="minorEastAsia" w:hAnsiTheme="minorEastAsia" w:eastAsiaTheme="minorEastAsia" w:cstheme="minorEastAsia"/>
          <w:sz w:val="24"/>
          <w:szCs w:val="24"/>
        </w:rPr>
      </w:pPr>
    </w:p>
    <w:p>
      <w:pPr>
        <w:spacing w:line="243" w:lineRule="auto"/>
        <w:rPr>
          <w:rFonts w:hint="eastAsia" w:asciiTheme="minorEastAsia" w:hAnsiTheme="minorEastAsia" w:eastAsiaTheme="minorEastAsia" w:cstheme="minorEastAsia"/>
          <w:sz w:val="24"/>
          <w:szCs w:val="24"/>
        </w:rPr>
      </w:pPr>
    </w:p>
    <w:p>
      <w:pPr>
        <w:spacing w:line="243" w:lineRule="auto"/>
        <w:rPr>
          <w:rFonts w:hint="eastAsia" w:asciiTheme="minorEastAsia" w:hAnsiTheme="minorEastAsia" w:eastAsiaTheme="minorEastAsia" w:cstheme="minorEastAsia"/>
          <w:sz w:val="24"/>
          <w:szCs w:val="24"/>
        </w:rPr>
      </w:pPr>
    </w:p>
    <w:p>
      <w:pPr>
        <w:spacing w:line="243" w:lineRule="auto"/>
        <w:rPr>
          <w:rFonts w:hint="eastAsia" w:asciiTheme="minorEastAsia" w:hAnsiTheme="minorEastAsia" w:eastAsiaTheme="minorEastAsia" w:cstheme="minorEastAsia"/>
          <w:sz w:val="24"/>
          <w:szCs w:val="24"/>
        </w:rPr>
      </w:pPr>
    </w:p>
    <w:p>
      <w:pPr>
        <w:spacing w:before="76" w:line="229"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供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3"/>
          <w:sz w:val="24"/>
          <w:szCs w:val="24"/>
        </w:rPr>
        <w:t>应  商：</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(盖单位公章)</w:t>
      </w:r>
    </w:p>
    <w:p>
      <w:pPr>
        <w:spacing w:before="153" w:line="23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(签字)</w:t>
      </w:r>
    </w:p>
    <w:p>
      <w:pPr>
        <w:spacing w:before="154" w:line="231" w:lineRule="auto"/>
        <w:ind w:left="41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xml:space="preserve">日 </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7"/>
          <w:sz w:val="24"/>
          <w:szCs w:val="24"/>
        </w:rPr>
        <w:t xml:space="preserve">    期：</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月</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日</w:t>
      </w:r>
    </w:p>
    <w:p>
      <w:pPr>
        <w:rPr>
          <w:rFonts w:hint="eastAsia" w:asciiTheme="minorEastAsia" w:hAnsiTheme="minorEastAsia" w:eastAsiaTheme="minorEastAsia" w:cstheme="minorEastAsia"/>
          <w:sz w:val="24"/>
          <w:szCs w:val="24"/>
        </w:rPr>
        <w:sectPr>
          <w:footerReference r:id="rId25" w:type="default"/>
          <w:pgSz w:w="11906" w:h="16839"/>
          <w:pgMar w:top="1431" w:right="1700" w:bottom="1171" w:left="1785" w:header="0" w:footer="994" w:gutter="0"/>
          <w:pgNumType w:fmt="decimal"/>
          <w:cols w:space="720" w:num="1"/>
        </w:sectPr>
      </w:pPr>
    </w:p>
    <w:p>
      <w:pPr>
        <w:spacing w:before="48" w:line="231" w:lineRule="auto"/>
        <w:ind w:left="286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十、近三年同类业务合</w:t>
      </w:r>
      <w:r>
        <w:rPr>
          <w:rFonts w:hint="eastAsia" w:asciiTheme="minorEastAsia" w:hAnsiTheme="minorEastAsia" w:eastAsiaTheme="minorEastAsia" w:cstheme="minorEastAsia"/>
          <w:spacing w:val="7"/>
          <w:sz w:val="24"/>
          <w:szCs w:val="24"/>
        </w:rPr>
        <w:t>同</w:t>
      </w:r>
      <w:r>
        <w:rPr>
          <w:rFonts w:hint="eastAsia" w:asciiTheme="minorEastAsia" w:hAnsiTheme="minorEastAsia" w:eastAsiaTheme="minorEastAsia" w:cstheme="minorEastAsia"/>
          <w:spacing w:val="7"/>
          <w:sz w:val="24"/>
          <w:szCs w:val="24"/>
          <w:lang w:eastAsia="zh-CN"/>
        </w:rPr>
        <w:t>（没有可不填）</w:t>
      </w:r>
    </w:p>
    <w:p>
      <w:pPr>
        <w:rPr>
          <w:rFonts w:hint="eastAsia" w:asciiTheme="minorEastAsia" w:hAnsiTheme="minorEastAsia" w:eastAsiaTheme="minorEastAsia" w:cstheme="minorEastAsia"/>
          <w:sz w:val="24"/>
          <w:szCs w:val="24"/>
        </w:rPr>
      </w:pPr>
    </w:p>
    <w:p>
      <w:pPr>
        <w:spacing w:line="148" w:lineRule="exact"/>
        <w:rPr>
          <w:rFonts w:hint="eastAsia" w:asciiTheme="minorEastAsia" w:hAnsiTheme="minorEastAsia" w:eastAsiaTheme="minorEastAsia" w:cstheme="minorEastAsia"/>
          <w:sz w:val="24"/>
          <w:szCs w:val="24"/>
        </w:rPr>
      </w:pPr>
    </w:p>
    <w:tbl>
      <w:tblPr>
        <w:tblStyle w:val="14"/>
        <w:tblW w:w="894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762"/>
        <w:gridCol w:w="1699"/>
        <w:gridCol w:w="1449"/>
        <w:gridCol w:w="1549"/>
        <w:gridCol w:w="1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645" w:type="dxa"/>
            <w:vAlign w:val="top"/>
          </w:tcPr>
          <w:p>
            <w:pPr>
              <w:spacing w:before="135" w:line="231" w:lineRule="auto"/>
              <w:ind w:left="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762" w:type="dxa"/>
            <w:vAlign w:val="top"/>
          </w:tcPr>
          <w:p>
            <w:pPr>
              <w:spacing w:before="136" w:line="229" w:lineRule="auto"/>
              <w:ind w:left="4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项目名</w:t>
            </w:r>
            <w:r>
              <w:rPr>
                <w:rFonts w:hint="eastAsia" w:asciiTheme="minorEastAsia" w:hAnsiTheme="minorEastAsia" w:eastAsiaTheme="minorEastAsia" w:cstheme="minorEastAsia"/>
                <w:spacing w:val="5"/>
                <w:sz w:val="24"/>
                <w:szCs w:val="24"/>
              </w:rPr>
              <w:t>称</w:t>
            </w:r>
          </w:p>
        </w:tc>
        <w:tc>
          <w:tcPr>
            <w:tcW w:w="1699" w:type="dxa"/>
            <w:vAlign w:val="top"/>
          </w:tcPr>
          <w:p>
            <w:pPr>
              <w:spacing w:before="135" w:line="232" w:lineRule="auto"/>
              <w:ind w:left="3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项目地</w:t>
            </w:r>
            <w:r>
              <w:rPr>
                <w:rFonts w:hint="eastAsia" w:asciiTheme="minorEastAsia" w:hAnsiTheme="minorEastAsia" w:eastAsiaTheme="minorEastAsia" w:cstheme="minorEastAsia"/>
                <w:spacing w:val="5"/>
                <w:sz w:val="24"/>
                <w:szCs w:val="24"/>
              </w:rPr>
              <w:t>址</w:t>
            </w:r>
          </w:p>
        </w:tc>
        <w:tc>
          <w:tcPr>
            <w:tcW w:w="1449" w:type="dxa"/>
            <w:vAlign w:val="top"/>
          </w:tcPr>
          <w:p>
            <w:pPr>
              <w:spacing w:before="135" w:line="231" w:lineRule="auto"/>
              <w:ind w:left="2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合</w:t>
            </w:r>
            <w:r>
              <w:rPr>
                <w:rFonts w:hint="eastAsia" w:asciiTheme="minorEastAsia" w:hAnsiTheme="minorEastAsia" w:eastAsiaTheme="minorEastAsia" w:cstheme="minorEastAsia"/>
                <w:spacing w:val="4"/>
                <w:sz w:val="24"/>
                <w:szCs w:val="24"/>
              </w:rPr>
              <w:t>同内容</w:t>
            </w:r>
          </w:p>
        </w:tc>
        <w:tc>
          <w:tcPr>
            <w:tcW w:w="1549" w:type="dxa"/>
            <w:vAlign w:val="top"/>
          </w:tcPr>
          <w:p>
            <w:pPr>
              <w:spacing w:before="135" w:line="231"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合</w:t>
            </w:r>
            <w:r>
              <w:rPr>
                <w:rFonts w:hint="eastAsia" w:asciiTheme="minorEastAsia" w:hAnsiTheme="minorEastAsia" w:eastAsiaTheme="minorEastAsia" w:cstheme="minorEastAsia"/>
                <w:spacing w:val="4"/>
                <w:sz w:val="24"/>
                <w:szCs w:val="24"/>
              </w:rPr>
              <w:t>同总价</w:t>
            </w:r>
          </w:p>
        </w:tc>
        <w:tc>
          <w:tcPr>
            <w:tcW w:w="1842" w:type="dxa"/>
            <w:vAlign w:val="top"/>
          </w:tcPr>
          <w:p>
            <w:pPr>
              <w:spacing w:before="136" w:line="231" w:lineRule="auto"/>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签</w:t>
            </w:r>
            <w:r>
              <w:rPr>
                <w:rFonts w:hint="eastAsia" w:asciiTheme="minorEastAsia" w:hAnsiTheme="minorEastAsia" w:eastAsiaTheme="minorEastAsia" w:cstheme="minorEastAsia"/>
                <w:spacing w:val="4"/>
                <w:sz w:val="24"/>
                <w:szCs w:val="24"/>
              </w:rPr>
              <w:t>约日期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45" w:type="dxa"/>
            <w:vAlign w:val="top"/>
          </w:tcPr>
          <w:p>
            <w:pPr>
              <w:rPr>
                <w:rFonts w:hint="eastAsia" w:asciiTheme="minorEastAsia" w:hAnsiTheme="minorEastAsia" w:eastAsiaTheme="minorEastAsia" w:cstheme="minorEastAsia"/>
                <w:sz w:val="24"/>
                <w:szCs w:val="24"/>
              </w:rPr>
            </w:pP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45" w:type="dxa"/>
            <w:vAlign w:val="top"/>
          </w:tcPr>
          <w:p>
            <w:pPr>
              <w:spacing w:before="193" w:line="231"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w:t>
            </w:r>
            <w:r>
              <w:rPr>
                <w:rFonts w:hint="eastAsia" w:asciiTheme="minorEastAsia" w:hAnsiTheme="minorEastAsia" w:eastAsiaTheme="minorEastAsia" w:cstheme="minorEastAsia"/>
                <w:spacing w:val="-1"/>
                <w:sz w:val="24"/>
                <w:szCs w:val="24"/>
              </w:rPr>
              <w:t>计</w:t>
            </w:r>
          </w:p>
        </w:tc>
        <w:tc>
          <w:tcPr>
            <w:tcW w:w="1762" w:type="dxa"/>
            <w:vAlign w:val="top"/>
          </w:tcPr>
          <w:p>
            <w:pPr>
              <w:rPr>
                <w:rFonts w:hint="eastAsia" w:asciiTheme="minorEastAsia" w:hAnsiTheme="minorEastAsia" w:eastAsiaTheme="minorEastAsia" w:cstheme="minorEastAsia"/>
                <w:sz w:val="24"/>
                <w:szCs w:val="24"/>
              </w:rPr>
            </w:pPr>
          </w:p>
        </w:tc>
        <w:tc>
          <w:tcPr>
            <w:tcW w:w="1699" w:type="dxa"/>
            <w:vAlign w:val="top"/>
          </w:tcPr>
          <w:p>
            <w:pPr>
              <w:rPr>
                <w:rFonts w:hint="eastAsia" w:asciiTheme="minorEastAsia" w:hAnsiTheme="minorEastAsia" w:eastAsiaTheme="minorEastAsia" w:cstheme="minorEastAsia"/>
                <w:sz w:val="24"/>
                <w:szCs w:val="24"/>
              </w:rPr>
            </w:pPr>
          </w:p>
        </w:tc>
        <w:tc>
          <w:tcPr>
            <w:tcW w:w="1449" w:type="dxa"/>
            <w:vAlign w:val="top"/>
          </w:tcPr>
          <w:p>
            <w:pPr>
              <w:rPr>
                <w:rFonts w:hint="eastAsia" w:asciiTheme="minorEastAsia" w:hAnsiTheme="minorEastAsia" w:eastAsiaTheme="minorEastAsia" w:cstheme="minorEastAsia"/>
                <w:sz w:val="24"/>
                <w:szCs w:val="24"/>
              </w:rPr>
            </w:pPr>
          </w:p>
        </w:tc>
        <w:tc>
          <w:tcPr>
            <w:tcW w:w="1549" w:type="dxa"/>
            <w:vAlign w:val="top"/>
          </w:tcPr>
          <w:p>
            <w:pPr>
              <w:rPr>
                <w:rFonts w:hint="eastAsia" w:asciiTheme="minorEastAsia" w:hAnsiTheme="minorEastAsia" w:eastAsiaTheme="minorEastAsia" w:cstheme="minorEastAsia"/>
                <w:sz w:val="24"/>
                <w:szCs w:val="24"/>
              </w:rPr>
            </w:pPr>
          </w:p>
        </w:tc>
        <w:tc>
          <w:tcPr>
            <w:tcW w:w="1842" w:type="dxa"/>
            <w:vAlign w:val="top"/>
          </w:tcPr>
          <w:p>
            <w:pP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sz w:val="24"/>
          <w:szCs w:val="24"/>
        </w:rPr>
      </w:pPr>
    </w:p>
    <w:p>
      <w:pPr>
        <w:spacing w:before="75" w:line="472" w:lineRule="exact"/>
        <w:ind w:left="5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position w:val="17"/>
          <w:sz w:val="24"/>
          <w:szCs w:val="24"/>
        </w:rPr>
        <w:t>后</w:t>
      </w:r>
      <w:r>
        <w:rPr>
          <w:rFonts w:hint="eastAsia" w:asciiTheme="minorEastAsia" w:hAnsiTheme="minorEastAsia" w:eastAsiaTheme="minorEastAsia" w:cstheme="minorEastAsia"/>
          <w:spacing w:val="8"/>
          <w:position w:val="17"/>
          <w:sz w:val="24"/>
          <w:szCs w:val="24"/>
        </w:rPr>
        <w:t>附:项目合同或中标通知书印件证明材料。</w:t>
      </w:r>
    </w:p>
    <w:p>
      <w:pPr>
        <w:spacing w:line="230" w:lineRule="auto"/>
        <w:ind w:left="5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w:t>
      </w:r>
      <w:r>
        <w:rPr>
          <w:rFonts w:hint="eastAsia" w:asciiTheme="minorEastAsia" w:hAnsiTheme="minorEastAsia" w:eastAsiaTheme="minorEastAsia" w:cstheme="minorEastAsia"/>
          <w:spacing w:val="6"/>
          <w:sz w:val="24"/>
          <w:szCs w:val="24"/>
        </w:rPr>
        <w:t>标</w:t>
      </w:r>
      <w:r>
        <w:rPr>
          <w:rFonts w:hint="eastAsia" w:asciiTheme="minorEastAsia" w:hAnsiTheme="minorEastAsia" w:eastAsiaTheme="minorEastAsia" w:cstheme="minorEastAsia"/>
          <w:spacing w:val="5"/>
          <w:sz w:val="24"/>
          <w:szCs w:val="24"/>
        </w:rPr>
        <w:t>方 (盖章) ：</w:t>
      </w:r>
    </w:p>
    <w:p>
      <w:pPr>
        <w:spacing w:before="191" w:line="475" w:lineRule="exact"/>
        <w:ind w:left="5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position w:val="18"/>
          <w:sz w:val="24"/>
          <w:szCs w:val="24"/>
        </w:rPr>
        <w:t>法</w:t>
      </w:r>
      <w:r>
        <w:rPr>
          <w:rFonts w:hint="eastAsia" w:asciiTheme="minorEastAsia" w:hAnsiTheme="minorEastAsia" w:eastAsiaTheme="minorEastAsia" w:cstheme="minorEastAsia"/>
          <w:spacing w:val="10"/>
          <w:position w:val="18"/>
          <w:sz w:val="24"/>
          <w:szCs w:val="24"/>
        </w:rPr>
        <w:t>定</w:t>
      </w:r>
      <w:r>
        <w:rPr>
          <w:rFonts w:hint="eastAsia" w:asciiTheme="minorEastAsia" w:hAnsiTheme="minorEastAsia" w:eastAsiaTheme="minorEastAsia" w:cstheme="minorEastAsia"/>
          <w:spacing w:val="7"/>
          <w:position w:val="18"/>
          <w:sz w:val="24"/>
          <w:szCs w:val="24"/>
        </w:rPr>
        <w:t>代表人或授权委托人 (盖章) ：</w:t>
      </w:r>
    </w:p>
    <w:p>
      <w:pPr>
        <w:tabs>
          <w:tab w:val="left" w:pos="1234"/>
        </w:tabs>
        <w:spacing w:line="230" w:lineRule="auto"/>
        <w:ind w:left="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10"/>
          <w:sz w:val="24"/>
          <w:szCs w:val="24"/>
        </w:rPr>
        <w:t>日</w:t>
      </w:r>
    </w:p>
    <w:p>
      <w:pPr>
        <w:rPr>
          <w:rFonts w:hint="eastAsia" w:asciiTheme="minorEastAsia" w:hAnsiTheme="minorEastAsia" w:eastAsiaTheme="minorEastAsia" w:cstheme="minorEastAsia"/>
          <w:sz w:val="24"/>
          <w:szCs w:val="24"/>
        </w:rPr>
        <w:sectPr>
          <w:footerReference r:id="rId26" w:type="default"/>
          <w:pgSz w:w="11906" w:h="16839"/>
          <w:pgMar w:top="1430" w:right="1159" w:bottom="1171" w:left="1785" w:header="0" w:footer="994" w:gutter="0"/>
          <w:pgNumType w:fmt="decimal"/>
          <w:cols w:space="720" w:num="1"/>
        </w:sectPr>
      </w:pPr>
    </w:p>
    <w:p>
      <w:pPr>
        <w:spacing w:before="91" w:line="223" w:lineRule="auto"/>
        <w:ind w:firstLine="1072" w:firstLineChars="400"/>
        <w:jc w:val="center"/>
        <w:rPr>
          <w:rFonts w:ascii="宋体" w:hAnsi="宋体" w:eastAsia="宋体" w:cs="宋体"/>
          <w:spacing w:val="-3"/>
          <w:sz w:val="24"/>
          <w:szCs w:val="24"/>
        </w:rPr>
      </w:pPr>
      <w:r>
        <w:rPr>
          <w:rFonts w:hint="eastAsia" w:asciiTheme="minorEastAsia" w:hAnsiTheme="minorEastAsia" w:eastAsiaTheme="minorEastAsia" w:cstheme="minorEastAsia"/>
          <w:spacing w:val="14"/>
          <w:sz w:val="24"/>
          <w:szCs w:val="24"/>
        </w:rPr>
        <w:t>十</w:t>
      </w:r>
      <w:r>
        <w:rPr>
          <w:rFonts w:hint="eastAsia" w:asciiTheme="minorEastAsia" w:hAnsiTheme="minorEastAsia" w:eastAsiaTheme="minorEastAsia" w:cstheme="minorEastAsia"/>
          <w:spacing w:val="14"/>
          <w:sz w:val="24"/>
          <w:szCs w:val="24"/>
          <w:lang w:eastAsia="zh-CN"/>
        </w:rPr>
        <w:t>一</w:t>
      </w:r>
      <w:r>
        <w:rPr>
          <w:rFonts w:hint="eastAsia" w:asciiTheme="minorEastAsia" w:hAnsiTheme="minorEastAsia" w:eastAsiaTheme="minorEastAsia" w:cstheme="minorEastAsia"/>
          <w:spacing w:val="7"/>
          <w:sz w:val="24"/>
          <w:szCs w:val="24"/>
        </w:rPr>
        <w:t>、</w:t>
      </w:r>
      <w:r>
        <w:rPr>
          <w:rFonts w:ascii="宋体" w:hAnsi="宋体" w:eastAsia="宋体" w:cs="宋体"/>
          <w:spacing w:val="-3"/>
          <w:sz w:val="24"/>
          <w:szCs w:val="24"/>
        </w:rPr>
        <w:t>服务承诺</w:t>
      </w:r>
    </w:p>
    <w:p>
      <w:pPr>
        <w:rPr>
          <w:rFonts w:ascii="宋体" w:hAnsi="宋体" w:eastAsia="宋体" w:cs="宋体"/>
          <w:spacing w:val="-3"/>
          <w:sz w:val="24"/>
          <w:szCs w:val="24"/>
        </w:rPr>
      </w:pPr>
      <w:r>
        <w:rPr>
          <w:rFonts w:ascii="宋体" w:hAnsi="宋体" w:eastAsia="宋体" w:cs="宋体"/>
          <w:spacing w:val="-3"/>
          <w:sz w:val="24"/>
          <w:szCs w:val="24"/>
        </w:rPr>
        <w:br w:type="page"/>
      </w:r>
    </w:p>
    <w:p>
      <w:pPr>
        <w:spacing w:before="91" w:line="223" w:lineRule="auto"/>
        <w:ind w:firstLine="936" w:firstLineChars="400"/>
        <w:jc w:val="center"/>
        <w:rPr>
          <w:rFonts w:hint="eastAsia" w:ascii="宋体" w:hAnsi="宋体" w:eastAsia="宋体" w:cs="宋体"/>
          <w:spacing w:val="-3"/>
          <w:sz w:val="24"/>
          <w:szCs w:val="24"/>
        </w:rPr>
      </w:pPr>
    </w:p>
    <w:p>
      <w:pPr>
        <w:spacing w:before="91" w:line="223" w:lineRule="auto"/>
        <w:ind w:firstLine="1032" w:firstLineChars="400"/>
        <w:jc w:val="center"/>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9"/>
          <w:sz w:val="24"/>
          <w:szCs w:val="24"/>
        </w:rPr>
        <w:t>十</w:t>
      </w:r>
      <w:r>
        <w:rPr>
          <w:rFonts w:hint="eastAsia" w:asciiTheme="minorEastAsia" w:hAnsiTheme="minorEastAsia" w:eastAsiaTheme="minorEastAsia" w:cstheme="minorEastAsia"/>
          <w:spacing w:val="6"/>
          <w:sz w:val="24"/>
          <w:szCs w:val="24"/>
          <w:lang w:eastAsia="zh-CN"/>
        </w:rPr>
        <w:t>二</w:t>
      </w:r>
      <w:r>
        <w:rPr>
          <w:rFonts w:hint="eastAsia" w:asciiTheme="minorEastAsia" w:hAnsiTheme="minorEastAsia" w:eastAsiaTheme="minorEastAsia" w:cstheme="minorEastAsia"/>
          <w:spacing w:val="6"/>
          <w:sz w:val="24"/>
          <w:szCs w:val="24"/>
        </w:rPr>
        <w:t>、</w:t>
      </w:r>
      <w:r>
        <w:rPr>
          <w:rFonts w:ascii="宋体" w:hAnsi="宋体" w:eastAsia="宋体" w:cs="宋体"/>
          <w:spacing w:val="-3"/>
          <w:sz w:val="24"/>
          <w:szCs w:val="24"/>
        </w:rPr>
        <w:t>项目实施方案</w:t>
      </w:r>
      <w:r>
        <w:rPr>
          <w:rFonts w:hint="eastAsia" w:asciiTheme="minorEastAsia" w:hAnsiTheme="minorEastAsia" w:eastAsiaTheme="minorEastAsia" w:cstheme="minorEastAsia"/>
          <w:spacing w:val="6"/>
          <w:sz w:val="24"/>
          <w:szCs w:val="24"/>
        </w:rPr>
        <w:t>(格式自拟)</w:t>
      </w:r>
    </w:p>
    <w:p>
      <w:pPr>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br w:type="page"/>
      </w:r>
    </w:p>
    <w:p>
      <w:pPr>
        <w:spacing w:before="91" w:line="388" w:lineRule="exact"/>
        <w:jc w:val="center"/>
        <w:rPr>
          <w:rFonts w:hint="eastAsia" w:asciiTheme="minorEastAsia" w:hAnsiTheme="minorEastAsia" w:eastAsiaTheme="minorEastAsia" w:cstheme="minorEastAsia"/>
          <w:spacing w:val="-4"/>
          <w:position w:val="2"/>
          <w:sz w:val="24"/>
          <w:szCs w:val="24"/>
        </w:rPr>
      </w:pPr>
      <w:r>
        <w:rPr>
          <w:rFonts w:hint="eastAsia" w:asciiTheme="minorEastAsia" w:hAnsiTheme="minorEastAsia" w:eastAsiaTheme="minorEastAsia" w:cstheme="minorEastAsia"/>
          <w:spacing w:val="-4"/>
          <w:position w:val="2"/>
          <w:sz w:val="24"/>
          <w:szCs w:val="24"/>
          <w:lang w:eastAsia="zh-CN"/>
        </w:rPr>
        <w:t>十三、</w:t>
      </w:r>
      <w:r>
        <w:rPr>
          <w:rFonts w:hint="eastAsia" w:asciiTheme="minorEastAsia" w:hAnsiTheme="minorEastAsia" w:eastAsiaTheme="minorEastAsia" w:cstheme="minorEastAsia"/>
          <w:spacing w:val="-4"/>
          <w:position w:val="2"/>
          <w:sz w:val="24"/>
          <w:szCs w:val="24"/>
        </w:rPr>
        <w:t>供应商认为有必要提供的其他资料（如有）</w:t>
      </w:r>
    </w:p>
    <w:p>
      <w:pPr>
        <w:spacing w:before="91" w:line="223" w:lineRule="auto"/>
        <w:ind w:firstLine="1012" w:firstLineChars="400"/>
        <w:jc w:val="center"/>
        <w:rPr>
          <w:rFonts w:hint="eastAsia" w:asciiTheme="minorEastAsia" w:hAnsiTheme="minorEastAsia" w:eastAsiaTheme="minorEastAsia" w:cstheme="minorEastAsia"/>
          <w:b/>
          <w:bCs/>
          <w:spacing w:val="6"/>
          <w:sz w:val="24"/>
          <w:szCs w:val="24"/>
        </w:rPr>
      </w:pPr>
    </w:p>
    <w:p>
      <w:pPr>
        <w:rPr>
          <w:rFonts w:hint="eastAsia" w:asciiTheme="minorEastAsia" w:hAnsiTheme="minorEastAsia" w:eastAsiaTheme="minorEastAsia" w:cstheme="minorEastAsia"/>
          <w:spacing w:val="6"/>
          <w:sz w:val="24"/>
          <w:szCs w:val="24"/>
          <w:lang w:eastAsia="zh-CN"/>
        </w:rPr>
      </w:pPr>
    </w:p>
    <w:sectPr>
      <w:footerReference r:id="rId27" w:type="default"/>
      <w:pgSz w:w="11906" w:h="16839"/>
      <w:pgMar w:top="1431" w:right="407" w:bottom="1171" w:left="407"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84"/>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084"/>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1"/>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gwYjE0YWNhZWI2OWU1ZjQ0MmJmOWU3ZDNmNmFmOGUifQ=="/>
  </w:docVars>
  <w:rsids>
    <w:rsidRoot w:val="00000000"/>
    <w:rsid w:val="00A67D58"/>
    <w:rsid w:val="02595E65"/>
    <w:rsid w:val="03806AE7"/>
    <w:rsid w:val="03B83312"/>
    <w:rsid w:val="041F5FAC"/>
    <w:rsid w:val="04815DDB"/>
    <w:rsid w:val="04D92D20"/>
    <w:rsid w:val="059731F4"/>
    <w:rsid w:val="08253C58"/>
    <w:rsid w:val="08A336A9"/>
    <w:rsid w:val="0A5E09B0"/>
    <w:rsid w:val="0AB15E1C"/>
    <w:rsid w:val="0ACB7E7B"/>
    <w:rsid w:val="0EFB2C68"/>
    <w:rsid w:val="0FF960F9"/>
    <w:rsid w:val="1637583A"/>
    <w:rsid w:val="179B7A92"/>
    <w:rsid w:val="18506ADD"/>
    <w:rsid w:val="18D408AB"/>
    <w:rsid w:val="1D873631"/>
    <w:rsid w:val="1FBC0EEE"/>
    <w:rsid w:val="200F6605"/>
    <w:rsid w:val="22A25E52"/>
    <w:rsid w:val="2362260E"/>
    <w:rsid w:val="257D01AB"/>
    <w:rsid w:val="25973639"/>
    <w:rsid w:val="26062EC3"/>
    <w:rsid w:val="267F67D1"/>
    <w:rsid w:val="26B66F69"/>
    <w:rsid w:val="288E0F4E"/>
    <w:rsid w:val="291E0C65"/>
    <w:rsid w:val="2BB60EE7"/>
    <w:rsid w:val="2C5F50DB"/>
    <w:rsid w:val="2C896CC6"/>
    <w:rsid w:val="2EEB0EA8"/>
    <w:rsid w:val="2F6F1AD9"/>
    <w:rsid w:val="311F0565"/>
    <w:rsid w:val="315B522B"/>
    <w:rsid w:val="32570CE9"/>
    <w:rsid w:val="334A0DAD"/>
    <w:rsid w:val="34183804"/>
    <w:rsid w:val="34472436"/>
    <w:rsid w:val="34F01FB6"/>
    <w:rsid w:val="358856A2"/>
    <w:rsid w:val="368F2A60"/>
    <w:rsid w:val="36CE2CE2"/>
    <w:rsid w:val="36EE2780"/>
    <w:rsid w:val="3AB81CB9"/>
    <w:rsid w:val="3B464467"/>
    <w:rsid w:val="3B47386A"/>
    <w:rsid w:val="3B613A93"/>
    <w:rsid w:val="3D340DE3"/>
    <w:rsid w:val="3D580B37"/>
    <w:rsid w:val="3DA45043"/>
    <w:rsid w:val="3DAB63D2"/>
    <w:rsid w:val="3DE721EE"/>
    <w:rsid w:val="3E51055A"/>
    <w:rsid w:val="3EEF22EE"/>
    <w:rsid w:val="3F9149CA"/>
    <w:rsid w:val="40784565"/>
    <w:rsid w:val="4296196A"/>
    <w:rsid w:val="43851473"/>
    <w:rsid w:val="43E3619A"/>
    <w:rsid w:val="43E61DB8"/>
    <w:rsid w:val="45C61F01"/>
    <w:rsid w:val="466510E8"/>
    <w:rsid w:val="47671514"/>
    <w:rsid w:val="47925F0D"/>
    <w:rsid w:val="47E26E94"/>
    <w:rsid w:val="49647D7D"/>
    <w:rsid w:val="499E09AD"/>
    <w:rsid w:val="4B137364"/>
    <w:rsid w:val="4CA34DD2"/>
    <w:rsid w:val="4D5E38EA"/>
    <w:rsid w:val="4D853336"/>
    <w:rsid w:val="4E720846"/>
    <w:rsid w:val="500C0282"/>
    <w:rsid w:val="52B707B5"/>
    <w:rsid w:val="52C84737"/>
    <w:rsid w:val="54007AD8"/>
    <w:rsid w:val="54B61445"/>
    <w:rsid w:val="55667A29"/>
    <w:rsid w:val="565504BC"/>
    <w:rsid w:val="5791383A"/>
    <w:rsid w:val="58972EB9"/>
    <w:rsid w:val="58E02F1F"/>
    <w:rsid w:val="5A2275C4"/>
    <w:rsid w:val="5CDB2ED2"/>
    <w:rsid w:val="5D335644"/>
    <w:rsid w:val="5D57709A"/>
    <w:rsid w:val="5E331DA0"/>
    <w:rsid w:val="5E607D94"/>
    <w:rsid w:val="5ECE7D1A"/>
    <w:rsid w:val="5FB0090B"/>
    <w:rsid w:val="62314848"/>
    <w:rsid w:val="62347E94"/>
    <w:rsid w:val="62F50195"/>
    <w:rsid w:val="64020661"/>
    <w:rsid w:val="66C6285E"/>
    <w:rsid w:val="676E43DA"/>
    <w:rsid w:val="69B370BF"/>
    <w:rsid w:val="69E91AF1"/>
    <w:rsid w:val="6B040620"/>
    <w:rsid w:val="6CC40B52"/>
    <w:rsid w:val="6D635AD2"/>
    <w:rsid w:val="6E900B48"/>
    <w:rsid w:val="707647D3"/>
    <w:rsid w:val="70975DD8"/>
    <w:rsid w:val="710D7627"/>
    <w:rsid w:val="728369CB"/>
    <w:rsid w:val="72F82E8E"/>
    <w:rsid w:val="73125FD0"/>
    <w:rsid w:val="73D2417D"/>
    <w:rsid w:val="7420471D"/>
    <w:rsid w:val="769B1238"/>
    <w:rsid w:val="77E3682C"/>
    <w:rsid w:val="78056103"/>
    <w:rsid w:val="78313EAC"/>
    <w:rsid w:val="794F33AE"/>
    <w:rsid w:val="7C122B9D"/>
    <w:rsid w:val="7CEE0E26"/>
    <w:rsid w:val="7D0A5F6A"/>
    <w:rsid w:val="7DF00D37"/>
    <w:rsid w:val="7F242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200" w:firstLineChars="200"/>
    </w:pPr>
    <w:rPr>
      <w:rFonts w:ascii="Times New Roman" w:hAnsi="Times New Roman"/>
      <w:sz w:val="28"/>
      <w:szCs w:val="20"/>
    </w:rPr>
  </w:style>
  <w:style w:type="paragraph" w:styleId="5">
    <w:name w:val="Body Text"/>
    <w:basedOn w:val="1"/>
    <w:next w:val="4"/>
    <w:unhideWhenUsed/>
    <w:qFormat/>
    <w:uiPriority w:val="99"/>
    <w:pPr>
      <w:autoSpaceDE w:val="0"/>
      <w:autoSpaceDN w:val="0"/>
      <w:adjustRightInd w:val="0"/>
      <w:spacing w:before="40" w:after="40" w:line="320" w:lineRule="atLeast"/>
      <w:ind w:firstLine="357"/>
      <w:textAlignment w:val="baseline"/>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widowControl w:val="0"/>
      <w:snapToGrid w:val="0"/>
      <w:spacing w:line="240" w:lineRule="auto"/>
    </w:pPr>
    <w:rPr>
      <w:rFonts w:ascii="Calibri" w:hAnsi="Calibri" w:eastAsia="宋体" w:cs="Times New Roman"/>
      <w:sz w:val="18"/>
      <w:szCs w:val="18"/>
    </w:rPr>
  </w:style>
  <w:style w:type="paragraph" w:styleId="9">
    <w:name w:val="Normal (Web)"/>
    <w:basedOn w:val="1"/>
    <w:next w:val="1"/>
    <w:qFormat/>
    <w:uiPriority w:val="0"/>
    <w:pPr>
      <w:widowControl w:val="0"/>
      <w:spacing w:before="100" w:beforeAutospacing="1" w:after="100" w:afterAutospacing="1" w:line="240" w:lineRule="auto"/>
    </w:pPr>
    <w:rPr>
      <w:rFonts w:ascii="Calibri" w:hAnsi="Calibri"/>
      <w:kern w:val="0"/>
      <w:sz w:val="24"/>
      <w:szCs w:val="24"/>
    </w:rPr>
  </w:style>
  <w:style w:type="character" w:styleId="12">
    <w:name w:val="footnote reference"/>
    <w:unhideWhenUsed/>
    <w:qFormat/>
    <w:uiPriority w:val="99"/>
    <w:rPr>
      <w:vertAlign w:val="superscript"/>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Paragraph"/>
    <w:basedOn w:val="1"/>
    <w:qFormat/>
    <w:uiPriority w:val="1"/>
  </w:style>
  <w:style w:type="paragraph" w:customStyle="1" w:styleId="1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31408</Words>
  <Characters>33984</Characters>
  <TotalTime>8</TotalTime>
  <ScaleCrop>false</ScaleCrop>
  <LinksUpToDate>false</LinksUpToDate>
  <CharactersWithSpaces>36814</CharactersWithSpaces>
  <Application>WPS Office_11.1.0.14305_F1E327BC-269C-435d-A152-05C5408002CA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2023-03-01T18:06:00Z</dcterms:created>
  <dc:creator>市政务服务办</dc:creator>
  <cp:lastModifiedBy>ღ晶</cp:lastModifiedBy>
  <cp:lastPrinted>2023-06-26T04:53:00Z</cp:lastPrinted>
  <dcterms:modified xsi:type="dcterms:W3CDTF">2023-09-26T06:28:57Z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2023-05-30T20:33:14Z</vt:filetime>
  </property>
  <property fmtid="{D5CDD505-2E9C-101B-9397-08002B2CF9AE}" pid="4" name="KSOProductBuildVer">
    <vt:lpwstr>2052-11.1.0.14305</vt:lpwstr>
  </property>
  <property fmtid="{D5CDD505-2E9C-101B-9397-08002B2CF9AE}" pid="5" name="ICV">
    <vt:lpwstr>1C2DD75734DA4E438723E73B1C22776B_13</vt:lpwstr>
  </property>
</Properties>
</file>