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仿宋" w:hAnsi="仿宋" w:eastAsia="仿宋" w:cs="仿宋"/>
          <w:b/>
          <w:color w:val="auto"/>
          <w:kern w:val="44"/>
          <w:sz w:val="30"/>
          <w:szCs w:val="30"/>
          <w:lang w:val="en-US" w:eastAsia="zh-CN" w:bidi="ar"/>
        </w:rPr>
      </w:pPr>
      <w:bookmarkStart w:id="0" w:name="_Toc35393797"/>
      <w:bookmarkStart w:id="1" w:name="_Toc28359011"/>
      <w:r>
        <w:rPr>
          <w:rFonts w:hint="eastAsia" w:ascii="仿宋" w:hAnsi="仿宋" w:eastAsia="仿宋" w:cs="仿宋"/>
          <w:color w:val="auto"/>
          <w:sz w:val="32"/>
          <w:szCs w:val="32"/>
        </w:rPr>
        <w:t xml:space="preserve"> </w:t>
      </w:r>
      <w:bookmarkEnd w:id="0"/>
      <w:bookmarkEnd w:id="1"/>
      <w:r>
        <w:rPr>
          <w:rFonts w:hint="eastAsia" w:ascii="仿宋" w:hAnsi="仿宋" w:eastAsia="仿宋" w:cs="仿宋"/>
          <w:b/>
          <w:color w:val="auto"/>
          <w:kern w:val="44"/>
          <w:sz w:val="30"/>
          <w:szCs w:val="30"/>
          <w:lang w:val="en-US" w:eastAsia="zh-CN" w:bidi="ar"/>
        </w:rPr>
        <w:t>新疆方中圆工程项目管理有限公司关于喀什地区第一人民医院群体化腹腔镜训练系统采购项目的竞争性磋商公告</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xml:space="preserve">                </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b/>
          <w:bCs/>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caps w:val="0"/>
          <w:color w:val="auto"/>
          <w:spacing w:val="0"/>
          <w:sz w:val="24"/>
          <w:szCs w:val="24"/>
        </w:rPr>
      </w:pPr>
      <w:r>
        <w:rPr>
          <w:rFonts w:hint="eastAsia" w:ascii="仿宋" w:hAnsi="仿宋" w:eastAsia="仿宋" w:cs="仿宋"/>
          <w:color w:val="auto"/>
          <w:sz w:val="24"/>
          <w:szCs w:val="24"/>
          <w:lang w:eastAsia="zh-CN"/>
        </w:rPr>
        <w:t>喀什地区第一人民医院群体化腹腔镜训练系统采购项目</w:t>
      </w:r>
      <w:r>
        <w:rPr>
          <w:rFonts w:hint="eastAsia" w:ascii="仿宋" w:hAnsi="仿宋" w:eastAsia="仿宋" w:cs="仿宋"/>
          <w:color w:val="auto"/>
          <w:sz w:val="24"/>
          <w:szCs w:val="24"/>
        </w:rPr>
        <w:t>的潜在供应商应在线上获取</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文件，并于</w:t>
      </w:r>
      <w:r>
        <w:rPr>
          <w:rFonts w:hint="eastAsia" w:ascii="仿宋" w:hAnsi="仿宋" w:eastAsia="仿宋" w:cs="仿宋"/>
          <w:color w:val="auto"/>
          <w:sz w:val="24"/>
          <w:szCs w:val="24"/>
          <w:highlight w:val="none"/>
          <w:u w:val="single"/>
          <w:lang w:val="en-US" w:eastAsia="zh-CN"/>
        </w:rPr>
        <w:t>2022</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08</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10</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u w:val="single"/>
          <w:lang w:val="en-US" w:eastAsia="zh-CN"/>
        </w:rPr>
        <w:t>11</w:t>
      </w:r>
      <w:r>
        <w:rPr>
          <w:rFonts w:hint="eastAsia" w:ascii="仿宋" w:hAnsi="仿宋" w:eastAsia="仿宋" w:cs="仿宋"/>
          <w:bCs/>
          <w:color w:val="auto"/>
          <w:sz w:val="24"/>
          <w:szCs w:val="24"/>
          <w:u w:val="single"/>
        </w:rPr>
        <w:t>点</w:t>
      </w:r>
      <w:r>
        <w:rPr>
          <w:rFonts w:hint="eastAsia" w:ascii="仿宋" w:hAnsi="仿宋" w:eastAsia="仿宋" w:cs="仿宋"/>
          <w:bCs/>
          <w:color w:val="auto"/>
          <w:sz w:val="24"/>
          <w:szCs w:val="24"/>
          <w:u w:val="single"/>
          <w:lang w:val="en-US" w:eastAsia="zh-CN"/>
        </w:rPr>
        <w:t>00</w:t>
      </w:r>
      <w:r>
        <w:rPr>
          <w:rFonts w:hint="eastAsia" w:ascii="仿宋" w:hAnsi="仿宋" w:eastAsia="仿宋" w:cs="仿宋"/>
          <w:bCs/>
          <w:color w:val="auto"/>
          <w:sz w:val="24"/>
          <w:szCs w:val="24"/>
          <w:u w:val="single"/>
        </w:rPr>
        <w:t>分</w:t>
      </w:r>
      <w:r>
        <w:rPr>
          <w:rFonts w:hint="eastAsia" w:ascii="仿宋" w:hAnsi="仿宋" w:eastAsia="仿宋" w:cs="仿宋"/>
          <w:bCs/>
          <w:color w:val="auto"/>
          <w:sz w:val="24"/>
          <w:szCs w:val="24"/>
        </w:rPr>
        <w:t>前提交响应文件</w:t>
      </w:r>
      <w:r>
        <w:rPr>
          <w:rFonts w:hint="eastAsia" w:ascii="仿宋" w:hAnsi="仿宋" w:eastAsia="仿宋" w:cs="仿宋"/>
          <w:color w:val="auto"/>
          <w:sz w:val="24"/>
          <w:szCs w:val="24"/>
        </w:rPr>
        <w:t>。</w:t>
      </w:r>
      <w:r>
        <w:rPr>
          <w:rFonts w:hint="eastAsia" w:ascii="仿宋" w:hAnsi="仿宋" w:eastAsia="仿宋" w:cs="仿宋"/>
          <w:i w:val="0"/>
          <w:caps w:val="0"/>
          <w:color w:val="auto"/>
          <w:spacing w:val="0"/>
          <w:sz w:val="24"/>
          <w:szCs w:val="24"/>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b/>
          <w:bCs/>
          <w:i w:val="0"/>
          <w:caps w:val="0"/>
          <w:color w:val="auto"/>
          <w:spacing w:val="0"/>
          <w:kern w:val="0"/>
          <w:sz w:val="24"/>
          <w:szCs w:val="24"/>
          <w:lang w:val="en-US" w:eastAsia="zh-CN" w:bidi="ar"/>
        </w:rPr>
      </w:pPr>
      <w:r>
        <w:rPr>
          <w:rFonts w:hint="eastAsia" w:ascii="仿宋" w:hAnsi="仿宋" w:eastAsia="仿宋" w:cs="仿宋"/>
          <w:b/>
          <w:bCs/>
          <w:i w:val="0"/>
          <w:caps w:val="0"/>
          <w:color w:val="auto"/>
          <w:spacing w:val="0"/>
          <w:kern w:val="0"/>
          <w:sz w:val="24"/>
          <w:szCs w:val="24"/>
          <w:lang w:val="en-US" w:eastAsia="zh-CN" w:bidi="ar"/>
        </w:rPr>
        <w:t>一、项目基本情况</w:t>
      </w:r>
      <w:bookmarkStart w:id="2" w:name="_GoBack"/>
      <w:bookmarkEnd w:id="2"/>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项目编号：XJFZYCG(CS)-2022-050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项目名称：喀什地区第一人民医院群体化腹腔镜训练系统采购项目</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采购方式：竞争性磋商</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预算金额（元）：600000.00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最高限价（元）：600000.00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i w:val="0"/>
          <w:caps w:val="0"/>
          <w:color w:val="auto"/>
          <w:spacing w:val="0"/>
          <w:kern w:val="0"/>
          <w:sz w:val="24"/>
          <w:szCs w:val="24"/>
          <w:u w:val="none"/>
          <w:lang w:val="en-US" w:eastAsia="zh-CN" w:bidi="ar"/>
        </w:rPr>
      </w:pPr>
      <w:r>
        <w:rPr>
          <w:rFonts w:hint="eastAsia" w:ascii="仿宋" w:hAnsi="仿宋" w:eastAsia="仿宋" w:cs="仿宋"/>
          <w:i w:val="0"/>
          <w:caps w:val="0"/>
          <w:color w:val="auto"/>
          <w:spacing w:val="0"/>
          <w:kern w:val="0"/>
          <w:sz w:val="24"/>
          <w:szCs w:val="24"/>
          <w:lang w:val="en-US" w:eastAsia="zh-CN" w:bidi="ar"/>
        </w:rPr>
        <w:t>     采购需求：</w:t>
      </w:r>
      <w:r>
        <w:rPr>
          <w:rFonts w:hint="eastAsia" w:ascii="仿宋" w:hAnsi="仿宋" w:eastAsia="仿宋" w:cs="仿宋"/>
          <w:i w:val="0"/>
          <w:caps w:val="0"/>
          <w:color w:val="auto"/>
          <w:spacing w:val="0"/>
          <w:kern w:val="0"/>
          <w:sz w:val="24"/>
          <w:szCs w:val="24"/>
          <w:lang w:val="en-US" w:eastAsia="zh-CN" w:bidi="ar"/>
        </w:rPr>
        <w:br w:type="textWrapping"/>
      </w:r>
      <w:r>
        <w:rPr>
          <w:rFonts w:hint="eastAsia" w:ascii="仿宋" w:hAnsi="仿宋" w:eastAsia="仿宋" w:cs="仿宋"/>
          <w:i w:val="0"/>
          <w:caps w:val="0"/>
          <w:color w:val="auto"/>
          <w:spacing w:val="0"/>
          <w:kern w:val="0"/>
          <w:sz w:val="24"/>
          <w:szCs w:val="24"/>
          <w:lang w:val="en-US" w:eastAsia="zh-CN" w:bidi="ar"/>
        </w:rPr>
        <w:t>     标项名称：</w:t>
      </w:r>
      <w:r>
        <w:rPr>
          <w:rFonts w:hint="eastAsia" w:ascii="仿宋" w:hAnsi="仿宋" w:eastAsia="仿宋" w:cs="仿宋"/>
          <w:i w:val="0"/>
          <w:caps w:val="0"/>
          <w:color w:val="auto"/>
          <w:spacing w:val="0"/>
          <w:kern w:val="0"/>
          <w:sz w:val="24"/>
          <w:szCs w:val="24"/>
          <w:u w:val="none"/>
          <w:lang w:val="en-US" w:eastAsia="zh-CN" w:bidi="ar"/>
        </w:rPr>
        <w:t>喀什地区第一人民医院群体化腹腔镜训练系统采购项目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240" w:firstLineChars="10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xml:space="preserve">  数量：1</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538" w:leftChars="256" w:right="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w:t>
      </w:r>
      <w:r>
        <w:rPr>
          <w:rFonts w:hint="eastAsia" w:ascii="仿宋" w:hAnsi="仿宋" w:eastAsia="仿宋" w:cs="仿宋"/>
          <w:i w:val="0"/>
          <w:caps w:val="0"/>
          <w:color w:val="auto"/>
          <w:spacing w:val="0"/>
          <w:kern w:val="0"/>
          <w:sz w:val="24"/>
          <w:szCs w:val="24"/>
          <w:u w:val="none"/>
          <w:lang w:val="en-US" w:eastAsia="zh-CN" w:bidi="ar"/>
        </w:rPr>
        <w:t>群体化腹腔镜训练系统1套</w:t>
      </w:r>
      <w:r>
        <w:rPr>
          <w:rFonts w:hint="eastAsia" w:ascii="仿宋" w:hAnsi="仿宋" w:eastAsia="仿宋" w:cs="仿宋"/>
          <w:color w:val="auto"/>
          <w:sz w:val="24"/>
          <w:szCs w:val="24"/>
          <w:highlight w:val="none"/>
          <w:lang w:val="en-US" w:eastAsia="zh-CN"/>
        </w:rPr>
        <w:t>，具体参数详见磋商文件工程量清单。</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备注：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合同履约期限</w:t>
      </w:r>
      <w:r>
        <w:rPr>
          <w:rFonts w:hint="eastAsia" w:ascii="仿宋" w:hAnsi="仿宋" w:eastAsia="仿宋" w:cs="仿宋"/>
          <w:i w:val="0"/>
          <w:caps w:val="0"/>
          <w:color w:val="auto"/>
          <w:spacing w:val="0"/>
          <w:kern w:val="0"/>
          <w:sz w:val="24"/>
          <w:szCs w:val="24"/>
          <w:lang w:val="en-US" w:eastAsia="zh-CN" w:bidi="ar"/>
        </w:rPr>
        <w:t>：合同签订后6个月完工。</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本项目（否）接受联合体投标。</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255" w:beforeAutospacing="0" w:after="255" w:afterAutospacing="0" w:line="300" w:lineRule="atLeast"/>
        <w:ind w:left="0" w:right="0" w:firstLine="0"/>
        <w:jc w:val="both"/>
        <w:textAlignment w:val="auto"/>
        <w:rPr>
          <w:rStyle w:val="15"/>
          <w:rFonts w:hint="eastAsia" w:ascii="仿宋" w:hAnsi="仿宋" w:eastAsia="仿宋" w:cs="仿宋"/>
          <w:i w:val="0"/>
          <w:caps w:val="0"/>
          <w:color w:val="000000"/>
          <w:spacing w:val="0"/>
          <w:kern w:val="0"/>
          <w:sz w:val="24"/>
          <w:szCs w:val="24"/>
          <w:lang w:val="en-US" w:eastAsia="zh-CN" w:bidi="ar"/>
        </w:rPr>
      </w:pPr>
      <w:r>
        <w:rPr>
          <w:rStyle w:val="15"/>
          <w:rFonts w:hint="eastAsia" w:ascii="仿宋" w:hAnsi="仿宋" w:eastAsia="仿宋" w:cs="仿宋"/>
          <w:i w:val="0"/>
          <w:caps w:val="0"/>
          <w:color w:val="000000"/>
          <w:spacing w:val="0"/>
          <w:kern w:val="0"/>
          <w:sz w:val="24"/>
          <w:szCs w:val="24"/>
          <w:lang w:val="en-US" w:eastAsia="zh-CN" w:bidi="ar"/>
        </w:rPr>
        <w:t>申请人的资格要求：</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2.落实政府采购政策需满足的资格要求：无</w:t>
      </w:r>
    </w:p>
    <w:p>
      <w:pPr>
        <w:pageBreakBefore w:val="0"/>
        <w:widowControl/>
        <w:kinsoku/>
        <w:wordWrap/>
        <w:overflowPunct/>
        <w:topLinePunct w:val="0"/>
        <w:bidi w:val="0"/>
        <w:snapToGrid/>
        <w:spacing w:line="3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color w:val="auto"/>
          <w:sz w:val="24"/>
        </w:rPr>
        <w:t>3.本项目的特定资格要求：</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）具有有效的营业执照；</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）法定代表人授权书及被委托人身份证（法定代表人投标提供法定代表人身份证明及身份证）；</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）提供202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年本单位缴纳的任意一个月社保缴纳证明；</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（4）提供2022年任意一个月税务局开具的完税证明；          </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（5）提交2021年度经审计的财务审计报告（新成立未满一年的公司提供银行资信证明）；</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（6）提供针对本次项目《反商业贿赂承诺书》；  </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（7）参加政府采购活动前3年内在经营活动中没有重大违法记录的书面声明。</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（8）根据《财政部关于在政府采购活动中查询及使用信用记录有关问题的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三、获取磋商文件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i w:val="0"/>
          <w:caps w:val="0"/>
          <w:color w:val="000000"/>
          <w:spacing w:val="0"/>
          <w:kern w:val="0"/>
          <w:sz w:val="24"/>
          <w:szCs w:val="24"/>
          <w:u w:val="none"/>
          <w:lang w:val="en-US" w:eastAsia="zh-CN" w:bidi="ar"/>
        </w:rPr>
      </w:pPr>
      <w:r>
        <w:rPr>
          <w:rFonts w:hint="eastAsia" w:ascii="仿宋" w:hAnsi="仿宋" w:eastAsia="仿宋" w:cs="仿宋"/>
          <w:i w:val="0"/>
          <w:caps w:val="0"/>
          <w:color w:val="FF0000"/>
          <w:spacing w:val="0"/>
          <w:kern w:val="0"/>
          <w:sz w:val="24"/>
          <w:szCs w:val="24"/>
          <w:lang w:val="en-US" w:eastAsia="zh-CN" w:bidi="ar"/>
        </w:rPr>
        <w:t>   </w:t>
      </w:r>
      <w:r>
        <w:rPr>
          <w:rFonts w:hint="eastAsia" w:ascii="仿宋" w:hAnsi="仿宋" w:eastAsia="仿宋" w:cs="仿宋"/>
          <w:i w:val="0"/>
          <w:caps w:val="0"/>
          <w:color w:val="000000"/>
          <w:spacing w:val="0"/>
          <w:kern w:val="0"/>
          <w:sz w:val="24"/>
          <w:szCs w:val="24"/>
          <w:lang w:val="en-US" w:eastAsia="zh-CN" w:bidi="ar"/>
        </w:rPr>
        <w:t> </w:t>
      </w:r>
      <w:r>
        <w:rPr>
          <w:rFonts w:hint="eastAsia" w:ascii="仿宋" w:hAnsi="仿宋" w:eastAsia="仿宋" w:cs="仿宋"/>
          <w:i w:val="0"/>
          <w:caps w:val="0"/>
          <w:color w:val="000000"/>
          <w:spacing w:val="0"/>
          <w:kern w:val="0"/>
          <w:sz w:val="24"/>
          <w:szCs w:val="24"/>
          <w:u w:val="none"/>
          <w:lang w:val="en-US" w:eastAsia="zh-CN" w:bidi="ar"/>
        </w:rPr>
        <w:t>时间：2022年7月30日至2022年8月8日，每天上午10:30至14:00，下午16:00至20：00（法定节假日除外）</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地点：线上获取</w:t>
      </w:r>
      <w:r>
        <w:rPr>
          <w:rFonts w:hint="eastAsia" w:ascii="仿宋" w:hAnsi="仿宋" w:eastAsia="仿宋" w:cs="仿宋"/>
          <w:i w:val="0"/>
          <w:caps w:val="0"/>
          <w:color w:val="FF0000"/>
          <w:spacing w:val="0"/>
          <w:kern w:val="0"/>
          <w:sz w:val="24"/>
          <w:szCs w:val="24"/>
          <w:lang w:val="en-US" w:eastAsia="zh-CN" w:bidi="ar"/>
        </w:rPr>
        <w:t> </w:t>
      </w:r>
      <w:r>
        <w:rPr>
          <w:rFonts w:hint="eastAsia" w:ascii="仿宋" w:hAnsi="仿宋" w:eastAsia="仿宋" w:cs="仿宋"/>
          <w:i w:val="0"/>
          <w:caps w:val="0"/>
          <w:color w:val="000000"/>
          <w:spacing w:val="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color w:val="FF000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方式：供应商登陆政采云平台http://www.zcygov.cn/，在线获取磋商文件（登录政府采购云平台→ 项目采购 → 获取磋商文件，通过后可下载磋商文件，如有操作性问题，可与政采云在线客服进行咨询，咨询电话：400-881-7190）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四、响应文件提交</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截止时间：2022年08月10日 11:00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FF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地点：</w:t>
      </w:r>
      <w:r>
        <w:rPr>
          <w:rFonts w:hint="eastAsia" w:ascii="仿宋" w:hAnsi="仿宋" w:eastAsia="仿宋" w:cs="仿宋"/>
          <w:i w:val="0"/>
          <w:caps w:val="0"/>
          <w:color w:val="auto"/>
          <w:spacing w:val="0"/>
          <w:kern w:val="0"/>
          <w:sz w:val="24"/>
          <w:szCs w:val="24"/>
          <w:lang w:val="en-US" w:eastAsia="zh-CN" w:bidi="ar"/>
        </w:rPr>
        <w:t>新疆喀什地区喀什经济开发区深喀大道总部经济区浙商大厦14楼1402号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五、响应文件开启</w:t>
      </w:r>
      <w:r>
        <w:rPr>
          <w:rFonts w:hint="eastAsia" w:ascii="仿宋" w:hAnsi="仿宋" w:eastAsia="仿宋" w:cs="仿宋"/>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default"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xml:space="preserve">开启时间：2021年08月10日 11:00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FF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地点：</w:t>
      </w:r>
      <w:r>
        <w:rPr>
          <w:rFonts w:hint="eastAsia" w:ascii="仿宋" w:hAnsi="仿宋" w:eastAsia="仿宋" w:cs="仿宋"/>
          <w:i w:val="0"/>
          <w:caps w:val="0"/>
          <w:color w:val="auto"/>
          <w:spacing w:val="0"/>
          <w:kern w:val="0"/>
          <w:sz w:val="24"/>
          <w:szCs w:val="24"/>
          <w:lang w:val="en-US" w:eastAsia="zh-CN" w:bidi="ar"/>
        </w:rPr>
        <w:t>新疆喀什地区喀什经济开发区深喀大道总部经济区浙商大厦14楼1402号</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373"/>
        <w:jc w:val="both"/>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六、公告期限</w:t>
      </w:r>
      <w:r>
        <w:rPr>
          <w:rFonts w:hint="eastAsia" w:ascii="仿宋" w:hAnsi="仿宋" w:eastAsia="仿宋" w:cs="仿宋"/>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自本公告发布之日起5个工作日。</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七、凡对本次招标提出询问，请按以下方式联系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1.采购人信息</w:t>
      </w:r>
    </w:p>
    <w:p>
      <w:pPr>
        <w:pStyle w:val="9"/>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名       称：喀什地区第一人民医院</w:t>
      </w:r>
    </w:p>
    <w:p>
      <w:pPr>
        <w:pStyle w:val="9"/>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地</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址：</w:t>
      </w:r>
      <w:r>
        <w:rPr>
          <w:rFonts w:hint="eastAsia" w:ascii="仿宋" w:hAnsi="仿宋" w:eastAsia="仿宋" w:cs="仿宋"/>
          <w:color w:val="auto"/>
          <w:sz w:val="24"/>
          <w:szCs w:val="24"/>
        </w:rPr>
        <w:t>喀什地区喀什市迎宾大道120号</w:t>
      </w:r>
    </w:p>
    <w:p>
      <w:pPr>
        <w:pStyle w:val="9"/>
        <w:pageBreakBefore w:val="0"/>
        <w:kinsoku/>
        <w:wordWrap/>
        <w:overflowPunct/>
        <w:topLinePunct w:val="0"/>
        <w:bidi w:val="0"/>
        <w:snapToGrid/>
        <w:spacing w:before="75" w:beforeAutospacing="0" w:after="75" w:afterAutospacing="0" w:line="380" w:lineRule="exact"/>
        <w:ind w:firstLine="480" w:firstLineChars="200"/>
        <w:textAlignment w:val="auto"/>
        <w:rPr>
          <w:rFonts w:hint="default" w:ascii="仿宋" w:hAnsi="仿宋" w:eastAsia="仿宋" w:cs="仿宋"/>
          <w:color w:val="auto"/>
          <w:lang w:val="en-US" w:eastAsia="zh-CN"/>
        </w:rPr>
      </w:pPr>
      <w:r>
        <w:rPr>
          <w:rFonts w:hint="eastAsia" w:ascii="仿宋" w:hAnsi="仿宋" w:eastAsia="仿宋" w:cs="仿宋"/>
          <w:color w:val="auto"/>
        </w:rPr>
        <w:t>联 系 电 话：</w:t>
      </w:r>
      <w:r>
        <w:rPr>
          <w:rFonts w:hint="eastAsia" w:ascii="仿宋" w:hAnsi="仿宋" w:eastAsia="仿宋" w:cs="仿宋"/>
          <w:color w:val="auto"/>
          <w:lang w:val="en-US" w:eastAsia="zh-CN"/>
        </w:rPr>
        <w:t>13565397828</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名 称：新疆方中圆工程项目管理有限公司</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址：新疆喀什地区喀什经济开发区深喀大道总部经济区浙商大厦14楼1402号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rPr>
      </w:pPr>
      <w:r>
        <w:rPr>
          <w:rFonts w:hint="eastAsia" w:ascii="仿宋" w:hAnsi="仿宋" w:eastAsia="仿宋" w:cs="仿宋"/>
          <w:i w:val="0"/>
          <w:caps w:val="0"/>
          <w:color w:val="auto"/>
          <w:spacing w:val="0"/>
          <w:kern w:val="0"/>
          <w:sz w:val="24"/>
          <w:szCs w:val="24"/>
          <w:lang w:val="en-US" w:eastAsia="zh-CN" w:bidi="ar"/>
        </w:rPr>
        <w:t>项目联系人：杨文林     联系方式：15109059770</w:t>
      </w:r>
    </w:p>
    <w:p>
      <w:pPr>
        <w:pStyle w:val="9"/>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.政府采购监督部门</w:t>
      </w:r>
    </w:p>
    <w:p>
      <w:pPr>
        <w:pStyle w:val="9"/>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 xml:space="preserve">名 称：喀什地区政府采购管理办公室 </w:t>
      </w:r>
    </w:p>
    <w:p>
      <w:pPr>
        <w:pStyle w:val="2"/>
        <w:ind w:firstLine="480" w:firstLineChars="200"/>
        <w:rPr>
          <w:rFonts w:hint="eastAsia" w:ascii="仿宋" w:hAnsi="仿宋" w:eastAsia="仿宋" w:cs="仿宋"/>
          <w:b w:val="0"/>
          <w:color w:val="auto"/>
          <w:kern w:val="0"/>
          <w:sz w:val="24"/>
          <w:szCs w:val="24"/>
          <w:u w:val="none"/>
          <w:lang w:val="en-US" w:eastAsia="zh-CN" w:bidi="ar-SA"/>
        </w:rPr>
      </w:pPr>
      <w:r>
        <w:rPr>
          <w:rFonts w:hint="eastAsia" w:ascii="仿宋" w:hAnsi="仿宋" w:eastAsia="仿宋" w:cs="仿宋"/>
          <w:b w:val="0"/>
          <w:color w:val="auto"/>
          <w:kern w:val="0"/>
          <w:sz w:val="24"/>
          <w:szCs w:val="24"/>
          <w:u w:val="none"/>
          <w:lang w:val="en-US" w:eastAsia="zh-CN" w:bidi="ar-SA"/>
        </w:rPr>
        <w:t xml:space="preserve">联系方式：0998-2597200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C5C92"/>
    <w:multiLevelType w:val="singleLevel"/>
    <w:tmpl w:val="731C5C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Y2U3ZTk3ODA2ODlhYjk0Njc3NjMzMTk5OTQxNTkifQ=="/>
  </w:docVars>
  <w:rsids>
    <w:rsidRoot w:val="00000000"/>
    <w:rsid w:val="03891DFA"/>
    <w:rsid w:val="05654685"/>
    <w:rsid w:val="074F1149"/>
    <w:rsid w:val="0A3B59B5"/>
    <w:rsid w:val="0FC43946"/>
    <w:rsid w:val="15B66837"/>
    <w:rsid w:val="1A541A41"/>
    <w:rsid w:val="1D464944"/>
    <w:rsid w:val="1F680106"/>
    <w:rsid w:val="27445E32"/>
    <w:rsid w:val="29DC2171"/>
    <w:rsid w:val="2A204283"/>
    <w:rsid w:val="2AAA44A1"/>
    <w:rsid w:val="308B46F0"/>
    <w:rsid w:val="3C8A0CD1"/>
    <w:rsid w:val="4E353C4B"/>
    <w:rsid w:val="4F667A1B"/>
    <w:rsid w:val="60BA72C4"/>
    <w:rsid w:val="619568CD"/>
    <w:rsid w:val="65B87E7A"/>
    <w:rsid w:val="6F12530A"/>
    <w:rsid w:val="71361DF8"/>
    <w:rsid w:val="728B6498"/>
    <w:rsid w:val="7D91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3">
    <w:name w:val="heading 4"/>
    <w:basedOn w:val="1"/>
    <w:next w:val="1"/>
    <w:qFormat/>
    <w:uiPriority w:val="0"/>
    <w:pPr>
      <w:keepNext/>
      <w:keepLines/>
      <w:widowControl/>
      <w:spacing w:before="280" w:after="290"/>
      <w:ind w:left="510" w:leftChars="100" w:right="100" w:rightChars="100" w:firstLine="0" w:firstLineChars="0"/>
      <w:outlineLvl w:val="3"/>
    </w:pPr>
    <w:rPr>
      <w:b/>
      <w:kern w:val="0"/>
      <w:szCs w:val="16"/>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ind w:firstLine="3584"/>
    </w:p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Body Text Indent"/>
    <w:basedOn w:val="1"/>
    <w:next w:val="3"/>
    <w:qFormat/>
    <w:uiPriority w:val="0"/>
    <w:pPr>
      <w:spacing w:line="360" w:lineRule="auto"/>
      <w:ind w:firstLine="570"/>
    </w:pPr>
    <w:rPr>
      <w:sz w:val="24"/>
    </w:rPr>
  </w:style>
  <w:style w:type="paragraph" w:styleId="8">
    <w:name w:val="footnote text"/>
    <w:basedOn w:val="1"/>
    <w:qFormat/>
    <w:uiPriority w:val="0"/>
    <w:pPr>
      <w:snapToGrid w:val="0"/>
      <w:jc w:val="left"/>
    </w:pPr>
    <w:rPr>
      <w:sz w:val="18"/>
    </w:rPr>
  </w:style>
  <w:style w:type="paragraph" w:styleId="9">
    <w:name w:val="Normal (Web)"/>
    <w:basedOn w:val="1"/>
    <w:next w:val="10"/>
    <w:qFormat/>
    <w:uiPriority w:val="0"/>
    <w:pPr>
      <w:widowControl/>
      <w:spacing w:before="100" w:beforeAutospacing="1" w:after="100" w:afterAutospacing="1"/>
      <w:jc w:val="left"/>
    </w:pPr>
    <w:rPr>
      <w:rFonts w:ascii="宋体" w:hAnsi="宋体" w:cs="宋体"/>
      <w:kern w:val="0"/>
      <w:sz w:val="24"/>
    </w:rPr>
  </w:style>
  <w:style w:type="paragraph" w:customStyle="1" w:styleId="1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1">
    <w:name w:val="Body Text First Indent"/>
    <w:basedOn w:val="6"/>
    <w:next w:val="12"/>
    <w:qFormat/>
    <w:uiPriority w:val="0"/>
    <w:pPr>
      <w:spacing w:line="360" w:lineRule="auto"/>
      <w:ind w:firstLine="200" w:firstLineChars="200"/>
    </w:pPr>
    <w:rPr>
      <w:rFonts w:ascii="仿宋_GB2312" w:hAnsi="Times New Roman" w:eastAsia="仿宋_GB2312"/>
      <w:sz w:val="30"/>
      <w:szCs w:val="30"/>
    </w:rPr>
  </w:style>
  <w:style w:type="paragraph" w:styleId="12">
    <w:name w:val="Body Text First Indent 2"/>
    <w:basedOn w:val="7"/>
    <w:next w:val="11"/>
    <w:unhideWhenUsed/>
    <w:qFormat/>
    <w:uiPriority w:val="99"/>
    <w:pPr>
      <w:ind w:firstLine="420" w:firstLineChars="200"/>
    </w:p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1252</Words>
  <Characters>1501</Characters>
  <Lines>0</Lines>
  <Paragraphs>0</Paragraphs>
  <TotalTime>1</TotalTime>
  <ScaleCrop>false</ScaleCrop>
  <LinksUpToDate>false</LinksUpToDate>
  <CharactersWithSpaces>1640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紫嫣</cp:lastModifiedBy>
  <cp:lastPrinted>2022-07-25T03:43:00Z</cp:lastPrinted>
  <dcterms:modified xsi:type="dcterms:W3CDTF">2022-07-29T08:08:27Z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B92A313EB2BD4CBC94E345787890C2C3</vt:lpwstr>
  </property>
</Properties>
</file>