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spacing w:line="460" w:lineRule="exact"/>
        <w:ind w:firstLine="602" w:firstLineChars="200"/>
        <w:jc w:val="center"/>
        <w:outlineLvl w:val="1"/>
        <w:rPr>
          <w:rFonts w:hint="eastAsia" w:ascii="宋体" w:hAnsi="宋体"/>
          <w:b/>
          <w:bCs w:val="0"/>
          <w:color w:val="auto"/>
          <w:sz w:val="30"/>
          <w:szCs w:val="30"/>
          <w:highlight w:val="none"/>
          <w:lang w:val="en-US" w:eastAsia="zh-CN"/>
        </w:rPr>
      </w:pPr>
      <w:r>
        <w:rPr>
          <w:rFonts w:hint="eastAsia" w:ascii="宋体" w:hAnsi="宋体"/>
          <w:b/>
          <w:bCs w:val="0"/>
          <w:color w:val="auto"/>
          <w:sz w:val="30"/>
          <w:szCs w:val="30"/>
          <w:highlight w:val="none"/>
          <w:lang w:val="en-US" w:eastAsia="zh-CN"/>
        </w:rPr>
        <w:t>阿图什市2018年-2021年土地增减挂资金项目专项检查</w:t>
      </w:r>
    </w:p>
    <w:p>
      <w:pPr>
        <w:shd w:val="clear" w:color="auto" w:fill="auto"/>
        <w:spacing w:line="460" w:lineRule="exact"/>
        <w:ind w:firstLine="602" w:firstLineChars="200"/>
        <w:jc w:val="center"/>
        <w:outlineLvl w:val="1"/>
        <w:rPr>
          <w:rFonts w:hint="eastAsia" w:ascii="宋体" w:hAnsi="宋体" w:eastAsia="宋体"/>
          <w:b/>
          <w:bCs w:val="0"/>
          <w:color w:val="auto"/>
          <w:sz w:val="30"/>
          <w:szCs w:val="30"/>
          <w:highlight w:val="none"/>
          <w:lang w:val="en-US" w:eastAsia="zh-CN"/>
        </w:rPr>
      </w:pPr>
      <w:r>
        <w:rPr>
          <w:rFonts w:hint="eastAsia" w:ascii="宋体" w:hAnsi="宋体"/>
          <w:b/>
          <w:bCs w:val="0"/>
          <w:color w:val="auto"/>
          <w:sz w:val="30"/>
          <w:szCs w:val="30"/>
          <w:highlight w:val="none"/>
          <w:lang w:val="en-US" w:eastAsia="zh-CN"/>
        </w:rPr>
        <w:t>技术服务要求</w:t>
      </w:r>
      <w:bookmarkStart w:id="0" w:name="_GoBack"/>
      <w:bookmarkEnd w:id="0"/>
    </w:p>
    <w:p>
      <w:pPr>
        <w:shd w:val="clear" w:color="auto" w:fill="auto"/>
        <w:spacing w:line="460" w:lineRule="exact"/>
        <w:ind w:firstLine="480" w:firstLineChars="200"/>
        <w:jc w:val="left"/>
        <w:outlineLvl w:val="1"/>
        <w:rPr>
          <w:rFonts w:hint="eastAsia" w:ascii="宋体" w:hAnsi="宋体"/>
          <w:b w:val="0"/>
          <w:bCs/>
          <w:color w:val="auto"/>
          <w:sz w:val="24"/>
          <w:szCs w:val="24"/>
          <w:highlight w:val="none"/>
        </w:rPr>
      </w:pPr>
    </w:p>
    <w:p>
      <w:pPr>
        <w:shd w:val="clear" w:color="auto" w:fill="auto"/>
        <w:spacing w:line="460" w:lineRule="exact"/>
        <w:ind w:firstLine="480" w:firstLineChars="200"/>
        <w:jc w:val="left"/>
        <w:outlineLvl w:val="1"/>
        <w:rPr>
          <w:rFonts w:hint="eastAsia" w:ascii="宋体" w:hAnsi="宋体"/>
          <w:b w:val="0"/>
          <w:bCs/>
          <w:color w:val="auto"/>
          <w:sz w:val="24"/>
          <w:szCs w:val="24"/>
          <w:highlight w:val="none"/>
        </w:rPr>
      </w:pPr>
      <w:r>
        <w:rPr>
          <w:rFonts w:hint="eastAsia" w:ascii="宋体" w:hAnsi="宋体"/>
          <w:b w:val="0"/>
          <w:bCs/>
          <w:color w:val="auto"/>
          <w:sz w:val="24"/>
          <w:szCs w:val="24"/>
          <w:highlight w:val="none"/>
        </w:rPr>
        <w:t>对阿图什市2018年-2021年土地增减挂资金的管理使用情况和所实施项目的管理执行情况进行梳理和检查，主要包括:检查城乡建设用地增减挂钩项目调剂资金使用方案、相关会议纪要的制定及执行，检查城乡建设用地增减挂钩调剂专项资金使用管理制度的制定及执行，检查项目资金投向是否正确，梳理检查资金总台账建立情况、预算执行进度完成情况资金结转结余率情况、有无截留挪用滞留现象，检查国库集中支付制度执行情况、项目主管部门会计档案保存和支付凭据真实合规情况等。检查各项目在立项审批、 建设准备(含招投标管理) 、建设实施、竣工验收各阶段的具体实施情况。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NmQyNmQ4YmFjMThjMjI4MWQ3MjRkMWQ2YjA5OTkifQ=="/>
  </w:docVars>
  <w:rsids>
    <w:rsidRoot w:val="00000000"/>
    <w:rsid w:val="00E70A5D"/>
    <w:rsid w:val="056B0CDD"/>
    <w:rsid w:val="2ECA1C92"/>
    <w:rsid w:val="39FF63E7"/>
    <w:rsid w:val="3B094DAD"/>
    <w:rsid w:val="4F0507C2"/>
    <w:rsid w:val="54661DD3"/>
    <w:rsid w:val="559D4324"/>
    <w:rsid w:val="59D56206"/>
    <w:rsid w:val="5CA10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3">
    <w:name w:val="Body Text"/>
    <w:basedOn w:val="1"/>
    <w:next w:val="4"/>
    <w:qFormat/>
    <w:uiPriority w:val="0"/>
    <w:pPr>
      <w:spacing w:after="120"/>
    </w:pPr>
  </w:style>
  <w:style w:type="paragraph" w:styleId="4">
    <w:name w:val="Date"/>
    <w:basedOn w:val="1"/>
    <w:next w:val="1"/>
    <w:qFormat/>
    <w:uiPriority w:val="0"/>
    <w:rPr>
      <w:rFonts w:ascii="Arial" w:hAnsi="Arial" w:eastAsia="仿宋_GB2312"/>
      <w:color w:val="000000"/>
      <w:sz w:val="32"/>
      <w:szCs w:val="20"/>
      <w:u w:val="none" w:color="000000"/>
    </w:rPr>
  </w:style>
  <w:style w:type="paragraph" w:customStyle="1" w:styleId="7">
    <w:name w:val="市县风险普查大纲正文"/>
    <w:qFormat/>
    <w:uiPriority w:val="0"/>
    <w:pPr>
      <w:widowControl/>
      <w:spacing w:before="0" w:beforeAutospacing="0" w:after="0" w:afterAutospacing="0" w:line="360" w:lineRule="auto"/>
      <w:ind w:firstLine="720" w:firstLineChars="300"/>
      <w:jc w:val="left"/>
      <w:textAlignment w:val="baseline"/>
    </w:pPr>
    <w:rPr>
      <w:rFonts w:ascii="Arial" w:hAnsi="Arial" w:eastAsia="宋体" w:cs="Arial"/>
      <w:kern w:val="0"/>
      <w:sz w:val="24"/>
      <w:szCs w:val="24"/>
      <w:shd w:val="clear" w:color="auto" w:fill="FFFFFF"/>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262</Words>
  <Characters>269</Characters>
  <Lines>0</Lines>
  <Paragraphs>0</Paragraphs>
  <TotalTime>3</TotalTime>
  <ScaleCrop>false</ScaleCrop>
  <LinksUpToDate>false</LinksUpToDate>
  <CharactersWithSpaces>271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2022-05-07T11:27:00Z</dcterms:created>
  <dc:creator>Administrator</dc:creator>
  <cp:lastModifiedBy>Administrator</cp:lastModifiedBy>
  <dcterms:modified xsi:type="dcterms:W3CDTF">2022-07-20T08:38:47Z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D0B8A6306B4448BF918DA0ED90AD2166</vt:lpwstr>
  </property>
</Properties>
</file>