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68" w:type="dxa"/>
        <w:jc w:val="center"/>
        <w:tblLayout w:type="fixed"/>
        <w:tblCellMar>
          <w:top w:w="0" w:type="dxa"/>
          <w:left w:w="108" w:type="dxa"/>
          <w:bottom w:w="0" w:type="dxa"/>
          <w:right w:w="108" w:type="dxa"/>
        </w:tblCellMar>
      </w:tblPr>
      <w:tblGrid>
        <w:gridCol w:w="542"/>
        <w:gridCol w:w="1000"/>
        <w:gridCol w:w="5287"/>
        <w:gridCol w:w="762"/>
        <w:gridCol w:w="701"/>
        <w:gridCol w:w="762"/>
        <w:gridCol w:w="677"/>
        <w:gridCol w:w="637"/>
      </w:tblGrid>
      <w:tr>
        <w:tblPrEx>
          <w:tblCellMar>
            <w:top w:w="0" w:type="dxa"/>
            <w:left w:w="108" w:type="dxa"/>
            <w:bottom w:w="0" w:type="dxa"/>
            <w:right w:w="108" w:type="dxa"/>
          </w:tblCellMar>
        </w:tblPrEx>
        <w:trPr>
          <w:trHeight w:val="285"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序号</w:t>
            </w:r>
          </w:p>
        </w:tc>
        <w:tc>
          <w:tcPr>
            <w:tcW w:w="1000"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产品名称</w:t>
            </w:r>
          </w:p>
        </w:tc>
        <w:tc>
          <w:tcPr>
            <w:tcW w:w="5287" w:type="dxa"/>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参数配置</w:t>
            </w:r>
          </w:p>
        </w:tc>
        <w:tc>
          <w:tcPr>
            <w:tcW w:w="762" w:type="dxa"/>
            <w:tcBorders>
              <w:top w:val="single" w:color="auto" w:sz="4" w:space="0"/>
              <w:left w:val="nil"/>
              <w:bottom w:val="single" w:color="auto" w:sz="4" w:space="0"/>
              <w:right w:val="single" w:color="auto" w:sz="4" w:space="0"/>
            </w:tcBorders>
            <w:shd w:val="clear" w:color="auto" w:fill="BEBEBE" w:themeFill="background1" w:themeFillShade="BF"/>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数量</w:t>
            </w:r>
          </w:p>
        </w:tc>
        <w:tc>
          <w:tcPr>
            <w:tcW w:w="701" w:type="dxa"/>
            <w:tcBorders>
              <w:top w:val="single" w:color="auto" w:sz="4" w:space="0"/>
              <w:left w:val="nil"/>
              <w:bottom w:val="single" w:color="auto" w:sz="4" w:space="0"/>
              <w:right w:val="single" w:color="auto" w:sz="4" w:space="0"/>
            </w:tcBorders>
            <w:shd w:val="clear" w:color="auto" w:fill="BEBEBE" w:themeFill="background1" w:themeFillShade="BF"/>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单位</w:t>
            </w:r>
          </w:p>
        </w:tc>
        <w:tc>
          <w:tcPr>
            <w:tcW w:w="762" w:type="dxa"/>
            <w:tcBorders>
              <w:top w:val="single" w:color="auto" w:sz="4" w:space="0"/>
              <w:left w:val="nil"/>
              <w:bottom w:val="single" w:color="auto" w:sz="4" w:space="0"/>
              <w:right w:val="single" w:color="auto" w:sz="4" w:space="0"/>
            </w:tcBorders>
            <w:shd w:val="clear" w:color="auto" w:fill="BEBEBE" w:themeFill="background1" w:themeFillShade="BF"/>
          </w:tcPr>
          <w:p>
            <w:pPr>
              <w:widowControl/>
              <w:jc w:val="center"/>
              <w:rPr>
                <w:rFonts w:hint="eastAsia" w:ascii="微软雅黑" w:hAnsi="微软雅黑" w:eastAsia="微软雅黑" w:cs="宋体"/>
                <w:b/>
                <w:bCs/>
                <w:kern w:val="0"/>
                <w:sz w:val="18"/>
                <w:szCs w:val="18"/>
                <w:lang w:eastAsia="zh-CN"/>
              </w:rPr>
            </w:pPr>
            <w:r>
              <w:rPr>
                <w:rFonts w:hint="eastAsia" w:ascii="微软雅黑" w:hAnsi="微软雅黑" w:eastAsia="微软雅黑" w:cs="宋体"/>
                <w:b/>
                <w:bCs/>
                <w:kern w:val="0"/>
                <w:sz w:val="18"/>
                <w:szCs w:val="18"/>
                <w:lang w:eastAsia="zh-CN"/>
              </w:rPr>
              <w:t>单价（元）</w:t>
            </w:r>
          </w:p>
        </w:tc>
        <w:tc>
          <w:tcPr>
            <w:tcW w:w="677" w:type="dxa"/>
            <w:tcBorders>
              <w:top w:val="single" w:color="auto" w:sz="4" w:space="0"/>
              <w:left w:val="nil"/>
              <w:bottom w:val="single" w:color="auto" w:sz="4" w:space="0"/>
              <w:right w:val="single" w:color="auto" w:sz="4" w:space="0"/>
            </w:tcBorders>
            <w:shd w:val="clear" w:color="auto" w:fill="BEBEBE" w:themeFill="background1" w:themeFillShade="BF"/>
          </w:tcPr>
          <w:p>
            <w:pPr>
              <w:widowControl/>
              <w:jc w:val="center"/>
              <w:rPr>
                <w:rFonts w:hint="eastAsia" w:ascii="微软雅黑" w:hAnsi="微软雅黑" w:eastAsia="微软雅黑" w:cs="宋体"/>
                <w:b/>
                <w:bCs/>
                <w:kern w:val="0"/>
                <w:sz w:val="18"/>
                <w:szCs w:val="18"/>
                <w:lang w:eastAsia="zh-CN"/>
              </w:rPr>
            </w:pPr>
            <w:r>
              <w:rPr>
                <w:rFonts w:hint="eastAsia" w:ascii="微软雅黑" w:hAnsi="微软雅黑" w:eastAsia="微软雅黑" w:cs="宋体"/>
                <w:b/>
                <w:bCs/>
                <w:kern w:val="0"/>
                <w:sz w:val="18"/>
                <w:szCs w:val="18"/>
                <w:lang w:eastAsia="zh-CN"/>
              </w:rPr>
              <w:t>总价（元）</w:t>
            </w:r>
          </w:p>
        </w:tc>
        <w:tc>
          <w:tcPr>
            <w:tcW w:w="637" w:type="dxa"/>
            <w:tcBorders>
              <w:top w:val="single" w:color="auto" w:sz="4" w:space="0"/>
              <w:left w:val="nil"/>
              <w:bottom w:val="single" w:color="auto" w:sz="4" w:space="0"/>
              <w:right w:val="single" w:color="auto" w:sz="4" w:space="0"/>
            </w:tcBorders>
            <w:shd w:val="clear" w:color="auto" w:fill="BEBEBE" w:themeFill="background1" w:themeFillShade="BF"/>
          </w:tcPr>
          <w:p>
            <w:pPr>
              <w:widowControl/>
              <w:jc w:val="center"/>
              <w:rPr>
                <w:rFonts w:hint="eastAsia" w:ascii="微软雅黑" w:hAnsi="微软雅黑" w:eastAsia="微软雅黑" w:cs="宋体"/>
                <w:b/>
                <w:bCs/>
                <w:kern w:val="0"/>
                <w:sz w:val="18"/>
                <w:szCs w:val="18"/>
                <w:lang w:eastAsia="zh-CN"/>
              </w:rPr>
            </w:pPr>
            <w:r>
              <w:rPr>
                <w:rFonts w:hint="eastAsia" w:ascii="微软雅黑" w:hAnsi="微软雅黑" w:eastAsia="微软雅黑" w:cs="宋体"/>
                <w:b/>
                <w:bCs/>
                <w:kern w:val="0"/>
                <w:sz w:val="18"/>
                <w:szCs w:val="18"/>
                <w:lang w:eastAsia="zh-CN"/>
              </w:rPr>
              <w:t>备注</w:t>
            </w:r>
          </w:p>
        </w:tc>
      </w:tr>
      <w:tr>
        <w:tblPrEx>
          <w:tblCellMar>
            <w:top w:w="0" w:type="dxa"/>
            <w:left w:w="108" w:type="dxa"/>
            <w:bottom w:w="0" w:type="dxa"/>
            <w:right w:w="108" w:type="dxa"/>
          </w:tblCellMar>
        </w:tblPrEx>
        <w:trPr>
          <w:trHeight w:val="520" w:hRule="atLeast"/>
          <w:jc w:val="center"/>
        </w:trPr>
        <w:tc>
          <w:tcPr>
            <w:tcW w:w="8292" w:type="dxa"/>
            <w:gridSpan w:val="5"/>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克州实验小学</w:t>
            </w:r>
          </w:p>
        </w:tc>
        <w:tc>
          <w:tcPr>
            <w:tcW w:w="76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kern w:val="0"/>
                <w:sz w:val="18"/>
                <w:szCs w:val="18"/>
              </w:rPr>
            </w:pPr>
          </w:p>
        </w:tc>
        <w:tc>
          <w:tcPr>
            <w:tcW w:w="67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kern w:val="0"/>
                <w:sz w:val="18"/>
                <w:szCs w:val="18"/>
              </w:rPr>
            </w:pPr>
          </w:p>
        </w:tc>
        <w:tc>
          <w:tcPr>
            <w:tcW w:w="6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271" w:hRule="atLeast"/>
          <w:jc w:val="center"/>
        </w:trPr>
        <w:tc>
          <w:tcPr>
            <w:tcW w:w="8292" w:type="dxa"/>
            <w:gridSpan w:val="5"/>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一、空中课堂资源管理平台设备</w:t>
            </w:r>
          </w:p>
        </w:tc>
        <w:tc>
          <w:tcPr>
            <w:tcW w:w="76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微软雅黑" w:hAnsi="微软雅黑" w:eastAsia="微软雅黑" w:cs="宋体"/>
                <w:kern w:val="0"/>
                <w:sz w:val="18"/>
                <w:szCs w:val="18"/>
              </w:rPr>
            </w:pPr>
          </w:p>
        </w:tc>
        <w:tc>
          <w:tcPr>
            <w:tcW w:w="67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微软雅黑" w:hAnsi="微软雅黑" w:eastAsia="微软雅黑" w:cs="宋体"/>
                <w:kern w:val="0"/>
                <w:sz w:val="18"/>
                <w:szCs w:val="18"/>
              </w:rPr>
            </w:pPr>
          </w:p>
        </w:tc>
        <w:tc>
          <w:tcPr>
            <w:tcW w:w="63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1408" w:hRule="atLeast"/>
          <w:jc w:val="center"/>
        </w:trPr>
        <w:tc>
          <w:tcPr>
            <w:tcW w:w="54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10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空中课堂管理平台服务器</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2U机架式服务器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CPU：1×E5-2609v4(1.7GHz/8c)/6.4GT/20ML3</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内存：1×16G Registered ECC 2133MHz DDR3，20个内存插槽，支持三通道读取</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硬盘：2×2TB SATA 热插拔硬盘, INSPUR 八通道高性能 SAS RAID卡</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网卡：2×1000M以太网卡，</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IO扩展槽：3个PCI-E2.0 x8,3个PCI-E x4</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电源：单电源</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光驱：DVD</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管理：提供远程管理和远程诊断功能，支持IPMI2.0，KVM over IP，备份还原软件</w:t>
            </w:r>
            <w:r>
              <w:rPr>
                <w:rFonts w:hint="eastAsia" w:ascii="微软雅黑" w:hAnsi="微软雅黑" w:eastAsia="微软雅黑" w:cs="宋体"/>
                <w:kern w:val="0"/>
                <w:sz w:val="18"/>
                <w:szCs w:val="18"/>
              </w:rPr>
              <w:t>,</w:t>
            </w:r>
            <w:r>
              <w:rPr>
                <w:rFonts w:ascii="微软雅黑" w:hAnsi="微软雅黑" w:eastAsia="微软雅黑" w:cs="宋体"/>
                <w:kern w:val="0"/>
                <w:sz w:val="18"/>
                <w:szCs w:val="18"/>
              </w:rPr>
              <w:t>上架导轨</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台</w:t>
            </w:r>
          </w:p>
        </w:tc>
        <w:tc>
          <w:tcPr>
            <w:tcW w:w="762"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557" w:hRule="atLeast"/>
          <w:jc w:val="center"/>
        </w:trPr>
        <w:tc>
          <w:tcPr>
            <w:tcW w:w="54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10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空中课堂资源管理平台</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一、总体描述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要求系统平台支持分布式部署，并支持在区域下辖的区/县/镇/乡/村等不同层级单位进行部署，且数据之间可实现互通互联、共享；</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要求系统平台支持负载均衡部署方式，确保服务访问、响应、应用调用、性能平衡等基础服务达到最优状态，从而确保服务始终平稳运行，而不会出现服务不可用、访问延时、网络访问阻塞、甚至宕机等意外情况发生；</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要求系统平台支持应用模块接入集中管理功能，可在线调试和管理当前接入的所有转码服务、发布服务、MCU互动服务等模块；</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为减少区域大批量硬件资源的部署和额外费用的支出，要求系统平台支持在线开通网校功能，支持区域内所有学校统一接入部署方式，无需额外在校内独立部署服务器或客户端校级系统平台，只需通过区级平台开通并接入校级录播应用即可实现整个区域联动管理和课程录制、直播及互动等功能，将整个区域打造为一个整体；</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系统平台支持课表联动功能，可通过匹配对应学校课表，设计指定时间段完成录播系统的自动调用功能，包括自动开启录制和自动停止录制等功能；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要求系统平台支持按照在线课堂、同步课堂、专递课堂等设计不同模式的实时在线互动机制；</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要求系统平台支持大数据采集和自动分析功能，采集和自动分析数据包含区域数据、资源统计数据和在线课堂数据。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区域大数据要求支持本区域内学校上传资源统计、用户</w:t>
            </w:r>
            <w:r>
              <w:rPr>
                <w:rFonts w:ascii="微软雅黑" w:hAnsi="微软雅黑" w:eastAsia="微软雅黑" w:cs="宋体"/>
                <w:kern w:val="0"/>
                <w:sz w:val="18"/>
                <w:szCs w:val="18"/>
              </w:rPr>
              <w:tab/>
            </w:r>
            <w:r>
              <w:rPr>
                <w:rFonts w:ascii="微软雅黑" w:hAnsi="微软雅黑" w:eastAsia="微软雅黑" w:cs="宋体"/>
                <w:kern w:val="0"/>
                <w:sz w:val="18"/>
                <w:szCs w:val="18"/>
              </w:rPr>
              <w:t>访问行为统计、本周在线课统计、区域用户在线统计、区域资源雷达图统计、本周在线互动活跃热力分析和系统相关资源占用率分析等数据，并能生成实时图标展示；</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资源统计大数据本区域要求支持资源点击访问量、区域</w:t>
            </w:r>
            <w:r>
              <w:rPr>
                <w:rFonts w:ascii="微软雅黑" w:hAnsi="微软雅黑" w:eastAsia="微软雅黑" w:cs="宋体"/>
                <w:kern w:val="0"/>
                <w:sz w:val="18"/>
                <w:szCs w:val="18"/>
              </w:rPr>
              <w:tab/>
            </w:r>
            <w:r>
              <w:rPr>
                <w:rFonts w:ascii="微软雅黑" w:hAnsi="微软雅黑" w:eastAsia="微软雅黑" w:cs="宋体"/>
                <w:kern w:val="0"/>
                <w:sz w:val="18"/>
                <w:szCs w:val="18"/>
              </w:rPr>
              <w:t>获奖资源统计、资源下载比例、区域资源总数、资源漏斗、不同月份资源访问总计等分析数据和图表；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在线课堂大数据要求支持本区域本学期在线课堂（直播、互动、公开课）统计、区域在线课堂课时占比、本学期不同区域在线课堂存量和增量分析数据和图表；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为方便区域领导对教育信息化系统建设的推进和管理，督促落实到位，要求系统平台通过管理员账户登录成功后，支持对该区域当前接入学校数量、教师数量、学生数量、共享资源数量、共享视频资源数量（包括微课资源、优课资源、文档资源、图片资源）、直播频道、正在直播的频道等数据进行集中的统计查看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为配合打造安全校园，建设信息化校园应用和服务，要求系统平台支持设计学校管理层通过指定账户登录到学校管理模块，实现对各班级网络在线实时巡课功能；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系统平台支持名校资源自动排行功能，根据名校资源数量进行实时自动排名功能；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要求系统平台支持对接互动录播、机顶盒、网络机顶盒实现互动录播与机顶盒间的互动教学功能，其中要求授课过程视频直播流、互动信息流可通过运营商专网实现和传统互联网互联、互通功能；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12.支持多终端并发，单台服务器支持同时接入不少于200路终端进行音视频双向互动；</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762"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619" w:hRule="atLeast"/>
          <w:jc w:val="center"/>
        </w:trPr>
        <w:tc>
          <w:tcPr>
            <w:tcW w:w="54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p>
        </w:tc>
        <w:tc>
          <w:tcPr>
            <w:tcW w:w="10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手机端学习软件（苹果系统 ）</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1.Apple手机能在App Store中搜索到并能下载安装；</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2.软件功能模块：课件点播观看、互动加入、互动直播观看须集成在一个应用软件上，提供页面图片，并加盖原厂公章；</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主讲老师可以将远程手机用户端的音视频拉入现场进行互动；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支持展示校内优质的课件、教案、习题等资源，并可按照学科、年级、人气、评分、时间等关键字进行搜索操作；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支持通讯录功能，并可提供消息发送和接收功能；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支持举手申请发言功能，进行远程互动学习时，用户可通过可向主讲教室发送发言申请请求；</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支持在进行远程互动时切换为视频模式或声音模式；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支持通过用户列表查看互动教室中在线用户数量、名称、权限等信息；</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软件点播观看精品课件时，可将该精品课件进行收藏，同时可以在收藏夹中查看收藏的精品课件视频；</w:t>
            </w:r>
          </w:p>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highlight w:val="none"/>
              </w:rPr>
              <w:t>１０</w:t>
            </w:r>
            <w:r>
              <w:rPr>
                <w:rFonts w:ascii="微软雅黑" w:hAnsi="微软雅黑" w:eastAsia="微软雅黑" w:cs="宋体"/>
                <w:kern w:val="0"/>
                <w:sz w:val="18"/>
                <w:szCs w:val="18"/>
                <w:highlight w:val="none"/>
              </w:rPr>
              <w:t>.提供基于IOS平台的交互式学习APP类软件著作权复印件并加盖原厂公章</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762"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1691"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100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手机端学习软件（安卓系统）</w:t>
            </w:r>
          </w:p>
        </w:tc>
        <w:tc>
          <w:tcPr>
            <w:tcW w:w="5287"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1.Android手机能在相关应用app中搜索到并能下载安装；</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2.软件功能模块：课件点播观看、互动加入、互动直播观看须集成在一个应用软件上，提供页面图片，并加盖原厂公章；                                         3. 主讲老师可以将远程手机用户端的音视频拉入现场进行互动；</w:t>
            </w:r>
            <w:r>
              <w:rPr>
                <w:rFonts w:ascii="微软雅黑" w:hAnsi="微软雅黑" w:eastAsia="微软雅黑" w:cs="宋体"/>
                <w:kern w:val="0"/>
                <w:sz w:val="18"/>
                <w:szCs w:val="18"/>
              </w:rPr>
              <w:tab/>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4. 支持展示校内优质的课件、教案、习题等资源，并可按照学科、年级、人气、评分、时间等关键字进行搜索操作；</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5. 支持通讯录功能，并可提供消息发送和接收功能；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6. 支持举手申请发言功能，进行远程互动学习时，用户可通过可向主讲教室发送发言申请请求；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7. 支持在进行远程互动时切换为视频模式或声音模式；</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8. 支持通过用户列表查看互动教室中在线用户数量、名称、权限等信息；9. 软件点播观看精品课件时，可将该精品课件进行收藏，同时可以在收藏夹中查看收藏的精品课件视频；</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１０. 提供基于</w:t>
            </w:r>
            <w:r>
              <w:rPr>
                <w:rFonts w:ascii="微软雅黑" w:hAnsi="微软雅黑" w:eastAsia="微软雅黑" w:cs="宋体"/>
                <w:kern w:val="0"/>
                <w:sz w:val="18"/>
                <w:szCs w:val="18"/>
              </w:rPr>
              <w:t>Android平台的交互式学习APP类软件著作权复印件并加盖原厂公章；</w:t>
            </w:r>
          </w:p>
        </w:tc>
        <w:tc>
          <w:tcPr>
            <w:tcW w:w="762" w:type="dxa"/>
            <w:tcBorders>
              <w:top w:val="nil"/>
              <w:left w:val="nil"/>
              <w:bottom w:val="single" w:color="auto" w:sz="4" w:space="0"/>
              <w:right w:val="single" w:color="auto" w:sz="4" w:space="0"/>
            </w:tcBorders>
            <w:vAlign w:val="center"/>
          </w:tcPr>
          <w:p>
            <w:pPr>
              <w:widowControl/>
              <w:spacing w:after="240"/>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vAlign w:val="center"/>
          </w:tcPr>
          <w:p>
            <w:pPr>
              <w:widowControl/>
              <w:spacing w:after="240"/>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762" w:type="dxa"/>
            <w:tcBorders>
              <w:top w:val="nil"/>
              <w:left w:val="nil"/>
              <w:bottom w:val="single" w:color="auto" w:sz="4" w:space="0"/>
              <w:right w:val="single" w:color="auto" w:sz="4" w:space="0"/>
            </w:tcBorders>
            <w:vAlign w:val="center"/>
          </w:tcPr>
          <w:p>
            <w:pPr>
              <w:widowControl/>
              <w:spacing w:after="240"/>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vAlign w:val="center"/>
          </w:tcPr>
          <w:p>
            <w:pPr>
              <w:widowControl/>
              <w:spacing w:after="240"/>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vAlign w:val="center"/>
          </w:tcPr>
          <w:p>
            <w:pPr>
              <w:widowControl/>
              <w:spacing w:after="240"/>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3661"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5</w:t>
            </w:r>
          </w:p>
        </w:tc>
        <w:tc>
          <w:tcPr>
            <w:tcW w:w="100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电脑端学习软件</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作为听课端与远端主讲教室进行实时授课音视频双向互动，速构建区域性大规模同步课堂、专递课堂、联校网教等远程音视频互动教学应用；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2、可通过在线互动课堂列表选择不同互动教室登入；</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通过用户列表直观的看到远端用户的名称、状态（在线/离线）、权限等信息；</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支持举手发言功能，听课端能申请发言，主讲课堂收到申请后，可以将听讲课堂的音视频信号进行广播；</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主持人能对其他远程终端进行音、视频参数调节；拥有主讲权限的用户能对其他远端用户的互视频及音频进行控制，如：开启发言权、开启视频、调节音频及视频参数、视频接收码流等；</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具有回音消除、音频降噪、采集音量自动调节、语音增益、静音检测功能；</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762"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1125"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6</w:t>
            </w:r>
          </w:p>
        </w:tc>
        <w:tc>
          <w:tcPr>
            <w:tcW w:w="100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多媒体编辑软件</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视频水印： 用户可以在视频上添加所需要的图片，比如学校的logo，一些图标等，可以对水印位置进行设置，如水平位置、垂直位置、水印宽度、水印高度，设置完成后可通过预览来观看水印效果；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片头片尾： 用户可以实现对视频进行片头片尾的添加，添加片头片尾的背景图，输入相应的文字内容，调整文本水平垂直位置、文本字符宽度及高度，以及文字的动画模式，可预览主画面显示文字的位置及大小。可实现学段、学科、教材版本及章节（校本教材则注明教材名称）、课题、主教师姓名、职称、学校名称等信息的添加；</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视频截图： 用户可以对视频中出现的任何需要的图片，进行图片的截取，并能保存到自己想要保存的位置；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视频截取：用户通过拖动开始时间关键帧与结束时间关键帧的位置以及截取开始时间与截取结束时间的具体时间，进行截取时间的设置，截取想要的视频文件；</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视频合并：用户将要合并的视频文件添加进来，合并的视频文件最少要两个视频，进行视频的合并，实现视频多转一的效果；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视频转换：用户通过该软件可以对视频的格式、分辨率、码率等进行转换，分别进行相应的设置，获得不同格式、分辨率、码率的视频，达到最终需要的效果；</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762"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vAlign w:val="center"/>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488"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7</w:t>
            </w:r>
          </w:p>
        </w:tc>
        <w:tc>
          <w:tcPr>
            <w:tcW w:w="100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线缆</w:t>
            </w:r>
            <w:r>
              <w:rPr>
                <w:rFonts w:hint="eastAsia"/>
              </w:rPr>
              <w:t>、调试</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各类视频线、音频线、视频转换盒等</w:t>
            </w:r>
          </w:p>
        </w:tc>
        <w:tc>
          <w:tcPr>
            <w:tcW w:w="762" w:type="dxa"/>
            <w:tcBorders>
              <w:top w:val="nil"/>
              <w:left w:val="nil"/>
              <w:bottom w:val="single" w:color="auto" w:sz="4" w:space="0"/>
              <w:right w:val="single" w:color="auto" w:sz="4" w:space="0"/>
            </w:tcBorders>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nil"/>
              <w:left w:val="nil"/>
              <w:bottom w:val="single" w:color="auto" w:sz="4" w:space="0"/>
              <w:right w:val="single" w:color="auto" w:sz="4" w:space="0"/>
            </w:tcBorders>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套</w:t>
            </w:r>
          </w:p>
        </w:tc>
        <w:tc>
          <w:tcPr>
            <w:tcW w:w="762" w:type="dxa"/>
            <w:tcBorders>
              <w:top w:val="nil"/>
              <w:left w:val="nil"/>
              <w:bottom w:val="single" w:color="auto" w:sz="4" w:space="0"/>
              <w:right w:val="single" w:color="auto" w:sz="4" w:space="0"/>
            </w:tcBorders>
          </w:tcPr>
          <w:p>
            <w:pPr>
              <w:widowControl/>
              <w:jc w:val="center"/>
              <w:rPr>
                <w:rFonts w:hint="eastAsia" w:ascii="微软雅黑" w:hAnsi="微软雅黑" w:eastAsia="微软雅黑" w:cs="宋体"/>
                <w:kern w:val="0"/>
                <w:sz w:val="18"/>
                <w:szCs w:val="18"/>
              </w:rPr>
            </w:pPr>
          </w:p>
        </w:tc>
        <w:tc>
          <w:tcPr>
            <w:tcW w:w="677" w:type="dxa"/>
            <w:tcBorders>
              <w:top w:val="nil"/>
              <w:left w:val="nil"/>
              <w:bottom w:val="single" w:color="auto" w:sz="4" w:space="0"/>
              <w:right w:val="single" w:color="auto" w:sz="4" w:space="0"/>
            </w:tcBorders>
          </w:tcPr>
          <w:p>
            <w:pPr>
              <w:widowControl/>
              <w:jc w:val="center"/>
              <w:rPr>
                <w:rFonts w:hint="eastAsia" w:ascii="微软雅黑" w:hAnsi="微软雅黑" w:eastAsia="微软雅黑" w:cs="宋体"/>
                <w:kern w:val="0"/>
                <w:sz w:val="18"/>
                <w:szCs w:val="18"/>
              </w:rPr>
            </w:pPr>
          </w:p>
        </w:tc>
        <w:tc>
          <w:tcPr>
            <w:tcW w:w="637" w:type="dxa"/>
            <w:tcBorders>
              <w:top w:val="nil"/>
              <w:left w:val="nil"/>
              <w:bottom w:val="single" w:color="auto" w:sz="4" w:space="0"/>
              <w:right w:val="single" w:color="auto" w:sz="4" w:space="0"/>
            </w:tcBorders>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548" w:hRule="atLeast"/>
          <w:jc w:val="center"/>
        </w:trPr>
        <w:tc>
          <w:tcPr>
            <w:tcW w:w="8292" w:type="dxa"/>
            <w:gridSpan w:val="5"/>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二、原精品录播教室互动改造设备</w:t>
            </w:r>
          </w:p>
        </w:tc>
        <w:tc>
          <w:tcPr>
            <w:tcW w:w="762" w:type="dxa"/>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宋体"/>
                <w:kern w:val="0"/>
                <w:sz w:val="18"/>
                <w:szCs w:val="18"/>
              </w:rPr>
            </w:pPr>
          </w:p>
        </w:tc>
        <w:tc>
          <w:tcPr>
            <w:tcW w:w="677" w:type="dxa"/>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宋体"/>
                <w:kern w:val="0"/>
                <w:sz w:val="18"/>
                <w:szCs w:val="18"/>
              </w:rPr>
            </w:pPr>
          </w:p>
        </w:tc>
        <w:tc>
          <w:tcPr>
            <w:tcW w:w="637" w:type="dxa"/>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2117"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8</w:t>
            </w:r>
          </w:p>
        </w:tc>
        <w:tc>
          <w:tcPr>
            <w:tcW w:w="100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互动教学云课堂主机</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主机须采用嵌入一体式架构；</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主机系统高度集成，包含录制、导播、存储、互动等功能；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考虑到主机的适用性，要求主机具备IP网络摄像机接入能力；</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视频输入接口：≥2路HDMI；≥2路VGA；</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音频接口：≥1路line in；≥1路line out；≥1路MIC in；</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视频编码协议：H.264；</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音频编码协议：G.722；</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网络接口：≥1路千兆网络接口；</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内置存储：≥1T机械硬盘；</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扩展接口：≥2路USB2.0、2路RS-232串行接口；</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台</w:t>
            </w:r>
          </w:p>
        </w:tc>
        <w:tc>
          <w:tcPr>
            <w:tcW w:w="762" w:type="dxa"/>
            <w:tcBorders>
              <w:top w:val="nil"/>
              <w:left w:val="nil"/>
              <w:bottom w:val="single" w:color="auto" w:sz="4" w:space="0"/>
              <w:right w:val="single" w:color="auto" w:sz="4" w:space="0"/>
            </w:tcBorders>
            <w:vAlign w:val="center"/>
          </w:tcPr>
          <w:p>
            <w:pPr>
              <w:widowControl/>
              <w:jc w:val="center"/>
            </w:pPr>
          </w:p>
        </w:tc>
        <w:tc>
          <w:tcPr>
            <w:tcW w:w="677" w:type="dxa"/>
            <w:tcBorders>
              <w:top w:val="nil"/>
              <w:left w:val="nil"/>
              <w:bottom w:val="single" w:color="auto" w:sz="4" w:space="0"/>
              <w:right w:val="single" w:color="auto" w:sz="4" w:space="0"/>
            </w:tcBorders>
            <w:vAlign w:val="center"/>
          </w:tcPr>
          <w:p>
            <w:pPr>
              <w:widowControl/>
              <w:jc w:val="center"/>
            </w:pPr>
          </w:p>
        </w:tc>
        <w:tc>
          <w:tcPr>
            <w:tcW w:w="637" w:type="dxa"/>
            <w:tcBorders>
              <w:top w:val="nil"/>
              <w:left w:val="nil"/>
              <w:bottom w:val="single" w:color="auto" w:sz="4" w:space="0"/>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2145"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9</w:t>
            </w:r>
          </w:p>
        </w:tc>
        <w:tc>
          <w:tcPr>
            <w:tcW w:w="1000"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智能云教学系统软件</w:t>
            </w:r>
            <w:r>
              <w:rPr>
                <w:rFonts w:ascii="微软雅黑" w:hAnsi="微软雅黑" w:eastAsia="微软雅黑" w:cs="宋体"/>
                <w:kern w:val="0"/>
                <w:sz w:val="18"/>
                <w:szCs w:val="18"/>
              </w:rPr>
              <w:t>V1.0</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支持与第三方录播设备进行背靠背对接，采集第三方录播系统音视频数据，通过平台与其他远程互动教室进行音视频互动；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具有不少于1路高清视频图像的实时同步采集录制功能；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系统界面能够显示磁盘剩余空间及录制时间提示状态栏；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具备录制文件自动或手动上传至资源平台，同时，可导出至其他存储设备中；</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具备VGA锁定功能，同时支持课件电脑桌面触发切换功能；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具备VGA信号硬采技术，可直接采集教学PC桌面视频信号；</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能通过手动导播台或远程导播软件对各路视频信号进行的实时预览与导播操作；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录制模式具备电影模式、资源模式及电影加资源模式；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具备同步课堂及主控课堂双模式切换功能；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能够与IOS、Android等移动终端实现远程实时双向音视频互动；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能够作为主/听讲课堂与远程其他课堂或终端用户进行实时音视频互动教学；</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 可通过在线互动课堂列表选择不同互动教室进行远程互动听课；</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13. 支持老师在操作液晶导播触控单元时，通过智能导播设备通过上下拖拉列表可直观看到列表显示学生或班级名称及在线状态，列表显示的学生或班级不少于15个，最大显示数量不受限制，同时可主动操控触控导播台将在线的班级或学生接入到教室进行音视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14. 支持老师在操作液晶导播触控单元时，通过智能导播设备对录播过程控制，要求实现开始、暂停、停止、锁定/解锁教学PC信号、锁定/解锁任意一路视频画面；</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15. 可通过用户列表直观的看到远端用户的名称、状态（在线/离线）、权限等信息；</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16. 主讲老师可根据教学需要通过用户列表打开或关闭远端任意用户的音视频信号；</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17. 主讲教室能接收远端用户发言申请，申请提示能在系统界面进行显示；</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18. 支持全触摸屏操控，教师在课程录制及远程互动过程中无需其他人员辅助，就可以通过触摸屏独立、主动、随意地进行录播控制、导播控制、分屏控制、互动控制等操作。老师在操作液晶导播触控单元时，通过互动录播系统控制界面调用课程录播和互动教学功能，要求在同一系统界面进行调用，而不是通过多套系统叠加完成；</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19. 在二分屏（视频画面分割为左右两路独立视频画面）显示模式下、支持采用触屏滑动拖拽操作互换二分屏左右视频位置；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20. 在一拖三（视频画面分割为一路主画面视频和三路小视频画面）显示模式下，支持采用触屏滑动拖拽操作将任意一路小视频画面切换为主画面，同时，三路小视频画面之间也可以进行位置互换；</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21. 切换为画外画（在视频主画面外有一个小视频画面，两个画面在同一屏幕中）；</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22. 远端用户接入到互动课堂后，教师能通过智能导播台查看接入用户名称和用户数量，同时，教师可主动将远端在线用户接入互动教 室进行音视频双向互动；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23. 主讲教室能够设置远端听课教室视频接收清晰度（标清、高清、超清）；听课教室能够设置本地视频对外传输清晰度（标清、高清、超清）；</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24. 具备断线重连功能，当网络从中断恢复后系统能自动重连接；</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25. 在网络存在不大于30%的丢包率环境下，终端之间仍能流畅进行音视频互动；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26. 能够保存多组互动教室登录地址及用户名密码；</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27. 具备音频信号输入输出测试功能，测试中能显示声音电平信号状态；</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28. 支持网络环境测试功能；</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套</w:t>
            </w:r>
          </w:p>
        </w:tc>
        <w:tc>
          <w:tcPr>
            <w:tcW w:w="762" w:type="dxa"/>
            <w:tcBorders>
              <w:top w:val="nil"/>
              <w:left w:val="nil"/>
              <w:bottom w:val="single" w:color="auto" w:sz="4" w:space="0"/>
              <w:right w:val="single" w:color="auto" w:sz="4" w:space="0"/>
            </w:tcBorders>
            <w:vAlign w:val="center"/>
          </w:tcPr>
          <w:p>
            <w:pPr>
              <w:widowControl/>
              <w:jc w:val="center"/>
            </w:pPr>
          </w:p>
        </w:tc>
        <w:tc>
          <w:tcPr>
            <w:tcW w:w="677" w:type="dxa"/>
            <w:tcBorders>
              <w:top w:val="nil"/>
              <w:left w:val="nil"/>
              <w:bottom w:val="single" w:color="auto" w:sz="4" w:space="0"/>
              <w:right w:val="single" w:color="auto" w:sz="4" w:space="0"/>
            </w:tcBorders>
            <w:vAlign w:val="center"/>
          </w:tcPr>
          <w:p>
            <w:pPr>
              <w:widowControl/>
              <w:jc w:val="center"/>
            </w:pPr>
          </w:p>
        </w:tc>
        <w:tc>
          <w:tcPr>
            <w:tcW w:w="637" w:type="dxa"/>
            <w:tcBorders>
              <w:top w:val="nil"/>
              <w:left w:val="nil"/>
              <w:bottom w:val="single" w:color="auto" w:sz="4" w:space="0"/>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2117"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1000"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可视化操控软件</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支持对教学主机进行远程实时导播操作；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支持终端设备发现服务功能，使远程导播控制软件能够快速发现教学主机并与主机快速建立连接，用户连接需进行安全验证；</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支持本地录课、主讲授课、远程听课三种教学模式；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支持对输入教学主机的视频图像进行分屏组合，并可自定义任意一路视频图像在分屏状态下的显示位置；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课程录制中，导播界面能够显示磁盘剩余空间及录制时间提示状态栏；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支持对教学主机存储的录制文件进行管理操作，包括查看、下载、删除等操作；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支持VGA锁定/解锁功能，方便老师讲解教学课件；</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支持对本地采集的各路视频的实时预览；</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支持通过课堂列表即可选择不同互动教室进行远程互动授课/听课；</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支持查看互动教室中远端用户的名称、状态、权限等信息；</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作为主讲端时，具备音视频信号控制功能，主讲老师可根据教学需要快速打开/关闭听讲端的音视频信号；</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 作为主讲端时，当听讲端举手申请发言时，导播界面能够显示举手提示状态栏；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13. 作为听讲端时具备申请发言功能，可通过导播界面向主讲端申请发言权限；</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14. 作为听讲端时，能够将本地视频画面（学生区、老师区、VGA视频）中任意一路作为本教室主画面推送主讲端；</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15. 支持手动开启或关闭将VR视频画面进行推送至IOS、Android等移动终端</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套</w:t>
            </w:r>
          </w:p>
        </w:tc>
        <w:tc>
          <w:tcPr>
            <w:tcW w:w="762" w:type="dxa"/>
            <w:tcBorders>
              <w:top w:val="nil"/>
              <w:left w:val="nil"/>
              <w:bottom w:val="single" w:color="auto" w:sz="4" w:space="0"/>
              <w:right w:val="single" w:color="auto" w:sz="4" w:space="0"/>
            </w:tcBorders>
            <w:vAlign w:val="center"/>
          </w:tcPr>
          <w:p>
            <w:pPr>
              <w:widowControl/>
              <w:jc w:val="center"/>
            </w:pPr>
          </w:p>
        </w:tc>
        <w:tc>
          <w:tcPr>
            <w:tcW w:w="677" w:type="dxa"/>
            <w:tcBorders>
              <w:top w:val="nil"/>
              <w:left w:val="nil"/>
              <w:bottom w:val="single" w:color="auto" w:sz="4" w:space="0"/>
              <w:right w:val="single" w:color="auto" w:sz="4" w:space="0"/>
            </w:tcBorders>
            <w:vAlign w:val="center"/>
          </w:tcPr>
          <w:p>
            <w:pPr>
              <w:widowControl/>
              <w:jc w:val="center"/>
            </w:pPr>
          </w:p>
        </w:tc>
        <w:tc>
          <w:tcPr>
            <w:tcW w:w="637" w:type="dxa"/>
            <w:tcBorders>
              <w:top w:val="nil"/>
              <w:left w:val="nil"/>
              <w:bottom w:val="single" w:color="auto" w:sz="4" w:space="0"/>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900"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11</w:t>
            </w:r>
          </w:p>
        </w:tc>
        <w:tc>
          <w:tcPr>
            <w:tcW w:w="1000"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无线麦克风</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一、无线话筒</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载波频率范围：UHF 波段500 MHz - 860MHz；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可用频带宽度：60MHZ（740-770MHZ）30MHZ （770-800MHZ）30MHZ 两组；</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信道数目：≥1200频点可选，（每通道600个）；</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振荡方式：PLL相位锁定频率合成；</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频率稳定性：±0.005% ，PLL 锁相回路频率控制；</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调制方式：FM 调频；</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额定/峰值频偏：±15kHz /±48kHz；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信噪比S/N：&gt;105dB（A）；</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失真度T.H.D.： &lt;0.5% @ 1KHz；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动态范围：&gt;105dB接收灵敏度：-103dBm；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音频输出电平：XLR（BALANCE）0dBV；</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 有效距离：视距≥50米（无干扰情况下）；</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二、接收机</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接收机方式：二次变频超外差；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中频频率：第一中频：110MHz，第二中频10.7MHz；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无线接口：TNC座；</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灵敏度：在偏移度等于25KHz，输入6dBμV时S/N&gt;65dB；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邻道抑制：≥65dB；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镜像抑制：&gt;75dB；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音频输出：参考值：±25 kHz偏差，1 kHz音调；</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XLR接口（连接至100kΩ负载）：0dBV；</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1/4英寸接口（连接至100kΩ负载）：+ 2dBV；</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输出阻抗：XLR接口100Ω 1/4英寸接口：220Ω；</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电流：小于350mA；</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套</w:t>
            </w:r>
          </w:p>
        </w:tc>
        <w:tc>
          <w:tcPr>
            <w:tcW w:w="762" w:type="dxa"/>
            <w:tcBorders>
              <w:top w:val="nil"/>
              <w:left w:val="nil"/>
              <w:bottom w:val="single" w:color="auto" w:sz="4" w:space="0"/>
              <w:right w:val="single" w:color="auto" w:sz="4" w:space="0"/>
            </w:tcBorders>
            <w:vAlign w:val="center"/>
          </w:tcPr>
          <w:p>
            <w:pPr>
              <w:widowControl/>
              <w:jc w:val="center"/>
            </w:pPr>
          </w:p>
        </w:tc>
        <w:tc>
          <w:tcPr>
            <w:tcW w:w="677" w:type="dxa"/>
            <w:tcBorders>
              <w:top w:val="nil"/>
              <w:left w:val="nil"/>
              <w:bottom w:val="single" w:color="auto" w:sz="4" w:space="0"/>
              <w:right w:val="single" w:color="auto" w:sz="4" w:space="0"/>
            </w:tcBorders>
            <w:vAlign w:val="center"/>
          </w:tcPr>
          <w:p>
            <w:pPr>
              <w:widowControl/>
              <w:jc w:val="center"/>
            </w:pPr>
          </w:p>
        </w:tc>
        <w:tc>
          <w:tcPr>
            <w:tcW w:w="637" w:type="dxa"/>
            <w:tcBorders>
              <w:top w:val="nil"/>
              <w:left w:val="nil"/>
              <w:bottom w:val="single" w:color="auto" w:sz="4" w:space="0"/>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1975"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12</w:t>
            </w:r>
          </w:p>
        </w:tc>
        <w:tc>
          <w:tcPr>
            <w:tcW w:w="1000"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智能导播台</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屏幕尺寸：15.6英寸；</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最佳分辨率：1920×1080；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屏幕比例：16:9；</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高清标准：1080p(全高清)；</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面板类型：TN；</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背光类型：LED背光；</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动态对比度：5000万:1；</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灰阶响应时间：2ms；</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点距：0.24825mm；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亮度：250cd/㎡；</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可视角度170/160°；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 显示颜色：16.7M；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13. 扫描频率水平：30-83KHz；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14. 扫描频率垂直：50-76Hz；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15. 控制方式：触摸屏幕（10点电容触摸）；</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16. 视频接口：D-Sub（VGA）×1，HDMI ×2；</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17. 其它接口：USB2.0×3；</w:t>
            </w:r>
          </w:p>
        </w:tc>
        <w:tc>
          <w:tcPr>
            <w:tcW w:w="762" w:type="dxa"/>
            <w:tcBorders>
              <w:top w:val="nil"/>
              <w:left w:val="nil"/>
              <w:bottom w:val="single" w:color="auto" w:sz="4" w:space="0"/>
              <w:right w:val="single" w:color="auto" w:sz="4" w:space="0"/>
            </w:tcBorders>
            <w:vAlign w:val="center"/>
          </w:tcPr>
          <w:p>
            <w:pPr>
              <w:widowControl/>
              <w:spacing w:after="240"/>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spacing w:after="240"/>
              <w:jc w:val="center"/>
              <w:rPr>
                <w:rFonts w:ascii="微软雅黑" w:hAnsi="微软雅黑" w:eastAsia="微软雅黑" w:cs="宋体"/>
                <w:kern w:val="0"/>
                <w:sz w:val="18"/>
                <w:szCs w:val="18"/>
              </w:rPr>
            </w:pPr>
            <w:r>
              <w:t>台</w:t>
            </w:r>
          </w:p>
        </w:tc>
        <w:tc>
          <w:tcPr>
            <w:tcW w:w="762" w:type="dxa"/>
            <w:tcBorders>
              <w:top w:val="nil"/>
              <w:left w:val="nil"/>
              <w:bottom w:val="single" w:color="auto" w:sz="4" w:space="0"/>
              <w:right w:val="single" w:color="auto" w:sz="4" w:space="0"/>
            </w:tcBorders>
            <w:vAlign w:val="center"/>
          </w:tcPr>
          <w:p>
            <w:pPr>
              <w:widowControl/>
              <w:spacing w:after="240"/>
              <w:jc w:val="center"/>
            </w:pPr>
          </w:p>
        </w:tc>
        <w:tc>
          <w:tcPr>
            <w:tcW w:w="677" w:type="dxa"/>
            <w:tcBorders>
              <w:top w:val="nil"/>
              <w:left w:val="nil"/>
              <w:bottom w:val="single" w:color="auto" w:sz="4" w:space="0"/>
              <w:right w:val="single" w:color="auto" w:sz="4" w:space="0"/>
            </w:tcBorders>
            <w:vAlign w:val="center"/>
          </w:tcPr>
          <w:p>
            <w:pPr>
              <w:widowControl/>
              <w:spacing w:after="240"/>
              <w:jc w:val="center"/>
            </w:pPr>
          </w:p>
        </w:tc>
        <w:tc>
          <w:tcPr>
            <w:tcW w:w="637" w:type="dxa"/>
            <w:tcBorders>
              <w:top w:val="nil"/>
              <w:left w:val="nil"/>
              <w:bottom w:val="single" w:color="auto" w:sz="4" w:space="0"/>
              <w:right w:val="single" w:color="auto" w:sz="4" w:space="0"/>
            </w:tcBorders>
            <w:vAlign w:val="center"/>
          </w:tcPr>
          <w:p>
            <w:pPr>
              <w:widowControl/>
              <w:spacing w:after="240"/>
              <w:jc w:val="center"/>
            </w:pPr>
          </w:p>
        </w:tc>
      </w:tr>
      <w:tr>
        <w:tblPrEx>
          <w:tblCellMar>
            <w:top w:w="0" w:type="dxa"/>
            <w:left w:w="108" w:type="dxa"/>
            <w:bottom w:w="0" w:type="dxa"/>
            <w:right w:w="108" w:type="dxa"/>
          </w:tblCellMar>
        </w:tblPrEx>
        <w:trPr>
          <w:trHeight w:val="558"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13</w:t>
            </w:r>
          </w:p>
        </w:tc>
        <w:tc>
          <w:tcPr>
            <w:tcW w:w="1000"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互动液晶电视</w:t>
            </w:r>
          </w:p>
        </w:tc>
        <w:tc>
          <w:tcPr>
            <w:tcW w:w="5287" w:type="dxa"/>
            <w:tcBorders>
              <w:top w:val="nil"/>
              <w:left w:val="nil"/>
              <w:bottom w:val="single" w:color="auto" w:sz="4" w:space="0"/>
              <w:right w:val="single" w:color="auto" w:sz="4" w:space="0"/>
            </w:tcBorders>
          </w:tcPr>
          <w:p>
            <w:pPr>
              <w:widowControl/>
              <w:spacing w:after="240"/>
              <w:jc w:val="left"/>
              <w:rPr>
                <w:rFonts w:ascii="微软雅黑" w:hAnsi="微软雅黑" w:eastAsia="微软雅黑" w:cs="宋体"/>
                <w:kern w:val="0"/>
                <w:sz w:val="18"/>
                <w:szCs w:val="18"/>
              </w:rPr>
            </w:pPr>
            <w:r>
              <w:rPr>
                <w:rFonts w:ascii="微软雅黑" w:hAnsi="微软雅黑" w:eastAsia="微软雅黑" w:cs="宋体"/>
                <w:kern w:val="0"/>
                <w:sz w:val="18"/>
                <w:szCs w:val="18"/>
              </w:rPr>
              <w:t>55英寸液晶电视</w:t>
            </w:r>
          </w:p>
        </w:tc>
        <w:tc>
          <w:tcPr>
            <w:tcW w:w="762" w:type="dxa"/>
            <w:tcBorders>
              <w:top w:val="nil"/>
              <w:left w:val="nil"/>
              <w:bottom w:val="single" w:color="auto" w:sz="4" w:space="0"/>
              <w:right w:val="single" w:color="auto" w:sz="4" w:space="0"/>
            </w:tcBorders>
            <w:vAlign w:val="center"/>
          </w:tcPr>
          <w:p>
            <w:pPr>
              <w:widowControl/>
              <w:spacing w:after="240"/>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spacing w:after="240"/>
              <w:jc w:val="center"/>
              <w:rPr>
                <w:rFonts w:ascii="微软雅黑" w:hAnsi="微软雅黑" w:eastAsia="微软雅黑" w:cs="宋体"/>
                <w:kern w:val="0"/>
                <w:sz w:val="18"/>
                <w:szCs w:val="18"/>
              </w:rPr>
            </w:pPr>
            <w:r>
              <w:t>台</w:t>
            </w:r>
          </w:p>
        </w:tc>
        <w:tc>
          <w:tcPr>
            <w:tcW w:w="762" w:type="dxa"/>
            <w:tcBorders>
              <w:top w:val="nil"/>
              <w:left w:val="nil"/>
              <w:bottom w:val="single" w:color="auto" w:sz="4" w:space="0"/>
              <w:right w:val="single" w:color="auto" w:sz="4" w:space="0"/>
            </w:tcBorders>
            <w:vAlign w:val="center"/>
          </w:tcPr>
          <w:p>
            <w:pPr>
              <w:widowControl/>
              <w:spacing w:after="240"/>
              <w:jc w:val="center"/>
            </w:pPr>
          </w:p>
        </w:tc>
        <w:tc>
          <w:tcPr>
            <w:tcW w:w="677" w:type="dxa"/>
            <w:tcBorders>
              <w:top w:val="nil"/>
              <w:left w:val="nil"/>
              <w:bottom w:val="single" w:color="auto" w:sz="4" w:space="0"/>
              <w:right w:val="single" w:color="auto" w:sz="4" w:space="0"/>
            </w:tcBorders>
            <w:vAlign w:val="center"/>
          </w:tcPr>
          <w:p>
            <w:pPr>
              <w:widowControl/>
              <w:spacing w:after="240"/>
              <w:jc w:val="center"/>
            </w:pPr>
          </w:p>
        </w:tc>
        <w:tc>
          <w:tcPr>
            <w:tcW w:w="637" w:type="dxa"/>
            <w:tcBorders>
              <w:top w:val="nil"/>
              <w:left w:val="nil"/>
              <w:bottom w:val="single" w:color="auto" w:sz="4" w:space="0"/>
              <w:right w:val="single" w:color="auto" w:sz="4" w:space="0"/>
            </w:tcBorders>
            <w:vAlign w:val="center"/>
          </w:tcPr>
          <w:p>
            <w:pPr>
              <w:widowControl/>
              <w:spacing w:after="240"/>
              <w:jc w:val="center"/>
            </w:pPr>
          </w:p>
        </w:tc>
      </w:tr>
      <w:tr>
        <w:tblPrEx>
          <w:tblCellMar>
            <w:top w:w="0" w:type="dxa"/>
            <w:left w:w="108" w:type="dxa"/>
            <w:bottom w:w="0" w:type="dxa"/>
            <w:right w:w="108" w:type="dxa"/>
          </w:tblCellMar>
        </w:tblPrEx>
        <w:trPr>
          <w:trHeight w:val="732"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14</w:t>
            </w:r>
          </w:p>
        </w:tc>
        <w:tc>
          <w:tcPr>
            <w:tcW w:w="1000" w:type="dxa"/>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线缆、调试</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各类视频线、音频线、视频转换盒等</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套</w:t>
            </w:r>
          </w:p>
        </w:tc>
        <w:tc>
          <w:tcPr>
            <w:tcW w:w="762" w:type="dxa"/>
            <w:tcBorders>
              <w:top w:val="nil"/>
              <w:left w:val="nil"/>
              <w:bottom w:val="single" w:color="auto" w:sz="4" w:space="0"/>
              <w:right w:val="single" w:color="auto" w:sz="4" w:space="0"/>
            </w:tcBorders>
            <w:vAlign w:val="center"/>
          </w:tcPr>
          <w:p>
            <w:pPr>
              <w:widowControl/>
              <w:jc w:val="center"/>
            </w:pPr>
          </w:p>
        </w:tc>
        <w:tc>
          <w:tcPr>
            <w:tcW w:w="677" w:type="dxa"/>
            <w:tcBorders>
              <w:top w:val="nil"/>
              <w:left w:val="nil"/>
              <w:bottom w:val="single" w:color="auto" w:sz="4" w:space="0"/>
              <w:right w:val="single" w:color="auto" w:sz="4" w:space="0"/>
            </w:tcBorders>
            <w:vAlign w:val="center"/>
          </w:tcPr>
          <w:p>
            <w:pPr>
              <w:widowControl/>
              <w:jc w:val="center"/>
            </w:pPr>
          </w:p>
        </w:tc>
        <w:tc>
          <w:tcPr>
            <w:tcW w:w="637" w:type="dxa"/>
            <w:tcBorders>
              <w:top w:val="nil"/>
              <w:left w:val="nil"/>
              <w:bottom w:val="single" w:color="auto" w:sz="4" w:space="0"/>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55" w:hRule="atLeast"/>
          <w:jc w:val="center"/>
        </w:trPr>
        <w:tc>
          <w:tcPr>
            <w:tcW w:w="8292" w:type="dxa"/>
            <w:gridSpan w:val="5"/>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三、常态化互动课堂设备</w:t>
            </w:r>
          </w:p>
        </w:tc>
        <w:tc>
          <w:tcPr>
            <w:tcW w:w="762" w:type="dxa"/>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宋体"/>
                <w:kern w:val="0"/>
                <w:sz w:val="18"/>
                <w:szCs w:val="18"/>
              </w:rPr>
            </w:pPr>
          </w:p>
        </w:tc>
        <w:tc>
          <w:tcPr>
            <w:tcW w:w="677" w:type="dxa"/>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宋体"/>
                <w:kern w:val="0"/>
                <w:sz w:val="18"/>
                <w:szCs w:val="18"/>
              </w:rPr>
            </w:pPr>
          </w:p>
        </w:tc>
        <w:tc>
          <w:tcPr>
            <w:tcW w:w="637" w:type="dxa"/>
            <w:tcBorders>
              <w:top w:val="nil"/>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1125" w:hRule="atLeast"/>
          <w:jc w:val="center"/>
        </w:trPr>
        <w:tc>
          <w:tcPr>
            <w:tcW w:w="542"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r>
              <w:rPr>
                <w:rFonts w:ascii="微软雅黑" w:hAnsi="微软雅黑" w:eastAsia="微软雅黑" w:cs="宋体"/>
                <w:kern w:val="0"/>
                <w:sz w:val="18"/>
                <w:szCs w:val="18"/>
              </w:rPr>
              <w:t>5</w:t>
            </w:r>
          </w:p>
        </w:tc>
        <w:tc>
          <w:tcPr>
            <w:tcW w:w="1000" w:type="dxa"/>
            <w:tcBorders>
              <w:top w:val="nil"/>
              <w:left w:val="single" w:color="auto" w:sz="4" w:space="0"/>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一体化云课堂终端</w:t>
            </w:r>
          </w:p>
        </w:tc>
        <w:tc>
          <w:tcPr>
            <w:tcW w:w="5287" w:type="dxa"/>
            <w:tcBorders>
              <w:top w:val="nil"/>
              <w:left w:val="nil"/>
              <w:bottom w:val="single" w:color="auto" w:sz="4" w:space="0"/>
              <w:right w:val="single" w:color="auto" w:sz="4" w:space="0"/>
            </w:tcBorders>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嵌入一体式架构，具备录制、导播、存储、互动等功能；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支持IP网络摄像机接入能力；</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内置存储：≥1T机械硬盘；</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主机外观参数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尺寸： ≤430×340×66mm；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重量 ： ≤7KG；</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材质： 铝、SGCC；</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工作温度： 0-50℃；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安装方式： 挂壁式；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系统参数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输入电压：AC110-240V/50~60HZ；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功率： 最大120W；</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视频接口： ≥1路VGA，≥1路HDMI；≥2路IPC输入，≥1路VGA/HDMI输出（同显）；</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视频格式： 输入/输出最高1920*1080 60fps；</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编码方式： H.264 ；</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USB接口： ≥2个USB2.0；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在线升级： 支持；</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音频参数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MIC采样率：48KHz；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频率响应 ：20HZ-20kHz；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输入处理 ：ANC，AGC，AEC；</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通道噪声 ：&lt;-90dBu；</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动态范围 ：99dBU ；</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输出功率：8Ω2 x 50W或 4Ω2 x 80W（双声道）；</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输入灵敏度：&gt;60db ；</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输入阻抗：平衡20kΩ，非平衡10kΩ；</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信噪比：&gt;60dB ；</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失真度：&lt;0.2%（额定功率4Ohm/1kHz条件）；</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频响范围 ：20 to 20 kHz；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调音功能 ：音量、高音、低音可调；</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保护功能：过热、过载、短路保护 ；</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网络参数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网络接口：≥10个；</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传输速度 ：10/100Mbps自适应；</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供电方式 ：中间跨接法；</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防雷功能 ：支持，5000KV；</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端口供电：最大30W；</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协议标准：IEEE 802.3,802.3U,802.3x,802.3af；</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集成智能导播台参数：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显示尺寸：对角线≥ 33.70（13.3″）cm；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有效面积：≥293.76(长)×165.24 (宽) mm；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分辨率：≥ 1920*1080像素；</w:t>
            </w:r>
          </w:p>
        </w:tc>
        <w:tc>
          <w:tcPr>
            <w:tcW w:w="762"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t>台</w:t>
            </w:r>
          </w:p>
        </w:tc>
        <w:tc>
          <w:tcPr>
            <w:tcW w:w="762" w:type="dxa"/>
            <w:tcBorders>
              <w:top w:val="nil"/>
              <w:left w:val="nil"/>
              <w:bottom w:val="single" w:color="auto" w:sz="4" w:space="0"/>
              <w:right w:val="single" w:color="auto" w:sz="4" w:space="0"/>
            </w:tcBorders>
            <w:vAlign w:val="center"/>
          </w:tcPr>
          <w:p>
            <w:pPr>
              <w:widowControl/>
              <w:jc w:val="center"/>
            </w:pPr>
          </w:p>
        </w:tc>
        <w:tc>
          <w:tcPr>
            <w:tcW w:w="677" w:type="dxa"/>
            <w:tcBorders>
              <w:top w:val="nil"/>
              <w:left w:val="nil"/>
              <w:bottom w:val="single" w:color="auto" w:sz="4" w:space="0"/>
              <w:right w:val="single" w:color="auto" w:sz="4" w:space="0"/>
            </w:tcBorders>
            <w:vAlign w:val="center"/>
          </w:tcPr>
          <w:p>
            <w:pPr>
              <w:widowControl/>
              <w:jc w:val="center"/>
            </w:pPr>
          </w:p>
        </w:tc>
        <w:tc>
          <w:tcPr>
            <w:tcW w:w="637" w:type="dxa"/>
            <w:tcBorders>
              <w:top w:val="nil"/>
              <w:left w:val="nil"/>
              <w:bottom w:val="single" w:color="auto" w:sz="4" w:space="0"/>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983" w:hRule="atLeast"/>
          <w:jc w:val="center"/>
        </w:trPr>
        <w:tc>
          <w:tcPr>
            <w:tcW w:w="5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r>
              <w:rPr>
                <w:rFonts w:ascii="微软雅黑" w:hAnsi="微软雅黑" w:eastAsia="微软雅黑" w:cs="宋体"/>
                <w:kern w:val="0"/>
                <w:sz w:val="18"/>
                <w:szCs w:val="18"/>
              </w:rPr>
              <w:t>6</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一体化云课堂软件</w:t>
            </w:r>
          </w:p>
        </w:tc>
        <w:tc>
          <w:tcPr>
            <w:tcW w:w="5287" w:type="dxa"/>
            <w:tcBorders>
              <w:top w:val="nil"/>
              <w:left w:val="nil"/>
              <w:bottom w:val="single" w:color="auto" w:sz="4" w:space="0"/>
              <w:right w:val="single" w:color="auto" w:sz="4" w:space="0"/>
            </w:tcBorders>
            <w:shd w:val="clear" w:color="000000" w:fill="FFFFFF"/>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支持作为主/听讲课堂与远程其他课堂或终端用户进行实时音视频互动教学，快速构建市、区（县）、校级大规模同步课堂、专递课堂、联校网教等远程音视频互动教学应用；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支持本地录课模式和多方互动模式两种教学应用场景模式；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支持不少于3路高清视频图像的实时同步采集录制，其中1路通过VGA或HDMI接口直接采集教学PC视频信号，采集图像无延时拖尾现象；</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支持教学电脑VGA画面自动切换功能，通过检测教学电脑鼠标或键盘的操作（教学电脑需安装软件），自动将录制主画面切换至教学电脑VGA信号；</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支持采集VR全景视频图像（需部署VR全景摄像机），远端用户通过移动终端可观看全景课堂画面，并实现与课堂双向音视频互动；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录制模式支持“电影模式+资源模式”同步录制，文件格式为MP4格式，录制清晰度可达1080P，录制码流可设置；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支持全屏、画外画、二分屏、多分屏显示录制效果；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支持本地录制存储功能，录制视频文件名根据日期时间自动生成，便于查询检索；</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支持通过中控器设备实现开始录制、停止录制、锁定/解锁VGA等功能；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支持通过中控器一键登录到智慧校园平台中课程管理预设的互动教室中；</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支持通过手动导播台或远程导播软件进行实时导播操作控制；</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 互动模式下，能够作为主/听讲课堂与远程其他课堂或终端用户进行实时音视频互动教学；</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13. 作为主讲课堂时拥有互动教学主控权限，能够根据教学需要开启或关闭听讲课堂的音视频信号；</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14. 支持班级巡课功能，通过在班级终端上配置的发布服务器，可以快速的将班级上课画面直播流推送至平台，平台用户可以进行远程集中巡课，并且不对教学过程产品干扰；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15. 支持老师在操作液晶导播触控单元时，通过智能导播设备通过上下拖拉列表可直观看到列表显示学生或班级名称及在线状态，列表显示的学生或班级不少于15个，最大显示数量不受限制，同时可主动操控触控导播台将在线的班级或学生接入到教室进行音视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16. 支持老师在操作液晶导播触控单元时，通过智能导播设备对录播过程控制，要求实现开始、暂停、停止、锁定/解锁教学PC信号、锁定/解锁任意一路视频画面；</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17. 支持全触摸屏操控，教师在课程录制及远程互动过程中无需其他人员辅助，就可以通过触摸屏独立、主动、随意地进行录播控制、导播控制、分屏控制、互动控制等操作。老师在操作液晶导播触控单元时，通过互动录播系统控制界面调用课程录播和互动教学功能，要求在同一系统界面进行调用，而不是通过多套系统叠加完成；</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18. 在二分屏（视频画面分割为左右两路独立视频画面）显示模式下、支持采用触屏滑动拖拽操作互换二分屏左右视频位置；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19. 在一拖二（视频画面分割为一路主画面视频和二路小视频画面）显示模式下，支持采用触屏滑动拖拽操作将任意一路小视频画面切换为主画面，同时，二路小视频画面之间也可以进行位置互换；</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20. 切换为画外画（在视频主画面外有一个小视频画面，两个画面在同一屏幕中）；</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21. 远端用户接入到互动课堂后，教师能通过智能导播台查看接入用户名称和用户数量，同时，教师可主动将远端在线用户接入互动教 室进行音视频双向互动；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22. 支持远程管理控制功能，管理系统内置于主机中，用户在局域网内通过浏览器即可登陆常态化云教学终端进行日常管理维护工作；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23. 支持对常态化云教学终端连接的互动服务器地址进行设置；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24. 支持对常态化云教学终端采集的视频画面质量进行配置，包括分辨率（高清/超清）、帧率、设备码流等；</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25. 支持对常态化云教学终端网络连接参数、串口编号、主机名称、设备端口等进行配置，方便进行统一管理；</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26. 支持对常态化云教学终端本地录制文件进行管理操作，包括查看、下载、删除等操作；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27. 支持对常态化云教学终端初始化分屏模式进行设置，包括“全屏、二分屏、画外画、多分屏”等分屏显示模式；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28. 支持对常态化云教学终端进行设备重启操作；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29. 支持U盘以及网页两种方式进行系统升级；</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套</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pPr>
          </w:p>
        </w:tc>
        <w:tc>
          <w:tcPr>
            <w:tcW w:w="677" w:type="dxa"/>
            <w:tcBorders>
              <w:top w:val="nil"/>
              <w:left w:val="nil"/>
              <w:bottom w:val="single" w:color="auto" w:sz="4" w:space="0"/>
              <w:right w:val="single" w:color="auto" w:sz="4" w:space="0"/>
            </w:tcBorders>
            <w:shd w:val="clear" w:color="000000" w:fill="FFFFFF"/>
            <w:vAlign w:val="center"/>
          </w:tcPr>
          <w:p>
            <w:pPr>
              <w:widowControl/>
              <w:jc w:val="center"/>
            </w:pPr>
          </w:p>
        </w:tc>
        <w:tc>
          <w:tcPr>
            <w:tcW w:w="637" w:type="dxa"/>
            <w:tcBorders>
              <w:top w:val="nil"/>
              <w:left w:val="nil"/>
              <w:bottom w:val="single" w:color="auto" w:sz="4" w:space="0"/>
              <w:right w:val="single" w:color="auto" w:sz="4" w:space="0"/>
            </w:tcBorders>
            <w:shd w:val="clear" w:color="000000" w:fill="FFFFFF"/>
            <w:vAlign w:val="center"/>
          </w:tcPr>
          <w:p>
            <w:pPr>
              <w:widowControl/>
              <w:jc w:val="center"/>
            </w:pPr>
          </w:p>
        </w:tc>
      </w:tr>
      <w:tr>
        <w:tblPrEx>
          <w:tblCellMar>
            <w:top w:w="0" w:type="dxa"/>
            <w:left w:w="108" w:type="dxa"/>
            <w:bottom w:w="0" w:type="dxa"/>
            <w:right w:w="108" w:type="dxa"/>
          </w:tblCellMar>
        </w:tblPrEx>
        <w:trPr>
          <w:trHeight w:val="375" w:hRule="atLeast"/>
          <w:jc w:val="center"/>
        </w:trPr>
        <w:tc>
          <w:tcPr>
            <w:tcW w:w="5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r>
              <w:rPr>
                <w:rFonts w:ascii="微软雅黑" w:hAnsi="微软雅黑" w:eastAsia="微软雅黑" w:cs="宋体"/>
                <w:kern w:val="0"/>
                <w:sz w:val="18"/>
                <w:szCs w:val="18"/>
              </w:rPr>
              <w:t>7</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可视化操控软件</w:t>
            </w:r>
          </w:p>
        </w:tc>
        <w:tc>
          <w:tcPr>
            <w:tcW w:w="5287" w:type="dxa"/>
            <w:tcBorders>
              <w:top w:val="nil"/>
              <w:left w:val="nil"/>
              <w:bottom w:val="single" w:color="auto" w:sz="4" w:space="0"/>
              <w:right w:val="single" w:color="auto" w:sz="4" w:space="0"/>
            </w:tcBorders>
            <w:shd w:val="clear" w:color="000000" w:fill="FFFFFF"/>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 支持对教学主机进行远程实时导播操作；</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2. 支持终端设备发现服务功能，使远程导播控制软件能够快速发现教学主机并与主机快速建立连接，用户连接需进行安全验证；</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3. 支持本地录课、主讲授课、远程听课三种教学模式；</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4. 支持对输入教学主机的视频图像进行分屏组合，并可自定义任意一路视频图像在分屏状态下的显示位置；</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5. 课程录制中，导播界面能够显示磁盘剩余空间及录制时间提示状态栏；</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6. 支持对教学主机存储的录制文件进行管理操作，包括查看、下载、删除等操作；</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7. 支持VGA锁定/解锁功能，方便老师讲解教学课件；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8. 支持对本地采集的各路视频的实时预览；</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9. 支持通过课堂列表即可选择不同互动教室进行远程互动授课/听课</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10. 支持查看互动教室中远端用户的名称、状态、权限等信息；</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11. 作为主讲端时，具备音视频信号控制功能，主讲老师可根据教学需要快速打开/关闭听讲端的音视频信号；</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12. 作为主讲端时，当听讲端举手申请发言时，导播界面能够显示举手提示状态栏；</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13. 作为听讲端时具备申请发言功能，可通过导播界面向主讲端申请发言权限；</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14. 作为听讲端时，能够将本地视频画面（学生区、老师区、VGA视频）中任意一路作为本教室主画面推送主讲端；</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微软雅黑" w:hAnsi="微软雅黑" w:eastAsia="微软雅黑" w:cs="宋体"/>
                <w:kern w:val="0"/>
                <w:sz w:val="18"/>
                <w:szCs w:val="18"/>
              </w:rPr>
            </w:pPr>
            <w:r>
              <w:rPr>
                <w:rFonts w:ascii="微软雅黑" w:hAnsi="微软雅黑" w:eastAsia="微软雅黑" w:cs="宋体"/>
                <w:kern w:val="0"/>
                <w:sz w:val="18"/>
                <w:szCs w:val="18"/>
              </w:rPr>
              <w:t>15. 支持手动开启或关闭将VR视频画面进行推送至IOS、Android等移动终端</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套</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pPr>
          </w:p>
        </w:tc>
        <w:tc>
          <w:tcPr>
            <w:tcW w:w="677" w:type="dxa"/>
            <w:tcBorders>
              <w:top w:val="nil"/>
              <w:left w:val="nil"/>
              <w:bottom w:val="single" w:color="auto" w:sz="4" w:space="0"/>
              <w:right w:val="single" w:color="auto" w:sz="4" w:space="0"/>
            </w:tcBorders>
            <w:shd w:val="clear" w:color="000000" w:fill="FFFFFF"/>
            <w:vAlign w:val="center"/>
          </w:tcPr>
          <w:p>
            <w:pPr>
              <w:widowControl/>
              <w:jc w:val="center"/>
            </w:pPr>
          </w:p>
        </w:tc>
        <w:tc>
          <w:tcPr>
            <w:tcW w:w="637" w:type="dxa"/>
            <w:tcBorders>
              <w:top w:val="nil"/>
              <w:left w:val="nil"/>
              <w:bottom w:val="single" w:color="auto" w:sz="4" w:space="0"/>
              <w:right w:val="single" w:color="auto" w:sz="4" w:space="0"/>
            </w:tcBorders>
            <w:shd w:val="clear" w:color="000000" w:fill="FFFFFF"/>
            <w:vAlign w:val="center"/>
          </w:tcPr>
          <w:p>
            <w:pPr>
              <w:widowControl/>
              <w:jc w:val="center"/>
            </w:pPr>
          </w:p>
        </w:tc>
      </w:tr>
      <w:tr>
        <w:tblPrEx>
          <w:tblCellMar>
            <w:top w:w="0" w:type="dxa"/>
            <w:left w:w="108" w:type="dxa"/>
            <w:bottom w:w="0" w:type="dxa"/>
            <w:right w:w="108" w:type="dxa"/>
          </w:tblCellMar>
        </w:tblPrEx>
        <w:trPr>
          <w:trHeight w:val="416" w:hRule="atLeast"/>
          <w:jc w:val="center"/>
        </w:trPr>
        <w:tc>
          <w:tcPr>
            <w:tcW w:w="5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r>
              <w:rPr>
                <w:rFonts w:ascii="微软雅黑" w:hAnsi="微软雅黑" w:eastAsia="微软雅黑" w:cs="宋体"/>
                <w:kern w:val="0"/>
                <w:sz w:val="18"/>
                <w:szCs w:val="18"/>
              </w:rPr>
              <w:t>8</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面板式吊装全向麦</w:t>
            </w:r>
          </w:p>
        </w:tc>
        <w:tc>
          <w:tcPr>
            <w:tcW w:w="5287" w:type="dxa"/>
            <w:tcBorders>
              <w:top w:val="nil"/>
              <w:left w:val="nil"/>
              <w:bottom w:val="single" w:color="auto" w:sz="4" w:space="0"/>
              <w:right w:val="single" w:color="auto" w:sz="4" w:space="0"/>
            </w:tcBorders>
            <w:shd w:val="clear" w:color="000000" w:fill="FFFFFF"/>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收音头：电容式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指向特性：超心形单指向性90°/120°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频率响应：50-20000Hz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开通灵敏度：-40dB（10mv）以1V于1Pa</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输出阻抗：600Ω</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最大承受声压：118dB：1KHz于1%T.H.D</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信噪比：71dB 1KHz于1Pa</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幻像供电：直流12-52V耗电4mA</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对</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pPr>
          </w:p>
        </w:tc>
        <w:tc>
          <w:tcPr>
            <w:tcW w:w="677" w:type="dxa"/>
            <w:tcBorders>
              <w:top w:val="nil"/>
              <w:left w:val="nil"/>
              <w:bottom w:val="single" w:color="auto" w:sz="4" w:space="0"/>
              <w:right w:val="single" w:color="auto" w:sz="4" w:space="0"/>
            </w:tcBorders>
            <w:shd w:val="clear" w:color="000000" w:fill="FFFFFF"/>
            <w:vAlign w:val="center"/>
          </w:tcPr>
          <w:p>
            <w:pPr>
              <w:widowControl/>
              <w:jc w:val="center"/>
            </w:pPr>
          </w:p>
        </w:tc>
        <w:tc>
          <w:tcPr>
            <w:tcW w:w="637" w:type="dxa"/>
            <w:tcBorders>
              <w:top w:val="nil"/>
              <w:left w:val="nil"/>
              <w:bottom w:val="single" w:color="auto" w:sz="4" w:space="0"/>
              <w:right w:val="single" w:color="auto" w:sz="4" w:space="0"/>
            </w:tcBorders>
            <w:shd w:val="clear" w:color="000000" w:fill="FFFFFF"/>
            <w:vAlign w:val="center"/>
          </w:tcPr>
          <w:p>
            <w:pPr>
              <w:widowControl/>
              <w:jc w:val="center"/>
            </w:pPr>
          </w:p>
        </w:tc>
      </w:tr>
      <w:tr>
        <w:tblPrEx>
          <w:tblCellMar>
            <w:top w:w="0" w:type="dxa"/>
            <w:left w:w="108" w:type="dxa"/>
            <w:bottom w:w="0" w:type="dxa"/>
            <w:right w:w="108" w:type="dxa"/>
          </w:tblCellMar>
        </w:tblPrEx>
        <w:trPr>
          <w:trHeight w:val="480" w:hRule="atLeast"/>
          <w:jc w:val="center"/>
        </w:trPr>
        <w:tc>
          <w:tcPr>
            <w:tcW w:w="5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19</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音箱</w:t>
            </w:r>
          </w:p>
        </w:tc>
        <w:tc>
          <w:tcPr>
            <w:tcW w:w="5287" w:type="dxa"/>
            <w:tcBorders>
              <w:top w:val="nil"/>
              <w:left w:val="nil"/>
              <w:bottom w:val="single" w:color="auto" w:sz="4" w:space="0"/>
              <w:right w:val="single" w:color="auto" w:sz="4" w:space="0"/>
            </w:tcBorders>
            <w:shd w:val="clear" w:color="000000" w:fill="FFFFFF"/>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低频驱动器：5"同轴单元*1；</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频响：80Hz-20KHz（-10dB）；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 分频模式：内分频</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 建议高通频率：80Hz；</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 灵敏度：（1瓦/1米）88dB；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 最大声压级/1米（计算）：98dB；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 覆盖（-6dB标准）水平：90°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 覆盖（-6dB标准）垂直：90°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 功率：35W</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10. 阻抗：4欧</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11. 单只重量（kg）：2</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12. 体积（高宽深）：300×200×165mm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13. 箱体材料：高密度板箱体</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18"/>
                <w:szCs w:val="18"/>
              </w:rPr>
            </w:pPr>
            <w:r>
              <w:t>对</w:t>
            </w:r>
          </w:p>
        </w:tc>
        <w:tc>
          <w:tcPr>
            <w:tcW w:w="762" w:type="dxa"/>
            <w:tcBorders>
              <w:top w:val="nil"/>
              <w:left w:val="nil"/>
              <w:bottom w:val="single" w:color="auto" w:sz="4" w:space="0"/>
              <w:right w:val="single" w:color="auto" w:sz="4" w:space="0"/>
            </w:tcBorders>
            <w:shd w:val="clear" w:color="000000" w:fill="FFFFFF"/>
            <w:vAlign w:val="center"/>
          </w:tcPr>
          <w:p>
            <w:pPr>
              <w:widowControl/>
              <w:jc w:val="center"/>
            </w:pPr>
          </w:p>
        </w:tc>
        <w:tc>
          <w:tcPr>
            <w:tcW w:w="677" w:type="dxa"/>
            <w:tcBorders>
              <w:top w:val="nil"/>
              <w:left w:val="nil"/>
              <w:bottom w:val="single" w:color="auto" w:sz="4" w:space="0"/>
              <w:right w:val="single" w:color="auto" w:sz="4" w:space="0"/>
            </w:tcBorders>
            <w:shd w:val="clear" w:color="000000" w:fill="FFFFFF"/>
            <w:vAlign w:val="center"/>
          </w:tcPr>
          <w:p>
            <w:pPr>
              <w:widowControl/>
              <w:jc w:val="center"/>
            </w:pPr>
          </w:p>
        </w:tc>
        <w:tc>
          <w:tcPr>
            <w:tcW w:w="637" w:type="dxa"/>
            <w:tcBorders>
              <w:top w:val="nil"/>
              <w:left w:val="nil"/>
              <w:bottom w:val="single" w:color="auto" w:sz="4" w:space="0"/>
              <w:right w:val="single" w:color="auto" w:sz="4" w:space="0"/>
            </w:tcBorders>
            <w:shd w:val="clear" w:color="000000" w:fill="FFFFFF"/>
            <w:vAlign w:val="center"/>
          </w:tcPr>
          <w:p>
            <w:pPr>
              <w:widowControl/>
              <w:jc w:val="center"/>
            </w:pPr>
          </w:p>
        </w:tc>
      </w:tr>
      <w:tr>
        <w:tblPrEx>
          <w:tblCellMar>
            <w:top w:w="0" w:type="dxa"/>
            <w:left w:w="108" w:type="dxa"/>
            <w:bottom w:w="0" w:type="dxa"/>
            <w:right w:w="108" w:type="dxa"/>
          </w:tblCellMar>
        </w:tblPrEx>
        <w:trPr>
          <w:trHeight w:val="367" w:hRule="atLeast"/>
          <w:jc w:val="center"/>
        </w:trPr>
        <w:tc>
          <w:tcPr>
            <w:tcW w:w="542" w:type="dxa"/>
            <w:tcBorders>
              <w:top w:val="nil"/>
              <w:left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0</w:t>
            </w:r>
          </w:p>
        </w:tc>
        <w:tc>
          <w:tcPr>
            <w:tcW w:w="1000" w:type="dxa"/>
            <w:tcBorders>
              <w:top w:val="nil"/>
              <w:left w:val="single" w:color="auto" w:sz="4" w:space="0"/>
              <w:right w:val="single" w:color="auto" w:sz="4" w:space="0"/>
            </w:tcBorders>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后置高清摄像机</w:t>
            </w:r>
          </w:p>
        </w:tc>
        <w:tc>
          <w:tcPr>
            <w:tcW w:w="5287" w:type="dxa"/>
            <w:tcBorders>
              <w:top w:val="nil"/>
              <w:left w:val="nil"/>
              <w:right w:val="single" w:color="auto" w:sz="4" w:space="0"/>
            </w:tcBorders>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性能参数：图像传感器</w:t>
            </w:r>
            <w:r>
              <w:rPr>
                <w:rFonts w:ascii="微软雅黑" w:hAnsi="微软雅黑" w:eastAsia="微软雅黑" w:cs="宋体"/>
                <w:kern w:val="0"/>
                <w:sz w:val="18"/>
                <w:szCs w:val="18"/>
              </w:rPr>
              <w:t>1/2.5英寸CMOS，857万像素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镜头</w:t>
            </w:r>
            <w:r>
              <w:rPr>
                <w:rFonts w:ascii="微软雅黑" w:hAnsi="微软雅黑" w:eastAsia="微软雅黑" w:cs="宋体"/>
                <w:kern w:val="0"/>
                <w:sz w:val="18"/>
                <w:szCs w:val="18"/>
              </w:rPr>
              <w:t>7.9mm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水平视场角水平</w:t>
            </w:r>
            <w:r>
              <w:rPr>
                <w:rFonts w:ascii="微软雅黑" w:hAnsi="微软雅黑" w:eastAsia="微软雅黑" w:cs="宋体"/>
                <w:kern w:val="0"/>
                <w:sz w:val="18"/>
                <w:szCs w:val="18"/>
              </w:rPr>
              <w:t>43°，垂直24°</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最低照度</w:t>
            </w:r>
            <w:r>
              <w:rPr>
                <w:rFonts w:ascii="微软雅黑" w:hAnsi="微软雅黑" w:eastAsia="微软雅黑" w:cs="宋体"/>
                <w:kern w:val="0"/>
                <w:sz w:val="18"/>
                <w:szCs w:val="18"/>
              </w:rPr>
              <w:t>1Lux</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信噪比</w:t>
            </w:r>
            <w:r>
              <w:rPr>
                <w:rFonts w:ascii="微软雅黑" w:hAnsi="微软雅黑" w:eastAsia="微软雅黑" w:cs="宋体"/>
                <w:kern w:val="0"/>
                <w:sz w:val="18"/>
                <w:szCs w:val="18"/>
              </w:rPr>
              <w:t>&gt;50dB</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快门速度</w:t>
            </w:r>
            <w:r>
              <w:rPr>
                <w:rFonts w:ascii="微软雅黑" w:hAnsi="微软雅黑" w:eastAsia="微软雅黑" w:cs="宋体"/>
                <w:kern w:val="0"/>
                <w:sz w:val="18"/>
                <w:szCs w:val="18"/>
              </w:rPr>
              <w:t>1/1到1/10,000秒</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增益自动</w:t>
            </w:r>
            <w:r>
              <w:rPr>
                <w:rFonts w:ascii="微软雅黑" w:hAnsi="微软雅黑" w:eastAsia="微软雅黑" w:cs="宋体"/>
                <w:kern w:val="0"/>
                <w:sz w:val="18"/>
                <w:szCs w:val="18"/>
              </w:rPr>
              <w:t>/手动</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曝光模式自动，手动，快门优先，光圈优先</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白平衡</w:t>
            </w:r>
            <w:r>
              <w:rPr>
                <w:rFonts w:ascii="微软雅黑" w:hAnsi="微软雅黑" w:eastAsia="微软雅黑" w:cs="宋体"/>
                <w:kern w:val="0"/>
                <w:sz w:val="18"/>
                <w:szCs w:val="18"/>
              </w:rPr>
              <w:t xml:space="preserve"> 自动，手动，一键触发</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智能功能</w:t>
            </w:r>
            <w:r>
              <w:rPr>
                <w:rFonts w:ascii="微软雅黑" w:hAnsi="微软雅黑" w:eastAsia="微软雅黑" w:cs="宋体"/>
                <w:kern w:val="0"/>
                <w:sz w:val="18"/>
                <w:szCs w:val="18"/>
              </w:rPr>
              <w:t xml:space="preserve"> 教师跟踪</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网络</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分辨率：最大</w:t>
            </w:r>
            <w:r>
              <w:rPr>
                <w:rFonts w:ascii="微软雅黑" w:hAnsi="微软雅黑" w:eastAsia="微软雅黑" w:cs="宋体"/>
                <w:kern w:val="0"/>
                <w:sz w:val="18"/>
                <w:szCs w:val="18"/>
              </w:rPr>
              <w:t>4K @ 30fps</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视频压缩：</w:t>
            </w:r>
            <w:r>
              <w:rPr>
                <w:rFonts w:ascii="微软雅黑" w:hAnsi="微软雅黑" w:eastAsia="微软雅黑" w:cs="宋体"/>
                <w:kern w:val="0"/>
                <w:sz w:val="18"/>
                <w:szCs w:val="18"/>
              </w:rPr>
              <w:t>H.265/H.264</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音频压缩：</w:t>
            </w:r>
            <w:r>
              <w:rPr>
                <w:rFonts w:ascii="微软雅黑" w:hAnsi="微软雅黑" w:eastAsia="微软雅黑" w:cs="宋体"/>
                <w:kern w:val="0"/>
                <w:sz w:val="18"/>
                <w:szCs w:val="18"/>
              </w:rPr>
              <w:t>AAC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网络协议：</w:t>
            </w:r>
            <w:r>
              <w:rPr>
                <w:rFonts w:ascii="微软雅黑" w:hAnsi="微软雅黑" w:eastAsia="微软雅黑" w:cs="宋体"/>
                <w:kern w:val="0"/>
                <w:sz w:val="18"/>
                <w:szCs w:val="18"/>
              </w:rPr>
              <w:t>HTTP,TCP,UDP，RTSP，RTMP，ONVIF</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浏览器访问：支持</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多码流：</w:t>
            </w:r>
            <w:r>
              <w:rPr>
                <w:rFonts w:ascii="微软雅黑" w:hAnsi="微软雅黑" w:eastAsia="微软雅黑" w:cs="宋体"/>
                <w:kern w:val="0"/>
                <w:sz w:val="18"/>
                <w:szCs w:val="18"/>
              </w:rPr>
              <w:t>4路码流：特写双码流、全景双码流</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接口：</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视频输出 1路HD-SDI，支持POC</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音频接口 1路LINE IN</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网络接口 RJ45 10/100M，支持POE</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USB接口 1路USB2.0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控制接口 1路RS-232</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存储接口TF卡，最大64G</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一般规范：控制协议：</w:t>
            </w:r>
            <w:r>
              <w:rPr>
                <w:rFonts w:ascii="微软雅黑" w:hAnsi="微软雅黑" w:eastAsia="微软雅黑" w:cs="宋体"/>
                <w:kern w:val="0"/>
                <w:sz w:val="18"/>
                <w:szCs w:val="18"/>
              </w:rPr>
              <w:t>VISCA/ PELCO-D</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地址范围：</w:t>
            </w:r>
            <w:r>
              <w:rPr>
                <w:rFonts w:ascii="微软雅黑" w:hAnsi="微软雅黑" w:eastAsia="微软雅黑" w:cs="宋体"/>
                <w:kern w:val="0"/>
                <w:sz w:val="18"/>
                <w:szCs w:val="18"/>
              </w:rPr>
              <w:t>0~63（软地址）</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电源：</w:t>
            </w:r>
            <w:r>
              <w:rPr>
                <w:rFonts w:ascii="微软雅黑" w:hAnsi="微软雅黑" w:eastAsia="微软雅黑" w:cs="宋体"/>
                <w:kern w:val="0"/>
                <w:sz w:val="18"/>
                <w:szCs w:val="18"/>
              </w:rPr>
              <w:t>DC 12V</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功耗：</w:t>
            </w:r>
            <w:r>
              <w:rPr>
                <w:rFonts w:ascii="微软雅黑" w:hAnsi="微软雅黑" w:eastAsia="微软雅黑" w:cs="宋体"/>
                <w:kern w:val="0"/>
                <w:sz w:val="18"/>
                <w:szCs w:val="18"/>
              </w:rPr>
              <w:t>&lt;5W</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工作温度：</w:t>
            </w:r>
            <w:r>
              <w:rPr>
                <w:rFonts w:ascii="微软雅黑" w:hAnsi="微软雅黑" w:eastAsia="微软雅黑" w:cs="宋体"/>
                <w:kern w:val="0"/>
                <w:sz w:val="18"/>
                <w:szCs w:val="18"/>
              </w:rPr>
              <w:t>0°C ~ + 40°C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存放温度：</w:t>
            </w:r>
            <w:r>
              <w:rPr>
                <w:rFonts w:ascii="微软雅黑" w:hAnsi="微软雅黑" w:eastAsia="微软雅黑" w:cs="宋体"/>
                <w:kern w:val="0"/>
                <w:sz w:val="18"/>
                <w:szCs w:val="18"/>
              </w:rPr>
              <w:t>-20°C ~ +60°C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尺寸：</w:t>
            </w:r>
            <w:r>
              <w:rPr>
                <w:rFonts w:ascii="微软雅黑" w:hAnsi="微软雅黑" w:eastAsia="微软雅黑" w:cs="宋体"/>
                <w:kern w:val="0"/>
                <w:sz w:val="18"/>
                <w:szCs w:val="18"/>
              </w:rPr>
              <w:t>149mm×76 mm×58mm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机身重量：</w:t>
            </w:r>
            <w:r>
              <w:rPr>
                <w:rFonts w:ascii="微软雅黑" w:hAnsi="微软雅黑" w:eastAsia="微软雅黑" w:cs="宋体"/>
                <w:kern w:val="0"/>
                <w:sz w:val="18"/>
                <w:szCs w:val="18"/>
              </w:rPr>
              <w:t>0.42KG</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机身颜色：白色</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功能参数：</w:t>
            </w:r>
            <w:r>
              <w:rPr>
                <w:rFonts w:ascii="微软雅黑" w:hAnsi="微软雅黑" w:eastAsia="微软雅黑" w:cs="宋体"/>
                <w:kern w:val="0"/>
                <w:sz w:val="18"/>
                <w:szCs w:val="18"/>
              </w:rPr>
              <w:t>1. 能够对教师教学过程中的行为进行智能分析，并自动控制摄像机进行跟踪拍摄；</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教师在讲台走动时，摄像机进行全自动拍摄；</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教师走入学生区域时，自动切换到学生全景摄像机拍摄；</w:t>
            </w:r>
          </w:p>
        </w:tc>
        <w:tc>
          <w:tcPr>
            <w:tcW w:w="762" w:type="dxa"/>
            <w:tcBorders>
              <w:top w:val="nil"/>
              <w:left w:val="nil"/>
              <w:right w:val="single" w:color="auto" w:sz="4" w:space="0"/>
            </w:tcBorders>
            <w:vAlign w:val="center"/>
          </w:tcPr>
          <w:p>
            <w:pPr>
              <w:widowControl/>
              <w:jc w:val="center"/>
              <w:rPr>
                <w:rFonts w:ascii="微软雅黑" w:hAnsi="微软雅黑" w:eastAsia="微软雅黑" w:cs="宋体"/>
                <w:kern w:val="0"/>
                <w:sz w:val="18"/>
                <w:szCs w:val="18"/>
              </w:rPr>
            </w:pPr>
            <w:r>
              <w:t>1</w:t>
            </w:r>
          </w:p>
        </w:tc>
        <w:tc>
          <w:tcPr>
            <w:tcW w:w="701" w:type="dxa"/>
            <w:tcBorders>
              <w:top w:val="nil"/>
              <w:left w:val="nil"/>
              <w:right w:val="single" w:color="auto" w:sz="4" w:space="0"/>
            </w:tcBorders>
            <w:vAlign w:val="center"/>
          </w:tcPr>
          <w:p>
            <w:pPr>
              <w:widowControl/>
              <w:jc w:val="center"/>
              <w:rPr>
                <w:rFonts w:ascii="微软雅黑" w:hAnsi="微软雅黑" w:eastAsia="微软雅黑" w:cs="宋体"/>
                <w:kern w:val="0"/>
                <w:sz w:val="18"/>
                <w:szCs w:val="18"/>
              </w:rPr>
            </w:pPr>
            <w:r>
              <w:t>台</w:t>
            </w:r>
          </w:p>
        </w:tc>
        <w:tc>
          <w:tcPr>
            <w:tcW w:w="762" w:type="dxa"/>
            <w:tcBorders>
              <w:top w:val="nil"/>
              <w:left w:val="nil"/>
              <w:right w:val="single" w:color="auto" w:sz="4" w:space="0"/>
            </w:tcBorders>
            <w:vAlign w:val="center"/>
          </w:tcPr>
          <w:p>
            <w:pPr>
              <w:widowControl/>
              <w:jc w:val="center"/>
            </w:pPr>
          </w:p>
        </w:tc>
        <w:tc>
          <w:tcPr>
            <w:tcW w:w="677" w:type="dxa"/>
            <w:tcBorders>
              <w:top w:val="nil"/>
              <w:left w:val="nil"/>
              <w:right w:val="single" w:color="auto" w:sz="4" w:space="0"/>
            </w:tcBorders>
            <w:vAlign w:val="center"/>
          </w:tcPr>
          <w:p>
            <w:pPr>
              <w:widowControl/>
              <w:jc w:val="center"/>
            </w:pPr>
          </w:p>
        </w:tc>
        <w:tc>
          <w:tcPr>
            <w:tcW w:w="637" w:type="dxa"/>
            <w:tcBorders>
              <w:top w:val="nil"/>
              <w:left w:val="nil"/>
              <w:right w:val="single" w:color="auto" w:sz="4" w:space="0"/>
            </w:tcBorders>
            <w:vAlign w:val="center"/>
          </w:tcPr>
          <w:p>
            <w:pPr>
              <w:widowControl/>
              <w:jc w:val="cente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1</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前置高清摄像机</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性能参数：</w:t>
            </w:r>
            <w:r>
              <w:rPr>
                <w:rFonts w:ascii="微软雅黑" w:hAnsi="微软雅黑" w:eastAsia="微软雅黑" w:cs="宋体"/>
                <w:kern w:val="0"/>
                <w:sz w:val="18"/>
                <w:szCs w:val="18"/>
              </w:rPr>
              <w:t xml:space="preserve"> 图像传感器：1/2.5英寸CMOS，857万像素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镜头：</w:t>
            </w:r>
            <w:r>
              <w:rPr>
                <w:rFonts w:ascii="微软雅黑" w:hAnsi="微软雅黑" w:eastAsia="微软雅黑" w:cs="宋体"/>
                <w:kern w:val="0"/>
                <w:sz w:val="18"/>
                <w:szCs w:val="18"/>
              </w:rPr>
              <w:t>3.4mm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水平视场角：水平</w:t>
            </w:r>
            <w:r>
              <w:rPr>
                <w:rFonts w:ascii="微软雅黑" w:hAnsi="微软雅黑" w:eastAsia="微软雅黑" w:cs="宋体"/>
                <w:kern w:val="0"/>
                <w:sz w:val="18"/>
                <w:szCs w:val="18"/>
              </w:rPr>
              <w:t>82°，垂直52°</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最低照度：</w:t>
            </w:r>
            <w:r>
              <w:rPr>
                <w:rFonts w:ascii="微软雅黑" w:hAnsi="微软雅黑" w:eastAsia="微软雅黑" w:cs="宋体"/>
                <w:kern w:val="0"/>
                <w:sz w:val="18"/>
                <w:szCs w:val="18"/>
              </w:rPr>
              <w:t>1Lux</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信噪比：</w:t>
            </w:r>
            <w:r>
              <w:rPr>
                <w:rFonts w:ascii="微软雅黑" w:hAnsi="微软雅黑" w:eastAsia="微软雅黑" w:cs="宋体"/>
                <w:kern w:val="0"/>
                <w:sz w:val="18"/>
                <w:szCs w:val="18"/>
              </w:rPr>
              <w:t>&gt;50dB</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快门速度：</w:t>
            </w:r>
            <w:r>
              <w:rPr>
                <w:rFonts w:ascii="微软雅黑" w:hAnsi="微软雅黑" w:eastAsia="微软雅黑" w:cs="宋体"/>
                <w:kern w:val="0"/>
                <w:sz w:val="18"/>
                <w:szCs w:val="18"/>
              </w:rPr>
              <w:t>1/1到1/10,000秒</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增益：自动</w:t>
            </w:r>
            <w:r>
              <w:rPr>
                <w:rFonts w:ascii="微软雅黑" w:hAnsi="微软雅黑" w:eastAsia="微软雅黑" w:cs="宋体"/>
                <w:kern w:val="0"/>
                <w:sz w:val="18"/>
                <w:szCs w:val="18"/>
              </w:rPr>
              <w:t>/手动</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曝光模式：自动，手动，快门优先，光圈优先</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白平衡：自动，手动，一键触发</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智能功能：学生定位</w:t>
            </w:r>
            <w:r>
              <w:rPr>
                <w:rFonts w:ascii="微软雅黑" w:hAnsi="微软雅黑" w:eastAsia="微软雅黑" w:cs="宋体"/>
                <w:kern w:val="0"/>
                <w:sz w:val="18"/>
                <w:szCs w:val="18"/>
              </w:rPr>
              <w:t xml:space="preserve"> 教师跟踪</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网络：</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分辨率：最大</w:t>
            </w:r>
            <w:r>
              <w:rPr>
                <w:rFonts w:ascii="微软雅黑" w:hAnsi="微软雅黑" w:eastAsia="微软雅黑" w:cs="宋体"/>
                <w:kern w:val="0"/>
                <w:sz w:val="18"/>
                <w:szCs w:val="18"/>
              </w:rPr>
              <w:t>4K @ 30fps</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视频压缩：</w:t>
            </w:r>
            <w:r>
              <w:rPr>
                <w:rFonts w:ascii="微软雅黑" w:hAnsi="微软雅黑" w:eastAsia="微软雅黑" w:cs="宋体"/>
                <w:kern w:val="0"/>
                <w:sz w:val="18"/>
                <w:szCs w:val="18"/>
              </w:rPr>
              <w:t>H.265/H.264</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音频压缩：</w:t>
            </w:r>
            <w:r>
              <w:rPr>
                <w:rFonts w:ascii="微软雅黑" w:hAnsi="微软雅黑" w:eastAsia="微软雅黑" w:cs="宋体"/>
                <w:kern w:val="0"/>
                <w:sz w:val="18"/>
                <w:szCs w:val="18"/>
              </w:rPr>
              <w:t>AAC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网络协议：</w:t>
            </w:r>
            <w:r>
              <w:rPr>
                <w:rFonts w:ascii="微软雅黑" w:hAnsi="微软雅黑" w:eastAsia="微软雅黑" w:cs="宋体"/>
                <w:kern w:val="0"/>
                <w:sz w:val="18"/>
                <w:szCs w:val="18"/>
              </w:rPr>
              <w:t>HTTP，TCP，UDP，RTSP,RTMP，ONVIF</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浏览器访问：支持</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多码流：</w:t>
            </w:r>
            <w:r>
              <w:rPr>
                <w:rFonts w:ascii="微软雅黑" w:hAnsi="微软雅黑" w:eastAsia="微软雅黑" w:cs="宋体"/>
                <w:kern w:val="0"/>
                <w:sz w:val="18"/>
                <w:szCs w:val="18"/>
              </w:rPr>
              <w:t>4路码流：特写双码流、全景双码流</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接口：</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视频输出</w:t>
            </w:r>
            <w:r>
              <w:rPr>
                <w:rFonts w:ascii="微软雅黑" w:hAnsi="微软雅黑" w:eastAsia="微软雅黑" w:cs="宋体"/>
                <w:kern w:val="0"/>
                <w:sz w:val="18"/>
                <w:szCs w:val="18"/>
              </w:rPr>
              <w:t xml:space="preserve"> 1路HD-SDI，支持POC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音频接口</w:t>
            </w:r>
            <w:r>
              <w:rPr>
                <w:rFonts w:ascii="微软雅黑" w:hAnsi="微软雅黑" w:eastAsia="微软雅黑" w:cs="宋体"/>
                <w:kern w:val="0"/>
                <w:sz w:val="18"/>
                <w:szCs w:val="18"/>
              </w:rPr>
              <w:t xml:space="preserve"> 1路LINE IN</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网络接口</w:t>
            </w:r>
            <w:r>
              <w:rPr>
                <w:rFonts w:ascii="微软雅黑" w:hAnsi="微软雅黑" w:eastAsia="微软雅黑" w:cs="宋体"/>
                <w:kern w:val="0"/>
                <w:sz w:val="18"/>
                <w:szCs w:val="18"/>
              </w:rPr>
              <w:t xml:space="preserve"> RJ45 10/100M，支持POE</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USB接口 1路USB2.0</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控制接口</w:t>
            </w:r>
            <w:r>
              <w:rPr>
                <w:rFonts w:ascii="微软雅黑" w:hAnsi="微软雅黑" w:eastAsia="微软雅黑" w:cs="宋体"/>
                <w:kern w:val="0"/>
                <w:sz w:val="18"/>
                <w:szCs w:val="18"/>
              </w:rPr>
              <w:t xml:space="preserve"> 1路RS-232</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存储接口</w:t>
            </w:r>
            <w:r>
              <w:rPr>
                <w:rFonts w:ascii="微软雅黑" w:hAnsi="微软雅黑" w:eastAsia="微软雅黑" w:cs="宋体"/>
                <w:kern w:val="0"/>
                <w:sz w:val="18"/>
                <w:szCs w:val="18"/>
              </w:rPr>
              <w:t xml:space="preserve"> TF卡，最大64G</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一般规范</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控制协议</w:t>
            </w:r>
            <w:r>
              <w:rPr>
                <w:rFonts w:ascii="微软雅黑" w:hAnsi="微软雅黑" w:eastAsia="微软雅黑" w:cs="宋体"/>
                <w:kern w:val="0"/>
                <w:sz w:val="18"/>
                <w:szCs w:val="18"/>
              </w:rPr>
              <w:t xml:space="preserve"> VISCA/ PELCO-D</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地址范围：</w:t>
            </w:r>
            <w:r>
              <w:rPr>
                <w:rFonts w:ascii="微软雅黑" w:hAnsi="微软雅黑" w:eastAsia="微软雅黑" w:cs="宋体"/>
                <w:kern w:val="0"/>
                <w:sz w:val="18"/>
                <w:szCs w:val="18"/>
              </w:rPr>
              <w:t>0~63（软地址）</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电源</w:t>
            </w:r>
            <w:r>
              <w:rPr>
                <w:rFonts w:ascii="微软雅黑" w:hAnsi="微软雅黑" w:eastAsia="微软雅黑" w:cs="宋体"/>
                <w:kern w:val="0"/>
                <w:sz w:val="18"/>
                <w:szCs w:val="18"/>
              </w:rPr>
              <w:t xml:space="preserve"> DC 12V</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功耗</w:t>
            </w:r>
            <w:r>
              <w:rPr>
                <w:rFonts w:ascii="微软雅黑" w:hAnsi="微软雅黑" w:eastAsia="微软雅黑" w:cs="宋体"/>
                <w:kern w:val="0"/>
                <w:sz w:val="18"/>
                <w:szCs w:val="18"/>
              </w:rPr>
              <w:t xml:space="preserve"> &lt;5W</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工作温度：</w:t>
            </w:r>
            <w:r>
              <w:rPr>
                <w:rFonts w:ascii="微软雅黑" w:hAnsi="微软雅黑" w:eastAsia="微软雅黑" w:cs="宋体"/>
                <w:kern w:val="0"/>
                <w:sz w:val="18"/>
                <w:szCs w:val="18"/>
              </w:rPr>
              <w:t>0°C ~ + 40°C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存放温度</w:t>
            </w:r>
            <w:r>
              <w:rPr>
                <w:rFonts w:ascii="微软雅黑" w:hAnsi="微软雅黑" w:eastAsia="微软雅黑" w:cs="宋体"/>
                <w:kern w:val="0"/>
                <w:sz w:val="18"/>
                <w:szCs w:val="18"/>
              </w:rPr>
              <w:t xml:space="preserve"> -20°C ~ +60°C</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尺寸</w:t>
            </w:r>
            <w:r>
              <w:rPr>
                <w:rFonts w:ascii="微软雅黑" w:hAnsi="微软雅黑" w:eastAsia="微软雅黑" w:cs="宋体"/>
                <w:kern w:val="0"/>
                <w:sz w:val="18"/>
                <w:szCs w:val="18"/>
              </w:rPr>
              <w:t xml:space="preserve"> 149 mm×76 mm×58mm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机身重量：</w:t>
            </w:r>
            <w:r>
              <w:rPr>
                <w:rFonts w:ascii="微软雅黑" w:hAnsi="微软雅黑" w:eastAsia="微软雅黑" w:cs="宋体"/>
                <w:kern w:val="0"/>
                <w:sz w:val="18"/>
                <w:szCs w:val="18"/>
              </w:rPr>
              <w:t>0.42KG</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机身颜色</w:t>
            </w:r>
            <w:r>
              <w:rPr>
                <w:rFonts w:ascii="微软雅黑" w:hAnsi="微软雅黑" w:eastAsia="微软雅黑" w:cs="宋体"/>
                <w:kern w:val="0"/>
                <w:sz w:val="18"/>
                <w:szCs w:val="18"/>
              </w:rPr>
              <w:t xml:space="preserve"> 白色</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2</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板书检测高清摄像机</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传感器类型：</w:t>
            </w:r>
            <w:r>
              <w:rPr>
                <w:rFonts w:ascii="微软雅黑" w:hAnsi="微软雅黑" w:eastAsia="微软雅黑" w:cs="宋体"/>
                <w:kern w:val="0"/>
                <w:sz w:val="18"/>
                <w:szCs w:val="18"/>
              </w:rPr>
              <w:t>1/3英寸 CMOS</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传感器有效像素：</w:t>
            </w:r>
            <w:r>
              <w:rPr>
                <w:rFonts w:ascii="微软雅黑" w:hAnsi="微软雅黑" w:eastAsia="微软雅黑" w:cs="宋体"/>
                <w:kern w:val="0"/>
                <w:sz w:val="18"/>
                <w:szCs w:val="18"/>
              </w:rPr>
              <w:t>400万像素</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最低照度：</w:t>
            </w:r>
            <w:r>
              <w:rPr>
                <w:rFonts w:ascii="微软雅黑" w:hAnsi="微软雅黑" w:eastAsia="微软雅黑" w:cs="宋体"/>
                <w:kern w:val="0"/>
                <w:sz w:val="18"/>
                <w:szCs w:val="18"/>
              </w:rPr>
              <w:t>1Lux</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信噪比：＞</w:t>
            </w:r>
            <w:r>
              <w:rPr>
                <w:rFonts w:ascii="微软雅黑" w:hAnsi="微软雅黑" w:eastAsia="微软雅黑" w:cs="宋体"/>
                <w:kern w:val="0"/>
                <w:sz w:val="18"/>
                <w:szCs w:val="18"/>
              </w:rPr>
              <w:t>50dB</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增益控制：自动</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电子快门：</w:t>
            </w:r>
            <w:r>
              <w:rPr>
                <w:rFonts w:ascii="微软雅黑" w:hAnsi="微软雅黑" w:eastAsia="微软雅黑" w:cs="宋体"/>
                <w:kern w:val="0"/>
                <w:sz w:val="18"/>
                <w:szCs w:val="18"/>
              </w:rPr>
              <w:t>1/30-1/10000</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白平衡：自动</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镜头焦距：</w:t>
            </w:r>
            <w:r>
              <w:rPr>
                <w:rFonts w:ascii="微软雅黑" w:hAnsi="微软雅黑" w:eastAsia="微软雅黑" w:cs="宋体"/>
                <w:kern w:val="0"/>
                <w:sz w:val="18"/>
                <w:szCs w:val="18"/>
              </w:rPr>
              <w:t>2.4mm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视角范围：水平</w:t>
            </w:r>
            <w:r>
              <w:rPr>
                <w:rFonts w:ascii="微软雅黑" w:hAnsi="微软雅黑" w:eastAsia="微软雅黑" w:cs="宋体"/>
                <w:kern w:val="0"/>
                <w:sz w:val="18"/>
                <w:szCs w:val="18"/>
              </w:rPr>
              <w:t>90°；垂直50°</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镜头光圈：</w:t>
            </w:r>
            <w:r>
              <w:rPr>
                <w:rFonts w:ascii="微软雅黑" w:hAnsi="微软雅黑" w:eastAsia="微软雅黑" w:cs="宋体"/>
                <w:kern w:val="0"/>
                <w:sz w:val="18"/>
                <w:szCs w:val="18"/>
              </w:rPr>
              <w:t>F2.0</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视频压缩标准：</w:t>
            </w:r>
            <w:r>
              <w:rPr>
                <w:rFonts w:ascii="微软雅黑" w:hAnsi="微软雅黑" w:eastAsia="微软雅黑" w:cs="宋体"/>
                <w:kern w:val="0"/>
                <w:sz w:val="18"/>
                <w:szCs w:val="18"/>
              </w:rPr>
              <w:t>H.264</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视频码率：</w:t>
            </w:r>
            <w:r>
              <w:rPr>
                <w:rFonts w:ascii="微软雅黑" w:hAnsi="微软雅黑" w:eastAsia="微软雅黑" w:cs="宋体"/>
                <w:kern w:val="0"/>
                <w:sz w:val="18"/>
                <w:szCs w:val="18"/>
              </w:rPr>
              <w:t>32Kbps-8Mbps</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视频帧率：</w:t>
            </w:r>
            <w:r>
              <w:rPr>
                <w:rFonts w:ascii="微软雅黑" w:hAnsi="微软雅黑" w:eastAsia="微软雅黑" w:cs="宋体"/>
                <w:kern w:val="0"/>
                <w:sz w:val="18"/>
                <w:szCs w:val="18"/>
              </w:rPr>
              <w:t>720P30，1080P30</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网络接口：</w:t>
            </w:r>
            <w:r>
              <w:rPr>
                <w:rFonts w:ascii="微软雅黑" w:hAnsi="微软雅黑" w:eastAsia="微软雅黑" w:cs="宋体"/>
                <w:kern w:val="0"/>
                <w:sz w:val="18"/>
                <w:szCs w:val="18"/>
              </w:rPr>
              <w:t>1个，10/100M以太网口，可选配POE</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电源接口：</w:t>
            </w:r>
            <w:r>
              <w:rPr>
                <w:rFonts w:ascii="微软雅黑" w:hAnsi="微软雅黑" w:eastAsia="微软雅黑" w:cs="宋体"/>
                <w:kern w:val="0"/>
                <w:sz w:val="18"/>
                <w:szCs w:val="18"/>
              </w:rPr>
              <w:t>1个，DC12V，2.1MM圆插</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供电：</w:t>
            </w:r>
            <w:r>
              <w:rPr>
                <w:rFonts w:ascii="微软雅黑" w:hAnsi="微软雅黑" w:eastAsia="微软雅黑" w:cs="宋体"/>
                <w:kern w:val="0"/>
                <w:sz w:val="18"/>
                <w:szCs w:val="18"/>
              </w:rPr>
              <w:t>DC12V，POE</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功耗：＜</w:t>
            </w:r>
            <w:r>
              <w:rPr>
                <w:rFonts w:ascii="微软雅黑" w:hAnsi="微软雅黑" w:eastAsia="微软雅黑" w:cs="宋体"/>
                <w:kern w:val="0"/>
                <w:sz w:val="18"/>
                <w:szCs w:val="18"/>
              </w:rPr>
              <w:t>5W</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工作温度：</w:t>
            </w:r>
            <w:r>
              <w:rPr>
                <w:rFonts w:ascii="微软雅黑" w:hAnsi="微软雅黑" w:eastAsia="微软雅黑" w:cs="宋体"/>
                <w:kern w:val="0"/>
                <w:sz w:val="18"/>
                <w:szCs w:val="18"/>
              </w:rPr>
              <w:t>0-40℃</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工作湿度：≤</w:t>
            </w:r>
            <w:r>
              <w:rPr>
                <w:rFonts w:ascii="微软雅黑" w:hAnsi="微软雅黑" w:eastAsia="微软雅黑" w:cs="宋体"/>
                <w:kern w:val="0"/>
                <w:sz w:val="18"/>
                <w:szCs w:val="18"/>
              </w:rPr>
              <w:t>95%无冷凝</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尺寸：φ</w:t>
            </w:r>
            <w:r>
              <w:rPr>
                <w:rFonts w:ascii="微软雅黑" w:hAnsi="微软雅黑" w:eastAsia="微软雅黑" w:cs="宋体"/>
                <w:kern w:val="0"/>
                <w:sz w:val="18"/>
                <w:szCs w:val="18"/>
              </w:rPr>
              <w:t>93mm*81mm</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重量：</w:t>
            </w:r>
            <w:r>
              <w:rPr>
                <w:rFonts w:ascii="微软雅黑" w:hAnsi="微软雅黑" w:eastAsia="微软雅黑" w:cs="宋体"/>
                <w:kern w:val="0"/>
                <w:sz w:val="18"/>
                <w:szCs w:val="18"/>
              </w:rPr>
              <w:t>0.33KG</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3</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触摸电视一体机</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一、显示屏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1、86 英寸，液晶屏A规屏；</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2、显示比例：16:9；可视角度：≥178；最佳分辨率：3840*2160；</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3、亮度：≥300cd/m2； 对比度：≥6000:1；屏幕显示灰度分辨等级≥256灰阶，保证画面显示效果细腻；</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二、外置接口</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1.前置输入接口：具有VGA（含音频）、触摸USB、智能USB*3(支持windows和安卓系统使用，有一路为USB 3.0)、HDMI接口；</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2.后置输入接口：HDMI 2.0≥2路（支持MHL） 、VGA≥1路、TV USB*1路、 智能USB*1路、RJ45*1路、RF≥1路、YPbPr≥1路、RS232≥1路、AV≥1、触摸USB*1路、Intel 80针标准OPS 接口；</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3.输出接口：AV*1路、同轴*1路、RJ45*1、耳机*1、HDMI out*1</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三、触摸系统</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1.触摸外框结构：一体化设计的全封闭结构，边框宽度小于20mm，外观边框平滑、无棱角；前方不能有任何螺钉，防止学生拆毁一体机；</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2.书写屏采用4MM 防爆钢化玻璃屏，防划、防撞；保护玻璃硬度达到物理硬度7级，能承受1500g重的钢球2M高自由落下。</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3.钢化玻璃表面做防眩光处理，透过率≥88%，光泽度（AG面）70±10，雾度3%-8%</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4.触控技术与触摸性能：免驱、免校正红外触摸技术，即插即用，支持WIN7/WIN8，真多点触控，10点触摸（可以10笔同时书写，互不干扰）；</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5.手指、笔、或其它任何非透明物体触摸灵敏度：≤3ms；漂移性：≤3mm；触摸精准度：≤±1mm；扫描速率：≥120帧/秒；书写、画线流畅，无断笔、无锯齿、无延迟现象。</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6.触摸点数：支持10点同时触摸书写功能；支持2mm的极细笔书写，保证老师书写达到真笔记效果，支持手、书写笔或其它非透明物体的触摸体；</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7.支持防遮挡触摸功能，触摸在单个或多个（至少8个）红外发射点被遮档情况下，触摸屏仍然正常使用；在显示屏显示的有效范围内能正常工作，无死区。</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8.触摸分辨率32768×32768，触摸功能通讯方式：USB。</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9.抗强光干扰：在10万照度阳光照射下，触摸仍可正常工作，符合学校教室的光照使用环境；</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四、触控快捷键</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1、具有智能触控式快捷键，以实现常用系统快捷菜单和电子白板软件快捷菜单。（不低于16个快捷键，拒绝物理按键和丝印快捷键，不占用屏幕实际显示面积）</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2、系统控制包括更换信号源、调节音量、开关一体机和开关电脑、关闭屏幕背光等功能；电子白板软件快捷菜单，能实现对常用功能的操作。</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3、平时不用时一键隐藏,不影响和占用屏幕的实际尺寸大小，整机触摸区域无图标按键，不占用屏幕面积，防止老师误碰，操作简单快捷。</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4、所有快捷键中至少有一个支持使用者自定义命名。</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五、触摸笔</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1、采用磁吸式书写笔 ，可以把书写笔吸附在一体机边框上，随取随用，方便快捷，避免遗失。</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2、一体机前面框设计有相应的吸附书写笔的凹槽，至少能吸附2支书写笔。</w:t>
            </w:r>
          </w:p>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六、智能护眼系统</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1、具备一整套综合性的护眼系统，包括硬件和软件功能；并具备快捷切换功能：用快捷键可以实现一键护眼开关，快速开关护眼功能。</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2、感光护眼功能，保护师生眼睛：触摸一体机具备智能感光护眼技术，整机具有光线自感应系统，能自动检测光线强弱，智能调节显示亮度，有效防眩光和智能护眼。</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3、智能仿生护眼技术：当操作者在一体机上使用软件或书写时，智能调节屏幕的亮、暗,以达到保护操作者视力健康的作用；</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4、区域聚焦功能：在Windows系统下的区域聚焦功能，放大部分区域。</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5、绿背景色功能：资源管理器绿背景色、系统窗口绿背景色、PDF阅读程序绿背景色，Word、Excel文档绿背景色，取色符合人眼舒适度。</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6、PPT智能播控系统： 当电脑使用PPT整页显示时，在一体机显示屏左右两边会自动出现返回、快捷板书、批注笔、向上、向下等半透明控制按钮，方便老师控制PPT向上、向下翻页、停页，用于控制PPT讲解的进度；停页时可用批注笔对当页内容进行标注、书写讲解；</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7、PPT智能播控快捷板书：对PPT内容进行详细讲解时，可以通过快捷板书按钮快速启动书写绿板。</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8、PPT智能播控快捷板书：带有手势擦除功能和圈选清除功能。</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4</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内置</w:t>
            </w:r>
            <w:r>
              <w:rPr>
                <w:rFonts w:ascii="微软雅黑" w:hAnsi="微软雅黑" w:eastAsia="微软雅黑" w:cs="宋体"/>
                <w:kern w:val="0"/>
                <w:sz w:val="18"/>
                <w:szCs w:val="18"/>
              </w:rPr>
              <w:t>OPS电脑</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1. 采用模块化电脑方案，与交互触控一体机采用intel标准80针ops接口连接，模块化电脑支持独立使用。独立使用时，除标准OPS接口外，无任何外露元器件。开放式可插接规范接口（OPS接口）:双面合计80针,长度≤64mm；</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2. CPU：i3； 内存 8G； 硬盘≥128G SSD。</w:t>
            </w:r>
          </w:p>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3.网卡：集成千兆网卡。</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5</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互动液晶电视</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55英寸液晶电视</w:t>
            </w:r>
          </w:p>
          <w:p>
            <w:pPr>
              <w:widowControl/>
              <w:jc w:val="left"/>
              <w:rPr>
                <w:rFonts w:ascii="微软雅黑" w:hAnsi="微软雅黑" w:eastAsia="微软雅黑" w:cs="宋体"/>
                <w:kern w:val="0"/>
                <w:sz w:val="18"/>
                <w:szCs w:val="18"/>
              </w:rPr>
            </w:pP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6</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推拉黑板</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ascii="微软雅黑" w:hAnsi="微软雅黑" w:eastAsia="微软雅黑" w:cs="宋体"/>
                <w:kern w:val="0"/>
                <w:sz w:val="18"/>
                <w:szCs w:val="18"/>
              </w:rPr>
              <w:t xml:space="preserve">4*1.3 </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7</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线缆，调试</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各类视频线、音频线、网线、控制线等</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8</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系统集成调试</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系统集成调试</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批</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微软雅黑" w:hAnsi="微软雅黑" w:eastAsia="微软雅黑" w:cs="宋体"/>
                <w:kern w:val="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微软雅黑" w:hAnsi="微软雅黑" w:eastAsia="微软雅黑" w:cs="宋体"/>
                <w:kern w:val="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jc w:val="center"/>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240" w:hRule="atLeast"/>
          <w:jc w:val="center"/>
        </w:trPr>
        <w:tc>
          <w:tcPr>
            <w:tcW w:w="8292"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pPr>
            <w:r>
              <w:rPr>
                <w:rFonts w:hint="eastAsia" w:ascii="微软雅黑" w:hAnsi="微软雅黑" w:eastAsia="微软雅黑" w:cs="宋体"/>
                <w:kern w:val="0"/>
                <w:sz w:val="18"/>
                <w:szCs w:val="18"/>
              </w:rPr>
              <w:t>四、校园电视台设备</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2</w:t>
            </w:r>
            <w:r>
              <w:rPr>
                <w:rFonts w:ascii="微软雅黑" w:hAnsi="微软雅黑" w:eastAsia="微软雅黑" w:cs="宋体"/>
                <w:kern w:val="0"/>
                <w:sz w:val="18"/>
                <w:szCs w:val="18"/>
              </w:rPr>
              <w:t>9</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sz w:val="20"/>
                <w:szCs w:val="20"/>
              </w:rPr>
              <w:t>一体化虚实演录播系统</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硬件部分：</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1、为保证系统的兼容性和拓展性，要求主机必须采用X86架构设计，不接受嵌入式架构设计方式。</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2、要求产品方便携带，采用一体化设计，需包含至少两块显示屏，每块显示屏需≥17.3英寸，一个用于预监信号，一个用于显示操作界面，操作界面需支持触摸操作。</w:t>
            </w:r>
          </w:p>
          <w:p>
            <w:pPr>
              <w:widowControl/>
              <w:numPr>
                <w:ilvl w:val="0"/>
                <w:numId w:val="1"/>
              </w:numPr>
              <w:jc w:val="left"/>
              <w:rPr>
                <w:rFonts w:hint="eastAsia" w:ascii="微软雅黑" w:hAnsi="微软雅黑" w:eastAsia="微软雅黑" w:cs="宋体"/>
                <w:kern w:val="0"/>
                <w:sz w:val="18"/>
                <w:szCs w:val="18"/>
                <w:lang w:eastAsia="zh-CN"/>
              </w:rPr>
            </w:pPr>
            <w:r>
              <w:rPr>
                <w:rFonts w:hint="eastAsia" w:ascii="微软雅黑" w:hAnsi="微软雅黑" w:eastAsia="微软雅黑" w:cs="宋体"/>
                <w:kern w:val="0"/>
                <w:sz w:val="18"/>
                <w:szCs w:val="18"/>
              </w:rPr>
              <w:t>要求视频输入接口：不少于4路3G-SDI高清视频输入，不少于1路HDMI输入；视频输出接口:不少于1路DP输出，不少于1路HDMI输出。3G-SDI接口支持输入输出可选。</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4、音频接口：支持不少于2路6.35话筒输入，不少于2路RCA立体声输入，不少于1路RCA立体声输出，不少于1路3.5mm音频输出。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5、其它接口：不少于4路USB3.0接口，不少于2路USB2.0接口；不少于1路千兆网口。</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6、电脑配置：CPU不低于I7八代六核心，主频不低于3.2GHz；内存不低于16G；采用固态+机械双硬盘设计，固态硬盘不低于120G，机械硬盘不低于2T；显卡要求不低于GTX 1060级别，显存不小于6G。</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软件部分：</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1、为方便导播人员的监看和导播操作，要求系统采用一体化双屏设计，其中一块屏显示监看画面，另一块屏显示导播操作界面。                                                                                                                                                                                    2、为便于导播人员使用，导播操作界面支持触摸操作和外接键盘两种操作方式。</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3、为增加导播内容和素材的丰富性，系统需具备不少于20路信号源采集，其中不少于4路摄像机信号、不少于2路DDR本地视频和图片信号、不少于4路虚拟信号，不少于1路字幕信号，不少于1路主背景音乐信号</w:t>
            </w:r>
            <w:r>
              <w:rPr>
                <w:rFonts w:hint="eastAsia" w:ascii="微软雅黑" w:hAnsi="微软雅黑" w:eastAsia="微软雅黑" w:cs="宋体"/>
                <w:kern w:val="0"/>
                <w:sz w:val="18"/>
                <w:szCs w:val="18"/>
                <w:lang w:eastAsia="zh-CN"/>
              </w:rPr>
              <w:t>；</w:t>
            </w:r>
          </w:p>
          <w:p>
            <w:pPr>
              <w:widowControl/>
              <w:numPr>
                <w:ilvl w:val="0"/>
                <w:numId w:val="1"/>
              </w:numPr>
              <w:ind w:left="0" w:leftChars="0" w:firstLine="0" w:firstLine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系统同时具备PGM和PVW画面，PGM和PVW画面支持不少于12路信号源的混合切换，支持直切和自动切换，自动切换时支持不少于14种切换特效，特效至少包含：淡叠、推像、划像、爆炸、球形变形、碎块、圆柱变形等，切换特效支持切换时间选择和自定义时间选择。</w:t>
            </w:r>
          </w:p>
          <w:p>
            <w:pPr>
              <w:widowControl/>
              <w:numPr>
                <w:ilvl w:val="0"/>
                <w:numId w:val="1"/>
              </w:numPr>
              <w:ind w:left="0" w:leftChars="0" w:firstLine="0" w:firstLine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视频监看窗口具有视频信号选择功能，可以选择监看摄像机、网络、DDR、字幕、虚拟等不同的信号源。</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6、为了提高系统的兼容性，要求系统具备2路网络IP信号监看，每路网络IP信号可以支持不少于4路RTMP、UDP协议的网络视频流。</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7、要求DDR信号支持多种视频和图片的混合编单播出，同时支持CUE预卷功能，混合编单播出支持单条循环、全部循环和NP播放（导播人员将信号切换到DDR时自动播放相应视频，信号切出DDR时自动停止播放当前视频，并准备下一条视频，当信号切换到DDR时，自动播放下一条视频）等多种播放方式。</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8、DDR信号支持快慢动作播放视频，慢动作支持慢放百分比的调节，快放支持1倍速和2倍速的播放，同时DDR中播放的视频支持入点出点的设置，即：一段较长的视频中可以支持其中一部分视频的播放。</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9、要求字幕信号同时支持三维和二维字幕，支持同时带图文效果的动态字幕、动态台标字幕、倒计时字幕、时钟字幕和跑马字幕等多种形式的字幕，支持实时修改字幕内容，多条字幕可以设置不同的层次同时播出。</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10、要求系统支持多种模式的键叠加功能，可以将任意信号叠加到PGM上，键叠加的模式支持不少于8种预设模式，也可以自定义键叠加中多路信号的位置、大小、裁切和旋转以实现各自占比的调整。</w:t>
            </w:r>
          </w:p>
          <w:p>
            <w:pPr>
              <w:widowControl/>
              <w:numPr>
                <w:ilvl w:val="0"/>
                <w:numId w:val="2"/>
              </w:numPr>
              <w:ind w:left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要求系统支持虚拟抠像技术，支持不少于6路信号的同时虚拟抠像处理，可对4路摄像机和2路网络IP视频信号同时做抠像处理。</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12、要求系统支持同时叠加不少于4种不同的真三维虚拟场景，虚拟场景支持无限蓝箱功能，可以对抠像片进行裁边和位移操作，每个虚拟场景支持8个不同的虚拟机位，虚拟机位之间支持直接切换和带轨迹的切换效果。</w:t>
            </w:r>
          </w:p>
          <w:p>
            <w:pPr>
              <w:widowControl/>
              <w:numPr>
                <w:ilvl w:val="0"/>
                <w:numId w:val="2"/>
              </w:numPr>
              <w:ind w:left="0" w:leftChars="0" w:firstLine="0" w:firstLine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支持热点功能，可以在每路摄像机信号和网络IP信号的抠像区域设置8个热点区域，每个区域可以设置不同的导播命令，当人物触发红外热点区域后即可以触发设置的导播命令。</w:t>
            </w:r>
          </w:p>
          <w:p>
            <w:pPr>
              <w:widowControl/>
              <w:numPr>
                <w:ilvl w:val="0"/>
                <w:numId w:val="2"/>
              </w:numPr>
              <w:ind w:left="0" w:leftChars="0" w:firstLine="0" w:firstLine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要求系统支持不少于4路摇臂设置，每路摇臂可以通过加关键帧的方式设置不少于8个虚拟机位按照正向和反向进行机位切换，灯光效果可以跟随机位由亮到暗也可以由暗到亮。</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15、要求系统出厂内置不少于30套不同的真三维教学虚拟场景，实时图像抠像处理并叠加真三维场景后可对三维场景中的三维物件进行隐藏、位移、旋转等操作。要求三维虚拟场景中可以添加虚拟大屏，虚拟大屏可以显示不少于11路信号源中的任何一路内容。</w:t>
            </w:r>
          </w:p>
          <w:p>
            <w:pPr>
              <w:widowControl/>
              <w:numPr>
                <w:ilvl w:val="0"/>
                <w:numId w:val="3"/>
              </w:numPr>
              <w:ind w:left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要求系统支持不少于4路信号录制，支持自定义选择录制通道，包括：摄像机1、 摄像机2、摄像机3、摄像机4、PGM以及PVW信号，生成文件支持 MP4和TS格式，支持 MPEG-2 和H.264 等编码方式码率支持1Mbps 到 300Mbps 可调，可以根据录制参数自动计算可录制的时长和磁盘剩余空间。可以支持按照系统时间进行定时录制的开始和结束。</w:t>
            </w:r>
          </w:p>
          <w:p>
            <w:pPr>
              <w:widowControl/>
              <w:numPr>
                <w:ilvl w:val="0"/>
                <w:numId w:val="3"/>
              </w:numPr>
              <w:ind w:left="0" w:leftChars="0" w:firstLine="0" w:firstLine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要求系统支持内置多路软调音台，可对嵌入式音频、模拟音频、本地音频进行调节、支持静音、独立监听、独占输出、左右声道调节等操作；内置音频延迟器，可对音频进行延时处理。</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18、要求系统支持自定义命令功能，可以将每一步导播动作录制下来，记录导播的整个切换过程，再次调用时可做到无导播操作，主持人一个人即可完成整个节目的制作过程。</w:t>
            </w:r>
          </w:p>
          <w:p>
            <w:pPr>
              <w:widowControl/>
              <w:numPr>
                <w:ilvl w:val="0"/>
                <w:numId w:val="0"/>
              </w:numPr>
              <w:ind w:leftChars="0"/>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要求系统支持直播功能，支持直播画质的选择，包括：超清、高清、标清、流畅和自定义，码率支持1-20Mbps可选，可以同时将直播流推送到多个地址进行直播，直播无需外接其他设备和平台即可实现局域网的直播。可以支持推送公网直播，设备连接网络，即可将PGM画面推送致公网直播，即可观看直播。</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20、要求系统支持外场连线功能，预制三种视窗场景分别是双视窗、三视窗和四视窗场景，多视窗播出时，可指定某个窗口画面做缩放运动的动画效果。</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其他要求：</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12.要求产品应能在低温-10℃～高温40℃环境下正常工作。</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3.要求产品采用耐腐蚀技术处理，产品通过盐雾腐蚀试验，试验时间不小于48小时。</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sz w:val="20"/>
                <w:szCs w:val="20"/>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sz w:val="20"/>
                <w:szCs w:val="20"/>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微软雅黑" w:hAnsi="微软雅黑" w:eastAsia="微软雅黑"/>
                <w:sz w:val="20"/>
                <w:szCs w:val="20"/>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微软雅黑" w:hAnsi="微软雅黑" w:eastAsia="微软雅黑"/>
                <w:sz w:val="20"/>
                <w:szCs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微软雅黑" w:hAnsi="微软雅黑" w:eastAsia="微软雅黑"/>
                <w:sz w:val="20"/>
                <w:szCs w:val="20"/>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r>
              <w:rPr>
                <w:rFonts w:ascii="微软雅黑" w:hAnsi="微软雅黑" w:eastAsia="微软雅黑" w:cs="宋体"/>
                <w:kern w:val="0"/>
                <w:sz w:val="18"/>
                <w:szCs w:val="18"/>
              </w:rPr>
              <w:t>0</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非线性编辑系统</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多分辨率切換与支持：可实现高清与标清的不同分辦率、不同宽高比和帧速率的任意实时变换。可以编辑高清素材，同时在时间线上拖入4:3标清视频，混合NTSL和PAL素材，再加入4K素材甚至是以另一种分辯率和顿速率将素材混入个工程，整个过程无需转换和渲染。从24＊24乃至4K＊2K，支持多种分辨率，均可在同一时间线上操作，即使是嵌套的序列，也能做到实时编辑.。</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多文件格式输出：用户可根据需要选择不同的分辨率，根据不同的播放器( Quicktime、 Widows Media等)选择不同的媒式，以配合不同终端系统的发布需要</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r>
              <w:rPr>
                <w:rFonts w:ascii="微软雅黑" w:hAnsi="微软雅黑" w:eastAsia="微软雅黑" w:cs="宋体"/>
                <w:kern w:val="0"/>
                <w:sz w:val="18"/>
                <w:szCs w:val="18"/>
              </w:rPr>
              <w:t>1</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内部通话系统</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通话系统采用星型散射式结构,保密性好,性能稳定,扩展容易,配置灵活,双向实时通话,无啸叫声,可按用户要求灵活配置,通话音质清晰,安装及使用简便.同时可配接光纤接口,适应远距离传输和保密的要求.</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产品可以同时为多个用户单元提供高清晰度的语音信号,所有用户单元均使用标准卡侬口连接,主控单元可控制4/8/12路用户单元（播音、摄像、灯光、音响等）之间的联络,并可使用长距离标准通话电缆,不干扰正常录音,录像与播出.用户单元可独立调节监听音量;可实现点对点,点对面全双工通话.导演可通过本系统对现场播音,摄像,灯光,音响发生指令.摄像、灯光、音响如遇到问题可通过本系统及时性与导演联系.</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中央电源可供系统主机及每个用户单元使用,并具有防抖动电压稳定模块,系统所有部件都是兼容的,并预置端口可适应将来系统扩展.与同类产品比较,产品系统具有更强的保密性,稳定性,独立性,多用途性,抗干扰性强.避免了目前电视台使用设备不统一,配接CCU时产生的噪声和无线导播设备对电视台现有无线设备频率之间的相互干扰以及外界的杂波干扰问题.</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产品特点:</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采用星型总线连接方式的拓扑结构,自动支持 IFB 和 ISO 功能,同时避免某一路用户端失效所带来的系统性故障.</w:t>
            </w:r>
            <w:bookmarkStart w:id="0" w:name="_GoBack"/>
            <w:bookmarkEnd w:id="0"/>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具备通道 CALL 和广播输出(ANN)功能.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用户端独立的麦克通断（RMK）和喇叭音量控制按钮.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独立的通道指示灯。用户端备有 RECALL 功能（可选）以应对嘈杂的环境条件.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支持分组成任意 2 通道功能（按需定制）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支持主控站之间的级联.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支持菊花链式连接的局部扩展。以兼容不同拓扑结构的优点。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支持主控站之间的光纤传输.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参数规格和技术指标:</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外形尺寸:19〞标准机箱,面板高度1U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系统电源:AC 220V 50HZ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信噪比:0dB输出≥65dB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总谐波失真:0.5W输出≤1％（1KHz）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频响宽度:200～6300Hz±3dB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最大路数:1×4路/ 1×8路 /1×12路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工作时间:连续运行</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功耗:110VA（标准系统）</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3</w:t>
            </w:r>
            <w:r>
              <w:rPr>
                <w:rFonts w:ascii="微软雅黑" w:hAnsi="微软雅黑" w:eastAsia="微软雅黑" w:cs="宋体"/>
                <w:kern w:val="0"/>
                <w:sz w:val="18"/>
                <w:szCs w:val="18"/>
              </w:rPr>
              <w:t>2</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无线麦克风</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系统指标：</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频率范围: 740-790MHz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调试方式: 带宽FM</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可调范围: 50MHz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信道数量: 200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信道间隔: 250KHz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频率稳定度: +0.005%以内</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动态范围: 100dB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最大频偏: ±45KHz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音频响应: 80Hz-18KHz (-3dB)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综合信噪比: &amp;gt;105dB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综合失真: &amp;lt;0.5%</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工作温度: 摄氏零下10度到摄氏40度</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接收机</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接收器方式: 二次变频超外差</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中频频率: 第一中频: 110MHz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   第二中频: 10.7MHz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无线接口: BNC/50Ω</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灵敏度: 12dBuV (80dBS/N)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灵敏度调节范围: 12-32 dBuV</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杂散抑制: &amp;gt;75dB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最大输出电平: +10dBV</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发射器</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输出功率: 高功率10mW 低功率3mW</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杂散抑制: -60dB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供电: 两节AA 电池</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使用时间: 10mW 时大于10个小时</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3mW 时大于15个小时</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33</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电视台桌面话筒</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"换能方式:电容式 指向特性:超心型单一指向 频率响应:100-18000Hz 信噪比:&gt;65dB 输出阻扰:200Ω平衡 灵敏度:-30dB 参考拾音距离:10-60cm 供电电压:3V/48V 消耗电流:8mA 颜色:黑色雾面烤漆 连接线长:8m"</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2</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只</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34</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读卡器</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尺寸(宽 x 高 x 深) 约104.5 x 30 x 132 mm, 包括突出部分</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重量: 约200 g</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工作温度: +5至+40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存放温度: -20至+60</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湿度:20 %至80% (无凝结)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湿度:20 %至80% (无凝结)</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个</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35</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22"/>
              </w:rPr>
              <w:t>摄像机</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产品定位：专业摄像机</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传感器类型：BSI MOS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传感器尺寸：（1/3.1）英寸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有效像素：603万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光学变焦：20倍</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扩展变焦智能变焦OFF：20倍</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智能变焦ON：40倍</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电子变焦：2/5/10倍</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实际焦距：f=4.08-81.6mm，等效35mm焦距29.5-612mm</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最大光圈：F1.8</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滤镜直径：49mm</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液晶屏类型：LCD显示屏</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液晶屏尺寸：3英寸</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取景器描述：0.24英寸广角EVF（约1.555千点）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对焦方式：自动对焦，手动对焦</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内置不低于32 GB固体存储，并支持专业可靠的存储卡记录：Memory Stick PRO Duo 和SD/SDHC Memory Card；</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22"/>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36</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ascii="微软雅黑" w:hAnsi="微软雅黑" w:eastAsia="微软雅黑" w:cs="宋体"/>
                <w:kern w:val="0"/>
                <w:sz w:val="18"/>
                <w:szCs w:val="18"/>
              </w:rPr>
            </w:pPr>
            <w:r>
              <w:rPr>
                <w:rFonts w:hint="eastAsia"/>
                <w:color w:val="000000"/>
                <w:sz w:val="18"/>
                <w:szCs w:val="18"/>
              </w:rPr>
              <w:t>摄像机电池</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电池类型：锂电池；电池容量大于等于5000mAh。</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sz w:val="18"/>
                <w:szCs w:val="18"/>
              </w:rPr>
              <w:t>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37</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三角架</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快拆式固定板/底座（爪球）：不小于φ65mm/承重范围：不小于5kg/重量：不大于3.2kg/最大高度：1500mm/最小高度：750mm/级数：三级</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503"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38</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显示器</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22英寸，带HDMI、VGA视频接口</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39</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提词器</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文稿录入、编辑方便，操作简单，自动完成排版, 支持txt、rtf 、word 等格式文本。清晰度高，字迹清晰。可台内外联网。可与文稿摄像方式联用，组成二合一型。适用于各电视台演播室的录、直播节目需要。文稿字迹明亮清晰 支持自定义不同角色的字号/字体/颜色显示。 软件支持汉、藏、蒙、傣、维、朝鲜等少数民族语言。而且还支持国外的一些语言英、日、韩、德、俄、法、阿拉伯文等国家语言。（可根据来增加语言）；系统自动记录演播稿，当发生异常停电事故后再加电时自动寻找并且打开演播稿，并保证演播稿的完整性。</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控制方式灵活多样，键盘、鼠标、控制手柄均可，字幕速度变化范围可随意调节，前后跳段翻页方便自如；采用进口多层宽带介质分光膜（硬膜）玻璃，厚度仅为2mm，光损失率在3%以下，反光度达到50％。软件解决双屏正像问题，使播音员和技术区操作更方便直观。有一个回监液晶监视器，可以输出最终监看信号。含三脚架，19英寸液晶显示器\题词器专用进口反射罩\进口镀膜玻璃\套题词器软件</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r>
              <w:rPr>
                <w:rFonts w:ascii="微软雅黑" w:hAnsi="微软雅黑" w:eastAsia="微软雅黑" w:cs="宋体"/>
                <w:kern w:val="0"/>
                <w:sz w:val="18"/>
                <w:szCs w:val="18"/>
              </w:rPr>
              <w:t>0</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交换机</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产品类型：快速以太网交换机</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应用层级：二层</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传输速率：10/100/1000Mbps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交换方式：存储-转发</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背板带宽：32Gbps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包转发率：24Mpps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MAC地址表：8K</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端口结构：非模块化</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端口数量：16个</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端口描述：下行端口：16个10/100/1000Base-TX以太网端口</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上行端口：与下行口共用</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r>
              <w:rPr>
                <w:rFonts w:ascii="微软雅黑" w:hAnsi="微软雅黑" w:eastAsia="微软雅黑" w:cs="宋体"/>
                <w:kern w:val="0"/>
                <w:sz w:val="18"/>
                <w:szCs w:val="18"/>
              </w:rPr>
              <w:t>1</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背景用平板式柔光灯</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额定功率：40W</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供电方式：AC220V；50/60Hz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相关色温：5600K</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光束角度：泛光型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显色指数：Ra值≥93</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TLCI(Qa)：＞93</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光源寿命：＞50000小时</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调光功能:0—100%顺滑调光</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DMX通道数：1/3通道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通讯设计：DMX有线/无线传输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控制方式:A:本地控制; B:DMX512控制台；C：无线信号</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灯体调节：手动调节仰俯、左右旋转。</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冷却系统：冷风自然散热</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噪音范围：静音</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工作温度：-15°—40°</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2</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r>
              <w:rPr>
                <w:rFonts w:ascii="微软雅黑" w:hAnsi="微软雅黑" w:eastAsia="微软雅黑" w:cs="宋体"/>
                <w:kern w:val="0"/>
                <w:sz w:val="18"/>
                <w:szCs w:val="18"/>
              </w:rPr>
              <w:t>2</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侧光用平板式柔光灯</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额定功率：40W</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供电方式：AC220V；50/60Hz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相关色温：5600K</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光束角度：泛光型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显色指数：Ra值≥93</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TLCI(Qa)：＞93</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光源寿命：＞50000小时</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调光功能:0—100%顺滑调光</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DMX通道数：1/3通道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通讯设计：DMX有线/无线传输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控制方式:A:本地控制; B:DMX512控制台；C：无线信号</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灯体调节：手动调节仰俯、左右旋转。</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冷却系统：冷风自然散热</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噪音范围：静音</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工作温度：-15°—40°</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2</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43</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微软雅黑" w:hAnsi="微软雅黑" w:eastAsia="微软雅黑" w:cs="宋体"/>
                <w:kern w:val="0"/>
                <w:sz w:val="18"/>
                <w:szCs w:val="18"/>
              </w:rPr>
            </w:pPr>
            <w:r>
              <w:rPr>
                <w:rFonts w:hint="eastAsia"/>
                <w:color w:val="000000"/>
                <w:sz w:val="18"/>
                <w:szCs w:val="18"/>
              </w:rPr>
              <w:t>面光用平板式柔光灯</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额定功率：40W</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供电方式：AC220V；50/60Hz</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相关色温：5600K</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 xml:space="preserve">光束角度：泛光型   </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显色指数：Ra值≥93</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TLCI(Qa)：＞93</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光源寿命：＞50000小时</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调光功能:0—100%顺滑调光</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DMX通道数：1/3通道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通讯设计：DMX有线/无线传输</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控制方式:A:本地控制; B:DMX512控制台；C：无线信号</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灯体调节：手动调节仰俯、左右旋转。</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冷却系统：冷风自然散热</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噪音范围：静音</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工作温度：-15°—40°</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2</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台</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44</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微软雅黑" w:hAnsi="微软雅黑" w:eastAsia="微软雅黑" w:cs="宋体"/>
                <w:kern w:val="0"/>
                <w:sz w:val="18"/>
                <w:szCs w:val="18"/>
              </w:rPr>
            </w:pPr>
            <w:r>
              <w:rPr>
                <w:rFonts w:hint="eastAsia"/>
                <w:color w:val="000000"/>
                <w:sz w:val="18"/>
                <w:szCs w:val="18"/>
              </w:rPr>
              <w:t>无线数字液晶遥控器</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语言：中文可对每只（组）灯独立调校；控制路数不低于100路;</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自带节能/保护模式；无操作进入省电模式.</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运行内存：≥256MB</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净重：0.32 kg</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个</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r>
        <w:tblPrEx>
          <w:tblCellMar>
            <w:top w:w="0" w:type="dxa"/>
            <w:left w:w="108" w:type="dxa"/>
            <w:bottom w:w="0" w:type="dxa"/>
            <w:right w:w="108" w:type="dxa"/>
          </w:tblCellMar>
        </w:tblPrEx>
        <w:trPr>
          <w:trHeight w:val="240" w:hRule="atLeast"/>
          <w:jc w:val="center"/>
        </w:trPr>
        <w:tc>
          <w:tcPr>
            <w:tcW w:w="5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ascii="微软雅黑" w:hAnsi="微软雅黑" w:eastAsia="微软雅黑" w:cs="宋体"/>
                <w:kern w:val="0"/>
                <w:sz w:val="18"/>
                <w:szCs w:val="18"/>
              </w:rPr>
              <w:t>45</w:t>
            </w:r>
          </w:p>
        </w:tc>
        <w:tc>
          <w:tcPr>
            <w:tcW w:w="10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蓝箱</w:t>
            </w:r>
          </w:p>
        </w:tc>
        <w:tc>
          <w:tcPr>
            <w:tcW w:w="528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尺寸：4*3米高度随吊顶高度，绿色幕帘制作</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1</w:t>
            </w:r>
          </w:p>
        </w:tc>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微软雅黑" w:hAnsi="微软雅黑" w:eastAsia="微软雅黑" w:cs="宋体"/>
                <w:kern w:val="0"/>
                <w:sz w:val="18"/>
                <w:szCs w:val="18"/>
              </w:rPr>
            </w:pPr>
            <w:r>
              <w:rPr>
                <w:rFonts w:hint="eastAsia"/>
                <w:color w:val="000000"/>
                <w:sz w:val="18"/>
                <w:szCs w:val="18"/>
              </w:rPr>
              <w:t>套</w:t>
            </w:r>
          </w:p>
        </w:tc>
        <w:tc>
          <w:tcPr>
            <w:tcW w:w="7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7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c>
          <w:tcPr>
            <w:tcW w:w="63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color w:val="000000"/>
                <w:sz w:val="18"/>
                <w:szCs w:val="18"/>
              </w:rPr>
            </w:pPr>
          </w:p>
        </w:tc>
      </w:tr>
    </w:tbl>
    <w:p>
      <w:pPr>
        <w:widowControl/>
        <w:jc w:val="center"/>
        <w:rPr>
          <w:rFonts w:ascii="微软雅黑" w:hAnsi="微软雅黑" w:eastAsia="微软雅黑" w:cs="宋体"/>
          <w:kern w:val="0"/>
          <w:sz w:val="18"/>
          <w:szCs w:val="18"/>
        </w:rPr>
      </w:pPr>
    </w:p>
    <w:p>
      <w:pPr>
        <w:widowControl/>
        <w:jc w:val="center"/>
        <w:rPr>
          <w:rFonts w:ascii="微软雅黑" w:hAnsi="微软雅黑" w:eastAsia="微软雅黑" w:cs="宋体"/>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5F9E2"/>
    <w:multiLevelType w:val="singleLevel"/>
    <w:tmpl w:val="8685F9E2"/>
    <w:lvl w:ilvl="0" w:tentative="0">
      <w:start w:val="3"/>
      <w:numFmt w:val="decimal"/>
      <w:suff w:val="nothing"/>
      <w:lvlText w:val="%1、"/>
      <w:lvlJc w:val="left"/>
    </w:lvl>
  </w:abstractNum>
  <w:abstractNum w:abstractNumId="1">
    <w:nsid w:val="592F15F4"/>
    <w:multiLevelType w:val="singleLevel"/>
    <w:tmpl w:val="592F15F4"/>
    <w:lvl w:ilvl="0" w:tentative="0">
      <w:start w:val="11"/>
      <w:numFmt w:val="decimal"/>
      <w:suff w:val="nothing"/>
      <w:lvlText w:val="%1、"/>
      <w:lvlJc w:val="left"/>
    </w:lvl>
  </w:abstractNum>
  <w:abstractNum w:abstractNumId="2">
    <w:nsid w:val="7FF7DC41"/>
    <w:multiLevelType w:val="singleLevel"/>
    <w:tmpl w:val="7FF7DC41"/>
    <w:lvl w:ilvl="0" w:tentative="0">
      <w:start w:val="16"/>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7"/>
    <w:rsid w:val="00051F4D"/>
    <w:rsid w:val="000D0398"/>
    <w:rsid w:val="000D6A38"/>
    <w:rsid w:val="001B17E2"/>
    <w:rsid w:val="001F320E"/>
    <w:rsid w:val="001F5C7A"/>
    <w:rsid w:val="002367B5"/>
    <w:rsid w:val="00246A46"/>
    <w:rsid w:val="00341B42"/>
    <w:rsid w:val="00367011"/>
    <w:rsid w:val="004E5A9E"/>
    <w:rsid w:val="00502ABC"/>
    <w:rsid w:val="00523D96"/>
    <w:rsid w:val="005960D2"/>
    <w:rsid w:val="005C1972"/>
    <w:rsid w:val="005E5A53"/>
    <w:rsid w:val="006114BA"/>
    <w:rsid w:val="0061575F"/>
    <w:rsid w:val="006A2907"/>
    <w:rsid w:val="006B0AE3"/>
    <w:rsid w:val="006D64F5"/>
    <w:rsid w:val="006F49A7"/>
    <w:rsid w:val="007934F1"/>
    <w:rsid w:val="00794C68"/>
    <w:rsid w:val="008557FB"/>
    <w:rsid w:val="00877753"/>
    <w:rsid w:val="0098654E"/>
    <w:rsid w:val="009952DE"/>
    <w:rsid w:val="009B7A25"/>
    <w:rsid w:val="00A62D35"/>
    <w:rsid w:val="00A6472B"/>
    <w:rsid w:val="00A9266E"/>
    <w:rsid w:val="00C1190A"/>
    <w:rsid w:val="00C251DB"/>
    <w:rsid w:val="00CE3611"/>
    <w:rsid w:val="00CE5CC3"/>
    <w:rsid w:val="00D01E06"/>
    <w:rsid w:val="00D43DE6"/>
    <w:rsid w:val="00D61230"/>
    <w:rsid w:val="00DB5250"/>
    <w:rsid w:val="00E108AA"/>
    <w:rsid w:val="00E33CEB"/>
    <w:rsid w:val="00E629BB"/>
    <w:rsid w:val="00F105B7"/>
    <w:rsid w:val="00FD0C94"/>
    <w:rsid w:val="00FF1DC1"/>
    <w:rsid w:val="02EC0DE5"/>
    <w:rsid w:val="214E514D"/>
    <w:rsid w:val="3045351F"/>
    <w:rsid w:val="392138FF"/>
    <w:rsid w:val="44916E08"/>
    <w:rsid w:val="4D09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styleId="9">
    <w:name w:val="Placeholder Text"/>
    <w:basedOn w:val="6"/>
    <w:semiHidden/>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3166</Words>
  <Characters>18049</Characters>
  <Lines>150</Lines>
  <Paragraphs>42</Paragraphs>
  <TotalTime>0</TotalTime>
  <ScaleCrop>false</ScaleCrop>
  <LinksUpToDate>false</LinksUpToDate>
  <CharactersWithSpaces>21173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2021-07-15T09:06:00Z</dcterms:created>
  <dc:creator>summer</dc:creator>
  <cp:lastModifiedBy>錺㳸如夢</cp:lastModifiedBy>
  <dcterms:modified xsi:type="dcterms:W3CDTF">2021-08-23T11:02:24Z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69097225A67245AC9A1E012B76D805C8</vt:lpwstr>
  </property>
</Properties>
</file>