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after="0" w:line="440" w:lineRule="exact"/>
        <w:rPr>
          <w:rFonts w:hAnsi="宋体" w:cs="宋体"/>
          <w:color w:val="auto"/>
          <w:szCs w:val="32"/>
          <w:highlight w:val="none"/>
        </w:rPr>
      </w:pPr>
      <w:r>
        <w:rPr>
          <w:rFonts w:hint="eastAsia" w:hAnsi="宋体" w:cs="宋体"/>
          <w:color w:val="auto"/>
          <w:szCs w:val="32"/>
          <w:highlight w:val="none"/>
        </w:rPr>
        <w:t>北京建智达工程管理股份有限公司关于</w:t>
      </w:r>
      <w:bookmarkStart w:id="0" w:name="_Hlk80180403"/>
      <w:r>
        <w:rPr>
          <w:rFonts w:hint="eastAsia" w:hAnsi="宋体" w:cs="宋体"/>
          <w:color w:val="auto"/>
          <w:szCs w:val="32"/>
          <w:highlight w:val="none"/>
        </w:rPr>
        <w:t>自治区应对气候变化“十四五”规划减排指标研究项目</w:t>
      </w:r>
      <w:bookmarkEnd w:id="0"/>
      <w:r>
        <w:rPr>
          <w:rFonts w:hint="eastAsia" w:hAnsi="宋体" w:cs="宋体"/>
          <w:color w:val="auto"/>
          <w:szCs w:val="32"/>
          <w:highlight w:val="none"/>
          <w:lang w:eastAsia="zh-CN"/>
        </w:rPr>
        <w:t>竞争性磋商</w:t>
      </w:r>
      <w:commentRangeStart w:id="0"/>
      <w:r>
        <w:rPr>
          <w:rFonts w:hint="eastAsia" w:hAnsi="宋体" w:cs="宋体"/>
          <w:color w:val="auto"/>
          <w:szCs w:val="32"/>
          <w:highlight w:val="none"/>
        </w:rPr>
        <w:t>公告</w:t>
      </w:r>
      <w:commentRangeEnd w:id="0"/>
      <w:r>
        <w:rPr>
          <w:rStyle w:val="14"/>
          <w:rFonts w:ascii="Times New Roman"/>
          <w:b w:val="0"/>
          <w:color w:val="auto"/>
          <w:kern w:val="2"/>
          <w:highlight w:val="none"/>
        </w:rPr>
        <w:commentReference w:id="0"/>
      </w:r>
    </w:p>
    <w:p>
      <w:pPr>
        <w:rPr>
          <w:rFonts w:hint="eastAsia"/>
          <w:color w:val="auto"/>
          <w:highlight w:val="none"/>
        </w:rPr>
      </w:pPr>
    </w:p>
    <w:p>
      <w:pPr>
        <w:pStyle w:val="15"/>
        <w:widowControl/>
        <w:pBdr>
          <w:top w:val="single" w:color="auto" w:sz="12" w:space="1"/>
          <w:left w:val="single" w:color="auto" w:sz="12" w:space="4"/>
          <w:bottom w:val="single" w:color="auto" w:sz="12" w:space="1"/>
          <w:right w:val="single" w:color="auto" w:sz="12" w:space="4"/>
        </w:pBdr>
        <w:spacing w:line="360" w:lineRule="exact"/>
        <w:rPr>
          <w:rFonts w:ascii="宋体" w:hAnsi="宋体" w:cs="宋体"/>
          <w:color w:val="auto"/>
          <w:sz w:val="24"/>
          <w:highlight w:val="none"/>
        </w:rPr>
      </w:pPr>
      <w:r>
        <w:rPr>
          <w:rFonts w:hint="eastAsia" w:ascii="宋体" w:hAnsi="宋体" w:cs="宋体"/>
          <w:color w:val="auto"/>
          <w:sz w:val="24"/>
          <w:highlight w:val="none"/>
        </w:rPr>
        <w:t>项目概况</w:t>
      </w:r>
    </w:p>
    <w:p>
      <w:pPr>
        <w:pStyle w:val="15"/>
        <w:widowControl/>
        <w:pBdr>
          <w:top w:val="single" w:color="auto" w:sz="12" w:space="1"/>
          <w:left w:val="single" w:color="auto" w:sz="12" w:space="4"/>
          <w:bottom w:val="single" w:color="auto" w:sz="12" w:space="1"/>
          <w:right w:val="single" w:color="auto" w:sz="12" w:space="4"/>
        </w:pBdr>
        <w:spacing w:line="360" w:lineRule="exact"/>
        <w:rPr>
          <w:rFonts w:ascii="宋体" w:hAnsi="宋体" w:cs="宋体"/>
          <w:color w:val="auto"/>
          <w:sz w:val="24"/>
          <w:highlight w:val="none"/>
        </w:rPr>
      </w:pPr>
      <w:r>
        <w:rPr>
          <w:rFonts w:hint="eastAsia" w:ascii="宋体" w:hAnsi="宋体" w:cs="宋体"/>
          <w:color w:val="auto"/>
          <w:sz w:val="24"/>
          <w:highlight w:val="none"/>
        </w:rPr>
        <w:t>自治区应对气候变化“十四五”规划减排指标研究项目的潜在投标人应在北京建智达工程管理股份有限公司新疆分公司二楼招标部（新疆乌鲁木齐市沙依巴克区南昌路76号）获取招标文件，并于</w:t>
      </w:r>
      <w:r>
        <w:rPr>
          <w:rFonts w:hint="eastAsia" w:ascii="宋体" w:hAnsi="宋体" w:cs="宋体"/>
          <w:color w:val="auto"/>
          <w:sz w:val="24"/>
          <w:highlight w:val="none"/>
        </w:rPr>
        <w:t>2021年08月22日 11:00</w:t>
      </w:r>
      <w:r>
        <w:rPr>
          <w:rFonts w:hint="eastAsia" w:ascii="宋体" w:hAnsi="宋体" w:cs="宋体"/>
          <w:color w:val="auto"/>
          <w:sz w:val="24"/>
          <w:highlight w:val="none"/>
        </w:rPr>
        <w:t>（北京时间）前递交投标文件。</w:t>
      </w:r>
    </w:p>
    <w:p>
      <w:pPr>
        <w:pStyle w:val="8"/>
        <w:widowControl/>
        <w:spacing w:before="300" w:beforeAutospacing="0" w:after="0" w:afterAutospacing="0" w:line="360" w:lineRule="auto"/>
        <w:rPr>
          <w:rFonts w:ascii="宋体" w:hAnsi="宋体" w:cs="宋体"/>
          <w:color w:val="auto"/>
          <w:highlight w:val="none"/>
        </w:rPr>
      </w:pPr>
      <w:r>
        <w:rPr>
          <w:rStyle w:val="13"/>
          <w:rFonts w:hint="eastAsia" w:ascii="宋体" w:hAnsi="宋体" w:cs="宋体"/>
          <w:color w:val="auto"/>
          <w:highlight w:val="none"/>
        </w:rPr>
        <w:t>一、项目基本情况</w:t>
      </w:r>
    </w:p>
    <w:p>
      <w:pPr>
        <w:pStyle w:val="8"/>
        <w:widowControl/>
        <w:spacing w:before="0" w:beforeAutospacing="0" w:after="0" w:afterAutospacing="0" w:line="360" w:lineRule="auto"/>
        <w:ind w:firstLine="420"/>
        <w:rPr>
          <w:rFonts w:hint="default" w:ascii="宋体" w:hAnsi="宋体" w:eastAsia="宋体" w:cs="宋体"/>
          <w:color w:val="auto"/>
          <w:highlight w:val="none"/>
          <w:lang w:val="en-US" w:eastAsia="zh-CN"/>
        </w:rPr>
      </w:pPr>
      <w:r>
        <w:rPr>
          <w:rFonts w:hint="eastAsia" w:ascii="宋体" w:hAnsi="宋体" w:cs="宋体"/>
          <w:color w:val="auto"/>
          <w:highlight w:val="none"/>
        </w:rPr>
        <w:t>项目编号：</w:t>
      </w:r>
      <w:r>
        <w:rPr>
          <w:rFonts w:hint="eastAsia" w:ascii="宋体" w:hAnsi="宋体" w:cs="宋体"/>
          <w:color w:val="auto"/>
          <w:highlight w:val="none"/>
        </w:rPr>
        <w:t>JZDXJ-DL-202100</w:t>
      </w:r>
      <w:r>
        <w:rPr>
          <w:rFonts w:hint="eastAsia" w:ascii="宋体" w:hAnsi="宋体" w:cs="宋体"/>
          <w:color w:val="auto"/>
          <w:highlight w:val="none"/>
          <w:lang w:val="en-US" w:eastAsia="zh-CN"/>
        </w:rPr>
        <w:t>60</w:t>
      </w:r>
    </w:p>
    <w:p>
      <w:pPr>
        <w:pStyle w:val="8"/>
        <w:widowControl/>
        <w:spacing w:before="0" w:beforeAutospacing="0" w:after="0" w:afterAutospacing="0" w:line="360" w:lineRule="auto"/>
        <w:ind w:left="1679" w:leftChars="228" w:hanging="1200" w:hangingChars="500"/>
        <w:rPr>
          <w:rFonts w:ascii="宋体" w:hAnsi="宋体" w:cs="宋体"/>
          <w:color w:val="auto"/>
          <w:highlight w:val="none"/>
        </w:rPr>
      </w:pPr>
      <w:r>
        <w:rPr>
          <w:rFonts w:hint="eastAsia" w:ascii="宋体" w:hAnsi="宋体" w:cs="宋体"/>
          <w:color w:val="auto"/>
          <w:highlight w:val="none"/>
        </w:rPr>
        <w:t>项目名称：自治区应对气候变化“十四五”规划减排指标研究项目</w:t>
      </w:r>
    </w:p>
    <w:p>
      <w:pPr>
        <w:pStyle w:val="8"/>
        <w:widowControl/>
        <w:spacing w:before="0" w:beforeAutospacing="0" w:after="0" w:afterAutospacing="0" w:line="360" w:lineRule="auto"/>
        <w:ind w:firstLine="420"/>
        <w:rPr>
          <w:rFonts w:ascii="宋体" w:hAnsi="宋体" w:cs="宋体"/>
          <w:color w:val="auto"/>
          <w:highlight w:val="none"/>
        </w:rPr>
      </w:pPr>
      <w:r>
        <w:rPr>
          <w:rFonts w:hint="eastAsia" w:ascii="宋体" w:hAnsi="宋体" w:cs="宋体"/>
          <w:color w:val="auto"/>
          <w:highlight w:val="none"/>
        </w:rPr>
        <w:t>采购方式：</w:t>
      </w:r>
      <w:commentRangeStart w:id="1"/>
      <w:r>
        <w:rPr>
          <w:rFonts w:hint="eastAsia" w:ascii="宋体" w:hAnsi="宋体" w:cs="宋体"/>
          <w:color w:val="auto"/>
          <w:highlight w:val="none"/>
        </w:rPr>
        <w:t>竞争性磋商</w:t>
      </w:r>
      <w:commentRangeEnd w:id="1"/>
      <w:r>
        <w:rPr>
          <w:rStyle w:val="14"/>
          <w:color w:val="auto"/>
          <w:kern w:val="2"/>
          <w:highlight w:val="none"/>
        </w:rPr>
        <w:commentReference w:id="1"/>
      </w:r>
    </w:p>
    <w:p>
      <w:pPr>
        <w:pStyle w:val="8"/>
        <w:widowControl/>
        <w:spacing w:before="0" w:beforeAutospacing="0" w:after="0" w:afterAutospacing="0" w:line="360" w:lineRule="auto"/>
        <w:ind w:firstLine="420"/>
        <w:rPr>
          <w:rFonts w:ascii="宋体" w:hAnsi="宋体" w:cs="宋体"/>
          <w:color w:val="auto"/>
          <w:highlight w:val="none"/>
        </w:rPr>
      </w:pPr>
      <w:r>
        <w:rPr>
          <w:rFonts w:hint="eastAsia" w:ascii="宋体" w:hAnsi="宋体" w:cs="宋体"/>
          <w:color w:val="auto"/>
          <w:highlight w:val="none"/>
        </w:rPr>
        <w:t>预算金额（元）：</w:t>
      </w:r>
      <w:r>
        <w:rPr>
          <w:rFonts w:ascii="宋体" w:hAnsi="宋体" w:cs="宋体"/>
          <w:color w:val="auto"/>
          <w:highlight w:val="none"/>
        </w:rPr>
        <w:t>300</w:t>
      </w:r>
      <w:r>
        <w:rPr>
          <w:rFonts w:hint="eastAsia" w:ascii="宋体" w:hAnsi="宋体" w:cs="宋体"/>
          <w:color w:val="auto"/>
          <w:highlight w:val="none"/>
        </w:rPr>
        <w:t>000</w:t>
      </w:r>
    </w:p>
    <w:p>
      <w:pPr>
        <w:pStyle w:val="8"/>
        <w:widowControl/>
        <w:spacing w:before="0" w:beforeAutospacing="0" w:after="0" w:afterAutospacing="0" w:line="360" w:lineRule="auto"/>
        <w:ind w:firstLine="420"/>
        <w:rPr>
          <w:rFonts w:hint="eastAsia" w:ascii="宋体" w:hAnsi="宋体" w:cs="宋体"/>
          <w:color w:val="auto"/>
          <w:highlight w:val="none"/>
        </w:rPr>
      </w:pPr>
      <w:r>
        <w:rPr>
          <w:rFonts w:hint="eastAsia" w:ascii="宋体" w:hAnsi="宋体" w:cs="宋体"/>
          <w:color w:val="auto"/>
          <w:highlight w:val="none"/>
        </w:rPr>
        <w:t>最高限价（元）：详见招标文件</w:t>
      </w:r>
    </w:p>
    <w:p>
      <w:pPr>
        <w:pStyle w:val="8"/>
        <w:widowControl/>
        <w:spacing w:before="0" w:beforeAutospacing="0" w:after="0" w:afterAutospacing="0" w:line="360" w:lineRule="auto"/>
        <w:ind w:firstLine="420"/>
        <w:rPr>
          <w:rFonts w:ascii="宋体" w:hAnsi="宋体" w:cs="宋体"/>
          <w:color w:val="auto"/>
          <w:highlight w:val="none"/>
        </w:rPr>
      </w:pPr>
      <w:r>
        <w:rPr>
          <w:rFonts w:hint="eastAsia" w:ascii="宋体" w:hAnsi="宋体" w:cs="宋体"/>
          <w:color w:val="auto"/>
          <w:highlight w:val="none"/>
        </w:rPr>
        <w:t>采购需求：</w:t>
      </w:r>
    </w:p>
    <w:p>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标项名称:</w:t>
      </w:r>
      <w:r>
        <w:rPr>
          <w:rFonts w:hint="eastAsia"/>
          <w:color w:val="auto"/>
          <w:highlight w:val="none"/>
        </w:rPr>
        <w:t xml:space="preserve"> </w:t>
      </w:r>
      <w:r>
        <w:rPr>
          <w:rFonts w:hint="eastAsia" w:ascii="宋体" w:hAnsi="宋体" w:cs="宋体"/>
          <w:color w:val="auto"/>
          <w:sz w:val="24"/>
          <w:highlight w:val="none"/>
        </w:rPr>
        <w:t>自治区应对气候变化“十四五”规划减排指标研究项目</w:t>
      </w:r>
    </w:p>
    <w:p>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数量:不限</w:t>
      </w:r>
    </w:p>
    <w:p>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预算金额（元）:</w:t>
      </w:r>
      <w:r>
        <w:rPr>
          <w:rFonts w:ascii="宋体" w:hAnsi="宋体" w:cs="宋体"/>
          <w:color w:val="auto"/>
          <w:sz w:val="24"/>
          <w:highlight w:val="none"/>
        </w:rPr>
        <w:t>30</w:t>
      </w:r>
      <w:r>
        <w:rPr>
          <w:rFonts w:hint="eastAsia" w:ascii="宋体" w:hAnsi="宋体" w:cs="宋体"/>
          <w:color w:val="auto"/>
          <w:sz w:val="24"/>
          <w:highlight w:val="none"/>
        </w:rPr>
        <w:t>0000</w:t>
      </w:r>
    </w:p>
    <w:p>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简要规格描述或项目基本概况介绍、用途：合理设置我区“十四五”应对气候变化工作总体目标和指标体系，全面论证指标体系的合理性、科学性和可达性。同时，开展现场调研和数据分析手段，研究并确定全区14地州二氧化碳减排指标，提出自治区“十四五”控制温室气体排放工作方案。</w:t>
      </w:r>
    </w:p>
    <w:p>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备注：最高限价人民币</w:t>
      </w:r>
      <w:r>
        <w:rPr>
          <w:rFonts w:ascii="宋体" w:hAnsi="宋体" w:cs="宋体"/>
          <w:color w:val="auto"/>
          <w:sz w:val="24"/>
          <w:highlight w:val="none"/>
        </w:rPr>
        <w:t>30</w:t>
      </w:r>
      <w:r>
        <w:rPr>
          <w:rFonts w:hint="eastAsia" w:ascii="宋体" w:hAnsi="宋体" w:cs="宋体"/>
          <w:color w:val="auto"/>
          <w:sz w:val="24"/>
          <w:highlight w:val="none"/>
        </w:rPr>
        <w:t>0000.00元</w:t>
      </w:r>
    </w:p>
    <w:p>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合同履约期限：详见</w:t>
      </w:r>
      <w:r>
        <w:rPr>
          <w:rFonts w:hint="eastAsia" w:ascii="宋体" w:hAnsi="宋体" w:cs="宋体"/>
          <w:color w:val="auto"/>
          <w:sz w:val="24"/>
          <w:highlight w:val="none"/>
        </w:rPr>
        <w:t>招标</w:t>
      </w:r>
      <w:r>
        <w:rPr>
          <w:rFonts w:hint="eastAsia" w:ascii="宋体" w:hAnsi="宋体" w:cs="宋体"/>
          <w:color w:val="auto"/>
          <w:sz w:val="24"/>
          <w:highlight w:val="none"/>
        </w:rPr>
        <w:t>文件。</w:t>
      </w:r>
    </w:p>
    <w:p>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本项目（否）接受联合体投标。</w:t>
      </w:r>
    </w:p>
    <w:p>
      <w:pPr>
        <w:pStyle w:val="8"/>
        <w:widowControl/>
        <w:spacing w:before="300" w:beforeAutospacing="0" w:after="0" w:afterAutospacing="0" w:line="360" w:lineRule="auto"/>
        <w:rPr>
          <w:rFonts w:ascii="宋体" w:hAnsi="宋体" w:cs="宋体"/>
          <w:color w:val="auto"/>
          <w:highlight w:val="none"/>
        </w:rPr>
      </w:pPr>
      <w:commentRangeStart w:id="2"/>
      <w:r>
        <w:rPr>
          <w:rStyle w:val="13"/>
          <w:rFonts w:hint="eastAsia" w:ascii="宋体" w:hAnsi="宋体" w:cs="宋体"/>
          <w:color w:val="auto"/>
          <w:highlight w:val="none"/>
        </w:rPr>
        <w:t>二、申请人的资格要求：</w:t>
      </w:r>
      <w:commentRangeEnd w:id="2"/>
      <w:r>
        <w:rPr>
          <w:rStyle w:val="14"/>
          <w:color w:val="auto"/>
          <w:kern w:val="2"/>
          <w:highlight w:val="none"/>
        </w:rPr>
        <w:commentReference w:id="2"/>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1、投标人必须符合《中华人民共和国政府采购法》第二十二条的规定：</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（一）具有独立承担民事责任的能力； </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（二）具有良好的商业信誉和健全的财务会计制度； </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（三）具有履行合同所必需的设备和专业技术能力； </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（四）有依法缴纳税收和社会保障资金的良好记录； </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（五）参加政府采购活动前三年内，在经营活动中没有重大违法记录； </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（六）法律、行政法规规定的其他条件。 </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2、落实政府采购政策需满足的资格要求：</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（1）《政府采购促进中小企业发展管理办法》；</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（2）《财政部、司法部关于政府采购支持监狱企业发展有关问题的通知》；</w:t>
      </w:r>
    </w:p>
    <w:p>
      <w:pPr>
        <w:pStyle w:val="8"/>
        <w:widowControl/>
        <w:spacing w:before="75" w:beforeAutospacing="0" w:after="75" w:afterAutospacing="0" w:line="360" w:lineRule="auto"/>
        <w:rPr>
          <w:rFonts w:ascii="宋体" w:hAnsi="宋体" w:cs="宋体"/>
          <w:color w:val="auto"/>
          <w:highlight w:val="none"/>
          <w:lang w:bidi="ar"/>
        </w:rPr>
      </w:pPr>
      <w:r>
        <w:rPr>
          <w:rFonts w:hint="eastAsia" w:ascii="宋体" w:hAnsi="宋体" w:cs="宋体"/>
          <w:color w:val="auto"/>
          <w:highlight w:val="none"/>
        </w:rPr>
        <w:t>（3）《三部门联合发布关于促进残疾人就业政府采购政策的通知》。</w:t>
      </w:r>
    </w:p>
    <w:p>
      <w:pPr>
        <w:pStyle w:val="8"/>
        <w:widowControl/>
        <w:spacing w:before="75" w:beforeAutospacing="0" w:after="75" w:afterAutospacing="0" w:line="360" w:lineRule="auto"/>
        <w:rPr>
          <w:rFonts w:ascii="宋体" w:hAnsi="宋体" w:cs="宋体"/>
          <w:color w:val="auto"/>
          <w:highlight w:val="none"/>
          <w:lang w:bidi="ar"/>
        </w:rPr>
      </w:pPr>
      <w:r>
        <w:rPr>
          <w:rFonts w:hint="eastAsia" w:ascii="宋体" w:hAnsi="宋体" w:cs="宋体"/>
          <w:color w:val="auto"/>
          <w:highlight w:val="none"/>
          <w:lang w:bidi="ar"/>
        </w:rPr>
        <w:t>3.本项目的特定资格要求：</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1）投标人近三年无因投标申请人违约或不恰当履约引起的合同终止、纠纷、争议、仲裁和公诉纪录；投标人必须提供无行贿犯罪记录证明（在中国裁判文书网（http://wenshu.court.gov.cn/）查询，查询时间必须在公告期内）；</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（2）单位负责人为同一人或者存在直接控股、管理关系的不同供应商，不得参加同一合同项下的政府采购活动。 </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（3）除单一来源采购项目外，为采购项目提供整体设计、规范编制或者项目管理、监理、检测等服务的供应商，不得再参加本采购项目的其他采购活动。 </w:t>
      </w:r>
      <w:bookmarkStart w:id="1" w:name="_GoBack"/>
      <w:bookmarkEnd w:id="1"/>
    </w:p>
    <w:p>
      <w:pPr>
        <w:pStyle w:val="2"/>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）本项目不接受联合体投标。</w:t>
      </w:r>
    </w:p>
    <w:p>
      <w:pPr>
        <w:pStyle w:val="8"/>
        <w:widowControl/>
        <w:spacing w:before="300" w:beforeAutospacing="0" w:after="0" w:afterAutospacing="0" w:line="360" w:lineRule="auto"/>
        <w:rPr>
          <w:rFonts w:ascii="宋体" w:hAnsi="宋体" w:cs="宋体"/>
          <w:b/>
          <w:bCs/>
          <w:color w:val="auto"/>
          <w:highlight w:val="none"/>
        </w:rPr>
      </w:pPr>
      <w:r>
        <w:rPr>
          <w:rFonts w:hint="eastAsia" w:ascii="宋体" w:hAnsi="宋体" w:cs="宋体"/>
          <w:b/>
          <w:bCs/>
          <w:color w:val="auto"/>
          <w:highlight w:val="none"/>
        </w:rPr>
        <w:t>三、获取招标文件</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时间：2021年08月02日至2021年08月06日，每天上午10:00至14:00，下午15:30至19:30（北京时间，法定节假日除外）</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地点：北京建智达工程管理股份有限公司新疆分公司二楼招标部（新疆乌鲁木齐市沙依巴克区南昌路76号）</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方式：现场获取</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售价（元）：200.00</w:t>
      </w:r>
    </w:p>
    <w:p>
      <w:pPr>
        <w:pStyle w:val="8"/>
        <w:widowControl/>
        <w:spacing w:before="300" w:beforeAutospacing="0" w:after="0" w:afterAutospacing="0" w:line="360" w:lineRule="auto"/>
        <w:rPr>
          <w:rFonts w:ascii="宋体" w:hAnsi="宋体" w:cs="宋体"/>
          <w:b/>
          <w:bCs/>
          <w:color w:val="auto"/>
          <w:highlight w:val="none"/>
        </w:rPr>
      </w:pPr>
      <w:r>
        <w:rPr>
          <w:rFonts w:hint="eastAsia" w:ascii="宋体" w:hAnsi="宋体" w:cs="宋体"/>
          <w:b/>
          <w:bCs/>
          <w:color w:val="auto"/>
          <w:highlight w:val="none"/>
        </w:rPr>
        <w:t>四、提交投标文件截止时间、开标时间和地点</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提</w:t>
      </w:r>
      <w:r>
        <w:rPr>
          <w:rFonts w:hint="eastAsia" w:ascii="宋体" w:hAnsi="宋体" w:cs="宋体"/>
          <w:color w:val="auto"/>
          <w:highlight w:val="none"/>
        </w:rPr>
        <w:t>交投标文件截止时间：2021年08月22日 11:00（北京时间）</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投标地点：北京建智达工程管理股份有限公司新疆分公司二楼会议室（新疆乌鲁木齐市沙依巴克区南昌路76号）</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开标时间：2021年08月22日 11:00（北京时间）</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开标地点：北京建智达工程管理股份有限公司新疆分公司二楼会议室（新疆乌鲁木齐市沙依巴克区南昌路76号）</w:t>
      </w:r>
    </w:p>
    <w:p>
      <w:pPr>
        <w:pStyle w:val="8"/>
        <w:widowControl/>
        <w:spacing w:before="300" w:beforeAutospacing="0" w:after="0" w:afterAutospacing="0" w:line="360" w:lineRule="auto"/>
        <w:rPr>
          <w:rFonts w:ascii="宋体" w:hAnsi="宋体" w:cs="宋体"/>
          <w:b/>
          <w:bCs/>
          <w:color w:val="auto"/>
          <w:highlight w:val="none"/>
        </w:rPr>
      </w:pPr>
      <w:r>
        <w:rPr>
          <w:rFonts w:hint="eastAsia" w:ascii="宋体" w:hAnsi="宋体" w:cs="宋体"/>
          <w:b/>
          <w:bCs/>
          <w:color w:val="auto"/>
          <w:highlight w:val="none"/>
        </w:rPr>
        <w:t>五、公告期限</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自本公告发布之日起5个工作日。</w:t>
      </w:r>
    </w:p>
    <w:p>
      <w:pPr>
        <w:pStyle w:val="8"/>
        <w:widowControl/>
        <w:spacing w:before="300" w:beforeAutospacing="0" w:after="0" w:afterAutospacing="0" w:line="360" w:lineRule="auto"/>
        <w:rPr>
          <w:rFonts w:ascii="宋体" w:hAnsi="宋体" w:cs="宋体"/>
          <w:b/>
          <w:bCs/>
          <w:color w:val="auto"/>
          <w:highlight w:val="none"/>
        </w:rPr>
      </w:pPr>
      <w:r>
        <w:rPr>
          <w:rFonts w:hint="eastAsia" w:ascii="宋体" w:hAnsi="宋体" w:cs="宋体"/>
          <w:b/>
          <w:bCs/>
          <w:color w:val="auto"/>
          <w:highlight w:val="none"/>
        </w:rPr>
        <w:t>六、其他补充事宜</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lang w:eastAsia="zh-CN"/>
        </w:rPr>
        <w:t>）</w:t>
      </w:r>
      <w:r>
        <w:rPr>
          <w:rFonts w:hint="eastAsia" w:ascii="宋体" w:hAnsi="宋体" w:cs="宋体"/>
          <w:color w:val="auto"/>
          <w:highlight w:val="none"/>
        </w:rPr>
        <w:t>凡有意参加投标人，获取招标文件时间内携带以下资料领取招标文件：</w:t>
      </w:r>
    </w:p>
    <w:p>
      <w:pPr>
        <w:pStyle w:val="8"/>
        <w:widowControl/>
        <w:numPr>
          <w:ilvl w:val="0"/>
          <w:numId w:val="1"/>
        </w:numPr>
        <w:spacing w:before="75" w:beforeAutospacing="0" w:after="75" w:afterAutospacing="0" w:line="360" w:lineRule="auto"/>
        <w:rPr>
          <w:rFonts w:ascii="宋体" w:hAnsi="宋体" w:cs="宋体"/>
          <w:color w:val="auto"/>
          <w:highlight w:val="none"/>
        </w:rPr>
      </w:pPr>
      <w:r>
        <w:rPr>
          <w:rFonts w:hint="eastAsia" w:ascii="宋体" w:hAnsi="宋体" w:cs="宋体"/>
          <w:color w:val="auto"/>
          <w:szCs w:val="21"/>
          <w:highlight w:val="none"/>
        </w:rPr>
        <w:t>法定代表人本人参与获取招标文件的，需提供法定代表人身份证明及其身份证复印件（须加盖本单位公章）；非法定代表人参与获取招标文件的，需提供法定代表人授权委托书及其授权代表的身份证复印件</w:t>
      </w:r>
      <w:r>
        <w:rPr>
          <w:rFonts w:hint="eastAsia" w:ascii="宋体" w:hAnsi="宋体" w:cs="宋体"/>
          <w:color w:val="auto"/>
          <w:highlight w:val="none"/>
        </w:rPr>
        <w:t>。</w:t>
      </w:r>
    </w:p>
    <w:p>
      <w:pPr>
        <w:pStyle w:val="8"/>
        <w:widowControl/>
        <w:numPr>
          <w:ilvl w:val="0"/>
          <w:numId w:val="1"/>
        </w:numPr>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需提供申请人的资格要求的资料加盖公章复印件一份，资料装订成册、资料不全或复印件不清楚，不予受理。</w:t>
      </w:r>
    </w:p>
    <w:p>
      <w:pPr>
        <w:pStyle w:val="8"/>
        <w:widowControl/>
        <w:spacing w:before="300" w:beforeAutospacing="0" w:after="0" w:afterAutospacing="0" w:line="360" w:lineRule="auto"/>
        <w:rPr>
          <w:rFonts w:ascii="宋体" w:hAnsi="宋体" w:cs="宋体"/>
          <w:b/>
          <w:bCs/>
          <w:color w:val="auto"/>
          <w:highlight w:val="none"/>
        </w:rPr>
      </w:pPr>
      <w:r>
        <w:rPr>
          <w:rFonts w:hint="eastAsia" w:ascii="宋体" w:hAnsi="宋体" w:cs="宋体"/>
          <w:b/>
          <w:bCs/>
          <w:color w:val="auto"/>
          <w:highlight w:val="none"/>
        </w:rPr>
        <w:t>七、对本次采购提出询问，请按以下方式联系</w:t>
      </w:r>
    </w:p>
    <w:p>
      <w:pPr>
        <w:pStyle w:val="8"/>
        <w:widowControl/>
        <w:spacing w:before="300" w:beforeAutospacing="0" w:after="75" w:afterAutospacing="0" w:line="360" w:lineRule="auto"/>
        <w:rPr>
          <w:rFonts w:ascii="宋体" w:hAnsi="宋体" w:cs="宋体"/>
          <w:color w:val="auto"/>
          <w:highlight w:val="none"/>
        </w:rPr>
      </w:pPr>
      <w:r>
        <w:rPr>
          <w:rFonts w:hint="eastAsia" w:ascii="宋体" w:hAnsi="宋体" w:cs="宋体"/>
          <w:color w:val="auto"/>
          <w:highlight w:val="none"/>
        </w:rPr>
        <w:t>1.采购人信息</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名 称：新疆维吾尔自治区环境保护科学研究院 </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地 址：乌鲁木齐市北京南路38号 </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联系方式：</w:t>
      </w:r>
      <w:r>
        <w:rPr>
          <w:rFonts w:hint="eastAsia" w:ascii="宋体" w:hAnsi="宋体" w:cs="宋体"/>
          <w:bCs/>
          <w:color w:val="auto"/>
          <w:highlight w:val="none"/>
        </w:rPr>
        <w:t>1</w:t>
      </w:r>
      <w:r>
        <w:rPr>
          <w:rFonts w:ascii="宋体" w:hAnsi="宋体" w:cs="宋体"/>
          <w:bCs/>
          <w:color w:val="auto"/>
          <w:highlight w:val="none"/>
        </w:rPr>
        <w:t>3999172591</w:t>
      </w:r>
      <w:r>
        <w:rPr>
          <w:rFonts w:hint="eastAsia" w:ascii="宋体" w:hAnsi="宋体" w:cs="宋体"/>
          <w:bCs/>
          <w:color w:val="auto"/>
          <w:highlight w:val="none"/>
        </w:rPr>
        <w:t>、</w:t>
      </w:r>
      <w:r>
        <w:rPr>
          <w:rFonts w:ascii="宋体" w:hAnsi="宋体" w:cs="宋体"/>
          <w:color w:val="auto"/>
          <w:highlight w:val="none"/>
        </w:rPr>
        <w:t>0991-3838945</w:t>
      </w:r>
    </w:p>
    <w:p>
      <w:pPr>
        <w:pStyle w:val="8"/>
        <w:widowControl/>
        <w:spacing w:before="300" w:beforeAutospacing="0" w:after="75" w:afterAutospacing="0" w:line="360" w:lineRule="auto"/>
        <w:rPr>
          <w:rFonts w:ascii="宋体" w:hAnsi="宋体" w:cs="宋体"/>
          <w:color w:val="auto"/>
          <w:highlight w:val="none"/>
        </w:rPr>
      </w:pPr>
      <w:r>
        <w:rPr>
          <w:rFonts w:hint="eastAsia" w:ascii="宋体" w:hAnsi="宋体" w:cs="宋体"/>
          <w:color w:val="auto"/>
          <w:highlight w:val="none"/>
        </w:rPr>
        <w:t>2.采购代理机构信息</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名 称：北京建智达工程管理股份有限公司 </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地 址：新疆乌鲁木齐市沙依巴克区南昌路76号　</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联系方式：0991-5222000转8006</w:t>
      </w:r>
    </w:p>
    <w:p>
      <w:pPr>
        <w:pStyle w:val="8"/>
        <w:widowControl/>
        <w:spacing w:before="300" w:beforeAutospacing="0" w:after="75" w:afterAutospacing="0" w:line="360" w:lineRule="auto"/>
        <w:rPr>
          <w:rFonts w:ascii="宋体" w:hAnsi="宋体" w:cs="宋体"/>
          <w:color w:val="auto"/>
          <w:highlight w:val="none"/>
        </w:rPr>
      </w:pPr>
      <w:r>
        <w:rPr>
          <w:rFonts w:hint="eastAsia" w:ascii="宋体" w:hAnsi="宋体" w:cs="宋体"/>
          <w:color w:val="auto"/>
          <w:highlight w:val="none"/>
        </w:rPr>
        <w:t>3.项目联系方式</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项目联系人：陈静静</w:t>
      </w:r>
    </w:p>
    <w:p>
      <w:pPr>
        <w:pStyle w:val="8"/>
        <w:widowControl/>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电 话：0991-5222000转8006</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1-08-18T19:13:00Z" w:initials="l">
    <w:p w14:paraId="6A767F44">
      <w:pPr>
        <w:pStyle w:val="4"/>
      </w:pPr>
      <w:r>
        <w:rPr>
          <w:rFonts w:hint="eastAsia"/>
        </w:rPr>
        <w:t>竞争性磋商？？</w:t>
      </w:r>
    </w:p>
  </w:comment>
  <w:comment w:id="1" w:author="lenovo" w:date="2021-08-18T19:14:00Z" w:initials="l">
    <w:p w14:paraId="5BDB7CDE">
      <w:pPr>
        <w:pStyle w:val="4"/>
      </w:pPr>
      <w:r>
        <w:rPr>
          <w:rFonts w:hint="eastAsia"/>
        </w:rPr>
        <w:t>对吗？？</w:t>
      </w:r>
    </w:p>
  </w:comment>
  <w:comment w:id="2" w:author="lenovo" w:date="2021-08-18T19:14:00Z" w:initials="l">
    <w:p w14:paraId="575205B8">
      <w:pPr>
        <w:pStyle w:val="4"/>
      </w:pPr>
      <w:r>
        <w:rPr>
          <w:rFonts w:hint="eastAsia"/>
        </w:rPr>
        <w:t>标黄的这些与公开招投标一样吗？？？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767F44" w15:done="0"/>
  <w15:commentEx w15:paraId="5BDB7CDE" w15:done="0"/>
  <w15:commentEx w15:paraId="575205B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D93E35"/>
    <w:multiLevelType w:val="singleLevel"/>
    <w:tmpl w:val="D3D93E35"/>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632C2"/>
    <w:rsid w:val="000B2529"/>
    <w:rsid w:val="00171F8B"/>
    <w:rsid w:val="00217E6D"/>
    <w:rsid w:val="004E1A2A"/>
    <w:rsid w:val="00526D3B"/>
    <w:rsid w:val="005F37E7"/>
    <w:rsid w:val="00722416"/>
    <w:rsid w:val="007C5D39"/>
    <w:rsid w:val="007D1643"/>
    <w:rsid w:val="00826A0B"/>
    <w:rsid w:val="00960857"/>
    <w:rsid w:val="00964C4F"/>
    <w:rsid w:val="00A014AD"/>
    <w:rsid w:val="00A14195"/>
    <w:rsid w:val="00A31B6A"/>
    <w:rsid w:val="00E031B2"/>
    <w:rsid w:val="00FA6201"/>
    <w:rsid w:val="011328C9"/>
    <w:rsid w:val="02D57A51"/>
    <w:rsid w:val="034936A6"/>
    <w:rsid w:val="04A0008E"/>
    <w:rsid w:val="04FB53BB"/>
    <w:rsid w:val="05D7014C"/>
    <w:rsid w:val="05E455A6"/>
    <w:rsid w:val="081A67DB"/>
    <w:rsid w:val="0DB82E1C"/>
    <w:rsid w:val="0E5A095F"/>
    <w:rsid w:val="108B6F91"/>
    <w:rsid w:val="10E632C2"/>
    <w:rsid w:val="12271651"/>
    <w:rsid w:val="13A51131"/>
    <w:rsid w:val="14E22554"/>
    <w:rsid w:val="15FC481D"/>
    <w:rsid w:val="16970646"/>
    <w:rsid w:val="1968649E"/>
    <w:rsid w:val="196F74D1"/>
    <w:rsid w:val="19A32DC8"/>
    <w:rsid w:val="1AAA5CBB"/>
    <w:rsid w:val="1AAE56C8"/>
    <w:rsid w:val="1D333B11"/>
    <w:rsid w:val="1DCE30BE"/>
    <w:rsid w:val="1FF955C3"/>
    <w:rsid w:val="205B1061"/>
    <w:rsid w:val="216A2BFA"/>
    <w:rsid w:val="22566803"/>
    <w:rsid w:val="22F511A8"/>
    <w:rsid w:val="23D905A2"/>
    <w:rsid w:val="2907690E"/>
    <w:rsid w:val="2941035B"/>
    <w:rsid w:val="2A2E3FC8"/>
    <w:rsid w:val="2AA16FDA"/>
    <w:rsid w:val="2B0141D6"/>
    <w:rsid w:val="2BF42A1F"/>
    <w:rsid w:val="2D27367D"/>
    <w:rsid w:val="2F852F75"/>
    <w:rsid w:val="308F3694"/>
    <w:rsid w:val="36975F65"/>
    <w:rsid w:val="389A7DB3"/>
    <w:rsid w:val="38A74F89"/>
    <w:rsid w:val="3C1F5AFB"/>
    <w:rsid w:val="3C5B08CA"/>
    <w:rsid w:val="3D22202F"/>
    <w:rsid w:val="40B54598"/>
    <w:rsid w:val="45126327"/>
    <w:rsid w:val="45160E9C"/>
    <w:rsid w:val="46A607E4"/>
    <w:rsid w:val="48AC2B3D"/>
    <w:rsid w:val="4A36324A"/>
    <w:rsid w:val="4A956BBD"/>
    <w:rsid w:val="4B596CAF"/>
    <w:rsid w:val="4BCF2CB7"/>
    <w:rsid w:val="4C6E4CF0"/>
    <w:rsid w:val="50273729"/>
    <w:rsid w:val="51111C5A"/>
    <w:rsid w:val="51E53F2C"/>
    <w:rsid w:val="52384C5D"/>
    <w:rsid w:val="527E1471"/>
    <w:rsid w:val="52837CEF"/>
    <w:rsid w:val="5A2F68C4"/>
    <w:rsid w:val="5AF00051"/>
    <w:rsid w:val="5B841801"/>
    <w:rsid w:val="5FDF7EDF"/>
    <w:rsid w:val="60B0478D"/>
    <w:rsid w:val="616E44F3"/>
    <w:rsid w:val="62254667"/>
    <w:rsid w:val="62E1540F"/>
    <w:rsid w:val="646C0D19"/>
    <w:rsid w:val="654F7848"/>
    <w:rsid w:val="65F2542B"/>
    <w:rsid w:val="6618285E"/>
    <w:rsid w:val="67C63841"/>
    <w:rsid w:val="68F14A01"/>
    <w:rsid w:val="6B79184F"/>
    <w:rsid w:val="6D5A6AC0"/>
    <w:rsid w:val="74382930"/>
    <w:rsid w:val="75BA3650"/>
    <w:rsid w:val="75C432CE"/>
    <w:rsid w:val="770C39C8"/>
    <w:rsid w:val="775A624E"/>
    <w:rsid w:val="77F15C25"/>
    <w:rsid w:val="7D406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widowControl/>
      <w:spacing w:line="360" w:lineRule="auto"/>
    </w:pPr>
    <w:rPr>
      <w:color w:val="FF0000"/>
    </w:rPr>
  </w:style>
  <w:style w:type="paragraph" w:styleId="4">
    <w:name w:val="annotation text"/>
    <w:basedOn w:val="1"/>
    <w:link w:val="18"/>
    <w:qFormat/>
    <w:uiPriority w:val="0"/>
    <w:pPr>
      <w:jc w:val="left"/>
    </w:pPr>
  </w:style>
  <w:style w:type="paragraph" w:styleId="5">
    <w:name w:val="Balloon Text"/>
    <w:basedOn w:val="1"/>
    <w:link w:val="20"/>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annotation reference"/>
    <w:basedOn w:val="12"/>
    <w:qFormat/>
    <w:uiPriority w:val="0"/>
    <w:rPr>
      <w:sz w:val="21"/>
      <w:szCs w:val="21"/>
    </w:rPr>
  </w:style>
  <w:style w:type="paragraph" w:customStyle="1" w:styleId="1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页眉 字符"/>
    <w:basedOn w:val="12"/>
    <w:link w:val="7"/>
    <w:qFormat/>
    <w:uiPriority w:val="0"/>
    <w:rPr>
      <w:kern w:val="2"/>
      <w:sz w:val="18"/>
      <w:szCs w:val="18"/>
    </w:rPr>
  </w:style>
  <w:style w:type="character" w:customStyle="1" w:styleId="17">
    <w:name w:val="页脚 字符"/>
    <w:basedOn w:val="12"/>
    <w:link w:val="6"/>
    <w:qFormat/>
    <w:uiPriority w:val="0"/>
    <w:rPr>
      <w:kern w:val="2"/>
      <w:sz w:val="18"/>
      <w:szCs w:val="18"/>
    </w:rPr>
  </w:style>
  <w:style w:type="character" w:customStyle="1" w:styleId="18">
    <w:name w:val="批注文字 字符"/>
    <w:basedOn w:val="12"/>
    <w:link w:val="4"/>
    <w:qFormat/>
    <w:uiPriority w:val="0"/>
    <w:rPr>
      <w:kern w:val="2"/>
      <w:sz w:val="21"/>
      <w:szCs w:val="24"/>
    </w:rPr>
  </w:style>
  <w:style w:type="character" w:customStyle="1" w:styleId="19">
    <w:name w:val="批注主题 字符"/>
    <w:basedOn w:val="18"/>
    <w:link w:val="9"/>
    <w:qFormat/>
    <w:uiPriority w:val="0"/>
    <w:rPr>
      <w:b/>
      <w:bCs/>
      <w:kern w:val="2"/>
      <w:sz w:val="21"/>
      <w:szCs w:val="24"/>
    </w:rPr>
  </w:style>
  <w:style w:type="character" w:customStyle="1" w:styleId="20">
    <w:name w:val="批注框文本 字符"/>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Words>
  <Characters>1653</Characters>
  <Lines>13</Lines>
  <Paragraphs>3</Paragraphs>
  <TotalTime>841</TotalTime>
  <ScaleCrop>false</ScaleCrop>
  <LinksUpToDate>false</LinksUpToDate>
  <CharactersWithSpaces>1940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2021-07-02T02:45:00Z</dcterms:created>
  <dc:creator>冰雪奇缘</dc:creator>
  <cp:lastModifiedBy>Assassin_Rowe</cp:lastModifiedBy>
  <cp:lastPrinted>2021-07-05T10:35:00Z</cp:lastPrinted>
  <dcterms:modified xsi:type="dcterms:W3CDTF">2021-08-19T11:44:36Z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DAFA9EEF49DA4E788B3598B42C3F6BB0</vt:lpwstr>
  </property>
</Properties>
</file>