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28359011"/>
      <w:bookmarkStart w:id="1" w:name="_Toc35393797"/>
      <w:bookmarkStart w:id="2" w:name="_Toc35393799"/>
      <w:bookmarkStart w:id="3" w:name="_Toc28359090"/>
      <w:bookmarkStart w:id="4" w:name="_Toc35393630"/>
      <w:bookmarkStart w:id="5" w:name="_Toc28359013"/>
      <w:r>
        <w:rPr>
          <w:rFonts w:hint="eastAsia" w:ascii="华文中宋" w:hAnsi="华文中宋" w:eastAsia="华文中宋"/>
        </w:rPr>
        <w:t>竞争性</w:t>
      </w:r>
      <w:r>
        <w:rPr>
          <w:rFonts w:hint="eastAsia" w:ascii="华文中宋" w:hAnsi="华文中宋" w:eastAsia="华文中宋"/>
          <w:lang w:eastAsia="zh-CN"/>
        </w:rPr>
        <w:t>磋商</w:t>
      </w:r>
      <w:r>
        <w:rPr>
          <w:rFonts w:hint="eastAsia" w:ascii="华文中宋" w:hAnsi="华文中宋" w:eastAsia="华文中宋"/>
        </w:rPr>
        <w:t>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280" w:firstLineChars="100"/>
        <w:rPr>
          <w:rFonts w:hint="default" w:ascii="仿宋" w:hAnsi="仿宋" w:eastAsia="仿宋"/>
          <w:sz w:val="28"/>
          <w:szCs w:val="28"/>
          <w:lang w:val="en-US" w:eastAsia="zh-CN"/>
        </w:rPr>
      </w:pPr>
      <w:r>
        <w:rPr>
          <w:rFonts w:hint="eastAsia" w:ascii="仿宋" w:hAnsi="仿宋" w:eastAsia="仿宋"/>
          <w:sz w:val="28"/>
          <w:szCs w:val="28"/>
          <w:u w:val="single"/>
          <w:lang w:val="en-US" w:eastAsia="zh-CN"/>
        </w:rPr>
        <w:t>青河县财政局委托惠民惠农财政补贴资金代发银行项目的</w:t>
      </w:r>
      <w:r>
        <w:rPr>
          <w:rFonts w:hint="eastAsia" w:ascii="仿宋" w:hAnsi="仿宋" w:eastAsia="仿宋"/>
          <w:sz w:val="28"/>
          <w:szCs w:val="28"/>
        </w:rPr>
        <w:t>潜在供应商应在</w:t>
      </w:r>
      <w:r>
        <w:rPr>
          <w:rFonts w:hint="eastAsia" w:ascii="仿宋" w:hAnsi="仿宋" w:eastAsia="仿宋"/>
          <w:sz w:val="28"/>
          <w:szCs w:val="28"/>
          <w:u w:val="single"/>
          <w:lang w:val="en-US" w:eastAsia="zh-CN"/>
        </w:rPr>
        <w:t>新疆骏林心宸招标代理有限公司（阿勒泰市团结路润德名苑小区46-7号）</w:t>
      </w:r>
      <w:r>
        <w:rPr>
          <w:rFonts w:hint="eastAsia" w:ascii="仿宋" w:hAnsi="仿宋" w:eastAsia="仿宋"/>
          <w:sz w:val="28"/>
          <w:szCs w:val="28"/>
        </w:rPr>
        <w:t>获取采购文件，并</w:t>
      </w:r>
      <w:r>
        <w:rPr>
          <w:rFonts w:hint="eastAsia" w:ascii="仿宋" w:hAnsi="仿宋" w:eastAsia="仿宋"/>
          <w:color w:val="auto"/>
          <w:sz w:val="28"/>
          <w:szCs w:val="28"/>
        </w:rPr>
        <w:t>于</w:t>
      </w:r>
      <w:r>
        <w:rPr>
          <w:rFonts w:hint="eastAsia" w:ascii="仿宋" w:hAnsi="仿宋" w:eastAsia="仿宋"/>
          <w:color w:val="auto"/>
          <w:sz w:val="28"/>
          <w:szCs w:val="28"/>
          <w:u w:val="single"/>
          <w:lang w:val="en-US" w:eastAsia="zh-CN"/>
        </w:rPr>
        <w:t xml:space="preserve">2021 </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 xml:space="preserve">9 </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 xml:space="preserve"> 16</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 xml:space="preserve">点 </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w:t>
      </w:r>
      <w:r>
        <w:rPr>
          <w:rFonts w:hint="eastAsia" w:ascii="仿宋" w:hAnsi="仿宋" w:eastAsia="仿宋"/>
          <w:bCs/>
          <w:sz w:val="28"/>
          <w:szCs w:val="28"/>
        </w:rPr>
        <w:t>间）前提交响应</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hint="eastAsia" w:ascii="黑体" w:hAnsi="黑体" w:cs="宋体"/>
          <w:b w:val="0"/>
          <w:sz w:val="28"/>
          <w:szCs w:val="28"/>
        </w:rPr>
      </w:pPr>
      <w:bookmarkStart w:id="6" w:name="_Toc28359089"/>
      <w:bookmarkStart w:id="7" w:name="_Toc35393798"/>
      <w:bookmarkStart w:id="8" w:name="_Toc28359012"/>
      <w:bookmarkStart w:id="9" w:name="_Toc35393629"/>
    </w:p>
    <w:p>
      <w:pPr>
        <w:pStyle w:val="4"/>
        <w:spacing w:line="360" w:lineRule="auto"/>
        <w:rPr>
          <w:rFonts w:ascii="黑体" w:hAnsi="黑体" w:cs="宋体"/>
          <w:b w:val="0"/>
          <w:sz w:val="28"/>
          <w:szCs w:val="28"/>
        </w:rPr>
      </w:pPr>
      <w:r>
        <w:rPr>
          <w:rFonts w:hint="eastAsia" w:ascii="黑体" w:hAnsi="黑体" w:cs="宋体"/>
          <w:b w:val="0"/>
          <w:sz w:val="28"/>
          <w:szCs w:val="28"/>
        </w:rPr>
        <w:t>一、项目基本情况</w:t>
      </w:r>
      <w:bookmarkEnd w:id="6"/>
      <w:bookmarkEnd w:id="7"/>
      <w:bookmarkEnd w:id="8"/>
      <w:bookmarkEnd w:id="9"/>
    </w:p>
    <w:p>
      <w:pPr>
        <w:spacing w:line="360" w:lineRule="auto"/>
        <w:ind w:firstLine="280" w:firstLineChars="1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cs="Times New Roman"/>
          <w:sz w:val="28"/>
          <w:szCs w:val="28"/>
          <w:lang w:val="en-US" w:eastAsia="zh-CN"/>
        </w:rPr>
        <w:t xml:space="preserve">ZFCG-JLXCZB202122    </w:t>
      </w:r>
    </w:p>
    <w:p>
      <w:pPr>
        <w:ind w:firstLine="280" w:firstLineChars="100"/>
        <w:rPr>
          <w:rFonts w:hint="eastAsia"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 xml:space="preserve">青河县财政局委托惠民惠农财政补贴资金代发银行项目 </w:t>
      </w:r>
    </w:p>
    <w:p>
      <w:pPr>
        <w:ind w:firstLine="280" w:firstLineChars="1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竞争性谈判</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eastAsia="zh-CN"/>
        </w:rPr>
        <w:sym w:font="Wingdings 2" w:char="0052"/>
      </w:r>
      <w:r>
        <w:rPr>
          <w:rFonts w:hint="eastAsia" w:ascii="仿宋" w:hAnsi="仿宋" w:eastAsia="仿宋"/>
          <w:sz w:val="28"/>
          <w:szCs w:val="28"/>
        </w:rPr>
        <w:t>竞争性磋商</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□询价</w:t>
      </w:r>
    </w:p>
    <w:p>
      <w:pPr>
        <w:tabs>
          <w:tab w:val="left" w:pos="5334"/>
        </w:tabs>
        <w:ind w:firstLine="280" w:firstLineChars="1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w:t>
      </w:r>
      <w:r>
        <w:rPr>
          <w:rFonts w:hint="eastAsia" w:ascii="仿宋" w:hAnsi="仿宋" w:eastAsia="仿宋"/>
          <w:sz w:val="28"/>
          <w:szCs w:val="28"/>
          <w:lang w:val="en-US" w:eastAsia="zh-CN"/>
        </w:rPr>
        <w:tab/>
      </w:r>
    </w:p>
    <w:p>
      <w:pPr>
        <w:spacing w:line="240" w:lineRule="auto"/>
        <w:ind w:left="279" w:leftChars="133" w:firstLine="0" w:firstLineChars="0"/>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sz w:val="28"/>
          <w:szCs w:val="28"/>
        </w:rPr>
        <w:t>采购需求</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1.城乡最低生活保障补贴；2.生态护林员补助；3.耕地地力保护补贴资金；4.农村部分计划生育家庭奖励扶助制度补助资金；5.国家西部地区计划生育“少生快富”工程补助金；6.国家计划生育家庭特别扶助制度补助资金；7.计划生育家庭特别扶助制度（其他家庭）补助金；8.城镇计划生育家庭奖励补助资金；9.自治区“少生快富”工程补助补助资金；10.农村安居工程补助资金；11.困难群众救助补助资金；12.高龄老人基本生活津贴；13.优抚对象补助资金；14.大中型水库移民后期扶持资金；15.农机购置补贴；16.完善退耕还林还草补助；17.新一轮退耕还林；18.草原生态保护补助奖励；19.护边员补助；20.边民补助；21.边境县、贫困县农村计划生育家庭特殊奖励制度补助资</w:t>
      </w:r>
      <w:r>
        <w:rPr>
          <w:rFonts w:hint="eastAsia" w:ascii="仿宋" w:hAnsi="仿宋" w:eastAsia="仿宋" w:cs="Times New Roman"/>
          <w:color w:val="000000" w:themeColor="text1"/>
          <w:sz w:val="28"/>
          <w:szCs w:val="28"/>
          <w:lang w:val="en-US" w:eastAsia="zh-CN"/>
          <w14:textFill>
            <w14:solidFill>
              <w14:schemeClr w14:val="tx1"/>
            </w14:solidFill>
          </w14:textFill>
        </w:rPr>
        <w:t>金，详见磋商文件。</w:t>
      </w:r>
    </w:p>
    <w:p>
      <w:pPr>
        <w:spacing w:line="360" w:lineRule="auto"/>
        <w:ind w:left="279" w:leftChars="133" w:firstLine="0" w:firstLineChars="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合同履行期限：</w:t>
      </w:r>
      <w:r>
        <w:rPr>
          <w:rFonts w:hint="eastAsia" w:ascii="仿宋" w:hAnsi="仿宋" w:eastAsia="仿宋"/>
          <w:color w:val="000000" w:themeColor="text1"/>
          <w:sz w:val="28"/>
          <w:szCs w:val="28"/>
          <w:lang w:val="en-US" w:eastAsia="zh-CN"/>
          <w14:textFill>
            <w14:solidFill>
              <w14:schemeClr w14:val="tx1"/>
            </w14:solidFill>
          </w14:textFill>
        </w:rPr>
        <w:t>三年，一次招标三年沿用（一年一考核，考核通过即可沿用）。</w:t>
      </w:r>
    </w:p>
    <w:p>
      <w:pPr>
        <w:spacing w:line="360" w:lineRule="auto"/>
        <w:ind w:firstLine="280" w:firstLineChars="1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w:t>
      </w:r>
      <w:r>
        <w:rPr>
          <w:rFonts w:ascii="仿宋" w:hAnsi="仿宋" w:eastAsia="仿宋"/>
          <w:i w:val="0"/>
          <w:iCs/>
          <w:color w:val="000000" w:themeColor="text1"/>
          <w:sz w:val="28"/>
          <w:szCs w:val="28"/>
          <w14:textFill>
            <w14:solidFill>
              <w14:schemeClr w14:val="tx1"/>
            </w14:solidFill>
          </w14:textFill>
        </w:rPr>
        <w:t>否</w:t>
      </w:r>
      <w:r>
        <w:rPr>
          <w:rFonts w:hint="eastAsia" w:ascii="仿宋" w:hAnsi="仿宋" w:eastAsia="仿宋"/>
          <w:color w:val="000000" w:themeColor="text1"/>
          <w:sz w:val="28"/>
          <w:szCs w:val="28"/>
          <w14:textFill>
            <w14:solidFill>
              <w14:schemeClr w14:val="tx1"/>
            </w14:solidFill>
          </w14:textFill>
        </w:rPr>
        <w:t>）接受联合体。</w:t>
      </w:r>
    </w:p>
    <w:p>
      <w:pPr>
        <w:pStyle w:val="2"/>
      </w:pPr>
    </w:p>
    <w:p>
      <w:pPr>
        <w:pStyle w:val="4"/>
        <w:numPr>
          <w:ilvl w:val="0"/>
          <w:numId w:val="1"/>
        </w:numPr>
        <w:spacing w:line="360" w:lineRule="auto"/>
        <w:rPr>
          <w:rFonts w:ascii="黑体" w:hAnsi="黑体" w:cs="宋体"/>
          <w:b w:val="0"/>
          <w:sz w:val="28"/>
          <w:szCs w:val="28"/>
        </w:rPr>
      </w:pPr>
      <w:r>
        <w:rPr>
          <w:rFonts w:hint="eastAsia" w:ascii="黑体" w:hAnsi="黑体" w:cs="宋体"/>
          <w:b w:val="0"/>
          <w:sz w:val="28"/>
          <w:szCs w:val="28"/>
        </w:rPr>
        <w:t>申请人的资格要求：</w:t>
      </w:r>
      <w:bookmarkEnd w:id="2"/>
      <w:bookmarkEnd w:id="3"/>
      <w:bookmarkEnd w:id="4"/>
      <w:bookmarkEnd w:id="5"/>
    </w:p>
    <w:p>
      <w:pPr>
        <w:numPr>
          <w:ilvl w:val="0"/>
          <w:numId w:val="2"/>
        </w:numPr>
        <w:rPr>
          <w:rFonts w:ascii="仿宋" w:hAnsi="仿宋" w:eastAsia="仿宋"/>
          <w:sz w:val="28"/>
          <w:szCs w:val="28"/>
        </w:rPr>
      </w:pPr>
      <w:r>
        <w:rPr>
          <w:rFonts w:hint="eastAsia" w:ascii="仿宋" w:hAnsi="仿宋" w:eastAsia="仿宋" w:cs="Times New Roman"/>
          <w:sz w:val="28"/>
          <w:szCs w:val="28"/>
          <w:lang w:val="en-US" w:eastAsia="zh-CN"/>
        </w:rPr>
        <w:t>投标人必须符合《中华人民共和国政府采购法》第二十二条规定；</w:t>
      </w:r>
      <w:r>
        <w:rPr>
          <w:rFonts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落实政府采购政策需满足的资格</w:t>
      </w:r>
      <w:r>
        <w:rPr>
          <w:rFonts w:hint="eastAsia" w:ascii="仿宋" w:hAnsi="仿宋" w:eastAsia="仿宋"/>
          <w:kern w:val="0"/>
          <w:sz w:val="28"/>
          <w:szCs w:val="28"/>
          <w:lang w:val="en-US" w:eastAsia="zh-CN" w:bidi="ar"/>
        </w:rPr>
        <w:t>要求：无</w:t>
      </w:r>
    </w:p>
    <w:p>
      <w:pPr>
        <w:numPr>
          <w:ilvl w:val="0"/>
          <w:numId w:val="0"/>
        </w:numPr>
        <w:rPr>
          <w:rFonts w:ascii="仿宋" w:hAnsi="仿宋" w:eastAsia="仿宋"/>
          <w:sz w:val="28"/>
          <w:szCs w:val="28"/>
        </w:rPr>
      </w:pPr>
      <w:r>
        <w:rPr>
          <w:rFonts w:hint="eastAsia" w:ascii="仿宋" w:hAnsi="仿宋" w:eastAsia="仿宋" w:cs="Times New Roman"/>
          <w:sz w:val="28"/>
          <w:szCs w:val="28"/>
          <w:lang w:val="en-US" w:eastAsia="zh-CN"/>
        </w:rPr>
        <w:t>3、</w:t>
      </w:r>
      <w:r>
        <w:rPr>
          <w:rFonts w:ascii="仿宋" w:hAnsi="仿宋" w:eastAsia="仿宋" w:cs="仿宋"/>
          <w:i w:val="0"/>
          <w:caps w:val="0"/>
          <w:color w:val="000000"/>
          <w:spacing w:val="0"/>
          <w:sz w:val="27"/>
          <w:szCs w:val="27"/>
        </w:rPr>
        <w:t>本项目的</w:t>
      </w:r>
      <w:r>
        <w:rPr>
          <w:rFonts w:hint="eastAsia" w:ascii="仿宋" w:hAnsi="仿宋" w:eastAsia="仿宋" w:cs="Times New Roman"/>
          <w:b w:val="0"/>
          <w:bCs w:val="0"/>
          <w:kern w:val="2"/>
          <w:sz w:val="28"/>
          <w:szCs w:val="28"/>
          <w:lang w:val="en-US" w:eastAsia="zh-CN" w:bidi="ar-SA"/>
        </w:rPr>
        <w:t>特定资格要求：1.供应商必须是具有独立承担民事责任能力的在中华人民共和国境内注册的法人营业执照</w:t>
      </w:r>
      <w:r>
        <w:rPr>
          <w:rFonts w:hint="eastAsia" w:ascii="仿宋" w:hAnsi="仿宋" w:eastAsia="仿宋"/>
          <w:sz w:val="28"/>
          <w:szCs w:val="28"/>
          <w:lang w:eastAsia="zh-CN"/>
        </w:rPr>
        <w:t>；</w:t>
      </w:r>
      <w:r>
        <w:rPr>
          <w:rFonts w:hint="eastAsia" w:ascii="仿宋" w:hAnsi="仿宋" w:eastAsia="仿宋"/>
          <w:sz w:val="28"/>
          <w:szCs w:val="28"/>
          <w:lang w:val="en-US" w:eastAsia="zh-CN"/>
        </w:rPr>
        <w:t>2.供应商须具备在中华人民共和国境内依法设立的国有商业银行、股份制商业银行、邮政储蓄银行、城县商业银行、农村商业银行及政策性银行；3.供应商须持有中国银行业监督管理委员会有效的《中华人民共和国金融许可证》或《金融机构营业许可证》，且须在本地具有持续化服务能力；</w:t>
      </w:r>
      <w:r>
        <w:rPr>
          <w:rFonts w:hint="eastAsia" w:ascii="仿宋" w:hAnsi="仿宋" w:eastAsia="仿宋" w:cs="Times New Roman"/>
          <w:sz w:val="28"/>
          <w:szCs w:val="28"/>
          <w:lang w:val="en-US" w:eastAsia="zh-CN"/>
        </w:rPr>
        <w:t>4.参加本项目投标的企业必须在“信用中国”（www.creditchina.gov.cn）和中国政府采购网（www.ccgp.gov.cn）网站上未列入失信被执行人、重大税收违法案件当事人名单、政府采购严重违法失信行为记录名单，否则将否决其投标。</w:t>
      </w:r>
    </w:p>
    <w:p>
      <w:pPr>
        <w:pStyle w:val="4"/>
        <w:spacing w:line="360" w:lineRule="auto"/>
        <w:rPr>
          <w:rFonts w:ascii="黑体" w:hAnsi="黑体" w:cs="宋体"/>
          <w:b w:val="0"/>
          <w:sz w:val="28"/>
          <w:szCs w:val="28"/>
        </w:rPr>
      </w:pPr>
      <w:bookmarkStart w:id="10" w:name="_Toc28359014"/>
      <w:bookmarkStart w:id="11" w:name="_Toc35393631"/>
      <w:bookmarkStart w:id="12" w:name="_Toc35393800"/>
      <w:bookmarkStart w:id="13" w:name="_Toc28359091"/>
      <w:r>
        <w:rPr>
          <w:rFonts w:hint="eastAsia" w:ascii="黑体" w:hAnsi="黑体" w:cs="宋体"/>
          <w:b w:val="0"/>
          <w:sz w:val="28"/>
          <w:szCs w:val="28"/>
        </w:rPr>
        <w:t>三、获取采购文件</w:t>
      </w:r>
      <w:bookmarkEnd w:id="10"/>
      <w:bookmarkEnd w:id="11"/>
      <w:bookmarkEnd w:id="12"/>
      <w:bookmarkEnd w:id="13"/>
    </w:p>
    <w:p>
      <w:pPr>
        <w:spacing w:line="360" w:lineRule="auto"/>
        <w:rPr>
          <w:rFonts w:ascii="仿宋" w:hAnsi="仿宋" w:eastAsia="仿宋" w:cs="宋体"/>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u w:val="single"/>
          <w:lang w:val="en-US" w:eastAsia="zh-CN"/>
        </w:rPr>
        <w:t xml:space="preserve"> 9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u w:val="single"/>
          <w:lang w:val="en-US" w:eastAsia="zh-CN"/>
        </w:rPr>
        <w:t xml:space="preserve"> 2 </w:t>
      </w:r>
      <w:r>
        <w:rPr>
          <w:rFonts w:hint="eastAsia" w:ascii="仿宋" w:hAnsi="仿宋" w:eastAsia="仿宋" w:cs="宋体"/>
          <w:color w:val="auto"/>
          <w:sz w:val="28"/>
          <w:szCs w:val="28"/>
          <w:highlight w:val="none"/>
        </w:rPr>
        <w:t>日至</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u w:val="single"/>
          <w:lang w:val="en-US" w:eastAsia="zh-CN"/>
        </w:rPr>
        <w:t xml:space="preserve"> 9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u w:val="single"/>
          <w:lang w:val="en-US" w:eastAsia="zh-CN"/>
        </w:rPr>
        <w:t xml:space="preserve"> 9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rPr>
        <w:t>北京时间上午</w:t>
      </w:r>
      <w:r>
        <w:rPr>
          <w:rFonts w:hint="eastAsia" w:ascii="仿宋" w:hAnsi="仿宋" w:eastAsia="仿宋" w:cs="宋体"/>
          <w:color w:val="auto"/>
          <w:sz w:val="28"/>
          <w:szCs w:val="28"/>
          <w:u w:val="single"/>
        </w:rPr>
        <w:t>10:00-1</w:t>
      </w:r>
      <w:r>
        <w:rPr>
          <w:rFonts w:hint="eastAsia" w:ascii="仿宋" w:hAnsi="仿宋" w:eastAsia="仿宋" w:cs="宋体"/>
          <w:color w:val="auto"/>
          <w:sz w:val="28"/>
          <w:szCs w:val="28"/>
          <w:u w:val="single"/>
          <w:lang w:val="en-US" w:eastAsia="zh-CN"/>
        </w:rPr>
        <w:t>4</w:t>
      </w:r>
      <w:r>
        <w:rPr>
          <w:rFonts w:hint="eastAsia" w:ascii="仿宋" w:hAnsi="仿宋" w:eastAsia="仿宋" w:cs="宋体"/>
          <w:color w:val="auto"/>
          <w:sz w:val="28"/>
          <w:szCs w:val="28"/>
          <w:u w:val="single"/>
        </w:rPr>
        <w:t>：</w:t>
      </w:r>
      <w:r>
        <w:rPr>
          <w:rFonts w:hint="eastAsia" w:ascii="仿宋" w:hAnsi="仿宋" w:eastAsia="仿宋" w:cs="宋体"/>
          <w:color w:val="auto"/>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rPr>
        <w:t>16：00-19:</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keepNext w:val="0"/>
        <w:keepLines w:val="0"/>
        <w:pageBreakBefore w:val="0"/>
        <w:widowControl/>
        <w:tabs>
          <w:tab w:val="left" w:pos="1777"/>
        </w:tabs>
        <w:kinsoku/>
        <w:wordWrap/>
        <w:overflowPunct/>
        <w:topLinePunct w:val="0"/>
        <w:autoSpaceDE/>
        <w:autoSpaceDN/>
        <w:bidi w:val="0"/>
        <w:adjustRightInd/>
        <w:snapToGrid/>
        <w:spacing w:line="360" w:lineRule="auto"/>
        <w:jc w:val="left"/>
        <w:textAlignment w:val="auto"/>
        <w:rPr>
          <w:rFonts w:hint="eastAsia" w:ascii="仿宋" w:hAnsi="仿宋" w:eastAsia="仿宋" w:cs="Times New Roman"/>
          <w:sz w:val="28"/>
          <w:szCs w:val="28"/>
          <w:lang w:val="en-US" w:eastAsia="zh-CN"/>
        </w:rPr>
      </w:pPr>
      <w:r>
        <w:rPr>
          <w:rFonts w:hint="eastAsia" w:ascii="仿宋" w:hAnsi="仿宋" w:eastAsia="仿宋" w:cs="宋体"/>
          <w:sz w:val="28"/>
          <w:szCs w:val="28"/>
        </w:rPr>
        <w:t>地点：</w:t>
      </w:r>
      <w:r>
        <w:rPr>
          <w:rFonts w:hint="eastAsia" w:ascii="仿宋" w:hAnsi="仿宋" w:eastAsia="仿宋"/>
          <w:sz w:val="28"/>
          <w:szCs w:val="28"/>
          <w:u w:val="single"/>
          <w:lang w:val="en-US" w:eastAsia="zh-CN"/>
        </w:rPr>
        <w:t>新疆骏林心宸招标代理有限公司</w:t>
      </w:r>
      <w:r>
        <w:rPr>
          <w:rFonts w:hint="eastAsia" w:ascii="仿宋" w:hAnsi="仿宋" w:eastAsia="仿宋" w:cs="Times New Roman"/>
          <w:sz w:val="28"/>
          <w:szCs w:val="28"/>
          <w:lang w:val="en-US" w:eastAsia="zh-CN"/>
        </w:rPr>
        <w:t>（阿勒泰市团结路润德名苑小区46-7号）</w:t>
      </w:r>
    </w:p>
    <w:p>
      <w:pPr>
        <w:keepNext w:val="0"/>
        <w:keepLines w:val="0"/>
        <w:pageBreakBefore w:val="0"/>
        <w:widowControl/>
        <w:tabs>
          <w:tab w:val="left" w:pos="1777"/>
        </w:tabs>
        <w:kinsoku/>
        <w:wordWrap/>
        <w:overflowPunct/>
        <w:topLinePunct w:val="0"/>
        <w:autoSpaceDE/>
        <w:autoSpaceDN/>
        <w:bidi w:val="0"/>
        <w:adjustRightInd/>
        <w:snapToGrid/>
        <w:spacing w:line="360" w:lineRule="auto"/>
        <w:jc w:val="left"/>
        <w:textAlignment w:val="auto"/>
        <w:rPr>
          <w:rFonts w:hint="default" w:ascii="仿宋" w:hAnsi="仿宋" w:eastAsia="仿宋" w:cs="宋体"/>
          <w:sz w:val="28"/>
          <w:szCs w:val="28"/>
          <w:lang w:val="en-US" w:eastAsia="zh-CN"/>
        </w:rPr>
      </w:pPr>
      <w:r>
        <w:rPr>
          <w:rFonts w:hint="eastAsia" w:ascii="仿宋" w:hAnsi="仿宋" w:eastAsia="仿宋" w:cs="Times New Roman"/>
          <w:sz w:val="28"/>
          <w:szCs w:val="28"/>
          <w:lang w:val="en-US" w:eastAsia="zh-CN"/>
        </w:rPr>
        <w:t>方式：</w:t>
      </w:r>
      <w:r>
        <w:rPr>
          <w:rFonts w:hint="eastAsia" w:ascii="仿宋" w:hAnsi="仿宋" w:eastAsia="仿宋" w:cs="宋体"/>
          <w:sz w:val="28"/>
          <w:szCs w:val="28"/>
        </w:rPr>
        <w:t>现场报名获取 </w:t>
      </w:r>
    </w:p>
    <w:p>
      <w:pPr>
        <w:spacing w:line="360" w:lineRule="auto"/>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w:t>
      </w:r>
      <w:r>
        <w:rPr>
          <w:rFonts w:hint="eastAsia" w:ascii="仿宋" w:hAnsi="仿宋" w:eastAsia="仿宋" w:cs="宋体"/>
          <w:sz w:val="28"/>
          <w:szCs w:val="28"/>
        </w:rPr>
        <w:t>元/份，售后不退。</w:t>
      </w:r>
    </w:p>
    <w:p>
      <w:pPr>
        <w:pStyle w:val="4"/>
        <w:spacing w:line="360" w:lineRule="auto"/>
        <w:rPr>
          <w:rFonts w:ascii="黑体" w:hAnsi="黑体" w:cs="宋体"/>
          <w:b w:val="0"/>
          <w:sz w:val="28"/>
          <w:szCs w:val="28"/>
        </w:rPr>
      </w:pPr>
      <w:bookmarkStart w:id="14" w:name="_Toc35393632"/>
      <w:bookmarkStart w:id="15" w:name="_Toc28359092"/>
      <w:bookmarkStart w:id="16" w:name="_Toc28359015"/>
      <w:bookmarkStart w:id="17" w:name="_Toc35393801"/>
      <w:r>
        <w:rPr>
          <w:rFonts w:hint="eastAsia" w:ascii="黑体" w:hAnsi="黑体" w:cs="宋体"/>
          <w:b w:val="0"/>
          <w:sz w:val="28"/>
          <w:szCs w:val="28"/>
        </w:rPr>
        <w:t>四、响应文件提交</w:t>
      </w:r>
      <w:bookmarkEnd w:id="14"/>
      <w:bookmarkEnd w:id="15"/>
      <w:bookmarkEnd w:id="16"/>
      <w:bookmarkEnd w:id="17"/>
    </w:p>
    <w:p>
      <w:pPr>
        <w:rPr>
          <w:rFonts w:ascii="仿宋" w:hAnsi="仿宋" w:eastAsia="仿宋"/>
          <w:sz w:val="28"/>
          <w:szCs w:val="28"/>
          <w:highlight w:val="none"/>
        </w:rPr>
      </w:pPr>
      <w:r>
        <w:rPr>
          <w:rFonts w:hint="eastAsia" w:ascii="仿宋" w:hAnsi="仿宋" w:eastAsia="仿宋"/>
          <w:sz w:val="28"/>
          <w:szCs w:val="28"/>
          <w:highlight w:val="none"/>
        </w:rPr>
        <w:t>截止时</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rPr>
        <w:t>202</w:t>
      </w:r>
      <w:r>
        <w:rPr>
          <w:rFonts w:hint="eastAsia" w:ascii="仿宋" w:hAnsi="仿宋" w:eastAsia="仿宋"/>
          <w:color w:val="auto"/>
          <w:sz w:val="28"/>
          <w:szCs w:val="28"/>
          <w:highlight w:val="none"/>
          <w:u w:val="single"/>
          <w:lang w:val="en-US" w:eastAsia="zh-CN"/>
        </w:rPr>
        <w:t>1</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 xml:space="preserve"> 9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 xml:space="preserve"> 16</w:t>
      </w:r>
      <w:bookmarkStart w:id="36" w:name="_GoBack"/>
      <w:bookmarkEnd w:id="36"/>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下</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rPr>
        <w:t>1</w:t>
      </w:r>
      <w:r>
        <w:rPr>
          <w:rFonts w:hint="eastAsia" w:ascii="仿宋" w:hAnsi="仿宋" w:eastAsia="仿宋"/>
          <w:color w:val="auto"/>
          <w:sz w:val="28"/>
          <w:szCs w:val="28"/>
          <w:highlight w:val="none"/>
          <w:u w:val="single"/>
          <w:lang w:val="en-US" w:eastAsia="zh-CN"/>
        </w:rPr>
        <w:t xml:space="preserve">6 </w:t>
      </w:r>
      <w:r>
        <w:rPr>
          <w:rFonts w:hint="eastAsia" w:ascii="仿宋" w:hAnsi="仿宋" w:eastAsia="仿宋"/>
          <w:color w:val="auto"/>
          <w:sz w:val="28"/>
          <w:szCs w:val="28"/>
          <w:highlight w:val="none"/>
          <w:u w:val="single"/>
        </w:rPr>
        <w:t>：30</w:t>
      </w:r>
      <w:r>
        <w:rPr>
          <w:rFonts w:hint="eastAsia" w:ascii="仿宋" w:hAnsi="仿宋" w:eastAsia="仿宋"/>
          <w:color w:val="auto"/>
          <w:sz w:val="28"/>
          <w:szCs w:val="28"/>
          <w:highlight w:val="none"/>
        </w:rPr>
        <w:t>时（北</w:t>
      </w:r>
      <w:r>
        <w:rPr>
          <w:rFonts w:hint="eastAsia" w:ascii="仿宋" w:hAnsi="仿宋" w:eastAsia="仿宋"/>
          <w:sz w:val="28"/>
          <w:szCs w:val="28"/>
          <w:highlight w:val="none"/>
        </w:rPr>
        <w:t>京时间）</w:t>
      </w:r>
    </w:p>
    <w:p>
      <w:pPr>
        <w:spacing w:line="360" w:lineRule="auto"/>
        <w:rPr>
          <w:rFonts w:hint="eastAsia" w:ascii="仿宋" w:hAnsi="仿宋" w:eastAsia="仿宋"/>
          <w:sz w:val="28"/>
          <w:szCs w:val="28"/>
          <w:lang w:val="en-US" w:eastAsia="zh-CN"/>
        </w:rPr>
      </w:pPr>
      <w:r>
        <w:rPr>
          <w:rFonts w:hint="eastAsia" w:ascii="仿宋" w:hAnsi="仿宋" w:eastAsia="仿宋"/>
          <w:sz w:val="28"/>
          <w:szCs w:val="28"/>
        </w:rPr>
        <w:t>地点</w:t>
      </w:r>
      <w:bookmarkStart w:id="18" w:name="_Toc28359017"/>
      <w:bookmarkStart w:id="19" w:name="_Toc28359094"/>
      <w:bookmarkStart w:id="20" w:name="_Toc35393803"/>
      <w:bookmarkStart w:id="21" w:name="_Toc35393634"/>
      <w:r>
        <w:rPr>
          <w:rFonts w:hint="eastAsia" w:ascii="仿宋" w:hAnsi="仿宋" w:eastAsia="仿宋"/>
          <w:sz w:val="28"/>
          <w:szCs w:val="28"/>
        </w:rPr>
        <w:t>：</w:t>
      </w:r>
      <w:r>
        <w:rPr>
          <w:rFonts w:hint="eastAsia" w:ascii="仿宋" w:hAnsi="仿宋" w:eastAsia="仿宋"/>
          <w:sz w:val="28"/>
          <w:szCs w:val="28"/>
          <w:u w:val="single"/>
          <w:lang w:val="en-US" w:eastAsia="zh-CN"/>
        </w:rPr>
        <w:t>新疆骏林心宸招标代理有限公司</w:t>
      </w:r>
      <w:r>
        <w:rPr>
          <w:rFonts w:hint="eastAsia" w:ascii="仿宋" w:hAnsi="仿宋" w:eastAsia="仿宋" w:cs="宋体"/>
          <w:sz w:val="28"/>
          <w:szCs w:val="28"/>
          <w:u w:val="single"/>
          <w:lang w:val="en-US" w:eastAsia="zh-CN"/>
        </w:rPr>
        <w:t>会议室</w:t>
      </w:r>
    </w:p>
    <w:p>
      <w:pPr>
        <w:spacing w:line="360" w:lineRule="auto"/>
        <w:rPr>
          <w:rFonts w:ascii="黑体" w:hAnsi="黑体" w:eastAsia="黑体" w:cs="宋体"/>
          <w:bCs/>
          <w:sz w:val="28"/>
          <w:szCs w:val="28"/>
        </w:rPr>
      </w:pPr>
      <w:r>
        <w:rPr>
          <w:rFonts w:hint="eastAsia" w:ascii="黑体" w:hAnsi="黑体" w:eastAsia="黑体" w:cs="宋体"/>
          <w:bCs/>
          <w:sz w:val="28"/>
          <w:szCs w:val="28"/>
        </w:rPr>
        <w:t>五、公告期限</w:t>
      </w:r>
      <w:bookmarkEnd w:id="18"/>
      <w:bookmarkEnd w:id="19"/>
      <w:bookmarkEnd w:id="20"/>
      <w:bookmarkEnd w:id="21"/>
    </w:p>
    <w:p>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numPr>
          <w:ilvl w:val="0"/>
          <w:numId w:val="3"/>
        </w:numPr>
        <w:spacing w:line="360" w:lineRule="auto"/>
        <w:rPr>
          <w:rFonts w:ascii="黑体" w:hAnsi="黑体" w:cs="宋体"/>
          <w:b w:val="0"/>
          <w:sz w:val="28"/>
          <w:szCs w:val="28"/>
        </w:rPr>
      </w:pPr>
      <w:bookmarkStart w:id="22" w:name="_Toc35393804"/>
      <w:bookmarkStart w:id="23" w:name="_Toc35393635"/>
      <w:r>
        <w:rPr>
          <w:rFonts w:hint="eastAsia" w:ascii="黑体" w:hAnsi="黑体" w:cs="宋体"/>
          <w:b w:val="0"/>
          <w:sz w:val="28"/>
          <w:szCs w:val="28"/>
        </w:rPr>
        <w:t>其他补充事宜</w:t>
      </w:r>
      <w:bookmarkEnd w:id="22"/>
      <w:bookmarkEnd w:id="23"/>
    </w:p>
    <w:p>
      <w:pPr>
        <w:spacing w:line="360" w:lineRule="auto"/>
        <w:ind w:firstLine="540"/>
      </w:pPr>
      <w:r>
        <w:rPr>
          <w:rFonts w:hint="eastAsia" w:ascii="仿宋" w:hAnsi="仿宋" w:eastAsia="仿宋" w:cs="宋体"/>
          <w:sz w:val="28"/>
          <w:szCs w:val="28"/>
          <w:lang w:eastAsia="zh-CN"/>
        </w:rPr>
        <w:t> </w:t>
      </w:r>
      <w:r>
        <w:rPr>
          <w:rFonts w:hint="eastAsia" w:ascii="仿宋" w:hAnsi="仿宋" w:eastAsia="仿宋" w:cs="宋体"/>
          <w:sz w:val="28"/>
          <w:szCs w:val="28"/>
          <w:lang w:val="en-US" w:eastAsia="zh-CN"/>
        </w:rPr>
        <w:t>领取磋商文件需提供的资料</w:t>
      </w:r>
      <w:r>
        <w:rPr>
          <w:rFonts w:hint="eastAsia" w:ascii="仿宋" w:hAnsi="仿宋" w:eastAsia="仿宋" w:cs="宋体"/>
          <w:sz w:val="28"/>
          <w:szCs w:val="28"/>
          <w:lang w:eastAsia="zh-CN"/>
        </w:rPr>
        <w:t>：</w:t>
      </w:r>
      <w:r>
        <w:rPr>
          <w:rFonts w:hint="eastAsia" w:ascii="仿宋" w:hAnsi="仿宋" w:eastAsia="仿宋" w:cs="宋体"/>
          <w:sz w:val="28"/>
          <w:szCs w:val="28"/>
          <w:lang w:eastAsia="zh-CN"/>
        </w:rPr>
        <w:fldChar w:fldCharType="begin"/>
      </w:r>
      <w:r>
        <w:rPr>
          <w:rFonts w:hint="eastAsia" w:ascii="仿宋" w:hAnsi="仿宋" w:eastAsia="仿宋" w:cs="宋体"/>
          <w:sz w:val="28"/>
          <w:szCs w:val="28"/>
          <w:lang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lang w:eastAsia="zh-CN"/>
        </w:rPr>
        <w:fldChar w:fldCharType="separate"/>
      </w:r>
      <w:r>
        <w:rPr>
          <w:rFonts w:hint="eastAsia" w:ascii="仿宋" w:hAnsi="仿宋" w:eastAsia="仿宋" w:cs="宋体"/>
          <w:sz w:val="28"/>
          <w:szCs w:val="28"/>
          <w:lang w:eastAsia="zh-CN"/>
        </w:rPr>
        <w:t>法定代表人授权委托书、法定代表人或被委托人身份证、</w:t>
      </w:r>
      <w:r>
        <w:rPr>
          <w:rFonts w:hint="eastAsia" w:ascii="仿宋" w:hAnsi="仿宋" w:eastAsia="仿宋"/>
          <w:color w:val="auto"/>
          <w:sz w:val="28"/>
          <w:szCs w:val="28"/>
        </w:rPr>
        <w:t>被委托人</w:t>
      </w:r>
      <w:r>
        <w:rPr>
          <w:rFonts w:hint="eastAsia" w:ascii="仿宋" w:hAnsi="仿宋" w:eastAsia="仿宋"/>
          <w:color w:val="auto"/>
          <w:sz w:val="28"/>
          <w:szCs w:val="28"/>
          <w:lang w:val="en-US" w:eastAsia="zh-CN"/>
        </w:rPr>
        <w:t>及法人</w:t>
      </w:r>
      <w:r>
        <w:rPr>
          <w:rFonts w:hint="eastAsia" w:ascii="仿宋" w:hAnsi="仿宋" w:eastAsia="仿宋"/>
          <w:color w:val="auto"/>
          <w:sz w:val="28"/>
          <w:szCs w:val="28"/>
        </w:rPr>
        <w:t>提供近</w:t>
      </w:r>
      <w:r>
        <w:rPr>
          <w:rFonts w:hint="eastAsia" w:ascii="仿宋" w:hAnsi="仿宋" w:eastAsia="仿宋"/>
          <w:color w:val="auto"/>
          <w:sz w:val="28"/>
          <w:szCs w:val="28"/>
          <w:lang w:val="en-US" w:eastAsia="zh-CN"/>
        </w:rPr>
        <w:t>三个月</w:t>
      </w:r>
      <w:r>
        <w:rPr>
          <w:rFonts w:hint="eastAsia" w:ascii="仿宋" w:hAnsi="仿宋" w:eastAsia="仿宋"/>
          <w:color w:val="auto"/>
          <w:sz w:val="28"/>
          <w:szCs w:val="28"/>
        </w:rPr>
        <w:t>社保缴纳证明</w:t>
      </w:r>
      <w:r>
        <w:rPr>
          <w:rFonts w:hint="eastAsia" w:ascii="仿宋" w:hAnsi="仿宋" w:eastAsia="仿宋" w:cs="宋体"/>
          <w:color w:val="auto"/>
          <w:sz w:val="28"/>
          <w:szCs w:val="28"/>
          <w:lang w:eastAsia="zh-CN"/>
        </w:rPr>
        <w:t>、供应商应具有有效的营业执照、供应商须持有</w:t>
      </w:r>
      <w:r>
        <w:rPr>
          <w:rFonts w:hint="eastAsia" w:ascii="仿宋" w:hAnsi="仿宋" w:eastAsia="仿宋" w:cs="宋体"/>
          <w:color w:val="auto"/>
          <w:sz w:val="28"/>
          <w:szCs w:val="28"/>
          <w:lang w:val="en-US" w:eastAsia="zh-CN"/>
        </w:rPr>
        <w:t>《</w:t>
      </w:r>
      <w:r>
        <w:rPr>
          <w:rFonts w:hint="eastAsia" w:ascii="仿宋" w:hAnsi="仿宋" w:eastAsia="仿宋" w:cs="宋体"/>
          <w:sz w:val="28"/>
          <w:szCs w:val="28"/>
          <w:lang w:val="en-US" w:eastAsia="zh-CN"/>
        </w:rPr>
        <w:t>金融机构法人许可证》或《金融机构营业许可证》、</w:t>
      </w:r>
      <w:r>
        <w:rPr>
          <w:rFonts w:hint="eastAsia" w:ascii="仿宋" w:hAnsi="仿宋" w:eastAsia="仿宋" w:cs="宋体"/>
          <w:sz w:val="28"/>
          <w:szCs w:val="28"/>
          <w:lang w:eastAsia="zh-CN"/>
        </w:rPr>
        <w:t>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以上证明材料均提供原件及加盖公章复印件三套送至</w:t>
      </w:r>
      <w:r>
        <w:rPr>
          <w:rFonts w:hint="eastAsia" w:ascii="仿宋" w:hAnsi="仿宋" w:eastAsia="仿宋" w:cs="宋体"/>
          <w:sz w:val="28"/>
          <w:szCs w:val="28"/>
          <w:lang w:eastAsia="zh-CN"/>
        </w:rPr>
        <w:fldChar w:fldCharType="end"/>
      </w:r>
      <w:r>
        <w:rPr>
          <w:rFonts w:hint="eastAsia" w:ascii="仿宋" w:hAnsi="仿宋" w:eastAsia="仿宋" w:cs="宋体"/>
          <w:sz w:val="28"/>
          <w:szCs w:val="28"/>
          <w:lang w:val="en-US" w:eastAsia="zh-CN"/>
        </w:rPr>
        <w:t>新疆骏林心宸招标代理有限公司（阿</w:t>
      </w:r>
      <w:r>
        <w:rPr>
          <w:rFonts w:hint="eastAsia" w:ascii="仿宋" w:hAnsi="仿宋" w:eastAsia="仿宋" w:cs="Times New Roman"/>
          <w:sz w:val="28"/>
          <w:szCs w:val="28"/>
          <w:lang w:val="en-US" w:eastAsia="zh-CN"/>
        </w:rPr>
        <w:t>勒泰市团结路润德名苑小区46-7号</w:t>
      </w:r>
      <w:r>
        <w:rPr>
          <w:rFonts w:hint="eastAsia" w:ascii="仿宋" w:hAnsi="仿宋" w:eastAsia="仿宋" w:cs="宋体"/>
          <w:sz w:val="28"/>
          <w:szCs w:val="28"/>
          <w:highlight w:val="none"/>
          <w:lang w:val="en-US" w:eastAsia="zh-CN"/>
        </w:rPr>
        <w:t>）。</w:t>
      </w:r>
    </w:p>
    <w:p>
      <w:pPr>
        <w:pStyle w:val="4"/>
        <w:spacing w:line="360" w:lineRule="auto"/>
        <w:rPr>
          <w:rFonts w:ascii="黑体" w:hAnsi="黑体" w:cs="宋体"/>
          <w:b w:val="0"/>
          <w:sz w:val="28"/>
          <w:szCs w:val="28"/>
        </w:rPr>
      </w:pPr>
      <w:bookmarkStart w:id="24" w:name="_Toc28359095"/>
      <w:bookmarkStart w:id="25" w:name="_Toc35393805"/>
      <w:bookmarkStart w:id="26" w:name="_Toc28359018"/>
      <w:bookmarkStart w:id="27" w:name="_Toc35393636"/>
      <w:r>
        <w:rPr>
          <w:rFonts w:hint="eastAsia" w:ascii="黑体" w:hAnsi="黑体" w:cs="宋体"/>
          <w:b w:val="0"/>
          <w:sz w:val="28"/>
          <w:szCs w:val="28"/>
        </w:rPr>
        <w:t>七、凡对本次采购提出询问，请按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4"/>
      <w:bookmarkEnd w:id="25"/>
      <w:bookmarkEnd w:id="26"/>
      <w:bookmarkEnd w:id="27"/>
    </w:p>
    <w:p>
      <w:pPr>
        <w:pStyle w:val="4"/>
        <w:spacing w:line="240" w:lineRule="auto"/>
        <w:ind w:firstLine="840" w:firstLineChars="300"/>
        <w:rPr>
          <w:rFonts w:ascii="仿宋" w:hAnsi="仿宋" w:eastAsia="仿宋" w:cs="宋体"/>
          <w:b w:val="0"/>
          <w:sz w:val="28"/>
          <w:szCs w:val="28"/>
        </w:rPr>
      </w:pPr>
      <w:bookmarkStart w:id="28" w:name="_Toc35393806"/>
      <w:bookmarkStart w:id="29" w:name="_Toc35393637"/>
      <w:bookmarkStart w:id="30" w:name="_Toc28359096"/>
      <w:bookmarkStart w:id="31" w:name="_Toc28359019"/>
      <w:r>
        <w:rPr>
          <w:rFonts w:hint="eastAsia" w:ascii="仿宋" w:hAnsi="仿宋" w:eastAsia="仿宋" w:cs="宋体"/>
          <w:b w:val="0"/>
          <w:sz w:val="28"/>
          <w:szCs w:val="28"/>
        </w:rPr>
        <w:t>1.采购人信息</w:t>
      </w:r>
      <w:bookmarkEnd w:id="28"/>
      <w:bookmarkEnd w:id="29"/>
      <w:bookmarkEnd w:id="30"/>
      <w:bookmarkEnd w:id="31"/>
    </w:p>
    <w:p>
      <w:pPr>
        <w:spacing w:line="240" w:lineRule="auto"/>
        <w:ind w:left="1129" w:leftChars="371" w:hanging="350" w:hangingChars="125"/>
        <w:jc w:val="left"/>
        <w:rPr>
          <w:rFonts w:hint="default" w:ascii="仿宋" w:hAnsi="仿宋" w:eastAsia="仿宋"/>
          <w:sz w:val="28"/>
          <w:szCs w:val="28"/>
          <w:lang w:val="en-US"/>
        </w:rPr>
      </w:pPr>
      <w:r>
        <w:rPr>
          <w:rFonts w:hint="eastAsia" w:ascii="仿宋" w:hAnsi="仿宋" w:eastAsia="仿宋"/>
          <w:sz w:val="28"/>
          <w:szCs w:val="28"/>
        </w:rPr>
        <w:t>名    称：</w:t>
      </w:r>
      <w:r>
        <w:rPr>
          <w:rFonts w:hint="eastAsia" w:ascii="仿宋" w:hAnsi="仿宋" w:eastAsia="仿宋" w:cs="Times New Roman"/>
          <w:sz w:val="28"/>
          <w:szCs w:val="28"/>
          <w:u w:val="single"/>
          <w:lang w:val="en-US" w:eastAsia="zh-CN"/>
        </w:rPr>
        <w:t>青河县财政局</w:t>
      </w:r>
      <w:r>
        <w:rPr>
          <w:rFonts w:hint="eastAsia" w:ascii="仿宋" w:hAnsi="仿宋" w:eastAsia="仿宋" w:cs="Times New Roman"/>
          <w:sz w:val="28"/>
          <w:szCs w:val="28"/>
          <w:u w:val="single"/>
          <w:lang w:eastAsia="zh-CN"/>
        </w:rPr>
        <w:t xml:space="preserve">  </w:t>
      </w:r>
      <w:r>
        <w:rPr>
          <w:rFonts w:hint="eastAsia" w:ascii="仿宋" w:hAnsi="仿宋" w:eastAsia="仿宋"/>
          <w:sz w:val="28"/>
          <w:szCs w:val="28"/>
          <w:u w:val="single"/>
        </w:rPr>
        <w:t xml:space="preserve"> </w:t>
      </w:r>
    </w:p>
    <w:p>
      <w:pPr>
        <w:spacing w:line="240" w:lineRule="auto"/>
        <w:ind w:left="1129" w:leftChars="371" w:hanging="350" w:hangingChars="125"/>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地    址</w:t>
      </w:r>
      <w:r>
        <w:rPr>
          <w:rFonts w:hint="eastAsia" w:ascii="仿宋" w:hAnsi="仿宋" w:eastAsia="仿宋"/>
          <w:color w:val="auto"/>
          <w:sz w:val="28"/>
          <w:szCs w:val="28"/>
        </w:rPr>
        <w:t>：</w:t>
      </w:r>
      <w:r>
        <w:rPr>
          <w:rFonts w:hint="eastAsia" w:ascii="仿宋" w:hAnsi="仿宋" w:eastAsia="仿宋" w:cs="Times New Roman"/>
          <w:sz w:val="28"/>
          <w:szCs w:val="28"/>
          <w:u w:val="single"/>
          <w:lang w:val="en-US" w:eastAsia="zh-CN"/>
        </w:rPr>
        <w:t>青河县</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spacing w:line="240" w:lineRule="auto"/>
        <w:ind w:left="1129" w:leftChars="371" w:hanging="350" w:hangingChars="125"/>
        <w:jc w:val="left"/>
        <w:rPr>
          <w:rFonts w:ascii="仿宋" w:hAnsi="仿宋" w:eastAsia="仿宋"/>
          <w:color w:val="auto"/>
          <w:sz w:val="28"/>
          <w:szCs w:val="28"/>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13119051678</w:t>
      </w:r>
      <w:r>
        <w:rPr>
          <w:rFonts w:hint="eastAsia" w:ascii="仿宋" w:hAnsi="仿宋" w:eastAsia="仿宋" w:cs="Times New Roman"/>
          <w:sz w:val="28"/>
          <w:szCs w:val="28"/>
          <w:u w:val="single"/>
          <w:lang w:val="en-US" w:eastAsia="zh-CN"/>
        </w:rPr>
        <w:t xml:space="preserve">    </w:t>
      </w:r>
    </w:p>
    <w:p>
      <w:pPr>
        <w:pStyle w:val="4"/>
        <w:spacing w:line="240" w:lineRule="auto"/>
        <w:ind w:firstLine="840" w:firstLineChars="300"/>
        <w:rPr>
          <w:rFonts w:ascii="仿宋" w:hAnsi="仿宋" w:eastAsia="仿宋" w:cs="宋体"/>
          <w:b w:val="0"/>
          <w:sz w:val="28"/>
          <w:szCs w:val="28"/>
        </w:rPr>
      </w:pPr>
      <w:bookmarkStart w:id="32" w:name="_Toc28359097"/>
      <w:bookmarkStart w:id="33" w:name="_Toc35393807"/>
      <w:bookmarkStart w:id="34" w:name="_Toc35393638"/>
      <w:bookmarkStart w:id="35" w:name="_Toc28359020"/>
      <w:r>
        <w:rPr>
          <w:rFonts w:hint="eastAsia" w:ascii="仿宋" w:hAnsi="仿宋" w:eastAsia="仿宋" w:cs="宋体"/>
          <w:b w:val="0"/>
          <w:sz w:val="28"/>
          <w:szCs w:val="28"/>
        </w:rPr>
        <w:t>2.采购代理机构信息</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840" w:firstLineChars="300"/>
        <w:textAlignment w:val="auto"/>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cs="Times New Roman"/>
          <w:sz w:val="28"/>
          <w:szCs w:val="28"/>
          <w:u w:val="single"/>
          <w:lang w:val="en-US" w:eastAsia="zh-CN"/>
        </w:rPr>
        <w:t xml:space="preserve">新疆骏林心宸招标代理有限公司 </w:t>
      </w:r>
    </w:p>
    <w:p>
      <w:pPr>
        <w:spacing w:line="240" w:lineRule="auto"/>
        <w:ind w:left="1129" w:leftChars="371" w:hanging="350" w:hangingChars="125"/>
        <w:jc w:val="left"/>
        <w:rPr>
          <w:rFonts w:hint="eastAsia" w:ascii="仿宋" w:hAnsi="仿宋" w:eastAsia="仿宋"/>
          <w:sz w:val="28"/>
          <w:szCs w:val="28"/>
          <w:u w:val="single"/>
          <w:lang w:val="en-US" w:eastAsia="zh-CN"/>
        </w:rPr>
      </w:pPr>
      <w:r>
        <w:rPr>
          <w:rFonts w:hint="eastAsia" w:ascii="仿宋" w:hAnsi="仿宋" w:eastAsia="仿宋"/>
          <w:sz w:val="28"/>
          <w:szCs w:val="28"/>
        </w:rPr>
        <w:t>联 系 人：</w:t>
      </w:r>
      <w:r>
        <w:rPr>
          <w:rFonts w:hint="eastAsia" w:ascii="仿宋" w:hAnsi="仿宋" w:eastAsia="仿宋"/>
          <w:sz w:val="28"/>
          <w:szCs w:val="28"/>
          <w:u w:val="single"/>
          <w:lang w:val="en-US" w:eastAsia="zh-CN"/>
        </w:rPr>
        <w:t>谢 星</w:t>
      </w:r>
      <w:r>
        <w:rPr>
          <w:rFonts w:hint="eastAsia" w:ascii="仿宋" w:hAnsi="仿宋" w:eastAsia="仿宋"/>
          <w:sz w:val="28"/>
          <w:szCs w:val="28"/>
          <w:u w:val="single"/>
        </w:rPr>
        <w:t>　　　　</w:t>
      </w:r>
    </w:p>
    <w:p>
      <w:pPr>
        <w:spacing w:line="360" w:lineRule="auto"/>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13579195121</w:t>
      </w:r>
      <w:r>
        <w:rPr>
          <w:rFonts w:hint="eastAsia" w:ascii="仿宋" w:hAnsi="仿宋" w:eastAsia="仿宋"/>
          <w:sz w:val="28"/>
          <w:szCs w:val="28"/>
          <w:u w:val="single"/>
        </w:rPr>
        <w:t>　</w:t>
      </w:r>
    </w:p>
    <w:p>
      <w:pPr>
        <w:bidi w:val="0"/>
        <w:rPr>
          <w:rFonts w:ascii="Times New Roman" w:hAnsi="Times New Roman" w:eastAsia="宋体" w:cs="Times New Roman"/>
          <w:kern w:val="2"/>
          <w:sz w:val="21"/>
          <w:lang w:val="en-US" w:eastAsia="zh-CN" w:bidi="ar-SA"/>
        </w:rPr>
      </w:pPr>
    </w:p>
    <w:p>
      <w:pPr>
        <w:bidi w:val="0"/>
        <w:rPr>
          <w:lang w:val="en-US" w:eastAsia="zh-CN"/>
        </w:rPr>
      </w:pPr>
    </w:p>
    <w:p>
      <w:pPr>
        <w:bidi w:val="0"/>
        <w:rPr>
          <w:lang w:val="en-US" w:eastAsia="zh-CN"/>
        </w:rPr>
      </w:pPr>
    </w:p>
    <w:p>
      <w:pPr>
        <w:bidi w:val="0"/>
        <w:rPr>
          <w:lang w:val="en-US" w:eastAsia="zh-CN"/>
        </w:rPr>
      </w:pPr>
    </w:p>
    <w:p>
      <w:pPr>
        <w:tabs>
          <w:tab w:val="left" w:pos="4655"/>
        </w:tabs>
        <w:bidi w:val="0"/>
        <w:jc w:val="left"/>
        <w:rPr>
          <w:rFonts w:hint="eastAsia"/>
          <w:lang w:val="en-US" w:eastAsia="zh-CN"/>
        </w:rPr>
      </w:pPr>
      <w:r>
        <w:rPr>
          <w:rFonts w:hint="eastAsia"/>
          <w:lang w:val="en-US" w:eastAsia="zh-CN"/>
        </w:rPr>
        <w:tab/>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02951711"/>
    <w:multiLevelType w:val="singleLevel"/>
    <w:tmpl w:val="02951711"/>
    <w:lvl w:ilvl="0" w:tentative="0">
      <w:start w:val="2"/>
      <w:numFmt w:val="chineseCounting"/>
      <w:suff w:val="nothing"/>
      <w:lvlText w:val="%1、"/>
      <w:lvlJc w:val="left"/>
      <w:rPr>
        <w:rFonts w:hint="eastAsia"/>
      </w:rPr>
    </w:lvl>
  </w:abstractNum>
  <w:abstractNum w:abstractNumId="2">
    <w:nsid w:val="7850B3B7"/>
    <w:multiLevelType w:val="singleLevel"/>
    <w:tmpl w:val="7850B3B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2334F"/>
    <w:rsid w:val="008C5837"/>
    <w:rsid w:val="00DE6CF5"/>
    <w:rsid w:val="01515A6B"/>
    <w:rsid w:val="016A2FCC"/>
    <w:rsid w:val="02DB1568"/>
    <w:rsid w:val="031C6919"/>
    <w:rsid w:val="03782850"/>
    <w:rsid w:val="03E44582"/>
    <w:rsid w:val="040227A8"/>
    <w:rsid w:val="04714D5D"/>
    <w:rsid w:val="084222C4"/>
    <w:rsid w:val="086A1531"/>
    <w:rsid w:val="0B3771BE"/>
    <w:rsid w:val="0B4D487B"/>
    <w:rsid w:val="0D481CC4"/>
    <w:rsid w:val="0D4D05E5"/>
    <w:rsid w:val="0E4872A5"/>
    <w:rsid w:val="0FC310EF"/>
    <w:rsid w:val="1073310B"/>
    <w:rsid w:val="10EE42D4"/>
    <w:rsid w:val="12266B3B"/>
    <w:rsid w:val="1410201B"/>
    <w:rsid w:val="141A76A1"/>
    <w:rsid w:val="15425B6C"/>
    <w:rsid w:val="154E6227"/>
    <w:rsid w:val="158243FD"/>
    <w:rsid w:val="187005E0"/>
    <w:rsid w:val="18A71CB0"/>
    <w:rsid w:val="198E05B5"/>
    <w:rsid w:val="1A9321E5"/>
    <w:rsid w:val="1B7003C1"/>
    <w:rsid w:val="1DFA5988"/>
    <w:rsid w:val="1E8936C4"/>
    <w:rsid w:val="1FFA1576"/>
    <w:rsid w:val="2270022C"/>
    <w:rsid w:val="22E24A01"/>
    <w:rsid w:val="24E63B10"/>
    <w:rsid w:val="2544215D"/>
    <w:rsid w:val="28A43033"/>
    <w:rsid w:val="290608BC"/>
    <w:rsid w:val="29753B5F"/>
    <w:rsid w:val="2A4E4348"/>
    <w:rsid w:val="2B342892"/>
    <w:rsid w:val="2BA2334F"/>
    <w:rsid w:val="2BD23018"/>
    <w:rsid w:val="2BD5763D"/>
    <w:rsid w:val="2E5B5E82"/>
    <w:rsid w:val="2F587220"/>
    <w:rsid w:val="30286636"/>
    <w:rsid w:val="326142B4"/>
    <w:rsid w:val="337D17CD"/>
    <w:rsid w:val="34BC689D"/>
    <w:rsid w:val="357C050F"/>
    <w:rsid w:val="35B07AA9"/>
    <w:rsid w:val="367714F0"/>
    <w:rsid w:val="375D3C3A"/>
    <w:rsid w:val="37961751"/>
    <w:rsid w:val="37BE7CBA"/>
    <w:rsid w:val="38497EAC"/>
    <w:rsid w:val="38737378"/>
    <w:rsid w:val="397058AD"/>
    <w:rsid w:val="3B5E40E9"/>
    <w:rsid w:val="3BB0485A"/>
    <w:rsid w:val="3CB26B6E"/>
    <w:rsid w:val="3D1E0769"/>
    <w:rsid w:val="3ECF699E"/>
    <w:rsid w:val="426A0612"/>
    <w:rsid w:val="43991B0E"/>
    <w:rsid w:val="4429142C"/>
    <w:rsid w:val="45824123"/>
    <w:rsid w:val="45A16EC0"/>
    <w:rsid w:val="46AA252B"/>
    <w:rsid w:val="48F775FF"/>
    <w:rsid w:val="49294BCC"/>
    <w:rsid w:val="4A283833"/>
    <w:rsid w:val="4BCF371B"/>
    <w:rsid w:val="4C8D3247"/>
    <w:rsid w:val="4D690DB0"/>
    <w:rsid w:val="4DAA3545"/>
    <w:rsid w:val="4E3A570E"/>
    <w:rsid w:val="4E9E05F3"/>
    <w:rsid w:val="50352723"/>
    <w:rsid w:val="50F570B8"/>
    <w:rsid w:val="541947BF"/>
    <w:rsid w:val="5A7213D1"/>
    <w:rsid w:val="5A8674F2"/>
    <w:rsid w:val="5C12141F"/>
    <w:rsid w:val="5E926C03"/>
    <w:rsid w:val="61391389"/>
    <w:rsid w:val="626D174A"/>
    <w:rsid w:val="6543405E"/>
    <w:rsid w:val="65F44256"/>
    <w:rsid w:val="6705405A"/>
    <w:rsid w:val="6915760D"/>
    <w:rsid w:val="6A136407"/>
    <w:rsid w:val="6BBF3436"/>
    <w:rsid w:val="6F3C72E6"/>
    <w:rsid w:val="6FAC2815"/>
    <w:rsid w:val="71C83C0A"/>
    <w:rsid w:val="72D95D99"/>
    <w:rsid w:val="74CB4A41"/>
    <w:rsid w:val="76B74374"/>
    <w:rsid w:val="7716351D"/>
    <w:rsid w:val="77CE368E"/>
    <w:rsid w:val="78030FAE"/>
    <w:rsid w:val="79244F47"/>
    <w:rsid w:val="7B0903D6"/>
    <w:rsid w:val="7BD05981"/>
    <w:rsid w:val="7DFD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kern w:val="44"/>
      <w:sz w:val="30"/>
    </w:rPr>
  </w:style>
  <w:style w:type="paragraph" w:styleId="4">
    <w:name w:val="heading 2"/>
    <w:basedOn w:val="1"/>
    <w:next w:val="1"/>
    <w:qFormat/>
    <w:uiPriority w:val="0"/>
    <w:pPr>
      <w:keepNext/>
      <w:spacing w:line="216" w:lineRule="auto"/>
      <w:outlineLvl w:val="1"/>
    </w:pPr>
    <w:rPr>
      <w:rFonts w:ascii="宋体"/>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ind w:firstLine="420"/>
      <w:jc w:val="left"/>
    </w:pPr>
    <w:rPr>
      <w:kern w:val="0"/>
      <w:sz w:val="20"/>
      <w:szCs w:val="20"/>
    </w:rPr>
  </w:style>
  <w:style w:type="paragraph" w:styleId="5">
    <w:name w:val="Body Text"/>
    <w:basedOn w:val="1"/>
    <w:unhideWhenUsed/>
    <w:qFormat/>
    <w:uiPriority w:val="99"/>
    <w:pPr>
      <w:spacing w:beforeLines="0" w:after="120" w:afterLines="0"/>
    </w:pPr>
    <w:rPr>
      <w:rFonts w:hint="default"/>
      <w:kern w:val="0"/>
      <w:sz w:val="20"/>
    </w:rPr>
  </w:style>
  <w:style w:type="paragraph" w:styleId="6">
    <w:name w:val="Plain Text"/>
    <w:basedOn w:val="1"/>
    <w:qFormat/>
    <w:uiPriority w:val="0"/>
    <w:pPr>
      <w:widowControl w:val="0"/>
      <w:jc w:val="both"/>
    </w:pPr>
    <w:rPr>
      <w:rFonts w:ascii="宋体" w:hAnsi="Courier New" w:cs="Times New Roman"/>
      <w:kern w:val="2"/>
      <w:sz w:val="21"/>
      <w:szCs w:val="22"/>
    </w:rPr>
  </w:style>
  <w:style w:type="paragraph" w:styleId="7">
    <w:name w:val="Normal (Web)"/>
    <w:basedOn w:val="1"/>
    <w:qFormat/>
    <w:uiPriority w:val="0"/>
    <w:pPr>
      <w:spacing w:before="100" w:beforeAutospacing="1" w:after="100" w:afterAutospacing="1"/>
    </w:pPr>
    <w:rPr>
      <w:rFonts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2021-05-08T04:29:00Z</dcterms:created>
  <dc:creator>WPS_1591263781</dc:creator>
  <cp:lastModifiedBy>小名</cp:lastModifiedBy>
  <dcterms:modified xsi:type="dcterms:W3CDTF">2021-08-31T10:21:56Z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C8701E483A14422D89E0F9E2422D445B</vt:lpwstr>
  </property>
</Properties>
</file>