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莎车县2021年衔接资金项目全过程、绩效考核及2022年项目库建设委托第三方机构咨询服务项目政府采购需求书</w:t>
      </w:r>
    </w:p>
    <w:p>
      <w:pPr>
        <w:keepNext w:val="0"/>
        <w:keepLines w:val="0"/>
        <w:widowControl/>
        <w:suppressLineNumbers w:val="0"/>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一、采购标的需实现的功能或者目标，以及为落实政府采购政策需满足的要求：</w:t>
      </w:r>
    </w:p>
    <w:p>
      <w:pPr>
        <w:pStyle w:val="7"/>
        <w:numPr>
          <w:ilvl w:val="0"/>
          <w:numId w:val="0"/>
        </w:numPr>
        <w:spacing w:line="400" w:lineRule="exact"/>
        <w:ind w:right="0" w:right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1.项目名称：</w:t>
      </w:r>
      <w:r>
        <w:rPr>
          <w:rFonts w:hint="eastAsia" w:ascii="仿宋" w:hAnsi="仿宋" w:eastAsia="仿宋" w:cs="仿宋"/>
          <w:color w:val="auto"/>
          <w:sz w:val="24"/>
          <w:szCs w:val="24"/>
          <w:u w:val="single"/>
          <w:lang w:val="en-US" w:eastAsia="zh-CN"/>
        </w:rPr>
        <w:t>莎车县2021年衔接资金项目全过程、绩效考核及2022年项目库建设委托第三方机构咨询服务项目</w:t>
      </w:r>
    </w:p>
    <w:p>
      <w:pPr>
        <w:pStyle w:val="7"/>
        <w:numPr>
          <w:ilvl w:val="0"/>
          <w:numId w:val="0"/>
        </w:numPr>
        <w:spacing w:line="40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2、服务期限：自合同签订之日起一年。</w:t>
      </w:r>
    </w:p>
    <w:p>
      <w:pPr>
        <w:pStyle w:val="2"/>
        <w:numPr>
          <w:ilvl w:val="0"/>
          <w:numId w:val="0"/>
        </w:numPr>
        <w:ind w:leftChars="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3、付款方式：以甲乙双方签订合同为准。</w:t>
      </w:r>
    </w:p>
    <w:p>
      <w:pPr>
        <w:rPr>
          <w:rFonts w:hint="eastAsia" w:ascii="仿宋" w:hAnsi="仿宋" w:eastAsia="仿宋" w:cs="仿宋"/>
          <w:sz w:val="24"/>
          <w:szCs w:val="24"/>
          <w:lang w:val="en-US" w:eastAsia="zh-CN"/>
        </w:rPr>
      </w:pPr>
    </w:p>
    <w:p>
      <w:pPr>
        <w:pStyle w:val="2"/>
        <w:numPr>
          <w:ilvl w:val="0"/>
          <w:numId w:val="0"/>
        </w:numPr>
        <w:ind w:leftChars="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4、服务地点：采购单位指定地点。</w:t>
      </w:r>
    </w:p>
    <w:p>
      <w:pPr>
        <w:pStyle w:val="7"/>
        <w:spacing w:line="440" w:lineRule="exact"/>
        <w:rPr>
          <w:rFonts w:hint="eastAsia" w:ascii="仿宋" w:hAnsi="仿宋" w:eastAsia="仿宋" w:cs="仿宋"/>
          <w:sz w:val="24"/>
          <w:szCs w:val="24"/>
        </w:rPr>
      </w:pPr>
      <w:r>
        <w:rPr>
          <w:rFonts w:hint="eastAsia" w:ascii="仿宋" w:hAnsi="仿宋" w:eastAsia="仿宋" w:cs="仿宋"/>
          <w:sz w:val="24"/>
          <w:szCs w:val="24"/>
        </w:rPr>
        <w:t>项目要求：</w:t>
      </w:r>
    </w:p>
    <w:p>
      <w:pPr>
        <w:pStyle w:val="7"/>
        <w:numPr>
          <w:ilvl w:val="0"/>
          <w:numId w:val="1"/>
        </w:numPr>
        <w:spacing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莎车县2021年衔接资金项目全过程、绩效考核及2022年项目库建设委托第三方机构咨询</w:t>
      </w:r>
    </w:p>
    <w:p>
      <w:pPr>
        <w:pStyle w:val="7"/>
        <w:numPr>
          <w:ilvl w:val="0"/>
          <w:numId w:val="0"/>
        </w:numPr>
        <w:spacing w:line="40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二、服务期限：自合同签订之日起一年。</w:t>
      </w:r>
    </w:p>
    <w:p>
      <w:pPr>
        <w:pStyle w:val="2"/>
        <w:numPr>
          <w:ilvl w:val="0"/>
          <w:numId w:val="0"/>
        </w:numPr>
        <w:ind w:leftChars="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三、付款方式：以甲乙双方签订合同为准。</w:t>
      </w:r>
    </w:p>
    <w:p>
      <w:pPr>
        <w:rPr>
          <w:rFonts w:hint="eastAsia" w:ascii="仿宋" w:hAnsi="仿宋" w:eastAsia="仿宋" w:cs="仿宋"/>
          <w:sz w:val="24"/>
          <w:szCs w:val="24"/>
          <w:lang w:val="en-US" w:eastAsia="zh-CN"/>
        </w:rPr>
      </w:pPr>
    </w:p>
    <w:p>
      <w:pPr>
        <w:pStyle w:val="2"/>
        <w:numPr>
          <w:ilvl w:val="0"/>
          <w:numId w:val="0"/>
        </w:numPr>
        <w:ind w:leftChars="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四、服务地点：采购单位指定地点。</w:t>
      </w:r>
    </w:p>
    <w:p>
      <w:pPr>
        <w:pStyle w:val="7"/>
        <w:spacing w:line="440" w:lineRule="exact"/>
        <w:rPr>
          <w:rFonts w:hint="eastAsia" w:ascii="仿宋" w:hAnsi="仿宋" w:eastAsia="仿宋" w:cs="仿宋"/>
          <w:sz w:val="24"/>
          <w:szCs w:val="24"/>
        </w:rPr>
      </w:pPr>
      <w:r>
        <w:rPr>
          <w:rFonts w:hint="eastAsia" w:ascii="仿宋" w:hAnsi="仿宋" w:eastAsia="仿宋" w:cs="仿宋"/>
          <w:sz w:val="24"/>
          <w:szCs w:val="24"/>
        </w:rPr>
        <w:t>项目要求：</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color w:val="auto"/>
          <w:sz w:val="24"/>
          <w:szCs w:val="24"/>
          <w:u w:val="single"/>
          <w:lang w:val="en-US" w:eastAsia="zh-CN"/>
        </w:rPr>
        <w:t>莎车县2021年衔接资金项目全过程、绩效考核及2022年项目库建设委托第三方机构咨询</w:t>
      </w:r>
      <w:r>
        <w:rPr>
          <w:rFonts w:hint="eastAsia" w:ascii="仿宋" w:hAnsi="仿宋" w:eastAsia="仿宋" w:cs="仿宋"/>
          <w:kern w:val="2"/>
          <w:sz w:val="24"/>
          <w:szCs w:val="24"/>
        </w:rPr>
        <w:t>。主要包括：</w:t>
      </w:r>
    </w:p>
    <w:p>
      <w:pPr>
        <w:widowControl/>
        <w:spacing w:line="460" w:lineRule="exact"/>
        <w:ind w:firstLine="480" w:firstLineChars="200"/>
        <w:rPr>
          <w:rFonts w:hint="default"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1、对莎车县2021年计划实施和已实施的衔接资金项目，按照衔接资金项目成效评估、衔接资金绩效评价的标准，从衔接资金安排、使用、监管和绩效等方面进行综合评估。直到所有项目竣工验收、档案资料全部合格为止。除开展常规审核外，根据资金项目的特殊性，必要时进行实地调查，并出具相关报告材料。</w:t>
      </w:r>
    </w:p>
    <w:p>
      <w:pPr>
        <w:widowControl/>
        <w:spacing w:line="460" w:lineRule="exact"/>
        <w:ind w:firstLine="480" w:firstLineChars="20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2、年底根据自治区财政厅、乡村振兴局有关要求，对2021年衔接推进乡村振兴补助资金绩效评价指标评分表相关内容进行绩效评价，直到资料上报至上级部门。</w:t>
      </w:r>
    </w:p>
    <w:p>
      <w:pPr>
        <w:widowControl/>
        <w:spacing w:line="460" w:lineRule="exact"/>
        <w:ind w:firstLine="480" w:firstLineChars="20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3、根据自治区、喀什地区、莎车县委相关政策要求，建立2022年衔接资金项目库，直到项目库报备至上级部门为止。</w:t>
      </w:r>
    </w:p>
    <w:p>
      <w:pPr>
        <w:pStyle w:val="2"/>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4、衔接资金管理、使用、项目库建设工作培训。对相关县直部门和乡镇工作人员进行衔接资金管理、使用、项目库建设工作培训，培训工作不少于4次。</w:t>
      </w:r>
    </w:p>
    <w:p>
      <w:pPr>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 xml:space="preserve">   5、所有工作结束后，乙方对2021年衔接资金项目全过程、绩效评价、2022年项目库建设工作结果进行整理并归档。每项工作需要甲方书面认可签字。</w:t>
      </w:r>
    </w:p>
    <w:p>
      <w:pPr>
        <w:pStyle w:val="2"/>
        <w:rPr>
          <w:rFonts w:hint="eastAsia"/>
          <w:lang w:val="en-US" w:eastAsia="zh-CN"/>
        </w:rPr>
      </w:pPr>
    </w:p>
    <w:p>
      <w:pPr>
        <w:pStyle w:val="2"/>
        <w:rPr>
          <w:rFonts w:hint="default"/>
          <w:lang w:val="en-US" w:eastAsia="zh-CN"/>
        </w:rPr>
      </w:pPr>
      <w:r>
        <w:rPr>
          <w:rFonts w:hint="eastAsia"/>
          <w:lang w:val="en-US" w:eastAsia="zh-CN"/>
        </w:rPr>
        <w:t>其他说明</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1.中标第三方机构必须常驻</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人以上有专业工作经验的人员投入本项目，必须按时完成各阶段的</w:t>
      </w:r>
      <w:r>
        <w:rPr>
          <w:rFonts w:hint="eastAsia" w:ascii="仿宋" w:hAnsi="仿宋" w:eastAsia="仿宋" w:cs="仿宋"/>
          <w:kern w:val="2"/>
          <w:sz w:val="24"/>
          <w:szCs w:val="24"/>
          <w:lang w:val="en-US" w:eastAsia="zh-CN"/>
        </w:rPr>
        <w:t>此项工作</w:t>
      </w:r>
      <w:r>
        <w:rPr>
          <w:rFonts w:hint="eastAsia" w:ascii="仿宋" w:hAnsi="仿宋" w:eastAsia="仿宋" w:cs="仿宋"/>
          <w:kern w:val="2"/>
          <w:sz w:val="24"/>
          <w:szCs w:val="24"/>
        </w:rPr>
        <w:t>，包括上级临时安排的工作任务。在工作中，如发现有不能胜任</w:t>
      </w:r>
      <w:r>
        <w:rPr>
          <w:rFonts w:hint="eastAsia" w:ascii="仿宋" w:hAnsi="仿宋" w:eastAsia="仿宋" w:cs="仿宋"/>
          <w:kern w:val="2"/>
          <w:sz w:val="24"/>
          <w:szCs w:val="24"/>
          <w:lang w:val="en-US" w:eastAsia="zh-CN"/>
        </w:rPr>
        <w:t>此项工作</w:t>
      </w:r>
      <w:r>
        <w:rPr>
          <w:rFonts w:hint="eastAsia" w:ascii="仿宋" w:hAnsi="仿宋" w:eastAsia="仿宋" w:cs="仿宋"/>
          <w:kern w:val="2"/>
          <w:sz w:val="24"/>
          <w:szCs w:val="24"/>
        </w:rPr>
        <w:t>，甲方有权要求更换人员，更换的人员必须在7日内到位，若更换的人员仍无法胜任，可继续要求更换，直至满足甲方工作需要为止；乙方有人员变化需求的，需提前1个月报备至甲方，人员变动前，要将工作交接清楚，不得出现断档现象。</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2.培训要求：中标第三方机构需熟悉相关的法律法规，根据实际情况，提供管理培训服务。可根据实际工作需要增加培训场次，不得另行收费。</w:t>
      </w:r>
    </w:p>
    <w:p>
      <w:pPr>
        <w:pStyle w:val="7"/>
        <w:spacing w:line="400" w:lineRule="exact"/>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3.中标第三方机构的工作职责</w:t>
      </w:r>
    </w:p>
    <w:p>
      <w:pPr>
        <w:pStyle w:val="7"/>
        <w:spacing w:line="400" w:lineRule="exact"/>
        <w:ind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2"/>
          <w:sz w:val="24"/>
          <w:szCs w:val="24"/>
          <w:highlight w:val="none"/>
          <w14:textFill>
            <w14:solidFill>
              <w14:schemeClr w14:val="tx1"/>
            </w14:solidFill>
          </w14:textFill>
        </w:rPr>
        <w:t>第三方机构代表</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应独立完成各项工作，必要时可以和甲方进行沟通</w:t>
      </w:r>
      <w:r>
        <w:rPr>
          <w:rFonts w:hint="eastAsia" w:ascii="仿宋" w:hAnsi="仿宋" w:eastAsia="仿宋" w:cs="仿宋"/>
          <w:color w:val="000000" w:themeColor="text1"/>
          <w:kern w:val="2"/>
          <w:sz w:val="24"/>
          <w:szCs w:val="24"/>
          <w:highlight w:val="none"/>
          <w14:textFill>
            <w14:solidFill>
              <w14:schemeClr w14:val="tx1"/>
            </w14:solidFill>
          </w14:textFill>
        </w:rPr>
        <w:t>，对</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工作</w:t>
      </w:r>
      <w:r>
        <w:rPr>
          <w:rFonts w:hint="eastAsia" w:ascii="仿宋" w:hAnsi="仿宋" w:eastAsia="仿宋" w:cs="仿宋"/>
          <w:color w:val="000000" w:themeColor="text1"/>
          <w:kern w:val="2"/>
          <w:sz w:val="24"/>
          <w:szCs w:val="24"/>
          <w:highlight w:val="none"/>
          <w14:textFill>
            <w14:solidFill>
              <w14:schemeClr w14:val="tx1"/>
            </w14:solidFill>
          </w14:textFill>
        </w:rPr>
        <w:t>结果负责，承担相应法律责任。</w:t>
      </w:r>
    </w:p>
    <w:p>
      <w:pPr>
        <w:pStyle w:val="7"/>
        <w:spacing w:line="400" w:lineRule="exact"/>
        <w:ind w:firstLine="480" w:firstLineChars="200"/>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2、不得对甲方提出服务以外的要求。</w:t>
      </w:r>
    </w:p>
    <w:p>
      <w:pP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 xml:space="preserve">    3、乙方所使用到的办公用品及耗材全部为乙方自行准备，食宿自理，甲方只提供办公场所。</w:t>
      </w:r>
    </w:p>
    <w:p>
      <w:pPr>
        <w:pStyle w:val="6"/>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 xml:space="preserve"> 4、所有工作均在规定时间内完成并得到达到甲方认可方可离开。</w:t>
      </w:r>
    </w:p>
    <w:p>
      <w:pPr>
        <w:pStyle w:val="7"/>
        <w:spacing w:line="400" w:lineRule="exact"/>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基本要求</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.乙方的预算绩效管理成果应符合国家、新疆自治区财政厅、发改委等部门下发的关于预算绩效管理服务相关报告编制内容和要求的相关规定。</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.乙方需做好项目相关调查及资料收集工作，以及按照预算绩效管理服务合同内容的要求，在甲方协助下做好与相关部门的沟通工作。</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.在合同生效后，根据项目各阶段进展的要求，甲方按乙方要求提供该阶段所有与研究本项目有关的数据和资料，并对资料的准确性、真实性负责。</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乙方应按照甲方的相关要求和具体工作安排，提供绩效管理及重点项目绩效评价服务，形成各阶段汇总审核报告及重点项目绩效评价报告，乙方应在甲方提供该阶段项目资料齐全后15个工作日内，完成审核工作，并向甲方提交相应成果文件，提交甲方确认，甲方应在2日内验收确认。</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5</w:t>
      </w:r>
      <w:r>
        <w:rPr>
          <w:rFonts w:hint="eastAsia" w:ascii="仿宋" w:hAnsi="仿宋" w:eastAsia="仿宋" w:cs="仿宋"/>
          <w:kern w:val="2"/>
          <w:sz w:val="24"/>
          <w:szCs w:val="24"/>
        </w:rPr>
        <w:t>.乙方在评价过程中，应具有良好职业操守，保持独立客观公正。</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.乙方的评价工作接受</w:t>
      </w:r>
      <w:r>
        <w:rPr>
          <w:rFonts w:hint="eastAsia" w:ascii="仿宋" w:hAnsi="仿宋" w:eastAsia="仿宋" w:cs="仿宋"/>
          <w:kern w:val="2"/>
          <w:sz w:val="24"/>
          <w:szCs w:val="24"/>
          <w:lang w:val="en-US" w:eastAsia="zh-CN"/>
        </w:rPr>
        <w:t>乡村振兴局</w:t>
      </w:r>
      <w:r>
        <w:rPr>
          <w:rFonts w:hint="eastAsia" w:ascii="仿宋" w:hAnsi="仿宋" w:eastAsia="仿宋" w:cs="仿宋"/>
          <w:kern w:val="2"/>
          <w:sz w:val="24"/>
          <w:szCs w:val="24"/>
        </w:rPr>
        <w:t>的指导和监督。</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7</w:t>
      </w:r>
      <w:r>
        <w:rPr>
          <w:rFonts w:hint="eastAsia" w:ascii="仿宋" w:hAnsi="仿宋" w:eastAsia="仿宋" w:cs="仿宋"/>
          <w:kern w:val="2"/>
          <w:sz w:val="24"/>
          <w:szCs w:val="24"/>
        </w:rPr>
        <w:t>.因甲方对项目提出重大变更，导致乙方对评价报告或其他合同约定工作内容做出重大修改或重新编制或重新组织的，双方应协商确定费用和工作完成时间，另行签订补充协议。</w:t>
      </w:r>
    </w:p>
    <w:p>
      <w:pPr>
        <w:keepNext w:val="0"/>
        <w:keepLines w:val="0"/>
        <w:pageBreakBefore w:val="0"/>
        <w:widowControl/>
        <w:numPr>
          <w:ilvl w:val="0"/>
          <w:numId w:val="0"/>
        </w:numPr>
        <w:suppressLineNumbers w:val="0"/>
        <w:kinsoku/>
        <w:wordWrap/>
        <w:overflowPunct/>
        <w:topLinePunct w:val="0"/>
        <w:bidi w:val="0"/>
        <w:spacing w:line="500" w:lineRule="atLeast"/>
        <w:jc w:val="left"/>
        <w:rPr>
          <w:rFonts w:hint="eastAsia" w:ascii="仿宋" w:hAnsi="仿宋" w:eastAsia="仿宋" w:cs="仿宋"/>
          <w:kern w:val="2"/>
          <w:sz w:val="24"/>
          <w:szCs w:val="24"/>
        </w:rPr>
      </w:pPr>
    </w:p>
    <w:p>
      <w:pPr>
        <w:keepNext w:val="0"/>
        <w:keepLines w:val="0"/>
        <w:pageBreakBefore w:val="0"/>
        <w:widowControl/>
        <w:numPr>
          <w:ilvl w:val="0"/>
          <w:numId w:val="0"/>
        </w:numPr>
        <w:suppressLineNumbers w:val="0"/>
        <w:kinsoku/>
        <w:wordWrap/>
        <w:overflowPunct/>
        <w:topLinePunct w:val="0"/>
        <w:bidi w:val="0"/>
        <w:spacing w:line="500" w:lineRule="atLeast"/>
        <w:jc w:val="left"/>
        <w:rPr>
          <w:rFonts w:hint="eastAsia" w:ascii="仿宋" w:hAnsi="仿宋" w:eastAsia="仿宋" w:cs="仿宋"/>
          <w:kern w:val="2"/>
          <w:sz w:val="24"/>
          <w:szCs w:val="24"/>
        </w:rPr>
      </w:pPr>
    </w:p>
    <w:p>
      <w:pPr>
        <w:keepNext w:val="0"/>
        <w:keepLines w:val="0"/>
        <w:pageBreakBefore w:val="0"/>
        <w:widowControl/>
        <w:numPr>
          <w:ilvl w:val="0"/>
          <w:numId w:val="0"/>
        </w:numPr>
        <w:suppressLineNumbers w:val="0"/>
        <w:kinsoku/>
        <w:wordWrap/>
        <w:overflowPunct/>
        <w:topLinePunct w:val="0"/>
        <w:bidi w:val="0"/>
        <w:spacing w:line="500" w:lineRule="atLeast"/>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二、为落实政府采购政策需满足的要求：</w:t>
      </w:r>
    </w:p>
    <w:p>
      <w:pPr>
        <w:keepNext w:val="0"/>
        <w:keepLines w:val="0"/>
        <w:pageBreakBefore w:val="0"/>
        <w:kinsoku/>
        <w:wordWrap/>
        <w:overflowPunct/>
        <w:topLinePunct w:val="0"/>
        <w:bidi w:val="0"/>
        <w:spacing w:line="500" w:lineRule="atLeas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（1）《关于中国环境标志产品政府采购实施的意见》（财库[2006]90号）；</w:t>
      </w:r>
    </w:p>
    <w:p>
      <w:pPr>
        <w:keepNext w:val="0"/>
        <w:keepLines w:val="0"/>
        <w:pageBreakBefore w:val="0"/>
        <w:kinsoku/>
        <w:wordWrap/>
        <w:overflowPunct/>
        <w:topLinePunct w:val="0"/>
        <w:bidi w:val="0"/>
        <w:spacing w:line="500" w:lineRule="atLeas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（2）《关于开展政府采购信用担保试点工作的通知》（财库【2011】124号）；</w:t>
      </w:r>
    </w:p>
    <w:p>
      <w:pPr>
        <w:keepNext w:val="0"/>
        <w:keepLines w:val="0"/>
        <w:pageBreakBefore w:val="0"/>
        <w:kinsoku/>
        <w:wordWrap/>
        <w:overflowPunct/>
        <w:topLinePunct w:val="0"/>
        <w:bidi w:val="0"/>
        <w:spacing w:line="500" w:lineRule="atLeas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（3）《关于印发《政府采购促进中小企业发展管理办法》的通知》（财库【2020】46号）；</w:t>
      </w:r>
    </w:p>
    <w:p>
      <w:pPr>
        <w:keepNext w:val="0"/>
        <w:keepLines w:val="0"/>
        <w:pageBreakBefore w:val="0"/>
        <w:kinsoku/>
        <w:wordWrap/>
        <w:overflowPunct/>
        <w:topLinePunct w:val="0"/>
        <w:bidi w:val="0"/>
        <w:spacing w:line="500" w:lineRule="atLeas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（4）《财政部、司法部关于政府采购支持监狱企业发展有关问题的通知》（财库【2014】68号）；</w:t>
      </w:r>
    </w:p>
    <w:p>
      <w:pPr>
        <w:keepNext w:val="0"/>
        <w:keepLines w:val="0"/>
        <w:pageBreakBefore w:val="0"/>
        <w:kinsoku/>
        <w:wordWrap/>
        <w:overflowPunct/>
        <w:topLinePunct w:val="0"/>
        <w:bidi w:val="0"/>
        <w:spacing w:line="500" w:lineRule="atLeas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pageBreakBefore w:val="0"/>
        <w:kinsoku/>
        <w:wordWrap/>
        <w:overflowPunct/>
        <w:topLinePunct w:val="0"/>
        <w:bidi w:val="0"/>
        <w:spacing w:line="500" w:lineRule="atLeast"/>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二、供应商资格：</w:t>
      </w:r>
    </w:p>
    <w:p>
      <w:pPr>
        <w:pageBreakBefore w:val="0"/>
        <w:widowControl/>
        <w:kinsoku/>
        <w:wordWrap/>
        <w:overflowPunct/>
        <w:topLinePunct w:val="0"/>
        <w:bidi w:val="0"/>
        <w:spacing w:before="50" w:after="50" w:line="500" w:lineRule="atLeast"/>
        <w:ind w:firstLine="560" w:firstLineChars="200"/>
        <w:jc w:val="both"/>
        <w:rPr>
          <w:rFonts w:hint="default"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eastAsia="zh-CN"/>
        </w:rPr>
        <w:t>满足《中华人民共和国政府采购法》第二十二条规定</w:t>
      </w:r>
      <w:r>
        <w:rPr>
          <w:rFonts w:hint="eastAsia" w:ascii="仿宋" w:hAnsi="仿宋" w:eastAsia="仿宋" w:cs="仿宋"/>
          <w:bCs/>
          <w:color w:val="000000"/>
          <w:kern w:val="0"/>
          <w:sz w:val="28"/>
          <w:szCs w:val="28"/>
          <w:lang w:val="en-US" w:eastAsia="zh-CN"/>
        </w:rPr>
        <w:t>:</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eastAsia="zh-CN"/>
        </w:rPr>
      </w:pPr>
      <w:r>
        <w:rPr>
          <w:rFonts w:hint="eastAsia" w:ascii="仿宋" w:hAnsi="仿宋" w:eastAsia="仿宋" w:cs="仿宋"/>
          <w:bCs/>
          <w:color w:val="000000"/>
          <w:kern w:val="0"/>
          <w:sz w:val="28"/>
          <w:szCs w:val="28"/>
          <w:lang w:val="en-US" w:eastAsia="zh-CN"/>
        </w:rPr>
        <w:t>1</w:t>
      </w:r>
      <w:r>
        <w:rPr>
          <w:rFonts w:hint="eastAsia" w:ascii="仿宋" w:hAnsi="仿宋" w:eastAsia="仿宋" w:cs="仿宋"/>
          <w:bCs/>
          <w:color w:val="000000"/>
          <w:kern w:val="0"/>
          <w:sz w:val="28"/>
          <w:szCs w:val="28"/>
          <w:lang w:eastAsia="zh-CN"/>
        </w:rPr>
        <w:t>、法人或其他组织的合法有效的营业执照副本；</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2、法定代表人资格证明书或法人授权委托书及被授权人身份证；</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3、2020年财务审计报告或银行出具的资信证明与健全的财务会计制度；</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4、近四个月连续的缴纳税收证明及由企业缴纳的近四个月法人、授权委托人社保缴纳证明及个人明细（新公司成立不足四个月的，提供成立至今的缴纳证明）；</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5、针对本项目的反商业贿赂承诺</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6、具有履行合同所必需的设备和专业技术能力的证明材料；；</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7、经采购人或采购代理机构查询“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经营异常”企业均视为无效；</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8、参加政府采购活动近3年内，在经营活动中没有重大违法记录的书面声明；</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9、投标保证金缴纳证明；</w:t>
      </w:r>
    </w:p>
    <w:p>
      <w:pPr>
        <w:pageBreakBefore w:val="0"/>
        <w:widowControl/>
        <w:kinsoku/>
        <w:wordWrap/>
        <w:overflowPunct/>
        <w:topLinePunct w:val="0"/>
        <w:bidi w:val="0"/>
        <w:spacing w:before="50" w:after="50" w:line="500" w:lineRule="atLeast"/>
        <w:ind w:firstLine="560" w:firstLineChars="200"/>
        <w:jc w:val="both"/>
        <w:rPr>
          <w:rFonts w:hint="eastAsia" w:ascii="仿宋" w:hAnsi="仿宋" w:eastAsia="仿宋" w:cs="仿宋"/>
          <w:bCs/>
          <w:color w:val="000000"/>
          <w:kern w:val="0"/>
          <w:sz w:val="28"/>
          <w:szCs w:val="28"/>
          <w:lang w:eastAsia="zh-CN"/>
        </w:rPr>
      </w:pPr>
      <w:r>
        <w:rPr>
          <w:rFonts w:hint="eastAsia" w:ascii="仿宋" w:hAnsi="仿宋" w:eastAsia="仿宋" w:cs="仿宋"/>
          <w:bCs/>
          <w:color w:val="000000"/>
          <w:kern w:val="0"/>
          <w:sz w:val="28"/>
          <w:szCs w:val="28"/>
          <w:lang w:val="en-US" w:eastAsia="zh-CN"/>
        </w:rPr>
        <w:t xml:space="preserve">10、 </w:t>
      </w:r>
      <w:r>
        <w:rPr>
          <w:rFonts w:hint="eastAsia" w:ascii="仿宋" w:hAnsi="仿宋" w:eastAsia="仿宋" w:cs="仿宋"/>
          <w:bCs/>
          <w:color w:val="000000"/>
          <w:kern w:val="0"/>
          <w:sz w:val="28"/>
          <w:szCs w:val="28"/>
          <w:lang w:eastAsia="zh-CN"/>
        </w:rPr>
        <w:t>本项目不接受联合体。</w:t>
      </w:r>
    </w:p>
    <w:p>
      <w:pPr>
        <w:pageBreakBefore w:val="0"/>
        <w:widowControl/>
        <w:kinsoku/>
        <w:wordWrap/>
        <w:overflowPunct/>
        <w:topLinePunct w:val="0"/>
        <w:bidi w:val="0"/>
        <w:spacing w:before="50" w:after="50" w:line="500" w:lineRule="atLeast"/>
        <w:ind w:firstLine="480" w:firstLineChars="200"/>
        <w:jc w:val="both"/>
        <w:rPr>
          <w:rFonts w:hint="eastAsia" w:ascii="仿宋" w:hAnsi="仿宋" w:eastAsia="仿宋" w:cs="仿宋"/>
          <w:bCs/>
          <w:color w:val="000000"/>
          <w:kern w:val="0"/>
          <w:sz w:val="24"/>
          <w:szCs w:val="24"/>
          <w:lang w:val="en-US" w:eastAsia="zh-CN"/>
        </w:rPr>
      </w:pPr>
    </w:p>
    <w:p>
      <w:pPr>
        <w:pStyle w:val="6"/>
        <w:rPr>
          <w:rFonts w:hint="eastAsia" w:ascii="仿宋" w:hAnsi="仿宋" w:eastAsia="仿宋" w:cs="仿宋"/>
          <w:i w:val="0"/>
          <w:iCs w:val="0"/>
          <w:caps w:val="0"/>
          <w:color w:val="000000"/>
          <w:spacing w:val="0"/>
          <w:kern w:val="2"/>
          <w:sz w:val="28"/>
          <w:szCs w:val="28"/>
          <w:u w:val="none"/>
          <w:lang w:val="en-US" w:eastAsia="zh-CN" w:bidi="ar-SA"/>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三、采购标的需执行的国家相关标准、行业标准、地方标准或者其他标准、规范：</w:t>
      </w:r>
    </w:p>
    <w:p>
      <w:pPr>
        <w:keepNext w:val="0"/>
        <w:keepLines w:val="0"/>
        <w:pageBreakBefore w:val="0"/>
        <w:kinsoku/>
        <w:wordWrap/>
        <w:overflowPunct/>
        <w:topLinePunct w:val="0"/>
        <w:bidi w:val="0"/>
        <w:spacing w:line="500" w:lineRule="atLeast"/>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服务供应商商服务应与服务原始技术资料及标书技术文件一致，应符合我国有关技术规范和技术标准，如提供服务不合格，所有损失由服务方自己承担，服务周期完毕后中标单位一同参与服务验收。</w:t>
      </w: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pStyle w:val="6"/>
        <w:rPr>
          <w:rFonts w:hint="eastAsia" w:ascii="仿宋" w:hAnsi="仿宋" w:eastAsia="仿宋" w:cs="仿宋"/>
          <w:b w:val="0"/>
          <w:bCs w:val="0"/>
          <w:sz w:val="28"/>
          <w:szCs w:val="28"/>
          <w:lang w:val="en-US" w:eastAsia="zh-CN"/>
        </w:rPr>
      </w:pPr>
    </w:p>
    <w:p>
      <w:pPr>
        <w:keepNext w:val="0"/>
        <w:keepLines w:val="0"/>
        <w:pageBreakBefore w:val="0"/>
        <w:widowControl/>
        <w:suppressLineNumbers w:val="0"/>
        <w:kinsoku/>
        <w:wordWrap/>
        <w:overflowPunct/>
        <w:topLinePunct w:val="0"/>
        <w:bidi w:val="0"/>
        <w:spacing w:line="240" w:lineRule="auto"/>
        <w:ind w:firstLine="0" w:firstLineChars="0"/>
        <w:jc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四、采购实施计划主要内容</w:t>
      </w:r>
      <w:r>
        <w:rPr>
          <w:rFonts w:hint="eastAsia" w:ascii="仿宋" w:hAnsi="仿宋" w:eastAsia="仿宋" w:cs="仿宋"/>
          <w:b w:val="0"/>
          <w:bCs w:val="0"/>
          <w:color w:val="000000"/>
          <w:kern w:val="0"/>
          <w:sz w:val="28"/>
          <w:szCs w:val="28"/>
          <w:lang w:val="en-US" w:eastAsia="zh-CN" w:bidi="ar"/>
        </w:rPr>
        <w:t>：</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color w:val="auto"/>
          <w:sz w:val="24"/>
          <w:szCs w:val="24"/>
          <w:u w:val="single"/>
          <w:lang w:val="en-US" w:eastAsia="zh-CN"/>
        </w:rPr>
        <w:t>莎车县2021年衔接资金项目全过程、绩效考核及2022年项目库建设委托第三方机构咨询服务</w:t>
      </w:r>
      <w:r>
        <w:rPr>
          <w:rFonts w:hint="eastAsia" w:ascii="仿宋" w:hAnsi="仿宋" w:eastAsia="仿宋" w:cs="仿宋"/>
          <w:kern w:val="2"/>
          <w:sz w:val="24"/>
          <w:szCs w:val="24"/>
        </w:rPr>
        <w:t>。主要包括：</w:t>
      </w:r>
    </w:p>
    <w:p>
      <w:pPr>
        <w:widowControl/>
        <w:spacing w:line="460" w:lineRule="exact"/>
        <w:ind w:firstLine="480" w:firstLineChars="200"/>
        <w:rPr>
          <w:rFonts w:hint="default"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1、对莎车县2021年计划实施和已实施的衔接资金项目，按照衔接资金项目成效评估、衔接资金绩效评价的标准，从衔接资金安排、使用、监管和绩效等方面进行综合评估。直到所有项目竣工验收、档案资料全部合格为止。除开展常规审核外，根据资金项目的特殊性，必要时进行实地调查，并出具相关报告材料。</w:t>
      </w:r>
    </w:p>
    <w:p>
      <w:pPr>
        <w:widowControl/>
        <w:spacing w:line="460" w:lineRule="exact"/>
        <w:ind w:firstLine="480" w:firstLineChars="20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2、年底根据自治区财政厅、乡村振兴局有关要求，对2021年衔接推进乡村振兴补助资金绩效评价指标评分表相关内容进行绩效评价，直到资料上报至上级部门。</w:t>
      </w:r>
    </w:p>
    <w:p>
      <w:pPr>
        <w:widowControl/>
        <w:spacing w:line="460" w:lineRule="exact"/>
        <w:ind w:firstLine="480" w:firstLineChars="20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3、根据自治区、喀什地区、莎车县委相关政策要求，建立2022年衔接资金项目库，直到项目库报备至上级部门为止。</w:t>
      </w:r>
    </w:p>
    <w:p>
      <w:pPr>
        <w:pStyle w:val="2"/>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4、衔接资金管理、使用、项目库建设工作培训。对相关县直部门和乡镇工作人员进行衔接资金管理、使用、项目库建设工作培训，培训工作不少于4次。</w:t>
      </w:r>
    </w:p>
    <w:p>
      <w:pPr>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 xml:space="preserve">   5、所有工作结束后，乙方对2021年衔接资金项目全过程、绩效评价、2022年项目库建设工作结果进行整理并归档。每项工作需要甲方书面认可签字。</w:t>
      </w:r>
    </w:p>
    <w:p>
      <w:pPr>
        <w:pStyle w:val="2"/>
        <w:rPr>
          <w:rFonts w:hint="eastAsia"/>
          <w:lang w:val="en-US" w:eastAsia="zh-CN"/>
        </w:rPr>
      </w:pPr>
    </w:p>
    <w:p>
      <w:pPr>
        <w:pStyle w:val="2"/>
        <w:rPr>
          <w:rFonts w:hint="default"/>
          <w:lang w:val="en-US" w:eastAsia="zh-CN"/>
        </w:rPr>
      </w:pPr>
      <w:r>
        <w:rPr>
          <w:rFonts w:hint="eastAsia"/>
          <w:lang w:val="en-US" w:eastAsia="zh-CN"/>
        </w:rPr>
        <w:t>其他说明</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1.中标第三方机构必须常驻</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人以上有专业工作经验的人员投入本项目，必须按时完成各阶段的</w:t>
      </w:r>
      <w:r>
        <w:rPr>
          <w:rFonts w:hint="eastAsia" w:ascii="仿宋" w:hAnsi="仿宋" w:eastAsia="仿宋" w:cs="仿宋"/>
          <w:kern w:val="2"/>
          <w:sz w:val="24"/>
          <w:szCs w:val="24"/>
          <w:lang w:val="en-US" w:eastAsia="zh-CN"/>
        </w:rPr>
        <w:t>此项工作</w:t>
      </w:r>
      <w:r>
        <w:rPr>
          <w:rFonts w:hint="eastAsia" w:ascii="仿宋" w:hAnsi="仿宋" w:eastAsia="仿宋" w:cs="仿宋"/>
          <w:kern w:val="2"/>
          <w:sz w:val="24"/>
          <w:szCs w:val="24"/>
        </w:rPr>
        <w:t>，包括上级临时安排的工作任务。在工作中，如发现有不能胜任</w:t>
      </w:r>
      <w:r>
        <w:rPr>
          <w:rFonts w:hint="eastAsia" w:ascii="仿宋" w:hAnsi="仿宋" w:eastAsia="仿宋" w:cs="仿宋"/>
          <w:kern w:val="2"/>
          <w:sz w:val="24"/>
          <w:szCs w:val="24"/>
          <w:lang w:val="en-US" w:eastAsia="zh-CN"/>
        </w:rPr>
        <w:t>此项工作</w:t>
      </w:r>
      <w:r>
        <w:rPr>
          <w:rFonts w:hint="eastAsia" w:ascii="仿宋" w:hAnsi="仿宋" w:eastAsia="仿宋" w:cs="仿宋"/>
          <w:kern w:val="2"/>
          <w:sz w:val="24"/>
          <w:szCs w:val="24"/>
        </w:rPr>
        <w:t>，甲方有权要求更换人员，更换的人员必须在7日内到位，若更换的人员仍无法胜任，可继续要求更换，直至满足甲方工作需要为止；乙方有人员变化需求的，需提前1个月报备至甲方，人员变动前，要将工作交接清楚，不得出现断档现象。</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2.培训要求：中标第三方机构需熟悉相关的法律法规，根据实际情况，提供管理培训服务。可根据实际工作需要增加培训场次，不得另行收费。</w:t>
      </w:r>
    </w:p>
    <w:p>
      <w:pPr>
        <w:pStyle w:val="7"/>
        <w:spacing w:line="400" w:lineRule="exact"/>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3.中标第三方机构的工作职责</w:t>
      </w:r>
    </w:p>
    <w:p>
      <w:pPr>
        <w:pStyle w:val="7"/>
        <w:spacing w:line="400" w:lineRule="exact"/>
        <w:ind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2"/>
          <w:sz w:val="24"/>
          <w:szCs w:val="24"/>
          <w:highlight w:val="none"/>
          <w14:textFill>
            <w14:solidFill>
              <w14:schemeClr w14:val="tx1"/>
            </w14:solidFill>
          </w14:textFill>
        </w:rPr>
        <w:t>第三方机构代表</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应独立完成各项工作，必要时可以和甲方进行沟通</w:t>
      </w:r>
      <w:r>
        <w:rPr>
          <w:rFonts w:hint="eastAsia" w:ascii="仿宋" w:hAnsi="仿宋" w:eastAsia="仿宋" w:cs="仿宋"/>
          <w:color w:val="000000" w:themeColor="text1"/>
          <w:kern w:val="2"/>
          <w:sz w:val="24"/>
          <w:szCs w:val="24"/>
          <w:highlight w:val="none"/>
          <w14:textFill>
            <w14:solidFill>
              <w14:schemeClr w14:val="tx1"/>
            </w14:solidFill>
          </w14:textFill>
        </w:rPr>
        <w:t>，对</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工作</w:t>
      </w:r>
      <w:r>
        <w:rPr>
          <w:rFonts w:hint="eastAsia" w:ascii="仿宋" w:hAnsi="仿宋" w:eastAsia="仿宋" w:cs="仿宋"/>
          <w:color w:val="000000" w:themeColor="text1"/>
          <w:kern w:val="2"/>
          <w:sz w:val="24"/>
          <w:szCs w:val="24"/>
          <w:highlight w:val="none"/>
          <w14:textFill>
            <w14:solidFill>
              <w14:schemeClr w14:val="tx1"/>
            </w14:solidFill>
          </w14:textFill>
        </w:rPr>
        <w:t>结果负责，承担相应法律责任。</w:t>
      </w:r>
    </w:p>
    <w:p>
      <w:pPr>
        <w:pStyle w:val="7"/>
        <w:spacing w:line="400" w:lineRule="exact"/>
        <w:ind w:firstLine="480" w:firstLineChars="200"/>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2、不得对甲方提出服务以外的要求。</w:t>
      </w:r>
    </w:p>
    <w:p>
      <w:pP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 xml:space="preserve">    3、乙方所使用到的办公用品及耗材全部为乙方自行准备，食宿自理，甲方只提供办公场所。</w:t>
      </w:r>
    </w:p>
    <w:p>
      <w:pPr>
        <w:pStyle w:val="6"/>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 xml:space="preserve"> 4、所有工作均在规定时间内完成并得到达到甲方认可方可离开。</w:t>
      </w:r>
    </w:p>
    <w:p>
      <w:pPr>
        <w:pStyle w:val="7"/>
        <w:spacing w:line="400" w:lineRule="exact"/>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基本要求</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.乙方的预算绩效管理成果应符合国家、新疆自治区财政厅、发改委等部门下发的关于预算绩效管理服务相关报告编制内容和要求的相关规定。</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.乙方需做好项目相关调查及资料收集工作，以及按照预算绩效管理服务合同内容的要求，在甲方协助下做好与相关部门的沟通工作。</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.在合同生效后，根据项目各阶段进展的要求，甲方按乙方要求提供该阶段所有与研究本项目有关的数据和资料，并对资料的准确性、真实性负责。</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乙方应按照甲方的相关要求和具体工作安排，提供绩效管理及重点项目绩效评价服务，形成各阶段汇总审核报告及重点项目绩效评价报告，乙方应在甲方提供该阶段项目资料齐全后15个工作日内，完成审核工作，并向甲方提交相应成果文件，提交甲方确认，甲方应在2日内验收确认。</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5</w:t>
      </w:r>
      <w:r>
        <w:rPr>
          <w:rFonts w:hint="eastAsia" w:ascii="仿宋" w:hAnsi="仿宋" w:eastAsia="仿宋" w:cs="仿宋"/>
          <w:kern w:val="2"/>
          <w:sz w:val="24"/>
          <w:szCs w:val="24"/>
        </w:rPr>
        <w:t>.乙方在评价过程中，应具有良好职业操守，保持独立客观公正。</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.乙方的评价工作接受</w:t>
      </w:r>
      <w:r>
        <w:rPr>
          <w:rFonts w:hint="eastAsia" w:ascii="仿宋" w:hAnsi="仿宋" w:eastAsia="仿宋" w:cs="仿宋"/>
          <w:kern w:val="2"/>
          <w:sz w:val="24"/>
          <w:szCs w:val="24"/>
          <w:lang w:val="en-US" w:eastAsia="zh-CN"/>
        </w:rPr>
        <w:t>乡村振兴局</w:t>
      </w:r>
      <w:r>
        <w:rPr>
          <w:rFonts w:hint="eastAsia" w:ascii="仿宋" w:hAnsi="仿宋" w:eastAsia="仿宋" w:cs="仿宋"/>
          <w:kern w:val="2"/>
          <w:sz w:val="24"/>
          <w:szCs w:val="24"/>
        </w:rPr>
        <w:t>的指导和监督。</w:t>
      </w:r>
    </w:p>
    <w:p>
      <w:pPr>
        <w:pStyle w:val="7"/>
        <w:spacing w:line="40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7</w:t>
      </w:r>
      <w:r>
        <w:rPr>
          <w:rFonts w:hint="eastAsia" w:ascii="仿宋" w:hAnsi="仿宋" w:eastAsia="仿宋" w:cs="仿宋"/>
          <w:kern w:val="2"/>
          <w:sz w:val="24"/>
          <w:szCs w:val="24"/>
        </w:rPr>
        <w:t>.因甲方对项目提出重大变更，导致乙方对评价报告或其他合同约定工作内容做出重大修改或重新编制或重新组织的，双方应协商确定费用和工作完成时间，另行签订补充协议。</w:t>
      </w:r>
    </w:p>
    <w:p>
      <w:pPr>
        <w:pStyle w:val="7"/>
        <w:spacing w:line="400" w:lineRule="exact"/>
        <w:ind w:firstLine="560" w:firstLineChars="200"/>
        <w:rPr>
          <w:rFonts w:hint="eastAsia" w:ascii="仿宋" w:hAnsi="仿宋" w:eastAsia="仿宋" w:cs="仿宋"/>
          <w:b w:val="0"/>
          <w:bCs w:val="0"/>
          <w:color w:val="FF0000"/>
          <w:kern w:val="0"/>
          <w:sz w:val="28"/>
          <w:szCs w:val="28"/>
          <w:lang w:val="en-US" w:eastAsia="zh-CN" w:bidi="ar"/>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000000"/>
          <w:kern w:val="0"/>
          <w:sz w:val="28"/>
          <w:szCs w:val="28"/>
          <w:lang w:val="en-US" w:eastAsia="zh-CN" w:bidi="ar"/>
        </w:rPr>
      </w:pP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default" w:ascii="仿宋" w:hAnsi="仿宋" w:eastAsia="仿宋" w:cs="仿宋"/>
          <w:b w:val="0"/>
          <w:bCs w:val="0"/>
          <w:sz w:val="28"/>
          <w:szCs w:val="28"/>
          <w:u w:val="single"/>
          <w:lang w:val="en-US" w:eastAsia="zh-CN"/>
        </w:rPr>
      </w:pPr>
      <w:r>
        <w:rPr>
          <w:rFonts w:hint="eastAsia" w:ascii="仿宋" w:hAnsi="仿宋" w:eastAsia="仿宋" w:cs="仿宋"/>
          <w:b w:val="0"/>
          <w:bCs w:val="0"/>
          <w:color w:val="000000"/>
          <w:kern w:val="0"/>
          <w:sz w:val="28"/>
          <w:szCs w:val="28"/>
          <w:lang w:val="en-US" w:eastAsia="zh-CN" w:bidi="ar"/>
        </w:rPr>
        <w:t>1、采购内容：莎车县2021年衔接资金项目全过程、绩效考核及2022年项目库建设委托第三方机构咨询服务</w:t>
      </w:r>
    </w:p>
    <w:p>
      <w:pPr>
        <w:keepNext w:val="0"/>
        <w:keepLines w:val="0"/>
        <w:pageBreakBefore w:val="0"/>
        <w:numPr>
          <w:ilvl w:val="0"/>
          <w:numId w:val="2"/>
        </w:numPr>
        <w:kinsoku/>
        <w:wordWrap/>
        <w:overflowPunct/>
        <w:topLinePunct w:val="0"/>
        <w:bidi w:val="0"/>
        <w:spacing w:line="500" w:lineRule="atLeast"/>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kern w:val="0"/>
          <w:sz w:val="28"/>
          <w:szCs w:val="28"/>
          <w:lang w:val="en-US" w:eastAsia="zh-CN" w:bidi="ar"/>
        </w:rPr>
        <w:t>采购项目预（概）算：</w:t>
      </w:r>
      <w:r>
        <w:rPr>
          <w:rFonts w:hint="eastAsia" w:ascii="仿宋" w:hAnsi="仿宋" w:eastAsia="仿宋" w:cs="仿宋"/>
          <w:b w:val="0"/>
          <w:bCs w:val="0"/>
          <w:sz w:val="28"/>
          <w:szCs w:val="28"/>
          <w:u w:val="single"/>
          <w:lang w:val="en-US" w:eastAsia="zh-CN"/>
        </w:rPr>
        <w:t>95</w:t>
      </w:r>
      <w:r>
        <w:rPr>
          <w:rFonts w:hint="eastAsia" w:ascii="仿宋" w:hAnsi="仿宋" w:eastAsia="仿宋" w:cs="仿宋"/>
          <w:b w:val="0"/>
          <w:bCs w:val="0"/>
          <w:color w:val="000000"/>
          <w:kern w:val="0"/>
          <w:sz w:val="28"/>
          <w:szCs w:val="28"/>
          <w:u w:val="single"/>
          <w:lang w:val="en-US" w:eastAsia="zh-CN" w:bidi="ar"/>
        </w:rPr>
        <w:t xml:space="preserve">万元 </w:t>
      </w:r>
      <w:r>
        <w:rPr>
          <w:rFonts w:hint="eastAsia" w:ascii="仿宋" w:hAnsi="仿宋" w:eastAsia="仿宋" w:cs="仿宋"/>
          <w:b w:val="0"/>
          <w:bCs w:val="0"/>
          <w:color w:val="000000"/>
          <w:kern w:val="0"/>
          <w:sz w:val="28"/>
          <w:szCs w:val="28"/>
          <w:u w:val="none"/>
          <w:lang w:val="en-US" w:eastAsia="zh-CN" w:bidi="ar"/>
        </w:rPr>
        <w:t xml:space="preserve"> 大写：</w:t>
      </w:r>
      <w:r>
        <w:rPr>
          <w:rFonts w:hint="eastAsia" w:ascii="仿宋" w:hAnsi="仿宋" w:eastAsia="仿宋" w:cs="仿宋"/>
          <w:b w:val="0"/>
          <w:bCs w:val="0"/>
          <w:color w:val="000000"/>
          <w:kern w:val="0"/>
          <w:sz w:val="28"/>
          <w:szCs w:val="28"/>
          <w:u w:val="single"/>
          <w:lang w:val="en-US" w:eastAsia="zh-CN" w:bidi="ar"/>
        </w:rPr>
        <w:t>玖拾伍万元整</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color w:val="000000"/>
          <w:kern w:val="0"/>
          <w:sz w:val="28"/>
          <w:szCs w:val="28"/>
          <w:lang w:val="en-US" w:eastAsia="zh-CN" w:bidi="ar"/>
        </w:rPr>
        <w:t>3、最高限价：</w:t>
      </w:r>
      <w:r>
        <w:rPr>
          <w:rFonts w:hint="eastAsia" w:ascii="仿宋" w:hAnsi="仿宋" w:eastAsia="仿宋" w:cs="仿宋"/>
          <w:b w:val="0"/>
          <w:bCs w:val="0"/>
          <w:sz w:val="28"/>
          <w:szCs w:val="28"/>
          <w:u w:val="single"/>
          <w:lang w:val="en-US" w:eastAsia="zh-CN"/>
        </w:rPr>
        <w:t>95</w:t>
      </w:r>
      <w:r>
        <w:rPr>
          <w:rFonts w:hint="eastAsia" w:ascii="仿宋" w:hAnsi="仿宋" w:eastAsia="仿宋" w:cs="仿宋"/>
          <w:b w:val="0"/>
          <w:bCs w:val="0"/>
          <w:color w:val="000000"/>
          <w:kern w:val="0"/>
          <w:sz w:val="28"/>
          <w:szCs w:val="28"/>
          <w:u w:val="single"/>
          <w:lang w:val="en-US" w:eastAsia="zh-CN" w:bidi="ar"/>
        </w:rPr>
        <w:t xml:space="preserve">万元 </w:t>
      </w:r>
      <w:r>
        <w:rPr>
          <w:rFonts w:hint="eastAsia" w:ascii="仿宋" w:hAnsi="仿宋" w:eastAsia="仿宋" w:cs="仿宋"/>
          <w:b w:val="0"/>
          <w:bCs w:val="0"/>
          <w:color w:val="000000"/>
          <w:kern w:val="0"/>
          <w:sz w:val="28"/>
          <w:szCs w:val="28"/>
          <w:u w:val="none"/>
          <w:lang w:val="en-US" w:eastAsia="zh-CN" w:bidi="ar"/>
        </w:rPr>
        <w:t>大写：</w:t>
      </w:r>
      <w:r>
        <w:rPr>
          <w:rFonts w:hint="eastAsia" w:ascii="仿宋" w:hAnsi="仿宋" w:eastAsia="仿宋" w:cs="仿宋"/>
          <w:b w:val="0"/>
          <w:bCs w:val="0"/>
          <w:color w:val="000000"/>
          <w:kern w:val="0"/>
          <w:sz w:val="28"/>
          <w:szCs w:val="28"/>
          <w:u w:val="single"/>
          <w:lang w:val="en-US" w:eastAsia="zh-CN" w:bidi="ar"/>
        </w:rPr>
        <w:t>玖拾伍万元整</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eastAsia" w:ascii="仿宋" w:hAnsi="仿宋" w:eastAsia="仿宋" w:cs="仿宋"/>
          <w:color w:val="FFFF00"/>
          <w:sz w:val="28"/>
          <w:szCs w:val="28"/>
          <w:highlight w:val="none"/>
          <w:lang w:val="en-US" w:eastAsia="zh-CN"/>
        </w:rPr>
      </w:pPr>
      <w:r>
        <w:rPr>
          <w:rFonts w:hint="eastAsia" w:ascii="仿宋" w:hAnsi="仿宋" w:eastAsia="仿宋" w:cs="仿宋"/>
          <w:b w:val="0"/>
          <w:bCs w:val="0"/>
          <w:color w:val="000000"/>
          <w:kern w:val="0"/>
          <w:sz w:val="28"/>
          <w:szCs w:val="28"/>
          <w:lang w:val="en-US" w:eastAsia="zh-CN" w:bidi="ar"/>
        </w:rPr>
        <w:t>4、开展采购活动的时间安排：</w:t>
      </w:r>
      <w:r>
        <w:rPr>
          <w:rFonts w:hint="eastAsia" w:ascii="仿宋" w:hAnsi="仿宋" w:eastAsia="仿宋" w:cs="仿宋"/>
          <w:b w:val="0"/>
          <w:bCs w:val="0"/>
          <w:color w:val="000000"/>
          <w:kern w:val="0"/>
          <w:sz w:val="28"/>
          <w:szCs w:val="28"/>
          <w:highlight w:val="none"/>
          <w:lang w:val="en-US" w:eastAsia="zh-CN" w:bidi="ar"/>
        </w:rPr>
        <w:t xml:space="preserve"> 2021年9月24日上午12:00（北京时间）</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5、采购组织形式：</w:t>
      </w:r>
      <w:r>
        <w:rPr>
          <w:rFonts w:hint="eastAsia" w:ascii="仿宋" w:hAnsi="仿宋" w:eastAsia="仿宋" w:cs="仿宋"/>
          <w:b w:val="0"/>
          <w:bCs w:val="0"/>
          <w:sz w:val="28"/>
          <w:szCs w:val="28"/>
          <w:lang w:val="en-US" w:eastAsia="zh-CN"/>
        </w:rPr>
        <w:t>委托中介机构代理采购</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6、委托代理安排：新疆智和智拓项目管理有限公司</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7、采购包划分与合同不分标段</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8、采购方式：竞争性磋商</w:t>
      </w:r>
    </w:p>
    <w:p>
      <w:pPr>
        <w:keepNext w:val="0"/>
        <w:keepLines w:val="0"/>
        <w:pageBreakBefore w:val="0"/>
        <w:widowControl/>
        <w:suppressLineNumbers w:val="0"/>
        <w:kinsoku/>
        <w:wordWrap/>
        <w:overflowPunct/>
        <w:topLinePunct w:val="0"/>
        <w:bidi w:val="0"/>
        <w:spacing w:line="500" w:lineRule="atLeast"/>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9、竞争范围：面向全国</w:t>
      </w:r>
    </w:p>
    <w:p>
      <w:pPr>
        <w:keepNext w:val="0"/>
        <w:keepLines w:val="0"/>
        <w:pageBreakBefore w:val="0"/>
        <w:kinsoku/>
        <w:wordWrap/>
        <w:overflowPunct/>
        <w:topLinePunct w:val="0"/>
        <w:bidi w:val="0"/>
        <w:spacing w:line="500" w:lineRule="atLeast"/>
        <w:ind w:left="1039" w:leftChars="228" w:hanging="560" w:hangingChars="200"/>
        <w:jc w:val="left"/>
        <w:rPr>
          <w:rFonts w:hint="eastAsia" w:ascii="仿宋" w:hAnsi="仿宋" w:eastAsia="仿宋" w:cs="仿宋"/>
          <w:sz w:val="28"/>
          <w:szCs w:val="28"/>
          <w:lang w:val="en-US" w:eastAsia="zh-CN"/>
        </w:rPr>
      </w:pPr>
      <w:r>
        <w:rPr>
          <w:rFonts w:hint="eastAsia" w:ascii="仿宋" w:hAnsi="仿宋" w:eastAsia="仿宋" w:cs="仿宋"/>
          <w:b w:val="0"/>
          <w:bCs w:val="0"/>
          <w:color w:val="000000"/>
          <w:kern w:val="0"/>
          <w:sz w:val="28"/>
          <w:szCs w:val="28"/>
          <w:lang w:val="en-US" w:eastAsia="zh-CN" w:bidi="ar"/>
        </w:rPr>
        <w:t>10、评审规则：</w:t>
      </w:r>
      <w:r>
        <w:rPr>
          <w:rFonts w:hint="eastAsia" w:ascii="仿宋" w:hAnsi="仿宋" w:eastAsia="仿宋" w:cs="仿宋"/>
          <w:sz w:val="28"/>
          <w:szCs w:val="28"/>
          <w:lang w:val="en-US" w:eastAsia="zh-CN"/>
        </w:rPr>
        <w:t>本项目评标办法采用综合评标价法，将依法组建不少于 5 人组成的评标委员会，负责本项目的评标工作。评标委员会按照“公平、公正、科学、择优”的原则，评价参加本次招标的投标供应商所提供的价格、性能、服务及其投标文件的符合性及响应性。</w:t>
      </w:r>
    </w:p>
    <w:p>
      <w:pPr>
        <w:pStyle w:val="6"/>
        <w:rPr>
          <w:rFonts w:hint="eastAsia" w:ascii="仿宋" w:hAnsi="仿宋" w:eastAsia="仿宋" w:cs="仿宋"/>
          <w:sz w:val="28"/>
          <w:szCs w:val="28"/>
          <w:lang w:val="en-US" w:eastAsia="zh-CN"/>
        </w:rPr>
      </w:pPr>
    </w:p>
    <w:p>
      <w:pPr>
        <w:pStyle w:val="6"/>
        <w:rPr>
          <w:rFonts w:hint="eastAsia" w:ascii="仿宋" w:hAnsi="仿宋" w:eastAsia="仿宋" w:cs="仿宋"/>
          <w:sz w:val="28"/>
          <w:szCs w:val="28"/>
          <w:lang w:val="en-US" w:eastAsia="zh-CN"/>
        </w:rPr>
      </w:pPr>
    </w:p>
    <w:p>
      <w:pPr>
        <w:pStyle w:val="6"/>
        <w:rPr>
          <w:rFonts w:hint="eastAsia" w:ascii="仿宋" w:hAnsi="仿宋" w:eastAsia="仿宋" w:cs="仿宋"/>
          <w:b w:val="0"/>
          <w:bCs w:val="0"/>
          <w:color w:val="auto"/>
          <w:kern w:val="0"/>
          <w:sz w:val="28"/>
          <w:szCs w:val="28"/>
          <w:lang w:val="en-US" w:eastAsia="zh-CN" w:bidi="ar"/>
        </w:rPr>
      </w:pPr>
    </w:p>
    <w:p>
      <w:pPr>
        <w:pStyle w:val="6"/>
        <w:rPr>
          <w:rFonts w:hint="eastAsia" w:ascii="仿宋" w:hAnsi="仿宋" w:eastAsia="仿宋" w:cs="仿宋"/>
          <w:b w:val="0"/>
          <w:bCs w:val="0"/>
          <w:color w:val="auto"/>
          <w:kern w:val="0"/>
          <w:sz w:val="28"/>
          <w:szCs w:val="28"/>
          <w:lang w:val="en-US" w:eastAsia="zh-CN" w:bidi="ar"/>
        </w:rPr>
      </w:pPr>
    </w:p>
    <w:p>
      <w:pPr>
        <w:pStyle w:val="6"/>
        <w:rPr>
          <w:rFonts w:hint="eastAsia" w:ascii="仿宋" w:hAnsi="仿宋" w:eastAsia="仿宋" w:cs="仿宋"/>
          <w:b w:val="0"/>
          <w:bCs w:val="0"/>
          <w:color w:val="auto"/>
          <w:kern w:val="0"/>
          <w:sz w:val="28"/>
          <w:szCs w:val="28"/>
          <w:lang w:val="en-US" w:eastAsia="zh-CN" w:bidi="ar"/>
        </w:rPr>
      </w:pPr>
    </w:p>
    <w:p>
      <w:pPr>
        <w:pStyle w:val="6"/>
        <w:rPr>
          <w:rFonts w:hint="eastAsia" w:ascii="仿宋" w:hAnsi="仿宋" w:eastAsia="仿宋" w:cs="仿宋"/>
          <w:b w:val="0"/>
          <w:bCs w:val="0"/>
          <w:color w:val="auto"/>
          <w:kern w:val="0"/>
          <w:sz w:val="28"/>
          <w:szCs w:val="28"/>
          <w:lang w:val="en-US" w:eastAsia="zh-CN" w:bidi="ar"/>
        </w:rPr>
      </w:pPr>
    </w:p>
    <w:p>
      <w:pPr>
        <w:pStyle w:val="6"/>
        <w:rPr>
          <w:rFonts w:hint="eastAsia" w:ascii="仿宋" w:hAnsi="仿宋" w:eastAsia="仿宋" w:cs="仿宋"/>
          <w:b w:val="0"/>
          <w:bCs w:val="0"/>
          <w:color w:val="auto"/>
          <w:kern w:val="0"/>
          <w:sz w:val="28"/>
          <w:szCs w:val="28"/>
          <w:lang w:val="en-US" w:eastAsia="zh-CN" w:bidi="ar"/>
        </w:rPr>
      </w:pPr>
    </w:p>
    <w:p>
      <w:pPr>
        <w:pStyle w:val="3"/>
        <w:keepNext w:val="0"/>
        <w:keepLines w:val="0"/>
        <w:pageBreakBefore w:val="0"/>
        <w:kinsoku/>
        <w:wordWrap/>
        <w:overflowPunct/>
        <w:topLinePunct w:val="0"/>
        <w:bidi w:val="0"/>
        <w:spacing w:before="0" w:line="500" w:lineRule="atLeast"/>
        <w:ind w:left="1080" w:leftChars="257" w:hanging="540"/>
        <w:jc w:val="center"/>
        <w:rPr>
          <w:rFonts w:hint="eastAsia" w:ascii="仿宋" w:hAnsi="仿宋" w:eastAsia="仿宋" w:cs="仿宋"/>
          <w:color w:val="FF0000"/>
          <w:sz w:val="28"/>
          <w:szCs w:val="28"/>
          <w:highlight w:val="none"/>
        </w:rPr>
      </w:pPr>
      <w:bookmarkStart w:id="0" w:name="_Toc512937853"/>
      <w:bookmarkStart w:id="1" w:name="_Toc9346"/>
      <w:bookmarkStart w:id="2" w:name="_Toc216513803"/>
    </w:p>
    <w:p>
      <w:pPr>
        <w:pStyle w:val="3"/>
        <w:keepNext w:val="0"/>
        <w:keepLines w:val="0"/>
        <w:pageBreakBefore w:val="0"/>
        <w:kinsoku/>
        <w:wordWrap/>
        <w:overflowPunct/>
        <w:topLinePunct w:val="0"/>
        <w:bidi w:val="0"/>
        <w:spacing w:before="0" w:line="500" w:lineRule="atLeast"/>
        <w:ind w:left="1080" w:leftChars="257" w:hanging="540"/>
        <w:jc w:val="center"/>
        <w:rPr>
          <w:rFonts w:hint="eastAsia" w:ascii="仿宋" w:hAnsi="仿宋" w:eastAsia="仿宋" w:cs="仿宋"/>
          <w:color w:val="FF0000"/>
          <w:sz w:val="28"/>
          <w:szCs w:val="28"/>
          <w:highlight w:val="none"/>
        </w:rPr>
      </w:pPr>
    </w:p>
    <w:p>
      <w:pPr>
        <w:pStyle w:val="3"/>
        <w:keepNext w:val="0"/>
        <w:keepLines w:val="0"/>
        <w:pageBreakBefore w:val="0"/>
        <w:kinsoku/>
        <w:wordWrap/>
        <w:overflowPunct/>
        <w:topLinePunct w:val="0"/>
        <w:bidi w:val="0"/>
        <w:spacing w:before="0" w:line="500" w:lineRule="atLeast"/>
        <w:ind w:left="1080" w:leftChars="257" w:hanging="540"/>
        <w:jc w:val="center"/>
        <w:rPr>
          <w:rFonts w:hint="eastAsia" w:ascii="仿宋" w:hAnsi="仿宋" w:eastAsia="仿宋" w:cs="仿宋"/>
          <w:color w:val="FF0000"/>
          <w:sz w:val="28"/>
          <w:szCs w:val="28"/>
          <w:highlight w:val="none"/>
        </w:rPr>
      </w:pPr>
    </w:p>
    <w:p>
      <w:pPr>
        <w:pStyle w:val="3"/>
        <w:keepNext w:val="0"/>
        <w:keepLines w:val="0"/>
        <w:pageBreakBefore w:val="0"/>
        <w:kinsoku/>
        <w:wordWrap/>
        <w:overflowPunct/>
        <w:topLinePunct w:val="0"/>
        <w:bidi w:val="0"/>
        <w:spacing w:before="0" w:line="500" w:lineRule="atLeast"/>
        <w:ind w:left="1080" w:leftChars="257" w:hanging="540"/>
        <w:jc w:val="center"/>
        <w:rPr>
          <w:rFonts w:hint="eastAsia" w:ascii="仿宋" w:hAnsi="仿宋" w:eastAsia="仿宋" w:cs="仿宋"/>
          <w:color w:val="FF0000"/>
          <w:sz w:val="28"/>
          <w:szCs w:val="28"/>
          <w:highlight w:val="none"/>
        </w:rPr>
      </w:pPr>
    </w:p>
    <w:p>
      <w:pPr>
        <w:pStyle w:val="3"/>
        <w:keepNext w:val="0"/>
        <w:keepLines w:val="0"/>
        <w:pageBreakBefore w:val="0"/>
        <w:kinsoku/>
        <w:wordWrap/>
        <w:overflowPunct/>
        <w:topLinePunct w:val="0"/>
        <w:bidi w:val="0"/>
        <w:spacing w:before="0" w:line="500" w:lineRule="atLeast"/>
        <w:ind w:left="1080" w:leftChars="257" w:hanging="540"/>
        <w:jc w:val="center"/>
        <w:rPr>
          <w:rFonts w:hint="eastAsia" w:ascii="仿宋" w:hAnsi="仿宋" w:eastAsia="仿宋" w:cs="仿宋"/>
          <w:color w:val="FF0000"/>
          <w:sz w:val="28"/>
          <w:szCs w:val="28"/>
          <w:highlight w:val="none"/>
        </w:rPr>
      </w:pPr>
    </w:p>
    <w:p>
      <w:pPr>
        <w:pStyle w:val="3"/>
        <w:keepNext w:val="0"/>
        <w:keepLines w:val="0"/>
        <w:pageBreakBefore w:val="0"/>
        <w:kinsoku/>
        <w:wordWrap/>
        <w:overflowPunct/>
        <w:topLinePunct w:val="0"/>
        <w:bidi w:val="0"/>
        <w:spacing w:before="0" w:line="500" w:lineRule="atLeast"/>
        <w:ind w:left="1080" w:leftChars="257" w:hanging="540"/>
        <w:jc w:val="center"/>
        <w:rPr>
          <w:rFonts w:hint="eastAsia" w:ascii="仿宋" w:hAnsi="仿宋" w:eastAsia="仿宋" w:cs="仿宋"/>
          <w:b w:val="0"/>
          <w:bCs w:val="0"/>
          <w:color w:val="FF0000"/>
          <w:kern w:val="0"/>
          <w:sz w:val="28"/>
          <w:szCs w:val="28"/>
          <w:lang w:val="en-US" w:eastAsia="zh-CN" w:bidi="ar"/>
        </w:rPr>
      </w:pPr>
      <w:bookmarkStart w:id="3" w:name="_GoBack"/>
      <w:bookmarkEnd w:id="3"/>
      <w:r>
        <w:rPr>
          <w:rFonts w:hint="eastAsia" w:ascii="仿宋" w:hAnsi="仿宋" w:eastAsia="仿宋" w:cs="仿宋"/>
          <w:color w:val="FF0000"/>
          <w:sz w:val="28"/>
          <w:szCs w:val="28"/>
          <w:highlight w:val="none"/>
        </w:rPr>
        <w:t>一 、</w:t>
      </w:r>
      <w:r>
        <w:rPr>
          <w:rFonts w:hint="eastAsia" w:ascii="仿宋" w:hAnsi="仿宋" w:eastAsia="仿宋" w:cs="仿宋"/>
          <w:color w:val="FF0000"/>
          <w:sz w:val="28"/>
          <w:szCs w:val="28"/>
          <w:highlight w:val="none"/>
          <w:lang w:val="en-US" w:eastAsia="zh-CN"/>
        </w:rPr>
        <w:t>服务</w:t>
      </w:r>
      <w:r>
        <w:rPr>
          <w:rFonts w:hint="eastAsia" w:ascii="仿宋" w:hAnsi="仿宋" w:eastAsia="仿宋" w:cs="仿宋"/>
          <w:color w:val="FF0000"/>
          <w:sz w:val="28"/>
          <w:szCs w:val="28"/>
          <w:highlight w:val="none"/>
        </w:rPr>
        <w:t>需求一览表</w:t>
      </w:r>
      <w:bookmarkEnd w:id="0"/>
      <w:bookmarkEnd w:id="1"/>
      <w:bookmarkEnd w:id="2"/>
    </w:p>
    <w:p>
      <w:pPr>
        <w:keepNext w:val="0"/>
        <w:keepLines w:val="0"/>
        <w:pageBreakBefore w:val="0"/>
        <w:kinsoku/>
        <w:wordWrap/>
        <w:overflowPunct/>
        <w:topLinePunct w:val="0"/>
        <w:bidi w:val="0"/>
        <w:spacing w:line="500" w:lineRule="atLeast"/>
        <w:jc w:val="left"/>
        <w:rPr>
          <w:rFonts w:hint="eastAsia" w:ascii="仿宋" w:hAnsi="仿宋" w:eastAsia="仿宋" w:cs="仿宋"/>
          <w:spacing w:val="20"/>
          <w:kern w:val="2"/>
          <w:sz w:val="28"/>
          <w:szCs w:val="28"/>
          <w:lang w:val="en-US" w:eastAsia="zh-CN" w:bidi="ar-SA"/>
        </w:rPr>
      </w:pPr>
    </w:p>
    <w:p>
      <w:pPr>
        <w:keepNext w:val="0"/>
        <w:keepLines w:val="0"/>
        <w:pageBreakBefore w:val="0"/>
        <w:kinsoku/>
        <w:wordWrap/>
        <w:overflowPunct/>
        <w:topLinePunct w:val="0"/>
        <w:bidi w:val="0"/>
        <w:spacing w:line="500" w:lineRule="atLeast"/>
        <w:jc w:val="left"/>
        <w:rPr>
          <w:rFonts w:hint="default" w:ascii="仿宋" w:hAnsi="仿宋" w:eastAsia="仿宋" w:cs="仿宋"/>
          <w:color w:val="FF0000"/>
          <w:spacing w:val="20"/>
          <w:kern w:val="2"/>
          <w:sz w:val="28"/>
          <w:szCs w:val="28"/>
          <w:lang w:val="en-US" w:eastAsia="zh-CN" w:bidi="ar-SA"/>
        </w:rPr>
      </w:pPr>
      <w:r>
        <w:rPr>
          <w:rFonts w:hint="eastAsia" w:ascii="仿宋" w:hAnsi="仿宋" w:eastAsia="仿宋" w:cs="仿宋"/>
          <w:color w:val="FF0000"/>
          <w:spacing w:val="20"/>
          <w:kern w:val="2"/>
          <w:sz w:val="28"/>
          <w:szCs w:val="28"/>
          <w:lang w:val="en-US" w:eastAsia="zh-CN" w:bidi="ar-SA"/>
        </w:rPr>
        <w:t>六：售后及保修：无</w:t>
      </w:r>
    </w:p>
    <w:p>
      <w:pPr>
        <w:pStyle w:val="6"/>
        <w:rPr>
          <w:rFonts w:hint="eastAsia" w:ascii="仿宋" w:hAnsi="仿宋" w:eastAsia="仿宋" w:cs="仿宋"/>
          <w:b w:val="0"/>
          <w:bCs w:val="0"/>
          <w:color w:val="auto"/>
          <w:spacing w:val="20"/>
          <w:kern w:val="0"/>
          <w:sz w:val="28"/>
          <w:szCs w:val="28"/>
          <w:lang w:val="en-US" w:eastAsia="zh-CN" w:bidi="ar"/>
        </w:rPr>
      </w:pPr>
    </w:p>
    <w:p>
      <w:pPr>
        <w:pStyle w:val="6"/>
        <w:rPr>
          <w:rFonts w:hint="eastAsia" w:ascii="仿宋" w:hAnsi="仿宋" w:eastAsia="仿宋" w:cs="仿宋"/>
          <w:b w:val="0"/>
          <w:bCs w:val="0"/>
          <w:color w:val="auto"/>
          <w:spacing w:val="20"/>
          <w:kern w:val="0"/>
          <w:sz w:val="28"/>
          <w:szCs w:val="28"/>
          <w:lang w:val="en-US" w:eastAsia="zh-CN" w:bidi="ar"/>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1、商务要求如下：</w:t>
      </w:r>
    </w:p>
    <w:p>
      <w:pPr>
        <w:keepNext w:val="0"/>
        <w:keepLines w:val="0"/>
        <w:pageBreakBefore w:val="0"/>
        <w:widowControl/>
        <w:suppressLineNumbers w:val="0"/>
        <w:kinsoku/>
        <w:wordWrap/>
        <w:overflowPunct/>
        <w:topLinePunct w:val="0"/>
        <w:bidi w:val="0"/>
        <w:spacing w:line="500" w:lineRule="atLeast"/>
        <w:jc w:val="left"/>
        <w:rPr>
          <w:rFonts w:hint="default" w:ascii="仿宋" w:hAnsi="仿宋" w:eastAsia="仿宋" w:cs="仿宋"/>
          <w:b w:val="0"/>
          <w:bCs w:val="0"/>
          <w:color w:val="FF0000"/>
          <w:spacing w:val="20"/>
          <w:kern w:val="0"/>
          <w:sz w:val="28"/>
          <w:szCs w:val="28"/>
          <w:lang w:val="en-US" w:eastAsia="zh-CN" w:bidi="ar"/>
        </w:rPr>
      </w:pPr>
      <w:r>
        <w:rPr>
          <w:rFonts w:hint="eastAsia" w:ascii="仿宋" w:hAnsi="仿宋" w:eastAsia="仿宋" w:cs="仿宋"/>
          <w:b w:val="0"/>
          <w:bCs w:val="0"/>
          <w:color w:val="FF0000"/>
          <w:spacing w:val="20"/>
          <w:kern w:val="0"/>
          <w:sz w:val="28"/>
          <w:szCs w:val="28"/>
          <w:lang w:val="en-US" w:eastAsia="zh-CN" w:bidi="ar"/>
        </w:rPr>
        <w:t>（3）交付（实施）的时间（期限）：自签订合同之日起到合同规定时间结束</w:t>
      </w:r>
    </w:p>
    <w:p>
      <w:pPr>
        <w:keepNext w:val="0"/>
        <w:keepLines w:val="0"/>
        <w:pageBreakBefore w:val="0"/>
        <w:widowControl/>
        <w:suppressLineNumbers w:val="0"/>
        <w:tabs>
          <w:tab w:val="left" w:pos="420"/>
        </w:tabs>
        <w:kinsoku/>
        <w:wordWrap/>
        <w:overflowPunct/>
        <w:topLinePunct w:val="0"/>
        <w:bidi w:val="0"/>
        <w:spacing w:line="500" w:lineRule="atLeast"/>
        <w:jc w:val="left"/>
        <w:rPr>
          <w:rFonts w:hint="default" w:ascii="仿宋" w:hAnsi="仿宋" w:eastAsia="仿宋" w:cs="仿宋"/>
          <w:b w:val="0"/>
          <w:bCs w:val="0"/>
          <w:color w:val="FF0000"/>
          <w:spacing w:val="20"/>
          <w:kern w:val="0"/>
          <w:sz w:val="28"/>
          <w:szCs w:val="28"/>
          <w:lang w:val="en-US" w:eastAsia="zh-CN" w:bidi="ar"/>
        </w:rPr>
      </w:pPr>
      <w:r>
        <w:rPr>
          <w:rFonts w:hint="eastAsia" w:ascii="仿宋" w:hAnsi="仿宋" w:eastAsia="仿宋" w:cs="仿宋"/>
          <w:b w:val="0"/>
          <w:bCs w:val="0"/>
          <w:color w:val="FF0000"/>
          <w:spacing w:val="20"/>
          <w:kern w:val="0"/>
          <w:sz w:val="28"/>
          <w:szCs w:val="28"/>
          <w:lang w:val="en-US" w:eastAsia="zh-CN" w:bidi="ar"/>
        </w:rPr>
        <w:t>（4）交付地点（范围）：莎车县乡村振兴局</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2、付款条件：</w:t>
      </w:r>
    </w:p>
    <w:p>
      <w:pPr>
        <w:keepNext w:val="0"/>
        <w:keepLines w:val="0"/>
        <w:pageBreakBefore w:val="0"/>
        <w:widowControl/>
        <w:suppressLineNumbers w:val="0"/>
        <w:kinsoku/>
        <w:wordWrap/>
        <w:overflowPunct/>
        <w:topLinePunct w:val="0"/>
        <w:bidi w:val="0"/>
        <w:spacing w:line="500" w:lineRule="atLeast"/>
        <w:jc w:val="left"/>
        <w:rPr>
          <w:rFonts w:hint="default" w:ascii="仿宋" w:hAnsi="仿宋" w:eastAsia="仿宋" w:cs="仿宋"/>
          <w:b w:val="0"/>
          <w:bCs w:val="0"/>
          <w:color w:val="FF0000"/>
          <w:spacing w:val="20"/>
          <w:kern w:val="0"/>
          <w:sz w:val="28"/>
          <w:szCs w:val="28"/>
          <w:lang w:val="en-US" w:eastAsia="zh-CN" w:bidi="ar"/>
        </w:rPr>
      </w:pPr>
      <w:r>
        <w:rPr>
          <w:rFonts w:hint="eastAsia" w:ascii="仿宋" w:hAnsi="仿宋" w:eastAsia="仿宋" w:cs="仿宋"/>
          <w:b w:val="0"/>
          <w:bCs w:val="0"/>
          <w:color w:val="FF0000"/>
          <w:spacing w:val="20"/>
          <w:kern w:val="0"/>
          <w:sz w:val="28"/>
          <w:szCs w:val="28"/>
          <w:lang w:val="en-US" w:eastAsia="zh-CN" w:bidi="ar"/>
        </w:rPr>
        <w:t>（1）进度和方式：按照工作进度付款</w:t>
      </w:r>
    </w:p>
    <w:p>
      <w:pPr>
        <w:keepNext w:val="0"/>
        <w:keepLines w:val="0"/>
        <w:pageBreakBefore w:val="0"/>
        <w:widowControl/>
        <w:suppressLineNumbers w:val="0"/>
        <w:kinsoku/>
        <w:wordWrap/>
        <w:overflowPunct/>
        <w:topLinePunct w:val="0"/>
        <w:bidi w:val="0"/>
        <w:spacing w:line="500" w:lineRule="atLeast"/>
        <w:jc w:val="left"/>
        <w:rPr>
          <w:rFonts w:hint="default" w:ascii="仿宋" w:hAnsi="仿宋" w:eastAsia="仿宋" w:cs="仿宋"/>
          <w:b w:val="0"/>
          <w:bCs w:val="0"/>
          <w:color w:val="FF0000"/>
          <w:spacing w:val="20"/>
          <w:kern w:val="0"/>
          <w:sz w:val="28"/>
          <w:szCs w:val="28"/>
          <w:lang w:val="en-US" w:eastAsia="zh-CN" w:bidi="ar"/>
        </w:rPr>
      </w:pPr>
      <w:r>
        <w:rPr>
          <w:rFonts w:hint="eastAsia" w:ascii="仿宋" w:hAnsi="仿宋" w:eastAsia="仿宋" w:cs="仿宋"/>
          <w:b w:val="0"/>
          <w:bCs w:val="0"/>
          <w:color w:val="FF0000"/>
          <w:spacing w:val="20"/>
          <w:kern w:val="0"/>
          <w:sz w:val="28"/>
          <w:szCs w:val="28"/>
          <w:lang w:val="en-US" w:eastAsia="zh-CN" w:bidi="ar"/>
        </w:rPr>
        <w:t>（2）售后服务：无</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FF0000"/>
          <w:spacing w:val="20"/>
          <w:kern w:val="0"/>
          <w:sz w:val="28"/>
          <w:szCs w:val="28"/>
          <w:highlight w:val="none"/>
          <w:lang w:val="en-US" w:eastAsia="zh-CN" w:bidi="ar"/>
        </w:rPr>
      </w:pPr>
      <w:r>
        <w:rPr>
          <w:rFonts w:hint="eastAsia" w:ascii="仿宋" w:hAnsi="仿宋" w:eastAsia="仿宋" w:cs="仿宋"/>
          <w:b w:val="0"/>
          <w:bCs w:val="0"/>
          <w:color w:val="FF0000"/>
          <w:spacing w:val="20"/>
          <w:kern w:val="0"/>
          <w:sz w:val="28"/>
          <w:szCs w:val="28"/>
          <w:highlight w:val="none"/>
          <w:lang w:val="en-US" w:eastAsia="zh-CN" w:bidi="ar"/>
        </w:rPr>
        <w:t>（3）是否提供保险：否</w:t>
      </w:r>
    </w:p>
    <w:p>
      <w:pPr>
        <w:pStyle w:val="6"/>
        <w:rPr>
          <w:rFonts w:hint="eastAsia" w:ascii="仿宋" w:hAnsi="仿宋" w:eastAsia="仿宋" w:cs="仿宋"/>
          <w:b w:val="0"/>
          <w:bCs w:val="0"/>
          <w:color w:val="auto"/>
          <w:spacing w:val="20"/>
          <w:kern w:val="0"/>
          <w:sz w:val="28"/>
          <w:szCs w:val="28"/>
          <w:lang w:val="en-US" w:eastAsia="zh-CN" w:bidi="ar"/>
        </w:rPr>
      </w:pPr>
    </w:p>
    <w:p>
      <w:pPr>
        <w:pStyle w:val="6"/>
        <w:rPr>
          <w:rFonts w:hint="eastAsia" w:ascii="仿宋" w:hAnsi="仿宋" w:eastAsia="仿宋" w:cs="仿宋"/>
          <w:b w:val="0"/>
          <w:bCs w:val="0"/>
          <w:color w:val="auto"/>
          <w:spacing w:val="20"/>
          <w:kern w:val="0"/>
          <w:sz w:val="28"/>
          <w:szCs w:val="28"/>
          <w:lang w:val="en-US" w:eastAsia="zh-CN" w:bidi="ar"/>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3、可能影响供应商报价和项目实施风险的因素：</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spacing w:val="20"/>
          <w:sz w:val="28"/>
          <w:szCs w:val="28"/>
        </w:rPr>
      </w:pPr>
      <w:r>
        <w:rPr>
          <w:rFonts w:hint="eastAsia" w:ascii="仿宋" w:hAnsi="仿宋" w:eastAsia="仿宋" w:cs="仿宋"/>
          <w:color w:val="000000"/>
          <w:spacing w:val="20"/>
          <w:kern w:val="0"/>
          <w:sz w:val="28"/>
          <w:szCs w:val="28"/>
          <w:lang w:val="en-US" w:eastAsia="zh-CN" w:bidi="ar"/>
        </w:rPr>
        <w:t>（1）自然风险:因自然界中的不可抗力所造成的公开招标采购工作不能顺 利实施的风险。比如因自然灾害影响，供应商不能按时参加公开招标活动的风险。</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spacing w:val="20"/>
          <w:sz w:val="28"/>
          <w:szCs w:val="28"/>
        </w:rPr>
      </w:pPr>
      <w:r>
        <w:rPr>
          <w:rFonts w:hint="eastAsia" w:ascii="仿宋" w:hAnsi="仿宋" w:eastAsia="仿宋" w:cs="仿宋"/>
          <w:color w:val="000000"/>
          <w:spacing w:val="20"/>
          <w:kern w:val="0"/>
          <w:sz w:val="28"/>
          <w:szCs w:val="28"/>
          <w:lang w:val="en-US" w:eastAsia="zh-CN" w:bidi="ar"/>
        </w:rPr>
        <w:t>（2）政策风险:因政府政策或行业标准改变,或者企业发展方向改变、企业升级等问题导致公开招标采购项目不得不取消或者进.行调整。</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spacing w:val="20"/>
          <w:sz w:val="28"/>
          <w:szCs w:val="28"/>
        </w:rPr>
      </w:pPr>
      <w:r>
        <w:rPr>
          <w:rFonts w:hint="eastAsia" w:ascii="仿宋" w:hAnsi="仿宋" w:eastAsia="仿宋" w:cs="仿宋"/>
          <w:color w:val="000000"/>
          <w:spacing w:val="20"/>
          <w:kern w:val="0"/>
          <w:sz w:val="28"/>
          <w:szCs w:val="28"/>
          <w:lang w:val="en-US" w:eastAsia="zh-CN" w:bidi="ar"/>
        </w:rPr>
        <w:t>（3）市场风险:市场风险主要是原材料价格问题。因市场价格波动，导致投标人的投标策略与意愿发生改变，进而影响到公开招标工作进行的风险。</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spacing w:val="20"/>
          <w:sz w:val="28"/>
          <w:szCs w:val="28"/>
        </w:rPr>
      </w:pPr>
      <w:r>
        <w:rPr>
          <w:rFonts w:hint="eastAsia" w:ascii="仿宋" w:hAnsi="仿宋" w:eastAsia="仿宋" w:cs="仿宋"/>
          <w:color w:val="000000"/>
          <w:spacing w:val="20"/>
          <w:kern w:val="0"/>
          <w:sz w:val="28"/>
          <w:szCs w:val="28"/>
          <w:lang w:val="en-US" w:eastAsia="zh-CN" w:bidi="ar"/>
        </w:rPr>
        <w:t>（4）投标人风险:投标人风险是企业公开招标采购中的主要风险之一。投标人风险主要体现在以下几个方面:一是投标人本身生生产能力达不到，但是却恶意拉低投标价格，以低价格中标之后再在生产中通过不良手段降 低产品生产成本，提高利润，损害招标单位的行为;二是投标人相互串通， 实施围标、串标等违法行为;三是投标人与招标代理公司人员相互勾结，通过串通的方式进行恶意竞争，影响采购单位公开招标活动的实施。</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color w:val="000000"/>
          <w:spacing w:val="20"/>
          <w:kern w:val="0"/>
          <w:sz w:val="28"/>
          <w:szCs w:val="28"/>
          <w:lang w:val="en-US" w:eastAsia="zh-CN" w:bidi="ar"/>
        </w:rPr>
      </w:pPr>
      <w:r>
        <w:rPr>
          <w:rFonts w:hint="eastAsia" w:ascii="仿宋" w:hAnsi="仿宋" w:eastAsia="仿宋" w:cs="仿宋"/>
          <w:color w:val="000000"/>
          <w:spacing w:val="20"/>
          <w:kern w:val="0"/>
          <w:sz w:val="28"/>
          <w:szCs w:val="28"/>
          <w:lang w:val="en-US" w:eastAsia="zh-CN" w:bidi="ar"/>
        </w:rPr>
        <w:t>（5）服务安全风险:服务安全风险主要体现在两个方面:一方面是服务供应商没有按照标书中的服务标准标准进行生产，向中标企业提供不符合要求的服务;另一方面是招标企业服务技术标准不准确，导致后期中标单位提供的服务不符合招标单位实际需求。（6）疫情防控：喀什地区以外进入货物落实好莎车县疫情防控措施，配合做好人员、货物核酸检测及货物消杀工作。</w:t>
      </w:r>
    </w:p>
    <w:p>
      <w:pPr>
        <w:pStyle w:val="6"/>
        <w:rPr>
          <w:rFonts w:hint="eastAsia"/>
          <w:lang w:val="en-US" w:eastAsia="zh-CN"/>
        </w:rPr>
      </w:pPr>
    </w:p>
    <w:p>
      <w:pPr>
        <w:keepNext w:val="0"/>
        <w:keepLines w:val="0"/>
        <w:pageBreakBefore w:val="0"/>
        <w:widowControl/>
        <w:numPr>
          <w:ilvl w:val="0"/>
          <w:numId w:val="2"/>
        </w:numPr>
        <w:suppressLineNumbers w:val="0"/>
        <w:kinsoku/>
        <w:wordWrap/>
        <w:overflowPunct/>
        <w:topLinePunct w:val="0"/>
        <w:bidi w:val="0"/>
        <w:spacing w:line="500" w:lineRule="atLeast"/>
        <w:ind w:left="0" w:leftChars="0" w:firstLine="640" w:firstLineChars="200"/>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该项目是否开展需求调查？（根据办法十一条规定），如开展则提供需求调查报告。</w:t>
      </w: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5"/>
        <w:keepNext w:val="0"/>
        <w:keepLines w:val="0"/>
        <w:pageBreakBefore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该项目无需开展需求调查</w:t>
      </w:r>
    </w:p>
    <w:p>
      <w:pPr>
        <w:pStyle w:val="5"/>
        <w:keepNext w:val="0"/>
        <w:keepLines w:val="0"/>
        <w:pageBreakBefore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七、采购标的的验收标准：</w:t>
      </w:r>
    </w:p>
    <w:p>
      <w:pPr>
        <w:keepNext w:val="0"/>
        <w:keepLines w:val="0"/>
        <w:pageBreakBefore w:val="0"/>
        <w:widowControl/>
        <w:suppressLineNumbers w:val="0"/>
        <w:kinsoku/>
        <w:wordWrap/>
        <w:overflowPunct/>
        <w:topLinePunct w:val="0"/>
        <w:bidi w:val="0"/>
        <w:spacing w:line="500" w:lineRule="atLeast"/>
        <w:ind w:firstLine="320" w:firstLineChars="100"/>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验收主体：采购人</w:t>
      </w:r>
    </w:p>
    <w:p>
      <w:pPr>
        <w:keepNext w:val="0"/>
        <w:keepLines w:val="0"/>
        <w:pageBreakBefore w:val="0"/>
        <w:widowControl/>
        <w:suppressLineNumbers w:val="0"/>
        <w:kinsoku/>
        <w:wordWrap/>
        <w:overflowPunct/>
        <w:topLinePunct w:val="0"/>
        <w:bidi w:val="0"/>
        <w:spacing w:line="500" w:lineRule="atLeast"/>
        <w:ind w:firstLine="320" w:firstLineChars="100"/>
        <w:jc w:val="left"/>
        <w:rPr>
          <w:rFonts w:hint="default" w:ascii="仿宋" w:hAnsi="仿宋" w:eastAsia="仿宋" w:cs="仿宋"/>
          <w:b w:val="0"/>
          <w:bCs w:val="0"/>
          <w:color w:val="FF0000"/>
          <w:spacing w:val="20"/>
          <w:kern w:val="0"/>
          <w:sz w:val="28"/>
          <w:szCs w:val="28"/>
          <w:lang w:val="en-US" w:eastAsia="zh-CN" w:bidi="ar"/>
        </w:rPr>
      </w:pPr>
      <w:r>
        <w:rPr>
          <w:rFonts w:hint="eastAsia" w:ascii="仿宋" w:hAnsi="仿宋" w:eastAsia="仿宋" w:cs="仿宋"/>
          <w:b w:val="0"/>
          <w:bCs w:val="0"/>
          <w:color w:val="FF0000"/>
          <w:spacing w:val="20"/>
          <w:kern w:val="0"/>
          <w:sz w:val="28"/>
          <w:szCs w:val="28"/>
          <w:lang w:val="en-US" w:eastAsia="zh-CN" w:bidi="ar"/>
        </w:rPr>
        <w:t>验收时间：按照工作进展验收</w:t>
      </w:r>
    </w:p>
    <w:p>
      <w:pPr>
        <w:keepNext w:val="0"/>
        <w:keepLines w:val="0"/>
        <w:pageBreakBefore w:val="0"/>
        <w:widowControl/>
        <w:suppressLineNumbers w:val="0"/>
        <w:kinsoku/>
        <w:wordWrap/>
        <w:overflowPunct/>
        <w:topLinePunct w:val="0"/>
        <w:bidi w:val="0"/>
        <w:spacing w:line="500" w:lineRule="atLeast"/>
        <w:ind w:firstLine="320" w:firstLineChars="100"/>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验收方式：</w:t>
      </w:r>
      <w:r>
        <w:rPr>
          <w:rFonts w:hint="eastAsia" w:ascii="仿宋" w:hAnsi="仿宋" w:eastAsia="仿宋" w:cs="仿宋"/>
          <w:color w:val="000000"/>
          <w:spacing w:val="20"/>
          <w:kern w:val="0"/>
          <w:sz w:val="28"/>
          <w:szCs w:val="28"/>
          <w:lang w:val="en-US" w:eastAsia="zh-CN" w:bidi="ar"/>
        </w:rPr>
        <w:t>实物验收，严格响应招标文件参数</w:t>
      </w:r>
    </w:p>
    <w:p>
      <w:pPr>
        <w:keepNext w:val="0"/>
        <w:keepLines w:val="0"/>
        <w:pageBreakBefore w:val="0"/>
        <w:widowControl/>
        <w:suppressLineNumbers w:val="0"/>
        <w:kinsoku/>
        <w:wordWrap/>
        <w:overflowPunct/>
        <w:topLinePunct w:val="0"/>
        <w:bidi w:val="0"/>
        <w:spacing w:line="500" w:lineRule="atLeast"/>
        <w:ind w:firstLine="320" w:firstLineChars="100"/>
        <w:jc w:val="left"/>
        <w:rPr>
          <w:rFonts w:hint="eastAsia" w:ascii="仿宋" w:hAnsi="仿宋" w:eastAsia="仿宋" w:cs="仿宋"/>
          <w:spacing w:val="20"/>
          <w:sz w:val="28"/>
          <w:szCs w:val="28"/>
        </w:rPr>
      </w:pPr>
      <w:r>
        <w:rPr>
          <w:rFonts w:hint="eastAsia" w:ascii="仿宋" w:hAnsi="仿宋" w:eastAsia="仿宋" w:cs="仿宋"/>
          <w:b w:val="0"/>
          <w:bCs w:val="0"/>
          <w:color w:val="auto"/>
          <w:spacing w:val="20"/>
          <w:kern w:val="0"/>
          <w:sz w:val="28"/>
          <w:szCs w:val="28"/>
          <w:lang w:val="en-US" w:eastAsia="zh-CN" w:bidi="ar"/>
        </w:rPr>
        <w:t>验收程序：</w:t>
      </w:r>
      <w:r>
        <w:rPr>
          <w:rFonts w:hint="eastAsia" w:ascii="仿宋" w:hAnsi="仿宋" w:eastAsia="仿宋" w:cs="仿宋"/>
          <w:color w:val="000000"/>
          <w:spacing w:val="20"/>
          <w:kern w:val="0"/>
          <w:sz w:val="28"/>
          <w:szCs w:val="28"/>
          <w:lang w:val="en-US" w:eastAsia="zh-CN" w:bidi="ar"/>
        </w:rPr>
        <w:t>关于进一步加强政府采购需求和履约验收管理的指导意见，严 格按照采购合同开展履约验收。采购人或者采购代理机构应当成立验收小组，</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spacing w:val="20"/>
          <w:sz w:val="28"/>
          <w:szCs w:val="28"/>
          <w:lang w:val="en-US" w:eastAsia="zh-CN"/>
        </w:rPr>
      </w:pPr>
      <w:r>
        <w:rPr>
          <w:rFonts w:hint="eastAsia" w:ascii="仿宋" w:hAnsi="仿宋" w:eastAsia="仿宋" w:cs="仿宋"/>
          <w:color w:val="000000"/>
          <w:spacing w:val="20"/>
          <w:kern w:val="0"/>
          <w:sz w:val="28"/>
          <w:szCs w:val="28"/>
          <w:lang w:val="en-US" w:eastAsia="zh-CN" w:bidi="ar"/>
        </w:rPr>
        <w:t>按照采购合同的约定对供应商履约情况进行验收。验收时，应当按照采购合同的约定对每项技术、服务、安全标准的履约情况进行确认。验收结束后，应当出具验收书，列明各项标准的验收情况及项目总体评价，由验收双方共同签署。验收结果应当与采购合同约定的资金支付挂钩，履约验收的各项资料应当存档备查。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验收内容：</w:t>
      </w:r>
      <w:r>
        <w:rPr>
          <w:rFonts w:hint="eastAsia" w:ascii="仿宋" w:hAnsi="仿宋" w:eastAsia="仿宋" w:cs="仿宋"/>
          <w:b w:val="0"/>
          <w:bCs w:val="0"/>
          <w:color w:val="000000"/>
          <w:spacing w:val="20"/>
          <w:kern w:val="0"/>
          <w:sz w:val="28"/>
          <w:szCs w:val="28"/>
          <w:lang w:val="en-US" w:eastAsia="zh-CN" w:bidi="ar"/>
        </w:rPr>
        <w:t>本次采购的所有服务</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000000"/>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验收标准：</w:t>
      </w:r>
      <w:r>
        <w:rPr>
          <w:rFonts w:hint="eastAsia" w:ascii="仿宋" w:hAnsi="仿宋" w:eastAsia="仿宋" w:cs="仿宋"/>
          <w:b w:val="0"/>
          <w:bCs w:val="0"/>
          <w:color w:val="000000"/>
          <w:spacing w:val="20"/>
          <w:kern w:val="0"/>
          <w:sz w:val="28"/>
          <w:szCs w:val="28"/>
          <w:lang w:val="en-US" w:eastAsia="zh-CN" w:bidi="ar"/>
        </w:rPr>
        <w:t>严格按照服务要求</w:t>
      </w:r>
    </w:p>
    <w:p>
      <w:pPr>
        <w:pStyle w:val="6"/>
        <w:rPr>
          <w:rFonts w:hint="eastAsia"/>
          <w:lang w:val="en-US" w:eastAsia="zh-CN"/>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bCs/>
          <w:color w:val="auto"/>
          <w:spacing w:val="20"/>
          <w:kern w:val="0"/>
          <w:sz w:val="28"/>
          <w:szCs w:val="28"/>
          <w:lang w:val="en-US" w:eastAsia="zh-CN" w:bidi="ar"/>
        </w:rPr>
      </w:pPr>
      <w:r>
        <w:rPr>
          <w:rFonts w:hint="eastAsia" w:ascii="仿宋" w:hAnsi="仿宋" w:eastAsia="仿宋" w:cs="仿宋"/>
          <w:b/>
          <w:bCs/>
          <w:color w:val="auto"/>
          <w:spacing w:val="20"/>
          <w:kern w:val="0"/>
          <w:sz w:val="28"/>
          <w:szCs w:val="28"/>
          <w:lang w:val="en-US" w:eastAsia="zh-CN" w:bidi="ar"/>
        </w:rPr>
        <w:t>八、采购标的的其他技术、服务等要求；无</w:t>
      </w: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bCs/>
          <w:color w:val="auto"/>
          <w:spacing w:val="20"/>
          <w:kern w:val="0"/>
          <w:sz w:val="28"/>
          <w:szCs w:val="28"/>
          <w:lang w:val="en-US" w:eastAsia="zh-CN" w:bidi="ar"/>
        </w:rPr>
      </w:pPr>
      <w:r>
        <w:rPr>
          <w:rFonts w:hint="eastAsia" w:ascii="仿宋" w:hAnsi="仿宋" w:eastAsia="仿宋" w:cs="仿宋"/>
          <w:b/>
          <w:bCs/>
          <w:color w:val="auto"/>
          <w:spacing w:val="20"/>
          <w:kern w:val="0"/>
          <w:sz w:val="28"/>
          <w:szCs w:val="28"/>
          <w:lang w:val="en-US" w:eastAsia="zh-CN" w:bidi="ar"/>
        </w:rPr>
        <w:t>九、需要满足的其他技术规格要求；</w:t>
      </w:r>
    </w:p>
    <w:p>
      <w:pPr>
        <w:keepNext w:val="0"/>
        <w:keepLines w:val="0"/>
        <w:pageBreakBefore w:val="0"/>
        <w:widowControl/>
        <w:suppressLineNumbers w:val="0"/>
        <w:kinsoku/>
        <w:wordWrap/>
        <w:overflowPunct/>
        <w:topLinePunct w:val="0"/>
        <w:bidi w:val="0"/>
        <w:spacing w:line="500" w:lineRule="atLeast"/>
        <w:jc w:val="left"/>
        <w:rPr>
          <w:rFonts w:hint="default" w:ascii="仿宋" w:hAnsi="仿宋" w:eastAsia="仿宋" w:cs="仿宋"/>
          <w:b w:val="0"/>
          <w:bCs w:val="0"/>
          <w:color w:val="FF0000"/>
          <w:spacing w:val="20"/>
          <w:kern w:val="0"/>
          <w:sz w:val="28"/>
          <w:szCs w:val="28"/>
          <w:lang w:val="en-US" w:eastAsia="zh-CN" w:bidi="ar"/>
        </w:rPr>
      </w:pPr>
      <w:r>
        <w:rPr>
          <w:rFonts w:hint="eastAsia" w:ascii="仿宋" w:hAnsi="仿宋" w:eastAsia="仿宋" w:cs="仿宋"/>
          <w:b w:val="0"/>
          <w:bCs w:val="0"/>
          <w:color w:val="FF0000"/>
          <w:spacing w:val="20"/>
          <w:kern w:val="0"/>
          <w:sz w:val="28"/>
          <w:szCs w:val="28"/>
          <w:lang w:val="en-US" w:eastAsia="zh-CN" w:bidi="ar"/>
        </w:rPr>
        <w:t>1、服务主体名称：本次采购服务内要求</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2、服务使用单位：莎车县乡村振兴局</w:t>
      </w:r>
    </w:p>
    <w:p>
      <w:pPr>
        <w:keepNext w:val="0"/>
        <w:keepLines w:val="0"/>
        <w:pageBreakBefore w:val="0"/>
        <w:widowControl/>
        <w:suppressLineNumbers w:val="0"/>
        <w:kinsoku/>
        <w:wordWrap/>
        <w:overflowPunct/>
        <w:topLinePunct w:val="0"/>
        <w:bidi w:val="0"/>
        <w:spacing w:line="500" w:lineRule="atLeast"/>
        <w:jc w:val="left"/>
        <w:rPr>
          <w:rFonts w:hint="default"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3、维保用途说明：</w:t>
      </w:r>
      <w:r>
        <w:rPr>
          <w:rFonts w:hint="eastAsia" w:ascii="仿宋" w:hAnsi="仿宋" w:eastAsia="仿宋" w:cs="仿宋"/>
          <w:b w:val="0"/>
          <w:bCs w:val="0"/>
          <w:color w:val="FF0000"/>
          <w:spacing w:val="20"/>
          <w:kern w:val="0"/>
          <w:sz w:val="28"/>
          <w:szCs w:val="28"/>
          <w:lang w:val="en-US" w:eastAsia="zh-CN" w:bidi="ar"/>
        </w:rPr>
        <w:t>采购的所有服务</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4、维保服务参数要求：中标单位应保证所供服务态度合格，服务必须满足国家行业标准要求，如服务有任何投诉以及服务问题造成的影响和损失全部由供应商承担。</w:t>
      </w:r>
    </w:p>
    <w:p>
      <w:pPr>
        <w:pStyle w:val="6"/>
        <w:rPr>
          <w:rFonts w:hint="eastAsia"/>
          <w:lang w:val="en-US" w:eastAsia="zh-CN"/>
        </w:rPr>
      </w:pP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bCs/>
          <w:color w:val="auto"/>
          <w:spacing w:val="20"/>
          <w:kern w:val="0"/>
          <w:sz w:val="28"/>
          <w:szCs w:val="28"/>
          <w:lang w:val="en-US" w:eastAsia="zh-CN" w:bidi="ar"/>
        </w:rPr>
      </w:pPr>
      <w:r>
        <w:rPr>
          <w:rFonts w:hint="eastAsia" w:ascii="仿宋" w:hAnsi="仿宋" w:eastAsia="仿宋" w:cs="仿宋"/>
          <w:b/>
          <w:bCs/>
          <w:color w:val="auto"/>
          <w:spacing w:val="20"/>
          <w:kern w:val="0"/>
          <w:sz w:val="28"/>
          <w:szCs w:val="28"/>
          <w:lang w:val="en-US" w:eastAsia="zh-CN" w:bidi="ar"/>
        </w:rPr>
        <w:t>九、一般性审查和重点审查：</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该项目是一般性审查还是重点审查？（对应选择）</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一般性审查（√）</w:t>
      </w:r>
    </w:p>
    <w:p>
      <w:pPr>
        <w:keepNext w:val="0"/>
        <w:keepLines w:val="0"/>
        <w:pageBreakBefore w:val="0"/>
        <w:widowControl/>
        <w:suppressLineNumbers w:val="0"/>
        <w:kinsoku/>
        <w:wordWrap/>
        <w:overflowPunct/>
        <w:topLinePunct w:val="0"/>
        <w:bidi w:val="0"/>
        <w:spacing w:line="500" w:lineRule="atLeast"/>
        <w:jc w:val="left"/>
        <w:rPr>
          <w:rFonts w:hint="eastAsia" w:ascii="仿宋" w:hAnsi="仿宋" w:eastAsia="仿宋" w:cs="仿宋"/>
          <w:b w:val="0"/>
          <w:bCs w:val="0"/>
          <w:color w:val="auto"/>
          <w:spacing w:val="20"/>
          <w:kern w:val="0"/>
          <w:sz w:val="28"/>
          <w:szCs w:val="28"/>
          <w:lang w:val="en-US" w:eastAsia="zh-CN" w:bidi="ar"/>
        </w:rPr>
      </w:pPr>
      <w:r>
        <w:rPr>
          <w:rFonts w:hint="eastAsia" w:ascii="仿宋" w:hAnsi="仿宋" w:eastAsia="仿宋" w:cs="仿宋"/>
          <w:b w:val="0"/>
          <w:bCs w:val="0"/>
          <w:color w:val="auto"/>
          <w:spacing w:val="20"/>
          <w:kern w:val="0"/>
          <w:sz w:val="28"/>
          <w:szCs w:val="28"/>
          <w:lang w:val="en-US" w:eastAsia="zh-CN" w:bidi="ar"/>
        </w:rPr>
        <w:t>重点审查</w:t>
      </w:r>
    </w:p>
    <w:p>
      <w:pPr>
        <w:keepNext w:val="0"/>
        <w:keepLines w:val="0"/>
        <w:pageBreakBefore w:val="0"/>
        <w:numPr>
          <w:ilvl w:val="0"/>
          <w:numId w:val="3"/>
        </w:numPr>
        <w:kinsoku/>
        <w:wordWrap/>
        <w:overflowPunct/>
        <w:topLinePunct w:val="0"/>
        <w:bidi w:val="0"/>
        <w:spacing w:line="500" w:lineRule="atLeast"/>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采购单位审查人员姓名：</w:t>
      </w:r>
    </w:p>
    <w:p>
      <w:pPr>
        <w:pStyle w:val="6"/>
        <w:rPr>
          <w:rFonts w:hint="eastAsia"/>
          <w:color w:val="FF0000"/>
          <w:lang w:val="en-US" w:eastAsia="zh-CN"/>
        </w:rPr>
      </w:pPr>
    </w:p>
    <w:p>
      <w:pPr>
        <w:keepNext w:val="0"/>
        <w:keepLines w:val="0"/>
        <w:pageBreakBefore w:val="0"/>
        <w:numPr>
          <w:ilvl w:val="0"/>
          <w:numId w:val="3"/>
        </w:numPr>
        <w:kinsoku/>
        <w:wordWrap/>
        <w:overflowPunct/>
        <w:topLinePunct w:val="0"/>
        <w:bidi w:val="0"/>
        <w:spacing w:line="500" w:lineRule="atLeast"/>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审查时间：</w:t>
      </w:r>
    </w:p>
    <w:p>
      <w:pPr>
        <w:pStyle w:val="6"/>
        <w:rPr>
          <w:rFonts w:hint="eastAsia" w:ascii="仿宋" w:hAnsi="仿宋" w:eastAsia="仿宋" w:cs="仿宋"/>
          <w:b w:val="0"/>
          <w:bCs w:val="0"/>
          <w:color w:val="000000"/>
          <w:spacing w:val="20"/>
          <w:kern w:val="0"/>
          <w:sz w:val="28"/>
          <w:szCs w:val="28"/>
          <w:lang w:val="en-US" w:eastAsia="zh-CN" w:bidi="ar"/>
        </w:rPr>
      </w:pPr>
    </w:p>
    <w:p>
      <w:pPr>
        <w:pStyle w:val="6"/>
        <w:rPr>
          <w:rFonts w:hint="eastAsia" w:ascii="仿宋" w:hAnsi="仿宋" w:eastAsia="仿宋" w:cs="仿宋"/>
          <w:b w:val="0"/>
          <w:bCs w:val="0"/>
          <w:color w:val="000000"/>
          <w:spacing w:val="20"/>
          <w:kern w:val="0"/>
          <w:sz w:val="28"/>
          <w:szCs w:val="28"/>
          <w:lang w:val="en-US" w:eastAsia="zh-CN" w:bidi="ar"/>
        </w:rPr>
      </w:pPr>
    </w:p>
    <w:p>
      <w:pPr>
        <w:pStyle w:val="2"/>
        <w:keepNext w:val="0"/>
        <w:keepLines w:val="0"/>
        <w:pageBreakBefore w:val="0"/>
        <w:numPr>
          <w:ilvl w:val="0"/>
          <w:numId w:val="0"/>
        </w:numPr>
        <w:kinsoku/>
        <w:wordWrap/>
        <w:overflowPunct/>
        <w:topLinePunct w:val="0"/>
        <w:bidi w:val="0"/>
        <w:spacing w:line="500" w:lineRule="atLeast"/>
        <w:jc w:val="right"/>
        <w:rPr>
          <w:rFonts w:hint="default" w:ascii="仿宋" w:hAnsi="仿宋" w:eastAsia="仿宋" w:cs="仿宋"/>
          <w:b w:val="0"/>
          <w:bCs w:val="0"/>
          <w:color w:val="000000"/>
          <w:spacing w:val="20"/>
          <w:kern w:val="0"/>
          <w:sz w:val="28"/>
          <w:szCs w:val="28"/>
          <w:lang w:val="en-US" w:eastAsia="zh-CN" w:bidi="ar"/>
        </w:rPr>
      </w:pPr>
      <w:r>
        <w:rPr>
          <w:rFonts w:hint="eastAsia" w:ascii="仿宋" w:hAnsi="仿宋" w:eastAsia="仿宋" w:cs="仿宋"/>
          <w:b w:val="0"/>
          <w:bCs w:val="0"/>
          <w:color w:val="000000"/>
          <w:spacing w:val="20"/>
          <w:kern w:val="0"/>
          <w:sz w:val="28"/>
          <w:szCs w:val="28"/>
          <w:lang w:val="en-US" w:eastAsia="zh-CN" w:bidi="ar"/>
        </w:rPr>
        <w:t>采 购 单 位：莎车县乡村振兴局</w:t>
      </w:r>
    </w:p>
    <w:p>
      <w:pPr>
        <w:pStyle w:val="2"/>
        <w:keepNext w:val="0"/>
        <w:keepLines w:val="0"/>
        <w:pageBreakBefore w:val="0"/>
        <w:numPr>
          <w:ilvl w:val="0"/>
          <w:numId w:val="0"/>
        </w:numPr>
        <w:kinsoku/>
        <w:wordWrap/>
        <w:overflowPunct/>
        <w:topLinePunct w:val="0"/>
        <w:bidi w:val="0"/>
        <w:spacing w:line="500" w:lineRule="atLeast"/>
        <w:ind w:firstLine="640" w:firstLineChars="200"/>
        <w:jc w:val="right"/>
        <w:rPr>
          <w:rFonts w:hint="eastAsia" w:ascii="仿宋" w:hAnsi="仿宋" w:eastAsia="仿宋" w:cs="仿宋"/>
          <w:b w:val="0"/>
          <w:bCs w:val="0"/>
          <w:color w:val="000000"/>
          <w:spacing w:val="20"/>
          <w:kern w:val="0"/>
          <w:sz w:val="28"/>
          <w:szCs w:val="28"/>
          <w:lang w:val="en-US" w:eastAsia="zh-CN" w:bidi="ar"/>
        </w:rPr>
      </w:pPr>
      <w:r>
        <w:rPr>
          <w:rFonts w:hint="eastAsia" w:ascii="仿宋" w:hAnsi="仿宋" w:eastAsia="仿宋" w:cs="仿宋"/>
          <w:b w:val="0"/>
          <w:bCs w:val="0"/>
          <w:color w:val="000000"/>
          <w:spacing w:val="20"/>
          <w:kern w:val="0"/>
          <w:sz w:val="28"/>
          <w:szCs w:val="28"/>
          <w:lang w:val="en-US" w:eastAsia="zh-CN" w:bidi="ar"/>
        </w:rPr>
        <w:t>年  月  日：</w:t>
      </w:r>
    </w:p>
    <w:p>
      <w:pPr>
        <w:keepNext w:val="0"/>
        <w:keepLines w:val="0"/>
        <w:pageBreakBefore w:val="0"/>
        <w:widowControl/>
        <w:suppressLineNumbers w:val="0"/>
        <w:kinsoku/>
        <w:wordWrap/>
        <w:overflowPunct/>
        <w:topLinePunct w:val="0"/>
        <w:bidi w:val="0"/>
        <w:spacing w:line="500" w:lineRule="atLeast"/>
        <w:ind w:firstLine="640" w:firstLineChars="200"/>
        <w:jc w:val="left"/>
        <w:rPr>
          <w:rFonts w:hint="eastAsia" w:ascii="仿宋" w:hAnsi="仿宋" w:eastAsia="仿宋" w:cs="仿宋"/>
          <w:b w:val="0"/>
          <w:bCs w:val="0"/>
          <w:color w:val="000000"/>
          <w:spacing w:val="2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FF57C31-164B-4C04-BB88-73F69B485B84}"/>
  </w:font>
  <w:font w:name="MS PGothic">
    <w:panose1 w:val="020B0600070205080204"/>
    <w:charset w:val="80"/>
    <w:family w:val="swiss"/>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embedRegular r:id="rId2" w:fontKey="{C77DC715-6A92-4E18-A60E-095A4AC694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6BE40"/>
    <w:multiLevelType w:val="singleLevel"/>
    <w:tmpl w:val="FCD6BE40"/>
    <w:lvl w:ilvl="0" w:tentative="0">
      <w:start w:val="2"/>
      <w:numFmt w:val="decimal"/>
      <w:suff w:val="nothing"/>
      <w:lvlText w:val="%1、"/>
      <w:lvlJc w:val="left"/>
    </w:lvl>
  </w:abstractNum>
  <w:abstractNum w:abstractNumId="1">
    <w:nsid w:val="12869633"/>
    <w:multiLevelType w:val="singleLevel"/>
    <w:tmpl w:val="12869633"/>
    <w:lvl w:ilvl="0" w:tentative="0">
      <w:start w:val="1"/>
      <w:numFmt w:val="decimal"/>
      <w:suff w:val="nothing"/>
      <w:lvlText w:val="%1、"/>
      <w:lvlJc w:val="left"/>
    </w:lvl>
  </w:abstractNum>
  <w:abstractNum w:abstractNumId="2">
    <w:nsid w:val="1FC36654"/>
    <w:multiLevelType w:val="singleLevel"/>
    <w:tmpl w:val="1FC3665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1763E50"/>
    <w:rsid w:val="04911826"/>
    <w:rsid w:val="053712DD"/>
    <w:rsid w:val="077B72E5"/>
    <w:rsid w:val="07B46D1D"/>
    <w:rsid w:val="0C952158"/>
    <w:rsid w:val="0D8155C8"/>
    <w:rsid w:val="11316D7D"/>
    <w:rsid w:val="11CD6B3B"/>
    <w:rsid w:val="13F35C05"/>
    <w:rsid w:val="2309588E"/>
    <w:rsid w:val="2CE6091A"/>
    <w:rsid w:val="31125895"/>
    <w:rsid w:val="3121613A"/>
    <w:rsid w:val="339B2696"/>
    <w:rsid w:val="36DB5F92"/>
    <w:rsid w:val="372C0AD4"/>
    <w:rsid w:val="38576002"/>
    <w:rsid w:val="45D44607"/>
    <w:rsid w:val="4D531A80"/>
    <w:rsid w:val="4EDC2FEC"/>
    <w:rsid w:val="4F1853F7"/>
    <w:rsid w:val="4F9B1E63"/>
    <w:rsid w:val="527D0205"/>
    <w:rsid w:val="52A33F44"/>
    <w:rsid w:val="55F658BE"/>
    <w:rsid w:val="56B743FF"/>
    <w:rsid w:val="57606E8D"/>
    <w:rsid w:val="57BD692F"/>
    <w:rsid w:val="5AAE6A9A"/>
    <w:rsid w:val="5D5E564F"/>
    <w:rsid w:val="66B57C29"/>
    <w:rsid w:val="686C34DA"/>
    <w:rsid w:val="6ADC6B46"/>
    <w:rsid w:val="6E844E9C"/>
    <w:rsid w:val="6F2C480B"/>
    <w:rsid w:val="70785821"/>
    <w:rsid w:val="797B7E5C"/>
    <w:rsid w:val="7AEE0AAA"/>
    <w:rsid w:val="7DC93C5C"/>
    <w:rsid w:val="7EEE3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paragraph" w:styleId="4">
    <w:name w:val="heading 3"/>
    <w:basedOn w:val="1"/>
    <w:next w:val="2"/>
    <w:link w:val="13"/>
    <w:qFormat/>
    <w:uiPriority w:val="0"/>
    <w:pPr>
      <w:keepNext/>
      <w:keepLines/>
      <w:autoSpaceDE w:val="0"/>
      <w:autoSpaceDN w:val="0"/>
      <w:adjustRightInd w:val="0"/>
      <w:spacing w:before="360" w:beforeLines="0" w:after="120" w:afterLines="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w:basedOn w:val="1"/>
    <w:unhideWhenUsed/>
    <w:qFormat/>
    <w:uiPriority w:val="99"/>
    <w:pPr>
      <w:spacing w:after="120"/>
    </w:pPr>
  </w:style>
  <w:style w:type="paragraph" w:styleId="6">
    <w:name w:val="footnote text"/>
    <w:basedOn w:val="1"/>
    <w:qFormat/>
    <w:uiPriority w:val="0"/>
    <w:pPr>
      <w:snapToGrid w:val="0"/>
      <w:jc w:val="left"/>
    </w:pPr>
    <w:rPr>
      <w:rFonts w:ascii="Times New Roman" w:hAnsi="Times New Roman" w:eastAsia="宋体" w:cs="Times New Roman"/>
      <w:sz w:val="18"/>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character" w:customStyle="1" w:styleId="13">
    <w:name w:val="标题 3 Char"/>
    <w:link w:val="4"/>
    <w:qFormat/>
    <w:uiPriority w:val="0"/>
    <w:rPr>
      <w:rFonts w:ascii="宋体"/>
      <w:b/>
      <w:kern w:val="0"/>
      <w:sz w:val="24"/>
      <w:szCs w:val="20"/>
      <w:u w:val="single"/>
    </w:rPr>
  </w:style>
  <w:style w:type="character" w:customStyle="1" w:styleId="14">
    <w:name w:val="CharAttribute0"/>
    <w:qFormat/>
    <w:uiPriority w:val="0"/>
    <w:rPr>
      <w:rFonts w:ascii="Times New Roman" w:eastAsia="宋体"/>
      <w:sz w:val="21"/>
    </w:rPr>
  </w:style>
  <w:style w:type="paragraph" w:styleId="15">
    <w:name w:val="List Paragraph"/>
    <w:basedOn w:val="1"/>
    <w:qFormat/>
    <w:uiPriority w:val="34"/>
    <w:pPr>
      <w:ind w:firstLine="420" w:firstLineChars="200"/>
    </w:pPr>
  </w:style>
  <w:style w:type="character" w:customStyle="1" w:styleId="16">
    <w:name w:val="font21"/>
    <w:basedOn w:val="10"/>
    <w:qFormat/>
    <w:uiPriority w:val="0"/>
    <w:rPr>
      <w:rFonts w:hint="eastAsia" w:ascii="宋体" w:hAnsi="宋体" w:eastAsia="宋体" w:cs="宋体"/>
      <w:b/>
      <w:bCs/>
      <w:color w:val="000000"/>
      <w:sz w:val="18"/>
      <w:szCs w:val="18"/>
      <w:u w:val="none"/>
    </w:rPr>
  </w:style>
  <w:style w:type="character" w:customStyle="1" w:styleId="17">
    <w:name w:val="font11"/>
    <w:basedOn w:val="10"/>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dell</cp:lastModifiedBy>
  <cp:lastPrinted>2021-09-07T04:39:00Z</cp:lastPrinted>
  <dcterms:modified xsi:type="dcterms:W3CDTF">2021-09-13T08:38:29Z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3ADB3B9AD90B4EE9AFBF4B382203AEBD</vt:lpwstr>
  </property>
</Properties>
</file>