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tLeast"/>
        <w:jc w:val="center"/>
        <w:rPr>
          <w:rFonts w:cs="宋体" w:asciiTheme="minorEastAsia" w:hAnsiTheme="minorEastAsia" w:eastAsiaTheme="minorEastAsia"/>
          <w:b/>
          <w:sz w:val="44"/>
          <w:szCs w:val="44"/>
        </w:rPr>
      </w:pPr>
    </w:p>
    <w:p>
      <w:pPr/>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lang w:eastAsia="zh-CN"/>
        </w:rPr>
        <w:t>巴楚县自然资源局永久基本农田整改补划项目</w:t>
      </w:r>
      <w:r>
        <w:rPr>
          <w:rFonts w:hint="eastAsia" w:ascii="宋体" w:hAnsi="宋体" w:cs="宋体"/>
          <w:b/>
          <w:sz w:val="52"/>
          <w:szCs w:val="52"/>
        </w:rPr>
        <w:t>竞争性磋商文件</w:t>
      </w:r>
    </w:p>
    <w:p>
      <w:pPr>
        <w:pStyle w:val="11"/>
        <w:ind w:firstLine="1601" w:firstLineChars="500"/>
        <w:jc w:val="both"/>
        <w:rPr>
          <w:rFonts w:hint="eastAsia" w:eastAsia="宋体" w:cs="宋体"/>
          <w:b/>
          <w:sz w:val="48"/>
          <w:szCs w:val="48"/>
          <w:lang w:eastAsia="zh-CN"/>
        </w:rPr>
      </w:pPr>
      <w:r>
        <w:rPr>
          <w:rFonts w:hint="eastAsia" w:cs="宋体"/>
          <w:b/>
          <w:sz w:val="32"/>
          <w:szCs w:val="32"/>
        </w:rPr>
        <w:t xml:space="preserve">项目编号：KSBCX(CS) </w:t>
      </w:r>
      <w:r>
        <w:rPr>
          <w:rFonts w:hint="eastAsia" w:cs="宋体"/>
          <w:b/>
          <w:sz w:val="32"/>
          <w:szCs w:val="32"/>
          <w:lang w:eastAsia="zh-CN"/>
        </w:rPr>
        <w:t>2021-15号</w:t>
      </w:r>
    </w:p>
    <w:p>
      <w:pPr>
        <w:spacing w:line="240" w:lineRule="atLeast"/>
        <w:ind w:left="1157"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0" w:firstLineChars="300"/>
        <w:rPr>
          <w:rFonts w:ascii="宋体" w:hAnsi="宋体" w:cs="宋体"/>
          <w:b/>
          <w:bCs/>
          <w:kern w:val="0"/>
          <w:sz w:val="28"/>
          <w:szCs w:val="28"/>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lang w:eastAsia="zh-CN"/>
        </w:rPr>
        <w:t>巴楚县自然资源局</w:t>
      </w:r>
    </w:p>
    <w:p>
      <w:pPr>
        <w:autoSpaceDE w:val="0"/>
        <w:autoSpaceDN w:val="0"/>
        <w:spacing w:line="600" w:lineRule="exact"/>
        <w:ind w:firstLine="840" w:firstLineChars="300"/>
        <w:rPr>
          <w:rFonts w:hint="default" w:ascii="宋体" w:hAnsi="宋体" w:eastAsia="宋体" w:cs="宋体"/>
          <w:b/>
          <w:bCs/>
          <w:kern w:val="0"/>
          <w:sz w:val="28"/>
          <w:szCs w:val="28"/>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u w:val="single"/>
          <w:lang w:val="en-US" w:eastAsia="zh-CN"/>
        </w:rPr>
        <w:t>郭建邦</w:t>
      </w:r>
    </w:p>
    <w:p>
      <w:pPr>
        <w:autoSpaceDE w:val="0"/>
        <w:autoSpaceDN w:val="0"/>
        <w:spacing w:line="600" w:lineRule="exact"/>
        <w:ind w:firstLine="840" w:firstLineChars="300"/>
        <w:rPr>
          <w:rFonts w:hint="default" w:ascii="宋体" w:hAnsi="宋体" w:eastAsia="宋体" w:cs="宋体"/>
          <w:b/>
          <w:bCs/>
          <w:kern w:val="0"/>
          <w:sz w:val="28"/>
          <w:szCs w:val="28"/>
          <w:u w:val="single"/>
          <w:lang w:val="en-US" w:eastAsia="zh-CN"/>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lang w:val="en-US" w:eastAsia="zh-CN"/>
        </w:rPr>
        <w:t>15026323323</w:t>
      </w:r>
    </w:p>
    <w:p>
      <w:pPr>
        <w:autoSpaceDE w:val="0"/>
        <w:autoSpaceDN w:val="0"/>
        <w:spacing w:line="600" w:lineRule="exact"/>
        <w:ind w:firstLine="1121" w:firstLineChars="400"/>
        <w:rPr>
          <w:rFonts w:ascii="宋体" w:hAnsi="宋体" w:cs="宋体"/>
          <w:b/>
          <w:bCs/>
          <w:color w:val="000000"/>
          <w:kern w:val="0"/>
          <w:sz w:val="28"/>
          <w:szCs w:val="28"/>
        </w:rPr>
      </w:pPr>
    </w:p>
    <w:p>
      <w:pPr>
        <w:autoSpaceDE w:val="0"/>
        <w:autoSpaceDN w:val="0"/>
        <w:spacing w:line="600" w:lineRule="exact"/>
        <w:ind w:firstLine="840" w:firstLineChars="300"/>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0" w:firstLineChars="300"/>
        <w:rPr>
          <w:rFonts w:ascii="宋体" w:hAnsi="宋体" w:cs="宋体"/>
          <w:b/>
          <w:bCs/>
          <w:sz w:val="28"/>
          <w:szCs w:val="28"/>
          <w:u w:val="single"/>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0998-6210619</w:t>
      </w:r>
    </w:p>
    <w:p>
      <w:pPr>
        <w:autoSpaceDE w:val="0"/>
        <w:autoSpaceDN w:val="0"/>
        <w:adjustRightInd w:val="0"/>
        <w:spacing w:line="480" w:lineRule="auto"/>
        <w:rPr>
          <w:rFonts w:ascii="宋体" w:cs="宋体"/>
          <w:b/>
          <w:color w:val="000000"/>
          <w:kern w:val="0"/>
          <w:sz w:val="30"/>
          <w:szCs w:val="30"/>
        </w:rPr>
      </w:pPr>
    </w:p>
    <w:p>
      <w:pPr>
        <w:ind w:firstLine="900" w:firstLineChars="300"/>
        <w:rPr>
          <w:rFonts w:ascii="微软雅黑 Light" w:hAnsi="微软雅黑 Light" w:eastAsia="微软雅黑 Light" w:cs="微软雅黑 Light"/>
          <w:bCs/>
          <w:sz w:val="36"/>
          <w:szCs w:val="36"/>
          <w:u w:val="single"/>
        </w:rPr>
        <w:sectPr>
          <w:footerReference r:id="rId3" w:type="default"/>
          <w:pgSz w:w="11906" w:h="16838"/>
          <w:pgMar w:top="1440" w:right="1026" w:bottom="1440" w:left="1640" w:header="851" w:footer="992" w:gutter="0"/>
          <w:pgNumType w:fmt="decimal" w:start="1"/>
          <w:cols w:space="720" w:num="1"/>
          <w:docGrid w:type="lines" w:linePitch="312" w:charSpace="0"/>
        </w:sectPr>
      </w:pPr>
      <w:r>
        <w:rPr>
          <w:rFonts w:hint="eastAsia" w:ascii="宋体" w:cs="宋体"/>
          <w:b/>
          <w:color w:val="000000"/>
          <w:kern w:val="0"/>
          <w:sz w:val="30"/>
          <w:szCs w:val="30"/>
        </w:rPr>
        <w:t>日期：</w:t>
      </w:r>
      <w:r>
        <w:rPr>
          <w:rFonts w:hint="eastAsia" w:ascii="宋体" w:cs="宋体"/>
          <w:b/>
          <w:bCs/>
          <w:color w:val="000000"/>
          <w:kern w:val="0"/>
          <w:sz w:val="30"/>
          <w:szCs w:val="30"/>
          <w:u w:val="single"/>
        </w:rPr>
        <w:t>2021年</w:t>
      </w:r>
      <w:r>
        <w:rPr>
          <w:rFonts w:hint="eastAsia" w:ascii="宋体" w:cs="宋体"/>
          <w:b/>
          <w:bCs/>
          <w:color w:val="000000"/>
          <w:kern w:val="0"/>
          <w:sz w:val="30"/>
          <w:szCs w:val="30"/>
          <w:u w:val="single"/>
          <w:lang w:val="en-US" w:eastAsia="zh-CN"/>
        </w:rPr>
        <w:t>10月13日</w:t>
      </w:r>
    </w:p>
    <w:p>
      <w:pPr>
        <w:pStyle w:val="24"/>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4"/>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9"/>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4"/>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16197"/>
      <w:bookmarkStart w:id="3" w:name="_Toc518923059"/>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156" w:leftChars="257" w:hanging="540"/>
        <w:rPr>
          <w:rFonts w:cs="宋体" w:asciiTheme="minorEastAsia" w:hAnsiTheme="minorEastAsia" w:eastAsiaTheme="minorEastAsia"/>
        </w:rPr>
      </w:pPr>
      <w:bookmarkStart w:id="4" w:name="_Toc216582805"/>
      <w:bookmarkStart w:id="5" w:name="_Toc520356143"/>
      <w:bookmarkStart w:id="6" w:name="_Toc29867"/>
      <w:bookmarkStart w:id="7" w:name="_Toc518923060"/>
      <w:bookmarkStart w:id="8" w:name="_Toc9485"/>
      <w:bookmarkStart w:id="9" w:name="_Toc25430_WPSOffice_Level1"/>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2"/>
        <w:spacing w:before="0" w:after="0" w:line="400" w:lineRule="exact"/>
        <w:rPr>
          <w:rFonts w:cs="宋体" w:asciiTheme="minorEastAsia" w:hAnsiTheme="minorEastAsia" w:eastAsiaTheme="minorEastAsia"/>
          <w:u w:val="none"/>
        </w:rPr>
      </w:pPr>
      <w:bookmarkStart w:id="10" w:name="_Toc12013"/>
      <w:bookmarkStart w:id="11" w:name="_Toc520356144"/>
      <w:bookmarkStart w:id="12" w:name="_Toc16905_WPSOffice_Level2"/>
      <w:bookmarkStart w:id="13" w:name="_Toc4676_WPSOffice_Level2"/>
      <w:bookmarkStart w:id="14" w:name="_Toc518923061"/>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left"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left"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900"/>
        </w:tabs>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2"/>
        <w:spacing w:before="0" w:after="0" w:line="400" w:lineRule="exact"/>
        <w:rPr>
          <w:rFonts w:cs="宋体" w:asciiTheme="minorEastAsia" w:hAnsiTheme="minorEastAsia" w:eastAsiaTheme="minorEastAsia"/>
          <w:u w:val="none"/>
        </w:rPr>
      </w:pPr>
      <w:bookmarkStart w:id="15" w:name="_Toc11482_WPSOffice_Level2"/>
      <w:bookmarkStart w:id="16" w:name="_Toc518923062"/>
      <w:bookmarkStart w:id="17" w:name="_Toc2643"/>
      <w:bookmarkStart w:id="18" w:name="_Toc11813_WPSOffice_Level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2"/>
        <w:spacing w:before="0" w:after="0" w:line="400" w:lineRule="exact"/>
        <w:rPr>
          <w:rFonts w:cs="宋体" w:asciiTheme="minorEastAsia" w:hAnsiTheme="minorEastAsia" w:eastAsiaTheme="minorEastAsia"/>
          <w:u w:val="none"/>
        </w:rPr>
      </w:pPr>
      <w:bookmarkStart w:id="19" w:name="_Toc8946_WPSOffice_Level2"/>
      <w:bookmarkStart w:id="20" w:name="_Toc518923063"/>
      <w:bookmarkStart w:id="21" w:name="_Toc28166"/>
      <w:bookmarkStart w:id="22" w:name="_Toc520356145"/>
      <w:bookmarkStart w:id="23" w:name="_Toc8601_WPSOffice_Level2"/>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2"/>
        <w:spacing w:before="0" w:after="0" w:line="400" w:lineRule="exact"/>
        <w:rPr>
          <w:rFonts w:cs="宋体" w:asciiTheme="minorEastAsia" w:hAnsiTheme="minorEastAsia" w:eastAsiaTheme="minorEastAsia"/>
          <w:u w:val="none"/>
        </w:rPr>
      </w:pPr>
      <w:bookmarkStart w:id="24" w:name="_Toc8368_WPSOffice_Level2"/>
      <w:bookmarkStart w:id="25" w:name="_Toc32365"/>
      <w:bookmarkStart w:id="26" w:name="_Toc518923064"/>
      <w:bookmarkStart w:id="27" w:name="_Toc1523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156" w:leftChars="257" w:hanging="540"/>
        <w:rPr>
          <w:rFonts w:cs="宋体" w:asciiTheme="minorEastAsia" w:hAnsiTheme="minorEastAsia" w:eastAsiaTheme="minorEastAsia"/>
        </w:rPr>
      </w:pPr>
      <w:bookmarkStart w:id="28" w:name="_Toc518923065"/>
      <w:bookmarkStart w:id="29" w:name="_Toc520356146"/>
      <w:bookmarkStart w:id="30" w:name="_Toc809"/>
      <w:bookmarkStart w:id="31" w:name="_Toc216582806"/>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2"/>
        <w:spacing w:before="0" w:after="0" w:line="400" w:lineRule="exact"/>
        <w:rPr>
          <w:rFonts w:cs="宋体" w:asciiTheme="minorEastAsia" w:hAnsiTheme="minorEastAsia" w:eastAsiaTheme="minorEastAsia"/>
          <w:u w:val="none"/>
        </w:rPr>
      </w:pPr>
      <w:bookmarkStart w:id="34" w:name="_Toc15218_WPSOffice_Level2"/>
      <w:bookmarkStart w:id="35" w:name="_Toc518923066"/>
      <w:bookmarkStart w:id="36" w:name="_Toc22990"/>
      <w:bookmarkStart w:id="37" w:name="_Toc520356147"/>
      <w:bookmarkStart w:id="38" w:name="_Toc15303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207"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 w:val="left" w:pos="1991"/>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tabs>
          <w:tab w:val="left" w:pos="1991"/>
        </w:tabs>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tabs>
          <w:tab w:val="left" w:pos="1991"/>
        </w:tabs>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tabs>
          <w:tab w:val="left" w:pos="1991"/>
        </w:tabs>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tabs>
          <w:tab w:val="left" w:pos="1991"/>
        </w:tabs>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tabs>
          <w:tab w:val="left" w:pos="1991"/>
        </w:tabs>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tabs>
          <w:tab w:val="left" w:pos="1991"/>
        </w:tabs>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2"/>
        <w:spacing w:before="0" w:after="0" w:line="400" w:lineRule="exact"/>
        <w:rPr>
          <w:rFonts w:cs="宋体" w:asciiTheme="minorEastAsia" w:hAnsiTheme="minorEastAsia" w:eastAsiaTheme="minorEastAsia"/>
          <w:u w:val="none"/>
        </w:rPr>
      </w:pPr>
      <w:bookmarkStart w:id="39" w:name="_Toc520356148"/>
      <w:bookmarkStart w:id="40" w:name="_Toc90_WPSOffice_Level2"/>
      <w:bookmarkStart w:id="41" w:name="_Toc21314"/>
      <w:bookmarkStart w:id="42" w:name="_Toc518923067"/>
      <w:bookmarkStart w:id="43" w:name="_Toc29081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2"/>
        <w:tabs>
          <w:tab w:val="left" w:pos="900"/>
        </w:tabs>
        <w:spacing w:before="0" w:after="0" w:line="400" w:lineRule="exact"/>
        <w:rPr>
          <w:rFonts w:cs="宋体" w:asciiTheme="minorEastAsia" w:hAnsiTheme="minorEastAsia" w:eastAsiaTheme="minorEastAsia"/>
          <w:u w:val="none"/>
        </w:rPr>
      </w:pPr>
      <w:bookmarkStart w:id="46" w:name="_Toc31699_WPSOffice_Level2"/>
      <w:bookmarkStart w:id="47" w:name="_Toc518923068"/>
      <w:bookmarkStart w:id="48" w:name="_Toc10994"/>
      <w:bookmarkStart w:id="49" w:name="_Toc9694_WPSOffice_Level2"/>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156" w:leftChars="257" w:hanging="540"/>
        <w:rPr>
          <w:rFonts w:cs="宋体" w:asciiTheme="minorEastAsia" w:hAnsiTheme="minorEastAsia" w:eastAsiaTheme="minorEastAsia"/>
        </w:rPr>
      </w:pPr>
      <w:bookmarkStart w:id="50" w:name="_Toc516367020"/>
      <w:bookmarkStart w:id="51" w:name="_Toc518923069"/>
      <w:bookmarkStart w:id="52" w:name="_Toc4436_WPSOffice_Level1"/>
      <w:bookmarkStart w:id="53" w:name="_Toc26563"/>
      <w:bookmarkStart w:id="54" w:name="_Toc216582807"/>
      <w:bookmarkStart w:id="55" w:name="_Toc25389"/>
      <w:bookmarkStart w:id="56" w:name="_Toc520356150"/>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2"/>
        <w:tabs>
          <w:tab w:val="left" w:pos="900"/>
        </w:tabs>
        <w:spacing w:before="0" w:after="0" w:line="400" w:lineRule="exact"/>
        <w:rPr>
          <w:rFonts w:cs="宋体" w:asciiTheme="minorEastAsia" w:hAnsiTheme="minorEastAsia" w:eastAsiaTheme="minorEastAsia"/>
          <w:u w:val="none"/>
        </w:rPr>
      </w:pPr>
      <w:bookmarkStart w:id="57" w:name="_Toc6728"/>
      <w:bookmarkStart w:id="58" w:name="_Toc13590_WPSOffice_Level2"/>
      <w:bookmarkStart w:id="59" w:name="_Toc20686_WPSOffice_Level2"/>
      <w:bookmarkStart w:id="60" w:name="_Toc520356151"/>
      <w:bookmarkStart w:id="61" w:name="_Toc516367021"/>
      <w:bookmarkStart w:id="62" w:name="_Toc518923070"/>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2"/>
        <w:tabs>
          <w:tab w:val="left" w:pos="900"/>
        </w:tabs>
        <w:spacing w:before="0" w:after="0" w:line="400" w:lineRule="exact"/>
        <w:rPr>
          <w:rFonts w:cs="宋体" w:asciiTheme="minorEastAsia" w:hAnsiTheme="minorEastAsia" w:eastAsiaTheme="minorEastAsia"/>
          <w:u w:val="none"/>
        </w:rPr>
      </w:pPr>
      <w:bookmarkStart w:id="63" w:name="_Ref467306195"/>
      <w:bookmarkStart w:id="64" w:name="_Ref467306676"/>
      <w:bookmarkStart w:id="65" w:name="_Toc516367022"/>
      <w:bookmarkStart w:id="66" w:name="_Toc518923071"/>
      <w:bookmarkStart w:id="67" w:name="_Toc520356152"/>
      <w:bookmarkStart w:id="68" w:name="_Toc15487"/>
      <w:bookmarkStart w:id="69" w:name="_Toc31935_WPSOffice_Level2"/>
      <w:bookmarkStart w:id="70" w:name="_Toc28579_WPSOffice_Level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2"/>
        <w:tabs>
          <w:tab w:val="left" w:pos="900"/>
        </w:tabs>
        <w:spacing w:before="0" w:after="0" w:line="400" w:lineRule="exact"/>
        <w:rPr>
          <w:rFonts w:cs="宋体" w:asciiTheme="minorEastAsia" w:hAnsiTheme="minorEastAsia" w:eastAsiaTheme="minorEastAsia"/>
          <w:u w:val="none"/>
        </w:rPr>
      </w:pPr>
      <w:bookmarkStart w:id="72" w:name="_Toc5768_WPSOffice_Level2"/>
      <w:bookmarkStart w:id="73" w:name="_Toc516367023"/>
      <w:bookmarkStart w:id="74" w:name="_Toc508185920"/>
      <w:bookmarkStart w:id="75" w:name="_Toc2671"/>
      <w:bookmarkStart w:id="76" w:name="_Toc520356153"/>
      <w:bookmarkStart w:id="77" w:name="_Toc10751_WPSOffice_Level2"/>
      <w:bookmarkStart w:id="78" w:name="_Toc518923072"/>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2"/>
        <w:spacing w:before="0" w:after="0" w:line="400" w:lineRule="exact"/>
        <w:rPr>
          <w:rFonts w:cs="宋体" w:asciiTheme="minorEastAsia" w:hAnsiTheme="minorEastAsia" w:eastAsiaTheme="minorEastAsia"/>
          <w:u w:val="none"/>
        </w:rPr>
      </w:pPr>
      <w:bookmarkStart w:id="81" w:name="_Toc8529"/>
      <w:bookmarkStart w:id="82" w:name="_Toc518923073"/>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6"/>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2"/>
        <w:spacing w:before="0" w:after="0" w:line="400" w:lineRule="exact"/>
        <w:rPr>
          <w:rFonts w:cs="宋体" w:asciiTheme="minorEastAsia" w:hAnsiTheme="minorEastAsia" w:eastAsiaTheme="minorEastAsia"/>
          <w:u w:val="none"/>
        </w:rPr>
      </w:pPr>
      <w:bookmarkStart w:id="85" w:name="_Toc16199"/>
      <w:bookmarkStart w:id="86" w:name="_Toc518923074"/>
      <w:bookmarkStart w:id="87" w:name="_Toc520356156"/>
      <w:bookmarkStart w:id="88" w:name="_Ref467306513"/>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1020"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2"/>
        <w:spacing w:before="0" w:after="0" w:line="400" w:lineRule="exact"/>
        <w:rPr>
          <w:rFonts w:cs="宋体" w:asciiTheme="minorEastAsia" w:hAnsiTheme="minorEastAsia" w:eastAsiaTheme="minorEastAsia"/>
          <w:u w:val="none"/>
        </w:rPr>
      </w:pPr>
      <w:bookmarkStart w:id="94" w:name="_Toc20355"/>
      <w:bookmarkStart w:id="95" w:name="_Toc518923076"/>
      <w:bookmarkStart w:id="96" w:name="_Toc520356157"/>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2"/>
        <w:spacing w:before="0" w:after="0" w:line="400" w:lineRule="exact"/>
        <w:rPr>
          <w:rFonts w:cs="宋体" w:asciiTheme="minorEastAsia" w:hAnsiTheme="minorEastAsia" w:eastAsiaTheme="minorEastAsia"/>
          <w:u w:val="none"/>
        </w:rPr>
      </w:pPr>
      <w:bookmarkStart w:id="99" w:name="_Toc520356158"/>
      <w:bookmarkStart w:id="100" w:name="_Toc31308_WPSOffice_Level2"/>
      <w:bookmarkStart w:id="101" w:name="_Toc27303"/>
      <w:bookmarkStart w:id="102" w:name="_Toc13034_WPSOffice_Level2"/>
      <w:bookmarkStart w:id="103" w:name="_Toc518923077"/>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156" w:leftChars="257" w:hanging="540"/>
        <w:rPr>
          <w:rFonts w:cs="宋体" w:asciiTheme="minorEastAsia" w:hAnsiTheme="minorEastAsia" w:eastAsiaTheme="minorEastAsia"/>
          <w:color w:val="000000"/>
        </w:rPr>
      </w:pPr>
      <w:bookmarkStart w:id="104" w:name="_Toc9633"/>
      <w:bookmarkStart w:id="105" w:name="_Toc520356159"/>
      <w:bookmarkStart w:id="106" w:name="_Toc22303"/>
      <w:bookmarkStart w:id="107" w:name="_Toc30674_WPSOffice_Level1"/>
      <w:bookmarkStart w:id="108" w:name="_Toc216582808"/>
      <w:bookmarkStart w:id="109" w:name="_Toc518923078"/>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2"/>
        <w:spacing w:before="0" w:after="0" w:line="400" w:lineRule="exact"/>
        <w:rPr>
          <w:rFonts w:cs="宋体" w:asciiTheme="minorEastAsia" w:hAnsiTheme="minorEastAsia" w:eastAsiaTheme="minorEastAsia"/>
          <w:color w:val="000000"/>
          <w:u w:val="none"/>
        </w:rPr>
      </w:pPr>
      <w:bookmarkStart w:id="110" w:name="_Toc13247"/>
      <w:bookmarkStart w:id="111" w:name="_Toc22654_WPSOffice_Level2"/>
      <w:bookmarkStart w:id="112" w:name="_Toc520356160"/>
      <w:bookmarkStart w:id="113" w:name="_Toc518923079"/>
      <w:bookmarkStart w:id="114" w:name="_Toc24004_WPSOffice_Level2"/>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2"/>
        <w:spacing w:before="0" w:after="0" w:line="400" w:lineRule="exact"/>
        <w:rPr>
          <w:rFonts w:cs="宋体" w:asciiTheme="minorEastAsia" w:hAnsiTheme="minorEastAsia" w:eastAsiaTheme="minorEastAsia"/>
          <w:u w:val="none"/>
        </w:rPr>
      </w:pPr>
      <w:bookmarkStart w:id="115" w:name="_Toc178_WPSOffice_Level2"/>
      <w:bookmarkStart w:id="116" w:name="_Toc520356161"/>
      <w:bookmarkStart w:id="117" w:name="_Toc518923080"/>
      <w:bookmarkStart w:id="118" w:name="_Toc14358_WPSOffice_Level2"/>
      <w:bookmarkStart w:id="119" w:name="_Toc25787"/>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2"/>
        <w:spacing w:before="0" w:after="0" w:line="400" w:lineRule="exact"/>
        <w:rPr>
          <w:rFonts w:cs="宋体" w:asciiTheme="minorEastAsia" w:hAnsiTheme="minorEastAsia" w:eastAsiaTheme="minorEastAsia"/>
          <w:u w:val="none"/>
        </w:rPr>
      </w:pPr>
      <w:bookmarkStart w:id="120" w:name="_Toc26522_WPSOffice_Level2"/>
      <w:bookmarkStart w:id="121" w:name="_Toc17985_WPSOffice_Level2"/>
      <w:bookmarkStart w:id="122" w:name="_Toc520356162"/>
      <w:bookmarkStart w:id="123" w:name="_Toc13921"/>
      <w:bookmarkStart w:id="124" w:name="_Toc518923081"/>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840"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10257"/>
      <w:bookmarkStart w:id="126" w:name="_Toc518923082"/>
      <w:bookmarkStart w:id="127" w:name="_Toc216582809"/>
      <w:bookmarkStart w:id="128" w:name="_Toc520356163"/>
    </w:p>
    <w:p>
      <w:pPr>
        <w:pStyle w:val="4"/>
        <w:spacing w:before="0" w:line="400" w:lineRule="exact"/>
        <w:ind w:left="1156" w:leftChars="257" w:hanging="540"/>
        <w:rPr>
          <w:rFonts w:cs="宋体" w:asciiTheme="minorEastAsia" w:hAnsiTheme="minorEastAsia" w:eastAsiaTheme="minorEastAsia"/>
        </w:rPr>
      </w:pPr>
      <w:bookmarkStart w:id="129" w:name="_Toc6601_WPSOffice_Level1"/>
      <w:bookmarkStart w:id="130" w:name="_Toc5445"/>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2"/>
        <w:spacing w:before="0" w:after="0" w:line="400" w:lineRule="exact"/>
        <w:rPr>
          <w:rFonts w:cs="宋体" w:asciiTheme="minorEastAsia" w:hAnsiTheme="minorEastAsia" w:eastAsiaTheme="minorEastAsia"/>
          <w:u w:val="none"/>
        </w:rPr>
      </w:pPr>
      <w:bookmarkStart w:id="131" w:name="_Toc518923083"/>
      <w:bookmarkStart w:id="132" w:name="_Toc8653"/>
      <w:bookmarkStart w:id="133" w:name="_Toc520356164"/>
      <w:bookmarkStart w:id="134" w:name="_Toc32308_WPSOffice_Level2"/>
      <w:bookmarkStart w:id="135" w:name="_Toc13011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207"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2"/>
        <w:spacing w:before="0" w:after="0" w:line="400" w:lineRule="exact"/>
        <w:rPr>
          <w:rFonts w:cs="宋体" w:asciiTheme="minorEastAsia" w:hAnsiTheme="minorEastAsia" w:eastAsiaTheme="minorEastAsia"/>
          <w:u w:val="none"/>
        </w:rPr>
      </w:pPr>
      <w:bookmarkStart w:id="137" w:name="_Toc518923084"/>
      <w:bookmarkStart w:id="138" w:name="_Toc4350_WPSOffice_Level2"/>
      <w:bookmarkStart w:id="139" w:name="_Toc34"/>
      <w:bookmarkStart w:id="140" w:name="_Toc2132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2"/>
        <w:spacing w:before="0" w:after="0" w:line="400" w:lineRule="exact"/>
        <w:rPr>
          <w:rFonts w:cs="宋体" w:asciiTheme="minorEastAsia" w:hAnsiTheme="minorEastAsia" w:eastAsiaTheme="minorEastAsia"/>
          <w:bCs/>
          <w:bdr w:val="single" w:color="auto" w:sz="4" w:space="0"/>
        </w:rPr>
      </w:pPr>
      <w:bookmarkStart w:id="142" w:name="_Toc518923085"/>
      <w:bookmarkStart w:id="143" w:name="_Toc6842"/>
      <w:bookmarkStart w:id="144" w:name="_Toc17843_WPSOffice_Level2"/>
      <w:bookmarkStart w:id="145" w:name="_Toc31689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840"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2"/>
        <w:spacing w:before="0" w:after="0" w:line="400" w:lineRule="exact"/>
        <w:rPr>
          <w:rFonts w:cs="宋体" w:asciiTheme="minorEastAsia" w:hAnsiTheme="minorEastAsia" w:eastAsiaTheme="minorEastAsia"/>
          <w:u w:val="none"/>
        </w:rPr>
      </w:pPr>
      <w:bookmarkStart w:id="148" w:name="_Toc8603"/>
      <w:bookmarkStart w:id="149" w:name="_Toc26452_WPSOffice_Level2"/>
      <w:bookmarkStart w:id="150" w:name="_Toc6346_WPSOffice_Level2"/>
      <w:bookmarkStart w:id="151" w:name="_Toc518923086"/>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1058"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2"/>
        <w:spacing w:before="0" w:after="0" w:line="400" w:lineRule="exact"/>
        <w:rPr>
          <w:rFonts w:cs="宋体" w:asciiTheme="minorEastAsia" w:hAnsiTheme="minorEastAsia" w:eastAsiaTheme="minorEastAsia"/>
          <w:u w:val="none"/>
        </w:rPr>
      </w:pPr>
      <w:bookmarkStart w:id="152" w:name="_Toc25236_WPSOffice_Level2"/>
      <w:bookmarkStart w:id="153" w:name="_Toc11645_WPSOffice_Level2"/>
      <w:bookmarkStart w:id="154" w:name="_Toc518923087"/>
      <w:bookmarkStart w:id="155" w:name="_Toc25255"/>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45"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904"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tabs>
          <w:tab w:val="left" w:pos="1571"/>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tabs>
          <w:tab w:val="left" w:pos="1571"/>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tabs>
          <w:tab w:val="left" w:pos="1571"/>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tabs>
          <w:tab w:val="left" w:pos="1571"/>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tabs>
          <w:tab w:val="left" w:pos="1571"/>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tabs>
          <w:tab w:val="left" w:pos="1571"/>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1094"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tabs>
          <w:tab w:val="left" w:pos="1571"/>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 w:val="left" w:pos="1571"/>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14330_WPSOffice_Level2"/>
      <w:bookmarkStart w:id="157" w:name="_Toc20835"/>
      <w:bookmarkStart w:id="158" w:name="_Toc22743_WPSOffice_Level2"/>
      <w:bookmarkStart w:id="159" w:name="_Toc518923088"/>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6"/>
        <w:ind w:left="820"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1094"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1094"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1094"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1060" w:leftChars="342" w:hanging="240" w:hangingChars="100"/>
        <w:jc w:val="left"/>
        <w:rPr>
          <w:rFonts w:cs="宋体" w:asciiTheme="minorEastAsia" w:hAnsiTheme="minorEastAsia" w:eastAsiaTheme="minorEastAsia"/>
          <w:color w:val="0000FF"/>
          <w:sz w:val="24"/>
        </w:rPr>
      </w:pPr>
      <w:r>
        <w:rPr>
          <w:rFonts w:hint="eastAsia" w:cs="宋体" w:asciiTheme="minorEastAsia" w:hAnsiTheme="minorEastAsia" w:eastAsiaTheme="minorEastAsia"/>
          <w:color w:val="0000FF"/>
          <w:sz w:val="24"/>
        </w:rPr>
        <w:t>1、价格因素：</w:t>
      </w:r>
      <w:r>
        <w:rPr>
          <w:rFonts w:hint="eastAsia" w:cs="宋体" w:asciiTheme="minorEastAsia" w:hAnsiTheme="minorEastAsia" w:eastAsiaTheme="minorEastAsia"/>
          <w:color w:val="0000FF"/>
          <w:sz w:val="24"/>
          <w:highlight w:val="none"/>
          <w:lang w:val="en-US" w:eastAsia="zh-CN"/>
        </w:rPr>
        <w:t>10</w:t>
      </w:r>
      <w:r>
        <w:rPr>
          <w:rFonts w:hint="eastAsia" w:cs="宋体" w:asciiTheme="minorEastAsia" w:hAnsiTheme="minorEastAsia" w:eastAsiaTheme="minorEastAsia"/>
          <w:color w:val="0000FF"/>
          <w:sz w:val="24"/>
          <w:highlight w:val="none"/>
        </w:rPr>
        <w:t>分</w:t>
      </w:r>
      <w:r>
        <w:rPr>
          <w:rFonts w:hint="eastAsia" w:cs="宋体" w:asciiTheme="minorEastAsia" w:hAnsiTheme="minorEastAsia" w:eastAsiaTheme="minorEastAsia"/>
          <w:color w:val="0000FF"/>
          <w:sz w:val="24"/>
        </w:rPr>
        <w:t>（</w:t>
      </w:r>
      <w:r>
        <w:rPr>
          <w:rFonts w:hint="eastAsia" w:ascii="宋体" w:hAnsi="宋体" w:cs="宋体"/>
          <w:color w:val="0000FF"/>
          <w:kern w:val="0"/>
          <w:sz w:val="24"/>
          <w:szCs w:val="20"/>
        </w:rPr>
        <w:t>综合评分法中的价格分统一采用低价优先法计算，即满足招标文件要求且投标价格最低的投标报价为评标基准价，</w:t>
      </w:r>
      <w:r>
        <w:rPr>
          <w:rFonts w:hint="eastAsia"/>
          <w:color w:val="0000FF"/>
          <w:sz w:val="22"/>
          <w:szCs w:val="22"/>
        </w:rPr>
        <w:t>其价格分为满分</w:t>
      </w:r>
      <w:r>
        <w:rPr>
          <w:rFonts w:hint="eastAsia"/>
          <w:color w:val="0000FF"/>
          <w:sz w:val="22"/>
          <w:szCs w:val="22"/>
          <w:lang w:val="en-US" w:eastAsia="zh-CN"/>
        </w:rPr>
        <w:t>10</w:t>
      </w:r>
      <w:r>
        <w:rPr>
          <w:rFonts w:hint="eastAsia"/>
          <w:color w:val="0000FF"/>
          <w:sz w:val="22"/>
          <w:szCs w:val="22"/>
        </w:rPr>
        <w:t>分，其投标报价得分=(评标基准价／投标报价)×价格权值×100</w:t>
      </w:r>
      <w:r>
        <w:rPr>
          <w:rFonts w:hint="eastAsia" w:cs="宋体" w:asciiTheme="minorEastAsia" w:hAnsiTheme="minorEastAsia" w:eastAsiaTheme="minorEastAsia"/>
          <w:color w:val="0000FF"/>
          <w:sz w:val="24"/>
        </w:rPr>
        <w:t>）</w:t>
      </w:r>
    </w:p>
    <w:p>
      <w:pPr>
        <w:pStyle w:val="16"/>
        <w:spacing w:line="400" w:lineRule="exact"/>
        <w:ind w:left="820" w:leftChars="342" w:firstLine="240" w:firstLineChars="100"/>
        <w:rPr>
          <w:rFonts w:cs="宋体" w:asciiTheme="minorEastAsia" w:hAnsiTheme="minorEastAsia" w:eastAsiaTheme="minorEastAsia"/>
          <w:color w:val="0000FF"/>
          <w:sz w:val="24"/>
          <w:szCs w:val="24"/>
        </w:rPr>
      </w:pPr>
      <w:r>
        <w:rPr>
          <w:rFonts w:hint="eastAsia" w:cs="宋体" w:asciiTheme="minorEastAsia" w:hAnsiTheme="minorEastAsia" w:eastAsiaTheme="minorEastAsia"/>
          <w:color w:val="0000FF"/>
          <w:sz w:val="24"/>
          <w:szCs w:val="24"/>
        </w:rPr>
        <w:t>2、商务因素及技术因素：</w:t>
      </w:r>
      <w:r>
        <w:rPr>
          <w:rFonts w:hint="eastAsia" w:cs="宋体" w:asciiTheme="minorEastAsia" w:hAnsiTheme="minorEastAsia" w:eastAsiaTheme="minorEastAsia"/>
          <w:color w:val="0000FF"/>
          <w:sz w:val="24"/>
          <w:szCs w:val="24"/>
          <w:highlight w:val="none"/>
          <w:lang w:val="en-US" w:eastAsia="zh-CN"/>
        </w:rPr>
        <w:t>90</w:t>
      </w:r>
      <w:r>
        <w:rPr>
          <w:rFonts w:hint="eastAsia" w:cs="宋体" w:asciiTheme="minorEastAsia" w:hAnsiTheme="minorEastAsia" w:eastAsiaTheme="minorEastAsia"/>
          <w:color w:val="0000FF"/>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2"/>
        <w:spacing w:before="0" w:after="0" w:line="300" w:lineRule="exact"/>
        <w:rPr>
          <w:rFonts w:cs="宋体" w:asciiTheme="minorEastAsia" w:hAnsiTheme="minorEastAsia" w:eastAsiaTheme="minorEastAsia"/>
          <w:kern w:val="2"/>
          <w:szCs w:val="24"/>
          <w:u w:val="none"/>
        </w:rPr>
      </w:pPr>
      <w:bookmarkStart w:id="161" w:name="_Toc520356168"/>
      <w:bookmarkStart w:id="162" w:name="_Toc21686_WPSOffice_Level2"/>
      <w:bookmarkStart w:id="163" w:name="_Toc5823"/>
      <w:bookmarkStart w:id="164" w:name="_Toc27560_WPSOffice_Level2"/>
      <w:bookmarkStart w:id="165" w:name="_Toc518923089"/>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101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2"/>
        <w:spacing w:before="0" w:after="0" w:line="300" w:lineRule="exact"/>
        <w:rPr>
          <w:rFonts w:cs="宋体" w:asciiTheme="minorEastAsia" w:hAnsiTheme="minorEastAsia" w:eastAsiaTheme="minorEastAsia"/>
          <w:u w:val="none"/>
        </w:rPr>
      </w:pPr>
      <w:bookmarkStart w:id="166" w:name="_Toc518923090"/>
      <w:bookmarkStart w:id="167" w:name="_Toc16649_WPSOffice_Level2"/>
      <w:bookmarkStart w:id="168" w:name="_Toc23660"/>
      <w:bookmarkStart w:id="169" w:name="_Toc4205_WPSOffice_Level2"/>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518923091"/>
      <w:bookmarkStart w:id="172" w:name="_Toc216582810"/>
      <w:bookmarkStart w:id="173" w:name="_Toc10964"/>
      <w:bookmarkStart w:id="174" w:name="_Toc15697"/>
      <w:bookmarkStart w:id="175" w:name="_Toc4193_WPSOffice_Level1"/>
    </w:p>
    <w:p>
      <w:pPr>
        <w:pStyle w:val="26"/>
        <w:rPr>
          <w:rFonts w:asciiTheme="minorEastAsia" w:hAnsiTheme="minorEastAsia" w:eastAsiaTheme="minorEastAsia"/>
        </w:rPr>
      </w:pPr>
    </w:p>
    <w:p>
      <w:pPr>
        <w:pStyle w:val="4"/>
        <w:spacing w:before="0" w:line="30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2"/>
        <w:spacing w:before="0" w:after="0" w:line="300" w:lineRule="exact"/>
        <w:rPr>
          <w:rFonts w:cs="宋体" w:asciiTheme="minorEastAsia" w:hAnsiTheme="minorEastAsia" w:eastAsiaTheme="minorEastAsia"/>
          <w:color w:val="000000"/>
          <w:u w:val="none"/>
        </w:rPr>
      </w:pPr>
      <w:bookmarkStart w:id="176" w:name="_Toc518923092"/>
      <w:bookmarkStart w:id="177" w:name="_Toc32578"/>
      <w:bookmarkStart w:id="178" w:name="_Toc31921_WPSOffice_Level2"/>
      <w:bookmarkStart w:id="179" w:name="_Toc4749_WPSOffice_Level2"/>
      <w:bookmarkStart w:id="180" w:name="_Ref467307010"/>
      <w:bookmarkStart w:id="181" w:name="_Toc520356170"/>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2"/>
        <w:spacing w:before="0" w:after="0" w:line="300" w:lineRule="exact"/>
        <w:rPr>
          <w:rFonts w:cs="宋体" w:asciiTheme="minorEastAsia" w:hAnsiTheme="minorEastAsia" w:eastAsiaTheme="minorEastAsia"/>
          <w:color w:val="000000"/>
          <w:u w:val="none"/>
        </w:rPr>
      </w:pPr>
      <w:bookmarkStart w:id="182" w:name="_Toc520356171"/>
      <w:bookmarkStart w:id="183" w:name="_Toc10555"/>
      <w:bookmarkStart w:id="184" w:name="_Toc3689_WPSOffice_Level2"/>
      <w:bookmarkStart w:id="185" w:name="_Toc2420_WPSOffice_Level2"/>
      <w:bookmarkStart w:id="186" w:name="_Toc518923093"/>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2"/>
        <w:tabs>
          <w:tab w:val="left" w:pos="900"/>
        </w:tabs>
        <w:spacing w:before="0" w:after="0" w:line="300" w:lineRule="exact"/>
        <w:rPr>
          <w:rFonts w:cs="宋体" w:asciiTheme="minorEastAsia" w:hAnsiTheme="minorEastAsia" w:eastAsiaTheme="minorEastAsia"/>
          <w:color w:val="000000"/>
          <w:u w:val="none"/>
        </w:rPr>
      </w:pPr>
      <w:bookmarkStart w:id="187" w:name="_Toc520356173"/>
      <w:bookmarkStart w:id="188" w:name="_Ref467306874"/>
      <w:bookmarkStart w:id="189" w:name="_Toc17138"/>
      <w:bookmarkStart w:id="190" w:name="_Toc518923094"/>
      <w:bookmarkStart w:id="191" w:name="_Toc620_WPSOffice_Level2"/>
      <w:bookmarkStart w:id="192" w:name="_Toc17336_WPSOffice_Level2"/>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2"/>
        <w:spacing w:before="0" w:after="0" w:line="300" w:lineRule="exact"/>
        <w:rPr>
          <w:rFonts w:cs="宋体" w:asciiTheme="minorEastAsia" w:hAnsiTheme="minorEastAsia" w:eastAsiaTheme="minorEastAsia"/>
          <w:color w:val="000000"/>
          <w:u w:val="none"/>
        </w:rPr>
      </w:pPr>
      <w:bookmarkStart w:id="194" w:name="_Toc22810_WPSOffice_Level2"/>
      <w:bookmarkStart w:id="195" w:name="_Toc7273_WPSOffice_Level2"/>
      <w:bookmarkStart w:id="196" w:name="_Toc518923095"/>
      <w:bookmarkStart w:id="197" w:name="_Toc1807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2"/>
        <w:spacing w:before="0" w:after="0" w:line="300" w:lineRule="exact"/>
        <w:rPr>
          <w:rFonts w:cs="宋体" w:asciiTheme="minorEastAsia" w:hAnsiTheme="minorEastAsia" w:eastAsiaTheme="minorEastAsia"/>
          <w:u w:val="none"/>
        </w:rPr>
      </w:pPr>
      <w:bookmarkStart w:id="198" w:name="_Toc520356175"/>
      <w:bookmarkStart w:id="199" w:name="_Toc16952"/>
      <w:bookmarkStart w:id="200" w:name="_Toc23285_WPSOffice_Level2"/>
      <w:bookmarkStart w:id="201" w:name="_Ref467307204"/>
      <w:bookmarkStart w:id="202" w:name="_Ref467306978"/>
      <w:bookmarkStart w:id="203" w:name="_Toc518923096"/>
      <w:bookmarkStart w:id="204" w:name="_Ref467307062"/>
      <w:bookmarkStart w:id="205" w:name="_Ref467306377"/>
      <w:bookmarkStart w:id="206" w:name="_Toc9717_WPSOffice_Level2"/>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7090"/>
      <w:bookmarkStart w:id="208" w:name="_Toc520356176"/>
      <w:bookmarkStart w:id="209"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2"/>
        <w:spacing w:before="0" w:after="0" w:line="300" w:lineRule="exact"/>
        <w:rPr>
          <w:rFonts w:cs="宋体" w:asciiTheme="minorEastAsia" w:hAnsiTheme="minorEastAsia" w:eastAsiaTheme="minorEastAsia"/>
          <w:u w:val="none"/>
        </w:rPr>
      </w:pPr>
      <w:bookmarkStart w:id="210" w:name="_Toc4147_WPSOffice_Level2"/>
      <w:bookmarkStart w:id="211" w:name="_Toc4302"/>
      <w:bookmarkStart w:id="212" w:name="_Toc518923097"/>
      <w:bookmarkStart w:id="213" w:name="_Toc10642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2"/>
        <w:spacing w:before="0" w:after="0" w:line="300" w:lineRule="exact"/>
        <w:rPr>
          <w:rFonts w:cs="宋体" w:asciiTheme="minorEastAsia" w:hAnsiTheme="minorEastAsia" w:eastAsiaTheme="minorEastAsia"/>
          <w:u w:val="none"/>
        </w:rPr>
      </w:pPr>
      <w:bookmarkStart w:id="214" w:name="_Toc8476"/>
      <w:bookmarkStart w:id="215" w:name="_Toc21635_WPSOffice_Level2"/>
      <w:bookmarkStart w:id="216" w:name="_Toc12960_WPSOffice_Level2"/>
      <w:bookmarkStart w:id="217" w:name="_Toc518923098"/>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90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2"/>
        <w:spacing w:before="0" w:after="0" w:line="300" w:lineRule="exact"/>
        <w:rPr>
          <w:rFonts w:cs="宋体" w:asciiTheme="minorEastAsia" w:hAnsiTheme="minorEastAsia" w:eastAsiaTheme="minorEastAsia"/>
          <w:u w:val="none"/>
        </w:rPr>
      </w:pPr>
      <w:bookmarkStart w:id="218" w:name="_Toc30567_WPSOffice_Level2"/>
      <w:bookmarkStart w:id="219" w:name="_Toc31411"/>
      <w:bookmarkStart w:id="220" w:name="_Toc518923099"/>
      <w:bookmarkStart w:id="221" w:name="_Toc9330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2"/>
        <w:spacing w:before="0" w:after="0" w:line="300" w:lineRule="exact"/>
        <w:rPr>
          <w:rFonts w:cs="宋体" w:asciiTheme="minorEastAsia" w:hAnsiTheme="minorEastAsia" w:eastAsiaTheme="minorEastAsia"/>
          <w:u w:val="none"/>
        </w:rPr>
      </w:pPr>
      <w:bookmarkStart w:id="222" w:name="_Toc4701"/>
      <w:bookmarkStart w:id="223" w:name="_Toc9469_WPSOffice_Level2"/>
      <w:bookmarkStart w:id="224" w:name="_Toc5233_WPSOffice_Level2"/>
      <w:bookmarkStart w:id="225" w:name="_Toc518923100"/>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2"/>
        <w:spacing w:before="0" w:after="0" w:line="300" w:lineRule="exact"/>
        <w:rPr>
          <w:rFonts w:cs="宋体" w:asciiTheme="minorEastAsia" w:hAnsiTheme="minorEastAsia" w:eastAsiaTheme="minorEastAsia"/>
          <w:u w:val="none"/>
        </w:rPr>
      </w:pPr>
      <w:bookmarkStart w:id="226" w:name="_Toc21055"/>
      <w:bookmarkStart w:id="227" w:name="_Toc27272_WPSOffice_Level2"/>
      <w:bookmarkStart w:id="228" w:name="_Toc518923101"/>
      <w:bookmarkStart w:id="229" w:name="_Toc27811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1094"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1094"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1094"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88"/>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88"/>
        <w:rPr>
          <w:rFonts w:asciiTheme="minorEastAsia" w:hAnsiTheme="minorEastAsia" w:eastAsiaTheme="minorEastAsia"/>
        </w:rPr>
      </w:pPr>
      <w:r>
        <w:rPr>
          <w:rFonts w:hint="eastAsia" w:asciiTheme="minorEastAsia" w:hAnsiTheme="minorEastAsia" w:eastAsiaTheme="minorEastAsia"/>
        </w:rPr>
        <w:t>（一）质疑人的姓名或者名称；</w:t>
      </w:r>
    </w:p>
    <w:p>
      <w:pPr>
        <w:pStyle w:val="88"/>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88"/>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88"/>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88"/>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820"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2084_WPSOffice_Level1"/>
      <w:bookmarkStart w:id="231" w:name="_Toc518923103"/>
      <w:bookmarkStart w:id="232" w:name="_Toc21504_WPSOffice_Level1"/>
      <w:bookmarkStart w:id="233" w:name="_Toc23883"/>
      <w:bookmarkStart w:id="234" w:name="_Toc3584_WPSOffice_Level1"/>
      <w:bookmarkStart w:id="235" w:name="_Toc18483"/>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6"/>
        <w:spacing w:line="240" w:lineRule="atLeast"/>
        <w:ind w:left="1156"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156"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616"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156" w:leftChars="257" w:hanging="540"/>
        <w:rPr>
          <w:rFonts w:cs="宋体" w:asciiTheme="minorEastAsia" w:hAnsiTheme="minorEastAsia" w:eastAsiaTheme="minorEastAsia"/>
          <w:sz w:val="24"/>
        </w:rPr>
      </w:pPr>
    </w:p>
    <w:p>
      <w:pPr>
        <w:pStyle w:val="16"/>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10323_WPSOffice_Level1"/>
      <w:bookmarkStart w:id="237" w:name="_Toc391_WPSOffice_Level1"/>
      <w:bookmarkStart w:id="238" w:name="_Toc9904"/>
      <w:bookmarkStart w:id="239" w:name="_Toc518923104"/>
      <w:bookmarkStart w:id="240" w:name="_Toc27788"/>
      <w:bookmarkStart w:id="241" w:name="_Toc25500_WPSOffice_Level1"/>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156" w:leftChars="257" w:hanging="540"/>
        <w:rPr>
          <w:rFonts w:cs="宋体" w:asciiTheme="minorEastAsia" w:hAnsiTheme="minorEastAsia" w:eastAsiaTheme="minorEastAsia"/>
          <w:b w:val="0"/>
        </w:rPr>
      </w:pPr>
      <w:bookmarkStart w:id="242" w:name="_Toc20933_WPSOffice_Level1"/>
      <w:bookmarkStart w:id="243" w:name="_Toc518923105"/>
      <w:bookmarkStart w:id="244" w:name="_Toc515904842"/>
      <w:bookmarkStart w:id="245" w:name="_Toc27405_WPSOffice_Level1"/>
      <w:bookmarkStart w:id="246" w:name="_Toc30995"/>
      <w:bookmarkStart w:id="247" w:name="_Toc11516_WPSOffice_Level1"/>
      <w:bookmarkStart w:id="248" w:name="_Toc13630"/>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1823_WPSOffice_Level1"/>
      <w:bookmarkStart w:id="250" w:name="_Toc10654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7886_WPSOffice_Level1"/>
      <w:bookmarkStart w:id="252" w:name="_Toc389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6638_WPSOffice_Level1"/>
      <w:bookmarkStart w:id="254" w:name="_Toc13180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23917_WPSOffice_Level1"/>
      <w:bookmarkStart w:id="258" w:name="_Toc15921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2970_WPSOffice_Level1"/>
      <w:bookmarkStart w:id="260" w:name="_Toc6543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3482_WPSOffice_Level1"/>
      <w:bookmarkStart w:id="262" w:name="_Toc548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6923"/>
      <w:bookmarkStart w:id="264" w:name="_Toc22577_WPSOffice_Level1"/>
      <w:bookmarkStart w:id="265" w:name="_Toc216582812"/>
      <w:bookmarkStart w:id="266" w:name="_Toc21808"/>
      <w:bookmarkStart w:id="267" w:name="_Toc518923106"/>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840" w:leftChars="350" w:firstLine="120" w:firstLineChars="50"/>
        <w:rPr>
          <w:rFonts w:cs="宋体" w:asciiTheme="minorEastAsia" w:hAnsiTheme="minorEastAsia" w:eastAsiaTheme="minorEastAsia"/>
          <w:sz w:val="24"/>
        </w:rPr>
      </w:pPr>
    </w:p>
    <w:p>
      <w:pPr>
        <w:pStyle w:val="4"/>
        <w:spacing w:before="0" w:line="360" w:lineRule="exact"/>
        <w:ind w:left="1156" w:leftChars="257" w:hanging="540"/>
        <w:rPr>
          <w:rFonts w:cs="宋体" w:asciiTheme="minorEastAsia" w:hAnsiTheme="minorEastAsia" w:eastAsiaTheme="minorEastAsia"/>
          <w:sz w:val="24"/>
        </w:rPr>
      </w:pPr>
      <w:bookmarkStart w:id="268" w:name="_Toc18694"/>
      <w:bookmarkStart w:id="269" w:name="_Toc30069"/>
      <w:bookmarkStart w:id="270" w:name="_Toc18974"/>
      <w:bookmarkStart w:id="271" w:name="_Toc6762_WPSOffice_Level2"/>
      <w:bookmarkStart w:id="272" w:name="_Toc975"/>
      <w:bookmarkStart w:id="273" w:name="_Toc27612"/>
      <w:bookmarkStart w:id="274" w:name="_Toc25620_WPSOffice_Level2"/>
      <w:bookmarkStart w:id="275" w:name="_Toc515647803"/>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Toc480942349"/>
      <w:bookmarkStart w:id="279" w:name="_Toc520356217"/>
      <w:bookmarkStart w:id="280" w:name="_Ref467988698"/>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156" w:leftChars="257" w:hanging="540"/>
        <w:rPr>
          <w:rFonts w:cs="宋体" w:asciiTheme="minorEastAsia" w:hAnsiTheme="minorEastAsia" w:eastAsiaTheme="minorEastAsia"/>
          <w:sz w:val="24"/>
        </w:rPr>
      </w:pPr>
      <w:bookmarkStart w:id="282" w:name="_Toc16568"/>
      <w:bookmarkStart w:id="283" w:name="_Toc3620"/>
      <w:bookmarkStart w:id="284" w:name="_Toc30524"/>
      <w:bookmarkStart w:id="285" w:name="_Toc16750"/>
      <w:bookmarkStart w:id="286" w:name="_Toc30630"/>
      <w:bookmarkStart w:id="287" w:name="_Toc11138"/>
      <w:bookmarkStart w:id="288" w:name="_Toc14118"/>
      <w:bookmarkStart w:id="289" w:name="_Toc515647804"/>
      <w:bookmarkStart w:id="290" w:name="_Toc21614"/>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156" w:leftChars="257" w:right="-991" w:rightChars="-413"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6"/>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156"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巴楚县自然资源局永久基本农田整改补划项目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2021-15号</w:t>
      </w:r>
    </w:p>
    <w:tbl>
      <w:tblPr>
        <w:tblStyle w:val="39"/>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Layout w:type="fixed"/>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Layout w:type="fixed"/>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巴楚县自然资源局永久基本农田整改补划项目</w:t>
            </w:r>
            <w:r>
              <w:rPr>
                <w:rFonts w:hint="eastAsia" w:cs="宋体" w:asciiTheme="minorEastAsia" w:hAnsiTheme="minorEastAsia" w:eastAsiaTheme="minorEastAsia"/>
                <w:sz w:val="24"/>
              </w:rPr>
              <w:t>　</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6"/>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156"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u w:val="single"/>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6"/>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left="1156" w:leftChars="257" w:hanging="54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巴楚县自然资源局永久基本农田整改补划项目</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2021-15号</w:t>
      </w:r>
    </w:p>
    <w:p>
      <w:pPr>
        <w:tabs>
          <w:tab w:val="left" w:pos="1800"/>
          <w:tab w:val="left" w:pos="5580"/>
        </w:tabs>
        <w:spacing w:line="560" w:lineRule="exact"/>
        <w:ind w:left="1156" w:leftChars="257" w:hanging="540"/>
        <w:rPr>
          <w:rFonts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w:t>
      </w:r>
    </w:p>
    <w:p>
      <w:pPr>
        <w:pStyle w:val="26"/>
        <w:rPr>
          <w:rFonts w:ascii="仿宋" w:hAnsi="仿宋" w:eastAsia="仿宋" w:cs="仿宋"/>
          <w:sz w:val="28"/>
          <w:szCs w:val="28"/>
        </w:rPr>
      </w:pPr>
    </w:p>
    <w:tbl>
      <w:tblPr>
        <w:tblStyle w:val="39"/>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Layout w:type="fixed"/>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Layout w:type="fixed"/>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巴楚县自然资源局永久基本农田整改补划项目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6"/>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156" w:leftChars="257" w:hanging="540"/>
        <w:rPr>
          <w:rFonts w:cs="宋体" w:asciiTheme="minorEastAsia" w:hAnsiTheme="minorEastAsia" w:eastAsiaTheme="minorEastAsia"/>
          <w:sz w:val="24"/>
          <w:u w:val="single"/>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p>
    <w:p>
      <w:pPr>
        <w:rPr>
          <w:rFonts w:cs="宋体" w:asciiTheme="minorEastAsia" w:hAnsiTheme="minorEastAsia" w:eastAsiaTheme="minorEastAsia"/>
          <w:sz w:val="24"/>
        </w:rPr>
      </w:pPr>
    </w:p>
    <w:p>
      <w:pPr>
        <w:pStyle w:val="2"/>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6"/>
        <w:tabs>
          <w:tab w:val="left" w:pos="5580"/>
        </w:tabs>
        <w:spacing w:line="240" w:lineRule="atLeast"/>
        <w:ind w:left="1156" w:leftChars="257" w:hanging="540"/>
        <w:jc w:val="center"/>
        <w:rPr>
          <w:rFonts w:hAnsi="宋体" w:cs="宋体"/>
          <w:b/>
          <w:sz w:val="24"/>
        </w:rPr>
      </w:pPr>
    </w:p>
    <w:p>
      <w:pPr>
        <w:pStyle w:val="16"/>
        <w:tabs>
          <w:tab w:val="left" w:pos="5580"/>
        </w:tabs>
        <w:spacing w:line="240" w:lineRule="atLeast"/>
        <w:ind w:left="1156" w:leftChars="257" w:hanging="540"/>
        <w:rPr>
          <w:rFonts w:hAnsi="宋体" w:cs="宋体"/>
          <w:b/>
          <w:sz w:val="24"/>
        </w:rPr>
      </w:pPr>
    </w:p>
    <w:p>
      <w:pPr>
        <w:pStyle w:val="16"/>
        <w:tabs>
          <w:tab w:val="left" w:pos="5580"/>
        </w:tabs>
        <w:spacing w:line="240" w:lineRule="atLeast"/>
        <w:ind w:left="1156" w:leftChars="257" w:hanging="540"/>
        <w:rPr>
          <w:rFonts w:hAnsi="宋体" w:cs="宋体"/>
          <w:b/>
          <w:sz w:val="24"/>
        </w:rPr>
      </w:pPr>
    </w:p>
    <w:p>
      <w:pPr>
        <w:pStyle w:val="16"/>
        <w:tabs>
          <w:tab w:val="left" w:pos="5580"/>
        </w:tabs>
        <w:spacing w:line="240" w:lineRule="atLeast"/>
        <w:ind w:left="1156" w:leftChars="257" w:hanging="540"/>
        <w:rPr>
          <w:rFonts w:hAnsi="宋体" w:cs="宋体"/>
          <w:sz w:val="24"/>
        </w:rPr>
      </w:pPr>
      <w:r>
        <w:rPr>
          <w:rFonts w:hint="eastAsia" w:hAnsi="宋体" w:cs="宋体"/>
          <w:sz w:val="24"/>
        </w:rPr>
        <w:t>说明：1.提供有效的营业执照等证明文件复印件，复印件上应加盖本单位章。</w:t>
      </w:r>
    </w:p>
    <w:p>
      <w:pPr>
        <w:pStyle w:val="16"/>
        <w:tabs>
          <w:tab w:val="left" w:pos="5580"/>
        </w:tabs>
        <w:spacing w:line="240" w:lineRule="atLeast"/>
        <w:ind w:left="1156" w:leftChars="257" w:hanging="540"/>
        <w:rPr>
          <w:rFonts w:hAnsi="宋体" w:cs="宋体"/>
          <w:sz w:val="24"/>
        </w:rPr>
      </w:pPr>
      <w:r>
        <w:rPr>
          <w:rFonts w:hint="eastAsia" w:hAnsi="宋体" w:cs="宋体"/>
          <w:sz w:val="24"/>
        </w:rPr>
        <w:t xml:space="preserve">      2. 投标人为自然人的，应提供身份证明的复印件。</w:t>
      </w:r>
    </w:p>
    <w:p>
      <w:pPr>
        <w:pStyle w:val="16"/>
        <w:tabs>
          <w:tab w:val="left" w:pos="5580"/>
        </w:tabs>
        <w:spacing w:line="240" w:lineRule="atLeast"/>
        <w:ind w:left="1156"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17577"/>
      <w:bookmarkStart w:id="294" w:name="_Toc6475"/>
      <w:bookmarkStart w:id="295" w:name="_Toc1957"/>
      <w:bookmarkStart w:id="296" w:name="_Toc3087"/>
      <w:bookmarkStart w:id="297" w:name="_Toc16184"/>
      <w:bookmarkStart w:id="298" w:name="_Toc28979"/>
      <w:bookmarkStart w:id="299" w:name="_Toc29899"/>
      <w:bookmarkStart w:id="300" w:name="_Toc515647805"/>
      <w:bookmarkStart w:id="301" w:name="_Toc32302"/>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rPr>
      </w:pPr>
    </w:p>
    <w:p>
      <w:pPr>
        <w:rPr>
          <w:rFonts w:cs="宋体" w:asciiTheme="minorEastAsia" w:hAnsiTheme="minorEastAsia" w:eastAsiaTheme="minorEastAsia"/>
          <w:sz w:val="24"/>
        </w:rPr>
      </w:pPr>
    </w:p>
    <w:p>
      <w:pPr>
        <w:pStyle w:val="2"/>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Pr/>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Pr/>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156"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156"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02" w:name="_Toc32520"/>
      <w:bookmarkStart w:id="303" w:name="_Toc515647808"/>
      <w:bookmarkStart w:id="304" w:name="_Toc7039"/>
    </w:p>
    <w:p>
      <w:pPr>
        <w:pStyle w:val="16"/>
        <w:tabs>
          <w:tab w:val="left" w:pos="5580"/>
        </w:tabs>
        <w:spacing w:line="240" w:lineRule="atLeast"/>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bookmarkStart w:id="305" w:name="_Toc1083"/>
      <w:bookmarkStart w:id="306" w:name="_Toc6829"/>
      <w:bookmarkStart w:id="307" w:name="_Toc16640"/>
      <w:bookmarkStart w:id="308" w:name="_Toc21867"/>
      <w:bookmarkStart w:id="309" w:name="_Toc515647807"/>
      <w:bookmarkStart w:id="310" w:name="_Toc5436"/>
      <w:bookmarkStart w:id="311" w:name="_Toc22472"/>
      <w:bookmarkStart w:id="312" w:name="_Toc13107"/>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
                              <w:rPr>
                                <w:rFonts w:hint="eastAsia" w:hAnsi="宋体"/>
                              </w:rPr>
                              <w:t>授权委托人身份证复印件</w:t>
                            </w:r>
                          </w:p>
                          <w:p>
                            <w:pPr/>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pPr/>
                      <w:r>
                        <w:rPr>
                          <w:rFonts w:hint="eastAsia" w:hAnsi="宋体"/>
                        </w:rPr>
                        <w:t>授权委托人身份证复印件</w:t>
                      </w:r>
                    </w:p>
                    <w:p>
                      <w:pPr/>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pPr/>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pPr/>
                    </w:p>
                  </w:txbxContent>
                </v:textbox>
              </v:roundrect>
            </w:pict>
          </mc:Fallback>
        </mc:AlternateConten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pPr/>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pPr/>
                    </w:p>
                  </w:txbxContent>
                </v:textbox>
              </v:roundrect>
            </w:pict>
          </mc:Fallback>
        </mc:AlternateContent>
      </w: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15480"/>
      <w:bookmarkStart w:id="314" w:name="_Toc28445"/>
      <w:bookmarkStart w:id="315" w:name="_Toc515647809"/>
      <w:bookmarkStart w:id="316" w:name="_Toc11047"/>
      <w:bookmarkStart w:id="317" w:name="_Toc10290"/>
      <w:bookmarkStart w:id="318" w:name="_Toc4923"/>
      <w:bookmarkStart w:id="319" w:name="_Toc8410"/>
      <w:bookmarkStart w:id="320" w:name="_Toc22138"/>
    </w:p>
    <w:p>
      <w:pPr>
        <w:spacing w:line="460" w:lineRule="exact"/>
        <w:ind w:firstLine="480" w:firstLineChars="200"/>
        <w:rPr>
          <w:rFonts w:cs="宋体" w:asciiTheme="minorEastAsia" w:hAnsiTheme="minorEastAsia" w:eastAsiaTheme="minorEastAsia"/>
          <w:b/>
          <w:kern w:val="0"/>
          <w:sz w:val="24"/>
          <w:szCs w:val="20"/>
        </w:rPr>
      </w:pPr>
    </w:p>
    <w:p>
      <w:pPr>
        <w:pStyle w:val="16"/>
        <w:tabs>
          <w:tab w:val="left" w:pos="5580"/>
        </w:tabs>
        <w:spacing w:line="240" w:lineRule="atLeast"/>
        <w:ind w:left="616" w:leftChars="257"/>
        <w:rPr>
          <w:rFonts w:cs="宋体" w:asciiTheme="minorEastAsia" w:hAnsiTheme="minorEastAsia" w:eastAsiaTheme="minorEastAsia"/>
          <w:b/>
          <w:kern w:val="0"/>
          <w:sz w:val="24"/>
        </w:rPr>
      </w:pPr>
    </w:p>
    <w:p>
      <w:pPr>
        <w:pStyle w:val="16"/>
        <w:tabs>
          <w:tab w:val="left" w:pos="5580"/>
        </w:tabs>
        <w:spacing w:line="240" w:lineRule="atLeast"/>
        <w:ind w:left="616" w:leftChars="257"/>
        <w:rPr>
          <w:rFonts w:cs="宋体" w:asciiTheme="minorEastAsia" w:hAnsiTheme="minorEastAsia" w:eastAsiaTheme="minorEastAsia"/>
          <w:b/>
          <w:kern w:val="0"/>
          <w:sz w:val="24"/>
        </w:rPr>
      </w:pPr>
    </w:p>
    <w:p>
      <w:pPr>
        <w:pStyle w:val="16"/>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72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Pr/>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政府采购磋商担保函（本项目不适用）（响应文件格式三）</w:t>
      </w:r>
    </w:p>
    <w:p>
      <w:pPr>
        <w:spacing w:line="360" w:lineRule="exact"/>
        <w:ind w:firstLine="768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5167"/>
      <w:bookmarkStart w:id="322" w:name="_Toc31179"/>
      <w:bookmarkStart w:id="323" w:name="_Toc8873"/>
      <w:bookmarkStart w:id="324" w:name="_Toc22500"/>
      <w:bookmarkStart w:id="325" w:name="_Toc15031"/>
      <w:bookmarkStart w:id="326" w:name="_Toc6113"/>
      <w:bookmarkStart w:id="327" w:name="_Toc515647814"/>
      <w:bookmarkStart w:id="328" w:name="_Toc2502"/>
      <w:bookmarkStart w:id="329" w:name="_Toc23044"/>
    </w:p>
    <w:p>
      <w:pPr>
        <w:ind w:firstLine="6600" w:firstLineChars="2750"/>
        <w:rPr>
          <w:rFonts w:ascii="宋体" w:hAnsi="宋体" w:cs="宋体"/>
        </w:rPr>
      </w:pPr>
    </w:p>
    <w:p>
      <w:pPr>
        <w:pStyle w:val="4"/>
        <w:spacing w:before="0" w:line="240" w:lineRule="atLeast"/>
        <w:ind w:left="1156" w:leftChars="257" w:hanging="540"/>
        <w:rPr>
          <w:rFonts w:ascii="宋体" w:hAnsi="宋体" w:eastAsia="宋体" w:cs="宋体"/>
          <w:sz w:val="24"/>
        </w:rPr>
      </w:pPr>
      <w:bookmarkStart w:id="330" w:name="_Toc27589"/>
      <w:bookmarkStart w:id="331" w:name="_Toc518923111"/>
    </w:p>
    <w:p>
      <w:pPr>
        <w:pStyle w:val="4"/>
        <w:spacing w:before="0" w:line="240" w:lineRule="atLeast"/>
        <w:ind w:left="1156" w:leftChars="257" w:hanging="540"/>
        <w:rPr>
          <w:rFonts w:ascii="宋体" w:hAnsi="宋体" w:eastAsia="宋体" w:cs="宋体"/>
          <w:sz w:val="24"/>
        </w:rPr>
      </w:pPr>
      <w:r>
        <w:rPr>
          <w:rFonts w:hint="eastAsia" w:ascii="宋体" w:hAnsi="宋体" w:eastAsia="宋体" w:cs="宋体"/>
          <w:sz w:val="24"/>
        </w:rPr>
        <w:t>5  社会保障资金的缴纳记录</w:t>
      </w:r>
      <w:bookmarkEnd w:id="330"/>
      <w:bookmarkEnd w:id="331"/>
    </w:p>
    <w:p>
      <w:pPr>
        <w:pStyle w:val="16"/>
        <w:tabs>
          <w:tab w:val="left" w:pos="5580"/>
        </w:tabs>
        <w:spacing w:line="240" w:lineRule="atLeast"/>
        <w:ind w:left="1156" w:leftChars="257" w:hanging="540"/>
        <w:jc w:val="center"/>
        <w:rPr>
          <w:rFonts w:hAnsi="宋体" w:cs="宋体"/>
          <w:b/>
          <w:sz w:val="24"/>
        </w:rPr>
      </w:pPr>
    </w:p>
    <w:p>
      <w:pPr>
        <w:pStyle w:val="16"/>
        <w:tabs>
          <w:tab w:val="left" w:pos="5580"/>
        </w:tabs>
        <w:spacing w:line="240" w:lineRule="atLeast"/>
        <w:ind w:left="540"/>
        <w:rPr>
          <w:rFonts w:hAnsi="宋体" w:cs="宋体"/>
          <w:b/>
          <w:sz w:val="24"/>
        </w:rPr>
      </w:pPr>
    </w:p>
    <w:p>
      <w:pPr>
        <w:pStyle w:val="16"/>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6"/>
        <w:tabs>
          <w:tab w:val="left" w:pos="5580"/>
        </w:tabs>
        <w:spacing w:line="240" w:lineRule="atLeast"/>
        <w:ind w:left="1156"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156"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6"/>
        <w:tabs>
          <w:tab w:val="left" w:pos="5580"/>
        </w:tabs>
        <w:spacing w:line="240" w:lineRule="atLeast"/>
        <w:ind w:left="1156"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847"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1137"/>
      <w:bookmarkStart w:id="333" w:name="_Toc515647812"/>
      <w:bookmarkStart w:id="334" w:name="_Toc6008"/>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6"/>
        <w:tabs>
          <w:tab w:val="left" w:pos="5580"/>
        </w:tabs>
        <w:spacing w:line="360" w:lineRule="exact"/>
        <w:ind w:left="1156" w:leftChars="257" w:hanging="540"/>
        <w:jc w:val="center"/>
        <w:rPr>
          <w:rFonts w:cs="宋体" w:asciiTheme="minorEastAsia" w:hAnsiTheme="minorEastAsia" w:eastAsiaTheme="minorEastAsia"/>
          <w:b/>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736"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156" w:leftChars="257" w:hanging="540"/>
        <w:rPr>
          <w:rFonts w:ascii="仿宋" w:hAnsi="仿宋" w:eastAsia="仿宋" w:cs="仿宋"/>
          <w:color w:val="000000"/>
          <w:sz w:val="24"/>
        </w:rPr>
      </w:pPr>
      <w:bookmarkStart w:id="335" w:name="_Toc515647813"/>
      <w:bookmarkStart w:id="336" w:name="_Toc15456"/>
      <w:bookmarkStart w:id="337" w:name="_Toc24488"/>
      <w:bookmarkStart w:id="338" w:name="_Toc17207"/>
      <w:bookmarkStart w:id="339" w:name="_Toc29703"/>
      <w:bookmarkStart w:id="340" w:name="_Toc12185"/>
      <w:bookmarkStart w:id="341" w:name="_Toc32295"/>
      <w:bookmarkStart w:id="342" w:name="_Toc11163"/>
      <w:bookmarkStart w:id="343" w:name="_Toc11862"/>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156"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156" w:leftChars="257" w:hanging="540"/>
        <w:jc w:val="center"/>
        <w:rPr>
          <w:rFonts w:ascii="仿宋" w:hAnsi="仿宋" w:eastAsia="仿宋" w:cs="仿宋"/>
          <w:b/>
          <w:color w:val="000000"/>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156"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24428"/>
      <w:bookmarkStart w:id="345" w:name="_Toc515647811"/>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6"/>
        <w:tabs>
          <w:tab w:val="left" w:pos="5580"/>
        </w:tabs>
        <w:spacing w:line="240" w:lineRule="atLeast"/>
        <w:ind w:left="1156" w:leftChars="257" w:hanging="540"/>
        <w:jc w:val="center"/>
        <w:rPr>
          <w:rFonts w:ascii="仿宋" w:hAnsi="仿宋" w:eastAsia="仿宋" w:cs="仿宋"/>
          <w:b/>
          <w:color w:val="000000"/>
          <w:sz w:val="24"/>
        </w:rPr>
      </w:pPr>
    </w:p>
    <w:p>
      <w:pPr>
        <w:pStyle w:val="16"/>
        <w:tabs>
          <w:tab w:val="left" w:pos="5580"/>
        </w:tabs>
        <w:spacing w:line="240" w:lineRule="atLeast"/>
        <w:ind w:left="1156" w:leftChars="257" w:hanging="540"/>
        <w:rPr>
          <w:rFonts w:ascii="仿宋" w:hAnsi="仿宋" w:eastAsia="仿宋" w:cs="仿宋"/>
          <w:color w:val="000000"/>
          <w:sz w:val="24"/>
        </w:rPr>
      </w:pPr>
    </w:p>
    <w:p>
      <w:pPr>
        <w:pStyle w:val="16"/>
        <w:tabs>
          <w:tab w:val="left" w:pos="5580"/>
        </w:tabs>
        <w:spacing w:line="240" w:lineRule="atLeast"/>
        <w:ind w:left="1156" w:leftChars="257" w:hanging="540"/>
        <w:rPr>
          <w:rFonts w:ascii="仿宋" w:hAnsi="仿宋" w:eastAsia="仿宋" w:cs="仿宋"/>
          <w:color w:val="000000"/>
          <w:sz w:val="24"/>
        </w:rPr>
      </w:pPr>
    </w:p>
    <w:p>
      <w:pPr>
        <w:pStyle w:val="16"/>
        <w:tabs>
          <w:tab w:val="left" w:pos="5580"/>
        </w:tabs>
        <w:spacing w:line="240" w:lineRule="atLeast"/>
        <w:ind w:left="1156"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736"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6"/>
        <w:tabs>
          <w:tab w:val="left" w:pos="5580"/>
        </w:tabs>
        <w:spacing w:line="240" w:lineRule="atLeast"/>
        <w:ind w:left="1156" w:leftChars="257" w:hanging="540"/>
        <w:rPr>
          <w:rFonts w:ascii="仿宋" w:hAnsi="仿宋" w:eastAsia="仿宋" w:cs="仿宋"/>
          <w:color w:val="000000"/>
          <w:sz w:val="24"/>
        </w:rPr>
      </w:pPr>
    </w:p>
    <w:p>
      <w:pPr>
        <w:pStyle w:val="5"/>
        <w:rPr>
          <w:rFonts w:ascii="仿宋" w:hAnsi="仿宋" w:eastAsia="仿宋" w:cs="仿宋"/>
        </w:rPr>
        <w:sectPr>
          <w:headerReference r:id="rId4" w:type="default"/>
          <w:footerReference r:id="rId5" w:type="default"/>
          <w:pgSz w:w="11906" w:h="16838"/>
          <w:pgMar w:top="1440" w:right="1797" w:bottom="1440" w:left="1797" w:header="851" w:footer="992" w:gutter="0"/>
          <w:pgNumType w:fmt="decimal"/>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156"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363"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pStyle w:val="16"/>
        <w:tabs>
          <w:tab w:val="left" w:pos="5580"/>
        </w:tabs>
        <w:spacing w:line="360" w:lineRule="exact"/>
        <w:ind w:left="1363"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rPr>
      </w:pPr>
      <w:bookmarkStart w:id="349" w:name="_Toc23485"/>
      <w:bookmarkStart w:id="350" w:name="_Toc6295"/>
      <w:bookmarkStart w:id="351" w:name="_Toc24267_WPSOffice_Level2"/>
      <w:bookmarkStart w:id="352" w:name="_Toc9513_WPSOffice_Level2"/>
      <w:bookmarkStart w:id="353" w:name="_Toc5279"/>
      <w:bookmarkStart w:id="354" w:name="_Toc14915"/>
      <w:bookmarkStart w:id="355" w:name="_Toc26170"/>
      <w:bookmarkStart w:id="356" w:name="_Toc23960"/>
      <w:bookmarkStart w:id="357" w:name="_Toc5068"/>
      <w:bookmarkStart w:id="358" w:name="_Toc2041"/>
      <w:bookmarkStart w:id="359" w:name="_Toc515647817"/>
    </w:p>
    <w:p>
      <w:pPr>
        <w:pStyle w:val="16"/>
        <w:tabs>
          <w:tab w:val="left" w:pos="5580"/>
        </w:tabs>
        <w:spacing w:line="360" w:lineRule="exact"/>
        <w:ind w:left="1156" w:leftChars="257" w:hanging="540"/>
        <w:jc w:val="center"/>
        <w:outlineLvl w:val="1"/>
        <w:rPr>
          <w:rFonts w:cs="宋体" w:asciiTheme="minorEastAsia" w:hAnsiTheme="minorEastAsia" w:eastAsiaTheme="minorEastAsia"/>
          <w:b/>
          <w:kern w:val="0"/>
          <w:sz w:val="24"/>
        </w:rPr>
      </w:pPr>
    </w:p>
    <w:p>
      <w:pPr>
        <w:pStyle w:val="16"/>
        <w:tabs>
          <w:tab w:val="left" w:pos="5580"/>
        </w:tabs>
        <w:spacing w:line="360" w:lineRule="exact"/>
        <w:ind w:left="1156"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6"/>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60" w:name="_Toc10232_WPSOffice_Level2"/>
      <w:bookmarkStart w:id="361" w:name="_Toc31905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rPr>
      </w:pPr>
      <w:bookmarkStart w:id="364" w:name="_Toc2617_WPSOffice_Level2"/>
      <w:bookmarkStart w:id="365" w:name="_Toc12463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156"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Start w:id="367" w:name="_Hlt520355504"/>
      <w:bookmarkEnd w:id="367"/>
      <w:bookmarkEnd w:id="278"/>
      <w:bookmarkEnd w:id="279"/>
      <w:bookmarkEnd w:id="280"/>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156"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845"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156"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79"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156"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156" w:leftChars="257" w:hanging="540"/>
        <w:rPr>
          <w:rFonts w:cs="宋体" w:asciiTheme="minorEastAsia" w:hAnsiTheme="minorEastAsia" w:eastAsiaTheme="minorEastAsia"/>
          <w:sz w:val="24"/>
        </w:rPr>
      </w:pP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6" w:type="default"/>
          <w:pgSz w:w="11906" w:h="16838"/>
          <w:pgMar w:top="1440" w:right="1576" w:bottom="1440" w:left="1576" w:header="851" w:footer="992" w:gutter="0"/>
          <w:pgNumType w:fmt="decimal"/>
          <w:cols w:space="720" w:num="1"/>
          <w:docGrid w:type="linesAndChars" w:linePitch="312" w:charSpace="0"/>
        </w:sectPr>
      </w:pPr>
    </w:p>
    <w:p>
      <w:pPr>
        <w:pStyle w:val="4"/>
        <w:spacing w:before="0" w:line="240" w:lineRule="atLeast"/>
        <w:ind w:left="1156" w:leftChars="257" w:hanging="540"/>
        <w:rPr>
          <w:rFonts w:ascii="宋体" w:hAnsi="宋体" w:eastAsia="宋体" w:cs="宋体"/>
          <w:sz w:val="24"/>
        </w:rPr>
      </w:pPr>
      <w:bookmarkStart w:id="368" w:name="_Hlt520355938"/>
      <w:bookmarkEnd w:id="368"/>
      <w:bookmarkStart w:id="369" w:name="_Hlt520356243"/>
      <w:bookmarkEnd w:id="369"/>
      <w:bookmarkStart w:id="370" w:name="_Toc24886"/>
      <w:bookmarkStart w:id="371" w:name="_Toc518923117"/>
      <w:bookmarkStart w:id="372" w:name="_Toc216582817"/>
      <w:bookmarkStart w:id="373" w:name="_Toc24837"/>
      <w:bookmarkStart w:id="374" w:name="_Toc1399"/>
      <w:bookmarkStart w:id="375" w:name="_Toc28959"/>
      <w:bookmarkStart w:id="376" w:name="_Toc515647820"/>
      <w:bookmarkStart w:id="377" w:name="_Toc23925"/>
      <w:bookmarkStart w:id="378" w:name="_Toc13833"/>
      <w:bookmarkStart w:id="379" w:name="_Toc22563"/>
      <w:r>
        <w:rPr>
          <w:rFonts w:hint="eastAsia" w:ascii="宋体" w:hAnsi="宋体" w:eastAsia="宋体" w:cs="宋体"/>
          <w:sz w:val="24"/>
        </w:rPr>
        <w:t>2   投标保证金缴纳凭证复印件或投标担保函</w:t>
      </w:r>
      <w:bookmarkEnd w:id="370"/>
      <w:bookmarkEnd w:id="371"/>
    </w:p>
    <w:p>
      <w:pPr>
        <w:ind w:firstLine="48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768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8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cs="宋体"/>
        </w:rPr>
      </w:pPr>
      <w:r>
        <w:rPr>
          <w:rFonts w:hint="eastAsia" w:ascii="宋体" w:hAnsi="宋体" w:cs="宋体"/>
        </w:rPr>
        <w:t>一、保证责任的情形及保证金额</w:t>
      </w:r>
    </w:p>
    <w:p>
      <w:pPr>
        <w:ind w:firstLine="240" w:firstLineChars="100"/>
        <w:rPr>
          <w:rFonts w:ascii="宋体" w:hAnsi="宋体" w:cs="宋体"/>
        </w:rPr>
      </w:pPr>
      <w:r>
        <w:rPr>
          <w:rFonts w:hint="eastAsia" w:ascii="宋体" w:hAnsi="宋体" w:cs="宋体"/>
        </w:rPr>
        <w:t>（一）在投标人出现下列情形之一时，我方承担保证责任：</w:t>
      </w:r>
    </w:p>
    <w:p>
      <w:pPr>
        <w:ind w:firstLine="48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80" w:firstLineChars="200"/>
        <w:rPr>
          <w:rFonts w:ascii="宋体" w:hAnsi="宋体" w:cs="宋体"/>
        </w:rPr>
      </w:pPr>
      <w:r>
        <w:rPr>
          <w:rFonts w:hint="eastAsia" w:ascii="宋体" w:hAnsi="宋体" w:cs="宋体"/>
        </w:rPr>
        <w:t>2．招标文件规定的投标人应当缴纳保证金的其他情形。</w:t>
      </w:r>
    </w:p>
    <w:p>
      <w:pPr>
        <w:ind w:firstLine="24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80" w:firstLineChars="200"/>
        <w:rPr>
          <w:rFonts w:ascii="宋体" w:hAnsi="宋体" w:cs="宋体"/>
        </w:rPr>
      </w:pPr>
      <w:r>
        <w:rPr>
          <w:rFonts w:hint="eastAsia" w:ascii="宋体" w:hAnsi="宋体" w:cs="宋体"/>
        </w:rPr>
        <w:t>二、保证的方式及保证期间</w:t>
      </w:r>
    </w:p>
    <w:p>
      <w:pPr>
        <w:ind w:firstLine="480" w:firstLineChars="200"/>
        <w:rPr>
          <w:rFonts w:ascii="宋体" w:hAnsi="宋体" w:cs="宋体"/>
        </w:rPr>
      </w:pPr>
      <w:r>
        <w:rPr>
          <w:rFonts w:hint="eastAsia" w:ascii="宋体" w:hAnsi="宋体" w:cs="宋体"/>
        </w:rPr>
        <w:t>我方保证的方式为：连带责任保证。</w:t>
      </w:r>
    </w:p>
    <w:p>
      <w:pPr>
        <w:ind w:firstLine="480" w:firstLineChars="200"/>
        <w:rPr>
          <w:rFonts w:ascii="宋体" w:hAnsi="宋体" w:cs="宋体"/>
        </w:rPr>
      </w:pPr>
      <w:r>
        <w:rPr>
          <w:rFonts w:hint="eastAsia" w:ascii="宋体" w:hAnsi="宋体" w:cs="宋体"/>
        </w:rPr>
        <w:t>我方的保证期间为：自本保函生效之日起个月止。</w:t>
      </w:r>
    </w:p>
    <w:p>
      <w:pPr>
        <w:ind w:firstLine="480" w:firstLineChars="200"/>
        <w:rPr>
          <w:rFonts w:ascii="宋体" w:hAnsi="宋体" w:cs="宋体"/>
        </w:rPr>
      </w:pPr>
      <w:r>
        <w:rPr>
          <w:rFonts w:hint="eastAsia" w:ascii="宋体" w:hAnsi="宋体" w:cs="宋体"/>
        </w:rPr>
        <w:t>三、承担保证责任的程序</w:t>
      </w:r>
    </w:p>
    <w:p>
      <w:pPr>
        <w:ind w:firstLine="48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80" w:firstLineChars="200"/>
        <w:rPr>
          <w:rFonts w:ascii="宋体" w:hAnsi="宋体" w:cs="宋体"/>
        </w:rPr>
      </w:pPr>
      <w:r>
        <w:rPr>
          <w:rFonts w:hint="eastAsia" w:ascii="宋体" w:hAnsi="宋体" w:cs="宋体"/>
        </w:rPr>
        <w:t>四、保证责任的终止</w:t>
      </w:r>
    </w:p>
    <w:p>
      <w:pPr>
        <w:ind w:firstLine="48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8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8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80" w:firstLineChars="200"/>
        <w:rPr>
          <w:rFonts w:ascii="宋体" w:hAnsi="宋体" w:cs="宋体"/>
        </w:rPr>
      </w:pPr>
      <w:r>
        <w:rPr>
          <w:rFonts w:hint="eastAsia" w:ascii="宋体" w:hAnsi="宋体" w:cs="宋体"/>
        </w:rPr>
        <w:t>五、免责条款</w:t>
      </w:r>
    </w:p>
    <w:p>
      <w:pPr>
        <w:ind w:firstLine="48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8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8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8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cs="宋体"/>
        </w:rPr>
      </w:pPr>
      <w:r>
        <w:rPr>
          <w:rFonts w:hint="eastAsia" w:ascii="宋体" w:hAnsi="宋体" w:cs="宋体"/>
        </w:rPr>
        <w:t>六、争议的解决</w:t>
      </w:r>
    </w:p>
    <w:p>
      <w:pPr>
        <w:ind w:firstLine="48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80" w:firstLineChars="200"/>
        <w:rPr>
          <w:rFonts w:ascii="宋体" w:hAnsi="宋体" w:cs="宋体"/>
        </w:rPr>
      </w:pPr>
      <w:r>
        <w:rPr>
          <w:rFonts w:hint="eastAsia" w:ascii="宋体" w:hAnsi="宋体" w:cs="宋体"/>
        </w:rPr>
        <w:t>七、保函的生效</w:t>
      </w:r>
    </w:p>
    <w:p>
      <w:pPr>
        <w:ind w:firstLine="480" w:firstLineChars="200"/>
        <w:rPr>
          <w:rFonts w:ascii="宋体" w:hAnsi="宋体" w:cs="宋体"/>
        </w:rPr>
      </w:pPr>
      <w:r>
        <w:rPr>
          <w:rFonts w:hint="eastAsia" w:ascii="宋体" w:hAnsi="宋体" w:cs="宋体"/>
        </w:rPr>
        <w:t>本保函自我方加盖公章之日起生效。</w:t>
      </w:r>
    </w:p>
    <w:p>
      <w:pPr>
        <w:ind w:firstLine="6360" w:firstLineChars="2650"/>
        <w:rPr>
          <w:rFonts w:ascii="宋体" w:hAnsi="宋体" w:cs="宋体"/>
        </w:rPr>
      </w:pPr>
      <w:r>
        <w:rPr>
          <w:rFonts w:hint="eastAsia" w:ascii="宋体" w:hAnsi="宋体" w:cs="宋体"/>
        </w:rPr>
        <w:t>保证人：（公章）</w:t>
      </w:r>
    </w:p>
    <w:p>
      <w:pPr>
        <w:rPr>
          <w:rFonts w:ascii="宋体" w:hAnsi="宋体" w:cs="宋体"/>
        </w:rPr>
      </w:pPr>
    </w:p>
    <w:p>
      <w:pPr>
        <w:ind w:firstLine="6600" w:firstLineChars="2750"/>
        <w:rPr>
          <w:rFonts w:ascii="宋体" w:hAnsi="宋体" w:cs="宋体"/>
        </w:rPr>
      </w:pPr>
      <w:r>
        <w:rPr>
          <w:rFonts w:hint="eastAsia" w:ascii="宋体" w:hAnsi="宋体" w:cs="宋体"/>
        </w:rPr>
        <w:t>年月日</w:t>
      </w:r>
    </w:p>
    <w:p>
      <w:pPr>
        <w:ind w:firstLine="6600" w:firstLineChars="2750"/>
        <w:rPr>
          <w:rFonts w:ascii="宋体" w:hAnsi="宋体" w:cs="宋体"/>
        </w:rPr>
        <w:sectPr>
          <w:footerReference r:id="rId9" w:type="first"/>
          <w:footerReference r:id="rId7" w:type="default"/>
          <w:footerReference r:id="rId8" w:type="even"/>
          <w:pgSz w:w="11906" w:h="16838"/>
          <w:pgMar w:top="1440" w:right="1797" w:bottom="1440" w:left="1797" w:header="851" w:footer="992" w:gutter="0"/>
          <w:pgNumType w:fmt="decimal"/>
          <w:cols w:space="720" w:num="1"/>
          <w:docGrid w:type="linesAndChars" w:linePitch="312" w:charSpace="0"/>
        </w:sectPr>
      </w:pPr>
    </w:p>
    <w:p>
      <w:pPr>
        <w:pStyle w:val="4"/>
        <w:spacing w:before="0" w:line="240" w:lineRule="atLeas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r>
        <w:rPr>
          <w:rFonts w:hint="eastAsia" w:ascii="宋体" w:hAnsi="宋体" w:eastAsia="宋体" w:cs="宋体"/>
          <w:sz w:val="24"/>
          <w:szCs w:val="24"/>
        </w:rPr>
        <w:t>(本项目不适用）</w:t>
      </w:r>
    </w:p>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157" w:leftChars="257" w:hanging="540"/>
        <w:rPr>
          <w:rFonts w:cs="宋体" w:asciiTheme="minorEastAsia" w:hAnsiTheme="minorEastAsia" w:eastAsiaTheme="minorEastAsia"/>
          <w:sz w:val="24"/>
        </w:rPr>
      </w:pPr>
    </w:p>
    <w:tbl>
      <w:tblPr>
        <w:tblStyle w:val="39"/>
        <w:tblW w:w="6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126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bl>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157"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157" w:leftChars="257" w:hanging="540"/>
        <w:rPr>
          <w:rFonts w:cs="宋体" w:asciiTheme="minorEastAsia" w:hAnsiTheme="minorEastAsia" w:eastAsiaTheme="minorEastAsia"/>
          <w:sz w:val="24"/>
        </w:rPr>
      </w:pPr>
      <w:bookmarkStart w:id="382" w:name="_Toc216582818"/>
      <w:bookmarkStart w:id="383" w:name="_Toc28674"/>
      <w:bookmarkStart w:id="384" w:name="_Toc515647821"/>
      <w:bookmarkStart w:id="385" w:name="_Toc21009"/>
      <w:bookmarkStart w:id="386" w:name="_Toc4280"/>
      <w:bookmarkStart w:id="387" w:name="_Toc23"/>
      <w:bookmarkStart w:id="388" w:name="_Toc4342"/>
      <w:bookmarkStart w:id="389" w:name="_Toc1980"/>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157" w:leftChars="257" w:hanging="540"/>
        <w:rPr>
          <w:rFonts w:cs="宋体" w:asciiTheme="minorEastAsia" w:hAnsiTheme="minorEastAsia" w:eastAsiaTheme="minorEastAsia"/>
          <w:sz w:val="24"/>
        </w:rPr>
      </w:pPr>
    </w:p>
    <w:tbl>
      <w:tblPr>
        <w:tblStyle w:val="39"/>
        <w:tblW w:w="6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jc w:val="center"/>
              <w:rPr>
                <w:rFonts w:cs="宋体" w:asciiTheme="minorEastAsia" w:hAnsiTheme="minorEastAsia" w:eastAsiaTheme="minorEastAsia"/>
                <w:sz w:val="24"/>
              </w:rPr>
            </w:pPr>
          </w:p>
        </w:tc>
        <w:tc>
          <w:tcPr>
            <w:tcW w:w="2520" w:type="dxa"/>
          </w:tcPr>
          <w:p>
            <w:pPr>
              <w:pStyle w:val="16"/>
              <w:spacing w:line="360" w:lineRule="exact"/>
              <w:ind w:left="1157" w:leftChars="257" w:hanging="540"/>
              <w:jc w:val="center"/>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2520" w:type="dxa"/>
          </w:tcPr>
          <w:p>
            <w:pPr>
              <w:pStyle w:val="16"/>
              <w:spacing w:line="360" w:lineRule="exact"/>
              <w:ind w:left="1157" w:leftChars="257" w:hanging="540"/>
              <w:rPr>
                <w:rFonts w:cs="宋体" w:asciiTheme="minorEastAsia" w:hAnsiTheme="minorEastAsia" w:eastAsiaTheme="minorEastAsia"/>
                <w:sz w:val="24"/>
              </w:rPr>
            </w:pPr>
          </w:p>
        </w:tc>
        <w:tc>
          <w:tcPr>
            <w:tcW w:w="900" w:type="dxa"/>
          </w:tcPr>
          <w:p>
            <w:pPr>
              <w:pStyle w:val="16"/>
              <w:spacing w:line="360" w:lineRule="exact"/>
              <w:ind w:left="1157" w:leftChars="257" w:hanging="540"/>
              <w:rPr>
                <w:rFonts w:cs="宋体" w:asciiTheme="minorEastAsia" w:hAnsiTheme="minorEastAsia" w:eastAsiaTheme="minorEastAsia"/>
                <w:sz w:val="24"/>
              </w:rPr>
            </w:pPr>
          </w:p>
        </w:tc>
      </w:tr>
    </w:tbl>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p>
    <w:p>
      <w:pPr>
        <w:pStyle w:val="16"/>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157"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cs="宋体" w:asciiTheme="minorEastAsia" w:hAnsiTheme="minorEastAsia" w:eastAsiaTheme="minorEastAsia"/>
          <w:sz w:val="24"/>
        </w:rPr>
      </w:pPr>
      <w:bookmarkStart w:id="390" w:name="_Hlt520343392"/>
      <w:bookmarkEnd w:id="390"/>
      <w:bookmarkStart w:id="391" w:name="_Hlt520273973"/>
      <w:bookmarkEnd w:id="391"/>
      <w:bookmarkStart w:id="392" w:name="_Hlt520271212"/>
      <w:bookmarkEnd w:id="392"/>
      <w:bookmarkStart w:id="393" w:name="_Hlt520343000"/>
      <w:bookmarkEnd w:id="393"/>
      <w:bookmarkStart w:id="394" w:name="_Hlt520273711"/>
      <w:bookmarkEnd w:id="394"/>
      <w:bookmarkStart w:id="395" w:name="_Hlt520350957"/>
      <w:bookmarkEnd w:id="395"/>
      <w:bookmarkStart w:id="396" w:name="_Hlt520274407"/>
      <w:bookmarkEnd w:id="396"/>
      <w:bookmarkStart w:id="397" w:name="_Hlt520274911"/>
      <w:bookmarkEnd w:id="397"/>
      <w:bookmarkStart w:id="398" w:name="_Hlt520350918"/>
      <w:bookmarkEnd w:id="398"/>
      <w:bookmarkStart w:id="399" w:name="_Hlt520274393"/>
      <w:bookmarkEnd w:id="399"/>
      <w:bookmarkStart w:id="400" w:name="_Hlt520274065"/>
      <w:bookmarkEnd w:id="400"/>
      <w:bookmarkStart w:id="401" w:name="_Toc17036"/>
      <w:bookmarkStart w:id="402" w:name="_Toc10725"/>
      <w:bookmarkStart w:id="403" w:name="_Toc21312"/>
      <w:bookmarkStart w:id="404" w:name="_Toc26282"/>
      <w:bookmarkStart w:id="405" w:name="_Toc3916"/>
      <w:bookmarkStart w:id="406" w:name="_Toc515647823"/>
      <w:bookmarkStart w:id="407" w:name="_Toc281"/>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157"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157"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515647824"/>
      <w:bookmarkStart w:id="409" w:name="_Toc30941"/>
      <w:bookmarkStart w:id="410" w:name="_Toc30508"/>
      <w:bookmarkStart w:id="411" w:name="_Toc11803"/>
      <w:bookmarkStart w:id="412" w:name="_Toc10977"/>
      <w:bookmarkStart w:id="413" w:name="_Toc13461"/>
      <w:bookmarkStart w:id="414" w:name="_Toc19302"/>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Pr/>
    </w:p>
    <w:p>
      <w:pPr>
        <w:spacing w:line="360" w:lineRule="exact"/>
        <w:ind w:left="1157"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26728"/>
      <w:bookmarkStart w:id="416" w:name="_Toc19284"/>
      <w:bookmarkStart w:id="417" w:name="_Toc20016"/>
      <w:bookmarkStart w:id="418" w:name="_Toc23068"/>
      <w:bookmarkStart w:id="419" w:name="_Toc515647825"/>
      <w:bookmarkStart w:id="420" w:name="_Toc31054"/>
      <w:bookmarkStart w:id="421" w:name="_Toc8320"/>
      <w:bookmarkStart w:id="422" w:name="OLE_LINK14"/>
      <w:bookmarkStart w:id="423" w:name="OLE_LINK13"/>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pPr/>
    </w:p>
    <w:bookmarkEnd w:id="422"/>
    <w:bookmarkEnd w:id="423"/>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157"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left="1157"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157"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rPr>
          <w:rFonts w:cs="宋体" w:asciiTheme="minorEastAsia" w:hAnsiTheme="minorEastAsia" w:eastAsiaTheme="minorEastAsia"/>
          <w:sz w:val="24"/>
        </w:rPr>
      </w:pPr>
      <w:bookmarkStart w:id="424" w:name="_Toc28099"/>
      <w:bookmarkStart w:id="425" w:name="_Toc30795"/>
      <w:bookmarkStart w:id="426" w:name="_Toc515647827"/>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both"/>
        <w:rPr>
          <w:rFonts w:cs="宋体" w:asciiTheme="minorEastAsia" w:hAnsiTheme="minorEastAsia" w:eastAsiaTheme="minorEastAsia"/>
          <w:sz w:val="24"/>
        </w:rPr>
      </w:pPr>
      <w:bookmarkStart w:id="427" w:name="_Toc29422"/>
      <w:bookmarkStart w:id="428" w:name="_Toc12633"/>
      <w:bookmarkStart w:id="429" w:name="_Toc17980"/>
      <w:bookmarkStart w:id="430" w:name="_Toc14172"/>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547"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17333"/>
      <w:bookmarkStart w:id="432" w:name="_Toc28910"/>
      <w:bookmarkStart w:id="433" w:name="_Toc515647828"/>
      <w:bookmarkStart w:id="434" w:name="_Toc9517"/>
      <w:bookmarkStart w:id="435" w:name="_Toc9124"/>
      <w:bookmarkStart w:id="436" w:name="_Toc7414"/>
      <w:bookmarkStart w:id="437" w:name="_Toc9060"/>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1672"/>
      <w:bookmarkStart w:id="439" w:name="_Toc19460"/>
      <w:bookmarkStart w:id="440" w:name="_Toc18089"/>
      <w:bookmarkStart w:id="441" w:name="_Toc21017"/>
      <w:bookmarkStart w:id="442" w:name="_Toc29188"/>
      <w:bookmarkStart w:id="443" w:name="_Toc30129"/>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18887"/>
      <w:bookmarkStart w:id="445" w:name="_Toc13771"/>
      <w:bookmarkStart w:id="446" w:name="_Toc28994"/>
      <w:bookmarkStart w:id="447" w:name="_Toc23729"/>
      <w:bookmarkStart w:id="448" w:name="_Toc30798"/>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9"/>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202"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pgNumType w:fmt="decimal"/>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157"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507399902"/>
      <w:bookmarkStart w:id="450" w:name="_Toc31119"/>
      <w:bookmarkStart w:id="451" w:name="_Toc219175634"/>
      <w:bookmarkStart w:id="452" w:name="_Toc518923124"/>
      <w:bookmarkStart w:id="453" w:name="_Toc21156_WPSOffice_Level1"/>
      <w:bookmarkStart w:id="454" w:name="_Toc218935350"/>
      <w:bookmarkStart w:id="455" w:name="_Toc216582822"/>
      <w:bookmarkStart w:id="456" w:name="_Toc9913"/>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tabs>
          <w:tab w:val="clear" w:pos="900"/>
          <w:tab w:val="clear" w:pos="1571"/>
          <w:tab w:val="clear" w:pos="1991"/>
        </w:tabs>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2"/>
          <w:szCs w:val="32"/>
          <w:lang w:val="en-US" w:eastAsia="zh-CN" w:bidi="ar-SA"/>
        </w:rPr>
      </w:pPr>
      <w:bookmarkStart w:id="457" w:name="_Toc216582823"/>
      <w:bookmarkStart w:id="458" w:name="_Toc28647"/>
      <w:bookmarkStart w:id="459" w:name="_Toc507399903"/>
      <w:bookmarkStart w:id="460" w:name="_Toc518923125"/>
      <w:bookmarkStart w:id="461" w:name="_Toc512937850"/>
      <w:r>
        <w:rPr>
          <w:rFonts w:hint="eastAsia" w:ascii="华文中宋" w:hAnsi="华文中宋" w:eastAsia="华文中宋" w:cs="Times New Roman"/>
          <w:b/>
          <w:bCs/>
          <w:kern w:val="44"/>
          <w:sz w:val="32"/>
          <w:szCs w:val="32"/>
          <w:lang w:val="en-US" w:eastAsia="zh-CN" w:bidi="ar-SA"/>
        </w:rPr>
        <w:t>巴楚县自然资源局永久基本农田整改补划项目</w:t>
      </w:r>
    </w:p>
    <w:p>
      <w:pPr>
        <w:keepNext w:val="0"/>
        <w:keepLines w:val="0"/>
        <w:pageBreakBefore w:val="0"/>
        <w:numPr>
          <w:ilvl w:val="0"/>
          <w:numId w:val="0"/>
        </w:numPr>
        <w:tabs>
          <w:tab w:val="clear" w:pos="900"/>
          <w:tab w:val="clear" w:pos="1571"/>
          <w:tab w:val="clear" w:pos="1991"/>
        </w:tabs>
        <w:kinsoku/>
        <w:wordWrap/>
        <w:overflowPunct/>
        <w:topLinePunct w:val="0"/>
        <w:autoSpaceDE/>
        <w:autoSpaceDN/>
        <w:bidi w:val="0"/>
        <w:adjustRightInd/>
        <w:snapToGrid/>
        <w:spacing w:line="400" w:lineRule="exact"/>
        <w:jc w:val="center"/>
        <w:outlineLvl w:val="0"/>
      </w:pPr>
      <w:r>
        <w:rPr>
          <w:rFonts w:hint="eastAsia" w:ascii="华文中宋" w:hAnsi="华文中宋" w:eastAsia="华文中宋" w:cs="Times New Roman"/>
          <w:b/>
          <w:bCs/>
          <w:kern w:val="44"/>
          <w:sz w:val="32"/>
          <w:szCs w:val="32"/>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u w:val="single"/>
          <w:lang w:eastAsia="zh-CN"/>
        </w:rPr>
        <w:t>巴楚县自然资源局永久基本农田整改补划项目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10月25日11:00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35393629"/>
      <w:bookmarkStart w:id="463" w:name="_Toc28359012"/>
      <w:bookmarkStart w:id="464" w:name="_Toc28359089"/>
      <w:bookmarkStart w:id="465" w:name="_Toc35393798"/>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2021-15号</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sz w:val="28"/>
          <w:szCs w:val="28"/>
          <w:u w:val="single"/>
          <w:lang w:eastAsia="zh-CN"/>
        </w:rPr>
        <w:t>巴楚县自然资源局永久基本农田整改补划项目</w:t>
      </w: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：900000.00元（玖拾万元整）；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900000.00元（玖拾万元整）；</w:t>
      </w:r>
    </w:p>
    <w:p>
      <w:pPr>
        <w:pStyle w:val="26"/>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服务期限:</w:t>
      </w:r>
      <w:r>
        <w:rPr>
          <w:rFonts w:hint="eastAsia" w:ascii="仿宋_GB2312" w:eastAsia="仿宋_GB2312"/>
          <w:color w:val="0000FF"/>
          <w:kern w:val="2"/>
          <w:sz w:val="28"/>
          <w:szCs w:val="28"/>
          <w:lang w:val="en-US" w:eastAsia="zh-CN" w:bidi="ar-SA"/>
        </w:rPr>
        <w:t>180天</w:t>
      </w:r>
      <w:r>
        <w:rPr>
          <w:rFonts w:hint="eastAsia" w:ascii="仿宋" w:hAnsi="仿宋" w:eastAsia="仿宋" w:cs="Times New Roman"/>
          <w:b/>
          <w:bCs/>
          <w:kern w:val="2"/>
          <w:sz w:val="28"/>
          <w:szCs w:val="28"/>
          <w:lang w:val="en-US" w:eastAsia="zh-CN" w:bidi="ar-SA"/>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28359090"/>
      <w:bookmarkStart w:id="467" w:name="_Toc35393630"/>
      <w:bookmarkStart w:id="468" w:name="_Toc35393799"/>
      <w:bookmarkStart w:id="469" w:name="_Toc28359013"/>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tabs>
          <w:tab w:val="clear" w:pos="900"/>
          <w:tab w:val="clear" w:pos="1571"/>
          <w:tab w:val="clear" w:pos="1991"/>
        </w:tabs>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91"/>
      <w:bookmarkStart w:id="471" w:name="_Toc28359014"/>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tabs>
          <w:tab w:val="clear" w:pos="900"/>
          <w:tab w:val="clear" w:pos="1571"/>
          <w:tab w:val="clear" w:pos="1991"/>
        </w:tabs>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2" w:name="_Toc35393631"/>
      <w:bookmarkStart w:id="473" w:name="_Toc35393800"/>
      <w:r>
        <w:rPr>
          <w:rFonts w:hint="eastAsia" w:ascii="黑体" w:hAnsi="黑体" w:cs="宋体"/>
          <w:b w:val="0"/>
          <w:sz w:val="28"/>
          <w:szCs w:val="28"/>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10月13日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10月24日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474" w:name="_Toc28359015"/>
      <w:bookmarkStart w:id="475" w:name="_Toc35393632"/>
      <w:bookmarkStart w:id="476" w:name="_Toc35393801"/>
      <w:bookmarkStart w:id="477" w:name="_Toc28359092"/>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26"/>
        <w:pageBreakBefore w:val="0"/>
        <w:widowControl w:val="0"/>
        <w:kinsoku/>
        <w:wordWrap/>
        <w:overflowPunct/>
        <w:topLinePunct w:val="0"/>
        <w:bidi w:val="0"/>
        <w:spacing w:line="480" w:lineRule="exact"/>
        <w:ind w:firstLine="560" w:firstLineChars="200"/>
        <w:textAlignment w:val="auto"/>
        <w:rPr>
          <w:rFonts w:hint="default" w:ascii="仿宋" w:hAnsi="仿宋" w:eastAsia="仿宋" w:cs="宋体"/>
          <w:kern w:val="2"/>
          <w:sz w:val="28"/>
          <w:szCs w:val="28"/>
          <w:lang w:val="en-US" w:eastAsia="zh-CN" w:bidi="ar-SA"/>
        </w:rPr>
      </w:pP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10月25日11</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28359016"/>
      <w:bookmarkStart w:id="479" w:name="_Toc35393802"/>
      <w:bookmarkStart w:id="480" w:name="_Toc35393633"/>
      <w:bookmarkStart w:id="481" w:name="_Toc28359093"/>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10月25日11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482" w:name="_Toc35393634"/>
      <w:bookmarkStart w:id="483" w:name="_Toc28359094"/>
      <w:bookmarkStart w:id="484" w:name="_Toc35393803"/>
      <w:bookmarkStart w:id="485" w:name="_Toc28359017"/>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color w:val="0000FF"/>
          <w:kern w:val="0"/>
          <w:sz w:val="28"/>
          <w:szCs w:val="28"/>
        </w:rPr>
        <w:t>3</w:t>
      </w:r>
      <w:r>
        <w:rPr>
          <w:rFonts w:hint="eastAsia" w:ascii="仿宋" w:hAnsi="仿宋" w:eastAsia="仿宋" w:cs="宋体"/>
          <w:kern w:val="0"/>
          <w:sz w:val="28"/>
          <w:szCs w:val="28"/>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Style w:val="26"/>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795"/>
      <w:bookmarkStart w:id="489" w:name="_Toc35393626"/>
      <w:bookmarkStart w:id="490" w:name="_Toc28359018"/>
      <w:bookmarkStart w:id="491" w:name="_Toc28359095"/>
      <w:bookmarkStart w:id="492" w:name="_Toc35393636"/>
      <w:bookmarkStart w:id="493" w:name="_Toc3539380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称：巴楚县自然资源局　</w:t>
      </w:r>
    </w:p>
    <w:p>
      <w:pPr>
        <w:pStyle w:val="26"/>
        <w:ind w:firstLine="560" w:firstLineChars="200"/>
      </w:pPr>
      <w:r>
        <w:rPr>
          <w:rFonts w:hint="eastAsia" w:ascii="仿宋" w:hAnsi="仿宋" w:eastAsia="仿宋"/>
          <w:sz w:val="28"/>
          <w:szCs w:val="28"/>
        </w:rPr>
        <w:t>联系人：郭建邦</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地址：巴楚县自然资源局　</w:t>
      </w:r>
    </w:p>
    <w:p>
      <w:pPr>
        <w:spacing w:line="400" w:lineRule="exact"/>
        <w:ind w:firstLine="560" w:firstLineChars="200"/>
        <w:jc w:val="left"/>
        <w:rPr>
          <w:rFonts w:ascii="仿宋" w:hAnsi="仿宋" w:eastAsia="仿宋"/>
          <w:sz w:val="28"/>
          <w:szCs w:val="28"/>
          <w:u w:val="single"/>
        </w:rPr>
      </w:pPr>
      <w:r>
        <w:rPr>
          <w:rFonts w:hint="eastAsia" w:ascii="仿宋" w:hAnsi="仿宋" w:eastAsia="仿宋"/>
          <w:sz w:val="28"/>
          <w:szCs w:val="28"/>
        </w:rPr>
        <w:t>联系方式：15026323323</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称：巴楚县政府采购中心</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址：巴楚县住房和城乡建设局507室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联系方式：0998-6210619</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3.监督单位：巴楚县政府采购管理办公室</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联系人： 陈丽芳</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监督投诉电话：0998-6210069</w:t>
      </w:r>
    </w:p>
    <w:p>
      <w:pPr>
        <w:spacing w:line="400" w:lineRule="exact"/>
        <w:ind w:firstLine="560" w:firstLineChars="200"/>
        <w:rPr>
          <w:rFonts w:ascii="仿宋" w:hAnsi="仿宋" w:eastAsia="仿宋"/>
          <w:sz w:val="28"/>
          <w:szCs w:val="28"/>
        </w:rPr>
      </w:pPr>
      <w:r>
        <w:rPr>
          <w:rFonts w:hint="eastAsia" w:ascii="仿宋" w:hAnsi="仿宋" w:eastAsia="仿宋" w:cs="宋体"/>
          <w:sz w:val="28"/>
          <w:szCs w:val="28"/>
        </w:rPr>
        <w:t>地  址：</w:t>
      </w:r>
      <w:r>
        <w:rPr>
          <w:rFonts w:hint="eastAsia" w:ascii="仿宋" w:hAnsi="仿宋" w:eastAsia="仿宋"/>
          <w:sz w:val="28"/>
          <w:szCs w:val="28"/>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11"/>
        <w:rPr>
          <w:u w:val="single"/>
        </w:rPr>
      </w:pPr>
    </w:p>
    <w:p>
      <w:pPr/>
    </w:p>
    <w:p>
      <w:pPr>
        <w:pStyle w:val="31"/>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pStyle w:val="26"/>
        <w:rPr>
          <w:rFonts w:hint="eastAsia" w:cs="宋体" w:asciiTheme="minorEastAsia" w:hAnsiTheme="minorEastAsia" w:eastAsiaTheme="minorEastAsia"/>
          <w:b/>
          <w:bCs/>
          <w:sz w:val="30"/>
          <w:szCs w:val="30"/>
        </w:rPr>
      </w:pPr>
    </w:p>
    <w:p>
      <w:pPr>
        <w:pStyle w:val="26"/>
        <w:rPr>
          <w:rFonts w:hint="eastAsia" w:cs="宋体" w:asciiTheme="minorEastAsia" w:hAnsiTheme="minorEastAsia" w:eastAsiaTheme="minorEastAsia"/>
          <w:b/>
          <w:bCs/>
          <w:sz w:val="30"/>
          <w:szCs w:val="30"/>
        </w:rPr>
      </w:pPr>
    </w:p>
    <w:p>
      <w:pPr>
        <w:pStyle w:val="26"/>
        <w:rPr>
          <w:rFonts w:hint="eastAsia" w:cs="宋体" w:asciiTheme="minorEastAsia" w:hAnsiTheme="minorEastAsia" w:eastAsiaTheme="minorEastAsia"/>
          <w:b/>
          <w:bCs/>
          <w:sz w:val="30"/>
          <w:szCs w:val="30"/>
        </w:rPr>
      </w:pPr>
    </w:p>
    <w:p>
      <w:pPr>
        <w:pStyle w:val="26"/>
        <w:rPr>
          <w:rFonts w:hint="eastAsia" w:cs="宋体" w:asciiTheme="minorEastAsia" w:hAnsiTheme="minorEastAsia" w:eastAsiaTheme="minorEastAsia"/>
          <w:b/>
          <w:bCs/>
          <w:sz w:val="30"/>
          <w:szCs w:val="30"/>
        </w:rPr>
      </w:pPr>
    </w:p>
    <w:p>
      <w:pPr>
        <w:pStyle w:val="26"/>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547"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9"/>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9"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157"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lang w:val="en-US" w:eastAsia="zh-CN"/>
              </w:rPr>
              <w:t>巴楚县自然资源局</w:t>
            </w:r>
          </w:p>
          <w:p>
            <w:pPr>
              <w:spacing w:line="240" w:lineRule="atLeast"/>
              <w:rPr>
                <w:rFonts w:ascii="宋体" w:hAnsi="宋体" w:cs="宋体"/>
                <w:color w:val="000000"/>
                <w:sz w:val="24"/>
                <w:u w:val="single"/>
              </w:rPr>
            </w:pPr>
            <w:r>
              <w:rPr>
                <w:rFonts w:hint="eastAsia" w:ascii="宋体" w:hAnsi="宋体" w:cs="宋体"/>
                <w:sz w:val="24"/>
              </w:rPr>
              <w:t>联系人</w:t>
            </w:r>
            <w:r>
              <w:rPr>
                <w:rFonts w:hint="eastAsia" w:ascii="宋体" w:hAnsi="宋体" w:cs="宋体"/>
                <w:color w:val="000000"/>
                <w:sz w:val="24"/>
              </w:rPr>
              <w:t>：</w:t>
            </w:r>
            <w:r>
              <w:rPr>
                <w:rFonts w:hint="eastAsia" w:ascii="宋体" w:hAnsi="宋体" w:cs="宋体"/>
                <w:color w:val="000000"/>
                <w:sz w:val="24"/>
                <w:u w:val="single"/>
              </w:rPr>
              <w:t>郭建邦</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rPr>
              <w:t>电  话：</w:t>
            </w:r>
            <w:r>
              <w:rPr>
                <w:rFonts w:hint="eastAsia" w:ascii="宋体" w:hAnsi="宋体" w:cs="宋体"/>
                <w:color w:val="000000"/>
                <w:sz w:val="24"/>
                <w:u w:val="single"/>
              </w:rPr>
              <w:t>15026323323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6"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ascii="宋体" w:hAnsi="宋体" w:cs="宋体"/>
                <w:sz w:val="24"/>
                <w:u w:val="single"/>
              </w:rPr>
            </w:pPr>
            <w:r>
              <w:rPr>
                <w:rFonts w:hint="eastAsia" w:ascii="宋体" w:hAnsi="宋体" w:cs="宋体"/>
                <w:color w:val="000000"/>
                <w:sz w:val="24"/>
              </w:rPr>
              <w:t>地址：</w:t>
            </w:r>
            <w:r>
              <w:rPr>
                <w:rFonts w:hint="eastAsia" w:ascii="宋体" w:hAnsi="宋体"/>
                <w:sz w:val="24"/>
                <w:u w:val="single"/>
              </w:rPr>
              <w:t>巴楚县住房和城乡建设局</w:t>
            </w:r>
          </w:p>
          <w:p>
            <w:pPr>
              <w:spacing w:line="240" w:lineRule="atLeast"/>
              <w:rPr>
                <w:rFonts w:ascii="宋体" w:hAnsi="宋体" w:cs="宋体"/>
                <w:color w:val="000000"/>
                <w:sz w:val="24"/>
              </w:rPr>
            </w:pPr>
            <w:r>
              <w:rPr>
                <w:rFonts w:hint="eastAsia" w:ascii="宋体" w:hAnsi="宋体" w:cs="宋体"/>
                <w:sz w:val="24"/>
              </w:rPr>
              <w:t>电话：</w:t>
            </w:r>
            <w:r>
              <w:rPr>
                <w:rFonts w:hint="eastAsia" w:ascii="宋体" w:hAnsi="宋体" w:cs="宋体"/>
                <w:sz w:val="24"/>
                <w:u w:val="single"/>
              </w:rPr>
              <w:t>0998</w:t>
            </w:r>
            <w:r>
              <w:rPr>
                <w:rFonts w:hint="eastAsia" w:ascii="宋体" w:hAnsi="宋体" w:cs="宋体"/>
                <w:sz w:val="24"/>
                <w:u w:val="single"/>
                <w:lang w:val="en-US" w:eastAsia="zh-CN"/>
              </w:rPr>
              <w:t>-</w:t>
            </w:r>
            <w:r>
              <w:rPr>
                <w:rFonts w:hint="eastAsia" w:ascii="宋体" w:hAnsi="宋体" w:cs="宋体"/>
                <w:sz w:val="24"/>
                <w:u w:val="single"/>
              </w:rPr>
              <w:t>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p>
          <w:p>
            <w:pPr>
              <w:widowControl/>
              <w:spacing w:before="50" w:after="50" w:line="320" w:lineRule="exact"/>
              <w:jc w:val="left"/>
              <w:rPr>
                <w:rFonts w:hint="default" w:ascii="宋体" w:hAnsi="宋体" w:cs="Arial"/>
                <w:bCs/>
                <w:color w:val="000000"/>
                <w:kern w:val="0"/>
                <w:sz w:val="24"/>
                <w:lang w:val="en-US" w:eastAsia="zh-CN"/>
              </w:rPr>
            </w:pPr>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6"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Arial"/>
                <w:bCs/>
                <w:color w:val="000000"/>
                <w:kern w:val="0"/>
                <w:sz w:val="24"/>
                <w:lang w:eastAsia="zh-CN"/>
              </w:rPr>
              <w:t>巴楚县自然资源局永久基本农田整改补划项目；</w:t>
            </w:r>
            <w:r>
              <w:rPr>
                <w:rFonts w:hint="eastAsia" w:ascii="宋体" w:hAnsi="宋体" w:cs="Arial"/>
                <w:bCs/>
                <w:color w:val="000000"/>
                <w:kern w:val="0"/>
                <w:sz w:val="24"/>
                <w:lang w:val="en-US" w:eastAsia="zh-CN"/>
              </w:rPr>
              <w:t>最高限价：900000.00元（玖拾万元整）</w:t>
            </w:r>
            <w:r>
              <w:rPr>
                <w:rFonts w:hint="eastAsia" w:ascii="宋体" w:hAnsi="宋体" w:cs="Arial"/>
                <w:bCs/>
                <w:color w:val="000000"/>
                <w:kern w:val="0"/>
                <w:sz w:val="24"/>
              </w:rPr>
              <w:t>;服务期限:</w:t>
            </w:r>
            <w:r>
              <w:rPr>
                <w:rFonts w:hint="eastAsia" w:ascii="仿宋_GB2312" w:eastAsia="仿宋_GB2312"/>
                <w:color w:val="0000FF"/>
                <w:kern w:val="2"/>
                <w:sz w:val="28"/>
                <w:szCs w:val="28"/>
                <w:lang w:val="en-US" w:eastAsia="zh-CN" w:bidi="ar-SA"/>
              </w:rPr>
              <w:t>180天</w:t>
            </w:r>
            <w:r>
              <w:rPr>
                <w:rFonts w:hint="eastAsia" w:ascii="宋体" w:hAnsi="宋体" w:cs="Arial"/>
                <w:bCs/>
                <w:color w:val="000000"/>
                <w:kern w:val="0"/>
                <w:sz w:val="24"/>
              </w:rPr>
              <w:t>(具体情况由中标单位和业主在合同中约定);服务地点:</w:t>
            </w:r>
            <w:r>
              <w:rPr>
                <w:rFonts w:hint="eastAsia" w:ascii="宋体" w:hAnsi="宋体" w:cs="Arial"/>
                <w:bCs/>
                <w:color w:val="000000"/>
                <w:kern w:val="0"/>
                <w:sz w:val="24"/>
                <w:lang w:val="en-US" w:eastAsia="zh-CN"/>
              </w:rPr>
              <w:t>巴楚县自然资源局</w:t>
            </w:r>
            <w:r>
              <w:rPr>
                <w:rFonts w:hint="eastAsia" w:ascii="宋体" w:hAnsi="宋体" w:cs="Arial"/>
                <w:bCs/>
                <w:color w:val="000000"/>
                <w:kern w:val="0"/>
                <w:sz w:val="24"/>
              </w:rPr>
              <w:t>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4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rPr>
            </w:pPr>
            <w:r>
              <w:rPr>
                <w:rFonts w:hint="eastAsia" w:ascii="宋体" w:hAnsi="宋体" w:cs="宋体"/>
                <w:color w:val="000000"/>
                <w:sz w:val="24"/>
              </w:rPr>
              <w:t>保证金数额：</w:t>
            </w:r>
            <w:r>
              <w:rPr>
                <w:rFonts w:hint="eastAsia" w:ascii="宋体" w:hAnsi="宋体" w:cs="宋体"/>
                <w:color w:val="000000"/>
                <w:sz w:val="24"/>
                <w:lang w:val="en-US" w:eastAsia="zh-CN"/>
              </w:rPr>
              <w:t>18</w:t>
            </w:r>
            <w:r>
              <w:rPr>
                <w:rFonts w:hint="eastAsia" w:ascii="宋体" w:hAnsi="宋体" w:cs="宋体"/>
                <w:color w:val="000000"/>
                <w:sz w:val="24"/>
              </w:rPr>
              <w:t>000.00元</w:t>
            </w:r>
            <w:r>
              <w:rPr>
                <w:rFonts w:hint="eastAsia" w:ascii="宋体" w:hAnsi="宋体" w:cs="宋体"/>
                <w:color w:val="000000"/>
                <w:sz w:val="24"/>
                <w:lang w:eastAsia="zh-CN"/>
              </w:rPr>
              <w:t>，</w:t>
            </w:r>
            <w:r>
              <w:rPr>
                <w:rFonts w:hint="eastAsia" w:ascii="宋体" w:hAnsi="宋体" w:cs="宋体"/>
                <w:color w:val="000000"/>
                <w:sz w:val="24"/>
              </w:rPr>
              <w:t>大写：</w:t>
            </w:r>
            <w:r>
              <w:rPr>
                <w:rFonts w:hint="eastAsia" w:ascii="宋体" w:hAnsi="宋体" w:cs="宋体"/>
                <w:color w:val="000000"/>
                <w:sz w:val="24"/>
                <w:lang w:val="en-US" w:eastAsia="zh-CN"/>
              </w:rPr>
              <w:t>壹万捌仟元整</w:t>
            </w:r>
            <w:r>
              <w:rPr>
                <w:rFonts w:hint="eastAsia" w:ascii="宋体" w:hAnsi="宋体" w:cs="宋体"/>
                <w:color w:val="000000"/>
                <w:sz w:val="24"/>
              </w:rPr>
              <w:t>（人民币）</w:t>
            </w:r>
          </w:p>
          <w:p>
            <w:pPr>
              <w:spacing w:line="240" w:lineRule="atLeast"/>
              <w:ind w:firstLine="422" w:firstLineChars="175"/>
              <w:rPr>
                <w:rFonts w:ascii="仿宋_GB2312" w:eastAsia="仿宋_GB2312"/>
                <w:b/>
                <w:bCs/>
                <w:sz w:val="24"/>
              </w:rPr>
            </w:pPr>
            <w:r>
              <w:rPr>
                <w:rFonts w:hint="eastAsia" w:ascii="仿宋_GB2312" w:eastAsia="仿宋_GB2312"/>
                <w:b/>
                <w:bCs/>
                <w:sz w:val="24"/>
              </w:rPr>
              <w:t>账户名称：巴楚县行政服务中心</w:t>
            </w:r>
          </w:p>
          <w:p>
            <w:pPr>
              <w:spacing w:line="240" w:lineRule="atLeast"/>
              <w:ind w:firstLine="422" w:firstLineChars="175"/>
              <w:rPr>
                <w:rFonts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ascii="宋体" w:hAnsi="宋体" w:cs="宋体"/>
                <w:color w:val="000000"/>
                <w:sz w:val="24"/>
              </w:rPr>
            </w:pPr>
            <w:r>
              <w:rPr>
                <w:rFonts w:hint="eastAsia" w:ascii="仿宋_GB2312" w:eastAsia="仿宋_GB2312"/>
                <w:b/>
                <w:bCs/>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21年</w:t>
            </w:r>
            <w:r>
              <w:rPr>
                <w:rFonts w:hint="eastAsia" w:ascii="仿宋_GB2312" w:eastAsia="仿宋_GB2312"/>
                <w:b/>
                <w:bCs/>
                <w:sz w:val="24"/>
                <w:lang w:val="en-US" w:eastAsia="zh-CN"/>
              </w:rPr>
              <w:t>10月25日</w:t>
            </w:r>
            <w:r>
              <w:rPr>
                <w:rFonts w:ascii="仿宋_GB2312" w:eastAsia="仿宋_GB2312"/>
                <w:b/>
                <w:bCs/>
                <w:sz w:val="24"/>
              </w:rPr>
              <w:t>1</w:t>
            </w:r>
            <w:r>
              <w:rPr>
                <w:rFonts w:hint="eastAsia" w:ascii="仿宋_GB2312" w:eastAsia="仿宋_GB2312"/>
                <w:b/>
                <w:bCs/>
                <w:sz w:val="24"/>
              </w:rPr>
              <w:t>1时0</w:t>
            </w:r>
            <w:r>
              <w:rPr>
                <w:rFonts w:ascii="仿宋_GB2312" w:eastAsia="仿宋_GB2312"/>
                <w:b/>
                <w:bCs/>
                <w:sz w:val="24"/>
              </w:rPr>
              <w:t>0</w:t>
            </w:r>
            <w:r>
              <w:rPr>
                <w:rFonts w:hint="eastAsia" w:ascii="仿宋_GB2312" w:eastAsia="仿宋_GB2312"/>
                <w:b/>
                <w:bCs/>
                <w:sz w:val="24"/>
              </w:rPr>
              <w:t>分（以到行政服务中心账户时间为准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履约保证金金额：合同总价的　</w:t>
            </w:r>
            <w:r>
              <w:rPr>
                <w:rFonts w:hint="eastAsia" w:ascii="仿宋_GB2312" w:hAnsi="Times New Roman" w:eastAsia="仿宋_GB2312" w:cs="Times New Roman"/>
                <w:b/>
                <w:bCs/>
                <w:sz w:val="24"/>
                <w:lang w:val="en-US" w:eastAsia="zh-CN"/>
              </w:rPr>
              <w:t>5</w:t>
            </w:r>
            <w:r>
              <w:rPr>
                <w:rFonts w:hint="eastAsia" w:ascii="仿宋_GB2312" w:hAnsi="Times New Roman" w:eastAsia="仿宋_GB2312" w:cs="Times New Roman"/>
                <w:b/>
                <w:bCs/>
                <w:sz w:val="24"/>
              </w:rPr>
              <w:t>%　（不得超过政府采购合同金额的10%）</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履约保证金形式：</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保函</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电汇</w:t>
            </w:r>
            <w:r>
              <w:rPr>
                <w:rFonts w:hint="eastAsia" w:ascii="仿宋_GB2312" w:hAnsi="Times New Roman" w:eastAsia="仿宋_GB2312" w:cs="Times New Roman"/>
                <w:b/>
                <w:bCs/>
                <w:sz w:val="24"/>
              </w:rPr>
              <w:fldChar w:fldCharType="begin"/>
            </w:r>
            <w:r>
              <w:rPr>
                <w:rFonts w:hint="eastAsia" w:ascii="仿宋_GB2312" w:hAnsi="Times New Roman" w:eastAsia="仿宋_GB2312" w:cs="Times New Roman"/>
                <w:b/>
                <w:bCs/>
                <w:sz w:val="24"/>
              </w:rPr>
              <w:instrText xml:space="preserve"> eq \o\ac(□</w:instrText>
            </w:r>
            <w:r>
              <w:rPr>
                <w:rFonts w:hint="eastAsia" w:ascii="仿宋_GB2312" w:hAnsi="Times New Roman" w:eastAsia="仿宋_GB2312" w:cs="Times New Roman"/>
                <w:b/>
                <w:bCs/>
                <w:sz w:val="24"/>
                <w:lang w:eastAsia="zh-CN"/>
              </w:rPr>
              <w:instrText xml:space="preserve">,√</w:instrText>
            </w:r>
            <w:r>
              <w:rPr>
                <w:rFonts w:hint="eastAsia" w:ascii="仿宋_GB2312" w:hAnsi="Times New Roman" w:eastAsia="仿宋_GB2312" w:cs="Times New Roman"/>
                <w:b/>
                <w:bCs/>
                <w:sz w:val="24"/>
              </w:rPr>
              <w:instrText xml:space="preserve">)</w:instrText>
            </w:r>
            <w:r>
              <w:rPr>
                <w:rFonts w:hint="eastAsia" w:ascii="仿宋_GB2312" w:hAnsi="Times New Roman" w:eastAsia="仿宋_GB2312" w:cs="Times New Roman"/>
                <w:b/>
                <w:bCs/>
                <w:sz w:val="24"/>
              </w:rPr>
              <w:fldChar w:fldCharType="end"/>
            </w:r>
            <w:r>
              <w:rPr>
                <w:rFonts w:hint="eastAsia" w:ascii="仿宋_GB2312" w:hAnsi="Times New Roman" w:eastAsia="仿宋_GB2312" w:cs="Times New Roman"/>
                <w:b/>
                <w:bCs/>
                <w:sz w:val="24"/>
              </w:rPr>
              <w:t>支票</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提交履约保证金的时间：签订合同前</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u w:val="single"/>
                <w:lang w:val="en-US" w:eastAsia="zh-CN"/>
              </w:rPr>
              <w:t>7</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rPr>
              <w:t>日历日</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账户名称：</w:t>
            </w:r>
            <w:r>
              <w:rPr>
                <w:rFonts w:hint="eastAsia" w:ascii="仿宋_GB2312" w:hAnsi="Times New Roman" w:eastAsia="仿宋_GB2312" w:cs="Times New Roman"/>
                <w:b/>
                <w:bCs/>
                <w:sz w:val="24"/>
                <w:lang w:val="en-US" w:eastAsia="zh-CN"/>
              </w:rPr>
              <w:t>巴楚县行政服务中心</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账号：</w:t>
            </w:r>
            <w:r>
              <w:rPr>
                <w:rFonts w:hint="eastAsia" w:ascii="仿宋_GB2312" w:hAnsi="Times New Roman" w:eastAsia="仿宋_GB2312" w:cs="Times New Roman"/>
                <w:b/>
                <w:bCs/>
                <w:sz w:val="24"/>
                <w:lang w:val="en-US" w:eastAsia="zh-CN"/>
              </w:rPr>
              <w:t>20365313000100000449111</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开户行：</w:t>
            </w:r>
            <w:r>
              <w:rPr>
                <w:rFonts w:hint="eastAsia" w:ascii="仿宋_GB2312" w:hAnsi="Times New Roman" w:eastAsia="仿宋_GB2312" w:cs="Times New Roman"/>
                <w:b/>
                <w:bCs/>
                <w:sz w:val="24"/>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u w:val="single"/>
              </w:rPr>
            </w:pPr>
            <w:r>
              <w:rPr>
                <w:rFonts w:hint="eastAsia" w:ascii="宋体" w:hAnsi="宋体" w:cs="宋体"/>
                <w:sz w:val="24"/>
              </w:rPr>
              <w:t>投标截止时间：</w:t>
            </w:r>
            <w:r>
              <w:rPr>
                <w:rFonts w:hint="eastAsia" w:ascii="宋体" w:hAnsi="宋体" w:cs="宋体"/>
                <w:color w:val="000000"/>
                <w:sz w:val="24"/>
                <w:u w:val="single"/>
              </w:rPr>
              <w:t>2021年</w:t>
            </w:r>
            <w:r>
              <w:rPr>
                <w:rFonts w:hint="eastAsia" w:ascii="宋体" w:hAnsi="宋体" w:cs="宋体"/>
                <w:color w:val="000000"/>
                <w:sz w:val="24"/>
                <w:u w:val="single"/>
                <w:lang w:val="en-US" w:eastAsia="zh-CN"/>
              </w:rPr>
              <w:t>10月25日</w:t>
            </w:r>
            <w:r>
              <w:rPr>
                <w:rFonts w:hint="eastAsia" w:ascii="宋体" w:hAnsi="宋体" w:cs="宋体"/>
                <w:color w:val="000000"/>
                <w:sz w:val="24"/>
                <w:u w:val="single"/>
              </w:rPr>
              <w:t>上午11:00</w:t>
            </w:r>
          </w:p>
          <w:p>
            <w:pPr>
              <w:spacing w:line="240" w:lineRule="atLeast"/>
              <w:rPr>
                <w:rFonts w:ascii="宋体" w:hAnsi="宋体" w:cs="宋体"/>
                <w:color w:val="000000"/>
                <w:sz w:val="24"/>
              </w:rPr>
            </w:pPr>
            <w:r>
              <w:rPr>
                <w:rFonts w:hint="eastAsia" w:ascii="宋体" w:hAnsi="宋体" w:cs="宋体"/>
                <w:sz w:val="24"/>
              </w:rPr>
              <w:t>投标文件递交地点：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5"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green"/>
                <w:u w:val="single"/>
              </w:rPr>
            </w:pPr>
            <w:r>
              <w:rPr>
                <w:rFonts w:hint="eastAsia" w:ascii="宋体" w:hAnsi="宋体" w:cs="宋体"/>
                <w:color w:val="000000"/>
                <w:sz w:val="24"/>
              </w:rPr>
              <w:t>开标时间：</w:t>
            </w:r>
            <w:r>
              <w:rPr>
                <w:rFonts w:hint="eastAsia" w:ascii="宋体" w:hAnsi="宋体" w:cs="宋体"/>
                <w:color w:val="000000"/>
                <w:sz w:val="24"/>
                <w:u w:val="single"/>
              </w:rPr>
              <w:t>2021年</w:t>
            </w:r>
            <w:r>
              <w:rPr>
                <w:rFonts w:hint="eastAsia" w:ascii="宋体" w:hAnsi="宋体" w:cs="宋体"/>
                <w:color w:val="000000"/>
                <w:sz w:val="24"/>
                <w:u w:val="single"/>
                <w:lang w:val="en-US" w:eastAsia="zh-CN"/>
              </w:rPr>
              <w:t>10月25日</w:t>
            </w:r>
            <w:r>
              <w:rPr>
                <w:rFonts w:hint="eastAsia" w:ascii="宋体" w:hAnsi="宋体" w:cs="宋体"/>
                <w:color w:val="000000"/>
                <w:sz w:val="24"/>
                <w:u w:val="single"/>
              </w:rPr>
              <w:t>上午11:00</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157" w:leftChars="257" w:hanging="540"/>
        <w:rPr>
          <w:rFonts w:cs="宋体" w:asciiTheme="minorEastAsia" w:hAnsiTheme="minorEastAsia" w:eastAsiaTheme="minorEastAsia"/>
          <w:sz w:val="24"/>
        </w:rPr>
        <w:sectPr>
          <w:headerReference r:id="rId14" w:type="default"/>
          <w:footerReference r:id="rId16" w:type="default"/>
          <w:headerReference r:id="rId15" w:type="even"/>
          <w:footerReference r:id="rId17" w:type="even"/>
          <w:pgSz w:w="11906" w:h="16838"/>
          <w:pgMar w:top="1440" w:right="1080" w:bottom="1440" w:left="1080" w:header="510" w:footer="992" w:gutter="0"/>
          <w:pgNumType w:fmt="decimal"/>
          <w:cols w:space="720" w:num="1"/>
          <w:docGrid w:linePitch="312" w:charSpace="0"/>
        </w:sectPr>
      </w:pPr>
    </w:p>
    <w:p>
      <w:pPr>
        <w:widowControl/>
        <w:jc w:val="center"/>
        <w:rPr>
          <w:rFonts w:ascii="宋体" w:hAnsi="宋体" w:cs="宋体"/>
          <w:b/>
          <w:kern w:val="0"/>
          <w:sz w:val="32"/>
          <w:szCs w:val="32"/>
        </w:rPr>
      </w:pPr>
      <w:bookmarkStart w:id="494" w:name="_Toc216582811"/>
      <w:bookmarkStart w:id="495" w:name="_Toc218935354"/>
      <w:bookmarkStart w:id="496" w:name="_Toc7112"/>
      <w:bookmarkStart w:id="497" w:name="_Toc29079_WPSOffice_Level1"/>
      <w:bookmarkStart w:id="498" w:name="_Toc216582825"/>
      <w:bookmarkStart w:id="499" w:name="_Toc219175638"/>
      <w:bookmarkStart w:id="500" w:name="_Toc219175635"/>
      <w:bookmarkStart w:id="501" w:name="_Toc512937852"/>
      <w:bookmarkStart w:id="502" w:name="_Toc518923126"/>
      <w:bookmarkStart w:id="503" w:name="_Toc21132"/>
      <w:bookmarkStart w:id="504" w:name="_Toc507399906"/>
      <w:bookmarkStart w:id="505" w:name="_Toc218935351"/>
      <w:bookmarkStart w:id="506" w:name="_Toc216513787"/>
      <w:r>
        <w:rPr>
          <w:rFonts w:hint="eastAsia" w:ascii="宋体" w:hAnsi="宋体" w:cs="宋体"/>
          <w:b/>
          <w:kern w:val="0"/>
          <w:sz w:val="32"/>
          <w:szCs w:val="32"/>
        </w:rPr>
        <w:t>资格审查表</w:t>
      </w:r>
    </w:p>
    <w:p>
      <w:pPr>
        <w:rPr>
          <w:rFonts w:ascii="宋体" w:hAnsi="宋体" w:cs="宋体"/>
        </w:rPr>
      </w:pPr>
    </w:p>
    <w:tbl>
      <w:tblPr>
        <w:tblStyle w:val="39"/>
        <w:tblW w:w="12733" w:type="dxa"/>
        <w:jc w:val="center"/>
        <w:tblInd w:w="0" w:type="dxa"/>
        <w:tblLayout w:type="fixed"/>
        <w:tblCellMar>
          <w:top w:w="0" w:type="dxa"/>
          <w:left w:w="108" w:type="dxa"/>
          <w:bottom w:w="0" w:type="dxa"/>
          <w:right w:w="108" w:type="dxa"/>
        </w:tblCellMar>
      </w:tblPr>
      <w:tblGrid>
        <w:gridCol w:w="1484"/>
        <w:gridCol w:w="3896"/>
        <w:gridCol w:w="3100"/>
        <w:gridCol w:w="2851"/>
        <w:gridCol w:w="1402"/>
      </w:tblGrid>
      <w:tr>
        <w:tblPrEx>
          <w:tblLayout w:type="fixed"/>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984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Layout w:type="fixed"/>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FF"/>
                <w:kern w:val="0"/>
                <w:sz w:val="18"/>
                <w:szCs w:val="18"/>
              </w:rPr>
            </w:pPr>
            <w:r>
              <w:rPr>
                <w:rFonts w:hint="eastAsia" w:ascii="仿宋_GB2312" w:hAnsi="宋体" w:eastAsia="仿宋_GB2312" w:cs="宋体"/>
                <w:color w:val="0000FF"/>
                <w:kern w:val="0"/>
                <w:sz w:val="20"/>
                <w:szCs w:val="20"/>
              </w:rPr>
              <w:t>合格有效的</w:t>
            </w:r>
            <w:r>
              <w:rPr>
                <w:rFonts w:hint="eastAsia" w:ascii="仿宋_GB2312" w:hAnsi="宋体" w:eastAsia="仿宋_GB2312" w:cs="宋体"/>
                <w:color w:val="0000FF"/>
                <w:kern w:val="0"/>
                <w:sz w:val="20"/>
                <w:szCs w:val="20"/>
                <w:lang w:val="en-US" w:eastAsia="zh-CN"/>
              </w:rPr>
              <w:t>企业</w:t>
            </w:r>
            <w:r>
              <w:rPr>
                <w:rFonts w:hint="eastAsia" w:ascii="仿宋_GB2312" w:hAnsi="宋体" w:eastAsia="仿宋_GB2312" w:cs="宋体"/>
                <w:color w:val="0000FF"/>
                <w:kern w:val="0"/>
                <w:sz w:val="20"/>
                <w:szCs w:val="20"/>
              </w:rPr>
              <w:t>法人营业执照（三证合一）副本（原件、复印件、影印件均可）或电子营业执照打印件（需加盖公章）或同等法律效力的证明文件（发证机关或公证机关出具的证明材料原件）</w:t>
            </w:r>
          </w:p>
        </w:tc>
        <w:tc>
          <w:tcPr>
            <w:tcW w:w="31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color w:val="0000FF"/>
                <w:kern w:val="0"/>
                <w:sz w:val="22"/>
                <w:szCs w:val="22"/>
              </w:rPr>
            </w:pPr>
            <w:r>
              <w:rPr>
                <w:rFonts w:hint="eastAsia" w:ascii="仿宋_GB2312" w:hAnsi="宋体" w:eastAsia="仿宋_GB2312" w:cs="宋体"/>
                <w:color w:val="0000FF"/>
                <w:kern w:val="0"/>
                <w:sz w:val="20"/>
                <w:szCs w:val="20"/>
              </w:rPr>
              <w:t>法人代表资格证明书或法人授权委托书原件及其人员有效证件（如身份证原件），开标现场授权委托人需与投标文件中保持一致</w:t>
            </w: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仿宋_GB2312" w:hAnsi="宋体" w:eastAsia="仿宋_GB2312" w:cs="宋体"/>
                <w:color w:val="0000FF"/>
                <w:kern w:val="0"/>
                <w:sz w:val="20"/>
                <w:szCs w:val="20"/>
              </w:rPr>
              <w:t>具有土地规划丙级及以上（含丙级）资质（根据中国土地学会发布的《关于停止土地规划甲级机构名录推荐评审工作的公告》，有效期晚于2019年5月13日的土地规划机构等级证书（甲级）可以被认定为有效）；</w:t>
            </w: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51"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851"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22779"/>
      <w:bookmarkStart w:id="508" w:name="_Toc515647831"/>
      <w:bookmarkStart w:id="509" w:name="_Toc9887"/>
      <w:bookmarkStart w:id="510" w:name="_Toc9032"/>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6"/>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pgNumType w:fmt="decimal"/>
          <w:cols w:space="720" w:num="1"/>
          <w:docGrid w:linePitch="312" w:charSpace="0"/>
        </w:sectPr>
      </w:pPr>
    </w:p>
    <w:p>
      <w:pPr>
        <w:pStyle w:val="3"/>
        <w:tabs>
          <w:tab w:val="left" w:pos="0"/>
        </w:tabs>
        <w:spacing w:before="0" w:after="0" w:line="240" w:lineRule="atLeast"/>
        <w:rPr>
          <w:rFonts w:hAnsi="宋体"/>
          <w:color w:val="000000"/>
          <w:kern w:val="0"/>
          <w:sz w:val="36"/>
          <w:szCs w:val="24"/>
        </w:rPr>
      </w:pPr>
      <w:r>
        <w:rPr>
          <w:rFonts w:hint="eastAsia" w:hAnsi="宋体"/>
          <w:color w:val="000000"/>
          <w:kern w:val="0"/>
          <w:sz w:val="36"/>
          <w:szCs w:val="24"/>
        </w:rPr>
        <w:t>第5章</w:t>
      </w:r>
      <w:bookmarkEnd w:id="507"/>
      <w:bookmarkEnd w:id="508"/>
      <w:bookmarkEnd w:id="509"/>
      <w:bookmarkEnd w:id="510"/>
    </w:p>
    <w:p>
      <w:pPr>
        <w:ind w:left="2570"/>
        <w:rPr>
          <w:rFonts w:ascii="宋体" w:hAnsi="宋体"/>
          <w:b/>
          <w:color w:val="000000"/>
          <w:kern w:val="0"/>
          <w:sz w:val="24"/>
          <w:szCs w:val="20"/>
        </w:rPr>
      </w:pPr>
    </w:p>
    <w:p>
      <w:pPr>
        <w:spacing w:line="360" w:lineRule="auto"/>
        <w:jc w:val="center"/>
      </w:pPr>
      <w:bookmarkStart w:id="511" w:name="_Toc287112607"/>
      <w:bookmarkStart w:id="512" w:name="_Toc387416363"/>
      <w:bookmarkStart w:id="513" w:name="_Toc1213263"/>
      <w:bookmarkStart w:id="514" w:name="_Toc507399904"/>
      <w:r>
        <w:rPr>
          <w:rFonts w:hint="eastAsia" w:ascii="仿宋_GB2312" w:hAnsi="仿宋" w:eastAsia="仿宋_GB2312" w:cs="仿宋"/>
          <w:b/>
          <w:sz w:val="44"/>
          <w:szCs w:val="44"/>
        </w:rPr>
        <w:t>项目技术参数</w:t>
      </w:r>
    </w:p>
    <w:p>
      <w:pPr>
        <w:tabs>
          <w:tab w:val="left" w:pos="-200"/>
          <w:tab w:val="left" w:pos="840"/>
          <w:tab w:val="left" w:pos="9240"/>
        </w:tabs>
        <w:spacing w:line="560" w:lineRule="exact"/>
        <w:ind w:right="-24" w:rightChars="-10" w:firstLine="565" w:firstLineChars="202"/>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为牢固树立新发展理念,强化永久基本农田特殊保护意识,将永久基本农田作为国土空间规划的核心要素,坚持底线思维,问题导向,构建保护有力、集约高效、监管严格的永久基本农田特殊保护新格局，根据《自然资源部、农业农村部关于加强和改进永久基本农田保护工作的通知》（自然资规[2019]1号）、《自然资源厅、农业农村厅加强和改进永久基本农田保护工作实施方案》（新自然资发[2019]58号）、自然资源部《关于加快推进永久性基本农田核实整改补足及城镇开发边界划定工作的函》（自然资源空间规划函(2021)121号）以及《关于做好永久基本农田核实补划和储备区划定有关工作的通知》（喀地自然资发[2019]246号）的通知，委托第三方负责巴楚县永久基本农田整改补划工作，制定本参数。</w:t>
      </w:r>
    </w:p>
    <w:p>
      <w:pPr>
        <w:spacing w:line="560" w:lineRule="exact"/>
        <w:ind w:firstLine="560" w:firstLineChars="200"/>
        <w:rPr>
          <w:rFonts w:ascii="黑体" w:hAnsi="黑体" w:eastAsia="黑体" w:cs="仿宋"/>
          <w:color w:val="000000"/>
          <w:kern w:val="0"/>
          <w:sz w:val="28"/>
          <w:szCs w:val="28"/>
          <w:highlight w:val="yellow"/>
        </w:rPr>
      </w:pPr>
      <w:r>
        <w:rPr>
          <w:rFonts w:hint="eastAsia" w:ascii="黑体" w:hAnsi="黑体" w:eastAsia="黑体" w:cs="仿宋"/>
          <w:color w:val="000000"/>
          <w:kern w:val="0"/>
          <w:sz w:val="28"/>
          <w:szCs w:val="28"/>
        </w:rPr>
        <w:t>一、对受托第三方机构的具体要求：</w:t>
      </w:r>
    </w:p>
    <w:p>
      <w:pPr>
        <w:tabs>
          <w:tab w:val="left" w:pos="-200"/>
          <w:tab w:val="left" w:pos="840"/>
          <w:tab w:val="left" w:pos="9240"/>
        </w:tabs>
        <w:spacing w:line="560" w:lineRule="exact"/>
        <w:ind w:right="-24" w:rightChars="-10" w:firstLine="565" w:firstLineChars="202"/>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（一）具有独立承担民事责任的能力；</w:t>
      </w:r>
    </w:p>
    <w:p>
      <w:pPr>
        <w:tabs>
          <w:tab w:val="left" w:pos="-200"/>
          <w:tab w:val="left" w:pos="840"/>
          <w:tab w:val="left" w:pos="9240"/>
        </w:tabs>
        <w:spacing w:line="560" w:lineRule="exact"/>
        <w:ind w:right="-24" w:rightChars="-10" w:firstLine="565" w:firstLineChars="202"/>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（二）编制单位必须具备土地规划丙级及以上资质；</w:t>
      </w:r>
    </w:p>
    <w:p>
      <w:pPr>
        <w:tabs>
          <w:tab w:val="left" w:pos="-200"/>
          <w:tab w:val="left" w:pos="840"/>
          <w:tab w:val="left" w:pos="9240"/>
        </w:tabs>
        <w:spacing w:line="560" w:lineRule="exact"/>
        <w:ind w:right="-24" w:rightChars="-10" w:firstLine="565" w:firstLineChars="202"/>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（三）具有一定规模、数量且能承担该项工作的专业技术人员</w:t>
      </w:r>
      <w:r>
        <w:rPr>
          <w:rFonts w:hint="eastAsia" w:ascii="仿宋" w:hAnsi="仿宋" w:eastAsia="仿宋" w:cs="仿宋"/>
          <w:color w:val="000000"/>
          <w:kern w:val="0"/>
          <w:sz w:val="28"/>
          <w:szCs w:val="28"/>
          <w:lang w:eastAsia="zh-CN"/>
        </w:rPr>
        <w:t>。</w:t>
      </w:r>
    </w:p>
    <w:p>
      <w:pPr>
        <w:spacing w:line="560" w:lineRule="exact"/>
        <w:ind w:firstLine="560" w:firstLineChars="200"/>
        <w:rPr>
          <w:rFonts w:ascii="黑体" w:hAnsi="黑体" w:eastAsia="黑体" w:cs="仿宋"/>
          <w:color w:val="000000"/>
          <w:kern w:val="0"/>
          <w:sz w:val="28"/>
          <w:szCs w:val="28"/>
        </w:rPr>
      </w:pPr>
      <w:r>
        <w:rPr>
          <w:rFonts w:hint="eastAsia" w:ascii="黑体" w:hAnsi="黑体" w:eastAsia="黑体" w:cs="仿宋"/>
          <w:color w:val="000000"/>
          <w:kern w:val="0"/>
          <w:sz w:val="28"/>
          <w:szCs w:val="28"/>
        </w:rPr>
        <w:t>二、项目内容</w:t>
      </w:r>
    </w:p>
    <w:p>
      <w:pPr>
        <w:tabs>
          <w:tab w:val="left" w:pos="-200"/>
          <w:tab w:val="left" w:pos="840"/>
          <w:tab w:val="left" w:pos="9240"/>
        </w:tabs>
        <w:spacing w:line="560" w:lineRule="exact"/>
        <w:ind w:right="-24" w:rightChars="-10" w:firstLine="565" w:firstLineChars="202"/>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开展巴楚县永久基本农田核实整改补足工作，对不符合要求的农业生产活动及非农建设活动进行分类处置，编制整改补划方案；实地核查地块情况拍摄音像资料；编制永久基本农田划定有关情况表、永久基本农田核实整改补足情况汇总表、永久基本农田各类划定不实情况表、违法违规建设占用永久基本农田情况表、违法违规占用破坏永久基本农田情况表、永久基本农田补足情况表。更新完善永久基本农田数据库成果，建立永久基本农田整改图斑层、永久基本农田补划图斑层。永久基本农田整改补划成果提交地区、自治区审核论证验收。</w:t>
      </w:r>
    </w:p>
    <w:p>
      <w:pPr>
        <w:spacing w:line="560" w:lineRule="exact"/>
        <w:ind w:firstLine="560" w:firstLineChars="200"/>
        <w:rPr>
          <w:rFonts w:ascii="黑体" w:hAnsi="黑体" w:eastAsia="黑体" w:cs="仿宋"/>
          <w:color w:val="000000"/>
          <w:kern w:val="0"/>
          <w:sz w:val="28"/>
          <w:szCs w:val="28"/>
        </w:rPr>
      </w:pPr>
      <w:r>
        <w:rPr>
          <w:rFonts w:hint="eastAsia" w:ascii="黑体" w:hAnsi="黑体" w:eastAsia="黑体" w:cs="仿宋"/>
          <w:color w:val="000000"/>
          <w:kern w:val="0"/>
          <w:sz w:val="28"/>
          <w:szCs w:val="28"/>
        </w:rPr>
        <w:t>三、技术要求：</w:t>
      </w:r>
    </w:p>
    <w:p>
      <w:pPr>
        <w:tabs>
          <w:tab w:val="left" w:pos="840"/>
          <w:tab w:val="left" w:pos="9240"/>
        </w:tabs>
        <w:spacing w:line="560" w:lineRule="exact"/>
        <w:ind w:left="324" w:leftChars="135" w:right="-24" w:rightChars="-10" w:firstLine="702" w:firstLineChars="25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（一）全面开展永久基本农田划定核实工作</w:t>
      </w:r>
    </w:p>
    <w:p>
      <w:pPr>
        <w:tabs>
          <w:tab w:val="left" w:pos="840"/>
          <w:tab w:val="left" w:pos="9240"/>
        </w:tabs>
        <w:spacing w:line="560" w:lineRule="exact"/>
        <w:ind w:left="324" w:leftChars="135" w:right="-24" w:rightChars="-10" w:firstLine="702" w:firstLineChars="25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对巴楚县永久基本农田划定成果进行全面核实，找准划定不实、违法占用等问题，梳理问题清单，提出分类处置意见，编制整改补足方案。</w:t>
      </w:r>
    </w:p>
    <w:p>
      <w:pPr>
        <w:tabs>
          <w:tab w:val="left" w:pos="840"/>
          <w:tab w:val="left" w:pos="9240"/>
        </w:tabs>
        <w:spacing w:line="560" w:lineRule="exact"/>
        <w:ind w:left="324" w:leftChars="135" w:right="-24" w:rightChars="-10" w:firstLine="702" w:firstLineChars="25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（二）全面落实划定不实情况</w:t>
      </w:r>
    </w:p>
    <w:p>
      <w:pPr>
        <w:tabs>
          <w:tab w:val="left" w:pos="840"/>
          <w:tab w:val="left" w:pos="9240"/>
        </w:tabs>
        <w:spacing w:line="560" w:lineRule="exact"/>
        <w:ind w:left="324" w:leftChars="135" w:right="-24" w:rightChars="-10" w:firstLine="422" w:firstLineChars="15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对下列不符合要求的耕地或其他土地错划入永久基本农田的，按照“总体稳定、局部微调、量质并重”的原则，进行核实整改补足。</w:t>
      </w:r>
    </w:p>
    <w:p>
      <w:pPr>
        <w:tabs>
          <w:tab w:val="left" w:pos="840"/>
          <w:tab w:val="left" w:pos="9240"/>
        </w:tabs>
        <w:spacing w:line="560" w:lineRule="exact"/>
        <w:ind w:left="324" w:leftChars="135" w:right="-24" w:rightChars="-10" w:firstLine="702" w:firstLineChars="25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（三）摸清违法违规建设占用情况</w:t>
      </w:r>
    </w:p>
    <w:p>
      <w:pPr>
        <w:tabs>
          <w:tab w:val="left" w:pos="840"/>
          <w:tab w:val="left" w:pos="9240"/>
        </w:tabs>
        <w:spacing w:line="560" w:lineRule="exact"/>
        <w:ind w:left="324" w:leftChars="135" w:right="-24" w:rightChars="-10" w:firstLine="562" w:firstLineChars="20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摸清对各类未经批准或不符合规定要求的建设项目、临时用地、农村基础设施、设施农用地，以及人工湿地、景观绿化工程等占用基本农田的位置、面积、分布。摸清违法违规占用永久基本农田建窑、建房、建坟、挖沙、采石、采矿、取土、堆放固体废弃物或者从事其他活动破坏永久基本农田，毁坏种植条件的位置、面积、分布。</w:t>
      </w:r>
    </w:p>
    <w:p>
      <w:pPr>
        <w:tabs>
          <w:tab w:val="left" w:pos="840"/>
          <w:tab w:val="left" w:pos="9240"/>
        </w:tabs>
        <w:spacing w:line="560" w:lineRule="exact"/>
        <w:ind w:left="324" w:leftChars="135" w:right="-24" w:rightChars="-10" w:firstLine="562" w:firstLineChars="20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（四）调查永久基本农田上农业生产活动</w:t>
      </w:r>
    </w:p>
    <w:p>
      <w:pPr>
        <w:tabs>
          <w:tab w:val="left" w:pos="840"/>
          <w:tab w:val="left" w:pos="9240"/>
        </w:tabs>
        <w:spacing w:line="560" w:lineRule="exact"/>
        <w:ind w:left="324" w:leftChars="135" w:right="-24" w:rightChars="-10" w:firstLine="562" w:firstLineChars="20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根据永久基本农田不得种植杨树、桉树、沙枣树等林木，不得种植草坪、草皮等用于绿化装饰的植物，不得种植其他破坏耕作层的植物的要求，对已经种植的，通过县自然资源局和农业农村局认定，在数据库中进行标注5年内是否能恢复粮食作物生产，对确认不能恢复的，在核实整改补足工作中调出永久基本农田，并按要求补划。</w:t>
      </w:r>
    </w:p>
    <w:p>
      <w:pPr>
        <w:tabs>
          <w:tab w:val="left" w:pos="840"/>
          <w:tab w:val="left" w:pos="9240"/>
        </w:tabs>
        <w:spacing w:line="560" w:lineRule="exact"/>
        <w:ind w:left="324" w:leftChars="135" w:right="-24" w:rightChars="-10" w:firstLine="562" w:firstLineChars="20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（五）完善永久基本农田核实整改成果</w:t>
      </w:r>
    </w:p>
    <w:p>
      <w:pPr>
        <w:tabs>
          <w:tab w:val="left" w:pos="840"/>
          <w:tab w:val="left" w:pos="9240"/>
        </w:tabs>
        <w:spacing w:line="560" w:lineRule="exact"/>
        <w:ind w:left="324" w:leftChars="135" w:right="-24" w:rightChars="-10" w:firstLine="562" w:firstLineChars="201"/>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永久基本农田核实与整改补划成果包括矢量数据、栅格数据、文档数据、表格数据、元数据及数据说明等。</w:t>
      </w:r>
    </w:p>
    <w:p>
      <w:pPr>
        <w:spacing w:line="560" w:lineRule="exact"/>
        <w:ind w:firstLine="560" w:firstLineChars="200"/>
        <w:rPr>
          <w:rFonts w:ascii="黑体" w:hAnsi="黑体" w:eastAsia="黑体" w:cs="仿宋"/>
          <w:color w:val="000000"/>
          <w:kern w:val="0"/>
          <w:sz w:val="28"/>
          <w:szCs w:val="28"/>
        </w:rPr>
      </w:pPr>
      <w:r>
        <w:rPr>
          <w:rFonts w:hint="eastAsia" w:ascii="黑体" w:hAnsi="黑体" w:eastAsia="黑体" w:cs="仿宋"/>
          <w:color w:val="000000"/>
          <w:kern w:val="0"/>
          <w:sz w:val="28"/>
          <w:szCs w:val="28"/>
        </w:rPr>
        <w:t>四、成果要求</w:t>
      </w:r>
    </w:p>
    <w:p>
      <w:pPr>
        <w:tabs>
          <w:tab w:val="left" w:pos="-200"/>
          <w:tab w:val="left" w:pos="840"/>
          <w:tab w:val="left" w:pos="9240"/>
        </w:tabs>
        <w:spacing w:line="560" w:lineRule="exact"/>
        <w:ind w:left="161" w:leftChars="67" w:right="-24" w:rightChars="-10" w:firstLine="848" w:firstLineChars="303"/>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永久基本农田核实与整改补划成果包括矢量数据、栅格数据、文档数据、表格数据、音像资料、元数据及数据说明等。涉及到农业农村主管部门、河道主管机关、生态环境主管部门等部门与县自然资源局共同认定的整改图斑，需提供相关部门认定文件。</w:t>
      </w:r>
    </w:p>
    <w:p>
      <w:pPr>
        <w:spacing w:line="560" w:lineRule="exact"/>
        <w:ind w:firstLine="560" w:firstLineChars="200"/>
        <w:rPr>
          <w:rFonts w:ascii="黑体" w:hAnsi="黑体" w:eastAsia="黑体" w:cs="仿宋"/>
          <w:color w:val="000000"/>
          <w:kern w:val="0"/>
          <w:sz w:val="28"/>
          <w:szCs w:val="28"/>
        </w:rPr>
      </w:pPr>
      <w:r>
        <w:rPr>
          <w:rFonts w:hint="eastAsia" w:ascii="黑体" w:hAnsi="黑体" w:eastAsia="黑体" w:cs="仿宋"/>
          <w:color w:val="000000"/>
          <w:kern w:val="0"/>
          <w:sz w:val="28"/>
          <w:szCs w:val="28"/>
        </w:rPr>
        <w:t>五、报价要求：</w:t>
      </w:r>
    </w:p>
    <w:p>
      <w:pPr>
        <w:spacing w:line="560" w:lineRule="exact"/>
        <w:ind w:firstLine="840" w:firstLineChars="300"/>
        <w:rPr>
          <w:rFonts w:ascii="仿宋" w:hAnsi="仿宋" w:eastAsia="仿宋" w:cs="仿宋"/>
          <w:color w:val="000000"/>
          <w:kern w:val="0"/>
          <w:sz w:val="28"/>
          <w:szCs w:val="28"/>
        </w:rPr>
      </w:pPr>
      <w:r>
        <w:rPr>
          <w:rFonts w:hint="eastAsia" w:ascii="仿宋" w:hAnsi="仿宋" w:eastAsia="仿宋" w:cs="仿宋"/>
          <w:color w:val="000000"/>
          <w:kern w:val="0"/>
          <w:sz w:val="28"/>
          <w:szCs w:val="28"/>
        </w:rPr>
        <w:t>投标单位投标报价须包含外业调查、方案编制、评审等各项服务与本项目有关的各项费用。</w:t>
      </w:r>
    </w:p>
    <w:p>
      <w:pPr>
        <w:spacing w:line="560" w:lineRule="exact"/>
        <w:ind w:firstLine="560" w:firstLineChars="200"/>
        <w:rPr>
          <w:rFonts w:ascii="黑体" w:hAnsi="黑体" w:eastAsia="黑体" w:cs="仿宋"/>
          <w:color w:val="000000"/>
          <w:kern w:val="0"/>
          <w:sz w:val="28"/>
          <w:szCs w:val="28"/>
        </w:rPr>
      </w:pPr>
      <w:r>
        <w:rPr>
          <w:rFonts w:hint="eastAsia" w:ascii="黑体" w:hAnsi="黑体" w:eastAsia="黑体" w:cs="仿宋"/>
          <w:color w:val="000000"/>
          <w:kern w:val="0"/>
          <w:sz w:val="28"/>
          <w:szCs w:val="28"/>
        </w:rPr>
        <w:t>六、工期要求：</w:t>
      </w:r>
    </w:p>
    <w:p>
      <w:pPr>
        <w:pStyle w:val="26"/>
        <w:ind w:firstLine="560" w:firstLineChars="200"/>
        <w:rPr>
          <w:rFonts w:hint="eastAsia"/>
          <w:lang w:val="en-US" w:eastAsia="zh-CN"/>
        </w:rPr>
        <w:sectPr>
          <w:headerReference r:id="rId19" w:type="first"/>
          <w:footerReference r:id="rId21" w:type="first"/>
          <w:headerReference r:id="rId18" w:type="default"/>
          <w:footerReference r:id="rId20" w:type="default"/>
          <w:pgSz w:w="11906" w:h="16838"/>
          <w:pgMar w:top="1440" w:right="1797" w:bottom="1440" w:left="1797" w:header="851" w:footer="992" w:gutter="0"/>
          <w:pgNumType w:fmt="decimal"/>
          <w:cols w:space="720" w:num="1"/>
          <w:titlePg/>
          <w:docGrid w:linePitch="381" w:charSpace="0"/>
        </w:sectPr>
      </w:pPr>
      <w:r>
        <w:rPr>
          <w:rFonts w:hint="eastAsia" w:ascii="仿宋" w:hAnsi="仿宋" w:eastAsia="仿宋" w:cs="仿宋"/>
          <w:color w:val="000000"/>
          <w:kern w:val="0"/>
          <w:sz w:val="28"/>
          <w:szCs w:val="28"/>
        </w:rPr>
        <w:t>合同签订后1</w:t>
      </w:r>
      <w:r>
        <w:rPr>
          <w:rFonts w:ascii="仿宋" w:hAnsi="仿宋" w:eastAsia="仿宋" w:cs="仿宋"/>
          <w:color w:val="000000"/>
          <w:kern w:val="0"/>
          <w:sz w:val="28"/>
          <w:szCs w:val="28"/>
        </w:rPr>
        <w:t>80</w:t>
      </w:r>
      <w:r>
        <w:rPr>
          <w:rFonts w:hint="eastAsia" w:ascii="仿宋" w:hAnsi="仿宋" w:eastAsia="仿宋" w:cs="仿宋"/>
          <w:color w:val="000000"/>
          <w:kern w:val="0"/>
          <w:sz w:val="28"/>
          <w:szCs w:val="28"/>
        </w:rPr>
        <w:t>天内（具体情况由中标单位和业主在合同中约定）完成永久基本农田整改补划方案、数据库汇交国家。</w:t>
      </w:r>
    </w:p>
    <w:p>
      <w:pPr>
        <w:pStyle w:val="26"/>
        <w:rPr>
          <w:rFonts w:hint="eastAsia"/>
          <w:sz w:val="24"/>
          <w:szCs w:val="24"/>
        </w:rPr>
      </w:pPr>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1"/>
      <w:bookmarkEnd w:id="512"/>
      <w:r>
        <w:rPr>
          <w:rFonts w:hint="eastAsia"/>
          <w:sz w:val="24"/>
          <w:szCs w:val="24"/>
        </w:rPr>
        <w:t>评标</w:t>
      </w:r>
      <w:bookmarkEnd w:id="513"/>
    </w:p>
    <w:p>
      <w:pPr>
        <w:pStyle w:val="2"/>
        <w:spacing w:before="72" w:after="72"/>
        <w:rPr>
          <w:szCs w:val="24"/>
        </w:rPr>
      </w:pPr>
      <w:bookmarkStart w:id="515" w:name="_Toc157176931"/>
      <w:bookmarkStart w:id="516" w:name="_Toc157179740"/>
      <w:bookmarkStart w:id="517" w:name="_Toc387416364"/>
      <w:bookmarkStart w:id="518" w:name="_Toc287112608"/>
      <w:bookmarkStart w:id="519" w:name="_Toc157182372"/>
      <w:bookmarkStart w:id="520" w:name="_Toc217102232"/>
      <w:bookmarkStart w:id="521" w:name="_Toc184891772"/>
      <w:bookmarkStart w:id="522" w:name="_Toc157175819"/>
      <w:bookmarkStart w:id="523" w:name="_Toc143596671"/>
      <w:bookmarkStart w:id="524" w:name="_Toc157179518"/>
      <w:bookmarkStart w:id="525" w:name="_Toc184891545"/>
      <w:bookmarkStart w:id="526" w:name="_Toc143596260"/>
      <w:bookmarkStart w:id="527" w:name="_Toc157176486"/>
      <w:bookmarkStart w:id="528" w:name="_Toc157179295"/>
      <w:bookmarkStart w:id="529" w:name="_Toc1213264"/>
      <w:r>
        <w:rPr>
          <w:rFonts w:hint="eastAsia"/>
          <w:szCs w:val="24"/>
        </w:rPr>
        <w:t>1</w:t>
      </w:r>
      <w:r>
        <w:rPr>
          <w:szCs w:val="24"/>
        </w:rP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szCs w:val="24"/>
        </w:rPr>
        <w:t>开标</w:t>
      </w:r>
      <w:bookmarkEnd w:id="529"/>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b/>
          <w:color w:val="000000"/>
        </w:rPr>
      </w:pPr>
      <w:bookmarkStart w:id="530" w:name="_Toc157176932"/>
      <w:bookmarkStart w:id="531" w:name="_Toc157175820"/>
      <w:bookmarkStart w:id="532" w:name="_Toc157179519"/>
      <w:bookmarkStart w:id="533" w:name="_Toc143596261"/>
      <w:bookmarkStart w:id="534" w:name="_Toc387416365"/>
      <w:bookmarkStart w:id="535" w:name="_Toc184891773"/>
      <w:bookmarkStart w:id="536" w:name="_Toc157182373"/>
      <w:bookmarkStart w:id="537" w:name="_Toc184891546"/>
      <w:bookmarkStart w:id="538" w:name="_Toc157176487"/>
      <w:bookmarkStart w:id="539" w:name="_Toc287112609"/>
      <w:bookmarkStart w:id="540" w:name="_Toc157179296"/>
      <w:bookmarkStart w:id="541" w:name="_Toc217102233"/>
      <w:bookmarkStart w:id="542" w:name="_Toc143596672"/>
      <w:bookmarkStart w:id="543" w:name="_Toc157179741"/>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）；（2）被授权人身份证证明；（2）保证金交纳证明;）等招标标公告中要求的所有证件（以上证件均为原件）。</w:t>
      </w:r>
    </w:p>
    <w:p>
      <w:pPr>
        <w:pStyle w:val="5"/>
        <w:ind w:firstLine="480"/>
        <w:rPr>
          <w:rFonts w:hAnsi="宋体"/>
          <w:color w:val="000000"/>
        </w:rPr>
      </w:pPr>
      <w:r>
        <w:rPr>
          <w:rFonts w:hAnsi="宋体"/>
          <w:color w:val="000000"/>
        </w:rPr>
        <w:t>（所有个人身份证原件及保证金收据原件于</w:t>
      </w:r>
      <w:r>
        <w:rPr>
          <w:rFonts w:hint="eastAsia" w:hAnsi="宋体"/>
          <w:color w:val="000000"/>
        </w:rPr>
        <w:t>开标</w:t>
      </w:r>
      <w:r>
        <w:rPr>
          <w:rFonts w:hAnsi="宋体"/>
          <w:color w:val="000000"/>
        </w:rPr>
        <w:t>会现场查验后当场退还）。</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文件评审细则表之要求，将响应文件所附带的相关证书、证件及证明材料等资料原件（附资料清单）提交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4"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4"/>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45" w:name="_Toc389085275"/>
      <w:bookmarkStart w:id="546" w:name="_Toc389087478"/>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5"/>
      <w:bookmarkEnd w:id="546"/>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99"/>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99"/>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47"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7"/>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2"/>
        <w:spacing w:before="72" w:after="72"/>
        <w:rPr>
          <w:szCs w:val="24"/>
        </w:rPr>
      </w:pPr>
      <w:bookmarkStart w:id="548" w:name="_Toc1213265"/>
      <w:r>
        <w:rPr>
          <w:rFonts w:hint="eastAsia"/>
          <w:szCs w:val="24"/>
        </w:rPr>
        <w:t>3</w:t>
      </w:r>
      <w:r>
        <w:rPr>
          <w:szCs w:val="24"/>
        </w:rPr>
        <w:t>.</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szCs w:val="24"/>
        </w:rPr>
        <w:t>评标小组</w:t>
      </w:r>
      <w:bookmarkEnd w:id="548"/>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9" w:name="_Toc143596673"/>
      <w:bookmarkStart w:id="550" w:name="_Toc143596262"/>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2"/>
        <w:spacing w:before="72" w:after="72"/>
        <w:rPr>
          <w:szCs w:val="24"/>
        </w:rPr>
      </w:pPr>
      <w:bookmarkStart w:id="551" w:name="_Toc387416366"/>
      <w:bookmarkStart w:id="552" w:name="_Toc157182374"/>
      <w:bookmarkStart w:id="553" w:name="_Toc287112610"/>
      <w:bookmarkStart w:id="554" w:name="_Toc184891547"/>
      <w:bookmarkStart w:id="555" w:name="_Toc184891774"/>
      <w:bookmarkStart w:id="556" w:name="_Toc1213266"/>
      <w:bookmarkStart w:id="557" w:name="_Toc217102234"/>
      <w:r>
        <w:rPr>
          <w:rFonts w:hint="eastAsia"/>
          <w:szCs w:val="24"/>
        </w:rPr>
        <w:t>4</w:t>
      </w:r>
      <w:r>
        <w:rPr>
          <w:szCs w:val="24"/>
        </w:rPr>
        <w:t>.</w:t>
      </w:r>
      <w:r>
        <w:rPr>
          <w:rFonts w:hint="eastAsia"/>
          <w:szCs w:val="24"/>
        </w:rPr>
        <w:t>评标</w:t>
      </w:r>
      <w:r>
        <w:rPr>
          <w:szCs w:val="24"/>
        </w:rPr>
        <w:t>办法和程序</w:t>
      </w:r>
      <w:bookmarkEnd w:id="549"/>
      <w:bookmarkEnd w:id="550"/>
      <w:bookmarkEnd w:id="551"/>
      <w:bookmarkEnd w:id="552"/>
      <w:bookmarkEnd w:id="553"/>
      <w:bookmarkEnd w:id="554"/>
      <w:bookmarkEnd w:id="555"/>
      <w:bookmarkEnd w:id="556"/>
      <w:bookmarkEnd w:id="557"/>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80" w:firstLineChars="200"/>
        <w:jc w:val="left"/>
        <w:rPr>
          <w:rFonts w:hAnsi="宋体"/>
          <w:bCs/>
        </w:rPr>
        <w:sectPr>
          <w:pgSz w:w="11906" w:h="16838"/>
          <w:pgMar w:top="1134" w:right="1134" w:bottom="1134" w:left="1134" w:header="851" w:footer="992" w:gutter="0"/>
          <w:pgNumType w:fmt="decimal"/>
          <w:cols w:space="720" w:num="1"/>
          <w:docGrid w:linePitch="312" w:charSpace="0"/>
        </w:sectPr>
      </w:pPr>
    </w:p>
    <w:p>
      <w:pPr>
        <w:pStyle w:val="2"/>
        <w:spacing w:before="72" w:after="72"/>
        <w:rPr>
          <w:szCs w:val="24"/>
        </w:rPr>
      </w:pPr>
      <w:bookmarkStart w:id="558" w:name="_Toc1213267"/>
      <w:r>
        <w:rPr>
          <w:rFonts w:hint="eastAsia"/>
          <w:szCs w:val="24"/>
        </w:rPr>
        <w:t>符合性审查表</w:t>
      </w:r>
      <w:bookmarkEnd w:id="558"/>
    </w:p>
    <w:p>
      <w:pPr>
        <w:ind w:left="-120"/>
        <w:jc w:val="left"/>
        <w:rPr>
          <w:bCs/>
          <w:szCs w:val="20"/>
        </w:rPr>
      </w:pPr>
      <w:r>
        <w:rPr>
          <w:rFonts w:hint="eastAsia"/>
          <w:bCs/>
          <w:szCs w:val="20"/>
        </w:rPr>
        <w:t>项目名称</w:t>
      </w:r>
      <w:r>
        <w:rPr>
          <w:bCs/>
          <w:szCs w:val="20"/>
        </w:rPr>
        <w:t>：</w:t>
      </w:r>
    </w:p>
    <w:tbl>
      <w:tblPr>
        <w:tblStyle w:val="39"/>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Layout w:type="fixed"/>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投标文件中有依法缴纳税收的良好纪录。提供2021年</w:t>
            </w:r>
            <w:r>
              <w:rPr>
                <w:rFonts w:hint="eastAsia" w:ascii="仿宋" w:hAnsi="仿宋" w:eastAsia="仿宋" w:cs="宋体"/>
                <w:kern w:val="0"/>
                <w:sz w:val="22"/>
                <w:szCs w:val="22"/>
                <w:lang w:val="en-US" w:eastAsia="zh-CN"/>
              </w:rPr>
              <w:t>5</w:t>
            </w:r>
            <w:r>
              <w:rPr>
                <w:rFonts w:hint="eastAsia" w:ascii="仿宋" w:hAnsi="仿宋" w:eastAsia="仿宋" w:cs="宋体"/>
                <w:kern w:val="0"/>
                <w:sz w:val="22"/>
                <w:szCs w:val="22"/>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投标文件中有依法缴纳社会保障资金的良好纪录。提供2021年</w:t>
            </w:r>
            <w:r>
              <w:rPr>
                <w:rFonts w:hint="eastAsia" w:ascii="仿宋" w:hAnsi="仿宋" w:eastAsia="仿宋" w:cs="宋体"/>
                <w:kern w:val="0"/>
                <w:sz w:val="22"/>
                <w:szCs w:val="22"/>
                <w:lang w:val="en-US" w:eastAsia="zh-CN"/>
              </w:rPr>
              <w:t>5</w:t>
            </w:r>
            <w:r>
              <w:rPr>
                <w:rFonts w:hint="eastAsia" w:ascii="仿宋" w:hAnsi="仿宋" w:eastAsia="仿宋" w:cs="宋体"/>
                <w:kern w:val="0"/>
                <w:sz w:val="22"/>
                <w:szCs w:val="22"/>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firstLine="480"/>
        <w:rPr>
          <w:rFonts w:hAnsi="宋体"/>
          <w:color w:val="000000"/>
        </w:rPr>
      </w:pPr>
    </w:p>
    <w:p>
      <w:pPr>
        <w:pStyle w:val="5"/>
        <w:ind w:firstLine="480"/>
        <w:rPr>
          <w:rFonts w:hAnsi="宋体"/>
          <w:color w:val="000000"/>
        </w:rPr>
      </w:pPr>
    </w:p>
    <w:p>
      <w:pPr>
        <w:pStyle w:val="5"/>
        <w:ind w:firstLine="480"/>
        <w:rPr>
          <w:rFonts w:hAnsi="宋体"/>
          <w:color w:val="000000"/>
        </w:rPr>
      </w:pPr>
    </w:p>
    <w:p>
      <w:pPr>
        <w:rPr>
          <w:rFonts w:hAnsi="宋体"/>
          <w:color w:val="000000"/>
          <w:sz w:val="24"/>
        </w:rPr>
      </w:pPr>
    </w:p>
    <w:p>
      <w:pPr>
        <w:pStyle w:val="26"/>
        <w:rPr>
          <w:rFonts w:hAnsi="宋体"/>
          <w:color w:val="000000"/>
          <w:sz w:val="24"/>
        </w:rPr>
      </w:pPr>
    </w:p>
    <w:p>
      <w:pPr>
        <w:pStyle w:val="26"/>
        <w:rPr>
          <w:rFonts w:hAnsi="宋体"/>
          <w:color w:val="000000"/>
          <w:sz w:val="24"/>
        </w:rPr>
      </w:pPr>
    </w:p>
    <w:p>
      <w:pPr>
        <w:pStyle w:val="26"/>
        <w:rPr>
          <w:rFonts w:hAnsi="宋体"/>
          <w:color w:val="000000"/>
          <w:sz w:val="24"/>
        </w:rPr>
      </w:pPr>
    </w:p>
    <w:p>
      <w:pPr>
        <w:pStyle w:val="26"/>
        <w:rPr>
          <w:rFonts w:hAnsi="宋体"/>
          <w:color w:val="000000"/>
          <w:sz w:val="24"/>
        </w:rPr>
      </w:pPr>
    </w:p>
    <w:p>
      <w:pPr>
        <w:pStyle w:val="26"/>
        <w:rPr>
          <w:rFonts w:hAnsi="宋体"/>
          <w:color w:val="000000"/>
          <w:sz w:val="24"/>
        </w:rPr>
      </w:pPr>
    </w:p>
    <w:p>
      <w:pPr>
        <w:pStyle w:val="5"/>
        <w:ind w:firstLine="480"/>
        <w:rPr>
          <w:rFonts w:hAnsi="宋体"/>
          <w:color w:val="000000"/>
        </w:rPr>
      </w:pPr>
    </w:p>
    <w:p>
      <w:pPr>
        <w:pStyle w:val="5"/>
        <w:ind w:firstLine="480"/>
        <w:rPr>
          <w:rFonts w:hAnsi="宋体"/>
          <w:color w:val="000000"/>
        </w:rPr>
      </w:pPr>
    </w:p>
    <w:p>
      <w:pPr>
        <w:tabs>
          <w:tab w:val="left" w:pos="480"/>
        </w:tabs>
        <w:ind w:left="600" w:firstLine="48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jc w:val="both"/>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9"/>
        <w:tblW w:w="854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90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10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90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10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rPr>
          <w:bCs/>
          <w:color w:val="auto"/>
          <w:highlight w:val="none"/>
        </w:rPr>
      </w:pPr>
    </w:p>
    <w:p>
      <w:pPr>
        <w:pStyle w:val="2"/>
        <w:spacing w:before="72" w:after="72"/>
        <w:jc w:val="center"/>
        <w:rPr>
          <w:color w:val="auto"/>
          <w:szCs w:val="24"/>
          <w:highlight w:val="none"/>
        </w:rPr>
      </w:pPr>
      <w:bookmarkStart w:id="559" w:name="_Toc1213268"/>
      <w:r>
        <w:rPr>
          <w:rFonts w:hint="eastAsia"/>
          <w:color w:val="auto"/>
          <w:szCs w:val="24"/>
          <w:highlight w:val="none"/>
        </w:rPr>
        <w:t>商务、</w:t>
      </w:r>
      <w:r>
        <w:rPr>
          <w:color w:val="auto"/>
          <w:szCs w:val="24"/>
          <w:highlight w:val="none"/>
        </w:rPr>
        <w:t>技术评分细则表</w:t>
      </w:r>
      <w:bookmarkEnd w:id="559"/>
    </w:p>
    <w:tbl>
      <w:tblPr>
        <w:tblStyle w:val="39"/>
        <w:tblW w:w="8660" w:type="dxa"/>
        <w:jc w:val="center"/>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110"/>
        <w:gridCol w:w="675"/>
        <w:gridCol w:w="6364"/>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jc w:val="center"/>
        </w:trPr>
        <w:tc>
          <w:tcPr>
            <w:tcW w:w="511" w:type="dxa"/>
            <w:vAlign w:val="center"/>
          </w:tcPr>
          <w:p>
            <w:pPr>
              <w:jc w:val="center"/>
              <w:rPr>
                <w:b/>
                <w:bCs/>
                <w:color w:val="auto"/>
                <w:sz w:val="20"/>
                <w:szCs w:val="16"/>
                <w:highlight w:val="none"/>
              </w:rPr>
            </w:pPr>
            <w:r>
              <w:rPr>
                <w:b/>
                <w:bCs/>
                <w:color w:val="auto"/>
                <w:sz w:val="20"/>
                <w:szCs w:val="16"/>
                <w:highlight w:val="none"/>
              </w:rPr>
              <w:t>序号</w:t>
            </w:r>
          </w:p>
        </w:tc>
        <w:tc>
          <w:tcPr>
            <w:tcW w:w="1110" w:type="dxa"/>
            <w:vAlign w:val="center"/>
          </w:tcPr>
          <w:p>
            <w:pPr>
              <w:jc w:val="center"/>
              <w:rPr>
                <w:b/>
                <w:bCs/>
                <w:color w:val="auto"/>
                <w:sz w:val="20"/>
                <w:szCs w:val="16"/>
                <w:highlight w:val="none"/>
              </w:rPr>
            </w:pPr>
            <w:r>
              <w:rPr>
                <w:b/>
                <w:bCs/>
                <w:color w:val="auto"/>
                <w:sz w:val="20"/>
                <w:szCs w:val="16"/>
                <w:highlight w:val="none"/>
              </w:rPr>
              <w:t>评审因素</w:t>
            </w:r>
          </w:p>
        </w:tc>
        <w:tc>
          <w:tcPr>
            <w:tcW w:w="675" w:type="dxa"/>
            <w:vAlign w:val="center"/>
          </w:tcPr>
          <w:p>
            <w:pPr>
              <w:jc w:val="center"/>
              <w:rPr>
                <w:b/>
                <w:bCs/>
                <w:color w:val="auto"/>
                <w:sz w:val="20"/>
                <w:szCs w:val="16"/>
                <w:highlight w:val="none"/>
              </w:rPr>
            </w:pPr>
            <w:r>
              <w:rPr>
                <w:b/>
                <w:bCs/>
                <w:color w:val="auto"/>
                <w:sz w:val="20"/>
                <w:szCs w:val="16"/>
                <w:highlight w:val="none"/>
              </w:rPr>
              <w:t>分值</w:t>
            </w:r>
          </w:p>
        </w:tc>
        <w:tc>
          <w:tcPr>
            <w:tcW w:w="6364" w:type="dxa"/>
            <w:vAlign w:val="center"/>
          </w:tcPr>
          <w:p>
            <w:pPr>
              <w:jc w:val="center"/>
              <w:rPr>
                <w:b/>
                <w:bCs/>
                <w:color w:val="auto"/>
                <w:sz w:val="20"/>
                <w:szCs w:val="16"/>
                <w:highlight w:val="none"/>
              </w:rPr>
            </w:pPr>
            <w:r>
              <w:rPr>
                <w:b/>
                <w:bCs/>
                <w:color w:val="auto"/>
                <w:sz w:val="20"/>
                <w:szCs w:val="16"/>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31" w:hRule="atLeast"/>
          <w:jc w:val="center"/>
        </w:trPr>
        <w:tc>
          <w:tcPr>
            <w:tcW w:w="511" w:type="dxa"/>
            <w:vAlign w:val="center"/>
          </w:tcPr>
          <w:p>
            <w:pPr>
              <w:jc w:val="center"/>
              <w:rPr>
                <w:b/>
                <w:color w:val="auto"/>
                <w:sz w:val="21"/>
                <w:szCs w:val="18"/>
                <w:highlight w:val="none"/>
              </w:rPr>
            </w:pPr>
            <w:r>
              <w:rPr>
                <w:b/>
                <w:color w:val="auto"/>
                <w:sz w:val="21"/>
                <w:szCs w:val="18"/>
                <w:highlight w:val="none"/>
              </w:rPr>
              <w:t>1</w:t>
            </w:r>
          </w:p>
        </w:tc>
        <w:tc>
          <w:tcPr>
            <w:tcW w:w="1110" w:type="dxa"/>
            <w:vAlign w:val="center"/>
          </w:tcPr>
          <w:p>
            <w:pPr>
              <w:rPr>
                <w:b/>
                <w:color w:val="auto"/>
                <w:sz w:val="21"/>
                <w:szCs w:val="18"/>
                <w:highlight w:val="none"/>
              </w:rPr>
            </w:pPr>
            <w:r>
              <w:rPr>
                <w:rFonts w:hint="eastAsia"/>
                <w:b/>
                <w:color w:val="auto"/>
                <w:sz w:val="21"/>
                <w:szCs w:val="18"/>
                <w:highlight w:val="none"/>
              </w:rPr>
              <w:t>响应报价</w:t>
            </w:r>
          </w:p>
        </w:tc>
        <w:tc>
          <w:tcPr>
            <w:tcW w:w="675" w:type="dxa"/>
            <w:vAlign w:val="center"/>
          </w:tcPr>
          <w:p>
            <w:pPr>
              <w:jc w:val="center"/>
              <w:rPr>
                <w:rFonts w:hint="default" w:eastAsia="宋体"/>
                <w:b/>
                <w:color w:val="auto"/>
                <w:sz w:val="21"/>
                <w:szCs w:val="18"/>
                <w:highlight w:val="none"/>
                <w:lang w:val="en-US" w:eastAsia="zh-CN"/>
              </w:rPr>
            </w:pPr>
            <w:r>
              <w:rPr>
                <w:rFonts w:hint="eastAsia"/>
                <w:b/>
                <w:color w:val="auto"/>
                <w:sz w:val="21"/>
                <w:szCs w:val="18"/>
                <w:highlight w:val="none"/>
                <w:lang w:val="en-US" w:eastAsia="zh-CN"/>
              </w:rPr>
              <w:t>10</w:t>
            </w:r>
          </w:p>
        </w:tc>
        <w:tc>
          <w:tcPr>
            <w:tcW w:w="6364" w:type="dxa"/>
            <w:vAlign w:val="center"/>
          </w:tcPr>
          <w:p>
            <w:pPr>
              <w:pStyle w:val="5"/>
              <w:ind w:firstLine="422"/>
              <w:rPr>
                <w:rFonts w:hAnsi="宋体"/>
                <w:b/>
                <w:color w:val="auto"/>
                <w:sz w:val="18"/>
                <w:szCs w:val="18"/>
                <w:highlight w:val="none"/>
              </w:rPr>
            </w:pPr>
            <w:r>
              <w:rPr>
                <w:rFonts w:hint="eastAsia" w:hAnsi="宋体"/>
                <w:b/>
                <w:color w:val="auto"/>
                <w:sz w:val="18"/>
                <w:szCs w:val="18"/>
                <w:highlight w:val="none"/>
              </w:rPr>
              <w:t>价格分统一采用低价优先法计算，即满足招标文件要求且最后报价最低的投标人的价格为评标基准价，其价格分为满分。</w:t>
            </w:r>
          </w:p>
          <w:p>
            <w:pPr>
              <w:pStyle w:val="5"/>
              <w:ind w:firstLine="422"/>
              <w:rPr>
                <w:rFonts w:hAnsi="宋体"/>
                <w:b/>
                <w:color w:val="auto"/>
                <w:sz w:val="18"/>
                <w:szCs w:val="18"/>
                <w:highlight w:val="none"/>
              </w:rPr>
            </w:pPr>
            <w:r>
              <w:rPr>
                <w:rFonts w:hint="eastAsia" w:hAnsi="宋体"/>
                <w:b/>
                <w:color w:val="auto"/>
                <w:sz w:val="18"/>
                <w:szCs w:val="18"/>
                <w:highlight w:val="none"/>
              </w:rPr>
              <w:t>投标人的价格分统一按照下列公式计算：</w:t>
            </w:r>
          </w:p>
          <w:p>
            <w:pPr>
              <w:pStyle w:val="5"/>
              <w:ind w:firstLine="422"/>
              <w:rPr>
                <w:color w:val="auto"/>
                <w:sz w:val="21"/>
                <w:szCs w:val="16"/>
                <w:highlight w:val="none"/>
              </w:rPr>
            </w:pPr>
            <w:r>
              <w:rPr>
                <w:rFonts w:hint="eastAsia" w:hAnsi="宋体"/>
                <w:b/>
                <w:color w:val="auto"/>
                <w:sz w:val="18"/>
                <w:szCs w:val="18"/>
                <w:highlight w:val="none"/>
              </w:rPr>
              <w:t>投标报价得分=</w:t>
            </w:r>
            <w:r>
              <w:rPr>
                <w:rFonts w:hint="eastAsia" w:hAnsi="宋体"/>
                <w:b/>
                <w:color w:val="auto"/>
                <w:sz w:val="21"/>
                <w:szCs w:val="16"/>
                <w:highlight w:val="none"/>
              </w:rPr>
              <w:t>（评标基准价/最后投标报价）</w:t>
            </w:r>
            <w:r>
              <w:rPr>
                <w:rFonts w:hAnsi="宋体"/>
                <w:b/>
                <w:color w:val="auto"/>
                <w:sz w:val="21"/>
                <w:szCs w:val="16"/>
                <w:highlight w:val="none"/>
              </w:rPr>
              <w:t>X</w:t>
            </w:r>
            <w:r>
              <w:rPr>
                <w:rFonts w:hint="eastAsia" w:hAnsi="宋体"/>
                <w:b/>
                <w:color w:val="auto"/>
                <w:sz w:val="21"/>
                <w:szCs w:val="16"/>
                <w:highlight w:val="none"/>
              </w:rPr>
              <w:t>价格权值</w:t>
            </w:r>
            <w:r>
              <w:rPr>
                <w:rFonts w:hAnsi="宋体"/>
                <w:b/>
                <w:color w:val="auto"/>
                <w:sz w:val="21"/>
                <w:szCs w:val="16"/>
                <w:highlight w:val="none"/>
              </w:rPr>
              <w:t>X</w:t>
            </w:r>
            <w:r>
              <w:rPr>
                <w:rFonts w:hint="eastAsia" w:hAnsi="宋体"/>
                <w:b/>
                <w:color w:val="auto"/>
                <w:sz w:val="21"/>
                <w:szCs w:val="16"/>
                <w:highlight w:val="none"/>
              </w:rPr>
              <w:t>100</w:t>
            </w:r>
          </w:p>
          <w:p>
            <w:pPr>
              <w:pStyle w:val="5"/>
              <w:ind w:firstLine="422"/>
              <w:rPr>
                <w:rFonts w:hAnsi="宋体"/>
                <w:b/>
                <w:color w:val="auto"/>
                <w:sz w:val="18"/>
                <w:szCs w:val="18"/>
                <w:highlight w:val="none"/>
              </w:rPr>
            </w:pPr>
            <w:r>
              <w:rPr>
                <w:rFonts w:hint="eastAsia" w:hAnsi="宋体"/>
                <w:b/>
                <w:color w:val="auto"/>
                <w:sz w:val="18"/>
                <w:szCs w:val="18"/>
                <w:highlight w:val="none"/>
              </w:rPr>
              <w:t>供应商的价格分统一按照下列公式计算：</w:t>
            </w:r>
          </w:p>
          <w:p>
            <w:pPr>
              <w:pStyle w:val="5"/>
              <w:ind w:firstLine="422"/>
              <w:rPr>
                <w:rFonts w:hAnsi="宋体"/>
                <w:b/>
                <w:color w:val="auto"/>
                <w:sz w:val="18"/>
                <w:szCs w:val="18"/>
                <w:highlight w:val="none"/>
              </w:rPr>
            </w:pPr>
            <w:r>
              <w:rPr>
                <w:rFonts w:hint="eastAsia" w:hAnsi="宋体"/>
                <w:b/>
                <w:color w:val="auto"/>
                <w:sz w:val="18"/>
                <w:szCs w:val="18"/>
                <w:highlight w:val="none"/>
              </w:rPr>
              <w:t>项目评审过程中，不得去掉最后报价中的最高报价和最低报价。</w:t>
            </w:r>
          </w:p>
          <w:p>
            <w:pPr>
              <w:rPr>
                <w:color w:val="auto"/>
                <w:sz w:val="21"/>
                <w:szCs w:val="18"/>
                <w:highlight w:val="none"/>
              </w:rPr>
            </w:pPr>
            <w:r>
              <w:rPr>
                <w:rFonts w:hint="eastAsia" w:ascii="宋体" w:hAnsi="宋体"/>
                <w:b/>
                <w:color w:val="auto"/>
                <w:sz w:val="21"/>
                <w:szCs w:val="18"/>
                <w:highlight w:val="none"/>
              </w:rPr>
              <w:t>价格评审得分保留小数点后两位，第三位四舍五入。综合得分最高者</w:t>
            </w:r>
            <w:r>
              <w:rPr>
                <w:rFonts w:ascii="宋体" w:hAnsi="宋体"/>
                <w:b/>
                <w:color w:val="auto"/>
                <w:sz w:val="21"/>
                <w:szCs w:val="18"/>
                <w:highlight w:val="none"/>
              </w:rPr>
              <w:t>优先</w:t>
            </w:r>
            <w:r>
              <w:rPr>
                <w:rFonts w:hint="eastAsia" w:ascii="宋体" w:hAnsi="宋体"/>
                <w:b/>
                <w:color w:val="auto"/>
                <w:sz w:val="21"/>
                <w:szCs w:val="18"/>
                <w:highlight w:val="none"/>
              </w:rPr>
              <w:t>推荐</w:t>
            </w:r>
            <w:r>
              <w:rPr>
                <w:rFonts w:ascii="宋体" w:hAnsi="宋体"/>
                <w:b/>
                <w:color w:val="auto"/>
                <w:sz w:val="21"/>
                <w:szCs w:val="18"/>
                <w:highlight w:val="none"/>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511" w:type="dxa"/>
            <w:vAlign w:val="center"/>
          </w:tcPr>
          <w:p>
            <w:pPr>
              <w:jc w:val="center"/>
              <w:rPr>
                <w:rFonts w:hint="eastAsia" w:eastAsia="宋体"/>
                <w:sz w:val="21"/>
                <w:szCs w:val="18"/>
                <w:lang w:val="en-US" w:eastAsia="zh-CN"/>
              </w:rPr>
            </w:pPr>
            <w:r>
              <w:rPr>
                <w:rFonts w:hint="eastAsia"/>
                <w:sz w:val="21"/>
                <w:szCs w:val="18"/>
                <w:lang w:val="en-US" w:eastAsia="zh-CN"/>
              </w:rPr>
              <w:t>2</w:t>
            </w:r>
          </w:p>
        </w:tc>
        <w:tc>
          <w:tcPr>
            <w:tcW w:w="1110" w:type="dxa"/>
            <w:vAlign w:val="center"/>
          </w:tcPr>
          <w:p>
            <w:pPr>
              <w:spacing w:line="300" w:lineRule="exact"/>
              <w:jc w:val="center"/>
              <w:rPr>
                <w:sz w:val="21"/>
                <w:szCs w:val="18"/>
              </w:rPr>
            </w:pPr>
            <w:r>
              <w:rPr>
                <w:rFonts w:hint="eastAsia" w:ascii="仿宋" w:hAnsi="仿宋" w:eastAsia="仿宋" w:cs="仿宋"/>
                <w:sz w:val="21"/>
                <w:szCs w:val="18"/>
              </w:rPr>
              <w:t>服务方案</w:t>
            </w:r>
          </w:p>
        </w:tc>
        <w:tc>
          <w:tcPr>
            <w:tcW w:w="675" w:type="dxa"/>
            <w:vAlign w:val="center"/>
          </w:tcPr>
          <w:p>
            <w:pPr>
              <w:spacing w:line="300" w:lineRule="exact"/>
              <w:jc w:val="center"/>
              <w:rPr>
                <w:rFonts w:hint="default" w:eastAsia="宋体"/>
                <w:color w:val="auto"/>
                <w:sz w:val="21"/>
                <w:szCs w:val="18"/>
                <w:highlight w:val="none"/>
                <w:lang w:val="en-US" w:eastAsia="zh-CN"/>
              </w:rPr>
            </w:pPr>
            <w:r>
              <w:rPr>
                <w:rFonts w:hint="eastAsia" w:ascii="仿宋" w:hAnsi="仿宋" w:eastAsia="仿宋" w:cs="仿宋"/>
                <w:sz w:val="21"/>
                <w:szCs w:val="18"/>
              </w:rPr>
              <w:t>30</w:t>
            </w:r>
          </w:p>
        </w:tc>
        <w:tc>
          <w:tcPr>
            <w:tcW w:w="6364" w:type="dxa"/>
            <w:vAlign w:val="center"/>
          </w:tcPr>
          <w:p>
            <w:pPr>
              <w:spacing w:line="300" w:lineRule="exact"/>
              <w:rPr>
                <w:color w:val="auto"/>
                <w:sz w:val="21"/>
                <w:szCs w:val="18"/>
                <w:highlight w:val="none"/>
              </w:rPr>
            </w:pPr>
            <w:r>
              <w:rPr>
                <w:rFonts w:hint="eastAsia" w:ascii="仿宋" w:hAnsi="仿宋" w:eastAsia="仿宋" w:cs="仿宋"/>
                <w:sz w:val="21"/>
                <w:szCs w:val="18"/>
              </w:rPr>
              <w:t>根据投标单位的投标文件中整体项目建设实施方案，方案安排合理度、可操作性、实用</w:t>
            </w:r>
            <w:bookmarkStart w:id="745" w:name="_GoBack"/>
            <w:bookmarkEnd w:id="745"/>
            <w:r>
              <w:rPr>
                <w:rFonts w:hint="eastAsia" w:ascii="仿宋" w:hAnsi="仿宋" w:eastAsia="仿宋" w:cs="仿宋"/>
                <w:sz w:val="21"/>
                <w:szCs w:val="18"/>
              </w:rPr>
              <w:t>性、是否能满足采购方各种需要等方面，各项服务是否均满足要求，分值0-15分；由评委视情况而定，能针对本项目给出合理化建议的，加1-15分；由评委视情况而定，未给出不得分；满分30分。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6" w:hRule="atLeast"/>
          <w:jc w:val="center"/>
        </w:trPr>
        <w:tc>
          <w:tcPr>
            <w:tcW w:w="511" w:type="dxa"/>
            <w:vMerge w:val="restart"/>
            <w:vAlign w:val="center"/>
          </w:tcPr>
          <w:p>
            <w:pPr>
              <w:jc w:val="center"/>
              <w:rPr>
                <w:rFonts w:hint="eastAsia" w:eastAsia="宋体"/>
                <w:sz w:val="21"/>
                <w:szCs w:val="18"/>
                <w:lang w:eastAsia="zh-CN"/>
              </w:rPr>
            </w:pPr>
            <w:r>
              <w:rPr>
                <w:rFonts w:hint="eastAsia"/>
                <w:sz w:val="21"/>
                <w:szCs w:val="18"/>
                <w:lang w:val="en-US" w:eastAsia="zh-CN"/>
              </w:rPr>
              <w:t>3</w:t>
            </w:r>
          </w:p>
        </w:tc>
        <w:tc>
          <w:tcPr>
            <w:tcW w:w="1110" w:type="dxa"/>
            <w:vMerge w:val="restart"/>
            <w:vAlign w:val="center"/>
          </w:tcPr>
          <w:p>
            <w:pPr>
              <w:widowControl/>
              <w:jc w:val="both"/>
              <w:textAlignment w:val="center"/>
              <w:rPr>
                <w:rFonts w:ascii="仿宋" w:hAnsi="仿宋" w:eastAsia="仿宋" w:cs="仿宋"/>
                <w:sz w:val="21"/>
                <w:szCs w:val="18"/>
              </w:rPr>
            </w:pPr>
            <w:r>
              <w:rPr>
                <w:rFonts w:hint="eastAsia" w:ascii="仿宋" w:hAnsi="仿宋" w:eastAsia="仿宋" w:cs="仿宋"/>
                <w:sz w:val="21"/>
                <w:szCs w:val="18"/>
              </w:rPr>
              <w:t>拟派项目人员配备情况</w:t>
            </w:r>
          </w:p>
        </w:tc>
        <w:tc>
          <w:tcPr>
            <w:tcW w:w="675" w:type="dxa"/>
            <w:vMerge w:val="restart"/>
            <w:vAlign w:val="center"/>
          </w:tcPr>
          <w:p>
            <w:pPr>
              <w:spacing w:line="300" w:lineRule="exact"/>
              <w:jc w:val="center"/>
              <w:rPr>
                <w:rFonts w:hint="default"/>
                <w:color w:val="auto"/>
                <w:sz w:val="21"/>
                <w:szCs w:val="18"/>
                <w:highlight w:val="none"/>
                <w:lang w:val="en-US"/>
              </w:rPr>
            </w:pPr>
            <w:r>
              <w:rPr>
                <w:rFonts w:hint="eastAsia" w:ascii="仿宋" w:hAnsi="仿宋" w:eastAsia="仿宋" w:cs="仿宋"/>
                <w:sz w:val="21"/>
                <w:szCs w:val="18"/>
              </w:rPr>
              <w:t>20</w:t>
            </w:r>
          </w:p>
        </w:tc>
        <w:tc>
          <w:tcPr>
            <w:tcW w:w="6364" w:type="dxa"/>
            <w:vAlign w:val="center"/>
          </w:tcPr>
          <w:p>
            <w:pPr>
              <w:spacing w:line="300" w:lineRule="exact"/>
              <w:rPr>
                <w:color w:val="auto"/>
                <w:sz w:val="21"/>
                <w:szCs w:val="18"/>
                <w:highlight w:val="none"/>
              </w:rPr>
            </w:pPr>
            <w:r>
              <w:rPr>
                <w:rFonts w:hint="eastAsia" w:ascii="仿宋" w:hAnsi="仿宋" w:eastAsia="仿宋" w:cs="仿宋"/>
                <w:sz w:val="21"/>
                <w:szCs w:val="18"/>
              </w:rPr>
              <w:t>项目负责人1人，具有土地管理专业博士学位，得2分；具有正高级职称的，得4分；满分6分。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3" w:hRule="atLeast"/>
          <w:jc w:val="center"/>
        </w:trPr>
        <w:tc>
          <w:tcPr>
            <w:tcW w:w="511" w:type="dxa"/>
            <w:vMerge w:val="continue"/>
            <w:vAlign w:val="center"/>
          </w:tcPr>
          <w:p>
            <w:pPr>
              <w:jc w:val="center"/>
              <w:rPr>
                <w:rFonts w:hint="default"/>
                <w:sz w:val="21"/>
                <w:szCs w:val="18"/>
                <w:lang w:val="en-US" w:eastAsia="zh-CN"/>
              </w:rPr>
            </w:pPr>
          </w:p>
        </w:tc>
        <w:tc>
          <w:tcPr>
            <w:tcW w:w="1110" w:type="dxa"/>
            <w:vMerge w:val="continue"/>
            <w:vAlign w:val="center"/>
          </w:tcPr>
          <w:p>
            <w:pPr>
              <w:widowControl/>
              <w:jc w:val="center"/>
              <w:textAlignment w:val="center"/>
              <w:rPr>
                <w:rFonts w:hint="eastAsia" w:ascii="仿宋" w:hAnsi="仿宋" w:eastAsia="仿宋" w:cs="仿宋"/>
                <w:sz w:val="21"/>
                <w:szCs w:val="18"/>
              </w:rPr>
            </w:pPr>
          </w:p>
        </w:tc>
        <w:tc>
          <w:tcPr>
            <w:tcW w:w="675" w:type="dxa"/>
            <w:vMerge w:val="continue"/>
            <w:vAlign w:val="center"/>
          </w:tcPr>
          <w:p>
            <w:pPr>
              <w:spacing w:line="300" w:lineRule="exact"/>
              <w:jc w:val="center"/>
              <w:rPr>
                <w:rFonts w:hint="default" w:ascii="仿宋" w:hAnsi="仿宋" w:eastAsia="仿宋" w:cs="仿宋"/>
                <w:sz w:val="21"/>
                <w:szCs w:val="18"/>
                <w:lang w:val="en-US" w:eastAsia="zh-CN"/>
              </w:rPr>
            </w:pPr>
          </w:p>
        </w:tc>
        <w:tc>
          <w:tcPr>
            <w:tcW w:w="6364" w:type="dxa"/>
            <w:vAlign w:val="center"/>
          </w:tcPr>
          <w:p>
            <w:pPr>
              <w:spacing w:line="300" w:lineRule="exact"/>
              <w:rPr>
                <w:rFonts w:hint="eastAsia" w:ascii="仿宋" w:hAnsi="仿宋" w:eastAsia="仿宋" w:cs="仿宋"/>
                <w:sz w:val="21"/>
                <w:szCs w:val="18"/>
              </w:rPr>
            </w:pPr>
            <w:r>
              <w:rPr>
                <w:rFonts w:hint="eastAsia" w:ascii="仿宋" w:hAnsi="仿宋" w:eastAsia="仿宋" w:cs="仿宋"/>
                <w:sz w:val="21"/>
                <w:szCs w:val="18"/>
              </w:rPr>
              <w:t>项目技术负责人1人，具有土地管理专业、水利、土壤学等相关专业博士得2分；具有副高级职称的，得4分；满分6分。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49" w:hRule="atLeast"/>
          <w:jc w:val="center"/>
        </w:trPr>
        <w:tc>
          <w:tcPr>
            <w:tcW w:w="511" w:type="dxa"/>
            <w:vMerge w:val="continue"/>
            <w:vAlign w:val="center"/>
          </w:tcPr>
          <w:p>
            <w:pPr>
              <w:jc w:val="center"/>
              <w:rPr>
                <w:rFonts w:hint="eastAsia" w:eastAsia="宋体"/>
                <w:sz w:val="21"/>
                <w:szCs w:val="18"/>
                <w:lang w:eastAsia="zh-CN"/>
              </w:rPr>
            </w:pPr>
          </w:p>
        </w:tc>
        <w:tc>
          <w:tcPr>
            <w:tcW w:w="1110" w:type="dxa"/>
            <w:vMerge w:val="continue"/>
            <w:vAlign w:val="center"/>
          </w:tcPr>
          <w:p>
            <w:pPr>
              <w:widowControl/>
              <w:jc w:val="center"/>
              <w:textAlignment w:val="center"/>
              <w:rPr>
                <w:rFonts w:ascii="仿宋" w:hAnsi="仿宋" w:eastAsia="仿宋" w:cs="仿宋"/>
                <w:sz w:val="21"/>
                <w:szCs w:val="18"/>
              </w:rPr>
            </w:pPr>
          </w:p>
        </w:tc>
        <w:tc>
          <w:tcPr>
            <w:tcW w:w="675" w:type="dxa"/>
            <w:vMerge w:val="continue"/>
            <w:vAlign w:val="center"/>
          </w:tcPr>
          <w:p>
            <w:pPr>
              <w:spacing w:line="360" w:lineRule="auto"/>
              <w:jc w:val="center"/>
              <w:rPr>
                <w:rFonts w:hint="eastAsia" w:ascii="仿宋" w:hAnsi="仿宋" w:eastAsia="仿宋" w:cs="仿宋"/>
                <w:sz w:val="21"/>
                <w:szCs w:val="18"/>
                <w:lang w:eastAsia="zh-CN"/>
              </w:rPr>
            </w:pPr>
          </w:p>
        </w:tc>
        <w:tc>
          <w:tcPr>
            <w:tcW w:w="6364" w:type="dxa"/>
            <w:vAlign w:val="center"/>
          </w:tcPr>
          <w:p>
            <w:pPr>
              <w:spacing w:line="300" w:lineRule="exact"/>
              <w:rPr>
                <w:rFonts w:ascii="仿宋" w:hAnsi="仿宋" w:eastAsia="仿宋" w:cs="仿宋"/>
                <w:sz w:val="21"/>
                <w:szCs w:val="18"/>
              </w:rPr>
            </w:pPr>
            <w:r>
              <w:rPr>
                <w:rFonts w:hint="eastAsia" w:ascii="仿宋" w:hAnsi="仿宋" w:eastAsia="仿宋" w:cs="仿宋"/>
                <w:sz w:val="21"/>
                <w:szCs w:val="18"/>
              </w:rPr>
              <w:t>项目实施人员不少于8人且具有中级及以上职称，人员专业需包括土地资源管理、土壤学、植物营养学、人文地理、农业水土工程、水利工程，中级以上职称及专业满足1人得1分，人员全部为中级及以上职称且专业满足的得8分；满分8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71" w:hRule="atLeast"/>
          <w:jc w:val="center"/>
        </w:trPr>
        <w:tc>
          <w:tcPr>
            <w:tcW w:w="511" w:type="dxa"/>
            <w:vAlign w:val="center"/>
          </w:tcPr>
          <w:p>
            <w:pPr>
              <w:jc w:val="center"/>
              <w:rPr>
                <w:rFonts w:hint="default"/>
                <w:sz w:val="21"/>
                <w:szCs w:val="18"/>
                <w:lang w:val="en-US" w:eastAsia="zh-CN"/>
              </w:rPr>
            </w:pPr>
            <w:r>
              <w:rPr>
                <w:rFonts w:hint="eastAsia"/>
                <w:sz w:val="21"/>
                <w:szCs w:val="18"/>
                <w:lang w:val="en-US" w:eastAsia="zh-CN"/>
              </w:rPr>
              <w:t>4</w:t>
            </w:r>
          </w:p>
        </w:tc>
        <w:tc>
          <w:tcPr>
            <w:tcW w:w="1110" w:type="dxa"/>
            <w:vAlign w:val="center"/>
          </w:tcPr>
          <w:p>
            <w:pPr>
              <w:widowControl/>
              <w:jc w:val="center"/>
              <w:textAlignment w:val="center"/>
              <w:rPr>
                <w:rFonts w:hint="eastAsia" w:ascii="仿宋" w:hAnsi="仿宋" w:eastAsia="仿宋" w:cs="仿宋"/>
                <w:sz w:val="21"/>
                <w:szCs w:val="18"/>
              </w:rPr>
            </w:pPr>
            <w:r>
              <w:rPr>
                <w:rFonts w:hint="eastAsia" w:ascii="仿宋" w:hAnsi="仿宋" w:eastAsia="仿宋" w:cs="仿宋"/>
                <w:sz w:val="21"/>
                <w:szCs w:val="18"/>
              </w:rPr>
              <w:t>业绩证明</w:t>
            </w:r>
          </w:p>
        </w:tc>
        <w:tc>
          <w:tcPr>
            <w:tcW w:w="675" w:type="dxa"/>
            <w:vAlign w:val="center"/>
          </w:tcPr>
          <w:p>
            <w:pPr>
              <w:widowControl/>
              <w:jc w:val="center"/>
              <w:textAlignment w:val="center"/>
              <w:rPr>
                <w:rFonts w:hint="default" w:ascii="仿宋" w:hAnsi="仿宋" w:eastAsia="仿宋" w:cs="仿宋"/>
                <w:sz w:val="21"/>
                <w:szCs w:val="18"/>
                <w:lang w:val="en-US" w:eastAsia="zh-CN"/>
              </w:rPr>
            </w:pPr>
            <w:r>
              <w:rPr>
                <w:rFonts w:hint="eastAsia" w:ascii="仿宋" w:hAnsi="仿宋" w:eastAsia="仿宋" w:cs="仿宋"/>
                <w:sz w:val="21"/>
                <w:szCs w:val="18"/>
              </w:rPr>
              <w:t>10</w:t>
            </w:r>
          </w:p>
        </w:tc>
        <w:tc>
          <w:tcPr>
            <w:tcW w:w="6364" w:type="dxa"/>
            <w:vAlign w:val="center"/>
          </w:tcPr>
          <w:p>
            <w:pPr>
              <w:widowControl/>
              <w:textAlignment w:val="center"/>
              <w:rPr>
                <w:rFonts w:hint="eastAsia" w:ascii="仿宋" w:hAnsi="仿宋" w:eastAsia="仿宋" w:cs="仿宋"/>
                <w:sz w:val="21"/>
                <w:szCs w:val="18"/>
              </w:rPr>
            </w:pPr>
            <w:r>
              <w:rPr>
                <w:rFonts w:hint="eastAsia" w:ascii="仿宋" w:hAnsi="仿宋" w:eastAsia="仿宋" w:cs="仿宋"/>
                <w:sz w:val="21"/>
                <w:szCs w:val="18"/>
              </w:rPr>
              <w:t>近5年承担国土相关“十四五”规划、国土空间规划、永久基本农田储备区划定、建设用地节约集约评价等相关项目，自治区级单个加4分，县市级单个加2分，最高得10分；（提供中标通知书或合同协议书的为一份有效业绩）。</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0" w:hRule="atLeast"/>
          <w:jc w:val="center"/>
        </w:trPr>
        <w:tc>
          <w:tcPr>
            <w:tcW w:w="511" w:type="dxa"/>
            <w:vAlign w:val="center"/>
          </w:tcPr>
          <w:p>
            <w:pPr>
              <w:jc w:val="center"/>
              <w:rPr>
                <w:rFonts w:hint="eastAsia" w:eastAsia="宋体"/>
                <w:sz w:val="21"/>
                <w:szCs w:val="18"/>
                <w:lang w:eastAsia="zh-CN"/>
              </w:rPr>
            </w:pPr>
            <w:r>
              <w:rPr>
                <w:rFonts w:hint="eastAsia"/>
                <w:sz w:val="21"/>
                <w:szCs w:val="18"/>
                <w:lang w:val="en-US" w:eastAsia="zh-CN"/>
              </w:rPr>
              <w:t>5</w:t>
            </w:r>
          </w:p>
        </w:tc>
        <w:tc>
          <w:tcPr>
            <w:tcW w:w="1110" w:type="dxa"/>
            <w:vAlign w:val="center"/>
          </w:tcPr>
          <w:p>
            <w:pPr>
              <w:widowControl/>
              <w:jc w:val="center"/>
              <w:textAlignment w:val="center"/>
              <w:rPr>
                <w:rFonts w:ascii="仿宋" w:hAnsi="仿宋" w:eastAsia="仿宋" w:cs="仿宋"/>
                <w:sz w:val="21"/>
                <w:szCs w:val="18"/>
              </w:rPr>
            </w:pPr>
            <w:r>
              <w:rPr>
                <w:rFonts w:hint="eastAsia" w:ascii="仿宋" w:hAnsi="仿宋" w:eastAsia="仿宋" w:cs="仿宋"/>
                <w:sz w:val="21"/>
                <w:szCs w:val="18"/>
              </w:rPr>
              <w:t>售后服务措施、方案、承诺</w:t>
            </w:r>
          </w:p>
        </w:tc>
        <w:tc>
          <w:tcPr>
            <w:tcW w:w="675" w:type="dxa"/>
            <w:vAlign w:val="center"/>
          </w:tcPr>
          <w:p>
            <w:pPr>
              <w:widowControl/>
              <w:jc w:val="center"/>
              <w:textAlignment w:val="center"/>
              <w:rPr>
                <w:rFonts w:hint="default" w:ascii="仿宋" w:hAnsi="仿宋" w:eastAsia="仿宋" w:cs="仿宋"/>
                <w:sz w:val="21"/>
                <w:szCs w:val="18"/>
                <w:lang w:val="en-US" w:eastAsia="zh-CN"/>
              </w:rPr>
            </w:pPr>
            <w:r>
              <w:rPr>
                <w:rFonts w:hint="eastAsia" w:ascii="仿宋" w:hAnsi="仿宋" w:eastAsia="仿宋" w:cs="仿宋"/>
                <w:sz w:val="21"/>
                <w:szCs w:val="18"/>
              </w:rPr>
              <w:t>15</w:t>
            </w:r>
          </w:p>
        </w:tc>
        <w:tc>
          <w:tcPr>
            <w:tcW w:w="6364" w:type="dxa"/>
            <w:vAlign w:val="center"/>
          </w:tcPr>
          <w:p>
            <w:pPr>
              <w:widowControl/>
              <w:textAlignment w:val="center"/>
              <w:rPr>
                <w:rFonts w:ascii="仿宋" w:hAnsi="仿宋" w:eastAsia="仿宋" w:cs="仿宋"/>
                <w:sz w:val="21"/>
                <w:szCs w:val="18"/>
              </w:rPr>
            </w:pPr>
            <w:r>
              <w:rPr>
                <w:rFonts w:hint="eastAsia" w:ascii="仿宋" w:hAnsi="仿宋" w:eastAsia="仿宋" w:cs="仿宋"/>
                <w:sz w:val="21"/>
                <w:szCs w:val="18"/>
              </w:rPr>
              <w:t>能保质保量限时完成工作提供承诺的，加5分。提供承诺且能提供细致、合理、针对性强的售后服务方案的加10分；满分15分。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11" w:type="dxa"/>
            <w:vAlign w:val="center"/>
          </w:tcPr>
          <w:p>
            <w:pPr>
              <w:jc w:val="center"/>
              <w:rPr>
                <w:rFonts w:hint="eastAsia" w:eastAsia="宋体"/>
                <w:sz w:val="21"/>
                <w:szCs w:val="18"/>
                <w:lang w:eastAsia="zh-CN"/>
              </w:rPr>
            </w:pPr>
            <w:r>
              <w:rPr>
                <w:rFonts w:hint="eastAsia"/>
                <w:sz w:val="21"/>
                <w:szCs w:val="18"/>
                <w:lang w:val="en-US" w:eastAsia="zh-CN"/>
              </w:rPr>
              <w:t>6</w:t>
            </w:r>
          </w:p>
        </w:tc>
        <w:tc>
          <w:tcPr>
            <w:tcW w:w="1110" w:type="dxa"/>
            <w:vAlign w:val="center"/>
          </w:tcPr>
          <w:p>
            <w:pPr>
              <w:widowControl/>
              <w:jc w:val="center"/>
              <w:textAlignment w:val="center"/>
              <w:rPr>
                <w:rFonts w:ascii="仿宋" w:hAnsi="仿宋" w:eastAsia="仿宋" w:cs="仿宋"/>
                <w:sz w:val="21"/>
                <w:szCs w:val="18"/>
              </w:rPr>
            </w:pPr>
            <w:r>
              <w:rPr>
                <w:rFonts w:hint="eastAsia" w:ascii="仿宋" w:hAnsi="仿宋" w:eastAsia="仿宋" w:cs="仿宋"/>
                <w:sz w:val="21"/>
                <w:szCs w:val="18"/>
              </w:rPr>
              <w:t>应急预案</w:t>
            </w:r>
          </w:p>
        </w:tc>
        <w:tc>
          <w:tcPr>
            <w:tcW w:w="675" w:type="dxa"/>
            <w:vAlign w:val="center"/>
          </w:tcPr>
          <w:p>
            <w:pPr>
              <w:widowControl/>
              <w:jc w:val="center"/>
              <w:textAlignment w:val="center"/>
              <w:rPr>
                <w:rFonts w:hint="eastAsia" w:ascii="仿宋" w:hAnsi="仿宋" w:eastAsia="仿宋" w:cs="仿宋"/>
                <w:sz w:val="21"/>
                <w:szCs w:val="18"/>
                <w:lang w:eastAsia="zh-CN"/>
              </w:rPr>
            </w:pPr>
            <w:r>
              <w:rPr>
                <w:rFonts w:hint="eastAsia" w:ascii="仿宋" w:hAnsi="仿宋" w:eastAsia="仿宋" w:cs="仿宋"/>
                <w:sz w:val="21"/>
                <w:szCs w:val="18"/>
              </w:rPr>
              <w:t>10</w:t>
            </w:r>
          </w:p>
        </w:tc>
        <w:tc>
          <w:tcPr>
            <w:tcW w:w="6364" w:type="dxa"/>
            <w:vAlign w:val="center"/>
          </w:tcPr>
          <w:p>
            <w:pPr>
              <w:widowControl/>
              <w:textAlignment w:val="center"/>
              <w:rPr>
                <w:rFonts w:ascii="仿宋" w:hAnsi="仿宋" w:eastAsia="仿宋" w:cs="仿宋"/>
                <w:sz w:val="21"/>
                <w:szCs w:val="18"/>
              </w:rPr>
            </w:pPr>
            <w:r>
              <w:rPr>
                <w:rFonts w:hint="eastAsia" w:ascii="仿宋" w:hAnsi="仿宋" w:eastAsia="仿宋" w:cs="仿宋"/>
                <w:sz w:val="21"/>
                <w:szCs w:val="18"/>
              </w:rPr>
              <w:t>投标单位需结合本项目实际，对突发性事件预估合理性、全面度，提出应急预案，各项应急处理措施的全面性、有效性、可操作性等进行评审，分值0-10分，由评委视具体情况给分，不提供的不得分。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511" w:type="dxa"/>
            <w:vAlign w:val="center"/>
          </w:tcPr>
          <w:p>
            <w:pPr>
              <w:jc w:val="center"/>
              <w:rPr>
                <w:rFonts w:hint="default" w:eastAsia="宋体"/>
                <w:sz w:val="21"/>
                <w:szCs w:val="18"/>
                <w:lang w:val="en-US" w:eastAsia="zh-CN"/>
              </w:rPr>
            </w:pPr>
            <w:r>
              <w:rPr>
                <w:rFonts w:hint="eastAsia"/>
                <w:sz w:val="21"/>
                <w:szCs w:val="18"/>
                <w:lang w:val="en-US" w:eastAsia="zh-CN"/>
              </w:rPr>
              <w:t>7</w:t>
            </w:r>
          </w:p>
        </w:tc>
        <w:tc>
          <w:tcPr>
            <w:tcW w:w="1110" w:type="dxa"/>
            <w:vAlign w:val="center"/>
          </w:tcPr>
          <w:p>
            <w:pPr>
              <w:widowControl/>
              <w:jc w:val="center"/>
              <w:textAlignment w:val="center"/>
              <w:rPr>
                <w:rFonts w:ascii="仿宋" w:hAnsi="仿宋" w:eastAsia="仿宋" w:cs="仿宋"/>
                <w:sz w:val="21"/>
                <w:szCs w:val="18"/>
              </w:rPr>
            </w:pPr>
            <w:r>
              <w:rPr>
                <w:rFonts w:hint="eastAsia" w:ascii="仿宋" w:hAnsi="仿宋" w:eastAsia="仿宋" w:cs="仿宋"/>
                <w:sz w:val="21"/>
                <w:szCs w:val="18"/>
              </w:rPr>
              <w:t>响应文件编制质量</w:t>
            </w:r>
          </w:p>
        </w:tc>
        <w:tc>
          <w:tcPr>
            <w:tcW w:w="675" w:type="dxa"/>
            <w:vAlign w:val="center"/>
          </w:tcPr>
          <w:p>
            <w:pPr>
              <w:widowControl/>
              <w:jc w:val="center"/>
              <w:textAlignment w:val="center"/>
              <w:rPr>
                <w:rFonts w:hint="eastAsia" w:ascii="仿宋" w:hAnsi="仿宋" w:eastAsia="仿宋" w:cs="仿宋"/>
                <w:sz w:val="21"/>
                <w:szCs w:val="18"/>
                <w:lang w:eastAsia="zh-CN"/>
              </w:rPr>
            </w:pPr>
            <w:r>
              <w:rPr>
                <w:rFonts w:hint="eastAsia" w:ascii="仿宋" w:hAnsi="仿宋" w:eastAsia="仿宋" w:cs="仿宋"/>
                <w:sz w:val="21"/>
                <w:szCs w:val="18"/>
              </w:rPr>
              <w:t>5</w:t>
            </w:r>
          </w:p>
        </w:tc>
        <w:tc>
          <w:tcPr>
            <w:tcW w:w="6364" w:type="dxa"/>
            <w:vAlign w:val="center"/>
          </w:tcPr>
          <w:p>
            <w:pPr>
              <w:widowControl/>
              <w:textAlignment w:val="center"/>
              <w:rPr>
                <w:rFonts w:ascii="仿宋" w:hAnsi="仿宋" w:eastAsia="仿宋" w:cs="仿宋"/>
                <w:sz w:val="21"/>
                <w:szCs w:val="18"/>
              </w:rPr>
            </w:pPr>
            <w:r>
              <w:rPr>
                <w:rFonts w:hint="eastAsia" w:ascii="仿宋" w:hAnsi="仿宋" w:eastAsia="仿宋" w:cs="仿宋"/>
                <w:sz w:val="21"/>
                <w:szCs w:val="18"/>
              </w:rPr>
              <w:t>标书文本制作排版的条理性、内容的完整性及书面整洁有无涂改，有没缺漏项等方面酌情打分。优秀得5分；一般得2分；文书文本杂乱无章、内容不完整不得分；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511" w:type="dxa"/>
            <w:vAlign w:val="center"/>
          </w:tcPr>
          <w:p>
            <w:pPr>
              <w:jc w:val="center"/>
              <w:rPr>
                <w:b/>
                <w:szCs w:val="21"/>
              </w:rPr>
            </w:pPr>
          </w:p>
        </w:tc>
        <w:tc>
          <w:tcPr>
            <w:tcW w:w="1110" w:type="dxa"/>
            <w:vAlign w:val="center"/>
          </w:tcPr>
          <w:p>
            <w:pPr>
              <w:jc w:val="center"/>
              <w:rPr>
                <w:b/>
                <w:szCs w:val="21"/>
              </w:rPr>
            </w:pPr>
            <w:r>
              <w:rPr>
                <w:szCs w:val="21"/>
              </w:rPr>
              <w:t>合计</w:t>
            </w:r>
          </w:p>
        </w:tc>
        <w:tc>
          <w:tcPr>
            <w:tcW w:w="675" w:type="dxa"/>
            <w:vAlign w:val="center"/>
          </w:tcPr>
          <w:p>
            <w:pPr>
              <w:widowControl/>
              <w:textAlignment w:val="center"/>
              <w:rPr>
                <w:rFonts w:hint="eastAsia" w:eastAsia="宋体"/>
                <w:b/>
                <w:szCs w:val="21"/>
                <w:lang w:eastAsia="zh-CN"/>
              </w:rPr>
            </w:pPr>
            <w:r>
              <w:rPr>
                <w:rFonts w:hint="eastAsia" w:ascii="仿宋" w:hAnsi="仿宋" w:eastAsia="仿宋" w:cs="仿宋"/>
                <w:szCs w:val="21"/>
                <w:lang w:val="en-US" w:eastAsia="zh-CN"/>
              </w:rPr>
              <w:t>100</w:t>
            </w:r>
          </w:p>
        </w:tc>
        <w:tc>
          <w:tcPr>
            <w:tcW w:w="6364" w:type="dxa"/>
            <w:vAlign w:val="center"/>
          </w:tcPr>
          <w:p>
            <w:pPr>
              <w:widowControl/>
              <w:textAlignment w:val="center"/>
              <w:rPr>
                <w:szCs w:val="21"/>
              </w:rPr>
            </w:pPr>
          </w:p>
        </w:tc>
      </w:tr>
    </w:tbl>
    <w:p>
      <w:pPr>
        <w:pStyle w:val="22"/>
        <w:ind w:firstLine="0" w:firstLineChars="0"/>
        <w:rPr>
          <w:rFonts w:cs="宋体" w:asciiTheme="minorEastAsia" w:hAnsiTheme="minorEastAsia" w:eastAsiaTheme="minorEastAsia"/>
          <w:b/>
          <w:sz w:val="52"/>
        </w:rPr>
      </w:pPr>
    </w:p>
    <w:p>
      <w:pPr>
        <w:pStyle w:val="22"/>
        <w:ind w:firstLine="0" w:firstLineChars="0"/>
        <w:rPr>
          <w:rFonts w:cs="宋体" w:asciiTheme="minorEastAsia" w:hAnsiTheme="minorEastAsia" w:eastAsiaTheme="minorEastAsia"/>
          <w:b/>
          <w:sz w:val="52"/>
        </w:rPr>
      </w:pPr>
    </w:p>
    <w:bookmarkEnd w:id="514"/>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0" w:name="_Toc21888_WPSOffice_Level1"/>
      <w:bookmarkStart w:id="561" w:name="_Toc12949_WPSOffice_Level1"/>
      <w:bookmarkStart w:id="562" w:name="_Toc32428_WPSOffice_Level1"/>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3" w:name="_Hlt487972895"/>
      <w:bookmarkEnd w:id="563"/>
      <w:bookmarkStart w:id="564" w:name="_Toc487900382"/>
      <w:bookmarkStart w:id="565" w:name="_Toc216513788"/>
    </w:p>
    <w:bookmarkEnd w:id="560"/>
    <w:bookmarkEnd w:id="561"/>
    <w:bookmarkEnd w:id="562"/>
    <w:bookmarkEnd w:id="564"/>
    <w:bookmarkEnd w:id="565"/>
    <w:p>
      <w:pPr>
        <w:spacing w:line="480" w:lineRule="auto"/>
        <w:ind w:firstLine="2201" w:firstLineChars="500"/>
        <w:rPr>
          <w:rFonts w:ascii="宋体" w:hAnsi="宋体" w:cs="宋体"/>
          <w:b/>
          <w:sz w:val="44"/>
          <w:szCs w:val="44"/>
        </w:rPr>
      </w:pPr>
    </w:p>
    <w:p>
      <w:pPr>
        <w:spacing w:line="480" w:lineRule="auto"/>
        <w:ind w:firstLine="2201"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0"/>
        <w:spacing w:before="120" w:line="22" w:lineRule="atLeast"/>
        <w:rPr>
          <w:rFonts w:asciiTheme="minorEastAsia" w:hAnsiTheme="minorEastAsia" w:eastAsiaTheme="minorEastAsia" w:cstheme="minorEastAsia"/>
          <w:szCs w:val="24"/>
        </w:rPr>
      </w:pPr>
    </w:p>
    <w:p>
      <w:pPr>
        <w:pStyle w:val="90"/>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22" w:type="default"/>
          <w:footerReference r:id="rId23" w:type="default"/>
          <w:pgSz w:w="11907" w:h="16840"/>
          <w:pgMar w:top="1474" w:right="1644" w:bottom="1474" w:left="1587" w:header="851" w:footer="851" w:gutter="0"/>
          <w:pgNumType w:fmt="decimal"/>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6" w:name="_Toc22967"/>
      <w:bookmarkStart w:id="567" w:name="_Toc28855"/>
      <w:bookmarkStart w:id="568" w:name="_Toc20421"/>
      <w:bookmarkStart w:id="569" w:name="_Toc19273"/>
      <w:bookmarkStart w:id="570" w:name="_Toc15367"/>
      <w:r>
        <w:rPr>
          <w:rFonts w:hint="eastAsia" w:asciiTheme="minorEastAsia" w:hAnsiTheme="minorEastAsia" w:eastAsiaTheme="minorEastAsia" w:cstheme="minorEastAsia"/>
          <w:b/>
          <w:sz w:val="24"/>
        </w:rPr>
        <w:t>1.1 合同组成部分</w:t>
      </w:r>
      <w:bookmarkEnd w:id="566"/>
      <w:bookmarkEnd w:id="567"/>
      <w:bookmarkEnd w:id="568"/>
      <w:bookmarkEnd w:id="569"/>
      <w:bookmarkEnd w:id="5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1" w:name="_Toc6311"/>
      <w:bookmarkStart w:id="572" w:name="_Toc2918"/>
      <w:bookmarkStart w:id="573" w:name="_Toc22185"/>
      <w:bookmarkStart w:id="574" w:name="_Toc18585"/>
      <w:bookmarkStart w:id="575" w:name="_Toc6773"/>
      <w:r>
        <w:rPr>
          <w:rFonts w:hint="eastAsia" w:asciiTheme="minorEastAsia" w:hAnsiTheme="minorEastAsia" w:eastAsiaTheme="minorEastAsia" w:cstheme="minorEastAsia"/>
          <w:b/>
          <w:sz w:val="24"/>
        </w:rPr>
        <w:t>1.2 标的</w:t>
      </w:r>
      <w:bookmarkEnd w:id="571"/>
      <w:bookmarkEnd w:id="572"/>
      <w:bookmarkEnd w:id="573"/>
      <w:bookmarkEnd w:id="574"/>
      <w:bookmarkEnd w:id="575"/>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6" w:name="_Toc21124"/>
      <w:bookmarkStart w:id="577" w:name="_Toc1386"/>
      <w:bookmarkStart w:id="578" w:name="_Toc13918"/>
      <w:bookmarkStart w:id="579" w:name="_Toc4929"/>
      <w:bookmarkStart w:id="580" w:name="_Toc5635"/>
      <w:r>
        <w:rPr>
          <w:rFonts w:hint="eastAsia" w:asciiTheme="minorEastAsia" w:hAnsiTheme="minorEastAsia" w:eastAsiaTheme="minorEastAsia" w:cstheme="minorEastAsia"/>
          <w:b/>
          <w:sz w:val="24"/>
        </w:rPr>
        <w:t>1.3 价款</w:t>
      </w:r>
      <w:bookmarkEnd w:id="576"/>
      <w:bookmarkEnd w:id="577"/>
      <w:bookmarkEnd w:id="578"/>
      <w:bookmarkEnd w:id="579"/>
      <w:bookmarkEnd w:id="58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9"/>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1" w:name="_Toc3654"/>
      <w:bookmarkStart w:id="582" w:name="_Toc26916"/>
      <w:bookmarkStart w:id="583" w:name="_Toc30506"/>
      <w:bookmarkStart w:id="584" w:name="_Toc14993"/>
      <w:bookmarkStart w:id="585" w:name="_Toc30158"/>
      <w:r>
        <w:rPr>
          <w:rFonts w:hint="eastAsia" w:asciiTheme="minorEastAsia" w:hAnsiTheme="minorEastAsia" w:eastAsiaTheme="minorEastAsia" w:cstheme="minorEastAsia"/>
          <w:b/>
          <w:sz w:val="24"/>
        </w:rPr>
        <w:t>1.4 付款方式和发票开具方式</w:t>
      </w:r>
      <w:bookmarkEnd w:id="581"/>
      <w:bookmarkEnd w:id="582"/>
      <w:bookmarkEnd w:id="583"/>
      <w:bookmarkEnd w:id="584"/>
      <w:bookmarkEnd w:id="58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6" w:name="_Toc11108"/>
      <w:bookmarkStart w:id="587" w:name="_Toc8772"/>
      <w:bookmarkStart w:id="588" w:name="_Toc31421"/>
      <w:bookmarkStart w:id="589" w:name="_Toc3625"/>
      <w:bookmarkStart w:id="590" w:name="_Toc4760"/>
      <w:r>
        <w:rPr>
          <w:rFonts w:hint="eastAsia" w:asciiTheme="minorEastAsia" w:hAnsiTheme="minorEastAsia" w:eastAsiaTheme="minorEastAsia" w:cstheme="minorEastAsia"/>
          <w:b/>
          <w:sz w:val="24"/>
        </w:rPr>
        <w:t>1.5 履行期限、地点和方式</w:t>
      </w:r>
      <w:bookmarkEnd w:id="586"/>
      <w:bookmarkEnd w:id="587"/>
      <w:bookmarkEnd w:id="588"/>
      <w:bookmarkEnd w:id="589"/>
      <w:bookmarkEnd w:id="590"/>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1" w:name="_Toc24662"/>
      <w:bookmarkStart w:id="592" w:name="_Toc2375"/>
      <w:bookmarkStart w:id="593" w:name="_Toc3079"/>
      <w:bookmarkStart w:id="594" w:name="_Toc8586"/>
      <w:bookmarkStart w:id="595" w:name="_Toc5698"/>
      <w:r>
        <w:rPr>
          <w:rFonts w:hint="eastAsia" w:asciiTheme="minorEastAsia" w:hAnsiTheme="minorEastAsia" w:eastAsiaTheme="minorEastAsia" w:cstheme="minorEastAsia"/>
          <w:b/>
          <w:sz w:val="24"/>
        </w:rPr>
        <w:t>1.6 违约责任</w:t>
      </w:r>
      <w:bookmarkEnd w:id="591"/>
      <w:bookmarkEnd w:id="592"/>
      <w:bookmarkEnd w:id="593"/>
      <w:bookmarkEnd w:id="594"/>
      <w:bookmarkEnd w:id="59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6" w:name="_Toc30329"/>
      <w:bookmarkStart w:id="597" w:name="_Toc32454"/>
      <w:bookmarkStart w:id="598" w:name="_Toc18683"/>
      <w:bookmarkStart w:id="599" w:name="_Toc9497"/>
      <w:bookmarkStart w:id="600" w:name="_Toc26807"/>
      <w:r>
        <w:rPr>
          <w:rFonts w:hint="eastAsia" w:asciiTheme="minorEastAsia" w:hAnsiTheme="minorEastAsia" w:eastAsiaTheme="minorEastAsia" w:cstheme="minorEastAsia"/>
          <w:b/>
          <w:sz w:val="24"/>
        </w:rPr>
        <w:t>1.7 合同争议的解决</w:t>
      </w:r>
      <w:bookmarkEnd w:id="596"/>
      <w:bookmarkEnd w:id="597"/>
      <w:bookmarkEnd w:id="598"/>
      <w:bookmarkEnd w:id="599"/>
      <w:bookmarkEnd w:id="6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1" w:name="_Toc26227"/>
      <w:bookmarkStart w:id="602" w:name="_Toc12273"/>
      <w:bookmarkStart w:id="603" w:name="_Toc16417"/>
      <w:bookmarkStart w:id="604" w:name="_Toc15827"/>
      <w:bookmarkStart w:id="605" w:name="_Toc23784"/>
      <w:r>
        <w:rPr>
          <w:rFonts w:hint="eastAsia" w:asciiTheme="minorEastAsia" w:hAnsiTheme="minorEastAsia" w:eastAsiaTheme="minorEastAsia" w:cstheme="minorEastAsia"/>
          <w:b/>
          <w:sz w:val="24"/>
        </w:rPr>
        <w:t>1.8 合同生效</w:t>
      </w:r>
      <w:bookmarkEnd w:id="601"/>
      <w:bookmarkEnd w:id="602"/>
      <w:bookmarkEnd w:id="603"/>
      <w:bookmarkEnd w:id="604"/>
      <w:bookmarkEnd w:id="605"/>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6" w:name="_Toc331685783"/>
    </w:p>
    <w:p>
      <w:pPr>
        <w:widowControl/>
        <w:spacing w:line="560" w:lineRule="exact"/>
        <w:jc w:val="left"/>
        <w:rPr>
          <w:rFonts w:asciiTheme="minorEastAsia" w:hAnsiTheme="minorEastAsia" w:eastAsiaTheme="minorEastAsia" w:cstheme="minorEastAsia"/>
          <w:b/>
          <w:kern w:val="0"/>
          <w:sz w:val="24"/>
        </w:rPr>
      </w:pPr>
    </w:p>
    <w:p>
      <w:pPr>
        <w:pStyle w:val="59"/>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6"/>
    </w:p>
    <w:p>
      <w:pPr>
        <w:spacing w:line="560" w:lineRule="exact"/>
        <w:ind w:firstLine="482" w:firstLineChars="200"/>
        <w:outlineLvl w:val="0"/>
        <w:rPr>
          <w:rFonts w:asciiTheme="minorEastAsia" w:hAnsiTheme="minorEastAsia" w:eastAsiaTheme="minorEastAsia" w:cstheme="minorEastAsia"/>
          <w:b/>
          <w:sz w:val="24"/>
        </w:rPr>
      </w:pPr>
      <w:bookmarkStart w:id="607" w:name="_Ref467378499"/>
      <w:bookmarkStart w:id="608" w:name="_Toc14021"/>
      <w:bookmarkStart w:id="609" w:name="_Toc259093669"/>
      <w:bookmarkStart w:id="610" w:name="_Ref467378404"/>
      <w:bookmarkStart w:id="611" w:name="_Ref467378463"/>
      <w:bookmarkStart w:id="612" w:name="_Ref467379195"/>
      <w:bookmarkStart w:id="613" w:name="_Ref467379109"/>
      <w:bookmarkStart w:id="614" w:name="_Toc31297"/>
      <w:bookmarkStart w:id="615" w:name="_Ref467379214"/>
      <w:bookmarkStart w:id="616" w:name="_Toc19680"/>
      <w:bookmarkStart w:id="617" w:name="_Toc279701240"/>
      <w:bookmarkStart w:id="618" w:name="_Toc5228"/>
      <w:bookmarkStart w:id="619" w:name="_Toc25079"/>
      <w:bookmarkStart w:id="620" w:name="_Ref467379225"/>
      <w:bookmarkStart w:id="621" w:name="_Toc487900349"/>
      <w:bookmarkStart w:id="622" w:name="_Ref467379205"/>
      <w:bookmarkStart w:id="623" w:name="_Ref467379101"/>
      <w:bookmarkStart w:id="624" w:name="_Ref467379094"/>
      <w:r>
        <w:rPr>
          <w:rFonts w:hint="eastAsia" w:asciiTheme="minorEastAsia" w:hAnsiTheme="minorEastAsia" w:eastAsiaTheme="minorEastAsia" w:cstheme="minorEastAsia"/>
          <w:b/>
          <w:sz w:val="24"/>
        </w:rPr>
        <w:t>2.1 定义</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5" w:name="_Ref467378840"/>
      <w:r>
        <w:rPr>
          <w:rFonts w:hint="eastAsia" w:asciiTheme="minorEastAsia" w:hAnsiTheme="minorEastAsia" w:eastAsiaTheme="minorEastAsia" w:cstheme="minorEastAsia"/>
          <w:sz w:val="24"/>
        </w:rPr>
        <w:t>2.1.4 “甲方”系指与中标供应商签署合同的采购人</w:t>
      </w:r>
      <w:bookmarkEnd w:id="625"/>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6" w:name="_Ref467379400"/>
      <w:r>
        <w:rPr>
          <w:rFonts w:hint="eastAsia" w:asciiTheme="minorEastAsia" w:hAnsiTheme="minorEastAsia" w:eastAsiaTheme="minorEastAsia" w:cstheme="minorEastAsia"/>
          <w:sz w:val="24"/>
        </w:rPr>
        <w:t>2.1.5“乙方”系指根据合同约定提供服务的中标供应商</w:t>
      </w:r>
      <w:bookmarkEnd w:id="626"/>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7" w:name="_Ref467379436"/>
      <w:r>
        <w:rPr>
          <w:rFonts w:hint="eastAsia" w:asciiTheme="minorEastAsia" w:hAnsiTheme="minorEastAsia" w:eastAsiaTheme="minorEastAsia" w:cstheme="minorEastAsia"/>
          <w:sz w:val="24"/>
        </w:rPr>
        <w:t>2.1.6 “现场”系指合同约定提供服务的地点。</w:t>
      </w:r>
      <w:bookmarkEnd w:id="627"/>
    </w:p>
    <w:p>
      <w:pPr>
        <w:spacing w:line="560" w:lineRule="exact"/>
        <w:ind w:firstLine="482" w:firstLineChars="200"/>
        <w:outlineLvl w:val="0"/>
        <w:rPr>
          <w:rFonts w:asciiTheme="minorEastAsia" w:hAnsiTheme="minorEastAsia" w:eastAsiaTheme="minorEastAsia" w:cstheme="minorEastAsia"/>
          <w:b/>
          <w:sz w:val="24"/>
        </w:rPr>
      </w:pPr>
      <w:bookmarkStart w:id="628" w:name="_Toc487900350"/>
      <w:bookmarkStart w:id="629" w:name="_Toc3769"/>
      <w:bookmarkStart w:id="630" w:name="_Toc259093670"/>
      <w:bookmarkStart w:id="631" w:name="_Toc19539"/>
      <w:bookmarkStart w:id="632" w:name="_Toc23289"/>
      <w:bookmarkStart w:id="633" w:name="_Toc16752"/>
      <w:bookmarkStart w:id="634" w:name="_Toc279701241"/>
      <w:bookmarkStart w:id="635" w:name="_Toc31402"/>
      <w:r>
        <w:rPr>
          <w:rFonts w:hint="eastAsia" w:asciiTheme="minorEastAsia" w:hAnsiTheme="minorEastAsia" w:eastAsiaTheme="minorEastAsia" w:cstheme="minorEastAsia"/>
          <w:b/>
          <w:sz w:val="24"/>
        </w:rPr>
        <w:t>2.2 技术规范</w:t>
      </w:r>
      <w:bookmarkEnd w:id="628"/>
      <w:bookmarkEnd w:id="629"/>
      <w:bookmarkEnd w:id="630"/>
      <w:bookmarkEnd w:id="631"/>
      <w:bookmarkEnd w:id="632"/>
      <w:bookmarkEnd w:id="633"/>
      <w:bookmarkEnd w:id="634"/>
      <w:bookmarkEnd w:id="6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6" w:name="_Toc9161"/>
      <w:bookmarkStart w:id="637" w:name="_Toc13673"/>
      <w:bookmarkStart w:id="638" w:name="_Toc259093671"/>
      <w:bookmarkStart w:id="639" w:name="_Toc12412"/>
      <w:bookmarkStart w:id="640" w:name="_Toc279701242"/>
      <w:bookmarkStart w:id="641" w:name="_Toc27945"/>
      <w:bookmarkStart w:id="642" w:name="_Toc4133"/>
      <w:bookmarkStart w:id="643" w:name="_Toc487900351"/>
      <w:r>
        <w:rPr>
          <w:rFonts w:hint="eastAsia" w:asciiTheme="minorEastAsia" w:hAnsiTheme="minorEastAsia" w:eastAsiaTheme="minorEastAsia" w:cstheme="minorEastAsia"/>
          <w:b/>
          <w:sz w:val="24"/>
        </w:rPr>
        <w:t>2.3 知识产权</w:t>
      </w:r>
      <w:bookmarkEnd w:id="636"/>
      <w:bookmarkEnd w:id="637"/>
      <w:bookmarkEnd w:id="638"/>
      <w:bookmarkEnd w:id="639"/>
      <w:bookmarkEnd w:id="640"/>
      <w:bookmarkEnd w:id="641"/>
      <w:bookmarkEnd w:id="642"/>
      <w:bookmarkEnd w:id="64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4" w:name="_Ref467379657"/>
      <w:r>
        <w:rPr>
          <w:rFonts w:hint="eastAsia" w:asciiTheme="minorEastAsia" w:hAnsiTheme="minorEastAsia" w:eastAsiaTheme="minorEastAsia" w:cstheme="minorEastAsia"/>
          <w:sz w:val="24"/>
        </w:rPr>
        <w:t>2.4.1</w:t>
      </w:r>
      <w:bookmarkStart w:id="645" w:name="_Toc186431854"/>
      <w:bookmarkStart w:id="646" w:name="_Toc487900357"/>
      <w:bookmarkStart w:id="647" w:name="_Ref467379793"/>
      <w:bookmarkStart w:id="648" w:name="_Toc279701247"/>
      <w:bookmarkStart w:id="649" w:name="_Toc259093676"/>
      <w:bookmarkStart w:id="650" w:name="_Ref467379807"/>
      <w:bookmarkEnd w:id="644"/>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Start w:id="651" w:name="_Toc186431855"/>
      <w:bookmarkEnd w:id="645"/>
      <w:r>
        <w:rPr>
          <w:rFonts w:hint="eastAsia" w:asciiTheme="minorEastAsia" w:hAnsiTheme="minorEastAsia" w:eastAsiaTheme="minorEastAsia" w:cstheme="minorEastAsia"/>
          <w:sz w:val="24"/>
        </w:rPr>
        <w:t>。</w:t>
      </w:r>
    </w:p>
    <w:bookmarkEnd w:id="651"/>
    <w:p>
      <w:pPr>
        <w:spacing w:line="560" w:lineRule="exact"/>
        <w:ind w:firstLine="482" w:firstLineChars="200"/>
        <w:outlineLvl w:val="0"/>
        <w:rPr>
          <w:rFonts w:asciiTheme="minorEastAsia" w:hAnsiTheme="minorEastAsia" w:eastAsiaTheme="minorEastAsia" w:cstheme="minorEastAsia"/>
          <w:b/>
          <w:sz w:val="24"/>
        </w:rPr>
      </w:pPr>
      <w:bookmarkStart w:id="652" w:name="_Toc26555"/>
      <w:bookmarkStart w:id="653" w:name="_Toc32670"/>
      <w:bookmarkStart w:id="654" w:name="_Toc31233"/>
      <w:bookmarkStart w:id="655" w:name="_Toc15447"/>
      <w:bookmarkStart w:id="656" w:name="_Toc22011"/>
      <w:r>
        <w:rPr>
          <w:rFonts w:hint="eastAsia" w:asciiTheme="minorEastAsia" w:hAnsiTheme="minorEastAsia" w:eastAsiaTheme="minorEastAsia" w:cstheme="minorEastAsia"/>
          <w:b/>
          <w:sz w:val="24"/>
        </w:rPr>
        <w:t>2.5 结算方式和付款条件</w:t>
      </w:r>
      <w:bookmarkEnd w:id="646"/>
      <w:bookmarkEnd w:id="647"/>
      <w:bookmarkEnd w:id="648"/>
      <w:bookmarkEnd w:id="649"/>
      <w:bookmarkEnd w:id="650"/>
      <w:bookmarkEnd w:id="652"/>
      <w:bookmarkEnd w:id="653"/>
      <w:bookmarkEnd w:id="654"/>
      <w:bookmarkEnd w:id="655"/>
      <w:bookmarkEnd w:id="65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7" w:name="_Ref467379852"/>
      <w:bookmarkStart w:id="658" w:name="_Toc487900358"/>
      <w:bookmarkStart w:id="659" w:name="_Toc259093677"/>
      <w:bookmarkStart w:id="660" w:name="_Ref467379923"/>
      <w:bookmarkStart w:id="661" w:name="_Ref467379863"/>
      <w:bookmarkStart w:id="662" w:name="_Toc279701248"/>
      <w:bookmarkStart w:id="663" w:name="_Toc13467"/>
      <w:bookmarkStart w:id="664" w:name="_Toc16163"/>
      <w:bookmarkStart w:id="665" w:name="_Toc13154"/>
      <w:bookmarkStart w:id="666" w:name="_Toc30507"/>
      <w:bookmarkStart w:id="667" w:name="_Toc18990"/>
      <w:r>
        <w:rPr>
          <w:rFonts w:hint="eastAsia" w:asciiTheme="minorEastAsia" w:hAnsiTheme="minorEastAsia" w:eastAsiaTheme="minorEastAsia" w:cstheme="minorEastAsia"/>
          <w:b/>
          <w:sz w:val="24"/>
        </w:rPr>
        <w:t>2.6 技术资料</w:t>
      </w:r>
      <w:bookmarkEnd w:id="657"/>
      <w:bookmarkEnd w:id="658"/>
      <w:bookmarkEnd w:id="659"/>
      <w:bookmarkEnd w:id="660"/>
      <w:bookmarkEnd w:id="661"/>
      <w:bookmarkEnd w:id="662"/>
      <w:r>
        <w:rPr>
          <w:rFonts w:hint="eastAsia" w:asciiTheme="minorEastAsia" w:hAnsiTheme="minorEastAsia" w:eastAsiaTheme="minorEastAsia" w:cstheme="minorEastAsia"/>
          <w:b/>
          <w:sz w:val="24"/>
        </w:rPr>
        <w:t>和保密义务</w:t>
      </w:r>
      <w:bookmarkEnd w:id="663"/>
      <w:bookmarkEnd w:id="664"/>
      <w:bookmarkEnd w:id="665"/>
      <w:bookmarkEnd w:id="666"/>
      <w:bookmarkEnd w:id="66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68" w:name="_Toc19069"/>
      <w:bookmarkStart w:id="669" w:name="_Toc259093681"/>
      <w:bookmarkStart w:id="670" w:name="_Toc487900362"/>
      <w:bookmarkStart w:id="671" w:name="_Toc279701252"/>
      <w:r>
        <w:rPr>
          <w:rFonts w:hint="eastAsia" w:asciiTheme="minorEastAsia" w:hAnsiTheme="minorEastAsia" w:eastAsiaTheme="minorEastAsia" w:cstheme="minorEastAsia"/>
          <w:b/>
          <w:sz w:val="24"/>
        </w:rPr>
        <w:t>2.7 质量保证</w:t>
      </w:r>
      <w:bookmarkEnd w:id="66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2" w:name="_Toc22267"/>
      <w:r>
        <w:rPr>
          <w:rFonts w:hint="eastAsia" w:asciiTheme="minorEastAsia" w:hAnsiTheme="minorEastAsia" w:eastAsiaTheme="minorEastAsia" w:cstheme="minorEastAsia"/>
          <w:b/>
          <w:sz w:val="24"/>
        </w:rPr>
        <w:t>2.8 延迟</w:t>
      </w:r>
      <w:bookmarkEnd w:id="669"/>
      <w:bookmarkEnd w:id="670"/>
      <w:bookmarkEnd w:id="671"/>
      <w:r>
        <w:rPr>
          <w:rFonts w:hint="eastAsia" w:asciiTheme="minorEastAsia" w:hAnsiTheme="minorEastAsia" w:eastAsiaTheme="minorEastAsia" w:cstheme="minorEastAsia"/>
          <w:b/>
          <w:sz w:val="24"/>
        </w:rPr>
        <w:t>履行</w:t>
      </w:r>
      <w:bookmarkEnd w:id="6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3" w:name="_Toc10611"/>
      <w:bookmarkStart w:id="674" w:name="_Ref467378121"/>
      <w:bookmarkStart w:id="675" w:name="_Toc487900364"/>
      <w:bookmarkStart w:id="676" w:name="_Toc279701254"/>
      <w:bookmarkStart w:id="677" w:name="_Toc259093683"/>
      <w:r>
        <w:rPr>
          <w:rFonts w:hint="eastAsia" w:asciiTheme="minorEastAsia" w:hAnsiTheme="minorEastAsia" w:eastAsiaTheme="minorEastAsia" w:cstheme="minorEastAsia"/>
          <w:b/>
          <w:sz w:val="24"/>
        </w:rPr>
        <w:t>2.9 合同变更</w:t>
      </w:r>
      <w:bookmarkEnd w:id="67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78" w:name="_Toc279701259"/>
      <w:bookmarkStart w:id="679" w:name="_Toc487900369"/>
      <w:bookmarkStart w:id="680" w:name="_Toc259093688"/>
    </w:p>
    <w:p>
      <w:pPr>
        <w:spacing w:line="560" w:lineRule="exact"/>
        <w:ind w:firstLine="482" w:firstLineChars="200"/>
        <w:outlineLvl w:val="0"/>
        <w:rPr>
          <w:rFonts w:asciiTheme="minorEastAsia" w:hAnsiTheme="minorEastAsia" w:eastAsiaTheme="minorEastAsia" w:cstheme="minorEastAsia"/>
          <w:b/>
          <w:sz w:val="24"/>
        </w:rPr>
      </w:pPr>
      <w:bookmarkStart w:id="681" w:name="_Toc21830"/>
      <w:bookmarkStart w:id="682" w:name="_Toc23368"/>
      <w:bookmarkStart w:id="683" w:name="_Toc26689"/>
      <w:bookmarkStart w:id="684" w:name="_Toc42"/>
      <w:bookmarkStart w:id="685" w:name="_Toc10663"/>
      <w:r>
        <w:rPr>
          <w:rFonts w:hint="eastAsia" w:asciiTheme="minorEastAsia" w:hAnsiTheme="minorEastAsia" w:eastAsiaTheme="minorEastAsia" w:cstheme="minorEastAsia"/>
          <w:b/>
          <w:sz w:val="24"/>
        </w:rPr>
        <w:t>2.10 合同转让</w:t>
      </w:r>
      <w:bookmarkEnd w:id="678"/>
      <w:bookmarkEnd w:id="679"/>
      <w:bookmarkEnd w:id="680"/>
      <w:r>
        <w:rPr>
          <w:rFonts w:hint="eastAsia" w:asciiTheme="minorEastAsia" w:hAnsiTheme="minorEastAsia" w:eastAsiaTheme="minorEastAsia" w:cstheme="minorEastAsia"/>
          <w:b/>
          <w:sz w:val="24"/>
        </w:rPr>
        <w:t>和分包</w:t>
      </w:r>
      <w:bookmarkEnd w:id="681"/>
      <w:bookmarkEnd w:id="682"/>
      <w:bookmarkEnd w:id="683"/>
      <w:bookmarkEnd w:id="684"/>
      <w:bookmarkEnd w:id="68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6" w:name="_Toc26633"/>
      <w:bookmarkStart w:id="687" w:name="_Toc32494"/>
      <w:bookmarkStart w:id="688" w:name="_Toc4720"/>
      <w:bookmarkStart w:id="689" w:name="_Toc25571"/>
      <w:bookmarkStart w:id="690" w:name="_Toc14371"/>
      <w:r>
        <w:rPr>
          <w:rFonts w:hint="eastAsia" w:asciiTheme="minorEastAsia" w:hAnsiTheme="minorEastAsia" w:eastAsiaTheme="minorEastAsia" w:cstheme="minorEastAsia"/>
          <w:b/>
          <w:sz w:val="24"/>
        </w:rPr>
        <w:t>2.11 不可抗力</w:t>
      </w:r>
      <w:bookmarkEnd w:id="686"/>
      <w:bookmarkEnd w:id="687"/>
      <w:bookmarkEnd w:id="688"/>
      <w:bookmarkEnd w:id="689"/>
      <w:bookmarkEnd w:id="69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1" w:name="_Toc487900365"/>
      <w:bookmarkStart w:id="692" w:name="_Toc259093684"/>
      <w:bookmarkStart w:id="693" w:name="_Toc14115"/>
      <w:bookmarkStart w:id="694" w:name="_Toc24465"/>
      <w:bookmarkStart w:id="695" w:name="_Toc279701255"/>
      <w:bookmarkStart w:id="696" w:name="_Toc25783"/>
      <w:bookmarkStart w:id="697" w:name="_Toc23854"/>
      <w:bookmarkStart w:id="698" w:name="_Toc3638"/>
      <w:r>
        <w:rPr>
          <w:rFonts w:hint="eastAsia" w:asciiTheme="minorEastAsia" w:hAnsiTheme="minorEastAsia" w:eastAsiaTheme="minorEastAsia" w:cstheme="minorEastAsia"/>
          <w:b/>
          <w:sz w:val="24"/>
        </w:rPr>
        <w:t>2.12 税费</w:t>
      </w:r>
      <w:bookmarkEnd w:id="691"/>
      <w:bookmarkEnd w:id="692"/>
      <w:bookmarkEnd w:id="693"/>
      <w:bookmarkEnd w:id="694"/>
      <w:bookmarkEnd w:id="695"/>
      <w:bookmarkEnd w:id="696"/>
      <w:bookmarkEnd w:id="697"/>
      <w:bookmarkEnd w:id="69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699" w:name="_Toc25525"/>
      <w:bookmarkStart w:id="700" w:name="_Toc279701258"/>
      <w:bookmarkStart w:id="701" w:name="_Toc30105"/>
      <w:bookmarkStart w:id="702" w:name="_Toc14814"/>
      <w:bookmarkStart w:id="703" w:name="_Toc7315"/>
      <w:bookmarkStart w:id="704" w:name="_Toc259093687"/>
      <w:bookmarkStart w:id="705" w:name="_Toc487900368"/>
      <w:bookmarkStart w:id="706" w:name="_Toc26883"/>
      <w:r>
        <w:rPr>
          <w:rFonts w:hint="eastAsia" w:asciiTheme="minorEastAsia" w:hAnsiTheme="minorEastAsia" w:eastAsiaTheme="minorEastAsia" w:cstheme="minorEastAsia"/>
          <w:b/>
          <w:sz w:val="24"/>
        </w:rPr>
        <w:t>2.13 乙方破产</w:t>
      </w:r>
      <w:bookmarkEnd w:id="699"/>
      <w:bookmarkEnd w:id="700"/>
      <w:bookmarkEnd w:id="701"/>
      <w:bookmarkEnd w:id="702"/>
      <w:bookmarkEnd w:id="703"/>
      <w:bookmarkEnd w:id="704"/>
      <w:bookmarkEnd w:id="705"/>
      <w:bookmarkEnd w:id="70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7" w:name="_Toc23323"/>
      <w:bookmarkStart w:id="708" w:name="_Toc1123"/>
      <w:bookmarkStart w:id="709" w:name="_Toc2016"/>
      <w:r>
        <w:rPr>
          <w:rFonts w:hint="eastAsia" w:asciiTheme="minorEastAsia" w:hAnsiTheme="minorEastAsia" w:eastAsiaTheme="minorEastAsia" w:cstheme="minorEastAsia"/>
          <w:b/>
          <w:sz w:val="24"/>
        </w:rPr>
        <w:t>2.14 合同中止、终止</w:t>
      </w:r>
      <w:bookmarkEnd w:id="707"/>
      <w:bookmarkEnd w:id="708"/>
      <w:bookmarkEnd w:id="70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0" w:name="_Toc14525"/>
      <w:bookmarkStart w:id="711" w:name="_Toc1969"/>
      <w:bookmarkStart w:id="712" w:name="_Toc17363"/>
      <w:r>
        <w:rPr>
          <w:rFonts w:hint="eastAsia" w:asciiTheme="minorEastAsia" w:hAnsiTheme="minorEastAsia" w:eastAsiaTheme="minorEastAsia" w:cstheme="minorEastAsia"/>
          <w:b/>
          <w:sz w:val="24"/>
        </w:rPr>
        <w:t>2.15 检验和验收</w:t>
      </w:r>
      <w:bookmarkEnd w:id="710"/>
      <w:bookmarkEnd w:id="711"/>
      <w:bookmarkEnd w:id="712"/>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4"/>
    <w:bookmarkEnd w:id="675"/>
    <w:bookmarkEnd w:id="676"/>
    <w:bookmarkEnd w:id="677"/>
    <w:p>
      <w:pPr>
        <w:spacing w:line="560" w:lineRule="exact"/>
        <w:ind w:firstLine="482" w:firstLineChars="200"/>
        <w:outlineLvl w:val="0"/>
        <w:rPr>
          <w:rFonts w:asciiTheme="minorEastAsia" w:hAnsiTheme="minorEastAsia" w:eastAsiaTheme="minorEastAsia" w:cstheme="minorEastAsia"/>
          <w:b/>
          <w:sz w:val="24"/>
        </w:rPr>
      </w:pPr>
      <w:bookmarkStart w:id="713" w:name="_Toc487900371"/>
      <w:bookmarkStart w:id="714" w:name="_Toc279701261"/>
      <w:bookmarkStart w:id="715" w:name="_Toc259093690"/>
      <w:bookmarkStart w:id="716" w:name="_Toc31892"/>
      <w:bookmarkStart w:id="717" w:name="_Toc9808"/>
      <w:bookmarkStart w:id="718" w:name="_Toc12666"/>
      <w:bookmarkStart w:id="719" w:name="_Toc2308"/>
      <w:bookmarkStart w:id="720" w:name="_Toc25198"/>
      <w:r>
        <w:rPr>
          <w:rFonts w:hint="eastAsia" w:asciiTheme="minorEastAsia" w:hAnsiTheme="minorEastAsia" w:eastAsiaTheme="minorEastAsia" w:cstheme="minorEastAsia"/>
          <w:b/>
          <w:sz w:val="24"/>
        </w:rPr>
        <w:t>2.16 通知</w:t>
      </w:r>
      <w:bookmarkEnd w:id="713"/>
      <w:bookmarkEnd w:id="714"/>
      <w:bookmarkEnd w:id="715"/>
      <w:r>
        <w:rPr>
          <w:rFonts w:hint="eastAsia" w:asciiTheme="minorEastAsia" w:hAnsiTheme="minorEastAsia" w:eastAsiaTheme="minorEastAsia" w:cstheme="minorEastAsia"/>
          <w:b/>
          <w:sz w:val="24"/>
        </w:rPr>
        <w:t>和送达</w:t>
      </w:r>
      <w:bookmarkEnd w:id="716"/>
      <w:bookmarkEnd w:id="717"/>
      <w:bookmarkEnd w:id="718"/>
      <w:bookmarkEnd w:id="719"/>
      <w:bookmarkEnd w:id="720"/>
    </w:p>
    <w:p>
      <w:pPr>
        <w:spacing w:line="560" w:lineRule="exact"/>
        <w:ind w:firstLine="480" w:firstLineChars="200"/>
        <w:rPr>
          <w:rFonts w:asciiTheme="minorEastAsia" w:hAnsiTheme="minorEastAsia" w:eastAsiaTheme="minorEastAsia" w:cstheme="minorEastAsia"/>
          <w:sz w:val="24"/>
        </w:rPr>
      </w:pPr>
      <w:bookmarkStart w:id="721" w:name="_Toc29220"/>
      <w:bookmarkStart w:id="722" w:name="_Toc7073"/>
      <w:bookmarkStart w:id="723" w:name="_Toc487900372"/>
      <w:bookmarkStart w:id="724" w:name="_Toc279701262"/>
      <w:bookmarkStart w:id="725" w:name="_Toc259093691"/>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1"/>
      <w:bookmarkEnd w:id="722"/>
    </w:p>
    <w:p>
      <w:pPr>
        <w:spacing w:line="560" w:lineRule="exact"/>
        <w:ind w:firstLine="480" w:firstLineChars="200"/>
        <w:rPr>
          <w:rFonts w:asciiTheme="minorEastAsia" w:hAnsiTheme="minorEastAsia" w:eastAsiaTheme="minorEastAsia" w:cstheme="minorEastAsia"/>
          <w:sz w:val="24"/>
        </w:rPr>
      </w:pPr>
      <w:bookmarkStart w:id="726" w:name="_Toc18401"/>
      <w:bookmarkStart w:id="727"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6"/>
      <w:bookmarkEnd w:id="727"/>
    </w:p>
    <w:bookmarkEnd w:id="723"/>
    <w:bookmarkEnd w:id="724"/>
    <w:bookmarkEnd w:id="725"/>
    <w:p>
      <w:pPr>
        <w:spacing w:line="560" w:lineRule="exact"/>
        <w:ind w:firstLine="482" w:firstLineChars="200"/>
        <w:outlineLvl w:val="0"/>
        <w:rPr>
          <w:rFonts w:asciiTheme="minorEastAsia" w:hAnsiTheme="minorEastAsia" w:eastAsiaTheme="minorEastAsia" w:cstheme="minorEastAsia"/>
          <w:b/>
          <w:sz w:val="24"/>
        </w:rPr>
      </w:pPr>
      <w:bookmarkStart w:id="728" w:name="_Toc279701263"/>
      <w:bookmarkStart w:id="729" w:name="_Toc12254"/>
      <w:bookmarkStart w:id="730" w:name="_Toc28906"/>
      <w:bookmarkStart w:id="731" w:name="_Toc259093692"/>
      <w:bookmarkStart w:id="732" w:name="_Toc5063"/>
      <w:bookmarkStart w:id="733" w:name="_Toc20808"/>
      <w:bookmarkStart w:id="734" w:name="_Toc487900373"/>
      <w:bookmarkStart w:id="735" w:name="_Toc27644"/>
      <w:r>
        <w:rPr>
          <w:rFonts w:hint="eastAsia" w:asciiTheme="minorEastAsia" w:hAnsiTheme="minorEastAsia" w:eastAsiaTheme="minorEastAsia" w:cstheme="minorEastAsia"/>
          <w:b/>
          <w:sz w:val="24"/>
        </w:rPr>
        <w:t>2.17 合同使用的文字和适用的法律</w:t>
      </w:r>
      <w:bookmarkEnd w:id="728"/>
      <w:bookmarkEnd w:id="729"/>
      <w:bookmarkEnd w:id="730"/>
      <w:bookmarkEnd w:id="731"/>
      <w:bookmarkEnd w:id="732"/>
      <w:bookmarkEnd w:id="733"/>
      <w:bookmarkEnd w:id="734"/>
      <w:bookmarkEnd w:id="7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6" w:name="_Toc279701264"/>
      <w:bookmarkStart w:id="737" w:name="_Toc22266"/>
      <w:bookmarkStart w:id="738" w:name="_Toc27127"/>
      <w:bookmarkStart w:id="739" w:name="_Toc259093693"/>
      <w:bookmarkStart w:id="740" w:name="_Toc1492"/>
      <w:bookmarkStart w:id="741" w:name="_Toc27403"/>
      <w:bookmarkStart w:id="742" w:name="_Toc30096"/>
      <w:bookmarkStart w:id="743" w:name="_Toc487900374"/>
      <w:r>
        <w:rPr>
          <w:rFonts w:hint="eastAsia" w:asciiTheme="minorEastAsia" w:hAnsiTheme="minorEastAsia" w:eastAsiaTheme="minorEastAsia" w:cstheme="minorEastAsia"/>
          <w:b/>
          <w:sz w:val="24"/>
        </w:rPr>
        <w:t>2.18 履约保证金</w:t>
      </w:r>
      <w:bookmarkEnd w:id="736"/>
      <w:bookmarkEnd w:id="737"/>
      <w:bookmarkEnd w:id="738"/>
      <w:bookmarkEnd w:id="739"/>
      <w:bookmarkEnd w:id="740"/>
      <w:bookmarkEnd w:id="741"/>
      <w:bookmarkEnd w:id="74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3"/>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59"/>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4" w:name="_Toc331685784"/>
      <w:r>
        <w:rPr>
          <w:rFonts w:hint="eastAsia" w:asciiTheme="minorEastAsia" w:hAnsiTheme="minorEastAsia" w:eastAsiaTheme="minorEastAsia" w:cstheme="minorEastAsia"/>
          <w:b/>
          <w:szCs w:val="24"/>
        </w:rPr>
        <w:t>第三部分合同专用条款</w:t>
      </w:r>
      <w:bookmarkEnd w:id="74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6"/>
        <w:rPr>
          <w:rFonts w:asciiTheme="minorEastAsia" w:hAnsiTheme="minorEastAsia" w:eastAsiaTheme="minorEastAsia" w:cstheme="minorEastAsia"/>
        </w:rPr>
      </w:pPr>
    </w:p>
    <w:p>
      <w:pPr>
        <w:pStyle w:val="26"/>
        <w:rPr>
          <w:rFonts w:asciiTheme="minorEastAsia" w:hAnsiTheme="minorEastAsia" w:eastAsiaTheme="minorEastAsia" w:cstheme="minorEastAsia"/>
        </w:rPr>
      </w:pPr>
    </w:p>
    <w:p>
      <w:pPr>
        <w:pStyle w:val="26"/>
        <w:rPr>
          <w:rFonts w:asciiTheme="minorEastAsia" w:hAnsiTheme="minorEastAsia" w:eastAsiaTheme="minorEastAsia" w:cstheme="minorEastAsia"/>
        </w:rPr>
      </w:pPr>
    </w:p>
    <w:p>
      <w:pPr>
        <w:pStyle w:val="26"/>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9"/>
        </w:numPr>
        <w:spacing w:line="360" w:lineRule="auto"/>
        <w:ind w:left="4585" w:leftChars="304" w:hanging="3855"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6"/>
        <w:spacing w:line="360" w:lineRule="auto"/>
        <w:rPr>
          <w:rFonts w:asciiTheme="minorEastAsia" w:hAnsiTheme="minorEastAsia" w:eastAsiaTheme="minorEastAsia" w:cstheme="minorEastAsia"/>
          <w:szCs w:val="21"/>
        </w:rPr>
      </w:pPr>
    </w:p>
    <w:p>
      <w:pPr>
        <w:spacing w:line="360" w:lineRule="auto"/>
        <w:ind w:left="3795" w:hanging="4337"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0"/>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0"/>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0"/>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0"/>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4337"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432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432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26"/>
        <w:rPr>
          <w:rFonts w:asciiTheme="minorEastAsia" w:hAnsiTheme="minorEastAsia" w:eastAsiaTheme="minorEastAsia" w:cstheme="minorEastAsia"/>
          <w:b/>
          <w:bCs/>
          <w:szCs w:val="21"/>
        </w:rPr>
      </w:pPr>
    </w:p>
    <w:p>
      <w:pPr>
        <w:pStyle w:val="96"/>
        <w:ind w:left="0" w:leftChars="0" w:firstLine="0" w:firstLineChars="0"/>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8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6"/>
        <w:rPr>
          <w:rFonts w:asciiTheme="minorEastAsia" w:hAnsiTheme="minorEastAsia" w:eastAsiaTheme="minorEastAsia"/>
        </w:rPr>
      </w:pPr>
    </w:p>
    <w:p>
      <w:pPr/>
    </w:p>
    <w:sectPr>
      <w:headerReference r:id="rId24" w:type="default"/>
      <w:footerReference r:id="rId25"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jc w:val="center"/>
    </w:pPr>
    <w:r>
      <w:rPr>
        <w:sz w:val="18"/>
      </w:rPr>
      <mc:AlternateContent>
        <mc:Choice Requires="wps">
          <w:drawing>
            <wp:anchor distT="0" distB="0" distL="114300" distR="114300" simplePos="0" relativeHeight="251667456"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7456;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I3F45UVAgAAFQQAAA4AAABkcnMvZTJvRG9jLnhtbK1T&#10;zY7TMBC+I/EOlu80aRGrqmq6KrsqQqrYlQri7DpOE8l/st0m5QHgDThx4c5z9Tn47CRdBJwQF2fi&#10;mflm5pvPy9tOSXISzjdGF3Q6ySkRmpuy0YeCfni/eTGnxAemSyaNFgU9C09vV8+fLVu7EDNTG1kK&#10;RwCi/aK1Ba1DsIss87wWivmJsULDWRmnWMCvO2SlYy3QlcxmeX6TtcaV1hkuvMftfe+kq4RfVYKH&#10;h6ryIhBZUPQW0unSuY9ntlqyxcExWzd8aIP9QxeKNRpFr1D3LDBydM0fUKrhznhThQk3KjNV1XCR&#10;ZsA00/y3aXY1syLNAnK8vdLk/x8sf3d6dKQpsTvQo5nCji5fv1y+/bh8/0xwB4Ja6xeI21lEhu61&#10;6RA83ntcxrm7yqn4xUQEfmCdr/SKLhAek+az+TyHi8M3/gA/e0q3zoc3wigSjYI67C/Ryk5bH/rQ&#10;MSRW02bTSJl2KDVpC3rz8lWeEq4egEuNGnGIvtlohW7fDZPtTXnGYM702vCWbxoU3zIfHpmDGNAw&#10;BB4ecFTSoIgZLEpq4z797T7GY0fwUtJCXAXVUD8l8q3G7gAYRsONxn409FHdGah1iodjeTKR4IIc&#10;zcoZ9RGqX8cacDHNUamgYTTvQi9wvBou1usUdLSuOdR9ApRnWdjqneWxTCTS2/UxgMzEcSSoZ2Xg&#10;DdpLWxreSRT3r/8p6uk1r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VKBetkAAAALAQAADwAA&#10;AAAAAAABACAAAAAiAAAAZHJzL2Rvd25yZXYueG1sUEsBAhQAFAAAAAgAh07iQI3F45UVAgAAFQQA&#10;AA4AAAAAAAAAAQAgAAAAKAEAAGRycy9lMm9Eb2MueG1sUEsFBgAAAAAGAAYAWQEAAK8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framePr w:wrap="around" w:vAnchor="text" w:hAnchor="margin" w:xAlign="center" w:y="1"/>
      <w:rPr>
        <w:rStyle w:val="36"/>
      </w:rPr>
    </w:pPr>
    <w:r>
      <w:fldChar w:fldCharType="begin"/>
    </w:r>
    <w:r>
      <w:rPr>
        <w:rStyle w:val="36"/>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pPr>
    <w:r>
      <w:rPr>
        <w:sz w:val="18"/>
      </w:rPr>
      <mc:AlternateContent>
        <mc:Choice Requires="wps">
          <w:drawing>
            <wp:anchor distT="0" distB="0" distL="114300" distR="114300" simplePos="0" relativeHeight="251668480"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Style w:val="36"/>
                            </w:rPr>
                          </w:pPr>
                          <w:r>
                            <w:fldChar w:fldCharType="begin"/>
                          </w:r>
                          <w:r>
                            <w:rPr>
                              <w:rStyle w:val="36"/>
                            </w:rPr>
                            <w:instrText xml:space="preserve">PAGE  </w:instrText>
                          </w:r>
                          <w:r>
                            <w:fldChar w:fldCharType="separate"/>
                          </w:r>
                          <w:r>
                            <w:rPr>
                              <w:rStyle w:val="36"/>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8480;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M9tdHoSAgAAFQ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ppRoprCjy9cvl28/Lt8/E+gAUGv9An47C8/QvTYd&#10;nEe9hzLO3VVOxRsTEdgB9fkKr+gC4TFoPpvPc5g4bOMD+bOncOt8eCOMIlEoqMP+EqzstPWhdx1d&#10;YjVtNo2UaYdSk7agNy9f5SngakFyqVEjDtE3G6XQ7bthsr0pzxjMmZ4b3vJNg+Jb5sMjcyADGgbB&#10;wwOOShoUMYNESW3cp7/poz92BCslLchVUA32UyLfauwu8nAU3CjsR0Ef1Z0BW7EO9JJEBLggR7Fy&#10;Rn0E69exBkxMc1QqaBjFu9ATHL+Gi/U6OR2taw51HwDmWRa2emd5LBOB9HZ9DAAzYRwB6lEZcAP3&#10;0paGfxLJ/es7eT395t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VKBetkAAAALAQAADwAAAAAA&#10;AAABACAAAAAiAAAAZHJzL2Rvd25yZXYueG1sUEsBAhQAFAAAAAgAh07iQM9tdHoSAgAAFQQAAA4A&#10;AAAAAAAAAQAgAAAAKAEAAGRycy9lMm9Eb2MueG1sUEsFBgAAAAAGAAYAWQEAAKwFAAAAAA==&#10;">
              <v:fill on="f" focussize="0,0"/>
              <v:stroke on="f" weight="0.5pt"/>
              <v:imagedata o:title=""/>
              <o:lock v:ext="edit" aspectratio="f"/>
              <v:textbox inset="0mm,0mm,0mm,0mm" style="mso-fit-shape-to-text:t;">
                <w:txbxContent>
                  <w:p>
                    <w:pPr>
                      <w:pStyle w:val="21"/>
                      <w:rPr>
                        <w:rStyle w:val="36"/>
                      </w:rPr>
                    </w:pPr>
                    <w:r>
                      <w:fldChar w:fldCharType="begin"/>
                    </w:r>
                    <w:r>
                      <w:rPr>
                        <w:rStyle w:val="36"/>
                      </w:rPr>
                      <w:instrText xml:space="preserve">PAGE  </w:instrText>
                    </w:r>
                    <w:r>
                      <w:fldChar w:fldCharType="separate"/>
                    </w:r>
                    <w:r>
                      <w:rPr>
                        <w:rStyle w:val="36"/>
                      </w:rP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pPr>
    <w:r>
      <w:rPr>
        <w:sz w:val="18"/>
      </w:rPr>
      <mc:AlternateContent>
        <mc:Choice Requires="wps">
          <w:drawing>
            <wp:anchor distT="0" distB="0" distL="114300" distR="114300" simplePos="0" relativeHeight="251669504"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53</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9504;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EiTvZETAgAAFQ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ZpRoprCjy9cvl28/Lt8/E+gAUGv9An47C8/QvTYd&#10;nEe9hzLO3VVOxRsTEdgB9fkKr+gC4TFoPpvPc5g4bOMD+bOncOt8eCOMIlEoqMP+EqzstPWhdx1d&#10;YjVtNo2UaYdSk7agNy9f5SngakFyqVEjDtE3G6XQ7bthsr0pzxjMmZ4b3vJNg+Jb5sMjcyADGgbB&#10;wwOOShoUMYNESW3cp7/poz92BCslLchVUA32UyLfauwu8nAU3CjsR0Ef1Z0BW6f4OJYnEQEuyFGs&#10;nFEfwfp1rAET0xyVChpG8S70BMev4WK9Tk5H65pD3QeAeZaFrd5ZHstEIL1dHwPATBhHgHpUBtzA&#10;vbSl4Z9Ecv/6Tl5Pv3n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FSgXrZAAAACwEAAA8AAAAA&#10;AAAAAQAgAAAAIgAAAGRycy9kb3ducmV2LnhtbFBLAQIUABQAAAAIAIdO4kBIk72REwIAABUEAAAO&#10;AAAAAAAAAAEAIAAAACgBAABkcnMvZTJvRG9jLnhtbFBLBQYAAAAABgAGAFkBAACt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53</w:t>
                    </w:r>
                    <w:r>
                      <w:rPr>
                        <w:rFonts w:hint="eastAsia" w:eastAsia="宋体"/>
                        <w:sz w:val="18"/>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jc w:val="center"/>
    </w:pPr>
    <w:r>
      <w:rPr>
        <w:sz w:val="18"/>
      </w:rPr>
      <mc:AlternateContent>
        <mc:Choice Requires="wps">
          <w:drawing>
            <wp:anchor distT="0" distB="0" distL="114300" distR="114300" simplePos="0" relativeHeight="251670528"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59</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70528;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ICWlnYUAgAAFQQAAA4AAABkcnMvZTJvRG9jLnhtbK1T&#10;y47TMBTdI/EPlvc0aRFDVTUdlRkVIVXMSAWxdh2nieSXbLdJ+QD4A1Zs2M939Ts4dprOaGCF2NjX&#10;933PPZ5fd0qSg3C+Mbqg41FOidDclI3eFfTzp9WrKSU+MF0yabQo6FF4er14+WLe2pmYmNrIUjiC&#10;JNrPWlvQOgQ7yzLPa6GYHxkrNIyVcYoFPN0uKx1rkV3JbJLnV1lrXGmd4cJ7aG97I12k/FUleLir&#10;Ki8CkQVFbyGdLp3beGaLOZvtHLN1w89tsH/oQrFGo+gl1S0LjOxd80cq1XBnvKnCiBuVmapquEgz&#10;YJpx/myaTc2sSLMAHG8vMPn/l5Z/PNw70pTY3VtKNFPY0enH99PPh9OvbwQ6ANRaP4PfxsIzdO9M&#10;B+dB76GMc3eVU/HGRAR2QH28wCu6QHgMmk6m0xwmDtvwQP7sMdw6H94Lo0gUCuqwvwQrO6x96F0H&#10;l1hNm1UjZdqh1KQt6NXrN3kKuFiQXGrUiEP0zUYpdNvuPNnWlEcM5kzPDW/5qkHxNfPhnjmQAQ2D&#10;4OEORyUNipizRElt3Ne/6aM/dgQrJS3IVVAN9lMiP2jsLvJwENwgbAdB79WNAVvH+DiWJxEBLshB&#10;rJxRX8D6ZawBE9MclQoaBvEm9ATHr+FiuUxOe+uaXd0HgHmWhbXeWB7LRCC9Xe4DwEwYR4B6VM64&#10;gXtpS+d/Esn99J28Hn/z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UoF62QAAAAsBAAAPAAAA&#10;AAAAAAEAIAAAACIAAABkcnMvZG93bnJldi54bWxQSwECFAAUAAAACACHTuJAgJaWdhQCAAAVBAAA&#10;DgAAAAAAAAABACAAAAAoAQAAZHJzL2Uyb0RvYy54bWxQSwUGAAAAAAYABgBZAQAArg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59</w:t>
                    </w:r>
                    <w:r>
                      <w:rPr>
                        <w:rFonts w:hint="eastAsia" w:eastAsia="宋体"/>
                        <w:sz w:val="18"/>
                        <w:lang w:eastAsia="zh-CN"/>
                      </w:rPr>
                      <w:fldChar w:fldCharType="end"/>
                    </w:r>
                  </w:p>
                </w:txbxContent>
              </v:textbox>
            </v:shape>
          </w:pict>
        </mc:Fallback>
      </mc:AlternateContent>
    </w:r>
  </w:p>
  <w:p>
    <w:pPr>
      <w:pStyle w:val="21"/>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posOffset>2552065</wp:posOffset>
              </wp:positionH>
              <wp:positionV relativeFrom="paragraph">
                <wp:posOffset>-147955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flipH="1">
                        <a:off x="0" y="0"/>
                        <a:ext cx="76200" cy="1828800"/>
                      </a:xfrm>
                      <a:prstGeom prst="rect">
                        <a:avLst/>
                      </a:prstGeom>
                      <a:noFill/>
                      <a:ln>
                        <a:noFill/>
                      </a:ln>
                      <a:effectLst/>
                    </wps:spPr>
                    <wps:txbx>
                      <w:txbxContent>
                        <w:p>
                          <w:pPr>
                            <w:pStyle w:val="21"/>
                            <w:jc w:val="both"/>
                          </w:pPr>
                        </w:p>
                      </w:txbxContent>
                    </wps:txbx>
                    <wps:bodyPr wrap="square" lIns="0" tIns="0" rIns="0" bIns="0" upright="1">
                      <a:spAutoFit/>
                    </wps:bodyPr>
                  </wps:wsp>
                </a:graphicData>
              </a:graphic>
            </wp:anchor>
          </w:drawing>
        </mc:Choice>
        <mc:Fallback>
          <w:pict>
            <v:shape id="_x0000_s1026" o:spid="_x0000_s1026" o:spt="202" type="#_x0000_t202" style="position:absolute;left:0pt;flip:x;margin-left:200.95pt;margin-top:-11.65pt;height:144pt;width:6pt;mso-position-horizontal-relative:margin;z-index:251666432;mso-width-relative:page;mso-height-relative:page;" filled="f" stroked="f" coordsize="21600,21600" o:gfxdata="UEsDBAoAAAAAAIdO4kAAAAAAAAAAAAAAAAAEAAAAZHJzL1BLAwQUAAAACACHTuJAedxLGNkAAAAL&#10;AQAADwAAAGRycy9kb3ducmV2LnhtbE2PTUvEMBCG74L/IYzgbTfpB6vWpnsQRARhsXrxNtuMaWkz&#10;qU32w39vPOlxZh7eed56e3aTONISBs8asrUCQdx5M7DV8P72uLoFESKywckzafimANvm8qLGyvgT&#10;v9KxjVakEA4VauhjnCspQ9eTw7D2M3G6ffrFYUzjYqVZ8JTC3SRzpTbS4cDpQ48zPfTUje3BafCh&#10;GL9e7G7sdvKpJYsf0ozPWl9fZeoeRKRz/IPhVz+pQ5Oc9v7AJohJQ6myu4RqWOVFASIRZVakzV5D&#10;vilvQDa1/N+h+QFQSwMEFAAAAAgAh07iQLURaey9AQAAYwMAAA4AAABkcnMvZTJvRG9jLnhtbK1T&#10;Ta4TMQzeI3GHKHs67Swe1ajTJ9DTAyQESA8OkGaSTqT8Yaed6QXgBqzYsOdcPQdOplP+dohNZH92&#10;vviznc3t6Cw7KkATfMtXiyVnysvQGb9v+Yf390/WnGESvhM2eNXyk0J+u338aDPERtWhD7ZTwIjE&#10;YzPElvcpxaaqUPbKCVyEqDwFdQAnErmwrzoQA7E7W9XL5U01BOgiBKkQCb2bgnxb+LVWMr3VGlVi&#10;tuVUWyonlHOXz2q7Ec0eROyNvJQh/qEKJ4ynR69UdyIJdgDzF5UzEgIGnRYyuCpobaQqGkjNavmH&#10;modeRFW0UHMwXtuE/49Wvjm+A2a6lteceeFoROcvn89fv5+/fWJ1bs8QsaGsh0h5aXweRhrzjCOB&#10;WfWowTFtTXyZgxkhZYwyqeWna5vVmJgk8OkNTY4zSZHVul6vyaF3qokmX46A6YUKjmWj5UBTLKTi&#10;+BrTlDqn5HQf7o21ZZLW/wYQ54SosgqX21nRVHm20rgbLzJ3oTuRyoHWoeX48SBAcWZfeep33p3Z&#10;gNnYzcYhgtn3VOokHuOzQ6KiSq35jYmYNGaHJlnUXrYur8qvfsn6+Te2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53EsY2QAAAAsBAAAPAAAAAAAAAAEAIAAAACIAAABkcnMvZG93bnJldi54bWxQ&#10;SwECFAAUAAAACACHTuJAtRFp7L0BAABjAwAADgAAAAAAAAABACAAAAAoAQAAZHJzL2Uyb0RvYy54&#10;bWxQSwUGAAAAAAYABgBZAQAAVwUAAAAA&#10;">
              <v:fill on="f" focussize="0,0"/>
              <v:stroke on="f"/>
              <v:imagedata o:title=""/>
              <o:lock v:ext="edit" aspectratio="f"/>
              <v:textbox inset="0mm,0mm,0mm,0mm" style="mso-fit-shape-to-text:t;">
                <w:txbxContent>
                  <w:p>
                    <w:pPr>
                      <w:pStyle w:val="21"/>
                      <w:jc w:val="both"/>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36"/>
                            </w:rPr>
                          </w:pPr>
                          <w:r>
                            <w:fldChar w:fldCharType="begin"/>
                          </w:r>
                          <w:r>
                            <w:rPr>
                              <w:rStyle w:val="36"/>
                            </w:rPr>
                            <w:instrText xml:space="preserve">PAGE  </w:instrText>
                          </w:r>
                          <w:r>
                            <w:fldChar w:fldCharType="separate"/>
                          </w:r>
                          <w:r>
                            <w:rPr>
                              <w:rStyle w:val="36"/>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1"/>
                      <w:rPr>
                        <w:rStyle w:val="36"/>
                      </w:rPr>
                    </w:pPr>
                    <w:r>
                      <w:fldChar w:fldCharType="begin"/>
                    </w:r>
                    <w:r>
                      <w:rPr>
                        <w:rStyle w:val="36"/>
                      </w:rPr>
                      <w:instrText xml:space="preserve">PAGE  </w:instrText>
                    </w:r>
                    <w:r>
                      <w:fldChar w:fldCharType="separate"/>
                    </w:r>
                    <w:r>
                      <w:rPr>
                        <w:rStyle w:val="36"/>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framePr w:wrap="around" w:vAnchor="text" w:hAnchor="margin" w:xAlign="right" w:y="1"/>
      <w:rPr>
        <w:rStyle w:val="36"/>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framePr w:wrap="around" w:vAnchor="text" w:hAnchor="margin" w:xAlign="center" w:y="1"/>
      <w:rPr>
        <w:rStyle w:val="36"/>
      </w:rPr>
    </w:pPr>
    <w:r>
      <w:fldChar w:fldCharType="begin"/>
    </w:r>
    <w:r>
      <w:rPr>
        <w:rStyle w:val="36"/>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thinThickSmallGap" w:color="auto" w:sz="12" w:space="0"/>
      </w:pBdr>
      <w:tabs>
        <w:tab w:val="left" w:pos="1959"/>
        <w:tab w:val="clear" w:pos="4153"/>
      </w:tabs>
      <w:jc w:val="both"/>
    </w:pPr>
    <w:r>
      <w:rPr>
        <w:rFonts w:hint="eastAsia"/>
      </w:rPr>
      <w:tab/>
    </w:r>
  </w:p>
  <w:p>
    <w:pPr>
      <w:pStyle w:val="23"/>
      <w:pBdr>
        <w:bottom w:val="thinThickSmallGap" w:color="auto" w:sz="12" w:space="0"/>
      </w:pBdr>
      <w:tabs>
        <w:tab w:val="left" w:pos="1959"/>
        <w:tab w:val="clear" w:pos="4153"/>
      </w:tabs>
      <w:jc w:val="both"/>
    </w:pPr>
  </w:p>
  <w:p>
    <w:pPr>
      <w:pStyle w:val="23"/>
      <w:pBdr>
        <w:bottom w:val="thinThickSmallGap" w:color="auto" w:sz="12" w:space="0"/>
      </w:pBdr>
      <w:tabs>
        <w:tab w:val="left" w:pos="1959"/>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3"/>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2"/>
      <w:numFmt w:val="decimal"/>
      <w:suff w:val="nothing"/>
      <w:lvlText w:val="%1、"/>
      <w:lvlJc w:val="left"/>
      <w:pPr>
        <w:ind w:left="-478"/>
      </w:pPr>
    </w:lvl>
  </w:abstractNum>
  <w:abstractNum w:abstractNumId="2851852635">
    <w:nsid w:val="A9FBD15B"/>
    <w:multiLevelType w:val="singleLevel"/>
    <w:tmpl w:val="A9FBD15B"/>
    <w:lvl w:ilvl="0" w:tentative="1">
      <w:start w:val="1"/>
      <w:numFmt w:val="decimal"/>
      <w:suff w:val="nothing"/>
      <w:lvlText w:val="%1、"/>
      <w:lvlJc w:val="left"/>
    </w:lvl>
  </w:abstractNum>
  <w:abstractNum w:abstractNumId="11">
    <w:nsid w:val="0000000B"/>
    <w:multiLevelType w:val="multilevel"/>
    <w:tmpl w:val="0000000B"/>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9">
    <w:nsid w:val="00000009"/>
    <w:multiLevelType w:val="multilevel"/>
    <w:tmpl w:val="00000009"/>
    <w:lvl w:ilvl="0" w:tentative="1">
      <w:start w:val="1"/>
      <w:numFmt w:val="decimal"/>
      <w:lvlText w:val="（%1）"/>
      <w:lvlJc w:val="left"/>
      <w:pPr>
        <w:tabs>
          <w:tab w:val="left" w:pos="1571"/>
        </w:tabs>
        <w:ind w:left="1571" w:hanging="720"/>
      </w:pPr>
      <w:rPr>
        <w:rFonts w:ascii="仿宋_GB2312" w:hAnsi="宋体" w:eastAsia="仿宋_GB2312"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23">
    <w:nsid w:val="00000017"/>
    <w:multiLevelType w:val="multilevel"/>
    <w:tmpl w:val="00000017"/>
    <w:lvl w:ilvl="0" w:tentative="1">
      <w:start w:val="1"/>
      <w:numFmt w:val="decimal"/>
      <w:lvlText w:val="第%1章"/>
      <w:lvlJc w:val="left"/>
      <w:pPr>
        <w:tabs>
          <w:tab w:val="left" w:pos="1991"/>
        </w:tabs>
        <w:ind w:left="1991" w:hanging="1140"/>
      </w:pPr>
      <w:rPr>
        <w:rFonts w:hint="eastAsia"/>
      </w:rPr>
    </w:lvl>
    <w:lvl w:ilvl="1" w:tentative="1">
      <w:start w:val="1"/>
      <w:numFmt w:val="lowerLetter"/>
      <w:lvlText w:val="%2)"/>
      <w:lvlJc w:val="left"/>
      <w:pPr>
        <w:tabs>
          <w:tab w:val="left" w:pos="1691"/>
        </w:tabs>
        <w:ind w:left="1691" w:hanging="420"/>
      </w:pPr>
      <w:rPr>
        <w:rFonts w:hint="eastAsia"/>
      </w:rPr>
    </w:lvl>
    <w:lvl w:ilvl="2" w:tentative="1">
      <w:start w:val="1"/>
      <w:numFmt w:val="lowerRoman"/>
      <w:lvlText w:val="%3."/>
      <w:lvlJc w:val="right"/>
      <w:pPr>
        <w:tabs>
          <w:tab w:val="left" w:pos="2111"/>
        </w:tabs>
        <w:ind w:left="2111" w:hanging="420"/>
      </w:pPr>
      <w:rPr>
        <w:rFonts w:hint="eastAsia"/>
      </w:rPr>
    </w:lvl>
    <w:lvl w:ilvl="3" w:tentative="1">
      <w:start w:val="1"/>
      <w:numFmt w:val="decimal"/>
      <w:lvlText w:val="%4."/>
      <w:lvlJc w:val="left"/>
      <w:pPr>
        <w:tabs>
          <w:tab w:val="left" w:pos="2531"/>
        </w:tabs>
        <w:ind w:left="2531" w:hanging="420"/>
      </w:pPr>
      <w:rPr>
        <w:rFonts w:hint="eastAsia"/>
      </w:rPr>
    </w:lvl>
    <w:lvl w:ilvl="4" w:tentative="1">
      <w:start w:val="1"/>
      <w:numFmt w:val="lowerLetter"/>
      <w:lvlText w:val="%5)"/>
      <w:lvlJc w:val="left"/>
      <w:pPr>
        <w:tabs>
          <w:tab w:val="left" w:pos="2951"/>
        </w:tabs>
        <w:ind w:left="2951" w:hanging="420"/>
      </w:pPr>
      <w:rPr>
        <w:rFonts w:hint="eastAsia"/>
      </w:rPr>
    </w:lvl>
    <w:lvl w:ilvl="5" w:tentative="1">
      <w:start w:val="1"/>
      <w:numFmt w:val="lowerRoman"/>
      <w:lvlText w:val="%6."/>
      <w:lvlJc w:val="right"/>
      <w:pPr>
        <w:tabs>
          <w:tab w:val="left" w:pos="3371"/>
        </w:tabs>
        <w:ind w:left="3371" w:hanging="420"/>
      </w:pPr>
      <w:rPr>
        <w:rFonts w:hint="eastAsia"/>
      </w:rPr>
    </w:lvl>
    <w:lvl w:ilvl="6" w:tentative="1">
      <w:start w:val="1"/>
      <w:numFmt w:val="decimal"/>
      <w:lvlText w:val="%7."/>
      <w:lvlJc w:val="left"/>
      <w:pPr>
        <w:tabs>
          <w:tab w:val="left" w:pos="3791"/>
        </w:tabs>
        <w:ind w:left="3791" w:hanging="420"/>
      </w:pPr>
      <w:rPr>
        <w:rFonts w:hint="eastAsia"/>
      </w:rPr>
    </w:lvl>
    <w:lvl w:ilvl="7" w:tentative="1">
      <w:start w:val="1"/>
      <w:numFmt w:val="lowerLetter"/>
      <w:lvlText w:val="%8)"/>
      <w:lvlJc w:val="left"/>
      <w:pPr>
        <w:tabs>
          <w:tab w:val="left" w:pos="4211"/>
        </w:tabs>
        <w:ind w:left="4211" w:hanging="420"/>
      </w:pPr>
      <w:rPr>
        <w:rFonts w:hint="eastAsia"/>
      </w:rPr>
    </w:lvl>
    <w:lvl w:ilvl="8" w:tentative="1">
      <w:start w:val="1"/>
      <w:numFmt w:val="lowerRoman"/>
      <w:lvlText w:val="%9."/>
      <w:lvlJc w:val="right"/>
      <w:pPr>
        <w:tabs>
          <w:tab w:val="left" w:pos="4631"/>
        </w:tabs>
        <w:ind w:left="4631" w:hanging="420"/>
      </w:pPr>
      <w:rPr>
        <w:rFonts w:hint="eastAsia"/>
      </w:rPr>
    </w:lvl>
  </w:abstractNum>
  <w:abstractNum w:abstractNumId="1701667123">
    <w:nsid w:val="656D6133"/>
    <w:multiLevelType w:val="multilevel"/>
    <w:tmpl w:val="656D6133"/>
    <w:lvl w:ilvl="0" w:tentative="1">
      <w:start w:val="2"/>
      <w:numFmt w:val="chineseCountingThousand"/>
      <w:suff w:val="nothing"/>
      <w:lvlText w:val="第%1部分"/>
      <w:lvlJc w:val="center"/>
      <w:pPr>
        <w:ind w:left="0" w:firstLine="288"/>
      </w:pPr>
      <w:rPr>
        <w:rFonts w:hint="eastAsia"/>
        <w:sz w:val="28"/>
        <w:szCs w:val="28"/>
        <w:lang w:val="en-US"/>
      </w:rPr>
    </w:lvl>
    <w:lvl w:ilvl="1" w:tentative="1">
      <w:start w:val="1"/>
      <w:numFmt w:val="chineseCountingThousand"/>
      <w:suff w:val="nothing"/>
      <w:lvlText w:val="%2、"/>
      <w:lvlJc w:val="left"/>
      <w:pPr>
        <w:ind w:left="360" w:firstLine="0"/>
      </w:pPr>
      <w:rPr>
        <w:rFonts w:hint="eastAsia"/>
        <w:lang w:val="en-US"/>
      </w:rPr>
    </w:lvl>
    <w:lvl w:ilvl="2" w:tentative="1">
      <w:start w:val="1"/>
      <w:numFmt w:val="chineseCountingThousand"/>
      <w:suff w:val="nothing"/>
      <w:lvlText w:val="(%3)"/>
      <w:lvlJc w:val="left"/>
      <w:pPr>
        <w:ind w:left="0" w:firstLine="0"/>
      </w:pPr>
      <w:rPr>
        <w:rFonts w:hint="eastAsia"/>
      </w:rPr>
    </w:lvl>
    <w:lvl w:ilvl="3" w:tentative="1">
      <w:start w:val="1"/>
      <w:numFmt w:val="decimal"/>
      <w:suff w:val="nothing"/>
      <w:lvlText w:val="%4、"/>
      <w:lvlJc w:val="left"/>
      <w:pPr>
        <w:ind w:left="0" w:firstLine="0"/>
      </w:pPr>
      <w:rPr>
        <w:rFonts w:hint="eastAsia"/>
      </w:rPr>
    </w:lvl>
    <w:lvl w:ilvl="4" w:tentative="1">
      <w:start w:val="1"/>
      <w:numFmt w:val="upperLetter"/>
      <w:suff w:val="nothing"/>
      <w:lvlText w:val="%5、"/>
      <w:lvlJc w:val="left"/>
      <w:pPr>
        <w:ind w:left="0" w:firstLine="0"/>
      </w:pPr>
      <w:rPr>
        <w:rFonts w:hint="eastAsia"/>
      </w:rPr>
    </w:lvl>
    <w:lvl w:ilvl="5" w:tentative="1">
      <w:start w:val="1"/>
      <w:numFmt w:val="none"/>
      <w:pStyle w:val="6"/>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3381062495">
    <w:nsid w:val="C986EB5F"/>
    <w:multiLevelType w:val="singleLevel"/>
    <w:tmpl w:val="C986EB5F"/>
    <w:lvl w:ilvl="0" w:tentative="1">
      <w:start w:val="2"/>
      <w:numFmt w:val="chineseCounting"/>
      <w:suff w:val="nothing"/>
      <w:lvlText w:val="%1、"/>
      <w:lvlJc w:val="left"/>
      <w:rPr>
        <w:rFonts w:hint="eastAsia"/>
      </w:rPr>
    </w:lvl>
  </w:abstractNum>
  <w:abstractNum w:abstractNumId="1">
    <w:nsid w:val="00000001"/>
    <w:multiLevelType w:val="singleLevel"/>
    <w:tmpl w:val="00000001"/>
    <w:lvl w:ilvl="0" w:tentative="1">
      <w:start w:val="1"/>
      <w:numFmt w:val="decimal"/>
      <w:suff w:val="nothing"/>
      <w:lvlText w:val="（%1）"/>
      <w:lvlJc w:val="left"/>
    </w:lvl>
  </w:abstractNum>
  <w:abstractNum w:abstractNumId="292640064">
    <w:nsid w:val="11715540"/>
    <w:multiLevelType w:val="multilevel"/>
    <w:tmpl w:val="11715540"/>
    <w:lvl w:ilvl="0" w:tentative="1">
      <w:start w:val="1"/>
      <w:numFmt w:val="japaneseCounting"/>
      <w:lvlText w:val="（%1）"/>
      <w:lvlJc w:val="left"/>
      <w:pPr>
        <w:tabs>
          <w:tab w:val="left" w:pos="1725"/>
        </w:tabs>
        <w:ind w:left="1725" w:hanging="1080"/>
      </w:pPr>
      <w:rPr>
        <w:rFonts w:hint="default"/>
      </w:rPr>
    </w:lvl>
    <w:lvl w:ilvl="1" w:tentative="1">
      <w:start w:val="1"/>
      <w:numFmt w:val="lowerLetter"/>
      <w:lvlText w:val="%2)"/>
      <w:lvlJc w:val="left"/>
      <w:pPr>
        <w:tabs>
          <w:tab w:val="left" w:pos="1485"/>
        </w:tabs>
        <w:ind w:left="1485" w:hanging="420"/>
      </w:pPr>
    </w:lvl>
    <w:lvl w:ilvl="2" w:tentative="1">
      <w:start w:val="1"/>
      <w:numFmt w:val="lowerRoman"/>
      <w:lvlText w:val="%3."/>
      <w:lvlJc w:val="right"/>
      <w:pPr>
        <w:tabs>
          <w:tab w:val="left" w:pos="1905"/>
        </w:tabs>
        <w:ind w:left="1905" w:hanging="420"/>
      </w:pPr>
    </w:lvl>
    <w:lvl w:ilvl="3" w:tentative="1">
      <w:start w:val="1"/>
      <w:numFmt w:val="decimal"/>
      <w:lvlText w:val="%4."/>
      <w:lvlJc w:val="left"/>
      <w:pPr>
        <w:tabs>
          <w:tab w:val="left" w:pos="2325"/>
        </w:tabs>
        <w:ind w:left="2325" w:hanging="420"/>
      </w:pPr>
    </w:lvl>
    <w:lvl w:ilvl="4" w:tentative="1">
      <w:start w:val="1"/>
      <w:numFmt w:val="lowerLetter"/>
      <w:lvlText w:val="%5)"/>
      <w:lvlJc w:val="left"/>
      <w:pPr>
        <w:tabs>
          <w:tab w:val="left" w:pos="2745"/>
        </w:tabs>
        <w:ind w:left="2745" w:hanging="420"/>
      </w:pPr>
    </w:lvl>
    <w:lvl w:ilvl="5" w:tentative="1">
      <w:start w:val="1"/>
      <w:numFmt w:val="lowerRoman"/>
      <w:lvlText w:val="%6."/>
      <w:lvlJc w:val="right"/>
      <w:pPr>
        <w:tabs>
          <w:tab w:val="left" w:pos="3165"/>
        </w:tabs>
        <w:ind w:left="3165" w:hanging="420"/>
      </w:pPr>
    </w:lvl>
    <w:lvl w:ilvl="6" w:tentative="1">
      <w:start w:val="1"/>
      <w:numFmt w:val="decimal"/>
      <w:lvlText w:val="%7."/>
      <w:lvlJc w:val="left"/>
      <w:pPr>
        <w:tabs>
          <w:tab w:val="left" w:pos="3585"/>
        </w:tabs>
        <w:ind w:left="3585" w:hanging="420"/>
      </w:pPr>
    </w:lvl>
    <w:lvl w:ilvl="7" w:tentative="1">
      <w:start w:val="1"/>
      <w:numFmt w:val="lowerLetter"/>
      <w:lvlText w:val="%8)"/>
      <w:lvlJc w:val="left"/>
      <w:pPr>
        <w:tabs>
          <w:tab w:val="left" w:pos="4005"/>
        </w:tabs>
        <w:ind w:left="4005" w:hanging="420"/>
      </w:pPr>
    </w:lvl>
    <w:lvl w:ilvl="8" w:tentative="1">
      <w:start w:val="1"/>
      <w:numFmt w:val="lowerRoman"/>
      <w:lvlText w:val="%9."/>
      <w:lvlJc w:val="right"/>
      <w:pPr>
        <w:tabs>
          <w:tab w:val="left" w:pos="4425"/>
        </w:tabs>
        <w:ind w:left="4425" w:hanging="420"/>
      </w:pPr>
    </w:lvl>
  </w:abstractNum>
  <w:abstractNum w:abstractNumId="2024432980">
    <w:nsid w:val="78AA6554"/>
    <w:multiLevelType w:val="multilevel"/>
    <w:tmpl w:val="78AA6554"/>
    <w:lvl w:ilvl="0" w:tentative="1">
      <w:start w:val="1"/>
      <w:numFmt w:val="japaneseCounting"/>
      <w:lvlText w:val="（%1）"/>
      <w:lvlJc w:val="left"/>
      <w:pPr>
        <w:tabs>
          <w:tab w:val="left" w:pos="1725"/>
        </w:tabs>
        <w:ind w:left="1725" w:hanging="1080"/>
      </w:pPr>
      <w:rPr>
        <w:rFonts w:hint="default"/>
        <w:lang w:val="en-US"/>
      </w:rPr>
    </w:lvl>
    <w:lvl w:ilvl="1" w:tentative="1">
      <w:start w:val="1"/>
      <w:numFmt w:val="lowerLetter"/>
      <w:lvlText w:val="%2)"/>
      <w:lvlJc w:val="left"/>
      <w:pPr>
        <w:tabs>
          <w:tab w:val="left" w:pos="1485"/>
        </w:tabs>
        <w:ind w:left="1485" w:hanging="420"/>
      </w:pPr>
    </w:lvl>
    <w:lvl w:ilvl="2" w:tentative="1">
      <w:start w:val="1"/>
      <w:numFmt w:val="lowerRoman"/>
      <w:lvlText w:val="%3."/>
      <w:lvlJc w:val="right"/>
      <w:pPr>
        <w:tabs>
          <w:tab w:val="left" w:pos="1905"/>
        </w:tabs>
        <w:ind w:left="1905" w:hanging="420"/>
      </w:pPr>
    </w:lvl>
    <w:lvl w:ilvl="3" w:tentative="1">
      <w:start w:val="1"/>
      <w:numFmt w:val="decimal"/>
      <w:lvlText w:val="%4."/>
      <w:lvlJc w:val="left"/>
      <w:pPr>
        <w:tabs>
          <w:tab w:val="left" w:pos="2325"/>
        </w:tabs>
        <w:ind w:left="2325" w:hanging="420"/>
      </w:pPr>
    </w:lvl>
    <w:lvl w:ilvl="4" w:tentative="1">
      <w:start w:val="1"/>
      <w:numFmt w:val="lowerLetter"/>
      <w:lvlText w:val="%5)"/>
      <w:lvlJc w:val="left"/>
      <w:pPr>
        <w:tabs>
          <w:tab w:val="left" w:pos="2745"/>
        </w:tabs>
        <w:ind w:left="2745" w:hanging="420"/>
      </w:pPr>
    </w:lvl>
    <w:lvl w:ilvl="5" w:tentative="1">
      <w:start w:val="1"/>
      <w:numFmt w:val="lowerRoman"/>
      <w:lvlText w:val="%6."/>
      <w:lvlJc w:val="right"/>
      <w:pPr>
        <w:tabs>
          <w:tab w:val="left" w:pos="3165"/>
        </w:tabs>
        <w:ind w:left="3165" w:hanging="420"/>
      </w:pPr>
    </w:lvl>
    <w:lvl w:ilvl="6" w:tentative="1">
      <w:start w:val="1"/>
      <w:numFmt w:val="decimal"/>
      <w:lvlText w:val="%7."/>
      <w:lvlJc w:val="left"/>
      <w:pPr>
        <w:tabs>
          <w:tab w:val="left" w:pos="3585"/>
        </w:tabs>
        <w:ind w:left="3585" w:hanging="420"/>
      </w:pPr>
    </w:lvl>
    <w:lvl w:ilvl="7" w:tentative="1">
      <w:start w:val="1"/>
      <w:numFmt w:val="lowerLetter"/>
      <w:lvlText w:val="%8)"/>
      <w:lvlJc w:val="left"/>
      <w:pPr>
        <w:tabs>
          <w:tab w:val="left" w:pos="4005"/>
        </w:tabs>
        <w:ind w:left="4005" w:hanging="420"/>
      </w:pPr>
    </w:lvl>
    <w:lvl w:ilvl="8" w:tentative="1">
      <w:start w:val="1"/>
      <w:numFmt w:val="lowerRoman"/>
      <w:lvlText w:val="%9."/>
      <w:lvlJc w:val="right"/>
      <w:pPr>
        <w:tabs>
          <w:tab w:val="left" w:pos="4425"/>
        </w:tabs>
        <w:ind w:left="4425" w:hanging="420"/>
      </w:pPr>
    </w:lvl>
  </w:abstractNum>
  <w:abstractNum w:abstractNumId="1439517849">
    <w:nsid w:val="55CD4C99"/>
    <w:multiLevelType w:val="singleLevel"/>
    <w:tmpl w:val="55CD4C99"/>
    <w:lvl w:ilvl="0" w:tentative="1">
      <w:start w:val="1"/>
      <w:numFmt w:val="chineseCounting"/>
      <w:suff w:val="nothing"/>
      <w:lvlText w:val="%1、"/>
      <w:lvlJc w:val="left"/>
    </w:lvl>
  </w:abstractNum>
  <w:num w:numId="1">
    <w:abstractNumId w:val="1701667123"/>
  </w:num>
  <w:num w:numId="2">
    <w:abstractNumId w:val="11"/>
  </w:num>
  <w:num w:numId="3">
    <w:abstractNumId w:val="23"/>
  </w:num>
  <w:num w:numId="4">
    <w:abstractNumId w:val="9"/>
  </w:num>
  <w:num w:numId="5">
    <w:abstractNumId w:val="2"/>
  </w:num>
  <w:num w:numId="6">
    <w:abstractNumId w:val="2851852635"/>
  </w:num>
  <w:num w:numId="7">
    <w:abstractNumId w:val="1"/>
  </w:num>
  <w:num w:numId="8">
    <w:abstractNumId w:val="3381062495"/>
  </w:num>
  <w:num w:numId="9">
    <w:abstractNumId w:val="1439517849"/>
  </w:num>
  <w:num w:numId="10">
    <w:abstractNumId w:val="292640064"/>
  </w:num>
  <w:num w:numId="11">
    <w:abstractNumId w:val="20244329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CE6E7F"/>
    <w:rsid w:val="00DF56A2"/>
    <w:rsid w:val="00F247C9"/>
    <w:rsid w:val="01472CDB"/>
    <w:rsid w:val="015010AB"/>
    <w:rsid w:val="015E7D92"/>
    <w:rsid w:val="018D1970"/>
    <w:rsid w:val="01A36139"/>
    <w:rsid w:val="022D5F56"/>
    <w:rsid w:val="02916703"/>
    <w:rsid w:val="02A6711D"/>
    <w:rsid w:val="02F82571"/>
    <w:rsid w:val="033F1861"/>
    <w:rsid w:val="03442F4A"/>
    <w:rsid w:val="03703C4C"/>
    <w:rsid w:val="03941396"/>
    <w:rsid w:val="03C915BA"/>
    <w:rsid w:val="040516DB"/>
    <w:rsid w:val="04286A2C"/>
    <w:rsid w:val="042C49E6"/>
    <w:rsid w:val="048346AF"/>
    <w:rsid w:val="04860654"/>
    <w:rsid w:val="04873A46"/>
    <w:rsid w:val="04D71736"/>
    <w:rsid w:val="04E10D08"/>
    <w:rsid w:val="04EA162B"/>
    <w:rsid w:val="05090A18"/>
    <w:rsid w:val="05183E1B"/>
    <w:rsid w:val="0546541E"/>
    <w:rsid w:val="055200FB"/>
    <w:rsid w:val="059E483A"/>
    <w:rsid w:val="062C0380"/>
    <w:rsid w:val="06377C85"/>
    <w:rsid w:val="06975764"/>
    <w:rsid w:val="06BB7780"/>
    <w:rsid w:val="06D55558"/>
    <w:rsid w:val="06DC43B2"/>
    <w:rsid w:val="06E80B45"/>
    <w:rsid w:val="07006BED"/>
    <w:rsid w:val="07085B68"/>
    <w:rsid w:val="074A3C4B"/>
    <w:rsid w:val="077E07E1"/>
    <w:rsid w:val="079D69A1"/>
    <w:rsid w:val="07F02425"/>
    <w:rsid w:val="081831DA"/>
    <w:rsid w:val="083F0BCA"/>
    <w:rsid w:val="087416D4"/>
    <w:rsid w:val="08A07B0D"/>
    <w:rsid w:val="08A71F12"/>
    <w:rsid w:val="08CA4B48"/>
    <w:rsid w:val="08F2696F"/>
    <w:rsid w:val="0913191F"/>
    <w:rsid w:val="095C26FE"/>
    <w:rsid w:val="09642EB4"/>
    <w:rsid w:val="09E5606A"/>
    <w:rsid w:val="0A387B0A"/>
    <w:rsid w:val="0A881B1D"/>
    <w:rsid w:val="0AAA230B"/>
    <w:rsid w:val="0AB1686A"/>
    <w:rsid w:val="0AFC2388"/>
    <w:rsid w:val="0B182E23"/>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B048E"/>
    <w:rsid w:val="0DDD3149"/>
    <w:rsid w:val="0DF32E73"/>
    <w:rsid w:val="0E1D0DA5"/>
    <w:rsid w:val="0E586C7B"/>
    <w:rsid w:val="0E82013C"/>
    <w:rsid w:val="0EC87C61"/>
    <w:rsid w:val="0EDA7D85"/>
    <w:rsid w:val="0EFA0EBB"/>
    <w:rsid w:val="0F02611B"/>
    <w:rsid w:val="0F39381D"/>
    <w:rsid w:val="0F457CE8"/>
    <w:rsid w:val="0F4B41BB"/>
    <w:rsid w:val="0FBD0479"/>
    <w:rsid w:val="0FD7494D"/>
    <w:rsid w:val="0FDE0FEA"/>
    <w:rsid w:val="0FF501C7"/>
    <w:rsid w:val="100C1AE0"/>
    <w:rsid w:val="108E1C7E"/>
    <w:rsid w:val="10F57AD2"/>
    <w:rsid w:val="1118255B"/>
    <w:rsid w:val="116A2FEE"/>
    <w:rsid w:val="11EF2BBD"/>
    <w:rsid w:val="12216843"/>
    <w:rsid w:val="124F4F89"/>
    <w:rsid w:val="125457F4"/>
    <w:rsid w:val="126967B3"/>
    <w:rsid w:val="12DC2072"/>
    <w:rsid w:val="12F71113"/>
    <w:rsid w:val="13096C23"/>
    <w:rsid w:val="13477EED"/>
    <w:rsid w:val="13AD64E5"/>
    <w:rsid w:val="14233444"/>
    <w:rsid w:val="14267AFC"/>
    <w:rsid w:val="143B7F26"/>
    <w:rsid w:val="144435AB"/>
    <w:rsid w:val="144E46F9"/>
    <w:rsid w:val="145862E3"/>
    <w:rsid w:val="148C4FD2"/>
    <w:rsid w:val="148F64BF"/>
    <w:rsid w:val="14A46317"/>
    <w:rsid w:val="14AC2803"/>
    <w:rsid w:val="14B13342"/>
    <w:rsid w:val="14D70619"/>
    <w:rsid w:val="152B5806"/>
    <w:rsid w:val="156F7B86"/>
    <w:rsid w:val="1575228A"/>
    <w:rsid w:val="15CF19FA"/>
    <w:rsid w:val="15F77C50"/>
    <w:rsid w:val="16174847"/>
    <w:rsid w:val="1641446F"/>
    <w:rsid w:val="165C26A3"/>
    <w:rsid w:val="16706A2E"/>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B0006D"/>
    <w:rsid w:val="1BD2353F"/>
    <w:rsid w:val="1BD82893"/>
    <w:rsid w:val="1C121B47"/>
    <w:rsid w:val="1C4056FD"/>
    <w:rsid w:val="1CEE0848"/>
    <w:rsid w:val="1CFE36B2"/>
    <w:rsid w:val="1D2C01B2"/>
    <w:rsid w:val="1D337526"/>
    <w:rsid w:val="1E1C2EE0"/>
    <w:rsid w:val="1E2D718E"/>
    <w:rsid w:val="1E503F0D"/>
    <w:rsid w:val="1E551DFA"/>
    <w:rsid w:val="1EA21A01"/>
    <w:rsid w:val="1F237F59"/>
    <w:rsid w:val="1F9C1CE4"/>
    <w:rsid w:val="1F9F64A3"/>
    <w:rsid w:val="1F9F7EE2"/>
    <w:rsid w:val="1FCA3912"/>
    <w:rsid w:val="2009453A"/>
    <w:rsid w:val="20850A82"/>
    <w:rsid w:val="20DB5F99"/>
    <w:rsid w:val="20F508CB"/>
    <w:rsid w:val="211F4EDF"/>
    <w:rsid w:val="21536A7E"/>
    <w:rsid w:val="217E237C"/>
    <w:rsid w:val="21C44F74"/>
    <w:rsid w:val="21E2159F"/>
    <w:rsid w:val="220A6DFB"/>
    <w:rsid w:val="22277F6E"/>
    <w:rsid w:val="22607C42"/>
    <w:rsid w:val="22815E6E"/>
    <w:rsid w:val="22E279D3"/>
    <w:rsid w:val="22F8092A"/>
    <w:rsid w:val="23205D86"/>
    <w:rsid w:val="232F02B2"/>
    <w:rsid w:val="23512BA2"/>
    <w:rsid w:val="23786FA6"/>
    <w:rsid w:val="23962431"/>
    <w:rsid w:val="239D2913"/>
    <w:rsid w:val="23CA32C9"/>
    <w:rsid w:val="23F77EB1"/>
    <w:rsid w:val="2461365F"/>
    <w:rsid w:val="24624BE9"/>
    <w:rsid w:val="24832224"/>
    <w:rsid w:val="249A7538"/>
    <w:rsid w:val="24A67F0C"/>
    <w:rsid w:val="250D1E87"/>
    <w:rsid w:val="25136A12"/>
    <w:rsid w:val="25960A46"/>
    <w:rsid w:val="25960B87"/>
    <w:rsid w:val="25CC70D1"/>
    <w:rsid w:val="2657503E"/>
    <w:rsid w:val="267011E6"/>
    <w:rsid w:val="26CE04BC"/>
    <w:rsid w:val="273967E4"/>
    <w:rsid w:val="27650140"/>
    <w:rsid w:val="276A496A"/>
    <w:rsid w:val="27A350EA"/>
    <w:rsid w:val="27C21152"/>
    <w:rsid w:val="27DC26F2"/>
    <w:rsid w:val="280A3719"/>
    <w:rsid w:val="28143D90"/>
    <w:rsid w:val="28396AC9"/>
    <w:rsid w:val="289E5D1B"/>
    <w:rsid w:val="28B70805"/>
    <w:rsid w:val="28CF7770"/>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5874E9"/>
    <w:rsid w:val="2D7E622B"/>
    <w:rsid w:val="2E0103AF"/>
    <w:rsid w:val="2ECC4C73"/>
    <w:rsid w:val="2F09602F"/>
    <w:rsid w:val="2F375E6B"/>
    <w:rsid w:val="2F484C45"/>
    <w:rsid w:val="2F527274"/>
    <w:rsid w:val="2F557F65"/>
    <w:rsid w:val="2F7010F8"/>
    <w:rsid w:val="2FAE1590"/>
    <w:rsid w:val="2FEC4291"/>
    <w:rsid w:val="2FF95CBC"/>
    <w:rsid w:val="30090215"/>
    <w:rsid w:val="301C03DC"/>
    <w:rsid w:val="307B0895"/>
    <w:rsid w:val="30DA1C03"/>
    <w:rsid w:val="30DC3F4B"/>
    <w:rsid w:val="31143681"/>
    <w:rsid w:val="31202994"/>
    <w:rsid w:val="312F2DFF"/>
    <w:rsid w:val="318A4203"/>
    <w:rsid w:val="31CE5E3B"/>
    <w:rsid w:val="31D528AF"/>
    <w:rsid w:val="321A0AA2"/>
    <w:rsid w:val="322873F3"/>
    <w:rsid w:val="322C4F5F"/>
    <w:rsid w:val="32954FA2"/>
    <w:rsid w:val="33291417"/>
    <w:rsid w:val="33612954"/>
    <w:rsid w:val="33C64AD9"/>
    <w:rsid w:val="33EE5634"/>
    <w:rsid w:val="343E7EEC"/>
    <w:rsid w:val="34654056"/>
    <w:rsid w:val="34D73DF5"/>
    <w:rsid w:val="34E23003"/>
    <w:rsid w:val="352D1FED"/>
    <w:rsid w:val="358F297C"/>
    <w:rsid w:val="36420B37"/>
    <w:rsid w:val="365E6AB0"/>
    <w:rsid w:val="36BF4266"/>
    <w:rsid w:val="36D84D32"/>
    <w:rsid w:val="37042FAF"/>
    <w:rsid w:val="3710696F"/>
    <w:rsid w:val="37637359"/>
    <w:rsid w:val="37E013FA"/>
    <w:rsid w:val="37E64FE5"/>
    <w:rsid w:val="37E83018"/>
    <w:rsid w:val="383279FC"/>
    <w:rsid w:val="38B714FF"/>
    <w:rsid w:val="38CF088C"/>
    <w:rsid w:val="38E31511"/>
    <w:rsid w:val="39004832"/>
    <w:rsid w:val="3933325D"/>
    <w:rsid w:val="39512EA8"/>
    <w:rsid w:val="39DF4E9C"/>
    <w:rsid w:val="39EC03D3"/>
    <w:rsid w:val="3A1B194A"/>
    <w:rsid w:val="3A305784"/>
    <w:rsid w:val="3A4F6E02"/>
    <w:rsid w:val="3A5679A8"/>
    <w:rsid w:val="3B215059"/>
    <w:rsid w:val="3B4B19FF"/>
    <w:rsid w:val="3B4D642A"/>
    <w:rsid w:val="3B7535A9"/>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CA2721"/>
    <w:rsid w:val="3EDA33A8"/>
    <w:rsid w:val="3F1246D0"/>
    <w:rsid w:val="3F4D4DFB"/>
    <w:rsid w:val="3F9A5EB8"/>
    <w:rsid w:val="3FA52951"/>
    <w:rsid w:val="3FAD499D"/>
    <w:rsid w:val="3FB7388A"/>
    <w:rsid w:val="3FBE0E8C"/>
    <w:rsid w:val="3FD51AD6"/>
    <w:rsid w:val="3FE70617"/>
    <w:rsid w:val="401376C2"/>
    <w:rsid w:val="4089252E"/>
    <w:rsid w:val="409262C6"/>
    <w:rsid w:val="40CC2102"/>
    <w:rsid w:val="40E7153F"/>
    <w:rsid w:val="40EC6619"/>
    <w:rsid w:val="41160359"/>
    <w:rsid w:val="413555A6"/>
    <w:rsid w:val="41841772"/>
    <w:rsid w:val="41AC140F"/>
    <w:rsid w:val="41AD7743"/>
    <w:rsid w:val="423A744D"/>
    <w:rsid w:val="424A7D66"/>
    <w:rsid w:val="4277622B"/>
    <w:rsid w:val="42886E4E"/>
    <w:rsid w:val="429E2FDE"/>
    <w:rsid w:val="429F7E96"/>
    <w:rsid w:val="42BA091A"/>
    <w:rsid w:val="42E348E7"/>
    <w:rsid w:val="42F92708"/>
    <w:rsid w:val="43133472"/>
    <w:rsid w:val="443B1BA5"/>
    <w:rsid w:val="44953313"/>
    <w:rsid w:val="44D4228E"/>
    <w:rsid w:val="44DD798D"/>
    <w:rsid w:val="44F119A0"/>
    <w:rsid w:val="453E3EEA"/>
    <w:rsid w:val="453F5F31"/>
    <w:rsid w:val="45A952B4"/>
    <w:rsid w:val="45CF7C8A"/>
    <w:rsid w:val="45D644FA"/>
    <w:rsid w:val="45ED740E"/>
    <w:rsid w:val="461C1F98"/>
    <w:rsid w:val="46220F5F"/>
    <w:rsid w:val="46266C74"/>
    <w:rsid w:val="463C6FBB"/>
    <w:rsid w:val="46946A17"/>
    <w:rsid w:val="46B671E1"/>
    <w:rsid w:val="46F37018"/>
    <w:rsid w:val="477345AF"/>
    <w:rsid w:val="47B11952"/>
    <w:rsid w:val="47DE37DF"/>
    <w:rsid w:val="48152DDA"/>
    <w:rsid w:val="481C0FB9"/>
    <w:rsid w:val="488726F9"/>
    <w:rsid w:val="48951C3A"/>
    <w:rsid w:val="48CD2F48"/>
    <w:rsid w:val="48EB41D1"/>
    <w:rsid w:val="48EC61C7"/>
    <w:rsid w:val="493F03A6"/>
    <w:rsid w:val="4983784B"/>
    <w:rsid w:val="498D790E"/>
    <w:rsid w:val="499B4168"/>
    <w:rsid w:val="49F32C6E"/>
    <w:rsid w:val="4A1F6D79"/>
    <w:rsid w:val="4A2E724F"/>
    <w:rsid w:val="4A2F4DA6"/>
    <w:rsid w:val="4A3571B5"/>
    <w:rsid w:val="4A3829AA"/>
    <w:rsid w:val="4A6B379A"/>
    <w:rsid w:val="4AEF0708"/>
    <w:rsid w:val="4AF057F4"/>
    <w:rsid w:val="4AF6697E"/>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790979"/>
    <w:rsid w:val="4ED7702B"/>
    <w:rsid w:val="4EEE52B7"/>
    <w:rsid w:val="4F310DC5"/>
    <w:rsid w:val="4F501D26"/>
    <w:rsid w:val="4F8D0A94"/>
    <w:rsid w:val="4FEF2861"/>
    <w:rsid w:val="4FF43F30"/>
    <w:rsid w:val="4FF8102F"/>
    <w:rsid w:val="4FFD3C93"/>
    <w:rsid w:val="501651D3"/>
    <w:rsid w:val="503254B6"/>
    <w:rsid w:val="50413516"/>
    <w:rsid w:val="504D49B4"/>
    <w:rsid w:val="50AD59A2"/>
    <w:rsid w:val="50BF504F"/>
    <w:rsid w:val="50CC6549"/>
    <w:rsid w:val="50D74B6F"/>
    <w:rsid w:val="51122FEA"/>
    <w:rsid w:val="5113060E"/>
    <w:rsid w:val="511E3D1B"/>
    <w:rsid w:val="51290EFC"/>
    <w:rsid w:val="513121BD"/>
    <w:rsid w:val="519A0D0D"/>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E7031F"/>
    <w:rsid w:val="56926074"/>
    <w:rsid w:val="56D211BD"/>
    <w:rsid w:val="571A7A8C"/>
    <w:rsid w:val="577128DB"/>
    <w:rsid w:val="578B41F1"/>
    <w:rsid w:val="578C0965"/>
    <w:rsid w:val="583A2309"/>
    <w:rsid w:val="58800A97"/>
    <w:rsid w:val="58AA4946"/>
    <w:rsid w:val="58AF76AF"/>
    <w:rsid w:val="58B14A34"/>
    <w:rsid w:val="59372AC7"/>
    <w:rsid w:val="59625009"/>
    <w:rsid w:val="596A2BEE"/>
    <w:rsid w:val="596F04FF"/>
    <w:rsid w:val="59B60B1D"/>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C580FFD"/>
    <w:rsid w:val="5D606B34"/>
    <w:rsid w:val="5DA9161B"/>
    <w:rsid w:val="5DB5176B"/>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CF4739"/>
    <w:rsid w:val="61204699"/>
    <w:rsid w:val="613F6380"/>
    <w:rsid w:val="617839D3"/>
    <w:rsid w:val="618B2914"/>
    <w:rsid w:val="619C5535"/>
    <w:rsid w:val="61B8543B"/>
    <w:rsid w:val="62540D47"/>
    <w:rsid w:val="627B3800"/>
    <w:rsid w:val="62C43069"/>
    <w:rsid w:val="62E11C40"/>
    <w:rsid w:val="6301497A"/>
    <w:rsid w:val="63182269"/>
    <w:rsid w:val="632E1DAF"/>
    <w:rsid w:val="6349284D"/>
    <w:rsid w:val="63614687"/>
    <w:rsid w:val="63844B2D"/>
    <w:rsid w:val="63CD537E"/>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3C0A0F"/>
    <w:rsid w:val="66474E49"/>
    <w:rsid w:val="66BA451C"/>
    <w:rsid w:val="66D95088"/>
    <w:rsid w:val="67153C4F"/>
    <w:rsid w:val="67E42DE3"/>
    <w:rsid w:val="680E1AEF"/>
    <w:rsid w:val="680F35AD"/>
    <w:rsid w:val="681B47DD"/>
    <w:rsid w:val="68746D2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717AD1"/>
    <w:rsid w:val="6EBB2453"/>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664DD2"/>
    <w:rsid w:val="72736772"/>
    <w:rsid w:val="72B04752"/>
    <w:rsid w:val="72B4536B"/>
    <w:rsid w:val="72C1247E"/>
    <w:rsid w:val="73D16770"/>
    <w:rsid w:val="743772C5"/>
    <w:rsid w:val="7449604D"/>
    <w:rsid w:val="74566752"/>
    <w:rsid w:val="74886964"/>
    <w:rsid w:val="74B22400"/>
    <w:rsid w:val="75721DF1"/>
    <w:rsid w:val="75726F03"/>
    <w:rsid w:val="759D7430"/>
    <w:rsid w:val="75A751E0"/>
    <w:rsid w:val="75B44349"/>
    <w:rsid w:val="75E91CE8"/>
    <w:rsid w:val="763931DE"/>
    <w:rsid w:val="7671679B"/>
    <w:rsid w:val="76716B5F"/>
    <w:rsid w:val="76C90347"/>
    <w:rsid w:val="76E27503"/>
    <w:rsid w:val="77071066"/>
    <w:rsid w:val="77335598"/>
    <w:rsid w:val="773E2058"/>
    <w:rsid w:val="773E6738"/>
    <w:rsid w:val="774553B7"/>
    <w:rsid w:val="77AF7427"/>
    <w:rsid w:val="7808185B"/>
    <w:rsid w:val="78392496"/>
    <w:rsid w:val="78765F72"/>
    <w:rsid w:val="789B123B"/>
    <w:rsid w:val="78AB6FE1"/>
    <w:rsid w:val="78AF0701"/>
    <w:rsid w:val="78B26DFF"/>
    <w:rsid w:val="78C943A2"/>
    <w:rsid w:val="78D163BC"/>
    <w:rsid w:val="7921264D"/>
    <w:rsid w:val="79535359"/>
    <w:rsid w:val="79557B54"/>
    <w:rsid w:val="799123FF"/>
    <w:rsid w:val="79A635CD"/>
    <w:rsid w:val="79B07DDC"/>
    <w:rsid w:val="7A074A44"/>
    <w:rsid w:val="7A282F39"/>
    <w:rsid w:val="7A343531"/>
    <w:rsid w:val="7A9725D4"/>
    <w:rsid w:val="7AA04369"/>
    <w:rsid w:val="7AAC4588"/>
    <w:rsid w:val="7AC91F60"/>
    <w:rsid w:val="7AED1F94"/>
    <w:rsid w:val="7AF30C33"/>
    <w:rsid w:val="7AFF2092"/>
    <w:rsid w:val="7B1277B8"/>
    <w:rsid w:val="7B134203"/>
    <w:rsid w:val="7B4D4962"/>
    <w:rsid w:val="7B893410"/>
    <w:rsid w:val="7B9C3965"/>
    <w:rsid w:val="7BA944C5"/>
    <w:rsid w:val="7BC538AF"/>
    <w:rsid w:val="7BE30826"/>
    <w:rsid w:val="7C0828ED"/>
    <w:rsid w:val="7C09257B"/>
    <w:rsid w:val="7C7A19AF"/>
    <w:rsid w:val="7C814C9E"/>
    <w:rsid w:val="7CCA41E8"/>
    <w:rsid w:val="7CE21D5D"/>
    <w:rsid w:val="7D75093D"/>
    <w:rsid w:val="7DC105E8"/>
    <w:rsid w:val="7DCB089E"/>
    <w:rsid w:val="7DD16DBF"/>
    <w:rsid w:val="7E27682C"/>
    <w:rsid w:val="7E3241A4"/>
    <w:rsid w:val="7E724D5A"/>
    <w:rsid w:val="7EAC722A"/>
    <w:rsid w:val="7F0F3B31"/>
    <w:rsid w:val="7F1B6B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3">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50"/>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34">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subject"/>
    <w:basedOn w:val="8"/>
    <w:next w:val="8"/>
    <w:link w:val="65"/>
    <w:qFormat/>
    <w:uiPriority w:val="0"/>
    <w:rPr>
      <w:b/>
      <w:bCs/>
    </w:rPr>
  </w:style>
  <w:style w:type="paragraph" w:styleId="8">
    <w:name w:val="annotation text"/>
    <w:basedOn w:val="1"/>
    <w:link w:val="70"/>
    <w:unhideWhenUsed/>
    <w:qFormat/>
    <w:uiPriority w:val="0"/>
    <w:pPr>
      <w:jc w:val="left"/>
    </w:pPr>
  </w:style>
  <w:style w:type="paragraph" w:styleId="9">
    <w:name w:val="toc 7"/>
    <w:basedOn w:val="1"/>
    <w:next w:val="1"/>
    <w:qFormat/>
    <w:uiPriority w:val="0"/>
    <w:pPr>
      <w:ind w:left="2520" w:leftChars="1200"/>
    </w:pPr>
  </w:style>
  <w:style w:type="paragraph" w:styleId="10">
    <w:name w:val="Document Map"/>
    <w:basedOn w:val="1"/>
    <w:link w:val="101"/>
    <w:unhideWhenUsed/>
    <w:qFormat/>
    <w:uiPriority w:val="99"/>
    <w:rPr>
      <w:rFonts w:ascii="宋体"/>
      <w:sz w:val="18"/>
      <w:szCs w:val="18"/>
    </w:rPr>
  </w:style>
  <w:style w:type="paragraph" w:styleId="11">
    <w:name w:val="Body Text"/>
    <w:basedOn w:val="1"/>
    <w:next w:val="12"/>
    <w:link w:val="57"/>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5"/>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69"/>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3"/>
    <w:qFormat/>
    <w:uiPriority w:val="0"/>
    <w:pPr>
      <w:ind w:left="100" w:leftChars="2500"/>
    </w:pPr>
    <w:rPr>
      <w:rFonts w:ascii="仿宋_GB2312" w:hAnsi="宋体" w:eastAsia="仿宋_GB2312"/>
      <w:color w:val="000000"/>
      <w:sz w:val="24"/>
    </w:rPr>
  </w:style>
  <w:style w:type="paragraph" w:styleId="19">
    <w:name w:val="Body Text Indent 2"/>
    <w:basedOn w:val="1"/>
    <w:link w:val="76"/>
    <w:qFormat/>
    <w:uiPriority w:val="0"/>
    <w:pPr>
      <w:ind w:firstLine="480" w:firstLineChars="200"/>
    </w:pPr>
    <w:rPr>
      <w:rFonts w:ascii="仿宋_GB2312" w:eastAsia="仿宋_GB2312"/>
      <w:sz w:val="24"/>
    </w:rPr>
  </w:style>
  <w:style w:type="paragraph" w:styleId="20">
    <w:name w:val="Balloon Text"/>
    <w:basedOn w:val="1"/>
    <w:link w:val="55"/>
    <w:qFormat/>
    <w:uiPriority w:val="0"/>
    <w:rPr>
      <w:sz w:val="18"/>
      <w:szCs w:val="18"/>
    </w:rPr>
  </w:style>
  <w:style w:type="paragraph" w:styleId="21">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Body Text First Indent 2"/>
    <w:basedOn w:val="13"/>
    <w:link w:val="84"/>
    <w:qFormat/>
    <w:uiPriority w:val="0"/>
    <w:pPr>
      <w:ind w:firstLine="420" w:firstLineChars="200"/>
    </w:pPr>
  </w:style>
  <w:style w:type="paragraph" w:styleId="23">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footnote text"/>
    <w:basedOn w:val="1"/>
    <w:link w:val="73"/>
    <w:qFormat/>
    <w:uiPriority w:val="0"/>
    <w:pPr>
      <w:snapToGrid w:val="0"/>
      <w:jc w:val="left"/>
    </w:pPr>
    <w:rPr>
      <w:sz w:val="18"/>
    </w:rPr>
  </w:style>
  <w:style w:type="paragraph" w:styleId="27">
    <w:name w:val="toc 6"/>
    <w:basedOn w:val="1"/>
    <w:next w:val="1"/>
    <w:qFormat/>
    <w:uiPriority w:val="0"/>
    <w:pPr>
      <w:ind w:left="2100" w:leftChars="1000"/>
    </w:pPr>
  </w:style>
  <w:style w:type="paragraph" w:styleId="28">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Normal (Web)"/>
    <w:basedOn w:val="1"/>
    <w:next w:val="32"/>
    <w:qFormat/>
    <w:uiPriority w:val="0"/>
    <w:pPr>
      <w:widowControl/>
      <w:spacing w:before="100" w:beforeAutospacing="1" w:after="100" w:afterAutospacing="1"/>
      <w:jc w:val="left"/>
    </w:pPr>
    <w:rPr>
      <w:rFonts w:ascii="宋体" w:hAnsi="宋体" w:cs="宋体"/>
      <w:kern w:val="0"/>
      <w:sz w:val="24"/>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index 1"/>
    <w:basedOn w:val="1"/>
    <w:next w:val="1"/>
    <w:qFormat/>
    <w:uiPriority w:val="0"/>
    <w:rPr>
      <w:szCs w:val="20"/>
    </w:rPr>
  </w:style>
  <w:style w:type="character" w:styleId="35">
    <w:name w:val="Strong"/>
    <w:qFormat/>
    <w:uiPriority w:val="0"/>
    <w:rPr>
      <w:b/>
      <w:bCs/>
      <w:szCs w:val="21"/>
    </w:rPr>
  </w:style>
  <w:style w:type="character" w:styleId="36">
    <w:name w:val="page number"/>
    <w:basedOn w:val="34"/>
    <w:qFormat/>
    <w:uiPriority w:val="0"/>
    <w:rPr>
      <w:rFonts w:ascii="Times New Roman" w:hAnsi="Times New Roman" w:eastAsia="宋体" w:cs="Times New Roman"/>
    </w:rPr>
  </w:style>
  <w:style w:type="character" w:styleId="37">
    <w:name w:val="Hyperlink"/>
    <w:qFormat/>
    <w:uiPriority w:val="0"/>
    <w:rPr>
      <w:rFonts w:ascii="Times New Roman" w:hAnsi="Times New Roman" w:eastAsia="宋体" w:cs="Times New Roman"/>
      <w:color w:val="0000FF"/>
      <w:u w:val="single"/>
    </w:rPr>
  </w:style>
  <w:style w:type="character" w:styleId="38">
    <w:name w:val="annotation reference"/>
    <w:qFormat/>
    <w:uiPriority w:val="0"/>
    <w:rPr>
      <w:rFonts w:ascii="Times New Roman" w:hAnsi="Times New Roman" w:eastAsia="宋体" w:cs="Times New Roman"/>
      <w:sz w:val="21"/>
      <w:szCs w:val="21"/>
    </w:rPr>
  </w:style>
  <w:style w:type="table" w:styleId="40">
    <w:name w:val="Table Grid"/>
    <w:basedOn w:val="3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1">
    <w:name w:val="Medium Grid 3 Accent 1"/>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2">
    <w:name w:val="Medium Grid 3 Accent 2"/>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3">
    <w:name w:val="Medium Grid 3 Accent 3"/>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4">
    <w:name w:val="Medium Grid 3 Accent 4"/>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5">
    <w:name w:val="Medium Grid 3 Accent 5"/>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6">
    <w:name w:val="Medium Grid 3 Accent 6"/>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1 Char"/>
    <w:basedOn w:val="34"/>
    <w:link w:val="3"/>
    <w:qFormat/>
    <w:uiPriority w:val="0"/>
    <w:rPr>
      <w:rFonts w:ascii="宋体" w:hAnsi="Times New Roman" w:eastAsia="宋体" w:cs="Times New Roman"/>
      <w:b/>
      <w:kern w:val="44"/>
      <w:sz w:val="32"/>
      <w:szCs w:val="20"/>
    </w:rPr>
  </w:style>
  <w:style w:type="character" w:customStyle="1" w:styleId="49">
    <w:name w:val="标题 2 Char"/>
    <w:basedOn w:val="34"/>
    <w:link w:val="4"/>
    <w:qFormat/>
    <w:uiPriority w:val="0"/>
    <w:rPr>
      <w:rFonts w:ascii="Arial" w:hAnsi="Arial" w:eastAsia="黑体" w:cs="Times New Roman"/>
      <w:b/>
      <w:kern w:val="0"/>
      <w:sz w:val="30"/>
      <w:szCs w:val="20"/>
    </w:rPr>
  </w:style>
  <w:style w:type="character" w:customStyle="1" w:styleId="50">
    <w:name w:val="标题 3 Char"/>
    <w:basedOn w:val="34"/>
    <w:link w:val="2"/>
    <w:qFormat/>
    <w:uiPriority w:val="0"/>
    <w:rPr>
      <w:rFonts w:ascii="宋体" w:hAnsi="Times New Roman" w:eastAsia="宋体" w:cs="Times New Roman"/>
      <w:b/>
      <w:kern w:val="0"/>
      <w:sz w:val="24"/>
      <w:szCs w:val="20"/>
      <w:u w:val="single"/>
    </w:rPr>
  </w:style>
  <w:style w:type="character" w:customStyle="1" w:styleId="51">
    <w:name w:val="font01"/>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Char"/>
    <w:link w:val="18"/>
    <w:qFormat/>
    <w:uiPriority w:val="0"/>
    <w:rPr>
      <w:rFonts w:ascii="仿宋_GB2312" w:hAnsi="宋体" w:eastAsia="仿宋_GB2312" w:cs="Times New Roman"/>
      <w:color w:val="000000"/>
      <w:sz w:val="24"/>
      <w:szCs w:val="24"/>
    </w:rPr>
  </w:style>
  <w:style w:type="character" w:customStyle="1" w:styleId="54">
    <w:name w:val="font31"/>
    <w:qFormat/>
    <w:uiPriority w:val="0"/>
    <w:rPr>
      <w:rFonts w:hint="default" w:ascii="Times New Roman" w:hAnsi="Times New Roman" w:cs="Times New Roman"/>
      <w:color w:val="000000"/>
      <w:sz w:val="20"/>
      <w:szCs w:val="20"/>
      <w:u w:val="none"/>
    </w:rPr>
  </w:style>
  <w:style w:type="character" w:customStyle="1" w:styleId="55">
    <w:name w:val="批注框文本 Char"/>
    <w:link w:val="20"/>
    <w:qFormat/>
    <w:uiPriority w:val="0"/>
    <w:rPr>
      <w:rFonts w:ascii="Times New Roman" w:hAnsi="Times New Roman" w:eastAsia="宋体" w:cs="Times New Roman"/>
      <w:sz w:val="18"/>
      <w:szCs w:val="18"/>
    </w:rPr>
  </w:style>
  <w:style w:type="character" w:customStyle="1" w:styleId="56">
    <w:name w:val="页脚 Char"/>
    <w:link w:val="21"/>
    <w:qFormat/>
    <w:uiPriority w:val="0"/>
    <w:rPr>
      <w:rFonts w:ascii="宋体" w:hAnsi="Times New Roman" w:eastAsia="宋体" w:cs="Times New Roman"/>
      <w:sz w:val="18"/>
    </w:rPr>
  </w:style>
  <w:style w:type="character" w:customStyle="1" w:styleId="57">
    <w:name w:val="正文文本 Char"/>
    <w:link w:val="11"/>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 w:val="24"/>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Char"/>
    <w:link w:val="23"/>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Char"/>
    <w:link w:val="7"/>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Char"/>
    <w:link w:val="16"/>
    <w:qFormat/>
    <w:uiPriority w:val="0"/>
    <w:rPr>
      <w:rFonts w:ascii="宋体" w:hAnsi="Courier New" w:eastAsia="宋体" w:cs="Times New Roman"/>
    </w:rPr>
  </w:style>
  <w:style w:type="character" w:customStyle="1" w:styleId="70">
    <w:name w:val="批注文字 Char2"/>
    <w:basedOn w:val="34"/>
    <w:link w:val="8"/>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34"/>
    <w:semiHidden/>
    <w:qFormat/>
    <w:uiPriority w:val="99"/>
    <w:rPr>
      <w:rFonts w:ascii="宋体" w:hAnsi="Courier New" w:eastAsia="宋体" w:cs="Courier New"/>
      <w:szCs w:val="21"/>
    </w:rPr>
  </w:style>
  <w:style w:type="character" w:customStyle="1" w:styleId="73">
    <w:name w:val="脚注文本 Char"/>
    <w:basedOn w:val="34"/>
    <w:link w:val="26"/>
    <w:qFormat/>
    <w:uiPriority w:val="0"/>
    <w:rPr>
      <w:rFonts w:ascii="Times New Roman" w:hAnsi="Times New Roman" w:eastAsia="宋体" w:cs="Times New Roman"/>
      <w:sz w:val="18"/>
      <w:szCs w:val="24"/>
    </w:rPr>
  </w:style>
  <w:style w:type="character" w:customStyle="1" w:styleId="74">
    <w:name w:val="正文文本 Char1"/>
    <w:basedOn w:val="34"/>
    <w:semiHidden/>
    <w:qFormat/>
    <w:uiPriority w:val="99"/>
    <w:rPr>
      <w:rFonts w:ascii="Times New Roman" w:hAnsi="Times New Roman" w:eastAsia="宋体" w:cs="Times New Roman"/>
      <w:szCs w:val="24"/>
    </w:rPr>
  </w:style>
  <w:style w:type="character" w:customStyle="1" w:styleId="75">
    <w:name w:val="正文文本缩进 Char"/>
    <w:basedOn w:val="34"/>
    <w:link w:val="13"/>
    <w:qFormat/>
    <w:uiPriority w:val="0"/>
    <w:rPr>
      <w:rFonts w:ascii="Times New Roman" w:hAnsi="Times New Roman" w:eastAsia="宋体" w:cs="Times New Roman"/>
      <w:sz w:val="24"/>
      <w:szCs w:val="24"/>
    </w:rPr>
  </w:style>
  <w:style w:type="character" w:customStyle="1" w:styleId="76">
    <w:name w:val="正文文本缩进 2 Char"/>
    <w:basedOn w:val="34"/>
    <w:link w:val="19"/>
    <w:qFormat/>
    <w:uiPriority w:val="0"/>
    <w:rPr>
      <w:rFonts w:ascii="仿宋_GB2312" w:hAnsi="Times New Roman" w:eastAsia="仿宋_GB2312" w:cs="Times New Roman"/>
      <w:sz w:val="24"/>
      <w:szCs w:val="24"/>
    </w:rPr>
  </w:style>
  <w:style w:type="character" w:customStyle="1" w:styleId="77">
    <w:name w:val="正文文本缩进 3 Char"/>
    <w:basedOn w:val="34"/>
    <w:link w:val="28"/>
    <w:qFormat/>
    <w:uiPriority w:val="0"/>
    <w:rPr>
      <w:rFonts w:ascii="宋体" w:hAnsi="Times New Roman" w:eastAsia="宋体" w:cs="Times New Roman"/>
      <w:kern w:val="0"/>
      <w:sz w:val="24"/>
      <w:szCs w:val="20"/>
    </w:rPr>
  </w:style>
  <w:style w:type="character" w:customStyle="1" w:styleId="78">
    <w:name w:val="日期 Char1"/>
    <w:basedOn w:val="34"/>
    <w:semiHidden/>
    <w:qFormat/>
    <w:uiPriority w:val="99"/>
    <w:rPr>
      <w:rFonts w:ascii="Times New Roman" w:hAnsi="Times New Roman" w:eastAsia="宋体" w:cs="Times New Roman"/>
      <w:szCs w:val="24"/>
    </w:rPr>
  </w:style>
  <w:style w:type="character" w:customStyle="1" w:styleId="79">
    <w:name w:val="批注框文本 Char2"/>
    <w:basedOn w:val="34"/>
    <w:semiHidden/>
    <w:qFormat/>
    <w:uiPriority w:val="99"/>
    <w:rPr>
      <w:rFonts w:ascii="Times New Roman" w:hAnsi="Times New Roman" w:eastAsia="宋体" w:cs="Times New Roman"/>
      <w:sz w:val="18"/>
      <w:szCs w:val="18"/>
    </w:rPr>
  </w:style>
  <w:style w:type="character" w:customStyle="1" w:styleId="80">
    <w:name w:val="页脚 Char1"/>
    <w:basedOn w:val="34"/>
    <w:semiHidden/>
    <w:qFormat/>
    <w:uiPriority w:val="99"/>
    <w:rPr>
      <w:rFonts w:ascii="Times New Roman" w:hAnsi="Times New Roman" w:eastAsia="宋体" w:cs="Times New Roman"/>
      <w:sz w:val="18"/>
      <w:szCs w:val="18"/>
    </w:rPr>
  </w:style>
  <w:style w:type="character" w:customStyle="1" w:styleId="81">
    <w:name w:val="页眉 Char2"/>
    <w:basedOn w:val="34"/>
    <w:semiHidden/>
    <w:qFormat/>
    <w:uiPriority w:val="99"/>
    <w:rPr>
      <w:rFonts w:ascii="Times New Roman" w:hAnsi="Times New Roman" w:eastAsia="宋体" w:cs="Times New Roman"/>
      <w:sz w:val="18"/>
      <w:szCs w:val="18"/>
    </w:rPr>
  </w:style>
  <w:style w:type="paragraph" w:customStyle="1"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Lines="50"/>
      <w:ind w:firstLine="200" w:firstLineChars="200"/>
    </w:pPr>
    <w:rPr>
      <w:rFonts w:ascii="Calibri" w:hAnsi="Calibri"/>
    </w:rPr>
  </w:style>
  <w:style w:type="character" w:customStyle="1" w:styleId="84">
    <w:name w:val="正文首行缩进 2 Char"/>
    <w:basedOn w:val="75"/>
    <w:link w:val="22"/>
    <w:qFormat/>
    <w:uiPriority w:val="0"/>
    <w:rPr>
      <w:rFonts w:ascii="Times New Roman" w:hAnsi="Times New Roman" w:eastAsia="宋体" w:cs="Times New Roman"/>
      <w:sz w:val="24"/>
      <w:szCs w:val="24"/>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Char Char Char Char"/>
    <w:basedOn w:val="1"/>
    <w:qFormat/>
    <w:uiPriority w:val="0"/>
    <w:pPr>
      <w:tabs>
        <w:tab w:val="left" w:pos="360"/>
      </w:tabs>
      <w:ind w:firstLine="420" w:firstLineChars="150"/>
    </w:pPr>
  </w:style>
  <w:style w:type="paragraph" w:customStyle="1" w:styleId="92">
    <w:name w:val="List Paragraph"/>
    <w:basedOn w:val="1"/>
    <w:qFormat/>
    <w:uiPriority w:val="0"/>
    <w:pPr>
      <w:widowControl/>
      <w:ind w:firstLine="420" w:firstLineChars="200"/>
      <w:jc w:val="left"/>
    </w:pPr>
    <w:rPr>
      <w:kern w:val="0"/>
      <w:sz w:val="24"/>
    </w:rPr>
  </w:style>
  <w:style w:type="paragraph" w:customStyle="1" w:styleId="93">
    <w:name w:val="Char"/>
    <w:basedOn w:val="1"/>
    <w:qFormat/>
    <w:uiPriority w:val="0"/>
    <w:pPr>
      <w:tabs>
        <w:tab w:val="left" w:pos="360"/>
      </w:tabs>
    </w:pPr>
    <w:rPr>
      <w:sz w:val="24"/>
    </w:r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8">
    <w:name w:val="font51"/>
    <w:basedOn w:val="34"/>
    <w:qFormat/>
    <w:uiPriority w:val="0"/>
    <w:rPr>
      <w:rFonts w:hint="eastAsia" w:ascii="宋体" w:hAnsi="宋体" w:eastAsia="宋体" w:cs="宋体"/>
      <w:color w:val="FF0000"/>
      <w:sz w:val="18"/>
      <w:szCs w:val="18"/>
      <w:u w:val="none"/>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样式 标题 6 + 黑色"/>
    <w:basedOn w:val="6"/>
    <w:qFormat/>
    <w:uiPriority w:val="0"/>
    <w:pPr>
      <w:spacing w:before="120" w:after="60"/>
    </w:pPr>
    <w:rPr>
      <w:color w:val="000000"/>
      <w:sz w:val="28"/>
    </w:rPr>
  </w:style>
  <w:style w:type="character" w:customStyle="1" w:styleId="101">
    <w:name w:val="文档结构图 Char"/>
    <w:basedOn w:val="34"/>
    <w:link w:val="10"/>
    <w:semiHidden/>
    <w:qFormat/>
    <w:uiPriority w:val="99"/>
    <w:rPr>
      <w:rFonts w:ascii="宋体" w:hAnsi="Times New Roman"/>
      <w:kern w:val="2"/>
      <w:sz w:val="18"/>
      <w:szCs w:val="18"/>
    </w:rPr>
  </w:style>
  <w:style w:type="paragraph" w:customStyle="1" w:styleId="102">
    <w:name w:val="Normal"/>
    <w:qFormat/>
    <w:uiPriority w:val="0"/>
    <w:rPr>
      <w:rFonts w:ascii="Times New Roman" w:hAnsi="Times New Roman" w:eastAsia="Times New Roman" w:cs="Times New Roman"/>
      <w:sz w:val="24"/>
      <w:szCs w:val="24"/>
      <w:lang w:bidi="ar-SA"/>
    </w:rPr>
  </w:style>
  <w:style w:type="paragraph" w:customStyle="1" w:styleId="103">
    <w:name w:val="NOTE_Normal"/>
    <w:basedOn w:val="1"/>
    <w:next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6567</Words>
  <Characters>37438</Characters>
  <Lines>311</Lines>
  <Paragraphs>87</Paragraphs>
  <ScaleCrop>false</ScaleCrop>
  <LinksUpToDate>false</LinksUpToDate>
  <CharactersWithSpaces>43918</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2020-06-04T08:47:00Z</cp:lastPrinted>
  <dcterms:modified xsi:type="dcterms:W3CDTF">2021-10-12T05:10:59Z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35434B2187B34D75BA1478C60573BC45</vt:lpwstr>
  </property>
</Properties>
</file>