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11"/>
      <w:bookmarkStart w:id="1" w:name="_Toc35393797"/>
      <w:r>
        <w:rPr>
          <w:rFonts w:hint="eastAsia" w:ascii="华文中宋" w:hAnsi="华文中宋" w:eastAsia="华文中宋"/>
          <w:lang w:eastAsia="zh-CN"/>
        </w:rPr>
        <w:t>竞争性磋商</w:t>
      </w:r>
      <w:r>
        <w:rPr>
          <w:rFonts w:hint="eastAsia" w:ascii="华文中宋" w:hAnsi="华文中宋" w:eastAsia="华文中宋"/>
        </w:rPr>
        <w:t>公告</w:t>
      </w:r>
      <w:bookmarkEnd w:id="0"/>
      <w:bookmarkEnd w:id="1"/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2021年中央专项彩票公益金支持社会福利项目-敬老院护理能力提升项目</w:t>
      </w:r>
      <w:r>
        <w:rPr>
          <w:rFonts w:hint="eastAsia" w:ascii="仿宋" w:hAnsi="仿宋" w:eastAsia="仿宋"/>
          <w:sz w:val="28"/>
          <w:szCs w:val="28"/>
        </w:rPr>
        <w:t>的潜在供应商应在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新疆金泰首致项目管理咨询有限公司（阿勒泰市御华园小区2栋4单元3楼）</w:t>
      </w:r>
      <w:r>
        <w:rPr>
          <w:rFonts w:hint="eastAsia" w:ascii="仿宋" w:hAnsi="仿宋" w:eastAsia="仿宋"/>
          <w:sz w:val="28"/>
          <w:szCs w:val="28"/>
        </w:rPr>
        <w:t>获取采购文件</w:t>
      </w:r>
      <w:r>
        <w:rPr>
          <w:rFonts w:hint="eastAsia" w:ascii="仿宋" w:hAnsi="仿宋" w:eastAsia="仿宋"/>
          <w:sz w:val="28"/>
          <w:szCs w:val="28"/>
          <w:highlight w:val="none"/>
        </w:rPr>
        <w:t>，并于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ascii="仿宋" w:hAnsi="仿宋" w:eastAsia="仿宋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月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日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点 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</w:rPr>
        <w:t xml:space="preserve"> 分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>（北京时间）前提交响应</w:t>
      </w:r>
      <w:r>
        <w:rPr>
          <w:rFonts w:ascii="仿宋" w:hAnsi="仿宋" w:eastAsia="仿宋"/>
          <w:bCs/>
          <w:sz w:val="28"/>
          <w:szCs w:val="28"/>
          <w:highlight w:val="none"/>
        </w:rPr>
        <w:t>文件</w:t>
      </w:r>
      <w:r>
        <w:rPr>
          <w:rFonts w:hint="eastAsia" w:ascii="仿宋" w:hAnsi="仿宋" w:eastAsia="仿宋"/>
          <w:sz w:val="28"/>
          <w:szCs w:val="28"/>
          <w:highlight w:val="none"/>
        </w:rPr>
        <w:t>。</w:t>
      </w:r>
    </w:p>
    <w:p/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28359089"/>
      <w:bookmarkStart w:id="3" w:name="_Toc28359012"/>
      <w:bookmarkStart w:id="4" w:name="_Toc35393798"/>
      <w:bookmarkStart w:id="5" w:name="_Toc35393629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宋体" w:hAnsi="宋体" w:cs="Times New Roman"/>
          <w:kern w:val="0"/>
          <w:sz w:val="28"/>
          <w:szCs w:val="28"/>
          <w:lang w:val="en-US" w:eastAsia="zh-CN"/>
        </w:rPr>
        <w:t>ZFCGJ-JTSZZB2021</w:t>
      </w:r>
      <w:r>
        <w:rPr>
          <w:rFonts w:hint="eastAsia" w:ascii="宋体" w:hAnsi="宋体" w:cs="Times New Roman"/>
          <w:kern w:val="0"/>
          <w:sz w:val="28"/>
          <w:szCs w:val="28"/>
          <w:highlight w:val="none"/>
          <w:lang w:val="en-US" w:eastAsia="zh-CN"/>
        </w:rPr>
        <w:t>-37</w:t>
      </w:r>
    </w:p>
    <w:p>
      <w:pPr>
        <w:ind w:left="1959" w:leftChars="266" w:hanging="1400" w:hangingChars="500"/>
        <w:rPr>
          <w:rFonts w:hint="eastAsia"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 </w:t>
      </w:r>
      <w:r>
        <w:rPr>
          <w:rFonts w:hint="eastAsia" w:ascii="仿宋" w:hAnsi="仿宋" w:eastAsia="仿宋"/>
          <w:sz w:val="28"/>
          <w:szCs w:val="28"/>
          <w:u w:val="single"/>
        </w:rPr>
        <w:t>2021年中央专项彩票公益金支持社会福利项目-敬老院护理能力提升项目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采购方式：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竞争性谈判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竞争性磋商 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>询价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910700.00元</w:t>
      </w:r>
    </w:p>
    <w:p>
      <w:pPr>
        <w:ind w:left="1959" w:leftChars="266" w:hanging="1400" w:hangingChars="5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设备采购。</w:t>
      </w:r>
      <w:r>
        <w:rPr>
          <w:rFonts w:hint="eastAsia" w:ascii="仿宋" w:hAnsi="仿宋" w:eastAsia="仿宋"/>
          <w:sz w:val="28"/>
          <w:szCs w:val="28"/>
          <w:lang w:eastAsia="zh-CN"/>
        </w:rPr>
        <w:t>（具体参数详见招标文件）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</w:t>
      </w:r>
      <w:r>
        <w:rPr>
          <w:rFonts w:hint="eastAsia" w:ascii="仿宋" w:hAnsi="仿宋" w:eastAsia="仿宋"/>
          <w:sz w:val="28"/>
          <w:szCs w:val="28"/>
          <w:lang w:eastAsia="zh-CN"/>
        </w:rPr>
        <w:t>不</w:t>
      </w:r>
      <w:r>
        <w:rPr>
          <w:rFonts w:hint="eastAsia" w:ascii="仿宋" w:hAnsi="仿宋" w:eastAsia="仿宋"/>
          <w:sz w:val="28"/>
          <w:szCs w:val="28"/>
        </w:rPr>
        <w:t>接受联合体。</w:t>
      </w:r>
      <w:bookmarkStart w:id="6" w:name="_Toc28359090"/>
      <w:bookmarkStart w:id="7" w:name="_Toc35393630"/>
      <w:bookmarkStart w:id="8" w:name="_Toc35393799"/>
      <w:bookmarkStart w:id="9" w:name="_Toc28359013"/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申请人的资格要求：</w:t>
      </w:r>
      <w:bookmarkEnd w:id="6"/>
      <w:bookmarkEnd w:id="7"/>
      <w:bookmarkEnd w:id="8"/>
      <w:bookmarkEnd w:id="9"/>
      <w:bookmarkStart w:id="10" w:name="_Toc28359014"/>
      <w:bookmarkStart w:id="11" w:name="_Toc28359091"/>
      <w:bookmarkStart w:id="12" w:name="_Toc35393631"/>
      <w:bookmarkStart w:id="13" w:name="_Toc35393800"/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符合《中华人民共和国政府采购法》第二十二条规定。</w:t>
      </w:r>
    </w:p>
    <w:p>
      <w:pPr>
        <w:numPr>
          <w:ilvl w:val="0"/>
          <w:numId w:val="0"/>
        </w:numPr>
        <w:spacing w:line="360" w:lineRule="auto"/>
        <w:ind w:left="1119" w:leftChars="266" w:hanging="560" w:hangingChars="200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2、具有有效的营业执照（三证合一）经营范围包含本项目招标内容；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3、具有良好的商业信誉和健全的</w:t>
      </w: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instrText xml:space="preserve"> HYPERLINK "http://www.so.com/s?q=%E8%B4%A2%E5%8A%A1%E4%BC%9A%E8%AE%A1%E5%88%B6%E5%BA%A6&amp;ie=utf-8&amp;src=internal_wenda_recommend_textn" \t "_blank" </w:instrText>
      </w: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财务会计制度</w:t>
      </w: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；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4、投标人必须是有提供招标公告中所采购货物的能力、独立完成供货、安装及维护其正常运转的能力；并具有良好的售后服务能力和相应的质量保证措施。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5、有依法缴纳税收的良好记录；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6、参加政府采购活动前三年内，在经营活动中没有重大违法记录；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7、法律、行政法规规定的其他条件；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7.1、具有医疗器械经营资格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7.2、根据《医疗器械监督管理条例》（国务院令第680号）有关内容办理医疗器械产品注册与备案，未取得医疗器械注册证的产品不予认可；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8、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。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9、供应商为代理商，且所投产品属于第二类及以上（含二类）医疗器械，则须提供中华人民共和国医疗器械经营许可证。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 xml:space="preserve">10、需提供“信用中国”网站（www.creditchina.gov.cn）和“中  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国政府采购网”（ www.ccgp.gov.cn）中“政府采购严重违法失信行为信息记录”查询结果的截图并加盖公章。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11、不接受联合体投标。</w:t>
      </w:r>
    </w:p>
    <w:p>
      <w:pPr>
        <w:pStyle w:val="4"/>
        <w:spacing w:line="360" w:lineRule="auto"/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kern w:val="2"/>
          <w:sz w:val="28"/>
          <w:szCs w:val="28"/>
          <w:lang w:val="en-US" w:eastAsia="zh-CN" w:bidi="ar-SA"/>
        </w:rPr>
        <w:t>三、获取采购文件</w:t>
      </w:r>
      <w:bookmarkEnd w:id="10"/>
      <w:bookmarkEnd w:id="11"/>
      <w:bookmarkEnd w:id="12"/>
      <w:bookmarkEnd w:id="13"/>
    </w:p>
    <w:p>
      <w:pPr>
        <w:spacing w:line="360" w:lineRule="auto"/>
        <w:rPr>
          <w:rFonts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27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日至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02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日北京时间上午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10:00-13：30</w:t>
      </w: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>，下午</w:t>
      </w:r>
      <w:r>
        <w:rPr>
          <w:rFonts w:hint="eastAsia" w:ascii="仿宋" w:hAnsi="仿宋" w:eastAsia="仿宋" w:cs="宋体"/>
          <w:sz w:val="28"/>
          <w:szCs w:val="28"/>
          <w:highlight w:val="none"/>
          <w:u w:val="single"/>
          <w:lang w:val="en-US" w:eastAsia="zh-CN"/>
        </w:rPr>
        <w:t>16：00-19:00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（北京时间，</w:t>
      </w:r>
      <w:r>
        <w:rPr>
          <w:rFonts w:ascii="仿宋" w:hAnsi="仿宋" w:eastAsia="仿宋" w:cs="宋体"/>
          <w:sz w:val="28"/>
          <w:szCs w:val="28"/>
          <w:highlight w:val="none"/>
        </w:rPr>
        <w:t>法定节假日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除外 ）</w:t>
      </w:r>
    </w:p>
    <w:p>
      <w:pPr>
        <w:spacing w:line="360" w:lineRule="auto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新疆金泰首致项目管理咨询有限公司（阿勒泰市御华园小区2栋4单元3楼）</w:t>
      </w:r>
    </w:p>
    <w:p>
      <w:pPr>
        <w:spacing w:line="360" w:lineRule="auto"/>
        <w:rPr>
          <w:rFonts w:hint="eastAsia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300元/份，售后不退。</w:t>
      </w:r>
    </w:p>
    <w:p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  <w:lang w:val="en-US" w:eastAsia="zh-CN"/>
        </w:rPr>
      </w:pPr>
    </w:p>
    <w:p>
      <w:pPr>
        <w:pStyle w:val="4"/>
        <w:spacing w:line="360" w:lineRule="auto"/>
        <w:rPr>
          <w:rFonts w:hint="eastAsia" w:ascii="黑体" w:hAnsi="黑体" w:eastAsia="黑体" w:cs="宋体"/>
          <w:b w:val="0"/>
          <w:sz w:val="28"/>
          <w:szCs w:val="28"/>
          <w:lang w:val="en-US" w:eastAsia="zh-CN"/>
        </w:rPr>
      </w:pPr>
      <w:bookmarkStart w:id="14" w:name="_Toc35393632"/>
      <w:bookmarkStart w:id="15" w:name="_Toc35393801"/>
      <w:bookmarkStart w:id="16" w:name="_Toc28359015"/>
      <w:bookmarkStart w:id="17" w:name="_Toc28359092"/>
      <w:r>
        <w:rPr>
          <w:rFonts w:hint="eastAsia" w:ascii="黑体" w:hAnsi="黑体" w:cs="宋体"/>
          <w:b w:val="0"/>
          <w:sz w:val="28"/>
          <w:szCs w:val="28"/>
        </w:rPr>
        <w:t>四、响应文件提交</w:t>
      </w:r>
      <w:bookmarkEnd w:id="14"/>
      <w:bookmarkEnd w:id="15"/>
      <w:bookmarkEnd w:id="16"/>
      <w:bookmarkEnd w:id="17"/>
    </w:p>
    <w:p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截止时间：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2021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10</w:t>
      </w:r>
      <w:bookmarkStart w:id="36" w:name="_GoBack"/>
      <w:bookmarkEnd w:id="36"/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日</w:t>
      </w:r>
      <w:r>
        <w:rPr>
          <w:rFonts w:hint="eastAsia" w:ascii="仿宋" w:hAnsi="仿宋" w:eastAsia="仿宋"/>
          <w:sz w:val="28"/>
          <w:szCs w:val="28"/>
          <w:highlight w:val="none"/>
          <w:u w:val="none"/>
          <w:lang w:eastAsia="zh-CN"/>
        </w:rPr>
        <w:t>下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午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  <w:u w:val="none"/>
        </w:rPr>
        <w:t>时</w:t>
      </w:r>
      <w:r>
        <w:rPr>
          <w:rFonts w:hint="eastAsia" w:ascii="仿宋" w:hAnsi="仿宋" w:eastAsia="仿宋"/>
          <w:sz w:val="28"/>
          <w:szCs w:val="28"/>
          <w:highlight w:val="none"/>
        </w:rPr>
        <w:t>（北京时间）</w:t>
      </w:r>
    </w:p>
    <w:p>
      <w:pPr>
        <w:spacing w:line="360" w:lineRule="auto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新疆金泰首致项目管理咨询有限公司（阿勒泰市御华园小区2栋4单元3楼）</w:t>
      </w:r>
    </w:p>
    <w:p>
      <w:pPr>
        <w:spacing w:line="360" w:lineRule="auto"/>
        <w:ind w:firstLine="540"/>
        <w:rPr>
          <w:rFonts w:ascii="仿宋" w:hAnsi="仿宋" w:eastAsia="仿宋" w:cs="宋体"/>
          <w:sz w:val="28"/>
          <w:szCs w:val="28"/>
          <w:u w:val="single"/>
        </w:rPr>
      </w:pPr>
    </w:p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8" w:name="_Toc28359017"/>
      <w:bookmarkStart w:id="19" w:name="_Toc35393634"/>
      <w:bookmarkStart w:id="20" w:name="_Toc28359094"/>
      <w:bookmarkStart w:id="21" w:name="_Toc35393803"/>
      <w:r>
        <w:rPr>
          <w:rFonts w:hint="eastAsia" w:ascii="黑体" w:hAnsi="黑体" w:cs="宋体"/>
          <w:b w:val="0"/>
          <w:sz w:val="28"/>
          <w:szCs w:val="28"/>
          <w:lang w:eastAsia="zh-CN"/>
        </w:rPr>
        <w:t>五</w:t>
      </w:r>
      <w:r>
        <w:rPr>
          <w:rFonts w:hint="eastAsia" w:ascii="黑体" w:hAnsi="黑体" w:cs="宋体"/>
          <w:b w:val="0"/>
          <w:sz w:val="28"/>
          <w:szCs w:val="28"/>
        </w:rPr>
        <w:t>、公告期限</w:t>
      </w:r>
      <w:bookmarkEnd w:id="18"/>
      <w:bookmarkEnd w:id="19"/>
      <w:bookmarkEnd w:id="20"/>
      <w:bookmarkEnd w:id="21"/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Style w:val="4"/>
        <w:numPr>
          <w:ilvl w:val="0"/>
          <w:numId w:val="3"/>
        </w:numPr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22" w:name="_Toc35393635"/>
      <w:bookmarkStart w:id="23" w:name="_Toc35393804"/>
      <w:r>
        <w:rPr>
          <w:rFonts w:hint="eastAsia" w:ascii="黑体" w:hAnsi="黑体" w:cs="宋体"/>
          <w:b w:val="0"/>
          <w:sz w:val="28"/>
          <w:szCs w:val="28"/>
        </w:rPr>
        <w:t>其他补充事宜</w:t>
      </w:r>
      <w:bookmarkEnd w:id="22"/>
      <w:bookmarkEnd w:id="23"/>
    </w:p>
    <w:p>
      <w:pP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报名资料：</w:t>
      </w:r>
    </w:p>
    <w:p>
      <w:pP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instrText xml:space="preserve"> HYPERLINK "mailto:因疫情影响，特殊时期本次招标的投标人报名前请致电代理公司，将报名时所需提交的资料（加盖公章）扫描件发956859697@qq.com；开标时间与投标截止时间为暂定," </w:instrTex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请投标人携带法定代表人身份证明及授权委托书及被委托人身份</w:t>
      </w:r>
    </w:p>
    <w:p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证、有效的营业执照副本（三证合一）、开户许可证、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instrText xml:space="preserve"> HYPERLINK "https://www.bidcenter.com.cn/javascript:;" \t "https://www.bidcenter.com.cn/_blank" </w:instrTex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医疗器械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经营许可证、近三年的财务报表、网上信用查询记录（查询日期不早于本公告发布之日），（提供“信用中国”、“中国政府采购网”官网网站的查询页面打印件，页面无法打印的可以截图打印，打印件须体现投标人单位全称、查询时间和查询网址，查询时间不能早于本项目采购公告发布之日）、以上资料需提供原件及复印件查验，复印件两份均应在有效期内加盖公章作为报名资料留存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fldChar w:fldCharType="end"/>
      </w:r>
      <w:r>
        <w:rPr>
          <w:rFonts w:hint="eastAsia"/>
          <w:lang w:val="en-US" w:eastAsia="zh-CN"/>
        </w:rPr>
        <w:t>。</w:t>
      </w:r>
    </w:p>
    <w:p/>
    <w:p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4" w:name="_Toc35393636"/>
      <w:bookmarkStart w:id="25" w:name="_Toc35393805"/>
      <w:bookmarkStart w:id="26" w:name="_Toc28359018"/>
      <w:bookmarkStart w:id="27" w:name="_Toc28359095"/>
      <w:r>
        <w:rPr>
          <w:rFonts w:hint="eastAsia" w:ascii="黑体" w:hAnsi="黑体" w:cs="宋体"/>
          <w:b w:val="0"/>
          <w:sz w:val="28"/>
          <w:szCs w:val="28"/>
          <w:lang w:eastAsia="zh-CN"/>
        </w:rPr>
        <w:t>七</w:t>
      </w:r>
      <w:r>
        <w:rPr>
          <w:rFonts w:hint="eastAsia" w:ascii="黑体" w:hAnsi="黑体" w:cs="宋体"/>
          <w:b w:val="0"/>
          <w:sz w:val="28"/>
          <w:szCs w:val="28"/>
        </w:rPr>
        <w:t>、凡对本次采购提出询问，请按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4"/>
      <w:bookmarkEnd w:id="25"/>
      <w:bookmarkEnd w:id="26"/>
      <w:bookmarkEnd w:id="27"/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28" w:name="_Toc28359096"/>
      <w:bookmarkStart w:id="29" w:name="_Toc28359019"/>
      <w:bookmarkStart w:id="30" w:name="_Toc35393637"/>
      <w:bookmarkStart w:id="31" w:name="_Toc35393806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8"/>
      <w:bookmarkEnd w:id="29"/>
      <w:bookmarkEnd w:id="30"/>
      <w:bookmarkEnd w:id="31"/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吉木乃县民政局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</w:t>
      </w:r>
    </w:p>
    <w:p>
      <w:pPr>
        <w:spacing w:line="360" w:lineRule="auto"/>
        <w:ind w:left="1129" w:leftChars="371" w:hanging="350" w:hangingChars="125"/>
        <w:jc w:val="lef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王主任              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18997990391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　　　 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32" w:name="_Toc35393638"/>
      <w:bookmarkStart w:id="33" w:name="_Toc28359020"/>
      <w:bookmarkStart w:id="34" w:name="_Toc35393807"/>
      <w:bookmarkStart w:id="35" w:name="_Toc28359097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32"/>
      <w:bookmarkEnd w:id="33"/>
      <w:bookmarkEnd w:id="34"/>
      <w:bookmarkEnd w:id="35"/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新疆金泰首致项目管理咨询有限公司</w:t>
      </w:r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联 系 人：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贾梦华   　　　　　　　　   　　</w:t>
      </w:r>
    </w:p>
    <w:p>
      <w:pPr>
        <w:spacing w:line="360" w:lineRule="auto"/>
        <w:ind w:left="1129" w:leftChars="371" w:hanging="350" w:hangingChars="125"/>
        <w:jc w:val="left"/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13669957007　　　　　　　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234F9"/>
    <w:multiLevelType w:val="singleLevel"/>
    <w:tmpl w:val="AB0234F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7682542"/>
    <w:multiLevelType w:val="singleLevel"/>
    <w:tmpl w:val="E768254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69F65A5"/>
    <w:multiLevelType w:val="singleLevel"/>
    <w:tmpl w:val="069F65A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8569C"/>
    <w:rsid w:val="00802398"/>
    <w:rsid w:val="00E26450"/>
    <w:rsid w:val="015C6C08"/>
    <w:rsid w:val="019232EF"/>
    <w:rsid w:val="022230C2"/>
    <w:rsid w:val="03246B2C"/>
    <w:rsid w:val="05B36DD8"/>
    <w:rsid w:val="065F5B71"/>
    <w:rsid w:val="06E7735E"/>
    <w:rsid w:val="0A0E66EF"/>
    <w:rsid w:val="0AC20853"/>
    <w:rsid w:val="0AD36267"/>
    <w:rsid w:val="0B8F191E"/>
    <w:rsid w:val="0EFD4E78"/>
    <w:rsid w:val="108F06FA"/>
    <w:rsid w:val="11430943"/>
    <w:rsid w:val="119D5515"/>
    <w:rsid w:val="1458399B"/>
    <w:rsid w:val="14C54FAA"/>
    <w:rsid w:val="14D75BFD"/>
    <w:rsid w:val="14FD2BE6"/>
    <w:rsid w:val="157F3DA1"/>
    <w:rsid w:val="16722C8D"/>
    <w:rsid w:val="19604954"/>
    <w:rsid w:val="1AA76707"/>
    <w:rsid w:val="1C3A776D"/>
    <w:rsid w:val="1CDC6FDC"/>
    <w:rsid w:val="1DD70DC4"/>
    <w:rsid w:val="23536AC3"/>
    <w:rsid w:val="23792B94"/>
    <w:rsid w:val="24DE4E4A"/>
    <w:rsid w:val="26B37ECA"/>
    <w:rsid w:val="27DB1100"/>
    <w:rsid w:val="29AB5BD7"/>
    <w:rsid w:val="2B23760B"/>
    <w:rsid w:val="2C944E18"/>
    <w:rsid w:val="2CF11B30"/>
    <w:rsid w:val="2D482A2A"/>
    <w:rsid w:val="2F4F2C79"/>
    <w:rsid w:val="2FB8569C"/>
    <w:rsid w:val="30306CCA"/>
    <w:rsid w:val="3383216D"/>
    <w:rsid w:val="357E6457"/>
    <w:rsid w:val="36754C25"/>
    <w:rsid w:val="36DD0DD5"/>
    <w:rsid w:val="376004D9"/>
    <w:rsid w:val="3770561D"/>
    <w:rsid w:val="381C2523"/>
    <w:rsid w:val="3BC14467"/>
    <w:rsid w:val="3C9F7A4A"/>
    <w:rsid w:val="3E62738B"/>
    <w:rsid w:val="430722A5"/>
    <w:rsid w:val="431E2117"/>
    <w:rsid w:val="432D3C1A"/>
    <w:rsid w:val="443442C9"/>
    <w:rsid w:val="45691E67"/>
    <w:rsid w:val="459A1675"/>
    <w:rsid w:val="45B663D1"/>
    <w:rsid w:val="45ED58C2"/>
    <w:rsid w:val="46CE2045"/>
    <w:rsid w:val="495E33B1"/>
    <w:rsid w:val="4CD22F45"/>
    <w:rsid w:val="4D957768"/>
    <w:rsid w:val="4DC34F74"/>
    <w:rsid w:val="4F7A4906"/>
    <w:rsid w:val="52955F16"/>
    <w:rsid w:val="541F6D69"/>
    <w:rsid w:val="54383179"/>
    <w:rsid w:val="55C14089"/>
    <w:rsid w:val="56A2082C"/>
    <w:rsid w:val="59FE28CD"/>
    <w:rsid w:val="5A016F25"/>
    <w:rsid w:val="5A317890"/>
    <w:rsid w:val="5B4F19E2"/>
    <w:rsid w:val="5D227FC7"/>
    <w:rsid w:val="5E8243D5"/>
    <w:rsid w:val="5F3A0660"/>
    <w:rsid w:val="60696A53"/>
    <w:rsid w:val="611D73EA"/>
    <w:rsid w:val="613B7D28"/>
    <w:rsid w:val="62B835F8"/>
    <w:rsid w:val="64B35A7B"/>
    <w:rsid w:val="65771701"/>
    <w:rsid w:val="66573991"/>
    <w:rsid w:val="66606C69"/>
    <w:rsid w:val="673A0865"/>
    <w:rsid w:val="67D84ED4"/>
    <w:rsid w:val="684A3845"/>
    <w:rsid w:val="6AD27ADB"/>
    <w:rsid w:val="6E8D123D"/>
    <w:rsid w:val="701839FB"/>
    <w:rsid w:val="70EC318F"/>
    <w:rsid w:val="7125566F"/>
    <w:rsid w:val="71B1194B"/>
    <w:rsid w:val="72555C3B"/>
    <w:rsid w:val="753A2B25"/>
    <w:rsid w:val="76B802A7"/>
    <w:rsid w:val="79917F42"/>
    <w:rsid w:val="799A1209"/>
    <w:rsid w:val="7AF515E4"/>
    <w:rsid w:val="7CAE7A96"/>
    <w:rsid w:val="7D750F0E"/>
    <w:rsid w:val="7E0E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2020-07-17T02:22:00Z</dcterms:created>
  <dc:creator>贾贾</dc:creator>
  <cp:lastModifiedBy>NTKO</cp:lastModifiedBy>
  <dcterms:modified xsi:type="dcterms:W3CDTF">2021-10-26T11:13:22Z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6FC42B8B339D42A9BE0B68B53B6313F3</vt:lpwstr>
  </property>
</Properties>
</file>