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rFonts w:hint="default" w:eastAsia="宋体"/>
          <w:sz w:val="28"/>
          <w:szCs w:val="28"/>
          <w:lang w:val="en-US" w:eastAsia="zh-CN"/>
        </w:rPr>
      </w:pPr>
      <w:r>
        <w:rPr>
          <w:rFonts w:hint="eastAsia"/>
          <w:b/>
          <w:sz w:val="28"/>
          <w:szCs w:val="28"/>
          <w:lang w:eastAsia="zh-CN"/>
        </w:rPr>
        <w:t>乌鲁木齐市第二十六小学采购LED大屏一套竞争性磋商公告</w:t>
      </w:r>
      <w:r>
        <w:rPr>
          <w:rFonts w:hint="eastAsia"/>
          <w:b/>
          <w:sz w:val="28"/>
          <w:szCs w:val="28"/>
          <w:lang w:val="en-US" w:eastAsia="zh-CN"/>
        </w:rPr>
        <w:t>(</w:t>
      </w:r>
      <w:r>
        <w:rPr>
          <w:rFonts w:hint="eastAsia"/>
          <w:b/>
          <w:sz w:val="28"/>
          <w:szCs w:val="28"/>
          <w:lang w:eastAsia="zh-CN"/>
        </w:rPr>
        <w:t>二次</w:t>
      </w:r>
      <w:r>
        <w:rPr>
          <w:rFonts w:hint="eastAsia"/>
          <w:b/>
          <w:sz w:val="28"/>
          <w:szCs w:val="28"/>
          <w:lang w:val="en-US" w:eastAsia="zh-CN"/>
        </w:rPr>
        <w:t>)</w:t>
      </w:r>
    </w:p>
    <w:p>
      <w:pPr>
        <w:widowControl/>
        <w:shd w:val="clear" w:color="auto"/>
        <w:spacing w:line="360" w:lineRule="auto"/>
        <w:ind w:firstLine="420" w:firstLineChars="200"/>
      </w:pPr>
      <w:bookmarkStart w:id="0" w:name="五、竞争性磋商文件的获取："/>
      <w:bookmarkEnd w:id="0"/>
      <w:r>
        <w:rPr>
          <w:rFonts w:hint="eastAsia"/>
          <w:sz w:val="21"/>
        </w:rPr>
        <w:t>新疆中奕工程管理咨询有限公司受乌鲁木齐市第二十六小学委托，根据《中华人民共和</w:t>
      </w:r>
      <w:bookmarkStart w:id="1" w:name="_GoBack"/>
      <w:r>
        <w:rPr>
          <w:rFonts w:hint="eastAsia"/>
          <w:sz w:val="21"/>
        </w:rPr>
        <w:t>国政府采购法》及其相关法律、法规等，对乌鲁木齐市第二十六小学采购LED大屏一套</w:t>
      </w:r>
      <w:r>
        <w:rPr>
          <w:rFonts w:hint="eastAsia"/>
          <w:sz w:val="21"/>
          <w:lang w:eastAsia="zh-CN"/>
        </w:rPr>
        <w:t>项目</w:t>
      </w:r>
      <w:bookmarkEnd w:id="1"/>
      <w:r>
        <w:rPr>
          <w:rFonts w:hint="eastAsia"/>
          <w:sz w:val="21"/>
        </w:rPr>
        <w:t>进行采购，采购方式为</w:t>
      </w:r>
      <w:r>
        <w:rPr>
          <w:rFonts w:hint="eastAsia"/>
          <w:sz w:val="21"/>
          <w:lang w:eastAsia="zh-CN"/>
        </w:rPr>
        <w:t>竞争性磋商</w:t>
      </w:r>
      <w:r>
        <w:rPr>
          <w:rFonts w:hint="eastAsia"/>
          <w:sz w:val="21"/>
        </w:rPr>
        <w:t>；请符合资格要求的供应商到新疆中奕工程管理咨询有限公司报名，参与投标。</w:t>
      </w:r>
    </w:p>
    <w:p>
      <w:pPr>
        <w:widowControl/>
        <w:shd w:val="clear" w:color="auto"/>
        <w:autoSpaceDE/>
        <w:autoSpaceDN/>
        <w:spacing w:line="360" w:lineRule="auto"/>
        <w:jc w:val="left"/>
        <w:rPr>
          <w:rFonts w:hint="default" w:eastAsiaTheme="minorEastAsia"/>
          <w:lang w:val="en-US" w:eastAsia="zh-CN"/>
        </w:rPr>
      </w:pPr>
      <w:r>
        <w:rPr>
          <w:rFonts w:hint="eastAsia" w:asciiTheme="minorEastAsia" w:hAnsiTheme="minorEastAsia" w:eastAsiaTheme="minorEastAsia" w:cstheme="minorEastAsia"/>
          <w:b/>
          <w:bCs/>
          <w:szCs w:val="21"/>
          <w:lang w:eastAsia="zh-CN"/>
        </w:rPr>
        <w:t>　　</w:t>
      </w:r>
      <w:r>
        <w:rPr>
          <w:rFonts w:hint="eastAsia" w:asciiTheme="minorEastAsia" w:hAnsiTheme="minorEastAsia" w:eastAsiaTheme="minorEastAsia" w:cstheme="minorEastAsia"/>
          <w:b/>
          <w:bCs/>
          <w:szCs w:val="21"/>
        </w:rPr>
        <w:t>一、项目名称：</w:t>
      </w:r>
      <w:r>
        <w:rPr>
          <w:rFonts w:hint="eastAsia"/>
          <w:sz w:val="21"/>
          <w:lang w:eastAsia="zh-CN"/>
        </w:rPr>
        <w:t>乌鲁木齐市第二十六小学采购LED大屏一套</w:t>
      </w:r>
      <w:r>
        <w:rPr>
          <w:rFonts w:hint="eastAsia"/>
          <w:sz w:val="21"/>
          <w:lang w:val="en-US" w:eastAsia="zh-CN"/>
        </w:rPr>
        <w:t>(二次)</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pPr>
      <w:r>
        <w:rPr>
          <w:rFonts w:hint="eastAsia" w:asciiTheme="minorEastAsia" w:hAnsiTheme="minorEastAsia" w:cstheme="minorEastAsia"/>
          <w:b/>
          <w:bCs/>
          <w:szCs w:val="21"/>
          <w:lang w:eastAsia="zh-CN"/>
        </w:rPr>
        <w:t>　　</w:t>
      </w:r>
      <w:r>
        <w:rPr>
          <w:rFonts w:hint="eastAsia" w:asciiTheme="minorEastAsia" w:hAnsiTheme="minorEastAsia" w:cstheme="minorEastAsia"/>
          <w:b/>
          <w:bCs/>
          <w:szCs w:val="21"/>
        </w:rPr>
        <w:t>二、项目编号：</w:t>
      </w:r>
      <w:r>
        <w:rPr>
          <w:rFonts w:hint="eastAsia"/>
          <w:sz w:val="21"/>
        </w:rPr>
        <w:t>XJZYZB</w:t>
      </w:r>
      <w:r>
        <w:rPr>
          <w:rFonts w:hint="eastAsia"/>
          <w:sz w:val="21"/>
          <w:lang w:val="en-US" w:eastAsia="zh-CN"/>
        </w:rPr>
        <w:t>/2021/1023</w:t>
      </w:r>
    </w:p>
    <w:p>
      <w:pPr>
        <w:widowControl/>
        <w:shd w:val="clear" w:color="auto"/>
        <w:autoSpaceDE/>
        <w:autoSpaceDN/>
        <w:spacing w:line="360" w:lineRule="auto"/>
        <w:jc w:val="left"/>
        <w:rPr>
          <w:rFonts w:asciiTheme="minorEastAsia" w:hAnsiTheme="minorEastAsia" w:eastAsiaTheme="minorEastAsia" w:cstheme="minorEastAsia"/>
          <w:szCs w:val="21"/>
        </w:rPr>
      </w:pPr>
      <w:r>
        <w:rPr>
          <w:rFonts w:hint="eastAsia" w:asciiTheme="minorEastAsia" w:hAnsiTheme="minorEastAsia" w:cstheme="minorEastAsia"/>
          <w:b/>
          <w:bCs/>
          <w:szCs w:val="21"/>
          <w:lang w:eastAsia="zh-CN"/>
        </w:rPr>
        <w:t>　　</w:t>
      </w:r>
      <w:r>
        <w:rPr>
          <w:rFonts w:hint="eastAsia" w:asciiTheme="minorEastAsia" w:hAnsiTheme="minorEastAsia" w:cstheme="minorEastAsia"/>
          <w:b/>
          <w:bCs/>
          <w:szCs w:val="21"/>
        </w:rPr>
        <w:t>三、采购预算：</w:t>
      </w:r>
      <w:r>
        <w:rPr>
          <w:rFonts w:hint="eastAsia"/>
          <w:sz w:val="21"/>
          <w:lang w:val="en-US" w:eastAsia="zh-CN"/>
        </w:rPr>
        <w:t>12.7949万元；</w:t>
      </w:r>
    </w:p>
    <w:p>
      <w:pPr>
        <w:widowControl/>
        <w:shd w:val="clear" w:color="auto"/>
        <w:autoSpaceDE/>
        <w:autoSpaceDN/>
        <w:spacing w:line="360" w:lineRule="auto"/>
        <w:ind w:left="-18" w:leftChars="-8" w:firstLine="18" w:firstLineChars="8"/>
        <w:rPr>
          <w:rFonts w:hint="default"/>
          <w:sz w:val="21"/>
          <w:lang w:val="en-US" w:eastAsia="zh-CN"/>
        </w:rPr>
      </w:pPr>
      <w:r>
        <w:rPr>
          <w:rFonts w:hint="eastAsia" w:asciiTheme="minorEastAsia" w:hAnsiTheme="minorEastAsia" w:cstheme="minorEastAsia"/>
          <w:b/>
          <w:bCs/>
          <w:szCs w:val="21"/>
          <w:lang w:eastAsia="zh-CN"/>
        </w:rPr>
        <w:t>　　</w:t>
      </w:r>
      <w:r>
        <w:rPr>
          <w:rFonts w:hint="eastAsia" w:asciiTheme="minorEastAsia" w:hAnsiTheme="minorEastAsia" w:cstheme="minorEastAsia"/>
          <w:b/>
          <w:bCs/>
          <w:szCs w:val="21"/>
        </w:rPr>
        <w:t>四、采购</w:t>
      </w:r>
      <w:r>
        <w:rPr>
          <w:rFonts w:hint="eastAsia" w:asciiTheme="minorEastAsia" w:hAnsiTheme="minorEastAsia" w:eastAsiaTheme="minorEastAsia" w:cstheme="minorEastAsia"/>
          <w:b/>
          <w:bCs/>
          <w:szCs w:val="21"/>
        </w:rPr>
        <w:t>内容：</w:t>
      </w:r>
      <w:r>
        <w:rPr>
          <w:rFonts w:hint="eastAsia"/>
          <w:sz w:val="21"/>
        </w:rPr>
        <w:t>采购一套LED屏</w:t>
      </w:r>
      <w:r>
        <w:rPr>
          <w:rFonts w:hint="eastAsia"/>
          <w:sz w:val="21"/>
          <w:lang w:val="en-US" w:eastAsia="zh-CN"/>
        </w:rPr>
        <w:t>(</w:t>
      </w:r>
      <w:r>
        <w:rPr>
          <w:rFonts w:hint="eastAsia"/>
          <w:sz w:val="21"/>
        </w:rPr>
        <w:t>具体参数及技术要求详见磋商文件</w:t>
      </w:r>
      <w:r>
        <w:rPr>
          <w:rFonts w:hint="eastAsia"/>
          <w:sz w:val="21"/>
          <w:lang w:val="en-US" w:eastAsia="zh-CN"/>
        </w:rPr>
        <w:t>)</w:t>
      </w:r>
    </w:p>
    <w:p>
      <w:pPr>
        <w:widowControl/>
        <w:shd w:val="clear" w:color="auto"/>
        <w:autoSpaceDE/>
        <w:autoSpaceDN/>
        <w:spacing w:line="360" w:lineRule="auto"/>
        <w:ind w:left="0" w:leftChars="0" w:firstLine="464" w:firstLineChars="210"/>
        <w:rPr>
          <w:rFonts w:hint="eastAsia" w:eastAsia="宋体"/>
          <w:sz w:val="21"/>
          <w:lang w:val="en-US" w:eastAsia="zh-CN"/>
        </w:rPr>
      </w:pPr>
      <w:r>
        <w:rPr>
          <w:rFonts w:hint="eastAsia"/>
          <w:b/>
          <w:bCs/>
          <w:sz w:val="22"/>
          <w:szCs w:val="22"/>
        </w:rPr>
        <w:t>五、投标人资格要求：</w:t>
      </w:r>
      <w:r>
        <w:rPr>
          <w:rFonts w:hint="eastAsia"/>
          <w:sz w:val="21"/>
          <w:lang w:val="en-US" w:eastAsia="zh-CN"/>
        </w:rPr>
        <w:t>（1）符合《中华人民共和国政府采购法》第二十二条的相关规定；（2）具有独立承担民事责任的能力；（3）有效的营业执照副本（营业执照须包含本次项目的相关经营权）；（4）具有良好的商业信誉和健全的财务会计制度,且在本地区具有售后服务和后续服务能力；（5）有依法缴纳税收和社会保障资金的良好记录；（6）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7）投标人参加政府采购活动近三年内(2018年1月1日-至今)在经营活动中没有重大违法记录，无因投标申请人违约或不恰当履约引起的合同终止、纠纷、争议、仲裁和公诉纪录；投标人必须提供无行贿犯罪记录证明，法律、行政法规规定的其它条件（在中国裁判文书网（http://wenshu.court.gov.cn/）查询，查询时间必须在公告期内）；（8）法定代表人或其委托代理人应携带本人身份证原件及复印件，委托代理人还应携带授权委托书。(9)本项目不接受联合体投标;</w:t>
      </w:r>
    </w:p>
    <w:p>
      <w:pPr>
        <w:widowControl/>
        <w:shd w:val="clear" w:color="auto"/>
        <w:autoSpaceDE/>
        <w:autoSpaceDN/>
        <w:spacing w:line="360" w:lineRule="auto"/>
        <w:jc w:val="both"/>
        <w:rPr>
          <w:rFonts w:hint="eastAsia"/>
          <w:sz w:val="21"/>
        </w:rPr>
      </w:pPr>
      <w:r>
        <w:rPr>
          <w:rFonts w:hint="eastAsia"/>
          <w:sz w:val="21"/>
          <w:lang w:val="en-US" w:eastAsia="zh-CN"/>
        </w:rPr>
        <w:t>　　项目报名时需提供授权委托书、被委托人有效身份证明、营业执照，投标人参加本次采购投标活动近三年内在经营活动中无重大违法记录声明；通过“中国裁判文书网”网站（http://wenshu.court.gov.cn/）查询无行贿犯罪记录证明截图,“信用中国”网站（www.creditchina.gov.cn）和中国政府采购网（www.ccgp.gov.cn）查询信用记录截图加盖公章，以上原件核查和复印件留存二份（复印件须加盖公章有效）。</w:t>
      </w:r>
    </w:p>
    <w:p>
      <w:pPr>
        <w:autoSpaceDE/>
        <w:autoSpaceDN/>
        <w:spacing w:before="132" w:after="19" w:line="360" w:lineRule="auto"/>
        <w:ind w:firstLine="442" w:firstLineChars="200"/>
        <w:rPr>
          <w:rFonts w:hint="eastAsia" w:eastAsia="宋体" w:asciiTheme="minorEastAsia" w:hAnsiTheme="minorEastAsia" w:cstheme="minorEastAsia"/>
          <w:b/>
          <w:bCs/>
          <w:color w:val="333333"/>
          <w:sz w:val="22"/>
          <w:szCs w:val="22"/>
          <w:lang w:eastAsia="zh-CN"/>
        </w:rPr>
      </w:pPr>
      <w:r>
        <w:rPr>
          <w:rFonts w:hint="eastAsia"/>
          <w:b/>
          <w:bCs/>
          <w:sz w:val="22"/>
          <w:szCs w:val="22"/>
        </w:rPr>
        <w:t>六、报名时间及地点</w:t>
      </w:r>
      <w:r>
        <w:rPr>
          <w:b/>
          <w:bCs/>
          <w:sz w:val="22"/>
          <w:szCs w:val="22"/>
        </w:rPr>
        <w:t>：</w:t>
      </w:r>
    </w:p>
    <w:p>
      <w:pPr>
        <w:autoSpaceDE/>
        <w:autoSpaceDN/>
        <w:spacing w:before="132" w:after="19" w:line="360" w:lineRule="auto"/>
        <w:ind w:left="0" w:leftChars="0" w:firstLine="440" w:firstLineChars="200"/>
        <w:rPr>
          <w:rFonts w:asciiTheme="minorEastAsia" w:hAnsiTheme="minorEastAsia" w:eastAsiaTheme="minorEastAsia" w:cstheme="minorEastAsia"/>
          <w:color w:val="333333"/>
          <w:szCs w:val="21"/>
          <w:highlight w:val="none"/>
        </w:rPr>
      </w:pPr>
      <w:r>
        <w:rPr>
          <w:rFonts w:hint="eastAsia" w:asciiTheme="minorEastAsia" w:hAnsiTheme="minorEastAsia" w:eastAsiaTheme="minorEastAsia" w:cstheme="minorEastAsia"/>
          <w:color w:val="333333"/>
          <w:szCs w:val="21"/>
        </w:rPr>
        <w:t>报名时间：</w:t>
      </w:r>
      <w:r>
        <w:rPr>
          <w:rFonts w:hint="eastAsia" w:asciiTheme="minorEastAsia" w:hAnsiTheme="minorEastAsia" w:eastAsiaTheme="minorEastAsia" w:cstheme="minorEastAsia"/>
          <w:color w:val="333333"/>
          <w:szCs w:val="21"/>
          <w:highlight w:val="none"/>
        </w:rPr>
        <w:t>202</w:t>
      </w:r>
      <w:r>
        <w:rPr>
          <w:rFonts w:hint="eastAsia" w:asciiTheme="minorEastAsia" w:hAnsiTheme="minorEastAsia" w:eastAsiaTheme="minorEastAsia" w:cstheme="minorEastAsia"/>
          <w:color w:val="333333"/>
          <w:szCs w:val="21"/>
          <w:highlight w:val="none"/>
          <w:lang w:val="en-US" w:eastAsia="zh-CN"/>
        </w:rPr>
        <w:t>1</w:t>
      </w:r>
      <w:r>
        <w:rPr>
          <w:rFonts w:hint="eastAsia" w:asciiTheme="minorEastAsia" w:hAnsiTheme="minorEastAsia" w:eastAsiaTheme="minorEastAsia" w:cstheme="minorEastAsia"/>
          <w:color w:val="333333"/>
          <w:szCs w:val="21"/>
          <w:highlight w:val="none"/>
        </w:rPr>
        <w:t>年</w:t>
      </w:r>
      <w:r>
        <w:rPr>
          <w:rFonts w:hint="eastAsia" w:asciiTheme="minorEastAsia" w:hAnsiTheme="minorEastAsia" w:eastAsiaTheme="minorEastAsia" w:cstheme="minorEastAsia"/>
          <w:color w:val="333333"/>
          <w:szCs w:val="21"/>
          <w:highlight w:val="none"/>
          <w:lang w:val="en-US" w:eastAsia="zh-CN"/>
        </w:rPr>
        <w:t>10</w:t>
      </w:r>
      <w:r>
        <w:rPr>
          <w:rFonts w:hint="eastAsia" w:asciiTheme="minorEastAsia" w:hAnsiTheme="minorEastAsia" w:eastAsiaTheme="minorEastAsia" w:cstheme="minorEastAsia"/>
          <w:color w:val="333333"/>
          <w:szCs w:val="21"/>
          <w:highlight w:val="none"/>
        </w:rPr>
        <w:t>月</w:t>
      </w:r>
      <w:r>
        <w:rPr>
          <w:rFonts w:hint="eastAsia" w:asciiTheme="minorEastAsia" w:hAnsiTheme="minorEastAsia" w:eastAsiaTheme="minorEastAsia" w:cstheme="minorEastAsia"/>
          <w:color w:val="333333"/>
          <w:szCs w:val="21"/>
          <w:highlight w:val="none"/>
          <w:lang w:val="en-US" w:eastAsia="zh-CN"/>
        </w:rPr>
        <w:t>27</w:t>
      </w:r>
      <w:r>
        <w:rPr>
          <w:rFonts w:hint="eastAsia" w:asciiTheme="minorEastAsia" w:hAnsiTheme="minorEastAsia" w:eastAsiaTheme="minorEastAsia" w:cstheme="minorEastAsia"/>
          <w:color w:val="333333"/>
          <w:szCs w:val="21"/>
          <w:highlight w:val="none"/>
        </w:rPr>
        <w:t>日</w:t>
      </w:r>
      <w:r>
        <w:rPr>
          <w:rFonts w:hint="eastAsia" w:asciiTheme="minorEastAsia" w:hAnsiTheme="minorEastAsia" w:eastAsiaTheme="minorEastAsia" w:cstheme="minorEastAsia"/>
          <w:color w:val="333333"/>
          <w:szCs w:val="21"/>
          <w:highlight w:val="none"/>
          <w:lang w:eastAsia="zh-CN"/>
        </w:rPr>
        <w:t>上午</w:t>
      </w:r>
      <w:r>
        <w:rPr>
          <w:rFonts w:hint="eastAsia" w:asciiTheme="minorEastAsia" w:hAnsiTheme="minorEastAsia" w:eastAsiaTheme="minorEastAsia" w:cstheme="minorEastAsia"/>
          <w:color w:val="333333"/>
          <w:szCs w:val="21"/>
          <w:highlight w:val="none"/>
          <w:lang w:val="en-US" w:eastAsia="zh-CN"/>
        </w:rPr>
        <w:t>10:30</w:t>
      </w:r>
      <w:r>
        <w:rPr>
          <w:rFonts w:hint="eastAsia" w:asciiTheme="minorEastAsia" w:hAnsiTheme="minorEastAsia" w:eastAsiaTheme="minorEastAsia" w:cstheme="minorEastAsia"/>
          <w:color w:val="333333"/>
          <w:szCs w:val="21"/>
          <w:highlight w:val="none"/>
          <w:lang w:eastAsia="zh-CN"/>
        </w:rPr>
        <w:t>至</w:t>
      </w:r>
      <w:r>
        <w:rPr>
          <w:rFonts w:hint="eastAsia" w:asciiTheme="minorEastAsia" w:hAnsiTheme="minorEastAsia" w:eastAsiaTheme="minorEastAsia" w:cstheme="minorEastAsia"/>
          <w:color w:val="333333"/>
          <w:szCs w:val="21"/>
          <w:highlight w:val="none"/>
          <w:lang w:val="en-US" w:eastAsia="zh-CN"/>
        </w:rPr>
        <w:t>13：00，</w:t>
      </w:r>
      <w:r>
        <w:rPr>
          <w:rFonts w:hint="eastAsia" w:asciiTheme="minorEastAsia" w:hAnsiTheme="minorEastAsia" w:eastAsiaTheme="minorEastAsia" w:cstheme="minorEastAsia"/>
          <w:color w:val="333333"/>
          <w:szCs w:val="21"/>
          <w:highlight w:val="none"/>
          <w:lang w:eastAsia="zh-CN"/>
        </w:rPr>
        <w:t>下</w:t>
      </w:r>
      <w:r>
        <w:rPr>
          <w:rFonts w:hint="eastAsia" w:asciiTheme="minorEastAsia" w:hAnsiTheme="minorEastAsia" w:eastAsiaTheme="minorEastAsia" w:cstheme="minorEastAsia"/>
          <w:color w:val="333333"/>
          <w:szCs w:val="21"/>
          <w:highlight w:val="none"/>
          <w:lang w:val="en-US" w:eastAsia="zh-CN"/>
        </w:rPr>
        <w:t>午15:30至18：30</w:t>
      </w:r>
      <w:r>
        <w:rPr>
          <w:rFonts w:hint="eastAsia" w:asciiTheme="minorEastAsia" w:hAnsiTheme="minorEastAsia" w:eastAsiaTheme="minorEastAsia" w:cstheme="minorEastAsia"/>
          <w:color w:val="333333"/>
          <w:szCs w:val="21"/>
          <w:highlight w:val="none"/>
        </w:rPr>
        <w:t>至202</w:t>
      </w:r>
      <w:r>
        <w:rPr>
          <w:rFonts w:hint="eastAsia" w:asciiTheme="minorEastAsia" w:hAnsiTheme="minorEastAsia" w:eastAsiaTheme="minorEastAsia" w:cstheme="minorEastAsia"/>
          <w:color w:val="333333"/>
          <w:szCs w:val="21"/>
          <w:highlight w:val="none"/>
          <w:lang w:val="en-US" w:eastAsia="zh-CN"/>
        </w:rPr>
        <w:t>1</w:t>
      </w:r>
      <w:r>
        <w:rPr>
          <w:rFonts w:hint="eastAsia" w:asciiTheme="minorEastAsia" w:hAnsiTheme="minorEastAsia" w:eastAsiaTheme="minorEastAsia" w:cstheme="minorEastAsia"/>
          <w:color w:val="333333"/>
          <w:szCs w:val="21"/>
          <w:highlight w:val="none"/>
        </w:rPr>
        <w:t>年</w:t>
      </w:r>
      <w:r>
        <w:rPr>
          <w:rFonts w:hint="eastAsia" w:asciiTheme="minorEastAsia" w:hAnsiTheme="minorEastAsia" w:eastAsiaTheme="minorEastAsia" w:cstheme="minorEastAsia"/>
          <w:color w:val="333333"/>
          <w:szCs w:val="21"/>
          <w:highlight w:val="none"/>
          <w:lang w:val="en-US" w:eastAsia="zh-CN"/>
        </w:rPr>
        <w:t>11</w:t>
      </w:r>
      <w:r>
        <w:rPr>
          <w:rFonts w:hint="eastAsia" w:asciiTheme="minorEastAsia" w:hAnsiTheme="minorEastAsia" w:eastAsiaTheme="minorEastAsia" w:cstheme="minorEastAsia"/>
          <w:color w:val="333333"/>
          <w:szCs w:val="21"/>
          <w:highlight w:val="none"/>
        </w:rPr>
        <w:t>月</w:t>
      </w:r>
      <w:r>
        <w:rPr>
          <w:rFonts w:hint="eastAsia" w:asciiTheme="minorEastAsia" w:hAnsiTheme="minorEastAsia" w:eastAsiaTheme="minorEastAsia" w:cstheme="minorEastAsia"/>
          <w:color w:val="333333"/>
          <w:szCs w:val="21"/>
          <w:highlight w:val="none"/>
          <w:lang w:val="en-US" w:eastAsia="zh-CN"/>
        </w:rPr>
        <w:t>03</w:t>
      </w:r>
      <w:r>
        <w:rPr>
          <w:rFonts w:hint="eastAsia" w:asciiTheme="minorEastAsia" w:hAnsiTheme="minorEastAsia" w:eastAsiaTheme="minorEastAsia" w:cstheme="minorEastAsia"/>
          <w:color w:val="333333"/>
          <w:szCs w:val="21"/>
          <w:highlight w:val="none"/>
        </w:rPr>
        <w:t>日</w:t>
      </w:r>
      <w:r>
        <w:rPr>
          <w:rFonts w:hint="eastAsia" w:asciiTheme="minorEastAsia" w:hAnsiTheme="minorEastAsia" w:eastAsiaTheme="minorEastAsia" w:cstheme="minorEastAsia"/>
          <w:color w:val="333333"/>
          <w:szCs w:val="21"/>
          <w:highlight w:val="none"/>
          <w:lang w:eastAsia="zh-CN"/>
        </w:rPr>
        <w:t>上午</w:t>
      </w:r>
      <w:r>
        <w:rPr>
          <w:rFonts w:hint="eastAsia" w:asciiTheme="minorEastAsia" w:hAnsiTheme="minorEastAsia" w:eastAsiaTheme="minorEastAsia" w:cstheme="minorEastAsia"/>
          <w:color w:val="333333"/>
          <w:szCs w:val="21"/>
          <w:highlight w:val="none"/>
        </w:rPr>
        <w:t>10:</w:t>
      </w:r>
      <w:r>
        <w:rPr>
          <w:rFonts w:hint="eastAsia" w:asciiTheme="minorEastAsia" w:hAnsiTheme="minorEastAsia" w:eastAsiaTheme="minorEastAsia" w:cstheme="minorEastAsia"/>
          <w:color w:val="333333"/>
          <w:szCs w:val="21"/>
          <w:highlight w:val="none"/>
          <w:lang w:val="en-US" w:eastAsia="zh-CN"/>
        </w:rPr>
        <w:t>30</w:t>
      </w:r>
      <w:r>
        <w:rPr>
          <w:rFonts w:hint="eastAsia" w:asciiTheme="minorEastAsia" w:hAnsiTheme="minorEastAsia" w:eastAsiaTheme="minorEastAsia" w:cstheme="minorEastAsia"/>
          <w:color w:val="333333"/>
          <w:szCs w:val="21"/>
          <w:highlight w:val="none"/>
          <w:lang w:eastAsia="zh-CN"/>
        </w:rPr>
        <w:t>至</w:t>
      </w:r>
      <w:r>
        <w:rPr>
          <w:rFonts w:hint="eastAsia" w:asciiTheme="minorEastAsia" w:hAnsiTheme="minorEastAsia" w:eastAsiaTheme="minorEastAsia" w:cstheme="minorEastAsia"/>
          <w:color w:val="333333"/>
          <w:szCs w:val="21"/>
          <w:highlight w:val="none"/>
          <w:lang w:val="en-US" w:eastAsia="zh-CN"/>
        </w:rPr>
        <w:t>13：00，</w:t>
      </w:r>
      <w:r>
        <w:rPr>
          <w:rFonts w:hint="eastAsia" w:asciiTheme="minorEastAsia" w:hAnsiTheme="minorEastAsia" w:eastAsiaTheme="minorEastAsia" w:cstheme="minorEastAsia"/>
          <w:color w:val="333333"/>
          <w:szCs w:val="21"/>
          <w:highlight w:val="none"/>
          <w:lang w:eastAsia="zh-CN"/>
        </w:rPr>
        <w:t>下</w:t>
      </w:r>
      <w:r>
        <w:rPr>
          <w:rFonts w:hint="eastAsia" w:asciiTheme="minorEastAsia" w:hAnsiTheme="minorEastAsia" w:eastAsiaTheme="minorEastAsia" w:cstheme="minorEastAsia"/>
          <w:color w:val="333333"/>
          <w:szCs w:val="21"/>
          <w:highlight w:val="none"/>
          <w:lang w:val="en-US" w:eastAsia="zh-CN"/>
        </w:rPr>
        <w:t>午15:30至18：30。</w:t>
      </w:r>
    </w:p>
    <w:p>
      <w:pPr>
        <w:autoSpaceDE/>
        <w:autoSpaceDN/>
        <w:spacing w:before="132" w:after="19" w:line="360" w:lineRule="auto"/>
        <w:ind w:firstLine="440" w:firstLineChars="200"/>
      </w:pPr>
      <w:r>
        <w:rPr>
          <w:rFonts w:hint="eastAsia" w:asciiTheme="minorEastAsia" w:hAnsiTheme="minorEastAsia" w:eastAsiaTheme="minorEastAsia" w:cstheme="minorEastAsia"/>
          <w:color w:val="333333"/>
          <w:szCs w:val="21"/>
        </w:rPr>
        <w:t xml:space="preserve">地点：新疆乌鲁木齐市红光山路888号绿城广场1A座602室 </w:t>
      </w:r>
    </w:p>
    <w:p>
      <w:pPr>
        <w:autoSpaceDE/>
        <w:autoSpaceDN/>
        <w:spacing w:before="132" w:after="19" w:line="360" w:lineRule="auto"/>
        <w:ind w:firstLine="442" w:firstLineChars="200"/>
        <w:rPr>
          <w:rFonts w:asciiTheme="minorEastAsia" w:hAnsiTheme="minorEastAsia" w:eastAsiaTheme="minorEastAsia" w:cstheme="minorEastAsia"/>
          <w:color w:val="333333"/>
          <w:szCs w:val="21"/>
        </w:rPr>
      </w:pPr>
      <w:r>
        <w:rPr>
          <w:rFonts w:hint="eastAsia"/>
          <w:b/>
          <w:bCs/>
          <w:sz w:val="22"/>
          <w:szCs w:val="22"/>
        </w:rPr>
        <w:t>七、</w:t>
      </w:r>
      <w:r>
        <w:rPr>
          <w:rFonts w:hint="eastAsia"/>
          <w:b/>
          <w:bCs/>
          <w:sz w:val="22"/>
          <w:szCs w:val="22"/>
          <w:lang w:eastAsia="zh-CN"/>
        </w:rPr>
        <w:t>招标采购</w:t>
      </w:r>
      <w:r>
        <w:rPr>
          <w:b/>
          <w:bCs/>
          <w:sz w:val="22"/>
          <w:szCs w:val="22"/>
        </w:rPr>
        <w:t>文件</w:t>
      </w:r>
      <w:r>
        <w:rPr>
          <w:rFonts w:hint="eastAsia"/>
          <w:b/>
          <w:bCs/>
          <w:sz w:val="22"/>
          <w:szCs w:val="22"/>
        </w:rPr>
        <w:t>获取时间：</w:t>
      </w:r>
      <w:r>
        <w:rPr>
          <w:rFonts w:hint="eastAsia"/>
          <w:sz w:val="21"/>
        </w:rPr>
        <w:br w:type="textWrapping"/>
      </w:r>
      <w:r>
        <w:rPr>
          <w:rFonts w:hint="eastAsia"/>
          <w:sz w:val="21"/>
          <w:lang w:val="en-US"/>
        </w:rPr>
        <w:t xml:space="preserve">    </w:t>
      </w:r>
      <w:r>
        <w:rPr>
          <w:rFonts w:hint="eastAsia" w:asciiTheme="minorEastAsia" w:hAnsiTheme="minorEastAsia" w:eastAsiaTheme="minorEastAsia" w:cstheme="minorEastAsia"/>
          <w:color w:val="333333"/>
          <w:szCs w:val="21"/>
        </w:rPr>
        <w:t>1.领取时间：</w:t>
      </w:r>
      <w:r>
        <w:rPr>
          <w:rFonts w:hint="eastAsia" w:asciiTheme="minorEastAsia" w:hAnsiTheme="minorEastAsia" w:eastAsiaTheme="minorEastAsia" w:cstheme="minorEastAsia"/>
          <w:color w:val="333333"/>
          <w:szCs w:val="21"/>
          <w:highlight w:val="none"/>
        </w:rPr>
        <w:t>202</w:t>
      </w:r>
      <w:r>
        <w:rPr>
          <w:rFonts w:hint="eastAsia" w:asciiTheme="minorEastAsia" w:hAnsiTheme="minorEastAsia" w:eastAsiaTheme="minorEastAsia" w:cstheme="minorEastAsia"/>
          <w:color w:val="333333"/>
          <w:szCs w:val="21"/>
          <w:highlight w:val="none"/>
          <w:lang w:val="en-US" w:eastAsia="zh-CN"/>
        </w:rPr>
        <w:t>1</w:t>
      </w:r>
      <w:r>
        <w:rPr>
          <w:rFonts w:hint="eastAsia" w:asciiTheme="minorEastAsia" w:hAnsiTheme="minorEastAsia" w:eastAsiaTheme="minorEastAsia" w:cstheme="minorEastAsia"/>
          <w:color w:val="333333"/>
          <w:szCs w:val="21"/>
          <w:highlight w:val="none"/>
        </w:rPr>
        <w:t>年</w:t>
      </w:r>
      <w:r>
        <w:rPr>
          <w:rFonts w:hint="eastAsia" w:asciiTheme="minorEastAsia" w:hAnsiTheme="minorEastAsia" w:eastAsiaTheme="minorEastAsia" w:cstheme="minorEastAsia"/>
          <w:color w:val="333333"/>
          <w:szCs w:val="21"/>
          <w:highlight w:val="none"/>
          <w:lang w:val="en-US" w:eastAsia="zh-CN"/>
        </w:rPr>
        <w:t>10</w:t>
      </w:r>
      <w:r>
        <w:rPr>
          <w:rFonts w:hint="eastAsia" w:asciiTheme="minorEastAsia" w:hAnsiTheme="minorEastAsia" w:eastAsiaTheme="minorEastAsia" w:cstheme="minorEastAsia"/>
          <w:color w:val="333333"/>
          <w:szCs w:val="21"/>
          <w:highlight w:val="none"/>
        </w:rPr>
        <w:t>月</w:t>
      </w:r>
      <w:r>
        <w:rPr>
          <w:rFonts w:hint="eastAsia" w:asciiTheme="minorEastAsia" w:hAnsiTheme="minorEastAsia" w:eastAsiaTheme="minorEastAsia" w:cstheme="minorEastAsia"/>
          <w:color w:val="333333"/>
          <w:szCs w:val="21"/>
          <w:highlight w:val="none"/>
          <w:lang w:val="en-US" w:eastAsia="zh-CN"/>
        </w:rPr>
        <w:t>28</w:t>
      </w:r>
      <w:r>
        <w:rPr>
          <w:rFonts w:hint="eastAsia" w:asciiTheme="minorEastAsia" w:hAnsiTheme="minorEastAsia" w:eastAsiaTheme="minorEastAsia" w:cstheme="minorEastAsia"/>
          <w:color w:val="333333"/>
          <w:szCs w:val="21"/>
          <w:highlight w:val="none"/>
        </w:rPr>
        <w:t>日</w:t>
      </w:r>
      <w:r>
        <w:rPr>
          <w:rFonts w:hint="eastAsia" w:asciiTheme="minorEastAsia" w:hAnsiTheme="minorEastAsia" w:eastAsiaTheme="minorEastAsia" w:cstheme="minorEastAsia"/>
          <w:color w:val="333333"/>
          <w:szCs w:val="21"/>
          <w:highlight w:val="none"/>
          <w:lang w:eastAsia="zh-CN"/>
        </w:rPr>
        <w:t>上午</w:t>
      </w:r>
      <w:r>
        <w:rPr>
          <w:rFonts w:hint="eastAsia" w:asciiTheme="minorEastAsia" w:hAnsiTheme="minorEastAsia" w:eastAsiaTheme="minorEastAsia" w:cstheme="minorEastAsia"/>
          <w:color w:val="333333"/>
          <w:szCs w:val="21"/>
          <w:highlight w:val="none"/>
        </w:rPr>
        <w:t>10:</w:t>
      </w:r>
      <w:r>
        <w:rPr>
          <w:rFonts w:hint="eastAsia" w:asciiTheme="minorEastAsia" w:hAnsiTheme="minorEastAsia" w:eastAsiaTheme="minorEastAsia" w:cstheme="minorEastAsia"/>
          <w:color w:val="333333"/>
          <w:szCs w:val="21"/>
          <w:highlight w:val="none"/>
          <w:lang w:val="en-US" w:eastAsia="zh-CN"/>
        </w:rPr>
        <w:t>30</w:t>
      </w:r>
      <w:r>
        <w:rPr>
          <w:rFonts w:hint="eastAsia" w:asciiTheme="minorEastAsia" w:hAnsiTheme="minorEastAsia" w:eastAsiaTheme="minorEastAsia" w:cstheme="minorEastAsia"/>
          <w:color w:val="333333"/>
          <w:szCs w:val="21"/>
          <w:highlight w:val="none"/>
          <w:lang w:eastAsia="zh-CN"/>
        </w:rPr>
        <w:t>至</w:t>
      </w:r>
      <w:r>
        <w:rPr>
          <w:rFonts w:hint="eastAsia" w:asciiTheme="minorEastAsia" w:hAnsiTheme="minorEastAsia" w:eastAsiaTheme="minorEastAsia" w:cstheme="minorEastAsia"/>
          <w:color w:val="333333"/>
          <w:szCs w:val="21"/>
          <w:highlight w:val="none"/>
          <w:lang w:val="en-US" w:eastAsia="zh-CN"/>
        </w:rPr>
        <w:t>13：00，</w:t>
      </w:r>
      <w:r>
        <w:rPr>
          <w:rFonts w:hint="eastAsia" w:asciiTheme="minorEastAsia" w:hAnsiTheme="minorEastAsia" w:eastAsiaTheme="minorEastAsia" w:cstheme="minorEastAsia"/>
          <w:color w:val="333333"/>
          <w:szCs w:val="21"/>
          <w:highlight w:val="none"/>
          <w:lang w:eastAsia="zh-CN"/>
        </w:rPr>
        <w:t>下</w:t>
      </w:r>
      <w:r>
        <w:rPr>
          <w:rFonts w:hint="eastAsia" w:asciiTheme="minorEastAsia" w:hAnsiTheme="minorEastAsia" w:eastAsiaTheme="minorEastAsia" w:cstheme="minorEastAsia"/>
          <w:color w:val="333333"/>
          <w:szCs w:val="21"/>
          <w:highlight w:val="none"/>
          <w:lang w:val="en-US" w:eastAsia="zh-CN"/>
        </w:rPr>
        <w:t>午15:30至19：00</w:t>
      </w:r>
      <w:r>
        <w:rPr>
          <w:rFonts w:hint="eastAsia" w:asciiTheme="minorEastAsia" w:hAnsiTheme="minorEastAsia" w:eastAsiaTheme="minorEastAsia" w:cstheme="minorEastAsia"/>
          <w:color w:val="333333"/>
          <w:szCs w:val="21"/>
          <w:highlight w:val="none"/>
        </w:rPr>
        <w:t>至202</w:t>
      </w:r>
      <w:r>
        <w:rPr>
          <w:rFonts w:hint="eastAsia" w:asciiTheme="minorEastAsia" w:hAnsiTheme="minorEastAsia" w:eastAsiaTheme="minorEastAsia" w:cstheme="minorEastAsia"/>
          <w:color w:val="333333"/>
          <w:szCs w:val="21"/>
          <w:highlight w:val="none"/>
          <w:lang w:val="en-US" w:eastAsia="zh-CN"/>
        </w:rPr>
        <w:t>1</w:t>
      </w:r>
      <w:r>
        <w:rPr>
          <w:rFonts w:hint="eastAsia" w:asciiTheme="minorEastAsia" w:hAnsiTheme="minorEastAsia" w:eastAsiaTheme="minorEastAsia" w:cstheme="minorEastAsia"/>
          <w:color w:val="333333"/>
          <w:szCs w:val="21"/>
          <w:highlight w:val="none"/>
        </w:rPr>
        <w:t>年</w:t>
      </w:r>
      <w:r>
        <w:rPr>
          <w:rFonts w:hint="eastAsia" w:asciiTheme="minorEastAsia" w:hAnsiTheme="minorEastAsia" w:eastAsiaTheme="minorEastAsia" w:cstheme="minorEastAsia"/>
          <w:color w:val="333333"/>
          <w:szCs w:val="21"/>
          <w:highlight w:val="none"/>
          <w:lang w:val="en-US" w:eastAsia="zh-CN"/>
        </w:rPr>
        <w:t>11</w:t>
      </w:r>
      <w:r>
        <w:rPr>
          <w:rFonts w:hint="eastAsia" w:asciiTheme="minorEastAsia" w:hAnsiTheme="minorEastAsia" w:eastAsiaTheme="minorEastAsia" w:cstheme="minorEastAsia"/>
          <w:color w:val="333333"/>
          <w:szCs w:val="21"/>
          <w:highlight w:val="none"/>
        </w:rPr>
        <w:t>月</w:t>
      </w:r>
      <w:r>
        <w:rPr>
          <w:rFonts w:hint="eastAsia" w:asciiTheme="minorEastAsia" w:hAnsiTheme="minorEastAsia" w:eastAsiaTheme="minorEastAsia" w:cstheme="minorEastAsia"/>
          <w:color w:val="333333"/>
          <w:szCs w:val="21"/>
          <w:highlight w:val="none"/>
          <w:lang w:val="en-US" w:eastAsia="zh-CN"/>
        </w:rPr>
        <w:t>03</w:t>
      </w:r>
      <w:r>
        <w:rPr>
          <w:rFonts w:hint="eastAsia" w:asciiTheme="minorEastAsia" w:hAnsiTheme="minorEastAsia" w:eastAsiaTheme="minorEastAsia" w:cstheme="minorEastAsia"/>
          <w:color w:val="333333"/>
          <w:szCs w:val="21"/>
          <w:highlight w:val="none"/>
        </w:rPr>
        <w:t>日</w:t>
      </w:r>
      <w:r>
        <w:rPr>
          <w:rFonts w:hint="eastAsia" w:asciiTheme="minorEastAsia" w:hAnsiTheme="minorEastAsia" w:eastAsiaTheme="minorEastAsia" w:cstheme="minorEastAsia"/>
          <w:color w:val="333333"/>
          <w:szCs w:val="21"/>
          <w:highlight w:val="none"/>
          <w:lang w:eastAsia="zh-CN"/>
        </w:rPr>
        <w:t>上午</w:t>
      </w:r>
      <w:r>
        <w:rPr>
          <w:rFonts w:hint="eastAsia" w:asciiTheme="minorEastAsia" w:hAnsiTheme="minorEastAsia" w:eastAsiaTheme="minorEastAsia" w:cstheme="minorEastAsia"/>
          <w:color w:val="333333"/>
          <w:szCs w:val="21"/>
          <w:highlight w:val="none"/>
        </w:rPr>
        <w:t>10:</w:t>
      </w:r>
      <w:r>
        <w:rPr>
          <w:rFonts w:hint="eastAsia" w:asciiTheme="minorEastAsia" w:hAnsiTheme="minorEastAsia" w:eastAsiaTheme="minorEastAsia" w:cstheme="minorEastAsia"/>
          <w:color w:val="333333"/>
          <w:szCs w:val="21"/>
          <w:highlight w:val="none"/>
          <w:lang w:val="en-US" w:eastAsia="zh-CN"/>
        </w:rPr>
        <w:t>30</w:t>
      </w:r>
      <w:r>
        <w:rPr>
          <w:rFonts w:hint="eastAsia" w:asciiTheme="minorEastAsia" w:hAnsiTheme="minorEastAsia" w:eastAsiaTheme="minorEastAsia" w:cstheme="minorEastAsia"/>
          <w:color w:val="333333"/>
          <w:szCs w:val="21"/>
          <w:highlight w:val="none"/>
          <w:lang w:eastAsia="zh-CN"/>
        </w:rPr>
        <w:t>至</w:t>
      </w:r>
      <w:r>
        <w:rPr>
          <w:rFonts w:hint="eastAsia" w:asciiTheme="minorEastAsia" w:hAnsiTheme="minorEastAsia" w:eastAsiaTheme="minorEastAsia" w:cstheme="minorEastAsia"/>
          <w:color w:val="333333"/>
          <w:szCs w:val="21"/>
          <w:highlight w:val="none"/>
          <w:lang w:val="en-US" w:eastAsia="zh-CN"/>
        </w:rPr>
        <w:t>13：00，</w:t>
      </w:r>
      <w:r>
        <w:rPr>
          <w:rFonts w:hint="eastAsia" w:asciiTheme="minorEastAsia" w:hAnsiTheme="minorEastAsia" w:eastAsiaTheme="minorEastAsia" w:cstheme="minorEastAsia"/>
          <w:color w:val="333333"/>
          <w:szCs w:val="21"/>
          <w:highlight w:val="none"/>
          <w:lang w:eastAsia="zh-CN"/>
        </w:rPr>
        <w:t>下</w:t>
      </w:r>
      <w:r>
        <w:rPr>
          <w:rFonts w:hint="eastAsia" w:asciiTheme="minorEastAsia" w:hAnsiTheme="minorEastAsia" w:eastAsiaTheme="minorEastAsia" w:cstheme="minorEastAsia"/>
          <w:color w:val="333333"/>
          <w:szCs w:val="21"/>
          <w:highlight w:val="none"/>
          <w:lang w:val="en-US" w:eastAsia="zh-CN"/>
        </w:rPr>
        <w:t>午15:30至19：00。</w:t>
      </w:r>
      <w:r>
        <w:rPr>
          <w:rFonts w:hint="eastAsia" w:asciiTheme="minorEastAsia" w:hAnsiTheme="minorEastAsia" w:eastAsiaTheme="minorEastAsia" w:cstheme="minorEastAsia"/>
          <w:color w:val="333333"/>
          <w:szCs w:val="21"/>
          <w:highlight w:val="none"/>
        </w:rPr>
        <w:br w:type="textWrapping"/>
      </w:r>
      <w:r>
        <w:rPr>
          <w:rFonts w:hint="eastAsia" w:asciiTheme="minorEastAsia" w:hAnsiTheme="minorEastAsia" w:eastAsiaTheme="minorEastAsia" w:cstheme="minorEastAsia"/>
          <w:color w:val="FF0000"/>
          <w:szCs w:val="21"/>
          <w:lang w:val="en-US"/>
        </w:rPr>
        <w:t xml:space="preserve">    </w:t>
      </w:r>
      <w:r>
        <w:rPr>
          <w:rFonts w:hint="eastAsia" w:asciiTheme="minorEastAsia" w:hAnsiTheme="minorEastAsia" w:eastAsiaTheme="minorEastAsia" w:cstheme="minorEastAsia"/>
          <w:color w:val="333333"/>
          <w:szCs w:val="21"/>
        </w:rPr>
        <w:t>2.招标文件售价：</w:t>
      </w:r>
      <w:r>
        <w:rPr>
          <w:rFonts w:hint="eastAsia" w:asciiTheme="minorEastAsia" w:hAnsiTheme="minorEastAsia" w:eastAsiaTheme="minorEastAsia" w:cstheme="minorEastAsia"/>
          <w:color w:val="333333"/>
          <w:szCs w:val="21"/>
          <w:lang w:val="en-US" w:eastAsia="zh-CN"/>
        </w:rPr>
        <w:t>2</w:t>
      </w:r>
      <w:commentRangeStart w:id="0"/>
      <w:r>
        <w:rPr>
          <w:rFonts w:hint="eastAsia" w:asciiTheme="minorEastAsia" w:hAnsiTheme="minorEastAsia" w:eastAsiaTheme="minorEastAsia" w:cstheme="minorEastAsia"/>
          <w:color w:val="333333"/>
          <w:szCs w:val="21"/>
        </w:rPr>
        <w:t>00元</w:t>
      </w:r>
      <w:commentRangeEnd w:id="0"/>
      <w:r>
        <w:commentReference w:id="0"/>
      </w:r>
      <w:r>
        <w:rPr>
          <w:rFonts w:hint="eastAsia" w:asciiTheme="minorEastAsia" w:hAnsiTheme="minorEastAsia" w:eastAsiaTheme="minorEastAsia" w:cstheme="minorEastAsia"/>
          <w:color w:val="333333"/>
          <w:szCs w:val="21"/>
        </w:rPr>
        <w:t>（招标文件一经售出概不退还）</w:t>
      </w:r>
    </w:p>
    <w:p>
      <w:pPr>
        <w:autoSpaceDE/>
        <w:autoSpaceDN/>
        <w:spacing w:before="132" w:after="19" w:line="360" w:lineRule="auto"/>
        <w:ind w:firstLine="442" w:firstLineChars="200"/>
        <w:rPr>
          <w:rFonts w:asciiTheme="minorEastAsia" w:hAnsiTheme="minorEastAsia" w:eastAsiaTheme="minorEastAsia" w:cstheme="minorEastAsia"/>
          <w:color w:val="333333"/>
          <w:szCs w:val="21"/>
        </w:rPr>
      </w:pPr>
      <w:r>
        <w:rPr>
          <w:rFonts w:hint="eastAsia" w:asciiTheme="minorEastAsia" w:hAnsiTheme="minorEastAsia" w:eastAsiaTheme="minorEastAsia" w:cstheme="minorEastAsia"/>
          <w:b/>
          <w:bCs/>
          <w:color w:val="333333"/>
          <w:szCs w:val="21"/>
        </w:rPr>
        <w:t>八、投标文件递交截止及开标时间：</w:t>
      </w:r>
      <w:r>
        <w:rPr>
          <w:rFonts w:hint="eastAsia" w:asciiTheme="minorEastAsia" w:hAnsiTheme="minorEastAsia" w:eastAsiaTheme="minorEastAsia" w:cstheme="minorEastAsia"/>
          <w:color w:val="333333"/>
          <w:szCs w:val="21"/>
        </w:rPr>
        <w:br w:type="textWrapping"/>
      </w:r>
      <w:r>
        <w:rPr>
          <w:rFonts w:hint="eastAsia" w:asciiTheme="minorEastAsia" w:hAnsiTheme="minorEastAsia" w:eastAsiaTheme="minorEastAsia" w:cstheme="minorEastAsia"/>
          <w:color w:val="333333"/>
          <w:szCs w:val="21"/>
          <w:lang w:val="en-US"/>
        </w:rPr>
        <w:t xml:space="preserve">   </w:t>
      </w:r>
      <w:r>
        <w:rPr>
          <w:rFonts w:hint="eastAsia" w:asciiTheme="minorEastAsia" w:hAnsiTheme="minorEastAsia" w:eastAsiaTheme="minorEastAsia" w:cstheme="minorEastAsia"/>
          <w:color w:val="auto"/>
          <w:szCs w:val="21"/>
          <w:lang w:val="en-US"/>
        </w:rPr>
        <w:t xml:space="preserve"> </w:t>
      </w:r>
      <w:commentRangeStart w:id="1"/>
      <w:r>
        <w:rPr>
          <w:rFonts w:hint="eastAsia" w:asciiTheme="minorEastAsia" w:hAnsiTheme="minorEastAsia" w:eastAsiaTheme="minorEastAsia" w:cstheme="minorEastAsia"/>
          <w:color w:val="auto"/>
          <w:szCs w:val="21"/>
        </w:rPr>
        <w:t>20</w:t>
      </w:r>
      <w:r>
        <w:rPr>
          <w:rFonts w:hint="eastAsia" w:asciiTheme="minorEastAsia" w:hAnsiTheme="minorEastAsia" w:eastAsiaTheme="minorEastAsia" w:cstheme="minorEastAsia"/>
          <w:color w:val="auto"/>
          <w:szCs w:val="21"/>
          <w:lang w:val="en-US"/>
        </w:rPr>
        <w:t>2</w:t>
      </w: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lang w:val="en-US" w:eastAsia="zh-CN"/>
        </w:rPr>
        <w:t>11</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08</w:t>
      </w:r>
      <w:r>
        <w:rPr>
          <w:rFonts w:hint="eastAsia" w:asciiTheme="minorEastAsia" w:hAnsiTheme="minorEastAsia" w:eastAsiaTheme="minorEastAsia" w:cstheme="minorEastAsia"/>
          <w:color w:val="auto"/>
          <w:szCs w:val="21"/>
        </w:rPr>
        <w:t>日</w:t>
      </w:r>
      <w:r>
        <w:rPr>
          <w:rFonts w:hint="eastAsia" w:asciiTheme="minorEastAsia" w:hAnsiTheme="minorEastAsia" w:eastAsiaTheme="minorEastAsia" w:cstheme="minorEastAsia"/>
          <w:color w:val="auto"/>
          <w:szCs w:val="21"/>
          <w:lang w:eastAsia="zh-CN"/>
        </w:rPr>
        <w:t>下午</w:t>
      </w:r>
      <w:r>
        <w:rPr>
          <w:rFonts w:hint="eastAsia" w:asciiTheme="minorEastAsia" w:hAnsiTheme="minorEastAsia" w:eastAsiaTheme="minorEastAsia" w:cstheme="minorEastAsia"/>
          <w:color w:val="auto"/>
          <w:szCs w:val="21"/>
          <w:lang w:val="en-US" w:eastAsia="zh-CN"/>
        </w:rPr>
        <w:t>16</w:t>
      </w:r>
      <w:r>
        <w:rPr>
          <w:rFonts w:hint="eastAsia" w:asciiTheme="minorEastAsia" w:hAnsiTheme="minorEastAsia" w:eastAsiaTheme="minorEastAsia" w:cstheme="minorEastAsia"/>
          <w:color w:val="auto"/>
          <w:szCs w:val="21"/>
        </w:rPr>
        <w:t xml:space="preserve">：00 </w:t>
      </w:r>
      <w:commentRangeEnd w:id="1"/>
      <w:r>
        <w:commentReference w:id="1"/>
      </w:r>
      <w:r>
        <w:rPr>
          <w:rFonts w:hint="eastAsia" w:asciiTheme="minorEastAsia" w:hAnsiTheme="minorEastAsia" w:eastAsiaTheme="minorEastAsia" w:cstheme="minorEastAsia"/>
          <w:color w:val="333333"/>
          <w:szCs w:val="21"/>
        </w:rPr>
        <w:t>(北京时</w:t>
      </w:r>
      <w:r>
        <w:commentReference w:id="2"/>
      </w:r>
      <w:r>
        <w:rPr>
          <w:rFonts w:hint="eastAsia" w:asciiTheme="minorEastAsia" w:hAnsiTheme="minorEastAsia" w:eastAsiaTheme="minorEastAsia" w:cstheme="minorEastAsia"/>
          <w:color w:val="333333"/>
          <w:szCs w:val="21"/>
        </w:rPr>
        <w:t>间)</w:t>
      </w:r>
    </w:p>
    <w:p>
      <w:pPr>
        <w:autoSpaceDE/>
        <w:autoSpaceDN/>
        <w:spacing w:before="132" w:after="19" w:line="360" w:lineRule="auto"/>
        <w:ind w:firstLine="442" w:firstLineChars="200"/>
        <w:rPr>
          <w:rFonts w:asciiTheme="minorEastAsia" w:hAnsiTheme="minorEastAsia" w:eastAsiaTheme="minorEastAsia" w:cstheme="minorEastAsia"/>
          <w:color w:val="333333"/>
          <w:szCs w:val="21"/>
        </w:rPr>
      </w:pPr>
      <w:r>
        <w:rPr>
          <w:rFonts w:hint="eastAsia" w:asciiTheme="minorEastAsia" w:hAnsiTheme="minorEastAsia" w:eastAsiaTheme="minorEastAsia" w:cstheme="minorEastAsia"/>
          <w:b/>
          <w:bCs/>
          <w:color w:val="333333"/>
          <w:szCs w:val="21"/>
        </w:rPr>
        <w:t>九、开标地点：</w:t>
      </w:r>
      <w:r>
        <w:rPr>
          <w:rFonts w:hint="eastAsia" w:asciiTheme="minorEastAsia" w:hAnsiTheme="minorEastAsia" w:eastAsiaTheme="minorEastAsia" w:cstheme="minorEastAsia"/>
          <w:color w:val="333333"/>
          <w:szCs w:val="21"/>
        </w:rPr>
        <w:t>新疆乌鲁木齐市红光山路888号绿城广场1A座602室（如有变动另行通知）</w:t>
      </w:r>
    </w:p>
    <w:p>
      <w:pPr>
        <w:autoSpaceDE/>
        <w:autoSpaceDN/>
        <w:spacing w:before="132" w:after="19" w:line="360" w:lineRule="auto"/>
        <w:ind w:firstLine="442" w:firstLineChars="200"/>
        <w:rPr>
          <w:rFonts w:asciiTheme="minorEastAsia" w:hAnsiTheme="minorEastAsia" w:eastAsiaTheme="minorEastAsia" w:cstheme="minorEastAsia"/>
          <w:color w:val="333333"/>
          <w:szCs w:val="21"/>
        </w:rPr>
      </w:pPr>
      <w:r>
        <w:rPr>
          <w:rFonts w:hint="eastAsia" w:asciiTheme="minorEastAsia" w:hAnsiTheme="minorEastAsia" w:eastAsiaTheme="minorEastAsia" w:cstheme="minorEastAsia"/>
          <w:b/>
          <w:bCs/>
          <w:color w:val="333333"/>
          <w:szCs w:val="21"/>
        </w:rPr>
        <w:t>十、联系方式：</w:t>
      </w:r>
      <w:r>
        <w:rPr>
          <w:rFonts w:hint="eastAsia" w:asciiTheme="minorEastAsia" w:hAnsiTheme="minorEastAsia" w:eastAsiaTheme="minorEastAsia" w:cstheme="minorEastAsia"/>
          <w:color w:val="333333"/>
          <w:szCs w:val="21"/>
        </w:rPr>
        <w:br w:type="textWrapping"/>
      </w:r>
      <w:r>
        <w:rPr>
          <w:rFonts w:hint="eastAsia" w:asciiTheme="minorEastAsia" w:hAnsiTheme="minorEastAsia" w:eastAsiaTheme="minorEastAsia" w:cstheme="minorEastAsia"/>
          <w:color w:val="333333"/>
          <w:szCs w:val="21"/>
        </w:rPr>
        <w:t xml:space="preserve">      招标人：</w:t>
      </w:r>
      <w:r>
        <w:rPr>
          <w:rFonts w:hint="eastAsia"/>
          <w:sz w:val="21"/>
        </w:rPr>
        <w:t>乌鲁木齐市第二十六小学</w:t>
      </w:r>
    </w:p>
    <w:p>
      <w:pPr>
        <w:widowControl/>
        <w:shd w:val="clear" w:color="auto"/>
        <w:spacing w:line="360" w:lineRule="auto"/>
        <w:ind w:firstLine="660" w:firstLineChars="300"/>
        <w:rPr>
          <w:rFonts w:hint="eastAsia"/>
          <w:color w:val="auto"/>
          <w:spacing w:val="-3"/>
          <w:sz w:val="21"/>
          <w:highlight w:val="none"/>
          <w:lang w:val="en-US" w:eastAsia="zh-CN"/>
        </w:rPr>
      </w:pPr>
      <w:r>
        <w:rPr>
          <w:rFonts w:hint="eastAsia" w:asciiTheme="minorEastAsia" w:hAnsiTheme="minorEastAsia" w:eastAsiaTheme="minorEastAsia" w:cstheme="minorEastAsia"/>
          <w:color w:val="333333"/>
          <w:szCs w:val="21"/>
        </w:rPr>
        <w:t>招标人地址：</w:t>
      </w:r>
      <w:r>
        <w:rPr>
          <w:rFonts w:hint="eastAsia"/>
          <w:color w:val="auto"/>
          <w:spacing w:val="-3"/>
          <w:sz w:val="21"/>
          <w:highlight w:val="none"/>
          <w:lang w:eastAsia="zh-CN"/>
        </w:rPr>
        <w:t>克拉玛依东街</w:t>
      </w:r>
      <w:r>
        <w:rPr>
          <w:rFonts w:hint="eastAsia"/>
          <w:color w:val="auto"/>
          <w:spacing w:val="-3"/>
          <w:sz w:val="21"/>
          <w:highlight w:val="none"/>
          <w:lang w:val="en-US" w:eastAsia="zh-CN"/>
        </w:rPr>
        <w:t>154号</w:t>
      </w:r>
    </w:p>
    <w:p>
      <w:pPr>
        <w:widowControl/>
        <w:shd w:val="clear" w:color="auto"/>
        <w:spacing w:line="360" w:lineRule="auto"/>
        <w:ind w:firstLine="660" w:firstLineChars="3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333333"/>
          <w:szCs w:val="21"/>
        </w:rPr>
        <w:t>联系人：</w:t>
      </w:r>
      <w:r>
        <w:rPr>
          <w:rFonts w:hint="eastAsia" w:asciiTheme="minorEastAsia" w:hAnsiTheme="minorEastAsia" w:eastAsiaTheme="minorEastAsia" w:cstheme="minorEastAsia"/>
          <w:color w:val="333333"/>
          <w:szCs w:val="21"/>
          <w:lang w:eastAsia="zh-CN"/>
        </w:rPr>
        <w:t>牛刚</w:t>
      </w:r>
    </w:p>
    <w:p>
      <w:pPr>
        <w:spacing w:line="360" w:lineRule="auto"/>
        <w:ind w:left="660" w:leftChars="300"/>
        <w:rPr>
          <w:rFonts w:hint="default" w:asciiTheme="minorEastAsia" w:hAnsiTheme="minorEastAsia" w:eastAsiaTheme="minorEastAsia" w:cstheme="minorEastAsia"/>
          <w:color w:val="auto"/>
          <w:szCs w:val="21"/>
          <w:highlight w:val="yellow"/>
          <w:lang w:val="en-US" w:eastAsia="zh-CN"/>
        </w:rPr>
      </w:pPr>
      <w:r>
        <w:rPr>
          <w:rFonts w:hint="eastAsia" w:asciiTheme="minorEastAsia" w:hAnsiTheme="minorEastAsia" w:eastAsiaTheme="minorEastAsia" w:cstheme="minorEastAsia"/>
          <w:color w:val="auto"/>
          <w:szCs w:val="21"/>
          <w:lang w:val="en-US"/>
        </w:rPr>
        <w:t>联系电话：</w:t>
      </w:r>
      <w:r>
        <w:rPr>
          <w:rFonts w:hint="eastAsia" w:asciiTheme="minorEastAsia" w:hAnsiTheme="minorEastAsia" w:eastAsiaTheme="minorEastAsia" w:cstheme="minorEastAsia"/>
          <w:color w:val="auto"/>
          <w:szCs w:val="21"/>
          <w:lang w:val="en-US" w:eastAsia="zh-CN"/>
        </w:rPr>
        <w:t>13579277323</w:t>
      </w:r>
    </w:p>
    <w:p>
      <w:pPr>
        <w:spacing w:line="360" w:lineRule="auto"/>
        <w:ind w:left="660" w:leftChars="300"/>
        <w:rPr>
          <w:rFonts w:hint="eastAsia" w:asciiTheme="minorEastAsia" w:hAnsiTheme="minorEastAsia" w:eastAsiaTheme="minorEastAsia" w:cstheme="minorEastAsia"/>
          <w:color w:val="333333"/>
          <w:szCs w:val="21"/>
        </w:rPr>
      </w:pPr>
      <w:r>
        <w:rPr>
          <w:rFonts w:hint="eastAsia" w:asciiTheme="minorEastAsia" w:hAnsiTheme="minorEastAsia" w:eastAsiaTheme="minorEastAsia" w:cstheme="minorEastAsia"/>
          <w:color w:val="333333"/>
          <w:szCs w:val="21"/>
        </w:rPr>
        <w:t>招标代理机构：新疆中奕工程管理咨询有限公司</w:t>
      </w:r>
    </w:p>
    <w:p>
      <w:pPr>
        <w:spacing w:line="360" w:lineRule="auto"/>
        <w:ind w:left="660" w:leftChars="300"/>
        <w:rPr>
          <w:rFonts w:hint="eastAsia" w:asciiTheme="minorEastAsia" w:hAnsiTheme="minorEastAsia" w:eastAsiaTheme="minorEastAsia" w:cstheme="minorEastAsia"/>
          <w:color w:val="333333"/>
          <w:szCs w:val="21"/>
        </w:rPr>
      </w:pPr>
      <w:r>
        <w:rPr>
          <w:rFonts w:hint="eastAsia" w:asciiTheme="minorEastAsia" w:hAnsiTheme="minorEastAsia" w:eastAsiaTheme="minorEastAsia" w:cstheme="minorEastAsia"/>
          <w:color w:val="333333"/>
          <w:szCs w:val="21"/>
        </w:rPr>
        <w:t>招标公司地址：新疆乌鲁木齐市红光山路888号绿城广场1A座602室</w:t>
      </w:r>
    </w:p>
    <w:p>
      <w:pPr>
        <w:spacing w:line="360" w:lineRule="auto"/>
        <w:ind w:left="660" w:leftChars="3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333333"/>
          <w:szCs w:val="21"/>
        </w:rPr>
        <w:t>项目联系人：</w:t>
      </w:r>
      <w:r>
        <w:rPr>
          <w:rFonts w:hint="eastAsia" w:asciiTheme="minorEastAsia" w:hAnsiTheme="minorEastAsia" w:eastAsiaTheme="minorEastAsia" w:cstheme="minorEastAsia"/>
          <w:color w:val="333333"/>
          <w:szCs w:val="21"/>
          <w:lang w:eastAsia="zh-CN"/>
        </w:rPr>
        <w:t>程明</w:t>
      </w:r>
    </w:p>
    <w:p>
      <w:pPr>
        <w:spacing w:line="360" w:lineRule="auto"/>
        <w:ind w:left="660" w:leftChars="300"/>
        <w:rPr>
          <w:rFonts w:hint="default" w:asciiTheme="minorEastAsia" w:hAnsiTheme="minorEastAsia" w:eastAsiaTheme="minorEastAsia" w:cstheme="minorEastAsia"/>
          <w:color w:val="333333"/>
          <w:szCs w:val="21"/>
          <w:lang w:val="en-US" w:eastAsia="zh-CN"/>
        </w:rPr>
      </w:pPr>
      <w:r>
        <w:rPr>
          <w:rFonts w:hint="eastAsia" w:asciiTheme="minorEastAsia" w:hAnsiTheme="minorEastAsia" w:eastAsiaTheme="minorEastAsia" w:cstheme="minorEastAsia"/>
          <w:color w:val="333333"/>
          <w:szCs w:val="21"/>
        </w:rPr>
        <w:t>联系电话：</w:t>
      </w:r>
      <w:r>
        <w:rPr>
          <w:rFonts w:hint="default" w:asciiTheme="minorEastAsia" w:hAnsiTheme="minorEastAsia" w:eastAsiaTheme="minorEastAsia" w:cstheme="minorEastAsia"/>
          <w:color w:val="auto"/>
          <w:szCs w:val="21"/>
          <w:lang w:val="en-US"/>
        </w:rPr>
        <w:t>0991-4625377</w:t>
      </w:r>
      <w:r>
        <w:rPr>
          <w:rFonts w:hint="eastAsia" w:asciiTheme="minorEastAsia" w:hAnsiTheme="minorEastAsia" w:eastAsiaTheme="minorEastAsia" w:cstheme="minorEastAsia"/>
          <w:color w:val="auto"/>
          <w:szCs w:val="21"/>
          <w:lang w:val="en-US" w:eastAsia="zh-CN"/>
        </w:rPr>
        <w:t>/13079925279</w:t>
      </w:r>
    </w:p>
    <w:p>
      <w:pPr>
        <w:ind w:left="-660" w:leftChars="-300" w:firstLine="0" w:firstLineChars="0"/>
      </w:pPr>
    </w:p>
    <w:p>
      <w:pPr>
        <w:pStyle w:val="2"/>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 w:date="2021-10-26T15:54:40Z" w:initials="">
    <w:p w14:paraId="2AA4484A">
      <w:pPr>
        <w:pStyle w:val="12"/>
        <w:rPr>
          <w:rFonts w:hint="default" w:eastAsia="宋体"/>
          <w:lang w:val="en-US" w:eastAsia="zh-CN"/>
        </w:rPr>
      </w:pPr>
      <w:r>
        <w:rPr>
          <w:rFonts w:hint="eastAsia"/>
          <w:lang w:eastAsia="zh-CN"/>
        </w:rPr>
        <w:t>政府采购招标文件费：</w:t>
      </w:r>
      <w:r>
        <w:rPr>
          <w:rFonts w:hint="eastAsia"/>
          <w:lang w:val="en-US" w:eastAsia="zh-CN"/>
        </w:rPr>
        <w:t>200元</w:t>
      </w:r>
    </w:p>
  </w:comment>
  <w:comment w:id="1" w:author="M." w:date="2021-10-26T15:55:21Z" w:initials="">
    <w:p w14:paraId="2D445838">
      <w:pPr>
        <w:pStyle w:val="12"/>
        <w:rPr>
          <w:rFonts w:hint="default" w:eastAsia="宋体"/>
          <w:lang w:val="en-US" w:eastAsia="zh-CN"/>
        </w:rPr>
      </w:pPr>
      <w:r>
        <w:rPr>
          <w:rFonts w:hint="eastAsia"/>
          <w:lang w:val="en-US" w:eastAsia="zh-CN"/>
        </w:rPr>
        <w:t>11月02日抽取专家，开标时间前两天抽取专家。</w:t>
      </w:r>
    </w:p>
  </w:comment>
  <w:comment w:id="2" w:author="过往" w:date="2021-06-09T18:13:19Z" w:initials="">
    <w:p w14:paraId="02AF41BC">
      <w:pPr>
        <w:pStyle w:val="12"/>
        <w:rPr>
          <w:rFonts w:hint="default" w:eastAsia="宋体"/>
          <w:lang w:val="en-US" w:eastAsia="zh-CN"/>
        </w:rPr>
      </w:pPr>
      <w:r>
        <w:rPr>
          <w:rFonts w:hint="eastAsia"/>
          <w:lang w:eastAsia="zh-CN"/>
        </w:rPr>
        <w:t>竞争性谈判领取文件</w:t>
      </w:r>
      <w:r>
        <w:rPr>
          <w:rFonts w:hint="eastAsia"/>
          <w:lang w:val="en-US" w:eastAsia="zh-CN"/>
        </w:rPr>
        <w:t>3个工作日，开标3－5个工作日。</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A4484A" w15:done="0"/>
  <w15:commentEx w15:paraId="2D445838" w15:done="0"/>
  <w15:commentEx w15:paraId="02AF41B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BF73E5"/>
    <w:multiLevelType w:val="multilevel"/>
    <w:tmpl w:val="B6BF73E5"/>
    <w:lvl w:ilvl="0" w:tentative="0">
      <w:start w:val="1"/>
      <w:numFmt w:val="decimal"/>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C31548B0"/>
    <w:multiLevelType w:val="multilevel"/>
    <w:tmpl w:val="C31548B0"/>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
    <w15:presenceInfo w15:providerId="WPS Office" w15:userId="1418827149"/>
  </w15:person>
  <w15:person w15:author="过往">
    <w15:presenceInfo w15:providerId="WPS Office" w15:userId="2486996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57AE1"/>
    <w:rsid w:val="00C73B01"/>
    <w:rsid w:val="00CA2642"/>
    <w:rsid w:val="00F356BC"/>
    <w:rsid w:val="02FF16AE"/>
    <w:rsid w:val="04EB5B6C"/>
    <w:rsid w:val="0652088B"/>
    <w:rsid w:val="08643593"/>
    <w:rsid w:val="0C3928E9"/>
    <w:rsid w:val="0D0438D3"/>
    <w:rsid w:val="0F01504A"/>
    <w:rsid w:val="0F257A08"/>
    <w:rsid w:val="0F50533C"/>
    <w:rsid w:val="11700D4F"/>
    <w:rsid w:val="124C67F5"/>
    <w:rsid w:val="13BF7FBA"/>
    <w:rsid w:val="13E13109"/>
    <w:rsid w:val="14422923"/>
    <w:rsid w:val="17070A2C"/>
    <w:rsid w:val="176139DE"/>
    <w:rsid w:val="18574093"/>
    <w:rsid w:val="1C532D7D"/>
    <w:rsid w:val="2028729B"/>
    <w:rsid w:val="210E1CFE"/>
    <w:rsid w:val="242045A1"/>
    <w:rsid w:val="25F44831"/>
    <w:rsid w:val="2613787F"/>
    <w:rsid w:val="26346862"/>
    <w:rsid w:val="28720649"/>
    <w:rsid w:val="2A1600E9"/>
    <w:rsid w:val="2B5E5536"/>
    <w:rsid w:val="2C254559"/>
    <w:rsid w:val="2EF0031D"/>
    <w:rsid w:val="30540F1B"/>
    <w:rsid w:val="31E334DD"/>
    <w:rsid w:val="31E96707"/>
    <w:rsid w:val="33FC6B36"/>
    <w:rsid w:val="34D71C5A"/>
    <w:rsid w:val="34F730A6"/>
    <w:rsid w:val="367D59F3"/>
    <w:rsid w:val="378A5749"/>
    <w:rsid w:val="3C422339"/>
    <w:rsid w:val="3F8D66B4"/>
    <w:rsid w:val="443A057A"/>
    <w:rsid w:val="45B51672"/>
    <w:rsid w:val="467D6BBB"/>
    <w:rsid w:val="46A82736"/>
    <w:rsid w:val="46C90A9F"/>
    <w:rsid w:val="48B02A7D"/>
    <w:rsid w:val="49E87AEF"/>
    <w:rsid w:val="4A010B5E"/>
    <w:rsid w:val="4AE54FD9"/>
    <w:rsid w:val="4B316D9F"/>
    <w:rsid w:val="4B875AF8"/>
    <w:rsid w:val="4CF56412"/>
    <w:rsid w:val="4D87591A"/>
    <w:rsid w:val="4FB94F48"/>
    <w:rsid w:val="503A766C"/>
    <w:rsid w:val="51AF0F40"/>
    <w:rsid w:val="53096393"/>
    <w:rsid w:val="533139FB"/>
    <w:rsid w:val="54866B01"/>
    <w:rsid w:val="54FD1C3A"/>
    <w:rsid w:val="56362584"/>
    <w:rsid w:val="578309A5"/>
    <w:rsid w:val="5A3706C9"/>
    <w:rsid w:val="5ABC4270"/>
    <w:rsid w:val="5E8030DF"/>
    <w:rsid w:val="626B4162"/>
    <w:rsid w:val="62A14823"/>
    <w:rsid w:val="63B16517"/>
    <w:rsid w:val="64197346"/>
    <w:rsid w:val="652038F6"/>
    <w:rsid w:val="690071EA"/>
    <w:rsid w:val="69D56FC2"/>
    <w:rsid w:val="6B086DAF"/>
    <w:rsid w:val="6B31263B"/>
    <w:rsid w:val="6C754D01"/>
    <w:rsid w:val="6CE778F7"/>
    <w:rsid w:val="6EF85D0A"/>
    <w:rsid w:val="7002415E"/>
    <w:rsid w:val="746E24CC"/>
    <w:rsid w:val="74CE2E5D"/>
    <w:rsid w:val="76171107"/>
    <w:rsid w:val="76484EBC"/>
    <w:rsid w:val="775F19B5"/>
    <w:rsid w:val="782736E9"/>
    <w:rsid w:val="79957AE1"/>
    <w:rsid w:val="799D7A44"/>
    <w:rsid w:val="7C3F6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link w:val="19"/>
    <w:qFormat/>
    <w:uiPriority w:val="0"/>
    <w:pPr>
      <w:keepNext/>
      <w:keepLines/>
      <w:widowControl/>
      <w:numPr>
        <w:ilvl w:val="0"/>
        <w:numId w:val="1"/>
      </w:numPr>
      <w:snapToGrid w:val="0"/>
      <w:spacing w:before="40" w:after="40" w:line="360" w:lineRule="exact"/>
      <w:ind w:left="0" w:firstLine="0" w:firstLineChars="0"/>
      <w:jc w:val="center"/>
      <w:outlineLvl w:val="0"/>
    </w:pPr>
    <w:rPr>
      <w:rFonts w:ascii="宋体" w:hAnsi="宋体" w:eastAsia="宋体" w:cs="宋体"/>
      <w:b/>
      <w:bCs/>
      <w:kern w:val="0"/>
      <w:sz w:val="28"/>
      <w:szCs w:val="28"/>
    </w:rPr>
  </w:style>
  <w:style w:type="paragraph" w:styleId="4">
    <w:name w:val="heading 2"/>
    <w:basedOn w:val="1"/>
    <w:next w:val="1"/>
    <w:link w:val="20"/>
    <w:semiHidden/>
    <w:unhideWhenUsed/>
    <w:qFormat/>
    <w:uiPriority w:val="0"/>
    <w:pPr>
      <w:numPr>
        <w:ilvl w:val="1"/>
        <w:numId w:val="2"/>
      </w:numPr>
      <w:spacing w:before="40" w:after="40" w:line="360" w:lineRule="exact"/>
      <w:ind w:left="0" w:firstLine="0" w:firstLineChars="0"/>
      <w:jc w:val="center"/>
      <w:outlineLvl w:val="1"/>
    </w:pPr>
    <w:rPr>
      <w:rFonts w:ascii="宋体" w:hAnsi="宋体" w:eastAsia="宋体" w:cs="宋体"/>
      <w:b/>
      <w:bCs/>
      <w:kern w:val="0"/>
      <w:sz w:val="24"/>
      <w:szCs w:val="28"/>
    </w:rPr>
  </w:style>
  <w:style w:type="paragraph" w:styleId="5">
    <w:name w:val="heading 3"/>
    <w:basedOn w:val="1"/>
    <w:next w:val="1"/>
    <w:link w:val="21"/>
    <w:semiHidden/>
    <w:unhideWhenUsed/>
    <w:qFormat/>
    <w:uiPriority w:val="0"/>
    <w:pPr>
      <w:keepNext/>
      <w:keepLines/>
      <w:widowControl/>
      <w:numPr>
        <w:ilvl w:val="2"/>
        <w:numId w:val="1"/>
      </w:numPr>
      <w:spacing w:before="40" w:after="40" w:line="360" w:lineRule="exact"/>
      <w:ind w:left="720" w:hanging="720" w:firstLineChars="0"/>
      <w:jc w:val="center"/>
      <w:outlineLvl w:val="2"/>
    </w:pPr>
    <w:rPr>
      <w:rFonts w:ascii="Times New Roman" w:hAnsi="Times New Roman" w:eastAsia="宋体"/>
      <w:bCs/>
      <w:kern w:val="0"/>
      <w:sz w:val="28"/>
      <w:szCs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firstLineChars="0"/>
      <w:jc w:val="center"/>
      <w:outlineLvl w:val="3"/>
    </w:pPr>
    <w:rPr>
      <w:rFonts w:ascii="Arial" w:hAnsi="Arial" w:eastAsia="新宋体" w:cs="Times New Roman"/>
      <w:b/>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2" w:hanging="1152"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4" w:hanging="1584" w:firstLineChars="0"/>
      <w:outlineLvl w:val="8"/>
    </w:pPr>
    <w:rPr>
      <w:rFonts w:ascii="Arial" w:hAnsi="Arial" w:eastAsia="黑体"/>
      <w:sz w:val="21"/>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0" w:firstLineChars="0"/>
      <w:textAlignment w:val="baseline"/>
    </w:pPr>
    <w:rPr>
      <w:szCs w:val="20"/>
    </w:rPr>
  </w:style>
  <w:style w:type="paragraph" w:styleId="12">
    <w:name w:val="annotation text"/>
    <w:basedOn w:val="1"/>
    <w:qFormat/>
    <w:uiPriority w:val="0"/>
    <w:pPr>
      <w:jc w:val="left"/>
    </w:pPr>
  </w:style>
  <w:style w:type="paragraph" w:styleId="13">
    <w:name w:val="Body Text"/>
    <w:basedOn w:val="1"/>
    <w:qFormat/>
    <w:uiPriority w:val="1"/>
    <w:rPr>
      <w:sz w:val="24"/>
      <w:szCs w:val="24"/>
    </w:rPr>
  </w:style>
  <w:style w:type="paragraph" w:styleId="14">
    <w:name w:val="Body Text Indent"/>
    <w:basedOn w:val="1"/>
    <w:qFormat/>
    <w:uiPriority w:val="0"/>
    <w:pPr>
      <w:spacing w:after="120" w:afterLines="0" w:afterAutospacing="0"/>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14"/>
    <w:qFormat/>
    <w:uiPriority w:val="0"/>
    <w:pPr>
      <w:ind w:firstLine="420" w:firstLineChars="200"/>
    </w:pPr>
  </w:style>
  <w:style w:type="character" w:customStyle="1" w:styleId="19">
    <w:name w:val="标题 1 Char"/>
    <w:link w:val="3"/>
    <w:qFormat/>
    <w:uiPriority w:val="0"/>
    <w:rPr>
      <w:rFonts w:ascii="宋体" w:hAnsi="宋体" w:eastAsia="宋体" w:cs="宋体"/>
      <w:b/>
      <w:bCs/>
      <w:sz w:val="28"/>
      <w:szCs w:val="28"/>
    </w:rPr>
  </w:style>
  <w:style w:type="character" w:customStyle="1" w:styleId="20">
    <w:name w:val="标题 2 Char"/>
    <w:link w:val="4"/>
    <w:qFormat/>
    <w:uiPriority w:val="0"/>
    <w:rPr>
      <w:rFonts w:ascii="宋体" w:hAnsi="宋体" w:eastAsia="宋体" w:cs="宋体"/>
      <w:b/>
      <w:bCs/>
      <w:sz w:val="24"/>
      <w:szCs w:val="28"/>
    </w:rPr>
  </w:style>
  <w:style w:type="character" w:customStyle="1" w:styleId="21">
    <w:name w:val="标题 3 Char"/>
    <w:link w:val="5"/>
    <w:qFormat/>
    <w:locked/>
    <w:uiPriority w:val="0"/>
    <w:rPr>
      <w:rFonts w:ascii="Times New Roman" w:hAnsi="Times New Roman" w:eastAsia="宋体"/>
      <w:bCs/>
      <w:sz w:val="28"/>
      <w:szCs w:val="3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2021-06-07T04:44:00Z</dcterms:created>
  <dc:creator>过往</dc:creator>
  <cp:lastModifiedBy>M.</cp:lastModifiedBy>
  <dcterms:modified xsi:type="dcterms:W3CDTF">2021-10-27T04:52:27Z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30948EC5EAE340929786B1B6C26C07D2</vt:lpwstr>
  </property>
</Properties>
</file>