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0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拜城县产业园区造林绿化项目</w:t>
      </w:r>
      <w:r>
        <w:rPr>
          <w:rFonts w:hint="eastAsia"/>
          <w:sz w:val="30"/>
          <w:szCs w:val="30"/>
        </w:rPr>
        <w:t>采购清单</w:t>
      </w:r>
    </w:p>
    <w:tbl>
      <w:tblPr>
        <w:tblStyle w:val="2"/>
        <w:tblW w:w="8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361"/>
        <w:gridCol w:w="670"/>
        <w:gridCol w:w="923"/>
        <w:gridCol w:w="3254"/>
        <w:gridCol w:w="6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合计(万元)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规格及主要参数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新疆杨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210" w:firstLineChars="100"/>
              <w:jc w:val="center"/>
              <w:rPr>
                <w:rFonts w:hint="default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2年生以上扦插苗，地径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3厘米，苗高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2米，侧根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5厘米的一级侧根18根以上，根幅25厘米以上；新疆本土苗木，无病虫害，纸条健壮，根系无机械损伤。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大叶榆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23000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2年生以上播种苗，地径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5厘米。苗高2.2米处截干，带土球，土球直径30厘米以上，土球高度直径40厘米以上；新疆本土苗木，无病虫害，纸条健壮，根系无机械损伤。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资金总合计：</w:t>
            </w:r>
          </w:p>
        </w:tc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1" w:firstLineChars="1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大写：</w:t>
            </w:r>
          </w:p>
        </w:tc>
        <w:tc>
          <w:tcPr>
            <w:tcW w:w="3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一、投标人须具有独立法人资格。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方需提供以下资料：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1、苗木标签（苗圃地址、苗龄、规格）原件。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2、产地检验合格证原件。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3、植物检疫合格证原件。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、项目实施地点：拜城县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产业园区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</w:rPr>
        <w:t>项目施工期限：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自合同签订之日起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、项目联系人：</w:t>
      </w:r>
      <w:r>
        <w:rPr>
          <w:rFonts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柴建新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、联系电话：</w:t>
      </w:r>
      <w:r>
        <w:rPr>
          <w:rFonts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  <w:t>13999677811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color w:val="333333"/>
          <w:kern w:val="2"/>
          <w:sz w:val="32"/>
          <w:szCs w:val="32"/>
          <w:shd w:val="clear" w:fill="FFFFFF"/>
          <w:lang w:val="en-US" w:eastAsia="zh-CN" w:bidi="ar"/>
        </w:rPr>
      </w:pPr>
    </w:p>
    <w:p>
      <w:pPr>
        <w:ind w:firstLine="5100" w:firstLineChars="17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拜城县林业和草原局</w:t>
      </w:r>
    </w:p>
    <w:p>
      <w:pPr>
        <w:ind w:firstLine="720"/>
        <w:jc w:val="left"/>
        <w:rPr>
          <w:sz w:val="18"/>
          <w:szCs w:val="1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2021年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D3CF3"/>
    <w:rsid w:val="00EE41DA"/>
    <w:rsid w:val="104B7A03"/>
    <w:rsid w:val="17C02DBD"/>
    <w:rsid w:val="1D820155"/>
    <w:rsid w:val="2CCC7AAE"/>
    <w:rsid w:val="3B0D2EBF"/>
    <w:rsid w:val="40301B05"/>
    <w:rsid w:val="5CEB79C8"/>
    <w:rsid w:val="7A6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2021-10-27T03:49:00Z</dcterms:created>
  <dc:creator>姷妳眞恏</dc:creator>
  <cp:lastModifiedBy>姷妳眞恏</cp:lastModifiedBy>
  <dcterms:modified xsi:type="dcterms:W3CDTF">2021-10-30T05:04:21Z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97D0D73608D1448DA929505B1532A6BB</vt:lpwstr>
  </property>
</Properties>
</file>