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b/>
          <w:bCs/>
          <w:sz w:val="32"/>
          <w:szCs w:val="32"/>
        </w:rPr>
      </w:pPr>
      <w:r>
        <w:rPr>
          <w:rFonts w:hint="eastAsia" w:ascii="宋体" w:hAnsi="宋体" w:eastAsia="宋体" w:cs="宋体"/>
          <w:b/>
          <w:bCs/>
          <w:sz w:val="44"/>
          <w:lang w:val="en-US" w:eastAsia="zh-CN"/>
        </w:rPr>
        <w:t>策勒县儿童福利院集中供养孤儿衣服采购项目（三次）</w:t>
      </w:r>
    </w:p>
    <w:p>
      <w:pPr>
        <w:spacing w:line="360" w:lineRule="auto"/>
        <w:ind w:firstLine="643" w:firstLineChars="200"/>
        <w:jc w:val="center"/>
        <w:rPr>
          <w:rFonts w:hint="default"/>
          <w:b/>
          <w:bCs/>
          <w:sz w:val="32"/>
          <w:szCs w:val="32"/>
          <w:lang w:val="en-US" w:eastAsia="zh-CN"/>
        </w:rPr>
      </w:pPr>
      <w:r>
        <w:rPr>
          <w:rFonts w:hint="eastAsia"/>
          <w:b/>
          <w:bCs/>
          <w:sz w:val="32"/>
          <w:szCs w:val="32"/>
        </w:rPr>
        <w:t>项 目 编 号</w:t>
      </w:r>
      <w:r>
        <w:rPr>
          <w:rFonts w:hint="eastAsia"/>
          <w:b/>
          <w:bCs/>
          <w:sz w:val="32"/>
          <w:szCs w:val="32"/>
        </w:rPr>
        <w:tab/>
      </w:r>
      <w:r>
        <w:rPr>
          <w:rFonts w:hint="eastAsia"/>
          <w:b/>
          <w:bCs/>
          <w:sz w:val="32"/>
          <w:szCs w:val="32"/>
        </w:rPr>
        <w:t>：</w:t>
      </w:r>
      <w:r>
        <w:rPr>
          <w:rFonts w:hint="eastAsia"/>
          <w:b/>
          <w:bCs/>
          <w:sz w:val="32"/>
          <w:szCs w:val="32"/>
        </w:rPr>
        <w:tab/>
      </w:r>
      <w:r>
        <w:rPr>
          <w:rFonts w:hint="eastAsia"/>
          <w:b/>
          <w:bCs/>
          <w:sz w:val="32"/>
          <w:szCs w:val="32"/>
          <w:lang w:val="en-US" w:eastAsia="zh-CN"/>
        </w:rPr>
        <w:t>2021-clx-069-2</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rPr>
          <w:rFonts w:hint="eastAsia"/>
          <w:lang w:eastAsia="zh-CN"/>
        </w:rPr>
      </w:pPr>
    </w:p>
    <w:p>
      <w:pPr>
        <w:spacing w:line="360" w:lineRule="auto"/>
        <w:ind w:firstLine="2888" w:firstLineChars="600"/>
        <w:jc w:val="left"/>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二零二一年十一月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rPr>
      </w:pPr>
    </w:p>
    <w:p>
      <w:pPr>
        <w:spacing w:line="360" w:lineRule="auto"/>
        <w:jc w:val="left"/>
        <w:rPr>
          <w:rFonts w:hint="eastAsia"/>
          <w:b/>
          <w:bCs/>
          <w:sz w:val="28"/>
          <w:szCs w:val="28"/>
        </w:rPr>
      </w:pPr>
    </w:p>
    <w:p>
      <w:pPr>
        <w:spacing w:line="360" w:lineRule="auto"/>
        <w:ind w:firstLine="562" w:firstLineChars="200"/>
        <w:jc w:val="left"/>
        <w:rPr>
          <w:rFonts w:hint="eastAsia"/>
          <w:b/>
          <w:bCs/>
          <w:sz w:val="28"/>
          <w:szCs w:val="28"/>
        </w:rPr>
      </w:pPr>
    </w:p>
    <w:p>
      <w:pPr>
        <w:pStyle w:val="8"/>
        <w:rPr>
          <w:rFonts w:hint="eastAsia"/>
          <w:b/>
          <w:bCs/>
          <w:sz w:val="28"/>
          <w:szCs w:val="28"/>
        </w:rPr>
      </w:pPr>
    </w:p>
    <w:p>
      <w:pPr>
        <w:rPr>
          <w:rFonts w:hint="eastAsia"/>
        </w:rPr>
      </w:pPr>
    </w:p>
    <w:p>
      <w:pPr>
        <w:spacing w:line="360" w:lineRule="auto"/>
        <w:ind w:firstLine="562" w:firstLineChars="200"/>
        <w:jc w:val="left"/>
        <w:rPr>
          <w:rFonts w:hint="eastAsia"/>
          <w:b/>
          <w:bCs/>
          <w:sz w:val="28"/>
          <w:szCs w:val="28"/>
          <w:lang w:val="en-US"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val="en-US" w:eastAsia="zh-CN"/>
        </w:rPr>
        <w:t>策勒县民政局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联系人：麦麦江·巴图尔</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联系电话：13699304943</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地址：策勒县策勒镇多斯鲁克路286号</w:t>
      </w:r>
    </w:p>
    <w:p>
      <w:pPr>
        <w:pStyle w:val="8"/>
        <w:rPr>
          <w:rFonts w:hint="default"/>
          <w:lang w:val="en-US" w:eastAsia="zh-CN"/>
        </w:rPr>
      </w:pP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 理 机构（盖章）：新疆世纪博远工程咨询有限责任公司</w:t>
      </w:r>
    </w:p>
    <w:p>
      <w:pPr>
        <w:spacing w:line="360" w:lineRule="auto"/>
        <w:ind w:left="559" w:leftChars="266" w:firstLine="0" w:firstLineChars="0"/>
        <w:jc w:val="left"/>
        <w:rPr>
          <w:rFonts w:hint="default"/>
          <w:b/>
          <w:bCs/>
          <w:sz w:val="28"/>
          <w:szCs w:val="28"/>
          <w:lang w:val="en-US" w:eastAsia="zh-CN"/>
        </w:rPr>
      </w:pPr>
      <w:r>
        <w:rPr>
          <w:rFonts w:hint="eastAsia"/>
          <w:b/>
          <w:bCs/>
          <w:sz w:val="28"/>
          <w:szCs w:val="28"/>
          <w:lang w:val="en-US" w:eastAsia="zh-CN"/>
        </w:rPr>
        <w:t>联 系 人   ：</w:t>
      </w:r>
      <w:r>
        <w:rPr>
          <w:rFonts w:hint="eastAsia"/>
          <w:b/>
          <w:bCs/>
          <w:sz w:val="28"/>
          <w:szCs w:val="28"/>
          <w:lang w:val="en-US" w:eastAsia="zh-CN"/>
        </w:rPr>
        <w:tab/>
      </w:r>
      <w:r>
        <w:rPr>
          <w:rFonts w:hint="eastAsia"/>
          <w:b/>
          <w:bCs/>
          <w:sz w:val="28"/>
          <w:szCs w:val="28"/>
          <w:lang w:val="en-US" w:eastAsia="zh-CN"/>
        </w:rPr>
        <w:t>付奇运</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w:t>
      </w:r>
      <w:r>
        <w:rPr>
          <w:rFonts w:hint="eastAsia"/>
          <w:b/>
          <w:bCs/>
          <w:sz w:val="28"/>
          <w:szCs w:val="28"/>
          <w:lang w:val="en-US" w:eastAsia="zh-CN"/>
        </w:rPr>
        <w:tab/>
      </w:r>
      <w:r>
        <w:rPr>
          <w:rFonts w:hint="eastAsia"/>
          <w:b/>
          <w:bCs/>
          <w:sz w:val="28"/>
          <w:szCs w:val="28"/>
          <w:lang w:val="en-US" w:eastAsia="zh-CN"/>
        </w:rPr>
        <w:t>15001530809</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w:t>
      </w:r>
      <w:r>
        <w:rPr>
          <w:rFonts w:hint="eastAsia"/>
          <w:b/>
          <w:bCs/>
          <w:sz w:val="28"/>
          <w:szCs w:val="28"/>
          <w:lang w:val="en-US" w:eastAsia="zh-CN"/>
        </w:rPr>
        <w:tab/>
      </w:r>
      <w:r>
        <w:rPr>
          <w:rFonts w:hint="eastAsia"/>
          <w:b/>
          <w:bCs/>
          <w:sz w:val="28"/>
          <w:szCs w:val="28"/>
          <w:lang w:val="en-US" w:eastAsia="zh-CN"/>
        </w:rPr>
        <w:t>和田市玉都国际广场银座8楼</w:t>
      </w:r>
    </w:p>
    <w:p>
      <w:pPr>
        <w:rPr>
          <w:rFonts w:hint="eastAsia" w:ascii="宋体" w:hAnsi="宋体" w:eastAsia="宋体" w:cs="宋体"/>
          <w:b/>
          <w:bCs/>
          <w:sz w:val="28"/>
          <w:szCs w:val="28"/>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策勒县儿童福利院集中供养孤儿衣服采购项目（</w:t>
            </w:r>
            <w:r>
              <w:rPr>
                <w:rFonts w:hint="eastAsia" w:ascii="宋体" w:hAnsi="宋体" w:eastAsia="宋体" w:cs="宋体"/>
                <w:bCs/>
                <w:sz w:val="28"/>
                <w:szCs w:val="28"/>
                <w:highlight w:val="none"/>
                <w:lang w:val="en-US" w:eastAsia="zh-CN"/>
              </w:rPr>
              <w:t>三</w:t>
            </w:r>
            <w:r>
              <w:rPr>
                <w:rFonts w:hint="eastAsia" w:ascii="宋体" w:hAnsi="宋体" w:eastAsia="宋体" w:cs="宋体"/>
                <w:bCs/>
                <w:sz w:val="28"/>
                <w:szCs w:val="28"/>
                <w:highlight w:val="none"/>
                <w:lang w:val="zh-CN" w:eastAsia="zh-CN"/>
              </w:rPr>
              <w:t xml:space="preserve">次）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策勒县政府采购办备案</w:t>
            </w:r>
          </w:p>
        </w:tc>
      </w:tr>
    </w:tbl>
    <w:p>
      <w:pPr>
        <w:ind w:firstLine="883" w:firstLineChars="200"/>
        <w:jc w:val="left"/>
      </w:pP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8"/>
            <w:rPr>
              <w:rFonts w:hint="eastAsia"/>
            </w:rPr>
          </w:pPr>
        </w:p>
        <w:p>
          <w:pPr>
            <w:pStyle w:val="29"/>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9"/>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29"/>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3</w:t>
          </w:r>
        </w:p>
        <w:p>
          <w:pPr>
            <w:pStyle w:val="29"/>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5</w:t>
          </w:r>
        </w:p>
        <w:p>
          <w:pPr>
            <w:pStyle w:val="29"/>
            <w:tabs>
              <w:tab w:val="right" w:leader="dot" w:pos="8306"/>
            </w:tabs>
            <w:rPr>
              <w:rFonts w:hint="default"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49</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0" w:name="_Toc8469"/>
      <w:bookmarkStart w:id="1" w:name="_Toc22613"/>
    </w:p>
    <w:p>
      <w:pPr>
        <w:numPr>
          <w:ilvl w:val="0"/>
          <w:numId w:val="2"/>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lang w:val="en-US" w:eastAsia="zh-CN"/>
        </w:rPr>
      </w:pPr>
      <w:bookmarkStart w:id="3" w:name="_Toc16868"/>
      <w:bookmarkStart w:id="4" w:name="_Toc20127"/>
      <w:bookmarkStart w:id="5" w:name="_Toc32716"/>
      <w:r>
        <w:rPr>
          <w:rFonts w:hint="eastAsia" w:ascii="宋体" w:hAnsi="宋体" w:eastAsia="宋体" w:cs="宋体"/>
          <w:b w:val="0"/>
          <w:bCs w:val="0"/>
          <w:sz w:val="28"/>
          <w:szCs w:val="28"/>
          <w:lang w:val="en-US" w:eastAsia="zh-CN"/>
        </w:rPr>
        <w:t>策勒县儿童福利院集中供养孤儿衣服采购项目（三次）</w:t>
      </w:r>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竞争性磋商公告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策勒县儿童福利院集中供养孤儿衣服采购项目（三次）</w:t>
            </w:r>
            <w:r>
              <w:rPr>
                <w:rFonts w:hint="eastAsia" w:ascii="仿宋" w:hAnsi="仿宋" w:eastAsia="仿宋" w:cs="仿宋"/>
                <w:color w:val="auto"/>
                <w:sz w:val="24"/>
                <w:highlight w:val="none"/>
                <w:lang w:val="en-US" w:eastAsia="zh-CN"/>
              </w:rPr>
              <w:t>的潜在供应商应在新疆政府采购网（www.ccgp-xinjiang.gov.cn）获取采购文件，并于2021年11月18日 11:00（北京时间）前提交响应文件。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6" w:name="_Toc35393798"/>
      <w:bookmarkStart w:id="7" w:name="_Toc2875_WPSOffice_Level2"/>
      <w:bookmarkStart w:id="8" w:name="_Toc28359089"/>
      <w:bookmarkStart w:id="9" w:name="_Toc6237"/>
      <w:bookmarkStart w:id="10" w:name="_Toc28359012"/>
      <w:bookmarkStart w:id="11" w:name="_Toc35393629"/>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w:t>
      </w:r>
      <w:r>
        <w:rPr>
          <w:rFonts w:hint="eastAsia" w:ascii="仿宋" w:hAnsi="仿宋" w:eastAsia="仿宋" w:cs="仿宋"/>
          <w:sz w:val="24"/>
          <w:highlight w:val="none"/>
          <w:lang w:val="en-US" w:eastAsia="zh-CN"/>
        </w:rPr>
        <w:t>2021-clx-069-2</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项目名称：策勒县儿童福利院集中供养孤儿衣服采购项目（三次）</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资金来源：中央预算内资金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133.2450</w:t>
      </w:r>
      <w:r>
        <w:rPr>
          <w:rFonts w:hint="default" w:ascii="仿宋" w:hAnsi="仿宋" w:eastAsia="仿宋" w:cs="仿宋"/>
          <w:sz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133.2450</w:t>
      </w:r>
      <w:r>
        <w:rPr>
          <w:rFonts w:hint="default" w:ascii="仿宋" w:hAnsi="仿宋" w:eastAsia="仿宋" w:cs="仿宋"/>
          <w:sz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策勒县儿童福利院集中供养150名孤儿衣服采购（具体采购需求详见磋商文件）。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365天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12" w:name="_Toc13117_WPSOffice_Level2"/>
      <w:bookmarkStart w:id="13" w:name="_Toc28359090"/>
      <w:bookmarkStart w:id="14" w:name="_Toc35393799"/>
      <w:bookmarkStart w:id="15" w:name="_Toc31877"/>
      <w:bookmarkStart w:id="16" w:name="_Toc35393630"/>
      <w:bookmarkStart w:id="17" w:name="_Toc28359013"/>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8月至10月）由本单位社保缴费凭证及个人明细（新成立3个月以内的公司按实际发生提供）；</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2021年8月至10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2021年11月08日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2021年11月12日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下载（http://www.cc</w:t>
      </w:r>
      <w:r>
        <w:rPr>
          <w:rFonts w:hint="eastAsia" w:ascii="仿宋" w:hAnsi="仿宋" w:eastAsia="仿宋" w:cs="仿宋"/>
          <w:sz w:val="24"/>
          <w:highlight w:val="none"/>
          <w:lang w:val="en-US" w:eastAsia="zh-CN"/>
        </w:rPr>
        <w:t>gp-xinjiang.gov.cn/)</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11月18日</w:t>
      </w:r>
      <w:r>
        <w:rPr>
          <w:rFonts w:hint="default"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11月18日</w:t>
      </w:r>
      <w:r>
        <w:rPr>
          <w:rFonts w:hint="default"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22"/>
        <w:tblW w:w="91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390"/>
        <w:gridCol w:w="1031"/>
        <w:gridCol w:w="926"/>
        <w:gridCol w:w="429"/>
        <w:gridCol w:w="750"/>
        <w:gridCol w:w="1543"/>
        <w:gridCol w:w="929"/>
        <w:gridCol w:w="3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left w:val="nil"/>
              <w:bottom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sz w:val="24"/>
                <w:szCs w:val="24"/>
                <w:lang w:val="en-US" w:eastAsia="zh-CN"/>
              </w:rPr>
              <w:t>策勒县儿童福利院集中供养孤儿衣服采购项目（三次）</w:t>
            </w:r>
          </w:p>
        </w:tc>
        <w:tc>
          <w:tcPr>
            <w:tcW w:w="929"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20</w:t>
            </w:r>
            <w:r>
              <w:rPr>
                <w:rFonts w:hint="eastAsia" w:ascii="仿宋" w:hAnsi="仿宋" w:eastAsia="仿宋" w:cs="仿宋"/>
                <w:i w:val="0"/>
                <w:iCs w:val="0"/>
                <w:caps w:val="0"/>
                <w:color w:val="000000"/>
                <w:spacing w:val="0"/>
                <w:sz w:val="24"/>
                <w:szCs w:val="24"/>
              </w:rPr>
              <w:t>000元</w:t>
            </w:r>
          </w:p>
        </w:tc>
        <w:tc>
          <w:tcPr>
            <w:tcW w:w="430"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8810 1001 2010 1026 33101</w:t>
            </w:r>
          </w:p>
        </w:tc>
        <w:tc>
          <w:tcPr>
            <w:tcW w:w="1559"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名称：策勒县民政局</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地址：策勒县策勒镇多斯鲁克路286号</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联系人：麦麦江·巴图尔</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联系电话：13699304943</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名称：新疆世纪博远工程咨询有限责任公司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地址：和田市玉都国际广场银座8楼</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联系电话：付奇运15001530809</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8"/>
        <w:rPr>
          <w:rFonts w:hint="eastAsia"/>
        </w:rPr>
      </w:pPr>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16"/>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 xml:space="preserve">第二部分  </w:t>
      </w:r>
      <w:r>
        <w:rPr>
          <w:rFonts w:hint="eastAsia" w:ascii="宋体" w:hAnsi="宋体" w:eastAsia="宋体" w:cs="宋体"/>
          <w:b/>
          <w:bCs/>
          <w:sz w:val="28"/>
          <w:szCs w:val="28"/>
          <w:lang w:val="en-US" w:eastAsia="zh-CN"/>
        </w:rPr>
        <w:t>供</w:t>
      </w:r>
      <w:r>
        <w:rPr>
          <w:rFonts w:hint="eastAsia" w:ascii="宋体" w:hAnsi="宋体" w:eastAsia="宋体" w:cs="宋体"/>
          <w:b/>
          <w:bCs/>
          <w:sz w:val="28"/>
          <w:szCs w:val="28"/>
        </w:rPr>
        <w:t>应商须知</w:t>
      </w:r>
      <w:bookmarkEnd w:id="3"/>
      <w:bookmarkEnd w:id="4"/>
      <w:bookmarkEnd w:id="5"/>
      <w:r>
        <w:rPr>
          <w:rFonts w:hint="eastAsia" w:ascii="宋体" w:hAnsi="宋体" w:eastAsia="宋体" w:cs="宋体"/>
          <w:b/>
          <w:bCs/>
          <w:sz w:val="28"/>
          <w:szCs w:val="28"/>
          <w:lang w:val="en-US" w:eastAsia="zh-CN"/>
        </w:rPr>
        <w:t>前附表</w:t>
      </w:r>
    </w:p>
    <w:tbl>
      <w:tblPr>
        <w:tblStyle w:val="22"/>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1138"/>
            <w:bookmarkStart w:id="19" w:name="_Toc20870"/>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SEQ 前附表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项目名称：策勒县儿童福利院集中供养孤儿衣服采购项目（三次）</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项目编号：2021-clx-069-2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kern w:val="0"/>
                <w:sz w:val="24"/>
                <w:lang w:eastAsia="zh-CN"/>
              </w:rPr>
            </w:pPr>
            <w:r>
              <w:rPr>
                <w:rFonts w:hint="eastAsia" w:ascii="宋体" w:hAnsi="宋体" w:eastAsia="宋体" w:cs="宋体"/>
                <w:bCs/>
                <w:kern w:val="0"/>
                <w:sz w:val="24"/>
              </w:rPr>
              <w:t>采购人</w:t>
            </w:r>
            <w:r>
              <w:rPr>
                <w:rFonts w:hint="eastAsia" w:ascii="宋体" w:hAnsi="宋体" w:eastAsia="宋体" w:cs="宋体"/>
                <w:bCs/>
                <w:kern w:val="0"/>
                <w:sz w:val="24"/>
                <w:lang w:eastAsia="zh-CN"/>
              </w:rPr>
              <w:t>及采购代理机构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采购人名称：策勒县民政局</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地址：策勒县策勒镇多斯鲁克路286号</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联系人：麦麦江·巴图尔</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联系电话：13699304943</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代 理 机构：新疆世纪博远工程咨询有限责任公司</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联 系 人 ：付奇运</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联系电话：15001530809</w:t>
            </w:r>
          </w:p>
          <w:p>
            <w:pPr>
              <w:spacing w:line="360" w:lineRule="auto"/>
              <w:rPr>
                <w:rFonts w:hint="default"/>
                <w:lang w:val="en-US" w:eastAsia="zh-CN"/>
              </w:rPr>
            </w:pPr>
            <w:r>
              <w:rPr>
                <w:rFonts w:hint="eastAsia" w:ascii="宋体" w:hAnsi="宋体" w:eastAsia="宋体" w:cs="宋体"/>
                <w:sz w:val="24"/>
                <w:lang w:val="en-US" w:eastAsia="zh-CN"/>
              </w:rPr>
              <w:t>联系地址：和田市玉都国际广场银座8楼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中央预算内资金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365天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质量要求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质量要求：达到国家及行业部门规范标准GB 5296.4-2012《消费品使用说明 纺织品和服装使用说明》</w:t>
            </w:r>
          </w:p>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GB 18401-2010 《国家纺织产品基本安全技术规范》</w:t>
            </w:r>
          </w:p>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GB/T 29862-2013 《纺织品 纤维含量的标识》</w:t>
            </w:r>
          </w:p>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GB 30585-2014《儿童鞋安全技术规范》</w:t>
            </w:r>
          </w:p>
          <w:p>
            <w:pPr>
              <w:spacing w:line="360" w:lineRule="auto"/>
              <w:rPr>
                <w:rFonts w:hint="default"/>
                <w:color w:val="auto"/>
                <w:lang w:val="en-US"/>
              </w:rPr>
            </w:pPr>
            <w:r>
              <w:rPr>
                <w:rFonts w:hint="eastAsia" w:ascii="宋体" w:hAnsi="宋体" w:eastAsia="宋体" w:cs="宋体"/>
                <w:bCs/>
                <w:color w:val="auto"/>
                <w:kern w:val="0"/>
                <w:sz w:val="24"/>
                <w:highlight w:val="none"/>
                <w:lang w:val="en-US" w:eastAsia="zh-CN"/>
              </w:rPr>
              <w:t>（质保期：自验收合格之日起1年）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133.2450万元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1、满足《中华人民共和国政府采购法》第二十二条规定；</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（1）具备有效的营业执照原件； </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8月至10月）由本单位社保缴费凭证及个人明细（新成立3个月以内的公司按实际发生提供）；</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3）供应商具有良好的商业信誉和健全的财务会计制度及依法缴纳税收的良好记录或依法报税资料（需提供会计事务所出具2020年度财务审计报告及近三个月（2021年8月至10月）的完税证明2021年成立的新公司可不提供财务审计报告，但需提供依法税务申报材料证明）；</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（5）参加政府采购活动前三年内，在经营活动中没有重大违法记录；</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（6）单位负责人为同一人或者存在直接控股、管理关系的不同供应商不得参加同一合同项下的政府采购活动；</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val="0"/>
                <w:bCs w:val="0"/>
                <w:color w:val="auto"/>
                <w:sz w:val="24"/>
                <w:lang w:val="en-US" w:eastAsia="zh-CN"/>
              </w:rPr>
              <w:t>90</w:t>
            </w:r>
            <w:r>
              <w:rPr>
                <w:rFonts w:hint="eastAsia" w:ascii="宋体" w:hAnsi="宋体" w:eastAsia="宋体" w:cs="宋体"/>
                <w:b w:val="0"/>
                <w:bCs w:val="0"/>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评标方法</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4"/>
              </w:rPr>
            </w:pPr>
            <w:r>
              <w:rPr>
                <w:rFonts w:hint="eastAsia" w:ascii="宋体" w:hAnsi="宋体" w:eastAsia="宋体" w:cs="宋体"/>
                <w:color w:val="auto"/>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11月18日</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投标保证金的金额：20000.00元（贰万元整）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pStyle w:val="5"/>
              <w:rPr>
                <w:rFonts w:hint="eastAsia" w:ascii="宋体" w:hAnsi="宋体" w:eastAsia="宋体" w:cs="宋体"/>
                <w:b/>
                <w:bCs/>
                <w:sz w:val="24"/>
                <w:lang w:val="en-US" w:eastAsia="zh-CN"/>
              </w:rPr>
            </w:pPr>
            <w:r>
              <w:rPr>
                <w:rFonts w:hint="eastAsia" w:ascii="宋体" w:hAnsi="宋体" w:eastAsia="宋体" w:cs="宋体"/>
                <w:b/>
                <w:bCs/>
                <w:sz w:val="24"/>
                <w:lang w:val="en-US" w:eastAsia="zh-CN"/>
              </w:rPr>
              <w:t>账号:8810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参考国家计委计价格【2002】1980号文及国家现行收费标准下浮20%</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w:t>
            </w:r>
          </w:p>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竞标文件</w:t>
            </w:r>
            <w:r>
              <w:rPr>
                <w:rFonts w:hint="eastAsia" w:ascii="宋体" w:hAnsi="宋体"/>
                <w:b/>
                <w:bCs/>
                <w:color w:val="auto"/>
                <w:sz w:val="24"/>
                <w:highlight w:val="none"/>
              </w:rPr>
              <w:t>：正本壹份、副本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正副本装在一个密封袋内</w:t>
            </w:r>
            <w:r>
              <w:rPr>
                <w:rFonts w:hint="eastAsia" w:ascii="宋体" w:hAnsi="宋体"/>
                <w:b/>
                <w:bCs/>
                <w:color w:val="auto"/>
                <w:sz w:val="24"/>
                <w:highlight w:val="none"/>
                <w:lang w:eastAsia="zh-CN"/>
              </w:rPr>
              <w:t>）</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正本/副本/竞标报价表/电子版响应文件、供应商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正本/副本/竞标报价表/电子版响应文件、供应商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r>
              <w:rPr>
                <w:rFonts w:hint="eastAsia" w:ascii="宋体" w:hAnsi="宋体" w:eastAsia="宋体" w:cs="宋体"/>
                <w:sz w:val="24"/>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履约保证金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z w:val="24"/>
                <w:highlight w:val="none"/>
                <w:lang w:eastAsia="zh-CN"/>
              </w:rPr>
            </w:pPr>
            <w:r>
              <w:rPr>
                <w:rFonts w:hint="eastAsia" w:ascii="宋体" w:hAnsi="宋体" w:eastAsia="宋体" w:cs="Times New Roman"/>
                <w:sz w:val="24"/>
                <w:highlight w:val="none"/>
              </w:rPr>
              <w:t>合同签订前</w:t>
            </w:r>
            <w:r>
              <w:rPr>
                <w:rFonts w:hint="eastAsia" w:ascii="宋体" w:hAnsi="宋体" w:eastAsia="宋体" w:cs="Times New Roman"/>
                <w:sz w:val="24"/>
                <w:highlight w:val="none"/>
                <w:lang w:val="en-US" w:eastAsia="zh-CN"/>
              </w:rPr>
              <w:t>由成交单位向招标人</w:t>
            </w:r>
            <w:r>
              <w:rPr>
                <w:rFonts w:hint="eastAsia" w:ascii="宋体" w:hAnsi="宋体" w:eastAsia="宋体" w:cs="Times New Roman"/>
                <w:sz w:val="24"/>
                <w:highlight w:val="none"/>
              </w:rPr>
              <w:t>缴纳中标价的</w:t>
            </w:r>
            <w:r>
              <w:rPr>
                <w:rFonts w:hint="eastAsia" w:ascii="宋体" w:hAnsi="宋体" w:eastAsia="宋体" w:cs="Times New Roman"/>
                <w:sz w:val="24"/>
                <w:highlight w:val="none"/>
                <w:lang w:val="en-US" w:eastAsia="zh-CN"/>
              </w:rPr>
              <w:t>10</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作为</w:t>
            </w:r>
            <w:r>
              <w:rPr>
                <w:rFonts w:hint="eastAsia" w:ascii="宋体" w:hAnsi="宋体" w:eastAsia="宋体" w:cs="Times New Roman"/>
                <w:sz w:val="24"/>
                <w:highlight w:val="none"/>
              </w:rPr>
              <w:t>履约保证金</w:t>
            </w:r>
            <w:r>
              <w:rPr>
                <w:rFonts w:hint="eastAsia" w:ascii="宋体" w:hAnsi="宋体" w:cs="Times New Roman"/>
                <w:sz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Times New Roman"/>
                <w:sz w:val="24"/>
                <w:highlight w:val="none"/>
              </w:rPr>
              <w:t>递交方式：收到</w:t>
            </w:r>
            <w:r>
              <w:rPr>
                <w:rFonts w:hint="eastAsia" w:ascii="宋体" w:hAnsi="宋体" w:eastAsia="宋体" w:cs="Times New Roman"/>
                <w:sz w:val="24"/>
                <w:highlight w:val="none"/>
                <w:lang w:eastAsia="zh-CN"/>
              </w:rPr>
              <w:t>成交</w:t>
            </w:r>
            <w:r>
              <w:rPr>
                <w:rFonts w:hint="eastAsia" w:ascii="宋体" w:hAnsi="宋体" w:eastAsia="宋体" w:cs="Times New Roman"/>
                <w:sz w:val="24"/>
                <w:highlight w:val="none"/>
              </w:rPr>
              <w:t>通知书7日内并且在合同签订前，</w:t>
            </w:r>
            <w:r>
              <w:rPr>
                <w:rFonts w:hint="eastAsia" w:ascii="宋体" w:hAnsi="宋体" w:eastAsia="宋体" w:cs="Times New Roman"/>
                <w:sz w:val="24"/>
                <w:highlight w:val="none"/>
                <w:lang w:val="en-US" w:eastAsia="zh-CN"/>
              </w:rPr>
              <w:t>成交单位</w:t>
            </w:r>
            <w:r>
              <w:rPr>
                <w:rFonts w:hint="eastAsia" w:ascii="宋体" w:hAnsi="宋体" w:eastAsia="宋体" w:cs="Times New Roman"/>
                <w:sz w:val="24"/>
                <w:highlight w:val="none"/>
              </w:rPr>
              <w:t>应向招标人支付履约保证金，履约保证金采用电汇方式提交，7日内如未打入，</w:t>
            </w:r>
            <w:r>
              <w:rPr>
                <w:rFonts w:hint="eastAsia" w:ascii="宋体" w:hAnsi="宋体" w:eastAsia="宋体" w:cs="Times New Roman"/>
                <w:sz w:val="24"/>
                <w:highlight w:val="none"/>
                <w:lang w:val="en-US" w:eastAsia="zh-CN"/>
              </w:rPr>
              <w:t>招</w:t>
            </w:r>
            <w:r>
              <w:rPr>
                <w:rFonts w:hint="eastAsia" w:ascii="宋体" w:hAnsi="宋体" w:eastAsia="宋体" w:cs="Times New Roman"/>
                <w:sz w:val="24"/>
                <w:highlight w:val="none"/>
              </w:rPr>
              <w:t>标人可视为</w:t>
            </w:r>
            <w:r>
              <w:rPr>
                <w:rFonts w:hint="eastAsia" w:ascii="宋体" w:hAnsi="宋体" w:eastAsia="宋体" w:cs="Times New Roman"/>
                <w:sz w:val="24"/>
                <w:highlight w:val="none"/>
                <w:lang w:val="en-US" w:eastAsia="zh-CN"/>
              </w:rPr>
              <w:t>成交单位</w:t>
            </w:r>
            <w:r>
              <w:rPr>
                <w:rFonts w:hint="eastAsia" w:ascii="宋体" w:hAnsi="宋体" w:eastAsia="宋体" w:cs="Times New Roman"/>
                <w:sz w:val="24"/>
                <w:highlight w:val="none"/>
              </w:rPr>
              <w:t>自行放弃中标结果。履约保证金缴纳后，后期如无故不予招标人签订合同或不履行合同，履约保证金的受益人为招标人，将不予退还。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23</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right="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须在规定的时间和地点准时参加投标，并在响应文件接收截止时间前提供以下资料：</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1、有效的营业执照（原件）；</w:t>
            </w:r>
          </w:p>
          <w:p>
            <w:pPr>
              <w:pStyle w:val="28"/>
              <w:numPr>
                <w:ilvl w:val="0"/>
                <w:numId w:val="0"/>
              </w:numPr>
              <w:ind w:firstLine="482" w:firstLineChars="200"/>
              <w:rPr>
                <w:rFonts w:hint="default" w:ascii="宋体" w:hAnsi="宋体" w:eastAsia="宋体" w:cs="Times New Roman"/>
                <w:b/>
                <w:bCs/>
                <w:color w:val="000000" w:themeColor="text1"/>
                <w:sz w:val="24"/>
                <w:highlight w:val="none"/>
                <w:u w:val="none"/>
                <w:lang w:val="en-US" w:eastAsia="zh-CN"/>
                <w14:textFill>
                  <w14:solidFill>
                    <w14:schemeClr w14:val="tx1"/>
                  </w14:solidFill>
                </w14:textFill>
              </w:rPr>
            </w:pPr>
            <w:r>
              <w:rPr>
                <w:rFonts w:hint="eastAsia" w:ascii="宋体" w:hAnsi="宋体" w:cs="宋体"/>
                <w:b/>
                <w:bCs/>
                <w:sz w:val="24"/>
                <w:u w:val="none"/>
                <w:lang w:val="en-US" w:eastAsia="zh-CN"/>
              </w:rPr>
              <w:t>2、</w:t>
            </w:r>
            <w:r>
              <w:rPr>
                <w:rFonts w:hint="eastAsia" w:ascii="宋体" w:hAnsi="宋体" w:eastAsia="宋体" w:cs="宋体"/>
                <w:b/>
                <w:bCs/>
                <w:color w:val="auto"/>
                <w:kern w:val="0"/>
                <w:sz w:val="24"/>
                <w:u w:val="none"/>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w:t>
            </w:r>
            <w:r>
              <w:rPr>
                <w:rFonts w:hint="eastAsia" w:ascii="宋体" w:hAnsi="宋体" w:cs="宋体"/>
                <w:b/>
                <w:bCs/>
                <w:color w:val="auto"/>
                <w:kern w:val="0"/>
                <w:sz w:val="24"/>
                <w:u w:val="none"/>
                <w:lang w:val="en-US" w:eastAsia="zh-CN"/>
              </w:rPr>
              <w:t>需提供委托代理人近三个月（2021年8月至10月）由本单位社保缴费凭证及个人明细（新成立3个月以内的公司按实际发生提供）</w:t>
            </w:r>
            <w:r>
              <w:rPr>
                <w:rFonts w:hint="eastAsia" w:ascii="宋体" w:hAnsi="宋体" w:eastAsia="宋体" w:cs="Times New Roman"/>
                <w:b/>
                <w:bCs/>
                <w:color w:val="000000" w:themeColor="text1"/>
                <w:sz w:val="24"/>
                <w:highlight w:val="none"/>
                <w:u w:val="none"/>
                <w:lang w:val="en-US" w:eastAsia="zh-CN"/>
                <w14:textFill>
                  <w14:solidFill>
                    <w14:schemeClr w14:val="tx1"/>
                  </w14:solidFill>
                </w14:textFill>
              </w:rPr>
              <w:t>；</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3、保证金汇款凭证（复印件加盖公章）；</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4、供应商具有良好的商业信誉和健全的财务会计制度及依法缴纳税收的良好记录或依法报税资料（需提供会计事务所出具2020年度财务审计报告及近三个月（2021年8月至10月）的完税证明2021年成立的新公司可不提供财务审计报告，但需提供依法税务申报材料证明）；</w:t>
            </w:r>
          </w:p>
          <w:p>
            <w:pPr>
              <w:spacing w:line="360" w:lineRule="auto"/>
              <w:rPr>
                <w:rFonts w:hint="eastAsia" w:ascii="宋体" w:hAnsi="宋体" w:cs="宋体"/>
                <w:b/>
                <w:bCs/>
                <w:sz w:val="24"/>
                <w:u w:val="none"/>
                <w:lang w:val="en-US" w:eastAsia="zh-CN"/>
              </w:rPr>
            </w:pPr>
            <w:r>
              <w:rPr>
                <w:rFonts w:hint="eastAsia" w:ascii="宋体" w:hAnsi="宋体" w:cs="宋体"/>
                <w:b/>
                <w:bCs/>
                <w:sz w:val="24"/>
                <w:u w:val="none"/>
                <w:lang w:val="en-US" w:eastAsia="zh-CN"/>
              </w:rPr>
              <w:t>5、供应商未被列入“信用中国网（www.creditchina.gov.cn）”被列入失信被执行人、政府采购不良行为记录、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注：以上证件由监督人查验，未按照要求提供者，其响应文件将被拒绝评审。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24</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ind w:right="105" w:rightChars="50"/>
              <w:rPr>
                <w:rFonts w:ascii="宋体" w:hAnsi="宋体"/>
                <w:sz w:val="24"/>
              </w:rPr>
            </w:pPr>
            <w:r>
              <w:rPr>
                <w:rFonts w:ascii="宋体" w:hAnsi="宋体"/>
                <w:sz w:val="24"/>
                <w:szCs w:val="24"/>
              </w:rPr>
              <w:t>3.</w:t>
            </w:r>
            <w:r>
              <w:rPr>
                <w:rFonts w:hint="eastAsia" w:ascii="宋体" w:hAnsi="宋体"/>
                <w:sz w:val="24"/>
              </w:rPr>
              <w:t>生产制造商供货后使用方对所供产品进行抽样到权威检验部门进行检测，如未达到招标要求，使用方有权做退货处理。</w:t>
            </w:r>
          </w:p>
          <w:p>
            <w:pPr>
              <w:spacing w:line="360" w:lineRule="auto"/>
              <w:ind w:right="105" w:rightChars="50"/>
              <w:rPr>
                <w:rFonts w:ascii="宋体" w:hAnsi="宋体"/>
                <w:sz w:val="24"/>
              </w:rPr>
            </w:pPr>
            <w:r>
              <w:rPr>
                <w:rFonts w:hint="eastAsia" w:ascii="宋体" w:hAnsi="宋体"/>
                <w:sz w:val="24"/>
              </w:rPr>
              <w:t>4.为确保产品质达标，在生产、供货过程中，使用方有权派人员到生产现场监督生产、发货过程。如产品质量、交货期未按合同履约，则使方有权终止合同；中标厂家不得分包、转包给第三方，否则做废标处理。</w:t>
            </w:r>
          </w:p>
          <w:p>
            <w:pPr>
              <w:spacing w:line="360" w:lineRule="auto"/>
              <w:rPr>
                <w:rFonts w:ascii="宋体" w:hAnsi="宋体" w:cs="宋体"/>
                <w:sz w:val="24"/>
                <w:szCs w:val="20"/>
              </w:rPr>
            </w:pPr>
            <w:r>
              <w:rPr>
                <w:rFonts w:hint="eastAsia" w:ascii="宋体" w:hAnsi="宋体"/>
                <w:b/>
                <w:bCs/>
                <w:sz w:val="24"/>
                <w:szCs w:val="24"/>
              </w:rPr>
              <w:t>5.</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kern w:val="0"/>
                <w:sz w:val="24"/>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25</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8"/>
              <w:numPr>
                <w:ilvl w:val="0"/>
                <w:numId w:val="0"/>
              </w:numPr>
              <w:rPr>
                <w:rFonts w:hint="eastAsia" w:ascii="宋体" w:hAnsi="宋体" w:eastAsia="宋体" w:cs="宋体"/>
                <w:b/>
                <w:sz w:val="24"/>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bl>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2908"/>
      <w:bookmarkStart w:id="25" w:name="_Toc26674"/>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13840"/>
      <w:bookmarkStart w:id="30" w:name="_Toc7177"/>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rPr>
          <w:rFonts w:hint="eastAsia" w:ascii="宋体" w:hAnsi="宋体" w:eastAsia="宋体" w:cs="宋体"/>
          <w:sz w:val="24"/>
          <w:lang w:val="en-US" w:eastAsia="zh-CN"/>
        </w:rPr>
      </w:pPr>
      <w:bookmarkStart w:id="32" w:name="_Toc13062_WPSOffice_Level2"/>
      <w:r>
        <w:rPr>
          <w:rFonts w:hint="eastAsia" w:ascii="宋体" w:hAnsi="宋体" w:eastAsia="宋体" w:cs="宋体"/>
          <w:sz w:val="24"/>
          <w:lang w:val="en-US" w:eastAsia="zh-CN"/>
        </w:rPr>
        <w:t>1、满足《中华人民共和国政府采购法》第二十二条规定；</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（1）具备有效的营业执照原件； </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8月至10月）由本单位社保缴费凭证及个人明细（新成立3个月以内的公司按实际发生提供）；</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供应商具有良好的商业信誉和健全的财务会计制度及依法缴纳税收的良好记录或依法报税资料（需提供会计事务所出具2020年度财务审计报告及近三个月（2021年8月至10月）的完税证明2021年成立的新公司可不提供财务审计报告，但需提供依法税务申报材料证明）；</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（6）单位负责人为同一人或者存在直接控股、管理关系的不同供应商不得参加同一合同项下的政府采购活动；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7418239"/>
      <w:bookmarkStart w:id="34" w:name="_Toc205342862"/>
      <w:bookmarkStart w:id="35" w:name="_Toc47261869"/>
      <w:bookmarkStart w:id="36" w:name="_Toc47262053"/>
      <w:bookmarkStart w:id="37" w:name="_Toc47261674"/>
      <w:bookmarkStart w:id="38" w:name="_Toc47418922"/>
      <w:bookmarkStart w:id="39" w:name="_Toc48791219"/>
      <w:bookmarkStart w:id="40" w:name="_Toc47261054"/>
      <w:bookmarkStart w:id="41" w:name="_Toc47418715"/>
      <w:bookmarkStart w:id="42" w:name="_Toc48995835"/>
      <w:bookmarkStart w:id="43" w:name="_Toc49019220"/>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2"/>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2"/>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w:t>
      </w:r>
      <w:r>
        <w:rPr>
          <w:rFonts w:hint="eastAsia" w:ascii="宋体" w:hAnsi="宋体" w:eastAsia="宋体" w:cs="宋体"/>
          <w:sz w:val="24"/>
          <w:lang w:eastAsia="zh-CN"/>
        </w:rPr>
        <w:t>、</w:t>
      </w:r>
      <w:r>
        <w:rPr>
          <w:rFonts w:hint="eastAsia" w:ascii="宋体" w:hAnsi="宋体" w:eastAsia="宋体" w:cs="宋体"/>
          <w:sz w:val="24"/>
        </w:rPr>
        <w:t>“副本”</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电子版响应文件</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sz w:val="24"/>
          <w:highlight w:val="none"/>
          <w:lang w:val="en-US" w:eastAsia="zh-CN"/>
        </w:rPr>
        <w:t>竞标报价表</w:t>
      </w:r>
      <w:r>
        <w:rPr>
          <w:rFonts w:hint="eastAsia" w:ascii="宋体" w:hAnsi="宋体" w:eastAsia="宋体" w:cs="宋体"/>
          <w:sz w:val="24"/>
        </w:rPr>
        <w:t>”字样</w:t>
      </w:r>
      <w:r>
        <w:rPr>
          <w:rFonts w:hint="eastAsia" w:ascii="宋体" w:hAnsi="宋体"/>
          <w:sz w:val="24"/>
          <w:highlight w:val="none"/>
          <w:lang w:val="en-US"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w:t>
      </w:r>
      <w:r>
        <w:rPr>
          <w:rFonts w:hint="eastAsia" w:ascii="宋体" w:hAnsi="宋体" w:eastAsia="宋体" w:cs="宋体"/>
          <w:sz w:val="24"/>
          <w:lang w:eastAsia="zh-CN"/>
        </w:rPr>
        <w:t>、</w:t>
      </w:r>
      <w:r>
        <w:rPr>
          <w:rFonts w:hint="eastAsia" w:ascii="宋体" w:hAnsi="宋体" w:eastAsia="宋体" w:cs="宋体"/>
          <w:sz w:val="24"/>
        </w:rPr>
        <w:t>“副本”</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电子版响应文件</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竞标报价表</w:t>
      </w:r>
      <w:r>
        <w:rPr>
          <w:rFonts w:hint="eastAsia" w:ascii="宋体" w:hAnsi="宋体" w:eastAsia="宋体" w:cs="宋体"/>
          <w:sz w:val="24"/>
        </w:rPr>
        <w:t>”字样。响应文件的正本和副本均需打印，正本和副本不符的，以正本为准。响应文件包括：正本壹份，副本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6236"/>
      <w:bookmarkStart w:id="48"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213839734"/>
      <w:bookmarkStart w:id="51" w:name="_Toc27048"/>
      <w:bookmarkStart w:id="52" w:name="_Toc16896"/>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和田地区及策勒县</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8"/>
        <w:numPr>
          <w:ilvl w:val="0"/>
          <w:numId w:val="0"/>
        </w:numPr>
        <w:ind w:firstLine="480" w:firstLineChars="200"/>
        <w:rPr>
          <w:rFonts w:hint="eastAsia" w:ascii="宋体" w:hAnsi="宋体" w:cs="宋体"/>
          <w:b/>
          <w:bCs/>
          <w:sz w:val="24"/>
          <w:u w:val="none"/>
          <w:lang w:eastAsia="zh-CN"/>
        </w:rPr>
      </w:pPr>
      <w:r>
        <w:rPr>
          <w:rFonts w:hint="eastAsia" w:ascii="宋体" w:hAnsi="宋体" w:eastAsia="宋体" w:cs="宋体"/>
          <w:sz w:val="24"/>
        </w:rPr>
        <w:t>3、开标会议由代理机构主持。</w:t>
      </w:r>
      <w:r>
        <w:rPr>
          <w:rFonts w:hint="eastAsia" w:ascii="宋体" w:hAnsi="宋体" w:eastAsia="宋体" w:cs="宋体"/>
          <w:b/>
          <w:bCs/>
          <w:sz w:val="24"/>
          <w:u w:val="none"/>
        </w:rPr>
        <w:t>开标时，由采购人、监管部门检查</w:t>
      </w:r>
      <w:r>
        <w:rPr>
          <w:rFonts w:hint="eastAsia" w:ascii="宋体" w:hAnsi="宋体" w:cs="宋体"/>
          <w:b/>
          <w:bCs/>
          <w:sz w:val="24"/>
          <w:u w:val="none"/>
          <w:lang w:eastAsia="zh-CN"/>
        </w:rPr>
        <w:t>供应商</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1、有效的营业执照（原件）；</w:t>
      </w:r>
    </w:p>
    <w:p>
      <w:pPr>
        <w:pStyle w:val="28"/>
        <w:numPr>
          <w:ilvl w:val="0"/>
          <w:numId w:val="0"/>
        </w:numPr>
        <w:ind w:firstLine="482" w:firstLineChars="200"/>
        <w:rPr>
          <w:rFonts w:hint="eastAsia" w:ascii="宋体" w:hAnsi="宋体" w:cs="宋体"/>
          <w:b/>
          <w:bCs/>
          <w:color w:val="auto"/>
          <w:kern w:val="0"/>
          <w:sz w:val="24"/>
          <w:u w:val="none"/>
          <w:lang w:val="en-US" w:eastAsia="zh-CN"/>
        </w:rPr>
      </w:pPr>
      <w:r>
        <w:rPr>
          <w:rFonts w:hint="eastAsia" w:ascii="宋体" w:hAnsi="宋体" w:cs="宋体"/>
          <w:b/>
          <w:bCs/>
          <w:sz w:val="24"/>
          <w:u w:val="none"/>
          <w:lang w:val="en-US" w:eastAsia="zh-CN"/>
        </w:rPr>
        <w:t>2、</w:t>
      </w:r>
      <w:r>
        <w:rPr>
          <w:rFonts w:hint="eastAsia" w:ascii="宋体" w:hAnsi="宋体" w:eastAsia="宋体" w:cs="宋体"/>
          <w:b/>
          <w:bCs/>
          <w:color w:val="auto"/>
          <w:kern w:val="0"/>
          <w:sz w:val="24"/>
          <w:u w:val="none"/>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w:t>
      </w:r>
      <w:r>
        <w:rPr>
          <w:rFonts w:hint="eastAsia" w:ascii="宋体" w:hAnsi="宋体" w:cs="宋体"/>
          <w:b/>
          <w:bCs/>
          <w:color w:val="auto"/>
          <w:kern w:val="0"/>
          <w:sz w:val="24"/>
          <w:u w:val="none"/>
          <w:lang w:val="en-US" w:eastAsia="zh-CN"/>
        </w:rPr>
        <w:t>需提供委托代理人近三个月（2021年8月至10月）由本单位社保缴费凭证及个人明细（新成立3个月以内的公司按实际发生提供）</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3、保证金汇款凭证（复印件加盖公章）；</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4、供应商具有良好的商业信誉和健全的财务会计制度及依法缴纳税收的良好记录或依法报税资料（需提供会计事务所出具2020年度财务审计报告及近三个月（2021年8月至10月）的完税证明2021年成立的新公司可不提供财务审计报告，但需提供依法税务申报材料证明）；</w:t>
      </w:r>
    </w:p>
    <w:p>
      <w:pPr>
        <w:pStyle w:val="28"/>
        <w:numPr>
          <w:ilvl w:val="0"/>
          <w:numId w:val="0"/>
        </w:numPr>
        <w:ind w:firstLine="482" w:firstLineChars="200"/>
        <w:rPr>
          <w:rFonts w:hint="eastAsia" w:ascii="宋体" w:hAnsi="宋体" w:eastAsia="宋体" w:cs="宋体"/>
          <w:b/>
          <w:bCs/>
          <w:sz w:val="24"/>
          <w:u w:val="single"/>
        </w:rPr>
      </w:pPr>
      <w:r>
        <w:rPr>
          <w:rFonts w:hint="eastAsia" w:ascii="宋体" w:hAnsi="宋体" w:cs="宋体"/>
          <w:b/>
          <w:bCs/>
          <w:sz w:val="24"/>
          <w:u w:val="none"/>
          <w:lang w:val="en-US" w:eastAsia="zh-CN"/>
        </w:rPr>
        <w:t>5、供应商未被列入“信用中国网（www.creditchina.gov.cn）”被列入失信被执行人、政府采购不良行为记录、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r>
        <w:rPr>
          <w:rFonts w:hint="eastAsia" w:ascii="宋体" w:hAnsi="宋体" w:eastAsia="宋体" w:cs="宋体"/>
          <w:b/>
          <w:bCs/>
          <w:sz w:val="24"/>
          <w:u w:val="none"/>
        </w:rPr>
        <w:t>对检查未通过的，采购人将拒绝并原封退回其响应文件。</w:t>
      </w:r>
    </w:p>
    <w:p>
      <w:pPr>
        <w:pStyle w:val="28"/>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2"/>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pStyle w:val="1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法定代表人或其授权代表（核对身份证）。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2"/>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2"/>
        <w:snapToGrid w:val="0"/>
        <w:spacing w:line="360" w:lineRule="auto"/>
        <w:ind w:left="359" w:leftChars="171"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rPr>
        <w:t>10、</w:t>
      </w:r>
      <w:r>
        <w:rPr>
          <w:rFonts w:hint="eastAsia" w:hAnsi="宋体" w:eastAsia="宋体" w:cs="宋体"/>
          <w:b/>
          <w:sz w:val="24"/>
          <w:szCs w:val="24"/>
          <w:u w:val="single"/>
          <w:lang w:eastAsia="zh-CN"/>
        </w:rPr>
        <w:t>供应商</w:t>
      </w:r>
      <w:r>
        <w:rPr>
          <w:rFonts w:hint="eastAsia" w:ascii="宋体" w:hAnsi="宋体" w:eastAsia="宋体" w:cs="宋体"/>
          <w:b/>
          <w:sz w:val="24"/>
          <w:szCs w:val="24"/>
          <w:u w:val="single"/>
        </w:rPr>
        <w:t>未及时参与磋商或多次报价的，视为自动放弃参与磋商谈判的资格。</w:t>
      </w:r>
    </w:p>
    <w:p>
      <w:pPr>
        <w:pStyle w:val="12"/>
        <w:snapToGrid w:val="0"/>
        <w:spacing w:line="360" w:lineRule="auto"/>
        <w:ind w:firstLine="482" w:firstLineChars="200"/>
        <w:rPr>
          <w:rFonts w:hint="eastAsia" w:ascii="宋体" w:hAnsi="宋体" w:eastAsia="宋体" w:cs="宋体"/>
          <w:b/>
          <w:sz w:val="24"/>
          <w:szCs w:val="24"/>
        </w:rPr>
      </w:pPr>
      <w:bookmarkStart w:id="56"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6582"/>
      <w:bookmarkStart w:id="58" w:name="_Toc3891"/>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七）1、本项目无论开评标结果如何，投标单位应自行承担投标费用。</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供应商</w:t>
      </w:r>
      <w:r>
        <w:rPr>
          <w:rFonts w:hint="eastAsia" w:ascii="宋体" w:hAnsi="宋体" w:eastAsia="宋体" w:cs="宋体"/>
          <w:sz w:val="24"/>
        </w:rPr>
        <w:t>对招标文件提出质疑的时间</w:t>
      </w:r>
      <w:r>
        <w:rPr>
          <w:rFonts w:hint="eastAsia" w:ascii="宋体" w:hAnsi="宋体" w:eastAsia="宋体" w:cs="宋体"/>
          <w:sz w:val="24"/>
          <w:lang w:eastAsia="zh-CN"/>
        </w:rPr>
        <w:t>：</w:t>
      </w:r>
      <w:r>
        <w:rPr>
          <w:rFonts w:hint="eastAsia" w:ascii="宋体" w:hAnsi="宋体" w:eastAsia="宋体" w:cs="宋体"/>
          <w:sz w:val="24"/>
        </w:rPr>
        <w:t>自招标文件发售时间起的</w:t>
      </w:r>
      <w:r>
        <w:rPr>
          <w:rFonts w:hint="eastAsia" w:ascii="宋体" w:hAnsi="宋体" w:eastAsia="宋体" w:cs="宋体"/>
          <w:sz w:val="24"/>
          <w:lang w:val="en-US" w:eastAsia="zh-CN"/>
        </w:rPr>
        <w:t>5</w:t>
      </w:r>
      <w:r>
        <w:rPr>
          <w:rFonts w:hint="eastAsia" w:ascii="宋体" w:hAnsi="宋体" w:eastAsia="宋体" w:cs="宋体"/>
          <w:sz w:val="24"/>
        </w:rPr>
        <w:t>个工作日内</w:t>
      </w:r>
      <w:r>
        <w:rPr>
          <w:rFonts w:hint="eastAsia" w:ascii="宋体" w:hAnsi="宋体" w:eastAsia="宋体" w:cs="宋体"/>
          <w:sz w:val="24"/>
          <w:lang w:eastAsia="zh-CN"/>
        </w:rPr>
        <w:t>。</w:t>
      </w:r>
      <w:r>
        <w:rPr>
          <w:rFonts w:hint="eastAsia" w:ascii="宋体" w:hAnsi="宋体" w:eastAsia="宋体" w:cs="宋体"/>
          <w:sz w:val="24"/>
          <w:lang w:val="en-US" w:eastAsia="zh-CN"/>
        </w:rPr>
        <w:t>如在规定时间内未提出质疑，视为响应招标文件。</w:t>
      </w:r>
    </w:p>
    <w:p>
      <w:pPr>
        <w:snapToGrid w:val="0"/>
        <w:spacing w:line="360" w:lineRule="auto"/>
        <w:ind w:firstLine="480" w:firstLineChars="200"/>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2"/>
        <w:rPr>
          <w:rFonts w:hint="eastAsia" w:ascii="宋体" w:hAnsi="宋体" w:eastAsia="宋体" w:cs="宋体"/>
          <w:sz w:val="24"/>
          <w:lang w:eastAsia="zh-CN"/>
        </w:rPr>
      </w:pPr>
    </w:p>
    <w:p>
      <w:pPr>
        <w:rPr>
          <w:rFonts w:hint="eastAsia"/>
          <w:lang w:eastAsia="zh-CN"/>
        </w:rPr>
      </w:pPr>
    </w:p>
    <w:p>
      <w:pPr>
        <w:pStyle w:val="8"/>
        <w:rPr>
          <w:rFonts w:hint="eastAsia" w:ascii="宋体" w:hAnsi="宋体" w:eastAsia="宋体" w:cs="宋体"/>
          <w:sz w:val="24"/>
          <w:lang w:eastAsia="zh-CN"/>
        </w:rPr>
      </w:pPr>
    </w:p>
    <w:p>
      <w:pPr>
        <w:rPr>
          <w:rFonts w:hint="eastAsia"/>
        </w:rPr>
      </w:pPr>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七、评标办法</w:t>
      </w:r>
    </w:p>
    <w:tbl>
      <w:tblPr>
        <w:tblStyle w:val="22"/>
        <w:tblpPr w:leftFromText="180" w:rightFromText="180" w:vertAnchor="text" w:horzAnchor="page" w:tblpX="1735" w:tblpY="726"/>
        <w:tblOverlap w:val="never"/>
        <w:tblW w:w="917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5"/>
        <w:gridCol w:w="340"/>
        <w:gridCol w:w="76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11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rPr>
              <w:t>项目分值</w:t>
            </w:r>
          </w:p>
        </w:tc>
        <w:tc>
          <w:tcPr>
            <w:tcW w:w="8017" w:type="dxa"/>
            <w:gridSpan w:val="2"/>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lang w:val="en-US" w:eastAsia="zh-CN"/>
              </w:rPr>
              <w:t>资格</w:t>
            </w:r>
            <w:r>
              <w:rPr>
                <w:rFonts w:hint="eastAsia" w:ascii="宋体" w:hAnsi="宋体" w:eastAsia="宋体" w:cs="宋体"/>
                <w:b/>
                <w:bCs/>
              </w:rPr>
              <w:t>审查内容</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restart"/>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审查内容</w:t>
            </w:r>
          </w:p>
          <w:p>
            <w:pPr>
              <w:pStyle w:val="5"/>
              <w:rPr>
                <w:rFonts w:hint="eastAsia"/>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营业执照是否和供应商一致且有效；</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符合《政府采购法》第二十二条规定的条件</w:t>
            </w:r>
            <w:r>
              <w:rPr>
                <w:rFonts w:hint="eastAsia" w:ascii="宋体" w:hAnsi="宋体" w:eastAsia="宋体" w:cs="宋体"/>
                <w:sz w:val="24"/>
                <w:szCs w:val="24"/>
                <w:lang w:eastAsia="zh-CN"/>
              </w:rPr>
              <w:t>：</w:t>
            </w:r>
          </w:p>
          <w:p>
            <w:pPr>
              <w:numPr>
                <w:ilvl w:val="0"/>
                <w:numId w:val="5"/>
              </w:numPr>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具有独立承担民事责任的能力；</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具有良好的商业信誉和健全的</w:t>
            </w: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"https://www.baidu.com/s?wd=财务会计制度&amp;tn=SE_PcZhidaonwhc_ngpagmjz&amp;rsv_dl=gh_pc_zhidao"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财务会计制度</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t>；</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具有履行合同所必需的设备和专业技术能力；</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有依法缴纳税收和</w:t>
            </w: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"https://www.baidu.com/s?wd=社会保障资金&amp;tn=SE_PcZhidaonwhc_ngpagmjz&amp;rsv_dl=gh_pc_zhidao"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社会保障资金</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t>的良好记录；</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参加政府采购活动前三年内，在经营活动中没有重大违法记录；</w:t>
            </w:r>
          </w:p>
          <w:p>
            <w:pPr>
              <w:numPr>
                <w:ilvl w:val="0"/>
                <w:numId w:val="0"/>
              </w:numPr>
              <w:snapToGrid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bCs/>
                <w:color w:val="000000"/>
                <w:sz w:val="24"/>
                <w:szCs w:val="24"/>
                <w:highlight w:val="none"/>
              </w:rPr>
              <w:t>（六）法律、行政法规规定的其他条件</w:t>
            </w:r>
            <w:r>
              <w:rPr>
                <w:rFonts w:hint="eastAsia" w:ascii="宋体" w:hAnsi="宋体" w:eastAsia="宋体" w:cs="宋体"/>
                <w:bCs/>
                <w:color w:val="000000"/>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是否提供</w:t>
            </w:r>
            <w:r>
              <w:rPr>
                <w:rFonts w:hint="eastAsia" w:ascii="宋体" w:hAnsi="宋体" w:eastAsia="宋体" w:cs="宋体"/>
                <w:bCs/>
                <w:color w:val="000000"/>
                <w:sz w:val="24"/>
                <w:szCs w:val="24"/>
                <w:highlight w:val="none"/>
                <w:lang w:val="en-US" w:eastAsia="zh-CN"/>
              </w:rPr>
              <w:t>供应商</w:t>
            </w:r>
            <w:r>
              <w:rPr>
                <w:rFonts w:hint="eastAsia" w:ascii="宋体" w:hAnsi="宋体" w:eastAsia="宋体" w:cs="宋体"/>
                <w:bCs/>
                <w:color w:val="000000"/>
                <w:sz w:val="24"/>
                <w:szCs w:val="24"/>
                <w:highlight w:val="none"/>
              </w:rPr>
              <w:t>身份证或</w:t>
            </w:r>
            <w:r>
              <w:rPr>
                <w:rFonts w:hint="eastAsia" w:ascii="宋体" w:hAnsi="宋体" w:eastAsia="宋体" w:cs="宋体"/>
                <w:bCs/>
                <w:color w:val="000000"/>
                <w:sz w:val="24"/>
                <w:szCs w:val="24"/>
                <w:highlight w:val="none"/>
                <w:lang w:val="en-US" w:eastAsia="zh-CN"/>
              </w:rPr>
              <w:t>供应商</w:t>
            </w:r>
            <w:r>
              <w:rPr>
                <w:rFonts w:hint="eastAsia" w:ascii="宋体" w:hAnsi="宋体" w:eastAsia="宋体" w:cs="宋体"/>
                <w:bCs/>
                <w:color w:val="000000"/>
                <w:sz w:val="24"/>
                <w:szCs w:val="24"/>
                <w:highlight w:val="none"/>
              </w:rPr>
              <w:t>代表授权书及被授权人身份证</w:t>
            </w:r>
            <w:r>
              <w:rPr>
                <w:rFonts w:hint="eastAsia" w:ascii="宋体" w:hAnsi="宋体" w:eastAsia="宋体" w:cs="宋体"/>
                <w:bCs/>
                <w:color w:val="000000"/>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w:t>
            </w:r>
            <w:r>
              <w:rPr>
                <w:rFonts w:hint="eastAsia" w:ascii="宋体" w:hAnsi="宋体" w:eastAsia="宋体" w:cs="宋体"/>
                <w:bCs/>
                <w:color w:val="000000"/>
                <w:sz w:val="24"/>
                <w:szCs w:val="24"/>
                <w:highlight w:val="none"/>
                <w:lang w:val="en-US" w:eastAsia="zh-CN"/>
              </w:rPr>
              <w:t>提供社保部门出具的最少近三个月（2021年8月至10月）的社保缴纳证明（缴费凭证及个人明细表，新成立时间少于三个月的公司，按实际发生提供）须有被委托人的社保缴纳证明；</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w:t>
            </w:r>
            <w:r>
              <w:rPr>
                <w:rFonts w:hint="eastAsia" w:ascii="宋体" w:hAnsi="宋体" w:eastAsia="宋体" w:cs="宋体"/>
                <w:bCs/>
                <w:color w:val="000000"/>
                <w:sz w:val="24"/>
                <w:szCs w:val="24"/>
                <w:highlight w:val="none"/>
                <w:lang w:val="en-US" w:eastAsia="zh-CN"/>
              </w:rPr>
              <w:t>提供近3个月（2021年8月至10月）的报税相关资料或完税证明；</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是否提供</w:t>
            </w:r>
            <w:r>
              <w:rPr>
                <w:rFonts w:hint="eastAsia" w:ascii="宋体" w:hAnsi="宋体" w:eastAsia="宋体" w:cs="宋体"/>
                <w:bCs/>
                <w:color w:val="000000"/>
                <w:sz w:val="24"/>
                <w:szCs w:val="24"/>
                <w:highlight w:val="none"/>
                <w:lang w:val="en-US" w:eastAsia="zh-CN"/>
              </w:rPr>
              <w:t>凡拟参加本次招标项目的供应商须提供“参加政府采购活动前3年内在经营活动中没有重大违法记录的书面声明；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w:t>
            </w:r>
            <w:r>
              <w:rPr>
                <w:rFonts w:hint="eastAsia" w:ascii="宋体" w:hAnsi="宋体" w:eastAsia="宋体" w:cs="宋体"/>
                <w:bCs/>
                <w:color w:val="000000"/>
                <w:sz w:val="24"/>
                <w:szCs w:val="24"/>
                <w:highlight w:val="none"/>
                <w:lang w:val="en-US" w:eastAsia="zh-CN"/>
              </w:rPr>
              <w:t>提供2020年财务审计报告（2021年新成立公司可不提供审计报告但须提供公司财务制度）。</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76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default" w:ascii="宋体" w:hAnsi="宋体" w:eastAsia="宋体" w:cs="宋体"/>
                <w:i w:val="0"/>
                <w:caps w:val="0"/>
                <w:color w:val="333333"/>
                <w:spacing w:val="0"/>
                <w:kern w:val="0"/>
                <w:sz w:val="24"/>
                <w:szCs w:val="24"/>
                <w:u w:val="none"/>
                <w:shd w:val="clear" w:fill="FFFFFF"/>
                <w:lang w:val="en-US" w:eastAsia="zh-CN" w:bidi="ar"/>
              </w:rPr>
            </w:pPr>
            <w:r>
              <w:rPr>
                <w:rFonts w:hint="default" w:ascii="宋体" w:hAnsi="宋体" w:eastAsia="宋体" w:cs="宋体"/>
                <w:i w:val="0"/>
                <w:caps w:val="0"/>
                <w:color w:val="333333"/>
                <w:spacing w:val="0"/>
                <w:kern w:val="0"/>
                <w:sz w:val="24"/>
                <w:szCs w:val="24"/>
                <w:u w:val="none"/>
                <w:shd w:val="clear" w:fill="FFFFFF"/>
                <w:lang w:val="en-US" w:eastAsia="zh-CN" w:bidi="ar"/>
              </w:rPr>
              <w:t>供应商</w:t>
            </w:r>
            <w:r>
              <w:rPr>
                <w:rFonts w:hint="eastAsia" w:ascii="宋体" w:hAnsi="宋体" w:eastAsia="宋体" w:cs="宋体"/>
                <w:i w:val="0"/>
                <w:caps w:val="0"/>
                <w:color w:val="333333"/>
                <w:spacing w:val="0"/>
                <w:kern w:val="0"/>
                <w:sz w:val="24"/>
                <w:szCs w:val="24"/>
                <w:u w:val="none"/>
                <w:shd w:val="clear" w:fill="FFFFFF"/>
                <w:lang w:val="en-US" w:eastAsia="zh-CN" w:bidi="ar"/>
              </w:rPr>
              <w:t>是否提供</w:t>
            </w:r>
            <w:r>
              <w:rPr>
                <w:rFonts w:hint="default" w:ascii="宋体" w:hAnsi="宋体" w:eastAsia="宋体" w:cs="宋体"/>
                <w:i w:val="0"/>
                <w:caps w:val="0"/>
                <w:color w:val="333333"/>
                <w:spacing w:val="0"/>
                <w:kern w:val="0"/>
                <w:sz w:val="24"/>
                <w:szCs w:val="24"/>
                <w:u w:val="none"/>
                <w:shd w:val="clear" w:fill="FFFFFF"/>
                <w:lang w:val="en-US" w:eastAsia="zh-CN" w:bidi="ar"/>
              </w:rPr>
              <w:t>未被列入“信用中国网（www.creditchina.gov.cn）”被列入失信被执行人、政府采购不良行为记录、 重大税收违法案件当事人名单</w:t>
            </w:r>
            <w:r>
              <w:rPr>
                <w:rFonts w:hint="eastAsia" w:ascii="宋体" w:hAnsi="宋体" w:eastAsia="宋体" w:cs="宋体"/>
                <w:i w:val="0"/>
                <w:caps w:val="0"/>
                <w:color w:val="333333"/>
                <w:spacing w:val="0"/>
                <w:kern w:val="0"/>
                <w:sz w:val="24"/>
                <w:szCs w:val="24"/>
                <w:u w:val="none"/>
                <w:shd w:val="clear" w:fill="FFFFFF"/>
                <w:lang w:val="en-US" w:eastAsia="zh-CN" w:bidi="ar"/>
              </w:rPr>
              <w:t>、企业经营异常名录</w:t>
            </w:r>
            <w:r>
              <w:rPr>
                <w:rFonts w:hint="default" w:ascii="宋体" w:hAnsi="宋体" w:eastAsia="宋体" w:cs="宋体"/>
                <w:i w:val="0"/>
                <w:caps w:val="0"/>
                <w:color w:val="333333"/>
                <w:spacing w:val="0"/>
                <w:kern w:val="0"/>
                <w:sz w:val="24"/>
                <w:szCs w:val="24"/>
                <w:u w:val="none"/>
                <w:shd w:val="clear" w:fill="FFFFFF"/>
                <w:lang w:val="en-US" w:eastAsia="zh-CN" w:bidi="ar"/>
              </w:rPr>
              <w:t>； “中国政府采购网（www.ccgp.gov.cn）”未列入政府采购严重违法失信行为记录名单的；“国家企业信用信息公示系统（http://www.gsxt.gov.cn）”未列入经营异常名录信息、 列入严重违法失信企业名单（黑名单）信息。</w:t>
            </w:r>
            <w:r>
              <w:rPr>
                <w:rFonts w:hint="eastAsia" w:ascii="宋体" w:hAnsi="宋体" w:eastAsia="宋体" w:cs="宋体"/>
                <w:i w:val="0"/>
                <w:caps w:val="0"/>
                <w:color w:val="333333"/>
                <w:spacing w:val="0"/>
                <w:kern w:val="0"/>
                <w:sz w:val="24"/>
                <w:szCs w:val="24"/>
                <w:u w:val="none"/>
                <w:shd w:val="clear" w:fill="FFFFFF"/>
                <w:lang w:val="en-US" w:eastAsia="zh-CN" w:bidi="ar"/>
              </w:rPr>
              <w:t>查询截图</w:t>
            </w:r>
            <w:r>
              <w:rPr>
                <w:rFonts w:hint="default" w:ascii="宋体" w:hAnsi="宋体" w:eastAsia="宋体" w:cs="宋体"/>
                <w:i w:val="0"/>
                <w:caps w:val="0"/>
                <w:color w:val="333333"/>
                <w:spacing w:val="0"/>
                <w:kern w:val="0"/>
                <w:sz w:val="24"/>
                <w:szCs w:val="24"/>
                <w:u w:val="none"/>
                <w:shd w:val="clear" w:fill="FFFFFF"/>
                <w:lang w:val="en-US" w:eastAsia="zh-CN" w:bidi="ar"/>
              </w:rPr>
              <w:t>(尚在处罚期内)。</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tcBorders>
              <w:left w:val="single" w:color="000000" w:sz="2" w:space="0"/>
              <w:bottom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76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i w:val="0"/>
                <w:caps w:val="0"/>
                <w:color w:val="auto"/>
                <w:spacing w:val="0"/>
                <w:kern w:val="0"/>
                <w:sz w:val="24"/>
                <w:szCs w:val="24"/>
                <w:u w:val="none"/>
                <w:shd w:val="clear" w:fill="FFFFFF"/>
                <w:lang w:val="en-US" w:eastAsia="zh-CN" w:bidi="ar"/>
              </w:rPr>
            </w:pPr>
            <w:r>
              <w:rPr>
                <w:rFonts w:hint="eastAsia" w:ascii="宋体" w:hAnsi="宋体" w:eastAsia="宋体" w:cs="宋体"/>
                <w:sz w:val="24"/>
                <w:lang w:val="en-US" w:eastAsia="zh-CN"/>
              </w:rPr>
              <w:t>是否按磋商文件要求缴纳投标保证金。</w:t>
            </w:r>
          </w:p>
        </w:tc>
      </w:tr>
    </w:tbl>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（一）</w:t>
      </w:r>
      <w:r>
        <w:rPr>
          <w:rFonts w:hint="eastAsia" w:ascii="宋体" w:hAnsi="宋体" w:eastAsia="宋体" w:cs="宋体"/>
          <w:b/>
          <w:bCs/>
          <w:sz w:val="24"/>
        </w:rPr>
        <w:t>初步审查</w:t>
      </w:r>
    </w:p>
    <w:p>
      <w:pPr>
        <w:pStyle w:val="21"/>
        <w:snapToGrid w:val="0"/>
        <w:spacing w:line="360" w:lineRule="auto"/>
        <w:ind w:firstLine="482" w:firstLineChars="200"/>
        <w:jc w:val="center"/>
        <w:rPr>
          <w:rFonts w:hint="default" w:ascii="宋体" w:hAnsi="宋体" w:eastAsia="宋体" w:cs="宋体"/>
          <w:b/>
          <w:bCs/>
          <w:lang w:val="en-US" w:eastAsia="zh-CN"/>
        </w:rPr>
      </w:pPr>
      <w:r>
        <w:rPr>
          <w:rFonts w:hint="eastAsia" w:ascii="宋体" w:hAnsi="宋体" w:eastAsia="宋体" w:cs="宋体"/>
          <w:b/>
          <w:bCs/>
        </w:rPr>
        <w:t>初步审查表</w:t>
      </w:r>
      <w:r>
        <w:rPr>
          <w:rFonts w:hint="eastAsia" w:ascii="宋体" w:hAnsi="宋体" w:eastAsia="宋体" w:cs="宋体"/>
          <w:b/>
          <w:bCs/>
          <w:lang w:val="en-US" w:eastAsia="zh-CN"/>
        </w:rPr>
        <w:t>--资格审查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21"/>
        <w:snapToGrid w:val="0"/>
        <w:spacing w:line="360" w:lineRule="auto"/>
        <w:ind w:firstLine="482" w:firstLineChars="200"/>
        <w:jc w:val="center"/>
        <w:rPr>
          <w:rFonts w:hint="eastAsia"/>
          <w:sz w:val="24"/>
          <w:szCs w:val="24"/>
        </w:rPr>
      </w:pPr>
      <w:r>
        <w:rPr>
          <w:rFonts w:hint="eastAsia" w:ascii="宋体" w:hAnsi="宋体" w:eastAsia="宋体" w:cs="宋体"/>
          <w:b/>
          <w:bCs/>
          <w:sz w:val="24"/>
          <w:szCs w:val="24"/>
        </w:rPr>
        <w:t>初步审查表</w:t>
      </w:r>
      <w:r>
        <w:rPr>
          <w:rFonts w:hint="eastAsia" w:ascii="宋体" w:hAnsi="宋体" w:eastAsia="宋体" w:cs="宋体"/>
          <w:b/>
          <w:bCs/>
          <w:sz w:val="24"/>
          <w:szCs w:val="24"/>
          <w:lang w:val="en-US" w:eastAsia="zh-CN"/>
        </w:rPr>
        <w:t>--符合性审查</w:t>
      </w:r>
    </w:p>
    <w:tbl>
      <w:tblPr>
        <w:tblStyle w:val="22"/>
        <w:tblW w:w="8679"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5"/>
        <w:gridCol w:w="340"/>
        <w:gridCol w:w="71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1155"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rPr>
              <w:t>项目分值</w:t>
            </w:r>
          </w:p>
        </w:tc>
        <w:tc>
          <w:tcPr>
            <w:tcW w:w="7524" w:type="dxa"/>
            <w:gridSpan w:val="2"/>
            <w:tcBorders>
              <w:top w:val="single" w:color="000000" w:sz="2" w:space="0"/>
              <w:left w:val="single" w:color="000000" w:sz="2" w:space="0"/>
              <w:bottom w:val="single" w:color="auto" w:sz="4"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eastAsia="宋体" w:cs="宋体"/>
                <w:b/>
                <w:bCs/>
                <w:lang w:val="en-US" w:eastAsia="zh-CN"/>
              </w:rPr>
              <w:t>符合性</w:t>
            </w:r>
            <w:r>
              <w:rPr>
                <w:rFonts w:hint="eastAsia" w:ascii="宋体" w:hAnsi="宋体" w:eastAsia="宋体" w:cs="宋体"/>
                <w:b/>
                <w:bCs/>
              </w:rPr>
              <w:t>审查内容</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pPr>
              <w:spacing w:line="360" w:lineRule="auto"/>
              <w:rPr>
                <w:rFonts w:hint="default" w:ascii="宋体" w:hAnsi="宋体" w:eastAsia="宋体" w:cs="宋体"/>
                <w:lang w:val="en-US" w:eastAsia="zh-CN"/>
              </w:rPr>
            </w:pPr>
            <w:r>
              <w:rPr>
                <w:rFonts w:hint="eastAsia" w:ascii="宋体" w:hAnsi="宋体" w:eastAsia="宋体" w:cs="宋体"/>
                <w:lang w:val="en-US" w:eastAsia="zh-CN"/>
              </w:rPr>
              <w:t>审查内容</w:t>
            </w:r>
          </w:p>
        </w:tc>
        <w:tc>
          <w:tcPr>
            <w:tcW w:w="3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7184" w:type="dxa"/>
            <w:tcBorders>
              <w:top w:val="single" w:color="auto" w:sz="4" w:space="0"/>
              <w:left w:val="single" w:color="000000" w:sz="2"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响应文件是否按照采购文件规定要求签署、盖章的；</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continue"/>
            <w:tcBorders>
              <w:top w:val="single" w:color="auto" w:sz="4" w:space="0"/>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7184"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供应商是否对同一招标项目做出两个以上报价而未明确效力；</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技术性能、技术参数是否满足磋商文件要求；</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竞标报价是否超过本项目的采购预算；</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color w:val="auto"/>
                <w:sz w:val="24"/>
                <w:lang w:val="en-US" w:eastAsia="zh-CN"/>
              </w:rPr>
              <w:t>供货期</w:t>
            </w:r>
            <w:r>
              <w:rPr>
                <w:rFonts w:hint="eastAsia" w:ascii="宋体" w:hAnsi="宋体" w:eastAsia="宋体" w:cs="宋体"/>
                <w:sz w:val="24"/>
                <w:lang w:val="en-US" w:eastAsia="zh-CN"/>
              </w:rPr>
              <w:t>是否符合磋商文件要求；</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1155" w:type="dxa"/>
            <w:vMerge w:val="continue"/>
            <w:tcBorders>
              <w:left w:val="single" w:color="auto" w:sz="4" w:space="0"/>
              <w:right w:val="single" w:color="000000" w:sz="2" w:space="0"/>
            </w:tcBorders>
            <w:shd w:val="clear" w:color="auto" w:fill="FFFFFF"/>
            <w:noWrap w:val="0"/>
            <w:vAlign w:val="center"/>
          </w:tcPr>
          <w:p>
            <w:pPr>
              <w:pStyle w:val="21"/>
              <w:snapToGrid w:val="0"/>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响应文件是否附有招标人不能接受的条件；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3" w:hRule="atLeast"/>
        </w:trPr>
        <w:tc>
          <w:tcPr>
            <w:tcW w:w="1155" w:type="dxa"/>
            <w:tcBorders>
              <w:left w:val="single" w:color="auto" w:sz="4" w:space="0"/>
              <w:right w:val="single" w:color="000000" w:sz="2" w:space="0"/>
            </w:tcBorders>
            <w:shd w:val="clear" w:color="auto" w:fill="FFFFFF"/>
            <w:noWrap w:val="0"/>
            <w:vAlign w:val="center"/>
          </w:tcPr>
          <w:p>
            <w:pPr>
              <w:pStyle w:val="21"/>
              <w:snapToGrid w:val="0"/>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供应商是否符合招标资格要求；</w:t>
            </w:r>
          </w:p>
        </w:tc>
      </w:tr>
    </w:tbl>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提供的响应文件中初步审查有一项未通过上述审查标准，磋商小组将认定整个响应文件不响应竞争性磋商文件而予以废标，并且不允许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40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w:t>
      </w:r>
      <w:r>
        <w:rPr>
          <w:rFonts w:hint="eastAsia" w:ascii="宋体" w:hAnsi="宋体" w:eastAsia="宋体" w:cs="宋体"/>
          <w:sz w:val="24"/>
          <w:lang w:val="en-US" w:eastAsia="zh-CN"/>
        </w:rPr>
        <w:t>6%</w:t>
      </w:r>
      <w:r>
        <w:rPr>
          <w:rFonts w:hint="eastAsia" w:ascii="宋体" w:hAnsi="宋体" w:eastAsia="宋体" w:cs="宋体"/>
          <w:sz w:val="24"/>
        </w:rPr>
        <w:t>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sz w:val="24"/>
        </w:rPr>
        <w:br w:type="textWrapping"/>
      </w:r>
      <w:r>
        <w:rPr>
          <w:rFonts w:hint="eastAsia" w:ascii="宋体" w:hAnsi="宋体" w:eastAsia="宋体" w:cs="宋体"/>
          <w:sz w:val="24"/>
        </w:rPr>
        <w:t xml:space="preserve"> </w:t>
      </w:r>
    </w:p>
    <w:p>
      <w:pPr>
        <w:ind w:firstLine="643" w:firstLineChars="200"/>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40分</w:t>
      </w:r>
      <w:r>
        <w:rPr>
          <w:rFonts w:hint="eastAsia" w:ascii="宋体" w:hAnsi="宋体" w:eastAsia="宋体" w:cs="宋体"/>
          <w:b/>
          <w:color w:val="auto"/>
          <w:spacing w:val="-2"/>
          <w:sz w:val="30"/>
          <w:szCs w:val="30"/>
          <w:lang w:eastAsia="zh-CN"/>
        </w:rPr>
        <w:t>）</w:t>
      </w:r>
    </w:p>
    <w:tbl>
      <w:tblPr>
        <w:tblStyle w:val="22"/>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4</w:t>
            </w:r>
            <w:r>
              <w:rPr>
                <w:rFonts w:hint="eastAsia" w:ascii="宋体" w:hAnsi="宋体" w:eastAsia="宋体" w:cs="宋体"/>
                <w:sz w:val="24"/>
                <w:lang w:val="zh-CN" w:eastAsia="zh-CN"/>
              </w:rPr>
              <w:t>0分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widowControl/>
              <w:jc w:val="center"/>
              <w:outlineLvl w:val="3"/>
              <w:rPr>
                <w:rFonts w:hint="eastAsia" w:ascii="宋体" w:hAnsi="宋体" w:eastAsia="宋体" w:cs="宋体"/>
                <w:color w:val="000000"/>
                <w:sz w:val="28"/>
                <w:szCs w:val="28"/>
              </w:rPr>
            </w:pPr>
            <w:bookmarkStart w:id="59" w:name="_Toc435514848"/>
            <w:r>
              <w:rPr>
                <w:rFonts w:hint="eastAsia" w:ascii="宋体" w:hAnsi="宋体" w:eastAsia="宋体" w:cs="宋体"/>
                <w:color w:val="000000"/>
                <w:sz w:val="28"/>
                <w:szCs w:val="28"/>
              </w:rPr>
              <w:t xml:space="preserve">价 格 扣 </w:t>
            </w:r>
            <w:bookmarkEnd w:id="59"/>
            <w:r>
              <w:rPr>
                <w:rFonts w:hint="eastAsia" w:ascii="宋体" w:hAnsi="宋体" w:eastAsia="宋体" w:cs="宋体"/>
                <w:color w:val="000000"/>
                <w:sz w:val="28"/>
                <w:szCs w:val="28"/>
              </w:rPr>
              <w:t>除</w:t>
            </w:r>
          </w:p>
          <w:p>
            <w:pPr>
              <w:numPr>
                <w:ilvl w:val="0"/>
                <w:numId w:val="6"/>
              </w:numPr>
              <w:tabs>
                <w:tab w:val="left" w:pos="567"/>
              </w:tabs>
              <w:spacing w:line="360" w:lineRule="auto"/>
              <w:rPr>
                <w:rFonts w:hint="eastAsia" w:ascii="宋体" w:hAnsi="宋体" w:eastAsia="宋体" w:cs="宋体"/>
                <w:color w:val="000000"/>
                <w:sz w:val="24"/>
              </w:rPr>
            </w:pPr>
            <w:r>
              <w:rPr>
                <w:rFonts w:hint="eastAsia" w:ascii="宋体" w:hAnsi="宋体" w:eastAsia="宋体" w:cs="宋体"/>
                <w:color w:val="000000"/>
                <w:sz w:val="24"/>
              </w:rPr>
              <w:t>小型和微型企业产品价格扣除</w:t>
            </w:r>
          </w:p>
          <w:p>
            <w:pPr>
              <w:numPr>
                <w:ilvl w:val="1"/>
                <w:numId w:val="6"/>
              </w:numPr>
              <w:spacing w:line="360" w:lineRule="auto"/>
              <w:rPr>
                <w:rFonts w:hint="eastAsia" w:ascii="宋体" w:hAnsi="宋体" w:eastAsia="宋体" w:cs="宋体"/>
                <w:bCs/>
                <w:strike/>
                <w:color w:val="000000"/>
                <w:sz w:val="24"/>
              </w:rPr>
            </w:pPr>
            <w:r>
              <w:rPr>
                <w:rFonts w:hint="eastAsia" w:ascii="宋体" w:hAnsi="宋体" w:eastAsia="宋体" w:cs="宋体"/>
                <w:bCs/>
                <w:color w:val="000000"/>
                <w:sz w:val="24"/>
              </w:rPr>
              <w:t>根据财政部、工业和信息化部印发的</w:t>
            </w:r>
            <w:r>
              <w:rPr>
                <w:rFonts w:hint="eastAsia" w:ascii="宋体" w:hAnsi="宋体" w:eastAsia="宋体" w:cs="宋体"/>
                <w:bCs/>
                <w:color w:val="000000"/>
                <w:sz w:val="24"/>
                <w:lang w:eastAsia="zh-CN"/>
              </w:rPr>
              <w:t>《政府采购促进中小企业发展管理办法》（财库〔2020〕46号）</w:t>
            </w:r>
            <w:r>
              <w:rPr>
                <w:rFonts w:hint="eastAsia" w:ascii="宋体" w:hAnsi="宋体" w:eastAsia="宋体" w:cs="宋体"/>
                <w:bCs/>
                <w:color w:val="000000"/>
                <w:sz w:val="24"/>
              </w:rPr>
              <w:t>的规定，对小型和微型企业产品的价格给予C1的扣除（C1的取值为</w:t>
            </w:r>
            <w:r>
              <w:rPr>
                <w:rFonts w:hint="eastAsia" w:ascii="宋体" w:hAnsi="宋体" w:eastAsia="宋体" w:cs="宋体"/>
                <w:bCs/>
                <w:color w:val="000000"/>
                <w:sz w:val="24"/>
                <w:u w:val="single"/>
              </w:rPr>
              <w:t>6%</w:t>
            </w:r>
            <w:r>
              <w:rPr>
                <w:rFonts w:hint="eastAsia" w:ascii="宋体" w:hAnsi="宋体" w:eastAsia="宋体" w:cs="宋体"/>
                <w:bCs/>
                <w:color w:val="000000"/>
                <w:sz w:val="24"/>
              </w:rPr>
              <w:t>），用扣除后的价格参与评审。</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如允许联合体投标，联合体协议中约定小型、微型企业的协议合同金额（必须为本企业承担的内容）占到联合体协议合同总金额30%以上的，对联合体的有效投标报价给予C2的价格扣除(C2的取值为</w:t>
            </w:r>
            <w:r>
              <w:rPr>
                <w:rFonts w:hint="eastAsia" w:ascii="宋体" w:hAnsi="宋体" w:eastAsia="宋体" w:cs="宋体"/>
                <w:bCs/>
                <w:color w:val="000000"/>
                <w:sz w:val="24"/>
                <w:u w:val="single"/>
              </w:rPr>
              <w:t>2%</w:t>
            </w:r>
            <w:r>
              <w:rPr>
                <w:rFonts w:hint="eastAsia" w:ascii="宋体" w:hAnsi="宋体" w:eastAsia="宋体" w:cs="宋体"/>
                <w:bCs/>
                <w:color w:val="000000"/>
                <w:sz w:val="24"/>
              </w:rPr>
              <w:t>)；如联合体各方均为小型、微型企业的，联合体视同为小型、微型企业享受上述第（一）条规定的价格扣除。</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如允许联合体投标，组成联合体的大中型企业和其他自然人、法人或者其他组织与小型、微型企业之间存在投资关系的，不享受上述价格扣除。</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《政府采购促进中小企业发展暂行办法》所称中小企业（含中型、小型、微型企业，下同）应当同时符合以下条件：</w:t>
            </w:r>
          </w:p>
          <w:p>
            <w:pPr>
              <w:numPr>
                <w:ilvl w:val="2"/>
                <w:numId w:val="6"/>
              </w:numPr>
              <w:spacing w:line="360" w:lineRule="auto"/>
              <w:ind w:left="567" w:hanging="567"/>
              <w:rPr>
                <w:rFonts w:hint="eastAsia" w:ascii="宋体" w:hAnsi="宋体" w:eastAsia="宋体" w:cs="宋体"/>
                <w:bCs/>
                <w:color w:val="000000"/>
                <w:sz w:val="24"/>
              </w:rPr>
            </w:pPr>
            <w:r>
              <w:rPr>
                <w:rFonts w:hint="eastAsia" w:ascii="宋体" w:hAnsi="宋体" w:eastAsia="宋体" w:cs="宋体"/>
                <w:bCs/>
                <w:color w:val="000000"/>
                <w:sz w:val="24"/>
              </w:rPr>
              <w:t>符合中小企业划分标准；</w:t>
            </w:r>
            <w:r>
              <w:rPr>
                <w:rFonts w:hint="eastAsia" w:ascii="宋体" w:hAnsi="宋体" w:eastAsia="宋体" w:cs="宋体"/>
                <w:bCs/>
                <w:color w:val="000000"/>
                <w:sz w:val="24"/>
                <w:lang w:eastAsia="zh-CN"/>
              </w:rPr>
              <w:t xml:space="preserve"> </w:t>
            </w:r>
            <w:r>
              <w:rPr>
                <w:rFonts w:hint="eastAsia" w:ascii="宋体" w:hAnsi="宋体" w:eastAsia="宋体" w:cs="宋体"/>
                <w:bCs/>
                <w:color w:val="000000"/>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hint="eastAsia" w:ascii="宋体" w:hAnsi="宋体" w:eastAsia="宋体" w:cs="宋体"/>
                <w:bCs/>
                <w:color w:val="000000"/>
                <w:sz w:val="24"/>
              </w:rPr>
            </w:pPr>
            <w:r>
              <w:rPr>
                <w:rFonts w:hint="eastAsia" w:ascii="宋体" w:hAnsi="宋体" w:eastAsia="宋体" w:cs="宋体"/>
                <w:bCs/>
                <w:color w:val="000000"/>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参加政府采购活动的中小企业应当提供《中小企业声明函》（格式见第六章投标文件格式）</w:t>
            </w:r>
            <w:r>
              <w:rPr>
                <w:rFonts w:hint="eastAsia" w:ascii="宋体" w:hAnsi="宋体" w:eastAsia="宋体" w:cs="宋体"/>
                <w:color w:val="000000"/>
                <w:sz w:val="24"/>
              </w:rPr>
              <w:t>。</w:t>
            </w:r>
          </w:p>
          <w:p>
            <w:pPr>
              <w:numPr>
                <w:ilvl w:val="1"/>
                <w:numId w:val="6"/>
              </w:numPr>
              <w:spacing w:line="360" w:lineRule="auto"/>
              <w:rPr>
                <w:rFonts w:hint="eastAsia" w:ascii="宋体" w:hAnsi="宋体" w:eastAsia="宋体" w:cs="宋体"/>
                <w:color w:val="000000"/>
                <w:sz w:val="24"/>
              </w:rPr>
            </w:pPr>
            <w:r>
              <w:rPr>
                <w:rFonts w:hint="eastAsia" w:ascii="宋体" w:hAnsi="宋体" w:eastAsia="宋体" w:cs="宋体"/>
                <w:color w:val="000000"/>
                <w:sz w:val="24"/>
              </w:rPr>
              <w:t>监狱企业产品价格扣除</w:t>
            </w:r>
          </w:p>
          <w:p>
            <w:pPr>
              <w:numPr>
                <w:ilvl w:val="2"/>
                <w:numId w:val="6"/>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监狱企业视同小型、微型企业，按上述第（一）、（二）条款享受评审中价格扣除。</w:t>
            </w:r>
          </w:p>
          <w:p>
            <w:pPr>
              <w:numPr>
                <w:ilvl w:val="2"/>
                <w:numId w:val="6"/>
              </w:numPr>
              <w:spacing w:line="360" w:lineRule="auto"/>
              <w:ind w:left="200" w:hanging="200"/>
              <w:rPr>
                <w:rFonts w:hint="eastAsia" w:ascii="宋体" w:hAnsi="宋体" w:eastAsia="宋体" w:cs="宋体"/>
                <w:color w:val="000000"/>
                <w:sz w:val="24"/>
              </w:rPr>
            </w:pPr>
            <w:r>
              <w:rPr>
                <w:rFonts w:hint="eastAsia" w:ascii="宋体" w:hAnsi="宋体" w:eastAsia="宋体" w:cs="宋体"/>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
              </w:numPr>
              <w:spacing w:line="360" w:lineRule="auto"/>
              <w:ind w:left="207" w:hanging="207"/>
              <w:rPr>
                <w:rFonts w:hint="eastAsia" w:ascii="宋体" w:hAnsi="宋体" w:eastAsia="宋体" w:cs="宋体"/>
                <w:color w:val="000000"/>
                <w:sz w:val="24"/>
              </w:rPr>
            </w:pPr>
            <w:r>
              <w:rPr>
                <w:rFonts w:hint="eastAsia" w:ascii="宋体" w:hAnsi="宋体" w:eastAsia="宋体" w:cs="宋体"/>
                <w:color w:val="000000"/>
                <w:sz w:val="24"/>
              </w:rPr>
              <w:t>监狱企业参加政府采购活动时，应当提供由省级以上监狱管理局、戒毒管理局（含新疆生产建设兵团）出具的属于监狱企业的证明文件，否则不予认可。</w:t>
            </w:r>
          </w:p>
          <w:p>
            <w:pPr>
              <w:numPr>
                <w:ilvl w:val="1"/>
                <w:numId w:val="6"/>
              </w:numPr>
              <w:spacing w:line="360" w:lineRule="auto"/>
              <w:rPr>
                <w:rFonts w:hint="eastAsia" w:ascii="宋体" w:hAnsi="宋体" w:eastAsia="宋体" w:cs="宋体"/>
                <w:color w:val="000000"/>
                <w:sz w:val="24"/>
              </w:rPr>
            </w:pPr>
            <w:r>
              <w:rPr>
                <w:rFonts w:hint="eastAsia" w:ascii="宋体" w:hAnsi="宋体" w:eastAsia="宋体" w:cs="宋体"/>
                <w:color w:val="000000"/>
                <w:sz w:val="24"/>
              </w:rPr>
              <w:t>残疾人福利性单位产品价格扣除</w:t>
            </w:r>
          </w:p>
          <w:p>
            <w:pPr>
              <w:numPr>
                <w:ilvl w:val="2"/>
                <w:numId w:val="6"/>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残疾人福利性单位视同小型、微型企业，按上述第（一）、（二）条款享受评审中价格扣除。</w:t>
            </w:r>
          </w:p>
          <w:p>
            <w:pPr>
              <w:numPr>
                <w:ilvl w:val="2"/>
                <w:numId w:val="6"/>
              </w:numPr>
              <w:spacing w:line="360" w:lineRule="auto"/>
              <w:ind w:left="207" w:hanging="207"/>
              <w:rPr>
                <w:rFonts w:hint="eastAsia" w:ascii="宋体" w:hAnsi="宋体" w:eastAsia="宋体" w:cs="宋体"/>
                <w:color w:val="000000"/>
                <w:sz w:val="24"/>
              </w:rPr>
            </w:pPr>
            <w:r>
              <w:rPr>
                <w:rFonts w:hint="eastAsia" w:ascii="宋体" w:hAnsi="宋体" w:eastAsia="宋体" w:cs="宋体"/>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sz w:val="24"/>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》第七十七条第一款的规定追究法律责任。</w:t>
            </w:r>
          </w:p>
          <w:p>
            <w:pPr>
              <w:numPr>
                <w:ilvl w:val="0"/>
                <w:numId w:val="6"/>
              </w:numPr>
              <w:tabs>
                <w:tab w:val="left" w:pos="567"/>
              </w:tabs>
              <w:spacing w:line="360" w:lineRule="auto"/>
              <w:ind w:left="567" w:hanging="567"/>
              <w:rPr>
                <w:rFonts w:hint="eastAsia" w:ascii="宋体" w:hAnsi="宋体" w:eastAsia="宋体" w:cs="宋体"/>
                <w:color w:val="000000"/>
              </w:rPr>
            </w:pPr>
            <w:r>
              <w:rPr>
                <w:rFonts w:hint="eastAsia" w:ascii="宋体" w:hAnsi="宋体" w:eastAsia="宋体" w:cs="宋体"/>
                <w:color w:val="000000"/>
                <w:sz w:val="24"/>
              </w:rPr>
              <w:t>投标人同时为小型、微型企业、监狱企业、残疾人福利性单位任两种或以上情况的，评审中只享受一次价格扣除，不重复进行价格扣除。</w:t>
            </w:r>
          </w:p>
          <w:p>
            <w:pPr>
              <w:numPr>
                <w:ilvl w:val="0"/>
                <w:numId w:val="6"/>
              </w:numPr>
              <w:tabs>
                <w:tab w:val="left" w:pos="567"/>
              </w:tabs>
              <w:snapToGrid w:val="0"/>
              <w:spacing w:line="360" w:lineRule="auto"/>
              <w:ind w:left="567" w:hanging="567"/>
              <w:rPr>
                <w:rFonts w:hint="eastAsia" w:ascii="宋体" w:hAnsi="宋体" w:eastAsia="宋体" w:cs="宋体"/>
                <w:bCs/>
                <w:color w:val="000000"/>
                <w:sz w:val="24"/>
                <w:shd w:val="pct10" w:color="auto" w:fill="FFFFFF"/>
              </w:rPr>
            </w:pPr>
            <w:r>
              <w:rPr>
                <w:rFonts w:hint="eastAsia" w:ascii="宋体" w:hAnsi="宋体" w:eastAsia="宋体" w:cs="宋体"/>
                <w:b/>
                <w:bCs/>
                <w:color w:val="000000"/>
                <w:sz w:val="24"/>
              </w:rPr>
              <w:t>节能产品、环境标志产品价格扣除</w:t>
            </w:r>
          </w:p>
          <w:p>
            <w:pPr>
              <w:numPr>
                <w:ilvl w:val="1"/>
                <w:numId w:val="6"/>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拟采购产品属于节能产品政府采购品目清单规定必须强制采购的，实行强制采购。</w:t>
            </w:r>
          </w:p>
          <w:p>
            <w:pPr>
              <w:numPr>
                <w:ilvl w:val="1"/>
                <w:numId w:val="6"/>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000000"/>
                <w:sz w:val="24"/>
                <w:u w:val="single"/>
              </w:rPr>
              <w:t>1</w:t>
            </w:r>
            <w:r>
              <w:rPr>
                <w:rFonts w:hint="eastAsia" w:ascii="宋体" w:hAnsi="宋体" w:eastAsia="宋体" w:cs="宋体"/>
                <w:color w:val="000000"/>
                <w:sz w:val="24"/>
              </w:rPr>
              <w:t>%的价格扣除。</w:t>
            </w:r>
          </w:p>
          <w:p>
            <w:pPr>
              <w:numPr>
                <w:ilvl w:val="1"/>
                <w:numId w:val="6"/>
              </w:numPr>
              <w:snapToGrid w:val="0"/>
              <w:spacing w:line="360" w:lineRule="auto"/>
              <w:rPr>
                <w:rFonts w:hint="eastAsia" w:ascii="宋体" w:hAnsi="宋体" w:eastAsia="宋体" w:cs="宋体"/>
                <w:sz w:val="24"/>
              </w:rPr>
            </w:pPr>
            <w:r>
              <w:rPr>
                <w:rFonts w:hint="eastAsia" w:ascii="宋体" w:hAnsi="宋体" w:eastAsia="宋体" w:cs="宋体"/>
                <w:color w:val="000000"/>
                <w:sz w:val="24"/>
              </w:rPr>
              <w:t>属于品目清单范围内的节能或环境标志产品，应当提供国家确定的认证机构出具的、处于有效期之内的节能产品或环境标志产品认证证书复印件，并加盖投标人单位的公章。</w:t>
            </w:r>
          </w:p>
        </w:tc>
      </w:tr>
    </w:tbl>
    <w:p>
      <w:pPr>
        <w:ind w:firstLine="594" w:firstLineChars="200"/>
        <w:rPr>
          <w:rFonts w:hint="eastAsia" w:ascii="宋体" w:hAnsi="宋体"/>
          <w:b/>
          <w:color w:val="FF0000"/>
          <w:spacing w:val="-2"/>
          <w:sz w:val="30"/>
          <w:szCs w:val="30"/>
        </w:rPr>
      </w:pPr>
      <w:r>
        <w:rPr>
          <w:rFonts w:hint="eastAsia" w:ascii="宋体" w:hAnsi="宋体"/>
          <w:b/>
          <w:color w:val="FF0000"/>
          <w:spacing w:val="-2"/>
          <w:sz w:val="30"/>
          <w:szCs w:val="30"/>
        </w:rPr>
        <w:br w:type="page"/>
      </w:r>
    </w:p>
    <w:p>
      <w:pPr>
        <w:spacing w:line="360" w:lineRule="auto"/>
        <w:ind w:firstLine="594" w:firstLineChars="200"/>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60分</w:t>
      </w:r>
      <w:r>
        <w:rPr>
          <w:rFonts w:hint="eastAsia" w:ascii="宋体" w:hAnsi="宋体"/>
          <w:b/>
          <w:color w:val="auto"/>
          <w:spacing w:val="-2"/>
          <w:sz w:val="30"/>
          <w:szCs w:val="30"/>
          <w:lang w:eastAsia="zh-CN"/>
        </w:rPr>
        <w:t>）</w:t>
      </w:r>
    </w:p>
    <w:tbl>
      <w:tblPr>
        <w:tblStyle w:val="22"/>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44"/>
        <w:gridCol w:w="834"/>
        <w:gridCol w:w="713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序号</w:t>
            </w:r>
          </w:p>
        </w:tc>
        <w:tc>
          <w:tcPr>
            <w:tcW w:w="134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en-US" w:eastAsia="zh-CN"/>
              </w:rPr>
            </w:pPr>
            <w:r>
              <w:rPr>
                <w:rFonts w:hint="eastAsia" w:ascii="宋体" w:hAnsi="宋体" w:eastAsia="宋体" w:cs="宋体"/>
                <w:b/>
                <w:bCs/>
                <w:sz w:val="24"/>
                <w:lang w:val="zh-CN" w:eastAsia="zh-CN"/>
              </w:rPr>
              <w:t>评审项目</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分值</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ind w:firstLine="241" w:firstLineChars="100"/>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eastAsia="宋体" w:cs="宋体"/>
                <w:color w:val="000000"/>
                <w:sz w:val="24"/>
                <w:szCs w:val="24"/>
                <w:lang w:val="en-US" w:eastAsia="zh-CN"/>
              </w:rPr>
              <w:t>1</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cs="宋体"/>
                <w:color w:val="000000"/>
                <w:sz w:val="24"/>
                <w:szCs w:val="24"/>
              </w:rPr>
              <w:t>企业情况</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cs="宋体"/>
                <w:color w:val="000000"/>
                <w:sz w:val="24"/>
                <w:szCs w:val="24"/>
              </w:rPr>
              <w:t>有固定的营业场所和开展日常业务所需办公面积其他条件（需与营业执照住所一致，附图片、房产证明或租赁合同）根据投标人有关数据及所附图片等综合评价投标人的企业情况</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磋商小组在0-2分之间进行综合评议。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2</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b/>
                <w:kern w:val="2"/>
                <w:sz w:val="24"/>
                <w:szCs w:val="24"/>
                <w:highlight w:val="none"/>
                <w:lang w:val="en-US" w:eastAsia="zh-CN" w:bidi="ar-SA"/>
              </w:rPr>
            </w:pPr>
            <w:r>
              <w:rPr>
                <w:rFonts w:hint="eastAsia" w:ascii="宋体" w:hAnsi="宋体" w:eastAsia="宋体" w:cs="宋体"/>
                <w:color w:val="000000"/>
                <w:sz w:val="24"/>
                <w:szCs w:val="24"/>
                <w:lang w:val="en-US" w:eastAsia="zh-CN"/>
              </w:rPr>
              <w:t>业绩</w:t>
            </w:r>
          </w:p>
        </w:tc>
        <w:tc>
          <w:tcPr>
            <w:tcW w:w="834"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eastAsia="宋体" w:cs="宋体"/>
                <w:kern w:val="0"/>
                <w:sz w:val="24"/>
                <w:szCs w:val="24"/>
                <w:highlight w:val="none"/>
                <w:lang w:val="en-US" w:eastAsia="zh-CN" w:bidi="ar-SA"/>
              </w:rPr>
            </w:pPr>
            <w:r>
              <w:rPr>
                <w:rFonts w:hint="eastAsia" w:ascii="宋体" w:hAnsi="宋体" w:cs="宋体"/>
                <w:color w:val="000000"/>
                <w:sz w:val="24"/>
                <w:szCs w:val="24"/>
              </w:rPr>
              <w:t>根据投标人近三年（20</w:t>
            </w:r>
            <w:r>
              <w:rPr>
                <w:rFonts w:hint="eastAsia" w:ascii="宋体" w:hAnsi="宋体" w:cs="宋体"/>
                <w:color w:val="000000"/>
                <w:sz w:val="24"/>
                <w:szCs w:val="24"/>
                <w:lang w:val="en-US" w:eastAsia="zh-CN"/>
              </w:rPr>
              <w:t>18</w:t>
            </w:r>
            <w:r>
              <w:rPr>
                <w:rFonts w:hint="eastAsia" w:ascii="宋体" w:hAnsi="宋体" w:cs="宋体"/>
                <w:color w:val="000000"/>
                <w:sz w:val="24"/>
                <w:szCs w:val="24"/>
              </w:rPr>
              <w:t>年</w:t>
            </w:r>
            <w:r>
              <w:rPr>
                <w:rFonts w:hint="eastAsia" w:ascii="宋体" w:hAnsi="宋体" w:cs="宋体"/>
                <w:color w:val="000000"/>
                <w:sz w:val="24"/>
                <w:szCs w:val="24"/>
                <w:lang w:val="en-US" w:eastAsia="zh-CN"/>
              </w:rPr>
              <w:t>至今</w:t>
            </w:r>
            <w:r>
              <w:rPr>
                <w:rFonts w:hint="eastAsia" w:ascii="宋体" w:hAnsi="宋体" w:cs="宋体"/>
                <w:color w:val="000000"/>
                <w:sz w:val="24"/>
                <w:szCs w:val="24"/>
              </w:rPr>
              <w:t>）业绩情况，提供1份加</w:t>
            </w:r>
            <w:r>
              <w:rPr>
                <w:rFonts w:hint="eastAsia" w:ascii="宋体" w:hAnsi="宋体" w:cs="宋体"/>
                <w:color w:val="000000"/>
                <w:sz w:val="24"/>
                <w:szCs w:val="24"/>
                <w:lang w:val="en-US" w:eastAsia="zh-CN"/>
              </w:rPr>
              <w:t>2</w:t>
            </w:r>
            <w:r>
              <w:rPr>
                <w:rFonts w:hint="eastAsia" w:ascii="宋体" w:hAnsi="宋体" w:cs="宋体"/>
                <w:color w:val="000000"/>
                <w:sz w:val="24"/>
                <w:szCs w:val="24"/>
              </w:rPr>
              <w:t>分，最高得</w:t>
            </w:r>
            <w:r>
              <w:rPr>
                <w:rFonts w:hint="eastAsia" w:ascii="宋体" w:hAnsi="宋体" w:cs="宋体"/>
                <w:color w:val="000000"/>
                <w:sz w:val="24"/>
                <w:szCs w:val="24"/>
                <w:lang w:val="en-US" w:eastAsia="zh-CN"/>
              </w:rPr>
              <w:t>6</w:t>
            </w:r>
            <w:r>
              <w:rPr>
                <w:rFonts w:hint="eastAsia" w:ascii="宋体" w:hAnsi="宋体" w:cs="宋体"/>
                <w:color w:val="000000"/>
                <w:sz w:val="24"/>
                <w:szCs w:val="24"/>
              </w:rPr>
              <w:t>分。（以提供合同</w:t>
            </w:r>
            <w:r>
              <w:rPr>
                <w:rFonts w:hint="eastAsia" w:ascii="宋体" w:hAnsi="宋体" w:cs="宋体"/>
                <w:color w:val="000000"/>
                <w:sz w:val="24"/>
                <w:szCs w:val="24"/>
                <w:lang w:val="en-US" w:eastAsia="zh-CN"/>
              </w:rPr>
              <w:t>或中标通知书</w:t>
            </w:r>
            <w:r>
              <w:rPr>
                <w:rFonts w:hint="eastAsia" w:ascii="宋体" w:hAnsi="宋体" w:cs="宋体"/>
                <w:color w:val="000000"/>
                <w:sz w:val="24"/>
                <w:szCs w:val="24"/>
              </w:rPr>
              <w:t>为评审依据）。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9"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lang w:val="en-US" w:eastAsia="zh-CN"/>
              </w:rPr>
              <w:t>3</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kern w:val="2"/>
                <w:sz w:val="24"/>
                <w:szCs w:val="24"/>
                <w:highlight w:val="none"/>
                <w:lang w:val="zh-CN" w:eastAsia="zh-CN" w:bidi="ar-SA"/>
              </w:rPr>
            </w:pPr>
            <w:r>
              <w:rPr>
                <w:rFonts w:hint="eastAsia" w:ascii="宋体" w:hAnsi="宋体" w:eastAsia="宋体" w:cs="宋体"/>
                <w:color w:val="000000"/>
                <w:sz w:val="24"/>
                <w:szCs w:val="24"/>
                <w:lang w:val="en-US" w:eastAsia="zh-CN" w:bidi="ar-SA"/>
              </w:rPr>
              <w:t>产品质量管理措施</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综合比较各投标人针对本次项目拟提供的产品质量管理措施（包括货物的存储、运输、验收等环节）：</w:t>
            </w:r>
          </w:p>
          <w:p>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产品来源清晰具体、验收方案全面，质量及安全保证各环节措施具体、完善，完全符合得</w:t>
            </w:r>
            <w:r>
              <w:rPr>
                <w:rFonts w:hint="eastAsia" w:ascii="宋体" w:hAnsi="宋体" w:cs="宋体"/>
                <w:color w:val="000000"/>
                <w:sz w:val="24"/>
                <w:szCs w:val="24"/>
                <w:lang w:val="en-US" w:eastAsia="zh-CN"/>
              </w:rPr>
              <w:t>7</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12</w:t>
            </w:r>
            <w:r>
              <w:rPr>
                <w:rFonts w:hint="eastAsia" w:ascii="宋体" w:hAnsi="宋体" w:cs="宋体"/>
                <w:color w:val="000000"/>
                <w:sz w:val="24"/>
                <w:szCs w:val="24"/>
                <w:lang w:val="zh-CN" w:eastAsia="zh-CN"/>
              </w:rPr>
              <w:t>分；</w:t>
            </w:r>
          </w:p>
          <w:p>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 xml:space="preserve">产品来源清晰较具体、验收方案较全面，质量及安全保证措施各环节基本合理、完善，基本符合采购需求的得 </w:t>
            </w:r>
            <w:r>
              <w:rPr>
                <w:rFonts w:hint="eastAsia" w:ascii="宋体" w:hAnsi="宋体" w:cs="宋体"/>
                <w:color w:val="000000"/>
                <w:sz w:val="24"/>
                <w:szCs w:val="24"/>
                <w:lang w:val="en-US" w:eastAsia="zh-CN"/>
              </w:rPr>
              <w:t>4</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val="zh-CN" w:eastAsia="zh-CN"/>
              </w:rPr>
              <w:t>分；</w:t>
            </w:r>
          </w:p>
          <w:p>
            <w:pPr>
              <w:jc w:val="left"/>
              <w:rPr>
                <w:rFonts w:hint="eastAsia" w:ascii="宋体" w:hAnsi="宋体" w:cs="宋体" w:eastAsiaTheme="minorEastAsia"/>
                <w:b/>
                <w:kern w:val="2"/>
                <w:sz w:val="24"/>
                <w:szCs w:val="24"/>
                <w:highlight w:val="none"/>
                <w:lang w:val="zh-CN" w:eastAsia="zh-CN" w:bidi="ar-SA"/>
              </w:rPr>
            </w:pPr>
            <w:r>
              <w:rPr>
                <w:rFonts w:hint="eastAsia" w:ascii="宋体" w:hAnsi="宋体" w:cs="宋体"/>
                <w:color w:val="000000"/>
                <w:sz w:val="24"/>
                <w:szCs w:val="24"/>
                <w:lang w:val="zh-CN" w:eastAsia="zh-CN"/>
              </w:rPr>
              <w:t>有提供质量及安全保证措施，但来源不够清晰、验收方案不够全面，质量及安全保证各环节措施不够具体、完善的得0-</w:t>
            </w:r>
            <w:r>
              <w:rPr>
                <w:rFonts w:hint="eastAsia" w:ascii="宋体" w:hAnsi="宋体" w:cs="宋体"/>
                <w:color w:val="000000"/>
                <w:sz w:val="24"/>
                <w:szCs w:val="24"/>
                <w:lang w:val="en-US" w:eastAsia="zh-CN"/>
              </w:rPr>
              <w:t>3</w:t>
            </w:r>
            <w:r>
              <w:rPr>
                <w:rFonts w:hint="eastAsia" w:ascii="宋体" w:hAnsi="宋体" w:cs="宋体"/>
                <w:color w:val="000000"/>
                <w:sz w:val="24"/>
                <w:szCs w:val="24"/>
                <w:lang w:val="zh-CN" w:eastAsia="zh-CN"/>
              </w:rPr>
              <w:t xml:space="preserve">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eastAsiaTheme="minorEastAsia"/>
                <w:color w:val="000000"/>
                <w:sz w:val="24"/>
                <w:szCs w:val="24"/>
                <w:lang w:val="en-US" w:eastAsia="zh-CN"/>
              </w:rPr>
            </w:pPr>
            <w:r>
              <w:rPr>
                <w:rFonts w:hint="default" w:ascii="宋体" w:hAnsi="宋体" w:cs="宋体" w:eastAsiaTheme="minorEastAsia"/>
                <w:color w:val="000000"/>
                <w:sz w:val="24"/>
                <w:szCs w:val="24"/>
                <w:lang w:val="en-US" w:eastAsia="zh-CN"/>
              </w:rPr>
              <w:t>技术</w:t>
            </w:r>
            <w:r>
              <w:rPr>
                <w:rFonts w:hint="eastAsia" w:ascii="宋体" w:hAnsi="宋体" w:cs="宋体"/>
                <w:color w:val="000000"/>
                <w:sz w:val="24"/>
                <w:szCs w:val="24"/>
                <w:lang w:val="en-US" w:eastAsia="zh-CN"/>
              </w:rPr>
              <w:t>响应</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lang w:val="en-US" w:eastAsia="zh-CN"/>
              </w:rPr>
              <w:t>各项参数满足招标需求得基本分2分，</w:t>
            </w:r>
            <w:r>
              <w:rPr>
                <w:rFonts w:hint="eastAsia" w:ascii="宋体" w:hAnsi="宋体" w:cs="宋体"/>
                <w:color w:val="000000"/>
                <w:sz w:val="24"/>
                <w:szCs w:val="24"/>
              </w:rPr>
              <w:t>每有一项优于招标人要求</w:t>
            </w:r>
            <w:r>
              <w:rPr>
                <w:rFonts w:hint="eastAsia" w:ascii="宋体" w:hAnsi="宋体" w:cs="宋体"/>
                <w:color w:val="000000"/>
                <w:sz w:val="24"/>
                <w:szCs w:val="24"/>
                <w:lang w:val="en-US" w:eastAsia="zh-CN"/>
              </w:rPr>
              <w:t>加1</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最高得5分。（须在技术偏离表标注正偏离并提供相关检测报告，无检测报告不得分）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服务方案</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拟定具体可行的服务方案，技术思路、工作部署、以及具体工作小组人员安排的合理性、可操作性。</w:t>
            </w:r>
            <w:r>
              <w:rPr>
                <w:rFonts w:hint="eastAsia" w:ascii="宋体" w:hAnsi="宋体" w:cs="宋体"/>
                <w:color w:val="000000"/>
                <w:sz w:val="24"/>
                <w:szCs w:val="24"/>
              </w:rPr>
              <w:t>（</w:t>
            </w:r>
            <w:r>
              <w:rPr>
                <w:rFonts w:hint="eastAsia" w:ascii="宋体" w:hAnsi="宋体" w:cs="宋体"/>
                <w:color w:val="000000"/>
                <w:sz w:val="24"/>
                <w:szCs w:val="24"/>
                <w:lang w:val="en-US" w:eastAsia="zh-CN"/>
              </w:rPr>
              <w:t>磋商小组在0-6分之间进行综合评议）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8"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6</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kern w:val="0"/>
                <w:sz w:val="24"/>
                <w:szCs w:val="24"/>
                <w:highlight w:val="none"/>
              </w:rPr>
            </w:pPr>
            <w:r>
              <w:rPr>
                <w:rFonts w:hint="eastAsia" w:ascii="宋体" w:hAnsi="宋体" w:cs="宋体"/>
                <w:color w:val="000000"/>
                <w:sz w:val="24"/>
                <w:szCs w:val="24"/>
              </w:rPr>
              <w:t>售后服务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cs="宋体"/>
                <w:color w:val="000000"/>
                <w:sz w:val="24"/>
                <w:szCs w:val="24"/>
              </w:rPr>
            </w:pPr>
            <w:r>
              <w:rPr>
                <w:rFonts w:hint="eastAsia" w:ascii="宋体" w:hAnsi="宋体" w:cs="宋体"/>
                <w:color w:val="000000"/>
                <w:sz w:val="24"/>
                <w:szCs w:val="24"/>
              </w:rPr>
              <w:t>1.有专门的售后服务人员得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每提供一名得一分。</w:t>
            </w:r>
            <w:r>
              <w:rPr>
                <w:rFonts w:hint="eastAsia" w:ascii="宋体" w:hAnsi="宋体" w:cs="宋体"/>
                <w:color w:val="000000"/>
                <w:sz w:val="24"/>
                <w:szCs w:val="24"/>
              </w:rPr>
              <w:t>（提供相关证明</w:t>
            </w:r>
            <w:r>
              <w:rPr>
                <w:rFonts w:hint="eastAsia" w:ascii="宋体" w:hAnsi="宋体" w:cs="宋体"/>
                <w:color w:val="000000"/>
                <w:sz w:val="24"/>
                <w:szCs w:val="24"/>
                <w:lang w:val="en-US" w:eastAsia="zh-CN"/>
              </w:rPr>
              <w:t>劳务合同。身份证等</w:t>
            </w:r>
            <w:r>
              <w:rPr>
                <w:rFonts w:hint="eastAsia" w:ascii="宋体" w:hAnsi="宋体" w:cs="宋体"/>
                <w:color w:val="000000"/>
                <w:sz w:val="24"/>
                <w:szCs w:val="24"/>
              </w:rPr>
              <w:t>）；</w:t>
            </w:r>
          </w:p>
          <w:p>
            <w:pPr>
              <w:widowControl/>
              <w:textAlignment w:val="center"/>
              <w:rPr>
                <w:rFonts w:hint="eastAsia" w:ascii="宋体" w:hAnsi="宋体" w:cs="宋体"/>
                <w:color w:val="000000"/>
                <w:sz w:val="24"/>
                <w:szCs w:val="24"/>
              </w:rPr>
            </w:pPr>
            <w:r>
              <w:rPr>
                <w:rFonts w:hint="eastAsia" w:ascii="宋体" w:hAnsi="宋体" w:cs="宋体"/>
                <w:color w:val="000000"/>
                <w:sz w:val="24"/>
                <w:szCs w:val="24"/>
              </w:rPr>
              <w:t>2.二十四小时可致电，可提供之后的零散售后</w:t>
            </w:r>
            <w:r>
              <w:rPr>
                <w:rFonts w:hint="eastAsia" w:ascii="宋体" w:hAnsi="宋体" w:cs="宋体"/>
                <w:color w:val="000000"/>
                <w:sz w:val="24"/>
                <w:szCs w:val="24"/>
                <w:lang w:eastAsia="zh-CN"/>
              </w:rPr>
              <w:t>、</w:t>
            </w:r>
            <w:r>
              <w:rPr>
                <w:rFonts w:hint="eastAsia" w:ascii="宋体" w:hAnsi="宋体" w:cs="宋体"/>
                <w:color w:val="000000"/>
                <w:sz w:val="24"/>
                <w:szCs w:val="24"/>
              </w:rPr>
              <w:t>加量补质量问题</w:t>
            </w:r>
            <w:r>
              <w:rPr>
                <w:rFonts w:hint="eastAsia" w:ascii="宋体" w:hAnsi="宋体" w:cs="宋体"/>
                <w:color w:val="000000"/>
                <w:sz w:val="24"/>
                <w:szCs w:val="24"/>
                <w:lang w:eastAsia="zh-CN"/>
              </w:rPr>
              <w:t>、</w:t>
            </w:r>
            <w:r>
              <w:rPr>
                <w:rFonts w:hint="eastAsia" w:ascii="宋体" w:hAnsi="宋体" w:cs="宋体"/>
                <w:color w:val="000000"/>
                <w:sz w:val="24"/>
                <w:szCs w:val="24"/>
              </w:rPr>
              <w:t>置换措施或方案做得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pPr>
              <w:widowControl/>
              <w:textAlignment w:val="center"/>
              <w:rPr>
                <w:rFonts w:hint="eastAsia" w:ascii="宋体" w:hAnsi="宋体" w:eastAsia="宋体" w:cs="宋体"/>
                <w:kern w:val="0"/>
                <w:sz w:val="24"/>
                <w:szCs w:val="24"/>
                <w:highlight w:val="none"/>
              </w:rPr>
            </w:pPr>
            <w:r>
              <w:rPr>
                <w:rFonts w:hint="eastAsia" w:ascii="宋体" w:hAnsi="宋体" w:cs="宋体"/>
                <w:color w:val="000000"/>
                <w:sz w:val="24"/>
                <w:szCs w:val="24"/>
              </w:rPr>
              <w:t>3.</w:t>
            </w:r>
            <w:r>
              <w:rPr>
                <w:rFonts w:hint="eastAsia" w:ascii="宋体" w:hAnsi="宋体" w:cs="宋体"/>
                <w:color w:val="000000"/>
                <w:sz w:val="24"/>
                <w:szCs w:val="24"/>
                <w:lang w:val="en-US" w:eastAsia="zh-CN"/>
              </w:rPr>
              <w:t>提供</w:t>
            </w:r>
            <w:r>
              <w:rPr>
                <w:rFonts w:hint="eastAsia" w:ascii="宋体" w:hAnsi="宋体" w:cs="宋体"/>
                <w:color w:val="000000"/>
                <w:sz w:val="24"/>
                <w:szCs w:val="24"/>
              </w:rPr>
              <w:t>售后服务网点（提供房产证或房屋租合同以及网点售后服务人员联系方式）得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645" w:type="dxa"/>
            <w:vMerge w:val="restart"/>
            <w:tcBorders>
              <w:top w:val="single" w:color="auto" w:sz="6" w:space="0"/>
              <w:left w:val="single" w:color="auto" w:sz="6" w:space="0"/>
              <w:right w:val="single" w:color="auto" w:sz="6"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1344" w:type="dxa"/>
            <w:vMerge w:val="restart"/>
            <w:tcBorders>
              <w:top w:val="single" w:color="auto" w:sz="6" w:space="0"/>
              <w:left w:val="single" w:color="auto" w:sz="6" w:space="0"/>
              <w:right w:val="single" w:color="auto" w:sz="6" w:space="0"/>
            </w:tcBorders>
            <w:vAlign w:val="center"/>
          </w:tcPr>
          <w:p>
            <w:pPr>
              <w:jc w:val="center"/>
              <w:rPr>
                <w:rFonts w:hint="eastAsia" w:ascii="宋体" w:hAnsi="宋体" w:cs="宋体"/>
                <w:color w:val="000000"/>
                <w:sz w:val="24"/>
                <w:szCs w:val="24"/>
              </w:rPr>
            </w:pPr>
            <w:r>
              <w:rPr>
                <w:rFonts w:hint="eastAsia" w:ascii="宋体" w:hAnsi="宋体" w:eastAsia="宋体" w:cs="宋体"/>
                <w:color w:val="000000"/>
                <w:sz w:val="24"/>
                <w:szCs w:val="24"/>
              </w:rPr>
              <w:t>样品评审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衣服：</w:t>
            </w:r>
            <w:r>
              <w:rPr>
                <w:rFonts w:hint="eastAsia" w:ascii="宋体" w:hAnsi="宋体" w:eastAsia="宋体" w:cs="宋体"/>
                <w:color w:val="000000"/>
                <w:sz w:val="24"/>
                <w:szCs w:val="24"/>
              </w:rPr>
              <w:t>原材料技术质量：</w:t>
            </w:r>
          </w:p>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1、面料成分无色差、颜色纯正、无明显的瑕疵、无毛粒、无条印、折痕、无油污、无锈斑、无破洞，磨损等；（得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分）有色差，破洞、磨损毛粒等瑕疵，每发现一项扣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rPr>
              <w:t>2、缝纫:无跳针、浮针、漏针、偏针、脱线，各部分缝纫均匀整齐、顺直、牢固；嵌线应松紧适当、粗细均匀、接头要光（得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分）有跳针、浮针、漏针、偏针、脱线等每发现一项扣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645" w:type="dxa"/>
            <w:vMerge w:val="continue"/>
            <w:tcBorders>
              <w:left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vMerge w:val="continue"/>
            <w:tcBorders>
              <w:left w:val="single" w:color="auto" w:sz="6" w:space="0"/>
              <w:right w:val="single" w:color="auto" w:sz="6" w:space="0"/>
            </w:tcBorders>
            <w:vAlign w:val="center"/>
          </w:tcPr>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衣服：</w:t>
            </w:r>
            <w:r>
              <w:rPr>
                <w:rFonts w:hint="eastAsia" w:ascii="宋体" w:hAnsi="宋体" w:eastAsia="宋体" w:cs="宋体"/>
                <w:color w:val="000000"/>
                <w:sz w:val="24"/>
                <w:szCs w:val="24"/>
              </w:rPr>
              <w:t>服装面料的花型一致（2分）、倒顺毛顺向一致（1分），缝纫:无跳针、浮针、漏针、偏针、脱线（1分），四合扣松紧适宜（1分）。根据以上4项评分，全部符合得5分，不符合扣除相应分数。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8" w:hRule="atLeast"/>
          <w:jc w:val="center"/>
        </w:trPr>
        <w:tc>
          <w:tcPr>
            <w:tcW w:w="645" w:type="dxa"/>
            <w:vMerge w:val="continue"/>
            <w:tcBorders>
              <w:left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vMerge w:val="continue"/>
            <w:tcBorders>
              <w:left w:val="single" w:color="auto" w:sz="6" w:space="0"/>
              <w:right w:val="single" w:color="auto" w:sz="6" w:space="0"/>
            </w:tcBorders>
            <w:vAlign w:val="center"/>
          </w:tcPr>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衣服：</w:t>
            </w:r>
            <w:r>
              <w:rPr>
                <w:rFonts w:hint="eastAsia" w:ascii="宋体" w:hAnsi="宋体" w:eastAsia="宋体" w:cs="宋体"/>
                <w:color w:val="000000"/>
                <w:sz w:val="24"/>
                <w:szCs w:val="24"/>
              </w:rPr>
              <w:t>试穿服装，服装无压迫感（2分），手臂活动舒服自如（1分），袖前后平服、滑顺（1分），后背下摆处无起吊现象（1分）。</w:t>
            </w:r>
          </w:p>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rPr>
              <w:t>根据以上四项评分，全部符合得5分，不符合扣除相应分数。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9" w:hRule="atLeast"/>
          <w:jc w:val="center"/>
        </w:trPr>
        <w:tc>
          <w:tcPr>
            <w:tcW w:w="645" w:type="dxa"/>
            <w:vMerge w:val="continue"/>
            <w:tcBorders>
              <w:left w:val="single" w:color="auto" w:sz="6" w:space="0"/>
              <w:bottom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vMerge w:val="continue"/>
            <w:tcBorders>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宋体" w:hAnsi="宋体" w:eastAsia="宋体" w:cs="宋体"/>
                <w:color w:val="000000"/>
                <w:sz w:val="24"/>
                <w:szCs w:val="24"/>
              </w:rPr>
            </w:pPr>
            <w:bookmarkStart w:id="77" w:name="_GoBack"/>
            <w:r>
              <w:rPr>
                <w:rFonts w:hint="eastAsia" w:ascii="宋体" w:hAnsi="宋体" w:eastAsia="宋体" w:cs="宋体"/>
                <w:color w:val="000000"/>
                <w:sz w:val="24"/>
                <w:szCs w:val="24"/>
                <w:lang w:val="en-US" w:eastAsia="zh-CN"/>
              </w:rPr>
              <w:t>运动鞋：</w:t>
            </w:r>
            <w:r>
              <w:rPr>
                <w:rFonts w:hint="eastAsia" w:ascii="宋体" w:hAnsi="宋体" w:eastAsia="宋体" w:cs="宋体"/>
                <w:color w:val="000000"/>
                <w:sz w:val="24"/>
                <w:szCs w:val="24"/>
              </w:rPr>
              <w:t>鞋子胶面柔软光亮，无砂眼、气泡和麻点，没有皱裂、起鼓、粘坏等象（2分）；大底平，花纹正，鞋头皮、后跟皮和鞋扣无歪斜（2分）；鞋里干净、不透胶、没有残破（1分）</w:t>
            </w:r>
          </w:p>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rPr>
              <w:t>根据以上三项评分，全部符合得5分，不符合扣除相应分数。</w:t>
            </w:r>
            <w:bookmarkEnd w:id="77"/>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标函质量</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cs="宋体" w:eastAsiaTheme="minorEastAsia"/>
                <w:color w:val="000000"/>
                <w:sz w:val="24"/>
                <w:szCs w:val="24"/>
                <w:lang w:eastAsia="zh-CN"/>
              </w:rPr>
            </w:pPr>
            <w:r>
              <w:rPr>
                <w:rFonts w:hint="eastAsia" w:ascii="宋体" w:hAnsi="宋体" w:cs="宋体"/>
                <w:color w:val="000000"/>
                <w:sz w:val="24"/>
                <w:szCs w:val="24"/>
              </w:rPr>
              <w:t>标函目录、页码向准确，内容分布合理；无涂改、错页、漏页现象，装订规范，统一侧面胶装；</w:t>
            </w:r>
          </w:p>
        </w:tc>
      </w:tr>
    </w:tbl>
    <w:p>
      <w:pPr>
        <w:ind w:firstLine="422" w:firstLineChars="200"/>
        <w:jc w:val="left"/>
        <w:rPr>
          <w:rFonts w:hint="eastAsia"/>
          <w:b/>
          <w:bCs/>
          <w:sz w:val="21"/>
          <w:szCs w:val="21"/>
        </w:rPr>
      </w:pPr>
      <w:r>
        <w:rPr>
          <w:rFonts w:hint="eastAsia"/>
          <w:b/>
          <w:bCs/>
          <w:sz w:val="21"/>
          <w:szCs w:val="21"/>
        </w:rPr>
        <w:t>说明:</w:t>
      </w:r>
    </w:p>
    <w:p>
      <w:pPr>
        <w:ind w:firstLine="422" w:firstLineChars="200"/>
        <w:jc w:val="left"/>
        <w:rPr>
          <w:b/>
          <w:bCs/>
          <w:sz w:val="21"/>
          <w:szCs w:val="21"/>
        </w:rPr>
      </w:pPr>
      <w:r>
        <w:rPr>
          <w:rFonts w:hint="eastAsia"/>
          <w:b/>
          <w:bCs/>
          <w:sz w:val="21"/>
          <w:szCs w:val="21"/>
        </w:rPr>
        <w:t>1.投标单位能提供投标样品的，按以上项目进行综合评分。不提供投标样品的，样品评分不得分。</w:t>
      </w:r>
    </w:p>
    <w:p>
      <w:pPr>
        <w:ind w:firstLine="422" w:firstLineChars="200"/>
        <w:jc w:val="left"/>
        <w:rPr>
          <w:rFonts w:hint="eastAsia" w:ascii="宋体" w:hAnsi="宋体"/>
          <w:b/>
          <w:bCs/>
          <w:sz w:val="21"/>
          <w:szCs w:val="21"/>
        </w:rPr>
      </w:pPr>
      <w:r>
        <w:rPr>
          <w:rFonts w:hint="eastAsia" w:ascii="宋体" w:hAnsi="宋体"/>
          <w:b/>
          <w:bCs/>
          <w:sz w:val="21"/>
          <w:szCs w:val="21"/>
          <w:lang w:val="en-US" w:eastAsia="zh-CN"/>
        </w:rPr>
        <w:t>2</w:t>
      </w:r>
      <w:r>
        <w:rPr>
          <w:rFonts w:hint="eastAsia" w:ascii="宋体" w:hAnsi="宋体"/>
          <w:b/>
          <w:bCs/>
          <w:sz w:val="21"/>
          <w:szCs w:val="21"/>
        </w:rPr>
        <w:t>.中标方样品</w:t>
      </w:r>
      <w:r>
        <w:rPr>
          <w:rFonts w:hint="eastAsia" w:ascii="宋体" w:hAnsi="宋体"/>
          <w:b/>
          <w:bCs/>
          <w:sz w:val="21"/>
          <w:szCs w:val="21"/>
          <w:lang w:val="en-US" w:eastAsia="zh-CN"/>
        </w:rPr>
        <w:t>评审</w:t>
      </w:r>
      <w:r>
        <w:rPr>
          <w:rFonts w:hint="eastAsia" w:ascii="宋体" w:hAnsi="宋体"/>
          <w:b/>
          <w:bCs/>
          <w:sz w:val="21"/>
          <w:szCs w:val="21"/>
        </w:rPr>
        <w:t>后，必须交由</w:t>
      </w:r>
      <w:r>
        <w:rPr>
          <w:rFonts w:hint="eastAsia" w:ascii="宋体" w:hAnsi="宋体"/>
          <w:b/>
          <w:bCs/>
          <w:sz w:val="21"/>
          <w:szCs w:val="21"/>
          <w:lang w:val="en-US" w:eastAsia="zh-CN"/>
        </w:rPr>
        <w:t>策勒民政局</w:t>
      </w:r>
      <w:r>
        <w:rPr>
          <w:rFonts w:hint="eastAsia" w:ascii="宋体" w:hAnsi="宋体"/>
          <w:b/>
          <w:bCs/>
          <w:sz w:val="21"/>
          <w:szCs w:val="21"/>
        </w:rPr>
        <w:t>保管，待所有货物供货后，</w:t>
      </w:r>
      <w:r>
        <w:rPr>
          <w:rFonts w:hint="eastAsia" w:ascii="宋体" w:hAnsi="宋体"/>
          <w:b/>
          <w:bCs/>
          <w:sz w:val="21"/>
          <w:szCs w:val="21"/>
          <w:lang w:val="en-US" w:eastAsia="zh-CN"/>
        </w:rPr>
        <w:t>策勒县民政局</w:t>
      </w:r>
      <w:r>
        <w:rPr>
          <w:rFonts w:hint="eastAsia" w:ascii="宋体" w:hAnsi="宋体"/>
          <w:b/>
          <w:bCs/>
          <w:sz w:val="21"/>
          <w:szCs w:val="21"/>
        </w:rPr>
        <w:t>将所供样品进行详细比较，完全相符后归还中标方。</w:t>
      </w:r>
    </w:p>
    <w:p>
      <w:pPr>
        <w:ind w:firstLine="422" w:firstLineChars="200"/>
        <w:jc w:val="left"/>
        <w:rPr>
          <w:rFonts w:hint="eastAsia"/>
          <w:b/>
          <w:bCs/>
          <w:sz w:val="21"/>
          <w:szCs w:val="21"/>
        </w:rPr>
      </w:pPr>
      <w:r>
        <w:rPr>
          <w:rFonts w:hint="eastAsia"/>
          <w:b/>
          <w:bCs/>
          <w:sz w:val="21"/>
          <w:szCs w:val="21"/>
          <w:lang w:val="en-US" w:eastAsia="zh-CN"/>
        </w:rPr>
        <w:t>3</w:t>
      </w:r>
      <w:r>
        <w:rPr>
          <w:rFonts w:hint="eastAsia"/>
          <w:b/>
          <w:bCs/>
          <w:sz w:val="21"/>
          <w:szCs w:val="21"/>
        </w:rPr>
        <w:t>.投标单位所提供的样品需与投标文件中相一致，若不一致投标样品视为无效样品不得分。</w:t>
      </w:r>
    </w:p>
    <w:p>
      <w:pPr>
        <w:pStyle w:val="8"/>
        <w:rPr>
          <w:rFonts w:hint="eastAsia"/>
          <w:b/>
          <w:bCs/>
          <w:sz w:val="21"/>
          <w:szCs w:val="21"/>
        </w:rPr>
      </w:pPr>
    </w:p>
    <w:p>
      <w:pPr>
        <w:rPr>
          <w:rFonts w:hint="eastAsia"/>
          <w:b/>
          <w:bCs/>
          <w:sz w:val="21"/>
          <w:szCs w:val="21"/>
        </w:rPr>
      </w:pPr>
    </w:p>
    <w:p>
      <w:pPr>
        <w:pStyle w:val="8"/>
        <w:rPr>
          <w:rFonts w:hint="eastAsia"/>
          <w:b/>
          <w:bCs/>
          <w:sz w:val="21"/>
          <w:szCs w:val="21"/>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lang w:eastAsia="zh-CN"/>
        </w:rPr>
      </w:pPr>
      <w:bookmarkStart w:id="60"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60"/>
      <w:r>
        <w:rPr>
          <w:rFonts w:hint="eastAsia" w:ascii="宋体" w:hAnsi="宋体" w:eastAsia="宋体" w:cs="宋体"/>
          <w:b/>
          <w:bCs/>
          <w:sz w:val="24"/>
          <w:lang w:val="en-US" w:eastAsia="zh-CN"/>
        </w:rPr>
        <w:t>评标办法</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1" w:name="_Toc5106"/>
      <w:r>
        <w:rPr>
          <w:rFonts w:hint="eastAsia" w:ascii="宋体" w:hAnsi="宋体" w:eastAsia="宋体" w:cs="宋体"/>
          <w:b/>
          <w:sz w:val="30"/>
          <w:szCs w:val="30"/>
        </w:rPr>
        <w:t>九、验收及付款</w:t>
      </w:r>
      <w:bookmarkEnd w:id="61"/>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2" w:name="_Toc1613"/>
      <w:bookmarkStart w:id="63" w:name="_Toc21912"/>
      <w:r>
        <w:rPr>
          <w:rFonts w:hint="eastAsia" w:ascii="宋体" w:hAnsi="宋体" w:eastAsia="宋体" w:cs="宋体"/>
          <w:b/>
          <w:sz w:val="28"/>
          <w:szCs w:val="28"/>
        </w:rPr>
        <w:br w:type="page"/>
      </w:r>
      <w:bookmarkEnd w:id="62"/>
      <w:bookmarkEnd w:id="63"/>
      <w:bookmarkStart w:id="64" w:name="_Toc2509"/>
      <w:bookmarkStart w:id="65" w:name="_Toc7500"/>
      <w:bookmarkStart w:id="66" w:name="_Toc5426"/>
      <w:bookmarkStart w:id="67" w:name="_Toc603"/>
      <w:bookmarkStart w:id="68" w:name="_Toc31101"/>
      <w:bookmarkStart w:id="69" w:name="_Toc8586"/>
      <w:bookmarkStart w:id="70" w:name="_Toc25157"/>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4"/>
      <w:bookmarkEnd w:id="65"/>
      <w:bookmarkEnd w:id="66"/>
      <w:bookmarkEnd w:id="67"/>
      <w:bookmarkEnd w:id="68"/>
      <w:bookmarkEnd w:id="69"/>
      <w:bookmarkEnd w:id="70"/>
      <w:bookmarkStart w:id="71"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7"/>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wordWrap w:val="0"/>
        <w:ind w:firstLine="480" w:firstLineChars="200"/>
        <w:jc w:val="right"/>
        <w:rPr>
          <w:rFonts w:eastAsia="仿宋_GB2312"/>
          <w:sz w:val="24"/>
        </w:rPr>
      </w:pPr>
      <w:r>
        <w:rPr>
          <w:sz w:val="24"/>
        </w:rPr>
        <w:t>合同编号：</w:t>
      </w:r>
      <w:r>
        <w:rPr>
          <w:rFonts w:hint="eastAsia" w:ascii="宋体" w:hAnsi="宋体"/>
          <w:sz w:val="24"/>
          <w:u w:val="single"/>
        </w:rPr>
        <w:t xml:space="preserve">            </w:t>
      </w:r>
      <w:r>
        <w:rPr>
          <w:sz w:val="24"/>
          <w:u w:val="single"/>
        </w:rPr>
        <w:t xml:space="preserve"> </w:t>
      </w:r>
    </w:p>
    <w:p>
      <w:pPr>
        <w:pStyle w:val="19"/>
        <w:ind w:firstLine="1028" w:firstLineChars="200"/>
        <w:rPr>
          <w:rFonts w:hint="eastAsia" w:eastAsia="方正小标宋简体"/>
          <w:b/>
          <w:bCs/>
          <w:spacing w:val="-4"/>
          <w:sz w:val="52"/>
          <w:szCs w:val="30"/>
          <w:lang w:val="en-US" w:eastAsia="zh-CN"/>
        </w:rPr>
      </w:pPr>
      <w:r>
        <w:rPr>
          <w:rFonts w:hint="eastAsia" w:eastAsia="方正小标宋简体"/>
          <w:b/>
          <w:bCs/>
          <w:spacing w:val="-4"/>
          <w:sz w:val="52"/>
          <w:szCs w:val="30"/>
          <w:lang w:val="en-US" w:eastAsia="zh-CN"/>
        </w:rPr>
        <w:t xml:space="preserve">策勒县儿童福利院集中供养孤儿衣服采购项目（三次） </w:t>
      </w: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r>
        <w:rPr>
          <w:rFonts w:eastAsia="方正小标宋简体"/>
          <w:b/>
          <w:bCs/>
          <w:spacing w:val="-4"/>
          <w:sz w:val="52"/>
          <w:szCs w:val="30"/>
        </w:rPr>
        <w:t>采 购 合 同</w:t>
      </w: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p>
    <w:p>
      <w:pPr>
        <w:pStyle w:val="19"/>
        <w:ind w:firstLine="1028" w:firstLineChars="200"/>
        <w:jc w:val="center"/>
        <w:rPr>
          <w:rFonts w:hint="eastAsia" w:eastAsia="方正小标宋简体"/>
          <w:b/>
          <w:bCs/>
          <w:spacing w:val="-4"/>
          <w:sz w:val="52"/>
          <w:szCs w:val="30"/>
        </w:rPr>
      </w:pPr>
    </w:p>
    <w:p>
      <w:pPr>
        <w:spacing w:line="600" w:lineRule="exact"/>
        <w:ind w:firstLine="643" w:firstLineChars="200"/>
        <w:jc w:val="left"/>
        <w:rPr>
          <w:rFonts w:hint="default" w:eastAsia="仿宋_GB2312"/>
          <w:sz w:val="32"/>
          <w:u w:val="single"/>
          <w:lang w:val="en-US" w:eastAsia="zh-CN"/>
        </w:rPr>
      </w:pPr>
      <w:r>
        <w:rPr>
          <w:rFonts w:eastAsia="仿宋_GB2312"/>
          <w:b/>
          <w:bCs/>
          <w:sz w:val="32"/>
        </w:rPr>
        <w:t>甲    方：</w:t>
      </w:r>
      <w:r>
        <w:rPr>
          <w:rFonts w:hint="eastAsia" w:eastAsia="仿宋_GB2312"/>
          <w:b/>
          <w:bCs/>
          <w:sz w:val="32"/>
          <w:u w:val="single"/>
          <w:lang w:val="en-US" w:eastAsia="zh-CN"/>
        </w:rPr>
        <w:t>策勒县民政局</w:t>
      </w:r>
    </w:p>
    <w:p>
      <w:pPr>
        <w:pStyle w:val="12"/>
        <w:spacing w:line="600" w:lineRule="exact"/>
        <w:ind w:firstLine="643" w:firstLineChars="200"/>
        <w:jc w:val="left"/>
        <w:rPr>
          <w:rFonts w:ascii="Times New Roman" w:hAnsi="Times New Roman" w:eastAsia="仿宋_GB2312"/>
          <w:sz w:val="32"/>
          <w:szCs w:val="30"/>
          <w:u w:val="single"/>
        </w:rPr>
      </w:pPr>
      <w:r>
        <w:rPr>
          <w:rFonts w:ascii="Times New Roman" w:hAnsi="Times New Roman" w:eastAsia="仿宋_GB2312"/>
          <w:b/>
          <w:bCs/>
          <w:sz w:val="32"/>
          <w:szCs w:val="30"/>
        </w:rPr>
        <w:t>乙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ind w:firstLine="643" w:firstLineChars="200"/>
        <w:rPr>
          <w:rFonts w:eastAsia="仿宋_GB2312"/>
          <w:b/>
          <w:sz w:val="32"/>
        </w:rPr>
      </w:pPr>
      <w:r>
        <w:rPr>
          <w:rFonts w:eastAsia="仿宋_GB2312"/>
          <w:b/>
          <w:sz w:val="32"/>
        </w:rPr>
        <w:t>签订地点：</w:t>
      </w:r>
      <w:r>
        <w:rPr>
          <w:rFonts w:hint="eastAsia" w:eastAsia="仿宋_GB2312"/>
          <w:bCs/>
          <w:sz w:val="32"/>
          <w:u w:val="single"/>
        </w:rPr>
        <w:t xml:space="preserve">                      </w:t>
      </w:r>
      <w:r>
        <w:rPr>
          <w:rFonts w:eastAsia="仿宋_GB2312"/>
          <w:bCs/>
          <w:sz w:val="32"/>
          <w:u w:val="single"/>
        </w:rPr>
        <w:t xml:space="preserve">        </w:t>
      </w:r>
      <w:r>
        <w:rPr>
          <w:rFonts w:hint="eastAsia" w:eastAsia="仿宋_GB2312"/>
          <w:bCs/>
          <w:sz w:val="32"/>
          <w:u w:val="single"/>
        </w:rPr>
        <w:t xml:space="preserve"> </w:t>
      </w:r>
      <w:r>
        <w:rPr>
          <w:rFonts w:eastAsia="仿宋_GB2312"/>
          <w:bCs/>
          <w:sz w:val="32"/>
          <w:u w:val="single"/>
        </w:rPr>
        <w:t xml:space="preserve">    </w:t>
      </w:r>
    </w:p>
    <w:p>
      <w:pPr>
        <w:ind w:firstLine="643" w:firstLineChars="200"/>
        <w:jc w:val="center"/>
        <w:rPr>
          <w:b/>
          <w:bCs/>
          <w:kern w:val="0"/>
          <w:sz w:val="28"/>
          <w:szCs w:val="28"/>
          <w:lang w:val="zh-CN"/>
        </w:rPr>
      </w:pPr>
      <w:r>
        <w:rPr>
          <w:rFonts w:eastAsia="仿宋_GB2312"/>
          <w:b/>
          <w:sz w:val="32"/>
        </w:rPr>
        <w:t>二</w:t>
      </w:r>
      <w:r>
        <w:rPr>
          <w:b/>
          <w:sz w:val="32"/>
        </w:rPr>
        <w:t>〇</w:t>
      </w:r>
      <w:r>
        <w:rPr>
          <w:rFonts w:hint="eastAsia" w:eastAsia="仿宋_GB2312"/>
          <w:b/>
          <w:sz w:val="32"/>
          <w:lang w:val="en-US" w:eastAsia="zh-CN"/>
        </w:rPr>
        <w:t>二一</w:t>
      </w:r>
      <w:r>
        <w:rPr>
          <w:rFonts w:eastAsia="仿宋_GB2312"/>
          <w:b/>
          <w:sz w:val="32"/>
        </w:rPr>
        <w:t>年  月  日</w:t>
      </w:r>
    </w:p>
    <w:p>
      <w:pPr>
        <w:ind w:firstLine="562" w:firstLineChars="200"/>
        <w:jc w:val="center"/>
        <w:rPr>
          <w:rFonts w:hint="eastAsia"/>
          <w:b/>
          <w:bCs/>
          <w:kern w:val="0"/>
          <w:sz w:val="28"/>
          <w:szCs w:val="28"/>
          <w:lang w:val="zh-CN"/>
        </w:rPr>
      </w:pPr>
      <w:r>
        <w:rPr>
          <w:b/>
          <w:bCs/>
          <w:kern w:val="0"/>
          <w:sz w:val="28"/>
          <w:szCs w:val="28"/>
          <w:lang w:val="zh-CN"/>
        </w:rPr>
        <w:br w:type="page"/>
      </w:r>
      <w:r>
        <w:rPr>
          <w:rFonts w:hint="eastAsia"/>
          <w:b/>
          <w:bCs/>
          <w:kern w:val="0"/>
          <w:sz w:val="28"/>
          <w:szCs w:val="28"/>
          <w:lang w:val="zh-CN" w:eastAsia="zh-CN"/>
        </w:rPr>
        <w:t>策勒县儿童福利院集中供养孤儿衣服采购项目（三次）</w:t>
      </w:r>
    </w:p>
    <w:p>
      <w:pPr>
        <w:tabs>
          <w:tab w:val="left" w:pos="840"/>
        </w:tabs>
        <w:autoSpaceDE w:val="0"/>
        <w:autoSpaceDN w:val="0"/>
        <w:adjustRightInd w:val="0"/>
        <w:ind w:firstLine="482" w:firstLineChars="200"/>
        <w:jc w:val="left"/>
        <w:rPr>
          <w:rFonts w:hint="default"/>
          <w:kern w:val="0"/>
          <w:sz w:val="24"/>
          <w:u w:val="single"/>
          <w:lang w:val="en-US"/>
        </w:rPr>
      </w:pPr>
      <w:r>
        <w:rPr>
          <w:b/>
          <w:bCs/>
          <w:kern w:val="0"/>
          <w:sz w:val="24"/>
          <w:lang w:val="zh-CN"/>
        </w:rPr>
        <w:t>甲方：</w:t>
      </w:r>
      <w:r>
        <w:rPr>
          <w:rFonts w:hint="eastAsia"/>
          <w:b w:val="0"/>
          <w:bCs w:val="0"/>
          <w:kern w:val="0"/>
          <w:sz w:val="24"/>
          <w:u w:val="single"/>
          <w:lang w:val="en-US" w:eastAsia="zh-CN"/>
        </w:rPr>
        <w:t>策勒县民政局</w:t>
      </w:r>
    </w:p>
    <w:p>
      <w:pPr>
        <w:tabs>
          <w:tab w:val="left" w:pos="840"/>
        </w:tabs>
        <w:autoSpaceDE w:val="0"/>
        <w:autoSpaceDN w:val="0"/>
        <w:adjustRightInd w:val="0"/>
        <w:ind w:firstLine="482" w:firstLineChars="200"/>
        <w:jc w:val="left"/>
        <w:rPr>
          <w:kern w:val="0"/>
          <w:sz w:val="24"/>
          <w:u w:val="single"/>
        </w:rPr>
      </w:pPr>
      <w:r>
        <w:rPr>
          <w:b/>
          <w:bCs/>
          <w:kern w:val="0"/>
          <w:sz w:val="24"/>
          <w:lang w:val="zh-CN"/>
        </w:rPr>
        <w:t>乙方：</w:t>
      </w:r>
      <w:r>
        <w:rPr>
          <w:kern w:val="0"/>
          <w:sz w:val="24"/>
          <w:u w:val="single"/>
        </w:rPr>
        <w:t xml:space="preserve">                      </w:t>
      </w:r>
    </w:p>
    <w:p>
      <w:pPr>
        <w:ind w:firstLine="480" w:firstLineChars="200"/>
        <w:jc w:val="left"/>
        <w:rPr>
          <w:kern w:val="0"/>
          <w:sz w:val="24"/>
          <w:u w:val="single"/>
        </w:rPr>
      </w:pPr>
      <w:r>
        <w:rPr>
          <w:rFonts w:hint="eastAsia"/>
          <w:b w:val="0"/>
          <w:bCs w:val="0"/>
          <w:kern w:val="0"/>
          <w:sz w:val="24"/>
          <w:u w:val="single"/>
          <w:lang w:val="en-US" w:eastAsia="zh-CN"/>
        </w:rPr>
        <w:t>策勒县民政局</w:t>
      </w:r>
      <w:r>
        <w:rPr>
          <w:kern w:val="0"/>
          <w:sz w:val="24"/>
          <w:lang w:val="zh-CN"/>
        </w:rPr>
        <w:t>（以下简称甲方）与</w:t>
      </w:r>
      <w:r>
        <w:rPr>
          <w:kern w:val="0"/>
          <w:sz w:val="24"/>
          <w:u w:val="single"/>
        </w:rPr>
        <w:t xml:space="preserve">                     </w:t>
      </w:r>
      <w:r>
        <w:rPr>
          <w:kern w:val="0"/>
          <w:sz w:val="24"/>
          <w:lang w:val="zh-CN"/>
        </w:rPr>
        <w:t>以下简称乙方）就</w:t>
      </w:r>
      <w:r>
        <w:rPr>
          <w:rFonts w:hint="eastAsia"/>
          <w:kern w:val="0"/>
          <w:sz w:val="24"/>
          <w:lang w:val="zh-CN" w:eastAsia="zh-CN"/>
        </w:rPr>
        <w:t>策勒县儿童福利院集中供养孤儿衣服采购项目（</w:t>
      </w:r>
      <w:r>
        <w:rPr>
          <w:rFonts w:hint="eastAsia"/>
          <w:kern w:val="0"/>
          <w:sz w:val="24"/>
          <w:lang w:val="en-US" w:eastAsia="zh-CN"/>
        </w:rPr>
        <w:t>三</w:t>
      </w:r>
      <w:r>
        <w:rPr>
          <w:rFonts w:hint="eastAsia"/>
          <w:kern w:val="0"/>
          <w:sz w:val="24"/>
          <w:lang w:val="zh-CN" w:eastAsia="zh-CN"/>
        </w:rPr>
        <w:t>次）</w:t>
      </w:r>
      <w:r>
        <w:rPr>
          <w:kern w:val="0"/>
          <w:sz w:val="24"/>
          <w:lang w:val="zh-CN"/>
        </w:rPr>
        <w:t>，经双方协商一致，签定本合同，共同遵守如下条款：</w:t>
      </w:r>
      <w:r>
        <w:rPr>
          <w:kern w:val="0"/>
          <w:sz w:val="24"/>
        </w:rPr>
        <w:t xml:space="preserve"> </w:t>
      </w:r>
    </w:p>
    <w:p>
      <w:pPr>
        <w:autoSpaceDE w:val="0"/>
        <w:autoSpaceDN w:val="0"/>
        <w:adjustRightInd w:val="0"/>
        <w:ind w:firstLine="482" w:firstLineChars="200"/>
        <w:jc w:val="center"/>
        <w:rPr>
          <w:b/>
          <w:bCs/>
          <w:kern w:val="0"/>
          <w:sz w:val="24"/>
        </w:rPr>
      </w:pPr>
      <w:r>
        <w:rPr>
          <w:rFonts w:hint="eastAsia"/>
          <w:b/>
          <w:bCs/>
          <w:kern w:val="0"/>
          <w:sz w:val="24"/>
          <w:lang w:val="zh-CN"/>
        </w:rPr>
        <w:t xml:space="preserve">第一条 </w:t>
      </w:r>
      <w:r>
        <w:rPr>
          <w:b/>
          <w:bCs/>
          <w:kern w:val="0"/>
          <w:sz w:val="24"/>
          <w:lang w:val="zh-CN"/>
        </w:rPr>
        <w:t>总则</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本合同双方必须遵守《中华人民共和国</w:t>
      </w:r>
      <w:r>
        <w:rPr>
          <w:rFonts w:hint="eastAsia"/>
          <w:kern w:val="0"/>
          <w:sz w:val="24"/>
          <w:lang w:val="en-US" w:eastAsia="zh-CN"/>
        </w:rPr>
        <w:t>民法典</w:t>
      </w:r>
      <w:r>
        <w:rPr>
          <w:kern w:val="0"/>
          <w:sz w:val="24"/>
          <w:lang w:val="zh-CN"/>
        </w:rPr>
        <w:t>》，并各自履行应付的全部义务。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1.2 </w:t>
      </w:r>
      <w:r>
        <w:rPr>
          <w:kern w:val="0"/>
          <w:sz w:val="24"/>
          <w:lang w:val="zh-CN"/>
        </w:rPr>
        <w:t>下列文件组成本合同的文件及作为解的先后顺序：                        项目的照标文件及中标人澄；</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1.3 </w:t>
      </w:r>
      <w:r>
        <w:rPr>
          <w:kern w:val="0"/>
          <w:sz w:val="24"/>
          <w:lang w:val="zh-CN"/>
        </w:rPr>
        <w:t>本项目的</w:t>
      </w:r>
      <w:r>
        <w:rPr>
          <w:rFonts w:hint="eastAsia"/>
          <w:kern w:val="0"/>
          <w:sz w:val="24"/>
          <w:lang w:val="zh-CN"/>
        </w:rPr>
        <w:t>中标</w:t>
      </w:r>
      <w:r>
        <w:rPr>
          <w:kern w:val="0"/>
          <w:sz w:val="24"/>
          <w:lang w:val="zh-CN"/>
        </w:rPr>
        <w:t>通知书；</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本合同及其附件；</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乙方(中标人)的</w:t>
      </w:r>
      <w:r>
        <w:rPr>
          <w:rFonts w:hint="eastAsia"/>
          <w:kern w:val="0"/>
          <w:sz w:val="24"/>
          <w:lang w:val="zh-CN"/>
        </w:rPr>
        <w:t>响应文件</w:t>
      </w:r>
      <w:r>
        <w:rPr>
          <w:kern w:val="0"/>
          <w:sz w:val="24"/>
          <w:lang w:val="zh-CN"/>
        </w:rPr>
        <w:t>及其附件；</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 xml:space="preserve">行业标准、规范及有关技术文件等。 </w:t>
      </w:r>
    </w:p>
    <w:p>
      <w:pPr>
        <w:numPr>
          <w:ilvl w:val="1"/>
          <w:numId w:val="9"/>
        </w:numPr>
        <w:tabs>
          <w:tab w:val="left" w:pos="0"/>
        </w:tabs>
        <w:autoSpaceDE w:val="0"/>
        <w:autoSpaceDN w:val="0"/>
        <w:adjustRightInd w:val="0"/>
        <w:ind w:firstLine="480" w:firstLineChars="200"/>
        <w:jc w:val="left"/>
        <w:rPr>
          <w:kern w:val="0"/>
          <w:sz w:val="24"/>
          <w:lang w:val="zh-CN"/>
        </w:rPr>
      </w:pPr>
      <w:r>
        <w:rPr>
          <w:kern w:val="0"/>
          <w:sz w:val="24"/>
          <w:lang w:val="zh-CN"/>
        </w:rPr>
        <w:t>乙方保全部按照合同条款的规定向甲方提供优质的产品和服务。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1.8 </w:t>
      </w:r>
      <w:r>
        <w:rPr>
          <w:kern w:val="0"/>
          <w:sz w:val="24"/>
          <w:lang w:val="zh-CN"/>
        </w:rPr>
        <w:t>甲方保证按照合同条款规定的时间和方式付给乙方到期应付的价款。</w:t>
      </w:r>
    </w:p>
    <w:p>
      <w:pPr>
        <w:numPr>
          <w:ilvl w:val="0"/>
          <w:numId w:val="10"/>
        </w:numPr>
        <w:autoSpaceDE w:val="0"/>
        <w:autoSpaceDN w:val="0"/>
        <w:adjustRightInd w:val="0"/>
        <w:ind w:firstLine="482" w:firstLineChars="200"/>
        <w:jc w:val="center"/>
        <w:rPr>
          <w:b/>
          <w:bCs/>
          <w:kern w:val="0"/>
          <w:sz w:val="24"/>
          <w:lang w:val="zh-CN"/>
        </w:rPr>
      </w:pPr>
      <w:r>
        <w:rPr>
          <w:b/>
          <w:bCs/>
          <w:kern w:val="0"/>
          <w:sz w:val="24"/>
          <w:lang w:val="zh-CN"/>
        </w:rPr>
        <w:t>合同要素</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2.1  </w:t>
      </w:r>
      <w:r>
        <w:rPr>
          <w:kern w:val="0"/>
          <w:sz w:val="24"/>
          <w:lang w:val="zh-CN"/>
        </w:rPr>
        <w:t>“合同”系指甲乙双方签署的、合同格中载明的甲乙双方所达成的协议，包括所有的附件、附录和上述文件所提到的构成合同的所文件，并按本合同第一条“总则”第2款的先后顺序解释。</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2.2  </w:t>
      </w:r>
      <w:r>
        <w:rPr>
          <w:kern w:val="0"/>
          <w:sz w:val="24"/>
          <w:lang w:val="zh-CN"/>
        </w:rPr>
        <w:t>“合同价格”系指根据合同规定乙方在正确地完全履行合同义务后甲方应支付给乙方的价格。</w:t>
      </w:r>
    </w:p>
    <w:p>
      <w:pPr>
        <w:numPr>
          <w:ilvl w:val="1"/>
          <w:numId w:val="11"/>
        </w:numPr>
        <w:tabs>
          <w:tab w:val="left" w:pos="425"/>
        </w:tabs>
        <w:autoSpaceDE w:val="0"/>
        <w:autoSpaceDN w:val="0"/>
        <w:adjustRightInd w:val="0"/>
        <w:ind w:firstLine="480" w:firstLineChars="200"/>
        <w:jc w:val="left"/>
        <w:rPr>
          <w:kern w:val="0"/>
          <w:sz w:val="24"/>
          <w:lang w:val="zh-CN"/>
        </w:rPr>
      </w:pPr>
      <w:r>
        <w:rPr>
          <w:kern w:val="0"/>
          <w:sz w:val="24"/>
          <w:lang w:val="zh-CN"/>
        </w:rPr>
        <w:t>“合同条款”系指本合同条款。</w:t>
      </w:r>
    </w:p>
    <w:p>
      <w:pPr>
        <w:numPr>
          <w:ilvl w:val="1"/>
          <w:numId w:val="11"/>
        </w:numPr>
        <w:tabs>
          <w:tab w:val="left" w:pos="425"/>
        </w:tabs>
        <w:autoSpaceDE w:val="0"/>
        <w:autoSpaceDN w:val="0"/>
        <w:adjustRightInd w:val="0"/>
        <w:ind w:firstLine="480" w:firstLineChars="200"/>
        <w:jc w:val="left"/>
        <w:rPr>
          <w:kern w:val="0"/>
          <w:sz w:val="24"/>
        </w:rPr>
      </w:pPr>
      <w:r>
        <w:rPr>
          <w:kern w:val="0"/>
          <w:sz w:val="24"/>
          <w:lang w:val="zh-CN"/>
        </w:rPr>
        <w:t>技需求”指的是招标文件中技术需求。</w:t>
      </w:r>
    </w:p>
    <w:p>
      <w:pPr>
        <w:autoSpaceDE w:val="0"/>
        <w:autoSpaceDN w:val="0"/>
        <w:adjustRightInd w:val="0"/>
        <w:ind w:firstLine="482" w:firstLineChars="200"/>
        <w:jc w:val="center"/>
        <w:rPr>
          <w:b/>
          <w:bCs/>
          <w:kern w:val="0"/>
          <w:sz w:val="24"/>
          <w:lang w:val="zh-CN"/>
        </w:rPr>
      </w:pPr>
      <w:r>
        <w:rPr>
          <w:rFonts w:hint="eastAsia"/>
          <w:b/>
          <w:bCs/>
          <w:kern w:val="0"/>
          <w:sz w:val="24"/>
          <w:lang w:val="zh-CN"/>
        </w:rPr>
        <w:t xml:space="preserve">第三条 </w:t>
      </w:r>
      <w:r>
        <w:rPr>
          <w:b/>
          <w:bCs/>
          <w:kern w:val="0"/>
          <w:sz w:val="24"/>
          <w:lang w:val="zh-CN"/>
        </w:rPr>
        <w:t>实体</w:t>
      </w:r>
    </w:p>
    <w:p>
      <w:pPr>
        <w:numPr>
          <w:ilvl w:val="1"/>
          <w:numId w:val="12"/>
        </w:numPr>
        <w:tabs>
          <w:tab w:val="left" w:pos="425"/>
        </w:tabs>
        <w:autoSpaceDE w:val="0"/>
        <w:autoSpaceDN w:val="0"/>
        <w:adjustRightInd w:val="0"/>
        <w:ind w:firstLine="480" w:firstLineChars="200"/>
        <w:jc w:val="left"/>
        <w:rPr>
          <w:kern w:val="0"/>
          <w:sz w:val="24"/>
        </w:rPr>
      </w:pPr>
      <w:r>
        <w:rPr>
          <w:kern w:val="0"/>
          <w:sz w:val="24"/>
          <w:lang w:val="zh-CN"/>
        </w:rPr>
        <w:t>“甲方”系指在合同中指明的购买货物和服务的单位。</w:t>
      </w:r>
    </w:p>
    <w:p>
      <w:pPr>
        <w:numPr>
          <w:ilvl w:val="1"/>
          <w:numId w:val="12"/>
        </w:numPr>
        <w:tabs>
          <w:tab w:val="left" w:pos="425"/>
        </w:tabs>
        <w:autoSpaceDE w:val="0"/>
        <w:autoSpaceDN w:val="0"/>
        <w:adjustRightInd w:val="0"/>
        <w:ind w:firstLine="480" w:firstLineChars="200"/>
        <w:jc w:val="left"/>
        <w:rPr>
          <w:kern w:val="0"/>
          <w:sz w:val="24"/>
        </w:rPr>
      </w:pPr>
      <w:r>
        <w:rPr>
          <w:kern w:val="0"/>
          <w:sz w:val="24"/>
          <w:lang w:val="zh-CN"/>
        </w:rPr>
        <w:t>“乙方”系指在合同中指明的提供本合同项下货物和服务的公司或实体</w:t>
      </w:r>
    </w:p>
    <w:p>
      <w:pPr>
        <w:numPr>
          <w:ilvl w:val="1"/>
          <w:numId w:val="12"/>
        </w:numPr>
        <w:tabs>
          <w:tab w:val="left" w:pos="425"/>
        </w:tabs>
        <w:autoSpaceDE w:val="0"/>
        <w:autoSpaceDN w:val="0"/>
        <w:adjustRightInd w:val="0"/>
        <w:ind w:firstLine="480" w:firstLineChars="200"/>
        <w:jc w:val="left"/>
        <w:rPr>
          <w:kern w:val="0"/>
          <w:sz w:val="24"/>
        </w:rPr>
      </w:pPr>
      <w:r>
        <w:rPr>
          <w:kern w:val="0"/>
          <w:sz w:val="24"/>
          <w:lang w:val="zh-CN"/>
        </w:rPr>
        <w:t>“最终用户”</w:t>
      </w:r>
      <w:r>
        <w:rPr>
          <w:kern w:val="0"/>
          <w:sz w:val="24"/>
        </w:rPr>
        <w:t xml:space="preserve"> </w:t>
      </w:r>
      <w:r>
        <w:rPr>
          <w:kern w:val="0"/>
          <w:sz w:val="24"/>
          <w:lang w:val="zh-CN"/>
        </w:rPr>
        <w:t>系指在合同中指明的、授权甲方采购合同项下货物和服务的委托单位。</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第四条 </w:t>
      </w:r>
      <w:r>
        <w:rPr>
          <w:b/>
          <w:bCs/>
          <w:kern w:val="0"/>
          <w:sz w:val="24"/>
          <w:lang w:val="zh-CN"/>
        </w:rPr>
        <w:t>事项</w:t>
      </w:r>
    </w:p>
    <w:p>
      <w:pPr>
        <w:autoSpaceDE w:val="0"/>
        <w:autoSpaceDN w:val="0"/>
        <w:adjustRightInd w:val="0"/>
        <w:ind w:firstLine="480" w:firstLineChars="200"/>
        <w:jc w:val="center"/>
        <w:rPr>
          <w:rFonts w:hint="eastAsia"/>
          <w:b/>
          <w:bCs/>
          <w:kern w:val="0"/>
          <w:sz w:val="24"/>
          <w:lang w:val="zh-CN"/>
        </w:rPr>
      </w:pPr>
      <w:r>
        <w:rPr>
          <w:rFonts w:hint="eastAsia"/>
          <w:kern w:val="0"/>
          <w:sz w:val="24"/>
          <w:lang w:val="zh-CN"/>
        </w:rPr>
        <w:t>4.1</w:t>
      </w:r>
      <w:r>
        <w:rPr>
          <w:kern w:val="0"/>
          <w:sz w:val="24"/>
          <w:lang w:val="zh-CN"/>
        </w:rPr>
        <w:t>“货物”系指乙方根据合同规定须向甲方提供的一切产品和／或其它材料。详见本合同第三条“合同标的”。</w:t>
      </w:r>
    </w:p>
    <w:p>
      <w:pPr>
        <w:autoSpaceDE w:val="0"/>
        <w:autoSpaceDN w:val="0"/>
        <w:adjustRightInd w:val="0"/>
        <w:ind w:firstLine="480" w:firstLineChars="200"/>
        <w:jc w:val="center"/>
        <w:rPr>
          <w:rFonts w:hint="eastAsia"/>
          <w:b/>
          <w:bCs/>
          <w:kern w:val="0"/>
          <w:sz w:val="24"/>
          <w:lang w:val="zh-CN"/>
        </w:rPr>
      </w:pPr>
      <w:r>
        <w:rPr>
          <w:rFonts w:hint="eastAsia"/>
          <w:bCs/>
          <w:kern w:val="0"/>
          <w:sz w:val="24"/>
          <w:lang w:val="zh-CN"/>
        </w:rPr>
        <w:t>4.2</w:t>
      </w:r>
      <w:r>
        <w:rPr>
          <w:kern w:val="0"/>
          <w:sz w:val="24"/>
          <w:lang w:val="zh-CN"/>
        </w:rPr>
        <w:t>“务”系指根据同规定，乙方应提供的技术、管理和其它服务，包括但不限于：安装、调试、检测、验收及技术服务等。详见本合同三条“合同标的”。</w:t>
      </w:r>
    </w:p>
    <w:p>
      <w:pPr>
        <w:autoSpaceDE w:val="0"/>
        <w:autoSpaceDN w:val="0"/>
        <w:adjustRightInd w:val="0"/>
        <w:ind w:firstLine="480" w:firstLineChars="200"/>
        <w:jc w:val="left"/>
        <w:rPr>
          <w:b/>
          <w:bCs/>
          <w:kern w:val="0"/>
          <w:sz w:val="24"/>
          <w:lang w:val="zh-CN"/>
        </w:rPr>
      </w:pPr>
      <w:r>
        <w:rPr>
          <w:rFonts w:hint="eastAsia"/>
          <w:kern w:val="0"/>
          <w:sz w:val="24"/>
          <w:lang w:val="zh-CN"/>
        </w:rPr>
        <w:t>4.3</w:t>
      </w:r>
      <w:r>
        <w:rPr>
          <w:kern w:val="0"/>
          <w:sz w:val="24"/>
          <w:lang w:val="zh-CN"/>
        </w:rPr>
        <w:t>“资料”指乙方在合同项下，根据合同规定须向甲方提供的所有文件。</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第五条 </w:t>
      </w:r>
      <w:r>
        <w:rPr>
          <w:b/>
          <w:bCs/>
          <w:kern w:val="0"/>
          <w:sz w:val="24"/>
          <w:lang w:val="zh-CN"/>
        </w:rPr>
        <w:t>活动</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5.1</w:t>
      </w:r>
      <w:r>
        <w:rPr>
          <w:kern w:val="0"/>
          <w:sz w:val="24"/>
          <w:lang w:val="zh-CN"/>
        </w:rPr>
        <w:t xml:space="preserve"> “</w:t>
      </w:r>
      <w:r>
        <w:rPr>
          <w:rFonts w:hint="eastAsia"/>
          <w:kern w:val="0"/>
          <w:sz w:val="24"/>
          <w:lang w:val="zh-CN"/>
        </w:rPr>
        <w:t>供货</w:t>
      </w:r>
      <w:r>
        <w:rPr>
          <w:kern w:val="0"/>
          <w:sz w:val="24"/>
          <w:lang w:val="zh-CN"/>
        </w:rPr>
        <w:t>”是指乙方按照合同规定，向甲提供货物。</w:t>
      </w:r>
    </w:p>
    <w:p>
      <w:pPr>
        <w:autoSpaceDE w:val="0"/>
        <w:autoSpaceDN w:val="0"/>
        <w:adjustRightInd w:val="0"/>
        <w:ind w:firstLine="480" w:firstLineChars="200"/>
        <w:jc w:val="left"/>
        <w:rPr>
          <w:b/>
          <w:bCs/>
          <w:kern w:val="0"/>
          <w:sz w:val="24"/>
          <w:lang w:val="zh-CN"/>
        </w:rPr>
      </w:pPr>
      <w:r>
        <w:rPr>
          <w:rFonts w:hint="eastAsia"/>
          <w:kern w:val="0"/>
          <w:sz w:val="24"/>
          <w:lang w:val="zh-CN"/>
        </w:rPr>
        <w:t>5.2</w:t>
      </w:r>
      <w:r>
        <w:rPr>
          <w:kern w:val="0"/>
          <w:sz w:val="24"/>
          <w:lang w:val="zh-CN"/>
        </w:rPr>
        <w:t>“验收”是指所有合同项下所供货物在检测中达到合同规的技术标准后甲方予以接受。</w:t>
      </w:r>
    </w:p>
    <w:p>
      <w:pPr>
        <w:numPr>
          <w:ilvl w:val="0"/>
          <w:numId w:val="13"/>
        </w:numPr>
        <w:autoSpaceDE w:val="0"/>
        <w:autoSpaceDN w:val="0"/>
        <w:adjustRightInd w:val="0"/>
        <w:ind w:firstLine="482" w:firstLineChars="200"/>
        <w:jc w:val="center"/>
        <w:rPr>
          <w:b/>
          <w:bCs/>
          <w:kern w:val="0"/>
          <w:sz w:val="24"/>
          <w:lang w:val="zh-CN"/>
        </w:rPr>
      </w:pPr>
      <w:r>
        <w:rPr>
          <w:b/>
          <w:bCs/>
          <w:kern w:val="0"/>
          <w:sz w:val="24"/>
          <w:lang w:val="zh-CN"/>
        </w:rPr>
        <w:t>地点和时间</w:t>
      </w:r>
    </w:p>
    <w:p>
      <w:pPr>
        <w:tabs>
          <w:tab w:val="left" w:pos="425"/>
        </w:tabs>
        <w:autoSpaceDE w:val="0"/>
        <w:autoSpaceDN w:val="0"/>
        <w:adjustRightInd w:val="0"/>
        <w:ind w:firstLine="480" w:firstLineChars="200"/>
        <w:rPr>
          <w:rFonts w:hint="eastAsia"/>
          <w:kern w:val="0"/>
          <w:sz w:val="24"/>
          <w:lang w:val="zh-CN"/>
        </w:rPr>
      </w:pPr>
      <w:r>
        <w:rPr>
          <w:rFonts w:hint="eastAsia"/>
          <w:kern w:val="0"/>
          <w:sz w:val="24"/>
          <w:lang w:val="zh-CN"/>
        </w:rPr>
        <w:t>6.1</w:t>
      </w:r>
      <w:r>
        <w:rPr>
          <w:kern w:val="0"/>
          <w:sz w:val="24"/>
          <w:lang w:val="zh-CN"/>
        </w:rPr>
        <w:t>“</w:t>
      </w:r>
      <w:r>
        <w:rPr>
          <w:rFonts w:hint="eastAsia"/>
          <w:kern w:val="0"/>
          <w:sz w:val="24"/>
          <w:lang w:val="zh-CN"/>
        </w:rPr>
        <w:t>供货</w:t>
      </w:r>
      <w:r>
        <w:rPr>
          <w:kern w:val="0"/>
          <w:sz w:val="24"/>
          <w:lang w:val="zh-CN"/>
        </w:rPr>
        <w:t>地点”指的是本同第六条“</w:t>
      </w:r>
      <w:r>
        <w:rPr>
          <w:rFonts w:hint="eastAsia"/>
          <w:kern w:val="0"/>
          <w:sz w:val="24"/>
          <w:lang w:val="zh-CN"/>
        </w:rPr>
        <w:t>供货</w:t>
      </w:r>
      <w:r>
        <w:rPr>
          <w:kern w:val="0"/>
          <w:sz w:val="24"/>
          <w:lang w:val="zh-CN"/>
        </w:rPr>
        <w:t>”中标明的货物交付场所。</w:t>
      </w:r>
    </w:p>
    <w:p>
      <w:pPr>
        <w:tabs>
          <w:tab w:val="left" w:pos="425"/>
        </w:tabs>
        <w:autoSpaceDE w:val="0"/>
        <w:autoSpaceDN w:val="0"/>
        <w:adjustRightInd w:val="0"/>
        <w:ind w:firstLine="480" w:firstLineChars="200"/>
        <w:rPr>
          <w:kern w:val="0"/>
          <w:sz w:val="24"/>
          <w:lang w:val="zh-CN"/>
        </w:rPr>
      </w:pPr>
      <w:r>
        <w:rPr>
          <w:rFonts w:hint="eastAsia"/>
          <w:kern w:val="0"/>
          <w:sz w:val="24"/>
          <w:lang w:val="zh-CN"/>
        </w:rPr>
        <w:t>6.2</w:t>
      </w:r>
      <w:r>
        <w:rPr>
          <w:kern w:val="0"/>
          <w:sz w:val="24"/>
          <w:lang w:val="zh-CN"/>
        </w:rPr>
        <w:t>“质量保证期“是指自合同验收之日起一定时间内，乙方保所供货物符合合同规定的质量、规格、设计等要求，并负责消除存在的任何陷。详见本合同第十五条“质量保证期及售后服务”。</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第七条 </w:t>
      </w:r>
      <w:r>
        <w:rPr>
          <w:b/>
          <w:bCs/>
          <w:kern w:val="0"/>
          <w:sz w:val="24"/>
          <w:lang w:val="zh-CN"/>
        </w:rPr>
        <w:t>合同标的</w:t>
      </w:r>
    </w:p>
    <w:p>
      <w:pPr>
        <w:autoSpaceDE w:val="0"/>
        <w:autoSpaceDN w:val="0"/>
        <w:adjustRightInd w:val="0"/>
        <w:ind w:firstLine="480" w:firstLineChars="200"/>
        <w:rPr>
          <w:rFonts w:hint="eastAsia"/>
          <w:b/>
          <w:bCs/>
          <w:kern w:val="0"/>
          <w:sz w:val="24"/>
        </w:rPr>
      </w:pPr>
      <w:r>
        <w:rPr>
          <w:rFonts w:hint="eastAsia"/>
          <w:kern w:val="0"/>
          <w:sz w:val="24"/>
          <w:lang w:val="zh-CN"/>
        </w:rPr>
        <w:t>7.1</w:t>
      </w:r>
      <w:r>
        <w:rPr>
          <w:kern w:val="0"/>
          <w:sz w:val="24"/>
          <w:lang w:val="zh-CN"/>
        </w:rPr>
        <w:t>本合同标的为</w:t>
      </w:r>
      <w:r>
        <w:rPr>
          <w:kern w:val="0"/>
          <w:sz w:val="24"/>
          <w:u w:val="single"/>
        </w:rPr>
        <w:t xml:space="preserve">                                  </w:t>
      </w:r>
      <w:r>
        <w:rPr>
          <w:kern w:val="0"/>
          <w:sz w:val="24"/>
          <w:lang w:val="zh-CN"/>
        </w:rPr>
        <w:t>项目，本合同价格为固定。合同总价以货到方指定</w:t>
      </w:r>
      <w:r>
        <w:rPr>
          <w:rFonts w:hint="eastAsia"/>
          <w:kern w:val="0"/>
          <w:sz w:val="24"/>
          <w:lang w:val="zh-CN"/>
        </w:rPr>
        <w:t>供货</w:t>
      </w:r>
      <w:r>
        <w:rPr>
          <w:kern w:val="0"/>
          <w:sz w:val="24"/>
          <w:lang w:val="zh-CN"/>
        </w:rPr>
        <w:t>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w:t>
      </w:r>
      <w:r>
        <w:rPr>
          <w:rFonts w:hint="eastAsia"/>
          <w:kern w:val="0"/>
          <w:sz w:val="24"/>
          <w:lang w:val="zh-CN"/>
        </w:rPr>
        <w:t>供货</w:t>
      </w:r>
      <w:r>
        <w:rPr>
          <w:kern w:val="0"/>
          <w:sz w:val="24"/>
          <w:lang w:val="zh-CN"/>
        </w:rPr>
        <w:t>地点的运输费、保险费和伴随货物交运的有关费用以及与货物有关的安装、调试、检测、验收、培训及技术服务等所有费用。</w:t>
      </w:r>
    </w:p>
    <w:p>
      <w:pPr>
        <w:autoSpaceDE w:val="0"/>
        <w:autoSpaceDN w:val="0"/>
        <w:adjustRightInd w:val="0"/>
        <w:ind w:firstLine="480" w:firstLineChars="200"/>
        <w:rPr>
          <w:b/>
          <w:bCs/>
          <w:kern w:val="0"/>
          <w:sz w:val="24"/>
        </w:rPr>
      </w:pPr>
      <w:r>
        <w:rPr>
          <w:rFonts w:hint="eastAsia"/>
          <w:kern w:val="0"/>
          <w:sz w:val="24"/>
          <w:lang w:val="zh-CN"/>
        </w:rPr>
        <w:t>7.2</w:t>
      </w:r>
      <w:r>
        <w:rPr>
          <w:kern w:val="0"/>
          <w:sz w:val="24"/>
          <w:lang w:val="zh-CN"/>
        </w:rPr>
        <w:t>供货货物名称、规格型号、单位、数量及金额：（人民币元）</w:t>
      </w:r>
    </w:p>
    <w:tbl>
      <w:tblPr>
        <w:tblStyle w:val="22"/>
        <w:tblW w:w="9132" w:type="dxa"/>
        <w:jc w:val="center"/>
        <w:tblLayout w:type="fixed"/>
        <w:tblCellMar>
          <w:top w:w="0" w:type="dxa"/>
          <w:left w:w="30" w:type="dxa"/>
          <w:bottom w:w="0" w:type="dxa"/>
          <w:right w:w="30" w:type="dxa"/>
        </w:tblCellMar>
      </w:tblPr>
      <w:tblGrid>
        <w:gridCol w:w="732"/>
        <w:gridCol w:w="2276"/>
        <w:gridCol w:w="1965"/>
        <w:gridCol w:w="1041"/>
        <w:gridCol w:w="1041"/>
        <w:gridCol w:w="1041"/>
        <w:gridCol w:w="1036"/>
      </w:tblGrid>
      <w:tr>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序号</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货物名称</w:t>
            </w: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rPr>
              <w:t>品牌</w:t>
            </w:r>
            <w:r>
              <w:rPr>
                <w:kern w:val="0"/>
                <w:sz w:val="24"/>
                <w:lang w:val="zh-CN"/>
              </w:rPr>
              <w:t>规格型号</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单位</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数量</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单价</w:t>
            </w: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总价</w:t>
            </w: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2</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574"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r>
              <w:rPr>
                <w:b/>
                <w:bCs/>
                <w:kern w:val="0"/>
                <w:sz w:val="24"/>
                <w:lang w:val="zh-CN"/>
              </w:rPr>
              <w:t>小写：</w:t>
            </w:r>
            <w:r>
              <w:rPr>
                <w:b/>
                <w:bCs/>
                <w:kern w:val="0"/>
                <w:sz w:val="24"/>
                <w:u w:val="single"/>
              </w:rPr>
              <w:t xml:space="preserve">          </w:t>
            </w:r>
            <w:r>
              <w:rPr>
                <w:b/>
                <w:bCs/>
                <w:kern w:val="0"/>
                <w:sz w:val="24"/>
              </w:rPr>
              <w:t>元，</w:t>
            </w:r>
            <w:r>
              <w:rPr>
                <w:b/>
                <w:bCs/>
                <w:kern w:val="0"/>
                <w:sz w:val="24"/>
                <w:lang w:val="zh-CN"/>
              </w:rPr>
              <w:t>大写（人民币）：</w:t>
            </w:r>
            <w:r>
              <w:rPr>
                <w:b/>
                <w:bCs/>
                <w:kern w:val="0"/>
                <w:sz w:val="24"/>
                <w:u w:val="single"/>
              </w:rPr>
              <w:t xml:space="preserve">            </w:t>
            </w:r>
            <w:r>
              <w:rPr>
                <w:b/>
                <w:bCs/>
                <w:kern w:val="0"/>
                <w:sz w:val="24"/>
              </w:rPr>
              <w:t>万元整</w:t>
            </w:r>
          </w:p>
        </w:tc>
      </w:tr>
      <w:tr>
        <w:tblPrEx>
          <w:tblCellMar>
            <w:top w:w="0" w:type="dxa"/>
            <w:left w:w="30" w:type="dxa"/>
            <w:bottom w:w="0" w:type="dxa"/>
            <w:right w:w="30" w:type="dxa"/>
          </w:tblCellMar>
        </w:tblPrEx>
        <w:trPr>
          <w:trHeight w:val="853"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left"/>
              <w:rPr>
                <w:b/>
                <w:bCs/>
                <w:kern w:val="0"/>
                <w:sz w:val="24"/>
                <w:lang w:val="zh-CN"/>
              </w:rPr>
            </w:pPr>
            <w:r>
              <w:rPr>
                <w:color w:val="000000"/>
                <w:sz w:val="24"/>
              </w:rPr>
              <w:t>注：所有货款以人民币进行结算，该价格中包括货物本身价、乙方应缴纳的各种税金、货物运输到合同指定地点，安装、调试、售后等一切与之相关的产品和服务。</w:t>
            </w:r>
          </w:p>
        </w:tc>
      </w:tr>
    </w:tbl>
    <w:p>
      <w:pPr>
        <w:tabs>
          <w:tab w:val="left" w:pos="425"/>
        </w:tabs>
        <w:autoSpaceDE w:val="0"/>
        <w:autoSpaceDN w:val="0"/>
        <w:adjustRightInd w:val="0"/>
        <w:ind w:left="-218" w:leftChars="-104" w:firstLine="482" w:firstLineChars="200"/>
        <w:jc w:val="left"/>
        <w:rPr>
          <w:b/>
          <w:bCs/>
          <w:kern w:val="0"/>
          <w:sz w:val="24"/>
          <w:lang w:val="zh-CN"/>
        </w:rPr>
      </w:pPr>
      <w:r>
        <w:rPr>
          <w:rFonts w:hint="eastAsia"/>
          <w:b/>
          <w:bCs/>
          <w:kern w:val="0"/>
          <w:sz w:val="24"/>
          <w:lang w:val="zh-CN"/>
        </w:rPr>
        <w:t>7.3</w:t>
      </w:r>
      <w:r>
        <w:rPr>
          <w:b/>
          <w:bCs/>
          <w:kern w:val="0"/>
          <w:sz w:val="24"/>
          <w:lang w:val="zh-CN"/>
        </w:rPr>
        <w:t>具体的供货范围、技术要求详见招标文件、</w:t>
      </w:r>
      <w:r>
        <w:rPr>
          <w:rFonts w:hint="eastAsia"/>
          <w:b/>
          <w:bCs/>
          <w:kern w:val="0"/>
          <w:sz w:val="24"/>
          <w:lang w:val="zh-CN"/>
        </w:rPr>
        <w:t>响应文件</w:t>
      </w:r>
      <w:r>
        <w:rPr>
          <w:b/>
          <w:bCs/>
          <w:kern w:val="0"/>
          <w:sz w:val="24"/>
          <w:lang w:val="zh-CN"/>
        </w:rPr>
        <w:t>的技术部分及合同附件。</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第八条 </w:t>
      </w:r>
      <w:r>
        <w:rPr>
          <w:b/>
          <w:bCs/>
          <w:kern w:val="0"/>
          <w:sz w:val="24"/>
          <w:lang w:val="zh-CN"/>
        </w:rPr>
        <w:t>货物产地及标准</w:t>
      </w:r>
    </w:p>
    <w:p>
      <w:pPr>
        <w:autoSpaceDE w:val="0"/>
        <w:autoSpaceDN w:val="0"/>
        <w:adjustRightInd w:val="0"/>
        <w:ind w:firstLine="480" w:firstLineChars="200"/>
        <w:jc w:val="left"/>
        <w:rPr>
          <w:b/>
          <w:bCs/>
          <w:kern w:val="0"/>
          <w:sz w:val="24"/>
        </w:rPr>
      </w:pPr>
      <w:r>
        <w:rPr>
          <w:rFonts w:hint="eastAsia"/>
          <w:kern w:val="0"/>
          <w:sz w:val="24"/>
          <w:lang w:val="zh-CN"/>
        </w:rPr>
        <w:t>8.1</w:t>
      </w:r>
      <w:r>
        <w:rPr>
          <w:kern w:val="0"/>
          <w:sz w:val="24"/>
          <w:lang w:val="zh-CN"/>
        </w:rPr>
        <w:t>标准</w:t>
      </w:r>
      <w:r>
        <w:rPr>
          <w:kern w:val="0"/>
          <w:sz w:val="24"/>
        </w:rPr>
        <w:t>:</w:t>
      </w:r>
      <w:r>
        <w:rPr>
          <w:kern w:val="0"/>
          <w:sz w:val="24"/>
          <w:lang w:val="zh-CN"/>
        </w:rPr>
        <w:t>本合同所指的货物及服务应符合合同附件的技术规格所述的标准：如果没有提及适用标准，则应符合华人民共和国国家标准或业标准。这些标准必须是有关机构发布的最新版本的标准。</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第九条 </w:t>
      </w:r>
      <w:r>
        <w:rPr>
          <w:b/>
          <w:bCs/>
          <w:kern w:val="0"/>
          <w:sz w:val="24"/>
          <w:lang w:val="zh-CN"/>
        </w:rPr>
        <w:t>保密条款</w:t>
      </w:r>
    </w:p>
    <w:p>
      <w:pPr>
        <w:autoSpaceDE w:val="0"/>
        <w:autoSpaceDN w:val="0"/>
        <w:adjustRightInd w:val="0"/>
        <w:ind w:firstLine="480" w:firstLineChars="200"/>
        <w:jc w:val="left"/>
        <w:rPr>
          <w:b/>
          <w:bCs/>
          <w:kern w:val="0"/>
          <w:sz w:val="24"/>
        </w:rPr>
      </w:pPr>
      <w:r>
        <w:rPr>
          <w:rFonts w:hint="eastAsia"/>
          <w:kern w:val="0"/>
          <w:sz w:val="24"/>
          <w:lang w:val="zh-CN"/>
        </w:rPr>
        <w:t>9.1</w:t>
      </w:r>
      <w:r>
        <w:rPr>
          <w:kern w:val="0"/>
          <w:sz w:val="24"/>
          <w:lang w:val="zh-CN"/>
        </w:rPr>
        <w:t>对于在合同履行过程中所获得或了解的商业秘密，任何一方应承担保密义务。未经对方事先的书面许可，任何一方得利用或披露这些息。</w:t>
      </w:r>
    </w:p>
    <w:p>
      <w:pPr>
        <w:numPr>
          <w:ilvl w:val="0"/>
          <w:numId w:val="14"/>
        </w:numPr>
        <w:autoSpaceDE w:val="0"/>
        <w:autoSpaceDN w:val="0"/>
        <w:adjustRightInd w:val="0"/>
        <w:ind w:firstLine="482" w:firstLineChars="200"/>
        <w:jc w:val="center"/>
        <w:rPr>
          <w:rFonts w:hint="eastAsia"/>
          <w:b/>
          <w:bCs/>
          <w:kern w:val="0"/>
          <w:sz w:val="24"/>
        </w:rPr>
      </w:pPr>
      <w:r>
        <w:rPr>
          <w:b/>
          <w:bCs/>
          <w:kern w:val="0"/>
          <w:sz w:val="24"/>
          <w:lang w:val="zh-CN"/>
        </w:rPr>
        <w:t>付款方式和期限</w:t>
      </w:r>
    </w:p>
    <w:p>
      <w:pPr>
        <w:autoSpaceDE w:val="0"/>
        <w:autoSpaceDN w:val="0"/>
        <w:adjustRightInd w:val="0"/>
        <w:ind w:firstLine="480" w:firstLineChars="200"/>
        <w:jc w:val="left"/>
        <w:rPr>
          <w:rFonts w:hint="eastAsia"/>
          <w:b/>
          <w:bCs/>
          <w:kern w:val="0"/>
          <w:sz w:val="24"/>
        </w:rPr>
      </w:pPr>
      <w:r>
        <w:rPr>
          <w:rFonts w:hint="eastAsia"/>
          <w:kern w:val="0"/>
          <w:sz w:val="24"/>
          <w:lang w:val="zh-CN"/>
        </w:rPr>
        <w:t>10.1</w:t>
      </w:r>
      <w:r>
        <w:rPr>
          <w:rFonts w:hint="eastAsia"/>
          <w:kern w:val="0"/>
          <w:sz w:val="24"/>
          <w:lang w:val="en-US" w:eastAsia="zh-CN"/>
        </w:rPr>
        <w:t>付款方式：</w:t>
      </w:r>
      <w:r>
        <w:rPr>
          <w:rFonts w:hint="eastAsia"/>
          <w:kern w:val="0"/>
          <w:sz w:val="24"/>
          <w:u w:val="single"/>
          <w:lang w:val="en-US" w:eastAsia="zh-CN"/>
        </w:rPr>
        <w:t xml:space="preserve">               </w:t>
      </w:r>
      <w:r>
        <w:rPr>
          <w:rFonts w:hint="eastAsia"/>
          <w:kern w:val="0"/>
          <w:sz w:val="24"/>
          <w:lang w:val="zh-CN"/>
        </w:rPr>
        <w:t>。</w:t>
      </w:r>
    </w:p>
    <w:p>
      <w:pPr>
        <w:autoSpaceDE w:val="0"/>
        <w:autoSpaceDN w:val="0"/>
        <w:adjustRightInd w:val="0"/>
        <w:ind w:firstLine="480" w:firstLineChars="200"/>
        <w:jc w:val="left"/>
        <w:rPr>
          <w:rFonts w:hint="eastAsia"/>
          <w:b/>
          <w:bCs/>
          <w:kern w:val="0"/>
          <w:sz w:val="24"/>
        </w:rPr>
      </w:pPr>
      <w:r>
        <w:rPr>
          <w:rFonts w:hint="eastAsia"/>
          <w:kern w:val="0"/>
          <w:sz w:val="24"/>
          <w:lang w:val="zh-CN"/>
        </w:rPr>
        <w:t>10.2质保期</w:t>
      </w:r>
      <w:r>
        <w:rPr>
          <w:rFonts w:hint="eastAsia"/>
          <w:kern w:val="0"/>
          <w:sz w:val="24"/>
          <w:u w:val="single"/>
        </w:rPr>
        <w:t xml:space="preserve">      </w:t>
      </w:r>
      <w:r>
        <w:rPr>
          <w:rFonts w:hint="eastAsia"/>
          <w:kern w:val="0"/>
          <w:sz w:val="24"/>
          <w:lang w:val="zh-CN"/>
        </w:rPr>
        <w:t>年（根据中标单位承诺填写）。</w:t>
      </w:r>
    </w:p>
    <w:p>
      <w:pPr>
        <w:autoSpaceDE w:val="0"/>
        <w:autoSpaceDN w:val="0"/>
        <w:adjustRightInd w:val="0"/>
        <w:ind w:firstLine="480" w:firstLineChars="200"/>
        <w:jc w:val="left"/>
        <w:rPr>
          <w:rFonts w:hint="eastAsia"/>
          <w:b/>
          <w:bCs/>
          <w:kern w:val="0"/>
          <w:sz w:val="24"/>
        </w:rPr>
      </w:pPr>
      <w:r>
        <w:rPr>
          <w:rFonts w:hint="eastAsia"/>
          <w:kern w:val="0"/>
          <w:sz w:val="24"/>
        </w:rPr>
        <w:t>10.3</w:t>
      </w:r>
      <w:r>
        <w:rPr>
          <w:kern w:val="0"/>
          <w:sz w:val="24"/>
          <w:lang w:val="zh-CN"/>
        </w:rPr>
        <w:t>乙方具备述付款条件后向甲方申请货款时，先将相关结算资料提交方。乙方需要提供以下付款单据：</w:t>
      </w:r>
      <w:r>
        <w:rPr>
          <w:kern w:val="0"/>
          <w:sz w:val="24"/>
        </w:rPr>
        <w:t xml:space="preserve"> </w:t>
      </w:r>
    </w:p>
    <w:p>
      <w:pPr>
        <w:autoSpaceDE w:val="0"/>
        <w:autoSpaceDN w:val="0"/>
        <w:adjustRightInd w:val="0"/>
        <w:ind w:firstLine="480" w:firstLineChars="200"/>
        <w:jc w:val="left"/>
        <w:rPr>
          <w:rFonts w:hint="eastAsia"/>
          <w:b/>
          <w:bCs/>
          <w:kern w:val="0"/>
          <w:sz w:val="24"/>
        </w:rPr>
      </w:pPr>
      <w:r>
        <w:rPr>
          <w:rFonts w:hint="eastAsia"/>
          <w:kern w:val="0"/>
          <w:sz w:val="24"/>
          <w:lang w:val="zh-CN"/>
        </w:rPr>
        <w:t>10.4</w:t>
      </w:r>
      <w:r>
        <w:rPr>
          <w:kern w:val="0"/>
          <w:sz w:val="24"/>
          <w:lang w:val="zh-CN"/>
        </w:rPr>
        <w:t>根据甲方要求供产品的检验合格证书或检测机构出具的检测报告；</w:t>
      </w:r>
    </w:p>
    <w:p>
      <w:pPr>
        <w:autoSpaceDE w:val="0"/>
        <w:autoSpaceDN w:val="0"/>
        <w:adjustRightInd w:val="0"/>
        <w:ind w:firstLine="480" w:firstLineChars="200"/>
        <w:jc w:val="left"/>
        <w:rPr>
          <w:rFonts w:hint="eastAsia"/>
          <w:b/>
          <w:bCs/>
          <w:kern w:val="0"/>
          <w:sz w:val="24"/>
        </w:rPr>
      </w:pPr>
      <w:r>
        <w:rPr>
          <w:rFonts w:hint="eastAsia"/>
          <w:kern w:val="0"/>
          <w:sz w:val="24"/>
          <w:lang w:val="zh-CN"/>
        </w:rPr>
        <w:t>10.5</w:t>
      </w:r>
      <w:r>
        <w:rPr>
          <w:kern w:val="0"/>
          <w:sz w:val="24"/>
          <w:lang w:val="zh-CN"/>
        </w:rPr>
        <w:t>甲方签署的到货验收合格证明正本一份；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10.6</w:t>
      </w:r>
      <w:r>
        <w:rPr>
          <w:kern w:val="0"/>
          <w:sz w:val="24"/>
          <w:lang w:val="zh-CN"/>
        </w:rPr>
        <w:t>申请货款等值的税务发票正本一份；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10.7</w:t>
      </w:r>
      <w:r>
        <w:rPr>
          <w:kern w:val="0"/>
          <w:sz w:val="24"/>
          <w:lang w:val="zh-CN"/>
        </w:rPr>
        <w:t>乙方申请付款时，发票必须由方提供，不得将货运等发票直接提供给甲方。</w:t>
      </w:r>
    </w:p>
    <w:p>
      <w:pPr>
        <w:autoSpaceDE w:val="0"/>
        <w:autoSpaceDN w:val="0"/>
        <w:adjustRightInd w:val="0"/>
        <w:ind w:firstLine="480" w:firstLineChars="200"/>
        <w:jc w:val="left"/>
        <w:rPr>
          <w:b/>
          <w:bCs/>
          <w:kern w:val="0"/>
          <w:sz w:val="24"/>
        </w:rPr>
      </w:pPr>
      <w:r>
        <w:rPr>
          <w:rFonts w:hint="eastAsia"/>
          <w:kern w:val="0"/>
          <w:sz w:val="24"/>
        </w:rPr>
        <w:t>1.8</w:t>
      </w:r>
      <w:r>
        <w:rPr>
          <w:kern w:val="0"/>
          <w:sz w:val="24"/>
          <w:lang w:val="zh-CN"/>
        </w:rPr>
        <w:t>本合同项目下合同价款由使用单位负责支付</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第十一条 供货</w:t>
      </w:r>
    </w:p>
    <w:p>
      <w:pPr>
        <w:autoSpaceDE w:val="0"/>
        <w:autoSpaceDN w:val="0"/>
        <w:adjustRightInd w:val="0"/>
        <w:ind w:firstLine="482" w:firstLineChars="200"/>
        <w:jc w:val="left"/>
        <w:rPr>
          <w:rFonts w:hint="eastAsia"/>
          <w:b/>
          <w:kern w:val="0"/>
          <w:sz w:val="24"/>
          <w:u w:val="single"/>
          <w:lang w:val="en-US" w:eastAsia="zh-CN"/>
        </w:rPr>
      </w:pPr>
      <w:r>
        <w:rPr>
          <w:rFonts w:hint="eastAsia"/>
          <w:b/>
          <w:kern w:val="0"/>
          <w:sz w:val="24"/>
          <w:lang w:val="zh-CN"/>
        </w:rPr>
        <w:t>11.1供货</w:t>
      </w:r>
      <w:r>
        <w:rPr>
          <w:b/>
          <w:kern w:val="0"/>
          <w:sz w:val="24"/>
          <w:lang w:val="zh-CN"/>
        </w:rPr>
        <w:t>地点：</w:t>
      </w:r>
      <w:r>
        <w:rPr>
          <w:rFonts w:hint="eastAsia"/>
          <w:b/>
          <w:kern w:val="0"/>
          <w:sz w:val="24"/>
          <w:u w:val="single"/>
          <w:lang w:val="en-US" w:eastAsia="zh-CN"/>
        </w:rPr>
        <w:t xml:space="preserve">                    </w:t>
      </w:r>
    </w:p>
    <w:p>
      <w:pPr>
        <w:autoSpaceDE w:val="0"/>
        <w:autoSpaceDN w:val="0"/>
        <w:adjustRightInd w:val="0"/>
        <w:ind w:firstLine="482" w:firstLineChars="200"/>
        <w:jc w:val="left"/>
        <w:rPr>
          <w:b/>
          <w:bCs/>
          <w:kern w:val="0"/>
          <w:sz w:val="24"/>
        </w:rPr>
      </w:pPr>
      <w:r>
        <w:rPr>
          <w:rFonts w:hint="eastAsia"/>
          <w:b/>
          <w:kern w:val="0"/>
          <w:sz w:val="24"/>
        </w:rPr>
        <w:t>11.2供货</w:t>
      </w:r>
      <w:r>
        <w:rPr>
          <w:b/>
          <w:kern w:val="0"/>
          <w:sz w:val="24"/>
          <w:lang w:val="zh-CN"/>
        </w:rPr>
        <w:t>周期：合同</w:t>
      </w:r>
      <w:r>
        <w:rPr>
          <w:rFonts w:hint="eastAsia"/>
          <w:b/>
          <w:kern w:val="0"/>
          <w:sz w:val="24"/>
          <w:lang w:val="zh-CN"/>
        </w:rPr>
        <w:t>签订</w:t>
      </w:r>
      <w:r>
        <w:rPr>
          <w:b/>
          <w:kern w:val="0"/>
          <w:sz w:val="24"/>
          <w:lang w:val="zh-CN"/>
        </w:rPr>
        <w:t>后</w:t>
      </w:r>
      <w:r>
        <w:rPr>
          <w:b/>
          <w:kern w:val="0"/>
          <w:sz w:val="24"/>
        </w:rPr>
        <w:t>_</w:t>
      </w:r>
      <w:r>
        <w:rPr>
          <w:b/>
          <w:kern w:val="0"/>
          <w:sz w:val="24"/>
          <w:u w:val="single"/>
        </w:rPr>
        <w:t xml:space="preserve">  </w:t>
      </w:r>
      <w:r>
        <w:rPr>
          <w:rFonts w:hint="eastAsia"/>
          <w:b/>
          <w:kern w:val="0"/>
          <w:sz w:val="24"/>
          <w:u w:val="single"/>
        </w:rPr>
        <w:t xml:space="preserve"> </w:t>
      </w:r>
      <w:r>
        <w:rPr>
          <w:rFonts w:hint="eastAsia"/>
          <w:b/>
          <w:kern w:val="0"/>
          <w:sz w:val="24"/>
        </w:rPr>
        <w:t>日历日</w:t>
      </w:r>
      <w:r>
        <w:rPr>
          <w:b/>
          <w:kern w:val="0"/>
          <w:sz w:val="24"/>
          <w:lang w:val="zh-CN"/>
        </w:rPr>
        <w:t>内</w:t>
      </w:r>
      <w:r>
        <w:rPr>
          <w:rFonts w:hint="eastAsia"/>
          <w:kern w:val="0"/>
          <w:sz w:val="24"/>
          <w:lang w:val="zh-CN"/>
        </w:rPr>
        <w:t>（据投标单位承诺写）</w:t>
      </w:r>
      <w:r>
        <w:rPr>
          <w:kern w:val="0"/>
          <w:sz w:val="24"/>
          <w:lang w:val="zh-CN"/>
        </w:rPr>
        <w:t>完成</w:t>
      </w:r>
      <w:r>
        <w:rPr>
          <w:rFonts w:hint="eastAsia"/>
          <w:kern w:val="0"/>
          <w:sz w:val="24"/>
          <w:lang w:val="zh-CN"/>
        </w:rPr>
        <w:t>供货</w:t>
      </w:r>
      <w:r>
        <w:rPr>
          <w:kern w:val="0"/>
          <w:sz w:val="24"/>
          <w:lang w:val="zh-CN"/>
        </w:rPr>
        <w:t>、安装、调试并验收合格。</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十二条 </w:t>
      </w:r>
      <w:r>
        <w:rPr>
          <w:b/>
          <w:bCs/>
          <w:kern w:val="0"/>
          <w:sz w:val="24"/>
          <w:lang w:val="zh-CN"/>
        </w:rPr>
        <w:t>包装、装运和运</w:t>
      </w:r>
    </w:p>
    <w:p>
      <w:pPr>
        <w:autoSpaceDE w:val="0"/>
        <w:autoSpaceDN w:val="0"/>
        <w:adjustRightInd w:val="0"/>
        <w:ind w:firstLine="480" w:firstLineChars="200"/>
        <w:rPr>
          <w:rFonts w:hint="eastAsia"/>
          <w:b/>
          <w:bCs/>
          <w:kern w:val="0"/>
          <w:sz w:val="24"/>
        </w:rPr>
      </w:pPr>
      <w:r>
        <w:rPr>
          <w:rFonts w:hint="eastAsia"/>
          <w:kern w:val="0"/>
          <w:sz w:val="24"/>
          <w:lang w:val="zh-CN"/>
        </w:rPr>
        <w:t>12.1</w:t>
      </w:r>
      <w:r>
        <w:rPr>
          <w:kern w:val="0"/>
          <w:sz w:val="24"/>
          <w:lang w:val="zh-CN"/>
        </w:rPr>
        <w:t>包装必须与运输方式相适应，包装方式的确定及包装费用均由乙方负责；由于不适当的包装而造成货物运输过程中有任何损坏由乙负责。</w:t>
      </w:r>
    </w:p>
    <w:p>
      <w:pPr>
        <w:autoSpaceDE w:val="0"/>
        <w:autoSpaceDN w:val="0"/>
        <w:adjustRightInd w:val="0"/>
        <w:ind w:firstLine="480" w:firstLineChars="200"/>
        <w:rPr>
          <w:rFonts w:hint="eastAsia"/>
          <w:b/>
          <w:bCs/>
          <w:kern w:val="0"/>
          <w:sz w:val="24"/>
        </w:rPr>
      </w:pPr>
      <w:r>
        <w:rPr>
          <w:rFonts w:hint="eastAsia"/>
          <w:kern w:val="0"/>
          <w:sz w:val="24"/>
        </w:rPr>
        <w:t>12.2</w:t>
      </w:r>
      <w:r>
        <w:rPr>
          <w:kern w:val="0"/>
          <w:sz w:val="24"/>
          <w:lang w:val="zh-CN"/>
        </w:rPr>
        <w:t>包装应足以承受整个过程中的运输、转运、装卸、储存等，充分考虑到运输途中的各种情况（如暴露于恶劣气候等）和项目现场的气特点，以及露天存放的需要。如出现包装破损，乙方应采取补救措施，保证设备及备品备件在运输过程中不受损失及损坏。如出现损失及损坏，责任由乙方承担。</w:t>
      </w:r>
    </w:p>
    <w:p>
      <w:pPr>
        <w:autoSpaceDE w:val="0"/>
        <w:autoSpaceDN w:val="0"/>
        <w:adjustRightInd w:val="0"/>
        <w:ind w:firstLine="480" w:firstLineChars="200"/>
        <w:rPr>
          <w:rFonts w:hint="eastAsia"/>
          <w:b/>
          <w:bCs/>
          <w:kern w:val="0"/>
          <w:sz w:val="24"/>
        </w:rPr>
      </w:pPr>
      <w:r>
        <w:rPr>
          <w:rFonts w:hint="eastAsia"/>
          <w:kern w:val="0"/>
          <w:sz w:val="24"/>
          <w:lang w:val="zh-CN"/>
        </w:rPr>
        <w:t>12.3</w:t>
      </w:r>
      <w:r>
        <w:rPr>
          <w:kern w:val="0"/>
          <w:sz w:val="24"/>
          <w:lang w:val="zh-CN"/>
        </w:rPr>
        <w:t>专用工具及备品备件应分别包装，并在包装箱外加以注明其用处。</w:t>
      </w:r>
    </w:p>
    <w:p>
      <w:pPr>
        <w:autoSpaceDE w:val="0"/>
        <w:autoSpaceDN w:val="0"/>
        <w:adjustRightInd w:val="0"/>
        <w:ind w:firstLine="480" w:firstLineChars="200"/>
        <w:rPr>
          <w:rFonts w:hint="eastAsia"/>
          <w:b/>
          <w:bCs/>
          <w:kern w:val="0"/>
          <w:sz w:val="24"/>
        </w:rPr>
      </w:pPr>
      <w:r>
        <w:rPr>
          <w:rFonts w:hint="eastAsia"/>
          <w:kern w:val="0"/>
          <w:sz w:val="24"/>
        </w:rPr>
        <w:t>12.4</w:t>
      </w:r>
      <w:r>
        <w:rPr>
          <w:kern w:val="0"/>
          <w:sz w:val="24"/>
          <w:lang w:val="zh-CN"/>
        </w:rPr>
        <w:t>每一包装箱两个侧面用不褪色的油漆和明显易见的中文样做出标记。标记内容包括：箱（件）号、毛重、尺码（长×宽×高用</w:t>
      </w:r>
      <w:r>
        <w:rPr>
          <w:kern w:val="0"/>
          <w:sz w:val="24"/>
        </w:rPr>
        <w:t>mm</w:t>
      </w:r>
      <w:r>
        <w:rPr>
          <w:kern w:val="0"/>
          <w:sz w:val="24"/>
          <w:lang w:val="zh-CN"/>
        </w:rPr>
        <w:t>示）、净重</w:t>
      </w:r>
      <w:r>
        <w:rPr>
          <w:kern w:val="0"/>
          <w:sz w:val="24"/>
        </w:rPr>
        <w:t>(kg)</w:t>
      </w:r>
      <w:r>
        <w:rPr>
          <w:kern w:val="0"/>
          <w:sz w:val="24"/>
          <w:lang w:val="zh-CN"/>
        </w:rPr>
        <w:t>、到货地址、收货人名称、合同编号以及“勿近潮湿”、“小心轻放”、“此边向上”等。</w:t>
      </w:r>
    </w:p>
    <w:p>
      <w:pPr>
        <w:autoSpaceDE w:val="0"/>
        <w:autoSpaceDN w:val="0"/>
        <w:adjustRightInd w:val="0"/>
        <w:ind w:firstLine="480" w:firstLineChars="200"/>
        <w:rPr>
          <w:b/>
          <w:bCs/>
          <w:kern w:val="0"/>
          <w:sz w:val="24"/>
        </w:rPr>
      </w:pPr>
      <w:r>
        <w:rPr>
          <w:rFonts w:hint="eastAsia"/>
          <w:kern w:val="0"/>
          <w:sz w:val="24"/>
          <w:lang w:val="zh-CN"/>
        </w:rPr>
        <w:t>12.5</w:t>
      </w:r>
      <w:r>
        <w:rPr>
          <w:kern w:val="0"/>
          <w:sz w:val="24"/>
          <w:lang w:val="zh-CN"/>
        </w:rPr>
        <w:t>包装费、运输费、保险费、装卸费已包含在合同价内。</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第十三条 </w:t>
      </w:r>
      <w:r>
        <w:rPr>
          <w:b/>
          <w:bCs/>
          <w:kern w:val="0"/>
          <w:sz w:val="24"/>
          <w:lang w:val="zh-CN"/>
        </w:rPr>
        <w:t>装运单证</w:t>
      </w:r>
    </w:p>
    <w:p>
      <w:pPr>
        <w:autoSpaceDE w:val="0"/>
        <w:autoSpaceDN w:val="0"/>
        <w:adjustRightInd w:val="0"/>
        <w:ind w:firstLine="480" w:firstLineChars="200"/>
        <w:rPr>
          <w:rFonts w:hint="eastAsia"/>
          <w:b/>
          <w:bCs/>
          <w:kern w:val="0"/>
          <w:sz w:val="24"/>
        </w:rPr>
      </w:pPr>
      <w:r>
        <w:rPr>
          <w:rFonts w:hint="eastAsia"/>
          <w:kern w:val="0"/>
          <w:sz w:val="24"/>
          <w:lang w:val="zh-CN"/>
        </w:rPr>
        <w:t>13.1</w:t>
      </w:r>
      <w:r>
        <w:rPr>
          <w:kern w:val="0"/>
          <w:sz w:val="24"/>
          <w:lang w:val="zh-CN"/>
        </w:rPr>
        <w:t>运输的以下单证原件在到货同时交给甲方核，其单证副本（或复印件）则应在发货后及时交给甲方；</w:t>
      </w:r>
    </w:p>
    <w:p>
      <w:pPr>
        <w:autoSpaceDE w:val="0"/>
        <w:autoSpaceDN w:val="0"/>
        <w:adjustRightInd w:val="0"/>
        <w:ind w:firstLine="480" w:firstLineChars="200"/>
        <w:rPr>
          <w:rFonts w:hint="eastAsia"/>
          <w:b/>
          <w:bCs/>
          <w:kern w:val="0"/>
          <w:sz w:val="24"/>
        </w:rPr>
      </w:pPr>
      <w:r>
        <w:rPr>
          <w:rFonts w:hint="eastAsia"/>
          <w:kern w:val="0"/>
          <w:sz w:val="24"/>
        </w:rPr>
        <w:t>132</w:t>
      </w:r>
      <w:r>
        <w:rPr>
          <w:kern w:val="0"/>
          <w:sz w:val="24"/>
          <w:lang w:val="zh-CN"/>
        </w:rPr>
        <w:t>装箱单一式三份，明合同号、装运标志、货物内容、每件包装尺码及重量；</w:t>
      </w:r>
    </w:p>
    <w:p>
      <w:pPr>
        <w:autoSpaceDE w:val="0"/>
        <w:autoSpaceDN w:val="0"/>
        <w:adjustRightInd w:val="0"/>
        <w:ind w:firstLine="480" w:firstLineChars="200"/>
        <w:rPr>
          <w:b/>
          <w:bCs/>
          <w:kern w:val="0"/>
          <w:sz w:val="24"/>
        </w:rPr>
      </w:pPr>
      <w:r>
        <w:rPr>
          <w:rFonts w:hint="eastAsia"/>
          <w:kern w:val="0"/>
          <w:sz w:val="24"/>
        </w:rPr>
        <w:t>13.3</w:t>
      </w:r>
      <w:r>
        <w:rPr>
          <w:kern w:val="0"/>
          <w:sz w:val="24"/>
          <w:lang w:val="zh-CN"/>
        </w:rPr>
        <w:t>制造厂出具的质量及数量证明书各一式一份</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第十四条 </w:t>
      </w:r>
      <w:r>
        <w:rPr>
          <w:b/>
          <w:bCs/>
          <w:kern w:val="0"/>
          <w:sz w:val="24"/>
          <w:lang w:val="zh-CN"/>
        </w:rPr>
        <w:t>技术文件</w:t>
      </w:r>
    </w:p>
    <w:p>
      <w:pPr>
        <w:autoSpaceDE w:val="0"/>
        <w:autoSpaceDN w:val="0"/>
        <w:adjustRightInd w:val="0"/>
        <w:ind w:firstLine="480" w:firstLineChars="200"/>
        <w:rPr>
          <w:rFonts w:hint="eastAsia"/>
          <w:b/>
          <w:bCs/>
          <w:kern w:val="0"/>
          <w:sz w:val="24"/>
        </w:rPr>
      </w:pPr>
      <w:r>
        <w:rPr>
          <w:rFonts w:hint="eastAsia"/>
          <w:kern w:val="0"/>
          <w:sz w:val="24"/>
          <w:lang w:val="zh-CN"/>
        </w:rPr>
        <w:t>14.1</w:t>
      </w:r>
      <w:r>
        <w:rPr>
          <w:kern w:val="0"/>
          <w:sz w:val="24"/>
          <w:lang w:val="zh-CN"/>
        </w:rPr>
        <w:t>乙方应在供货同时向甲方提供所有有关本合同执行的术文件。技术文件的具体内容详见技术规范。如果必需合同又未作规定的要方才能提供的技术文件，乙方也应及时向甲方提供。技术文件可以是手册、图纸或其他形式的文件资料。</w:t>
      </w:r>
    </w:p>
    <w:p>
      <w:pPr>
        <w:autoSpaceDE w:val="0"/>
        <w:autoSpaceDN w:val="0"/>
        <w:adjustRightInd w:val="0"/>
        <w:ind w:firstLine="480" w:firstLineChars="200"/>
        <w:rPr>
          <w:rFonts w:hint="eastAsia"/>
          <w:b/>
          <w:bCs/>
          <w:kern w:val="0"/>
          <w:sz w:val="24"/>
        </w:rPr>
      </w:pPr>
      <w:r>
        <w:rPr>
          <w:rFonts w:hint="eastAsia"/>
          <w:kern w:val="0"/>
          <w:sz w:val="24"/>
          <w:lang w:val="zh-CN"/>
        </w:rPr>
        <w:t>14.2</w:t>
      </w:r>
      <w:r>
        <w:rPr>
          <w:kern w:val="0"/>
          <w:sz w:val="24"/>
          <w:lang w:val="zh-CN"/>
        </w:rPr>
        <w:t>上述技术文件应包含保证甲方能够正确进行使用、检查、维修、维护以及验收、技术培训等所需的所有内容。乙方的该项义务并不意着对乙方在本合同项下关于使用、检查、维修、维护以及验收、技术培训等义务的转移。</w:t>
      </w:r>
    </w:p>
    <w:p>
      <w:pPr>
        <w:autoSpaceDE w:val="0"/>
        <w:autoSpaceDN w:val="0"/>
        <w:adjustRightInd w:val="0"/>
        <w:ind w:firstLine="480" w:firstLineChars="200"/>
        <w:rPr>
          <w:rFonts w:hint="eastAsia"/>
          <w:b/>
          <w:bCs/>
          <w:kern w:val="0"/>
          <w:sz w:val="24"/>
        </w:rPr>
      </w:pPr>
      <w:r>
        <w:rPr>
          <w:rFonts w:hint="eastAsia"/>
          <w:kern w:val="0"/>
          <w:sz w:val="24"/>
          <w:lang w:val="zh-CN"/>
        </w:rPr>
        <w:t>14.3</w:t>
      </w:r>
      <w:r>
        <w:rPr>
          <w:kern w:val="0"/>
          <w:sz w:val="24"/>
          <w:lang w:val="zh-CN"/>
        </w:rPr>
        <w:t>甲方完全按照技术文件的指导进行的任何使用、检查、维修、维护、验收所引起的货物和</w:t>
      </w:r>
      <w:r>
        <w:rPr>
          <w:kern w:val="0"/>
          <w:sz w:val="24"/>
        </w:rPr>
        <w:t>/</w:t>
      </w:r>
      <w:r>
        <w:rPr>
          <w:kern w:val="0"/>
          <w:sz w:val="24"/>
          <w:lang w:val="zh-CN"/>
        </w:rPr>
        <w:t>或其部件的损坏由乙方承担责任。</w:t>
      </w:r>
    </w:p>
    <w:p>
      <w:pPr>
        <w:autoSpaceDE w:val="0"/>
        <w:autoSpaceDN w:val="0"/>
        <w:adjustRightInd w:val="0"/>
        <w:ind w:firstLine="480" w:firstLineChars="200"/>
        <w:rPr>
          <w:rFonts w:hint="eastAsia"/>
          <w:b/>
          <w:bCs/>
          <w:kern w:val="0"/>
          <w:sz w:val="24"/>
        </w:rPr>
      </w:pPr>
      <w:r>
        <w:rPr>
          <w:rFonts w:hint="eastAsia"/>
          <w:kern w:val="0"/>
          <w:sz w:val="24"/>
          <w:lang w:val="zh-CN"/>
        </w:rPr>
        <w:t>144</w:t>
      </w:r>
      <w:r>
        <w:rPr>
          <w:kern w:val="0"/>
          <w:sz w:val="24"/>
          <w:lang w:val="zh-CN"/>
        </w:rPr>
        <w:t>所有乙方提供的技术文件的全部费用已包含在合同货物价格中。</w:t>
      </w:r>
    </w:p>
    <w:p>
      <w:pPr>
        <w:autoSpaceDE w:val="0"/>
        <w:autoSpaceDN w:val="0"/>
        <w:adjustRightInd w:val="0"/>
        <w:ind w:firstLine="480" w:firstLineChars="200"/>
        <w:rPr>
          <w:rFonts w:hint="eastAsia"/>
          <w:b/>
          <w:bCs/>
          <w:kern w:val="0"/>
          <w:sz w:val="24"/>
        </w:rPr>
      </w:pPr>
      <w:r>
        <w:rPr>
          <w:rFonts w:hint="eastAsia"/>
          <w:kern w:val="0"/>
          <w:sz w:val="24"/>
        </w:rPr>
        <w:t>14.5</w:t>
      </w:r>
      <w:r>
        <w:rPr>
          <w:kern w:val="0"/>
          <w:sz w:val="24"/>
          <w:lang w:val="zh-CN"/>
        </w:rPr>
        <w:t>所有未列明交付时间的乙方应提供的技术文件，必须单独装伴随货物按交付时间交付给甲方。</w:t>
      </w:r>
    </w:p>
    <w:p>
      <w:pPr>
        <w:autoSpaceDE w:val="0"/>
        <w:autoSpaceDN w:val="0"/>
        <w:adjustRightInd w:val="0"/>
        <w:ind w:firstLine="480" w:firstLineChars="200"/>
        <w:rPr>
          <w:b/>
          <w:bCs/>
          <w:kern w:val="0"/>
          <w:sz w:val="24"/>
        </w:rPr>
      </w:pPr>
      <w:r>
        <w:rPr>
          <w:rFonts w:hint="eastAsia"/>
          <w:kern w:val="0"/>
          <w:sz w:val="24"/>
        </w:rPr>
        <w:t>14.6</w:t>
      </w:r>
      <w:r>
        <w:rPr>
          <w:kern w:val="0"/>
          <w:sz w:val="24"/>
          <w:lang w:val="zh-CN"/>
        </w:rPr>
        <w:t>甲方到货后如发现乙方未供有关文件，可以推迟付款，直至乙方补齐有关文件。</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第十五条 </w:t>
      </w:r>
      <w:r>
        <w:rPr>
          <w:b/>
          <w:bCs/>
          <w:kern w:val="0"/>
          <w:sz w:val="24"/>
          <w:lang w:val="zh-CN"/>
        </w:rPr>
        <w:t>知识产权</w:t>
      </w:r>
    </w:p>
    <w:p>
      <w:pPr>
        <w:autoSpaceDE w:val="0"/>
        <w:autoSpaceDN w:val="0"/>
        <w:adjustRightInd w:val="0"/>
        <w:ind w:firstLine="480" w:firstLineChars="200"/>
        <w:rPr>
          <w:rFonts w:hint="eastAsia"/>
          <w:b/>
          <w:bCs/>
          <w:kern w:val="0"/>
          <w:sz w:val="24"/>
        </w:rPr>
      </w:pPr>
      <w:r>
        <w:rPr>
          <w:rFonts w:hint="eastAsia"/>
          <w:kern w:val="0"/>
          <w:sz w:val="24"/>
          <w:lang w:val="zh-CN"/>
        </w:rPr>
        <w:t>15.1</w:t>
      </w:r>
      <w:r>
        <w:rPr>
          <w:kern w:val="0"/>
          <w:sz w:val="24"/>
          <w:lang w:val="zh-CN"/>
        </w:rPr>
        <w:t>乙方应保证，甲在中华人民共和国使用该货物或货物的任何一部分时，免受第三方提出的侵犯其专利权、商权或其他知识产权的诉。如发生此类纠纷，由乙方承担一切责任。</w:t>
      </w:r>
    </w:p>
    <w:p>
      <w:pPr>
        <w:autoSpaceDE w:val="0"/>
        <w:autoSpaceDN w:val="0"/>
        <w:adjustRightInd w:val="0"/>
        <w:ind w:firstLine="480" w:firstLineChars="200"/>
        <w:rPr>
          <w:b/>
          <w:bCs/>
          <w:kern w:val="0"/>
          <w:sz w:val="24"/>
        </w:rPr>
      </w:pPr>
      <w:r>
        <w:rPr>
          <w:rFonts w:hint="eastAsia"/>
          <w:kern w:val="0"/>
          <w:sz w:val="24"/>
          <w:lang w:val="zh-CN"/>
        </w:rPr>
        <w:t>15.2</w:t>
      </w:r>
      <w:r>
        <w:rPr>
          <w:kern w:val="0"/>
          <w:sz w:val="24"/>
          <w:lang w:val="zh-CN"/>
        </w:rPr>
        <w:t>乙方为执行本合同而提供的技术资料、软件的使用权归甲方所有。</w:t>
      </w:r>
    </w:p>
    <w:p>
      <w:pPr>
        <w:autoSpaceDE w:val="0"/>
        <w:autoSpaceDN w:val="0"/>
        <w:adjustRightInd w:val="0"/>
        <w:ind w:firstLine="482" w:firstLineChars="200"/>
        <w:jc w:val="center"/>
        <w:rPr>
          <w:rFonts w:hint="eastAsia"/>
          <w:kern w:val="0"/>
          <w:sz w:val="24"/>
        </w:rPr>
      </w:pPr>
      <w:r>
        <w:rPr>
          <w:rFonts w:hint="eastAsia"/>
          <w:b/>
          <w:bCs/>
          <w:kern w:val="0"/>
          <w:sz w:val="24"/>
          <w:lang w:val="zh-CN"/>
        </w:rPr>
        <w:t xml:space="preserve">第十六条 </w:t>
      </w:r>
      <w:r>
        <w:rPr>
          <w:b/>
          <w:bCs/>
          <w:kern w:val="0"/>
          <w:sz w:val="24"/>
          <w:lang w:val="zh-CN"/>
        </w:rPr>
        <w:t>第三方责任</w:t>
      </w:r>
    </w:p>
    <w:p>
      <w:pPr>
        <w:autoSpaceDE w:val="0"/>
        <w:autoSpaceDN w:val="0"/>
        <w:adjustRightInd w:val="0"/>
        <w:ind w:firstLine="480" w:firstLineChars="200"/>
        <w:jc w:val="left"/>
        <w:rPr>
          <w:kern w:val="0"/>
          <w:sz w:val="24"/>
        </w:rPr>
      </w:pPr>
      <w:r>
        <w:rPr>
          <w:rFonts w:hint="eastAsia"/>
          <w:kern w:val="0"/>
          <w:sz w:val="24"/>
          <w:lang w:val="zh-CN"/>
        </w:rPr>
        <w:t>16.1</w:t>
      </w:r>
      <w:r>
        <w:rPr>
          <w:kern w:val="0"/>
          <w:sz w:val="24"/>
          <w:lang w:val="zh-CN"/>
        </w:rPr>
        <w:t>乙方与其代理之相互关系、相责任义务等均由乙方与代理商自行协商约定，但在与本合同相关的任何情形，乙方与其任何一家代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pPr>
        <w:autoSpaceDE w:val="0"/>
        <w:autoSpaceDN w:val="0"/>
        <w:adjustRightInd w:val="0"/>
        <w:ind w:firstLine="482" w:firstLineChars="200"/>
        <w:jc w:val="center"/>
        <w:rPr>
          <w:b/>
          <w:bCs/>
          <w:kern w:val="0"/>
          <w:sz w:val="24"/>
        </w:rPr>
      </w:pPr>
      <w:r>
        <w:rPr>
          <w:rFonts w:hint="eastAsia"/>
          <w:b/>
          <w:bCs/>
          <w:kern w:val="0"/>
          <w:sz w:val="24"/>
          <w:lang w:val="zh-CN"/>
        </w:rPr>
        <w:t xml:space="preserve">第十七条 </w:t>
      </w:r>
      <w:r>
        <w:rPr>
          <w:b/>
          <w:bCs/>
          <w:kern w:val="0"/>
          <w:sz w:val="24"/>
          <w:lang w:val="zh-CN"/>
        </w:rPr>
        <w:t>备品备件</w:t>
      </w:r>
    </w:p>
    <w:p>
      <w:pPr>
        <w:autoSpaceDE w:val="0"/>
        <w:autoSpaceDN w:val="0"/>
        <w:adjustRightInd w:val="0"/>
        <w:ind w:left="360" w:firstLine="480" w:firstLineChars="200"/>
        <w:rPr>
          <w:kern w:val="0"/>
          <w:sz w:val="24"/>
        </w:rPr>
      </w:pPr>
      <w:r>
        <w:rPr>
          <w:rFonts w:hint="eastAsia"/>
          <w:kern w:val="0"/>
          <w:sz w:val="24"/>
          <w:lang w:val="zh-CN"/>
        </w:rPr>
        <w:t>本条范畴：</w:t>
      </w:r>
      <w:r>
        <w:rPr>
          <w:kern w:val="0"/>
          <w:sz w:val="24"/>
          <w:lang w:val="zh-CN"/>
        </w:rPr>
        <w:t>专用工具、备品、易损件</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第十八条 </w:t>
      </w:r>
      <w:r>
        <w:rPr>
          <w:b/>
          <w:bCs/>
          <w:kern w:val="0"/>
          <w:sz w:val="24"/>
          <w:lang w:val="zh-CN"/>
        </w:rPr>
        <w:t>专用工具</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18.1</w:t>
      </w:r>
      <w:r>
        <w:rPr>
          <w:kern w:val="0"/>
          <w:sz w:val="24"/>
          <w:lang w:val="zh-CN"/>
        </w:rPr>
        <w:t>乙方应提供必要的、全新的和完整的检测与维修需的专用工具</w:t>
      </w:r>
      <w:r>
        <w:rPr>
          <w:rFonts w:hint="eastAsia"/>
          <w:kern w:val="0"/>
          <w:sz w:val="24"/>
          <w:u w:val="single"/>
        </w:rPr>
        <w:t xml:space="preserve">    </w:t>
      </w:r>
      <w:r>
        <w:rPr>
          <w:kern w:val="0"/>
          <w:sz w:val="24"/>
          <w:lang w:val="zh-CN"/>
        </w:rPr>
        <w:t>套。</w:t>
      </w:r>
    </w:p>
    <w:p>
      <w:pPr>
        <w:autoSpaceDE w:val="0"/>
        <w:autoSpaceDN w:val="0"/>
        <w:adjustRightInd w:val="0"/>
        <w:ind w:firstLine="480" w:firstLineChars="200"/>
        <w:jc w:val="left"/>
        <w:rPr>
          <w:rFonts w:hint="eastAsia"/>
          <w:b/>
          <w:bCs/>
          <w:kern w:val="0"/>
          <w:sz w:val="24"/>
          <w:lang w:val="zh-CN"/>
        </w:rPr>
      </w:pPr>
      <w:r>
        <w:rPr>
          <w:rFonts w:hint="eastAsia"/>
          <w:kern w:val="0"/>
          <w:sz w:val="24"/>
        </w:rPr>
        <w:t>18.2</w:t>
      </w:r>
      <w:r>
        <w:rPr>
          <w:kern w:val="0"/>
          <w:sz w:val="24"/>
          <w:lang w:val="zh-CN"/>
        </w:rPr>
        <w:t>货物验收合格移交，这些专用工具应单装箱直接交付甲方或由甲方指定的接受方。</w:t>
      </w:r>
    </w:p>
    <w:p>
      <w:pPr>
        <w:autoSpaceDE w:val="0"/>
        <w:autoSpaceDN w:val="0"/>
        <w:adjustRightInd w:val="0"/>
        <w:ind w:firstLine="480" w:firstLineChars="200"/>
        <w:jc w:val="left"/>
        <w:rPr>
          <w:b/>
          <w:bCs/>
          <w:kern w:val="0"/>
          <w:sz w:val="24"/>
          <w:lang w:val="zh-CN"/>
        </w:rPr>
      </w:pPr>
      <w:r>
        <w:rPr>
          <w:rFonts w:hint="eastAsia"/>
          <w:kern w:val="0"/>
          <w:sz w:val="24"/>
        </w:rPr>
        <w:t>18.3</w:t>
      </w:r>
      <w:r>
        <w:rPr>
          <w:kern w:val="0"/>
          <w:sz w:val="24"/>
          <w:lang w:val="zh-CN"/>
        </w:rPr>
        <w:t>乙方须针对货物的正常损耗，向甲提供能满足质量保证期内正常运行</w:t>
      </w:r>
      <w:r>
        <w:rPr>
          <w:rFonts w:hint="eastAsia"/>
          <w:kern w:val="0"/>
          <w:sz w:val="24"/>
          <w:u w:val="single"/>
        </w:rPr>
        <w:t xml:space="preserve">    </w:t>
      </w:r>
      <w:r>
        <w:rPr>
          <w:kern w:val="0"/>
          <w:sz w:val="24"/>
          <w:lang w:val="zh-CN"/>
        </w:rPr>
        <w:t>年内所需专用工具、备品备件、易损件，这部分费用包含在合同价内。</w:t>
      </w:r>
    </w:p>
    <w:p>
      <w:pPr>
        <w:autoSpaceDE w:val="0"/>
        <w:autoSpaceDN w:val="0"/>
        <w:adjustRightInd w:val="0"/>
        <w:ind w:firstLine="482" w:firstLineChars="200"/>
        <w:jc w:val="center"/>
        <w:rPr>
          <w:b/>
          <w:bCs/>
          <w:kern w:val="0"/>
          <w:sz w:val="24"/>
        </w:rPr>
      </w:pPr>
      <w:r>
        <w:rPr>
          <w:rFonts w:hint="eastAsia"/>
          <w:b/>
          <w:bCs/>
          <w:kern w:val="0"/>
          <w:sz w:val="24"/>
          <w:lang w:val="zh-CN"/>
        </w:rPr>
        <w:t xml:space="preserve">第十九条 </w:t>
      </w:r>
      <w:r>
        <w:rPr>
          <w:b/>
          <w:bCs/>
          <w:kern w:val="0"/>
          <w:sz w:val="24"/>
          <w:lang w:val="zh-CN"/>
        </w:rPr>
        <w:t>伴随服务</w:t>
      </w:r>
    </w:p>
    <w:p>
      <w:pPr>
        <w:autoSpaceDE w:val="0"/>
        <w:autoSpaceDN w:val="0"/>
        <w:adjustRightInd w:val="0"/>
        <w:ind w:firstLine="480" w:firstLineChars="200"/>
        <w:rPr>
          <w:kern w:val="0"/>
          <w:sz w:val="24"/>
        </w:rPr>
      </w:pPr>
      <w:r>
        <w:rPr>
          <w:rFonts w:hint="eastAsia"/>
          <w:kern w:val="0"/>
          <w:sz w:val="24"/>
        </w:rPr>
        <w:t>19.1</w:t>
      </w:r>
      <w:r>
        <w:rPr>
          <w:kern w:val="0"/>
          <w:sz w:val="24"/>
          <w:lang w:val="zh-CN"/>
        </w:rPr>
        <w:t>乙方被要求按照合同的规定，提供下列服务：</w:t>
      </w:r>
    </w:p>
    <w:p>
      <w:pPr>
        <w:autoSpaceDE w:val="0"/>
        <w:autoSpaceDN w:val="0"/>
        <w:adjustRightInd w:val="0"/>
        <w:ind w:firstLine="480" w:firstLineChars="200"/>
        <w:rPr>
          <w:kern w:val="0"/>
          <w:sz w:val="24"/>
        </w:rPr>
      </w:pPr>
      <w:r>
        <w:rPr>
          <w:kern w:val="0"/>
          <w:sz w:val="24"/>
        </w:rPr>
        <w:t>(1)</w:t>
      </w:r>
      <w:r>
        <w:rPr>
          <w:kern w:val="0"/>
          <w:sz w:val="24"/>
        </w:rPr>
        <w:tab/>
      </w:r>
      <w:r>
        <w:rPr>
          <w:kern w:val="0"/>
          <w:sz w:val="24"/>
          <w:lang w:val="zh-CN"/>
        </w:rPr>
        <w:t>实施所供货物的现场安装、调试和试运行；</w:t>
      </w:r>
      <w:r>
        <w:rPr>
          <w:kern w:val="0"/>
          <w:sz w:val="24"/>
        </w:rPr>
        <w:t xml:space="preserve"> </w:t>
      </w:r>
    </w:p>
    <w:p>
      <w:pPr>
        <w:autoSpaceDE w:val="0"/>
        <w:autoSpaceDN w:val="0"/>
        <w:adjustRightInd w:val="0"/>
        <w:ind w:firstLine="480" w:firstLineChars="200"/>
        <w:rPr>
          <w:kern w:val="0"/>
          <w:sz w:val="24"/>
        </w:rPr>
      </w:pPr>
      <w:r>
        <w:rPr>
          <w:kern w:val="0"/>
          <w:sz w:val="24"/>
        </w:rPr>
        <w:t>(2)</w:t>
      </w:r>
      <w:r>
        <w:rPr>
          <w:kern w:val="0"/>
          <w:sz w:val="24"/>
        </w:rPr>
        <w:tab/>
      </w:r>
      <w:r>
        <w:rPr>
          <w:kern w:val="0"/>
          <w:sz w:val="24"/>
          <w:lang w:val="zh-CN"/>
        </w:rPr>
        <w:t>提供货物所需备件专用工具；</w:t>
      </w:r>
    </w:p>
    <w:p>
      <w:pPr>
        <w:autoSpaceDE w:val="0"/>
        <w:autoSpaceDN w:val="0"/>
        <w:adjustRightInd w:val="0"/>
        <w:ind w:firstLine="480" w:firstLineChars="200"/>
        <w:rPr>
          <w:kern w:val="0"/>
          <w:sz w:val="24"/>
        </w:rPr>
      </w:pPr>
      <w:r>
        <w:rPr>
          <w:kern w:val="0"/>
          <w:sz w:val="24"/>
        </w:rPr>
        <w:t>(3)</w:t>
      </w:r>
      <w:r>
        <w:rPr>
          <w:kern w:val="0"/>
          <w:sz w:val="24"/>
        </w:rPr>
        <w:tab/>
      </w:r>
      <w:r>
        <w:rPr>
          <w:kern w:val="0"/>
          <w:sz w:val="24"/>
          <w:lang w:val="zh-CN"/>
        </w:rPr>
        <w:t>为所供货物提供详细的技术文件</w:t>
      </w:r>
    </w:p>
    <w:p>
      <w:pPr>
        <w:autoSpaceDE w:val="0"/>
        <w:autoSpaceDN w:val="0"/>
        <w:adjustRightInd w:val="0"/>
        <w:ind w:firstLine="480" w:firstLineChars="200"/>
        <w:rPr>
          <w:kern w:val="0"/>
          <w:sz w:val="24"/>
        </w:rPr>
      </w:pPr>
      <w:r>
        <w:rPr>
          <w:kern w:val="0"/>
          <w:sz w:val="24"/>
        </w:rPr>
        <w:t>(4)</w:t>
      </w:r>
      <w:r>
        <w:rPr>
          <w:kern w:val="0"/>
          <w:sz w:val="24"/>
        </w:rPr>
        <w:tab/>
      </w:r>
      <w:r>
        <w:rPr>
          <w:kern w:val="0"/>
          <w:sz w:val="24"/>
          <w:lang w:val="zh-CN"/>
        </w:rPr>
        <w:t>在双方商定的一定期限内对所供货物提供维和技术支持，但前提条件是该服务并不能除乙方在合同保证期内所承担的义务；</w:t>
      </w:r>
    </w:p>
    <w:p>
      <w:pPr>
        <w:autoSpaceDE w:val="0"/>
        <w:autoSpaceDN w:val="0"/>
        <w:adjustRightInd w:val="0"/>
        <w:ind w:firstLine="480" w:firstLineChars="200"/>
        <w:rPr>
          <w:kern w:val="0"/>
          <w:sz w:val="24"/>
        </w:rPr>
      </w:pPr>
      <w:r>
        <w:rPr>
          <w:kern w:val="0"/>
          <w:sz w:val="24"/>
        </w:rPr>
        <w:t>()</w:t>
      </w:r>
      <w:r>
        <w:rPr>
          <w:kern w:val="0"/>
          <w:sz w:val="24"/>
        </w:rPr>
        <w:tab/>
      </w:r>
      <w:r>
        <w:rPr>
          <w:kern w:val="0"/>
          <w:sz w:val="24"/>
          <w:lang w:val="zh-CN"/>
        </w:rPr>
        <w:t>在乙方厂家和</w:t>
      </w:r>
      <w:r>
        <w:rPr>
          <w:kern w:val="0"/>
          <w:sz w:val="24"/>
        </w:rPr>
        <w:t>/</w:t>
      </w:r>
      <w:r>
        <w:rPr>
          <w:kern w:val="0"/>
          <w:sz w:val="24"/>
          <w:lang w:val="zh-CN"/>
        </w:rPr>
        <w:t>或在项目现场就所供货物对买方人员进行培训。</w:t>
      </w:r>
      <w:r>
        <w:rPr>
          <w:kern w:val="0"/>
          <w:sz w:val="24"/>
        </w:rPr>
        <w:t xml:space="preserve"> </w:t>
      </w:r>
    </w:p>
    <w:p>
      <w:pPr>
        <w:autoSpaceDE w:val="0"/>
        <w:autoSpaceDN w:val="0"/>
        <w:adjustRightInd w:val="0"/>
        <w:ind w:firstLine="480" w:firstLineChars="200"/>
        <w:rPr>
          <w:kern w:val="0"/>
          <w:sz w:val="24"/>
        </w:rPr>
      </w:pPr>
      <w:r>
        <w:rPr>
          <w:rFonts w:hint="eastAsia"/>
          <w:kern w:val="0"/>
          <w:sz w:val="24"/>
        </w:rPr>
        <w:t>19.2</w:t>
      </w:r>
      <w:r>
        <w:rPr>
          <w:kern w:val="0"/>
          <w:sz w:val="24"/>
          <w:lang w:val="zh-CN"/>
        </w:rPr>
        <w:t>乙方应提供附件技术要求中规定的所有服务。为履行要的伴随服务的报价应包括在合同价中。</w:t>
      </w:r>
    </w:p>
    <w:p>
      <w:pPr>
        <w:autoSpaceDE w:val="0"/>
        <w:autoSpaceDN w:val="0"/>
        <w:adjustRightInd w:val="0"/>
        <w:ind w:firstLine="480" w:firstLineChars="200"/>
        <w:rPr>
          <w:kern w:val="0"/>
          <w:sz w:val="24"/>
        </w:rPr>
      </w:pPr>
      <w:r>
        <w:rPr>
          <w:rFonts w:hint="eastAsia"/>
          <w:kern w:val="0"/>
          <w:sz w:val="24"/>
        </w:rPr>
        <w:t>19.3</w:t>
      </w:r>
      <w:r>
        <w:rPr>
          <w:kern w:val="0"/>
          <w:sz w:val="24"/>
        </w:rPr>
        <w:t>.</w:t>
      </w:r>
      <w:r>
        <w:rPr>
          <w:kern w:val="0"/>
          <w:sz w:val="24"/>
          <w:lang w:val="zh-CN"/>
        </w:rPr>
        <w:t>乙方提供设备安装场地计服务，提供效果图和平面布局图。</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第二十条 </w:t>
      </w:r>
      <w:r>
        <w:rPr>
          <w:b/>
          <w:bCs/>
          <w:kern w:val="0"/>
          <w:sz w:val="24"/>
          <w:lang w:val="zh-CN"/>
        </w:rPr>
        <w:t>检验和测试</w:t>
      </w:r>
    </w:p>
    <w:p>
      <w:pPr>
        <w:autoSpaceDE w:val="0"/>
        <w:autoSpaceDN w:val="0"/>
        <w:adjustRightInd w:val="0"/>
        <w:ind w:firstLine="480" w:firstLineChars="200"/>
        <w:jc w:val="left"/>
        <w:rPr>
          <w:rFonts w:hint="eastAsia"/>
          <w:b/>
          <w:bCs/>
          <w:kern w:val="0"/>
          <w:sz w:val="24"/>
        </w:rPr>
      </w:pPr>
      <w:r>
        <w:rPr>
          <w:rFonts w:hint="eastAsia"/>
          <w:kern w:val="0"/>
          <w:sz w:val="24"/>
          <w:lang w:val="zh-CN"/>
        </w:rPr>
        <w:t>20.1</w:t>
      </w:r>
      <w:r>
        <w:rPr>
          <w:kern w:val="0"/>
          <w:sz w:val="24"/>
          <w:lang w:val="zh-CN"/>
        </w:rPr>
        <w:t>检验和测试由使用单位负责执行</w:t>
      </w:r>
    </w:p>
    <w:p>
      <w:pPr>
        <w:autoSpaceDE w:val="0"/>
        <w:autoSpaceDN w:val="0"/>
        <w:adjustRightInd w:val="0"/>
        <w:ind w:firstLine="480" w:firstLineChars="200"/>
        <w:jc w:val="left"/>
        <w:rPr>
          <w:rFonts w:hint="eastAsia"/>
          <w:b/>
          <w:bCs/>
          <w:kern w:val="0"/>
          <w:sz w:val="24"/>
        </w:rPr>
      </w:pPr>
      <w:r>
        <w:rPr>
          <w:rFonts w:hint="eastAsia"/>
          <w:kern w:val="0"/>
          <w:sz w:val="24"/>
        </w:rPr>
        <w:t>20.2</w:t>
      </w:r>
      <w:r>
        <w:rPr>
          <w:kern w:val="0"/>
          <w:sz w:val="24"/>
          <w:lang w:val="zh-CN"/>
        </w:rPr>
        <w:t>在</w:t>
      </w:r>
      <w:r>
        <w:rPr>
          <w:rFonts w:hint="eastAsia"/>
          <w:kern w:val="0"/>
          <w:sz w:val="24"/>
          <w:lang w:val="zh-CN"/>
        </w:rPr>
        <w:t>供货</w:t>
      </w:r>
      <w:r>
        <w:rPr>
          <w:kern w:val="0"/>
          <w:sz w:val="24"/>
          <w:lang w:val="zh-CN"/>
        </w:rPr>
        <w:t>前，乙方应让制造商对货物的质量、规格、性能、数量重量等进行详细而全面检验。乙方</w:t>
      </w:r>
      <w:r>
        <w:rPr>
          <w:kern w:val="0"/>
          <w:sz w:val="24"/>
        </w:rPr>
        <w:t>/</w:t>
      </w:r>
      <w:r>
        <w:rPr>
          <w:kern w:val="0"/>
          <w:sz w:val="24"/>
          <w:lang w:val="zh-CN"/>
        </w:rPr>
        <w:t>厂家应出具一份证明货物符合同规定的检验证书，检验证书是付款时提交文件的一个组成部分，但不能作为有关质量、规格、性能、数量或重量的最终检验。制造商检验的结果和细节应根据情况向甲方提供。</w:t>
      </w:r>
    </w:p>
    <w:p>
      <w:pPr>
        <w:autoSpaceDE w:val="0"/>
        <w:autoSpaceDN w:val="0"/>
        <w:adjustRightInd w:val="0"/>
        <w:ind w:firstLine="480" w:firstLineChars="200"/>
        <w:jc w:val="left"/>
        <w:rPr>
          <w:rFonts w:hint="eastAsia"/>
          <w:b/>
          <w:bCs/>
          <w:kern w:val="0"/>
          <w:sz w:val="24"/>
        </w:rPr>
      </w:pPr>
      <w:r>
        <w:rPr>
          <w:rFonts w:hint="eastAsia"/>
          <w:kern w:val="0"/>
          <w:sz w:val="24"/>
          <w:lang w:val="zh-CN"/>
        </w:rPr>
        <w:t>20.3</w:t>
      </w:r>
      <w:r>
        <w:rPr>
          <w:kern w:val="0"/>
          <w:sz w:val="24"/>
          <w:lang w:val="zh-CN"/>
        </w:rPr>
        <w:t>货物抵达现场后，甲方应尽快与乙方约定时间和地点开箱，对货物的质量、规格、数量和重量进行检验，并出具收到货物证明。如果方发现货物规格或数量与合同不符，有权向乙方提出索赔。</w:t>
      </w:r>
    </w:p>
    <w:p>
      <w:pPr>
        <w:autoSpaceDE w:val="0"/>
        <w:autoSpaceDN w:val="0"/>
        <w:adjustRightInd w:val="0"/>
        <w:ind w:firstLine="480" w:firstLineChars="200"/>
        <w:jc w:val="left"/>
        <w:rPr>
          <w:rFonts w:hint="eastAsia"/>
          <w:b/>
          <w:bCs/>
          <w:kern w:val="0"/>
          <w:sz w:val="24"/>
        </w:rPr>
      </w:pPr>
      <w:r>
        <w:rPr>
          <w:rFonts w:hint="eastAsia"/>
          <w:kern w:val="0"/>
          <w:sz w:val="24"/>
          <w:lang w:val="zh-CN"/>
        </w:rPr>
        <w:t>20.4</w:t>
      </w:r>
      <w:r>
        <w:rPr>
          <w:kern w:val="0"/>
          <w:sz w:val="24"/>
          <w:lang w:val="zh-CN"/>
        </w:rPr>
        <w:t>对乙方在合同项下提供的货物，甲方有权组织有关部门进行全面的测试和验收，以证明货物符合合同及甲方使用的需求。</w:t>
      </w:r>
    </w:p>
    <w:p>
      <w:pPr>
        <w:autoSpaceDE w:val="0"/>
        <w:autoSpaceDN w:val="0"/>
        <w:adjustRightInd w:val="0"/>
        <w:ind w:firstLine="480" w:firstLineChars="200"/>
        <w:jc w:val="left"/>
        <w:rPr>
          <w:b/>
          <w:bCs/>
          <w:kern w:val="0"/>
          <w:sz w:val="24"/>
        </w:rPr>
      </w:pPr>
      <w:r>
        <w:rPr>
          <w:rFonts w:hint="eastAsia"/>
          <w:kern w:val="0"/>
          <w:sz w:val="24"/>
        </w:rPr>
        <w:t>20.5</w:t>
      </w:r>
      <w:r>
        <w:rPr>
          <w:kern w:val="0"/>
          <w:sz w:val="24"/>
          <w:lang w:val="zh-CN"/>
        </w:rPr>
        <w:t>果在合同保证期满前，甲方发现乙方所提供的货物或其组成部分与合同要求不符，或被证实有缺陷，包括潜在的缺陷，或使用不合的材料，甲方应及时通知乙方，并向乙方提出索赔。</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第二十一条 </w:t>
      </w:r>
      <w:r>
        <w:rPr>
          <w:b/>
          <w:bCs/>
          <w:kern w:val="0"/>
          <w:sz w:val="24"/>
          <w:lang w:val="zh-CN"/>
        </w:rPr>
        <w:t>合同管理</w:t>
      </w:r>
    </w:p>
    <w:p>
      <w:pPr>
        <w:autoSpaceDE w:val="0"/>
        <w:autoSpaceDN w:val="0"/>
        <w:adjustRightInd w:val="0"/>
        <w:ind w:firstLine="480" w:firstLineChars="200"/>
        <w:jc w:val="left"/>
        <w:rPr>
          <w:b/>
          <w:bCs/>
          <w:kern w:val="0"/>
          <w:sz w:val="24"/>
        </w:rPr>
      </w:pPr>
      <w:r>
        <w:rPr>
          <w:rFonts w:hint="eastAsia"/>
          <w:kern w:val="0"/>
          <w:sz w:val="24"/>
          <w:lang w:val="zh-CN"/>
        </w:rPr>
        <w:t>21.1</w:t>
      </w:r>
      <w:r>
        <w:rPr>
          <w:kern w:val="0"/>
          <w:sz w:val="24"/>
          <w:lang w:val="zh-CN"/>
        </w:rPr>
        <w:t>为便于管理，甲方和乙方在合同执行期间的联络，应通过指定的项目负责人进行。</w:t>
      </w:r>
      <w:r>
        <w:rPr>
          <w:rFonts w:hint="eastAsia"/>
          <w:kern w:val="0"/>
          <w:sz w:val="24"/>
        </w:rPr>
        <w:t>21.2</w:t>
      </w:r>
      <w:r>
        <w:rPr>
          <w:kern w:val="0"/>
          <w:sz w:val="24"/>
          <w:lang w:val="zh-CN"/>
        </w:rPr>
        <w:t>整个检验验收期，乙方应接受甲方的统管理和必要的监督检查。</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第二十二条 </w:t>
      </w:r>
      <w:r>
        <w:rPr>
          <w:b/>
          <w:bCs/>
          <w:kern w:val="0"/>
          <w:sz w:val="24"/>
          <w:lang w:val="zh-CN"/>
        </w:rPr>
        <w:t>质量保证期及售后服务</w:t>
      </w:r>
    </w:p>
    <w:p>
      <w:pPr>
        <w:autoSpaceDE w:val="0"/>
        <w:autoSpaceDN w:val="0"/>
        <w:adjustRightInd w:val="0"/>
        <w:ind w:firstLine="480" w:firstLineChars="200"/>
        <w:rPr>
          <w:rFonts w:hint="eastAsia"/>
          <w:b/>
          <w:bCs/>
          <w:kern w:val="0"/>
          <w:sz w:val="24"/>
        </w:rPr>
      </w:pPr>
      <w:r>
        <w:rPr>
          <w:rFonts w:hint="eastAsia"/>
          <w:kern w:val="0"/>
          <w:sz w:val="24"/>
          <w:lang w:val="zh-CN"/>
        </w:rPr>
        <w:t>22.1</w:t>
      </w:r>
      <w:r>
        <w:rPr>
          <w:kern w:val="0"/>
          <w:sz w:val="24"/>
          <w:lang w:val="zh-CN"/>
        </w:rPr>
        <w:t>乙方必须向甲方提供对货物出厂所进行货物检验的证书及质量证明书。乙方必须保证所供货物合同规定的质量、规格和性能相一致乙方保证合同货物是原厂全新、未曾使用过的，其质量、规格及技术特征完全符合合同附件的要求。</w:t>
      </w:r>
    </w:p>
    <w:p>
      <w:pPr>
        <w:autoSpaceDE w:val="0"/>
        <w:autoSpaceDN w:val="0"/>
        <w:adjustRightInd w:val="0"/>
        <w:ind w:firstLine="480" w:firstLineChars="200"/>
        <w:rPr>
          <w:rFonts w:hint="eastAsia"/>
          <w:b/>
          <w:bCs/>
          <w:kern w:val="0"/>
          <w:sz w:val="24"/>
        </w:rPr>
      </w:pPr>
      <w:r>
        <w:rPr>
          <w:rFonts w:hint="eastAsia"/>
          <w:kern w:val="0"/>
          <w:sz w:val="24"/>
          <w:lang w:val="zh-CN"/>
        </w:rPr>
        <w:t>22.2</w:t>
      </w:r>
      <w:r>
        <w:rPr>
          <w:kern w:val="0"/>
          <w:sz w:val="24"/>
          <w:lang w:val="zh-CN"/>
        </w:rPr>
        <w:t>质量保证期为全部货物验收合格之日起</w:t>
      </w:r>
      <w:r>
        <w:rPr>
          <w:kern w:val="0"/>
          <w:sz w:val="24"/>
          <w:u w:val="single"/>
        </w:rPr>
        <w:t xml:space="preserve">     </w:t>
      </w:r>
      <w:r>
        <w:rPr>
          <w:kern w:val="0"/>
          <w:sz w:val="24"/>
          <w:lang w:val="zh-CN"/>
        </w:rPr>
        <w:t>年</w:t>
      </w:r>
      <w:r>
        <w:rPr>
          <w:rFonts w:hint="eastAsia"/>
          <w:kern w:val="0"/>
          <w:sz w:val="24"/>
          <w:lang w:val="zh-CN"/>
        </w:rPr>
        <w:t>（根据投标单位承诺填写）</w:t>
      </w:r>
      <w:r>
        <w:rPr>
          <w:kern w:val="0"/>
          <w:sz w:val="24"/>
          <w:lang w:val="zh-CN"/>
        </w:rPr>
        <w:t>。质保期内，乙方对由于设计、工艺和</w:t>
      </w:r>
      <w:r>
        <w:rPr>
          <w:kern w:val="0"/>
          <w:sz w:val="24"/>
        </w:rPr>
        <w:t>/</w:t>
      </w:r>
      <w:r>
        <w:rPr>
          <w:kern w:val="0"/>
          <w:sz w:val="24"/>
          <w:lang w:val="zh-CN"/>
        </w:rPr>
        <w:t>或材料的缺而引发的故障负责。在此期间，乙方提供对系统的免费升级改造，以及维修、保养或免费更换等服务，由此产生的费用包括在合同总价中，甲方将不须支付任何费用。在接到最终用户报修故障通知后，乙方应在</w:t>
      </w:r>
      <w:r>
        <w:rPr>
          <w:kern w:val="0"/>
          <w:sz w:val="24"/>
        </w:rPr>
        <w:t>12</w:t>
      </w:r>
      <w:r>
        <w:rPr>
          <w:kern w:val="0"/>
          <w:sz w:val="24"/>
          <w:lang w:val="zh-CN"/>
        </w:rPr>
        <w:t>小时内作出响应，</w:t>
      </w:r>
      <w:r>
        <w:rPr>
          <w:kern w:val="0"/>
          <w:sz w:val="24"/>
        </w:rPr>
        <w:t>24</w:t>
      </w:r>
      <w:r>
        <w:rPr>
          <w:kern w:val="0"/>
          <w:sz w:val="24"/>
          <w:lang w:val="zh-CN"/>
        </w:rPr>
        <w:t>小时内到达报修现场及时解决出现的故障。</w:t>
      </w:r>
    </w:p>
    <w:p>
      <w:pPr>
        <w:autoSpaceDE w:val="0"/>
        <w:autoSpaceDN w:val="0"/>
        <w:adjustRightInd w:val="0"/>
        <w:ind w:firstLine="480" w:firstLineChars="200"/>
        <w:rPr>
          <w:rFonts w:hint="eastAsia"/>
          <w:b/>
          <w:bCs/>
          <w:kern w:val="0"/>
          <w:sz w:val="24"/>
        </w:rPr>
      </w:pPr>
      <w:r>
        <w:rPr>
          <w:rFonts w:hint="eastAsia"/>
          <w:kern w:val="0"/>
          <w:sz w:val="24"/>
          <w:lang w:val="zh-CN"/>
        </w:rPr>
        <w:t>22.3</w:t>
      </w:r>
      <w:r>
        <w:rPr>
          <w:kern w:val="0"/>
          <w:sz w:val="24"/>
          <w:lang w:val="zh-CN"/>
        </w:rPr>
        <w:t>质量保证期内非人为原因损坏、失效或己达到报废标准的零部件除无偿更换外，对更换上的零部件还应有继续</w:t>
      </w:r>
      <w:r>
        <w:rPr>
          <w:kern w:val="0"/>
          <w:sz w:val="24"/>
        </w:rPr>
        <w:t>_</w:t>
      </w:r>
      <w:r>
        <w:rPr>
          <w:kern w:val="0"/>
          <w:sz w:val="24"/>
          <w:u w:val="single"/>
        </w:rPr>
        <w:t xml:space="preserve">     </w:t>
      </w:r>
      <w:r>
        <w:rPr>
          <w:kern w:val="0"/>
          <w:sz w:val="24"/>
          <w:lang w:val="zh-CN"/>
        </w:rPr>
        <w:t>年的质量证期。</w:t>
      </w:r>
      <w:r>
        <w:rPr>
          <w:rFonts w:ascii="宋体" w:cs="宋体"/>
          <w:kern w:val="0"/>
          <w:sz w:val="24"/>
          <w:lang w:val="zh-CN"/>
        </w:rPr>
        <w:t>使用单位需从供货商单独购买产品及配件</w:t>
      </w:r>
      <w:r>
        <w:rPr>
          <w:rFonts w:hint="eastAsia" w:ascii="宋体" w:cs="宋体"/>
          <w:kern w:val="0"/>
          <w:sz w:val="24"/>
          <w:lang w:val="zh-CN"/>
        </w:rPr>
        <w:t>或已过质保期需更换配件</w:t>
      </w:r>
      <w:r>
        <w:rPr>
          <w:rFonts w:ascii="宋体" w:cs="宋体"/>
          <w:kern w:val="0"/>
          <w:sz w:val="24"/>
          <w:lang w:val="zh-CN"/>
        </w:rPr>
        <w:t>时，供应商应低于市场价的30%出售</w:t>
      </w:r>
      <w:r>
        <w:rPr>
          <w:rFonts w:hint="eastAsia" w:ascii="宋体" w:cs="宋体"/>
          <w:kern w:val="0"/>
          <w:sz w:val="24"/>
          <w:lang w:val="zh-CN"/>
        </w:rPr>
        <w:t>。</w:t>
      </w:r>
    </w:p>
    <w:p>
      <w:pPr>
        <w:autoSpaceDE w:val="0"/>
        <w:autoSpaceDN w:val="0"/>
        <w:adjustRightInd w:val="0"/>
        <w:ind w:firstLine="480" w:firstLineChars="200"/>
        <w:rPr>
          <w:rFonts w:hint="eastAsia"/>
          <w:b/>
          <w:bCs/>
          <w:kern w:val="0"/>
          <w:sz w:val="24"/>
        </w:rPr>
      </w:pPr>
      <w:r>
        <w:rPr>
          <w:rFonts w:hint="eastAsia"/>
          <w:kern w:val="0"/>
          <w:sz w:val="24"/>
          <w:lang w:val="zh-CN"/>
        </w:rPr>
        <w:t>22.4</w:t>
      </w:r>
      <w:r>
        <w:rPr>
          <w:kern w:val="0"/>
          <w:sz w:val="24"/>
          <w:lang w:val="zh-CN"/>
        </w:rPr>
        <w:t>乙方保证在超过质保期后，以成本价向甲方提供合同货物的永久维护、改造、升级服务。</w:t>
      </w:r>
    </w:p>
    <w:p>
      <w:pPr>
        <w:autoSpaceDE w:val="0"/>
        <w:autoSpaceDN w:val="0"/>
        <w:adjustRightInd w:val="0"/>
        <w:ind w:firstLine="480" w:firstLineChars="200"/>
        <w:rPr>
          <w:b/>
          <w:bCs/>
          <w:kern w:val="0"/>
          <w:sz w:val="24"/>
        </w:rPr>
      </w:pPr>
      <w:r>
        <w:rPr>
          <w:rFonts w:hint="eastAsia"/>
          <w:kern w:val="0"/>
          <w:sz w:val="24"/>
        </w:rPr>
        <w:t>22.5</w:t>
      </w:r>
      <w:r>
        <w:rPr>
          <w:kern w:val="0"/>
          <w:sz w:val="24"/>
          <w:lang w:val="zh-CN"/>
        </w:rPr>
        <w:t>在任何时候，乙方均不能免除因物本身的缺陷所应负的责任。乙方货物不符质量要求，致使不能实现合同目的，甲方可拒收货物或除合同。甲方拒收货物或者解除合同时，标的物毁损、丢失的风险由乙方承担。</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第二十三条 </w:t>
      </w:r>
      <w:r>
        <w:rPr>
          <w:b/>
          <w:bCs/>
          <w:kern w:val="0"/>
          <w:sz w:val="24"/>
          <w:lang w:val="zh-CN"/>
        </w:rPr>
        <w:t>异议索赔</w:t>
      </w:r>
    </w:p>
    <w:p>
      <w:pPr>
        <w:autoSpaceDE w:val="0"/>
        <w:autoSpaceDN w:val="0"/>
        <w:adjustRightInd w:val="0"/>
        <w:ind w:firstLine="480" w:firstLineChars="200"/>
        <w:rPr>
          <w:rFonts w:hint="eastAsia"/>
          <w:b/>
          <w:bCs/>
          <w:kern w:val="0"/>
          <w:sz w:val="24"/>
        </w:rPr>
      </w:pPr>
      <w:r>
        <w:rPr>
          <w:rFonts w:hint="eastAsia"/>
          <w:kern w:val="0"/>
          <w:sz w:val="24"/>
          <w:lang w:val="zh-CN"/>
        </w:rPr>
        <w:t>23.1</w:t>
      </w:r>
      <w:r>
        <w:rPr>
          <w:kern w:val="0"/>
          <w:sz w:val="24"/>
          <w:lang w:val="zh-CN"/>
        </w:rPr>
        <w:t>如果乙方对偏差负有责任，甲方提出索赔的，双方同意选择下述一种或几种方法解决索赔事宜：</w:t>
      </w:r>
    </w:p>
    <w:p>
      <w:pPr>
        <w:autoSpaceDE w:val="0"/>
        <w:autoSpaceDN w:val="0"/>
        <w:adjustRightInd w:val="0"/>
        <w:ind w:firstLine="480" w:firstLineChars="200"/>
        <w:rPr>
          <w:rFonts w:hint="eastAsia"/>
          <w:b/>
          <w:bCs/>
          <w:kern w:val="0"/>
          <w:sz w:val="24"/>
        </w:rPr>
      </w:pPr>
      <w:r>
        <w:rPr>
          <w:rFonts w:hint="eastAsia"/>
          <w:kern w:val="0"/>
          <w:sz w:val="24"/>
          <w:lang w:val="zh-CN"/>
        </w:rPr>
        <w:t>23.2</w:t>
      </w:r>
      <w:r>
        <w:rPr>
          <w:kern w:val="0"/>
          <w:sz w:val="24"/>
          <w:lang w:val="zh-CN"/>
        </w:rPr>
        <w:t>方对于所提供的货物与同要求不符负有责任。乙方同意甲方拒收货物并把被拒收的货物的金额以合同规定的同种货币退给甲方，方负担由此发生的一切损失和费用。包括银行利息、运输和保险费、检验费、仓储和装卸费以及为保管和保护被拒绝货物所需要的其它必要费用；</w:t>
      </w:r>
    </w:p>
    <w:p>
      <w:pPr>
        <w:autoSpaceDE w:val="0"/>
        <w:autoSpaceDN w:val="0"/>
        <w:adjustRightInd w:val="0"/>
        <w:ind w:firstLine="480" w:firstLineChars="200"/>
        <w:rPr>
          <w:rFonts w:hint="eastAsia"/>
          <w:b/>
          <w:bCs/>
          <w:kern w:val="0"/>
          <w:sz w:val="24"/>
        </w:rPr>
      </w:pPr>
      <w:r>
        <w:rPr>
          <w:rFonts w:hint="eastAsia"/>
          <w:kern w:val="0"/>
          <w:sz w:val="24"/>
          <w:lang w:val="zh-CN"/>
        </w:rPr>
        <w:t>23.3</w:t>
      </w:r>
      <w:r>
        <w:rPr>
          <w:kern w:val="0"/>
          <w:sz w:val="24"/>
          <w:lang w:val="zh-CN"/>
        </w:rPr>
        <w:t>如货物到达后发现有受损和有疵劣，根据货物的疵劣和受损程度以及甲方遭受损失的金额，经双方同意降低货物价格；</w:t>
      </w:r>
    </w:p>
    <w:p>
      <w:pPr>
        <w:autoSpaceDE w:val="0"/>
        <w:autoSpaceDN w:val="0"/>
        <w:adjustRightInd w:val="0"/>
        <w:ind w:firstLine="480" w:firstLineChars="200"/>
        <w:rPr>
          <w:rFonts w:hint="eastAsia"/>
          <w:b/>
          <w:bCs/>
          <w:kern w:val="0"/>
          <w:sz w:val="24"/>
        </w:rPr>
      </w:pPr>
      <w:r>
        <w:rPr>
          <w:rFonts w:hint="eastAsia"/>
          <w:kern w:val="0"/>
          <w:sz w:val="24"/>
        </w:rPr>
        <w:t>23.4</w:t>
      </w:r>
      <w:r>
        <w:rPr>
          <w:kern w:val="0"/>
          <w:sz w:val="24"/>
          <w:lang w:val="zh-CN"/>
        </w:rPr>
        <w:t>对缺陷的零件、部件和设备，乙方须更换以达到合同规定的规格、质量和性能，乙方承担一切费用和风险并负担甲方遭受的一切损。同时乙方应相应顺延被更换货物的质量保证期。</w:t>
      </w:r>
    </w:p>
    <w:p>
      <w:pPr>
        <w:autoSpaceDE w:val="0"/>
        <w:autoSpaceDN w:val="0"/>
        <w:adjustRightInd w:val="0"/>
        <w:ind w:firstLine="480" w:firstLineChars="200"/>
        <w:rPr>
          <w:rFonts w:hint="eastAsia"/>
          <w:b/>
          <w:bCs/>
          <w:kern w:val="0"/>
          <w:sz w:val="24"/>
        </w:rPr>
      </w:pPr>
      <w:r>
        <w:rPr>
          <w:rFonts w:hint="eastAsia"/>
          <w:kern w:val="0"/>
          <w:sz w:val="24"/>
          <w:lang w:val="zh-CN"/>
        </w:rPr>
        <w:t>23.5</w:t>
      </w:r>
      <w:r>
        <w:rPr>
          <w:kern w:val="0"/>
          <w:sz w:val="24"/>
          <w:lang w:val="zh-CN"/>
        </w:rPr>
        <w:t>因乙方原因造成甲方任何的直接的财产损失可提出索赔，包括但不限于甲方的相关设备损失或由于乙方的疏忽的行为或失职造成甲方员的伤害等。</w:t>
      </w:r>
    </w:p>
    <w:p>
      <w:pPr>
        <w:autoSpaceDE w:val="0"/>
        <w:autoSpaceDN w:val="0"/>
        <w:adjustRightInd w:val="0"/>
        <w:ind w:firstLine="480" w:firstLineChars="200"/>
        <w:rPr>
          <w:rFonts w:hint="eastAsia"/>
          <w:b/>
          <w:bCs/>
          <w:kern w:val="0"/>
          <w:sz w:val="24"/>
        </w:rPr>
      </w:pPr>
      <w:r>
        <w:rPr>
          <w:rFonts w:hint="eastAsia"/>
          <w:kern w:val="0"/>
          <w:sz w:val="24"/>
          <w:lang w:val="zh-CN"/>
        </w:rPr>
        <w:t>23.6</w:t>
      </w:r>
      <w:r>
        <w:rPr>
          <w:kern w:val="0"/>
          <w:sz w:val="24"/>
          <w:lang w:val="zh-CN"/>
        </w:rPr>
        <w:t>如果乙方在收到索赔通知后十天内未作答复，上述索赔应视为已被乙方接受。</w:t>
      </w:r>
      <w:r>
        <w:rPr>
          <w:kern w:val="0"/>
          <w:sz w:val="24"/>
        </w:rPr>
        <w:t xml:space="preserve"> </w:t>
      </w:r>
      <w:r>
        <w:rPr>
          <w:kern w:val="0"/>
          <w:sz w:val="24"/>
          <w:lang w:val="zh-CN"/>
        </w:rPr>
        <w:t>如乙方未能在甲方收到索赔通知后十天内或征得甲方意的延长期限内，按照以上方法解决索赔事宜，甲方将有权从剩余货款中扣回索赔金额，同时保留进一步要求索赔的权利。</w:t>
      </w:r>
    </w:p>
    <w:p>
      <w:pPr>
        <w:autoSpaceDE w:val="0"/>
        <w:autoSpaceDN w:val="0"/>
        <w:adjustRightInd w:val="0"/>
        <w:ind w:firstLine="480" w:firstLineChars="200"/>
        <w:rPr>
          <w:b/>
          <w:bCs/>
          <w:kern w:val="0"/>
          <w:sz w:val="24"/>
        </w:rPr>
      </w:pPr>
      <w:r>
        <w:rPr>
          <w:rFonts w:hint="eastAsia"/>
          <w:kern w:val="0"/>
          <w:sz w:val="24"/>
          <w:lang w:val="zh-CN"/>
        </w:rPr>
        <w:t>23.7</w:t>
      </w:r>
      <w:r>
        <w:rPr>
          <w:kern w:val="0"/>
          <w:sz w:val="24"/>
          <w:lang w:val="zh-CN"/>
        </w:rPr>
        <w:t>事故索赔：凡与乙方或其分包商为本合同目的而雇佣的任何人员的伤亡有关而导致的所有损失、开支或索赔、损害赔偿费、诉讼费和他费用，如非甲方原因，乙方应对之负责并保证甲方免于上述损失、开支或赔偿、损害赔偿费、诉讼费和其他费用。</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第二十四条 </w:t>
      </w:r>
      <w:r>
        <w:rPr>
          <w:b/>
          <w:bCs/>
          <w:kern w:val="0"/>
          <w:sz w:val="24"/>
          <w:lang w:val="zh-CN"/>
        </w:rPr>
        <w:t>不可抗力</w:t>
      </w:r>
    </w:p>
    <w:p>
      <w:pPr>
        <w:autoSpaceDE w:val="0"/>
        <w:autoSpaceDN w:val="0"/>
        <w:adjustRightInd w:val="0"/>
        <w:ind w:left="-216" w:leftChars="-103" w:firstLine="480" w:firstLineChars="200"/>
        <w:jc w:val="left"/>
        <w:rPr>
          <w:rFonts w:hint="eastAsia"/>
          <w:b/>
          <w:bCs/>
          <w:kern w:val="0"/>
          <w:sz w:val="24"/>
        </w:rPr>
      </w:pPr>
      <w:r>
        <w:rPr>
          <w:rFonts w:hint="eastAsia"/>
          <w:kern w:val="0"/>
          <w:sz w:val="24"/>
          <w:lang w:val="zh-CN"/>
        </w:rPr>
        <w:t>24.1</w:t>
      </w:r>
      <w:r>
        <w:rPr>
          <w:kern w:val="0"/>
          <w:sz w:val="24"/>
          <w:lang w:val="zh-CN"/>
        </w:rPr>
        <w:t>如果任何一方当事人受诸如战争、严重的火灾、台风、地震、洪水以及其他不能预见、不能避免且不能服的事件的影响而无法履行合同项下的任何义务，受影响的一方当事人应将此类事件的发生以传真方式通知另一方当事人并应在不可抗力事件发生后</w:t>
      </w:r>
      <w:r>
        <w:rPr>
          <w:kern w:val="0"/>
          <w:sz w:val="24"/>
        </w:rPr>
        <w:t>10</w:t>
      </w:r>
      <w:r>
        <w:rPr>
          <w:kern w:val="0"/>
          <w:sz w:val="24"/>
          <w:lang w:val="zh-CN"/>
        </w:rPr>
        <w:t>天内以航空挂号信将有关当局或机构出具的证明文件提交给另一方当事人。</w:t>
      </w:r>
    </w:p>
    <w:p>
      <w:pPr>
        <w:autoSpaceDE w:val="0"/>
        <w:autoSpaceDN w:val="0"/>
        <w:adjustRightInd w:val="0"/>
        <w:ind w:leftChars="-103" w:firstLine="480" w:firstLineChars="200"/>
        <w:jc w:val="left"/>
        <w:rPr>
          <w:b/>
          <w:bCs/>
          <w:kern w:val="0"/>
          <w:sz w:val="24"/>
        </w:rPr>
      </w:pPr>
      <w:r>
        <w:rPr>
          <w:rFonts w:hint="eastAsia"/>
          <w:kern w:val="0"/>
          <w:sz w:val="24"/>
        </w:rPr>
        <w:t>24.2</w:t>
      </w:r>
      <w:r>
        <w:rPr>
          <w:kern w:val="0"/>
          <w:sz w:val="24"/>
          <w:lang w:val="zh-CN"/>
        </w:rPr>
        <w:t>由于不可抗力的原因造成乙方不能按合同规定</w:t>
      </w:r>
      <w:r>
        <w:rPr>
          <w:rFonts w:hint="eastAsia"/>
          <w:kern w:val="0"/>
          <w:sz w:val="24"/>
          <w:lang w:val="zh-CN"/>
        </w:rPr>
        <w:t>供货</w:t>
      </w:r>
      <w:r>
        <w:rPr>
          <w:kern w:val="0"/>
          <w:sz w:val="24"/>
          <w:lang w:val="zh-CN"/>
        </w:rPr>
        <w:t>时，乙方应立即以本条第</w:t>
      </w:r>
      <w:r>
        <w:rPr>
          <w:kern w:val="0"/>
          <w:sz w:val="24"/>
        </w:rPr>
        <w:t>1</w:t>
      </w:r>
      <w:r>
        <w:rPr>
          <w:kern w:val="0"/>
          <w:sz w:val="24"/>
          <w:lang w:val="zh-CN"/>
        </w:rPr>
        <w:t>款方式通告甲方，证明事故的存在。在不可抗力事件发生后，双方应努力寻求采取合理的方案履行不受不可抗力影响的其他事项。如人力不可抗拒因素继续存在，致使在合同规定的</w:t>
      </w:r>
      <w:r>
        <w:rPr>
          <w:rFonts w:hint="eastAsia"/>
          <w:kern w:val="0"/>
          <w:sz w:val="24"/>
          <w:lang w:val="zh-CN"/>
        </w:rPr>
        <w:t>供货</w:t>
      </w:r>
      <w:r>
        <w:rPr>
          <w:kern w:val="0"/>
          <w:sz w:val="24"/>
          <w:lang w:val="zh-CN"/>
        </w:rPr>
        <w:t>期后三十天内仍不能</w:t>
      </w:r>
      <w:r>
        <w:rPr>
          <w:rFonts w:hint="eastAsia"/>
          <w:kern w:val="0"/>
          <w:sz w:val="24"/>
          <w:lang w:val="zh-CN"/>
        </w:rPr>
        <w:t>供货</w:t>
      </w:r>
      <w:r>
        <w:rPr>
          <w:kern w:val="0"/>
          <w:sz w:val="24"/>
          <w:lang w:val="zh-CN"/>
        </w:rPr>
        <w:t>，甲方则有权解除合同，这时，买卖双方均不互提出索赔。甲方不承担终止合同的责任，也不可没收履约保证金。</w:t>
      </w:r>
    </w:p>
    <w:p>
      <w:pPr>
        <w:autoSpaceDE w:val="0"/>
        <w:autoSpaceDN w:val="0"/>
        <w:adjustRightInd w:val="0"/>
        <w:ind w:left="360" w:firstLine="482" w:firstLineChars="200"/>
        <w:jc w:val="center"/>
        <w:rPr>
          <w:b/>
          <w:bCs/>
          <w:kern w:val="0"/>
          <w:sz w:val="24"/>
          <w:highlight w:val="none"/>
        </w:rPr>
      </w:pPr>
      <w:r>
        <w:rPr>
          <w:rFonts w:hint="eastAsia"/>
          <w:b/>
          <w:bCs/>
          <w:kern w:val="0"/>
          <w:sz w:val="24"/>
          <w:highlight w:val="none"/>
          <w:lang w:val="zh-CN"/>
        </w:rPr>
        <w:t xml:space="preserve">第二十五条 </w:t>
      </w:r>
      <w:r>
        <w:rPr>
          <w:b/>
          <w:bCs/>
          <w:kern w:val="0"/>
          <w:sz w:val="24"/>
          <w:highlight w:val="none"/>
          <w:lang w:val="zh-CN"/>
        </w:rPr>
        <w:t>违约条款</w:t>
      </w:r>
    </w:p>
    <w:p>
      <w:pPr>
        <w:autoSpaceDE w:val="0"/>
        <w:autoSpaceDN w:val="0"/>
        <w:adjustRightInd w:val="0"/>
        <w:ind w:firstLine="480" w:firstLineChars="200"/>
        <w:rPr>
          <w:kern w:val="0"/>
          <w:sz w:val="24"/>
          <w:highlight w:val="none"/>
        </w:rPr>
      </w:pPr>
      <w:r>
        <w:rPr>
          <w:rFonts w:hint="eastAsia"/>
          <w:kern w:val="0"/>
          <w:sz w:val="24"/>
          <w:highlight w:val="none"/>
          <w:lang w:val="zh-CN"/>
        </w:rPr>
        <w:t>25.1</w:t>
      </w:r>
      <w:r>
        <w:rPr>
          <w:kern w:val="0"/>
          <w:sz w:val="24"/>
          <w:highlight w:val="none"/>
          <w:lang w:val="zh-CN"/>
        </w:rPr>
        <w:t>乙方所交产品品种型号、规格、材质、质量等不符合规定的，乙方应向甲方支付合同金额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rPr>
        <w:t>的违约金甲方有权要求乙方在</w:t>
      </w:r>
      <w:r>
        <w:rPr>
          <w:kern w:val="0"/>
          <w:sz w:val="24"/>
          <w:highlight w:val="none"/>
          <w:u w:val="single"/>
        </w:rPr>
        <w:t xml:space="preserve">  </w:t>
      </w:r>
      <w:r>
        <w:rPr>
          <w:kern w:val="0"/>
          <w:sz w:val="24"/>
          <w:highlight w:val="none"/>
        </w:rPr>
        <w:t>日内更换约定货物，</w:t>
      </w:r>
      <w:r>
        <w:rPr>
          <w:kern w:val="0"/>
          <w:sz w:val="24"/>
          <w:highlight w:val="none"/>
          <w:lang w:val="zh-CN"/>
        </w:rPr>
        <w:t>由乙方负责包换或保修，并承担修理、调换或退货而支付的一切费用。</w:t>
      </w:r>
      <w:r>
        <w:rPr>
          <w:kern w:val="0"/>
          <w:sz w:val="24"/>
          <w:highlight w:val="none"/>
        </w:rPr>
        <w:t>如乙方在</w:t>
      </w:r>
      <w:r>
        <w:rPr>
          <w:kern w:val="0"/>
          <w:sz w:val="24"/>
          <w:highlight w:val="none"/>
          <w:u w:val="single"/>
        </w:rPr>
        <w:t xml:space="preserve"> 5 </w:t>
      </w:r>
      <w:r>
        <w:rPr>
          <w:kern w:val="0"/>
          <w:sz w:val="24"/>
          <w:highlight w:val="none"/>
        </w:rPr>
        <w:t>日内</w:t>
      </w:r>
      <w:r>
        <w:rPr>
          <w:kern w:val="0"/>
          <w:sz w:val="24"/>
          <w:highlight w:val="none"/>
          <w:lang w:val="zh-CN"/>
        </w:rPr>
        <w:t>不能修理或者不能调换的</w:t>
      </w:r>
      <w:r>
        <w:rPr>
          <w:kern w:val="0"/>
          <w:sz w:val="24"/>
          <w:highlight w:val="none"/>
        </w:rPr>
        <w:t>，</w:t>
      </w:r>
      <w:r>
        <w:rPr>
          <w:kern w:val="0"/>
          <w:sz w:val="24"/>
          <w:highlight w:val="none"/>
          <w:lang w:val="zh-CN"/>
        </w:rPr>
        <w:t>按不能</w:t>
      </w:r>
      <w:r>
        <w:rPr>
          <w:rFonts w:hint="eastAsia"/>
          <w:kern w:val="0"/>
          <w:sz w:val="24"/>
          <w:highlight w:val="none"/>
          <w:lang w:val="zh-CN"/>
        </w:rPr>
        <w:t>供货</w:t>
      </w:r>
      <w:r>
        <w:rPr>
          <w:kern w:val="0"/>
          <w:sz w:val="24"/>
          <w:highlight w:val="none"/>
          <w:lang w:val="zh-CN"/>
        </w:rPr>
        <w:t>处理，</w:t>
      </w:r>
      <w:r>
        <w:rPr>
          <w:kern w:val="0"/>
          <w:sz w:val="24"/>
          <w:highlight w:val="none"/>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25.2</w:t>
      </w:r>
      <w:r>
        <w:rPr>
          <w:kern w:val="0"/>
          <w:sz w:val="24"/>
          <w:highlight w:val="none"/>
          <w:lang w:val="zh-CN"/>
        </w:rPr>
        <w:t>除不可抗力原因外，如因乙方的原因造成项目延期，每延误一日，乙方的赔偿费按合同总额的</w:t>
      </w:r>
      <w:r>
        <w:rPr>
          <w:kern w:val="0"/>
          <w:sz w:val="24"/>
          <w:highlight w:val="none"/>
          <w:u w:val="single"/>
        </w:rPr>
        <w:t xml:space="preserve"> 1% </w:t>
      </w:r>
      <w:r>
        <w:rPr>
          <w:kern w:val="0"/>
          <w:sz w:val="24"/>
          <w:highlight w:val="none"/>
          <w:lang w:val="zh-CN"/>
        </w:rPr>
        <w:t>计收，不足一天按一天计算，至</w:t>
      </w:r>
      <w:r>
        <w:rPr>
          <w:rFonts w:hint="eastAsia"/>
          <w:kern w:val="0"/>
          <w:sz w:val="24"/>
          <w:highlight w:val="none"/>
          <w:lang w:val="zh-CN"/>
        </w:rPr>
        <w:t>供货</w:t>
      </w:r>
      <w:r>
        <w:rPr>
          <w:kern w:val="0"/>
          <w:sz w:val="24"/>
          <w:highlight w:val="none"/>
          <w:lang w:val="zh-CN"/>
        </w:rPr>
        <w:t>或提供服务为止，误期赔偿费最高限额为合同总额的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。因乙方原因造成项目延期超过</w:t>
      </w:r>
      <w:r>
        <w:rPr>
          <w:kern w:val="0"/>
          <w:sz w:val="24"/>
          <w:highlight w:val="none"/>
          <w:u w:val="single"/>
        </w:rPr>
        <w:t xml:space="preserve"> 20</w:t>
      </w:r>
      <w:r>
        <w:rPr>
          <w:kern w:val="0"/>
          <w:sz w:val="24"/>
          <w:highlight w:val="none"/>
          <w:u w:val="single"/>
          <w:lang w:val="zh-CN"/>
        </w:rPr>
        <w:t>日</w:t>
      </w:r>
      <w:r>
        <w:rPr>
          <w:kern w:val="0"/>
          <w:sz w:val="24"/>
          <w:highlight w:val="none"/>
          <w:u w:val="single"/>
        </w:rPr>
        <w:t xml:space="preserve"> </w:t>
      </w:r>
      <w:r>
        <w:rPr>
          <w:kern w:val="0"/>
          <w:sz w:val="24"/>
          <w:highlight w:val="none"/>
          <w:lang w:val="zh-CN"/>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25.3</w:t>
      </w:r>
      <w:r>
        <w:rPr>
          <w:kern w:val="0"/>
          <w:sz w:val="24"/>
          <w:highlight w:val="none"/>
          <w:lang w:val="zh-CN"/>
        </w:rPr>
        <w:t>如因甲方自身原因造成乙方</w:t>
      </w:r>
      <w:r>
        <w:rPr>
          <w:rFonts w:hint="eastAsia"/>
          <w:kern w:val="0"/>
          <w:sz w:val="24"/>
          <w:highlight w:val="none"/>
          <w:lang w:val="zh-CN"/>
        </w:rPr>
        <w:t>供货</w:t>
      </w:r>
      <w:r>
        <w:rPr>
          <w:kern w:val="0"/>
          <w:sz w:val="24"/>
          <w:highlight w:val="none"/>
          <w:lang w:val="zh-CN"/>
        </w:rPr>
        <w:t>期延误，经双方确认后</w:t>
      </w:r>
      <w:r>
        <w:rPr>
          <w:rFonts w:hint="eastAsia"/>
          <w:kern w:val="0"/>
          <w:sz w:val="24"/>
          <w:highlight w:val="none"/>
          <w:lang w:val="zh-CN"/>
        </w:rPr>
        <w:t>供货</w:t>
      </w:r>
      <w:r>
        <w:rPr>
          <w:kern w:val="0"/>
          <w:sz w:val="24"/>
          <w:highlight w:val="none"/>
          <w:lang w:val="zh-CN"/>
        </w:rPr>
        <w:t>期相应顺延，双方互不承担违约责任。</w:t>
      </w:r>
    </w:p>
    <w:p>
      <w:pPr>
        <w:autoSpaceDE w:val="0"/>
        <w:autoSpaceDN w:val="0"/>
        <w:adjustRightInd w:val="0"/>
        <w:ind w:firstLine="480" w:firstLineChars="200"/>
        <w:rPr>
          <w:rFonts w:hint="eastAsia"/>
          <w:kern w:val="0"/>
          <w:sz w:val="24"/>
          <w:highlight w:val="none"/>
        </w:rPr>
      </w:pPr>
      <w:r>
        <w:rPr>
          <w:rFonts w:hint="eastAsia"/>
          <w:kern w:val="0"/>
          <w:sz w:val="24"/>
          <w:highlight w:val="none"/>
        </w:rPr>
        <w:t>25.4</w:t>
      </w:r>
      <w:r>
        <w:rPr>
          <w:kern w:val="0"/>
          <w:sz w:val="24"/>
          <w:highlight w:val="none"/>
          <w:lang w:val="zh-CN"/>
        </w:rPr>
        <w:t>如果甲方不能在合同规期限内向乙方付款，每延误一日应向乙方支付合同总额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lang w:val="zh-CN"/>
        </w:rPr>
        <w:t>的违约金，不足一天按一天计算，直至甲方约支付应付款为止，违约金最高限额为合同总额的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。甲方延迟付款超过</w:t>
      </w:r>
      <w:r>
        <w:rPr>
          <w:kern w:val="0"/>
          <w:sz w:val="24"/>
          <w:highlight w:val="none"/>
          <w:u w:val="single"/>
        </w:rPr>
        <w:t xml:space="preserve">  30</w:t>
      </w:r>
      <w:r>
        <w:rPr>
          <w:kern w:val="0"/>
          <w:sz w:val="24"/>
          <w:highlight w:val="none"/>
          <w:u w:val="single"/>
          <w:lang w:val="zh-CN"/>
        </w:rPr>
        <w:t>日</w:t>
      </w:r>
      <w:r>
        <w:rPr>
          <w:kern w:val="0"/>
          <w:sz w:val="24"/>
          <w:highlight w:val="none"/>
          <w:u w:val="single"/>
        </w:rPr>
        <w:t xml:space="preserve"> </w:t>
      </w:r>
      <w:r>
        <w:rPr>
          <w:kern w:val="0"/>
          <w:sz w:val="24"/>
          <w:highlight w:val="none"/>
          <w:lang w:val="zh-CN"/>
        </w:rPr>
        <w:t>，乙方有权终止合同。</w:t>
      </w:r>
      <w:r>
        <w:rPr>
          <w:kern w:val="0"/>
          <w:sz w:val="24"/>
          <w:highlight w:val="none"/>
        </w:rPr>
        <w:t xml:space="preserve"> </w:t>
      </w:r>
    </w:p>
    <w:p>
      <w:pPr>
        <w:autoSpaceDE w:val="0"/>
        <w:autoSpaceDN w:val="0"/>
        <w:adjustRightInd w:val="0"/>
        <w:ind w:firstLine="480" w:firstLineChars="200"/>
        <w:rPr>
          <w:kern w:val="0"/>
          <w:sz w:val="24"/>
          <w:highlight w:val="none"/>
        </w:rPr>
      </w:pPr>
      <w:r>
        <w:rPr>
          <w:rFonts w:hint="eastAsia"/>
          <w:kern w:val="0"/>
          <w:sz w:val="24"/>
          <w:highlight w:val="none"/>
          <w:lang w:val="zh-CN"/>
        </w:rPr>
        <w:t>25.5</w:t>
      </w:r>
      <w:r>
        <w:rPr>
          <w:kern w:val="0"/>
          <w:sz w:val="24"/>
          <w:highlight w:val="none"/>
          <w:lang w:val="zh-CN"/>
        </w:rPr>
        <w:t>本合同中对于甲方付款和乙方交付使用有先决条件的约定，按约定执行。</w:t>
      </w:r>
    </w:p>
    <w:p>
      <w:pPr>
        <w:autoSpaceDE w:val="0"/>
        <w:autoSpaceDN w:val="0"/>
        <w:adjustRightInd w:val="0"/>
        <w:ind w:left="360" w:firstLine="482" w:firstLineChars="200"/>
        <w:jc w:val="center"/>
        <w:rPr>
          <w:b/>
          <w:bCs/>
          <w:kern w:val="0"/>
          <w:sz w:val="24"/>
          <w:highlight w:val="none"/>
        </w:rPr>
      </w:pPr>
      <w:r>
        <w:rPr>
          <w:rFonts w:hint="eastAsia"/>
          <w:b/>
          <w:bCs/>
          <w:kern w:val="0"/>
          <w:sz w:val="24"/>
          <w:highlight w:val="none"/>
          <w:lang w:val="zh-CN"/>
        </w:rPr>
        <w:t xml:space="preserve">第二十六条 </w:t>
      </w:r>
      <w:r>
        <w:rPr>
          <w:b/>
          <w:bCs/>
          <w:kern w:val="0"/>
          <w:sz w:val="24"/>
          <w:highlight w:val="none"/>
          <w:lang w:val="zh-CN"/>
        </w:rPr>
        <w:t>产权与风险转移</w:t>
      </w:r>
    </w:p>
    <w:p>
      <w:pPr>
        <w:autoSpaceDE w:val="0"/>
        <w:autoSpaceDN w:val="0"/>
        <w:adjustRightInd w:val="0"/>
        <w:ind w:left="-425" w:firstLine="480" w:firstLineChars="200"/>
        <w:rPr>
          <w:rFonts w:hint="eastAsia"/>
          <w:kern w:val="0"/>
          <w:sz w:val="24"/>
          <w:highlight w:val="none"/>
        </w:rPr>
      </w:pPr>
      <w:r>
        <w:rPr>
          <w:rFonts w:hint="eastAsia"/>
          <w:kern w:val="0"/>
          <w:sz w:val="24"/>
          <w:highlight w:val="none"/>
          <w:lang w:val="zh-CN"/>
        </w:rPr>
        <w:t>26.1</w:t>
      </w:r>
      <w:r>
        <w:rPr>
          <w:kern w:val="0"/>
          <w:sz w:val="24"/>
          <w:highlight w:val="none"/>
          <w:lang w:val="zh-CN"/>
        </w:rPr>
        <w:t>货物的权自到货验收之日起由乙方转移至甲方。</w:t>
      </w:r>
    </w:p>
    <w:p>
      <w:pPr>
        <w:autoSpaceDE w:val="0"/>
        <w:autoSpaceDN w:val="0"/>
        <w:adjustRightInd w:val="0"/>
        <w:ind w:left="-425" w:firstLine="480" w:firstLineChars="200"/>
        <w:rPr>
          <w:rFonts w:hint="eastAsia"/>
          <w:kern w:val="0"/>
          <w:sz w:val="24"/>
        </w:rPr>
      </w:pPr>
      <w:r>
        <w:rPr>
          <w:rFonts w:hint="eastAsia"/>
          <w:kern w:val="0"/>
          <w:sz w:val="24"/>
        </w:rPr>
        <w:t>26.2</w:t>
      </w:r>
      <w:r>
        <w:rPr>
          <w:kern w:val="0"/>
          <w:sz w:val="24"/>
          <w:lang w:val="zh-CN"/>
        </w:rPr>
        <w:t>货物损坏、灭失的风在产权转移的同时由乙方转移至甲方。</w:t>
      </w:r>
    </w:p>
    <w:p>
      <w:pPr>
        <w:autoSpaceDE w:val="0"/>
        <w:autoSpaceDN w:val="0"/>
        <w:adjustRightInd w:val="0"/>
        <w:ind w:left="-425" w:firstLine="480" w:firstLineChars="200"/>
        <w:rPr>
          <w:rFonts w:hint="eastAsia"/>
          <w:kern w:val="0"/>
          <w:sz w:val="24"/>
        </w:rPr>
      </w:pPr>
      <w:r>
        <w:rPr>
          <w:rFonts w:hint="eastAsia"/>
          <w:kern w:val="0"/>
          <w:sz w:val="24"/>
        </w:rPr>
        <w:t>26.3</w:t>
      </w:r>
      <w:r>
        <w:rPr>
          <w:kern w:val="0"/>
          <w:sz w:val="24"/>
          <w:lang w:val="zh-CN"/>
        </w:rPr>
        <w:t>在拒收情况下，或者解除合同时，货物毁损、灭失的风险由乙方承担。</w:t>
      </w:r>
    </w:p>
    <w:p>
      <w:pPr>
        <w:autoSpaceDE w:val="0"/>
        <w:autoSpaceDN w:val="0"/>
        <w:adjustRightInd w:val="0"/>
        <w:ind w:left="-425" w:firstLine="480" w:firstLineChars="200"/>
        <w:rPr>
          <w:rFonts w:hint="eastAsia"/>
          <w:kern w:val="0"/>
          <w:sz w:val="24"/>
        </w:rPr>
      </w:pPr>
      <w:r>
        <w:rPr>
          <w:rFonts w:hint="eastAsia"/>
          <w:kern w:val="0"/>
          <w:sz w:val="24"/>
        </w:rPr>
        <w:t>26.4</w:t>
      </w:r>
      <w:r>
        <w:rPr>
          <w:kern w:val="0"/>
          <w:sz w:val="24"/>
          <w:lang w:val="zh-CN"/>
        </w:rPr>
        <w:t>产权和风险的转移，不影响因乙方不按约定履行义务时，甲方要求其承担违约责任的权利。</w:t>
      </w:r>
    </w:p>
    <w:p>
      <w:pPr>
        <w:autoSpaceDE w:val="0"/>
        <w:autoSpaceDN w:val="0"/>
        <w:adjustRightInd w:val="0"/>
        <w:ind w:left="-425" w:firstLine="480" w:firstLineChars="200"/>
        <w:rPr>
          <w:kern w:val="0"/>
          <w:sz w:val="24"/>
        </w:rPr>
      </w:pPr>
      <w:r>
        <w:rPr>
          <w:rFonts w:hint="eastAsia"/>
          <w:kern w:val="0"/>
          <w:sz w:val="24"/>
        </w:rPr>
        <w:t>26.5</w:t>
      </w:r>
      <w:r>
        <w:rPr>
          <w:kern w:val="0"/>
          <w:sz w:val="24"/>
          <w:lang w:val="zh-CN"/>
        </w:rPr>
        <w:t>乙方交由承运人运输的在途货物，毁损、灭失的风险由乙方承担。</w:t>
      </w:r>
      <w:r>
        <w:rPr>
          <w:kern w:val="0"/>
          <w:sz w:val="24"/>
        </w:rPr>
        <w:tab/>
      </w:r>
    </w:p>
    <w:p>
      <w:pPr>
        <w:autoSpaceDE w:val="0"/>
        <w:autoSpaceDN w:val="0"/>
        <w:adjustRightInd w:val="0"/>
        <w:ind w:left="360" w:firstLine="482" w:firstLineChars="200"/>
        <w:jc w:val="center"/>
        <w:rPr>
          <w:b/>
          <w:bCs/>
          <w:kern w:val="0"/>
          <w:sz w:val="24"/>
        </w:rPr>
      </w:pPr>
      <w:r>
        <w:rPr>
          <w:rFonts w:hint="eastAsia"/>
          <w:b/>
          <w:bCs/>
          <w:kern w:val="0"/>
          <w:sz w:val="24"/>
          <w:lang w:val="zh-CN"/>
        </w:rPr>
        <w:t xml:space="preserve">第二十七条 </w:t>
      </w:r>
      <w:r>
        <w:rPr>
          <w:b/>
          <w:bCs/>
          <w:kern w:val="0"/>
          <w:sz w:val="24"/>
          <w:lang w:val="zh-CN"/>
        </w:rPr>
        <w:t>合同变更</w:t>
      </w:r>
    </w:p>
    <w:p>
      <w:pPr>
        <w:autoSpaceDE w:val="0"/>
        <w:autoSpaceDN w:val="0"/>
        <w:adjustRightInd w:val="0"/>
        <w:ind w:firstLine="480" w:firstLineChars="200"/>
        <w:rPr>
          <w:kern w:val="0"/>
          <w:sz w:val="24"/>
          <w:lang w:val="zh-CN"/>
        </w:rPr>
      </w:pPr>
      <w:r>
        <w:rPr>
          <w:rFonts w:hint="eastAsia"/>
          <w:kern w:val="0"/>
          <w:sz w:val="24"/>
          <w:lang w:val="zh-CN"/>
        </w:rPr>
        <w:t>27.1</w:t>
      </w:r>
      <w:r>
        <w:rPr>
          <w:kern w:val="0"/>
          <w:sz w:val="24"/>
          <w:lang w:val="zh-CN"/>
        </w:rPr>
        <w:t>乙方根据现场实际情况，确实需变更原合同约定的货物，乙方应预先提出变更清单对照表及其变更的理由和椐，经甲方确认后实施双方签署的文件作为合同附件）。</w:t>
      </w:r>
    </w:p>
    <w:p>
      <w:pPr>
        <w:autoSpaceDE w:val="0"/>
        <w:autoSpaceDN w:val="0"/>
        <w:adjustRightInd w:val="0"/>
        <w:ind w:firstLine="480" w:firstLineChars="200"/>
        <w:rPr>
          <w:rFonts w:hint="eastAsia"/>
          <w:kern w:val="0"/>
          <w:sz w:val="24"/>
        </w:rPr>
      </w:pPr>
      <w:r>
        <w:rPr>
          <w:rFonts w:hint="eastAsia"/>
          <w:kern w:val="0"/>
          <w:sz w:val="24"/>
        </w:rPr>
        <w:t>27.2</w:t>
      </w:r>
      <w:r>
        <w:rPr>
          <w:kern w:val="0"/>
          <w:sz w:val="24"/>
          <w:lang w:val="zh-CN"/>
        </w:rPr>
        <w:t>无论乙方提供的货物是按原合同的要求或根据现场实际情况变更后的货物，乙方都不能免除对货物应承担的责任。</w:t>
      </w:r>
    </w:p>
    <w:p>
      <w:pPr>
        <w:autoSpaceDE w:val="0"/>
        <w:autoSpaceDN w:val="0"/>
        <w:adjustRightInd w:val="0"/>
        <w:ind w:firstLine="480" w:firstLineChars="200"/>
        <w:rPr>
          <w:kern w:val="0"/>
          <w:sz w:val="24"/>
        </w:rPr>
      </w:pPr>
      <w:r>
        <w:rPr>
          <w:rFonts w:hint="eastAsia"/>
          <w:kern w:val="0"/>
          <w:sz w:val="24"/>
        </w:rPr>
        <w:t>27.3</w:t>
      </w:r>
      <w:r>
        <w:rPr>
          <w:kern w:val="0"/>
          <w:sz w:val="24"/>
          <w:lang w:val="zh-CN"/>
        </w:rPr>
        <w:t>因甲方原因变更合同货物的，甲方应书面通知乙方，双方协商后签署有关变更文件。如造成乙方损失的，由甲方承担。</w:t>
      </w:r>
    </w:p>
    <w:p>
      <w:pPr>
        <w:autoSpaceDE w:val="0"/>
        <w:autoSpaceDN w:val="0"/>
        <w:adjustRightInd w:val="0"/>
        <w:ind w:left="360" w:firstLine="482" w:firstLineChars="200"/>
        <w:jc w:val="center"/>
        <w:rPr>
          <w:b/>
          <w:bCs/>
          <w:kern w:val="0"/>
          <w:sz w:val="24"/>
        </w:rPr>
      </w:pPr>
      <w:r>
        <w:rPr>
          <w:rFonts w:hint="eastAsia"/>
          <w:b/>
          <w:bCs/>
          <w:kern w:val="0"/>
          <w:sz w:val="24"/>
          <w:lang w:val="zh-CN"/>
        </w:rPr>
        <w:t xml:space="preserve">第二十八 </w:t>
      </w:r>
      <w:r>
        <w:rPr>
          <w:b/>
          <w:bCs/>
          <w:kern w:val="0"/>
          <w:sz w:val="24"/>
          <w:lang w:val="zh-CN"/>
        </w:rPr>
        <w:t>违约终止合同</w:t>
      </w:r>
    </w:p>
    <w:p>
      <w:pPr>
        <w:autoSpaceDE w:val="0"/>
        <w:autoSpaceDN w:val="0"/>
        <w:adjustRightInd w:val="0"/>
        <w:ind w:left="360" w:firstLine="480" w:firstLineChars="200"/>
        <w:rPr>
          <w:kern w:val="0"/>
          <w:sz w:val="24"/>
          <w:lang w:val="zh-CN"/>
        </w:rPr>
      </w:pPr>
      <w:r>
        <w:rPr>
          <w:kern w:val="0"/>
          <w:sz w:val="24"/>
          <w:lang w:val="zh-CN"/>
        </w:rPr>
        <w:t>除本合同另有规定外，乙方未经甲方同意单方面终止本合同，则应按照本合同总金额的30%向甲方支付违约金</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第二十九条 </w:t>
      </w:r>
      <w:r>
        <w:rPr>
          <w:b/>
          <w:bCs/>
          <w:kern w:val="0"/>
          <w:sz w:val="24"/>
          <w:lang w:val="zh-CN"/>
        </w:rPr>
        <w:t>争端的解决法律适用</w:t>
      </w:r>
    </w:p>
    <w:p>
      <w:pPr>
        <w:autoSpaceDE w:val="0"/>
        <w:autoSpaceDN w:val="0"/>
        <w:adjustRightInd w:val="0"/>
        <w:ind w:left="-216" w:leftChars="-103" w:firstLine="480" w:firstLineChars="200"/>
        <w:jc w:val="left"/>
        <w:rPr>
          <w:b/>
          <w:bCs/>
          <w:kern w:val="0"/>
          <w:sz w:val="24"/>
        </w:rPr>
      </w:pPr>
      <w:r>
        <w:rPr>
          <w:rFonts w:hint="eastAsia"/>
          <w:kern w:val="0"/>
          <w:sz w:val="24"/>
        </w:rPr>
        <w:t>29.1</w:t>
      </w:r>
      <w:r>
        <w:rPr>
          <w:kern w:val="0"/>
          <w:sz w:val="24"/>
          <w:lang w:val="zh-CN"/>
        </w:rPr>
        <w:t>合同实施或与合同有关的一切争端应通过双方友好协商解决。如果友好协商开始</w:t>
      </w:r>
    </w:p>
    <w:p>
      <w:pPr>
        <w:autoSpaceDE w:val="0"/>
        <w:autoSpaceDN w:val="0"/>
        <w:adjustRightInd w:val="0"/>
        <w:ind w:firstLine="480" w:firstLineChars="200"/>
        <w:rPr>
          <w:rFonts w:hint="eastAsia"/>
          <w:kern w:val="0"/>
          <w:sz w:val="24"/>
        </w:rPr>
      </w:pPr>
      <w:r>
        <w:rPr>
          <w:kern w:val="0"/>
          <w:sz w:val="24"/>
          <w:lang w:val="zh-CN"/>
        </w:rPr>
        <w:t>后</w:t>
      </w:r>
      <w:r>
        <w:rPr>
          <w:kern w:val="0"/>
          <w:sz w:val="24"/>
        </w:rPr>
        <w:t>60</w:t>
      </w:r>
      <w:r>
        <w:rPr>
          <w:kern w:val="0"/>
          <w:sz w:val="24"/>
          <w:lang w:val="zh-CN"/>
        </w:rPr>
        <w:t>还不能解决，任何一方都可向</w:t>
      </w:r>
      <w:r>
        <w:rPr>
          <w:kern w:val="0"/>
          <w:sz w:val="24"/>
          <w:u w:val="single"/>
        </w:rPr>
        <w:t xml:space="preserve">  当地  </w:t>
      </w:r>
      <w:r>
        <w:rPr>
          <w:rFonts w:hint="eastAsia"/>
          <w:kern w:val="0"/>
          <w:sz w:val="24"/>
          <w:lang w:val="zh-CN"/>
        </w:rPr>
        <w:t>人民法院</w:t>
      </w:r>
      <w:r>
        <w:rPr>
          <w:kern w:val="0"/>
          <w:sz w:val="24"/>
          <w:lang w:val="zh-CN"/>
        </w:rPr>
        <w:t>申请</w:t>
      </w:r>
      <w:r>
        <w:rPr>
          <w:rFonts w:hint="eastAsia"/>
          <w:kern w:val="0"/>
          <w:sz w:val="24"/>
          <w:lang w:val="zh-CN"/>
        </w:rPr>
        <w:t>诉讼</w:t>
      </w:r>
      <w:r>
        <w:rPr>
          <w:kern w:val="0"/>
          <w:sz w:val="24"/>
          <w:lang w:val="zh-CN"/>
        </w:rPr>
        <w:t>。</w:t>
      </w:r>
    </w:p>
    <w:p>
      <w:pPr>
        <w:autoSpaceDE w:val="0"/>
        <w:autoSpaceDN w:val="0"/>
        <w:adjustRightInd w:val="0"/>
        <w:ind w:firstLine="480" w:firstLineChars="200"/>
        <w:rPr>
          <w:kern w:val="0"/>
          <w:sz w:val="24"/>
        </w:rPr>
      </w:pPr>
      <w:r>
        <w:rPr>
          <w:rFonts w:hint="eastAsia"/>
          <w:kern w:val="0"/>
          <w:sz w:val="24"/>
          <w:lang w:val="zh-CN"/>
        </w:rPr>
        <w:t>29.2</w:t>
      </w:r>
      <w:r>
        <w:rPr>
          <w:kern w:val="0"/>
          <w:sz w:val="24"/>
          <w:lang w:val="zh-CN"/>
        </w:rPr>
        <w:t>本合同应按照中华人民共和国现行法律进行解释。</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第三条 </w:t>
      </w:r>
      <w:r>
        <w:rPr>
          <w:b/>
          <w:bCs/>
          <w:kern w:val="0"/>
          <w:sz w:val="24"/>
          <w:lang w:val="zh-CN"/>
        </w:rPr>
        <w:t>通知</w:t>
      </w:r>
    </w:p>
    <w:p>
      <w:pPr>
        <w:autoSpaceDE w:val="0"/>
        <w:autoSpaceDN w:val="0"/>
        <w:adjustRightInd w:val="0"/>
        <w:ind w:left="-216" w:leftChars="-103" w:firstLine="480" w:firstLineChars="200"/>
        <w:jc w:val="left"/>
        <w:rPr>
          <w:rFonts w:hint="eastAsia"/>
          <w:b/>
          <w:bCs/>
          <w:kern w:val="0"/>
          <w:sz w:val="24"/>
        </w:rPr>
      </w:pPr>
      <w:r>
        <w:rPr>
          <w:rFonts w:hint="eastAsia"/>
          <w:kern w:val="0"/>
          <w:sz w:val="24"/>
          <w:lang w:val="zh-CN"/>
        </w:rPr>
        <w:t>30.1</w:t>
      </w:r>
      <w:r>
        <w:rPr>
          <w:kern w:val="0"/>
          <w:sz w:val="24"/>
          <w:lang w:val="zh-CN"/>
        </w:rPr>
        <w:t>本合同一方给对方的通知应用书面形式送达合同规定的对方的地址，电传或传真要经对方的书面确认。</w:t>
      </w:r>
    </w:p>
    <w:p>
      <w:pPr>
        <w:autoSpaceDE w:val="0"/>
        <w:autoSpaceDN w:val="0"/>
        <w:adjustRightInd w:val="0"/>
        <w:ind w:left="23" w:leftChars="11" w:firstLine="480" w:firstLineChars="200"/>
        <w:jc w:val="left"/>
        <w:rPr>
          <w:b/>
          <w:bCs/>
          <w:kern w:val="0"/>
          <w:sz w:val="24"/>
        </w:rPr>
      </w:pPr>
      <w:r>
        <w:rPr>
          <w:rFonts w:hint="eastAsia"/>
          <w:kern w:val="0"/>
          <w:sz w:val="24"/>
        </w:rPr>
        <w:t>3.2</w:t>
      </w:r>
      <w:r>
        <w:rPr>
          <w:kern w:val="0"/>
          <w:sz w:val="24"/>
          <w:lang w:val="zh-CN"/>
        </w:rPr>
        <w:t>通知以送到日期或通知书的生效日期为生效日期，两者中以较晚的一个日期为准。</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第三十一条 </w:t>
      </w:r>
      <w:r>
        <w:rPr>
          <w:b/>
          <w:bCs/>
          <w:kern w:val="0"/>
          <w:sz w:val="24"/>
          <w:lang w:val="zh-CN"/>
        </w:rPr>
        <w:t>税和关税</w:t>
      </w:r>
    </w:p>
    <w:p>
      <w:pPr>
        <w:autoSpaceDE w:val="0"/>
        <w:autoSpaceDN w:val="0"/>
        <w:adjustRightInd w:val="0"/>
        <w:ind w:leftChars="-103" w:firstLine="480" w:firstLineChars="200"/>
        <w:jc w:val="center"/>
        <w:rPr>
          <w:rFonts w:hint="eastAsia"/>
          <w:b/>
          <w:bCs/>
          <w:kern w:val="0"/>
          <w:sz w:val="24"/>
        </w:rPr>
      </w:pPr>
      <w:r>
        <w:rPr>
          <w:rFonts w:hint="eastAsia"/>
          <w:kern w:val="0"/>
          <w:sz w:val="24"/>
          <w:lang w:val="zh-CN"/>
        </w:rPr>
        <w:t>31.1</w:t>
      </w:r>
      <w:r>
        <w:rPr>
          <w:kern w:val="0"/>
          <w:sz w:val="24"/>
          <w:lang w:val="zh-CN"/>
        </w:rPr>
        <w:t>中国政府根据现行税法对甲方征收的与本合同有关的一切税费均应由甲方负担。</w:t>
      </w:r>
    </w:p>
    <w:p>
      <w:pPr>
        <w:autoSpaceDE w:val="0"/>
        <w:autoSpaceDN w:val="0"/>
        <w:adjustRightInd w:val="0"/>
        <w:ind w:left="-216" w:leftChars="-103" w:firstLine="480" w:firstLineChars="200"/>
        <w:jc w:val="left"/>
        <w:rPr>
          <w:rFonts w:hint="eastAsia"/>
          <w:b/>
          <w:bCs/>
          <w:kern w:val="0"/>
          <w:sz w:val="24"/>
        </w:rPr>
      </w:pPr>
      <w:r>
        <w:rPr>
          <w:rFonts w:hint="eastAsia"/>
          <w:kern w:val="0"/>
          <w:sz w:val="24"/>
        </w:rPr>
        <w:t>31.2</w:t>
      </w:r>
      <w:r>
        <w:rPr>
          <w:kern w:val="0"/>
          <w:sz w:val="24"/>
          <w:lang w:val="zh-CN"/>
        </w:rPr>
        <w:t>中国政根据现行的税法规定对乙方或其雇员征收的与本合同有关的一切税费（包括但不限于乙方为制造本合同项下的设备和部件的进口关税、所有货物的国内增值税）均应由乙方负担。</w:t>
      </w:r>
    </w:p>
    <w:p>
      <w:pPr>
        <w:autoSpaceDE w:val="0"/>
        <w:autoSpaceDN w:val="0"/>
        <w:adjustRightInd w:val="0"/>
        <w:ind w:left="-216" w:leftChars="-103" w:firstLine="480" w:firstLineChars="200"/>
        <w:jc w:val="left"/>
        <w:rPr>
          <w:b/>
          <w:bCs/>
          <w:kern w:val="0"/>
          <w:sz w:val="24"/>
        </w:rPr>
      </w:pPr>
      <w:r>
        <w:rPr>
          <w:rFonts w:hint="eastAsia"/>
          <w:kern w:val="0"/>
          <w:sz w:val="24"/>
        </w:rPr>
        <w:t>31.3</w:t>
      </w:r>
      <w:r>
        <w:rPr>
          <w:kern w:val="0"/>
          <w:sz w:val="24"/>
          <w:lang w:val="zh-CN"/>
        </w:rPr>
        <w:t>在中国境外发生的与本合同执行有关的一切税费均应由乙方负担。</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第三十二条 </w:t>
      </w:r>
      <w:r>
        <w:rPr>
          <w:b/>
          <w:bCs/>
          <w:kern w:val="0"/>
          <w:sz w:val="24"/>
          <w:lang w:val="zh-CN"/>
        </w:rPr>
        <w:t>合同生效</w:t>
      </w:r>
    </w:p>
    <w:p>
      <w:pPr>
        <w:autoSpaceDE w:val="0"/>
        <w:autoSpaceDN w:val="0"/>
        <w:adjustRightInd w:val="0"/>
        <w:ind w:left="-216" w:leftChars="-103" w:firstLine="480" w:firstLineChars="200"/>
        <w:jc w:val="left"/>
        <w:rPr>
          <w:b/>
          <w:bCs/>
          <w:kern w:val="0"/>
          <w:sz w:val="24"/>
        </w:rPr>
      </w:pPr>
      <w:r>
        <w:rPr>
          <w:rFonts w:hint="eastAsia"/>
          <w:kern w:val="0"/>
          <w:sz w:val="24"/>
          <w:lang w:val="zh-CN"/>
        </w:rPr>
        <w:t>32.1</w:t>
      </w:r>
      <w:r>
        <w:rPr>
          <w:kern w:val="0"/>
          <w:sz w:val="24"/>
          <w:lang w:val="zh-CN"/>
        </w:rPr>
        <w:t>合同经双方授权代表签字盖章；</w:t>
      </w:r>
    </w:p>
    <w:p>
      <w:pPr>
        <w:autoSpaceDE w:val="0"/>
        <w:autoSpaceDN w:val="0"/>
        <w:adjustRightInd w:val="0"/>
        <w:ind w:leftChars="-103" w:firstLine="480" w:firstLineChars="200"/>
        <w:rPr>
          <w:b/>
          <w:bCs/>
          <w:kern w:val="0"/>
          <w:sz w:val="24"/>
        </w:rPr>
      </w:pPr>
      <w:r>
        <w:rPr>
          <w:rFonts w:hint="eastAsia"/>
          <w:kern w:val="0"/>
          <w:sz w:val="24"/>
        </w:rPr>
        <w:t>32.2</w:t>
      </w:r>
      <w:r>
        <w:rPr>
          <w:kern w:val="0"/>
          <w:sz w:val="24"/>
          <w:lang w:val="zh-CN"/>
        </w:rPr>
        <w:t>满足上述第</w:t>
      </w:r>
      <w:r>
        <w:rPr>
          <w:kern w:val="0"/>
          <w:sz w:val="24"/>
        </w:rPr>
        <w:t>1</w:t>
      </w:r>
      <w:r>
        <w:rPr>
          <w:kern w:val="0"/>
          <w:sz w:val="24"/>
          <w:lang w:val="zh-CN"/>
        </w:rPr>
        <w:t>条，以实现的日期为准本合同即时生效。</w:t>
      </w:r>
      <w:r>
        <w:rPr>
          <w:rFonts w:hint="eastAsia"/>
          <w:b/>
          <w:bCs/>
          <w:kern w:val="0"/>
          <w:sz w:val="24"/>
          <w:lang w:val="zh-CN"/>
        </w:rPr>
        <w:t xml:space="preserve">第三十三条 </w:t>
      </w:r>
      <w:r>
        <w:rPr>
          <w:b/>
          <w:bCs/>
          <w:kern w:val="0"/>
          <w:sz w:val="24"/>
          <w:lang w:val="zh-CN"/>
        </w:rPr>
        <w:t>其它</w:t>
      </w:r>
    </w:p>
    <w:p>
      <w:pPr>
        <w:autoSpaceDE w:val="0"/>
        <w:autoSpaceDN w:val="0"/>
        <w:adjustRightInd w:val="0"/>
        <w:ind w:leftChars="-103" w:firstLine="480" w:firstLineChars="200"/>
        <w:rPr>
          <w:kern w:val="0"/>
          <w:sz w:val="24"/>
        </w:rPr>
      </w:pPr>
      <w:r>
        <w:rPr>
          <w:rFonts w:hint="eastAsia"/>
          <w:kern w:val="0"/>
          <w:sz w:val="24"/>
          <w:lang w:val="zh-CN"/>
        </w:rPr>
        <w:t>33.1</w:t>
      </w:r>
      <w:r>
        <w:rPr>
          <w:kern w:val="0"/>
          <w:sz w:val="24"/>
          <w:lang w:val="zh-CN"/>
        </w:rPr>
        <w:t>合同之所有附件均为合同的有效组成部分，与本合同具有同样法律效力。</w:t>
      </w:r>
    </w:p>
    <w:p>
      <w:pPr>
        <w:autoSpaceDE w:val="0"/>
        <w:autoSpaceDN w:val="0"/>
        <w:adjustRightInd w:val="0"/>
        <w:ind w:left="142" w:firstLine="480" w:firstLineChars="200"/>
        <w:jc w:val="left"/>
        <w:rPr>
          <w:rFonts w:hint="eastAsia"/>
          <w:kern w:val="0"/>
          <w:sz w:val="24"/>
        </w:rPr>
      </w:pPr>
      <w:r>
        <w:rPr>
          <w:rFonts w:hint="eastAsia"/>
          <w:kern w:val="0"/>
          <w:sz w:val="24"/>
        </w:rPr>
        <w:t>33.2</w:t>
      </w:r>
      <w:r>
        <w:rPr>
          <w:kern w:val="0"/>
          <w:sz w:val="24"/>
          <w:lang w:val="zh-CN"/>
        </w:rPr>
        <w:t>在执行本合同的过程中所有经买卖双方签署确认的文件（包括会议纪要、补充协议、往来信函）即成为本合同的有效组成部分，其效日期为双方签字盖章或确认之日期。除非有特别说明，本合同所有有效组成部分中相矛盾的条款以生效日期较后的条款为准。</w:t>
      </w:r>
    </w:p>
    <w:p>
      <w:pPr>
        <w:autoSpaceDE w:val="0"/>
        <w:autoSpaceDN w:val="0"/>
        <w:adjustRightInd w:val="0"/>
        <w:ind w:left="142" w:firstLine="480" w:firstLineChars="200"/>
        <w:jc w:val="left"/>
        <w:rPr>
          <w:rFonts w:hint="eastAsia"/>
          <w:kern w:val="0"/>
          <w:sz w:val="24"/>
        </w:rPr>
      </w:pPr>
      <w:r>
        <w:rPr>
          <w:rFonts w:hint="eastAsia"/>
          <w:kern w:val="0"/>
          <w:sz w:val="24"/>
          <w:lang w:val="zh-CN"/>
        </w:rPr>
        <w:t>33.3</w:t>
      </w:r>
      <w:r>
        <w:rPr>
          <w:kern w:val="0"/>
          <w:sz w:val="24"/>
          <w:lang w:val="zh-CN"/>
        </w:rPr>
        <w:t>除甲方事先书面同意外，乙方不得部分或全部转让其应履行的合同项下的义务。</w:t>
      </w:r>
    </w:p>
    <w:p>
      <w:pPr>
        <w:autoSpaceDE w:val="0"/>
        <w:autoSpaceDN w:val="0"/>
        <w:adjustRightInd w:val="0"/>
        <w:ind w:left="142" w:firstLine="480" w:firstLineChars="200"/>
        <w:jc w:val="left"/>
        <w:rPr>
          <w:kern w:val="0"/>
          <w:sz w:val="24"/>
        </w:rPr>
      </w:pPr>
      <w:r>
        <w:rPr>
          <w:rFonts w:hint="eastAsia"/>
          <w:kern w:val="0"/>
          <w:sz w:val="24"/>
        </w:rPr>
        <w:t>33.4</w:t>
      </w:r>
      <w:r>
        <w:rPr>
          <w:kern w:val="0"/>
          <w:sz w:val="24"/>
          <w:lang w:val="zh-CN"/>
        </w:rPr>
        <w:t>本合同一式</w:t>
      </w:r>
      <w:r>
        <w:rPr>
          <w:rFonts w:hint="eastAsia"/>
          <w:kern w:val="0"/>
          <w:sz w:val="24"/>
          <w:u w:val="single"/>
        </w:rPr>
        <w:t xml:space="preserve">  肆  </w:t>
      </w:r>
      <w:r>
        <w:rPr>
          <w:kern w:val="0"/>
          <w:sz w:val="24"/>
          <w:lang w:val="zh-CN"/>
        </w:rPr>
        <w:t>份，甲方执</w:t>
      </w:r>
      <w:r>
        <w:rPr>
          <w:rFonts w:hint="eastAsia"/>
          <w:kern w:val="0"/>
          <w:sz w:val="24"/>
          <w:u w:val="single"/>
        </w:rPr>
        <w:t xml:space="preserve">  </w:t>
      </w:r>
      <w:r>
        <w:rPr>
          <w:rFonts w:hint="eastAsia"/>
          <w:kern w:val="0"/>
          <w:sz w:val="24"/>
          <w:u w:val="single"/>
          <w:lang w:val="en-US" w:eastAsia="zh-CN"/>
        </w:rPr>
        <w:t>贰</w:t>
      </w:r>
      <w:r>
        <w:rPr>
          <w:kern w:val="0"/>
          <w:sz w:val="24"/>
          <w:lang w:val="zh-CN"/>
        </w:rPr>
        <w:t>份，乙方执</w:t>
      </w:r>
      <w:r>
        <w:rPr>
          <w:rFonts w:hint="eastAsia"/>
          <w:kern w:val="0"/>
          <w:sz w:val="24"/>
          <w:u w:val="single"/>
        </w:rPr>
        <w:t xml:space="preserve">  </w:t>
      </w:r>
      <w:r>
        <w:rPr>
          <w:rFonts w:hint="eastAsia"/>
          <w:kern w:val="0"/>
          <w:sz w:val="24"/>
          <w:u w:val="single"/>
          <w:lang w:val="en-US" w:eastAsia="zh-CN"/>
        </w:rPr>
        <w:t>贰</w:t>
      </w:r>
      <w:r>
        <w:rPr>
          <w:rFonts w:hint="eastAsia"/>
          <w:kern w:val="0"/>
          <w:sz w:val="24"/>
          <w:u w:val="single"/>
        </w:rPr>
        <w:t xml:space="preserve"> </w:t>
      </w:r>
      <w:r>
        <w:rPr>
          <w:kern w:val="0"/>
          <w:sz w:val="24"/>
          <w:lang w:val="zh-CN"/>
        </w:rPr>
        <w:t>份。</w:t>
      </w:r>
    </w:p>
    <w:tbl>
      <w:tblPr>
        <w:tblStyle w:val="22"/>
        <w:tblW w:w="0" w:type="auto"/>
        <w:jc w:val="center"/>
        <w:tblLayout w:type="fixed"/>
        <w:tblCellMar>
          <w:top w:w="0" w:type="dxa"/>
          <w:left w:w="108" w:type="dxa"/>
          <w:bottom w:w="0" w:type="dxa"/>
          <w:right w:w="108" w:type="dxa"/>
        </w:tblCellMar>
      </w:tblPr>
      <w:tblGrid>
        <w:gridCol w:w="4936"/>
        <w:gridCol w:w="4786"/>
      </w:tblGrid>
      <w:tr>
        <w:tblPrEx>
          <w:tblCellMar>
            <w:top w:w="0" w:type="dxa"/>
            <w:left w:w="108" w:type="dxa"/>
            <w:bottom w:w="0" w:type="dxa"/>
            <w:right w:w="108" w:type="dxa"/>
          </w:tblCellMar>
        </w:tblPrEx>
        <w:trPr>
          <w:trHeight w:val="818" w:hRule="atLeast"/>
          <w:jc w:val="center"/>
        </w:trPr>
        <w:tc>
          <w:tcPr>
            <w:tcW w:w="4936" w:type="dxa"/>
            <w:noWrap w:val="0"/>
            <w:vAlign w:val="top"/>
          </w:tcPr>
          <w:p>
            <w:pPr>
              <w:autoSpaceDE w:val="0"/>
              <w:autoSpaceDN w:val="0"/>
              <w:adjustRightInd w:val="0"/>
              <w:spacing w:line="400" w:lineRule="exact"/>
              <w:rPr>
                <w:color w:val="000000"/>
                <w:sz w:val="24"/>
                <w:shd w:val="clear" w:color="auto" w:fill="FFFFFF"/>
              </w:rPr>
            </w:pPr>
            <w:r>
              <w:rPr>
                <w:color w:val="000000"/>
                <w:sz w:val="24"/>
                <w:shd w:val="clear" w:color="auto" w:fill="FFFFFF"/>
              </w:rPr>
              <w:t>甲方（盖章）：</w:t>
            </w:r>
            <w:r>
              <w:rPr>
                <w:kern w:val="0"/>
                <w:sz w:val="24"/>
                <w:lang w:val="zh-CN"/>
              </w:rPr>
              <w:t xml:space="preserve"> </w:t>
            </w:r>
            <w:r>
              <w:rPr>
                <w:rFonts w:hint="eastAsia"/>
                <w:kern w:val="0"/>
                <w:sz w:val="24"/>
                <w:lang w:val="en-US" w:eastAsia="zh-CN"/>
              </w:rPr>
              <w:t>策勒县民政局</w:t>
            </w:r>
          </w:p>
        </w:tc>
        <w:tc>
          <w:tcPr>
            <w:tcW w:w="4786" w:type="dxa"/>
            <w:noWrap w:val="0"/>
            <w:vAlign w:val="top"/>
          </w:tcPr>
          <w:p>
            <w:pPr>
              <w:autoSpaceDN w:val="0"/>
              <w:spacing w:line="400" w:lineRule="exact"/>
              <w:ind w:left="1560" w:hanging="1560" w:hangingChars="650"/>
              <w:rPr>
                <w:color w:val="000000"/>
                <w:sz w:val="24"/>
                <w:shd w:val="clear" w:color="auto" w:fill="FFFFFF"/>
              </w:rPr>
            </w:pPr>
            <w:r>
              <w:rPr>
                <w:color w:val="000000"/>
                <w:sz w:val="24"/>
                <w:shd w:val="clear" w:color="auto" w:fill="FFFFFF"/>
              </w:rPr>
              <w:t>乙方（盖章）：</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定代表人：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法定代表人：</w:t>
            </w:r>
          </w:p>
        </w:tc>
      </w:tr>
      <w:tr>
        <w:tblPrEx>
          <w:tblCellMar>
            <w:top w:w="0" w:type="dxa"/>
            <w:left w:w="108" w:type="dxa"/>
            <w:bottom w:w="0" w:type="dxa"/>
            <w:right w:w="108" w:type="dxa"/>
          </w:tblCellMar>
        </w:tblPrEx>
        <w:trPr>
          <w:trHeight w:val="5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甲方代表（签字）：</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rFonts w:hint="default" w:eastAsia="宋体"/>
                <w:color w:val="000000"/>
                <w:sz w:val="24"/>
                <w:shd w:val="clear" w:color="auto" w:fill="FFFFFF"/>
                <w:lang w:val="en-US" w:eastAsia="zh-CN"/>
              </w:rPr>
            </w:pPr>
            <w:r>
              <w:rPr>
                <w:color w:val="000000"/>
                <w:sz w:val="24"/>
                <w:shd w:val="clear" w:color="auto" w:fill="FFFFFF"/>
              </w:rPr>
              <w:t xml:space="preserve">地址： </w:t>
            </w:r>
          </w:p>
        </w:tc>
        <w:tc>
          <w:tcPr>
            <w:tcW w:w="4786" w:type="dxa"/>
            <w:noWrap w:val="0"/>
            <w:vAlign w:val="center"/>
          </w:tcPr>
          <w:p>
            <w:pPr>
              <w:spacing w:line="400" w:lineRule="exact"/>
              <w:ind w:left="542" w:hanging="542" w:hangingChars="226"/>
              <w:rPr>
                <w:color w:val="000000"/>
                <w:sz w:val="24"/>
                <w:shd w:val="clear" w:color="auto" w:fill="FFFFFF"/>
              </w:rPr>
            </w:pPr>
            <w:r>
              <w:rPr>
                <w:color w:val="000000"/>
                <w:sz w:val="24"/>
                <w:shd w:val="clear" w:color="auto" w:fill="FFFFFF"/>
              </w:rPr>
              <w:t>地址：</w:t>
            </w:r>
          </w:p>
        </w:tc>
      </w:tr>
      <w:tr>
        <w:tblPrEx>
          <w:tblCellMar>
            <w:top w:w="0" w:type="dxa"/>
            <w:left w:w="108" w:type="dxa"/>
            <w:bottom w:w="0" w:type="dxa"/>
            <w:right w:w="108" w:type="dxa"/>
          </w:tblCellMar>
        </w:tblPrEx>
        <w:trPr>
          <w:trHeight w:val="627"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电话：</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电话： </w:t>
            </w:r>
          </w:p>
        </w:tc>
      </w:tr>
      <w:tr>
        <w:tblPrEx>
          <w:tblCellMar>
            <w:top w:w="0" w:type="dxa"/>
            <w:left w:w="108" w:type="dxa"/>
            <w:bottom w:w="0" w:type="dxa"/>
            <w:right w:w="108" w:type="dxa"/>
          </w:tblCellMar>
        </w:tblPrEx>
        <w:trPr>
          <w:trHeight w:val="67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传真：</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传真：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开户银行：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开户银行：</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账    号：</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账    号：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r>
      <w:tr>
        <w:tblPrEx>
          <w:tblCellMar>
            <w:top w:w="0" w:type="dxa"/>
            <w:left w:w="108" w:type="dxa"/>
            <w:bottom w:w="0" w:type="dxa"/>
            <w:right w:w="108" w:type="dxa"/>
          </w:tblCellMar>
        </w:tblPrEx>
        <w:trPr>
          <w:trHeight w:val="63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r>
    </w:tbl>
    <w:p>
      <w:pPr>
        <w:autoSpaceDE w:val="0"/>
        <w:autoSpaceDN w:val="0"/>
        <w:adjustRightInd w:val="0"/>
        <w:spacing w:line="400" w:lineRule="exact"/>
        <w:ind w:left="360" w:firstLine="482" w:firstLineChars="200"/>
        <w:jc w:val="center"/>
        <w:rPr>
          <w:rFonts w:eastAsia="黑体"/>
          <w:b/>
          <w:color w:val="0D0D0D"/>
          <w:sz w:val="36"/>
        </w:rPr>
      </w:pPr>
      <w:r>
        <w:rPr>
          <w:b/>
          <w:bCs/>
          <w:kern w:val="0"/>
          <w:sz w:val="24"/>
          <w:lang w:val="zh-CN"/>
        </w:rPr>
        <w:t>合同附件</w:t>
      </w:r>
    </w:p>
    <w:p>
      <w:pPr>
        <w:autoSpaceDE w:val="0"/>
        <w:autoSpaceDN w:val="0"/>
        <w:adjustRightInd w:val="0"/>
        <w:spacing w:line="400" w:lineRule="exact"/>
        <w:ind w:firstLine="480" w:firstLineChars="200"/>
        <w:jc w:val="left"/>
        <w:rPr>
          <w:rFonts w:hint="eastAsia" w:ascii="宋体" w:hAnsi="Arial" w:cs="宋体"/>
          <w:kern w:val="0"/>
          <w:sz w:val="24"/>
          <w:lang w:val="zh-CN"/>
        </w:rPr>
      </w:pPr>
      <w:r>
        <w:rPr>
          <w:rFonts w:hint="eastAsia" w:ascii="宋体" w:hAnsi="Arial" w:cs="宋体"/>
          <w:kern w:val="0"/>
          <w:sz w:val="24"/>
          <w:lang w:val="zh-CN"/>
        </w:rPr>
        <w:t>附件一、技术参数及其他</w:t>
      </w:r>
    </w:p>
    <w:p>
      <w:pPr>
        <w:autoSpaceDE w:val="0"/>
        <w:autoSpaceDN w:val="0"/>
        <w:adjustRightInd w:val="0"/>
        <w:spacing w:line="400" w:lineRule="exact"/>
        <w:ind w:firstLine="480" w:firstLineChars="200"/>
        <w:jc w:val="left"/>
        <w:rPr>
          <w:kern w:val="0"/>
          <w:sz w:val="24"/>
        </w:rPr>
      </w:pPr>
      <w:r>
        <w:rPr>
          <w:rFonts w:hint="eastAsia" w:ascii="宋体" w:hAnsi="Arial" w:cs="宋体"/>
          <w:kern w:val="0"/>
          <w:sz w:val="24"/>
          <w:lang w:val="zh-CN"/>
        </w:rPr>
        <w:t>附件二、售后服务及承诺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备注：最终付款方式以中标方和买方单位签订的合同为主。</w:t>
      </w:r>
    </w:p>
    <w:p>
      <w:pPr>
        <w:ind w:firstLine="643" w:firstLineChars="200"/>
        <w:rPr>
          <w:rFonts w:hint="eastAsia" w:ascii="宋体" w:hAnsi="宋体" w:eastAsia="宋体" w:cs="宋体"/>
        </w:rPr>
      </w:pPr>
      <w:r>
        <w:rPr>
          <w:rFonts w:hint="eastAsia" w:ascii="宋体" w:hAnsi="宋体" w:eastAsia="宋体" w:cs="宋体"/>
          <w:b/>
          <w:sz w:val="32"/>
          <w:szCs w:val="32"/>
        </w:rPr>
        <w:br w:type="page"/>
      </w:r>
    </w:p>
    <w:p>
      <w:pPr>
        <w:numPr>
          <w:ilvl w:val="0"/>
          <w:numId w:val="15"/>
        </w:numPr>
        <w:ind w:firstLine="562" w:firstLineChars="200"/>
        <w:jc w:val="center"/>
        <w:outlineLvl w:val="0"/>
        <w:rPr>
          <w:rFonts w:hint="eastAsia" w:ascii="宋体" w:hAnsi="宋体" w:eastAsia="宋体" w:cs="宋体"/>
          <w:b/>
          <w:sz w:val="28"/>
          <w:szCs w:val="28"/>
        </w:rPr>
      </w:pPr>
      <w:r>
        <w:rPr>
          <w:rFonts w:hint="eastAsia" w:ascii="宋体" w:hAnsi="宋体" w:eastAsia="宋体" w:cs="宋体"/>
          <w:b/>
          <w:sz w:val="28"/>
          <w:szCs w:val="28"/>
        </w:rPr>
        <w:t>项目招标要求及说</w:t>
      </w:r>
      <w:bookmarkEnd w:id="71"/>
      <w:bookmarkStart w:id="72" w:name="_Toc18512"/>
      <w:r>
        <w:rPr>
          <w:rFonts w:hint="eastAsia" w:ascii="宋体" w:hAnsi="宋体" w:eastAsia="宋体" w:cs="宋体"/>
          <w:b/>
          <w:sz w:val="28"/>
          <w:szCs w:val="28"/>
          <w:lang w:val="en-US" w:eastAsia="zh-CN"/>
        </w:rPr>
        <w:t>明</w:t>
      </w:r>
    </w:p>
    <w:tbl>
      <w:tblPr>
        <w:tblStyle w:val="22"/>
        <w:tblW w:w="10425" w:type="dxa"/>
        <w:tblInd w:w="-1141" w:type="dxa"/>
        <w:shd w:val="clear" w:color="auto" w:fill="auto"/>
        <w:tblLayout w:type="autofit"/>
        <w:tblCellMar>
          <w:top w:w="0" w:type="dxa"/>
          <w:left w:w="0" w:type="dxa"/>
          <w:bottom w:w="0" w:type="dxa"/>
          <w:right w:w="0" w:type="dxa"/>
        </w:tblCellMar>
      </w:tblPr>
      <w:tblGrid>
        <w:gridCol w:w="10425"/>
      </w:tblGrid>
      <w:tr>
        <w:tblPrEx>
          <w:shd w:val="clear" w:color="auto" w:fill="auto"/>
          <w:tblCellMar>
            <w:top w:w="0" w:type="dxa"/>
            <w:left w:w="0" w:type="dxa"/>
            <w:bottom w:w="0" w:type="dxa"/>
            <w:right w:w="0" w:type="dxa"/>
          </w:tblCellMar>
        </w:tblPrEx>
        <w:trPr>
          <w:trHeight w:val="760" w:hRule="atLeast"/>
        </w:trPr>
        <w:tc>
          <w:tcPr>
            <w:tcW w:w="10425" w:type="dxa"/>
            <w:tcBorders>
              <w:top w:val="nil"/>
              <w:left w:val="nil"/>
              <w:bottom w:val="nil"/>
              <w:right w:val="nil"/>
            </w:tcBorders>
            <w:shd w:val="clear" w:color="auto" w:fill="auto"/>
            <w:tcMar>
              <w:top w:w="8" w:type="dxa"/>
              <w:left w:w="8" w:type="dxa"/>
              <w:right w:w="8" w:type="dxa"/>
            </w:tcMar>
            <w:vAlign w:val="center"/>
          </w:tcPr>
          <w:p>
            <w:pPr>
              <w:keepNext w:val="0"/>
              <w:keepLines w:val="0"/>
              <w:widowControl/>
              <w:suppressLineNumbers w:val="0"/>
              <w:ind w:firstLine="924" w:firstLineChars="200"/>
              <w:jc w:val="center"/>
              <w:textAlignment w:val="center"/>
              <w:rPr>
                <w:rFonts w:hint="eastAsia" w:ascii="宋体" w:hAnsi="宋体" w:eastAsia="宋体" w:cs="宋体"/>
                <w:b/>
                <w:bCs/>
                <w:i w:val="0"/>
                <w:color w:val="000000"/>
                <w:sz w:val="46"/>
                <w:szCs w:val="46"/>
                <w:u w:val="none"/>
                <w:lang w:val="en-US" w:eastAsia="zh-CN"/>
              </w:rPr>
            </w:pPr>
            <w:r>
              <w:rPr>
                <w:rFonts w:hint="eastAsia" w:ascii="宋体" w:hAnsi="宋体" w:eastAsia="宋体" w:cs="宋体"/>
                <w:b/>
                <w:bCs/>
                <w:i w:val="0"/>
                <w:color w:val="000000"/>
                <w:sz w:val="46"/>
                <w:szCs w:val="46"/>
                <w:u w:val="none"/>
                <w:lang w:val="en-US" w:eastAsia="zh-CN"/>
              </w:rPr>
              <w:t>策勒县儿童福利院集中养孤儿衣服采购项目</w:t>
            </w:r>
          </w:p>
          <w:p>
            <w:pPr>
              <w:keepNext w:val="0"/>
              <w:keepLines w:val="0"/>
              <w:widowControl/>
              <w:suppressLineNumbers w:val="0"/>
              <w:ind w:firstLine="924" w:firstLineChars="200"/>
              <w:jc w:val="center"/>
              <w:textAlignment w:val="center"/>
              <w:rPr>
                <w:rFonts w:hint="eastAsia" w:ascii="宋体" w:hAnsi="宋体" w:eastAsia="宋体" w:cs="宋体"/>
                <w:i w:val="0"/>
                <w:color w:val="000000"/>
                <w:sz w:val="46"/>
                <w:szCs w:val="46"/>
                <w:u w:val="none"/>
                <w:lang w:val="en-US" w:eastAsia="zh-CN"/>
              </w:rPr>
            </w:pPr>
            <w:r>
              <w:rPr>
                <w:rFonts w:hint="eastAsia" w:ascii="宋体" w:hAnsi="宋体" w:eastAsia="宋体" w:cs="宋体"/>
                <w:b/>
                <w:bCs/>
                <w:i w:val="0"/>
                <w:color w:val="000000"/>
                <w:sz w:val="46"/>
                <w:szCs w:val="46"/>
                <w:u w:val="none"/>
                <w:lang w:val="en-US" w:eastAsia="zh-CN"/>
              </w:rPr>
              <w:t>采购清单</w:t>
            </w:r>
          </w:p>
        </w:tc>
      </w:tr>
      <w:tr>
        <w:tblPrEx>
          <w:shd w:val="clear" w:color="auto" w:fill="auto"/>
          <w:tblCellMar>
            <w:top w:w="0" w:type="dxa"/>
            <w:left w:w="0" w:type="dxa"/>
            <w:bottom w:w="0" w:type="dxa"/>
            <w:right w:w="0" w:type="dxa"/>
          </w:tblCellMar>
        </w:tblPrEx>
        <w:trPr>
          <w:trHeight w:val="630" w:hRule="atLeast"/>
        </w:trPr>
        <w:tc>
          <w:tcPr>
            <w:tcW w:w="10425" w:type="dxa"/>
            <w:tcBorders>
              <w:top w:val="nil"/>
              <w:left w:val="nil"/>
              <w:bottom w:val="nil"/>
              <w:right w:val="nil"/>
            </w:tcBorders>
            <w:shd w:val="clear" w:color="auto" w:fill="auto"/>
            <w:tcMar>
              <w:top w:w="8" w:type="dxa"/>
              <w:left w:w="8" w:type="dxa"/>
              <w:right w:w="8" w:type="dxa"/>
            </w:tcMar>
            <w:vAlign w:val="center"/>
          </w:tcPr>
          <w:tbl>
            <w:tblPr>
              <w:tblStyle w:val="22"/>
              <w:tblW w:w="10404" w:type="dxa"/>
              <w:tblInd w:w="0" w:type="dxa"/>
              <w:tblLayout w:type="autofit"/>
              <w:tblCellMar>
                <w:top w:w="0" w:type="dxa"/>
                <w:left w:w="0" w:type="dxa"/>
                <w:bottom w:w="0" w:type="dxa"/>
                <w:right w:w="0" w:type="dxa"/>
              </w:tblCellMar>
            </w:tblPr>
            <w:tblGrid>
              <w:gridCol w:w="632"/>
              <w:gridCol w:w="1566"/>
              <w:gridCol w:w="1650"/>
              <w:gridCol w:w="1900"/>
              <w:gridCol w:w="4656"/>
            </w:tblGrid>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3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品名</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Style w:val="59"/>
                      <w:rFonts w:hint="eastAsia" w:ascii="宋体" w:hAnsi="宋体" w:eastAsia="宋体" w:cs="宋体"/>
                      <w:highlight w:val="none"/>
                      <w:lang w:val="en-US" w:eastAsia="zh-CN" w:bidi="ar"/>
                    </w:rPr>
                    <w:t>数量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参数</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连衣裙</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70%雪纺+20</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棉麻+%10抗皱纤维</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女士衬衣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天然棉麻+</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抗起球纤维</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女士裤子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666666"/>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center"/>
                    <w:rPr>
                      <w:rFonts w:ascii="Tahoma" w:hAnsi="Tahoma" w:cs="Tahoma"/>
                      <w:color w:val="auto"/>
                      <w:sz w:val="24"/>
                      <w:szCs w:val="24"/>
                      <w:highlight w:val="none"/>
                      <w:shd w:val="clear" w:color="auto" w:fill="FFFFFF"/>
                    </w:rPr>
                  </w:pPr>
                  <w:r>
                    <w:rPr>
                      <w:rFonts w:ascii="Tahoma" w:hAnsi="Tahoma" w:eastAsia="Tahoma" w:cs="Tahoma"/>
                      <w:i w:val="0"/>
                      <w:iCs w:val="0"/>
                      <w:caps w:val="0"/>
                      <w:color w:val="666666"/>
                      <w:spacing w:val="0"/>
                      <w:sz w:val="24"/>
                      <w:szCs w:val="24"/>
                      <w:highlight w:val="none"/>
                      <w:shd w:val="clear" w:fill="FFFFFF"/>
                    </w:rPr>
                    <w:t>棉95% 聚氨酯弹性纤维(氨纶)5%</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女士凉鞋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ahoma" w:hAnsi="Tahoma" w:eastAsia="Tahoma" w:cs="Tahoma"/>
                      <w:i w:val="0"/>
                      <w:iCs w:val="0"/>
                      <w:caps w:val="0"/>
                      <w:color w:val="000000"/>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Tahoma" w:hAnsi="Tahoma" w:eastAsia="Tahoma" w:cs="Tahoma"/>
                      <w:i w:val="0"/>
                      <w:iCs w:val="0"/>
                      <w:caps w:val="0"/>
                      <w:color w:val="000000"/>
                      <w:spacing w:val="0"/>
                      <w:sz w:val="24"/>
                      <w:szCs w:val="24"/>
                      <w:highlight w:val="none"/>
                      <w:shd w:val="clear" w:fill="FFFFFF"/>
                    </w:rPr>
                    <w:t>鞋面材质: 头层牛皮</w:t>
                  </w:r>
                  <w:r>
                    <w:rPr>
                      <w:rFonts w:hint="eastAsia" w:ascii="Tahoma" w:hAnsi="Tahoma" w:eastAsia="宋体" w:cs="Tahoma"/>
                      <w:i w:val="0"/>
                      <w:iCs w:val="0"/>
                      <w:caps w:val="0"/>
                      <w:color w:val="000000"/>
                      <w:spacing w:val="0"/>
                      <w:sz w:val="24"/>
                      <w:szCs w:val="24"/>
                      <w:highlight w:val="none"/>
                      <w:shd w:val="clear" w:fill="FFFFFF"/>
                      <w:lang w:eastAsia="zh-CN"/>
                    </w:rPr>
                    <w:t>；</w:t>
                  </w:r>
                  <w:r>
                    <w:rPr>
                      <w:rFonts w:hint="eastAsia" w:ascii="Tahoma" w:hAnsi="Tahoma" w:eastAsia="Tahoma" w:cs="Tahoma"/>
                      <w:i w:val="0"/>
                      <w:iCs w:val="0"/>
                      <w:caps w:val="0"/>
                      <w:color w:val="000000"/>
                      <w:spacing w:val="0"/>
                      <w:sz w:val="24"/>
                      <w:szCs w:val="24"/>
                      <w:highlight w:val="none"/>
                      <w:shd w:val="clear" w:fill="FFFFFF"/>
                    </w:rPr>
                    <w:t>鞋底材质: 聚氨酯</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女士内衣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天然棉麻+</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抗起球纤维</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女士晚礼服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聚酯纤维95％聚氨酯弹性纤维(氨纶)5％</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男士衬衣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天然棉麻+</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抗起球纤维</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男士裤子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666666"/>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ascii="Tahoma" w:hAnsi="Tahoma" w:eastAsia="Tahoma" w:cs="Tahoma"/>
                      <w:i w:val="0"/>
                      <w:iCs w:val="0"/>
                      <w:caps w:val="0"/>
                      <w:color w:val="666666"/>
                      <w:spacing w:val="0"/>
                      <w:sz w:val="24"/>
                      <w:szCs w:val="24"/>
                      <w:highlight w:val="none"/>
                      <w:shd w:val="clear" w:fill="FFFFFF"/>
                    </w:rPr>
                    <w:t>棉95% 聚氨酯弹性纤维(氨纶)5%</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男士凉鞋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ahoma" w:hAnsi="Tahoma" w:eastAsia="Tahoma" w:cs="Tahoma"/>
                      <w:i w:val="0"/>
                      <w:iCs w:val="0"/>
                      <w:caps w:val="0"/>
                      <w:color w:val="000000"/>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Tahoma" w:hAnsi="Tahoma" w:eastAsia="Tahoma" w:cs="Tahoma"/>
                      <w:i w:val="0"/>
                      <w:iCs w:val="0"/>
                      <w:caps w:val="0"/>
                      <w:color w:val="000000"/>
                      <w:spacing w:val="0"/>
                      <w:sz w:val="24"/>
                      <w:szCs w:val="24"/>
                      <w:highlight w:val="none"/>
                      <w:shd w:val="clear" w:fill="FFFFFF"/>
                    </w:rPr>
                    <w:t>鞋面材质: 头层牛皮</w:t>
                  </w:r>
                  <w:r>
                    <w:rPr>
                      <w:rFonts w:hint="eastAsia" w:ascii="Tahoma" w:hAnsi="Tahoma" w:eastAsia="宋体" w:cs="Tahoma"/>
                      <w:i w:val="0"/>
                      <w:iCs w:val="0"/>
                      <w:caps w:val="0"/>
                      <w:color w:val="000000"/>
                      <w:spacing w:val="0"/>
                      <w:sz w:val="24"/>
                      <w:szCs w:val="24"/>
                      <w:highlight w:val="none"/>
                      <w:shd w:val="clear" w:fill="FFFFFF"/>
                      <w:lang w:eastAsia="zh-CN"/>
                    </w:rPr>
                    <w:t>；</w:t>
                  </w:r>
                  <w:r>
                    <w:rPr>
                      <w:rFonts w:hint="eastAsia" w:ascii="Tahoma" w:hAnsi="Tahoma" w:eastAsia="Tahoma" w:cs="Tahoma"/>
                      <w:i w:val="0"/>
                      <w:iCs w:val="0"/>
                      <w:caps w:val="0"/>
                      <w:color w:val="000000"/>
                      <w:spacing w:val="0"/>
                      <w:sz w:val="24"/>
                      <w:szCs w:val="24"/>
                      <w:highlight w:val="none"/>
                      <w:shd w:val="clear" w:fill="FFFFFF"/>
                    </w:rPr>
                    <w:t>鞋底材质: 聚氨酯</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男士内衣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天然棉麻+</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抗起球纤维</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男士篮球服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71*1</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运动速干料 微密网眼</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男女拖鞋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夏季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150*1</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加厚软底树胶鞋</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女士连衣裙</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70%雪纺+20棉麻+%10抗皱纤维</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w:t>
                  </w:r>
                  <w:r>
                    <w:rPr>
                      <w:rFonts w:hint="eastAsia" w:ascii="宋体" w:hAnsi="宋体" w:eastAsia="宋体" w:cs="宋体"/>
                      <w:color w:val="auto"/>
                      <w:kern w:val="0"/>
                      <w:sz w:val="24"/>
                      <w:szCs w:val="24"/>
                      <w:highlight w:val="none"/>
                    </w:rPr>
                    <w:t>T</w:t>
                  </w:r>
                  <w:r>
                    <w:rPr>
                      <w:rStyle w:val="59"/>
                      <w:rFonts w:hint="eastAsia" w:ascii="宋体" w:hAnsi="宋体" w:eastAsia="宋体" w:cs="宋体"/>
                      <w:color w:val="auto"/>
                      <w:sz w:val="24"/>
                      <w:szCs w:val="24"/>
                      <w:highlight w:val="none"/>
                    </w:rPr>
                    <w:t>恤</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棉95%聚氨酯弹性纤维（氨纶）5%</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女士裙子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聚酯纤维+95%棉</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女士裤子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新疆长绒棉70%+高弹力棉成份30%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女士外套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666666"/>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ascii="Tahoma" w:hAnsi="Tahoma" w:eastAsia="Tahoma" w:cs="Tahoma"/>
                      <w:i w:val="0"/>
                      <w:iCs w:val="0"/>
                      <w:caps w:val="0"/>
                      <w:color w:val="666666"/>
                      <w:spacing w:val="0"/>
                      <w:sz w:val="24"/>
                      <w:szCs w:val="24"/>
                      <w:highlight w:val="none"/>
                      <w:shd w:val="clear" w:fill="FFFFFF"/>
                    </w:rPr>
                    <w:t>聚酯纤维100%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女士内衣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粘胶纤维(粘纤)56％聚丙烯腈纤维(腈纶)37％聚氨酯弹性纤维(氨纶)7％</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女士滑板鞋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耐磨防滑橡胶鞋底、皮革鞋面、舒适内里</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女士皮鞋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头层牛皮+合成革底</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女士运动衣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三件套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运动速干料 微密网眼+透气性极佳</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w:t>
                  </w:r>
                  <w:r>
                    <w:rPr>
                      <w:rFonts w:hint="eastAsia" w:ascii="宋体" w:hAnsi="宋体" w:eastAsia="宋体" w:cs="宋体"/>
                      <w:color w:val="auto"/>
                      <w:kern w:val="0"/>
                      <w:sz w:val="24"/>
                      <w:szCs w:val="24"/>
                      <w:highlight w:val="none"/>
                    </w:rPr>
                    <w:t>T恤</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纯棉100% 圆领设计</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男士裤子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新疆长绒棉70%+高弹力棉成份30%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男士儿童西装</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加厚双内衬 纯棉 微弹</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男士滑板鞋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耐磨防滑橡胶鞋底、皮革鞋面、舒适内里</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男士皮鞋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循环呼吸外料+回弹鞋底</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男士内衣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粘胶纤维(粘纤)56％聚丙烯腈纤维(腈纶)37％聚氨酯弹性纤维(氨纶)7％</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男士外套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秋季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666666"/>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ascii="Tahoma" w:hAnsi="Tahoma" w:eastAsia="Tahoma" w:cs="Tahoma"/>
                      <w:i w:val="0"/>
                      <w:iCs w:val="0"/>
                      <w:caps w:val="0"/>
                      <w:color w:val="666666"/>
                      <w:spacing w:val="0"/>
                      <w:sz w:val="24"/>
                      <w:szCs w:val="24"/>
                      <w:highlight w:val="none"/>
                      <w:shd w:val="clear" w:fill="FFFFFF"/>
                    </w:rPr>
                    <w:t>聚酯纤维100%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男士运动衣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三件套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运动速干料 微密网眼+透气性极佳</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女士保暖内衣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666666"/>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ascii="Tahoma" w:hAnsi="Tahoma" w:eastAsia="Tahoma" w:cs="Tahoma"/>
                      <w:i w:val="0"/>
                      <w:iCs w:val="0"/>
                      <w:caps w:val="0"/>
                      <w:color w:val="666666"/>
                      <w:spacing w:val="0"/>
                      <w:sz w:val="24"/>
                      <w:szCs w:val="24"/>
                      <w:highlight w:val="none"/>
                      <w:shd w:val="clear" w:fill="FFFFFF"/>
                    </w:rPr>
                    <w:t>针织面料</w:t>
                  </w:r>
                  <w:r>
                    <w:rPr>
                      <w:rFonts w:hint="eastAsia" w:ascii="Tahoma" w:hAnsi="Tahoma" w:eastAsia="宋体" w:cs="Tahoma"/>
                      <w:i w:val="0"/>
                      <w:iCs w:val="0"/>
                      <w:caps w:val="0"/>
                      <w:color w:val="666666"/>
                      <w:spacing w:val="0"/>
                      <w:sz w:val="24"/>
                      <w:szCs w:val="24"/>
                      <w:highlight w:val="none"/>
                      <w:shd w:val="clear" w:fill="FFFFFF"/>
                      <w:lang w:eastAsia="zh-CN"/>
                    </w:rPr>
                    <w:t>，</w:t>
                  </w:r>
                  <w:r>
                    <w:rPr>
                      <w:rFonts w:ascii="Tahoma" w:hAnsi="Tahoma" w:eastAsia="Tahoma" w:cs="Tahoma"/>
                      <w:i w:val="0"/>
                      <w:iCs w:val="0"/>
                      <w:caps w:val="0"/>
                      <w:color w:val="666666"/>
                      <w:spacing w:val="0"/>
                      <w:sz w:val="24"/>
                      <w:szCs w:val="24"/>
                      <w:highlight w:val="none"/>
                      <w:shd w:val="clear" w:fill="FFFFFF"/>
                    </w:rPr>
                    <w:t>面料材质成分</w:t>
                  </w:r>
                  <w:r>
                    <w:rPr>
                      <w:rFonts w:hint="eastAsia" w:ascii="宋体" w:hAnsi="宋体" w:eastAsia="宋体" w:cs="宋体"/>
                      <w:color w:val="auto"/>
                      <w:kern w:val="0"/>
                      <w:sz w:val="24"/>
                      <w:szCs w:val="24"/>
                      <w:highlight w:val="none"/>
                      <w:lang w:val="en-US" w:eastAsia="zh-CN"/>
                    </w:rPr>
                    <w:t>棉含量50%以上，聚脂钎维45%以上聚氨酯弹性纤维（氨纶）3%</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女士鞋子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加厚软底树胶鞋</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女士毛衣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auto"/>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ascii="Tahoma" w:hAnsi="Tahoma" w:eastAsia="Tahoma" w:cs="Tahoma"/>
                      <w:i w:val="0"/>
                      <w:iCs w:val="0"/>
                      <w:caps w:val="0"/>
                      <w:color w:val="auto"/>
                      <w:spacing w:val="0"/>
                      <w:sz w:val="24"/>
                      <w:szCs w:val="24"/>
                      <w:highlight w:val="none"/>
                      <w:shd w:val="clear" w:fill="FFFFFF"/>
                    </w:rPr>
                    <w:t>棉60% 聚丙烯腈纤维(腈纶)40%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33</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女士裤子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纯棉水洗牛仔+符合杀菌</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34</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女士羽绒服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95%白鸭绒 采用高抛毛设计、防静电、加厚</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男士保暖内衣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666666"/>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ascii="Tahoma" w:hAnsi="Tahoma" w:eastAsia="Tahoma" w:cs="Tahoma"/>
                      <w:i w:val="0"/>
                      <w:iCs w:val="0"/>
                      <w:caps w:val="0"/>
                      <w:color w:val="666666"/>
                      <w:spacing w:val="0"/>
                      <w:sz w:val="24"/>
                      <w:szCs w:val="24"/>
                      <w:highlight w:val="none"/>
                      <w:shd w:val="clear" w:fill="FFFFFF"/>
                    </w:rPr>
                    <w:t> 针织面料</w:t>
                  </w:r>
                  <w:r>
                    <w:rPr>
                      <w:rFonts w:hint="eastAsia" w:ascii="Tahoma" w:hAnsi="Tahoma" w:eastAsia="宋体" w:cs="Tahoma"/>
                      <w:i w:val="0"/>
                      <w:iCs w:val="0"/>
                      <w:caps w:val="0"/>
                      <w:color w:val="666666"/>
                      <w:spacing w:val="0"/>
                      <w:sz w:val="24"/>
                      <w:szCs w:val="24"/>
                      <w:highlight w:val="none"/>
                      <w:shd w:val="clear" w:fill="FFFFFF"/>
                      <w:lang w:eastAsia="zh-CN"/>
                    </w:rPr>
                    <w:t>，</w:t>
                  </w:r>
                  <w:r>
                    <w:rPr>
                      <w:rFonts w:ascii="Tahoma" w:hAnsi="Tahoma" w:eastAsia="Tahoma" w:cs="Tahoma"/>
                      <w:i w:val="0"/>
                      <w:iCs w:val="0"/>
                      <w:caps w:val="0"/>
                      <w:color w:val="666666"/>
                      <w:spacing w:val="0"/>
                      <w:sz w:val="24"/>
                      <w:szCs w:val="24"/>
                      <w:highlight w:val="none"/>
                      <w:shd w:val="clear" w:fill="FFFFFF"/>
                    </w:rPr>
                    <w:t>面料材质成分</w:t>
                  </w:r>
                  <w:r>
                    <w:rPr>
                      <w:rFonts w:hint="eastAsia" w:ascii="宋体" w:hAnsi="宋体" w:eastAsia="宋体" w:cs="宋体"/>
                      <w:color w:val="auto"/>
                      <w:kern w:val="0"/>
                      <w:sz w:val="24"/>
                      <w:szCs w:val="24"/>
                      <w:highlight w:val="none"/>
                      <w:lang w:val="en-US" w:eastAsia="zh-CN"/>
                    </w:rPr>
                    <w:t>棉含量50%以上，聚脂钎维45%以上聚氨酯弹性纤维（氨纶）3%</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男士鞋子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加厚软底树胶鞋</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37</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男士毛衣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iCs w:val="0"/>
                      <w:caps w:val="0"/>
                      <w:color w:val="auto"/>
                      <w:spacing w:val="0"/>
                      <w:sz w:val="24"/>
                      <w:szCs w:val="24"/>
                      <w:highlight w:val="none"/>
                      <w:shd w:val="clear" w:fill="FFFFFF"/>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ascii="Tahoma" w:hAnsi="Tahoma" w:eastAsia="Tahoma" w:cs="Tahoma"/>
                      <w:i w:val="0"/>
                      <w:iCs w:val="0"/>
                      <w:caps w:val="0"/>
                      <w:color w:val="auto"/>
                      <w:spacing w:val="0"/>
                      <w:sz w:val="24"/>
                      <w:szCs w:val="24"/>
                      <w:highlight w:val="none"/>
                      <w:shd w:val="clear" w:fill="FFFFFF"/>
                    </w:rPr>
                    <w:t>棉60% 聚丙烯腈纤维(腈纶)40%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男士裤子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纯棉水洗牛仔+符合杀菌</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男士羽绒服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95%白鸭绒 采用高抛毛设计、防静电、加厚</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男女拖鞋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150*1</w:t>
                  </w:r>
                  <w:r>
                    <w:rPr>
                      <w:rStyle w:val="59"/>
                      <w:rFonts w:hint="eastAsia" w:ascii="宋体" w:hAnsi="宋体" w:eastAsia="宋体" w:cs="宋体"/>
                      <w:highlight w:val="none"/>
                      <w:lang w:val="en-US" w:eastAsia="zh-CN" w:bidi="ar"/>
                    </w:rPr>
                    <w:t>双</w:t>
                  </w:r>
                </w:p>
              </w:tc>
              <w:tc>
                <w:tcPr>
                  <w:tcW w:w="46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超柔绒鞋底厚实保暖舒适</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男女毛线帽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冬季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150*2个</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纯棉100%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42</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男女袜子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全年按需求供应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150*6个</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纯棉100%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43</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足球鞋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全年按需求供应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50*1双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循环呼吸外料+回弹鞋底</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44</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女士校服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全年按需求供应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79*2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纯棉100%</w:t>
                  </w:r>
                </w:p>
              </w:tc>
            </w:tr>
            <w:tr>
              <w:tblPrEx>
                <w:tblCellMar>
                  <w:top w:w="0" w:type="dxa"/>
                  <w:left w:w="0" w:type="dxa"/>
                  <w:bottom w:w="0" w:type="dxa"/>
                  <w:right w:w="0" w:type="dxa"/>
                </w:tblCellMar>
              </w:tblPrEx>
              <w:trPr>
                <w:trHeight w:val="97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男士校服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全年按需求供应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71*2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纯棉100%</w:t>
                  </w:r>
                </w:p>
              </w:tc>
            </w:tr>
            <w:tr>
              <w:tblPrEx>
                <w:tblCellMar>
                  <w:top w:w="0" w:type="dxa"/>
                  <w:left w:w="0" w:type="dxa"/>
                  <w:bottom w:w="0" w:type="dxa"/>
                  <w:right w:w="0" w:type="dxa"/>
                </w:tblCellMar>
              </w:tblPrEx>
              <w:trPr>
                <w:trHeight w:val="98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Style w:val="59"/>
                      <w:rFonts w:hint="eastAsia" w:ascii="宋体" w:hAnsi="宋体" w:eastAsia="宋体" w:cs="宋体"/>
                      <w:color w:val="auto"/>
                      <w:sz w:val="24"/>
                      <w:szCs w:val="24"/>
                      <w:highlight w:val="none"/>
                    </w:rPr>
                    <w:t>男女睡衣</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全年按需求供应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8"/>
                      <w:szCs w:val="28"/>
                      <w:highlight w:val="none"/>
                      <w:u w:val="none"/>
                      <w:lang w:val="en-US" w:eastAsia="zh-CN" w:bidi="ar"/>
                    </w:rPr>
                    <w:t>150*2</w:t>
                  </w:r>
                  <w:r>
                    <w:rPr>
                      <w:rStyle w:val="59"/>
                      <w:rFonts w:hint="eastAsia" w:ascii="宋体" w:hAnsi="宋体" w:eastAsia="宋体" w:cs="宋体"/>
                      <w:highlight w:val="none"/>
                      <w:lang w:val="en-US" w:eastAsia="zh-CN" w:bidi="ar"/>
                    </w:rPr>
                    <w:t>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100%全棉材质，舒适透气</w:t>
                  </w:r>
                </w:p>
              </w:tc>
            </w:tr>
          </w:tbl>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604" w:hRule="atLeast"/>
        </w:trPr>
        <w:tc>
          <w:tcPr>
            <w:tcW w:w="1042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注意：</w:t>
            </w:r>
            <w:r>
              <w:rPr>
                <w:rFonts w:hint="eastAsia" w:ascii="宋体" w:hAnsi="宋体" w:eastAsia="宋体" w:cs="宋体"/>
                <w:b/>
                <w:bCs/>
                <w:sz w:val="24"/>
                <w:szCs w:val="24"/>
                <w:lang w:val="en-US" w:eastAsia="zh-CN"/>
              </w:rPr>
              <w:t>1.身高范围为1.0米--1.8米，供应商中标后需对策勒县儿童福利院集中供养150名孤儿进行身体测量服务，以确定衣物的尺寸码数。</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必须和</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所提供的技术参数中的内容一致，不可缺项漏项，否则做废标处理</w:t>
            </w:r>
            <w:r>
              <w:rPr>
                <w:rFonts w:hint="eastAsia" w:ascii="宋体" w:hAnsi="宋体" w:eastAsia="宋体" w:cs="宋体"/>
                <w:b/>
                <w:bCs/>
                <w:sz w:val="24"/>
                <w:szCs w:val="24"/>
                <w:lang w:eastAsia="zh-CN"/>
              </w:rPr>
              <w:t>。</w:t>
            </w:r>
          </w:p>
        </w:tc>
      </w:tr>
    </w:tbl>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8"/>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3"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3"/>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kern w:val="0"/>
          <w:sz w:val="24"/>
          <w:szCs w:val="24"/>
          <w:u w:val="single"/>
        </w:rPr>
      </w:pPr>
      <w:r>
        <w:rPr>
          <w:rFonts w:hint="eastAsia" w:ascii="宋体" w:hAnsi="宋体" w:eastAsia="宋体" w:cs="宋体"/>
          <w:spacing w:val="30"/>
          <w:kern w:val="0"/>
          <w:sz w:val="24"/>
          <w:szCs w:val="24"/>
          <w:lang w:eastAsia="zh-CN"/>
        </w:rPr>
        <w:t>供应商</w:t>
      </w:r>
      <w:r>
        <w:rPr>
          <w:rFonts w:hint="eastAsia" w:ascii="宋体" w:hAnsi="宋体" w:eastAsia="宋体" w:cs="宋体"/>
          <w:spacing w:val="30"/>
          <w:kern w:val="0"/>
          <w:sz w:val="24"/>
          <w:szCs w:val="24"/>
        </w:rPr>
        <w:t>名称</w:t>
      </w:r>
      <w:r>
        <w:rPr>
          <w:rFonts w:hint="eastAsia" w:ascii="宋体" w:hAnsi="宋体" w:eastAsia="宋体" w:cs="宋体"/>
          <w:spacing w:val="30"/>
          <w:kern w:val="0"/>
          <w:sz w:val="24"/>
          <w:szCs w:val="24"/>
          <w:lang w:eastAsia="zh-CN"/>
        </w:rPr>
        <w:t>（</w:t>
      </w:r>
      <w:r>
        <w:rPr>
          <w:rFonts w:hint="eastAsia" w:ascii="宋体" w:hAnsi="宋体" w:eastAsia="宋体" w:cs="宋体"/>
          <w:spacing w:val="30"/>
          <w:kern w:val="0"/>
          <w:sz w:val="24"/>
          <w:szCs w:val="24"/>
        </w:rPr>
        <w:t>盖</w:t>
      </w:r>
      <w:r>
        <w:rPr>
          <w:rFonts w:hint="eastAsia" w:ascii="宋体" w:hAnsi="宋体" w:eastAsia="宋体" w:cs="宋体"/>
          <w:spacing w:val="60"/>
          <w:kern w:val="0"/>
          <w:sz w:val="24"/>
          <w:szCs w:val="24"/>
        </w:rPr>
        <w:t>章</w:t>
      </w:r>
      <w:r>
        <w:rPr>
          <w:rFonts w:hint="eastAsia" w:ascii="宋体" w:hAnsi="宋体" w:eastAsia="宋体" w:cs="宋体"/>
          <w:spacing w:val="30"/>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spacing w:line="360" w:lineRule="auto"/>
        <w:rPr>
          <w:rFonts w:hint="eastAsia" w:ascii="宋体" w:hAnsi="宋体" w:eastAsia="宋体" w:cs="宋体"/>
          <w:b/>
          <w:sz w:val="24"/>
          <w:szCs w:val="24"/>
        </w:rPr>
      </w:pPr>
      <w:r>
        <w:rPr>
          <w:rFonts w:hint="eastAsia" w:ascii="宋体" w:hAnsi="宋体" w:eastAsia="宋体" w:cs="宋体"/>
          <w:b w:val="0"/>
          <w:bCs/>
          <w:sz w:val="24"/>
          <w:szCs w:val="24"/>
          <w:lang w:val="en-US" w:eastAsia="zh-CN"/>
        </w:rPr>
        <w:t xml:space="preserve">法定代表人或授权委托人（签字或盖章）：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sz w:val="24"/>
          <w:szCs w:val="24"/>
        </w:rPr>
        <w:t xml:space="preserve">                                        </w:t>
      </w: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2" w:firstLineChars="200"/>
        <w:jc w:val="center"/>
        <w:rPr>
          <w:rFonts w:hint="eastAsia" w:ascii="宋体" w:hAnsi="宋体" w:eastAsia="宋体" w:cs="宋体"/>
          <w:b/>
          <w:sz w:val="24"/>
          <w:szCs w:val="24"/>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w:t>
      </w:r>
      <w:r>
        <w:rPr>
          <w:rFonts w:hint="eastAsia" w:ascii="宋体" w:hAnsi="宋体" w:eastAsia="宋体" w:cs="宋体"/>
          <w:sz w:val="24"/>
          <w:lang w:val="en-US" w:eastAsia="zh-CN"/>
        </w:rPr>
        <w:t>期</w:t>
      </w:r>
      <w:r>
        <w:rPr>
          <w:rFonts w:hint="eastAsia" w:ascii="宋体" w:hAnsi="宋体" w:eastAsia="宋体" w:cs="宋体"/>
          <w:sz w:val="24"/>
        </w:rPr>
        <w:t>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22"/>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jc w:val="both"/>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法定代表人（签字并盖章）：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lang w:eastAsia="zh-CN"/>
        </w:rPr>
        <w:t>（</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22"/>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并</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22"/>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lang w:val="en-US" w:eastAsia="zh-CN"/>
              </w:rPr>
              <w:t>法</w:t>
            </w: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合同履行期限</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2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w:t>
            </w:r>
            <w:r>
              <w:rPr>
                <w:rFonts w:hint="eastAsia" w:ascii="新宋体" w:hAnsi="新宋体" w:eastAsia="新宋体"/>
                <w:sz w:val="24"/>
                <w:lang w:val="en-US" w:eastAsia="zh-CN"/>
              </w:rPr>
              <w:t>物</w:t>
            </w:r>
            <w:r>
              <w:rPr>
                <w:rFonts w:hint="eastAsia" w:ascii="新宋体" w:hAnsi="新宋体" w:eastAsia="新宋体"/>
                <w:sz w:val="24"/>
              </w:rPr>
              <w:t>名称</w:t>
            </w:r>
          </w:p>
        </w:tc>
        <w:tc>
          <w:tcPr>
            <w:tcW w:w="1000" w:type="dxa"/>
            <w:gridSpan w:val="2"/>
            <w:vAlign w:val="center"/>
          </w:tcPr>
          <w:p>
            <w:pPr>
              <w:spacing w:line="360" w:lineRule="auto"/>
              <w:jc w:val="both"/>
              <w:rPr>
                <w:rFonts w:ascii="新宋体" w:hAnsi="新宋体" w:eastAsia="新宋体"/>
                <w:sz w:val="24"/>
              </w:rPr>
            </w:pPr>
            <w:r>
              <w:rPr>
                <w:rFonts w:hint="eastAsia" w:ascii="新宋体" w:hAnsi="新宋体" w:eastAsia="新宋体"/>
                <w:sz w:val="24"/>
              </w:rPr>
              <w:t>型号</w:t>
            </w:r>
          </w:p>
          <w:p>
            <w:pPr>
              <w:spacing w:line="360" w:lineRule="auto"/>
              <w:jc w:val="both"/>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jc w:val="both"/>
              <w:rPr>
                <w:rFonts w:ascii="新宋体" w:hAnsi="新宋体" w:eastAsia="新宋体"/>
                <w:sz w:val="24"/>
              </w:rPr>
            </w:pPr>
            <w:r>
              <w:rPr>
                <w:rFonts w:hint="eastAsia" w:ascii="新宋体" w:hAnsi="新宋体" w:eastAsia="新宋体"/>
                <w:sz w:val="24"/>
              </w:rPr>
              <w:t>制造商</w:t>
            </w:r>
          </w:p>
          <w:p>
            <w:pPr>
              <w:spacing w:line="360" w:lineRule="auto"/>
              <w:jc w:val="both"/>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中（应包括货物本价、辅材、人工、机械间接、运输、转运、检测检验、保险、利润、税金、安全责任等完成本项目所需的一切费用）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pStyle w:val="8"/>
        <w:rPr>
          <w:rFonts w:hint="eastAsia"/>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10"/>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0"/>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10"/>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4" w:name="_Toc31339_WPSOffice_Level2"/>
      <w:r>
        <w:rPr>
          <w:rFonts w:hint="eastAsia" w:ascii="宋体" w:hAnsi="宋体" w:eastAsia="宋体" w:cs="宋体"/>
          <w:b/>
          <w:color w:val="auto"/>
          <w:sz w:val="30"/>
          <w:szCs w:val="30"/>
        </w:rPr>
        <w:br w:type="page"/>
      </w:r>
    </w:p>
    <w:bookmarkEnd w:id="74"/>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九、近三年（2018年至今）</w:t>
      </w:r>
      <w:r>
        <w:rPr>
          <w:rFonts w:hint="eastAsia" w:ascii="宋体" w:hAnsi="宋体" w:eastAsia="宋体" w:cs="宋体"/>
          <w:b/>
          <w:sz w:val="28"/>
          <w:szCs w:val="28"/>
        </w:rPr>
        <w:t>业绩证明文件</w:t>
      </w:r>
    </w:p>
    <w:p>
      <w:pPr>
        <w:pStyle w:val="13"/>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sz w:val="24"/>
                <w:szCs w:val="24"/>
              </w:rPr>
            </w:pPr>
            <w:r>
              <w:rPr>
                <w:rFonts w:hint="eastAsia" w:ascii="宋体" w:hAnsi="宋体" w:eastAsia="宋体" w:cs="宋体"/>
                <w:sz w:val="24"/>
                <w:szCs w:val="24"/>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sz w:val="24"/>
                <w:szCs w:val="24"/>
              </w:rPr>
            </w:pPr>
            <w:r>
              <w:rPr>
                <w:rFonts w:hint="eastAsia" w:ascii="宋体" w:hAnsi="宋体" w:eastAsia="宋体" w:cs="宋体"/>
                <w:sz w:val="24"/>
                <w:szCs w:val="24"/>
              </w:rPr>
              <w:t>采购单</w:t>
            </w:r>
            <w:r>
              <w:rPr>
                <w:rFonts w:hint="eastAsia" w:ascii="宋体" w:hAnsi="宋体" w:eastAsia="宋体" w:cs="宋体"/>
                <w:sz w:val="24"/>
                <w:szCs w:val="24"/>
                <w:lang w:val="en-US" w:eastAsia="zh-CN"/>
              </w:rPr>
              <w:t>位</w:t>
            </w:r>
            <w:r>
              <w:rPr>
                <w:rFonts w:hint="eastAsia" w:ascii="宋体" w:hAnsi="宋体" w:eastAsia="宋体" w:cs="宋体"/>
                <w:sz w:val="24"/>
                <w:szCs w:val="24"/>
              </w:rPr>
              <w:t>联</w:t>
            </w:r>
            <w:r>
              <w:rPr>
                <w:rFonts w:hint="eastAsia" w:ascii="宋体" w:hAnsi="宋体" w:eastAsia="宋体" w:cs="宋体"/>
                <w:sz w:val="24"/>
                <w:szCs w:val="24"/>
                <w:lang w:val="en-US" w:eastAsia="zh-CN"/>
              </w:rPr>
              <w:t>系</w:t>
            </w:r>
            <w:r>
              <w:rPr>
                <w:rFonts w:hint="eastAsia" w:ascii="宋体" w:hAnsi="宋体" w:eastAsia="宋体" w:cs="宋体"/>
                <w:sz w:val="24"/>
                <w:szCs w:val="24"/>
              </w:rPr>
              <w:t>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后附:项目合同证明材料（合同或中标通知书）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rPr>
      </w:pPr>
    </w:p>
    <w:p>
      <w:pPr>
        <w:numPr>
          <w:ilvl w:val="0"/>
          <w:numId w:val="16"/>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3"/>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35"/>
              <w:jc w:val="both"/>
              <w:rPr>
                <w:rFonts w:hint="eastAsia" w:ascii="宋体" w:hAnsi="宋体" w:eastAsia="宋体" w:cs="宋体"/>
                <w:sz w:val="24"/>
              </w:rPr>
            </w:pPr>
            <w:r>
              <w:rPr>
                <w:rFonts w:hint="eastAsia" w:ascii="宋体" w:hAnsi="宋体" w:eastAsia="宋体" w:cs="宋体"/>
                <w:sz w:val="24"/>
              </w:rPr>
              <w:t>经验年限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35"/>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w:t>
      </w:r>
    </w:p>
    <w:p>
      <w:pPr>
        <w:spacing w:line="360" w:lineRule="auto"/>
        <w:ind w:firstLine="480" w:firstLineChars="200"/>
        <w:rPr>
          <w:rFonts w:hint="eastAsia" w:ascii="宋体" w:hAnsi="宋体" w:eastAsia="宋体" w:cs="宋体"/>
          <w:sz w:val="24"/>
        </w:rPr>
      </w:pPr>
      <w:bookmarkStart w:id="75"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5"/>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3"/>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76" w:name="_Toc503777884"/>
            <w:r>
              <w:rPr>
                <w:rFonts w:hint="eastAsia" w:ascii="宋体" w:hAnsi="宋体" w:eastAsia="宋体" w:cs="宋体"/>
                <w:szCs w:val="21"/>
              </w:rPr>
              <w:t>序号</w:t>
            </w:r>
            <w:bookmarkEnd w:id="76"/>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2"/>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3"/>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7"/>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21"/>
        <w:numPr>
          <w:ilvl w:val="0"/>
          <w:numId w:val="18"/>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21"/>
        <w:numPr>
          <w:ilvl w:val="0"/>
          <w:numId w:val="18"/>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8"/>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8"/>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8"/>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8"/>
        <w:rPr>
          <w:rFonts w:hint="eastAsia" w:ascii="宋体" w:hAnsi="宋体" w:eastAsia="宋体" w:cs="宋体"/>
          <w:kern w:val="0"/>
          <w:sz w:val="28"/>
          <w:szCs w:val="28"/>
        </w:rPr>
      </w:pPr>
    </w:p>
    <w:p>
      <w:pPr>
        <w:rPr>
          <w:rFonts w:hint="eastAsia"/>
        </w:rPr>
      </w:pPr>
    </w:p>
    <w:p>
      <w:pPr>
        <w:pStyle w:val="6"/>
        <w:numPr>
          <w:ilvl w:val="0"/>
          <w:numId w:val="19"/>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生产工艺（须提供产品检测报告，产品合格证，质量体系认证，环境体系认证，生产质量保证方案，无生产质量保证方案、生产流程和主要产品的工艺流程图）</w:t>
      </w:r>
    </w:p>
    <w:p>
      <w:pPr>
        <w:rPr>
          <w:rFonts w:hint="eastAsia"/>
          <w:lang w:val="en-US" w:eastAsia="zh-CN"/>
        </w:rPr>
      </w:pPr>
    </w:p>
    <w:p>
      <w:pPr>
        <w:pStyle w:val="6"/>
        <w:numPr>
          <w:ilvl w:val="0"/>
          <w:numId w:val="19"/>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6"/>
        <w:numPr>
          <w:ilvl w:val="0"/>
          <w:numId w:val="19"/>
        </w:numPr>
        <w:ind w:left="-210" w:leftChars="0" w:firstLine="562" w:firstLineChars="200"/>
        <w:rPr>
          <w:rFonts w:hint="default"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6"/>
        <w:numPr>
          <w:ilvl w:val="0"/>
          <w:numId w:val="0"/>
        </w:num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二十、供应商认为需要提交的其他材料</w:t>
      </w: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rPr>
      </w:pPr>
    </w:p>
    <w:p>
      <w:pPr>
        <w:widowControl/>
        <w:ind w:firstLine="562" w:firstLineChars="200"/>
        <w:jc w:val="center"/>
        <w:rPr>
          <w:rFonts w:ascii="宋体" w:hAnsi="宋体"/>
          <w:kern w:val="0"/>
          <w:sz w:val="24"/>
          <w:szCs w:val="24"/>
        </w:rPr>
      </w:pPr>
      <w:r>
        <w:rPr>
          <w:rFonts w:hint="eastAsia" w:ascii="宋体" w:hAnsi="宋体"/>
          <w:b/>
          <w:bCs/>
          <w:kern w:val="0"/>
          <w:sz w:val="28"/>
          <w:szCs w:val="28"/>
          <w:lang w:eastAsia="zh-CN"/>
        </w:rPr>
        <w:t>附表：二次</w:t>
      </w:r>
      <w:r>
        <w:rPr>
          <w:rFonts w:hint="eastAsia" w:ascii="宋体" w:hAnsi="宋体"/>
          <w:b/>
          <w:bCs/>
          <w:kern w:val="0"/>
          <w:sz w:val="28"/>
          <w:szCs w:val="28"/>
        </w:rPr>
        <w:t>竞标报价表</w:t>
      </w:r>
    </w:p>
    <w:tbl>
      <w:tblPr>
        <w:tblStyle w:val="22"/>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sz w:val="24"/>
                <w:szCs w:val="24"/>
                <w:lang w:val="en-US" w:eastAsia="zh-CN"/>
              </w:rPr>
            </w:pPr>
            <w:r>
              <w:rPr>
                <w:rFonts w:hint="eastAsia" w:ascii="宋体" w:hAnsi="宋体"/>
                <w:sz w:val="24"/>
                <w:szCs w:val="24"/>
              </w:rPr>
              <w:t>法定代表人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（质保期：自验收合格之日起1年）</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的报价应包括所投设备及辅材费用、安装费用、整体调试费用、免费维保期内维保服务、运输、保险、相关税费、规费、润等相关费用。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17" w:firstLine="482" w:firstLineChars="200"/>
        <w:jc w:val="left"/>
        <w:rPr>
          <w:rFonts w:hint="eastAsia" w:ascii="宋体" w:hAnsi="宋体" w:eastAsia="宋体" w:cs="宋体"/>
          <w:b/>
          <w:bCs/>
          <w:color w:val="auto"/>
          <w:sz w:val="28"/>
          <w:szCs w:val="28"/>
        </w:rPr>
      </w:pPr>
      <w:r>
        <w:rPr>
          <w:rFonts w:hint="eastAsia" w:ascii="宋体" w:hAnsi="宋体" w:cs="宋体"/>
          <w:b/>
          <w:bCs/>
          <w:color w:val="auto"/>
          <w:sz w:val="24"/>
          <w:szCs w:val="24"/>
          <w:lang w:val="en-US" w:eastAsia="zh-CN"/>
        </w:rPr>
        <w:t>备注：附表仅需二次报价时填写，响应文件内无需填写，供应商单独打印携带至开现场备用。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pStyle w:val="6"/>
        <w:rPr>
          <w:rFonts w:hint="eastAsia" w:ascii="宋体" w:hAnsi="宋体" w:eastAsia="宋体" w:cs="宋体"/>
          <w:b/>
          <w:bCs/>
          <w:spacing w:val="6"/>
          <w:kern w:val="0"/>
          <w:sz w:val="24"/>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r>
      <w:rPr>
        <w:rFonts w:hint="eastAsia" w:ascii="黑体" w:eastAsia="黑体"/>
        <w:b/>
        <w:color w:val="3366FF"/>
        <w:sz w:val="24"/>
      </w:rPr>
      <w:t>新疆</w:t>
    </w:r>
    <w:r>
      <w:rPr>
        <w:rFonts w:hint="eastAsia" w:ascii="黑体" w:eastAsia="黑体"/>
        <w:b/>
        <w:color w:val="3366FF"/>
        <w:sz w:val="24"/>
        <w:lang w:val="en-US" w:eastAsia="zh-CN"/>
      </w:rPr>
      <w:t>世纪博远工程咨询</w:t>
    </w:r>
    <w:r>
      <w:rPr>
        <w:rFonts w:hint="eastAsia" w:ascii="黑体" w:eastAsia="黑体"/>
        <w:b/>
        <w:color w:val="3366FF"/>
        <w:sz w:val="24"/>
      </w:rPr>
      <w:t>有限</w:t>
    </w:r>
    <w:r>
      <w:rPr>
        <w:rFonts w:hint="eastAsia" w:ascii="黑体" w:eastAsia="黑体"/>
        <w:b/>
        <w:color w:val="3366FF"/>
        <w:sz w:val="24"/>
        <w:lang w:val="en-US" w:eastAsia="zh-CN"/>
      </w:rPr>
      <w:t>责任</w:t>
    </w:r>
    <w:r>
      <w:rPr>
        <w:rFonts w:hint="eastAsia" w:ascii="黑体" w:eastAsia="黑体"/>
        <w:b/>
        <w:color w:val="3366FF"/>
        <w:sz w:val="24"/>
      </w:rPr>
      <w:t>公司</w:t>
    </w:r>
  </w:p>
  <w:p>
    <w:pPr>
      <w:pStyle w:val="15"/>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-286385</wp:posOffset>
              </wp:positionH>
              <wp:positionV relativeFrom="paragraph">
                <wp:posOffset>34290</wp:posOffset>
              </wp:positionV>
              <wp:extent cx="6027420" cy="0"/>
              <wp:effectExtent l="0" t="9525" r="11430" b="9525"/>
              <wp:wrapNone/>
              <wp:docPr id="1" name="直接连接符 1"/>
              <wp:cNvGraphicFramePr/>
              <a:graphic xmlns:a="http://schemas.openxmlformats.org/drawingml/2006/main">
                <a:graphicData uri="http://schemas.microsoft.com/office/word/2010/wordprocessingShape">
                  <wps:wsp>
                    <wps:cNvCnPr/>
                    <wps:spPr>
                      <a:xfrm>
                        <a:off x="0" y="0"/>
                        <a:ext cx="6027420" cy="0"/>
                      </a:xfrm>
                      <a:prstGeom prst="line">
                        <a:avLst/>
                      </a:prstGeom>
                      <a:ln w="19050" cap="flat" cmpd="sng">
                        <a:solidFill>
                          <a:srgbClr val="3366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5pt;margin-top:2.7pt;height:0pt;width:474.6pt;z-index:251660288;mso-width-relative:page;mso-height-relative:page;" filled="f" stroked="t" coordsize="21600,21600" o:gfxdata="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isR4zUAAAABwEAAA8AAAAAAAAAAQAgAAAAIgAAAGRycy9kb3ducmV2LnhtbFBLAQIU&#10;ABQAAAAIAIdO4kBI5gmF9wEAAOUDAAAOAAAAAAAAAAEAIAAAACMBAABkcnMvZTJvRG9jLnhtbFBL&#10;BQYAAAAABgAGAFkBAACMBQAAAAA=&#10;">
              <v:fill on="f" focussize="0,0"/>
              <v:stroke weight="1.5pt" color="#3366FF" joinstyle="round"/>
              <v:imagedata o:title=""/>
              <o:lock v:ext="edit" aspectratio="f"/>
            </v:line>
          </w:pict>
        </mc:Fallback>
      </mc:AlternateContent>
    </w:r>
  </w:p>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r>
      <w:rPr>
        <w:rFonts w:hint="eastAsia" w:ascii="黑体" w:eastAsia="黑体"/>
        <w:b/>
        <w:color w:val="3366FF"/>
        <w:sz w:val="24"/>
      </w:rPr>
      <w:t>新疆</w:t>
    </w:r>
    <w:r>
      <w:rPr>
        <w:rFonts w:hint="eastAsia" w:ascii="黑体" w:eastAsia="黑体"/>
        <w:b/>
        <w:color w:val="3366FF"/>
        <w:sz w:val="24"/>
        <w:lang w:val="en-US" w:eastAsia="zh-CN"/>
      </w:rPr>
      <w:t>世纪博远工程咨询</w:t>
    </w:r>
    <w:r>
      <w:rPr>
        <w:rFonts w:hint="eastAsia" w:ascii="黑体" w:eastAsia="黑体"/>
        <w:b/>
        <w:color w:val="3366FF"/>
        <w:sz w:val="24"/>
      </w:rPr>
      <w:t>有限</w:t>
    </w:r>
    <w:r>
      <w:rPr>
        <w:rFonts w:hint="eastAsia" w:ascii="黑体" w:eastAsia="黑体"/>
        <w:b/>
        <w:color w:val="3366FF"/>
        <w:sz w:val="24"/>
        <w:lang w:val="en-US" w:eastAsia="zh-CN"/>
      </w:rPr>
      <w:t>责任</w:t>
    </w:r>
    <w:r>
      <w:rPr>
        <w:rFonts w:hint="eastAsia" w:ascii="黑体" w:eastAsia="黑体"/>
        <w:b/>
        <w:color w:val="3366FF"/>
        <w:sz w:val="24"/>
      </w:rPr>
      <w:t>公司</w:t>
    </w:r>
  </w:p>
  <w:p>
    <w:pPr>
      <w:pStyle w:val="15"/>
      <w:pBdr>
        <w:bottom w:val="none" w:color="auto" w:sz="0" w:space="0"/>
      </w:pBdr>
    </w:pPr>
    <w:r>
      <mc:AlternateContent>
        <mc:Choice Requires="wps">
          <w:drawing>
            <wp:anchor distT="0" distB="0" distL="114300" distR="114300" simplePos="0" relativeHeight="251661312" behindDoc="0" locked="0" layoutInCell="1" allowOverlap="1">
              <wp:simplePos x="0" y="0"/>
              <wp:positionH relativeFrom="column">
                <wp:posOffset>-286385</wp:posOffset>
              </wp:positionH>
              <wp:positionV relativeFrom="paragraph">
                <wp:posOffset>34290</wp:posOffset>
              </wp:positionV>
              <wp:extent cx="6027420" cy="0"/>
              <wp:effectExtent l="0" t="9525" r="11430" b="9525"/>
              <wp:wrapNone/>
              <wp:docPr id="3" name="直接连接符 3"/>
              <wp:cNvGraphicFramePr/>
              <a:graphic xmlns:a="http://schemas.openxmlformats.org/drawingml/2006/main">
                <a:graphicData uri="http://schemas.microsoft.com/office/word/2010/wordprocessingShape">
                  <wps:wsp>
                    <wps:cNvCnPr/>
                    <wps:spPr>
                      <a:xfrm>
                        <a:off x="0" y="0"/>
                        <a:ext cx="6027420" cy="0"/>
                      </a:xfrm>
                      <a:prstGeom prst="line">
                        <a:avLst/>
                      </a:prstGeom>
                      <a:ln w="19050" cap="flat" cmpd="sng">
                        <a:solidFill>
                          <a:srgbClr val="3366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5pt;margin-top:2.7pt;height:0pt;width:474.6pt;z-index:251661312;mso-width-relative:page;mso-height-relative:page;" filled="f" stroked="t" coordsize="21600,21600" o:gfxdata="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rEeM1AAAAAcBAAAPAAAAAAAAAAEAIAAAACIAAABkcnMvZG93bnJldi54bWxQSwEC&#10;FAAUAAAACACHTuJAem+zUPgBAADlAwAADgAAAAAAAAABACAAAAAjAQAAZHJzL2Uyb0RvYy54bWxQ&#10;SwUGAAAAAAYABgBZAQAAjQUAAAAA&#10;">
              <v:fill on="f" focussize="0,0"/>
              <v:stroke weight="1.5pt" color="#3366FF" joinstyle="round"/>
              <v:imagedata o:title=""/>
              <o:lock v:ext="edit" aspectratio="f"/>
            </v:line>
          </w:pict>
        </mc:Fallback>
      </mc:AlternateContent>
    </w:r>
  </w:p>
  <w:p>
    <w:pPr>
      <w:pStyle w:val="15"/>
      <w:pBdr>
        <w:bottom w:val="none" w:color="auto" w:sz="0" w:space="1"/>
      </w:pBdr>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9B4C9"/>
    <w:multiLevelType w:val="singleLevel"/>
    <w:tmpl w:val="9C29B4C9"/>
    <w:lvl w:ilvl="0" w:tentative="0">
      <w:start w:val="10"/>
      <w:numFmt w:val="chineseCounting"/>
      <w:suff w:val="nothing"/>
      <w:lvlText w:val="%1、"/>
      <w:lvlJc w:val="left"/>
      <w:rPr>
        <w:rFonts w:hint="eastAsia"/>
      </w:rPr>
    </w:lvl>
  </w:abstractNum>
  <w:abstractNum w:abstractNumId="1">
    <w:nsid w:val="BEEC5F7C"/>
    <w:multiLevelType w:val="singleLevel"/>
    <w:tmpl w:val="BEEC5F7C"/>
    <w:lvl w:ilvl="0" w:tentative="0">
      <w:start w:val="1"/>
      <w:numFmt w:val="chineseCounting"/>
      <w:suff w:val="nothing"/>
      <w:lvlText w:val="（%1）"/>
      <w:lvlJc w:val="left"/>
      <w:rPr>
        <w:rFonts w:hint="eastAsia"/>
      </w:rPr>
    </w:lvl>
  </w:abstractNum>
  <w:abstractNum w:abstractNumId="2">
    <w:nsid w:val="E649D534"/>
    <w:multiLevelType w:val="singleLevel"/>
    <w:tmpl w:val="E649D534"/>
    <w:lvl w:ilvl="0" w:tentative="0">
      <w:start w:val="4"/>
      <w:numFmt w:val="chineseCounting"/>
      <w:suff w:val="space"/>
      <w:lvlText w:val="第%1部分"/>
      <w:lvlJc w:val="left"/>
      <w:rPr>
        <w:rFonts w:hint="eastAsia"/>
      </w:rPr>
    </w:lvl>
  </w:abstractNum>
  <w:abstractNum w:abstractNumId="3">
    <w:nsid w:val="F1B1423D"/>
    <w:multiLevelType w:val="singleLevel"/>
    <w:tmpl w:val="F1B1423D"/>
    <w:lvl w:ilvl="0" w:tentative="0">
      <w:start w:val="1"/>
      <w:numFmt w:val="chineseCounting"/>
      <w:suff w:val="nothing"/>
      <w:lvlText w:val="（%1）"/>
      <w:lvlJc w:val="left"/>
      <w:rPr>
        <w:rFonts w:hint="eastAsia"/>
      </w:rPr>
    </w:lvl>
  </w:abstractNum>
  <w:abstractNum w:abstractNumId="4">
    <w:nsid w:val="03B6CA7F"/>
    <w:multiLevelType w:val="singleLevel"/>
    <w:tmpl w:val="03B6CA7F"/>
    <w:lvl w:ilvl="0" w:tentative="0">
      <w:start w:val="1"/>
      <w:numFmt w:val="chineseCounting"/>
      <w:suff w:val="space"/>
      <w:lvlText w:val="第%1部分"/>
      <w:lvlJc w:val="left"/>
      <w:rPr>
        <w:rFonts w:hint="eastAsia"/>
      </w:rPr>
    </w:lvl>
  </w:abstractNum>
  <w:abstractNum w:abstractNumId="5">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04F14CC9"/>
    <w:multiLevelType w:val="multilevel"/>
    <w:tmpl w:val="04F14CC9"/>
    <w:lvl w:ilvl="0" w:tentative="0">
      <w:start w:val="10"/>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BE9B4"/>
    <w:multiLevelType w:val="singleLevel"/>
    <w:tmpl w:val="126BE9B4"/>
    <w:lvl w:ilvl="0" w:tentative="0">
      <w:start w:val="2"/>
      <w:numFmt w:val="decimal"/>
      <w:suff w:val="nothing"/>
      <w:lvlText w:val="%1、"/>
      <w:lvlJc w:val="left"/>
      <w:pPr>
        <w:ind w:left="-60"/>
      </w:pPr>
    </w:lvl>
  </w:abstractNum>
  <w:abstractNum w:abstractNumId="9">
    <w:nsid w:val="145531C8"/>
    <w:multiLevelType w:val="multilevel"/>
    <w:tmpl w:val="145531C8"/>
    <w:lvl w:ilvl="0" w:tentative="0">
      <w:start w:val="2"/>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7DE4636"/>
    <w:multiLevelType w:val="multilevel"/>
    <w:tmpl w:val="17DE4636"/>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439C083D"/>
    <w:multiLevelType w:val="multilevel"/>
    <w:tmpl w:val="439C083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3C49141"/>
    <w:multiLevelType w:val="multilevel"/>
    <w:tmpl w:val="53C49141"/>
    <w:lvl w:ilvl="0" w:tentative="0">
      <w:start w:val="1"/>
      <w:numFmt w:val="none"/>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pStyle w:val="37"/>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3">
    <w:nsid w:val="5F3D7AAB"/>
    <w:multiLevelType w:val="multilevel"/>
    <w:tmpl w:val="5F3D7AAB"/>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5F837F72"/>
    <w:multiLevelType w:val="multilevel"/>
    <w:tmpl w:val="5F837F72"/>
    <w:lvl w:ilvl="0" w:tentative="0">
      <w:start w:val="6"/>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6">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7">
    <w:nsid w:val="7A75B5A0"/>
    <w:multiLevelType w:val="singleLevel"/>
    <w:tmpl w:val="7A75B5A0"/>
    <w:lvl w:ilvl="0" w:tentative="0">
      <w:start w:val="1"/>
      <w:numFmt w:val="decimal"/>
      <w:lvlText w:val="%1."/>
      <w:lvlJc w:val="left"/>
      <w:pPr>
        <w:tabs>
          <w:tab w:val="left" w:pos="312"/>
        </w:tabs>
      </w:pPr>
    </w:lvl>
  </w:abstractNum>
  <w:abstractNum w:abstractNumId="18">
    <w:nsid w:val="7F82042A"/>
    <w:multiLevelType w:val="multilevel"/>
    <w:tmpl w:val="7F82042A"/>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2"/>
  </w:num>
  <w:num w:numId="2">
    <w:abstractNumId w:val="4"/>
  </w:num>
  <w:num w:numId="3">
    <w:abstractNumId w:val="16"/>
  </w:num>
  <w:num w:numId="4">
    <w:abstractNumId w:val="8"/>
  </w:num>
  <w:num w:numId="5">
    <w:abstractNumId w:val="3"/>
  </w:num>
  <w:num w:numId="6">
    <w:abstractNumId w:val="5"/>
  </w:num>
  <w:num w:numId="7">
    <w:abstractNumId w:val="7"/>
  </w:num>
  <w:num w:numId="8">
    <w:abstractNumId w:val="11"/>
  </w:num>
  <w:num w:numId="9">
    <w:abstractNumId w:val="10"/>
  </w:num>
  <w:num w:numId="10">
    <w:abstractNumId w:val="9"/>
  </w:num>
  <w:num w:numId="11">
    <w:abstractNumId w:val="13"/>
  </w:num>
  <w:num w:numId="12">
    <w:abstractNumId w:val="18"/>
  </w:num>
  <w:num w:numId="13">
    <w:abstractNumId w:val="14"/>
  </w:num>
  <w:num w:numId="14">
    <w:abstractNumId w:val="6"/>
  </w:num>
  <w:num w:numId="15">
    <w:abstractNumId w:val="2"/>
  </w:num>
  <w:num w:numId="16">
    <w:abstractNumId w:val="0"/>
  </w:num>
  <w:num w:numId="17">
    <w:abstractNumId w:val="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1FC3"/>
    <w:rsid w:val="03A5060E"/>
    <w:rsid w:val="03FC4364"/>
    <w:rsid w:val="04353608"/>
    <w:rsid w:val="05E65E35"/>
    <w:rsid w:val="05F028A1"/>
    <w:rsid w:val="083005E0"/>
    <w:rsid w:val="08310E4A"/>
    <w:rsid w:val="08726CB8"/>
    <w:rsid w:val="091C2EE7"/>
    <w:rsid w:val="098F3105"/>
    <w:rsid w:val="09BB6D0E"/>
    <w:rsid w:val="0AF53B32"/>
    <w:rsid w:val="0B9F5CA4"/>
    <w:rsid w:val="0C106979"/>
    <w:rsid w:val="0CB67E2E"/>
    <w:rsid w:val="0DA76A8C"/>
    <w:rsid w:val="0E5A417E"/>
    <w:rsid w:val="0EA339E7"/>
    <w:rsid w:val="10072BBC"/>
    <w:rsid w:val="10404774"/>
    <w:rsid w:val="12256D6A"/>
    <w:rsid w:val="129135BA"/>
    <w:rsid w:val="17D018D3"/>
    <w:rsid w:val="17ED2305"/>
    <w:rsid w:val="184D5BEC"/>
    <w:rsid w:val="18EE09E1"/>
    <w:rsid w:val="19EF28F0"/>
    <w:rsid w:val="1A3121AB"/>
    <w:rsid w:val="1A9569A5"/>
    <w:rsid w:val="1ACA0C36"/>
    <w:rsid w:val="1AE068FA"/>
    <w:rsid w:val="1BA961ED"/>
    <w:rsid w:val="1CF534D0"/>
    <w:rsid w:val="1E0F09FC"/>
    <w:rsid w:val="1E4812E4"/>
    <w:rsid w:val="1EAC4457"/>
    <w:rsid w:val="1F2074A5"/>
    <w:rsid w:val="20490A88"/>
    <w:rsid w:val="20493F0C"/>
    <w:rsid w:val="224A447D"/>
    <w:rsid w:val="237A17A8"/>
    <w:rsid w:val="2428071E"/>
    <w:rsid w:val="244D3AB6"/>
    <w:rsid w:val="24807CF1"/>
    <w:rsid w:val="264B1F55"/>
    <w:rsid w:val="26EE76F4"/>
    <w:rsid w:val="277879C5"/>
    <w:rsid w:val="27C80EE7"/>
    <w:rsid w:val="280E6B25"/>
    <w:rsid w:val="2985309F"/>
    <w:rsid w:val="2AE15824"/>
    <w:rsid w:val="2C551999"/>
    <w:rsid w:val="2C697861"/>
    <w:rsid w:val="2E925412"/>
    <w:rsid w:val="2EBD0F6D"/>
    <w:rsid w:val="2F164A85"/>
    <w:rsid w:val="2F605562"/>
    <w:rsid w:val="2F6B5257"/>
    <w:rsid w:val="30BC4DA2"/>
    <w:rsid w:val="31ED3BCA"/>
    <w:rsid w:val="321204D5"/>
    <w:rsid w:val="325212E6"/>
    <w:rsid w:val="332811CB"/>
    <w:rsid w:val="336B2E30"/>
    <w:rsid w:val="3385030B"/>
    <w:rsid w:val="33A32B35"/>
    <w:rsid w:val="342E3C98"/>
    <w:rsid w:val="343A5717"/>
    <w:rsid w:val="352333CE"/>
    <w:rsid w:val="35507127"/>
    <w:rsid w:val="375C6940"/>
    <w:rsid w:val="37D84E34"/>
    <w:rsid w:val="39E653D0"/>
    <w:rsid w:val="3B767047"/>
    <w:rsid w:val="3B7D08B9"/>
    <w:rsid w:val="3B991459"/>
    <w:rsid w:val="3C4D0E92"/>
    <w:rsid w:val="3CCF32F4"/>
    <w:rsid w:val="3D9F010E"/>
    <w:rsid w:val="3DF12A0C"/>
    <w:rsid w:val="3E52689A"/>
    <w:rsid w:val="3E962298"/>
    <w:rsid w:val="3F297235"/>
    <w:rsid w:val="3FF54507"/>
    <w:rsid w:val="417D226C"/>
    <w:rsid w:val="425A582D"/>
    <w:rsid w:val="42E803F3"/>
    <w:rsid w:val="434F5984"/>
    <w:rsid w:val="43581424"/>
    <w:rsid w:val="43E614F4"/>
    <w:rsid w:val="444B322E"/>
    <w:rsid w:val="45670F6C"/>
    <w:rsid w:val="456E27F9"/>
    <w:rsid w:val="460F3B34"/>
    <w:rsid w:val="46452116"/>
    <w:rsid w:val="468C7557"/>
    <w:rsid w:val="4901601A"/>
    <w:rsid w:val="49FC52F8"/>
    <w:rsid w:val="4D4C4D51"/>
    <w:rsid w:val="4DF81A07"/>
    <w:rsid w:val="4E375FA5"/>
    <w:rsid w:val="516E099F"/>
    <w:rsid w:val="518557A5"/>
    <w:rsid w:val="521107CC"/>
    <w:rsid w:val="522A1EB5"/>
    <w:rsid w:val="523957C3"/>
    <w:rsid w:val="53C3631D"/>
    <w:rsid w:val="54625408"/>
    <w:rsid w:val="552359D4"/>
    <w:rsid w:val="55875113"/>
    <w:rsid w:val="56E230DA"/>
    <w:rsid w:val="575F58AF"/>
    <w:rsid w:val="580B311D"/>
    <w:rsid w:val="58BD51D3"/>
    <w:rsid w:val="593E1C9A"/>
    <w:rsid w:val="5A64130D"/>
    <w:rsid w:val="5AFD7B7E"/>
    <w:rsid w:val="5B0C1D3E"/>
    <w:rsid w:val="5BAA373D"/>
    <w:rsid w:val="5BAF51EC"/>
    <w:rsid w:val="5D4E52E4"/>
    <w:rsid w:val="5F943BCE"/>
    <w:rsid w:val="5FD808D3"/>
    <w:rsid w:val="60102535"/>
    <w:rsid w:val="603A7344"/>
    <w:rsid w:val="612D338F"/>
    <w:rsid w:val="627F2470"/>
    <w:rsid w:val="62A04343"/>
    <w:rsid w:val="667D617D"/>
    <w:rsid w:val="669529B6"/>
    <w:rsid w:val="68607B08"/>
    <w:rsid w:val="688B006F"/>
    <w:rsid w:val="6A852F20"/>
    <w:rsid w:val="6B0B1057"/>
    <w:rsid w:val="6B1F4A25"/>
    <w:rsid w:val="6B467A70"/>
    <w:rsid w:val="6B595FF7"/>
    <w:rsid w:val="6B6A5282"/>
    <w:rsid w:val="6B775165"/>
    <w:rsid w:val="6B9A0CB8"/>
    <w:rsid w:val="716F52B5"/>
    <w:rsid w:val="71FD46ED"/>
    <w:rsid w:val="73A22890"/>
    <w:rsid w:val="74844319"/>
    <w:rsid w:val="754C2C36"/>
    <w:rsid w:val="76C033BC"/>
    <w:rsid w:val="77BA163B"/>
    <w:rsid w:val="77CE6EDF"/>
    <w:rsid w:val="783332A1"/>
    <w:rsid w:val="78361E01"/>
    <w:rsid w:val="78C526C4"/>
    <w:rsid w:val="78F2259A"/>
    <w:rsid w:val="7A3B1EFC"/>
    <w:rsid w:val="7A4D4273"/>
    <w:rsid w:val="7D1F31A7"/>
    <w:rsid w:val="7EE7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6">
    <w:name w:val="Normal Indent"/>
    <w:basedOn w:val="1"/>
    <w:next w:val="1"/>
    <w:qFormat/>
    <w:uiPriority w:val="0"/>
    <w:pPr>
      <w:ind w:firstLine="420"/>
    </w:pPr>
    <w:rPr>
      <w:szCs w:val="20"/>
    </w:r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annotation text"/>
    <w:basedOn w:val="1"/>
    <w:qFormat/>
    <w:uiPriority w:val="0"/>
    <w:pPr>
      <w:jc w:val="left"/>
    </w:pPr>
  </w:style>
  <w:style w:type="paragraph" w:styleId="10">
    <w:name w:val="Body Text Indent"/>
    <w:basedOn w:val="1"/>
    <w:qFormat/>
    <w:uiPriority w:val="0"/>
    <w:pPr>
      <w:ind w:firstLine="720" w:firstLineChars="225"/>
    </w:pPr>
    <w:rPr>
      <w:rFonts w:ascii="仿宋_GB2312" w:eastAsia="仿宋_GB2312"/>
      <w:sz w:val="32"/>
    </w:rPr>
  </w:style>
  <w:style w:type="paragraph" w:styleId="11">
    <w:name w:val="Block Text"/>
    <w:basedOn w:val="1"/>
    <w:qFormat/>
    <w:uiPriority w:val="99"/>
    <w:pPr>
      <w:spacing w:after="120"/>
      <w:ind w:left="1440" w:leftChars="700" w:right="1440" w:rightChars="700"/>
    </w:p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index heading"/>
    <w:basedOn w:val="1"/>
    <w:next w:val="18"/>
    <w:qFormat/>
    <w:uiPriority w:val="0"/>
    <w:pPr>
      <w:adjustRightInd w:val="0"/>
      <w:spacing w:line="312" w:lineRule="atLeast"/>
      <w:textAlignment w:val="baseline"/>
    </w:pPr>
    <w:rPr>
      <w:rFonts w:ascii="Arial" w:hAnsi="Arial" w:eastAsia="仿宋" w:cs="Arial"/>
      <w:b/>
      <w:bCs/>
      <w:kern w:val="0"/>
      <w:sz w:val="32"/>
      <w:szCs w:val="20"/>
    </w:rPr>
  </w:style>
  <w:style w:type="paragraph" w:styleId="18">
    <w:name w:val="index 1"/>
    <w:basedOn w:val="1"/>
    <w:next w:val="1"/>
    <w:qFormat/>
    <w:uiPriority w:val="0"/>
    <w:rPr>
      <w:rFonts w:eastAsia="仿宋_GB2312"/>
      <w:b/>
      <w:sz w:val="24"/>
      <w:szCs w:val="20"/>
    </w:r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qFormat/>
    <w:uiPriority w:val="0"/>
    <w:pPr>
      <w:widowControl/>
      <w:spacing w:beforeAutospacing="1" w:afterAutospacing="1"/>
      <w:jc w:val="left"/>
    </w:pPr>
    <w:rPr>
      <w:rFonts w:ascii="宋体" w:hAnsi="宋体" w:cs="宋体"/>
      <w:kern w:val="0"/>
      <w:sz w:val="24"/>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FollowedHyperlink"/>
    <w:basedOn w:val="24"/>
    <w:qFormat/>
    <w:uiPriority w:val="0"/>
    <w:rPr>
      <w:rFonts w:hint="eastAsia" w:ascii="微软雅黑" w:hAnsi="微软雅黑" w:eastAsia="微软雅黑" w:cs="微软雅黑"/>
      <w:color w:val="02396F"/>
      <w:u w:val="single"/>
    </w:rPr>
  </w:style>
  <w:style w:type="character" w:styleId="27">
    <w:name w:val="Hyperlink"/>
    <w:basedOn w:val="24"/>
    <w:qFormat/>
    <w:uiPriority w:val="0"/>
    <w:rPr>
      <w:rFonts w:hint="eastAsia" w:ascii="微软雅黑" w:hAnsi="微软雅黑" w:eastAsia="微软雅黑" w:cs="微软雅黑"/>
      <w:color w:val="02396F"/>
      <w:u w:val="single"/>
    </w:rPr>
  </w:style>
  <w:style w:type="paragraph" w:customStyle="1" w:styleId="28">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_0"/>
    <w:basedOn w:val="33"/>
    <w:qFormat/>
    <w:uiPriority w:val="34"/>
    <w:pPr>
      <w:widowControl/>
      <w:ind w:firstLine="420" w:firstLineChars="200"/>
      <w:jc w:val="left"/>
    </w:pPr>
    <w:rPr>
      <w:rFonts w:ascii="Calibri" w:hAnsi="Calibri" w:eastAsia="宋体"/>
      <w:kern w:val="0"/>
      <w:szCs w:val="20"/>
    </w:rPr>
  </w:style>
  <w:style w:type="paragraph" w:customStyle="1" w:styleId="3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题注5"/>
    <w:basedOn w:val="1"/>
    <w:next w:val="7"/>
    <w:qFormat/>
    <w:uiPriority w:val="0"/>
    <w:pPr>
      <w:numPr>
        <w:ilvl w:val="1"/>
        <w:numId w:val="1"/>
      </w:numPr>
      <w:tabs>
        <w:tab w:val="left" w:pos="720"/>
        <w:tab w:val="clear" w:pos="0"/>
      </w:tabs>
      <w:spacing w:line="360" w:lineRule="auto"/>
      <w:ind w:left="720" w:hanging="720"/>
    </w:pPr>
    <w:rPr>
      <w:b/>
      <w:color w:val="000000"/>
      <w:sz w:val="28"/>
      <w:szCs w:val="28"/>
    </w:rPr>
  </w:style>
  <w:style w:type="character" w:customStyle="1" w:styleId="38">
    <w:name w:val="NormalCharacter"/>
    <w:qFormat/>
    <w:uiPriority w:val="0"/>
    <w:rPr>
      <w:sz w:val="20"/>
    </w:rPr>
  </w:style>
  <w:style w:type="character" w:customStyle="1" w:styleId="39">
    <w:name w:val="font41"/>
    <w:basedOn w:val="24"/>
    <w:qFormat/>
    <w:uiPriority w:val="0"/>
    <w:rPr>
      <w:rFonts w:hint="default" w:ascii="Times New Roman" w:hAnsi="Times New Roman" w:cs="Times New Roman"/>
      <w:color w:val="000000"/>
      <w:sz w:val="22"/>
      <w:szCs w:val="22"/>
      <w:u w:val="none"/>
    </w:rPr>
  </w:style>
  <w:style w:type="character" w:customStyle="1" w:styleId="40">
    <w:name w:val="font91"/>
    <w:basedOn w:val="24"/>
    <w:qFormat/>
    <w:uiPriority w:val="0"/>
    <w:rPr>
      <w:rFonts w:hint="default" w:ascii="Arial" w:hAnsi="Arial" w:cs="Arial"/>
      <w:color w:val="000000"/>
      <w:sz w:val="20"/>
      <w:szCs w:val="20"/>
      <w:u w:val="none"/>
    </w:rPr>
  </w:style>
  <w:style w:type="character" w:customStyle="1" w:styleId="41">
    <w:name w:val="font51"/>
    <w:basedOn w:val="24"/>
    <w:qFormat/>
    <w:uiPriority w:val="0"/>
    <w:rPr>
      <w:rFonts w:hint="eastAsia" w:ascii="宋体" w:hAnsi="宋体" w:eastAsia="宋体" w:cs="宋体"/>
      <w:color w:val="000000"/>
      <w:sz w:val="18"/>
      <w:szCs w:val="18"/>
      <w:u w:val="none"/>
    </w:rPr>
  </w:style>
  <w:style w:type="character" w:customStyle="1" w:styleId="42">
    <w:name w:val="font71"/>
    <w:basedOn w:val="24"/>
    <w:qFormat/>
    <w:uiPriority w:val="0"/>
    <w:rPr>
      <w:rFonts w:hint="default" w:ascii="Arial" w:hAnsi="Arial" w:cs="Arial"/>
      <w:color w:val="000000"/>
      <w:sz w:val="18"/>
      <w:szCs w:val="18"/>
      <w:u w:val="none"/>
    </w:rPr>
  </w:style>
  <w:style w:type="character" w:customStyle="1" w:styleId="43">
    <w:name w:val="font31"/>
    <w:basedOn w:val="24"/>
    <w:qFormat/>
    <w:uiPriority w:val="0"/>
    <w:rPr>
      <w:rFonts w:hint="default" w:ascii="Arial" w:hAnsi="Arial" w:cs="Arial"/>
      <w:color w:val="000000"/>
      <w:sz w:val="20"/>
      <w:szCs w:val="20"/>
      <w:u w:val="none"/>
    </w:rPr>
  </w:style>
  <w:style w:type="character" w:customStyle="1" w:styleId="44">
    <w:name w:val="font81"/>
    <w:basedOn w:val="24"/>
    <w:qFormat/>
    <w:uiPriority w:val="0"/>
    <w:rPr>
      <w:rFonts w:hint="default" w:ascii="Arial" w:hAnsi="Arial" w:cs="Arial"/>
      <w:color w:val="000000"/>
      <w:sz w:val="18"/>
      <w:szCs w:val="18"/>
      <w:u w:val="none"/>
    </w:rPr>
  </w:style>
  <w:style w:type="character" w:customStyle="1" w:styleId="45">
    <w:name w:val="prev2"/>
    <w:basedOn w:val="24"/>
    <w:qFormat/>
    <w:uiPriority w:val="0"/>
    <w:rPr>
      <w:color w:val="888888"/>
    </w:rPr>
  </w:style>
  <w:style w:type="character" w:customStyle="1" w:styleId="46">
    <w:name w:val="prev3"/>
    <w:basedOn w:val="24"/>
    <w:qFormat/>
    <w:uiPriority w:val="0"/>
    <w:rPr>
      <w:rFonts w:ascii="微软雅黑" w:hAnsi="微软雅黑" w:eastAsia="微软雅黑" w:cs="微软雅黑"/>
      <w:sz w:val="10"/>
      <w:szCs w:val="10"/>
    </w:rPr>
  </w:style>
  <w:style w:type="character" w:customStyle="1" w:styleId="47">
    <w:name w:val="next2"/>
    <w:basedOn w:val="24"/>
    <w:qFormat/>
    <w:uiPriority w:val="0"/>
    <w:rPr>
      <w:color w:val="888888"/>
    </w:rPr>
  </w:style>
  <w:style w:type="character" w:customStyle="1" w:styleId="48">
    <w:name w:val="next3"/>
    <w:basedOn w:val="24"/>
    <w:qFormat/>
    <w:uiPriority w:val="0"/>
    <w:rPr>
      <w:rFonts w:hint="eastAsia" w:ascii="微软雅黑" w:hAnsi="微软雅黑" w:eastAsia="微软雅黑" w:cs="微软雅黑"/>
      <w:sz w:val="10"/>
      <w:szCs w:val="10"/>
    </w:rPr>
  </w:style>
  <w:style w:type="character" w:customStyle="1" w:styleId="49">
    <w:name w:val="gjfg"/>
    <w:basedOn w:val="24"/>
    <w:qFormat/>
    <w:uiPriority w:val="0"/>
  </w:style>
  <w:style w:type="character" w:customStyle="1" w:styleId="50">
    <w:name w:val="redfilefwwh"/>
    <w:basedOn w:val="24"/>
    <w:qFormat/>
    <w:uiPriority w:val="0"/>
    <w:rPr>
      <w:color w:val="BA2636"/>
      <w:sz w:val="9"/>
      <w:szCs w:val="9"/>
    </w:rPr>
  </w:style>
  <w:style w:type="character" w:customStyle="1" w:styleId="51">
    <w:name w:val="cfdate"/>
    <w:basedOn w:val="24"/>
    <w:qFormat/>
    <w:uiPriority w:val="0"/>
    <w:rPr>
      <w:color w:val="333333"/>
      <w:sz w:val="9"/>
      <w:szCs w:val="9"/>
    </w:rPr>
  </w:style>
  <w:style w:type="character" w:customStyle="1" w:styleId="52">
    <w:name w:val="displayarti"/>
    <w:basedOn w:val="24"/>
    <w:qFormat/>
    <w:uiPriority w:val="0"/>
    <w:rPr>
      <w:color w:val="FFFFFF"/>
      <w:shd w:val="clear" w:fill="A00000"/>
    </w:rPr>
  </w:style>
  <w:style w:type="character" w:customStyle="1" w:styleId="53">
    <w:name w:val="redfilenumber"/>
    <w:basedOn w:val="24"/>
    <w:qFormat/>
    <w:uiPriority w:val="0"/>
    <w:rPr>
      <w:color w:val="BA2636"/>
      <w:sz w:val="9"/>
      <w:szCs w:val="9"/>
    </w:rPr>
  </w:style>
  <w:style w:type="character" w:customStyle="1" w:styleId="54">
    <w:name w:val="qxdate"/>
    <w:basedOn w:val="24"/>
    <w:qFormat/>
    <w:uiPriority w:val="0"/>
    <w:rPr>
      <w:color w:val="333333"/>
      <w:sz w:val="9"/>
      <w:szCs w:val="9"/>
    </w:rPr>
  </w:style>
  <w:style w:type="character" w:customStyle="1" w:styleId="55">
    <w:name w:val="prev"/>
    <w:basedOn w:val="24"/>
    <w:qFormat/>
    <w:uiPriority w:val="0"/>
    <w:rPr>
      <w:rFonts w:ascii="微软雅黑" w:hAnsi="微软雅黑" w:eastAsia="微软雅黑" w:cs="微软雅黑"/>
      <w:sz w:val="10"/>
      <w:szCs w:val="10"/>
    </w:rPr>
  </w:style>
  <w:style w:type="character" w:customStyle="1" w:styleId="56">
    <w:name w:val="prev1"/>
    <w:basedOn w:val="24"/>
    <w:qFormat/>
    <w:uiPriority w:val="0"/>
    <w:rPr>
      <w:color w:val="888888"/>
    </w:rPr>
  </w:style>
  <w:style w:type="character" w:customStyle="1" w:styleId="57">
    <w:name w:val="next"/>
    <w:basedOn w:val="24"/>
    <w:qFormat/>
    <w:uiPriority w:val="0"/>
    <w:rPr>
      <w:rFonts w:hint="eastAsia" w:ascii="微软雅黑" w:hAnsi="微软雅黑" w:eastAsia="微软雅黑" w:cs="微软雅黑"/>
      <w:sz w:val="10"/>
      <w:szCs w:val="10"/>
    </w:rPr>
  </w:style>
  <w:style w:type="character" w:customStyle="1" w:styleId="58">
    <w:name w:val="next1"/>
    <w:basedOn w:val="24"/>
    <w:qFormat/>
    <w:uiPriority w:val="0"/>
    <w:rPr>
      <w:color w:val="888888"/>
    </w:rPr>
  </w:style>
  <w:style w:type="character" w:customStyle="1" w:styleId="59">
    <w:name w:val="font11"/>
    <w:basedOn w:val="24"/>
    <w:qFormat/>
    <w:uiPriority w:val="0"/>
    <w:rPr>
      <w:rFonts w:ascii="方正仿宋简体" w:hAnsi="方正仿宋简体" w:eastAsia="方正仿宋简体" w:cs="方正仿宋简体"/>
      <w:color w:val="000000"/>
      <w:sz w:val="28"/>
      <w:szCs w:val="28"/>
      <w:u w:val="none"/>
    </w:rPr>
  </w:style>
  <w:style w:type="paragraph" w:customStyle="1" w:styleId="60">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WPS_1545099414</cp:lastModifiedBy>
  <cp:lastPrinted>2021-10-22T09:26:00Z</cp:lastPrinted>
  <dcterms:modified xsi:type="dcterms:W3CDTF">2021-11-05T05:55:37Z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274783FC4519490F8AF886C2AC26111F</vt:lpwstr>
  </property>
</Properties>
</file>