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6" w:beforeLines="50" w:after="156" w:afterLines="50" w:line="400" w:lineRule="exact"/>
        <w:jc w:val="center"/>
        <w:rPr>
          <w:rFonts w:hint="eastAsia" w:ascii="宋体" w:hAnsi="宋体"/>
          <w:b/>
          <w:spacing w:val="-4"/>
          <w:sz w:val="28"/>
          <w:szCs w:val="28"/>
          <w:lang w:eastAsia="zh-CN"/>
        </w:rPr>
      </w:pPr>
      <w:r>
        <w:rPr>
          <w:rFonts w:hint="eastAsia" w:ascii="宋体" w:hAnsi="宋体"/>
          <w:b/>
          <w:spacing w:val="-4"/>
          <w:sz w:val="28"/>
          <w:szCs w:val="28"/>
          <w:lang w:eastAsia="zh-CN"/>
        </w:rPr>
        <w:t>新源县2022年生猪（牛、羊）调出大县奖励资金项目-新源县动物防疫体系建设项目</w:t>
      </w:r>
    </w:p>
    <w:p>
      <w:pPr>
        <w:widowControl/>
        <w:spacing w:before="156" w:beforeLines="50" w:after="156" w:afterLines="50" w:line="400" w:lineRule="exact"/>
        <w:jc w:val="center"/>
        <w:rPr>
          <w:rFonts w:ascii="宋体" w:hAnsi="宋体"/>
          <w:b/>
          <w:sz w:val="28"/>
          <w:szCs w:val="28"/>
        </w:rPr>
      </w:pPr>
      <w:r>
        <w:rPr>
          <w:rFonts w:hint="eastAsia" w:ascii="宋体" w:hAnsi="宋体"/>
          <w:b/>
          <w:spacing w:val="-4"/>
          <w:sz w:val="28"/>
          <w:szCs w:val="28"/>
        </w:rPr>
        <w:t>竞争性</w:t>
      </w:r>
      <w:r>
        <w:rPr>
          <w:rFonts w:hint="eastAsia" w:ascii="宋体" w:hAnsi="宋体"/>
          <w:b/>
          <w:spacing w:val="-4"/>
          <w:sz w:val="28"/>
          <w:szCs w:val="28"/>
          <w:lang w:eastAsia="zh-CN"/>
        </w:rPr>
        <w:t>磋商</w:t>
      </w:r>
      <w:r>
        <w:rPr>
          <w:rFonts w:hint="eastAsia" w:ascii="宋体" w:hAnsi="宋体"/>
          <w:b/>
          <w:sz w:val="28"/>
          <w:szCs w:val="28"/>
        </w:rPr>
        <w:t>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新源县2022年生猪（牛、羊）调出大县奖励资金项目-新源县动物防疫体系建设项目</w:t>
      </w:r>
      <w:r>
        <w:rPr>
          <w:rFonts w:hint="eastAsia" w:ascii="仿宋" w:hAnsi="仿宋" w:eastAsia="仿宋"/>
          <w:sz w:val="28"/>
          <w:szCs w:val="28"/>
        </w:rPr>
        <w:t>采购项目的潜在供应商应在</w:t>
      </w:r>
      <w:r>
        <w:rPr>
          <w:rFonts w:hint="eastAsia" w:ascii="仿宋" w:hAnsi="仿宋" w:eastAsia="仿宋"/>
          <w:sz w:val="28"/>
          <w:szCs w:val="28"/>
          <w:u w:val="single"/>
          <w:lang w:eastAsia="zh-CN"/>
        </w:rPr>
        <w:t>新源县肖尔布拉克街海悦酒店斜对面007巷10号（二楼）</w:t>
      </w:r>
      <w:r>
        <w:rPr>
          <w:rFonts w:hint="eastAsia" w:ascii="仿宋" w:hAnsi="仿宋" w:eastAsia="仿宋"/>
          <w:sz w:val="28"/>
          <w:szCs w:val="28"/>
        </w:rPr>
        <w:t>获取采购文件，并于</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7</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15</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3"/>
        <w:spacing w:line="360" w:lineRule="auto"/>
        <w:rPr>
          <w:rFonts w:ascii="黑体" w:hAnsi="黑体" w:cs="宋体"/>
          <w:b w:val="0"/>
          <w:sz w:val="28"/>
          <w:szCs w:val="28"/>
        </w:rPr>
      </w:pPr>
      <w:bookmarkStart w:id="0" w:name="_Toc28359089"/>
      <w:bookmarkStart w:id="1" w:name="_Toc28359012"/>
      <w:bookmarkStart w:id="2" w:name="_Toc35393798"/>
      <w:bookmarkStart w:id="3" w:name="_Toc35393629"/>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ZFCG—XJJY-CS-20220035</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新源县2022年生猪（牛、羊）调出大县奖励资金项目-新源县动物防疫体系建设项目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竞争性磋商</w:t>
      </w:r>
    </w:p>
    <w:p>
      <w:pPr>
        <w:ind w:firstLine="560" w:firstLineChars="200"/>
        <w:rPr>
          <w:rFonts w:hint="default" w:ascii="仿宋" w:hAnsi="仿宋" w:eastAsia="仿宋"/>
          <w:color w:val="auto"/>
          <w:sz w:val="28"/>
          <w:szCs w:val="28"/>
          <w:lang w:val="en-US" w:eastAsia="zh-CN"/>
        </w:rPr>
      </w:pPr>
      <w:r>
        <w:rPr>
          <w:rFonts w:hint="eastAsia" w:ascii="仿宋" w:hAnsi="仿宋" w:eastAsia="仿宋"/>
          <w:sz w:val="28"/>
          <w:szCs w:val="28"/>
        </w:rPr>
        <w:t>预算金额</w:t>
      </w:r>
      <w:r>
        <w:rPr>
          <w:rFonts w:hint="eastAsia" w:ascii="仿宋" w:hAnsi="仿宋" w:eastAsia="仿宋"/>
          <w:color w:val="auto"/>
          <w:sz w:val="28"/>
          <w:szCs w:val="28"/>
        </w:rPr>
        <w:t>：</w:t>
      </w:r>
      <w:r>
        <w:rPr>
          <w:rFonts w:hint="eastAsia" w:ascii="仿宋" w:hAnsi="仿宋" w:eastAsia="仿宋"/>
          <w:color w:val="auto"/>
          <w:sz w:val="28"/>
          <w:szCs w:val="28"/>
          <w:lang w:val="en-US" w:eastAsia="zh-CN"/>
        </w:rPr>
        <w:t>2179848.18元</w:t>
      </w:r>
    </w:p>
    <w:p>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最高限价：</w:t>
      </w:r>
      <w:r>
        <w:rPr>
          <w:rFonts w:hint="eastAsia" w:ascii="仿宋" w:hAnsi="仿宋" w:eastAsia="仿宋"/>
          <w:color w:val="auto"/>
          <w:sz w:val="28"/>
          <w:szCs w:val="28"/>
          <w:lang w:val="en-US" w:eastAsia="zh-CN"/>
        </w:rPr>
        <w:t>2179848.18元</w:t>
      </w:r>
    </w:p>
    <w:p>
      <w:pPr>
        <w:ind w:firstLine="560" w:firstLineChars="200"/>
        <w:rPr>
          <w:rFonts w:hint="default" w:ascii="仿宋" w:hAnsi="仿宋" w:eastAsia="仿宋"/>
          <w:sz w:val="28"/>
          <w:szCs w:val="28"/>
          <w:highlight w:val="red"/>
          <w:u w:val="single"/>
          <w:lang w:val="en-US" w:eastAsia="zh-CN"/>
        </w:rPr>
      </w:pPr>
      <w:r>
        <w:rPr>
          <w:rFonts w:hint="eastAsia" w:ascii="仿宋" w:hAnsi="仿宋" w:eastAsia="仿宋"/>
          <w:color w:val="auto"/>
          <w:sz w:val="28"/>
          <w:szCs w:val="28"/>
        </w:rPr>
        <w:t>采购需求：</w:t>
      </w:r>
      <w:r>
        <w:rPr>
          <w:rFonts w:hint="eastAsia" w:ascii="仿宋" w:hAnsi="仿宋" w:eastAsia="仿宋"/>
          <w:color w:val="auto"/>
          <w:sz w:val="28"/>
          <w:szCs w:val="28"/>
          <w:highlight w:val="none"/>
          <w:lang w:eastAsia="zh-CN"/>
        </w:rPr>
        <w:t>新建10座药浴池，新建20座固定式防疫栏。</w:t>
      </w:r>
      <w:r>
        <w:rPr>
          <w:rFonts w:hint="eastAsia" w:ascii="仿宋" w:hAnsi="仿宋" w:eastAsia="仿宋"/>
          <w:color w:val="auto"/>
          <w:sz w:val="28"/>
          <w:szCs w:val="28"/>
          <w:highlight w:val="none"/>
          <w:lang w:val="en-US" w:eastAsia="zh-CN"/>
        </w:rPr>
        <w:t>（竞争性磋商文件、工程量清单、全套施工图所示范围全部内容）。</w:t>
      </w:r>
    </w:p>
    <w:p>
      <w:pPr>
        <w:ind w:firstLine="560" w:firstLineChars="200"/>
        <w:rPr>
          <w:rFonts w:hint="default" w:ascii="仿宋" w:hAnsi="仿宋" w:eastAsia="仿宋"/>
          <w:sz w:val="28"/>
          <w:szCs w:val="28"/>
          <w:highlight w:val="red"/>
          <w:u w:val="single"/>
          <w:lang w:val="en-US" w:eastAsia="zh-CN"/>
        </w:rPr>
      </w:pPr>
      <w:r>
        <w:rPr>
          <w:rFonts w:hint="eastAsia" w:ascii="仿宋" w:hAnsi="仿宋" w:eastAsia="仿宋"/>
          <w:sz w:val="28"/>
          <w:szCs w:val="28"/>
        </w:rPr>
        <w:t>合同履行期限</w:t>
      </w:r>
      <w:r>
        <w:rPr>
          <w:rFonts w:hint="eastAsia" w:ascii="仿宋" w:hAnsi="仿宋" w:eastAsia="仿宋"/>
          <w:color w:val="auto"/>
          <w:sz w:val="28"/>
          <w:szCs w:val="28"/>
        </w:rPr>
        <w:t>：</w:t>
      </w:r>
      <w:r>
        <w:rPr>
          <w:rFonts w:hint="eastAsia" w:ascii="仿宋" w:hAnsi="仿宋" w:eastAsia="仿宋"/>
          <w:color w:val="auto"/>
          <w:sz w:val="28"/>
          <w:szCs w:val="28"/>
          <w:highlight w:val="none"/>
          <w:lang w:val="en-US" w:eastAsia="zh-CN"/>
        </w:rPr>
        <w:t>40日历日</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pPr>
        <w:pStyle w:val="3"/>
        <w:spacing w:line="360" w:lineRule="auto"/>
        <w:rPr>
          <w:rFonts w:ascii="黑体" w:hAnsi="黑体" w:cs="宋体"/>
          <w:b w:val="0"/>
          <w:sz w:val="28"/>
          <w:szCs w:val="28"/>
        </w:rPr>
      </w:pPr>
      <w:bookmarkStart w:id="4" w:name="_Toc35393630"/>
      <w:bookmarkStart w:id="5" w:name="_Toc35393799"/>
      <w:bookmarkStart w:id="6" w:name="_Toc28359013"/>
      <w:bookmarkStart w:id="7" w:name="_Toc28359090"/>
      <w:r>
        <w:rPr>
          <w:rFonts w:hint="eastAsia" w:ascii="黑体" w:hAnsi="黑体" w:cs="宋体"/>
          <w:b w:val="0"/>
          <w:sz w:val="28"/>
          <w:szCs w:val="28"/>
        </w:rPr>
        <w:t>二、申请人的资格要求：</w:t>
      </w:r>
      <w:bookmarkEnd w:id="4"/>
      <w:bookmarkEnd w:id="5"/>
      <w:bookmarkEnd w:id="6"/>
      <w:bookmarkEnd w:id="7"/>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kern w:val="2"/>
          <w:sz w:val="28"/>
          <w:szCs w:val="28"/>
          <w:highlight w:val="none"/>
          <w:lang w:val="en-US" w:eastAsia="zh-CN" w:bidi="ar-SA"/>
        </w:rPr>
      </w:pPr>
      <w:bookmarkStart w:id="8" w:name="_Toc28359091"/>
      <w:bookmarkStart w:id="9"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lang w:eastAsia="zh-CN"/>
        </w:rPr>
        <w:t>无</w:t>
      </w:r>
    </w:p>
    <w:p>
      <w:pPr>
        <w:ind w:firstLine="560" w:firstLineChars="200"/>
        <w:rPr>
          <w:rFonts w:hint="default" w:ascii="仿宋" w:hAnsi="仿宋" w:eastAsia="仿宋"/>
          <w:i/>
          <w:iCs/>
          <w:sz w:val="28"/>
          <w:szCs w:val="28"/>
          <w:u w:val="single"/>
          <w:lang w:val="en-US" w:eastAsia="zh-CN"/>
        </w:rPr>
      </w:pPr>
      <w:r>
        <w:rPr>
          <w:rFonts w:hint="eastAsia" w:ascii="仿宋" w:hAnsi="仿宋" w:eastAsia="仿宋"/>
          <w:sz w:val="28"/>
          <w:szCs w:val="28"/>
        </w:rPr>
        <w:t>3.本项目的特定资格要求：</w:t>
      </w:r>
      <w:r>
        <w:rPr>
          <w:rFonts w:hint="eastAsia" w:ascii="仿宋" w:hAnsi="仿宋" w:eastAsia="仿宋" w:cs="Times New Roman"/>
          <w:sz w:val="28"/>
          <w:szCs w:val="28"/>
          <w:u w:val="single"/>
          <w:lang w:val="en-US" w:eastAsia="zh-CN"/>
        </w:rPr>
        <w:t>1、具备建筑工程施工总承包叁级（含三级）以上资质，拟派项目经理需具备建筑工程专业贰级及以上注册建造师证，并在人员、设备、资金等方面具</w:t>
      </w:r>
      <w:r>
        <w:rPr>
          <w:rFonts w:hint="eastAsia" w:ascii="仿宋" w:hAnsi="仿宋" w:eastAsia="仿宋"/>
          <w:sz w:val="28"/>
          <w:szCs w:val="28"/>
          <w:u w:val="single"/>
          <w:lang w:val="en-US" w:eastAsia="zh-CN"/>
        </w:rPr>
        <w:t>有承担本工程施工的能力；2、凡拟参加本次招标项目的供应商，未被“信用中国”网站（www.creditchina.gov.cn）中列入失信被执行人或重大税收违法案件当事人名单的供应商、未被中国政府招标网（www.ccgp.gov.cn）列入政府招标严重违法失信行为记录名单中被财政部门禁止参加政府招标活动的供应商（处罚决定规定的时间和地域范围内），提供网站网页查询结果并加盖单位公章；3、单位负责人为同一人或者存在控股、管理关系的不同单位，不得同时参加本项目的磋商；4、为本项目提供整体设计、规范编制或者项目管理、监理、检测等服务的供应商，不得再参加本项目磋商。</w:t>
      </w:r>
    </w:p>
    <w:p>
      <w:pPr>
        <w:pStyle w:val="3"/>
        <w:spacing w:line="360" w:lineRule="auto"/>
        <w:rPr>
          <w:rFonts w:ascii="黑体" w:hAnsi="黑体" w:cs="宋体"/>
          <w:b w:val="0"/>
          <w:sz w:val="28"/>
          <w:szCs w:val="28"/>
        </w:rPr>
      </w:pPr>
      <w:bookmarkStart w:id="10" w:name="_Toc35393631"/>
      <w:bookmarkStart w:id="11" w:name="_Toc35393800"/>
      <w:r>
        <w:rPr>
          <w:rFonts w:hint="eastAsia" w:ascii="黑体" w:hAnsi="黑体" w:cs="宋体"/>
          <w:b w:val="0"/>
          <w:sz w:val="28"/>
          <w:szCs w:val="28"/>
        </w:rPr>
        <w:t>三、获取采购文件</w:t>
      </w:r>
      <w:bookmarkEnd w:id="8"/>
      <w:bookmarkEnd w:id="9"/>
      <w:bookmarkEnd w:id="10"/>
      <w:bookmarkEnd w:id="11"/>
    </w:p>
    <w:p>
      <w:pPr>
        <w:spacing w:line="360" w:lineRule="auto"/>
        <w:ind w:firstLine="540"/>
        <w:rPr>
          <w:rFonts w:ascii="仿宋" w:hAnsi="仿宋" w:eastAsia="仿宋" w:cs="宋体"/>
          <w:sz w:val="28"/>
          <w:szCs w:val="28"/>
          <w:highlight w:val="red"/>
        </w:rPr>
      </w:pPr>
      <w:r>
        <w:rPr>
          <w:rFonts w:hint="eastAsia" w:ascii="仿宋" w:hAnsi="仿宋" w:eastAsia="仿宋" w:cs="宋体"/>
          <w:sz w:val="28"/>
          <w:szCs w:val="28"/>
        </w:rPr>
        <w:t>时间：</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6</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30</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2022</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7</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7</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14:00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20:00</w:t>
      </w:r>
      <w:r>
        <w:rPr>
          <w:rFonts w:hint="eastAsia" w:ascii="仿宋" w:hAnsi="仿宋" w:eastAsia="仿宋" w:cs="宋体"/>
          <w:sz w:val="28"/>
          <w:szCs w:val="28"/>
          <w:highlight w:val="none"/>
        </w:rPr>
        <w:t>（北京时间，</w:t>
      </w:r>
      <w:r>
        <w:rPr>
          <w:rFonts w:ascii="仿宋" w:hAnsi="仿宋" w:eastAsia="仿宋" w:cs="宋体"/>
          <w:sz w:val="28"/>
          <w:szCs w:val="28"/>
          <w:highlight w:val="none"/>
        </w:rPr>
        <w:t>法定节假日</w:t>
      </w:r>
      <w:bookmarkStart w:id="42" w:name="_GoBack"/>
      <w:bookmarkEnd w:id="42"/>
      <w:r>
        <w:rPr>
          <w:rFonts w:hint="eastAsia" w:ascii="仿宋" w:hAnsi="仿宋" w:eastAsia="仿宋" w:cs="宋体"/>
          <w:sz w:val="28"/>
          <w:szCs w:val="28"/>
          <w:highlight w:val="none"/>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r>
        <w:rPr>
          <w:rFonts w:hint="eastAsia" w:ascii="仿宋" w:hAnsi="仿宋" w:eastAsia="仿宋"/>
          <w:sz w:val="28"/>
          <w:szCs w:val="28"/>
          <w:u w:val="single"/>
          <w:lang w:val="en-US" w:eastAsia="zh-CN"/>
        </w:rPr>
        <w:t>新源县肖尔布拉克街海悦酒店斜对面007巷10号（二楼）</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来人获取（携带企业法人授权委托书和被委托人身份证、企业法人营业执照、企业资质证书、企业安全生产许可证、建筑工程专业贰级及以上注册建造师证及安全生产考核证、技术负责人职称证（中级及以上）、施工员岗位证、质量检查员岗位证、安全检查员岗位证及安全生产考核证、授权委托人及拟派建造师在本单位近半年（20</w:t>
      </w:r>
      <w:r>
        <w:rPr>
          <w:rFonts w:hint="eastAsia" w:ascii="仿宋" w:hAnsi="仿宋" w:eastAsia="仿宋" w:cs="宋体"/>
          <w:sz w:val="28"/>
          <w:szCs w:val="28"/>
          <w:lang w:val="en-US" w:eastAsia="zh-CN"/>
        </w:rPr>
        <w:t>21</w:t>
      </w:r>
      <w:r>
        <w:rPr>
          <w:rFonts w:hint="eastAsia" w:ascii="仿宋" w:hAnsi="仿宋" w:eastAsia="仿宋" w:cs="宋体"/>
          <w:sz w:val="28"/>
          <w:szCs w:val="28"/>
          <w:lang w:eastAsia="zh-CN"/>
        </w:rPr>
        <w:t>年</w:t>
      </w:r>
      <w:r>
        <w:rPr>
          <w:rFonts w:hint="eastAsia" w:ascii="仿宋" w:hAnsi="仿宋" w:eastAsia="仿宋" w:cs="宋体"/>
          <w:sz w:val="28"/>
          <w:szCs w:val="28"/>
          <w:lang w:val="en-US" w:eastAsia="zh-CN"/>
        </w:rPr>
        <w:t>12</w:t>
      </w:r>
      <w:r>
        <w:rPr>
          <w:rFonts w:hint="eastAsia" w:ascii="仿宋" w:hAnsi="仿宋" w:eastAsia="仿宋" w:cs="宋体"/>
          <w:sz w:val="28"/>
          <w:szCs w:val="28"/>
          <w:lang w:eastAsia="zh-CN"/>
        </w:rPr>
        <w:t>月至202</w:t>
      </w:r>
      <w:r>
        <w:rPr>
          <w:rFonts w:hint="eastAsia" w:ascii="仿宋" w:hAnsi="仿宋" w:eastAsia="仿宋" w:cs="宋体"/>
          <w:sz w:val="28"/>
          <w:szCs w:val="28"/>
          <w:lang w:val="en-US" w:eastAsia="zh-CN"/>
        </w:rPr>
        <w:t>2</w:t>
      </w:r>
      <w:r>
        <w:rPr>
          <w:rFonts w:hint="eastAsia" w:ascii="仿宋" w:hAnsi="仿宋" w:eastAsia="仿宋" w:cs="宋体"/>
          <w:sz w:val="28"/>
          <w:szCs w:val="28"/>
          <w:lang w:eastAsia="zh-CN"/>
        </w:rPr>
        <w:t>年</w:t>
      </w:r>
      <w:r>
        <w:rPr>
          <w:rFonts w:hint="eastAsia" w:ascii="仿宋" w:hAnsi="仿宋" w:eastAsia="仿宋" w:cs="宋体"/>
          <w:sz w:val="28"/>
          <w:szCs w:val="28"/>
          <w:lang w:val="en-US" w:eastAsia="zh-CN"/>
        </w:rPr>
        <w:t>5</w:t>
      </w:r>
      <w:r>
        <w:rPr>
          <w:rFonts w:hint="eastAsia" w:ascii="仿宋" w:hAnsi="仿宋" w:eastAsia="仿宋" w:cs="宋体"/>
          <w:sz w:val="28"/>
          <w:szCs w:val="28"/>
          <w:lang w:eastAsia="zh-CN"/>
        </w:rPr>
        <w:t>月）的社保证明，项目所在地劳动保障部门出具的无拖欠农民工工资证明。自治区区外企业已通过新疆建设云进疆企业信息报送且项目负责人须为进疆企业信息报送中登记人员，以上资料复印件三套（复印件必须加盖本单位公章）。</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500元</w:t>
      </w:r>
    </w:p>
    <w:p>
      <w:pPr>
        <w:pStyle w:val="3"/>
        <w:spacing w:line="360" w:lineRule="auto"/>
        <w:rPr>
          <w:rFonts w:ascii="黑体" w:hAnsi="黑体" w:cs="宋体"/>
          <w:b w:val="0"/>
          <w:sz w:val="28"/>
          <w:szCs w:val="28"/>
        </w:rPr>
      </w:pPr>
      <w:bookmarkStart w:id="12" w:name="_Toc35393801"/>
      <w:bookmarkStart w:id="13" w:name="_Toc35393632"/>
      <w:bookmarkStart w:id="14" w:name="_Toc28359092"/>
      <w:bookmarkStart w:id="15" w:name="_Toc28359015"/>
      <w:r>
        <w:rPr>
          <w:rFonts w:hint="eastAsia" w:ascii="黑体" w:hAnsi="黑体" w:cs="宋体"/>
          <w:b w:val="0"/>
          <w:sz w:val="28"/>
          <w:szCs w:val="28"/>
        </w:rPr>
        <w:t>四、响应文件提交</w:t>
      </w:r>
      <w:bookmarkEnd w:id="12"/>
      <w:bookmarkEnd w:id="13"/>
      <w:bookmarkEnd w:id="14"/>
      <w:bookmarkEnd w:id="15"/>
    </w:p>
    <w:p>
      <w:pPr>
        <w:ind w:firstLine="560" w:firstLineChars="200"/>
        <w:rPr>
          <w:rFonts w:ascii="仿宋" w:hAnsi="仿宋" w:eastAsia="仿宋"/>
          <w:bCs/>
          <w:sz w:val="28"/>
          <w:szCs w:val="28"/>
          <w:highlight w:val="none"/>
          <w:u w:val="single"/>
        </w:rPr>
      </w:pPr>
      <w:r>
        <w:rPr>
          <w:rFonts w:hint="eastAsia" w:ascii="仿宋" w:hAnsi="仿宋" w:eastAsia="仿宋"/>
          <w:sz w:val="28"/>
          <w:szCs w:val="28"/>
        </w:rPr>
        <w:t>截止时间</w:t>
      </w:r>
      <w:r>
        <w:rPr>
          <w:rFonts w:hint="eastAsia" w:ascii="仿宋" w:hAnsi="仿宋" w:eastAsia="仿宋"/>
          <w:sz w:val="28"/>
          <w:szCs w:val="28"/>
          <w:highlight w:val="none"/>
        </w:rPr>
        <w:t>：</w:t>
      </w:r>
      <w:r>
        <w:rPr>
          <w:rFonts w:hint="eastAsia" w:ascii="仿宋" w:hAnsi="仿宋" w:eastAsia="仿宋"/>
          <w:sz w:val="28"/>
          <w:szCs w:val="28"/>
          <w:highlight w:val="none"/>
          <w:u w:val="single"/>
          <w:lang w:val="en-US" w:eastAsia="zh-CN"/>
        </w:rPr>
        <w:t>2022</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7</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15</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w:t>
      </w:r>
    </w:p>
    <w:p>
      <w:pPr>
        <w:ind w:firstLine="560" w:firstLineChars="200"/>
        <w:rPr>
          <w:rFonts w:hint="eastAsia" w:ascii="仿宋" w:hAnsi="仿宋" w:eastAsia="仿宋" w:cs="Times New Roman"/>
          <w:bCs/>
          <w:sz w:val="28"/>
          <w:szCs w:val="28"/>
          <w:highlight w:val="none"/>
          <w:u w:val="single"/>
        </w:rPr>
      </w:pPr>
      <w:r>
        <w:rPr>
          <w:rFonts w:hint="eastAsia" w:ascii="仿宋" w:hAnsi="仿宋" w:eastAsia="仿宋"/>
          <w:sz w:val="28"/>
          <w:szCs w:val="28"/>
        </w:rPr>
        <w:t>地点：</w:t>
      </w:r>
      <w:r>
        <w:rPr>
          <w:rFonts w:hint="eastAsia" w:ascii="仿宋" w:hAnsi="仿宋" w:eastAsia="仿宋" w:cs="Times New Roman"/>
          <w:bCs/>
          <w:sz w:val="28"/>
          <w:szCs w:val="28"/>
          <w:highlight w:val="none"/>
          <w:u w:val="single"/>
          <w:lang w:val="en-US" w:eastAsia="zh-CN"/>
        </w:rPr>
        <w:t>新源县肖尔布拉克街海悦酒店斜对面007巷10号（二楼）</w:t>
      </w:r>
    </w:p>
    <w:p>
      <w:pPr>
        <w:pStyle w:val="3"/>
        <w:spacing w:line="360" w:lineRule="auto"/>
        <w:rPr>
          <w:rFonts w:ascii="黑体" w:hAnsi="黑体" w:cs="宋体"/>
          <w:b w:val="0"/>
          <w:sz w:val="28"/>
          <w:szCs w:val="28"/>
        </w:rPr>
      </w:pPr>
      <w:bookmarkStart w:id="16" w:name="_Toc28359016"/>
      <w:bookmarkStart w:id="17" w:name="_Toc28359093"/>
      <w:bookmarkStart w:id="18" w:name="_Toc35393633"/>
      <w:bookmarkStart w:id="19" w:name="_Toc35393802"/>
      <w:r>
        <w:rPr>
          <w:rFonts w:hint="eastAsia" w:ascii="黑体" w:hAnsi="黑体" w:cs="宋体"/>
          <w:b w:val="0"/>
          <w:sz w:val="28"/>
          <w:szCs w:val="28"/>
        </w:rPr>
        <w:t>五、开启（</w:t>
      </w:r>
      <w:r>
        <w:rPr>
          <w:rFonts w:hint="eastAsia" w:ascii="黑体" w:hAnsi="黑体" w:cs="宋体"/>
          <w:b w:val="0"/>
          <w:i/>
          <w:sz w:val="28"/>
          <w:szCs w:val="28"/>
        </w:rPr>
        <w:t>竞争性磋商方式必须填写</w:t>
      </w:r>
      <w:r>
        <w:rPr>
          <w:rFonts w:hint="eastAsia" w:ascii="黑体" w:hAnsi="黑体" w:cs="宋体"/>
          <w:b w:val="0"/>
          <w:sz w:val="28"/>
          <w:szCs w:val="28"/>
        </w:rPr>
        <w:t>）</w:t>
      </w:r>
      <w:bookmarkEnd w:id="16"/>
      <w:bookmarkEnd w:id="17"/>
      <w:bookmarkEnd w:id="18"/>
      <w:bookmarkEnd w:id="19"/>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2022</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7</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eastAsia" w:ascii="仿宋" w:hAnsi="仿宋" w:eastAsia="仿宋" w:cs="Times New Roman"/>
          <w:sz w:val="28"/>
          <w:szCs w:val="28"/>
        </w:rPr>
      </w:pPr>
      <w:r>
        <w:rPr>
          <w:rFonts w:hint="eastAsia" w:ascii="仿宋" w:hAnsi="仿宋" w:eastAsia="仿宋"/>
          <w:sz w:val="28"/>
          <w:szCs w:val="28"/>
        </w:rPr>
        <w:t>地点：</w:t>
      </w:r>
      <w:r>
        <w:rPr>
          <w:rFonts w:hint="eastAsia" w:ascii="仿宋" w:hAnsi="仿宋" w:eastAsia="仿宋" w:cs="Times New Roman"/>
          <w:sz w:val="28"/>
          <w:szCs w:val="28"/>
          <w:u w:val="single"/>
          <w:lang w:val="en-US" w:eastAsia="zh-CN"/>
        </w:rPr>
        <w:t>新源县肖尔布拉克街海悦酒店斜对面007巷10号（二楼）</w:t>
      </w:r>
    </w:p>
    <w:p>
      <w:pPr>
        <w:pStyle w:val="3"/>
        <w:spacing w:line="360" w:lineRule="auto"/>
        <w:rPr>
          <w:rFonts w:ascii="黑体" w:hAnsi="黑体" w:cs="宋体"/>
          <w:b w:val="0"/>
          <w:sz w:val="28"/>
          <w:szCs w:val="28"/>
        </w:rPr>
      </w:pPr>
      <w:bookmarkStart w:id="20" w:name="_Toc35393803"/>
      <w:bookmarkStart w:id="21" w:name="_Toc35393634"/>
      <w:bookmarkStart w:id="22" w:name="_Toc28359017"/>
      <w:bookmarkStart w:id="23" w:name="_Toc28359094"/>
      <w:r>
        <w:rPr>
          <w:rFonts w:hint="eastAsia" w:ascii="黑体" w:hAnsi="黑体" w:cs="宋体"/>
          <w:b w:val="0"/>
          <w:sz w:val="28"/>
          <w:szCs w:val="28"/>
        </w:rPr>
        <w:t>六、公告期限</w:t>
      </w:r>
      <w:bookmarkEnd w:id="20"/>
      <w:bookmarkEnd w:id="21"/>
      <w:bookmarkEnd w:id="22"/>
      <w:bookmarkEnd w:id="23"/>
    </w:p>
    <w:p>
      <w:pPr>
        <w:ind w:firstLine="560" w:firstLineChars="200"/>
        <w:rPr>
          <w:rFonts w:hint="eastAsia"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bookmarkStart w:id="24" w:name="_Toc35393804"/>
      <w:bookmarkStart w:id="25" w:name="_Toc35393635"/>
    </w:p>
    <w:bookmarkEnd w:id="24"/>
    <w:bookmarkEnd w:id="25"/>
    <w:p>
      <w:pPr>
        <w:pStyle w:val="3"/>
        <w:spacing w:line="360" w:lineRule="auto"/>
        <w:rPr>
          <w:rFonts w:hint="eastAsia" w:ascii="黑体" w:hAnsi="黑体" w:cs="宋体"/>
          <w:b w:val="0"/>
          <w:sz w:val="28"/>
          <w:szCs w:val="28"/>
        </w:rPr>
      </w:pPr>
      <w:bookmarkStart w:id="26" w:name="_Toc35393805"/>
      <w:bookmarkStart w:id="27" w:name="_Toc28359095"/>
      <w:bookmarkStart w:id="28" w:name="_Toc35393636"/>
      <w:bookmarkStart w:id="29" w:name="_Toc28359018"/>
      <w:r>
        <w:rPr>
          <w:rFonts w:hint="eastAsia" w:ascii="黑体" w:hAnsi="黑体" w:cs="宋体"/>
          <w:b w:val="0"/>
          <w:sz w:val="28"/>
          <w:szCs w:val="28"/>
        </w:rPr>
        <w:t>七、其他补充事宜</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3"/>
        <w:spacing w:line="360" w:lineRule="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pStyle w:val="3"/>
        <w:spacing w:line="360" w:lineRule="auto"/>
        <w:ind w:firstLine="840" w:firstLineChars="300"/>
        <w:rPr>
          <w:rFonts w:ascii="仿宋" w:hAnsi="仿宋" w:eastAsia="仿宋" w:cs="宋体"/>
          <w:b w:val="0"/>
          <w:sz w:val="28"/>
          <w:szCs w:val="28"/>
        </w:rPr>
      </w:pPr>
      <w:bookmarkStart w:id="30" w:name="_Toc28359096"/>
      <w:bookmarkStart w:id="31" w:name="_Toc28359019"/>
      <w:bookmarkStart w:id="32" w:name="_Toc35393806"/>
      <w:bookmarkStart w:id="33" w:name="_Toc35393637"/>
      <w:r>
        <w:rPr>
          <w:rFonts w:hint="eastAsia" w:ascii="仿宋" w:hAnsi="仿宋" w:eastAsia="仿宋" w:cs="宋体"/>
          <w:b w:val="0"/>
          <w:sz w:val="28"/>
          <w:szCs w:val="28"/>
        </w:rPr>
        <w:t>1.采购人信息</w:t>
      </w:r>
      <w:bookmarkEnd w:id="30"/>
      <w:bookmarkEnd w:id="31"/>
      <w:bookmarkEnd w:id="32"/>
      <w:bookmarkEnd w:id="33"/>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eastAsia="zh-CN"/>
        </w:rPr>
        <w:t>新源县农业农村局</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eastAsia="zh-CN"/>
        </w:rPr>
        <w:t>新源县</w:t>
      </w:r>
    </w:p>
    <w:p>
      <w:pPr>
        <w:spacing w:line="360" w:lineRule="auto"/>
        <w:ind w:left="1129" w:leftChars="371" w:hanging="350" w:hangingChars="125"/>
        <w:jc w:val="left"/>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18997848909</w:t>
      </w:r>
    </w:p>
    <w:p>
      <w:pPr>
        <w:pStyle w:val="3"/>
        <w:spacing w:line="360" w:lineRule="auto"/>
        <w:ind w:firstLine="840" w:firstLineChars="300"/>
        <w:rPr>
          <w:rFonts w:ascii="仿宋" w:hAnsi="仿宋" w:eastAsia="仿宋" w:cs="宋体"/>
          <w:b w:val="0"/>
          <w:sz w:val="28"/>
          <w:szCs w:val="28"/>
        </w:rPr>
      </w:pPr>
      <w:bookmarkStart w:id="34" w:name="_Toc28359097"/>
      <w:bookmarkStart w:id="35" w:name="_Toc35393807"/>
      <w:bookmarkStart w:id="36" w:name="_Toc28359020"/>
      <w:bookmarkStart w:id="37" w:name="_Toc35393638"/>
      <w:r>
        <w:rPr>
          <w:rFonts w:hint="eastAsia" w:ascii="仿宋" w:hAnsi="仿宋" w:eastAsia="仿宋" w:cs="宋体"/>
          <w:b w:val="0"/>
          <w:sz w:val="28"/>
          <w:szCs w:val="28"/>
        </w:rPr>
        <w:t>2.采购代理机构信息</w:t>
      </w:r>
      <w:bookmarkEnd w:id="34"/>
      <w:bookmarkEnd w:id="35"/>
      <w:bookmarkEnd w:id="36"/>
      <w:bookmarkEnd w:id="37"/>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新疆玖一建设项目管理咨询有限公司</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新源县肖尔布拉克街海悦酒店斜对面007巷10号（二楼）</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0999-5028756/18040891008</w:t>
      </w:r>
    </w:p>
    <w:p>
      <w:pPr>
        <w:pStyle w:val="3"/>
        <w:spacing w:line="360" w:lineRule="auto"/>
        <w:ind w:firstLine="840" w:firstLineChars="300"/>
        <w:rPr>
          <w:rFonts w:ascii="仿宋" w:hAnsi="仿宋" w:eastAsia="仿宋" w:cs="宋体"/>
          <w:b w:val="0"/>
          <w:sz w:val="28"/>
          <w:szCs w:val="28"/>
        </w:rPr>
      </w:pPr>
      <w:bookmarkStart w:id="38" w:name="_Toc28359021"/>
      <w:bookmarkStart w:id="39" w:name="_Toc28359098"/>
      <w:bookmarkStart w:id="40" w:name="_Toc35393808"/>
      <w:bookmarkStart w:id="41"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38"/>
      <w:bookmarkEnd w:id="39"/>
      <w:bookmarkEnd w:id="40"/>
      <w:bookmarkEnd w:id="41"/>
    </w:p>
    <w:p>
      <w:pPr>
        <w:pStyle w:val="4"/>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lang w:eastAsia="zh-CN"/>
        </w:rPr>
        <w:t>郭亚</w:t>
      </w:r>
    </w:p>
    <w:p>
      <w:pPr>
        <w:widowControl/>
        <w:spacing w:before="156" w:beforeLines="50" w:after="156" w:afterLines="50" w:line="360" w:lineRule="auto"/>
        <w:ind w:firstLine="840" w:firstLineChars="300"/>
        <w:jc w:val="left"/>
        <w:rPr>
          <w:rFonts w:hint="default" w:ascii="仿宋" w:hAnsi="仿宋" w:eastAsia="仿宋" w:cs="Arial"/>
          <w:kern w:val="0"/>
          <w:sz w:val="24"/>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18040891008</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YWU0YjcxOGU1MzEzNDhhNjRjZmFmNzhmYWJmM2IifQ=="/>
  </w:docVars>
  <w:rsids>
    <w:rsidRoot w:val="7C080B91"/>
    <w:rsid w:val="001F6F87"/>
    <w:rsid w:val="0B366243"/>
    <w:rsid w:val="0E8C1A19"/>
    <w:rsid w:val="152A781E"/>
    <w:rsid w:val="21360EAD"/>
    <w:rsid w:val="22446336"/>
    <w:rsid w:val="24241CB1"/>
    <w:rsid w:val="27FF3FB6"/>
    <w:rsid w:val="30CA04B7"/>
    <w:rsid w:val="3F555276"/>
    <w:rsid w:val="3F841BEA"/>
    <w:rsid w:val="5828072E"/>
    <w:rsid w:val="58A9645F"/>
    <w:rsid w:val="5A0545A0"/>
    <w:rsid w:val="5D39025A"/>
    <w:rsid w:val="6621324B"/>
    <w:rsid w:val="692A3EAE"/>
    <w:rsid w:val="6D0954D3"/>
    <w:rsid w:val="76000D71"/>
    <w:rsid w:val="7C080B91"/>
    <w:rsid w:val="7EB12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Plain Text"/>
    <w:basedOn w:val="1"/>
    <w:qFormat/>
    <w:uiPriority w:val="99"/>
    <w:pPr>
      <w:autoSpaceDE w:val="0"/>
      <w:autoSpaceDN w:val="0"/>
      <w:adjustRightInd w:val="0"/>
    </w:pPr>
    <w:rPr>
      <w:rFonts w:ascii="宋体" w:hAnsi="Tms Rmn" w:cs="宋体"/>
    </w:rPr>
  </w:style>
  <w:style w:type="paragraph" w:styleId="5">
    <w:name w:val="Body Text First Indent"/>
    <w:basedOn w:val="2"/>
    <w:unhideWhenUsed/>
    <w:qFormat/>
    <w:uiPriority w:val="99"/>
    <w:pPr>
      <w:tabs>
        <w:tab w:val="left" w:pos="562"/>
        <w:tab w:val="left" w:pos="3372"/>
        <w:tab w:val="left" w:pos="3653"/>
      </w:tabs>
      <w:ind w:firstLine="420" w:firstLineChars="100"/>
    </w:pPr>
    <w:rPr>
      <w:sz w:val="21"/>
    </w:rPr>
  </w:style>
  <w:style w:type="paragraph" w:customStyle="1" w:styleId="8">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1781</Words>
  <Characters>2016</Characters>
  <Lines>0</Lines>
  <Paragraphs>0</Paragraphs>
  <TotalTime>13</TotalTime>
  <ScaleCrop>false</ScaleCrop>
  <LinksUpToDate>false</LinksUpToDate>
  <CharactersWithSpaces>2035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2022-06-15T03:01:00Z</dcterms:created>
  <dc:creator>郭亚吖</dc:creator>
  <cp:lastModifiedBy>郭亚吖</cp:lastModifiedBy>
  <dcterms:modified xsi:type="dcterms:W3CDTF">2022-06-29T03:44:46Z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844EC5069D0F466F8BF72A88A5F148CF</vt:lpwstr>
  </property>
</Properties>
</file>