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仿宋_GB2312" w:hAnsi="仿宋_GB2312" w:eastAsia="仿宋_GB2312" w:cs="仿宋_GB2312"/>
          <w:b/>
          <w:bCs/>
          <w:color w:val="000000"/>
          <w:kern w:val="0"/>
          <w:sz w:val="52"/>
          <w:szCs w:val="52"/>
          <w:lang w:val="en-US" w:eastAsia="zh-CN" w:bidi="ar"/>
        </w:rPr>
      </w:pPr>
      <w:r>
        <w:rPr>
          <w:rFonts w:hint="eastAsia" w:ascii="仿宋_GB2312" w:hAnsi="仿宋_GB2312" w:eastAsia="仿宋_GB2312" w:cs="仿宋_GB2312"/>
          <w:b/>
          <w:bCs/>
          <w:color w:val="000000"/>
          <w:kern w:val="0"/>
          <w:sz w:val="52"/>
          <w:szCs w:val="52"/>
          <w:lang w:val="en-US" w:eastAsia="zh-CN" w:bidi="ar"/>
        </w:rPr>
        <w:t>政府采购需求书</w:t>
      </w:r>
    </w:p>
    <w:p>
      <w:pPr>
        <w:keepNext w:val="0"/>
        <w:keepLines w:val="0"/>
        <w:widowControl/>
        <w:suppressLineNumbers w:val="0"/>
        <w:ind w:firstLine="622" w:firstLineChars="200"/>
        <w:jc w:val="both"/>
        <w:rPr>
          <w:rFonts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一、采购标的需实现的功能或者目标，以及为落实政府采购政策需满足的要求：</w:t>
      </w:r>
    </w:p>
    <w:p>
      <w:pPr>
        <w:keepNext w:val="0"/>
        <w:keepLines w:val="0"/>
        <w:widowControl/>
        <w:suppressLineNumbers w:val="0"/>
        <w:spacing w:line="360" w:lineRule="auto"/>
        <w:ind w:firstLine="640" w:firstLineChars="200"/>
        <w:jc w:val="left"/>
        <w:rPr>
          <w:rFonts w:hint="eastAsia" w:ascii="仿宋" w:hAnsi="仿宋" w:eastAsia="仿宋" w:cs="仿宋"/>
          <w:sz w:val="24"/>
          <w:szCs w:val="24"/>
        </w:rPr>
      </w:pPr>
      <w:r>
        <w:rPr>
          <w:rFonts w:hint="eastAsia" w:ascii="仿宋" w:hAnsi="仿宋" w:eastAsia="仿宋" w:cs="仿宋"/>
          <w:color w:val="000000"/>
          <w:kern w:val="0"/>
          <w:sz w:val="32"/>
          <w:szCs w:val="32"/>
          <w:lang w:val="en-US" w:eastAsia="zh-CN" w:bidi="ar"/>
        </w:rPr>
        <w:t>（一）采购标的需实现的功能或者目标：进一步完善</w:t>
      </w:r>
      <w:r>
        <w:rPr>
          <w:rFonts w:hint="eastAsia" w:ascii="仿宋_GB2312" w:hAnsi="仿宋_GB2312" w:eastAsia="仿宋_GB2312" w:cs="仿宋_GB2312"/>
          <w:b w:val="0"/>
          <w:bCs w:val="0"/>
          <w:color w:val="auto"/>
          <w:kern w:val="0"/>
          <w:sz w:val="31"/>
          <w:szCs w:val="31"/>
          <w:lang w:val="en-US" w:eastAsia="zh-CN" w:bidi="ar"/>
        </w:rPr>
        <w:t>莎车县儿童福利院儿童生活水平</w:t>
      </w:r>
      <w:r>
        <w:rPr>
          <w:rFonts w:hint="eastAsia" w:ascii="仿宋" w:hAnsi="仿宋" w:eastAsia="仿宋" w:cs="仿宋"/>
          <w:color w:val="000000"/>
          <w:kern w:val="0"/>
          <w:sz w:val="32"/>
          <w:szCs w:val="32"/>
          <w:lang w:val="en-US" w:eastAsia="zh-CN" w:bidi="ar"/>
        </w:rPr>
        <w:t>，促进</w:t>
      </w:r>
      <w:r>
        <w:rPr>
          <w:rFonts w:hint="eastAsia" w:ascii="仿宋_GB2312" w:hAnsi="仿宋_GB2312" w:eastAsia="仿宋_GB2312" w:cs="仿宋_GB2312"/>
          <w:b w:val="0"/>
          <w:bCs w:val="0"/>
          <w:color w:val="auto"/>
          <w:kern w:val="0"/>
          <w:sz w:val="31"/>
          <w:szCs w:val="31"/>
          <w:lang w:val="en-US" w:eastAsia="zh-CN" w:bidi="ar"/>
        </w:rPr>
        <w:t>莎车县儿童福利院儿童生活幸福指数</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spacing w:line="360" w:lineRule="auto"/>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（二）为落实政府采购政策需满足的要求：根据《政府采购促进中小企业发 展管理办法》（财库【2020】46 号）、《财政部 司法部关于政府采购支持监狱 企业发展有关问题的通知》（财库〔2014〕68 号）和《三部门联合发布关于促 进残疾人就业政府采购政策的通知》（财库〔2017〕141 号）的规定，对满足价格扣除条件且在投标文件中提交了《投标人企业类型声明函》或省级以上监狱管理局、戒毒管理局（含新疆生产建设兵团）出具的属于监狱企业的证明文件的投标人，其投标报价扣除 6%后参与评审。</w:t>
      </w:r>
    </w:p>
    <w:p>
      <w:pPr>
        <w:widowControl/>
        <w:spacing w:line="500" w:lineRule="atLeast"/>
        <w:ind w:left="246" w:leftChars="117" w:right="567" w:firstLine="523" w:firstLineChars="168"/>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二、供应商资格：</w:t>
      </w:r>
    </w:p>
    <w:p>
      <w:pPr>
        <w:pStyle w:val="11"/>
        <w:pageBreakBefore w:val="0"/>
        <w:widowControl w:val="0"/>
        <w:kinsoku/>
        <w:wordWrap/>
        <w:overflowPunct/>
        <w:topLinePunct w:val="0"/>
        <w:bidi w:val="0"/>
        <w:snapToGrid/>
        <w:spacing w:line="240" w:lineRule="auto"/>
        <w:ind w:left="0" w:leftChars="0" w:firstLine="640" w:firstLineChars="200"/>
        <w:textAlignment w:val="auto"/>
        <w:outlineLvl w:val="9"/>
        <w:rPr>
          <w:rFonts w:hint="eastAsia" w:ascii="仿宋" w:hAnsi="仿宋" w:eastAsia="仿宋" w:cs="仿宋"/>
          <w:color w:val="000000"/>
          <w:kern w:val="0"/>
          <w:sz w:val="32"/>
          <w:szCs w:val="32"/>
          <w:lang w:val="en-US" w:eastAsia="zh-CN" w:bidi="ar"/>
        </w:rPr>
      </w:pPr>
      <w:bookmarkStart w:id="0" w:name="_Toc35393800"/>
      <w:bookmarkStart w:id="1" w:name="_Toc28359091"/>
      <w:bookmarkStart w:id="2" w:name="_Toc35393631"/>
      <w:bookmarkStart w:id="3" w:name="_Toc28359014"/>
      <w:r>
        <w:rPr>
          <w:rFonts w:hint="eastAsia" w:ascii="仿宋" w:hAnsi="仿宋" w:eastAsia="仿宋" w:cs="仿宋"/>
          <w:color w:val="000000"/>
          <w:kern w:val="0"/>
          <w:sz w:val="32"/>
          <w:szCs w:val="32"/>
          <w:lang w:val="en-US" w:eastAsia="zh-CN" w:bidi="ar"/>
        </w:rPr>
        <w:t>1.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查询结果以采代理公司开标现场核查为准）；</w:t>
      </w:r>
    </w:p>
    <w:p>
      <w:pPr>
        <w:pStyle w:val="11"/>
        <w:pageBreakBefore w:val="0"/>
        <w:widowControl w:val="0"/>
        <w:kinsoku/>
        <w:wordWrap/>
        <w:overflowPunct/>
        <w:topLinePunct w:val="0"/>
        <w:bidi w:val="0"/>
        <w:snapToGrid/>
        <w:spacing w:line="240" w:lineRule="auto"/>
        <w:ind w:left="0" w:leftChars="0" w:firstLine="640" w:firstLineChars="200"/>
        <w:textAlignment w:val="auto"/>
        <w:outlineLvl w:val="9"/>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2.具有有效的营业执照；</w:t>
      </w:r>
    </w:p>
    <w:p>
      <w:pPr>
        <w:pStyle w:val="11"/>
        <w:pageBreakBefore w:val="0"/>
        <w:widowControl w:val="0"/>
        <w:kinsoku/>
        <w:wordWrap/>
        <w:overflowPunct/>
        <w:topLinePunct w:val="0"/>
        <w:bidi w:val="0"/>
        <w:snapToGrid/>
        <w:spacing w:line="240" w:lineRule="auto"/>
        <w:ind w:left="0" w:leftChars="0" w:firstLine="640" w:firstLineChars="200"/>
        <w:textAlignment w:val="auto"/>
        <w:outlineLvl w:val="9"/>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3.法人本人投标的提供法人身份证明及身份证，被授权委托人需提供法人授权委托书及身份证；</w:t>
      </w:r>
    </w:p>
    <w:p>
      <w:pPr>
        <w:pStyle w:val="11"/>
        <w:pageBreakBefore w:val="0"/>
        <w:widowControl w:val="0"/>
        <w:kinsoku/>
        <w:wordWrap/>
        <w:overflowPunct/>
        <w:topLinePunct w:val="0"/>
        <w:bidi w:val="0"/>
        <w:snapToGrid/>
        <w:spacing w:line="240" w:lineRule="auto"/>
        <w:ind w:left="0" w:leftChars="0" w:firstLine="640" w:firstLineChars="200"/>
        <w:textAlignment w:val="auto"/>
        <w:outlineLvl w:val="9"/>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4.投标单位提供本单位依法缴纳近四个月（2022年3月-6月）的社保证明；</w:t>
      </w:r>
    </w:p>
    <w:p>
      <w:pPr>
        <w:pStyle w:val="11"/>
        <w:pageBreakBefore w:val="0"/>
        <w:widowControl w:val="0"/>
        <w:kinsoku/>
        <w:wordWrap/>
        <w:overflowPunct/>
        <w:topLinePunct w:val="0"/>
        <w:bidi w:val="0"/>
        <w:snapToGrid/>
        <w:spacing w:line="240" w:lineRule="auto"/>
        <w:ind w:left="0" w:leftChars="0" w:firstLine="640" w:firstLineChars="200"/>
        <w:textAlignment w:val="auto"/>
        <w:outlineLvl w:val="9"/>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5.提供税务部门出具近四个月（2022年3月-6月）的完税证明；</w:t>
      </w:r>
    </w:p>
    <w:p>
      <w:pPr>
        <w:pStyle w:val="11"/>
        <w:pageBreakBefore w:val="0"/>
        <w:widowControl w:val="0"/>
        <w:kinsoku/>
        <w:wordWrap/>
        <w:overflowPunct/>
        <w:topLinePunct w:val="0"/>
        <w:bidi w:val="0"/>
        <w:snapToGrid/>
        <w:spacing w:line="240" w:lineRule="auto"/>
        <w:ind w:left="0" w:leftChars="0" w:firstLine="640" w:firstLineChars="200"/>
        <w:textAlignment w:val="auto"/>
        <w:outlineLvl w:val="9"/>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6.提供2021年度的财务审计报告（新成立公司需提供银行资信证明）；</w:t>
      </w:r>
    </w:p>
    <w:p>
      <w:pPr>
        <w:pStyle w:val="11"/>
        <w:pageBreakBefore w:val="0"/>
        <w:widowControl w:val="0"/>
        <w:kinsoku/>
        <w:wordWrap/>
        <w:overflowPunct/>
        <w:topLinePunct w:val="0"/>
        <w:bidi w:val="0"/>
        <w:snapToGrid/>
        <w:spacing w:line="240" w:lineRule="auto"/>
        <w:ind w:left="0" w:leftChars="0" w:firstLine="640" w:firstLineChars="200"/>
        <w:textAlignment w:val="auto"/>
        <w:outlineLvl w:val="9"/>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7.参加政府采购活动前3年内在经营活动中没有重大违法记录的书面声明；</w:t>
      </w:r>
    </w:p>
    <w:p>
      <w:pPr>
        <w:pStyle w:val="11"/>
        <w:pageBreakBefore w:val="0"/>
        <w:widowControl w:val="0"/>
        <w:kinsoku/>
        <w:wordWrap/>
        <w:overflowPunct/>
        <w:topLinePunct w:val="0"/>
        <w:bidi w:val="0"/>
        <w:snapToGrid/>
        <w:spacing w:line="240" w:lineRule="auto"/>
        <w:ind w:left="0" w:leftChars="0" w:firstLine="640" w:firstLineChars="200"/>
        <w:textAlignment w:val="auto"/>
        <w:outlineLvl w:val="9"/>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8.提供针对本次项目的反商业贿赂承诺书。</w:t>
      </w:r>
    </w:p>
    <w:bookmarkEnd w:id="0"/>
    <w:bookmarkEnd w:id="1"/>
    <w:bookmarkEnd w:id="2"/>
    <w:bookmarkEnd w:id="3"/>
    <w:p>
      <w:pPr>
        <w:keepNext w:val="0"/>
        <w:keepLines w:val="0"/>
        <w:widowControl/>
        <w:numPr>
          <w:ilvl w:val="0"/>
          <w:numId w:val="0"/>
        </w:numPr>
        <w:suppressLineNumbers w:val="0"/>
        <w:ind w:left="630" w:leftChars="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三、采购标的需执行的国家相关标准、行业标准、地方标准或者其他标准、规范：</w:t>
      </w:r>
    </w:p>
    <w:p>
      <w:pPr>
        <w:keepNext w:val="0"/>
        <w:keepLines w:val="0"/>
        <w:widowControl/>
        <w:numPr>
          <w:ilvl w:val="0"/>
          <w:numId w:val="0"/>
        </w:numPr>
        <w:suppressLineNumbers w:val="0"/>
        <w:ind w:leftChars="200"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spacing w:val="0"/>
          <w:kern w:val="0"/>
          <w:sz w:val="31"/>
          <w:szCs w:val="31"/>
          <w:lang w:val="en-US" w:eastAsia="zh-CN" w:bidi="ar"/>
        </w:rPr>
        <w:t>所投服务须符合国家标准相关要求及所属行政区划的相关要求。</w:t>
      </w:r>
    </w:p>
    <w:p>
      <w:pPr>
        <w:keepNext w:val="0"/>
        <w:keepLines w:val="0"/>
        <w:widowControl/>
        <w:suppressLineNumbers w:val="0"/>
        <w:ind w:firstLine="622"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四、</w:t>
      </w:r>
      <w:r>
        <w:rPr>
          <w:rFonts w:ascii="仿宋_GB2312" w:hAnsi="仿宋_GB2312" w:eastAsia="仿宋_GB2312" w:cs="仿宋_GB2312"/>
          <w:b/>
          <w:bCs/>
          <w:color w:val="000000"/>
          <w:kern w:val="0"/>
          <w:sz w:val="31"/>
          <w:szCs w:val="31"/>
          <w:lang w:val="en-US" w:eastAsia="zh-CN" w:bidi="ar"/>
        </w:rPr>
        <w:t>采购实施计划</w:t>
      </w:r>
      <w:r>
        <w:rPr>
          <w:rFonts w:hint="eastAsia" w:ascii="仿宋_GB2312" w:hAnsi="仿宋_GB2312" w:eastAsia="仿宋_GB2312" w:cs="仿宋_GB2312"/>
          <w:b/>
          <w:bCs/>
          <w:color w:val="000000"/>
          <w:kern w:val="0"/>
          <w:sz w:val="31"/>
          <w:szCs w:val="31"/>
          <w:lang w:val="en-US" w:eastAsia="zh-CN" w:bidi="ar"/>
        </w:rPr>
        <w:t>主要内容</w:t>
      </w:r>
      <w:r>
        <w:rPr>
          <w:rFonts w:ascii="仿宋_GB2312" w:hAnsi="仿宋_GB2312" w:eastAsia="仿宋_GB2312" w:cs="仿宋_GB2312"/>
          <w:b/>
          <w:bCs/>
          <w:color w:val="000000"/>
          <w:kern w:val="0"/>
          <w:sz w:val="31"/>
          <w:szCs w:val="31"/>
          <w:lang w:val="en-US" w:eastAsia="zh-CN" w:bidi="ar"/>
        </w:rPr>
        <w:t>：</w:t>
      </w:r>
      <w:r>
        <w:rPr>
          <w:rFonts w:ascii="仿宋_GB2312" w:hAnsi="仿宋_GB2312" w:eastAsia="仿宋_GB2312" w:cs="仿宋_GB2312"/>
          <w:b w:val="0"/>
          <w:bCs w:val="0"/>
          <w:color w:val="000000"/>
          <w:kern w:val="0"/>
          <w:sz w:val="31"/>
          <w:szCs w:val="31"/>
          <w:lang w:val="en-US" w:eastAsia="zh-CN" w:bidi="ar"/>
        </w:rPr>
        <w:t xml:space="preserve"> </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 xml:space="preserve">1、采购内容：详见附件 </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2、采购项目总预（概）算：757355元</w:t>
      </w:r>
    </w:p>
    <w:p>
      <w:pPr>
        <w:keepNext w:val="0"/>
        <w:keepLines w:val="0"/>
        <w:widowControl/>
        <w:numPr>
          <w:ilvl w:val="0"/>
          <w:numId w:val="1"/>
        </w:numPr>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最高限价（总）:757355元</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 xml:space="preserve">4、开展采购活动的时间安排：2022 年5月--2022 年7月 </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 xml:space="preserve">5、采购组织形式：分散采购-分散委托中介 </w:t>
      </w:r>
    </w:p>
    <w:p>
      <w:pPr>
        <w:keepNext w:val="0"/>
        <w:keepLines w:val="0"/>
        <w:widowControl/>
        <w:suppressLineNumbers w:val="0"/>
        <w:ind w:firstLine="620"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6、委托代理安排：新疆乾行健招标有限公司</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7、采购包划分与合同分包：本项目不分标段。</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 xml:space="preserve">8、采购方式：竞争性磋商 </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9、竞争范围：全国</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10、评审规则：综合评分法；响应文件满足磋商文件全部实质性要求且按评审因素的量化指标评审得分最高的供应商为成交候选供应商的评审方法。　</w:t>
      </w:r>
    </w:p>
    <w:p>
      <w:pPr>
        <w:keepNext w:val="0"/>
        <w:keepLines w:val="0"/>
        <w:widowControl/>
        <w:numPr>
          <w:ilvl w:val="0"/>
          <w:numId w:val="0"/>
        </w:numPr>
        <w:suppressLineNumbers w:val="0"/>
        <w:ind w:firstLine="311" w:firstLineChars="1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bCs/>
          <w:color w:val="auto"/>
          <w:kern w:val="0"/>
          <w:sz w:val="31"/>
          <w:szCs w:val="31"/>
          <w:lang w:val="en-US" w:eastAsia="zh-CN" w:bidi="ar"/>
        </w:rPr>
        <w:t>五、采购标的内容、数量，包括技术要求和商务要求：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技术要求</w:t>
      </w:r>
      <w:r>
        <w:rPr>
          <w:rFonts w:hint="eastAsia" w:ascii="仿宋_GB2312" w:hAnsi="仿宋_GB2312" w:eastAsia="仿宋_GB2312" w:cs="仿宋_GB2312"/>
          <w:b w:val="0"/>
          <w:bCs w:val="0"/>
          <w:color w:val="auto"/>
          <w:kern w:val="0"/>
          <w:sz w:val="31"/>
          <w:szCs w:val="31"/>
          <w:lang w:val="en-US" w:eastAsia="zh-CN" w:bidi="ar"/>
        </w:rPr>
        <w:t>如下：</w:t>
      </w:r>
    </w:p>
    <w:p>
      <w:pPr>
        <w:keepNext w:val="0"/>
        <w:keepLines w:val="0"/>
        <w:widowControl/>
        <w:suppressLineNumbers w:val="0"/>
        <w:ind w:firstLine="620" w:firstLineChars="200"/>
        <w:jc w:val="both"/>
        <w:rPr>
          <w:b w:val="0"/>
          <w:bCs w:val="0"/>
          <w:color w:val="auto"/>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采购标的的功能和质量要求，包括性能</w:t>
      </w:r>
      <w:r>
        <w:rPr>
          <w:rFonts w:hint="eastAsia" w:ascii="仿宋_GB2312" w:hAnsi="仿宋_GB2312" w:eastAsia="仿宋_GB2312" w:cs="仿宋_GB2312"/>
          <w:b w:val="0"/>
          <w:bCs w:val="0"/>
          <w:color w:val="auto"/>
          <w:kern w:val="0"/>
          <w:sz w:val="31"/>
          <w:szCs w:val="31"/>
          <w:lang w:val="en-US" w:eastAsia="zh-CN" w:bidi="ar"/>
        </w:rPr>
        <w:t>、</w:t>
      </w:r>
      <w:r>
        <w:rPr>
          <w:rFonts w:ascii="仿宋_GB2312" w:hAnsi="仿宋_GB2312" w:eastAsia="仿宋_GB2312" w:cs="仿宋_GB2312"/>
          <w:b w:val="0"/>
          <w:bCs w:val="0"/>
          <w:color w:val="auto"/>
          <w:kern w:val="0"/>
          <w:sz w:val="31"/>
          <w:szCs w:val="31"/>
          <w:lang w:val="en-US" w:eastAsia="zh-CN" w:bidi="ar"/>
        </w:rPr>
        <w:t>材料、结构、外观、安全，或者服务内容和标准等。</w:t>
      </w:r>
      <w:r>
        <w:rPr>
          <w:rFonts w:hint="eastAsia" w:ascii="仿宋_GB2312" w:hAnsi="仿宋_GB2312" w:eastAsia="仿宋_GB2312" w:cs="仿宋_GB2312"/>
          <w:b w:val="0"/>
          <w:bCs w:val="0"/>
          <w:color w:val="auto"/>
          <w:kern w:val="0"/>
          <w:sz w:val="31"/>
          <w:szCs w:val="31"/>
          <w:lang w:val="en-US" w:eastAsia="zh-CN" w:bidi="ar"/>
        </w:rPr>
        <w:t>（详细的技术参数）</w:t>
      </w:r>
      <w:r>
        <w:rPr>
          <w:rFonts w:ascii="仿宋_GB2312" w:hAnsi="仿宋_GB2312" w:eastAsia="仿宋_GB2312" w:cs="仿宋_GB2312"/>
          <w:b w:val="0"/>
          <w:bCs w:val="0"/>
          <w:color w:val="auto"/>
          <w:kern w:val="0"/>
          <w:sz w:val="31"/>
          <w:szCs w:val="31"/>
          <w:lang w:val="en-US" w:eastAsia="zh-CN" w:bidi="ar"/>
        </w:rPr>
        <w:t xml:space="preserve"> </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商务要求</w:t>
      </w:r>
      <w:r>
        <w:rPr>
          <w:rFonts w:hint="eastAsia" w:ascii="仿宋_GB2312" w:hAnsi="仿宋_GB2312" w:eastAsia="仿宋_GB2312" w:cs="仿宋_GB2312"/>
          <w:b w:val="0"/>
          <w:bCs w:val="0"/>
          <w:color w:val="auto"/>
          <w:kern w:val="0"/>
          <w:sz w:val="31"/>
          <w:szCs w:val="31"/>
          <w:lang w:val="en-US" w:eastAsia="zh-CN" w:bidi="ar"/>
        </w:rPr>
        <w:t>如下：</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highlight w:val="none"/>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hint="eastAsia" w:ascii="仿宋_GB2312" w:hAnsi="仿宋_GB2312" w:eastAsia="仿宋_GB2312" w:cs="仿宋_GB2312"/>
          <w:b w:val="0"/>
          <w:bCs w:val="0"/>
          <w:color w:val="auto"/>
          <w:kern w:val="0"/>
          <w:sz w:val="31"/>
          <w:szCs w:val="31"/>
          <w:highlight w:val="none"/>
          <w:lang w:val="en-US" w:eastAsia="zh-CN" w:bidi="ar"/>
        </w:rPr>
        <w:t>报名及购买竞争性磋商文件时间：2022年06月29日至2022年07月06日，每天下午10:00至13:30，下午16:00至20：00北京时间，法定节假日除外）</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（2）获取方式：邮箱获取（投标商标明所获取的项目名称、项目编号、报名资料、邮箱号、联系人姓名及电话发送至3576420781@qq.com邮箱获取）</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（3）投标截止时间及开标时间：2022年7月11日下午16:00(北京时间)</w:t>
      </w:r>
    </w:p>
    <w:p>
      <w:pPr>
        <w:keepNext w:val="0"/>
        <w:keepLines w:val="0"/>
        <w:widowControl/>
        <w:suppressLineNumbers w:val="0"/>
        <w:ind w:firstLine="620"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（4）开标地点:莎车县莎车宾馆3号开标室</w:t>
      </w:r>
    </w:p>
    <w:p>
      <w:pPr>
        <w:pStyle w:val="9"/>
        <w:spacing w:before="120" w:beforeLines="50" w:after="0" w:line="360" w:lineRule="auto"/>
        <w:ind w:firstLine="620" w:firstLineChars="200"/>
        <w:jc w:val="both"/>
        <w:outlineLvl w:val="9"/>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w:t>
      </w:r>
      <w:r>
        <w:rPr>
          <w:rFonts w:ascii="仿宋_GB2312" w:hAnsi="仿宋_GB2312" w:eastAsia="仿宋_GB2312" w:cs="仿宋_GB2312"/>
          <w:b w:val="0"/>
          <w:bCs w:val="0"/>
          <w:color w:val="auto"/>
          <w:kern w:val="0"/>
          <w:sz w:val="31"/>
          <w:szCs w:val="31"/>
          <w:lang w:val="en-US" w:eastAsia="zh-CN" w:bidi="ar"/>
        </w:rPr>
        <w:t>付款条件</w:t>
      </w:r>
      <w:r>
        <w:rPr>
          <w:rFonts w:hint="eastAsia" w:ascii="仿宋_GB2312" w:hAnsi="仿宋_GB2312" w:eastAsia="仿宋_GB2312" w:cs="仿宋_GB2312"/>
          <w:b w:val="0"/>
          <w:bCs w:val="0"/>
          <w:color w:val="auto"/>
          <w:kern w:val="0"/>
          <w:sz w:val="31"/>
          <w:szCs w:val="31"/>
          <w:lang w:val="en-US" w:eastAsia="zh-CN" w:bidi="ar"/>
        </w:rPr>
        <w:t>：</w:t>
      </w:r>
    </w:p>
    <w:p>
      <w:pPr>
        <w:pStyle w:val="9"/>
        <w:spacing w:before="120" w:beforeLines="50" w:after="0" w:line="360" w:lineRule="auto"/>
        <w:ind w:firstLine="620" w:firstLineChars="200"/>
        <w:jc w:val="both"/>
        <w:outlineLvl w:val="9"/>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进度和方式</w:t>
      </w:r>
      <w:r>
        <w:rPr>
          <w:rFonts w:hint="eastAsia" w:ascii="仿宋_GB2312" w:hAnsi="仿宋_GB2312" w:eastAsia="仿宋_GB2312" w:cs="仿宋_GB2312"/>
          <w:b w:val="0"/>
          <w:bCs w:val="0"/>
          <w:color w:val="auto"/>
          <w:kern w:val="0"/>
          <w:sz w:val="31"/>
          <w:szCs w:val="31"/>
          <w:lang w:val="en-US" w:eastAsia="zh-CN" w:bidi="ar"/>
        </w:rPr>
        <w:t>：签订合同后付款30%，9月底付款30%，结项后40%（具体以签订合同为准）</w:t>
      </w:r>
    </w:p>
    <w:p>
      <w:pPr>
        <w:pStyle w:val="9"/>
        <w:spacing w:before="120" w:beforeLines="50" w:after="0" w:line="360" w:lineRule="auto"/>
        <w:ind w:firstLine="620" w:firstLineChars="200"/>
        <w:jc w:val="both"/>
        <w:outlineLvl w:val="9"/>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包装和运输</w:t>
      </w:r>
      <w:r>
        <w:rPr>
          <w:rFonts w:hint="eastAsia" w:ascii="仿宋_GB2312" w:hAnsi="仿宋_GB2312" w:eastAsia="仿宋_GB2312" w:cs="仿宋_GB2312"/>
          <w:b w:val="0"/>
          <w:bCs w:val="0"/>
          <w:color w:val="auto"/>
          <w:kern w:val="0"/>
          <w:sz w:val="31"/>
          <w:szCs w:val="31"/>
          <w:lang w:val="en-US" w:eastAsia="zh-CN" w:bidi="ar"/>
        </w:rPr>
        <w:t>：供应商负责包装与运输所包含所有费用</w:t>
      </w:r>
    </w:p>
    <w:p>
      <w:pPr>
        <w:pStyle w:val="9"/>
        <w:spacing w:before="120" w:beforeLines="50" w:after="0" w:line="360" w:lineRule="auto"/>
        <w:ind w:firstLine="620" w:firstLineChars="200"/>
        <w:jc w:val="both"/>
        <w:outlineLvl w:val="9"/>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highlight w:val="none"/>
          <w:lang w:val="en-US" w:eastAsia="zh-CN" w:bidi="ar"/>
        </w:rPr>
        <w:t>（3）</w:t>
      </w:r>
      <w:r>
        <w:rPr>
          <w:rFonts w:hint="eastAsia" w:ascii="仿宋_GB2312" w:hAnsi="仿宋_GB2312" w:eastAsia="仿宋_GB2312" w:cs="仿宋_GB2312"/>
          <w:b w:val="0"/>
          <w:bCs w:val="0"/>
          <w:color w:val="auto"/>
          <w:kern w:val="0"/>
          <w:sz w:val="31"/>
          <w:szCs w:val="31"/>
          <w:lang w:val="en-US" w:eastAsia="zh-CN" w:bidi="ar"/>
        </w:rPr>
        <w:t>售后服务：</w:t>
      </w:r>
    </w:p>
    <w:p>
      <w:pPr>
        <w:pStyle w:val="9"/>
        <w:numPr>
          <w:ilvl w:val="0"/>
          <w:numId w:val="2"/>
        </w:numPr>
        <w:spacing w:before="120" w:beforeLines="50" w:after="0" w:line="360" w:lineRule="auto"/>
        <w:ind w:left="1685" w:leftChars="0" w:hanging="425" w:firstLineChars="0"/>
        <w:jc w:val="both"/>
        <w:outlineLvl w:val="9"/>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应不定期的进行电话回访，从侧面加深被培训人员的印象</w:t>
      </w:r>
    </w:p>
    <w:p>
      <w:pPr>
        <w:pStyle w:val="9"/>
        <w:numPr>
          <w:ilvl w:val="0"/>
          <w:numId w:val="2"/>
        </w:numPr>
        <w:spacing w:before="120" w:beforeLines="50" w:after="0" w:line="360" w:lineRule="auto"/>
        <w:ind w:left="1685" w:leftChars="0" w:hanging="425" w:firstLineChars="0"/>
        <w:jc w:val="both"/>
        <w:outlineLvl w:val="9"/>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建立客户的跟踪系统</w:t>
      </w:r>
    </w:p>
    <w:p>
      <w:pPr>
        <w:pStyle w:val="9"/>
        <w:numPr>
          <w:ilvl w:val="0"/>
          <w:numId w:val="2"/>
        </w:numPr>
        <w:spacing w:before="120" w:beforeLines="50" w:after="0" w:line="360" w:lineRule="auto"/>
        <w:ind w:left="1685" w:leftChars="0" w:hanging="425" w:firstLineChars="0"/>
        <w:jc w:val="both"/>
        <w:outlineLvl w:val="9"/>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设置有奖信息回馈方案</w:t>
      </w:r>
    </w:p>
    <w:p>
      <w:pPr>
        <w:pStyle w:val="9"/>
        <w:numPr>
          <w:ilvl w:val="0"/>
          <w:numId w:val="2"/>
        </w:numPr>
        <w:spacing w:before="120" w:beforeLines="50" w:after="0" w:line="360" w:lineRule="auto"/>
        <w:ind w:left="1685" w:leftChars="0" w:hanging="425" w:firstLineChars="0"/>
        <w:jc w:val="both"/>
        <w:outlineLvl w:val="9"/>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提供长期的疑难咨询服务</w:t>
      </w:r>
    </w:p>
    <w:p>
      <w:pPr>
        <w:pStyle w:val="9"/>
        <w:numPr>
          <w:ilvl w:val="0"/>
          <w:numId w:val="2"/>
        </w:numPr>
        <w:spacing w:before="120" w:beforeLines="50" w:after="0" w:line="360" w:lineRule="auto"/>
        <w:ind w:left="1685" w:leftChars="0" w:hanging="425" w:firstLineChars="0"/>
        <w:jc w:val="both"/>
        <w:outlineLvl w:val="9"/>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建立学员档案，对有需求的学员定期进行邮件联系</w:t>
      </w:r>
    </w:p>
    <w:p>
      <w:pPr>
        <w:pStyle w:val="9"/>
        <w:spacing w:before="120" w:beforeLines="50" w:after="0" w:line="360" w:lineRule="auto"/>
        <w:ind w:firstLine="620" w:firstLineChars="200"/>
        <w:jc w:val="both"/>
        <w:outlineLvl w:val="9"/>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（4）是否提供</w:t>
      </w:r>
      <w:r>
        <w:rPr>
          <w:rFonts w:ascii="仿宋_GB2312" w:hAnsi="仿宋_GB2312" w:eastAsia="仿宋_GB2312" w:cs="仿宋_GB2312"/>
          <w:b w:val="0"/>
          <w:bCs w:val="0"/>
          <w:color w:val="auto"/>
          <w:kern w:val="0"/>
          <w:sz w:val="31"/>
          <w:szCs w:val="31"/>
          <w:lang w:val="en-US" w:eastAsia="zh-CN" w:bidi="ar"/>
        </w:rPr>
        <w:t>保险</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4、可能影响供应商报价和项目实施风险的因素：</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（1）自然风险：因自然界中的不可抗力所造成的本次公开招标采购工作不能顺利实施的风险。比如因疫情防控，供应商不能按时参加招标活动的风险。</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（2）政策风险：因政府政策或行业标准改变，或者国际贸易形势、政策问题导致本次公开采购项目不得不取消或者进行调整。</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投标单位风险：投标单位风险是本次竞争性磋商招标采购中的主要风险之一。投标单位风险主要体现在以下几个方面：一是投标单位本身生产能力达不到，但是却恶意拉低投标价格，以低价格中标之后再生产，不能在合同约定期内如约提供货物或服务，通过不良手段降低货物或服务成本，依次充好，损害采购单位的行为；二是投标单位相互串通，实施围标、串标等违法行为；三是国际贸易、经济制裁等国际社会因素导致不能按照合同履约。</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4）质量安全风险：中标单位没有按照投标文件中承诺的质量标准、服务承诺履约，向采购人提供高报低工产品；不履行质保、售后服务承诺。此项目采购的是服务，如采购到的服务质量不合格，极易造成不良社会影响。</w:t>
      </w:r>
    </w:p>
    <w:p>
      <w:pPr>
        <w:keepNext w:val="0"/>
        <w:keepLines w:val="0"/>
        <w:widowControl/>
        <w:suppressLineNumbers w:val="0"/>
        <w:ind w:firstLine="620"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5、该项目是否开展需求调查？（根据办法十一条规定），如开展则提供需求调查报告。不需要</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六、采购标的的验收标准：</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highlight w:val="none"/>
          <w:lang w:val="en-US" w:eastAsia="zh-CN" w:bidi="ar"/>
        </w:rPr>
      </w:pPr>
      <w:r>
        <w:rPr>
          <w:rFonts w:hint="eastAsia" w:ascii="仿宋_GB2312" w:hAnsi="仿宋_GB2312" w:eastAsia="仿宋_GB2312" w:cs="仿宋_GB2312"/>
          <w:b w:val="0"/>
          <w:bCs w:val="0"/>
          <w:color w:val="auto"/>
          <w:kern w:val="0"/>
          <w:sz w:val="31"/>
          <w:szCs w:val="31"/>
          <w:highlight w:val="none"/>
          <w:lang w:val="en-US" w:eastAsia="zh-CN" w:bidi="ar"/>
        </w:rPr>
        <w:t>验收主体：莎车县儿童福利院</w:t>
      </w:r>
    </w:p>
    <w:p>
      <w:pPr>
        <w:keepNext w:val="0"/>
        <w:keepLines w:val="0"/>
        <w:widowControl/>
        <w:suppressLineNumbers w:val="0"/>
        <w:ind w:firstLine="620" w:firstLineChars="200"/>
        <w:jc w:val="both"/>
        <w:rPr>
          <w:rFonts w:hint="default" w:ascii="仿宋_GB2312" w:hAnsi="仿宋_GB2312" w:eastAsia="仿宋_GB2312" w:cs="仿宋_GB2312"/>
          <w:b w:val="0"/>
          <w:bCs w:val="0"/>
          <w:color w:val="auto"/>
          <w:kern w:val="0"/>
          <w:sz w:val="31"/>
          <w:szCs w:val="31"/>
          <w:highlight w:val="none"/>
          <w:lang w:val="en-US" w:eastAsia="zh-CN" w:bidi="ar"/>
        </w:rPr>
      </w:pPr>
      <w:r>
        <w:rPr>
          <w:rFonts w:hint="eastAsia" w:ascii="仿宋_GB2312" w:hAnsi="仿宋_GB2312" w:eastAsia="仿宋_GB2312" w:cs="仿宋_GB2312"/>
          <w:b w:val="0"/>
          <w:bCs w:val="0"/>
          <w:color w:val="auto"/>
          <w:kern w:val="0"/>
          <w:sz w:val="31"/>
          <w:szCs w:val="31"/>
          <w:highlight w:val="none"/>
          <w:lang w:val="en-US" w:eastAsia="zh-CN" w:bidi="ar"/>
        </w:rPr>
        <w:t>验收时间：供应商中标后在2工作日内至甲方单位试课。</w:t>
      </w:r>
    </w:p>
    <w:p>
      <w:pPr>
        <w:keepNext w:val="0"/>
        <w:keepLines w:val="0"/>
        <w:widowControl/>
        <w:suppressLineNumbers w:val="0"/>
        <w:ind w:firstLine="620" w:firstLineChars="200"/>
        <w:jc w:val="both"/>
        <w:rPr>
          <w:rFonts w:hint="default" w:ascii="仿宋_GB2312" w:hAnsi="仿宋_GB2312" w:eastAsia="仿宋_GB2312" w:cs="仿宋_GB2312"/>
          <w:b w:val="0"/>
          <w:bCs w:val="0"/>
          <w:color w:val="auto"/>
          <w:kern w:val="0"/>
          <w:sz w:val="31"/>
          <w:szCs w:val="31"/>
          <w:highlight w:val="none"/>
          <w:lang w:val="en-US" w:eastAsia="zh-CN" w:bidi="ar"/>
        </w:rPr>
      </w:pPr>
      <w:r>
        <w:rPr>
          <w:rFonts w:hint="eastAsia" w:ascii="仿宋_GB2312" w:hAnsi="仿宋_GB2312" w:eastAsia="仿宋_GB2312" w:cs="仿宋_GB2312"/>
          <w:b w:val="0"/>
          <w:bCs w:val="0"/>
          <w:color w:val="auto"/>
          <w:kern w:val="0"/>
          <w:sz w:val="31"/>
          <w:szCs w:val="31"/>
          <w:highlight w:val="none"/>
          <w:lang w:val="en-US" w:eastAsia="zh-CN" w:bidi="ar"/>
        </w:rPr>
        <w:t>验收方式：中标后供应商需至甲方单位进行1课时试课，试课时甲方组织验收小组进行观摩研究，经验收小组验收合格后，出具验收书，由双方签字确认后方可签订合同。</w:t>
      </w:r>
    </w:p>
    <w:p>
      <w:pPr>
        <w:keepNext w:val="0"/>
        <w:keepLines w:val="0"/>
        <w:widowControl/>
        <w:suppressLineNumbers w:val="0"/>
        <w:ind w:firstLine="620" w:firstLineChars="200"/>
        <w:jc w:val="both"/>
        <w:rPr>
          <w:rFonts w:hint="eastAsia" w:ascii="仿宋" w:hAnsi="仿宋" w:eastAsia="仿宋" w:cs="仿宋"/>
          <w:b/>
          <w:bCs/>
          <w:i w:val="0"/>
          <w:iCs w:val="0"/>
          <w:caps w:val="0"/>
          <w:color w:val="000000"/>
          <w:spacing w:val="0"/>
          <w:sz w:val="32"/>
          <w:szCs w:val="32"/>
          <w:shd w:val="clear" w:fill="FFFFFF"/>
        </w:rPr>
      </w:pPr>
      <w:r>
        <w:rPr>
          <w:rFonts w:hint="eastAsia" w:ascii="仿宋_GB2312" w:hAnsi="仿宋_GB2312" w:eastAsia="仿宋_GB2312" w:cs="仿宋_GB2312"/>
          <w:b w:val="0"/>
          <w:bCs w:val="0"/>
          <w:color w:val="auto"/>
          <w:kern w:val="0"/>
          <w:sz w:val="31"/>
          <w:szCs w:val="31"/>
          <w:highlight w:val="none"/>
          <w:lang w:val="en-US" w:eastAsia="zh-CN" w:bidi="ar"/>
        </w:rPr>
        <w:t>验收程序：严格按照采购合同开展履约验收。采购人成立验收小组,按照采购合同的约定对供应商履约情况进行验收。验收时,按照采购合同的约定对每一项服务的情况进行确认。验收结束后,应当出具验收书,列明各项标准的验收情况及项目总体评价,由验收双方共同签署。</w:t>
      </w:r>
    </w:p>
    <w:p>
      <w:pPr>
        <w:keepNext w:val="0"/>
        <w:keepLines w:val="0"/>
        <w:widowControl/>
        <w:suppressLineNumbers w:val="0"/>
        <w:ind w:firstLine="620" w:firstLineChars="200"/>
        <w:jc w:val="both"/>
        <w:rPr>
          <w:rFonts w:hint="default" w:ascii="仿宋_GB2312" w:hAnsi="仿宋_GB2312" w:eastAsia="仿宋_GB2312" w:cs="仿宋_GB2312"/>
          <w:b w:val="0"/>
          <w:bCs w:val="0"/>
          <w:color w:val="auto"/>
          <w:kern w:val="0"/>
          <w:sz w:val="31"/>
          <w:szCs w:val="31"/>
          <w:highlight w:val="none"/>
          <w:lang w:val="en-US" w:eastAsia="zh-CN" w:bidi="ar"/>
        </w:rPr>
      </w:pPr>
      <w:r>
        <w:rPr>
          <w:rFonts w:hint="eastAsia" w:ascii="仿宋_GB2312" w:hAnsi="仿宋_GB2312" w:eastAsia="仿宋_GB2312" w:cs="仿宋_GB2312"/>
          <w:b w:val="0"/>
          <w:bCs w:val="0"/>
          <w:color w:val="auto"/>
          <w:kern w:val="0"/>
          <w:sz w:val="31"/>
          <w:szCs w:val="31"/>
          <w:highlight w:val="none"/>
          <w:lang w:val="en-US" w:eastAsia="zh-CN" w:bidi="ar"/>
        </w:rPr>
        <w:t>验收内容：招标文件中所招服务内容及货物。</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highlight w:val="none"/>
          <w:lang w:val="en-US" w:eastAsia="zh-CN" w:bidi="ar"/>
        </w:rPr>
      </w:pPr>
      <w:r>
        <w:rPr>
          <w:rFonts w:ascii="仿宋_GB2312" w:hAnsi="仿宋_GB2312" w:eastAsia="仿宋_GB2312" w:cs="仿宋_GB2312"/>
          <w:b w:val="0"/>
          <w:bCs w:val="0"/>
          <w:color w:val="000000"/>
          <w:kern w:val="0"/>
          <w:sz w:val="31"/>
          <w:szCs w:val="31"/>
          <w:highlight w:val="none"/>
          <w:lang w:val="en-US" w:eastAsia="zh-CN" w:bidi="ar"/>
        </w:rPr>
        <w:t>验收标准</w:t>
      </w:r>
      <w:r>
        <w:rPr>
          <w:rFonts w:hint="eastAsia" w:ascii="仿宋_GB2312" w:hAnsi="仿宋_GB2312" w:eastAsia="仿宋_GB2312" w:cs="仿宋_GB2312"/>
          <w:b w:val="0"/>
          <w:bCs w:val="0"/>
          <w:color w:val="000000"/>
          <w:kern w:val="0"/>
          <w:sz w:val="31"/>
          <w:szCs w:val="31"/>
          <w:highlight w:val="none"/>
          <w:lang w:val="en-US" w:eastAsia="zh-CN" w:bidi="ar"/>
        </w:rPr>
        <w:t>：</w:t>
      </w:r>
      <w:r>
        <w:rPr>
          <w:rFonts w:hint="eastAsia" w:ascii="仿宋_GB2312" w:hAnsi="仿宋_GB2312" w:eastAsia="仿宋_GB2312" w:cs="仿宋_GB2312"/>
          <w:b w:val="0"/>
          <w:bCs w:val="0"/>
          <w:color w:val="000000"/>
          <w:spacing w:val="0"/>
          <w:kern w:val="0"/>
          <w:sz w:val="31"/>
          <w:szCs w:val="31"/>
          <w:highlight w:val="none"/>
          <w:lang w:val="en-US" w:eastAsia="zh-CN" w:bidi="ar"/>
        </w:rPr>
        <w:t>符合国家标准相关要求及所属行政区划的相关要求。</w:t>
      </w:r>
    </w:p>
    <w:p>
      <w:pPr>
        <w:keepNext w:val="0"/>
        <w:keepLines w:val="0"/>
        <w:widowControl/>
        <w:suppressLineNumbers w:val="0"/>
        <w:ind w:firstLine="622" w:firstLineChars="200"/>
        <w:jc w:val="both"/>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七、采购标的的其他技术、服务等要求；/</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八、需要满足的其他技术规格要求；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1、设备名称：/</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2、维保期限：/</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3、设备使用单位：/</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4、维保用途说明：/</w:t>
      </w:r>
    </w:p>
    <w:p>
      <w:pPr>
        <w:keepNext w:val="0"/>
        <w:keepLines w:val="0"/>
        <w:widowControl/>
        <w:suppressLineNumbers w:val="0"/>
        <w:ind w:firstLine="620" w:firstLineChars="200"/>
        <w:jc w:val="both"/>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5、维保服务参数要求：/</w:t>
      </w:r>
    </w:p>
    <w:p>
      <w:pPr>
        <w:keepNext w:val="0"/>
        <w:keepLines w:val="0"/>
        <w:widowControl/>
        <w:suppressLineNumbers w:val="0"/>
        <w:ind w:firstLine="622"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九、一般性审查和重点审查：</w:t>
      </w:r>
    </w:p>
    <w:p>
      <w:pPr>
        <w:pStyle w:val="4"/>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该项目是一般性审查还是重点审查？（对应选择）</w:t>
      </w:r>
    </w:p>
    <w:p>
      <w:pPr>
        <w:pStyle w:val="4"/>
        <w:numPr>
          <w:ilvl w:val="0"/>
          <w:numId w:val="3"/>
        </w:numPr>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一般性审查</w:t>
      </w:r>
      <w:r>
        <w:rPr>
          <w:rFonts w:hint="default" w:ascii="Arial" w:hAnsi="Arial" w:eastAsia="仿宋_GB2312" w:cs="Arial"/>
          <w:b w:val="0"/>
          <w:bCs w:val="0"/>
          <w:color w:val="000000"/>
          <w:kern w:val="0"/>
          <w:sz w:val="31"/>
          <w:szCs w:val="31"/>
          <w:lang w:val="en-US" w:eastAsia="zh-CN" w:bidi="ar"/>
        </w:rPr>
        <w:t>√</w:t>
      </w:r>
    </w:p>
    <w:p>
      <w:pPr>
        <w:pStyle w:val="4"/>
        <w:numPr>
          <w:ilvl w:val="0"/>
          <w:numId w:val="3"/>
        </w:numPr>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重点审查</w:t>
      </w:r>
    </w:p>
    <w:p>
      <w:pPr>
        <w:pStyle w:val="4"/>
        <w:numPr>
          <w:ilvl w:val="0"/>
          <w:numId w:val="3"/>
        </w:numPr>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采购单位审查人员姓名：穆拉提·热合曼</w:t>
      </w:r>
    </w:p>
    <w:p>
      <w:pPr>
        <w:pStyle w:val="4"/>
        <w:numPr>
          <w:ilvl w:val="0"/>
          <w:numId w:val="3"/>
        </w:numPr>
        <w:rPr>
          <w:rFonts w:hint="default" w:ascii="仿宋_GB2312" w:hAnsi="仿宋_GB2312" w:eastAsia="仿宋_GB2312" w:cs="仿宋_GB2312"/>
          <w:b w:val="0"/>
          <w:bCs w:val="0"/>
          <w:color w:val="000000"/>
          <w:kern w:val="0"/>
          <w:sz w:val="31"/>
          <w:szCs w:val="31"/>
          <w:highlight w:val="none"/>
          <w:lang w:val="en-US" w:eastAsia="zh-CN" w:bidi="ar"/>
        </w:rPr>
      </w:pPr>
      <w:r>
        <w:rPr>
          <w:rFonts w:hint="eastAsia" w:ascii="仿宋_GB2312" w:hAnsi="仿宋_GB2312" w:eastAsia="仿宋_GB2312" w:cs="仿宋_GB2312"/>
          <w:b w:val="0"/>
          <w:bCs w:val="0"/>
          <w:color w:val="000000"/>
          <w:kern w:val="0"/>
          <w:sz w:val="31"/>
          <w:szCs w:val="31"/>
          <w:highlight w:val="none"/>
          <w:lang w:val="en-US" w:eastAsia="zh-CN" w:bidi="ar"/>
        </w:rPr>
        <w:t>审查时间：2022年6月29日</w:t>
      </w:r>
    </w:p>
    <w:p>
      <w:pPr>
        <w:pStyle w:val="4"/>
        <w:numPr>
          <w:ilvl w:val="0"/>
          <w:numId w:val="0"/>
        </w:numPr>
        <w:rPr>
          <w:rFonts w:hint="eastAsia" w:ascii="仿宋_GB2312" w:hAnsi="仿宋_GB2312" w:eastAsia="仿宋_GB2312" w:cs="仿宋_GB2312"/>
          <w:b w:val="0"/>
          <w:bCs w:val="0"/>
          <w:color w:val="000000"/>
          <w:kern w:val="0"/>
          <w:sz w:val="31"/>
          <w:szCs w:val="31"/>
          <w:lang w:val="en-US" w:eastAsia="zh-CN" w:bidi="ar"/>
        </w:rPr>
      </w:pPr>
    </w:p>
    <w:p>
      <w:pPr>
        <w:pStyle w:val="4"/>
        <w:numPr>
          <w:ilvl w:val="0"/>
          <w:numId w:val="0"/>
        </w:numPr>
        <w:jc w:val="right"/>
        <w:rPr>
          <w:rFonts w:hint="eastAsia" w:ascii="仿宋_GB2312" w:hAnsi="仿宋_GB2312" w:eastAsia="仿宋_GB2312" w:cs="仿宋_GB2312"/>
          <w:b w:val="0"/>
          <w:bCs w:val="0"/>
          <w:color w:val="000000"/>
          <w:kern w:val="0"/>
          <w:sz w:val="31"/>
          <w:szCs w:val="31"/>
          <w:lang w:val="en-US" w:eastAsia="zh-CN" w:bidi="ar"/>
        </w:rPr>
      </w:pPr>
    </w:p>
    <w:p>
      <w:pPr>
        <w:pStyle w:val="4"/>
        <w:numPr>
          <w:ilvl w:val="0"/>
          <w:numId w:val="0"/>
        </w:numPr>
        <w:ind w:firstLine="620" w:firstLineChars="200"/>
        <w:jc w:val="right"/>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采 购 单 位：莎车县儿童福利院2022年 06月29日</w:t>
      </w:r>
    </w:p>
    <w:p>
      <w:pPr>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br w:type="page"/>
      </w:r>
    </w:p>
    <w:p>
      <w:pP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附件：</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特长班课程</w:t>
      </w:r>
    </w:p>
    <w:tbl>
      <w:tblPr>
        <w:tblStyle w:val="12"/>
        <w:tblW w:w="84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131"/>
        <w:gridCol w:w="1088"/>
        <w:gridCol w:w="1037"/>
        <w:gridCol w:w="4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序号</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课程名称</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学生人数</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总课时</w:t>
            </w:r>
          </w:p>
        </w:tc>
        <w:tc>
          <w:tcPr>
            <w:tcW w:w="4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1</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软笔书法</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17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280课时</w:t>
            </w:r>
          </w:p>
        </w:tc>
        <w:tc>
          <w:tcPr>
            <w:tcW w:w="4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软笔书法教学内容和方式：篆、隶、正、行、草各体汉字艺术教学；技法教学内容：执笔、用笔、点笔、结构、章法等；主要教学内容：用笔的练习，楷或隶书笔法及结构字规律练习，笔画组成代表性字的练习；每课时教课时间：40分钟；课间休息时间：10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2</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硬笔书法</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280课时</w:t>
            </w:r>
          </w:p>
        </w:tc>
        <w:tc>
          <w:tcPr>
            <w:tcW w:w="4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硬笔书法教学内容和方式：硬笔楷书、硬笔行楷、硬笔行书、少儿硬笔、精品国画等；教学方式：基础：正形、纠正孩子写字姿势、包括拿笔姿势、坐姿、笔画训练、占格；进阶：书写方法、结构组合法、笔画、占格、运笔；每课时教课时间：40分钟；课间休息时间：10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3</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国画</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19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280课时</w:t>
            </w:r>
          </w:p>
        </w:tc>
        <w:tc>
          <w:tcPr>
            <w:tcW w:w="4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国画教学内容和方式：1、讲解中国山水画的基本技法，中国画、水彩和油画，构图、造型、着色、笔力等基本知识；每课时教课时间：40分钟；课间休息时间：10分钟。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4</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儿童画</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103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280课时</w:t>
            </w:r>
          </w:p>
        </w:tc>
        <w:tc>
          <w:tcPr>
            <w:tcW w:w="4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儿童画教学内容和方式：儿童画的造型元素、儿童画造型训练、儿童画色彩、儿童画造型方法和技巧、绘画技能训练；每课时教课时间：40分钟；课间休息时间：10分钟。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5</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素描</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280课时</w:t>
            </w:r>
          </w:p>
        </w:tc>
        <w:tc>
          <w:tcPr>
            <w:tcW w:w="4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素描画教学方式和教学内容：训练学生对素描画的构图、形体、结构、空间、色彩、光感、质感、量感和知觉要素方面的敏感感受与把握、训练学生素描绘画，培养学生对物象的认识能力、观察能力、表达能力和审美能力；每课时教课时间：40分钟；课间休息时间：10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6</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合唱</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43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280课时</w:t>
            </w:r>
          </w:p>
        </w:tc>
        <w:tc>
          <w:tcPr>
            <w:tcW w:w="4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教学内容和方式：连声粗排、合排、细排、彩排，</w:t>
            </w:r>
            <w:r>
              <w:rPr>
                <w:rFonts w:hint="eastAsia" w:ascii="微软雅黑" w:hAnsi="微软雅黑" w:eastAsia="微软雅黑" w:cs="微软雅黑"/>
                <w:kern w:val="0"/>
                <w:sz w:val="21"/>
                <w:szCs w:val="21"/>
                <w:highlight w:val="none"/>
                <w:lang w:val="en-US" w:eastAsia="zh-CN"/>
              </w:rPr>
              <w:t>教红歌、经典歌曲和儿童合唱歌曲等不少于30首；每</w:t>
            </w:r>
            <w:r>
              <w:rPr>
                <w:rFonts w:hint="eastAsia" w:ascii="微软雅黑" w:hAnsi="微软雅黑" w:eastAsia="微软雅黑" w:cs="微软雅黑"/>
                <w:kern w:val="0"/>
                <w:sz w:val="21"/>
                <w:szCs w:val="21"/>
                <w:lang w:val="en-US" w:eastAsia="zh-CN"/>
              </w:rPr>
              <w:t>课时教课时间：40分钟；课间休息时间：10分钟。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7</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手工</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75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280课时</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kern w:val="0"/>
                <w:sz w:val="21"/>
                <w:szCs w:val="21"/>
                <w:lang w:val="en-US" w:eastAsia="zh-CN"/>
              </w:rPr>
            </w:pPr>
          </w:p>
        </w:tc>
        <w:tc>
          <w:tcPr>
            <w:tcW w:w="4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手工教学内容和方式：各</w:t>
            </w:r>
            <w:r>
              <w:rPr>
                <w:rFonts w:hint="eastAsia" w:ascii="微软雅黑" w:hAnsi="微软雅黑" w:eastAsia="微软雅黑" w:cs="微软雅黑"/>
                <w:kern w:val="0"/>
                <w:sz w:val="21"/>
                <w:szCs w:val="21"/>
                <w:highlight w:val="none"/>
                <w:lang w:val="en-US" w:eastAsia="zh-CN"/>
              </w:rPr>
              <w:t>类手工制作教学生如何制作手工品，并按照各年龄段不同，由易至难进行教学，手工制作不少于40种；每课时教课时间：40分钟；课</w:t>
            </w:r>
            <w:r>
              <w:rPr>
                <w:rFonts w:hint="eastAsia" w:ascii="微软雅黑" w:hAnsi="微软雅黑" w:eastAsia="微软雅黑" w:cs="微软雅黑"/>
                <w:kern w:val="0"/>
                <w:sz w:val="21"/>
                <w:szCs w:val="21"/>
                <w:lang w:val="en-US" w:eastAsia="zh-CN"/>
              </w:rPr>
              <w:t>间休息时间：10分钟。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8</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街舞</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66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280课时</w:t>
            </w:r>
          </w:p>
        </w:tc>
        <w:tc>
          <w:tcPr>
            <w:tcW w:w="4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教学方式和内容：教学生街舞动作和结构、排练、细练、合练、单练、彩排；每课时教课时间：40分钟；课间休息时间：10分钟。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9</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中国舞</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43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280课时</w:t>
            </w:r>
          </w:p>
        </w:tc>
        <w:tc>
          <w:tcPr>
            <w:tcW w:w="4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教学方式和内容：教学生中国舞动作和结构、排练、细练、合练、单练、彩排每课时教课时间：40分钟；课间休息时间：10分钟。</w:t>
            </w:r>
          </w:p>
        </w:tc>
      </w:tr>
    </w:tbl>
    <w:p>
      <w:pPr>
        <w:rPr>
          <w:rFonts w:hint="eastAsia" w:ascii="微软雅黑" w:hAnsi="微软雅黑" w:eastAsia="微软雅黑" w:cs="微软雅黑"/>
          <w:kern w:val="0"/>
          <w:sz w:val="21"/>
          <w:szCs w:val="21"/>
          <w:lang w:val="en-US" w:eastAsia="zh-CN"/>
        </w:rPr>
      </w:pPr>
    </w:p>
    <w:p>
      <w:pPr>
        <w:rPr>
          <w:rFonts w:hint="eastAsia" w:ascii="微软雅黑" w:hAnsi="微软雅黑" w:eastAsia="微软雅黑" w:cs="微软雅黑"/>
          <w:kern w:val="0"/>
          <w:sz w:val="21"/>
          <w:szCs w:val="21"/>
          <w:lang w:val="en-US" w:eastAsia="zh-CN"/>
        </w:rPr>
      </w:pPr>
    </w:p>
    <w:p>
      <w:pP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特长班材料服装</w:t>
      </w:r>
    </w:p>
    <w:tbl>
      <w:tblPr>
        <w:tblStyle w:val="12"/>
        <w:tblW w:w="8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4"/>
        <w:gridCol w:w="1637"/>
        <w:gridCol w:w="1288"/>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序号</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课程名称</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学生人数</w:t>
            </w:r>
          </w:p>
        </w:tc>
        <w:tc>
          <w:tcPr>
            <w:tcW w:w="4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提供材料参数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1</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软笔书法</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17</w:t>
            </w:r>
          </w:p>
        </w:tc>
        <w:tc>
          <w:tcPr>
            <w:tcW w:w="4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铅笔、钢笔、习字本、橡皮、墨水。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2</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硬笔书法</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5</w:t>
            </w:r>
          </w:p>
        </w:tc>
        <w:tc>
          <w:tcPr>
            <w:tcW w:w="4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毛笔、毛边纸、字帖、墨汁、砚台。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3</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国画</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19</w:t>
            </w:r>
          </w:p>
        </w:tc>
        <w:tc>
          <w:tcPr>
            <w:tcW w:w="4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毛笔（勾线笔）、毛笔（小白云笔）、熟宣纸、国画颜料、调色盘、线稿、笔洗。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儿童画</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103</w:t>
            </w:r>
          </w:p>
        </w:tc>
        <w:tc>
          <w:tcPr>
            <w:tcW w:w="4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卡纸（4K)、素描纸（4K)、马克笔、油画板、勾线、橡皮、铅笔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5</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素描</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7</w:t>
            </w:r>
          </w:p>
        </w:tc>
        <w:tc>
          <w:tcPr>
            <w:tcW w:w="4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铅笔、橡皮、素描纸、画板、夹子、素描纸（4K)、颜料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6</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合唱</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43</w:t>
            </w:r>
          </w:p>
        </w:tc>
        <w:tc>
          <w:tcPr>
            <w:tcW w:w="4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面料：棉麻；产地：中国大陆；服装组合：白衬衫+黑裤子（带背带裤子）+小领结；适合季节：春季；适用人群：儿童；材质成分：聚酯纤维65%棉35%；功能：防臭吸汗；质量款式颜色：看样品为准；数量：共43套。备注：合唱童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7</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手工</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75</w:t>
            </w:r>
          </w:p>
        </w:tc>
        <w:tc>
          <w:tcPr>
            <w:tcW w:w="4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卡纸、剪刀、固体胶、各类手工材料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8</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街舞</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66</w:t>
            </w:r>
          </w:p>
        </w:tc>
        <w:tc>
          <w:tcPr>
            <w:tcW w:w="4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面料：纯棉；风格：潮流风格；款式：套装（短袖、裤子）宽松版；适用人群：学生；适用季节：春季；功能：防臭吸汗；质量款式颜色：看样品为准；数量：共66套。备注：演出舞蹈服。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9</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中国舞</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43</w:t>
            </w:r>
          </w:p>
        </w:tc>
        <w:tc>
          <w:tcPr>
            <w:tcW w:w="4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材质：涤纶；成分含量：31%（含）-50%（含）；适用人群：学生；适用季节：春季；功能：防臭吸汗；款式：套装长款；数量：共43套。</w:t>
            </w:r>
          </w:p>
        </w:tc>
      </w:tr>
    </w:tbl>
    <w:p>
      <w:pPr>
        <w:rPr>
          <w:rFonts w:hint="eastAsia"/>
        </w:rPr>
      </w:pPr>
    </w:p>
    <w:p>
      <w:pPr>
        <w:pStyle w:val="2"/>
        <w:rPr>
          <w:lang w:val="en-US" w:eastAsia="zh-CN"/>
        </w:rPr>
        <w:sectPr>
          <w:pgSz w:w="11906" w:h="16838"/>
          <w:pgMar w:top="1440" w:right="1406" w:bottom="1440" w:left="1406" w:header="851" w:footer="992" w:gutter="0"/>
          <w:cols w:space="425" w:num="1"/>
          <w:docGrid w:type="lines" w:linePitch="312" w:charSpace="0"/>
        </w:sectPr>
      </w:pPr>
      <w:bookmarkStart w:id="4" w:name="_GoBack"/>
      <w:bookmarkEnd w:id="4"/>
    </w:p>
    <w:p>
      <w:pPr>
        <w:rPr>
          <w:rFonts w:hint="default"/>
          <w:lang w:val="en-US" w:eastAsia="zh-CN"/>
        </w:rPr>
      </w:pPr>
    </w:p>
    <w:sectPr>
      <w:pgSz w:w="16838" w:h="11906" w:orient="landscape"/>
      <w:pgMar w:top="1406" w:right="1440" w:bottom="140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F7CE9"/>
    <w:multiLevelType w:val="singleLevel"/>
    <w:tmpl w:val="B3AF7CE9"/>
    <w:lvl w:ilvl="0" w:tentative="0">
      <w:start w:val="1"/>
      <w:numFmt w:val="decimal"/>
      <w:lvlText w:val="%1)"/>
      <w:lvlJc w:val="left"/>
      <w:pPr>
        <w:ind w:left="1685" w:hanging="425"/>
      </w:pPr>
      <w:rPr>
        <w:rFonts w:hint="default"/>
      </w:rPr>
    </w:lvl>
  </w:abstractNum>
  <w:abstractNum w:abstractNumId="1">
    <w:nsid w:val="12869633"/>
    <w:multiLevelType w:val="singleLevel"/>
    <w:tmpl w:val="12869633"/>
    <w:lvl w:ilvl="0" w:tentative="0">
      <w:start w:val="1"/>
      <w:numFmt w:val="decimal"/>
      <w:suff w:val="nothing"/>
      <w:lvlText w:val="%1、"/>
      <w:lvlJc w:val="left"/>
    </w:lvl>
  </w:abstractNum>
  <w:abstractNum w:abstractNumId="2">
    <w:nsid w:val="5BC6E668"/>
    <w:multiLevelType w:val="singleLevel"/>
    <w:tmpl w:val="5BC6E668"/>
    <w:lvl w:ilvl="0" w:tentative="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hYTBkZWZhZmU4NGY4NjBkYzc0MTE1NWIxYmExYjcifQ=="/>
  </w:docVars>
  <w:rsids>
    <w:rsidRoot w:val="527D0205"/>
    <w:rsid w:val="019147CE"/>
    <w:rsid w:val="04911826"/>
    <w:rsid w:val="04E12186"/>
    <w:rsid w:val="082E7815"/>
    <w:rsid w:val="0D175950"/>
    <w:rsid w:val="12300911"/>
    <w:rsid w:val="176A6B2A"/>
    <w:rsid w:val="1AA40B1D"/>
    <w:rsid w:val="1D7A5B89"/>
    <w:rsid w:val="219D7C7C"/>
    <w:rsid w:val="21FF1BB2"/>
    <w:rsid w:val="34131746"/>
    <w:rsid w:val="359C114E"/>
    <w:rsid w:val="36687282"/>
    <w:rsid w:val="3E0F04F0"/>
    <w:rsid w:val="3F892743"/>
    <w:rsid w:val="3FC23FB2"/>
    <w:rsid w:val="41160006"/>
    <w:rsid w:val="42000A52"/>
    <w:rsid w:val="42767383"/>
    <w:rsid w:val="51B34E7A"/>
    <w:rsid w:val="527D0205"/>
    <w:rsid w:val="56A208DB"/>
    <w:rsid w:val="588F0C5B"/>
    <w:rsid w:val="608408C2"/>
    <w:rsid w:val="696B42F0"/>
    <w:rsid w:val="6B0B6436"/>
    <w:rsid w:val="6DDA4522"/>
    <w:rsid w:val="6F143707"/>
    <w:rsid w:val="6F2C480B"/>
    <w:rsid w:val="72037883"/>
    <w:rsid w:val="759D53F6"/>
    <w:rsid w:val="7C4A0B6C"/>
    <w:rsid w:val="7CD679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5">
    <w:name w:val="Body Text Indent"/>
    <w:basedOn w:val="1"/>
    <w:next w:val="6"/>
    <w:qFormat/>
    <w:uiPriority w:val="0"/>
    <w:pPr>
      <w:spacing w:line="360" w:lineRule="auto"/>
      <w:ind w:firstLine="570"/>
    </w:pPr>
    <w:rPr>
      <w:sz w:val="24"/>
    </w:rPr>
  </w:style>
  <w:style w:type="paragraph" w:styleId="6">
    <w:name w:val="envelope return"/>
    <w:basedOn w:val="1"/>
    <w:qFormat/>
    <w:uiPriority w:val="0"/>
    <w:pPr>
      <w:snapToGrid w:val="0"/>
    </w:pPr>
    <w:rPr>
      <w:rFonts w:ascii="Arial" w:hAnsi="Arial"/>
    </w:rPr>
  </w:style>
  <w:style w:type="paragraph" w:styleId="7">
    <w:name w:val="footnote text"/>
    <w:basedOn w:val="1"/>
    <w:qFormat/>
    <w:uiPriority w:val="0"/>
    <w:pPr>
      <w:snapToGrid w:val="0"/>
      <w:jc w:val="left"/>
    </w:pPr>
    <w:rPr>
      <w:sz w:val="18"/>
    </w:rPr>
  </w:style>
  <w:style w:type="paragraph" w:styleId="8">
    <w:name w:val="Normal (Web)"/>
    <w:basedOn w:val="1"/>
    <w:qFormat/>
    <w:uiPriority w:val="99"/>
    <w:pPr>
      <w:spacing w:before="75" w:after="75"/>
      <w:jc w:val="left"/>
    </w:pPr>
    <w:rPr>
      <w:kern w:val="0"/>
      <w:sz w:val="24"/>
    </w:rPr>
  </w:style>
  <w:style w:type="paragraph" w:styleId="9">
    <w:name w:val="Title"/>
    <w:basedOn w:val="1"/>
    <w:qFormat/>
    <w:uiPriority w:val="0"/>
    <w:pPr>
      <w:spacing w:before="240" w:after="60"/>
      <w:jc w:val="center"/>
      <w:outlineLvl w:val="0"/>
    </w:pPr>
    <w:rPr>
      <w:rFonts w:ascii="Arial" w:hAnsi="Arial" w:cs="Arial"/>
      <w:b/>
      <w:bCs/>
      <w:sz w:val="32"/>
      <w:szCs w:val="32"/>
    </w:rPr>
  </w:style>
  <w:style w:type="paragraph" w:styleId="10">
    <w:name w:val="Body Text First Indent"/>
    <w:basedOn w:val="2"/>
    <w:qFormat/>
    <w:uiPriority w:val="0"/>
    <w:pPr>
      <w:autoSpaceDE w:val="0"/>
      <w:autoSpaceDN w:val="0"/>
      <w:adjustRightInd w:val="0"/>
      <w:spacing w:after="120" w:line="312" w:lineRule="atLeast"/>
      <w:ind w:firstLine="420"/>
    </w:pPr>
    <w:rPr>
      <w:rFonts w:ascii="宋体"/>
      <w:kern w:val="0"/>
    </w:rPr>
  </w:style>
  <w:style w:type="paragraph" w:styleId="11">
    <w:name w:val="Body Text First Indent 2"/>
    <w:basedOn w:val="5"/>
    <w:next w:val="1"/>
    <w:qFormat/>
    <w:uiPriority w:val="0"/>
    <w:pPr>
      <w:ind w:firstLine="420" w:firstLineChars="200"/>
    </w:pPr>
  </w:style>
  <w:style w:type="table" w:styleId="13">
    <w:name w:val="Table Grid"/>
    <w:basedOn w:val="12"/>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paragraph" w:customStyle="1" w:styleId="16">
    <w:name w:val="Default"/>
    <w:next w:val="17"/>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17">
    <w:name w:val="大标题"/>
    <w:basedOn w:val="1"/>
    <w:next w:val="11"/>
    <w:qFormat/>
    <w:uiPriority w:val="0"/>
    <w:pPr>
      <w:jc w:val="center"/>
    </w:pPr>
    <w:rPr>
      <w:rFonts w:ascii="Arial" w:hAnsi="Arial" w:eastAsia="宋体"/>
      <w:b/>
      <w:sz w:val="28"/>
      <w:szCs w:val="24"/>
    </w:rPr>
  </w:style>
  <w:style w:type="paragraph" w:customStyle="1" w:styleId="18">
    <w:name w:val="正文3"/>
    <w:qFormat/>
    <w:uiPriority w:val="99"/>
    <w:pPr>
      <w:jc w:val="both"/>
    </w:pPr>
    <w:rPr>
      <w:rFonts w:ascii="Calibri" w:hAnsi="Calibri" w:eastAsia="宋体" w:cs="Calibri"/>
      <w:kern w:val="2"/>
      <w:sz w:val="21"/>
      <w:szCs w:val="21"/>
      <w:lang w:val="en-US" w:eastAsia="zh-CN" w:bidi="ar-SA"/>
    </w:rPr>
  </w:style>
  <w:style w:type="character" w:customStyle="1" w:styleId="19">
    <w:name w:val="font11"/>
    <w:basedOn w:val="14"/>
    <w:qFormat/>
    <w:uiPriority w:val="0"/>
    <w:rPr>
      <w:rFonts w:hint="eastAsia" w:ascii="宋体" w:hAnsi="宋体" w:eastAsia="宋体" w:cs="宋体"/>
      <w:color w:val="000000"/>
      <w:sz w:val="28"/>
      <w:szCs w:val="28"/>
      <w:u w:val="none"/>
    </w:rPr>
  </w:style>
  <w:style w:type="character" w:customStyle="1" w:styleId="20">
    <w:name w:val="font91"/>
    <w:basedOn w:val="14"/>
    <w:qFormat/>
    <w:uiPriority w:val="0"/>
    <w:rPr>
      <w:rFonts w:hint="eastAsia" w:ascii="宋体" w:hAnsi="宋体" w:eastAsia="宋体" w:cs="宋体"/>
      <w:color w:val="000000"/>
      <w:sz w:val="22"/>
      <w:szCs w:val="22"/>
      <w:u w:val="none"/>
    </w:rPr>
  </w:style>
  <w:style w:type="character" w:customStyle="1" w:styleId="21">
    <w:name w:val="font0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3814</Words>
  <Characters>4083</Characters>
  <Lines>0</Lines>
  <Paragraphs>0</Paragraphs>
  <TotalTime>4</TotalTime>
  <ScaleCrop>false</ScaleCrop>
  <LinksUpToDate>false</LinksUpToDate>
  <CharactersWithSpaces>4133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圈一片天空由我与永恒1401427793</cp:lastModifiedBy>
  <cp:lastPrinted>2022-06-28T09:38:00Z</cp:lastPrinted>
  <dcterms:modified xsi:type="dcterms:W3CDTF">2022-06-29T11:08:54Z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479EB872EBD7468E82187410F9FF064D</vt:lpwstr>
  </property>
</Properties>
</file>