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92" w:lineRule="auto"/>
        <w:rPr>
          <w:rFonts w:ascii="Arial"/>
          <w:sz w:val="21"/>
        </w:rPr>
      </w:pPr>
    </w:p>
    <w:p>
      <w:pPr>
        <w:spacing w:line="292" w:lineRule="auto"/>
        <w:rPr>
          <w:rFonts w:ascii="Arial"/>
          <w:sz w:val="21"/>
        </w:rPr>
      </w:pPr>
    </w:p>
    <w:p>
      <w:pPr>
        <w:spacing w:before="100" w:line="226" w:lineRule="auto"/>
        <w:ind w:left="131"/>
        <w:jc w:val="center"/>
        <w:rPr>
          <w:rFonts w:hint="eastAsia" w:asciiTheme="majorEastAsia" w:hAnsiTheme="majorEastAsia" w:eastAsiaTheme="majorEastAsia" w:cstheme="majorEastAsia"/>
          <w:b/>
          <w:bCs/>
          <w:spacing w:val="8"/>
          <w:sz w:val="44"/>
          <w:szCs w:val="44"/>
          <w:lang w:val="en-US" w:eastAsia="zh-CN"/>
        </w:rPr>
      </w:pPr>
      <w:r>
        <w:rPr>
          <w:rFonts w:hint="eastAsia" w:asciiTheme="majorEastAsia" w:hAnsiTheme="majorEastAsia" w:eastAsiaTheme="majorEastAsia" w:cstheme="majorEastAsia"/>
          <w:b/>
          <w:bCs/>
          <w:spacing w:val="8"/>
          <w:sz w:val="44"/>
          <w:szCs w:val="44"/>
          <w:lang w:val="en-US" w:eastAsia="zh-CN"/>
        </w:rPr>
        <w:t>阿图什市2021年义务教育薄弱环节改善与能力提升项目（设备采购）采购一包</w:t>
      </w:r>
    </w:p>
    <w:p>
      <w:pPr>
        <w:spacing w:line="326" w:lineRule="auto"/>
        <w:rPr>
          <w:rFonts w:ascii="Arial"/>
          <w:b/>
          <w:bCs/>
          <w:sz w:val="22"/>
          <w:szCs w:val="22"/>
        </w:rPr>
      </w:pPr>
    </w:p>
    <w:p>
      <w:pPr>
        <w:pStyle w:val="4"/>
        <w:spacing w:before="101" w:line="229" w:lineRule="auto"/>
        <w:ind w:left="2908"/>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spacing w:val="8"/>
          <w14:textOutline w14:w="5793" w14:cap="sq" w14:cmpd="sng">
            <w14:solidFill>
              <w14:srgbClr w14:val="000000"/>
            </w14:solidFill>
            <w14:prstDash w14:val="solid"/>
            <w14:bevel/>
          </w14:textOutline>
        </w:rPr>
        <w:t>项目编号：</w:t>
      </w:r>
      <w:r>
        <w:rPr>
          <w:rFonts w:hint="eastAsia" w:asciiTheme="majorEastAsia" w:hAnsiTheme="majorEastAsia" w:eastAsiaTheme="majorEastAsia" w:cstheme="majorEastAsia"/>
          <w14:textOutline w14:w="5793" w14:cap="sq" w14:cmpd="sng">
            <w14:solidFill>
              <w14:srgbClr w14:val="000000"/>
            </w14:solidFill>
            <w14:prstDash w14:val="solid"/>
            <w14:bevel/>
          </w14:textOutline>
        </w:rPr>
        <w:t>ATSCG</w:t>
      </w:r>
      <w:r>
        <w:rPr>
          <w:rFonts w:hint="eastAsia" w:asciiTheme="majorEastAsia" w:hAnsiTheme="majorEastAsia" w:eastAsiaTheme="majorEastAsia" w:cstheme="majorEastAsia"/>
          <w:spacing w:val="8"/>
          <w14:textOutline w14:w="5793" w14:cap="sq" w14:cmpd="sng">
            <w14:solidFill>
              <w14:srgbClr w14:val="000000"/>
            </w14:solidFill>
            <w14:prstDash w14:val="solid"/>
            <w14:bevel/>
          </w14:textOutline>
        </w:rPr>
        <w:t>-202303</w:t>
      </w:r>
      <w:r>
        <w:rPr>
          <w:rFonts w:hint="eastAsia" w:asciiTheme="majorEastAsia" w:hAnsiTheme="majorEastAsia" w:eastAsiaTheme="majorEastAsia" w:cstheme="majorEastAsia"/>
          <w:spacing w:val="8"/>
          <w:lang w:val="en-US" w:eastAsia="zh-CN"/>
          <w14:textOutline w14:w="5793" w14:cap="sq" w14:cmpd="sng">
            <w14:solidFill>
              <w14:srgbClr w14:val="000000"/>
            </w14:solidFill>
            <w14:prstDash w14:val="solid"/>
            <w14:bevel/>
          </w14:textOutline>
        </w:rPr>
        <w:t>9</w:t>
      </w:r>
    </w:p>
    <w:p>
      <w:pPr>
        <w:pStyle w:val="4"/>
        <w:spacing w:before="247" w:line="761" w:lineRule="exact"/>
        <w:ind w:left="4511"/>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position w:val="16"/>
          <w:sz w:val="52"/>
          <w:szCs w:val="52"/>
          <w14:textOutline w14:w="9461" w14:cap="sq" w14:cmpd="sng">
            <w14:solidFill>
              <w14:srgbClr w14:val="000000"/>
            </w14:solidFill>
            <w14:prstDash w14:val="solid"/>
            <w14:bevel/>
          </w14:textOutline>
        </w:rPr>
        <w:t>竞</w:t>
      </w:r>
    </w:p>
    <w:p>
      <w:pPr>
        <w:pStyle w:val="4"/>
        <w:spacing w:before="1" w:line="223" w:lineRule="auto"/>
        <w:ind w:left="4501"/>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14:textOutline w14:w="9461" w14:cap="sq" w14:cmpd="sng">
            <w14:solidFill>
              <w14:srgbClr w14:val="000000"/>
            </w14:solidFill>
            <w14:prstDash w14:val="solid"/>
            <w14:bevel/>
          </w14:textOutline>
        </w:rPr>
        <w:t>争</w:t>
      </w:r>
    </w:p>
    <w:p>
      <w:pPr>
        <w:pStyle w:val="4"/>
        <w:spacing w:before="127" w:line="221" w:lineRule="auto"/>
        <w:ind w:left="4505"/>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14:textOutline w14:w="9461" w14:cap="sq" w14:cmpd="sng">
            <w14:solidFill>
              <w14:srgbClr w14:val="000000"/>
            </w14:solidFill>
            <w14:prstDash w14:val="solid"/>
            <w14:bevel/>
          </w14:textOutline>
        </w:rPr>
        <w:t>性</w:t>
      </w:r>
    </w:p>
    <w:p>
      <w:pPr>
        <w:pStyle w:val="4"/>
        <w:spacing w:before="139" w:line="228" w:lineRule="auto"/>
        <w:ind w:left="4495"/>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14:textOutline w14:w="9461" w14:cap="sq" w14:cmpd="sng">
            <w14:solidFill>
              <w14:srgbClr w14:val="000000"/>
            </w14:solidFill>
            <w14:prstDash w14:val="solid"/>
            <w14:bevel/>
          </w14:textOutline>
        </w:rPr>
        <w:t>磋</w:t>
      </w:r>
    </w:p>
    <w:p>
      <w:pPr>
        <w:pStyle w:val="4"/>
        <w:spacing w:before="120" w:line="223" w:lineRule="auto"/>
        <w:ind w:left="4515"/>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14:textOutline w14:w="9461" w14:cap="sq" w14:cmpd="sng">
            <w14:solidFill>
              <w14:srgbClr w14:val="000000"/>
            </w14:solidFill>
            <w14:prstDash w14:val="solid"/>
            <w14:bevel/>
          </w14:textOutline>
        </w:rPr>
        <w:t>商</w:t>
      </w:r>
    </w:p>
    <w:p>
      <w:pPr>
        <w:pStyle w:val="4"/>
        <w:spacing w:before="129" w:line="225" w:lineRule="auto"/>
        <w:ind w:left="4497"/>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14:textOutline w14:w="9461" w14:cap="sq" w14:cmpd="sng">
            <w14:solidFill>
              <w14:srgbClr w14:val="000000"/>
            </w14:solidFill>
            <w14:prstDash w14:val="solid"/>
            <w14:bevel/>
          </w14:textOutline>
        </w:rPr>
        <w:t>文</w:t>
      </w:r>
    </w:p>
    <w:p>
      <w:pPr>
        <w:pStyle w:val="4"/>
        <w:spacing w:before="127" w:line="223" w:lineRule="auto"/>
        <w:ind w:left="4497"/>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14:textOutline w14:w="9461" w14:cap="sq" w14:cmpd="sng">
            <w14:solidFill>
              <w14:srgbClr w14:val="000000"/>
            </w14:solidFill>
            <w14:prstDash w14:val="solid"/>
            <w14:bevel/>
          </w14:textOutline>
        </w:rPr>
        <w:t>件</w:t>
      </w:r>
    </w:p>
    <w:p>
      <w:pPr>
        <w:spacing w:line="261" w:lineRule="auto"/>
        <w:rPr>
          <w:rFonts w:hint="eastAsia" w:asciiTheme="majorEastAsia" w:hAnsiTheme="majorEastAsia" w:eastAsiaTheme="majorEastAsia" w:cstheme="majorEastAsia"/>
          <w:sz w:val="21"/>
        </w:rPr>
      </w:pPr>
    </w:p>
    <w:p>
      <w:pPr>
        <w:spacing w:line="261" w:lineRule="auto"/>
        <w:rPr>
          <w:rFonts w:hint="eastAsia" w:asciiTheme="majorEastAsia" w:hAnsiTheme="majorEastAsia" w:eastAsiaTheme="majorEastAsia" w:cstheme="majorEastAsia"/>
          <w:sz w:val="21"/>
        </w:rPr>
      </w:pPr>
    </w:p>
    <w:p>
      <w:pPr>
        <w:spacing w:line="261" w:lineRule="auto"/>
        <w:rPr>
          <w:rFonts w:hint="eastAsia" w:asciiTheme="majorEastAsia" w:hAnsiTheme="majorEastAsia" w:eastAsiaTheme="majorEastAsia" w:cstheme="majorEastAsia"/>
          <w:sz w:val="21"/>
        </w:rPr>
      </w:pPr>
    </w:p>
    <w:p>
      <w:pPr>
        <w:spacing w:line="262" w:lineRule="auto"/>
        <w:rPr>
          <w:rFonts w:hint="eastAsia" w:asciiTheme="majorEastAsia" w:hAnsiTheme="majorEastAsia" w:eastAsiaTheme="majorEastAsia" w:cstheme="majorEastAsia"/>
          <w:sz w:val="21"/>
        </w:rPr>
      </w:pPr>
    </w:p>
    <w:p>
      <w:pPr>
        <w:spacing w:line="262" w:lineRule="auto"/>
        <w:rPr>
          <w:rFonts w:hint="eastAsia" w:asciiTheme="majorEastAsia" w:hAnsiTheme="majorEastAsia" w:eastAsiaTheme="majorEastAsia" w:cstheme="majorEastAsia"/>
          <w:sz w:val="21"/>
        </w:rPr>
      </w:pPr>
    </w:p>
    <w:p>
      <w:pPr>
        <w:pStyle w:val="4"/>
        <w:spacing w:before="101" w:line="226" w:lineRule="auto"/>
        <w:ind w:left="651"/>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pacing w:val="9"/>
          <w14:textOutline w14:w="5793" w14:cap="sq" w14:cmpd="sng">
            <w14:solidFill>
              <w14:srgbClr w14:val="000000"/>
            </w14:solidFill>
            <w14:prstDash w14:val="solid"/>
            <w14:bevel/>
          </w14:textOutline>
        </w:rPr>
        <w:t>采购单位：阿图什市</w:t>
      </w:r>
      <w:r>
        <w:rPr>
          <w:rFonts w:hint="eastAsia" w:asciiTheme="majorEastAsia" w:hAnsiTheme="majorEastAsia" w:eastAsiaTheme="majorEastAsia" w:cstheme="majorEastAsia"/>
          <w:spacing w:val="9"/>
          <w:lang w:eastAsia="zh-CN"/>
          <w14:textOutline w14:w="5793" w14:cap="sq" w14:cmpd="sng">
            <w14:solidFill>
              <w14:srgbClr w14:val="000000"/>
            </w14:solidFill>
            <w14:prstDash w14:val="solid"/>
            <w14:bevel/>
          </w14:textOutline>
        </w:rPr>
        <w:t>教育局</w:t>
      </w:r>
    </w:p>
    <w:p>
      <w:pPr>
        <w:spacing w:line="317" w:lineRule="auto"/>
        <w:rPr>
          <w:rFonts w:hint="eastAsia" w:asciiTheme="majorEastAsia" w:hAnsiTheme="majorEastAsia" w:eastAsiaTheme="majorEastAsia" w:cstheme="majorEastAsia"/>
          <w:sz w:val="21"/>
        </w:rPr>
      </w:pPr>
    </w:p>
    <w:p>
      <w:pPr>
        <w:pStyle w:val="4"/>
        <w:spacing w:before="102" w:line="229" w:lineRule="auto"/>
        <w:ind w:left="661"/>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spacing w:val="7"/>
          <w14:textOutline w14:w="5793" w14:cap="sq" w14:cmpd="sng">
            <w14:solidFill>
              <w14:srgbClr w14:val="000000"/>
            </w14:solidFill>
            <w14:prstDash w14:val="solid"/>
            <w14:bevel/>
          </w14:textOutline>
        </w:rPr>
        <w:t>项目联系人：</w:t>
      </w:r>
      <w:r>
        <w:rPr>
          <w:rFonts w:hint="eastAsia" w:asciiTheme="majorEastAsia" w:hAnsiTheme="majorEastAsia" w:eastAsiaTheme="majorEastAsia" w:cstheme="majorEastAsia"/>
          <w:spacing w:val="7"/>
          <w:lang w:eastAsia="zh-CN"/>
          <w14:textOutline w14:w="5793" w14:cap="sq" w14:cmpd="sng">
            <w14:solidFill>
              <w14:srgbClr w14:val="000000"/>
            </w14:solidFill>
            <w14:prstDash w14:val="solid"/>
            <w14:bevel/>
          </w14:textOutline>
        </w:rPr>
        <w:t>沙先生</w:t>
      </w:r>
      <w:r>
        <w:rPr>
          <w:rFonts w:hint="eastAsia" w:asciiTheme="majorEastAsia" w:hAnsiTheme="majorEastAsia" w:eastAsiaTheme="majorEastAsia" w:cstheme="majorEastAsia"/>
          <w:spacing w:val="7"/>
        </w:rPr>
        <w:t xml:space="preserve">          </w:t>
      </w:r>
      <w:r>
        <w:rPr>
          <w:rFonts w:hint="eastAsia" w:asciiTheme="majorEastAsia" w:hAnsiTheme="majorEastAsia" w:eastAsiaTheme="majorEastAsia" w:cstheme="majorEastAsia"/>
          <w:spacing w:val="7"/>
          <w14:textOutline w14:w="5793" w14:cap="sq" w14:cmpd="sng">
            <w14:solidFill>
              <w14:srgbClr w14:val="000000"/>
            </w14:solidFill>
            <w14:prstDash w14:val="solid"/>
            <w14:bevel/>
          </w14:textOutline>
        </w:rPr>
        <w:t>联系电话：</w:t>
      </w:r>
      <w:r>
        <w:rPr>
          <w:rFonts w:hint="eastAsia" w:asciiTheme="majorEastAsia" w:hAnsiTheme="majorEastAsia" w:eastAsiaTheme="majorEastAsia" w:cstheme="majorEastAsia"/>
          <w:spacing w:val="7"/>
          <w:lang w:val="en-US" w:eastAsia="zh-CN"/>
          <w14:textOutline w14:w="5793" w14:cap="sq" w14:cmpd="sng">
            <w14:solidFill>
              <w14:srgbClr w14:val="000000"/>
            </w14:solidFill>
            <w14:prstDash w14:val="solid"/>
            <w14:bevel/>
          </w14:textOutline>
        </w:rPr>
        <w:t>18199726032</w:t>
      </w:r>
    </w:p>
    <w:p>
      <w:pPr>
        <w:spacing w:line="252" w:lineRule="auto"/>
        <w:rPr>
          <w:rFonts w:hint="eastAsia" w:asciiTheme="majorEastAsia" w:hAnsiTheme="majorEastAsia" w:eastAsiaTheme="majorEastAsia" w:cstheme="majorEastAsia"/>
          <w:sz w:val="21"/>
        </w:rPr>
      </w:pPr>
    </w:p>
    <w:p>
      <w:pPr>
        <w:spacing w:line="252" w:lineRule="auto"/>
        <w:rPr>
          <w:rFonts w:hint="eastAsia" w:asciiTheme="majorEastAsia" w:hAnsiTheme="majorEastAsia" w:eastAsiaTheme="majorEastAsia" w:cstheme="majorEastAsia"/>
          <w:sz w:val="21"/>
        </w:rPr>
      </w:pPr>
    </w:p>
    <w:p>
      <w:pPr>
        <w:spacing w:line="252" w:lineRule="auto"/>
        <w:rPr>
          <w:rFonts w:hint="eastAsia" w:asciiTheme="majorEastAsia" w:hAnsiTheme="majorEastAsia" w:eastAsiaTheme="majorEastAsia" w:cstheme="majorEastAsia"/>
          <w:sz w:val="21"/>
        </w:rPr>
      </w:pPr>
    </w:p>
    <w:p>
      <w:pPr>
        <w:pStyle w:val="4"/>
        <w:spacing w:before="101" w:line="227" w:lineRule="auto"/>
        <w:ind w:left="667"/>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pacing w:val="9"/>
          <w14:textOutline w14:w="5793" w14:cap="sq" w14:cmpd="sng">
            <w14:solidFill>
              <w14:srgbClr w14:val="000000"/>
            </w14:solidFill>
            <w14:prstDash w14:val="solid"/>
            <w14:bevel/>
          </w14:textOutline>
        </w:rPr>
        <w:t>代理机构：</w:t>
      </w:r>
      <w:r>
        <w:rPr>
          <w:rFonts w:hint="eastAsia" w:asciiTheme="majorEastAsia" w:hAnsiTheme="majorEastAsia" w:eastAsiaTheme="majorEastAsia" w:cstheme="majorEastAsia"/>
          <w:spacing w:val="9"/>
          <w:lang w:eastAsia="zh-CN"/>
          <w14:textOutline w14:w="5793" w14:cap="sq" w14:cmpd="sng">
            <w14:solidFill>
              <w14:srgbClr w14:val="000000"/>
            </w14:solidFill>
            <w14:prstDash w14:val="solid"/>
            <w14:bevel/>
          </w14:textOutline>
        </w:rPr>
        <w:t>中新创达咨询有限公司</w:t>
      </w:r>
    </w:p>
    <w:p>
      <w:pPr>
        <w:pStyle w:val="4"/>
        <w:spacing w:before="243" w:line="228" w:lineRule="auto"/>
        <w:ind w:left="661"/>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spacing w:val="6"/>
          <w14:textOutline w14:w="5793" w14:cap="sq" w14:cmpd="sng">
            <w14:solidFill>
              <w14:srgbClr w14:val="000000"/>
            </w14:solidFill>
            <w14:prstDash w14:val="solid"/>
            <w14:bevel/>
          </w14:textOutline>
        </w:rPr>
        <w:t>项目负责人：</w:t>
      </w:r>
      <w:r>
        <w:rPr>
          <w:rFonts w:hint="eastAsia" w:asciiTheme="majorEastAsia" w:hAnsiTheme="majorEastAsia" w:eastAsiaTheme="majorEastAsia" w:cstheme="majorEastAsia"/>
          <w:spacing w:val="6"/>
          <w:lang w:eastAsia="zh-CN"/>
          <w14:textOutline w14:w="5793" w14:cap="sq" w14:cmpd="sng">
            <w14:solidFill>
              <w14:srgbClr w14:val="000000"/>
            </w14:solidFill>
            <w14:prstDash w14:val="solid"/>
            <w14:bevel/>
          </w14:textOutline>
        </w:rPr>
        <w:t>赵先生</w:t>
      </w:r>
      <w:r>
        <w:rPr>
          <w:rFonts w:hint="eastAsia" w:asciiTheme="majorEastAsia" w:hAnsiTheme="majorEastAsia" w:eastAsiaTheme="majorEastAsia" w:cstheme="majorEastAsia"/>
          <w:spacing w:val="6"/>
        </w:rPr>
        <w:t xml:space="preserve">         </w:t>
      </w:r>
      <w:r>
        <w:rPr>
          <w:rFonts w:hint="eastAsia" w:asciiTheme="majorEastAsia" w:hAnsiTheme="majorEastAsia" w:eastAsiaTheme="majorEastAsia" w:cstheme="majorEastAsia"/>
          <w:spacing w:val="6"/>
          <w14:textOutline w14:w="5793" w14:cap="sq" w14:cmpd="sng">
            <w14:solidFill>
              <w14:srgbClr w14:val="000000"/>
            </w14:solidFill>
            <w14:prstDash w14:val="solid"/>
            <w14:bevel/>
          </w14:textOutline>
        </w:rPr>
        <w:t>联系电话:</w:t>
      </w:r>
      <w:r>
        <w:rPr>
          <w:rFonts w:hint="eastAsia" w:asciiTheme="majorEastAsia" w:hAnsiTheme="majorEastAsia" w:eastAsiaTheme="majorEastAsia" w:cstheme="majorEastAsia"/>
          <w:spacing w:val="49"/>
        </w:rPr>
        <w:t xml:space="preserve"> </w:t>
      </w:r>
      <w:r>
        <w:rPr>
          <w:rFonts w:hint="eastAsia" w:asciiTheme="majorEastAsia" w:hAnsiTheme="majorEastAsia" w:eastAsiaTheme="majorEastAsia" w:cstheme="majorEastAsia"/>
          <w:spacing w:val="6"/>
          <w:lang w:val="en-US" w:eastAsia="zh-CN"/>
          <w14:textOutline w14:w="5793" w14:cap="sq" w14:cmpd="sng">
            <w14:solidFill>
              <w14:srgbClr w14:val="000000"/>
            </w14:solidFill>
            <w14:prstDash w14:val="solid"/>
            <w14:bevel/>
          </w14:textOutline>
        </w:rPr>
        <w:t>18709088827</w:t>
      </w:r>
    </w:p>
    <w:p>
      <w:pPr>
        <w:spacing w:line="228" w:lineRule="auto"/>
        <w:rPr>
          <w:rFonts w:hint="eastAsia" w:asciiTheme="majorEastAsia" w:hAnsiTheme="majorEastAsia" w:eastAsiaTheme="majorEastAsia" w:cstheme="majorEastAsia"/>
        </w:rPr>
      </w:pPr>
    </w:p>
    <w:p>
      <w:pPr>
        <w:bidi w:val="0"/>
        <w:rPr>
          <w:rFonts w:hint="eastAsia" w:ascii="Arial" w:hAnsi="Arial" w:eastAsia="Arial" w:cs="Arial"/>
          <w:snapToGrid w:val="0"/>
          <w:color w:val="000000"/>
          <w:kern w:val="0"/>
          <w:sz w:val="21"/>
          <w:szCs w:val="21"/>
          <w:lang w:val="en-US" w:eastAsia="en-US" w:bidi="ar-SA"/>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bidi w:val="0"/>
        <w:rPr>
          <w:rFonts w:hint="eastAsia"/>
          <w:lang w:val="en-US" w:eastAsia="en-US"/>
        </w:rPr>
      </w:pPr>
    </w:p>
    <w:p>
      <w:pPr>
        <w:tabs>
          <w:tab w:val="center" w:pos="4819"/>
        </w:tabs>
        <w:bidi w:val="0"/>
        <w:jc w:val="center"/>
        <w:rPr>
          <w:rFonts w:hint="default" w:eastAsia="宋体"/>
          <w:lang w:val="en-US" w:eastAsia="zh-CN"/>
        </w:rPr>
        <w:sectPr>
          <w:pgSz w:w="11906" w:h="16839"/>
          <w:pgMar w:top="1118" w:right="1134" w:bottom="0" w:left="1134" w:header="878" w:footer="0" w:gutter="0"/>
          <w:pgNumType w:fmt="decimal" w:start="0"/>
          <w:cols w:space="720" w:num="1"/>
        </w:sectPr>
      </w:pPr>
      <w:r>
        <w:rPr>
          <w:rFonts w:hint="eastAsia" w:eastAsia="宋体"/>
          <w:lang w:val="en-US" w:eastAsia="zh-CN"/>
        </w:rPr>
        <w:t xml:space="preserve">   </w:t>
      </w:r>
    </w:p>
    <w:p>
      <w:pPr>
        <w:spacing w:line="300" w:lineRule="auto"/>
        <w:rPr>
          <w:rFonts w:ascii="Arial"/>
          <w:sz w:val="21"/>
        </w:rPr>
      </w:pPr>
    </w:p>
    <w:p>
      <w:pPr>
        <w:spacing w:before="130" w:line="219" w:lineRule="auto"/>
        <w:ind w:left="1931"/>
        <w:rPr>
          <w:rFonts w:ascii="宋体" w:hAnsi="宋体" w:eastAsia="宋体" w:cs="宋体"/>
          <w:sz w:val="40"/>
          <w:szCs w:val="40"/>
        </w:rPr>
      </w:pPr>
      <w:r>
        <w:rPr>
          <w:rFonts w:ascii="宋体" w:hAnsi="宋体" w:eastAsia="宋体" w:cs="宋体"/>
          <w:sz w:val="40"/>
          <w:szCs w:val="40"/>
          <w14:textOutline w14:w="7282" w14:cap="sq" w14:cmpd="sng">
            <w14:solidFill>
              <w14:srgbClr w14:val="000000"/>
            </w14:solidFill>
            <w14:prstDash w14:val="solid"/>
            <w14:bevel/>
          </w14:textOutline>
        </w:rPr>
        <w:t>招投标监督管理机构备案登记栏</w:t>
      </w:r>
    </w:p>
    <w:p>
      <w:pPr>
        <w:spacing w:before="77"/>
      </w:pPr>
    </w:p>
    <w:p>
      <w:pPr>
        <w:spacing w:before="77"/>
      </w:pPr>
    </w:p>
    <w:tbl>
      <w:tblPr>
        <w:tblStyle w:val="16"/>
        <w:tblW w:w="9084" w:type="dxa"/>
        <w:tblInd w:w="49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1956" w:hRule="atLeast"/>
        </w:trPr>
        <w:tc>
          <w:tcPr>
            <w:tcW w:w="9084" w:type="dxa"/>
            <w:vAlign w:val="top"/>
          </w:tcPr>
          <w:p>
            <w:pPr>
              <w:pStyle w:val="17"/>
              <w:spacing w:line="247" w:lineRule="auto"/>
            </w:pPr>
          </w:p>
          <w:p>
            <w:pPr>
              <w:pStyle w:val="17"/>
              <w:spacing w:line="247" w:lineRule="auto"/>
            </w:pPr>
          </w:p>
          <w:p>
            <w:pPr>
              <w:pStyle w:val="17"/>
              <w:spacing w:line="247" w:lineRule="auto"/>
            </w:pPr>
          </w:p>
          <w:p>
            <w:pPr>
              <w:pStyle w:val="17"/>
              <w:spacing w:line="247" w:lineRule="auto"/>
            </w:pPr>
          </w:p>
          <w:p>
            <w:pPr>
              <w:spacing w:before="100" w:line="226" w:lineRule="auto"/>
              <w:ind w:left="131"/>
              <w:rPr>
                <w:rFonts w:hint="eastAsia" w:ascii="仿宋" w:hAnsi="仿宋" w:eastAsia="仿宋" w:cs="仿宋"/>
                <w:sz w:val="31"/>
                <w:szCs w:val="31"/>
                <w:lang w:eastAsia="zh-CN"/>
              </w:rPr>
            </w:pPr>
            <w:r>
              <w:rPr>
                <w:rFonts w:ascii="仿宋" w:hAnsi="仿宋" w:eastAsia="仿宋" w:cs="仿宋"/>
                <w:spacing w:val="8"/>
                <w:sz w:val="31"/>
                <w:szCs w:val="31"/>
              </w:rPr>
              <w:t>采购单位：阿图什市</w:t>
            </w:r>
            <w:r>
              <w:rPr>
                <w:rFonts w:hint="eastAsia" w:ascii="仿宋" w:hAnsi="仿宋" w:eastAsia="仿宋" w:cs="仿宋"/>
                <w:spacing w:val="8"/>
                <w:sz w:val="31"/>
                <w:szCs w:val="31"/>
                <w:lang w:eastAsia="zh-CN"/>
              </w:rPr>
              <w:t>教育局</w:t>
            </w:r>
          </w:p>
          <w:p>
            <w:pPr>
              <w:pStyle w:val="17"/>
              <w:spacing w:line="276" w:lineRule="auto"/>
            </w:pPr>
          </w:p>
          <w:p>
            <w:pPr>
              <w:pStyle w:val="17"/>
              <w:spacing w:line="276" w:lineRule="auto"/>
            </w:pPr>
          </w:p>
          <w:p>
            <w:pPr>
              <w:pStyle w:val="17"/>
              <w:spacing w:line="277" w:lineRule="auto"/>
            </w:pPr>
          </w:p>
          <w:p>
            <w:pPr>
              <w:pStyle w:val="17"/>
              <w:spacing w:line="277" w:lineRule="auto"/>
            </w:pPr>
          </w:p>
          <w:p>
            <w:pPr>
              <w:pStyle w:val="17"/>
              <w:spacing w:line="277" w:lineRule="auto"/>
            </w:pPr>
          </w:p>
          <w:p>
            <w:pPr>
              <w:spacing w:before="100" w:line="226" w:lineRule="auto"/>
              <w:ind w:left="131"/>
              <w:jc w:val="center"/>
              <w:rPr>
                <w:rFonts w:hint="default" w:ascii="仿宋" w:hAnsi="仿宋" w:eastAsia="仿宋" w:cs="仿宋"/>
                <w:spacing w:val="8"/>
                <w:sz w:val="31"/>
                <w:szCs w:val="31"/>
                <w:lang w:val="en-US" w:eastAsia="zh-CN"/>
              </w:rPr>
            </w:pPr>
            <w:r>
              <w:rPr>
                <w:rFonts w:ascii="仿宋" w:hAnsi="仿宋" w:eastAsia="仿宋" w:cs="仿宋"/>
                <w:spacing w:val="9"/>
                <w:sz w:val="31"/>
                <w:szCs w:val="31"/>
              </w:rPr>
              <w:t>采购项目名称：</w:t>
            </w:r>
            <w:r>
              <w:rPr>
                <w:rFonts w:hint="eastAsia" w:ascii="仿宋" w:hAnsi="仿宋" w:eastAsia="仿宋" w:cs="仿宋"/>
                <w:spacing w:val="8"/>
                <w:sz w:val="31"/>
                <w:szCs w:val="31"/>
                <w:lang w:val="en-US" w:eastAsia="zh-CN"/>
              </w:rPr>
              <w:t>阿图什市2021年义务教育薄弱环节改善与能力提升项目（设备采购）采购一包</w:t>
            </w:r>
          </w:p>
          <w:p>
            <w:pPr>
              <w:spacing w:before="100" w:line="226" w:lineRule="auto"/>
              <w:ind w:left="131"/>
              <w:rPr>
                <w:rFonts w:ascii="仿宋" w:hAnsi="仿宋" w:eastAsia="仿宋" w:cs="仿宋"/>
                <w:sz w:val="31"/>
                <w:szCs w:val="31"/>
              </w:rPr>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1" w:lineRule="auto"/>
            </w:pPr>
          </w:p>
          <w:p>
            <w:pPr>
              <w:pStyle w:val="17"/>
              <w:spacing w:line="251" w:lineRule="auto"/>
            </w:pPr>
          </w:p>
          <w:p>
            <w:pPr>
              <w:spacing w:before="101" w:line="227" w:lineRule="auto"/>
              <w:ind w:left="134"/>
              <w:rPr>
                <w:rFonts w:ascii="仿宋" w:hAnsi="仿宋" w:eastAsia="仿宋" w:cs="仿宋"/>
                <w:sz w:val="31"/>
                <w:szCs w:val="31"/>
              </w:rPr>
            </w:pPr>
            <w:r>
              <w:rPr>
                <w:rFonts w:ascii="仿宋" w:hAnsi="仿宋" w:eastAsia="仿宋" w:cs="仿宋"/>
                <w:spacing w:val="8"/>
                <w:sz w:val="31"/>
                <w:szCs w:val="31"/>
              </w:rPr>
              <w:t>代理机构：</w:t>
            </w:r>
            <w:r>
              <w:rPr>
                <w:rFonts w:hint="eastAsia" w:ascii="仿宋" w:hAnsi="仿宋" w:eastAsia="仿宋" w:cs="仿宋"/>
                <w:spacing w:val="8"/>
                <w:sz w:val="31"/>
                <w:szCs w:val="31"/>
                <w:lang w:eastAsia="zh-CN"/>
              </w:rPr>
              <w:t>中新创达咨询有限公司</w:t>
            </w:r>
          </w:p>
          <w:p>
            <w:pPr>
              <w:pStyle w:val="17"/>
              <w:spacing w:line="276" w:lineRule="auto"/>
            </w:pPr>
          </w:p>
          <w:p>
            <w:pPr>
              <w:pStyle w:val="17"/>
              <w:spacing w:line="276" w:lineRule="auto"/>
            </w:pPr>
          </w:p>
          <w:p>
            <w:pPr>
              <w:pStyle w:val="17"/>
              <w:spacing w:line="276" w:lineRule="auto"/>
            </w:pPr>
          </w:p>
          <w:p>
            <w:pPr>
              <w:pStyle w:val="17"/>
              <w:spacing w:line="276" w:lineRule="auto"/>
            </w:pPr>
          </w:p>
          <w:p>
            <w:pPr>
              <w:pStyle w:val="17"/>
              <w:spacing w:line="277" w:lineRule="auto"/>
            </w:pPr>
          </w:p>
          <w:p>
            <w:pPr>
              <w:spacing w:before="101" w:line="228" w:lineRule="auto"/>
              <w:ind w:left="3280"/>
              <w:rPr>
                <w:rFonts w:ascii="仿宋" w:hAnsi="仿宋" w:eastAsia="仿宋" w:cs="仿宋"/>
                <w:sz w:val="31"/>
                <w:szCs w:val="31"/>
              </w:rPr>
            </w:pPr>
            <w:r>
              <w:rPr>
                <w:rFonts w:ascii="仿宋" w:hAnsi="仿宋" w:eastAsia="仿宋" w:cs="仿宋"/>
                <w:spacing w:val="6"/>
                <w:sz w:val="31"/>
                <w:szCs w:val="31"/>
              </w:rPr>
              <w:t>本采购文件已报备</w:t>
            </w:r>
          </w:p>
        </w:tc>
      </w:tr>
    </w:tbl>
    <w:p>
      <w:pPr>
        <w:rPr>
          <w:rFonts w:ascii="Arial"/>
          <w:sz w:val="21"/>
        </w:rPr>
      </w:pPr>
    </w:p>
    <w:p>
      <w:pPr>
        <w:rPr>
          <w:rFonts w:ascii="Arial" w:hAnsi="Arial" w:eastAsia="Arial" w:cs="Arial"/>
          <w:sz w:val="21"/>
          <w:szCs w:val="21"/>
        </w:rPr>
        <w:sectPr>
          <w:footerReference r:id="rId5" w:type="default"/>
          <w:pgSz w:w="11906" w:h="16839"/>
          <w:pgMar w:top="1118" w:right="1134" w:bottom="0" w:left="1134" w:header="878" w:footer="0" w:gutter="0"/>
          <w:pgNumType w:fmt="decimal" w:start="1"/>
          <w:cols w:space="720" w:num="1"/>
        </w:sectPr>
      </w:pPr>
    </w:p>
    <w:p>
      <w:pPr>
        <w:spacing w:line="291" w:lineRule="auto"/>
        <w:rPr>
          <w:rFonts w:ascii="Arial"/>
          <w:sz w:val="21"/>
        </w:rPr>
      </w:pPr>
    </w:p>
    <w:p>
      <w:pPr>
        <w:spacing w:line="291" w:lineRule="auto"/>
        <w:rPr>
          <w:rFonts w:ascii="Arial"/>
          <w:sz w:val="21"/>
        </w:rPr>
      </w:pPr>
    </w:p>
    <w:p>
      <w:pPr>
        <w:pStyle w:val="4"/>
        <w:spacing w:before="139" w:line="227" w:lineRule="auto"/>
        <w:ind w:left="4281"/>
        <w:outlineLvl w:val="0"/>
        <w:rPr>
          <w:sz w:val="43"/>
          <w:szCs w:val="43"/>
        </w:rPr>
      </w:pPr>
      <w:r>
        <w:rPr>
          <w:spacing w:val="-49"/>
          <w:sz w:val="43"/>
          <w:szCs w:val="43"/>
        </w:rPr>
        <w:t>目</w:t>
      </w:r>
      <w:r>
        <w:rPr>
          <w:spacing w:val="50"/>
          <w:sz w:val="43"/>
          <w:szCs w:val="43"/>
        </w:rPr>
        <w:t xml:space="preserve"> </w:t>
      </w:r>
      <w:r>
        <w:rPr>
          <w:spacing w:val="-49"/>
          <w:sz w:val="43"/>
          <w:szCs w:val="43"/>
        </w:rPr>
        <w:t>录</w:t>
      </w:r>
    </w:p>
    <w:sdt>
      <w:sdtPr>
        <w:rPr>
          <w:rFonts w:ascii="Arial" w:hAnsi="Arial" w:eastAsia="Arial" w:cs="Arial"/>
          <w:sz w:val="21"/>
          <w:szCs w:val="21"/>
        </w:rPr>
        <w:id w:val="1"/>
        <w:docPartObj>
          <w:docPartGallery w:val="Table of Contents"/>
          <w:docPartUnique/>
        </w:docPartObj>
      </w:sdtPr>
      <w:sdtEndPr>
        <w:rPr>
          <w:rFonts w:ascii="仿宋" w:hAnsi="仿宋" w:eastAsia="仿宋" w:cs="仿宋"/>
          <w:sz w:val="28"/>
          <w:szCs w:val="28"/>
        </w:rPr>
      </w:sdtEndPr>
      <w:sdtContent>
        <w:p>
          <w:pPr>
            <w:pStyle w:val="4"/>
            <w:tabs>
              <w:tab w:val="right" w:leader="dot" w:pos="9637"/>
            </w:tabs>
            <w:spacing w:before="321" w:line="190" w:lineRule="auto"/>
            <w:ind w:left="29"/>
            <w:rPr>
              <w:sz w:val="28"/>
              <w:szCs w:val="28"/>
            </w:rPr>
          </w:pPr>
          <w:r>
            <w:fldChar w:fldCharType="begin"/>
          </w:r>
          <w:r>
            <w:instrText xml:space="preserve"> HYPERLINK \l "bookmark1" </w:instrText>
          </w:r>
          <w:r>
            <w:fldChar w:fldCharType="separate"/>
          </w:r>
          <w:r>
            <w:rPr>
              <w:spacing w:val="-7"/>
              <w:sz w:val="28"/>
              <w:szCs w:val="28"/>
            </w:rPr>
            <w:t>第一章</w:t>
          </w:r>
          <w:r>
            <w:rPr>
              <w:spacing w:val="19"/>
              <w:sz w:val="28"/>
              <w:szCs w:val="28"/>
            </w:rPr>
            <w:t xml:space="preserve"> </w:t>
          </w:r>
          <w:r>
            <w:rPr>
              <w:spacing w:val="-7"/>
              <w:sz w:val="28"/>
              <w:szCs w:val="28"/>
            </w:rPr>
            <w:t>招标公告</w:t>
          </w:r>
          <w:r>
            <w:rPr>
              <w:spacing w:val="-52"/>
              <w:sz w:val="28"/>
              <w:szCs w:val="28"/>
            </w:rPr>
            <w:t xml:space="preserve"> </w:t>
          </w:r>
          <w:r>
            <w:rPr>
              <w:sz w:val="28"/>
              <w:szCs w:val="28"/>
            </w:rPr>
            <w:tab/>
          </w:r>
          <w:r>
            <w:rPr>
              <w:spacing w:val="102"/>
              <w:w w:val="125"/>
              <w:sz w:val="28"/>
              <w:szCs w:val="28"/>
            </w:rPr>
            <w:t>1</w:t>
          </w:r>
          <w:r>
            <w:rPr>
              <w:spacing w:val="102"/>
              <w:w w:val="125"/>
              <w:sz w:val="28"/>
              <w:szCs w:val="28"/>
            </w:rPr>
            <w:fldChar w:fldCharType="end"/>
          </w:r>
        </w:p>
        <w:p>
          <w:pPr>
            <w:spacing w:line="319" w:lineRule="auto"/>
            <w:rPr>
              <w:rFonts w:ascii="Arial"/>
              <w:sz w:val="21"/>
            </w:rPr>
          </w:pPr>
        </w:p>
        <w:p>
          <w:pPr>
            <w:pStyle w:val="4"/>
            <w:tabs>
              <w:tab w:val="right" w:leader="dot" w:pos="9637"/>
            </w:tabs>
            <w:spacing w:before="91" w:line="190" w:lineRule="auto"/>
            <w:ind w:left="29"/>
            <w:rPr>
              <w:sz w:val="28"/>
              <w:szCs w:val="28"/>
            </w:rPr>
          </w:pPr>
          <w:r>
            <w:fldChar w:fldCharType="begin"/>
          </w:r>
          <w:r>
            <w:instrText xml:space="preserve"> HYPERLINK \l "bookmark2" </w:instrText>
          </w:r>
          <w:r>
            <w:fldChar w:fldCharType="separate"/>
          </w:r>
          <w:r>
            <w:rPr>
              <w:spacing w:val="-7"/>
              <w:sz w:val="28"/>
              <w:szCs w:val="28"/>
            </w:rPr>
            <w:t>第二章</w:t>
          </w:r>
          <w:r>
            <w:rPr>
              <w:spacing w:val="27"/>
              <w:sz w:val="28"/>
              <w:szCs w:val="28"/>
            </w:rPr>
            <w:t xml:space="preserve"> </w:t>
          </w:r>
          <w:r>
            <w:rPr>
              <w:spacing w:val="-7"/>
              <w:sz w:val="28"/>
              <w:szCs w:val="28"/>
            </w:rPr>
            <w:t>供应商须知</w:t>
          </w:r>
          <w:r>
            <w:rPr>
              <w:spacing w:val="-54"/>
              <w:sz w:val="28"/>
              <w:szCs w:val="28"/>
            </w:rPr>
            <w:t xml:space="preserve"> </w:t>
          </w:r>
          <w:r>
            <w:rPr>
              <w:sz w:val="28"/>
              <w:szCs w:val="28"/>
            </w:rPr>
            <w:tab/>
          </w:r>
          <w:r>
            <w:rPr>
              <w:spacing w:val="106"/>
              <w:w w:val="125"/>
              <w:sz w:val="28"/>
              <w:szCs w:val="28"/>
            </w:rPr>
            <w:t>1</w:t>
          </w:r>
          <w:r>
            <w:rPr>
              <w:spacing w:val="106"/>
              <w:w w:val="125"/>
              <w:sz w:val="28"/>
              <w:szCs w:val="28"/>
            </w:rPr>
            <w:fldChar w:fldCharType="end"/>
          </w:r>
        </w:p>
        <w:p>
          <w:pPr>
            <w:spacing w:line="319" w:lineRule="auto"/>
            <w:rPr>
              <w:rFonts w:ascii="Arial"/>
              <w:sz w:val="21"/>
            </w:rPr>
          </w:pPr>
        </w:p>
        <w:p>
          <w:pPr>
            <w:pStyle w:val="4"/>
            <w:tabs>
              <w:tab w:val="right" w:leader="dot" w:pos="9637"/>
            </w:tabs>
            <w:spacing w:before="91" w:line="190" w:lineRule="auto"/>
            <w:ind w:left="29"/>
            <w:rPr>
              <w:sz w:val="28"/>
              <w:szCs w:val="28"/>
            </w:rPr>
          </w:pPr>
          <w:r>
            <w:fldChar w:fldCharType="begin"/>
          </w:r>
          <w:r>
            <w:instrText xml:space="preserve"> HYPERLINK \l "bookmark3" </w:instrText>
          </w:r>
          <w:r>
            <w:fldChar w:fldCharType="separate"/>
          </w:r>
          <w:r>
            <w:rPr>
              <w:spacing w:val="-8"/>
              <w:sz w:val="28"/>
              <w:szCs w:val="28"/>
            </w:rPr>
            <w:t>第三章</w:t>
          </w:r>
          <w:r>
            <w:rPr>
              <w:spacing w:val="26"/>
              <w:sz w:val="28"/>
              <w:szCs w:val="28"/>
            </w:rPr>
            <w:t xml:space="preserve"> </w:t>
          </w:r>
          <w:r>
            <w:rPr>
              <w:spacing w:val="-8"/>
              <w:sz w:val="28"/>
              <w:szCs w:val="28"/>
            </w:rPr>
            <w:t>评标办法</w:t>
          </w:r>
          <w:r>
            <w:rPr>
              <w:spacing w:val="-52"/>
              <w:sz w:val="28"/>
              <w:szCs w:val="28"/>
            </w:rPr>
            <w:t xml:space="preserve"> </w:t>
          </w:r>
          <w:r>
            <w:rPr>
              <w:sz w:val="28"/>
              <w:szCs w:val="28"/>
            </w:rPr>
            <w:tab/>
          </w:r>
          <w:r>
            <w:rPr>
              <w:spacing w:val="34"/>
              <w:w w:val="125"/>
              <w:sz w:val="28"/>
              <w:szCs w:val="28"/>
            </w:rPr>
            <w:t>39</w:t>
          </w:r>
          <w:r>
            <w:rPr>
              <w:spacing w:val="34"/>
              <w:w w:val="125"/>
              <w:sz w:val="28"/>
              <w:szCs w:val="28"/>
            </w:rPr>
            <w:fldChar w:fldCharType="end"/>
          </w:r>
        </w:p>
        <w:p>
          <w:pPr>
            <w:spacing w:line="317" w:lineRule="auto"/>
            <w:rPr>
              <w:rFonts w:ascii="Arial"/>
              <w:sz w:val="21"/>
            </w:rPr>
          </w:pPr>
        </w:p>
        <w:p>
          <w:pPr>
            <w:pStyle w:val="4"/>
            <w:tabs>
              <w:tab w:val="right" w:leader="dot" w:pos="9637"/>
            </w:tabs>
            <w:spacing w:before="92" w:line="190" w:lineRule="auto"/>
            <w:ind w:left="29"/>
            <w:rPr>
              <w:sz w:val="28"/>
              <w:szCs w:val="28"/>
            </w:rPr>
          </w:pPr>
          <w:r>
            <w:fldChar w:fldCharType="begin"/>
          </w:r>
          <w:r>
            <w:instrText xml:space="preserve"> HYPERLINK \l "bookmark4" </w:instrText>
          </w:r>
          <w:r>
            <w:fldChar w:fldCharType="separate"/>
          </w:r>
          <w:r>
            <w:rPr>
              <w:spacing w:val="-2"/>
              <w:sz w:val="28"/>
              <w:szCs w:val="28"/>
            </w:rPr>
            <w:t>第四章 采购内容及技术参数要求</w:t>
          </w:r>
          <w:r>
            <w:rPr>
              <w:spacing w:val="-53"/>
              <w:sz w:val="28"/>
              <w:szCs w:val="28"/>
            </w:rPr>
            <w:t xml:space="preserve"> </w:t>
          </w:r>
          <w:r>
            <w:rPr>
              <w:sz w:val="28"/>
              <w:szCs w:val="28"/>
            </w:rPr>
            <w:tab/>
          </w:r>
          <w:r>
            <w:rPr>
              <w:spacing w:val="6"/>
              <w:sz w:val="28"/>
              <w:szCs w:val="28"/>
            </w:rPr>
            <w:t>49</w:t>
          </w:r>
          <w:r>
            <w:rPr>
              <w:spacing w:val="6"/>
              <w:sz w:val="28"/>
              <w:szCs w:val="28"/>
            </w:rPr>
            <w:fldChar w:fldCharType="end"/>
          </w:r>
        </w:p>
        <w:p>
          <w:pPr>
            <w:spacing w:line="319" w:lineRule="auto"/>
            <w:rPr>
              <w:rFonts w:ascii="Arial"/>
              <w:sz w:val="21"/>
            </w:rPr>
          </w:pPr>
        </w:p>
        <w:p>
          <w:pPr>
            <w:pStyle w:val="4"/>
            <w:tabs>
              <w:tab w:val="right" w:leader="dot" w:pos="9637"/>
            </w:tabs>
            <w:spacing w:before="91" w:line="190" w:lineRule="auto"/>
            <w:ind w:left="29"/>
            <w:rPr>
              <w:sz w:val="28"/>
              <w:szCs w:val="28"/>
            </w:rPr>
          </w:pPr>
          <w:r>
            <w:fldChar w:fldCharType="begin"/>
          </w:r>
          <w:r>
            <w:instrText xml:space="preserve"> HYPERLINK \l "bookmark5" </w:instrText>
          </w:r>
          <w:r>
            <w:fldChar w:fldCharType="separate"/>
          </w:r>
          <w:r>
            <w:rPr>
              <w:spacing w:val="-6"/>
              <w:sz w:val="28"/>
              <w:szCs w:val="28"/>
            </w:rPr>
            <w:t>第五章</w:t>
          </w:r>
          <w:r>
            <w:rPr>
              <w:spacing w:val="30"/>
              <w:sz w:val="28"/>
              <w:szCs w:val="28"/>
            </w:rPr>
            <w:t xml:space="preserve"> </w:t>
          </w:r>
          <w:r>
            <w:rPr>
              <w:spacing w:val="-6"/>
              <w:sz w:val="28"/>
              <w:szCs w:val="28"/>
            </w:rPr>
            <w:t>合同条款及格式</w:t>
          </w:r>
          <w:r>
            <w:rPr>
              <w:spacing w:val="-52"/>
              <w:sz w:val="28"/>
              <w:szCs w:val="28"/>
            </w:rPr>
            <w:t xml:space="preserve"> </w:t>
          </w:r>
          <w:r>
            <w:rPr>
              <w:sz w:val="28"/>
              <w:szCs w:val="28"/>
            </w:rPr>
            <w:tab/>
          </w:r>
          <w:r>
            <w:rPr>
              <w:spacing w:val="1"/>
              <w:sz w:val="28"/>
              <w:szCs w:val="28"/>
            </w:rPr>
            <w:t>50</w:t>
          </w:r>
          <w:r>
            <w:rPr>
              <w:spacing w:val="1"/>
              <w:sz w:val="28"/>
              <w:szCs w:val="28"/>
            </w:rPr>
            <w:fldChar w:fldCharType="end"/>
          </w:r>
        </w:p>
        <w:p>
          <w:pPr>
            <w:spacing w:line="320" w:lineRule="auto"/>
            <w:rPr>
              <w:rFonts w:ascii="Arial"/>
              <w:sz w:val="21"/>
            </w:rPr>
          </w:pPr>
        </w:p>
        <w:p>
          <w:pPr>
            <w:pStyle w:val="4"/>
            <w:tabs>
              <w:tab w:val="right" w:leader="dot" w:pos="9637"/>
            </w:tabs>
            <w:spacing w:before="92" w:line="223" w:lineRule="auto"/>
            <w:ind w:left="29"/>
            <w:rPr>
              <w:sz w:val="28"/>
              <w:szCs w:val="28"/>
            </w:rPr>
          </w:pPr>
          <w:r>
            <w:fldChar w:fldCharType="begin"/>
          </w:r>
          <w:r>
            <w:instrText xml:space="preserve"> HYPERLINK \l "bookmark6" </w:instrText>
          </w:r>
          <w:r>
            <w:fldChar w:fldCharType="separate"/>
          </w:r>
          <w:r>
            <w:rPr>
              <w:spacing w:val="-3"/>
              <w:sz w:val="28"/>
              <w:szCs w:val="28"/>
            </w:rPr>
            <w:t>第六章 投标文件格式</w:t>
          </w:r>
          <w:r>
            <w:rPr>
              <w:spacing w:val="-52"/>
              <w:sz w:val="28"/>
              <w:szCs w:val="28"/>
            </w:rPr>
            <w:t xml:space="preserve"> </w:t>
          </w:r>
          <w:r>
            <w:rPr>
              <w:sz w:val="28"/>
              <w:szCs w:val="28"/>
            </w:rPr>
            <w:tab/>
          </w:r>
          <w:r>
            <w:rPr>
              <w:spacing w:val="1"/>
              <w:sz w:val="28"/>
              <w:szCs w:val="28"/>
            </w:rPr>
            <w:t>56</w:t>
          </w:r>
          <w:r>
            <w:rPr>
              <w:spacing w:val="1"/>
              <w:sz w:val="28"/>
              <w:szCs w:val="28"/>
            </w:rPr>
            <w:fldChar w:fldCharType="end"/>
          </w:r>
        </w:p>
      </w:sdtContent>
    </w:sdt>
    <w:p>
      <w:pPr>
        <w:spacing w:line="223" w:lineRule="auto"/>
        <w:rPr>
          <w:sz w:val="28"/>
          <w:szCs w:val="28"/>
        </w:rPr>
        <w:sectPr>
          <w:headerReference r:id="rId6" w:type="default"/>
          <w:pgSz w:w="11906" w:h="16839"/>
          <w:pgMar w:top="1118" w:right="1133" w:bottom="0" w:left="1134" w:header="878" w:footer="0" w:gutter="0"/>
          <w:pgNumType w:fmt="decimal"/>
          <w:cols w:space="720" w:num="1"/>
        </w:sectPr>
      </w:pPr>
    </w:p>
    <w:p>
      <w:pPr>
        <w:pStyle w:val="4"/>
        <w:spacing w:before="313" w:line="223" w:lineRule="auto"/>
        <w:ind w:left="3353"/>
        <w:outlineLvl w:val="0"/>
        <w:rPr>
          <w:sz w:val="40"/>
          <w:szCs w:val="40"/>
        </w:rPr>
      </w:pPr>
      <w:bookmarkStart w:id="0" w:name="bookmark1"/>
      <w:bookmarkEnd w:id="0"/>
      <w:bookmarkStart w:id="1" w:name="bookmark2"/>
      <w:bookmarkEnd w:id="1"/>
      <w:r>
        <w:rPr>
          <w:spacing w:val="-9"/>
          <w:sz w:val="40"/>
          <w:szCs w:val="40"/>
          <w14:textOutline w14:w="7282" w14:cap="sq" w14:cmpd="sng">
            <w14:solidFill>
              <w14:srgbClr w14:val="000000"/>
            </w14:solidFill>
            <w14:prstDash w14:val="solid"/>
            <w14:bevel/>
          </w14:textOutline>
        </w:rPr>
        <w:t>第一章</w:t>
      </w:r>
      <w:r>
        <w:rPr>
          <w:spacing w:val="28"/>
          <w:sz w:val="40"/>
          <w:szCs w:val="40"/>
        </w:rPr>
        <w:t xml:space="preserve"> </w:t>
      </w:r>
      <w:r>
        <w:rPr>
          <w:spacing w:val="-9"/>
          <w:sz w:val="40"/>
          <w:szCs w:val="40"/>
          <w14:textOutline w14:w="7282" w14:cap="sq" w14:cmpd="sng">
            <w14:solidFill>
              <w14:srgbClr w14:val="000000"/>
            </w14:solidFill>
            <w14:prstDash w14:val="solid"/>
            <w14:bevel/>
          </w14:textOutline>
        </w:rPr>
        <w:t>招标公告</w:t>
      </w:r>
    </w:p>
    <w:p>
      <w:pPr>
        <w:spacing w:before="100" w:line="226" w:lineRule="auto"/>
        <w:ind w:left="131"/>
        <w:jc w:val="center"/>
        <w:rPr>
          <w:rFonts w:hint="eastAsia" w:ascii="仿宋" w:hAnsi="仿宋" w:eastAsia="仿宋" w:cs="仿宋"/>
          <w:b/>
          <w:bCs/>
          <w:spacing w:val="8"/>
          <w:sz w:val="32"/>
          <w:szCs w:val="32"/>
          <w:lang w:val="en-US" w:eastAsia="zh-CN"/>
        </w:rPr>
      </w:pPr>
      <w:r>
        <w:rPr>
          <w:rFonts w:hint="eastAsia" w:ascii="仿宋" w:hAnsi="仿宋" w:eastAsia="仿宋" w:cs="仿宋"/>
          <w:b/>
          <w:bCs/>
          <w:spacing w:val="8"/>
          <w:sz w:val="32"/>
          <w:szCs w:val="32"/>
          <w:lang w:val="en-US" w:eastAsia="zh-CN"/>
        </w:rPr>
        <w:t>阿图什市2021年义务教育薄弱环节改善与能力提升项目（设备采购）</w:t>
      </w:r>
    </w:p>
    <w:p>
      <w:pPr>
        <w:spacing w:before="100" w:line="226" w:lineRule="auto"/>
        <w:ind w:left="131"/>
        <w:jc w:val="center"/>
        <w:rPr>
          <w:b/>
          <w:bCs/>
          <w:sz w:val="40"/>
          <w:szCs w:val="40"/>
        </w:rPr>
      </w:pPr>
      <w:r>
        <w:rPr>
          <w:rFonts w:hint="eastAsia" w:ascii="仿宋" w:hAnsi="仿宋" w:eastAsia="仿宋" w:cs="仿宋"/>
          <w:b/>
          <w:bCs/>
          <w:spacing w:val="8"/>
          <w:sz w:val="40"/>
          <w:szCs w:val="40"/>
          <w:lang w:val="en-US" w:eastAsia="zh-CN"/>
        </w:rPr>
        <w:t>竞争性磋商公告</w:t>
      </w:r>
    </w:p>
    <w:tbl>
      <w:tblPr>
        <w:tblStyle w:val="16"/>
        <w:tblpPr w:leftFromText="180" w:rightFromText="180" w:vertAnchor="text" w:horzAnchor="page" w:tblpX="1146" w:tblpY="135"/>
        <w:tblOverlap w:val="never"/>
        <w:tblW w:w="9624"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2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70" w:hRule="atLeast"/>
        </w:trPr>
        <w:tc>
          <w:tcPr>
            <w:tcW w:w="9624" w:type="dxa"/>
            <w:noWrap w:val="0"/>
            <w:vAlign w:val="top"/>
          </w:tcPr>
          <w:p>
            <w:pPr>
              <w:spacing w:before="195" w:line="223" w:lineRule="auto"/>
              <w:ind w:left="103"/>
              <w:rPr>
                <w:rFonts w:ascii="仿宋" w:hAnsi="仿宋" w:eastAsia="仿宋" w:cs="仿宋"/>
                <w:spacing w:val="-5"/>
                <w:sz w:val="22"/>
                <w:szCs w:val="22"/>
              </w:rPr>
            </w:pPr>
            <w:r>
              <w:rPr>
                <w:rFonts w:ascii="仿宋" w:hAnsi="仿宋" w:eastAsia="仿宋" w:cs="仿宋"/>
                <w:spacing w:val="-5"/>
                <w:sz w:val="22"/>
                <w:szCs w:val="22"/>
              </w:rPr>
              <w:t>项目概况</w:t>
            </w:r>
          </w:p>
          <w:p>
            <w:pPr>
              <w:spacing w:before="195" w:line="223" w:lineRule="auto"/>
              <w:ind w:left="103" w:firstLine="444" w:firstLineChars="200"/>
              <w:rPr>
                <w:rFonts w:ascii="仿宋" w:hAnsi="仿宋" w:eastAsia="仿宋" w:cs="仿宋"/>
                <w:sz w:val="22"/>
                <w:szCs w:val="22"/>
              </w:rPr>
            </w:pPr>
            <w:r>
              <w:rPr>
                <w:rFonts w:hint="eastAsia" w:ascii="仿宋" w:hAnsi="仿宋" w:eastAsia="仿宋" w:cs="仿宋"/>
                <w:spacing w:val="1"/>
                <w:sz w:val="22"/>
                <w:szCs w:val="22"/>
                <w:lang w:val="en-US" w:eastAsia="zh-CN"/>
              </w:rPr>
              <w:t>阿图什市2021年义务教育薄弱环节改善与能力提升项目（设备采购）</w:t>
            </w:r>
            <w:r>
              <w:rPr>
                <w:rFonts w:ascii="仿宋" w:hAnsi="仿宋" w:eastAsia="仿宋" w:cs="仿宋"/>
                <w:spacing w:val="1"/>
                <w:sz w:val="22"/>
                <w:szCs w:val="22"/>
              </w:rPr>
              <w:t>的潜在供应商应在登陆政采云</w:t>
            </w:r>
            <w:r>
              <w:rPr>
                <w:rFonts w:ascii="仿宋" w:hAnsi="仿宋" w:eastAsia="仿宋" w:cs="仿宋"/>
                <w:spacing w:val="4"/>
                <w:sz w:val="22"/>
                <w:szCs w:val="22"/>
              </w:rPr>
              <w:t xml:space="preserve"> </w:t>
            </w:r>
            <w:r>
              <w:rPr>
                <w:rFonts w:ascii="仿宋" w:hAnsi="仿宋" w:eastAsia="仿宋" w:cs="仿宋"/>
                <w:sz w:val="22"/>
                <w:szCs w:val="22"/>
              </w:rPr>
              <w:t>平台</w:t>
            </w:r>
            <w:r>
              <w:rPr>
                <w:rFonts w:ascii="仿宋" w:hAnsi="仿宋" w:eastAsia="仿宋" w:cs="仿宋"/>
                <w:spacing w:val="-64"/>
                <w:sz w:val="22"/>
                <w:szCs w:val="22"/>
              </w:rPr>
              <w:t xml:space="preserve"> </w:t>
            </w:r>
            <w:r>
              <w:rPr>
                <w:rFonts w:ascii="仿宋" w:hAnsi="仿宋" w:eastAsia="仿宋" w:cs="仿宋"/>
                <w:spacing w:val="-1"/>
                <w:sz w:val="22"/>
                <w:szCs w:val="22"/>
              </w:rPr>
              <w:t>，在线</w:t>
            </w:r>
            <w:r>
              <w:rPr>
                <w:rFonts w:hint="eastAsia" w:ascii="仿宋" w:hAnsi="仿宋" w:eastAsia="仿宋" w:cs="仿宋"/>
                <w:spacing w:val="-1"/>
                <w:sz w:val="22"/>
                <w:szCs w:val="22"/>
                <w:lang w:eastAsia="zh-CN"/>
              </w:rPr>
              <w:t>下载</w:t>
            </w:r>
            <w:r>
              <w:rPr>
                <w:rFonts w:ascii="仿宋" w:hAnsi="仿宋" w:eastAsia="仿宋" w:cs="仿宋"/>
                <w:spacing w:val="-1"/>
                <w:sz w:val="22"/>
                <w:szCs w:val="22"/>
              </w:rPr>
              <w:t>获取磋商文件（登录政府采购云平台</w:t>
            </w:r>
            <w:r>
              <w:rPr>
                <w:rFonts w:ascii="仿宋" w:hAnsi="仿宋" w:eastAsia="仿宋" w:cs="仿宋"/>
                <w:sz w:val="22"/>
                <w:szCs w:val="22"/>
              </w:rPr>
              <w:t xml:space="preserve"> → 项目采购 → 获取磋商文件→</w:t>
            </w:r>
            <w:r>
              <w:rPr>
                <w:rFonts w:ascii="仿宋" w:hAnsi="仿宋" w:eastAsia="仿宋" w:cs="仿宋"/>
                <w:spacing w:val="-79"/>
                <w:sz w:val="22"/>
                <w:szCs w:val="22"/>
              </w:rPr>
              <w:t xml:space="preserve"> </w:t>
            </w:r>
            <w:r>
              <w:rPr>
                <w:rFonts w:ascii="仿宋" w:hAnsi="仿宋" w:eastAsia="仿宋" w:cs="仿宋"/>
                <w:sz w:val="22"/>
                <w:szCs w:val="22"/>
              </w:rPr>
              <w:t>申请，审核通过后可下载磋</w:t>
            </w:r>
            <w:r>
              <w:rPr>
                <w:rFonts w:ascii="仿宋" w:hAnsi="仿宋" w:eastAsia="仿宋" w:cs="仿宋"/>
                <w:spacing w:val="-1"/>
                <w:sz w:val="22"/>
                <w:szCs w:val="22"/>
              </w:rPr>
              <w:t>商文件，如有操</w:t>
            </w:r>
            <w:r>
              <w:rPr>
                <w:rFonts w:ascii="仿宋" w:hAnsi="仿宋" w:eastAsia="仿宋" w:cs="仿宋"/>
                <w:sz w:val="22"/>
                <w:szCs w:val="22"/>
              </w:rPr>
              <w:t xml:space="preserve"> </w:t>
            </w:r>
            <w:r>
              <w:rPr>
                <w:rFonts w:ascii="仿宋" w:hAnsi="仿宋" w:eastAsia="仿宋" w:cs="仿宋"/>
                <w:spacing w:val="1"/>
                <w:sz w:val="22"/>
                <w:szCs w:val="22"/>
              </w:rPr>
              <w:t>作性问题，可与政采云在线客服进行咨询，咨询电话：95763）。获取采购文</w:t>
            </w:r>
            <w:r>
              <w:rPr>
                <w:rFonts w:ascii="仿宋" w:hAnsi="仿宋" w:eastAsia="仿宋" w:cs="仿宋"/>
                <w:spacing w:val="-6"/>
                <w:sz w:val="22"/>
                <w:szCs w:val="22"/>
              </w:rPr>
              <w:t>件，并于</w:t>
            </w:r>
            <w:r>
              <w:rPr>
                <w:rFonts w:ascii="仿宋" w:hAnsi="仿宋" w:eastAsia="仿宋" w:cs="仿宋"/>
                <w:spacing w:val="-50"/>
                <w:sz w:val="22"/>
                <w:szCs w:val="22"/>
              </w:rPr>
              <w:t xml:space="preserve"> </w:t>
            </w:r>
            <w:r>
              <w:rPr>
                <w:rFonts w:ascii="仿宋" w:hAnsi="仿宋" w:eastAsia="仿宋" w:cs="仿宋"/>
                <w:spacing w:val="-6"/>
                <w:sz w:val="22"/>
                <w:szCs w:val="22"/>
              </w:rPr>
              <w:t>2023</w:t>
            </w:r>
            <w:r>
              <w:rPr>
                <w:rFonts w:ascii="仿宋" w:hAnsi="仿宋" w:eastAsia="仿宋" w:cs="仿宋"/>
                <w:spacing w:val="-45"/>
                <w:sz w:val="22"/>
                <w:szCs w:val="22"/>
              </w:rPr>
              <w:t xml:space="preserve"> </w:t>
            </w:r>
            <w:r>
              <w:rPr>
                <w:rFonts w:ascii="仿宋" w:hAnsi="仿宋" w:eastAsia="仿宋" w:cs="仿宋"/>
                <w:spacing w:val="-6"/>
                <w:sz w:val="22"/>
                <w:szCs w:val="22"/>
              </w:rPr>
              <w:t>年</w:t>
            </w:r>
            <w:r>
              <w:rPr>
                <w:rFonts w:ascii="仿宋" w:hAnsi="仿宋" w:eastAsia="仿宋" w:cs="仿宋"/>
                <w:spacing w:val="-59"/>
                <w:sz w:val="22"/>
                <w:szCs w:val="22"/>
              </w:rPr>
              <w:t xml:space="preserve"> </w:t>
            </w:r>
            <w:r>
              <w:rPr>
                <w:rFonts w:ascii="仿宋" w:hAnsi="仿宋" w:eastAsia="仿宋" w:cs="仿宋"/>
                <w:spacing w:val="-6"/>
                <w:sz w:val="22"/>
                <w:szCs w:val="22"/>
              </w:rPr>
              <w:t>07</w:t>
            </w:r>
            <w:r>
              <w:rPr>
                <w:rFonts w:ascii="仿宋" w:hAnsi="仿宋" w:eastAsia="仿宋" w:cs="仿宋"/>
                <w:spacing w:val="-40"/>
                <w:sz w:val="22"/>
                <w:szCs w:val="22"/>
              </w:rPr>
              <w:t xml:space="preserve"> </w:t>
            </w:r>
            <w:r>
              <w:rPr>
                <w:rFonts w:ascii="仿宋" w:hAnsi="仿宋" w:eastAsia="仿宋" w:cs="仿宋"/>
                <w:spacing w:val="-6"/>
                <w:sz w:val="22"/>
                <w:szCs w:val="22"/>
              </w:rPr>
              <w:t>月</w:t>
            </w:r>
            <w:r>
              <w:rPr>
                <w:rFonts w:ascii="仿宋" w:hAnsi="仿宋" w:eastAsia="仿宋" w:cs="仿宋"/>
                <w:spacing w:val="-40"/>
                <w:sz w:val="22"/>
                <w:szCs w:val="22"/>
              </w:rPr>
              <w:t xml:space="preserve"> </w:t>
            </w:r>
            <w:r>
              <w:rPr>
                <w:rFonts w:hint="eastAsia" w:ascii="仿宋" w:hAnsi="仿宋" w:eastAsia="仿宋" w:cs="仿宋"/>
                <w:spacing w:val="-40"/>
                <w:sz w:val="22"/>
                <w:szCs w:val="22"/>
                <w:lang w:val="en-US" w:eastAsia="zh-CN"/>
              </w:rPr>
              <w:t xml:space="preserve">  21  </w:t>
            </w:r>
            <w:r>
              <w:rPr>
                <w:rFonts w:ascii="仿宋" w:hAnsi="仿宋" w:eastAsia="仿宋" w:cs="仿宋"/>
                <w:spacing w:val="-6"/>
                <w:sz w:val="22"/>
                <w:szCs w:val="22"/>
              </w:rPr>
              <w:t xml:space="preserve">日 </w:t>
            </w:r>
            <w:r>
              <w:rPr>
                <w:rFonts w:hint="eastAsia" w:ascii="仿宋" w:hAnsi="仿宋" w:eastAsia="仿宋" w:cs="仿宋"/>
                <w:spacing w:val="-6"/>
                <w:sz w:val="22"/>
                <w:szCs w:val="22"/>
                <w:lang w:val="en-US" w:eastAsia="zh-CN"/>
              </w:rPr>
              <w:t>10</w:t>
            </w:r>
            <w:r>
              <w:rPr>
                <w:rFonts w:ascii="仿宋" w:hAnsi="仿宋" w:eastAsia="仿宋" w:cs="仿宋"/>
                <w:spacing w:val="-6"/>
                <w:sz w:val="22"/>
                <w:szCs w:val="22"/>
              </w:rPr>
              <w:t>:</w:t>
            </w:r>
            <w:r>
              <w:rPr>
                <w:rFonts w:hint="eastAsia" w:ascii="仿宋" w:hAnsi="仿宋" w:eastAsia="仿宋" w:cs="仿宋"/>
                <w:spacing w:val="-6"/>
                <w:sz w:val="22"/>
                <w:szCs w:val="22"/>
                <w:lang w:val="en-US" w:eastAsia="zh-CN"/>
              </w:rPr>
              <w:t>3</w:t>
            </w:r>
            <w:r>
              <w:rPr>
                <w:rFonts w:ascii="仿宋" w:hAnsi="仿宋" w:eastAsia="仿宋" w:cs="仿宋"/>
                <w:spacing w:val="-6"/>
                <w:sz w:val="22"/>
                <w:szCs w:val="22"/>
              </w:rPr>
              <w:t>0（北京时间）前提交响应文件。</w:t>
            </w:r>
          </w:p>
        </w:tc>
      </w:tr>
    </w:tbl>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rPr>
          <w:rFonts w:ascii="黑体" w:hAnsi="宋体" w:eastAsia="黑体" w:cs="黑体"/>
          <w:b/>
          <w:bCs/>
          <w:i w:val="0"/>
          <w:iCs w:val="0"/>
          <w:caps w:val="0"/>
          <w:color w:val="000000"/>
          <w:spacing w:val="0"/>
          <w:sz w:val="28"/>
          <w:szCs w:val="28"/>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rPr>
          <w:sz w:val="28"/>
          <w:szCs w:val="22"/>
        </w:rPr>
      </w:pPr>
      <w:r>
        <w:rPr>
          <w:rFonts w:ascii="黑体" w:hAnsi="宋体" w:eastAsia="黑体" w:cs="黑体"/>
          <w:b/>
          <w:bCs/>
          <w:i w:val="0"/>
          <w:iCs w:val="0"/>
          <w:caps w:val="0"/>
          <w:color w:val="000000"/>
          <w:spacing w:val="0"/>
          <w:sz w:val="28"/>
          <w:szCs w:val="28"/>
        </w:rPr>
        <w:t>一、项目基本情况</w:t>
      </w:r>
      <w:r>
        <w:rPr>
          <w:rFonts w:hint="eastAsia" w:ascii="黑体" w:hAnsi="宋体" w:eastAsia="黑体" w:cs="黑体"/>
          <w:b/>
          <w:bCs/>
          <w:i w:val="0"/>
          <w:iCs w:val="0"/>
          <w:caps w:val="0"/>
          <w:color w:val="000000"/>
          <w:spacing w:val="0"/>
          <w:sz w:val="28"/>
          <w:szCs w:val="28"/>
        </w:rPr>
        <w:t xml:space="preserve"> </w:t>
      </w:r>
      <w:r>
        <w:rPr>
          <w:rFonts w:ascii="仿宋" w:hAnsi="仿宋" w:eastAsia="仿宋" w:cs="仿宋"/>
          <w:color w:val="333333"/>
          <w:kern w:val="0"/>
          <w:sz w:val="28"/>
          <w:szCs w:val="28"/>
        </w:rPr>
        <w:t xml:space="preserve">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rPr>
          <w:rFonts w:hint="eastAsia" w:ascii="宋体" w:hAnsi="宋体" w:eastAsia="宋体" w:cs="宋体"/>
          <w:snapToGrid/>
          <w:kern w:val="2"/>
          <w:sz w:val="28"/>
          <w:szCs w:val="28"/>
          <w:lang w:val="en-US" w:eastAsia="zh-CN" w:bidi="ar-SA"/>
        </w:rPr>
      </w:pPr>
      <w:r>
        <w:rPr>
          <w:rFonts w:hint="eastAsia" w:ascii="仿宋" w:hAnsi="仿宋" w:eastAsia="仿宋" w:cs="仿宋"/>
          <w:color w:val="333333"/>
          <w:kern w:val="0"/>
          <w:sz w:val="24"/>
          <w:szCs w:val="24"/>
        </w:rPr>
        <w:t>项目编号：</w:t>
      </w:r>
      <w:r>
        <w:rPr>
          <w:rFonts w:hint="eastAsia" w:ascii="仿宋" w:hAnsi="仿宋" w:eastAsia="仿宋" w:cs="仿宋"/>
          <w:color w:val="333333"/>
          <w:kern w:val="0"/>
          <w:sz w:val="24"/>
          <w:szCs w:val="24"/>
          <w:lang w:val="en-US" w:eastAsia="zh-CN"/>
        </w:rPr>
        <w:t>ATSCG-2023039</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项目名称：</w:t>
      </w:r>
      <w:r>
        <w:rPr>
          <w:rFonts w:hint="eastAsia" w:ascii="仿宋" w:hAnsi="仿宋" w:eastAsia="仿宋" w:cs="仿宋"/>
          <w:color w:val="333333"/>
          <w:kern w:val="0"/>
          <w:sz w:val="24"/>
          <w:szCs w:val="24"/>
          <w:lang w:val="en-US" w:eastAsia="zh-CN"/>
        </w:rPr>
        <w:t>阿图什市2021年义务教育薄弱环节改善与能力提升项目（设备采购）</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xml:space="preserve">采购方式：竞争性磋商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预算金额（元）：1500000.00 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最高限价（元）：一包：500000.00元，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采购需求：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标项名称1: 阿图什市2021年义务教育薄弱环节改善与能力提升项目（设备采购）采购一包</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数量：1</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预算金额（元）：500000.00 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单位：批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简要规格描述：采购班班通设备一批（具体详见采购需求或磋商文件）。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备注：具体详见招标文件采购内容及参数要求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合同履约期限：标项 1，具体详见磋商文件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本项目（否）接受联合体投标。</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sz w:val="28"/>
          <w:szCs w:val="22"/>
        </w:rPr>
      </w:pPr>
      <w:r>
        <w:rPr>
          <w:rFonts w:hint="eastAsia" w:ascii="黑体" w:hAnsi="宋体" w:eastAsia="黑体" w:cs="黑体"/>
          <w:b/>
          <w:bCs/>
          <w:i w:val="0"/>
          <w:iCs w:val="0"/>
          <w:caps w:val="0"/>
          <w:color w:val="000000"/>
          <w:spacing w:val="0"/>
          <w:sz w:val="28"/>
          <w:szCs w:val="28"/>
        </w:rPr>
        <w:t>二、申请人的资格要求：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1.满足《中华人民共和国政府采购法》第二十二条规定；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2.落实政府采购政策需满足的资格要求：标项 1：供应商为中小企业；</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3.本项目的特定资格要求 ：【标项 1】</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default"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(1).具备三证合一营业执照副本；</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default"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(2).法定代表人投标需提供法定代表人资格证明书，委托代理人投标需提供法定代表人授权委托书；</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default"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(3).投标企业须提供投标人（被授权在职人员）近1个月有效的社保证明；</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default"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(4).未被“信用中国”（www.creditchina.gov.cn）、中国政府采购网（www.ccgp.gov.cn）列入失信被执行人、重大税收违法案件当事人名单、政府采购严重违法失信行为记录名单；</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黑体" w:hAnsi="宋体" w:eastAsia="黑体" w:cs="黑体"/>
          <w:b/>
          <w:bCs/>
          <w:i w:val="0"/>
          <w:iCs w:val="0"/>
          <w:caps w:val="0"/>
          <w:color w:val="000000"/>
          <w:spacing w:val="0"/>
          <w:sz w:val="28"/>
          <w:szCs w:val="28"/>
        </w:rPr>
      </w:pPr>
      <w:r>
        <w:rPr>
          <w:rFonts w:hint="eastAsia" w:ascii="黑体" w:hAnsi="宋体" w:eastAsia="黑体" w:cs="黑体"/>
          <w:b/>
          <w:bCs/>
          <w:i w:val="0"/>
          <w:iCs w:val="0"/>
          <w:caps w:val="0"/>
          <w:color w:val="000000"/>
          <w:spacing w:val="0"/>
          <w:sz w:val="28"/>
          <w:szCs w:val="28"/>
        </w:rPr>
        <w:t>三、获取磋商文件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rPr>
          <w:sz w:val="28"/>
          <w:szCs w:val="22"/>
        </w:rPr>
      </w:pPr>
      <w:r>
        <w:rPr>
          <w:rFonts w:hint="eastAsia" w:ascii="仿宋" w:hAnsi="仿宋" w:eastAsia="仿宋" w:cs="仿宋"/>
          <w:color w:val="333333"/>
          <w:kern w:val="0"/>
          <w:sz w:val="24"/>
          <w:szCs w:val="24"/>
        </w:rPr>
        <w:t>时间：2023年</w:t>
      </w:r>
      <w:r>
        <w:rPr>
          <w:rFonts w:hint="eastAsia" w:ascii="仿宋" w:hAnsi="仿宋" w:eastAsia="仿宋" w:cs="仿宋"/>
          <w:color w:val="333333"/>
          <w:kern w:val="0"/>
          <w:sz w:val="24"/>
          <w:szCs w:val="24"/>
          <w:lang w:val="en-US" w:eastAsia="zh-CN"/>
        </w:rPr>
        <w:t>7</w:t>
      </w:r>
      <w:r>
        <w:rPr>
          <w:rFonts w:hint="eastAsia" w:ascii="仿宋" w:hAnsi="仿宋" w:eastAsia="仿宋" w:cs="仿宋"/>
          <w:color w:val="333333"/>
          <w:kern w:val="0"/>
          <w:sz w:val="24"/>
          <w:szCs w:val="24"/>
        </w:rPr>
        <w:t>月</w:t>
      </w:r>
      <w:r>
        <w:rPr>
          <w:rFonts w:hint="eastAsia" w:ascii="仿宋" w:hAnsi="仿宋" w:eastAsia="仿宋" w:cs="仿宋"/>
          <w:color w:val="333333"/>
          <w:kern w:val="0"/>
          <w:sz w:val="24"/>
          <w:szCs w:val="24"/>
          <w:lang w:val="en-US" w:eastAsia="zh-CN"/>
        </w:rPr>
        <w:t xml:space="preserve"> 11</w:t>
      </w:r>
      <w:r>
        <w:rPr>
          <w:rFonts w:hint="eastAsia" w:ascii="仿宋" w:hAnsi="仿宋" w:eastAsia="仿宋" w:cs="仿宋"/>
          <w:color w:val="333333"/>
          <w:kern w:val="0"/>
          <w:sz w:val="24"/>
          <w:szCs w:val="24"/>
        </w:rPr>
        <w:t>日至2023年</w:t>
      </w:r>
      <w:r>
        <w:rPr>
          <w:rFonts w:hint="eastAsia" w:ascii="仿宋" w:hAnsi="仿宋" w:eastAsia="仿宋" w:cs="仿宋"/>
          <w:color w:val="333333"/>
          <w:kern w:val="0"/>
          <w:sz w:val="24"/>
          <w:szCs w:val="24"/>
          <w:lang w:val="en-US" w:eastAsia="zh-CN"/>
        </w:rPr>
        <w:t>7</w:t>
      </w:r>
      <w:r>
        <w:rPr>
          <w:rFonts w:hint="eastAsia" w:ascii="仿宋" w:hAnsi="仿宋" w:eastAsia="仿宋" w:cs="仿宋"/>
          <w:color w:val="333333"/>
          <w:kern w:val="0"/>
          <w:sz w:val="24"/>
          <w:szCs w:val="24"/>
        </w:rPr>
        <w:t>月</w:t>
      </w:r>
      <w:r>
        <w:rPr>
          <w:rFonts w:hint="eastAsia" w:ascii="仿宋" w:hAnsi="仿宋" w:eastAsia="仿宋" w:cs="仿宋"/>
          <w:color w:val="333333"/>
          <w:kern w:val="0"/>
          <w:sz w:val="24"/>
          <w:szCs w:val="24"/>
          <w:lang w:val="en-US" w:eastAsia="zh-CN"/>
        </w:rPr>
        <w:t xml:space="preserve"> 18 </w:t>
      </w:r>
      <w:r>
        <w:rPr>
          <w:rFonts w:hint="eastAsia" w:ascii="仿宋" w:hAnsi="仿宋" w:eastAsia="仿宋" w:cs="仿宋"/>
          <w:color w:val="333333"/>
          <w:kern w:val="0"/>
          <w:sz w:val="24"/>
          <w:szCs w:val="24"/>
        </w:rPr>
        <w:t>日，每天上午10:00至13:30，下午16:30至20：00（北京时间，法定节假日除外）</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rPr>
          <w:sz w:val="28"/>
          <w:szCs w:val="22"/>
        </w:rPr>
      </w:pPr>
      <w:r>
        <w:rPr>
          <w:rFonts w:hint="eastAsia" w:ascii="仿宋" w:hAnsi="仿宋" w:eastAsia="仿宋" w:cs="仿宋"/>
          <w:color w:val="333333"/>
          <w:kern w:val="0"/>
          <w:sz w:val="24"/>
          <w:szCs w:val="24"/>
        </w:rPr>
        <w:t xml:space="preserve"> 地点：供应商登陆政采云平台http://www.zcygov.cn</w:t>
      </w:r>
      <w:r>
        <w:rPr>
          <w:rFonts w:hint="eastAsia" w:ascii="仿宋" w:hAnsi="仿宋" w:eastAsia="仿宋" w:cs="仿宋"/>
          <w:color w:val="333333"/>
          <w:kern w:val="0"/>
          <w:sz w:val="24"/>
          <w:szCs w:val="24"/>
          <w:lang w:eastAsia="zh-CN"/>
        </w:rPr>
        <w:t>/</w:t>
      </w:r>
      <w:r>
        <w:rPr>
          <w:rFonts w:hint="eastAsia" w:ascii="仿宋" w:hAnsi="仿宋" w:eastAsia="仿宋" w:cs="仿宋"/>
          <w:color w:val="333333"/>
          <w:kern w:val="0"/>
          <w:sz w:val="24"/>
          <w:szCs w:val="24"/>
        </w:rPr>
        <w:t xml:space="preserve">在线申请获取竞争性磋商文件（登录政府采购云平台 → 项目采购 → 获取竞争性磋商文件→申请，申请通过后可下载竞争性磋商文件，如有操作性问题，可与政采云在线客服进行咨询，咨询电话：95763）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rPr>
          <w:sz w:val="28"/>
          <w:szCs w:val="22"/>
        </w:rPr>
      </w:pPr>
      <w:r>
        <w:rPr>
          <w:rFonts w:hint="eastAsia" w:ascii="仿宋" w:hAnsi="仿宋" w:eastAsia="仿宋" w:cs="仿宋"/>
          <w:color w:val="333333"/>
          <w:kern w:val="0"/>
          <w:sz w:val="24"/>
          <w:szCs w:val="24"/>
        </w:rPr>
        <w:t xml:space="preserve"> 方式：（1）线上获取（登录政府采购云平台 → 项目采购 → 获取竞争性磋商文件→ 申请，申请通过后可下载竞争性磋商文件）。本次招标不提供纸质版竞争性磋商文件。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rPr>
          <w:sz w:val="28"/>
          <w:szCs w:val="22"/>
        </w:rPr>
      </w:pPr>
      <w:r>
        <w:rPr>
          <w:rFonts w:hint="eastAsia" w:ascii="仿宋" w:hAnsi="仿宋" w:eastAsia="仿宋" w:cs="仿宋"/>
          <w:color w:val="333333"/>
          <w:kern w:val="0"/>
          <w:sz w:val="24"/>
          <w:szCs w:val="24"/>
        </w:rPr>
        <w:t xml:space="preserve">（2）供应商获取磋商文件前应注册成为政府采购云平台正式供应商。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rPr>
          <w:sz w:val="28"/>
          <w:szCs w:val="22"/>
        </w:rPr>
      </w:pPr>
      <w:r>
        <w:rPr>
          <w:rFonts w:hint="eastAsia" w:ascii="仿宋" w:hAnsi="仿宋" w:eastAsia="仿宋" w:cs="仿宋"/>
          <w:color w:val="333333"/>
          <w:kern w:val="0"/>
          <w:sz w:val="24"/>
          <w:szCs w:val="24"/>
        </w:rPr>
        <w:t xml:space="preserve">售价（元）：0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2"/>
        </w:rPr>
      </w:pPr>
      <w:r>
        <w:rPr>
          <w:rFonts w:hint="eastAsia" w:ascii="宋体" w:hAnsi="宋体" w:eastAsia="宋体" w:cs="宋体"/>
          <w:b/>
          <w:bCs/>
          <w:color w:val="333333"/>
          <w:sz w:val="28"/>
          <w:szCs w:val="28"/>
        </w:rPr>
        <w:t>四、</w:t>
      </w:r>
      <w:r>
        <w:rPr>
          <w:rFonts w:hint="eastAsia" w:ascii="仿宋" w:hAnsi="仿宋" w:eastAsia="仿宋" w:cs="仿宋"/>
          <w:b/>
          <w:bCs/>
          <w:i w:val="0"/>
          <w:iCs w:val="0"/>
          <w:color w:val="333333"/>
          <w:kern w:val="0"/>
          <w:sz w:val="28"/>
          <w:szCs w:val="28"/>
        </w:rPr>
        <w:t>响应文件提交（上传）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rPr>
          <w:sz w:val="28"/>
          <w:szCs w:val="22"/>
        </w:rPr>
      </w:pPr>
      <w:r>
        <w:rPr>
          <w:rFonts w:hint="eastAsia" w:ascii="仿宋" w:hAnsi="仿宋" w:eastAsia="仿宋" w:cs="仿宋"/>
          <w:color w:val="333333"/>
          <w:kern w:val="0"/>
          <w:sz w:val="24"/>
          <w:szCs w:val="24"/>
        </w:rPr>
        <w:t>提交投标文件截止时间：2023年</w:t>
      </w:r>
      <w:r>
        <w:rPr>
          <w:rFonts w:hint="eastAsia" w:ascii="仿宋" w:hAnsi="仿宋" w:eastAsia="仿宋" w:cs="仿宋"/>
          <w:color w:val="333333"/>
          <w:kern w:val="0"/>
          <w:sz w:val="24"/>
          <w:szCs w:val="24"/>
          <w:lang w:val="en-US" w:eastAsia="zh-CN"/>
        </w:rPr>
        <w:t>7</w:t>
      </w:r>
      <w:r>
        <w:rPr>
          <w:rFonts w:hint="eastAsia" w:ascii="仿宋" w:hAnsi="仿宋" w:eastAsia="仿宋" w:cs="仿宋"/>
          <w:color w:val="333333"/>
          <w:kern w:val="0"/>
          <w:sz w:val="24"/>
          <w:szCs w:val="24"/>
        </w:rPr>
        <w:t>月</w:t>
      </w:r>
      <w:r>
        <w:rPr>
          <w:rFonts w:hint="eastAsia" w:ascii="仿宋" w:hAnsi="仿宋" w:eastAsia="仿宋" w:cs="仿宋"/>
          <w:color w:val="333333"/>
          <w:kern w:val="0"/>
          <w:sz w:val="24"/>
          <w:szCs w:val="24"/>
          <w:lang w:val="en-US" w:eastAsia="zh-CN"/>
        </w:rPr>
        <w:t xml:space="preserve"> 21</w:t>
      </w:r>
      <w:r>
        <w:rPr>
          <w:rFonts w:hint="eastAsia" w:ascii="仿宋" w:hAnsi="仿宋" w:eastAsia="仿宋" w:cs="仿宋"/>
          <w:color w:val="333333"/>
          <w:kern w:val="0"/>
          <w:sz w:val="24"/>
          <w:szCs w:val="24"/>
        </w:rPr>
        <w:t xml:space="preserve"> 日上午1</w:t>
      </w:r>
      <w:r>
        <w:rPr>
          <w:rFonts w:hint="eastAsia" w:ascii="仿宋" w:hAnsi="仿宋" w:eastAsia="仿宋" w:cs="仿宋"/>
          <w:color w:val="333333"/>
          <w:kern w:val="0"/>
          <w:sz w:val="24"/>
          <w:szCs w:val="24"/>
          <w:lang w:val="en-US" w:eastAsia="zh-CN"/>
        </w:rPr>
        <w:t>0</w:t>
      </w:r>
      <w:r>
        <w:rPr>
          <w:rFonts w:hint="eastAsia" w:ascii="仿宋" w:hAnsi="仿宋" w:eastAsia="仿宋" w:cs="仿宋"/>
          <w:color w:val="333333"/>
          <w:kern w:val="0"/>
          <w:sz w:val="24"/>
          <w:szCs w:val="24"/>
        </w:rPr>
        <w:t>:</w:t>
      </w:r>
      <w:r>
        <w:rPr>
          <w:rFonts w:hint="eastAsia" w:ascii="仿宋" w:hAnsi="仿宋" w:eastAsia="仿宋" w:cs="仿宋"/>
          <w:color w:val="333333"/>
          <w:kern w:val="0"/>
          <w:sz w:val="24"/>
          <w:szCs w:val="24"/>
          <w:lang w:val="en-US" w:eastAsia="zh-CN"/>
        </w:rPr>
        <w:t>3</w:t>
      </w:r>
      <w:r>
        <w:rPr>
          <w:rFonts w:hint="eastAsia" w:ascii="仿宋" w:hAnsi="仿宋" w:eastAsia="仿宋" w:cs="仿宋"/>
          <w:color w:val="333333"/>
          <w:kern w:val="0"/>
          <w:sz w:val="24"/>
          <w:szCs w:val="24"/>
        </w:rPr>
        <w:t>0（北京时间）</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rPr>
          <w:sz w:val="28"/>
          <w:szCs w:val="22"/>
        </w:rPr>
      </w:pPr>
      <w:r>
        <w:rPr>
          <w:rFonts w:hint="eastAsia" w:ascii="仿宋" w:hAnsi="仿宋" w:eastAsia="仿宋" w:cs="仿宋"/>
          <w:color w:val="333333"/>
          <w:kern w:val="0"/>
          <w:sz w:val="24"/>
          <w:szCs w:val="24"/>
        </w:rPr>
        <w:t>投标地点：政府采购云平台（www.zcygov.cn）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sz w:val="28"/>
          <w:szCs w:val="22"/>
        </w:rPr>
      </w:pPr>
      <w:r>
        <w:rPr>
          <w:rFonts w:hint="eastAsia" w:ascii="仿宋" w:hAnsi="仿宋" w:eastAsia="仿宋" w:cs="仿宋"/>
          <w:b/>
          <w:bCs/>
          <w:i w:val="0"/>
          <w:iCs w:val="0"/>
          <w:color w:val="333333"/>
          <w:kern w:val="0"/>
          <w:sz w:val="28"/>
          <w:szCs w:val="28"/>
        </w:rPr>
        <w:t>五、响应文件开启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rPr>
          <w:sz w:val="28"/>
          <w:szCs w:val="22"/>
        </w:rPr>
      </w:pPr>
      <w:r>
        <w:rPr>
          <w:rFonts w:hint="eastAsia" w:ascii="仿宋" w:hAnsi="仿宋" w:eastAsia="仿宋" w:cs="仿宋"/>
          <w:color w:val="333333"/>
          <w:kern w:val="0"/>
          <w:sz w:val="24"/>
          <w:szCs w:val="24"/>
        </w:rPr>
        <w:t>开标时间：2023年</w:t>
      </w:r>
      <w:r>
        <w:rPr>
          <w:rFonts w:hint="eastAsia" w:ascii="仿宋" w:hAnsi="仿宋" w:eastAsia="仿宋" w:cs="仿宋"/>
          <w:color w:val="333333"/>
          <w:kern w:val="0"/>
          <w:sz w:val="24"/>
          <w:szCs w:val="24"/>
          <w:lang w:val="en-US" w:eastAsia="zh-CN"/>
        </w:rPr>
        <w:t>7</w:t>
      </w:r>
      <w:r>
        <w:rPr>
          <w:rFonts w:hint="eastAsia" w:ascii="仿宋" w:hAnsi="仿宋" w:eastAsia="仿宋" w:cs="仿宋"/>
          <w:color w:val="333333"/>
          <w:kern w:val="0"/>
          <w:sz w:val="24"/>
          <w:szCs w:val="24"/>
        </w:rPr>
        <w:t>月</w:t>
      </w:r>
      <w:r>
        <w:rPr>
          <w:rFonts w:hint="eastAsia" w:ascii="仿宋" w:hAnsi="仿宋" w:eastAsia="仿宋" w:cs="仿宋"/>
          <w:color w:val="333333"/>
          <w:kern w:val="0"/>
          <w:sz w:val="24"/>
          <w:szCs w:val="24"/>
          <w:lang w:val="en-US" w:eastAsia="zh-CN"/>
        </w:rPr>
        <w:t xml:space="preserve">21 </w:t>
      </w:r>
      <w:r>
        <w:rPr>
          <w:rFonts w:hint="eastAsia" w:ascii="仿宋" w:hAnsi="仿宋" w:eastAsia="仿宋" w:cs="仿宋"/>
          <w:color w:val="333333"/>
          <w:kern w:val="0"/>
          <w:sz w:val="24"/>
          <w:szCs w:val="24"/>
        </w:rPr>
        <w:t>日上午 1</w:t>
      </w:r>
      <w:r>
        <w:rPr>
          <w:rFonts w:hint="eastAsia" w:ascii="仿宋" w:hAnsi="仿宋" w:eastAsia="仿宋" w:cs="仿宋"/>
          <w:color w:val="333333"/>
          <w:kern w:val="0"/>
          <w:sz w:val="24"/>
          <w:szCs w:val="24"/>
          <w:lang w:val="en-US" w:eastAsia="zh-CN"/>
        </w:rPr>
        <w:t>0</w:t>
      </w:r>
      <w:r>
        <w:rPr>
          <w:rFonts w:hint="eastAsia" w:ascii="仿宋" w:hAnsi="仿宋" w:eastAsia="仿宋" w:cs="仿宋"/>
          <w:color w:val="333333"/>
          <w:kern w:val="0"/>
          <w:sz w:val="24"/>
          <w:szCs w:val="24"/>
        </w:rPr>
        <w:t>:</w:t>
      </w:r>
      <w:r>
        <w:rPr>
          <w:rFonts w:hint="eastAsia" w:ascii="仿宋" w:hAnsi="仿宋" w:eastAsia="仿宋" w:cs="仿宋"/>
          <w:color w:val="333333"/>
          <w:kern w:val="0"/>
          <w:sz w:val="24"/>
          <w:szCs w:val="24"/>
          <w:lang w:val="en-US" w:eastAsia="zh-CN"/>
        </w:rPr>
        <w:t>3</w:t>
      </w:r>
      <w:r>
        <w:rPr>
          <w:rFonts w:hint="eastAsia" w:ascii="仿宋" w:hAnsi="仿宋" w:eastAsia="仿宋" w:cs="仿宋"/>
          <w:color w:val="333333"/>
          <w:kern w:val="0"/>
          <w:sz w:val="24"/>
          <w:szCs w:val="24"/>
        </w:rPr>
        <w:t>0（北京时间）</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rPr>
          <w:sz w:val="28"/>
          <w:szCs w:val="22"/>
        </w:rPr>
      </w:pPr>
      <w:r>
        <w:rPr>
          <w:rFonts w:hint="eastAsia" w:ascii="仿宋" w:hAnsi="仿宋" w:eastAsia="仿宋" w:cs="仿宋"/>
          <w:color w:val="333333"/>
          <w:kern w:val="0"/>
          <w:sz w:val="24"/>
          <w:szCs w:val="24"/>
        </w:rPr>
        <w:t>开标地点：政府采购云平台（www.zcygov.cn）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8"/>
          <w:szCs w:val="22"/>
        </w:rPr>
      </w:pPr>
      <w:r>
        <w:rPr>
          <w:rFonts w:hint="eastAsia" w:ascii="宋体" w:hAnsi="宋体" w:eastAsia="宋体" w:cs="宋体"/>
          <w:b/>
          <w:bCs/>
          <w:color w:val="333333"/>
          <w:sz w:val="28"/>
          <w:szCs w:val="28"/>
        </w:rPr>
        <w:t xml:space="preserve">六、公告期限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80" w:firstLineChars="200"/>
        <w:rPr>
          <w:sz w:val="28"/>
          <w:szCs w:val="22"/>
        </w:rPr>
      </w:pPr>
      <w:r>
        <w:rPr>
          <w:rFonts w:hint="eastAsia" w:ascii="仿宋" w:hAnsi="仿宋" w:eastAsia="仿宋" w:cs="仿宋"/>
          <w:color w:val="333333"/>
          <w:kern w:val="0"/>
          <w:sz w:val="24"/>
          <w:szCs w:val="24"/>
        </w:rPr>
        <w:t>自本公告发布之日起</w:t>
      </w:r>
      <w:r>
        <w:rPr>
          <w:rFonts w:hint="eastAsia" w:ascii="仿宋" w:hAnsi="仿宋" w:eastAsia="仿宋" w:cs="仿宋"/>
          <w:color w:val="333333"/>
          <w:kern w:val="0"/>
          <w:sz w:val="24"/>
          <w:szCs w:val="24"/>
          <w:lang w:val="en-US" w:eastAsia="zh-CN"/>
        </w:rPr>
        <w:t>3</w:t>
      </w:r>
      <w:r>
        <w:rPr>
          <w:rFonts w:hint="eastAsia" w:ascii="仿宋" w:hAnsi="仿宋" w:eastAsia="仿宋" w:cs="仿宋"/>
          <w:color w:val="333333"/>
          <w:kern w:val="0"/>
          <w:sz w:val="24"/>
          <w:szCs w:val="24"/>
        </w:rPr>
        <w:t>个工作日</w:t>
      </w:r>
      <w:r>
        <w:rPr>
          <w:rFonts w:hint="eastAsia" w:ascii="仿宋" w:hAnsi="仿宋" w:eastAsia="仿宋" w:cs="仿宋"/>
          <w:color w:val="000000"/>
          <w:kern w:val="0"/>
          <w:sz w:val="28"/>
          <w:szCs w:val="28"/>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sz w:val="28"/>
          <w:szCs w:val="22"/>
        </w:rPr>
      </w:pPr>
      <w:r>
        <w:rPr>
          <w:rFonts w:hint="eastAsia" w:ascii="宋体" w:hAnsi="宋体" w:eastAsia="宋体" w:cs="宋体"/>
          <w:b/>
          <w:bCs/>
          <w:color w:val="333333"/>
          <w:sz w:val="28"/>
          <w:szCs w:val="28"/>
        </w:rPr>
        <w:t xml:space="preserve">七、其他补充事宜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1.本项目采用全流程不见面电子开评标，投标供应商需要使用CA加密设备，供应商可通过新疆数字证书认证中心官网（https://www.xjca.com.cn/）或下载“新疆政务通”APP自行进行申领。</w:t>
      </w:r>
      <w:r>
        <w:rPr>
          <w:rFonts w:hint="eastAsia" w:ascii="仿宋" w:hAnsi="仿宋" w:eastAsia="仿宋" w:cs="仿宋"/>
          <w:color w:val="333333"/>
          <w:kern w:val="0"/>
          <w:sz w:val="24"/>
          <w:szCs w:val="24"/>
        </w:rPr>
        <w:br w:type="textWrapping"/>
      </w:r>
      <w:r>
        <w:rPr>
          <w:rFonts w:hint="eastAsia" w:ascii="仿宋" w:hAnsi="仿宋" w:eastAsia="仿宋" w:cs="仿宋"/>
          <w:color w:val="333333"/>
          <w:kern w:val="0"/>
          <w:sz w:val="24"/>
          <w:szCs w:val="24"/>
        </w:rPr>
        <w:t xml:space="preserve">   2.本项目实行网上投标，采用加密电子投标文件</w:t>
      </w:r>
      <w:r>
        <w:rPr>
          <w:rFonts w:hint="eastAsia" w:ascii="仿宋" w:hAnsi="仿宋" w:eastAsia="仿宋" w:cs="仿宋"/>
          <w:color w:val="333333"/>
          <w:kern w:val="0"/>
          <w:sz w:val="24"/>
          <w:szCs w:val="24"/>
          <w:lang w:eastAsia="zh-CN"/>
        </w:rPr>
        <w:t>（</w:t>
      </w:r>
      <w:r>
        <w:rPr>
          <w:rFonts w:hint="eastAsia" w:ascii="仿宋" w:hAnsi="仿宋" w:eastAsia="仿宋" w:cs="仿宋"/>
          <w:color w:val="333333"/>
          <w:kern w:val="0"/>
          <w:sz w:val="24"/>
          <w:szCs w:val="24"/>
        </w:rPr>
        <w:t>供应商须使用CA加密设备通过政采云电子投标客户端制作投标文件</w:t>
      </w:r>
      <w:r>
        <w:rPr>
          <w:rFonts w:hint="eastAsia" w:ascii="仿宋" w:hAnsi="仿宋" w:eastAsia="仿宋" w:cs="仿宋"/>
          <w:color w:val="333333"/>
          <w:kern w:val="0"/>
          <w:sz w:val="24"/>
          <w:szCs w:val="24"/>
          <w:lang w:eastAsia="zh-CN"/>
        </w:rPr>
        <w:t>）</w:t>
      </w:r>
      <w:r>
        <w:rPr>
          <w:rFonts w:hint="eastAsia" w:ascii="仿宋" w:hAnsi="仿宋" w:eastAsia="仿宋" w:cs="仿宋"/>
          <w:color w:val="333333"/>
          <w:kern w:val="0"/>
          <w:sz w:val="24"/>
          <w:szCs w:val="24"/>
        </w:rPr>
        <w:t>。若供应商参与投标，自行承担投标一切费用。</w:t>
      </w:r>
      <w:r>
        <w:rPr>
          <w:rFonts w:hint="eastAsia" w:ascii="仿宋" w:hAnsi="仿宋" w:eastAsia="仿宋" w:cs="仿宋"/>
          <w:color w:val="333333"/>
          <w:kern w:val="0"/>
          <w:sz w:val="24"/>
          <w:szCs w:val="24"/>
        </w:rPr>
        <w:br w:type="textWrapping"/>
      </w:r>
      <w:r>
        <w:rPr>
          <w:rFonts w:hint="eastAsia" w:ascii="仿宋" w:hAnsi="仿宋" w:eastAsia="仿宋" w:cs="仿宋"/>
          <w:color w:val="333333"/>
          <w:kern w:val="0"/>
          <w:sz w:val="24"/>
          <w:szCs w:val="24"/>
        </w:rPr>
        <w:t xml:space="preserve">   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r>
        <w:rPr>
          <w:rFonts w:hint="eastAsia" w:ascii="宋体" w:hAnsi="宋体" w:eastAsia="宋体" w:cs="宋体"/>
          <w:color w:val="333333"/>
          <w:kern w:val="0"/>
          <w:sz w:val="22"/>
          <w:szCs w:val="22"/>
        </w:rPr>
        <w:br w:type="textWrapping"/>
      </w:r>
      <w:r>
        <w:rPr>
          <w:rFonts w:hint="eastAsia" w:ascii="宋体" w:hAnsi="宋体" w:eastAsia="宋体" w:cs="宋体"/>
          <w:color w:val="333333"/>
          <w:kern w:val="0"/>
          <w:sz w:val="22"/>
          <w:szCs w:val="22"/>
        </w:rPr>
        <w:t xml:space="preserve">   4.</w:t>
      </w:r>
      <w:r>
        <w:rPr>
          <w:rFonts w:hint="eastAsia" w:ascii="仿宋" w:hAnsi="仿宋" w:eastAsia="仿宋" w:cs="仿宋"/>
          <w:color w:val="333333"/>
          <w:kern w:val="0"/>
          <w:sz w:val="24"/>
          <w:szCs w:val="24"/>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r>
        <w:rPr>
          <w:rFonts w:hint="eastAsia" w:ascii="仿宋" w:hAnsi="仿宋" w:eastAsia="仿宋" w:cs="仿宋"/>
          <w:color w:val="333333"/>
          <w:kern w:val="0"/>
          <w:sz w:val="24"/>
          <w:szCs w:val="24"/>
        </w:rPr>
        <w:br w:type="textWrapping"/>
      </w:r>
      <w:r>
        <w:rPr>
          <w:rFonts w:hint="eastAsia" w:ascii="仿宋" w:hAnsi="仿宋" w:eastAsia="仿宋" w:cs="仿宋"/>
          <w:color w:val="333333"/>
          <w:kern w:val="0"/>
          <w:sz w:val="24"/>
          <w:szCs w:val="24"/>
        </w:rPr>
        <w:t xml:space="preserve">   5.供应商在开标时须使用制作加密电子投标文件所使用的CA锁及电脑，电脑须提前配置好浏览器（建议使用谷歌浏览器），以便开标时解锁。</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rPr>
          <w:sz w:val="28"/>
          <w:szCs w:val="22"/>
        </w:rPr>
      </w:pPr>
      <w:r>
        <w:rPr>
          <w:rFonts w:hint="eastAsia" w:ascii="仿宋" w:hAnsi="仿宋" w:eastAsia="仿宋" w:cs="仿宋"/>
          <w:color w:val="333333"/>
          <w:kern w:val="0"/>
          <w:sz w:val="24"/>
          <w:szCs w:val="24"/>
        </w:rPr>
        <w:t xml:space="preserve">  6.供应商对不见面开评标系统的技术操作咨询，可通过https://edu.zcygov.cn/luban/xinjiang-e-biding自助查询，也可在政采云帮助中心常见问题解答和操作流程讲解视频中自助查询，网址为：</w:t>
      </w:r>
      <w:r>
        <w:rPr>
          <w:rFonts w:ascii="微软雅黑" w:hAnsi="微软雅黑" w:eastAsia="微软雅黑" w:cs="微软雅黑"/>
          <w:sz w:val="28"/>
          <w:szCs w:val="22"/>
          <w:u w:val="none"/>
        </w:rPr>
        <w:fldChar w:fldCharType="begin"/>
      </w:r>
      <w:r>
        <w:rPr>
          <w:rFonts w:ascii="微软雅黑" w:hAnsi="微软雅黑" w:eastAsia="微软雅黑" w:cs="微软雅黑"/>
          <w:sz w:val="28"/>
          <w:szCs w:val="22"/>
          <w:u w:val="none"/>
        </w:rPr>
        <w:instrText xml:space="preserve"> HYPERLINK "https://service.zcygov.cn/" \l "/help，/“项目采购/”—/“操作流程-电子招投标/”—/“政府采购项目电子交易管理操作指南-供应商/”版面获取操作指南，同时对自助查询无法解决的问题可通过钉钉群及政采云在线客服获取服务支持。" </w:instrText>
      </w:r>
      <w:r>
        <w:rPr>
          <w:rFonts w:ascii="微软雅黑" w:hAnsi="微软雅黑" w:eastAsia="微软雅黑" w:cs="微软雅黑"/>
          <w:sz w:val="28"/>
          <w:szCs w:val="22"/>
          <w:u w:val="none"/>
        </w:rPr>
        <w:fldChar w:fldCharType="separate"/>
      </w:r>
      <w:r>
        <w:rPr>
          <w:rStyle w:val="15"/>
          <w:rFonts w:hint="eastAsia" w:ascii="仿宋" w:hAnsi="仿宋" w:eastAsia="仿宋" w:cs="仿宋"/>
          <w:kern w:val="0"/>
          <w:sz w:val="24"/>
          <w:szCs w:val="24"/>
          <w:u w:val="none"/>
        </w:rPr>
        <w:t>https://service.zcygov.cn/#/help，“项目采购”—“操作流程</w:t>
      </w:r>
      <w:r>
        <w:rPr>
          <w:rStyle w:val="15"/>
          <w:rFonts w:hint="eastAsia" w:ascii="仿宋" w:hAnsi="仿宋" w:eastAsia="仿宋" w:cs="仿宋"/>
          <w:kern w:val="0"/>
          <w:sz w:val="24"/>
          <w:szCs w:val="24"/>
          <w:u w:val="none"/>
          <w:lang w:eastAsia="zh-CN"/>
        </w:rPr>
        <w:t>－</w:t>
      </w:r>
      <w:r>
        <w:rPr>
          <w:rStyle w:val="15"/>
          <w:rFonts w:hint="eastAsia" w:ascii="仿宋" w:hAnsi="仿宋" w:eastAsia="仿宋" w:cs="仿宋"/>
          <w:kern w:val="0"/>
          <w:sz w:val="24"/>
          <w:szCs w:val="24"/>
          <w:u w:val="none"/>
        </w:rPr>
        <w:t>电子招投标”—“政府采购项目电子交易管理操作指南</w:t>
      </w:r>
      <w:r>
        <w:rPr>
          <w:rStyle w:val="15"/>
          <w:rFonts w:hint="eastAsia" w:ascii="仿宋" w:hAnsi="仿宋" w:eastAsia="仿宋" w:cs="仿宋"/>
          <w:kern w:val="0"/>
          <w:sz w:val="24"/>
          <w:szCs w:val="24"/>
          <w:u w:val="none"/>
          <w:lang w:eastAsia="zh-CN"/>
        </w:rPr>
        <w:t>－</w:t>
      </w:r>
      <w:r>
        <w:rPr>
          <w:rStyle w:val="15"/>
          <w:rFonts w:hint="eastAsia" w:ascii="仿宋" w:hAnsi="仿宋" w:eastAsia="仿宋" w:cs="仿宋"/>
          <w:kern w:val="0"/>
          <w:sz w:val="24"/>
          <w:szCs w:val="24"/>
          <w:u w:val="none"/>
        </w:rPr>
        <w:t>供应商”版面获取操作指南。</w:t>
      </w:r>
      <w:r>
        <w:rPr>
          <w:rFonts w:hint="eastAsia" w:ascii="微软雅黑" w:hAnsi="微软雅黑" w:eastAsia="微软雅黑" w:cs="微软雅黑"/>
          <w:sz w:val="28"/>
          <w:szCs w:val="22"/>
          <w:u w:val="none"/>
        </w:rPr>
        <w:fldChar w:fldCharType="end"/>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7.为了保证</w:t>
      </w:r>
      <w:r>
        <w:rPr>
          <w:rFonts w:hint="eastAsia" w:ascii="仿宋" w:hAnsi="仿宋" w:eastAsia="仿宋" w:cs="仿宋"/>
          <w:color w:val="333333"/>
          <w:kern w:val="0"/>
          <w:sz w:val="24"/>
          <w:szCs w:val="24"/>
          <w:lang w:eastAsia="zh-CN"/>
        </w:rPr>
        <w:t>开标</w:t>
      </w:r>
      <w:r>
        <w:rPr>
          <w:rFonts w:hint="eastAsia" w:ascii="仿宋" w:hAnsi="仿宋" w:eastAsia="仿宋" w:cs="仿宋"/>
          <w:color w:val="333333"/>
          <w:kern w:val="0"/>
          <w:sz w:val="24"/>
          <w:szCs w:val="24"/>
        </w:rPr>
        <w:t>顺利进行，政采云线上开标功能完全实现，供应商开标所使用的电脑设备须具有视频及语音功能。</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特别提示：</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1、超过 200 万元的货物和服务采购项目、超过 400 万元的工程采购项目中适 宜由中小企业提供的，预留该部分采购项目预算总额的 40%以上专门面向中小企业采购，其中预留给小微企业的比例不低于 60%。</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2、对于未预留份额专门面向中小企业的采购项目，以及预留份额项目中的非 预留部分采购包，采购人、采购代理机构应当对符合规定的小微企业报价给予 10%～20%（工程项目为 6%～10%）的扣除，用扣除后的价格参加评审。适用招标 投标法的政府采购工程建设项目，采用综合评估法但未采用低价优先法计算价 格分的，评标时应当在采用原报价进行评分的基础上增加其价格得分的 6%～10%作为其价格分。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3、接受大中型企业与小微企业组成联合体或者允许大中型企业向一家或者多 家小微企业分包的采购项目，对于联合协议或者分包意向协议约定小微企业的 合同份额占到合同总金额 40%以上的，采购人、采购代理机构应当对联合体或 者大中型企业的报价给予 4%～6%（工程项目为 2%～4%）的扣除，用扣除后的价 格参加评审。适用招标投标法的政府采购工程建设项目，采用综合评估法但未 采用低价优先法计算价格分的，评标时应当在采用原报价进行评分的基础上增加其价格得分的 2%～4%作为其价格分。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bCs/>
          <w:color w:val="333333"/>
          <w:sz w:val="28"/>
          <w:szCs w:val="28"/>
          <w:lang w:val="en-US" w:eastAsia="zh-CN"/>
        </w:rPr>
      </w:pPr>
      <w:r>
        <w:rPr>
          <w:rFonts w:hint="eastAsia" w:ascii="宋体" w:hAnsi="宋体" w:cs="宋体"/>
          <w:b/>
          <w:bCs/>
          <w:color w:val="333333"/>
          <w:sz w:val="28"/>
          <w:szCs w:val="28"/>
          <w:lang w:val="en-US" w:eastAsia="zh-CN"/>
        </w:rPr>
        <w:t>八</w:t>
      </w:r>
      <w:r>
        <w:rPr>
          <w:rFonts w:hint="eastAsia" w:ascii="宋体" w:hAnsi="宋体" w:eastAsia="宋体" w:cs="宋体"/>
          <w:b/>
          <w:bCs/>
          <w:color w:val="333333"/>
          <w:sz w:val="28"/>
          <w:szCs w:val="28"/>
          <w:lang w:val="en-US" w:eastAsia="zh-CN"/>
        </w:rPr>
        <w:t>、对本次采购提出询问，请按以下方式联系</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1.采购人信息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名 称：阿图什市教育局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联系人：沙先生</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联系方式：18199726032</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2.采购代理机构信息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名 称：中新创达咨询有限公司</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地 址：阿图什市阿孜汗路南21号三楼</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项目联系人：赵先生</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联系方式：18709088827</w:t>
      </w:r>
    </w:p>
    <w:p>
      <w:pPr>
        <w:spacing w:line="299" w:lineRule="auto"/>
        <w:rPr>
          <w:rFonts w:ascii="Arial"/>
          <w:sz w:val="21"/>
        </w:rPr>
      </w:pPr>
    </w:p>
    <w:p>
      <w:pPr>
        <w:pStyle w:val="3"/>
        <w:numPr>
          <w:ilvl w:val="1"/>
          <w:numId w:val="0"/>
        </w:numPr>
        <w:rPr>
          <w:rFonts w:ascii="Arial"/>
          <w:sz w:val="21"/>
        </w:rPr>
      </w:pPr>
    </w:p>
    <w:p>
      <w:pPr>
        <w:rPr>
          <w:rFonts w:ascii="Arial"/>
          <w:sz w:val="21"/>
        </w:rPr>
      </w:pPr>
    </w:p>
    <w:p>
      <w:pPr>
        <w:pStyle w:val="3"/>
        <w:numPr>
          <w:ilvl w:val="1"/>
          <w:numId w:val="0"/>
        </w:numPr>
      </w:pPr>
    </w:p>
    <w:p>
      <w:pPr>
        <w:rPr>
          <w:rFonts w:ascii="Arial"/>
          <w:sz w:val="21"/>
        </w:rPr>
      </w:pPr>
    </w:p>
    <w:p>
      <w:pPr>
        <w:pStyle w:val="3"/>
        <w:numPr>
          <w:ilvl w:val="1"/>
          <w:numId w:val="0"/>
        </w:numPr>
      </w:pPr>
    </w:p>
    <w:p>
      <w:pPr>
        <w:pStyle w:val="3"/>
        <w:numPr>
          <w:ilvl w:val="1"/>
          <w:numId w:val="0"/>
        </w:numPr>
      </w:pPr>
    </w:p>
    <w:p>
      <w:pPr>
        <w:pStyle w:val="4"/>
        <w:spacing w:before="130" w:line="223" w:lineRule="auto"/>
        <w:ind w:left="3061"/>
        <w:rPr>
          <w:spacing w:val="-8"/>
          <w:sz w:val="40"/>
          <w:szCs w:val="40"/>
          <w14:textOutline w14:w="7282" w14:cap="sq" w14:cmpd="sng">
            <w14:solidFill>
              <w14:srgbClr w14:val="000000"/>
            </w14:solidFill>
            <w14:prstDash w14:val="solid"/>
            <w14:bevel/>
          </w14:textOutline>
        </w:rPr>
      </w:pPr>
    </w:p>
    <w:p>
      <w:pPr>
        <w:pStyle w:val="4"/>
        <w:spacing w:before="130" w:line="223" w:lineRule="auto"/>
        <w:ind w:left="3061"/>
        <w:rPr>
          <w:spacing w:val="-8"/>
          <w:sz w:val="40"/>
          <w:szCs w:val="40"/>
          <w14:textOutline w14:w="7282" w14:cap="sq" w14:cmpd="sng">
            <w14:solidFill>
              <w14:srgbClr w14:val="000000"/>
            </w14:solidFill>
            <w14:prstDash w14:val="solid"/>
            <w14:bevel/>
          </w14:textOutline>
        </w:rPr>
      </w:pPr>
    </w:p>
    <w:p>
      <w:pPr>
        <w:pStyle w:val="4"/>
        <w:spacing w:before="130" w:line="223" w:lineRule="auto"/>
        <w:ind w:left="3061"/>
        <w:rPr>
          <w:spacing w:val="-8"/>
          <w:sz w:val="40"/>
          <w:szCs w:val="40"/>
          <w14:textOutline w14:w="7282" w14:cap="sq" w14:cmpd="sng">
            <w14:solidFill>
              <w14:srgbClr w14:val="000000"/>
            </w14:solidFill>
            <w14:prstDash w14:val="solid"/>
            <w14:bevel/>
          </w14:textOutline>
        </w:rPr>
      </w:pPr>
    </w:p>
    <w:p>
      <w:pPr>
        <w:pStyle w:val="4"/>
        <w:spacing w:before="130" w:line="223" w:lineRule="auto"/>
        <w:ind w:left="3061"/>
        <w:rPr>
          <w:spacing w:val="-8"/>
          <w:sz w:val="40"/>
          <w:szCs w:val="40"/>
          <w14:textOutline w14:w="7282" w14:cap="sq" w14:cmpd="sng">
            <w14:solidFill>
              <w14:srgbClr w14:val="000000"/>
            </w14:solidFill>
            <w14:prstDash w14:val="solid"/>
            <w14:bevel/>
          </w14:textOutline>
        </w:rPr>
      </w:pPr>
    </w:p>
    <w:p>
      <w:pPr>
        <w:pStyle w:val="4"/>
        <w:spacing w:before="130" w:line="223" w:lineRule="auto"/>
        <w:rPr>
          <w:spacing w:val="-8"/>
          <w:sz w:val="40"/>
          <w:szCs w:val="40"/>
          <w14:textOutline w14:w="7282" w14:cap="sq" w14:cmpd="sng">
            <w14:solidFill>
              <w14:srgbClr w14:val="000000"/>
            </w14:solidFill>
            <w14:prstDash w14:val="solid"/>
            <w14:bevel/>
          </w14:textOutline>
        </w:rPr>
      </w:pPr>
    </w:p>
    <w:p>
      <w:pPr>
        <w:pStyle w:val="4"/>
        <w:spacing w:before="130" w:line="223" w:lineRule="auto"/>
        <w:rPr>
          <w:spacing w:val="-8"/>
          <w:sz w:val="40"/>
          <w:szCs w:val="40"/>
          <w14:textOutline w14:w="7282" w14:cap="sq" w14:cmpd="sng">
            <w14:solidFill>
              <w14:srgbClr w14:val="000000"/>
            </w14:solidFill>
            <w14:prstDash w14:val="solid"/>
            <w14:bevel/>
          </w14:textOutline>
        </w:rPr>
      </w:pPr>
    </w:p>
    <w:p>
      <w:pPr>
        <w:pStyle w:val="4"/>
        <w:spacing w:before="130" w:line="223" w:lineRule="auto"/>
        <w:rPr>
          <w:spacing w:val="-8"/>
          <w:sz w:val="40"/>
          <w:szCs w:val="40"/>
          <w14:textOutline w14:w="7282" w14:cap="sq" w14:cmpd="sng">
            <w14:solidFill>
              <w14:srgbClr w14:val="000000"/>
            </w14:solidFill>
            <w14:prstDash w14:val="solid"/>
            <w14:bevel/>
          </w14:textOutline>
        </w:rPr>
      </w:pPr>
    </w:p>
    <w:p>
      <w:pPr>
        <w:pStyle w:val="4"/>
        <w:spacing w:before="130" w:line="223" w:lineRule="auto"/>
        <w:rPr>
          <w:spacing w:val="-8"/>
          <w:sz w:val="40"/>
          <w:szCs w:val="40"/>
          <w14:textOutline w14:w="7282" w14:cap="sq" w14:cmpd="sng">
            <w14:solidFill>
              <w14:srgbClr w14:val="000000"/>
            </w14:solidFill>
            <w14:prstDash w14:val="solid"/>
            <w14:bevel/>
          </w14:textOutline>
        </w:rPr>
      </w:pPr>
    </w:p>
    <w:p>
      <w:pPr>
        <w:pStyle w:val="4"/>
        <w:spacing w:before="130" w:line="223" w:lineRule="auto"/>
        <w:rPr>
          <w:spacing w:val="-8"/>
          <w:sz w:val="40"/>
          <w:szCs w:val="40"/>
          <w14:textOutline w14:w="7282" w14:cap="sq" w14:cmpd="sng">
            <w14:solidFill>
              <w14:srgbClr w14:val="000000"/>
            </w14:solidFill>
            <w14:prstDash w14:val="solid"/>
            <w14:bevel/>
          </w14:textOutline>
        </w:rPr>
      </w:pPr>
    </w:p>
    <w:p>
      <w:pPr>
        <w:pStyle w:val="4"/>
        <w:spacing w:before="130" w:line="223" w:lineRule="auto"/>
        <w:rPr>
          <w:spacing w:val="-8"/>
          <w:sz w:val="40"/>
          <w:szCs w:val="40"/>
          <w14:textOutline w14:w="7282" w14:cap="sq" w14:cmpd="sng">
            <w14:solidFill>
              <w14:srgbClr w14:val="000000"/>
            </w14:solidFill>
            <w14:prstDash w14:val="solid"/>
            <w14:bevel/>
          </w14:textOutline>
        </w:rPr>
      </w:pPr>
    </w:p>
    <w:p>
      <w:pPr>
        <w:pStyle w:val="4"/>
        <w:spacing w:before="130" w:line="223" w:lineRule="auto"/>
        <w:rPr>
          <w:spacing w:val="-8"/>
          <w:sz w:val="40"/>
          <w:szCs w:val="40"/>
          <w14:textOutline w14:w="7282" w14:cap="sq" w14:cmpd="sng">
            <w14:solidFill>
              <w14:srgbClr w14:val="000000"/>
            </w14:solidFill>
            <w14:prstDash w14:val="solid"/>
            <w14:bevel/>
          </w14:textOutline>
        </w:rPr>
      </w:pPr>
    </w:p>
    <w:p>
      <w:pPr>
        <w:pStyle w:val="4"/>
        <w:spacing w:before="130" w:line="223" w:lineRule="auto"/>
        <w:ind w:left="3061"/>
        <w:rPr>
          <w:sz w:val="40"/>
          <w:szCs w:val="40"/>
        </w:rPr>
      </w:pPr>
      <w:r>
        <w:rPr>
          <w:spacing w:val="-8"/>
          <w:sz w:val="40"/>
          <w:szCs w:val="40"/>
          <w14:textOutline w14:w="7282" w14:cap="sq" w14:cmpd="sng">
            <w14:solidFill>
              <w14:srgbClr w14:val="000000"/>
            </w14:solidFill>
            <w14:prstDash w14:val="solid"/>
            <w14:bevel/>
          </w14:textOutline>
        </w:rPr>
        <w:t>第二章</w:t>
      </w:r>
      <w:r>
        <w:rPr>
          <w:spacing w:val="32"/>
          <w:sz w:val="40"/>
          <w:szCs w:val="40"/>
        </w:rPr>
        <w:t xml:space="preserve"> </w:t>
      </w:r>
      <w:r>
        <w:rPr>
          <w:spacing w:val="-8"/>
          <w:sz w:val="40"/>
          <w:szCs w:val="40"/>
          <w14:textOutline w14:w="7282" w14:cap="sq" w14:cmpd="sng">
            <w14:solidFill>
              <w14:srgbClr w14:val="000000"/>
            </w14:solidFill>
            <w14:prstDash w14:val="solid"/>
            <w14:bevel/>
          </w14:textOutline>
        </w:rPr>
        <w:t>供应商须知</w:t>
      </w:r>
    </w:p>
    <w:p>
      <w:pPr>
        <w:pStyle w:val="4"/>
        <w:spacing w:before="307" w:line="222" w:lineRule="auto"/>
        <w:ind w:left="3611"/>
        <w:outlineLvl w:val="1"/>
        <w:rPr>
          <w:sz w:val="24"/>
          <w:szCs w:val="24"/>
        </w:rPr>
      </w:pPr>
      <w:r>
        <w:rPr>
          <w:spacing w:val="-2"/>
          <w:sz w:val="24"/>
          <w:szCs w:val="24"/>
          <w14:textOutline w14:w="4358" w14:cap="sq" w14:cmpd="sng">
            <w14:solidFill>
              <w14:srgbClr w14:val="000000"/>
            </w14:solidFill>
            <w14:prstDash w14:val="solid"/>
            <w14:bevel/>
          </w14:textOutline>
        </w:rPr>
        <w:t>一、投标人须知前附表</w:t>
      </w:r>
    </w:p>
    <w:p>
      <w:pPr>
        <w:spacing w:before="23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87" w:type="dxa"/>
            <w:textDirection w:val="tbRlV"/>
            <w:vAlign w:val="top"/>
          </w:tcPr>
          <w:p>
            <w:pPr>
              <w:spacing w:before="128" w:line="202" w:lineRule="auto"/>
              <w:ind w:left="4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序</w:t>
            </w:r>
            <w:r>
              <w:rPr>
                <w:rFonts w:ascii="仿宋" w:hAnsi="仿宋" w:eastAsia="仿宋" w:cs="仿宋"/>
                <w:spacing w:val="10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号</w:t>
            </w:r>
          </w:p>
        </w:tc>
        <w:tc>
          <w:tcPr>
            <w:tcW w:w="1779" w:type="dxa"/>
            <w:vAlign w:val="top"/>
          </w:tcPr>
          <w:p>
            <w:pPr>
              <w:spacing w:before="274" w:line="222" w:lineRule="auto"/>
              <w:ind w:left="688"/>
              <w:rPr>
                <w:rFonts w:ascii="仿宋" w:hAnsi="仿宋" w:eastAsia="仿宋" w:cs="仿宋"/>
                <w:sz w:val="24"/>
                <w:szCs w:val="24"/>
              </w:rPr>
            </w:pPr>
            <w:r>
              <w:rPr>
                <w:rFonts w:ascii="仿宋" w:hAnsi="仿宋" w:eastAsia="仿宋" w:cs="仿宋"/>
                <w:spacing w:val="-23"/>
                <w:sz w:val="24"/>
                <w:szCs w:val="24"/>
                <w14:textOutline w14:w="4358" w14:cap="sq" w14:cmpd="sng">
                  <w14:solidFill>
                    <w14:srgbClr w14:val="000000"/>
                  </w14:solidFill>
                  <w14:prstDash w14:val="solid"/>
                  <w14:bevel/>
                </w14:textOutline>
              </w:rPr>
              <w:t>内容</w:t>
            </w:r>
          </w:p>
        </w:tc>
        <w:tc>
          <w:tcPr>
            <w:tcW w:w="6950" w:type="dxa"/>
            <w:vAlign w:val="top"/>
          </w:tcPr>
          <w:p>
            <w:pPr>
              <w:spacing w:before="274" w:line="222" w:lineRule="auto"/>
              <w:ind w:left="288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8" w:hRule="atLeast"/>
        </w:trPr>
        <w:tc>
          <w:tcPr>
            <w:tcW w:w="487" w:type="dxa"/>
            <w:vAlign w:val="top"/>
          </w:tcPr>
          <w:p>
            <w:pPr>
              <w:pStyle w:val="17"/>
              <w:spacing w:line="268" w:lineRule="auto"/>
            </w:pPr>
          </w:p>
          <w:p>
            <w:pPr>
              <w:pStyle w:val="17"/>
              <w:spacing w:line="268" w:lineRule="auto"/>
            </w:pPr>
          </w:p>
          <w:p>
            <w:pPr>
              <w:pStyle w:val="17"/>
              <w:spacing w:line="269" w:lineRule="auto"/>
            </w:pPr>
          </w:p>
          <w:p>
            <w:pPr>
              <w:spacing w:before="78" w:line="181" w:lineRule="auto"/>
              <w:ind w:left="206"/>
              <w:rPr>
                <w:rFonts w:ascii="仿宋" w:hAnsi="仿宋" w:eastAsia="仿宋" w:cs="仿宋"/>
                <w:sz w:val="24"/>
                <w:szCs w:val="24"/>
              </w:rPr>
            </w:pPr>
            <w:r>
              <w:rPr>
                <w:rFonts w:ascii="仿宋" w:hAnsi="仿宋" w:eastAsia="仿宋" w:cs="仿宋"/>
                <w:sz w:val="24"/>
                <w:szCs w:val="24"/>
              </w:rPr>
              <w:t>1</w:t>
            </w:r>
          </w:p>
        </w:tc>
        <w:tc>
          <w:tcPr>
            <w:tcW w:w="1779" w:type="dxa"/>
            <w:vAlign w:val="top"/>
          </w:tcPr>
          <w:p>
            <w:pPr>
              <w:pStyle w:val="17"/>
              <w:spacing w:line="378" w:lineRule="auto"/>
            </w:pPr>
          </w:p>
          <w:p>
            <w:pPr>
              <w:spacing w:before="78" w:line="468" w:lineRule="exact"/>
              <w:ind w:left="422"/>
              <w:rPr>
                <w:rFonts w:ascii="仿宋" w:hAnsi="仿宋" w:eastAsia="仿宋" w:cs="仿宋"/>
                <w:sz w:val="24"/>
                <w:szCs w:val="24"/>
              </w:rPr>
            </w:pPr>
            <w:r>
              <w:rPr>
                <w:rFonts w:ascii="仿宋" w:hAnsi="仿宋" w:eastAsia="仿宋" w:cs="仿宋"/>
                <w:spacing w:val="-5"/>
                <w:position w:val="17"/>
                <w:sz w:val="24"/>
                <w:szCs w:val="24"/>
              </w:rPr>
              <w:t>项目名称</w:t>
            </w:r>
          </w:p>
          <w:p>
            <w:pPr>
              <w:spacing w:line="223" w:lineRule="auto"/>
              <w:ind w:left="422"/>
              <w:rPr>
                <w:rFonts w:ascii="仿宋" w:hAnsi="仿宋" w:eastAsia="仿宋" w:cs="仿宋"/>
                <w:sz w:val="24"/>
                <w:szCs w:val="24"/>
              </w:rPr>
            </w:pPr>
            <w:r>
              <w:rPr>
                <w:rFonts w:ascii="仿宋" w:hAnsi="仿宋" w:eastAsia="仿宋" w:cs="仿宋"/>
                <w:spacing w:val="-5"/>
                <w:sz w:val="24"/>
                <w:szCs w:val="24"/>
              </w:rPr>
              <w:t>项目编号</w:t>
            </w:r>
          </w:p>
          <w:p>
            <w:pPr>
              <w:spacing w:before="177" w:line="222" w:lineRule="auto"/>
              <w:ind w:left="423"/>
              <w:rPr>
                <w:rFonts w:ascii="仿宋" w:hAnsi="仿宋" w:eastAsia="仿宋" w:cs="仿宋"/>
                <w:sz w:val="24"/>
                <w:szCs w:val="24"/>
              </w:rPr>
            </w:pPr>
            <w:r>
              <w:rPr>
                <w:rFonts w:ascii="仿宋" w:hAnsi="仿宋" w:eastAsia="仿宋" w:cs="仿宋"/>
                <w:spacing w:val="-5"/>
                <w:sz w:val="24"/>
                <w:szCs w:val="24"/>
              </w:rPr>
              <w:t>采购内容</w:t>
            </w:r>
          </w:p>
        </w:tc>
        <w:tc>
          <w:tcPr>
            <w:tcW w:w="6950" w:type="dxa"/>
            <w:vAlign w:val="top"/>
          </w:tcPr>
          <w:p>
            <w:pPr>
              <w:spacing w:before="180" w:line="224" w:lineRule="auto"/>
              <w:ind w:left="122"/>
              <w:rPr>
                <w:rFonts w:hint="default" w:ascii="仿宋" w:hAnsi="仿宋" w:eastAsia="仿宋" w:cs="仿宋"/>
                <w:spacing w:val="-1"/>
                <w:sz w:val="24"/>
                <w:szCs w:val="24"/>
                <w:lang w:val="en-US"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val="en-US" w:eastAsia="zh-CN"/>
              </w:rPr>
              <w:t>阿图什市2021年义务教育薄弱环节改善与能力提升项目（设备采购）采购一包</w:t>
            </w:r>
          </w:p>
          <w:p>
            <w:pPr>
              <w:spacing w:before="180" w:line="224" w:lineRule="auto"/>
              <w:ind w:left="122"/>
              <w:rPr>
                <w:rFonts w:hint="default" w:ascii="仿宋" w:hAnsi="仿宋" w:eastAsia="仿宋" w:cs="仿宋"/>
                <w:sz w:val="24"/>
                <w:szCs w:val="24"/>
                <w:lang w:val="en-US" w:eastAsia="zh-CN"/>
              </w:rPr>
            </w:pPr>
            <w:r>
              <w:rPr>
                <w:rFonts w:ascii="仿宋" w:hAnsi="仿宋" w:eastAsia="仿宋" w:cs="仿宋"/>
                <w:spacing w:val="-1"/>
                <w:sz w:val="24"/>
                <w:szCs w:val="24"/>
              </w:rPr>
              <w:t>项目编号：ATSCG-202303</w:t>
            </w:r>
            <w:r>
              <w:rPr>
                <w:rFonts w:hint="eastAsia" w:ascii="仿宋" w:hAnsi="仿宋" w:eastAsia="仿宋" w:cs="仿宋"/>
                <w:spacing w:val="-1"/>
                <w:sz w:val="24"/>
                <w:szCs w:val="24"/>
                <w:lang w:val="en-US" w:eastAsia="zh-CN"/>
              </w:rPr>
              <w:t>9</w:t>
            </w:r>
          </w:p>
          <w:p>
            <w:pPr>
              <w:spacing w:before="189" w:line="242" w:lineRule="auto"/>
              <w:ind w:left="123" w:right="119"/>
              <w:rPr>
                <w:rFonts w:ascii="仿宋" w:hAnsi="仿宋" w:eastAsia="仿宋" w:cs="仿宋"/>
                <w:sz w:val="24"/>
                <w:szCs w:val="24"/>
              </w:rPr>
            </w:pPr>
            <w:r>
              <w:rPr>
                <w:rFonts w:ascii="仿宋" w:hAnsi="仿宋" w:eastAsia="仿宋" w:cs="仿宋"/>
                <w:spacing w:val="-1"/>
                <w:sz w:val="24"/>
                <w:szCs w:val="24"/>
              </w:rPr>
              <w:t>采购内容：</w:t>
            </w:r>
            <w:r>
              <w:rPr>
                <w:rFonts w:hint="eastAsia" w:ascii="仿宋" w:hAnsi="仿宋" w:eastAsia="仿宋" w:cs="仿宋"/>
                <w:spacing w:val="-1"/>
                <w:sz w:val="24"/>
                <w:szCs w:val="24"/>
                <w:lang w:eastAsia="zh-CN"/>
              </w:rPr>
              <w:t>采购班班通设备一批</w:t>
            </w:r>
            <w:r>
              <w:rPr>
                <w:rFonts w:ascii="仿宋" w:hAnsi="仿宋" w:eastAsia="仿宋" w:cs="仿宋"/>
                <w:spacing w:val="-1"/>
                <w:sz w:val="24"/>
                <w:szCs w:val="24"/>
              </w:rPr>
              <w:t>（具体详见</w:t>
            </w:r>
            <w:r>
              <w:rPr>
                <w:rFonts w:ascii="仿宋" w:hAnsi="仿宋" w:eastAsia="仿宋" w:cs="仿宋"/>
                <w:spacing w:val="9"/>
                <w:sz w:val="24"/>
                <w:szCs w:val="24"/>
              </w:rPr>
              <w:t xml:space="preserve"> </w:t>
            </w:r>
            <w:r>
              <w:rPr>
                <w:rFonts w:ascii="仿宋" w:hAnsi="仿宋" w:eastAsia="仿宋" w:cs="仿宋"/>
                <w:spacing w:val="-2"/>
                <w:sz w:val="24"/>
                <w:szCs w:val="24"/>
              </w:rPr>
              <w:t>采购需求或磋商文件）。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487" w:type="dxa"/>
            <w:vAlign w:val="top"/>
          </w:tcPr>
          <w:p>
            <w:pPr>
              <w:pStyle w:val="17"/>
              <w:spacing w:line="446" w:lineRule="auto"/>
            </w:pPr>
          </w:p>
          <w:p>
            <w:pPr>
              <w:spacing w:before="78" w:line="180" w:lineRule="auto"/>
              <w:ind w:left="191"/>
              <w:rPr>
                <w:rFonts w:ascii="仿宋" w:hAnsi="仿宋" w:eastAsia="仿宋" w:cs="仿宋"/>
                <w:sz w:val="24"/>
                <w:szCs w:val="24"/>
              </w:rPr>
            </w:pPr>
            <w:r>
              <w:rPr>
                <w:rFonts w:ascii="仿宋" w:hAnsi="仿宋" w:eastAsia="仿宋" w:cs="仿宋"/>
                <w:sz w:val="24"/>
                <w:szCs w:val="24"/>
              </w:rPr>
              <w:t>2</w:t>
            </w:r>
          </w:p>
        </w:tc>
        <w:tc>
          <w:tcPr>
            <w:tcW w:w="1779" w:type="dxa"/>
            <w:vAlign w:val="top"/>
          </w:tcPr>
          <w:p>
            <w:pPr>
              <w:pStyle w:val="17"/>
              <w:spacing w:line="241" w:lineRule="auto"/>
            </w:pPr>
          </w:p>
          <w:p>
            <w:pPr>
              <w:pStyle w:val="17"/>
              <w:spacing w:line="241" w:lineRule="auto"/>
            </w:pPr>
          </w:p>
          <w:p>
            <w:pPr>
              <w:spacing w:before="78" w:line="222" w:lineRule="auto"/>
              <w:ind w:left="303"/>
              <w:rPr>
                <w:rFonts w:ascii="仿宋" w:hAnsi="仿宋" w:eastAsia="仿宋" w:cs="仿宋"/>
                <w:sz w:val="24"/>
                <w:szCs w:val="24"/>
              </w:rPr>
            </w:pPr>
            <w:r>
              <w:rPr>
                <w:rFonts w:ascii="仿宋" w:hAnsi="仿宋" w:eastAsia="仿宋" w:cs="仿宋"/>
                <w:spacing w:val="-4"/>
                <w:sz w:val="24"/>
                <w:szCs w:val="24"/>
              </w:rPr>
              <w:t>采购人信息</w:t>
            </w:r>
          </w:p>
        </w:tc>
        <w:tc>
          <w:tcPr>
            <w:tcW w:w="6950" w:type="dxa"/>
            <w:vAlign w:val="top"/>
          </w:tcPr>
          <w:p>
            <w:pPr>
              <w:pStyle w:val="17"/>
              <w:spacing w:line="249" w:lineRule="auto"/>
            </w:pPr>
          </w:p>
          <w:p>
            <w:pPr>
              <w:spacing w:before="78" w:line="221" w:lineRule="auto"/>
              <w:ind w:left="123"/>
              <w:rPr>
                <w:rFonts w:hint="eastAsia" w:ascii="仿宋" w:hAnsi="仿宋" w:eastAsia="仿宋" w:cs="仿宋"/>
                <w:sz w:val="24"/>
                <w:szCs w:val="24"/>
                <w:lang w:eastAsia="zh-CN"/>
              </w:rPr>
            </w:pPr>
            <w:r>
              <w:rPr>
                <w:rFonts w:ascii="仿宋" w:hAnsi="仿宋" w:eastAsia="仿宋" w:cs="仿宋"/>
                <w:spacing w:val="-2"/>
                <w:sz w:val="24"/>
                <w:szCs w:val="24"/>
              </w:rPr>
              <w:t>采购单位：阿图什市</w:t>
            </w:r>
            <w:r>
              <w:rPr>
                <w:rFonts w:hint="eastAsia" w:ascii="仿宋" w:hAnsi="仿宋" w:eastAsia="仿宋" w:cs="仿宋"/>
                <w:spacing w:val="-2"/>
                <w:sz w:val="24"/>
                <w:szCs w:val="24"/>
                <w:lang w:eastAsia="zh-CN"/>
              </w:rPr>
              <w:t>教育局</w:t>
            </w:r>
          </w:p>
          <w:p>
            <w:pPr>
              <w:spacing w:before="180" w:line="223" w:lineRule="auto"/>
              <w:ind w:left="118"/>
              <w:rPr>
                <w:rFonts w:hint="default"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eastAsia="zh-CN"/>
              </w:rPr>
              <w:t>沙先生</w:t>
            </w:r>
            <w:r>
              <w:rPr>
                <w:rFonts w:ascii="仿宋" w:hAnsi="仿宋" w:eastAsia="仿宋" w:cs="仿宋"/>
                <w:spacing w:val="-1"/>
                <w:sz w:val="24"/>
                <w:szCs w:val="24"/>
              </w:rPr>
              <w:t xml:space="preserve">     联系电话：</w:t>
            </w:r>
            <w:r>
              <w:rPr>
                <w:rFonts w:hint="eastAsia" w:ascii="仿宋" w:hAnsi="仿宋" w:eastAsia="仿宋" w:cs="仿宋"/>
                <w:spacing w:val="-1"/>
                <w:sz w:val="24"/>
                <w:szCs w:val="24"/>
                <w:lang w:val="en-US" w:eastAsia="zh-CN"/>
              </w:rPr>
              <w:t>18199726032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487" w:type="dxa"/>
            <w:vAlign w:val="top"/>
          </w:tcPr>
          <w:p>
            <w:pPr>
              <w:pStyle w:val="17"/>
              <w:spacing w:line="467" w:lineRule="auto"/>
            </w:pPr>
          </w:p>
          <w:p>
            <w:pPr>
              <w:spacing w:before="78" w:line="180" w:lineRule="auto"/>
              <w:ind w:left="193"/>
              <w:rPr>
                <w:rFonts w:ascii="仿宋" w:hAnsi="仿宋" w:eastAsia="仿宋" w:cs="仿宋"/>
                <w:sz w:val="24"/>
                <w:szCs w:val="24"/>
              </w:rPr>
            </w:pPr>
            <w:r>
              <w:rPr>
                <w:rFonts w:ascii="仿宋" w:hAnsi="仿宋" w:eastAsia="仿宋" w:cs="仿宋"/>
                <w:sz w:val="24"/>
                <w:szCs w:val="24"/>
              </w:rPr>
              <w:t>3</w:t>
            </w:r>
          </w:p>
        </w:tc>
        <w:tc>
          <w:tcPr>
            <w:tcW w:w="1779" w:type="dxa"/>
            <w:vAlign w:val="top"/>
          </w:tcPr>
          <w:p>
            <w:pPr>
              <w:pStyle w:val="17"/>
              <w:spacing w:line="270" w:lineRule="auto"/>
            </w:pPr>
          </w:p>
          <w:p>
            <w:pPr>
              <w:spacing w:before="78" w:line="468" w:lineRule="exact"/>
              <w:ind w:left="423"/>
              <w:rPr>
                <w:rFonts w:ascii="仿宋" w:hAnsi="仿宋" w:eastAsia="仿宋" w:cs="仿宋"/>
                <w:sz w:val="24"/>
                <w:szCs w:val="24"/>
              </w:rPr>
            </w:pPr>
            <w:r>
              <w:rPr>
                <w:rFonts w:ascii="仿宋" w:hAnsi="仿宋" w:eastAsia="仿宋" w:cs="仿宋"/>
                <w:spacing w:val="-5"/>
                <w:position w:val="17"/>
                <w:sz w:val="24"/>
                <w:szCs w:val="24"/>
              </w:rPr>
              <w:t>采购代理</w:t>
            </w:r>
          </w:p>
          <w:p>
            <w:pPr>
              <w:spacing w:line="222" w:lineRule="auto"/>
              <w:ind w:left="662"/>
              <w:rPr>
                <w:rFonts w:ascii="仿宋" w:hAnsi="仿宋" w:eastAsia="仿宋" w:cs="仿宋"/>
                <w:sz w:val="24"/>
                <w:szCs w:val="24"/>
              </w:rPr>
            </w:pPr>
            <w:r>
              <w:rPr>
                <w:rFonts w:ascii="仿宋" w:hAnsi="仿宋" w:eastAsia="仿宋" w:cs="仿宋"/>
                <w:spacing w:val="-8"/>
                <w:sz w:val="24"/>
                <w:szCs w:val="24"/>
              </w:rPr>
              <w:t>机构</w:t>
            </w:r>
          </w:p>
        </w:tc>
        <w:tc>
          <w:tcPr>
            <w:tcW w:w="6950" w:type="dxa"/>
            <w:vAlign w:val="top"/>
          </w:tcPr>
          <w:p>
            <w:pPr>
              <w:spacing w:before="117" w:line="221" w:lineRule="auto"/>
              <w:ind w:left="122"/>
              <w:rPr>
                <w:rFonts w:ascii="仿宋" w:hAnsi="仿宋" w:eastAsia="仿宋" w:cs="仿宋"/>
                <w:sz w:val="24"/>
                <w:szCs w:val="24"/>
              </w:rPr>
            </w:pPr>
            <w:r>
              <w:rPr>
                <w:rFonts w:ascii="仿宋" w:hAnsi="仿宋" w:eastAsia="仿宋" w:cs="仿宋"/>
                <w:spacing w:val="-1"/>
                <w:sz w:val="24"/>
                <w:szCs w:val="24"/>
              </w:rPr>
              <w:t>名  称：</w:t>
            </w:r>
            <w:r>
              <w:rPr>
                <w:rFonts w:hint="eastAsia" w:ascii="仿宋" w:hAnsi="仿宋" w:eastAsia="仿宋" w:cs="仿宋"/>
                <w:spacing w:val="-1"/>
                <w:sz w:val="24"/>
                <w:szCs w:val="24"/>
                <w:lang w:eastAsia="zh-CN"/>
              </w:rPr>
              <w:t>中新创达咨询有限公司</w:t>
            </w:r>
          </w:p>
          <w:p>
            <w:pPr>
              <w:spacing w:before="180" w:line="221" w:lineRule="auto"/>
              <w:ind w:left="122"/>
              <w:rPr>
                <w:rFonts w:ascii="仿宋" w:hAnsi="仿宋" w:eastAsia="仿宋" w:cs="仿宋"/>
                <w:sz w:val="24"/>
                <w:szCs w:val="24"/>
              </w:rPr>
            </w:pPr>
            <w:r>
              <w:rPr>
                <w:rFonts w:ascii="仿宋" w:hAnsi="仿宋" w:eastAsia="仿宋" w:cs="仿宋"/>
                <w:spacing w:val="-2"/>
                <w:sz w:val="24"/>
                <w:szCs w:val="24"/>
              </w:rPr>
              <w:t>地  址：阿图什市</w:t>
            </w:r>
            <w:r>
              <w:rPr>
                <w:rFonts w:hint="eastAsia" w:ascii="仿宋" w:hAnsi="仿宋" w:eastAsia="仿宋" w:cs="仿宋"/>
                <w:spacing w:val="-2"/>
                <w:sz w:val="24"/>
                <w:szCs w:val="24"/>
                <w:lang w:eastAsia="zh-CN"/>
              </w:rPr>
              <w:t>阿孜汗路南</w:t>
            </w:r>
            <w:r>
              <w:rPr>
                <w:rFonts w:hint="eastAsia" w:ascii="仿宋" w:hAnsi="仿宋" w:eastAsia="仿宋" w:cs="仿宋"/>
                <w:spacing w:val="-2"/>
                <w:sz w:val="24"/>
                <w:szCs w:val="24"/>
                <w:lang w:val="en-US" w:eastAsia="zh-CN"/>
              </w:rPr>
              <w:t>21号三楼</w:t>
            </w:r>
          </w:p>
          <w:p>
            <w:pPr>
              <w:spacing w:before="181" w:line="222" w:lineRule="auto"/>
              <w:ind w:left="118"/>
              <w:rPr>
                <w:rFonts w:hint="default"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eastAsia="zh-CN"/>
              </w:rPr>
              <w:t>赵先生</w:t>
            </w:r>
            <w:r>
              <w:rPr>
                <w:rFonts w:ascii="仿宋" w:hAnsi="仿宋" w:eastAsia="仿宋" w:cs="仿宋"/>
                <w:spacing w:val="-1"/>
                <w:sz w:val="24"/>
                <w:szCs w:val="24"/>
              </w:rPr>
              <w:t xml:space="preserve">      联系电话：</w:t>
            </w:r>
            <w:r>
              <w:rPr>
                <w:rFonts w:hint="eastAsia" w:ascii="仿宋" w:hAnsi="仿宋" w:eastAsia="仿宋" w:cs="仿宋"/>
                <w:spacing w:val="-1"/>
                <w:sz w:val="24"/>
                <w:szCs w:val="24"/>
                <w:lang w:val="en-US" w:eastAsia="zh-CN"/>
              </w:rPr>
              <w:t>18709088827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87" w:type="dxa"/>
            <w:vAlign w:val="top"/>
          </w:tcPr>
          <w:p>
            <w:pPr>
              <w:spacing w:before="80" w:line="180" w:lineRule="auto"/>
              <w:ind w:left="187"/>
              <w:rPr>
                <w:rFonts w:ascii="仿宋" w:hAnsi="仿宋" w:eastAsia="仿宋" w:cs="仿宋"/>
                <w:sz w:val="24"/>
                <w:szCs w:val="24"/>
              </w:rPr>
            </w:pPr>
            <w:r>
              <w:rPr>
                <w:rFonts w:ascii="仿宋" w:hAnsi="仿宋" w:eastAsia="仿宋" w:cs="仿宋"/>
                <w:sz w:val="24"/>
                <w:szCs w:val="24"/>
              </w:rPr>
              <w:t>4</w:t>
            </w:r>
          </w:p>
        </w:tc>
        <w:tc>
          <w:tcPr>
            <w:tcW w:w="1779" w:type="dxa"/>
            <w:vAlign w:val="top"/>
          </w:tcPr>
          <w:p>
            <w:pPr>
              <w:spacing w:before="118" w:line="222" w:lineRule="auto"/>
              <w:ind w:left="188"/>
              <w:rPr>
                <w:rFonts w:ascii="仿宋" w:hAnsi="仿宋" w:eastAsia="仿宋" w:cs="仿宋"/>
                <w:sz w:val="24"/>
                <w:szCs w:val="24"/>
              </w:rPr>
            </w:pPr>
            <w:r>
              <w:rPr>
                <w:rFonts w:ascii="仿宋" w:hAnsi="仿宋" w:eastAsia="仿宋" w:cs="仿宋"/>
                <w:spacing w:val="-4"/>
                <w:sz w:val="24"/>
                <w:szCs w:val="24"/>
              </w:rPr>
              <w:t>最终交货地点</w:t>
            </w:r>
          </w:p>
        </w:tc>
        <w:tc>
          <w:tcPr>
            <w:tcW w:w="6950" w:type="dxa"/>
            <w:vAlign w:val="top"/>
          </w:tcPr>
          <w:p>
            <w:pPr>
              <w:spacing w:before="118" w:line="222" w:lineRule="auto"/>
              <w:ind w:left="153"/>
              <w:rPr>
                <w:rFonts w:ascii="仿宋" w:hAnsi="仿宋" w:eastAsia="仿宋" w:cs="仿宋"/>
                <w:sz w:val="24"/>
                <w:szCs w:val="24"/>
              </w:rPr>
            </w:pPr>
            <w:r>
              <w:rPr>
                <w:rFonts w:ascii="仿宋" w:hAnsi="仿宋" w:eastAsia="仿宋" w:cs="仿宋"/>
                <w:spacing w:val="-8"/>
                <w:sz w:val="24"/>
                <w:szCs w:val="24"/>
              </w:rPr>
              <w:t>甲方指定地点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87" w:type="dxa"/>
            <w:vAlign w:val="top"/>
          </w:tcPr>
          <w:p>
            <w:pPr>
              <w:pStyle w:val="17"/>
              <w:spacing w:line="268" w:lineRule="auto"/>
            </w:pPr>
          </w:p>
          <w:p>
            <w:pPr>
              <w:spacing w:before="78" w:line="179" w:lineRule="auto"/>
              <w:ind w:left="193"/>
              <w:rPr>
                <w:rFonts w:ascii="仿宋" w:hAnsi="仿宋" w:eastAsia="仿宋" w:cs="仿宋"/>
                <w:sz w:val="24"/>
                <w:szCs w:val="24"/>
              </w:rPr>
            </w:pPr>
            <w:r>
              <w:rPr>
                <w:rFonts w:ascii="仿宋" w:hAnsi="仿宋" w:eastAsia="仿宋" w:cs="仿宋"/>
                <w:sz w:val="24"/>
                <w:szCs w:val="24"/>
              </w:rPr>
              <w:t>5</w:t>
            </w:r>
          </w:p>
        </w:tc>
        <w:tc>
          <w:tcPr>
            <w:tcW w:w="1779" w:type="dxa"/>
            <w:vAlign w:val="top"/>
          </w:tcPr>
          <w:p>
            <w:pPr>
              <w:pStyle w:val="17"/>
              <w:spacing w:line="304" w:lineRule="auto"/>
            </w:pPr>
          </w:p>
          <w:p>
            <w:pPr>
              <w:spacing w:before="78" w:line="223" w:lineRule="auto"/>
              <w:ind w:left="422"/>
              <w:rPr>
                <w:rFonts w:ascii="仿宋" w:hAnsi="仿宋" w:eastAsia="仿宋" w:cs="仿宋"/>
                <w:sz w:val="24"/>
                <w:szCs w:val="24"/>
              </w:rPr>
            </w:pPr>
            <w:r>
              <w:rPr>
                <w:rFonts w:ascii="仿宋" w:hAnsi="仿宋" w:eastAsia="仿宋" w:cs="仿宋"/>
                <w:spacing w:val="-4"/>
                <w:sz w:val="24"/>
                <w:szCs w:val="24"/>
              </w:rPr>
              <w:t>付款方式</w:t>
            </w:r>
          </w:p>
        </w:tc>
        <w:tc>
          <w:tcPr>
            <w:tcW w:w="6950" w:type="dxa"/>
            <w:vAlign w:val="top"/>
          </w:tcPr>
          <w:p>
            <w:pPr>
              <w:spacing w:line="230" w:lineRule="auto"/>
              <w:jc w:val="center"/>
              <w:rPr>
                <w:rFonts w:ascii="仿宋" w:hAnsi="仿宋" w:eastAsia="仿宋" w:cs="仿宋"/>
                <w:b/>
                <w:bCs/>
                <w:spacing w:val="8"/>
                <w:sz w:val="20"/>
                <w:szCs w:val="20"/>
                <w14:textOutline w14:w="3795" w14:cap="sq" w14:cmpd="sng">
                  <w14:solidFill>
                    <w14:srgbClr w14:val="000000"/>
                  </w14:solidFill>
                  <w14:prstDash w14:val="solid"/>
                  <w14:bevel/>
                </w14:textOutline>
              </w:rPr>
            </w:pPr>
          </w:p>
          <w:p>
            <w:pPr>
              <w:spacing w:line="230" w:lineRule="auto"/>
              <w:jc w:val="center"/>
              <w:rPr>
                <w:rFonts w:ascii="仿宋" w:hAnsi="仿宋" w:eastAsia="仿宋" w:cs="仿宋"/>
                <w:sz w:val="20"/>
                <w:szCs w:val="20"/>
              </w:rPr>
            </w:pPr>
            <w:r>
              <w:rPr>
                <w:rFonts w:ascii="仿宋" w:hAnsi="仿宋" w:eastAsia="仿宋" w:cs="仿宋"/>
                <w:b/>
                <w:bCs/>
                <w:spacing w:val="8"/>
                <w:sz w:val="20"/>
                <w:szCs w:val="20"/>
                <w14:textOutline w14:w="3795" w14:cap="sq" w14:cmpd="sng">
                  <w14:solidFill>
                    <w14:srgbClr w14:val="000000"/>
                  </w14:solidFill>
                  <w14:prstDash w14:val="solid"/>
                  <w14:bevel/>
                </w14:textOutline>
              </w:rPr>
              <w:t>（具体以甲乙双方签订合同为准）。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9" w:hRule="atLeast"/>
        </w:trPr>
        <w:tc>
          <w:tcPr>
            <w:tcW w:w="487" w:type="dxa"/>
            <w:vAlign w:val="top"/>
          </w:tcPr>
          <w:p>
            <w:pPr>
              <w:spacing w:before="314" w:line="180" w:lineRule="auto"/>
              <w:ind w:left="190"/>
              <w:rPr>
                <w:rFonts w:ascii="仿宋" w:hAnsi="仿宋" w:eastAsia="仿宋" w:cs="仿宋"/>
                <w:sz w:val="24"/>
                <w:szCs w:val="24"/>
              </w:rPr>
            </w:pPr>
            <w:r>
              <w:rPr>
                <w:rFonts w:ascii="仿宋" w:hAnsi="仿宋" w:eastAsia="仿宋" w:cs="仿宋"/>
                <w:sz w:val="24"/>
                <w:szCs w:val="24"/>
              </w:rPr>
              <w:t>6</w:t>
            </w:r>
          </w:p>
        </w:tc>
        <w:tc>
          <w:tcPr>
            <w:tcW w:w="1779" w:type="dxa"/>
            <w:vAlign w:val="top"/>
          </w:tcPr>
          <w:p>
            <w:pPr>
              <w:pStyle w:val="17"/>
              <w:spacing w:line="272" w:lineRule="auto"/>
            </w:pPr>
          </w:p>
          <w:p>
            <w:pPr>
              <w:spacing w:before="78" w:line="223" w:lineRule="auto"/>
              <w:ind w:left="422"/>
              <w:rPr>
                <w:rFonts w:ascii="仿宋" w:hAnsi="仿宋" w:eastAsia="仿宋" w:cs="仿宋"/>
                <w:sz w:val="24"/>
                <w:szCs w:val="24"/>
              </w:rPr>
            </w:pPr>
            <w:r>
              <w:rPr>
                <w:rFonts w:ascii="仿宋" w:hAnsi="仿宋" w:eastAsia="仿宋" w:cs="仿宋"/>
                <w:spacing w:val="-5"/>
                <w:sz w:val="24"/>
                <w:szCs w:val="24"/>
              </w:rPr>
              <w:t>供货时间</w:t>
            </w:r>
          </w:p>
        </w:tc>
        <w:tc>
          <w:tcPr>
            <w:tcW w:w="6950" w:type="dxa"/>
            <w:vAlign w:val="top"/>
          </w:tcPr>
          <w:p>
            <w:pPr>
              <w:spacing w:before="119" w:line="468" w:lineRule="exact"/>
              <w:ind w:left="166"/>
              <w:rPr>
                <w:rFonts w:ascii="仿宋" w:hAnsi="仿宋" w:eastAsia="仿宋" w:cs="仿宋"/>
                <w:sz w:val="24"/>
                <w:szCs w:val="24"/>
              </w:rPr>
            </w:pPr>
            <w:r>
              <w:rPr>
                <w:rFonts w:ascii="仿宋" w:hAnsi="仿宋" w:eastAsia="仿宋" w:cs="仿宋"/>
                <w:spacing w:val="-3"/>
                <w:position w:val="17"/>
                <w:sz w:val="24"/>
                <w:szCs w:val="24"/>
              </w:rPr>
              <w:t xml:space="preserve">自合同签订之日起 </w:t>
            </w:r>
            <w:r>
              <w:rPr>
                <w:rFonts w:hint="eastAsia" w:ascii="仿宋" w:hAnsi="仿宋" w:eastAsia="仿宋" w:cs="仿宋"/>
                <w:spacing w:val="-3"/>
                <w:position w:val="17"/>
                <w:sz w:val="24"/>
                <w:szCs w:val="24"/>
                <w:lang w:val="en-US" w:eastAsia="zh-CN"/>
              </w:rPr>
              <w:t>20日历日</w:t>
            </w:r>
            <w:r>
              <w:rPr>
                <w:rFonts w:ascii="仿宋" w:hAnsi="仿宋" w:eastAsia="仿宋" w:cs="仿宋"/>
                <w:spacing w:val="-3"/>
                <w:position w:val="17"/>
                <w:sz w:val="24"/>
                <w:szCs w:val="24"/>
              </w:rPr>
              <w:t>内完成供货（严格按照采购单位的要</w:t>
            </w:r>
            <w:r>
              <w:rPr>
                <w:rFonts w:hint="eastAsia" w:ascii="仿宋" w:hAnsi="仿宋" w:eastAsia="仿宋" w:cs="仿宋"/>
                <w:spacing w:val="-3"/>
                <w:position w:val="17"/>
                <w:sz w:val="24"/>
                <w:szCs w:val="24"/>
                <w:lang w:eastAsia="zh-CN"/>
              </w:rPr>
              <w:t>求按时供货）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pPr>
              <w:spacing w:before="82" w:line="179" w:lineRule="auto"/>
              <w:ind w:left="194"/>
              <w:rPr>
                <w:rFonts w:ascii="仿宋" w:hAnsi="仿宋" w:eastAsia="仿宋" w:cs="仿宋"/>
                <w:sz w:val="24"/>
                <w:szCs w:val="24"/>
              </w:rPr>
            </w:pPr>
            <w:r>
              <w:rPr>
                <w:rFonts w:ascii="仿宋" w:hAnsi="仿宋" w:eastAsia="仿宋" w:cs="仿宋"/>
                <w:sz w:val="24"/>
                <w:szCs w:val="24"/>
              </w:rPr>
              <w:t>7</w:t>
            </w:r>
          </w:p>
        </w:tc>
        <w:tc>
          <w:tcPr>
            <w:tcW w:w="1779" w:type="dxa"/>
            <w:vAlign w:val="top"/>
          </w:tcPr>
          <w:p>
            <w:pPr>
              <w:spacing w:before="39" w:line="222" w:lineRule="auto"/>
              <w:ind w:left="434"/>
              <w:rPr>
                <w:rFonts w:ascii="仿宋" w:hAnsi="仿宋" w:eastAsia="仿宋" w:cs="仿宋"/>
                <w:sz w:val="24"/>
                <w:szCs w:val="24"/>
              </w:rPr>
            </w:pPr>
            <w:r>
              <w:rPr>
                <w:rFonts w:ascii="仿宋" w:hAnsi="仿宋" w:eastAsia="仿宋" w:cs="仿宋"/>
                <w:spacing w:val="-8"/>
                <w:sz w:val="24"/>
                <w:szCs w:val="24"/>
              </w:rPr>
              <w:t>资金来源</w:t>
            </w:r>
          </w:p>
        </w:tc>
        <w:tc>
          <w:tcPr>
            <w:tcW w:w="6950" w:type="dxa"/>
            <w:vAlign w:val="top"/>
          </w:tcPr>
          <w:p>
            <w:pPr>
              <w:spacing w:before="40" w:line="222" w:lineRule="auto"/>
              <w:ind w:left="116"/>
              <w:rPr>
                <w:rFonts w:hint="default" w:ascii="仿宋" w:hAnsi="仿宋" w:eastAsia="仿宋" w:cs="仿宋"/>
                <w:sz w:val="24"/>
                <w:szCs w:val="24"/>
                <w:lang w:val="en-US" w:eastAsia="zh-CN"/>
              </w:rPr>
            </w:pPr>
            <w:r>
              <w:rPr>
                <w:rFonts w:hint="eastAsia" w:ascii="仿宋" w:hAnsi="仿宋" w:eastAsia="仿宋" w:cs="仿宋"/>
                <w:spacing w:val="-4"/>
                <w:sz w:val="24"/>
                <w:szCs w:val="24"/>
                <w:lang w:val="en-US" w:eastAsia="zh-CN"/>
              </w:rPr>
              <w:t>2021年义务教育薄弱环节改善与能力提升项目中央资金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pPr>
              <w:spacing w:before="81" w:line="180" w:lineRule="auto"/>
              <w:ind w:left="189"/>
              <w:rPr>
                <w:rFonts w:ascii="仿宋" w:hAnsi="仿宋" w:eastAsia="仿宋" w:cs="仿宋"/>
                <w:sz w:val="24"/>
                <w:szCs w:val="24"/>
              </w:rPr>
            </w:pPr>
            <w:r>
              <w:rPr>
                <w:rFonts w:ascii="仿宋" w:hAnsi="仿宋" w:eastAsia="仿宋" w:cs="仿宋"/>
                <w:sz w:val="24"/>
                <w:szCs w:val="24"/>
              </w:rPr>
              <w:t>8</w:t>
            </w:r>
          </w:p>
        </w:tc>
        <w:tc>
          <w:tcPr>
            <w:tcW w:w="1779" w:type="dxa"/>
            <w:vAlign w:val="top"/>
          </w:tcPr>
          <w:p>
            <w:pPr>
              <w:spacing w:before="40" w:line="222" w:lineRule="auto"/>
              <w:ind w:left="421"/>
              <w:rPr>
                <w:rFonts w:ascii="仿宋" w:hAnsi="仿宋" w:eastAsia="仿宋" w:cs="仿宋"/>
                <w:sz w:val="24"/>
                <w:szCs w:val="24"/>
              </w:rPr>
            </w:pPr>
            <w:r>
              <w:rPr>
                <w:rFonts w:ascii="仿宋" w:hAnsi="仿宋" w:eastAsia="仿宋" w:cs="仿宋"/>
                <w:spacing w:val="-4"/>
                <w:sz w:val="24"/>
                <w:szCs w:val="24"/>
              </w:rPr>
              <w:t>招标方式</w:t>
            </w:r>
          </w:p>
        </w:tc>
        <w:tc>
          <w:tcPr>
            <w:tcW w:w="6950" w:type="dxa"/>
            <w:vAlign w:val="top"/>
          </w:tcPr>
          <w:p>
            <w:pPr>
              <w:spacing w:before="40" w:line="220" w:lineRule="auto"/>
              <w:ind w:left="128"/>
              <w:rPr>
                <w:rFonts w:ascii="仿宋" w:hAnsi="仿宋" w:eastAsia="仿宋" w:cs="仿宋"/>
                <w:sz w:val="24"/>
                <w:szCs w:val="24"/>
              </w:rPr>
            </w:pPr>
            <w:r>
              <w:rPr>
                <w:rFonts w:ascii="仿宋" w:hAnsi="仿宋" w:eastAsia="仿宋" w:cs="仿宋"/>
                <w:spacing w:val="-1"/>
                <w:sz w:val="24"/>
                <w:szCs w:val="24"/>
              </w:rPr>
              <w:t>竞争性磋商招标</w:t>
            </w:r>
            <w:r>
              <w:rPr>
                <w:rFonts w:ascii="仿宋" w:hAnsi="仿宋" w:eastAsia="仿宋" w:cs="仿宋"/>
                <w:spacing w:val="-1"/>
                <w:sz w:val="24"/>
                <w:szCs w:val="24"/>
                <w14:textOutline w14:w="4358" w14:cap="sq" w14:cmpd="sng">
                  <w14:solidFill>
                    <w14:srgbClr w14:val="000000"/>
                  </w14:solidFill>
                  <w14:prstDash w14:val="solid"/>
                  <w14:bevel/>
                </w14:textOutline>
              </w:rPr>
              <w:t>(本项目采用网上电子招投标)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4" w:hRule="atLeast"/>
        </w:trPr>
        <w:tc>
          <w:tcPr>
            <w:tcW w:w="487" w:type="dxa"/>
            <w:vAlign w:val="top"/>
          </w:tcPr>
          <w:p>
            <w:pPr>
              <w:pStyle w:val="17"/>
              <w:spacing w:line="271" w:lineRule="auto"/>
            </w:pPr>
          </w:p>
          <w:p>
            <w:pPr>
              <w:pStyle w:val="17"/>
              <w:spacing w:line="272" w:lineRule="auto"/>
            </w:pPr>
          </w:p>
          <w:p>
            <w:pPr>
              <w:pStyle w:val="17"/>
              <w:spacing w:line="272" w:lineRule="auto"/>
            </w:pPr>
          </w:p>
          <w:p>
            <w:pPr>
              <w:pStyle w:val="17"/>
              <w:spacing w:line="272" w:lineRule="auto"/>
            </w:pPr>
          </w:p>
          <w:p>
            <w:pPr>
              <w:spacing w:before="78" w:line="180" w:lineRule="auto"/>
              <w:ind w:left="189"/>
              <w:rPr>
                <w:rFonts w:ascii="仿宋" w:hAnsi="仿宋" w:eastAsia="仿宋" w:cs="仿宋"/>
                <w:sz w:val="24"/>
                <w:szCs w:val="24"/>
              </w:rPr>
            </w:pPr>
            <w:r>
              <w:rPr>
                <w:rFonts w:ascii="仿宋" w:hAnsi="仿宋" w:eastAsia="仿宋" w:cs="仿宋"/>
                <w:sz w:val="24"/>
                <w:szCs w:val="24"/>
              </w:rPr>
              <w:t>9</w:t>
            </w:r>
          </w:p>
        </w:tc>
        <w:tc>
          <w:tcPr>
            <w:tcW w:w="1779" w:type="dxa"/>
            <w:vAlign w:val="top"/>
          </w:tcPr>
          <w:p>
            <w:pPr>
              <w:pStyle w:val="17"/>
              <w:spacing w:line="270" w:lineRule="auto"/>
            </w:pPr>
          </w:p>
          <w:p>
            <w:pPr>
              <w:pStyle w:val="17"/>
              <w:spacing w:line="271" w:lineRule="auto"/>
            </w:pPr>
          </w:p>
          <w:p>
            <w:pPr>
              <w:pStyle w:val="17"/>
              <w:spacing w:line="271" w:lineRule="auto"/>
            </w:pPr>
          </w:p>
          <w:p>
            <w:pPr>
              <w:spacing w:before="78" w:line="465" w:lineRule="exact"/>
              <w:ind w:left="181"/>
              <w:rPr>
                <w:rFonts w:ascii="仿宋" w:hAnsi="仿宋" w:eastAsia="仿宋" w:cs="仿宋"/>
                <w:sz w:val="24"/>
                <w:szCs w:val="24"/>
              </w:rPr>
            </w:pPr>
            <w:r>
              <w:rPr>
                <w:rFonts w:ascii="仿宋" w:hAnsi="仿宋" w:eastAsia="仿宋" w:cs="仿宋"/>
                <w:spacing w:val="-3"/>
                <w:position w:val="16"/>
                <w:sz w:val="24"/>
                <w:szCs w:val="24"/>
              </w:rPr>
              <w:t>投标人资格条</w:t>
            </w:r>
          </w:p>
          <w:p>
            <w:pPr>
              <w:spacing w:line="221" w:lineRule="auto"/>
              <w:ind w:left="182"/>
              <w:rPr>
                <w:rFonts w:ascii="仿宋" w:hAnsi="仿宋" w:eastAsia="仿宋" w:cs="仿宋"/>
                <w:sz w:val="24"/>
                <w:szCs w:val="24"/>
              </w:rPr>
            </w:pPr>
            <w:r>
              <w:rPr>
                <w:rFonts w:ascii="仿宋" w:hAnsi="仿宋" w:eastAsia="仿宋" w:cs="仿宋"/>
                <w:spacing w:val="-3"/>
                <w:sz w:val="24"/>
                <w:szCs w:val="24"/>
              </w:rPr>
              <w:t>件及其他要求</w:t>
            </w:r>
          </w:p>
        </w:tc>
        <w:tc>
          <w:tcPr>
            <w:tcW w:w="6950" w:type="dxa"/>
            <w:vAlign w:val="top"/>
          </w:tcPr>
          <w:p>
            <w:pPr>
              <w:spacing w:before="117" w:line="222" w:lineRule="auto"/>
              <w:ind w:left="131"/>
              <w:rPr>
                <w:rFonts w:ascii="仿宋" w:hAnsi="仿宋" w:eastAsia="仿宋" w:cs="仿宋"/>
                <w:sz w:val="24"/>
                <w:szCs w:val="24"/>
              </w:rPr>
            </w:pPr>
            <w:r>
              <w:rPr>
                <w:rFonts w:ascii="仿宋" w:hAnsi="仿宋" w:eastAsia="仿宋" w:cs="仿宋"/>
                <w:spacing w:val="-1"/>
                <w:sz w:val="24"/>
                <w:szCs w:val="24"/>
              </w:rPr>
              <w:t>1.满足《中华人民共和国政府采购法》第二十二条规</w:t>
            </w:r>
            <w:r>
              <w:rPr>
                <w:rFonts w:ascii="仿宋" w:hAnsi="仿宋" w:eastAsia="仿宋" w:cs="仿宋"/>
                <w:spacing w:val="-2"/>
                <w:sz w:val="24"/>
                <w:szCs w:val="24"/>
              </w:rPr>
              <w:t>定；</w:t>
            </w:r>
          </w:p>
          <w:p>
            <w:pPr>
              <w:spacing w:before="103" w:line="465" w:lineRule="exact"/>
              <w:ind w:left="116"/>
              <w:rPr>
                <w:rFonts w:ascii="仿宋" w:hAnsi="仿宋" w:eastAsia="仿宋" w:cs="仿宋"/>
                <w:sz w:val="24"/>
                <w:szCs w:val="24"/>
              </w:rPr>
            </w:pPr>
            <w:r>
              <w:rPr>
                <w:rFonts w:ascii="仿宋" w:hAnsi="仿宋" w:eastAsia="仿宋" w:cs="仿宋"/>
                <w:spacing w:val="1"/>
                <w:position w:val="16"/>
                <w:sz w:val="24"/>
                <w:szCs w:val="24"/>
              </w:rPr>
              <w:t>2.落实政府采购政策需满足的资格要求：标项</w:t>
            </w:r>
            <w:r>
              <w:rPr>
                <w:rFonts w:ascii="仿宋" w:hAnsi="仿宋" w:eastAsia="仿宋" w:cs="仿宋"/>
                <w:spacing w:val="-30"/>
                <w:position w:val="16"/>
                <w:sz w:val="24"/>
                <w:szCs w:val="24"/>
              </w:rPr>
              <w:t xml:space="preserve"> </w:t>
            </w:r>
            <w:r>
              <w:rPr>
                <w:rFonts w:ascii="仿宋" w:hAnsi="仿宋" w:eastAsia="仿宋" w:cs="仿宋"/>
                <w:spacing w:val="1"/>
                <w:position w:val="16"/>
                <w:sz w:val="24"/>
                <w:szCs w:val="24"/>
              </w:rPr>
              <w:t>1：供应商为中小</w:t>
            </w:r>
          </w:p>
          <w:p>
            <w:pPr>
              <w:spacing w:line="231" w:lineRule="auto"/>
              <w:ind w:left="122"/>
              <w:rPr>
                <w:rFonts w:ascii="仿宋" w:hAnsi="仿宋" w:eastAsia="仿宋" w:cs="仿宋"/>
                <w:sz w:val="24"/>
                <w:szCs w:val="24"/>
              </w:rPr>
            </w:pPr>
            <w:r>
              <w:rPr>
                <w:rFonts w:ascii="仿宋" w:hAnsi="仿宋" w:eastAsia="仿宋" w:cs="仿宋"/>
                <w:spacing w:val="-9"/>
                <w:sz w:val="24"/>
                <w:szCs w:val="24"/>
              </w:rPr>
              <w:t>企业</w:t>
            </w:r>
          </w:p>
          <w:p>
            <w:pPr>
              <w:numPr>
                <w:ilvl w:val="0"/>
                <w:numId w:val="2"/>
              </w:numPr>
              <w:spacing w:before="167" w:line="222" w:lineRule="auto"/>
              <w:ind w:left="118"/>
              <w:outlineLvl w:val="2"/>
              <w:rPr>
                <w:rFonts w:ascii="仿宋" w:hAnsi="仿宋" w:eastAsia="仿宋" w:cs="仿宋"/>
                <w:spacing w:val="-2"/>
                <w:sz w:val="24"/>
                <w:szCs w:val="24"/>
              </w:rPr>
            </w:pPr>
            <w:r>
              <w:rPr>
                <w:rFonts w:ascii="仿宋" w:hAnsi="仿宋" w:eastAsia="仿宋" w:cs="仿宋"/>
                <w:spacing w:val="-2"/>
                <w:sz w:val="24"/>
                <w:szCs w:val="24"/>
              </w:rPr>
              <w:t>本项目的特定资格要求：</w:t>
            </w:r>
          </w:p>
          <w:p>
            <w:pPr>
              <w:pStyle w:val="3"/>
              <w:numPr>
                <w:ilvl w:val="1"/>
                <w:numId w:val="0"/>
              </w:numPr>
              <w:ind w:left="11" w:leftChars="0"/>
            </w:pPr>
          </w:p>
          <w:p>
            <w:pPr>
              <w:spacing w:before="20" w:line="222" w:lineRule="auto"/>
              <w:ind w:left="126"/>
              <w:rPr>
                <w:rFonts w:ascii="仿宋" w:hAnsi="仿宋" w:eastAsia="仿宋" w:cs="仿宋"/>
                <w:sz w:val="24"/>
                <w:szCs w:val="24"/>
              </w:rPr>
            </w:pPr>
            <w:r>
              <w:rPr>
                <w:rFonts w:ascii="仿宋" w:hAnsi="仿宋" w:eastAsia="仿宋" w:cs="仿宋"/>
                <w:spacing w:val="-2"/>
                <w:sz w:val="24"/>
                <w:szCs w:val="24"/>
              </w:rPr>
              <w:t>（1）有效的三证合一营业执照副本；</w:t>
            </w:r>
          </w:p>
        </w:tc>
      </w:tr>
    </w:tbl>
    <w:p>
      <w:pPr>
        <w:rPr>
          <w:rFonts w:ascii="Arial"/>
          <w:sz w:val="21"/>
        </w:rPr>
      </w:pPr>
    </w:p>
    <w:p>
      <w:pPr>
        <w:rPr>
          <w:rFonts w:ascii="Arial" w:hAnsi="Arial" w:eastAsia="Arial" w:cs="Arial"/>
          <w:sz w:val="21"/>
          <w:szCs w:val="21"/>
        </w:rPr>
        <w:sectPr>
          <w:headerReference r:id="rId7" w:type="default"/>
          <w:footerReference r:id="rId8"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473" w:hRule="atLeast"/>
        </w:trPr>
        <w:tc>
          <w:tcPr>
            <w:tcW w:w="487" w:type="dxa"/>
            <w:vAlign w:val="top"/>
          </w:tcPr>
          <w:p>
            <w:pPr>
              <w:pStyle w:val="17"/>
            </w:pPr>
          </w:p>
        </w:tc>
        <w:tc>
          <w:tcPr>
            <w:tcW w:w="1779" w:type="dxa"/>
            <w:vAlign w:val="top"/>
          </w:tcPr>
          <w:p>
            <w:pPr>
              <w:pStyle w:val="17"/>
              <w:rPr>
                <w:rFonts w:hint="eastAsia" w:ascii="Arial" w:hAnsi="Arial" w:eastAsia="Arial" w:cs="Arial"/>
                <w:snapToGrid w:val="0"/>
                <w:color w:val="000000"/>
                <w:kern w:val="0"/>
                <w:sz w:val="21"/>
                <w:szCs w:val="21"/>
                <w:lang w:val="en-US" w:eastAsia="zh-CN" w:bidi="ar-SA"/>
              </w:rPr>
            </w:pPr>
          </w:p>
        </w:tc>
        <w:tc>
          <w:tcPr>
            <w:tcW w:w="6950" w:type="dxa"/>
            <w:vAlign w:val="top"/>
          </w:tcPr>
          <w:p>
            <w:pPr>
              <w:spacing w:before="20" w:line="222" w:lineRule="auto"/>
              <w:ind w:left="126"/>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(2).法定代表人投标需提供法定代表人资格证明书，委托代理人投标需提供法定代表人授权委托书；</w:t>
            </w:r>
          </w:p>
          <w:p>
            <w:pPr>
              <w:spacing w:before="20" w:line="222" w:lineRule="auto"/>
              <w:ind w:left="126"/>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(3).投标企业须提供投标人（被授权在职人员）近1个月有效的社保证明；</w:t>
            </w:r>
          </w:p>
          <w:p>
            <w:pPr>
              <w:spacing w:before="20" w:line="222" w:lineRule="auto"/>
              <w:ind w:left="126"/>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(4).未被“信用中国”（www.creditchina.gov.cn）、中国政府采购网（www.ccgp.gov.cn）列入失信被执行人、重大税收违法案件当事人名单、政府采购严重违法失信行为记录名单；</w:t>
            </w:r>
          </w:p>
          <w:p>
            <w:pPr>
              <w:spacing w:before="20" w:line="222" w:lineRule="auto"/>
              <w:ind w:left="126"/>
              <w:rPr>
                <w:rFonts w:hint="eastAsia" w:ascii="Arial" w:hAnsi="Arial" w:eastAsia="Arial" w:cs="Arial"/>
                <w:snapToGrid w:val="0"/>
                <w:color w:val="000000"/>
                <w:kern w:val="0"/>
                <w:sz w:val="21"/>
                <w:szCs w:val="21"/>
                <w:lang w:val="en-US" w:eastAsia="zh-CN" w:bidi="ar-SA"/>
              </w:rPr>
            </w:pPr>
            <w:r>
              <w:rPr>
                <w:rFonts w:hint="eastAsia" w:ascii="仿宋" w:hAnsi="仿宋" w:eastAsia="仿宋" w:cs="仿宋"/>
                <w:spacing w:val="-2"/>
                <w:sz w:val="24"/>
                <w:szCs w:val="24"/>
                <w:lang w:val="en-US" w:eastAsia="zh-CN"/>
              </w:rPr>
              <w:t>（5）本项目不接受联合体投标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87" w:type="dxa"/>
            <w:vAlign w:val="top"/>
          </w:tcPr>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10</w:t>
            </w:r>
          </w:p>
        </w:tc>
        <w:tc>
          <w:tcPr>
            <w:tcW w:w="1779" w:type="dxa"/>
            <w:vAlign w:val="top"/>
          </w:tcPr>
          <w:p>
            <w:pPr>
              <w:spacing w:before="38" w:line="222" w:lineRule="auto"/>
              <w:ind w:left="423"/>
              <w:rPr>
                <w:rFonts w:ascii="仿宋" w:hAnsi="仿宋" w:eastAsia="仿宋" w:cs="仿宋"/>
                <w:sz w:val="24"/>
                <w:szCs w:val="24"/>
              </w:rPr>
            </w:pPr>
            <w:r>
              <w:rPr>
                <w:rFonts w:ascii="仿宋" w:hAnsi="仿宋" w:eastAsia="仿宋" w:cs="仿宋"/>
                <w:spacing w:val="-5"/>
                <w:sz w:val="24"/>
                <w:szCs w:val="24"/>
              </w:rPr>
              <w:t>采购范围</w:t>
            </w:r>
          </w:p>
        </w:tc>
        <w:tc>
          <w:tcPr>
            <w:tcW w:w="6950" w:type="dxa"/>
            <w:vAlign w:val="top"/>
          </w:tcPr>
          <w:p>
            <w:pPr>
              <w:spacing w:before="38" w:line="221" w:lineRule="auto"/>
              <w:ind w:left="122"/>
              <w:rPr>
                <w:rFonts w:ascii="仿宋" w:hAnsi="仿宋" w:eastAsia="仿宋" w:cs="仿宋"/>
                <w:sz w:val="24"/>
                <w:szCs w:val="24"/>
              </w:rPr>
            </w:pPr>
            <w:r>
              <w:rPr>
                <w:rFonts w:ascii="仿宋" w:hAnsi="仿宋" w:eastAsia="仿宋" w:cs="仿宋"/>
                <w:spacing w:val="-1"/>
                <w:sz w:val="24"/>
                <w:szCs w:val="24"/>
              </w:rPr>
              <w:t>详见第四章 采购内容及技术参数要求。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1" w:hRule="atLeast"/>
        </w:trPr>
        <w:tc>
          <w:tcPr>
            <w:tcW w:w="487" w:type="dxa"/>
            <w:vAlign w:val="top"/>
          </w:tcPr>
          <w:p>
            <w:pPr>
              <w:pStyle w:val="17"/>
              <w:spacing w:line="260" w:lineRule="auto"/>
            </w:pPr>
          </w:p>
          <w:p>
            <w:pPr>
              <w:pStyle w:val="17"/>
              <w:spacing w:line="260" w:lineRule="auto"/>
            </w:pPr>
          </w:p>
          <w:p>
            <w:pPr>
              <w:pStyle w:val="17"/>
              <w:spacing w:line="261" w:lineRule="auto"/>
            </w:pPr>
          </w:p>
          <w:p>
            <w:pPr>
              <w:pStyle w:val="17"/>
              <w:spacing w:line="261" w:lineRule="auto"/>
            </w:pPr>
          </w:p>
          <w:p>
            <w:pPr>
              <w:pStyle w:val="17"/>
              <w:spacing w:line="261" w:lineRule="auto"/>
            </w:pPr>
          </w:p>
          <w:p>
            <w:pPr>
              <w:pStyle w:val="17"/>
              <w:spacing w:line="261" w:lineRule="auto"/>
            </w:pPr>
          </w:p>
          <w:p>
            <w:pPr>
              <w:pStyle w:val="17"/>
              <w:spacing w:line="261" w:lineRule="auto"/>
            </w:pPr>
          </w:p>
          <w:p>
            <w:pPr>
              <w:pStyle w:val="17"/>
              <w:spacing w:line="261" w:lineRule="auto"/>
            </w:pPr>
          </w:p>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11</w:t>
            </w:r>
          </w:p>
        </w:tc>
        <w:tc>
          <w:tcPr>
            <w:tcW w:w="1779" w:type="dxa"/>
            <w:vAlign w:val="top"/>
          </w:tcPr>
          <w:p>
            <w:pPr>
              <w:pStyle w:val="17"/>
              <w:spacing w:line="259" w:lineRule="auto"/>
            </w:pPr>
          </w:p>
          <w:p>
            <w:pPr>
              <w:pStyle w:val="17"/>
              <w:spacing w:line="259" w:lineRule="auto"/>
            </w:pPr>
          </w:p>
          <w:p>
            <w:pPr>
              <w:pStyle w:val="17"/>
              <w:spacing w:line="259" w:lineRule="auto"/>
            </w:pPr>
          </w:p>
          <w:p>
            <w:pPr>
              <w:pStyle w:val="17"/>
              <w:spacing w:line="259" w:lineRule="auto"/>
            </w:pPr>
          </w:p>
          <w:p>
            <w:pPr>
              <w:pStyle w:val="17"/>
              <w:spacing w:line="259" w:lineRule="auto"/>
            </w:pPr>
          </w:p>
          <w:p>
            <w:pPr>
              <w:pStyle w:val="17"/>
              <w:spacing w:line="260" w:lineRule="auto"/>
            </w:pPr>
          </w:p>
          <w:p>
            <w:pPr>
              <w:pStyle w:val="17"/>
              <w:spacing w:line="260" w:lineRule="auto"/>
            </w:pPr>
          </w:p>
          <w:p>
            <w:pPr>
              <w:spacing w:before="78" w:line="465" w:lineRule="exact"/>
              <w:ind w:left="182"/>
              <w:rPr>
                <w:rFonts w:ascii="仿宋" w:hAnsi="仿宋" w:eastAsia="仿宋" w:cs="仿宋"/>
                <w:sz w:val="24"/>
                <w:szCs w:val="24"/>
              </w:rPr>
            </w:pPr>
            <w:r>
              <w:rPr>
                <w:rFonts w:ascii="仿宋" w:hAnsi="仿宋" w:eastAsia="仿宋" w:cs="仿宋"/>
                <w:spacing w:val="-3"/>
                <w:position w:val="16"/>
                <w:sz w:val="24"/>
                <w:szCs w:val="24"/>
              </w:rPr>
              <w:t>供应商信用查</w:t>
            </w:r>
          </w:p>
          <w:p>
            <w:pPr>
              <w:spacing w:line="223" w:lineRule="auto"/>
              <w:ind w:left="781"/>
              <w:rPr>
                <w:rFonts w:ascii="仿宋" w:hAnsi="仿宋" w:eastAsia="仿宋" w:cs="仿宋"/>
                <w:sz w:val="24"/>
                <w:szCs w:val="24"/>
              </w:rPr>
            </w:pPr>
            <w:r>
              <w:rPr>
                <w:rFonts w:ascii="仿宋" w:hAnsi="仿宋" w:eastAsia="仿宋" w:cs="仿宋"/>
                <w:sz w:val="24"/>
                <w:szCs w:val="24"/>
              </w:rPr>
              <w:t>询</w:t>
            </w:r>
          </w:p>
        </w:tc>
        <w:tc>
          <w:tcPr>
            <w:tcW w:w="6950" w:type="dxa"/>
            <w:vAlign w:val="top"/>
          </w:tcPr>
          <w:p>
            <w:pPr>
              <w:spacing w:before="37" w:line="465" w:lineRule="exact"/>
              <w:ind w:right="3"/>
              <w:jc w:val="right"/>
              <w:rPr>
                <w:rFonts w:ascii="仿宋" w:hAnsi="仿宋" w:eastAsia="仿宋" w:cs="仿宋"/>
                <w:sz w:val="24"/>
                <w:szCs w:val="24"/>
              </w:rPr>
            </w:pPr>
            <w:r>
              <w:rPr>
                <w:rFonts w:ascii="仿宋" w:hAnsi="仿宋" w:eastAsia="仿宋" w:cs="仿宋"/>
                <w:spacing w:val="-14"/>
                <w:position w:val="17"/>
                <w:sz w:val="24"/>
                <w:szCs w:val="24"/>
              </w:rPr>
              <w:t>1、查询渠道：信用中国（网址：</w:t>
            </w:r>
            <w:r>
              <w:fldChar w:fldCharType="begin"/>
            </w:r>
            <w:r>
              <w:instrText xml:space="preserve"> HYPERLINK "http://www.creditchina.gov.cn" </w:instrText>
            </w:r>
            <w:r>
              <w:fldChar w:fldCharType="separate"/>
            </w:r>
            <w:r>
              <w:rPr>
                <w:rFonts w:ascii="仿宋" w:hAnsi="仿宋" w:eastAsia="仿宋" w:cs="仿宋"/>
                <w:spacing w:val="-14"/>
                <w:position w:val="17"/>
                <w:sz w:val="24"/>
                <w:szCs w:val="24"/>
              </w:rPr>
              <w:t>http://www.creditchina.gov.cn</w:t>
            </w:r>
            <w:r>
              <w:rPr>
                <w:rFonts w:ascii="仿宋" w:hAnsi="仿宋" w:eastAsia="仿宋" w:cs="仿宋"/>
                <w:spacing w:val="-14"/>
                <w:position w:val="17"/>
                <w:sz w:val="24"/>
                <w:szCs w:val="24"/>
              </w:rPr>
              <w:fldChar w:fldCharType="end"/>
            </w:r>
            <w:r>
              <w:rPr>
                <w:rFonts w:ascii="仿宋" w:hAnsi="仿宋" w:eastAsia="仿宋" w:cs="仿宋"/>
                <w:spacing w:val="-14"/>
                <w:position w:val="17"/>
                <w:sz w:val="24"/>
                <w:szCs w:val="24"/>
              </w:rPr>
              <w:t>）、</w:t>
            </w:r>
          </w:p>
          <w:p>
            <w:pPr>
              <w:spacing w:line="215" w:lineRule="auto"/>
              <w:ind w:left="152"/>
              <w:rPr>
                <w:rFonts w:ascii="仿宋" w:hAnsi="仿宋" w:eastAsia="仿宋" w:cs="仿宋"/>
                <w:sz w:val="24"/>
                <w:szCs w:val="24"/>
              </w:rPr>
            </w:pPr>
            <w:r>
              <w:rPr>
                <w:rFonts w:ascii="仿宋" w:hAnsi="仿宋" w:eastAsia="仿宋" w:cs="仿宋"/>
                <w:spacing w:val="-1"/>
                <w:sz w:val="24"/>
                <w:szCs w:val="24"/>
              </w:rPr>
              <w:t>中国政府采购网(网址：http://www.</w:t>
            </w:r>
            <w:r>
              <w:rPr>
                <w:rFonts w:ascii="仿宋" w:hAnsi="仿宋" w:eastAsia="仿宋" w:cs="仿宋"/>
                <w:spacing w:val="-2"/>
                <w:sz w:val="24"/>
                <w:szCs w:val="24"/>
              </w:rPr>
              <w:t>ccgp.gov.cn）。</w:t>
            </w:r>
          </w:p>
          <w:p>
            <w:pPr>
              <w:spacing w:before="187" w:line="222" w:lineRule="auto"/>
              <w:ind w:left="116"/>
              <w:rPr>
                <w:rFonts w:ascii="仿宋" w:hAnsi="仿宋" w:eastAsia="仿宋" w:cs="仿宋"/>
                <w:sz w:val="24"/>
                <w:szCs w:val="24"/>
              </w:rPr>
            </w:pPr>
            <w:r>
              <w:rPr>
                <w:rFonts w:ascii="仿宋" w:hAnsi="仿宋" w:eastAsia="仿宋" w:cs="仿宋"/>
                <w:spacing w:val="-1"/>
                <w:sz w:val="24"/>
                <w:szCs w:val="24"/>
              </w:rPr>
              <w:t>2、截止时点：开标后评标前。</w:t>
            </w:r>
          </w:p>
          <w:p>
            <w:pPr>
              <w:spacing w:before="177" w:line="468" w:lineRule="exact"/>
              <w:ind w:left="118"/>
              <w:rPr>
                <w:rFonts w:ascii="仿宋" w:hAnsi="仿宋" w:eastAsia="仿宋" w:cs="仿宋"/>
                <w:sz w:val="24"/>
                <w:szCs w:val="24"/>
              </w:rPr>
            </w:pPr>
            <w:r>
              <w:rPr>
                <w:rFonts w:ascii="仿宋" w:hAnsi="仿宋" w:eastAsia="仿宋" w:cs="仿宋"/>
                <w:spacing w:val="-4"/>
                <w:position w:val="17"/>
                <w:sz w:val="24"/>
                <w:szCs w:val="24"/>
              </w:rPr>
              <w:t>3、信用信息查询记录和证据留存的具体方式：由</w:t>
            </w:r>
            <w:r>
              <w:rPr>
                <w:rFonts w:ascii="仿宋" w:hAnsi="仿宋" w:eastAsia="仿宋" w:cs="仿宋"/>
                <w:spacing w:val="-5"/>
                <w:position w:val="17"/>
                <w:sz w:val="24"/>
                <w:szCs w:val="24"/>
              </w:rPr>
              <w:t>采购组织机构在</w:t>
            </w:r>
          </w:p>
          <w:p>
            <w:pPr>
              <w:spacing w:line="220" w:lineRule="auto"/>
              <w:ind w:left="120"/>
              <w:rPr>
                <w:rFonts w:ascii="仿宋" w:hAnsi="仿宋" w:eastAsia="仿宋" w:cs="仿宋"/>
                <w:sz w:val="24"/>
                <w:szCs w:val="24"/>
              </w:rPr>
            </w:pPr>
            <w:r>
              <w:rPr>
                <w:rFonts w:ascii="仿宋" w:hAnsi="仿宋" w:eastAsia="仿宋" w:cs="仿宋"/>
                <w:spacing w:val="-1"/>
                <w:sz w:val="24"/>
                <w:szCs w:val="24"/>
              </w:rPr>
              <w:t>规定查询时间内打印信用信息查询记录并归入项目档案。</w:t>
            </w:r>
          </w:p>
          <w:p>
            <w:pPr>
              <w:spacing w:before="180" w:line="359" w:lineRule="auto"/>
              <w:ind w:left="123" w:right="42" w:hanging="10"/>
              <w:jc w:val="both"/>
              <w:rPr>
                <w:rFonts w:ascii="仿宋" w:hAnsi="仿宋" w:eastAsia="仿宋" w:cs="仿宋"/>
                <w:sz w:val="24"/>
                <w:szCs w:val="24"/>
              </w:rPr>
            </w:pPr>
            <w:r>
              <w:rPr>
                <w:rFonts w:ascii="仿宋" w:hAnsi="仿宋" w:eastAsia="仿宋" w:cs="仿宋"/>
                <w:spacing w:val="-4"/>
                <w:sz w:val="24"/>
                <w:szCs w:val="24"/>
              </w:rPr>
              <w:t>4、使用规则：对列入失信被执行人、重大税收违法案件当事人名</w:t>
            </w:r>
            <w:r>
              <w:rPr>
                <w:rFonts w:ascii="仿宋" w:hAnsi="仿宋" w:eastAsia="仿宋" w:cs="仿宋"/>
                <w:sz w:val="24"/>
                <w:szCs w:val="24"/>
              </w:rPr>
              <w:t xml:space="preserve"> </w:t>
            </w:r>
            <w:r>
              <w:rPr>
                <w:rFonts w:ascii="仿宋" w:hAnsi="仿宋" w:eastAsia="仿宋" w:cs="仿宋"/>
                <w:spacing w:val="-1"/>
                <w:sz w:val="24"/>
                <w:szCs w:val="24"/>
              </w:rPr>
              <w:t>单、政府采购严重违法失信行为记录名单及其他不符合《中华人</w:t>
            </w:r>
            <w:r>
              <w:rPr>
                <w:rFonts w:ascii="仿宋" w:hAnsi="仿宋" w:eastAsia="仿宋" w:cs="仿宋"/>
                <w:spacing w:val="9"/>
                <w:sz w:val="24"/>
                <w:szCs w:val="24"/>
              </w:rPr>
              <w:t xml:space="preserve"> </w:t>
            </w:r>
            <w:r>
              <w:rPr>
                <w:rFonts w:ascii="仿宋" w:hAnsi="仿宋" w:eastAsia="仿宋" w:cs="仿宋"/>
                <w:spacing w:val="-1"/>
                <w:sz w:val="24"/>
                <w:szCs w:val="24"/>
              </w:rPr>
              <w:t>民共和国政府采购法》第二十二条规定条件的供应商，将被拒绝</w:t>
            </w:r>
            <w:r>
              <w:rPr>
                <w:rFonts w:ascii="仿宋" w:hAnsi="仿宋" w:eastAsia="仿宋" w:cs="仿宋"/>
                <w:spacing w:val="9"/>
                <w:sz w:val="24"/>
                <w:szCs w:val="24"/>
              </w:rPr>
              <w:t xml:space="preserve"> </w:t>
            </w:r>
            <w:r>
              <w:rPr>
                <w:rFonts w:ascii="仿宋" w:hAnsi="仿宋" w:eastAsia="仿宋" w:cs="仿宋"/>
                <w:spacing w:val="-6"/>
                <w:sz w:val="24"/>
                <w:szCs w:val="24"/>
              </w:rPr>
              <w:t>其参与政府采购活动。联合体成员任意一方存在</w:t>
            </w:r>
            <w:r>
              <w:rPr>
                <w:rFonts w:ascii="仿宋" w:hAnsi="仿宋" w:eastAsia="仿宋" w:cs="仿宋"/>
                <w:spacing w:val="-7"/>
                <w:sz w:val="24"/>
                <w:szCs w:val="24"/>
              </w:rPr>
              <w:t>不良信用记录的，</w:t>
            </w:r>
          </w:p>
          <w:p>
            <w:pPr>
              <w:spacing w:line="219" w:lineRule="auto"/>
              <w:ind w:left="119"/>
              <w:rPr>
                <w:rFonts w:ascii="仿宋" w:hAnsi="仿宋" w:eastAsia="仿宋" w:cs="仿宋"/>
                <w:sz w:val="24"/>
                <w:szCs w:val="24"/>
              </w:rPr>
            </w:pPr>
            <w:r>
              <w:rPr>
                <w:rFonts w:ascii="仿宋" w:hAnsi="仿宋" w:eastAsia="仿宋" w:cs="仿宋"/>
                <w:spacing w:val="-2"/>
                <w:sz w:val="24"/>
                <w:szCs w:val="24"/>
              </w:rPr>
              <w:t>视同联合体存在不良信用记录。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pPr>
              <w:spacing w:before="79" w:line="181" w:lineRule="auto"/>
              <w:ind w:left="146"/>
              <w:rPr>
                <w:rFonts w:ascii="仿宋" w:hAnsi="仿宋" w:eastAsia="仿宋" w:cs="仿宋"/>
                <w:sz w:val="24"/>
                <w:szCs w:val="24"/>
              </w:rPr>
            </w:pPr>
            <w:r>
              <w:rPr>
                <w:rFonts w:ascii="仿宋" w:hAnsi="仿宋" w:eastAsia="仿宋" w:cs="仿宋"/>
                <w:spacing w:val="-14"/>
                <w:sz w:val="24"/>
                <w:szCs w:val="24"/>
              </w:rPr>
              <w:t>12</w:t>
            </w:r>
          </w:p>
        </w:tc>
        <w:tc>
          <w:tcPr>
            <w:tcW w:w="1779" w:type="dxa"/>
            <w:vAlign w:val="top"/>
          </w:tcPr>
          <w:p>
            <w:pPr>
              <w:spacing w:before="38" w:line="223" w:lineRule="auto"/>
              <w:ind w:left="423"/>
              <w:rPr>
                <w:rFonts w:ascii="仿宋" w:hAnsi="仿宋" w:eastAsia="仿宋" w:cs="仿宋"/>
                <w:sz w:val="24"/>
                <w:szCs w:val="24"/>
              </w:rPr>
            </w:pPr>
            <w:r>
              <w:rPr>
                <w:rFonts w:ascii="仿宋" w:hAnsi="仿宋" w:eastAsia="仿宋" w:cs="仿宋"/>
                <w:spacing w:val="-5"/>
                <w:sz w:val="24"/>
                <w:szCs w:val="24"/>
              </w:rPr>
              <w:t>踏勘现场</w:t>
            </w:r>
          </w:p>
        </w:tc>
        <w:tc>
          <w:tcPr>
            <w:tcW w:w="6950" w:type="dxa"/>
            <w:vAlign w:val="top"/>
          </w:tcPr>
          <w:p>
            <w:pPr>
              <w:spacing w:before="38" w:line="221" w:lineRule="auto"/>
              <w:ind w:left="127"/>
              <w:rPr>
                <w:rFonts w:ascii="仿宋" w:hAnsi="仿宋" w:eastAsia="仿宋" w:cs="仿宋"/>
                <w:sz w:val="24"/>
                <w:szCs w:val="24"/>
              </w:rPr>
            </w:pPr>
            <w:r>
              <w:rPr>
                <w:rFonts w:ascii="仿宋" w:hAnsi="仿宋" w:eastAsia="仿宋" w:cs="仿宋"/>
                <w:spacing w:val="-2"/>
                <w:sz w:val="24"/>
                <w:szCs w:val="24"/>
              </w:rPr>
              <w:t>不组织,投标人自行组织踏勘现场。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487" w:type="dxa"/>
            <w:vAlign w:val="top"/>
          </w:tcPr>
          <w:p>
            <w:pPr>
              <w:spacing w:before="79" w:line="181" w:lineRule="auto"/>
              <w:ind w:left="146"/>
              <w:rPr>
                <w:rFonts w:ascii="仿宋" w:hAnsi="仿宋" w:eastAsia="仿宋" w:cs="仿宋"/>
                <w:sz w:val="24"/>
                <w:szCs w:val="24"/>
              </w:rPr>
            </w:pPr>
            <w:r>
              <w:rPr>
                <w:rFonts w:ascii="仿宋" w:hAnsi="仿宋" w:eastAsia="仿宋" w:cs="仿宋"/>
                <w:spacing w:val="-14"/>
                <w:sz w:val="24"/>
                <w:szCs w:val="24"/>
              </w:rPr>
              <w:t>13</w:t>
            </w:r>
          </w:p>
        </w:tc>
        <w:tc>
          <w:tcPr>
            <w:tcW w:w="1779" w:type="dxa"/>
            <w:vAlign w:val="top"/>
          </w:tcPr>
          <w:p>
            <w:pPr>
              <w:spacing w:before="39" w:line="222" w:lineRule="auto"/>
              <w:ind w:left="301"/>
              <w:rPr>
                <w:rFonts w:ascii="仿宋" w:hAnsi="仿宋" w:eastAsia="仿宋" w:cs="仿宋"/>
                <w:sz w:val="24"/>
                <w:szCs w:val="24"/>
              </w:rPr>
            </w:pPr>
            <w:r>
              <w:rPr>
                <w:rFonts w:ascii="仿宋" w:hAnsi="仿宋" w:eastAsia="仿宋" w:cs="仿宋"/>
                <w:spacing w:val="-4"/>
                <w:sz w:val="24"/>
                <w:szCs w:val="24"/>
              </w:rPr>
              <w:t>投标预备会</w:t>
            </w:r>
          </w:p>
        </w:tc>
        <w:tc>
          <w:tcPr>
            <w:tcW w:w="6950" w:type="dxa"/>
            <w:vAlign w:val="top"/>
          </w:tcPr>
          <w:p>
            <w:pPr>
              <w:spacing w:before="39" w:line="222" w:lineRule="auto"/>
              <w:ind w:left="127"/>
              <w:rPr>
                <w:rFonts w:ascii="仿宋" w:hAnsi="仿宋" w:eastAsia="仿宋" w:cs="仿宋"/>
                <w:sz w:val="24"/>
                <w:szCs w:val="24"/>
              </w:rPr>
            </w:pPr>
            <w:r>
              <w:rPr>
                <w:rFonts w:ascii="仿宋" w:hAnsi="仿宋" w:eastAsia="仿宋" w:cs="仿宋"/>
                <w:spacing w:val="-8"/>
                <w:sz w:val="24"/>
                <w:szCs w:val="24"/>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3" w:hRule="atLeast"/>
        </w:trPr>
        <w:tc>
          <w:tcPr>
            <w:tcW w:w="487" w:type="dxa"/>
            <w:vAlign w:val="top"/>
          </w:tcPr>
          <w:p>
            <w:pPr>
              <w:pStyle w:val="17"/>
              <w:spacing w:line="349" w:lineRule="auto"/>
            </w:pPr>
          </w:p>
          <w:p>
            <w:pPr>
              <w:pStyle w:val="17"/>
              <w:spacing w:line="349" w:lineRule="auto"/>
            </w:pPr>
          </w:p>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14</w:t>
            </w:r>
          </w:p>
        </w:tc>
        <w:tc>
          <w:tcPr>
            <w:tcW w:w="1779" w:type="dxa"/>
            <w:vAlign w:val="top"/>
          </w:tcPr>
          <w:p>
            <w:pPr>
              <w:pStyle w:val="17"/>
              <w:spacing w:line="329" w:lineRule="auto"/>
            </w:pPr>
          </w:p>
          <w:p>
            <w:pPr>
              <w:pStyle w:val="17"/>
              <w:spacing w:line="329" w:lineRule="auto"/>
            </w:pPr>
          </w:p>
          <w:p>
            <w:pPr>
              <w:spacing w:before="79" w:line="222" w:lineRule="auto"/>
              <w:ind w:left="299"/>
              <w:rPr>
                <w:rFonts w:ascii="仿宋" w:hAnsi="仿宋" w:eastAsia="仿宋" w:cs="仿宋"/>
                <w:sz w:val="24"/>
                <w:szCs w:val="24"/>
              </w:rPr>
            </w:pPr>
            <w:r>
              <w:rPr>
                <w:rFonts w:ascii="仿宋" w:hAnsi="仿宋" w:eastAsia="仿宋" w:cs="仿宋"/>
                <w:spacing w:val="-3"/>
                <w:sz w:val="24"/>
                <w:szCs w:val="24"/>
              </w:rPr>
              <w:t>联合体投标</w:t>
            </w:r>
          </w:p>
        </w:tc>
        <w:tc>
          <w:tcPr>
            <w:tcW w:w="6950" w:type="dxa"/>
            <w:vAlign w:val="top"/>
          </w:tcPr>
          <w:p>
            <w:pPr>
              <w:spacing w:before="119" w:line="191" w:lineRule="auto"/>
              <w:ind w:left="124"/>
              <w:rPr>
                <w:rFonts w:ascii="仿宋" w:hAnsi="仿宋" w:eastAsia="仿宋" w:cs="仿宋"/>
                <w:sz w:val="24"/>
                <w:szCs w:val="24"/>
              </w:rPr>
            </w:pPr>
            <w:r>
              <w:rPr>
                <w:rFonts w:ascii="Arial Unicode MS" w:hAnsi="Arial Unicode MS" w:eastAsia="Arial Unicode MS" w:cs="Arial Unicode MS"/>
                <w:spacing w:val="11"/>
                <w:sz w:val="24"/>
                <w:szCs w:val="24"/>
              </w:rPr>
              <w:t>☑</w:t>
            </w:r>
            <w:r>
              <w:rPr>
                <w:rFonts w:ascii="仿宋" w:hAnsi="仿宋" w:eastAsia="仿宋" w:cs="仿宋"/>
                <w:spacing w:val="11"/>
                <w:sz w:val="24"/>
                <w:szCs w:val="24"/>
              </w:rPr>
              <w:t>不接受</w:t>
            </w:r>
          </w:p>
          <w:p>
            <w:pPr>
              <w:spacing w:before="55" w:line="359" w:lineRule="auto"/>
              <w:ind w:left="122" w:right="107" w:firstLine="17"/>
              <w:jc w:val="both"/>
              <w:rPr>
                <w:rFonts w:ascii="仿宋" w:hAnsi="仿宋" w:eastAsia="仿宋" w:cs="仿宋"/>
                <w:sz w:val="24"/>
                <w:szCs w:val="24"/>
              </w:rPr>
            </w:pPr>
            <w:r>
              <w:rPr>
                <w:rFonts w:ascii="仿宋" w:hAnsi="仿宋" w:eastAsia="仿宋" w:cs="仿宋"/>
                <w:spacing w:val="-1"/>
                <w:sz w:val="24"/>
                <w:szCs w:val="24"/>
              </w:rPr>
              <w:t>□接受，联合体投标的须在投标文件中提供联合体协议书，联合</w:t>
            </w:r>
            <w:r>
              <w:rPr>
                <w:rFonts w:ascii="仿宋" w:hAnsi="仿宋" w:eastAsia="仿宋" w:cs="仿宋"/>
                <w:spacing w:val="5"/>
                <w:sz w:val="24"/>
                <w:szCs w:val="24"/>
              </w:rPr>
              <w:t xml:space="preserve"> </w:t>
            </w:r>
            <w:r>
              <w:rPr>
                <w:rFonts w:ascii="仿宋" w:hAnsi="仿宋" w:eastAsia="仿宋" w:cs="仿宋"/>
                <w:spacing w:val="-1"/>
                <w:sz w:val="24"/>
                <w:szCs w:val="24"/>
              </w:rPr>
              <w:t>体所有成员不得超过</w:t>
            </w:r>
            <w:r>
              <w:rPr>
                <w:rFonts w:ascii="仿宋" w:hAnsi="仿宋" w:eastAsia="仿宋" w:cs="仿宋"/>
                <w:spacing w:val="-51"/>
                <w:sz w:val="24"/>
                <w:szCs w:val="24"/>
              </w:rPr>
              <w:t xml:space="preserve"> </w:t>
            </w:r>
            <w:r>
              <w:rPr>
                <w:rFonts w:ascii="仿宋" w:hAnsi="仿宋" w:eastAsia="仿宋" w:cs="仿宋"/>
                <w:spacing w:val="-1"/>
                <w:sz w:val="24"/>
                <w:szCs w:val="24"/>
              </w:rPr>
              <w:t>2</w:t>
            </w:r>
            <w:r>
              <w:rPr>
                <w:rFonts w:ascii="仿宋" w:hAnsi="仿宋" w:eastAsia="仿宋" w:cs="仿宋"/>
                <w:spacing w:val="-42"/>
                <w:sz w:val="24"/>
                <w:szCs w:val="24"/>
              </w:rPr>
              <w:t xml:space="preserve"> </w:t>
            </w:r>
            <w:r>
              <w:rPr>
                <w:rFonts w:ascii="仿宋" w:hAnsi="仿宋" w:eastAsia="仿宋" w:cs="仿宋"/>
                <w:spacing w:val="-1"/>
                <w:sz w:val="24"/>
                <w:szCs w:val="24"/>
              </w:rPr>
              <w:t>家，联合体的任何一方</w:t>
            </w:r>
            <w:r>
              <w:rPr>
                <w:rFonts w:ascii="仿宋" w:hAnsi="仿宋" w:eastAsia="仿宋" w:cs="仿宋"/>
                <w:spacing w:val="-2"/>
                <w:sz w:val="24"/>
                <w:szCs w:val="24"/>
              </w:rPr>
              <w:t>均不得再与其他投</w:t>
            </w:r>
          </w:p>
          <w:p>
            <w:pPr>
              <w:spacing w:before="1" w:line="220" w:lineRule="auto"/>
              <w:ind w:left="120"/>
              <w:rPr>
                <w:rFonts w:ascii="仿宋" w:hAnsi="仿宋" w:eastAsia="仿宋" w:cs="仿宋"/>
                <w:sz w:val="24"/>
                <w:szCs w:val="24"/>
              </w:rPr>
            </w:pPr>
            <w:r>
              <w:rPr>
                <w:rFonts w:ascii="仿宋" w:hAnsi="仿宋" w:eastAsia="仿宋" w:cs="仿宋"/>
                <w:spacing w:val="-3"/>
                <w:sz w:val="24"/>
                <w:szCs w:val="24"/>
              </w:rPr>
              <w:t>标单位联合。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487" w:type="dxa"/>
            <w:vAlign w:val="top"/>
          </w:tcPr>
          <w:p>
            <w:pPr>
              <w:spacing w:before="79" w:line="181" w:lineRule="auto"/>
              <w:ind w:left="146"/>
              <w:rPr>
                <w:rFonts w:ascii="仿宋" w:hAnsi="仿宋" w:eastAsia="仿宋" w:cs="仿宋"/>
                <w:sz w:val="24"/>
                <w:szCs w:val="24"/>
              </w:rPr>
            </w:pPr>
            <w:r>
              <w:rPr>
                <w:rFonts w:ascii="仿宋" w:hAnsi="仿宋" w:eastAsia="仿宋" w:cs="仿宋"/>
                <w:spacing w:val="-14"/>
                <w:sz w:val="24"/>
                <w:szCs w:val="24"/>
              </w:rPr>
              <w:t>15</w:t>
            </w:r>
          </w:p>
        </w:tc>
        <w:tc>
          <w:tcPr>
            <w:tcW w:w="1779" w:type="dxa"/>
            <w:vAlign w:val="top"/>
          </w:tcPr>
          <w:p>
            <w:pPr>
              <w:spacing w:before="39" w:line="222" w:lineRule="auto"/>
              <w:ind w:left="301"/>
              <w:rPr>
                <w:rFonts w:ascii="仿宋" w:hAnsi="仿宋" w:eastAsia="仿宋" w:cs="仿宋"/>
                <w:sz w:val="24"/>
                <w:szCs w:val="24"/>
              </w:rPr>
            </w:pPr>
            <w:r>
              <w:rPr>
                <w:rFonts w:ascii="仿宋" w:hAnsi="仿宋" w:eastAsia="仿宋" w:cs="仿宋"/>
                <w:spacing w:val="-4"/>
                <w:sz w:val="24"/>
                <w:szCs w:val="24"/>
              </w:rPr>
              <w:t>招标代理费</w:t>
            </w:r>
          </w:p>
        </w:tc>
        <w:tc>
          <w:tcPr>
            <w:tcW w:w="6950" w:type="dxa"/>
            <w:vAlign w:val="top"/>
          </w:tcPr>
          <w:p>
            <w:pPr>
              <w:spacing w:before="39" w:line="219" w:lineRule="auto"/>
              <w:ind w:left="152"/>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中标（成交）单位在领取本项目中标（成交）通知书时，按照《国</w:t>
            </w:r>
          </w:p>
        </w:tc>
      </w:tr>
    </w:tbl>
    <w:p>
      <w:pPr>
        <w:rPr>
          <w:rFonts w:ascii="Arial"/>
          <w:sz w:val="21"/>
        </w:rPr>
      </w:pPr>
    </w:p>
    <w:p>
      <w:pPr>
        <w:rPr>
          <w:rFonts w:ascii="Arial" w:hAnsi="Arial" w:eastAsia="Arial" w:cs="Arial"/>
          <w:sz w:val="21"/>
          <w:szCs w:val="21"/>
        </w:rPr>
        <w:sectPr>
          <w:footerReference r:id="rId9" w:type="default"/>
          <w:pgSz w:w="11906" w:h="16839"/>
          <w:pgMar w:top="1118" w:right="1134" w:bottom="1153"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937" w:hRule="atLeast"/>
        </w:trPr>
        <w:tc>
          <w:tcPr>
            <w:tcW w:w="487" w:type="dxa"/>
            <w:vAlign w:val="top"/>
          </w:tcPr>
          <w:p>
            <w:pPr>
              <w:pStyle w:val="17"/>
            </w:pPr>
          </w:p>
        </w:tc>
        <w:tc>
          <w:tcPr>
            <w:tcW w:w="1779" w:type="dxa"/>
            <w:vAlign w:val="top"/>
          </w:tcPr>
          <w:p>
            <w:pPr>
              <w:pStyle w:val="17"/>
            </w:pPr>
          </w:p>
        </w:tc>
        <w:tc>
          <w:tcPr>
            <w:tcW w:w="6950" w:type="dxa"/>
            <w:vAlign w:val="top"/>
          </w:tcPr>
          <w:p>
            <w:pPr>
              <w:spacing w:before="41" w:line="466" w:lineRule="exact"/>
              <w:ind w:left="124"/>
              <w:rPr>
                <w:rFonts w:ascii="仿宋" w:hAnsi="仿宋" w:eastAsia="仿宋" w:cs="仿宋"/>
                <w:sz w:val="24"/>
                <w:szCs w:val="24"/>
              </w:rPr>
            </w:pPr>
            <w:r>
              <w:rPr>
                <w:rFonts w:ascii="仿宋" w:hAnsi="仿宋" w:eastAsia="仿宋" w:cs="仿宋"/>
                <w:position w:val="17"/>
                <w:sz w:val="24"/>
                <w:szCs w:val="24"/>
                <w14:textOutline w14:w="4358" w14:cap="sq" w14:cmpd="sng">
                  <w14:solidFill>
                    <w14:srgbClr w14:val="000000"/>
                  </w14:solidFill>
                  <w14:prstDash w14:val="solid"/>
                  <w14:bevel/>
                </w14:textOutline>
              </w:rPr>
              <w:t>家计委关于印发招标代理服务收费管理暂行办</w:t>
            </w:r>
            <w:r>
              <w:rPr>
                <w:rFonts w:ascii="仿宋" w:hAnsi="仿宋" w:eastAsia="仿宋" w:cs="仿宋"/>
                <w:spacing w:val="-1"/>
                <w:position w:val="17"/>
                <w:sz w:val="24"/>
                <w:szCs w:val="24"/>
                <w14:textOutline w14:w="4358" w14:cap="sq" w14:cmpd="sng">
                  <w14:solidFill>
                    <w14:srgbClr w14:val="000000"/>
                  </w14:solidFill>
                  <w14:prstDash w14:val="solid"/>
                  <w14:bevel/>
                </w14:textOutline>
              </w:rPr>
              <w:t>法的通知（计价格</w:t>
            </w:r>
          </w:p>
          <w:p>
            <w:pPr>
              <w:spacing w:line="222" w:lineRule="auto"/>
              <w:ind w:left="15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[2002]1980</w:t>
            </w:r>
            <w:r>
              <w:rPr>
                <w:rFonts w:ascii="仿宋" w:hAnsi="仿宋" w:eastAsia="仿宋" w:cs="仿宋"/>
                <w:spacing w:val="-2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号）及《招标代理服务收费有关问题》（发改办价格</w:t>
            </w:r>
          </w:p>
          <w:p>
            <w:pPr>
              <w:spacing w:before="176" w:line="468" w:lineRule="exact"/>
              <w:ind w:left="147"/>
              <w:rPr>
                <w:rFonts w:ascii="仿宋" w:hAnsi="仿宋" w:eastAsia="仿宋" w:cs="仿宋"/>
                <w:sz w:val="24"/>
                <w:szCs w:val="24"/>
              </w:rPr>
            </w:pPr>
            <w:r>
              <w:rPr>
                <w:rFonts w:ascii="仿宋" w:hAnsi="仿宋" w:eastAsia="仿宋" w:cs="仿宋"/>
                <w:spacing w:val="-2"/>
                <w:position w:val="17"/>
                <w:sz w:val="24"/>
                <w:szCs w:val="24"/>
                <w14:textOutline w14:w="4358" w14:cap="sq" w14:cmpd="sng">
                  <w14:solidFill>
                    <w14:srgbClr w14:val="000000"/>
                  </w14:solidFill>
                  <w14:prstDash w14:val="solid"/>
                  <w14:bevel/>
                </w14:textOutline>
              </w:rPr>
              <w:t>〔2003〕857</w:t>
            </w:r>
            <w:r>
              <w:rPr>
                <w:rFonts w:ascii="仿宋" w:hAnsi="仿宋" w:eastAsia="仿宋" w:cs="仿宋"/>
                <w:spacing w:val="-23"/>
                <w:position w:val="17"/>
                <w:sz w:val="24"/>
                <w:szCs w:val="24"/>
              </w:rPr>
              <w:t xml:space="preserve"> </w:t>
            </w:r>
            <w:r>
              <w:rPr>
                <w:rFonts w:ascii="仿宋" w:hAnsi="仿宋" w:eastAsia="仿宋" w:cs="仿宋"/>
                <w:spacing w:val="-2"/>
                <w:position w:val="17"/>
                <w:sz w:val="24"/>
                <w:szCs w:val="24"/>
                <w14:textOutline w14:w="4358" w14:cap="sq" w14:cmpd="sng">
                  <w14:solidFill>
                    <w14:srgbClr w14:val="000000"/>
                  </w14:solidFill>
                  <w14:prstDash w14:val="solid"/>
                  <w14:bevel/>
                </w14:textOutline>
              </w:rPr>
              <w:t>号文）</w:t>
            </w:r>
            <w:r>
              <w:rPr>
                <w:rFonts w:ascii="仿宋" w:hAnsi="仿宋" w:eastAsia="仿宋" w:cs="仿宋"/>
                <w:spacing w:val="-68"/>
                <w:position w:val="17"/>
                <w:sz w:val="24"/>
                <w:szCs w:val="24"/>
              </w:rPr>
              <w:t xml:space="preserve"> </w:t>
            </w:r>
            <w:r>
              <w:rPr>
                <w:rFonts w:ascii="仿宋" w:hAnsi="仿宋" w:eastAsia="仿宋" w:cs="仿宋"/>
                <w:spacing w:val="-2"/>
                <w:position w:val="17"/>
                <w:sz w:val="24"/>
                <w:szCs w:val="24"/>
                <w14:textOutline w14:w="4358" w14:cap="sq" w14:cmpd="sng">
                  <w14:solidFill>
                    <w14:srgbClr w14:val="000000"/>
                  </w14:solidFill>
                  <w14:prstDash w14:val="solid"/>
                  <w14:bevel/>
                </w14:textOutline>
              </w:rPr>
              <w:t>中规定由中标（成交）单位向招标代理机构</w:t>
            </w:r>
          </w:p>
          <w:p>
            <w:pPr>
              <w:spacing w:line="222" w:lineRule="auto"/>
              <w:ind w:left="12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支付本项目代理费。收费标准如下：</w:t>
            </w:r>
          </w:p>
          <w:p>
            <w:pPr>
              <w:spacing w:before="177" w:line="222" w:lineRule="auto"/>
              <w:ind w:left="120"/>
              <w:rPr>
                <w:rFonts w:ascii="仿宋" w:hAnsi="仿宋" w:eastAsia="仿宋" w:cs="仿宋"/>
                <w:sz w:val="24"/>
                <w:szCs w:val="24"/>
              </w:rPr>
            </w:pPr>
            <w:r>
              <w:rPr>
                <w:rFonts w:ascii="仿宋" w:hAnsi="仿宋" w:eastAsia="仿宋" w:cs="仿宋"/>
                <w:spacing w:val="-2"/>
                <w:sz w:val="24"/>
                <w:szCs w:val="24"/>
              </w:rPr>
              <w:t>招标代理服务收费标准</w:t>
            </w:r>
          </w:p>
          <w:p>
            <w:pPr>
              <w:spacing w:line="143" w:lineRule="exact"/>
            </w:pPr>
          </w:p>
          <w:tbl>
            <w:tblPr>
              <w:tblStyle w:val="16"/>
              <w:tblW w:w="6702" w:type="dxa"/>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6"/>
              <w:gridCol w:w="1545"/>
              <w:gridCol w:w="1905"/>
              <w:gridCol w:w="12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956" w:type="dxa"/>
                  <w:vAlign w:val="top"/>
                </w:tcPr>
                <w:p>
                  <w:pPr>
                    <w:spacing w:before="40" w:line="465" w:lineRule="exact"/>
                    <w:ind w:left="181"/>
                    <w:rPr>
                      <w:rFonts w:ascii="仿宋" w:hAnsi="仿宋" w:eastAsia="仿宋" w:cs="仿宋"/>
                      <w:sz w:val="24"/>
                      <w:szCs w:val="24"/>
                    </w:rPr>
                  </w:pPr>
                  <w:r>
                    <w:rPr>
                      <w:rFonts w:ascii="仿宋" w:hAnsi="仿宋" w:eastAsia="仿宋" w:cs="仿宋"/>
                      <w:spacing w:val="-5"/>
                      <w:position w:val="16"/>
                      <w:sz w:val="24"/>
                      <w:szCs w:val="24"/>
                    </w:rPr>
                    <w:t>中标（成交）金</w:t>
                  </w:r>
                </w:p>
                <w:p>
                  <w:pPr>
                    <w:spacing w:line="223" w:lineRule="auto"/>
                    <w:ind w:left="389"/>
                    <w:rPr>
                      <w:rFonts w:ascii="仿宋" w:hAnsi="仿宋" w:eastAsia="仿宋" w:cs="仿宋"/>
                      <w:sz w:val="24"/>
                      <w:szCs w:val="24"/>
                    </w:rPr>
                  </w:pPr>
                  <w:r>
                    <w:rPr>
                      <w:rFonts w:ascii="仿宋" w:hAnsi="仿宋" w:eastAsia="仿宋" w:cs="仿宋"/>
                      <w:spacing w:val="-4"/>
                      <w:sz w:val="24"/>
                      <w:szCs w:val="24"/>
                    </w:rPr>
                    <w:t>额（万元）</w:t>
                  </w:r>
                </w:p>
              </w:tc>
              <w:tc>
                <w:tcPr>
                  <w:tcW w:w="1545" w:type="dxa"/>
                  <w:vAlign w:val="top"/>
                </w:tcPr>
                <w:p>
                  <w:pPr>
                    <w:spacing w:before="40" w:line="221" w:lineRule="auto"/>
                    <w:ind w:left="124"/>
                    <w:rPr>
                      <w:rFonts w:ascii="仿宋" w:hAnsi="仿宋" w:eastAsia="仿宋" w:cs="仿宋"/>
                      <w:sz w:val="24"/>
                      <w:szCs w:val="24"/>
                    </w:rPr>
                  </w:pPr>
                  <w:r>
                    <w:rPr>
                      <w:rFonts w:ascii="仿宋" w:hAnsi="仿宋" w:eastAsia="仿宋" w:cs="仿宋"/>
                      <w:spacing w:val="-6"/>
                      <w:sz w:val="24"/>
                      <w:szCs w:val="24"/>
                    </w:rPr>
                    <w:t>货物招标</w:t>
                  </w:r>
                </w:p>
              </w:tc>
              <w:tc>
                <w:tcPr>
                  <w:tcW w:w="1905" w:type="dxa"/>
                  <w:vAlign w:val="top"/>
                </w:tcPr>
                <w:p>
                  <w:pPr>
                    <w:spacing w:before="40" w:line="222" w:lineRule="auto"/>
                    <w:ind w:left="121"/>
                    <w:rPr>
                      <w:rFonts w:ascii="仿宋" w:hAnsi="仿宋" w:eastAsia="仿宋" w:cs="仿宋"/>
                      <w:sz w:val="24"/>
                      <w:szCs w:val="24"/>
                    </w:rPr>
                  </w:pPr>
                  <w:r>
                    <w:rPr>
                      <w:rFonts w:ascii="仿宋" w:hAnsi="仿宋" w:eastAsia="仿宋" w:cs="仿宋"/>
                      <w:spacing w:val="-4"/>
                      <w:sz w:val="24"/>
                      <w:szCs w:val="24"/>
                    </w:rPr>
                    <w:t>服务招标</w:t>
                  </w:r>
                </w:p>
              </w:tc>
              <w:tc>
                <w:tcPr>
                  <w:tcW w:w="1296" w:type="dxa"/>
                  <w:vAlign w:val="top"/>
                </w:tcPr>
                <w:p>
                  <w:pPr>
                    <w:spacing w:before="40" w:line="224" w:lineRule="auto"/>
                    <w:ind w:left="124"/>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56" w:type="dxa"/>
                  <w:vAlign w:val="top"/>
                </w:tcPr>
                <w:p>
                  <w:pPr>
                    <w:spacing w:before="39" w:line="222" w:lineRule="auto"/>
                    <w:ind w:left="134"/>
                    <w:rPr>
                      <w:rFonts w:ascii="仿宋" w:hAnsi="仿宋" w:eastAsia="仿宋" w:cs="仿宋"/>
                      <w:sz w:val="24"/>
                      <w:szCs w:val="24"/>
                    </w:rPr>
                  </w:pPr>
                  <w:r>
                    <w:rPr>
                      <w:rFonts w:ascii="仿宋" w:hAnsi="仿宋" w:eastAsia="仿宋" w:cs="仿宋"/>
                      <w:spacing w:val="-14"/>
                      <w:sz w:val="24"/>
                      <w:szCs w:val="24"/>
                    </w:rPr>
                    <w:t>100</w:t>
                  </w:r>
                  <w:r>
                    <w:rPr>
                      <w:rFonts w:ascii="仿宋" w:hAnsi="仿宋" w:eastAsia="仿宋" w:cs="仿宋"/>
                      <w:spacing w:val="-18"/>
                      <w:sz w:val="24"/>
                      <w:szCs w:val="24"/>
                    </w:rPr>
                    <w:t xml:space="preserve"> </w:t>
                  </w:r>
                  <w:r>
                    <w:rPr>
                      <w:rFonts w:ascii="仿宋" w:hAnsi="仿宋" w:eastAsia="仿宋" w:cs="仿宋"/>
                      <w:spacing w:val="-14"/>
                      <w:sz w:val="24"/>
                      <w:szCs w:val="24"/>
                    </w:rPr>
                    <w:t>以下</w:t>
                  </w:r>
                </w:p>
              </w:tc>
              <w:tc>
                <w:tcPr>
                  <w:tcW w:w="1545" w:type="dxa"/>
                  <w:vAlign w:val="top"/>
                </w:tcPr>
                <w:p>
                  <w:pPr>
                    <w:spacing w:before="39"/>
                    <w:ind w:left="129"/>
                    <w:rPr>
                      <w:rFonts w:ascii="仿宋" w:hAnsi="仿宋" w:eastAsia="仿宋" w:cs="仿宋"/>
                      <w:sz w:val="24"/>
                      <w:szCs w:val="24"/>
                    </w:rPr>
                  </w:pPr>
                  <w:r>
                    <w:rPr>
                      <w:rFonts w:ascii="仿宋" w:hAnsi="仿宋" w:eastAsia="仿宋" w:cs="仿宋"/>
                      <w:spacing w:val="-6"/>
                      <w:sz w:val="24"/>
                      <w:szCs w:val="24"/>
                    </w:rPr>
                    <w:t>1.50%</w:t>
                  </w:r>
                </w:p>
              </w:tc>
              <w:tc>
                <w:tcPr>
                  <w:tcW w:w="1905" w:type="dxa"/>
                  <w:vAlign w:val="top"/>
                </w:tcPr>
                <w:p>
                  <w:pPr>
                    <w:spacing w:before="39"/>
                    <w:ind w:left="132"/>
                    <w:rPr>
                      <w:rFonts w:ascii="仿宋" w:hAnsi="仿宋" w:eastAsia="仿宋" w:cs="仿宋"/>
                      <w:sz w:val="24"/>
                      <w:szCs w:val="24"/>
                    </w:rPr>
                  </w:pPr>
                  <w:r>
                    <w:rPr>
                      <w:rFonts w:ascii="仿宋" w:hAnsi="仿宋" w:eastAsia="仿宋" w:cs="仿宋"/>
                      <w:spacing w:val="-6"/>
                      <w:sz w:val="24"/>
                      <w:szCs w:val="24"/>
                    </w:rPr>
                    <w:t>1.50%</w:t>
                  </w:r>
                </w:p>
              </w:tc>
              <w:tc>
                <w:tcPr>
                  <w:tcW w:w="1296"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56" w:type="dxa"/>
                  <w:vAlign w:val="top"/>
                </w:tcPr>
                <w:p>
                  <w:pPr>
                    <w:spacing w:before="78" w:line="181" w:lineRule="auto"/>
                    <w:ind w:left="134"/>
                    <w:rPr>
                      <w:rFonts w:ascii="仿宋" w:hAnsi="仿宋" w:eastAsia="仿宋" w:cs="仿宋"/>
                      <w:sz w:val="24"/>
                      <w:szCs w:val="24"/>
                    </w:rPr>
                  </w:pPr>
                  <w:r>
                    <w:rPr>
                      <w:rFonts w:ascii="仿宋" w:hAnsi="仿宋" w:eastAsia="仿宋" w:cs="仿宋"/>
                      <w:spacing w:val="-4"/>
                      <w:sz w:val="24"/>
                      <w:szCs w:val="24"/>
                    </w:rPr>
                    <w:t>100-500</w:t>
                  </w:r>
                </w:p>
              </w:tc>
              <w:tc>
                <w:tcPr>
                  <w:tcW w:w="1545" w:type="dxa"/>
                  <w:vAlign w:val="top"/>
                </w:tcPr>
                <w:p>
                  <w:pPr>
                    <w:spacing w:before="38"/>
                    <w:ind w:left="129"/>
                    <w:rPr>
                      <w:rFonts w:ascii="仿宋" w:hAnsi="仿宋" w:eastAsia="仿宋" w:cs="仿宋"/>
                      <w:sz w:val="24"/>
                      <w:szCs w:val="24"/>
                    </w:rPr>
                  </w:pPr>
                  <w:r>
                    <w:rPr>
                      <w:rFonts w:ascii="仿宋" w:hAnsi="仿宋" w:eastAsia="仿宋" w:cs="仿宋"/>
                      <w:spacing w:val="-6"/>
                      <w:sz w:val="24"/>
                      <w:szCs w:val="24"/>
                    </w:rPr>
                    <w:t>1.10%</w:t>
                  </w:r>
                </w:p>
              </w:tc>
              <w:tc>
                <w:tcPr>
                  <w:tcW w:w="1905" w:type="dxa"/>
                  <w:vAlign w:val="top"/>
                </w:tcPr>
                <w:p>
                  <w:pPr>
                    <w:spacing w:before="38"/>
                    <w:ind w:left="116"/>
                    <w:rPr>
                      <w:rFonts w:ascii="仿宋" w:hAnsi="仿宋" w:eastAsia="仿宋" w:cs="仿宋"/>
                      <w:sz w:val="24"/>
                      <w:szCs w:val="24"/>
                    </w:rPr>
                  </w:pPr>
                  <w:r>
                    <w:rPr>
                      <w:rFonts w:ascii="仿宋" w:hAnsi="仿宋" w:eastAsia="仿宋" w:cs="仿宋"/>
                      <w:spacing w:val="-3"/>
                      <w:sz w:val="24"/>
                      <w:szCs w:val="24"/>
                    </w:rPr>
                    <w:t>0.80%</w:t>
                  </w:r>
                </w:p>
              </w:tc>
              <w:tc>
                <w:tcPr>
                  <w:tcW w:w="1296"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56" w:type="dxa"/>
                  <w:vAlign w:val="top"/>
                </w:tcPr>
                <w:p>
                  <w:pPr>
                    <w:spacing w:before="80" w:line="181" w:lineRule="auto"/>
                    <w:ind w:left="121"/>
                    <w:rPr>
                      <w:rFonts w:ascii="仿宋" w:hAnsi="仿宋" w:eastAsia="仿宋" w:cs="仿宋"/>
                      <w:sz w:val="24"/>
                      <w:szCs w:val="24"/>
                    </w:rPr>
                  </w:pPr>
                  <w:r>
                    <w:rPr>
                      <w:rFonts w:ascii="仿宋" w:hAnsi="仿宋" w:eastAsia="仿宋" w:cs="仿宋"/>
                      <w:spacing w:val="-2"/>
                      <w:sz w:val="24"/>
                      <w:szCs w:val="24"/>
                    </w:rPr>
                    <w:t>500-1000</w:t>
                  </w:r>
                </w:p>
              </w:tc>
              <w:tc>
                <w:tcPr>
                  <w:tcW w:w="1545" w:type="dxa"/>
                  <w:vAlign w:val="top"/>
                </w:tcPr>
                <w:p>
                  <w:pPr>
                    <w:spacing w:before="40"/>
                    <w:ind w:left="113"/>
                    <w:rPr>
                      <w:rFonts w:ascii="仿宋" w:hAnsi="仿宋" w:eastAsia="仿宋" w:cs="仿宋"/>
                      <w:sz w:val="24"/>
                      <w:szCs w:val="24"/>
                    </w:rPr>
                  </w:pPr>
                  <w:r>
                    <w:rPr>
                      <w:rFonts w:ascii="仿宋" w:hAnsi="仿宋" w:eastAsia="仿宋" w:cs="仿宋"/>
                      <w:spacing w:val="-3"/>
                      <w:sz w:val="24"/>
                      <w:szCs w:val="24"/>
                    </w:rPr>
                    <w:t>0.80%</w:t>
                  </w:r>
                </w:p>
              </w:tc>
              <w:tc>
                <w:tcPr>
                  <w:tcW w:w="1905" w:type="dxa"/>
                  <w:vAlign w:val="top"/>
                </w:tcPr>
                <w:p>
                  <w:pPr>
                    <w:spacing w:before="40"/>
                    <w:ind w:left="116"/>
                    <w:rPr>
                      <w:rFonts w:ascii="仿宋" w:hAnsi="仿宋" w:eastAsia="仿宋" w:cs="仿宋"/>
                      <w:sz w:val="24"/>
                      <w:szCs w:val="24"/>
                    </w:rPr>
                  </w:pPr>
                  <w:r>
                    <w:rPr>
                      <w:rFonts w:ascii="仿宋" w:hAnsi="仿宋" w:eastAsia="仿宋" w:cs="仿宋"/>
                      <w:spacing w:val="-3"/>
                      <w:sz w:val="24"/>
                      <w:szCs w:val="24"/>
                    </w:rPr>
                    <w:t>0.45%</w:t>
                  </w:r>
                </w:p>
              </w:tc>
              <w:tc>
                <w:tcPr>
                  <w:tcW w:w="1296"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956" w:type="dxa"/>
                  <w:vAlign w:val="top"/>
                </w:tcPr>
                <w:p>
                  <w:pPr>
                    <w:spacing w:before="79" w:line="181" w:lineRule="auto"/>
                    <w:ind w:left="134"/>
                    <w:rPr>
                      <w:rFonts w:ascii="仿宋" w:hAnsi="仿宋" w:eastAsia="仿宋" w:cs="仿宋"/>
                      <w:sz w:val="24"/>
                      <w:szCs w:val="24"/>
                    </w:rPr>
                  </w:pPr>
                  <w:r>
                    <w:rPr>
                      <w:rFonts w:ascii="仿宋" w:hAnsi="仿宋" w:eastAsia="仿宋" w:cs="仿宋"/>
                      <w:spacing w:val="-3"/>
                      <w:sz w:val="24"/>
                      <w:szCs w:val="24"/>
                    </w:rPr>
                    <w:t>1000-5000</w:t>
                  </w:r>
                </w:p>
              </w:tc>
              <w:tc>
                <w:tcPr>
                  <w:tcW w:w="1545" w:type="dxa"/>
                  <w:vAlign w:val="top"/>
                </w:tcPr>
                <w:p>
                  <w:pPr>
                    <w:spacing w:before="39"/>
                    <w:ind w:left="113"/>
                    <w:rPr>
                      <w:rFonts w:ascii="仿宋" w:hAnsi="仿宋" w:eastAsia="仿宋" w:cs="仿宋"/>
                      <w:sz w:val="24"/>
                      <w:szCs w:val="24"/>
                    </w:rPr>
                  </w:pPr>
                  <w:r>
                    <w:rPr>
                      <w:rFonts w:ascii="仿宋" w:hAnsi="仿宋" w:eastAsia="仿宋" w:cs="仿宋"/>
                      <w:spacing w:val="-3"/>
                      <w:sz w:val="24"/>
                      <w:szCs w:val="24"/>
                    </w:rPr>
                    <w:t>0.50%</w:t>
                  </w:r>
                </w:p>
              </w:tc>
              <w:tc>
                <w:tcPr>
                  <w:tcW w:w="1905" w:type="dxa"/>
                  <w:vAlign w:val="top"/>
                </w:tcPr>
                <w:p>
                  <w:pPr>
                    <w:spacing w:before="39"/>
                    <w:ind w:left="116"/>
                    <w:rPr>
                      <w:rFonts w:ascii="仿宋" w:hAnsi="仿宋" w:eastAsia="仿宋" w:cs="仿宋"/>
                      <w:sz w:val="24"/>
                      <w:szCs w:val="24"/>
                    </w:rPr>
                  </w:pPr>
                  <w:r>
                    <w:rPr>
                      <w:rFonts w:ascii="仿宋" w:hAnsi="仿宋" w:eastAsia="仿宋" w:cs="仿宋"/>
                      <w:spacing w:val="-3"/>
                      <w:sz w:val="24"/>
                      <w:szCs w:val="24"/>
                    </w:rPr>
                    <w:t>0.25%</w:t>
                  </w:r>
                </w:p>
              </w:tc>
              <w:tc>
                <w:tcPr>
                  <w:tcW w:w="1296" w:type="dxa"/>
                  <w:vAlign w:val="top"/>
                </w:tcPr>
                <w:p>
                  <w:pPr>
                    <w:pStyle w:val="17"/>
                  </w:pPr>
                </w:p>
              </w:tc>
            </w:tr>
          </w:tbl>
          <w:p>
            <w:pPr>
              <w:spacing w:before="35" w:line="359" w:lineRule="auto"/>
              <w:ind w:left="122" w:right="107" w:hanging="2"/>
              <w:jc w:val="both"/>
              <w:rPr>
                <w:rFonts w:ascii="仿宋" w:hAnsi="仿宋" w:eastAsia="仿宋" w:cs="仿宋"/>
                <w:sz w:val="24"/>
                <w:szCs w:val="24"/>
              </w:rPr>
            </w:pPr>
            <w:r>
              <w:rPr>
                <w:rFonts w:ascii="仿宋" w:hAnsi="仿宋" w:eastAsia="仿宋" w:cs="仿宋"/>
                <w:sz w:val="24"/>
                <w:szCs w:val="24"/>
              </w:rPr>
              <w:t>招标代理服务收费按差额定率累进法计算。例如：某</w:t>
            </w:r>
            <w:r>
              <w:rPr>
                <w:rFonts w:ascii="仿宋" w:hAnsi="仿宋" w:eastAsia="仿宋" w:cs="仿宋"/>
                <w:spacing w:val="-1"/>
                <w:sz w:val="24"/>
                <w:szCs w:val="24"/>
              </w:rPr>
              <w:t>项目招标代</w:t>
            </w:r>
            <w:r>
              <w:rPr>
                <w:rFonts w:ascii="仿宋" w:hAnsi="仿宋" w:eastAsia="仿宋" w:cs="仿宋"/>
                <w:sz w:val="24"/>
                <w:szCs w:val="24"/>
              </w:rPr>
              <w:t xml:space="preserve"> </w:t>
            </w:r>
            <w:r>
              <w:rPr>
                <w:rFonts w:ascii="仿宋" w:hAnsi="仿宋" w:eastAsia="仿宋" w:cs="仿宋"/>
                <w:spacing w:val="-5"/>
                <w:sz w:val="24"/>
                <w:szCs w:val="24"/>
              </w:rPr>
              <w:t>理业务中标（成交）金额为</w:t>
            </w:r>
            <w:r>
              <w:rPr>
                <w:rFonts w:ascii="仿宋" w:hAnsi="仿宋" w:eastAsia="仿宋" w:cs="仿宋"/>
                <w:spacing w:val="-49"/>
                <w:sz w:val="24"/>
                <w:szCs w:val="24"/>
              </w:rPr>
              <w:t xml:space="preserve"> </w:t>
            </w:r>
            <w:r>
              <w:rPr>
                <w:rFonts w:ascii="仿宋" w:hAnsi="仿宋" w:eastAsia="仿宋" w:cs="仿宋"/>
                <w:spacing w:val="-5"/>
                <w:sz w:val="24"/>
                <w:szCs w:val="24"/>
              </w:rPr>
              <w:t>2000</w:t>
            </w:r>
            <w:r>
              <w:rPr>
                <w:rFonts w:ascii="仿宋" w:hAnsi="仿宋" w:eastAsia="仿宋" w:cs="仿宋"/>
                <w:spacing w:val="-42"/>
                <w:sz w:val="24"/>
                <w:szCs w:val="24"/>
              </w:rPr>
              <w:t xml:space="preserve"> </w:t>
            </w:r>
            <w:r>
              <w:rPr>
                <w:rFonts w:ascii="仿宋" w:hAnsi="仿宋" w:eastAsia="仿宋" w:cs="仿宋"/>
                <w:spacing w:val="-5"/>
                <w:sz w:val="24"/>
                <w:szCs w:val="24"/>
              </w:rPr>
              <w:t>万元，计算招标代</w:t>
            </w:r>
            <w:r>
              <w:rPr>
                <w:rFonts w:ascii="仿宋" w:hAnsi="仿宋" w:eastAsia="仿宋" w:cs="仿宋"/>
                <w:spacing w:val="-6"/>
                <w:sz w:val="24"/>
                <w:szCs w:val="24"/>
              </w:rPr>
              <w:t>理服务收费额</w:t>
            </w:r>
          </w:p>
          <w:p>
            <w:pPr>
              <w:spacing w:line="222" w:lineRule="auto"/>
              <w:ind w:left="123"/>
              <w:rPr>
                <w:rFonts w:ascii="仿宋" w:hAnsi="仿宋" w:eastAsia="仿宋" w:cs="仿宋"/>
                <w:sz w:val="24"/>
                <w:szCs w:val="24"/>
              </w:rPr>
            </w:pPr>
            <w:r>
              <w:rPr>
                <w:rFonts w:ascii="仿宋" w:hAnsi="仿宋" w:eastAsia="仿宋" w:cs="仿宋"/>
                <w:spacing w:val="-6"/>
                <w:sz w:val="24"/>
                <w:szCs w:val="24"/>
              </w:rPr>
              <w:t>如下：</w:t>
            </w:r>
          </w:p>
          <w:p>
            <w:pPr>
              <w:spacing w:before="180" w:line="222" w:lineRule="auto"/>
              <w:ind w:left="251"/>
              <w:rPr>
                <w:rFonts w:ascii="仿宋" w:hAnsi="仿宋" w:eastAsia="仿宋" w:cs="仿宋"/>
                <w:sz w:val="24"/>
                <w:szCs w:val="24"/>
              </w:rPr>
            </w:pP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万元×1.50%=1.5（万元</w:t>
            </w:r>
            <w:r>
              <w:rPr>
                <w:rFonts w:ascii="仿宋" w:hAnsi="仿宋" w:eastAsia="仿宋" w:cs="仿宋"/>
                <w:spacing w:val="4"/>
                <w:sz w:val="24"/>
                <w:szCs w:val="24"/>
              </w:rPr>
              <w:t>）；</w:t>
            </w:r>
          </w:p>
          <w:p>
            <w:pPr>
              <w:spacing w:before="176" w:line="226" w:lineRule="auto"/>
              <w:ind w:left="126"/>
              <w:rPr>
                <w:rFonts w:ascii="仿宋" w:hAnsi="仿宋" w:eastAsia="仿宋" w:cs="仿宋"/>
                <w:sz w:val="24"/>
                <w:szCs w:val="24"/>
              </w:rPr>
            </w:pPr>
            <w:r>
              <w:rPr>
                <w:rFonts w:ascii="仿宋" w:hAnsi="仿宋" w:eastAsia="仿宋" w:cs="仿宋"/>
                <w:spacing w:val="-1"/>
                <w:sz w:val="24"/>
                <w:szCs w:val="24"/>
              </w:rPr>
              <w:t>（500-100）万元×1.10%=4.4（万元）</w:t>
            </w:r>
          </w:p>
          <w:p>
            <w:pPr>
              <w:spacing w:before="174" w:line="466" w:lineRule="exact"/>
              <w:ind w:left="126"/>
              <w:rPr>
                <w:rFonts w:ascii="仿宋" w:hAnsi="仿宋" w:eastAsia="仿宋" w:cs="仿宋"/>
                <w:sz w:val="24"/>
                <w:szCs w:val="24"/>
              </w:rPr>
            </w:pPr>
            <w:r>
              <w:rPr>
                <w:rFonts w:ascii="仿宋" w:hAnsi="仿宋" w:eastAsia="仿宋" w:cs="仿宋"/>
                <w:spacing w:val="-1"/>
                <w:position w:val="17"/>
                <w:sz w:val="24"/>
                <w:szCs w:val="24"/>
              </w:rPr>
              <w:t>（1000-500）万元×0.80%=4.0（万元）</w:t>
            </w:r>
          </w:p>
          <w:p>
            <w:pPr>
              <w:spacing w:before="1" w:line="225" w:lineRule="auto"/>
              <w:ind w:left="126"/>
              <w:rPr>
                <w:rFonts w:ascii="仿宋" w:hAnsi="仿宋" w:eastAsia="仿宋" w:cs="仿宋"/>
                <w:sz w:val="24"/>
                <w:szCs w:val="24"/>
              </w:rPr>
            </w:pPr>
            <w:r>
              <w:rPr>
                <w:rFonts w:ascii="仿宋" w:hAnsi="仿宋" w:eastAsia="仿宋" w:cs="仿宋"/>
                <w:spacing w:val="-1"/>
                <w:sz w:val="24"/>
                <w:szCs w:val="24"/>
              </w:rPr>
              <w:t>（2000-1000）万元×0.50%=5.0（万元）</w:t>
            </w:r>
          </w:p>
          <w:p>
            <w:pPr>
              <w:spacing w:before="175" w:line="222" w:lineRule="auto"/>
              <w:ind w:left="128"/>
              <w:rPr>
                <w:rFonts w:ascii="仿宋" w:hAnsi="仿宋" w:eastAsia="仿宋" w:cs="仿宋"/>
                <w:sz w:val="24"/>
                <w:szCs w:val="24"/>
              </w:rPr>
            </w:pPr>
            <w:r>
              <w:rPr>
                <w:rFonts w:ascii="仿宋" w:hAnsi="仿宋" w:eastAsia="仿宋" w:cs="仿宋"/>
                <w:spacing w:val="-1"/>
                <w:sz w:val="24"/>
                <w:szCs w:val="24"/>
              </w:rPr>
              <w:t>合计收费=1.5+4.4+4.0+5.0=14.9(万元)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Align w:val="top"/>
          </w:tcPr>
          <w:p>
            <w:pPr>
              <w:spacing w:before="313" w:line="181" w:lineRule="auto"/>
              <w:ind w:left="146"/>
              <w:rPr>
                <w:rFonts w:ascii="仿宋" w:hAnsi="仿宋" w:eastAsia="仿宋" w:cs="仿宋"/>
                <w:sz w:val="24"/>
                <w:szCs w:val="24"/>
              </w:rPr>
            </w:pPr>
            <w:r>
              <w:rPr>
                <w:rFonts w:ascii="仿宋" w:hAnsi="仿宋" w:eastAsia="仿宋" w:cs="仿宋"/>
                <w:spacing w:val="-14"/>
                <w:sz w:val="24"/>
                <w:szCs w:val="24"/>
              </w:rPr>
              <w:t>16</w:t>
            </w:r>
          </w:p>
        </w:tc>
        <w:tc>
          <w:tcPr>
            <w:tcW w:w="1779" w:type="dxa"/>
            <w:vAlign w:val="top"/>
          </w:tcPr>
          <w:p>
            <w:pPr>
              <w:spacing w:before="273" w:line="222" w:lineRule="auto"/>
              <w:ind w:left="188"/>
              <w:rPr>
                <w:rFonts w:ascii="仿宋" w:hAnsi="仿宋" w:eastAsia="仿宋" w:cs="仿宋"/>
                <w:sz w:val="24"/>
                <w:szCs w:val="24"/>
              </w:rPr>
            </w:pPr>
            <w:r>
              <w:rPr>
                <w:rFonts w:ascii="仿宋" w:hAnsi="仿宋" w:eastAsia="仿宋" w:cs="仿宋"/>
                <w:spacing w:val="-4"/>
                <w:sz w:val="24"/>
                <w:szCs w:val="24"/>
              </w:rPr>
              <w:t>最高投标限价</w:t>
            </w:r>
          </w:p>
        </w:tc>
        <w:tc>
          <w:tcPr>
            <w:tcW w:w="6950" w:type="dxa"/>
            <w:vAlign w:val="top"/>
          </w:tcPr>
          <w:p>
            <w:pPr>
              <w:spacing w:before="39" w:line="222" w:lineRule="auto"/>
              <w:ind w:left="122"/>
              <w:rPr>
                <w:rFonts w:ascii="仿宋" w:hAnsi="仿宋" w:eastAsia="仿宋" w:cs="仿宋"/>
                <w:sz w:val="24"/>
                <w:szCs w:val="24"/>
              </w:rPr>
            </w:pPr>
            <w:r>
              <w:rPr>
                <w:rFonts w:ascii="仿宋" w:hAnsi="仿宋" w:eastAsia="仿宋" w:cs="仿宋"/>
                <w:spacing w:val="2"/>
                <w:sz w:val="24"/>
                <w:szCs w:val="24"/>
              </w:rPr>
              <w:t>本次招标预算价：500000.00</w:t>
            </w:r>
            <w:r>
              <w:rPr>
                <w:rFonts w:ascii="仿宋" w:hAnsi="仿宋" w:eastAsia="仿宋" w:cs="仿宋"/>
                <w:spacing w:val="-38"/>
                <w:sz w:val="24"/>
                <w:szCs w:val="24"/>
              </w:rPr>
              <w:t xml:space="preserve"> </w:t>
            </w:r>
            <w:r>
              <w:rPr>
                <w:rFonts w:ascii="仿宋" w:hAnsi="仿宋" w:eastAsia="仿宋" w:cs="仿宋"/>
                <w:spacing w:val="2"/>
                <w:sz w:val="24"/>
                <w:szCs w:val="24"/>
              </w:rPr>
              <w:t>元（大写：伍拾万元整</w:t>
            </w:r>
            <w:r>
              <w:rPr>
                <w:rFonts w:ascii="仿宋" w:hAnsi="仿宋" w:eastAsia="仿宋" w:cs="仿宋"/>
                <w:spacing w:val="-14"/>
                <w:sz w:val="24"/>
                <w:szCs w:val="24"/>
              </w:rPr>
              <w:t>）（</w:t>
            </w:r>
            <w:r>
              <w:rPr>
                <w:rFonts w:ascii="仿宋" w:hAnsi="仿宋" w:eastAsia="仿宋" w:cs="仿宋"/>
                <w:spacing w:val="2"/>
                <w:sz w:val="24"/>
                <w:szCs w:val="24"/>
              </w:rPr>
              <w:t>投标报</w:t>
            </w:r>
          </w:p>
          <w:p>
            <w:pPr>
              <w:spacing w:before="177" w:line="222" w:lineRule="auto"/>
              <w:ind w:left="122"/>
              <w:rPr>
                <w:rFonts w:ascii="仿宋" w:hAnsi="仿宋" w:eastAsia="仿宋" w:cs="仿宋"/>
                <w:sz w:val="24"/>
                <w:szCs w:val="24"/>
              </w:rPr>
            </w:pPr>
            <w:r>
              <w:rPr>
                <w:rFonts w:ascii="仿宋" w:hAnsi="仿宋" w:eastAsia="仿宋" w:cs="仿宋"/>
                <w:spacing w:val="-2"/>
                <w:sz w:val="24"/>
                <w:szCs w:val="24"/>
              </w:rPr>
              <w:t>价超过采购预算价的按废标处理）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Align w:val="top"/>
          </w:tcPr>
          <w:p>
            <w:pPr>
              <w:spacing w:before="313" w:line="181" w:lineRule="auto"/>
              <w:ind w:left="146"/>
              <w:rPr>
                <w:rFonts w:ascii="仿宋" w:hAnsi="仿宋" w:eastAsia="仿宋" w:cs="仿宋"/>
                <w:sz w:val="24"/>
                <w:szCs w:val="24"/>
              </w:rPr>
            </w:pPr>
            <w:r>
              <w:rPr>
                <w:rFonts w:ascii="仿宋" w:hAnsi="仿宋" w:eastAsia="仿宋" w:cs="仿宋"/>
                <w:spacing w:val="-14"/>
                <w:sz w:val="24"/>
                <w:szCs w:val="24"/>
              </w:rPr>
              <w:t>17</w:t>
            </w:r>
          </w:p>
        </w:tc>
        <w:tc>
          <w:tcPr>
            <w:tcW w:w="1779" w:type="dxa"/>
            <w:vAlign w:val="top"/>
          </w:tcPr>
          <w:p>
            <w:pPr>
              <w:spacing w:before="273" w:line="222" w:lineRule="auto"/>
              <w:ind w:left="301"/>
              <w:rPr>
                <w:rFonts w:ascii="仿宋" w:hAnsi="仿宋" w:eastAsia="仿宋" w:cs="仿宋"/>
                <w:sz w:val="24"/>
                <w:szCs w:val="24"/>
              </w:rPr>
            </w:pPr>
            <w:r>
              <w:rPr>
                <w:rFonts w:ascii="仿宋" w:hAnsi="仿宋" w:eastAsia="仿宋" w:cs="仿宋"/>
                <w:spacing w:val="-4"/>
                <w:sz w:val="24"/>
                <w:szCs w:val="24"/>
              </w:rPr>
              <w:t>投标有效期</w:t>
            </w:r>
          </w:p>
        </w:tc>
        <w:tc>
          <w:tcPr>
            <w:tcW w:w="6950" w:type="dxa"/>
            <w:vAlign w:val="top"/>
          </w:tcPr>
          <w:p>
            <w:pPr>
              <w:spacing w:before="40" w:line="358" w:lineRule="auto"/>
              <w:jc w:val="right"/>
              <w:rPr>
                <w:rFonts w:ascii="仿宋" w:hAnsi="仿宋" w:eastAsia="仿宋" w:cs="仿宋"/>
                <w:sz w:val="24"/>
                <w:szCs w:val="24"/>
              </w:rPr>
            </w:pPr>
            <w:r>
              <w:rPr>
                <w:rFonts w:ascii="仿宋" w:hAnsi="仿宋" w:eastAsia="仿宋" w:cs="仿宋"/>
                <w:spacing w:val="-8"/>
                <w:sz w:val="24"/>
                <w:szCs w:val="24"/>
              </w:rPr>
              <w:t>投标有效期为</w:t>
            </w:r>
            <w:r>
              <w:rPr>
                <w:rFonts w:ascii="仿宋" w:hAnsi="仿宋" w:eastAsia="仿宋" w:cs="仿宋"/>
                <w:spacing w:val="-8"/>
                <w:sz w:val="24"/>
                <w:szCs w:val="24"/>
                <w:u w:val="single" w:color="auto"/>
              </w:rPr>
              <w:t xml:space="preserve"> 60</w:t>
            </w:r>
            <w:r>
              <w:rPr>
                <w:rFonts w:ascii="仿宋" w:hAnsi="仿宋" w:eastAsia="仿宋" w:cs="仿宋"/>
                <w:spacing w:val="67"/>
                <w:sz w:val="24"/>
                <w:szCs w:val="24"/>
                <w:u w:val="single" w:color="auto"/>
              </w:rPr>
              <w:t xml:space="preserve"> </w:t>
            </w:r>
            <w:r>
              <w:rPr>
                <w:rFonts w:ascii="仿宋" w:hAnsi="仿宋" w:eastAsia="仿宋" w:cs="仿宋"/>
                <w:spacing w:val="-8"/>
                <w:sz w:val="24"/>
                <w:szCs w:val="24"/>
                <w:u w:val="single" w:color="auto"/>
              </w:rPr>
              <w:t>日历</w:t>
            </w:r>
            <w:r>
              <w:rPr>
                <w:rFonts w:ascii="仿宋" w:hAnsi="仿宋" w:eastAsia="仿宋" w:cs="仿宋"/>
                <w:spacing w:val="-8"/>
                <w:sz w:val="24"/>
                <w:szCs w:val="24"/>
              </w:rPr>
              <w:t>天（从投标截止之日算起）。</w:t>
            </w:r>
            <w:r>
              <w:rPr>
                <w:rFonts w:ascii="仿宋" w:hAnsi="仿宋" w:eastAsia="仿宋" w:cs="仿宋"/>
                <w:spacing w:val="-9"/>
                <w:sz w:val="24"/>
                <w:szCs w:val="24"/>
              </w:rPr>
              <w:t>在此期限内，</w:t>
            </w:r>
          </w:p>
          <w:p>
            <w:pPr>
              <w:spacing w:line="220" w:lineRule="auto"/>
              <w:ind w:left="122"/>
              <w:rPr>
                <w:rFonts w:ascii="仿宋" w:hAnsi="仿宋" w:eastAsia="仿宋" w:cs="仿宋"/>
                <w:sz w:val="24"/>
                <w:szCs w:val="24"/>
              </w:rPr>
            </w:pPr>
            <w:r>
              <w:rPr>
                <w:rFonts w:ascii="仿宋" w:hAnsi="仿宋" w:eastAsia="仿宋" w:cs="仿宋"/>
                <w:spacing w:val="-1"/>
                <w:sz w:val="24"/>
                <w:szCs w:val="24"/>
              </w:rPr>
              <w:t>凡符合本竞争性磋商文件要求的投标文件均保持有效。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487" w:type="dxa"/>
            <w:vAlign w:val="top"/>
          </w:tcPr>
          <w:p>
            <w:pPr>
              <w:pStyle w:val="17"/>
              <w:spacing w:line="291" w:lineRule="auto"/>
            </w:pPr>
          </w:p>
          <w:p>
            <w:pPr>
              <w:pStyle w:val="17"/>
              <w:spacing w:line="291" w:lineRule="auto"/>
            </w:pPr>
          </w:p>
          <w:p>
            <w:pPr>
              <w:pStyle w:val="17"/>
              <w:spacing w:line="291" w:lineRule="auto"/>
            </w:pPr>
          </w:p>
          <w:p>
            <w:pPr>
              <w:pStyle w:val="17"/>
              <w:spacing w:line="291" w:lineRule="auto"/>
            </w:pPr>
          </w:p>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18</w:t>
            </w:r>
          </w:p>
        </w:tc>
        <w:tc>
          <w:tcPr>
            <w:tcW w:w="1779" w:type="dxa"/>
            <w:vAlign w:val="top"/>
          </w:tcPr>
          <w:p>
            <w:pPr>
              <w:pStyle w:val="17"/>
              <w:spacing w:line="280" w:lineRule="auto"/>
            </w:pPr>
          </w:p>
          <w:p>
            <w:pPr>
              <w:pStyle w:val="17"/>
              <w:spacing w:line="281" w:lineRule="auto"/>
            </w:pPr>
          </w:p>
          <w:p>
            <w:pPr>
              <w:pStyle w:val="17"/>
              <w:spacing w:line="281" w:lineRule="auto"/>
            </w:pPr>
          </w:p>
          <w:p>
            <w:pPr>
              <w:pStyle w:val="17"/>
              <w:spacing w:line="281" w:lineRule="auto"/>
            </w:pPr>
          </w:p>
          <w:p>
            <w:pPr>
              <w:spacing w:before="78" w:line="221" w:lineRule="auto"/>
              <w:ind w:left="301"/>
              <w:rPr>
                <w:rFonts w:ascii="仿宋" w:hAnsi="仿宋" w:eastAsia="仿宋" w:cs="仿宋"/>
                <w:sz w:val="24"/>
                <w:szCs w:val="24"/>
              </w:rPr>
            </w:pPr>
            <w:r>
              <w:rPr>
                <w:rFonts w:ascii="仿宋" w:hAnsi="仿宋" w:eastAsia="仿宋" w:cs="仿宋"/>
                <w:spacing w:val="-4"/>
                <w:sz w:val="24"/>
                <w:szCs w:val="24"/>
              </w:rPr>
              <w:t>投标保证金</w:t>
            </w:r>
          </w:p>
        </w:tc>
        <w:tc>
          <w:tcPr>
            <w:tcW w:w="6950" w:type="dxa"/>
            <w:vAlign w:val="top"/>
          </w:tcPr>
          <w:p>
            <w:pPr>
              <w:spacing w:before="119" w:line="221" w:lineRule="auto"/>
              <w:ind w:left="120"/>
              <w:rPr>
                <w:rFonts w:ascii="仿宋" w:hAnsi="仿宋" w:eastAsia="仿宋" w:cs="仿宋"/>
                <w:sz w:val="24"/>
                <w:szCs w:val="24"/>
              </w:rPr>
            </w:pPr>
            <w:r>
              <w:rPr>
                <w:rFonts w:ascii="仿宋" w:hAnsi="仿宋" w:eastAsia="仿宋" w:cs="仿宋"/>
                <w:spacing w:val="-2"/>
                <w:sz w:val="24"/>
                <w:szCs w:val="24"/>
              </w:rPr>
              <w:t>投标保证金要求：</w:t>
            </w:r>
          </w:p>
          <w:p>
            <w:pPr>
              <w:spacing w:before="180" w:line="360" w:lineRule="auto"/>
              <w:ind w:left="122" w:right="119" w:hanging="2"/>
              <w:jc w:val="both"/>
              <w:rPr>
                <w:rFonts w:ascii="仿宋" w:hAnsi="仿宋" w:eastAsia="仿宋" w:cs="仿宋"/>
                <w:sz w:val="24"/>
                <w:szCs w:val="24"/>
              </w:rPr>
            </w:pPr>
            <w:r>
              <w:rPr>
                <w:rFonts w:ascii="仿宋" w:hAnsi="仿宋" w:eastAsia="仿宋" w:cs="仿宋"/>
                <w:spacing w:val="-1"/>
                <w:sz w:val="24"/>
                <w:szCs w:val="24"/>
              </w:rPr>
              <w:t>投标保证金交纳方式：投标保证金应当以支票、汇票、本票、网</w:t>
            </w:r>
            <w:r>
              <w:rPr>
                <w:rFonts w:ascii="仿宋" w:hAnsi="仿宋" w:eastAsia="仿宋" w:cs="仿宋"/>
                <w:spacing w:val="11"/>
                <w:sz w:val="24"/>
                <w:szCs w:val="24"/>
              </w:rPr>
              <w:t xml:space="preserve"> </w:t>
            </w:r>
            <w:r>
              <w:rPr>
                <w:rFonts w:ascii="仿宋" w:hAnsi="仿宋" w:eastAsia="仿宋" w:cs="仿宋"/>
                <w:spacing w:val="-1"/>
                <w:sz w:val="24"/>
                <w:szCs w:val="24"/>
              </w:rPr>
              <w:t>上银行支付或者金融机构、担保机构出具的保函等非现金形式交</w:t>
            </w:r>
          </w:p>
          <w:p>
            <w:pPr>
              <w:spacing w:line="223" w:lineRule="auto"/>
              <w:ind w:left="124"/>
              <w:rPr>
                <w:rFonts w:ascii="仿宋" w:hAnsi="仿宋" w:eastAsia="仿宋" w:cs="仿宋"/>
                <w:sz w:val="24"/>
                <w:szCs w:val="24"/>
              </w:rPr>
            </w:pPr>
            <w:r>
              <w:rPr>
                <w:rFonts w:ascii="仿宋" w:hAnsi="仿宋" w:eastAsia="仿宋" w:cs="仿宋"/>
                <w:spacing w:val="-10"/>
                <w:sz w:val="24"/>
                <w:szCs w:val="24"/>
              </w:rPr>
              <w:t>纳。</w:t>
            </w:r>
          </w:p>
          <w:p>
            <w:pPr>
              <w:spacing w:before="177" w:line="221" w:lineRule="auto"/>
              <w:ind w:left="120"/>
              <w:rPr>
                <w:rFonts w:ascii="仿宋" w:hAnsi="仿宋" w:eastAsia="仿宋" w:cs="仿宋"/>
                <w:sz w:val="24"/>
                <w:szCs w:val="24"/>
              </w:rPr>
            </w:pPr>
            <w:r>
              <w:rPr>
                <w:rFonts w:ascii="仿宋" w:hAnsi="仿宋" w:eastAsia="仿宋" w:cs="仿宋"/>
                <w:spacing w:val="-2"/>
                <w:sz w:val="24"/>
                <w:szCs w:val="24"/>
              </w:rPr>
              <w:t>投标保证金的金额：</w:t>
            </w:r>
            <w:r>
              <w:rPr>
                <w:rFonts w:hint="eastAsia" w:ascii="仿宋" w:hAnsi="仿宋" w:eastAsia="仿宋" w:cs="仿宋"/>
                <w:spacing w:val="-2"/>
                <w:sz w:val="24"/>
                <w:szCs w:val="24"/>
                <w:lang w:val="en-US" w:eastAsia="zh-CN"/>
              </w:rPr>
              <w:t>5</w:t>
            </w:r>
            <w:r>
              <w:rPr>
                <w:rFonts w:ascii="仿宋" w:hAnsi="仿宋" w:eastAsia="仿宋" w:cs="仿宋"/>
                <w:spacing w:val="-2"/>
                <w:sz w:val="24"/>
                <w:szCs w:val="24"/>
              </w:rPr>
              <w:t>000.00</w:t>
            </w:r>
            <w:r>
              <w:rPr>
                <w:rFonts w:ascii="仿宋" w:hAnsi="仿宋" w:eastAsia="仿宋" w:cs="仿宋"/>
                <w:spacing w:val="-23"/>
                <w:sz w:val="24"/>
                <w:szCs w:val="24"/>
              </w:rPr>
              <w:t xml:space="preserve"> </w:t>
            </w:r>
            <w:r>
              <w:rPr>
                <w:rFonts w:ascii="仿宋" w:hAnsi="仿宋" w:eastAsia="仿宋" w:cs="仿宋"/>
                <w:spacing w:val="-2"/>
                <w:sz w:val="24"/>
                <w:szCs w:val="24"/>
              </w:rPr>
              <w:t>元（大写：</w:t>
            </w:r>
            <w:r>
              <w:rPr>
                <w:rFonts w:hint="eastAsia" w:ascii="仿宋" w:hAnsi="仿宋" w:eastAsia="仿宋" w:cs="仿宋"/>
                <w:spacing w:val="-2"/>
                <w:sz w:val="24"/>
                <w:szCs w:val="24"/>
                <w:lang w:eastAsia="zh-CN"/>
              </w:rPr>
              <w:t>伍仟元整</w:t>
            </w:r>
            <w:r>
              <w:rPr>
                <w:rFonts w:ascii="仿宋" w:hAnsi="仿宋" w:eastAsia="仿宋" w:cs="仿宋"/>
                <w:spacing w:val="-2"/>
                <w:sz w:val="24"/>
                <w:szCs w:val="24"/>
              </w:rPr>
              <w:t>）</w:t>
            </w:r>
          </w:p>
          <w:p>
            <w:pPr>
              <w:spacing w:before="101" w:line="219" w:lineRule="auto"/>
              <w:ind w:left="120"/>
              <w:rPr>
                <w:rFonts w:ascii="仿宋" w:hAnsi="仿宋" w:eastAsia="仿宋" w:cs="仿宋"/>
                <w:sz w:val="24"/>
                <w:szCs w:val="24"/>
              </w:rPr>
            </w:pPr>
            <w:r>
              <w:rPr>
                <w:rFonts w:ascii="仿宋" w:hAnsi="仿宋" w:eastAsia="仿宋" w:cs="仿宋"/>
                <w:spacing w:val="-4"/>
                <w:sz w:val="24"/>
                <w:szCs w:val="24"/>
              </w:rPr>
              <w:t>投标保证金缴纳要求：1、投标保证金以电汇</w:t>
            </w:r>
            <w:r>
              <w:rPr>
                <w:rFonts w:ascii="仿宋" w:hAnsi="仿宋" w:eastAsia="仿宋" w:cs="仿宋"/>
                <w:spacing w:val="-5"/>
                <w:sz w:val="24"/>
                <w:szCs w:val="24"/>
              </w:rPr>
              <w:t>、网银等转账形式提</w:t>
            </w:r>
          </w:p>
        </w:tc>
      </w:tr>
    </w:tbl>
    <w:p>
      <w:pPr>
        <w:rPr>
          <w:rFonts w:ascii="Arial"/>
          <w:sz w:val="21"/>
        </w:rPr>
      </w:pPr>
    </w:p>
    <w:p>
      <w:pPr>
        <w:rPr>
          <w:rFonts w:ascii="Arial" w:hAnsi="Arial" w:eastAsia="Arial" w:cs="Arial"/>
          <w:sz w:val="21"/>
          <w:szCs w:val="21"/>
        </w:rPr>
        <w:sectPr>
          <w:footerReference r:id="rId10"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677" w:hRule="atLeast"/>
        </w:trPr>
        <w:tc>
          <w:tcPr>
            <w:tcW w:w="487" w:type="dxa"/>
            <w:vAlign w:val="top"/>
          </w:tcPr>
          <w:p>
            <w:pPr>
              <w:pStyle w:val="17"/>
            </w:pPr>
          </w:p>
        </w:tc>
        <w:tc>
          <w:tcPr>
            <w:tcW w:w="1779" w:type="dxa"/>
            <w:vAlign w:val="top"/>
          </w:tcPr>
          <w:p>
            <w:pPr>
              <w:pStyle w:val="17"/>
            </w:pPr>
          </w:p>
        </w:tc>
        <w:tc>
          <w:tcPr>
            <w:tcW w:w="6950" w:type="dxa"/>
            <w:vAlign w:val="top"/>
          </w:tcPr>
          <w:p>
            <w:pPr>
              <w:spacing w:before="41" w:line="359" w:lineRule="auto"/>
              <w:ind w:left="121" w:right="8" w:firstLine="5"/>
              <w:jc w:val="both"/>
              <w:rPr>
                <w:rFonts w:ascii="仿宋" w:hAnsi="仿宋" w:eastAsia="仿宋" w:cs="仿宋"/>
                <w:sz w:val="24"/>
                <w:szCs w:val="24"/>
              </w:rPr>
            </w:pPr>
            <w:r>
              <w:rPr>
                <w:rFonts w:ascii="仿宋" w:hAnsi="仿宋" w:eastAsia="仿宋" w:cs="仿宋"/>
                <w:spacing w:val="-6"/>
                <w:sz w:val="24"/>
                <w:szCs w:val="24"/>
              </w:rPr>
              <w:t>交的，应在投标截止时间</w:t>
            </w:r>
            <w:r>
              <w:rPr>
                <w:rFonts w:ascii="仿宋" w:hAnsi="仿宋" w:eastAsia="仿宋" w:cs="仿宋"/>
                <w:spacing w:val="-4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2023</w:t>
            </w:r>
            <w:r>
              <w:rPr>
                <w:rFonts w:ascii="仿宋" w:hAnsi="仿宋" w:eastAsia="仿宋" w:cs="仿宋"/>
                <w:spacing w:val="-4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年</w:t>
            </w:r>
            <w:r>
              <w:rPr>
                <w:rFonts w:ascii="仿宋" w:hAnsi="仿宋" w:eastAsia="仿宋" w:cs="仿宋"/>
                <w:spacing w:val="-47"/>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07</w:t>
            </w:r>
            <w:r>
              <w:rPr>
                <w:rFonts w:ascii="仿宋" w:hAnsi="仿宋" w:eastAsia="仿宋" w:cs="仿宋"/>
                <w:spacing w:val="-33"/>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月</w:t>
            </w:r>
            <w:r>
              <w:rPr>
                <w:rFonts w:ascii="仿宋" w:hAnsi="仿宋" w:eastAsia="仿宋" w:cs="仿宋"/>
                <w:spacing w:val="-34"/>
                <w:sz w:val="24"/>
                <w:szCs w:val="24"/>
              </w:rPr>
              <w:t xml:space="preserve"> </w:t>
            </w:r>
            <w:r>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t>21</w:t>
            </w:r>
            <w:r>
              <w:rPr>
                <w:rFonts w:ascii="仿宋" w:hAnsi="仿宋" w:eastAsia="仿宋" w:cs="仿宋"/>
                <w:spacing w:val="-6"/>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日</w:t>
            </w:r>
            <w:r>
              <w:rPr>
                <w:rFonts w:ascii="仿宋" w:hAnsi="仿宋" w:eastAsia="仿宋" w:cs="仿宋"/>
                <w:spacing w:val="26"/>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1</w:t>
            </w:r>
            <w:r>
              <w:rPr>
                <w:rFonts w:hint="eastAsia" w:ascii="仿宋" w:hAnsi="仿宋" w:eastAsia="仿宋" w:cs="仿宋"/>
                <w:spacing w:val="-7"/>
                <w:sz w:val="24"/>
                <w:szCs w:val="24"/>
                <w:lang w:val="en-US" w:eastAsia="zh-CN"/>
                <w14:textOutline w14:w="4358" w14:cap="sq" w14:cmpd="sng">
                  <w14:solidFill>
                    <w14:srgbClr w14:val="000000"/>
                  </w14:solidFill>
                  <w14:prstDash w14:val="solid"/>
                  <w14:bevel/>
                </w14:textOutline>
              </w:rPr>
              <w:t>0</w:t>
            </w:r>
            <w:r>
              <w:rPr>
                <w:rFonts w:ascii="仿宋" w:hAnsi="仿宋" w:eastAsia="仿宋" w:cs="仿宋"/>
                <w:spacing w:val="-7"/>
                <w:sz w:val="24"/>
                <w:szCs w:val="24"/>
                <w14:textOutline w14:w="4358" w14:cap="sq" w14:cmpd="sng">
                  <w14:solidFill>
                    <w14:srgbClr w14:val="000000"/>
                  </w14:solidFill>
                  <w14:prstDash w14:val="solid"/>
                  <w14:bevel/>
                </w14:textOutline>
              </w:rPr>
              <w:t>:</w:t>
            </w:r>
            <w:r>
              <w:rPr>
                <w:rFonts w:hint="eastAsia" w:ascii="仿宋" w:hAnsi="仿宋" w:eastAsia="仿宋" w:cs="仿宋"/>
                <w:spacing w:val="-7"/>
                <w:sz w:val="24"/>
                <w:szCs w:val="24"/>
                <w:lang w:val="en-US" w:eastAsia="zh-CN"/>
                <w14:textOutline w14:w="4358" w14:cap="sq" w14:cmpd="sng">
                  <w14:solidFill>
                    <w14:srgbClr w14:val="000000"/>
                  </w14:solidFill>
                  <w14:prstDash w14:val="solid"/>
                  <w14:bevel/>
                </w14:textOutline>
              </w:rPr>
              <w:t>3</w:t>
            </w:r>
            <w:r>
              <w:rPr>
                <w:rFonts w:ascii="仿宋" w:hAnsi="仿宋" w:eastAsia="仿宋" w:cs="仿宋"/>
                <w:spacing w:val="-7"/>
                <w:sz w:val="24"/>
                <w:szCs w:val="24"/>
                <w14:textOutline w14:w="4358" w14:cap="sq" w14:cmpd="sng">
                  <w14:solidFill>
                    <w14:srgbClr w14:val="000000"/>
                  </w14:solidFill>
                  <w14:prstDash w14:val="solid"/>
                  <w14:bevel/>
                </w14:textOutline>
              </w:rPr>
              <w:t>0</w:t>
            </w:r>
            <w:r>
              <w:rPr>
                <w:rFonts w:ascii="仿宋" w:hAnsi="仿宋" w:eastAsia="仿宋" w:cs="仿宋"/>
                <w:spacing w:val="-7"/>
                <w:sz w:val="24"/>
                <w:szCs w:val="24"/>
              </w:rPr>
              <w:t>（北京时间）</w:t>
            </w:r>
            <w:r>
              <w:rPr>
                <w:rFonts w:ascii="仿宋" w:hAnsi="仿宋" w:eastAsia="仿宋" w:cs="仿宋"/>
                <w:sz w:val="24"/>
                <w:szCs w:val="24"/>
              </w:rPr>
              <w:t xml:space="preserve"> </w:t>
            </w:r>
            <w:r>
              <w:rPr>
                <w:rFonts w:ascii="仿宋" w:hAnsi="仿宋" w:eastAsia="仿宋" w:cs="仿宋"/>
                <w:spacing w:val="-3"/>
                <w:sz w:val="24"/>
                <w:szCs w:val="24"/>
              </w:rPr>
              <w:t>前以总公司的基本账户一次性汇入指定账户（以到账时间为准</w:t>
            </w:r>
            <w:r>
              <w:rPr>
                <w:rFonts w:ascii="仿宋" w:hAnsi="仿宋" w:eastAsia="仿宋" w:cs="仿宋"/>
                <w:spacing w:val="-33"/>
                <w:sz w:val="24"/>
                <w:szCs w:val="24"/>
              </w:rPr>
              <w:t>），</w:t>
            </w:r>
            <w:r>
              <w:rPr>
                <w:rFonts w:ascii="仿宋" w:hAnsi="仿宋" w:eastAsia="仿宋" w:cs="仿宋"/>
                <w:spacing w:val="1"/>
                <w:sz w:val="24"/>
                <w:szCs w:val="24"/>
              </w:rPr>
              <w:t xml:space="preserve"> </w:t>
            </w:r>
            <w:r>
              <w:rPr>
                <w:rFonts w:ascii="仿宋" w:hAnsi="仿宋" w:eastAsia="仿宋" w:cs="仿宋"/>
                <w:sz w:val="24"/>
                <w:szCs w:val="24"/>
              </w:rPr>
              <w:t>不接受现金及任何个人汇款。确认到账后，手持汇款</w:t>
            </w:r>
            <w:r>
              <w:rPr>
                <w:rFonts w:ascii="仿宋" w:hAnsi="仿宋" w:eastAsia="仿宋" w:cs="仿宋"/>
                <w:spacing w:val="-1"/>
                <w:sz w:val="24"/>
                <w:szCs w:val="24"/>
              </w:rPr>
              <w:t xml:space="preserve">银行电子回 </w:t>
            </w:r>
            <w:r>
              <w:rPr>
                <w:rFonts w:ascii="仿宋" w:hAnsi="仿宋" w:eastAsia="仿宋" w:cs="仿宋"/>
                <w:spacing w:val="-3"/>
                <w:sz w:val="24"/>
                <w:szCs w:val="24"/>
              </w:rPr>
              <w:t>单及基本账户信息/开户许可证复印件（两份</w:t>
            </w:r>
            <w:r>
              <w:rPr>
                <w:rFonts w:ascii="仿宋" w:hAnsi="仿宋" w:eastAsia="仿宋" w:cs="仿宋"/>
                <w:spacing w:val="-16"/>
                <w:sz w:val="24"/>
                <w:szCs w:val="24"/>
              </w:rPr>
              <w:t>）；（</w:t>
            </w:r>
            <w:r>
              <w:rPr>
                <w:rFonts w:ascii="仿宋" w:hAnsi="仿宋" w:eastAsia="仿宋" w:cs="仿宋"/>
                <w:spacing w:val="-3"/>
                <w:sz w:val="24"/>
                <w:szCs w:val="24"/>
              </w:rPr>
              <w:t>一份加盖上企</w:t>
            </w:r>
            <w:r>
              <w:rPr>
                <w:rFonts w:ascii="仿宋" w:hAnsi="仿宋" w:eastAsia="仿宋" w:cs="仿宋"/>
                <w:spacing w:val="1"/>
                <w:sz w:val="24"/>
                <w:szCs w:val="24"/>
              </w:rPr>
              <w:t xml:space="preserve"> </w:t>
            </w:r>
            <w:r>
              <w:rPr>
                <w:rFonts w:ascii="仿宋" w:hAnsi="仿宋" w:eastAsia="仿宋" w:cs="仿宋"/>
                <w:spacing w:val="-1"/>
                <w:sz w:val="24"/>
                <w:szCs w:val="24"/>
              </w:rPr>
              <w:t>业公章，另一份无需盖章留有空白</w:t>
            </w:r>
            <w:r>
              <w:rPr>
                <w:rFonts w:ascii="仿宋" w:hAnsi="仿宋" w:eastAsia="仿宋" w:cs="仿宋"/>
                <w:spacing w:val="12"/>
                <w:sz w:val="24"/>
                <w:szCs w:val="24"/>
              </w:rPr>
              <w:t>），</w:t>
            </w:r>
            <w:r>
              <w:rPr>
                <w:rFonts w:ascii="仿宋" w:hAnsi="仿宋" w:eastAsia="仿宋" w:cs="仿宋"/>
                <w:spacing w:val="-1"/>
                <w:sz w:val="24"/>
                <w:szCs w:val="24"/>
              </w:rPr>
              <w:t>到阿图什市政务服务</w:t>
            </w:r>
            <w:r>
              <w:rPr>
                <w:rFonts w:ascii="仿宋" w:hAnsi="仿宋" w:eastAsia="仿宋" w:cs="仿宋"/>
                <w:spacing w:val="-2"/>
                <w:sz w:val="24"/>
                <w:szCs w:val="24"/>
              </w:rPr>
              <w:t xml:space="preserve">和公 </w:t>
            </w:r>
            <w:r>
              <w:rPr>
                <w:rFonts w:ascii="仿宋" w:hAnsi="仿宋" w:eastAsia="仿宋" w:cs="仿宋"/>
                <w:sz w:val="24"/>
                <w:szCs w:val="24"/>
              </w:rPr>
              <w:t>共资源交易中心财务室核查缴纳情况，缴纳成功的由</w:t>
            </w:r>
            <w:r>
              <w:rPr>
                <w:rFonts w:ascii="仿宋" w:hAnsi="仿宋" w:eastAsia="仿宋" w:cs="仿宋"/>
                <w:spacing w:val="-1"/>
                <w:sz w:val="24"/>
                <w:szCs w:val="24"/>
              </w:rPr>
              <w:t xml:space="preserve">阿图什市政 </w:t>
            </w:r>
            <w:r>
              <w:rPr>
                <w:rFonts w:ascii="仿宋" w:hAnsi="仿宋" w:eastAsia="仿宋" w:cs="仿宋"/>
                <w:sz w:val="24"/>
                <w:szCs w:val="24"/>
              </w:rPr>
              <w:t>务服务和公共资源交易中心财务室在企业携带的银行</w:t>
            </w:r>
            <w:r>
              <w:rPr>
                <w:rFonts w:ascii="仿宋" w:hAnsi="仿宋" w:eastAsia="仿宋" w:cs="仿宋"/>
                <w:spacing w:val="-1"/>
                <w:sz w:val="24"/>
                <w:szCs w:val="24"/>
              </w:rPr>
              <w:t>回单上加盖</w:t>
            </w:r>
          </w:p>
          <w:p>
            <w:pPr>
              <w:spacing w:line="220" w:lineRule="auto"/>
              <w:ind w:left="124"/>
              <w:rPr>
                <w:rFonts w:ascii="仿宋" w:hAnsi="仿宋" w:eastAsia="仿宋" w:cs="仿宋"/>
                <w:sz w:val="24"/>
                <w:szCs w:val="24"/>
              </w:rPr>
            </w:pPr>
            <w:r>
              <w:rPr>
                <w:rFonts w:ascii="仿宋" w:hAnsi="仿宋" w:eastAsia="仿宋" w:cs="仿宋"/>
                <w:spacing w:val="-1"/>
                <w:sz w:val="24"/>
                <w:szCs w:val="24"/>
              </w:rPr>
              <w:t>财务章专用章，作为该项目投标保证金的缴纳依据。</w:t>
            </w:r>
          </w:p>
          <w:p>
            <w:pPr>
              <w:spacing w:before="181" w:line="359" w:lineRule="auto"/>
              <w:ind w:left="143" w:right="107" w:hanging="27"/>
              <w:jc w:val="both"/>
              <w:rPr>
                <w:rFonts w:ascii="仿宋" w:hAnsi="仿宋" w:eastAsia="仿宋" w:cs="仿宋"/>
                <w:sz w:val="24"/>
                <w:szCs w:val="24"/>
              </w:rPr>
            </w:pPr>
            <w:r>
              <w:rPr>
                <w:rFonts w:ascii="仿宋" w:hAnsi="仿宋" w:eastAsia="仿宋" w:cs="仿宋"/>
                <w:spacing w:val="-4"/>
                <w:sz w:val="24"/>
                <w:szCs w:val="24"/>
              </w:rPr>
              <w:t>2、其他特殊情况处理：有效投标保证金成功交纳后，</w:t>
            </w:r>
            <w:r>
              <w:rPr>
                <w:rFonts w:ascii="仿宋" w:hAnsi="仿宋" w:eastAsia="仿宋" w:cs="仿宋"/>
                <w:spacing w:val="-5"/>
                <w:sz w:val="24"/>
                <w:szCs w:val="24"/>
              </w:rPr>
              <w:t>截止开标时</w:t>
            </w:r>
            <w:r>
              <w:rPr>
                <w:rFonts w:ascii="仿宋" w:hAnsi="仿宋" w:eastAsia="仿宋" w:cs="仿宋"/>
                <w:sz w:val="24"/>
                <w:szCs w:val="24"/>
              </w:rPr>
              <w:t xml:space="preserve"> </w:t>
            </w:r>
            <w:r>
              <w:rPr>
                <w:rFonts w:ascii="仿宋" w:hAnsi="仿宋" w:eastAsia="仿宋" w:cs="仿宋"/>
                <w:spacing w:val="-1"/>
                <w:sz w:val="24"/>
                <w:szCs w:val="24"/>
              </w:rPr>
              <w:t>间，供应商无正当理由不参加该项目投标且不递交弃标函，投标</w:t>
            </w:r>
          </w:p>
          <w:p>
            <w:pPr>
              <w:spacing w:before="1" w:line="220" w:lineRule="auto"/>
              <w:ind w:left="122"/>
              <w:rPr>
                <w:rFonts w:ascii="仿宋" w:hAnsi="仿宋" w:eastAsia="仿宋" w:cs="仿宋"/>
                <w:sz w:val="24"/>
                <w:szCs w:val="24"/>
              </w:rPr>
            </w:pPr>
            <w:r>
              <w:rPr>
                <w:rFonts w:ascii="仿宋" w:hAnsi="仿宋" w:eastAsia="仿宋" w:cs="仿宋"/>
                <w:spacing w:val="-3"/>
                <w:sz w:val="24"/>
                <w:szCs w:val="24"/>
              </w:rPr>
              <w:t>保证金不予退还。</w:t>
            </w:r>
          </w:p>
          <w:p>
            <w:pPr>
              <w:spacing w:before="178" w:line="468" w:lineRule="exact"/>
              <w:ind w:left="186"/>
              <w:rPr>
                <w:rFonts w:ascii="仿宋" w:hAnsi="仿宋" w:eastAsia="仿宋" w:cs="仿宋"/>
                <w:sz w:val="24"/>
                <w:szCs w:val="24"/>
              </w:rPr>
            </w:pPr>
            <w:r>
              <w:rPr>
                <w:rFonts w:ascii="仿宋" w:hAnsi="仿宋" w:eastAsia="仿宋" w:cs="仿宋"/>
                <w:spacing w:val="-1"/>
                <w:position w:val="17"/>
                <w:sz w:val="24"/>
                <w:szCs w:val="24"/>
              </w:rPr>
              <w:t>户名：阿图什市政务服务和公共资源交易中心</w:t>
            </w:r>
          </w:p>
          <w:p>
            <w:pPr>
              <w:spacing w:before="1" w:line="223" w:lineRule="auto"/>
              <w:ind w:left="183"/>
              <w:rPr>
                <w:rFonts w:ascii="仿宋" w:hAnsi="仿宋" w:eastAsia="仿宋" w:cs="仿宋"/>
                <w:sz w:val="24"/>
                <w:szCs w:val="24"/>
              </w:rPr>
            </w:pPr>
            <w:r>
              <w:rPr>
                <w:rFonts w:ascii="仿宋" w:hAnsi="仿宋" w:eastAsia="仿宋" w:cs="仿宋"/>
                <w:spacing w:val="-1"/>
                <w:sz w:val="24"/>
                <w:szCs w:val="24"/>
              </w:rPr>
              <w:t>账号：30456301040005267</w:t>
            </w:r>
          </w:p>
          <w:p>
            <w:pPr>
              <w:spacing w:before="174" w:line="468" w:lineRule="exact"/>
              <w:ind w:left="188"/>
              <w:rPr>
                <w:rFonts w:ascii="仿宋" w:hAnsi="仿宋" w:eastAsia="仿宋" w:cs="仿宋"/>
                <w:sz w:val="24"/>
                <w:szCs w:val="24"/>
              </w:rPr>
            </w:pPr>
            <w:r>
              <w:rPr>
                <w:rFonts w:ascii="仿宋" w:hAnsi="仿宋" w:eastAsia="仿宋" w:cs="仿宋"/>
                <w:spacing w:val="-1"/>
                <w:position w:val="17"/>
                <w:sz w:val="24"/>
                <w:szCs w:val="24"/>
              </w:rPr>
              <w:t>行名：中国农业银行阿图什市天山分理处</w:t>
            </w:r>
          </w:p>
          <w:p>
            <w:pPr>
              <w:spacing w:before="1" w:line="220" w:lineRule="auto"/>
              <w:ind w:left="188"/>
              <w:rPr>
                <w:rFonts w:ascii="仿宋" w:hAnsi="仿宋" w:eastAsia="仿宋" w:cs="仿宋"/>
                <w:sz w:val="24"/>
                <w:szCs w:val="24"/>
              </w:rPr>
            </w:pPr>
            <w:r>
              <w:rPr>
                <w:rFonts w:ascii="仿宋" w:hAnsi="仿宋" w:eastAsia="仿宋" w:cs="仿宋"/>
                <w:spacing w:val="-2"/>
                <w:sz w:val="24"/>
                <w:szCs w:val="24"/>
              </w:rPr>
              <w:t>行号：103893045636</w:t>
            </w:r>
          </w:p>
          <w:p>
            <w:pPr>
              <w:spacing w:before="179" w:line="223" w:lineRule="auto"/>
              <w:ind w:left="183"/>
              <w:rPr>
                <w:rFonts w:ascii="仿宋" w:hAnsi="仿宋" w:eastAsia="仿宋" w:cs="仿宋"/>
                <w:sz w:val="24"/>
                <w:szCs w:val="24"/>
              </w:rPr>
            </w:pPr>
            <w:r>
              <w:rPr>
                <w:rFonts w:ascii="仿宋" w:hAnsi="仿宋" w:eastAsia="仿宋" w:cs="仿宋"/>
                <w:spacing w:val="-2"/>
                <w:sz w:val="24"/>
                <w:szCs w:val="24"/>
              </w:rPr>
              <w:t>联系人：祝女士</w:t>
            </w:r>
          </w:p>
          <w:p>
            <w:pPr>
              <w:spacing w:before="178" w:line="466" w:lineRule="exact"/>
              <w:ind w:left="212"/>
              <w:rPr>
                <w:rFonts w:ascii="仿宋" w:hAnsi="仿宋" w:eastAsia="仿宋" w:cs="仿宋"/>
                <w:sz w:val="24"/>
                <w:szCs w:val="24"/>
              </w:rPr>
            </w:pPr>
            <w:r>
              <w:rPr>
                <w:rFonts w:ascii="仿宋" w:hAnsi="仿宋" w:eastAsia="仿宋" w:cs="仿宋"/>
                <w:spacing w:val="-3"/>
                <w:position w:val="16"/>
                <w:sz w:val="24"/>
                <w:szCs w:val="24"/>
              </w:rPr>
              <w:t>电话：0908-4222076</w:t>
            </w:r>
          </w:p>
          <w:p>
            <w:pPr>
              <w:spacing w:line="224" w:lineRule="auto"/>
              <w:ind w:left="123"/>
              <w:rPr>
                <w:rFonts w:ascii="仿宋" w:hAnsi="仿宋" w:eastAsia="仿宋" w:cs="仿宋"/>
                <w:sz w:val="24"/>
                <w:szCs w:val="24"/>
              </w:rPr>
            </w:pPr>
            <w:r>
              <w:rPr>
                <w:rFonts w:ascii="仿宋" w:hAnsi="仿宋" w:eastAsia="仿宋" w:cs="仿宋"/>
                <w:spacing w:val="-6"/>
                <w:sz w:val="24"/>
                <w:szCs w:val="24"/>
              </w:rPr>
              <w:t>备注：</w:t>
            </w:r>
          </w:p>
          <w:p>
            <w:pPr>
              <w:spacing w:before="177" w:line="359" w:lineRule="auto"/>
              <w:ind w:left="121" w:right="107" w:firstLine="10"/>
              <w:jc w:val="both"/>
              <w:rPr>
                <w:rFonts w:ascii="仿宋" w:hAnsi="仿宋" w:eastAsia="仿宋" w:cs="仿宋"/>
                <w:sz w:val="24"/>
                <w:szCs w:val="24"/>
              </w:rPr>
            </w:pPr>
            <w:r>
              <w:rPr>
                <w:rFonts w:ascii="仿宋" w:hAnsi="仿宋" w:eastAsia="仿宋" w:cs="仿宋"/>
                <w:spacing w:val="-1"/>
                <w:sz w:val="24"/>
                <w:szCs w:val="24"/>
              </w:rPr>
              <w:t>1、缴纳时必须写清楚某某项目投标保证金,在核查投标保证金时</w:t>
            </w:r>
            <w:r>
              <w:rPr>
                <w:rFonts w:ascii="仿宋" w:hAnsi="仿宋" w:eastAsia="仿宋" w:cs="仿宋"/>
                <w:spacing w:val="13"/>
                <w:sz w:val="24"/>
                <w:szCs w:val="24"/>
              </w:rPr>
              <w:t xml:space="preserve"> </w:t>
            </w:r>
            <w:r>
              <w:rPr>
                <w:rFonts w:ascii="仿宋" w:hAnsi="仿宋" w:eastAsia="仿宋" w:cs="仿宋"/>
                <w:spacing w:val="-1"/>
                <w:sz w:val="24"/>
                <w:szCs w:val="24"/>
              </w:rPr>
              <w:t>请统一用</w:t>
            </w:r>
            <w:r>
              <w:rPr>
                <w:rFonts w:ascii="仿宋" w:hAnsi="仿宋" w:eastAsia="仿宋" w:cs="仿宋"/>
                <w:spacing w:val="-56"/>
                <w:sz w:val="24"/>
                <w:szCs w:val="24"/>
              </w:rPr>
              <w:t xml:space="preserve"> </w:t>
            </w:r>
            <w:r>
              <w:rPr>
                <w:rFonts w:ascii="仿宋" w:hAnsi="仿宋" w:eastAsia="仿宋" w:cs="仿宋"/>
                <w:spacing w:val="-1"/>
                <w:sz w:val="24"/>
                <w:szCs w:val="24"/>
              </w:rPr>
              <w:t>A4</w:t>
            </w:r>
            <w:r>
              <w:rPr>
                <w:rFonts w:ascii="仿宋" w:hAnsi="仿宋" w:eastAsia="仿宋" w:cs="仿宋"/>
                <w:spacing w:val="-40"/>
                <w:sz w:val="24"/>
                <w:szCs w:val="24"/>
              </w:rPr>
              <w:t xml:space="preserve"> </w:t>
            </w:r>
            <w:r>
              <w:rPr>
                <w:rFonts w:ascii="仿宋" w:hAnsi="仿宋" w:eastAsia="仿宋" w:cs="仿宋"/>
                <w:spacing w:val="-1"/>
                <w:sz w:val="24"/>
                <w:szCs w:val="24"/>
              </w:rPr>
              <w:t>纸打印银行回单。2、投标保证金退还（招投标结束</w:t>
            </w:r>
          </w:p>
          <w:p>
            <w:pPr>
              <w:spacing w:line="222" w:lineRule="auto"/>
              <w:ind w:left="152"/>
              <w:rPr>
                <w:rFonts w:ascii="仿宋" w:hAnsi="仿宋" w:eastAsia="仿宋" w:cs="仿宋"/>
                <w:sz w:val="24"/>
                <w:szCs w:val="24"/>
              </w:rPr>
            </w:pPr>
            <w:r>
              <w:rPr>
                <w:rFonts w:ascii="仿宋" w:hAnsi="仿宋" w:eastAsia="仿宋" w:cs="仿宋"/>
                <w:spacing w:val="-7"/>
                <w:sz w:val="24"/>
                <w:szCs w:val="24"/>
              </w:rPr>
              <w:t>中标结果公示后</w:t>
            </w:r>
            <w:r>
              <w:rPr>
                <w:rFonts w:ascii="仿宋" w:hAnsi="仿宋" w:eastAsia="仿宋" w:cs="仿宋"/>
                <w:sz w:val="24"/>
                <w:szCs w:val="24"/>
              </w:rPr>
              <w:t>）：</w:t>
            </w:r>
          </w:p>
          <w:p>
            <w:pPr>
              <w:spacing w:before="178" w:line="359" w:lineRule="auto"/>
              <w:ind w:left="119" w:right="107" w:hanging="6"/>
              <w:jc w:val="both"/>
              <w:rPr>
                <w:rFonts w:ascii="仿宋" w:hAnsi="仿宋" w:eastAsia="仿宋" w:cs="仿宋"/>
                <w:sz w:val="24"/>
                <w:szCs w:val="24"/>
              </w:rPr>
            </w:pPr>
            <w:r>
              <w:rPr>
                <w:rFonts w:ascii="仿宋" w:hAnsi="仿宋" w:eastAsia="仿宋" w:cs="仿宋"/>
                <w:spacing w:val="-1"/>
                <w:sz w:val="24"/>
                <w:szCs w:val="24"/>
              </w:rPr>
              <w:t>①</w:t>
            </w:r>
            <w:r>
              <w:rPr>
                <w:rFonts w:ascii="仿宋" w:hAnsi="仿宋" w:eastAsia="仿宋" w:cs="仿宋"/>
                <w:spacing w:val="-86"/>
                <w:sz w:val="24"/>
                <w:szCs w:val="24"/>
              </w:rPr>
              <w:t xml:space="preserve"> </w:t>
            </w:r>
            <w:r>
              <w:rPr>
                <w:rFonts w:ascii="仿宋" w:hAnsi="仿宋" w:eastAsia="仿宋" w:cs="仿宋"/>
                <w:spacing w:val="-1"/>
                <w:sz w:val="24"/>
                <w:szCs w:val="24"/>
              </w:rPr>
              <w:t>、投标企业：待开标完成后，3</w:t>
            </w:r>
            <w:r>
              <w:rPr>
                <w:rFonts w:ascii="仿宋" w:hAnsi="仿宋" w:eastAsia="仿宋" w:cs="仿宋"/>
                <w:spacing w:val="-34"/>
                <w:sz w:val="24"/>
                <w:szCs w:val="24"/>
              </w:rPr>
              <w:t xml:space="preserve"> </w:t>
            </w:r>
            <w:r>
              <w:rPr>
                <w:rFonts w:ascii="仿宋" w:hAnsi="仿宋" w:eastAsia="仿宋" w:cs="仿宋"/>
                <w:spacing w:val="-1"/>
                <w:sz w:val="24"/>
                <w:szCs w:val="24"/>
              </w:rPr>
              <w:t>至</w:t>
            </w:r>
            <w:r>
              <w:rPr>
                <w:rFonts w:ascii="仿宋" w:hAnsi="仿宋" w:eastAsia="仿宋" w:cs="仿宋"/>
                <w:spacing w:val="-42"/>
                <w:sz w:val="24"/>
                <w:szCs w:val="24"/>
              </w:rPr>
              <w:t xml:space="preserve"> </w:t>
            </w:r>
            <w:r>
              <w:rPr>
                <w:rFonts w:ascii="仿宋" w:hAnsi="仿宋" w:eastAsia="仿宋" w:cs="仿宋"/>
                <w:spacing w:val="-1"/>
                <w:sz w:val="24"/>
                <w:szCs w:val="24"/>
              </w:rPr>
              <w:t>5</w:t>
            </w:r>
            <w:r>
              <w:rPr>
                <w:rFonts w:ascii="仿宋" w:hAnsi="仿宋" w:eastAsia="仿宋" w:cs="仿宋"/>
                <w:spacing w:val="-43"/>
                <w:sz w:val="24"/>
                <w:szCs w:val="24"/>
              </w:rPr>
              <w:t xml:space="preserve"> </w:t>
            </w:r>
            <w:r>
              <w:rPr>
                <w:rFonts w:ascii="仿宋" w:hAnsi="仿宋" w:eastAsia="仿宋" w:cs="仿宋"/>
                <w:spacing w:val="-1"/>
                <w:sz w:val="24"/>
                <w:szCs w:val="24"/>
              </w:rPr>
              <w:t>个工作日</w:t>
            </w:r>
            <w:r>
              <w:rPr>
                <w:rFonts w:ascii="仿宋" w:hAnsi="仿宋" w:eastAsia="仿宋" w:cs="仿宋"/>
                <w:spacing w:val="-2"/>
                <w:sz w:val="24"/>
                <w:szCs w:val="24"/>
              </w:rPr>
              <w:t>以内政资中心财</w:t>
            </w:r>
            <w:r>
              <w:rPr>
                <w:rFonts w:ascii="仿宋" w:hAnsi="仿宋" w:eastAsia="仿宋" w:cs="仿宋"/>
                <w:sz w:val="24"/>
                <w:szCs w:val="24"/>
              </w:rPr>
              <w:t xml:space="preserve"> </w:t>
            </w:r>
            <w:r>
              <w:rPr>
                <w:rFonts w:ascii="仿宋" w:hAnsi="仿宋" w:eastAsia="仿宋" w:cs="仿宋"/>
                <w:spacing w:val="-2"/>
                <w:sz w:val="24"/>
                <w:szCs w:val="24"/>
              </w:rPr>
              <w:t>务人员将收取的项目投标保证金按投标企业基本户退回。②</w:t>
            </w:r>
            <w:r>
              <w:rPr>
                <w:rFonts w:ascii="仿宋" w:hAnsi="仿宋" w:eastAsia="仿宋" w:cs="仿宋"/>
                <w:spacing w:val="-69"/>
                <w:sz w:val="24"/>
                <w:szCs w:val="24"/>
              </w:rPr>
              <w:t xml:space="preserve"> </w:t>
            </w:r>
            <w:r>
              <w:rPr>
                <w:rFonts w:ascii="仿宋" w:hAnsi="仿宋" w:eastAsia="仿宋" w:cs="仿宋"/>
                <w:spacing w:val="-2"/>
                <w:sz w:val="24"/>
                <w:szCs w:val="24"/>
              </w:rPr>
              <w:t>、中</w:t>
            </w:r>
            <w:r>
              <w:rPr>
                <w:rFonts w:ascii="仿宋" w:hAnsi="仿宋" w:eastAsia="仿宋" w:cs="仿宋"/>
                <w:sz w:val="24"/>
                <w:szCs w:val="24"/>
              </w:rPr>
              <w:t xml:space="preserve"> 标企业：需提供已签订合同复印件一份（并携带合同</w:t>
            </w:r>
            <w:r>
              <w:rPr>
                <w:rFonts w:ascii="仿宋" w:hAnsi="仿宋" w:eastAsia="仿宋" w:cs="仿宋"/>
                <w:spacing w:val="-1"/>
                <w:sz w:val="24"/>
                <w:szCs w:val="24"/>
              </w:rPr>
              <w:t>原件，由中</w:t>
            </w:r>
          </w:p>
          <w:p>
            <w:pPr>
              <w:spacing w:line="220" w:lineRule="auto"/>
              <w:ind w:left="126"/>
              <w:rPr>
                <w:rFonts w:ascii="仿宋" w:hAnsi="仿宋" w:eastAsia="仿宋" w:cs="仿宋"/>
                <w:sz w:val="24"/>
                <w:szCs w:val="24"/>
              </w:rPr>
            </w:pPr>
            <w:r>
              <w:rPr>
                <w:rFonts w:ascii="仿宋" w:hAnsi="仿宋" w:eastAsia="仿宋" w:cs="仿宋"/>
                <w:spacing w:val="-2"/>
                <w:sz w:val="24"/>
                <w:szCs w:val="24"/>
              </w:rPr>
              <w:t>心工作人员核对后退还）。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487" w:type="dxa"/>
            <w:vAlign w:val="top"/>
          </w:tcPr>
          <w:p>
            <w:pPr>
              <w:pStyle w:val="17"/>
              <w:spacing w:line="348" w:lineRule="auto"/>
            </w:pPr>
          </w:p>
          <w:p>
            <w:pPr>
              <w:pStyle w:val="17"/>
              <w:spacing w:line="349" w:lineRule="auto"/>
            </w:pPr>
          </w:p>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19</w:t>
            </w:r>
          </w:p>
        </w:tc>
        <w:tc>
          <w:tcPr>
            <w:tcW w:w="1779" w:type="dxa"/>
            <w:vAlign w:val="top"/>
          </w:tcPr>
          <w:p>
            <w:pPr>
              <w:pStyle w:val="17"/>
              <w:spacing w:line="328" w:lineRule="auto"/>
            </w:pPr>
          </w:p>
          <w:p>
            <w:pPr>
              <w:pStyle w:val="17"/>
              <w:spacing w:line="329" w:lineRule="auto"/>
            </w:pPr>
          </w:p>
          <w:p>
            <w:pPr>
              <w:spacing w:before="78" w:line="222" w:lineRule="auto"/>
              <w:ind w:left="181"/>
              <w:rPr>
                <w:rFonts w:ascii="仿宋" w:hAnsi="仿宋" w:eastAsia="仿宋" w:cs="仿宋"/>
                <w:sz w:val="24"/>
                <w:szCs w:val="24"/>
              </w:rPr>
            </w:pPr>
            <w:r>
              <w:rPr>
                <w:rFonts w:ascii="仿宋" w:hAnsi="仿宋" w:eastAsia="仿宋" w:cs="仿宋"/>
                <w:spacing w:val="-3"/>
                <w:sz w:val="24"/>
                <w:szCs w:val="24"/>
              </w:rPr>
              <w:t>投标文件形式</w:t>
            </w:r>
          </w:p>
        </w:tc>
        <w:tc>
          <w:tcPr>
            <w:tcW w:w="6950" w:type="dxa"/>
            <w:vAlign w:val="top"/>
          </w:tcPr>
          <w:p>
            <w:pPr>
              <w:spacing w:before="40" w:line="466" w:lineRule="exact"/>
              <w:ind w:left="147"/>
              <w:rPr>
                <w:rFonts w:ascii="仿宋" w:hAnsi="仿宋" w:eastAsia="仿宋" w:cs="仿宋"/>
                <w:sz w:val="24"/>
                <w:szCs w:val="24"/>
              </w:rPr>
            </w:pPr>
            <w:r>
              <w:rPr>
                <w:rFonts w:ascii="仿宋" w:hAnsi="仿宋" w:eastAsia="仿宋" w:cs="仿宋"/>
                <w:spacing w:val="-4"/>
                <w:position w:val="16"/>
                <w:sz w:val="24"/>
                <w:szCs w:val="24"/>
              </w:rPr>
              <w:t>电子投标文件包括“</w:t>
            </w:r>
            <w:r>
              <w:rPr>
                <w:rFonts w:ascii="仿宋" w:hAnsi="仿宋" w:eastAsia="仿宋" w:cs="仿宋"/>
                <w:spacing w:val="-76"/>
                <w:position w:val="16"/>
                <w:sz w:val="24"/>
                <w:szCs w:val="24"/>
              </w:rPr>
              <w:t xml:space="preserve"> </w:t>
            </w:r>
            <w:r>
              <w:rPr>
                <w:rFonts w:ascii="仿宋" w:hAnsi="仿宋" w:eastAsia="仿宋" w:cs="仿宋"/>
                <w:spacing w:val="-4"/>
                <w:position w:val="16"/>
                <w:sz w:val="24"/>
                <w:szCs w:val="24"/>
              </w:rPr>
              <w:t>电子加密投标文件</w:t>
            </w:r>
            <w:r>
              <w:rPr>
                <w:rFonts w:ascii="仿宋" w:hAnsi="仿宋" w:eastAsia="仿宋" w:cs="仿宋"/>
                <w:spacing w:val="-85"/>
                <w:position w:val="16"/>
                <w:sz w:val="24"/>
                <w:szCs w:val="24"/>
              </w:rPr>
              <w:t xml:space="preserve"> </w:t>
            </w:r>
            <w:r>
              <w:rPr>
                <w:rFonts w:ascii="仿宋" w:hAnsi="仿宋" w:eastAsia="仿宋" w:cs="仿宋"/>
                <w:spacing w:val="-4"/>
                <w:position w:val="16"/>
                <w:sz w:val="24"/>
                <w:szCs w:val="24"/>
              </w:rPr>
              <w:t>”和“备份投标文件</w:t>
            </w:r>
            <w:r>
              <w:rPr>
                <w:rFonts w:ascii="仿宋" w:hAnsi="仿宋" w:eastAsia="仿宋" w:cs="仿宋"/>
                <w:spacing w:val="-86"/>
                <w:position w:val="16"/>
                <w:sz w:val="24"/>
                <w:szCs w:val="24"/>
              </w:rPr>
              <w:t xml:space="preserve"> </w:t>
            </w:r>
            <w:r>
              <w:rPr>
                <w:rFonts w:ascii="仿宋" w:hAnsi="仿宋" w:eastAsia="仿宋" w:cs="仿宋"/>
                <w:spacing w:val="-4"/>
                <w:position w:val="16"/>
                <w:sz w:val="24"/>
                <w:szCs w:val="24"/>
              </w:rPr>
              <w:t>”，</w:t>
            </w:r>
          </w:p>
          <w:p>
            <w:pPr>
              <w:spacing w:line="219" w:lineRule="auto"/>
              <w:ind w:left="123"/>
              <w:rPr>
                <w:rFonts w:ascii="仿宋" w:hAnsi="仿宋" w:eastAsia="仿宋" w:cs="仿宋"/>
                <w:sz w:val="24"/>
                <w:szCs w:val="24"/>
              </w:rPr>
            </w:pPr>
            <w:r>
              <w:rPr>
                <w:rFonts w:ascii="仿宋" w:hAnsi="仿宋" w:eastAsia="仿宋" w:cs="仿宋"/>
                <w:spacing w:val="-2"/>
                <w:sz w:val="24"/>
                <w:szCs w:val="24"/>
              </w:rPr>
              <w:t>在投标文件编制完成后同时生成。</w:t>
            </w:r>
          </w:p>
          <w:p>
            <w:pPr>
              <w:spacing w:before="180" w:line="468" w:lineRule="exact"/>
              <w:ind w:left="131"/>
              <w:rPr>
                <w:rFonts w:ascii="仿宋" w:hAnsi="仿宋" w:eastAsia="仿宋" w:cs="仿宋"/>
                <w:sz w:val="24"/>
                <w:szCs w:val="24"/>
              </w:rPr>
            </w:pPr>
            <w:r>
              <w:rPr>
                <w:rFonts w:ascii="仿宋" w:hAnsi="仿宋" w:eastAsia="仿宋" w:cs="仿宋"/>
                <w:spacing w:val="-6"/>
                <w:position w:val="17"/>
                <w:sz w:val="24"/>
                <w:szCs w:val="24"/>
              </w:rPr>
              <w:t>1、“电子加密投标文件</w:t>
            </w:r>
            <w:r>
              <w:rPr>
                <w:rFonts w:ascii="仿宋" w:hAnsi="仿宋" w:eastAsia="仿宋" w:cs="仿宋"/>
                <w:spacing w:val="-88"/>
                <w:position w:val="17"/>
                <w:sz w:val="24"/>
                <w:szCs w:val="24"/>
              </w:rPr>
              <w:t xml:space="preserve"> </w:t>
            </w:r>
            <w:r>
              <w:rPr>
                <w:rFonts w:ascii="仿宋" w:hAnsi="仿宋" w:eastAsia="仿宋" w:cs="仿宋"/>
                <w:spacing w:val="-6"/>
                <w:position w:val="17"/>
                <w:sz w:val="24"/>
                <w:szCs w:val="24"/>
              </w:rPr>
              <w:t>”是指通过“政采云电子交易客</w:t>
            </w:r>
            <w:r>
              <w:rPr>
                <w:rFonts w:ascii="仿宋" w:hAnsi="仿宋" w:eastAsia="仿宋" w:cs="仿宋"/>
                <w:spacing w:val="-7"/>
                <w:position w:val="17"/>
                <w:sz w:val="24"/>
                <w:szCs w:val="24"/>
              </w:rPr>
              <w:t>户端</w:t>
            </w:r>
            <w:r>
              <w:rPr>
                <w:rFonts w:ascii="仿宋" w:hAnsi="仿宋" w:eastAsia="仿宋" w:cs="仿宋"/>
                <w:spacing w:val="-88"/>
                <w:position w:val="17"/>
                <w:sz w:val="24"/>
                <w:szCs w:val="24"/>
              </w:rPr>
              <w:t xml:space="preserve"> </w:t>
            </w:r>
            <w:r>
              <w:rPr>
                <w:rFonts w:ascii="仿宋" w:hAnsi="仿宋" w:eastAsia="仿宋" w:cs="仿宋"/>
                <w:spacing w:val="-7"/>
                <w:position w:val="17"/>
                <w:sz w:val="24"/>
                <w:szCs w:val="24"/>
              </w:rPr>
              <w:t>”完</w:t>
            </w:r>
          </w:p>
          <w:p>
            <w:pPr>
              <w:spacing w:line="220" w:lineRule="auto"/>
              <w:ind w:left="125"/>
              <w:rPr>
                <w:rFonts w:ascii="仿宋" w:hAnsi="仿宋" w:eastAsia="仿宋" w:cs="仿宋"/>
                <w:sz w:val="24"/>
                <w:szCs w:val="24"/>
              </w:rPr>
            </w:pPr>
            <w:r>
              <w:rPr>
                <w:rFonts w:ascii="仿宋" w:hAnsi="仿宋" w:eastAsia="仿宋" w:cs="仿宋"/>
                <w:spacing w:val="-1"/>
                <w:sz w:val="24"/>
                <w:szCs w:val="24"/>
              </w:rPr>
              <w:t>成投标文件编制后生成并加密的数据电文形式的投标文件。</w:t>
            </w:r>
          </w:p>
        </w:tc>
      </w:tr>
    </w:tbl>
    <w:p>
      <w:pPr>
        <w:rPr>
          <w:rFonts w:ascii="Arial"/>
          <w:sz w:val="21"/>
        </w:rPr>
      </w:pPr>
    </w:p>
    <w:p>
      <w:pPr>
        <w:rPr>
          <w:rFonts w:ascii="Arial" w:hAnsi="Arial" w:eastAsia="Arial" w:cs="Arial"/>
          <w:sz w:val="21"/>
          <w:szCs w:val="21"/>
        </w:rPr>
        <w:sectPr>
          <w:footerReference r:id="rId11" w:type="default"/>
          <w:pgSz w:w="11906" w:h="16839"/>
          <w:pgMar w:top="1118" w:right="1134" w:bottom="1156" w:left="1134" w:header="878" w:footer="994" w:gutter="0"/>
          <w:pgNumType w:fmt="decimal"/>
          <w:cols w:space="720" w:num="1"/>
        </w:sectPr>
      </w:pPr>
    </w:p>
    <w:p>
      <w:pPr>
        <w:spacing w:before="80"/>
      </w:pPr>
    </w:p>
    <w:tbl>
      <w:tblPr>
        <w:tblStyle w:val="16"/>
        <w:tblW w:w="9223"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487" w:type="dxa"/>
            <w:vAlign w:val="top"/>
          </w:tcPr>
          <w:p>
            <w:pPr>
              <w:pStyle w:val="17"/>
            </w:pPr>
          </w:p>
        </w:tc>
        <w:tc>
          <w:tcPr>
            <w:tcW w:w="1779" w:type="dxa"/>
            <w:vAlign w:val="top"/>
          </w:tcPr>
          <w:p>
            <w:pPr>
              <w:pStyle w:val="17"/>
            </w:pPr>
          </w:p>
        </w:tc>
        <w:tc>
          <w:tcPr>
            <w:tcW w:w="6957" w:type="dxa"/>
            <w:vAlign w:val="top"/>
          </w:tcPr>
          <w:p>
            <w:pPr>
              <w:spacing w:before="40" w:line="359" w:lineRule="auto"/>
              <w:ind w:left="120" w:right="114" w:hanging="4"/>
              <w:jc w:val="both"/>
              <w:rPr>
                <w:rFonts w:ascii="仿宋" w:hAnsi="仿宋" w:eastAsia="仿宋" w:cs="仿宋"/>
                <w:sz w:val="24"/>
                <w:szCs w:val="24"/>
              </w:rPr>
            </w:pPr>
            <w:r>
              <w:rPr>
                <w:rFonts w:ascii="仿宋" w:hAnsi="仿宋" w:eastAsia="仿宋" w:cs="仿宋"/>
                <w:spacing w:val="-8"/>
                <w:sz w:val="24"/>
                <w:szCs w:val="24"/>
              </w:rPr>
              <w:t>2、“备份投标文件</w:t>
            </w:r>
            <w:r>
              <w:rPr>
                <w:rFonts w:ascii="仿宋" w:hAnsi="仿宋" w:eastAsia="仿宋" w:cs="仿宋"/>
                <w:spacing w:val="-83"/>
                <w:sz w:val="24"/>
                <w:szCs w:val="24"/>
              </w:rPr>
              <w:t xml:space="preserve"> </w:t>
            </w:r>
            <w:r>
              <w:rPr>
                <w:rFonts w:ascii="仿宋" w:hAnsi="仿宋" w:eastAsia="仿宋" w:cs="仿宋"/>
                <w:spacing w:val="-8"/>
                <w:sz w:val="24"/>
                <w:szCs w:val="24"/>
              </w:rPr>
              <w:t>”是指与“</w:t>
            </w:r>
            <w:r>
              <w:rPr>
                <w:rFonts w:ascii="仿宋" w:hAnsi="仿宋" w:eastAsia="仿宋" w:cs="仿宋"/>
                <w:spacing w:val="-78"/>
                <w:sz w:val="24"/>
                <w:szCs w:val="24"/>
              </w:rPr>
              <w:t xml:space="preserve"> </w:t>
            </w:r>
            <w:r>
              <w:rPr>
                <w:rFonts w:ascii="仿宋" w:hAnsi="仿宋" w:eastAsia="仿宋" w:cs="仿宋"/>
                <w:spacing w:val="-8"/>
                <w:sz w:val="24"/>
                <w:szCs w:val="24"/>
              </w:rPr>
              <w:t>电子加密投标文件</w:t>
            </w:r>
            <w:r>
              <w:rPr>
                <w:rFonts w:ascii="仿宋" w:hAnsi="仿宋" w:eastAsia="仿宋" w:cs="仿宋"/>
                <w:spacing w:val="-88"/>
                <w:sz w:val="24"/>
                <w:szCs w:val="24"/>
              </w:rPr>
              <w:t xml:space="preserve"> </w:t>
            </w:r>
            <w:r>
              <w:rPr>
                <w:rFonts w:ascii="仿宋" w:hAnsi="仿宋" w:eastAsia="仿宋" w:cs="仿宋"/>
                <w:spacing w:val="-8"/>
                <w:sz w:val="24"/>
                <w:szCs w:val="24"/>
              </w:rPr>
              <w:t>”同时生成的数</w:t>
            </w:r>
            <w:r>
              <w:rPr>
                <w:rFonts w:ascii="仿宋" w:hAnsi="仿宋" w:eastAsia="仿宋" w:cs="仿宋"/>
                <w:sz w:val="24"/>
                <w:szCs w:val="24"/>
              </w:rPr>
              <w:t xml:space="preserve"> 据电文形式的电子文件（备份标书，用于供应商标书</w:t>
            </w:r>
            <w:r>
              <w:rPr>
                <w:rFonts w:ascii="仿宋" w:hAnsi="仿宋" w:eastAsia="仿宋" w:cs="仿宋"/>
                <w:spacing w:val="-1"/>
                <w:sz w:val="24"/>
                <w:szCs w:val="24"/>
              </w:rPr>
              <w:t>解密异常时</w:t>
            </w:r>
            <w:r>
              <w:rPr>
                <w:rFonts w:ascii="仿宋" w:hAnsi="仿宋" w:eastAsia="仿宋" w:cs="仿宋"/>
                <w:sz w:val="24"/>
                <w:szCs w:val="24"/>
              </w:rPr>
              <w:t xml:space="preserve"> </w:t>
            </w:r>
            <w:r>
              <w:rPr>
                <w:rFonts w:ascii="仿宋" w:hAnsi="仿宋" w:eastAsia="仿宋" w:cs="仿宋"/>
                <w:spacing w:val="-1"/>
                <w:sz w:val="24"/>
                <w:szCs w:val="24"/>
              </w:rPr>
              <w:t>应急使用</w:t>
            </w:r>
            <w:r>
              <w:rPr>
                <w:rFonts w:ascii="仿宋" w:hAnsi="仿宋" w:eastAsia="仿宋" w:cs="仿宋"/>
                <w:spacing w:val="10"/>
                <w:sz w:val="24"/>
                <w:szCs w:val="24"/>
              </w:rPr>
              <w:t>），</w:t>
            </w:r>
            <w:r>
              <w:rPr>
                <w:rFonts w:ascii="仿宋" w:hAnsi="仿宋" w:eastAsia="仿宋" w:cs="仿宋"/>
                <w:spacing w:val="-1"/>
                <w:sz w:val="24"/>
                <w:szCs w:val="24"/>
              </w:rPr>
              <w:t>其他方式编制的备份投标文件视为无效备份投标文</w:t>
            </w:r>
          </w:p>
          <w:p>
            <w:pPr>
              <w:spacing w:line="222" w:lineRule="auto"/>
              <w:ind w:left="121"/>
              <w:rPr>
                <w:rFonts w:ascii="仿宋" w:hAnsi="仿宋" w:eastAsia="仿宋" w:cs="仿宋"/>
                <w:sz w:val="24"/>
                <w:szCs w:val="24"/>
              </w:rPr>
            </w:pPr>
            <w:r>
              <w:rPr>
                <w:rFonts w:ascii="仿宋" w:hAnsi="仿宋" w:eastAsia="仿宋" w:cs="仿宋"/>
                <w:spacing w:val="-8"/>
                <w:sz w:val="24"/>
                <w:szCs w:val="24"/>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87" w:type="dxa"/>
            <w:vAlign w:val="top"/>
          </w:tcPr>
          <w:p>
            <w:pPr>
              <w:pStyle w:val="17"/>
              <w:spacing w:line="348" w:lineRule="auto"/>
            </w:pPr>
          </w:p>
          <w:p>
            <w:pPr>
              <w:pStyle w:val="17"/>
              <w:spacing w:line="348" w:lineRule="auto"/>
            </w:pPr>
          </w:p>
          <w:p>
            <w:pPr>
              <w:spacing w:before="78" w:line="180" w:lineRule="auto"/>
              <w:ind w:left="141"/>
              <w:rPr>
                <w:rFonts w:ascii="仿宋" w:hAnsi="仿宋" w:eastAsia="仿宋" w:cs="仿宋"/>
                <w:sz w:val="24"/>
                <w:szCs w:val="24"/>
              </w:rPr>
            </w:pPr>
            <w:r>
              <w:rPr>
                <w:rFonts w:ascii="仿宋" w:hAnsi="仿宋" w:eastAsia="仿宋" w:cs="仿宋"/>
                <w:spacing w:val="-6"/>
                <w:sz w:val="24"/>
                <w:szCs w:val="24"/>
              </w:rPr>
              <w:t>20</w:t>
            </w:r>
          </w:p>
        </w:tc>
        <w:tc>
          <w:tcPr>
            <w:tcW w:w="1779" w:type="dxa"/>
            <w:vAlign w:val="top"/>
          </w:tcPr>
          <w:p>
            <w:pPr>
              <w:pStyle w:val="17"/>
              <w:spacing w:line="424" w:lineRule="auto"/>
            </w:pPr>
          </w:p>
          <w:p>
            <w:pPr>
              <w:spacing w:before="78" w:line="465" w:lineRule="exact"/>
              <w:ind w:left="181"/>
              <w:rPr>
                <w:rFonts w:ascii="仿宋" w:hAnsi="仿宋" w:eastAsia="仿宋" w:cs="仿宋"/>
                <w:sz w:val="24"/>
                <w:szCs w:val="24"/>
              </w:rPr>
            </w:pPr>
            <w:r>
              <w:rPr>
                <w:rFonts w:ascii="仿宋" w:hAnsi="仿宋" w:eastAsia="仿宋" w:cs="仿宋"/>
                <w:spacing w:val="-3"/>
                <w:position w:val="16"/>
                <w:sz w:val="24"/>
                <w:szCs w:val="24"/>
              </w:rPr>
              <w:t>投标文件份数</w:t>
            </w:r>
          </w:p>
          <w:p>
            <w:pPr>
              <w:spacing w:line="222" w:lineRule="auto"/>
              <w:ind w:left="544"/>
              <w:rPr>
                <w:rFonts w:ascii="仿宋" w:hAnsi="仿宋" w:eastAsia="仿宋" w:cs="仿宋"/>
                <w:sz w:val="24"/>
                <w:szCs w:val="24"/>
              </w:rPr>
            </w:pPr>
            <w:r>
              <w:rPr>
                <w:rFonts w:ascii="仿宋" w:hAnsi="仿宋" w:eastAsia="仿宋" w:cs="仿宋"/>
                <w:spacing w:val="-7"/>
                <w:sz w:val="24"/>
                <w:szCs w:val="24"/>
              </w:rPr>
              <w:t>及要求</w:t>
            </w:r>
          </w:p>
        </w:tc>
        <w:tc>
          <w:tcPr>
            <w:tcW w:w="6957" w:type="dxa"/>
            <w:vAlign w:val="top"/>
          </w:tcPr>
          <w:p>
            <w:pPr>
              <w:spacing w:before="115" w:line="468" w:lineRule="exact"/>
              <w:jc w:val="right"/>
              <w:rPr>
                <w:rFonts w:ascii="仿宋" w:hAnsi="仿宋" w:eastAsia="仿宋" w:cs="仿宋"/>
                <w:sz w:val="24"/>
                <w:szCs w:val="24"/>
              </w:rPr>
            </w:pPr>
            <w:r>
              <w:rPr>
                <w:rFonts w:ascii="仿宋" w:hAnsi="仿宋" w:eastAsia="仿宋" w:cs="仿宋"/>
                <w:spacing w:val="-23"/>
                <w:position w:val="17"/>
                <w:sz w:val="24"/>
                <w:szCs w:val="24"/>
              </w:rPr>
              <w:t>1、一份电子加密标书（“.jmbs</w:t>
            </w:r>
            <w:r>
              <w:rPr>
                <w:rFonts w:ascii="仿宋" w:hAnsi="仿宋" w:eastAsia="仿宋" w:cs="仿宋"/>
                <w:spacing w:val="-87"/>
                <w:position w:val="17"/>
                <w:sz w:val="24"/>
                <w:szCs w:val="24"/>
              </w:rPr>
              <w:t xml:space="preserve"> </w:t>
            </w:r>
            <w:r>
              <w:rPr>
                <w:rFonts w:ascii="仿宋" w:hAnsi="仿宋" w:eastAsia="仿宋" w:cs="仿宋"/>
                <w:spacing w:val="-23"/>
                <w:position w:val="17"/>
                <w:sz w:val="24"/>
                <w:szCs w:val="24"/>
              </w:rPr>
              <w:t>”格式</w:t>
            </w:r>
            <w:r>
              <w:rPr>
                <w:rFonts w:ascii="仿宋" w:hAnsi="仿宋" w:eastAsia="仿宋" w:cs="仿宋"/>
                <w:spacing w:val="-51"/>
                <w:w w:val="76"/>
                <w:position w:val="17"/>
                <w:sz w:val="24"/>
                <w:szCs w:val="24"/>
              </w:rPr>
              <w:t>），</w:t>
            </w:r>
            <w:r>
              <w:rPr>
                <w:rFonts w:ascii="仿宋" w:hAnsi="仿宋" w:eastAsia="仿宋" w:cs="仿宋"/>
                <w:spacing w:val="-23"/>
                <w:position w:val="17"/>
                <w:sz w:val="24"/>
                <w:szCs w:val="24"/>
              </w:rPr>
              <w:t>一份备份标书文件（“.bfbs</w:t>
            </w:r>
            <w:r>
              <w:rPr>
                <w:rFonts w:ascii="仿宋" w:hAnsi="仿宋" w:eastAsia="仿宋" w:cs="仿宋"/>
                <w:spacing w:val="-89"/>
                <w:position w:val="17"/>
                <w:sz w:val="24"/>
                <w:szCs w:val="24"/>
              </w:rPr>
              <w:t xml:space="preserve"> </w:t>
            </w:r>
            <w:r>
              <w:rPr>
                <w:rFonts w:ascii="仿宋" w:hAnsi="仿宋" w:eastAsia="仿宋" w:cs="仿宋"/>
                <w:spacing w:val="-23"/>
                <w:position w:val="17"/>
                <w:sz w:val="24"/>
                <w:szCs w:val="24"/>
              </w:rPr>
              <w:t>”</w:t>
            </w:r>
          </w:p>
          <w:p>
            <w:pPr>
              <w:spacing w:line="222" w:lineRule="auto"/>
              <w:ind w:left="120"/>
              <w:rPr>
                <w:rFonts w:ascii="仿宋" w:hAnsi="仿宋" w:eastAsia="仿宋" w:cs="仿宋"/>
                <w:sz w:val="24"/>
                <w:szCs w:val="24"/>
              </w:rPr>
            </w:pPr>
            <w:r>
              <w:rPr>
                <w:rFonts w:ascii="仿宋" w:hAnsi="仿宋" w:eastAsia="仿宋" w:cs="仿宋"/>
                <w:spacing w:val="-7"/>
                <w:sz w:val="24"/>
                <w:szCs w:val="24"/>
              </w:rPr>
              <w:t>格式）。</w:t>
            </w:r>
          </w:p>
          <w:p>
            <w:pPr>
              <w:spacing w:before="178" w:line="468" w:lineRule="exact"/>
              <w:ind w:left="116"/>
              <w:rPr>
                <w:rFonts w:ascii="仿宋" w:hAnsi="仿宋" w:eastAsia="仿宋" w:cs="仿宋"/>
                <w:sz w:val="24"/>
                <w:szCs w:val="24"/>
              </w:rPr>
            </w:pPr>
            <w:r>
              <w:rPr>
                <w:rFonts w:ascii="仿宋" w:hAnsi="仿宋" w:eastAsia="仿宋" w:cs="仿宋"/>
                <w:spacing w:val="-4"/>
                <w:position w:val="17"/>
                <w:sz w:val="24"/>
                <w:szCs w:val="24"/>
              </w:rPr>
              <w:t>2、每份电子投标文件应包括资格证明文件和商务及技</w:t>
            </w:r>
            <w:r>
              <w:rPr>
                <w:rFonts w:ascii="仿宋" w:hAnsi="仿宋" w:eastAsia="仿宋" w:cs="仿宋"/>
                <w:spacing w:val="-5"/>
                <w:position w:val="17"/>
                <w:sz w:val="24"/>
                <w:szCs w:val="24"/>
              </w:rPr>
              <w:t>术文件两部</w:t>
            </w:r>
          </w:p>
          <w:p>
            <w:pPr>
              <w:spacing w:before="1" w:line="223" w:lineRule="auto"/>
              <w:ind w:left="124"/>
              <w:rPr>
                <w:rFonts w:ascii="仿宋" w:hAnsi="仿宋" w:eastAsia="仿宋" w:cs="仿宋"/>
                <w:sz w:val="24"/>
                <w:szCs w:val="24"/>
              </w:rPr>
            </w:pPr>
            <w:r>
              <w:rPr>
                <w:rFonts w:ascii="仿宋" w:hAnsi="仿宋" w:eastAsia="仿宋" w:cs="仿宋"/>
                <w:spacing w:val="-10"/>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487" w:type="dxa"/>
            <w:vMerge w:val="restart"/>
            <w:tcBorders>
              <w:bottom w:val="nil"/>
            </w:tcBorders>
            <w:vAlign w:val="top"/>
          </w:tcPr>
          <w:p>
            <w:pPr>
              <w:pStyle w:val="17"/>
              <w:spacing w:line="244" w:lineRule="auto"/>
            </w:pPr>
          </w:p>
          <w:p>
            <w:pPr>
              <w:pStyle w:val="17"/>
              <w:spacing w:line="244"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spacing w:before="78" w:line="181" w:lineRule="auto"/>
              <w:ind w:left="141"/>
              <w:rPr>
                <w:rFonts w:ascii="仿宋" w:hAnsi="仿宋" w:eastAsia="仿宋" w:cs="仿宋"/>
                <w:sz w:val="24"/>
                <w:szCs w:val="24"/>
              </w:rPr>
            </w:pPr>
            <w:r>
              <w:rPr>
                <w:rFonts w:ascii="仿宋" w:hAnsi="仿宋" w:eastAsia="仿宋" w:cs="仿宋"/>
                <w:spacing w:val="-6"/>
                <w:sz w:val="24"/>
                <w:szCs w:val="24"/>
              </w:rPr>
              <w:t>21</w:t>
            </w:r>
          </w:p>
        </w:tc>
        <w:tc>
          <w:tcPr>
            <w:tcW w:w="1779" w:type="dxa"/>
            <w:vMerge w:val="restart"/>
            <w:tcBorders>
              <w:bottom w:val="nil"/>
            </w:tcBorders>
            <w:vAlign w:val="top"/>
          </w:tcPr>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4" w:lineRule="auto"/>
            </w:pPr>
          </w:p>
          <w:p>
            <w:pPr>
              <w:pStyle w:val="17"/>
              <w:spacing w:line="244" w:lineRule="auto"/>
            </w:pPr>
          </w:p>
          <w:p>
            <w:pPr>
              <w:pStyle w:val="17"/>
              <w:spacing w:line="244" w:lineRule="auto"/>
            </w:pPr>
          </w:p>
          <w:p>
            <w:pPr>
              <w:pStyle w:val="17"/>
              <w:spacing w:line="244" w:lineRule="auto"/>
            </w:pPr>
          </w:p>
          <w:p>
            <w:pPr>
              <w:pStyle w:val="17"/>
              <w:spacing w:line="244" w:lineRule="auto"/>
            </w:pPr>
          </w:p>
          <w:p>
            <w:pPr>
              <w:pStyle w:val="17"/>
              <w:spacing w:line="244" w:lineRule="auto"/>
            </w:pPr>
          </w:p>
          <w:p>
            <w:pPr>
              <w:pStyle w:val="17"/>
              <w:spacing w:line="244" w:lineRule="auto"/>
            </w:pPr>
          </w:p>
          <w:p>
            <w:pPr>
              <w:spacing w:before="78" w:line="466" w:lineRule="exact"/>
              <w:ind w:left="178"/>
              <w:rPr>
                <w:rFonts w:ascii="仿宋" w:hAnsi="仿宋" w:eastAsia="仿宋" w:cs="仿宋"/>
                <w:sz w:val="24"/>
                <w:szCs w:val="24"/>
              </w:rPr>
            </w:pPr>
            <w:r>
              <w:rPr>
                <w:rFonts w:ascii="仿宋" w:hAnsi="仿宋" w:eastAsia="仿宋" w:cs="仿宋"/>
                <w:spacing w:val="-2"/>
                <w:position w:val="16"/>
                <w:sz w:val="24"/>
                <w:szCs w:val="24"/>
                <w14:textOutline w14:w="4358" w14:cap="sq" w14:cmpd="sng">
                  <w14:solidFill>
                    <w14:srgbClr w14:val="000000"/>
                  </w14:solidFill>
                  <w14:prstDash w14:val="solid"/>
                  <w14:bevel/>
                </w14:textOutline>
              </w:rPr>
              <w:t>投标文件的上</w:t>
            </w:r>
          </w:p>
          <w:p>
            <w:pPr>
              <w:spacing w:line="223" w:lineRule="auto"/>
              <w:ind w:left="422"/>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传和递交</w:t>
            </w:r>
          </w:p>
        </w:tc>
        <w:tc>
          <w:tcPr>
            <w:tcW w:w="6957" w:type="dxa"/>
            <w:vAlign w:val="top"/>
          </w:tcPr>
          <w:p>
            <w:pPr>
              <w:spacing w:before="116" w:line="360" w:lineRule="auto"/>
              <w:ind w:left="120" w:right="114" w:firstLine="11"/>
              <w:rPr>
                <w:rFonts w:ascii="仿宋" w:hAnsi="仿宋" w:eastAsia="仿宋" w:cs="仿宋"/>
                <w:sz w:val="24"/>
                <w:szCs w:val="24"/>
              </w:rPr>
            </w:pPr>
            <w:r>
              <w:rPr>
                <w:rFonts w:ascii="仿宋" w:hAnsi="仿宋" w:eastAsia="仿宋" w:cs="仿宋"/>
                <w:spacing w:val="-1"/>
                <w:sz w:val="24"/>
                <w:szCs w:val="24"/>
              </w:rPr>
              <w:t>1.电子加密投标文件：投标文件制作完成并生成加密标书，在投</w:t>
            </w:r>
            <w:r>
              <w:rPr>
                <w:rFonts w:ascii="仿宋" w:hAnsi="仿宋" w:eastAsia="仿宋" w:cs="仿宋"/>
                <w:spacing w:val="1"/>
                <w:sz w:val="24"/>
                <w:szCs w:val="24"/>
              </w:rPr>
              <w:t xml:space="preserve"> </w:t>
            </w:r>
            <w:r>
              <w:rPr>
                <w:rFonts w:ascii="仿宋" w:hAnsi="仿宋" w:eastAsia="仿宋" w:cs="仿宋"/>
                <w:sz w:val="24"/>
                <w:szCs w:val="24"/>
              </w:rPr>
              <w:t>标截止时间前，供应商需将加密的投标文件上传至政</w:t>
            </w:r>
            <w:r>
              <w:rPr>
                <w:rFonts w:ascii="仿宋" w:hAnsi="仿宋" w:eastAsia="仿宋" w:cs="仿宋"/>
                <w:spacing w:val="-1"/>
                <w:sz w:val="24"/>
                <w:szCs w:val="24"/>
              </w:rPr>
              <w:t>采云平台，</w:t>
            </w:r>
            <w:r>
              <w:rPr>
                <w:rFonts w:ascii="仿宋" w:hAnsi="仿宋" w:eastAsia="仿宋" w:cs="仿宋"/>
                <w:sz w:val="24"/>
                <w:szCs w:val="24"/>
              </w:rPr>
              <w:t xml:space="preserve"> </w:t>
            </w:r>
            <w:r>
              <w:rPr>
                <w:rFonts w:ascii="仿宋" w:hAnsi="仿宋" w:eastAsia="仿宋" w:cs="仿宋"/>
                <w:spacing w:val="-6"/>
                <w:sz w:val="24"/>
                <w:szCs w:val="24"/>
              </w:rPr>
              <w:t>在开标时间开始后，待采购组织机构发出解密通知后</w:t>
            </w:r>
            <w:r>
              <w:rPr>
                <w:rFonts w:ascii="仿宋" w:hAnsi="仿宋" w:eastAsia="仿宋" w:cs="仿宋"/>
                <w:spacing w:val="-29"/>
                <w:sz w:val="24"/>
                <w:szCs w:val="24"/>
              </w:rPr>
              <w:t xml:space="preserve"> </w:t>
            </w:r>
            <w:r>
              <w:rPr>
                <w:rFonts w:ascii="仿宋" w:hAnsi="仿宋" w:eastAsia="仿宋" w:cs="仿宋"/>
                <w:spacing w:val="-6"/>
                <w:sz w:val="24"/>
                <w:szCs w:val="24"/>
              </w:rPr>
              <w:t>30</w:t>
            </w:r>
            <w:r>
              <w:rPr>
                <w:rFonts w:ascii="仿宋" w:hAnsi="仿宋" w:eastAsia="仿宋" w:cs="仿宋"/>
                <w:spacing w:val="-42"/>
                <w:sz w:val="24"/>
                <w:szCs w:val="24"/>
              </w:rPr>
              <w:t xml:space="preserve"> </w:t>
            </w:r>
            <w:r>
              <w:rPr>
                <w:rFonts w:ascii="仿宋" w:hAnsi="仿宋" w:eastAsia="仿宋" w:cs="仿宋"/>
                <w:spacing w:val="-6"/>
                <w:sz w:val="24"/>
                <w:szCs w:val="24"/>
              </w:rPr>
              <w:t>分钟内解</w:t>
            </w:r>
          </w:p>
          <w:p>
            <w:pPr>
              <w:spacing w:line="222" w:lineRule="auto"/>
              <w:ind w:left="133"/>
              <w:rPr>
                <w:rFonts w:ascii="仿宋" w:hAnsi="仿宋" w:eastAsia="仿宋" w:cs="仿宋"/>
                <w:sz w:val="24"/>
                <w:szCs w:val="24"/>
              </w:rPr>
            </w:pPr>
            <w:r>
              <w:rPr>
                <w:rFonts w:ascii="仿宋" w:hAnsi="仿宋" w:eastAsia="仿宋" w:cs="仿宋"/>
                <w:spacing w:val="-5"/>
                <w:sz w:val="24"/>
                <w:szCs w:val="24"/>
              </w:rPr>
              <w:t>密投标文件。</w:t>
            </w:r>
          </w:p>
          <w:p>
            <w:pPr>
              <w:spacing w:before="179" w:line="219" w:lineRule="auto"/>
              <w:ind w:left="114"/>
              <w:rPr>
                <w:rFonts w:ascii="仿宋" w:hAnsi="仿宋" w:eastAsia="仿宋" w:cs="仿宋"/>
                <w:sz w:val="24"/>
                <w:szCs w:val="24"/>
              </w:rPr>
            </w:pPr>
            <w:r>
              <w:rPr>
                <w:rFonts w:ascii="仿宋" w:hAnsi="仿宋" w:eastAsia="仿宋" w:cs="仿宋"/>
                <w:spacing w:val="-1"/>
                <w:sz w:val="24"/>
                <w:szCs w:val="24"/>
              </w:rPr>
              <w:t>a.供应商未能在投标截止时间前成功上传电子加密投标文件的投</w:t>
            </w:r>
          </w:p>
          <w:p>
            <w:pPr>
              <w:spacing w:before="183" w:line="222" w:lineRule="auto"/>
              <w:ind w:left="120"/>
              <w:rPr>
                <w:rFonts w:ascii="仿宋" w:hAnsi="仿宋" w:eastAsia="仿宋" w:cs="仿宋"/>
                <w:sz w:val="24"/>
                <w:szCs w:val="24"/>
              </w:rPr>
            </w:pPr>
            <w:r>
              <w:rPr>
                <w:rFonts w:ascii="仿宋" w:hAnsi="仿宋" w:eastAsia="仿宋" w:cs="仿宋"/>
                <w:spacing w:val="-4"/>
                <w:sz w:val="24"/>
                <w:szCs w:val="24"/>
              </w:rPr>
              <w:t>标无效。</w:t>
            </w:r>
          </w:p>
          <w:p>
            <w:pPr>
              <w:spacing w:before="99" w:line="466" w:lineRule="exact"/>
              <w:ind w:left="110"/>
              <w:rPr>
                <w:rFonts w:ascii="仿宋" w:hAnsi="仿宋" w:eastAsia="仿宋" w:cs="仿宋"/>
                <w:sz w:val="24"/>
                <w:szCs w:val="24"/>
              </w:rPr>
            </w:pPr>
            <w:r>
              <w:rPr>
                <w:rFonts w:ascii="仿宋" w:hAnsi="仿宋" w:eastAsia="仿宋" w:cs="仿宋"/>
                <w:position w:val="16"/>
                <w:sz w:val="24"/>
                <w:szCs w:val="24"/>
              </w:rPr>
              <w:t>b.供应商成功上传电子加密投标文件后，可自行打印投标文件接</w:t>
            </w:r>
          </w:p>
          <w:p>
            <w:pPr>
              <w:spacing w:line="223" w:lineRule="auto"/>
              <w:ind w:left="134"/>
              <w:rPr>
                <w:rFonts w:ascii="仿宋" w:hAnsi="仿宋" w:eastAsia="仿宋" w:cs="仿宋"/>
                <w:sz w:val="24"/>
                <w:szCs w:val="24"/>
              </w:rPr>
            </w:pPr>
            <w:r>
              <w:rPr>
                <w:rFonts w:ascii="仿宋" w:hAnsi="仿宋" w:eastAsia="仿宋" w:cs="仿宋"/>
                <w:spacing w:val="-8"/>
                <w:sz w:val="24"/>
                <w:szCs w:val="24"/>
              </w:rPr>
              <w:t>收回执。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9" w:hRule="atLeast"/>
        </w:trPr>
        <w:tc>
          <w:tcPr>
            <w:tcW w:w="487" w:type="dxa"/>
            <w:vMerge w:val="continue"/>
            <w:tcBorders>
              <w:top w:val="nil"/>
            </w:tcBorders>
            <w:vAlign w:val="top"/>
          </w:tcPr>
          <w:p>
            <w:pPr>
              <w:pStyle w:val="17"/>
            </w:pPr>
          </w:p>
        </w:tc>
        <w:tc>
          <w:tcPr>
            <w:tcW w:w="1779" w:type="dxa"/>
            <w:vMerge w:val="continue"/>
            <w:tcBorders>
              <w:top w:val="nil"/>
            </w:tcBorders>
            <w:vAlign w:val="top"/>
          </w:tcPr>
          <w:p>
            <w:pPr>
              <w:pStyle w:val="17"/>
            </w:pPr>
          </w:p>
        </w:tc>
        <w:tc>
          <w:tcPr>
            <w:tcW w:w="6957" w:type="dxa"/>
            <w:vAlign w:val="top"/>
          </w:tcPr>
          <w:p>
            <w:pPr>
              <w:spacing w:before="117" w:line="360" w:lineRule="auto"/>
              <w:ind w:left="122" w:right="114" w:hanging="6"/>
              <w:jc w:val="both"/>
              <w:rPr>
                <w:rFonts w:ascii="仿宋" w:hAnsi="仿宋" w:eastAsia="仿宋" w:cs="仿宋"/>
                <w:sz w:val="24"/>
                <w:szCs w:val="24"/>
              </w:rPr>
            </w:pPr>
            <w:r>
              <w:rPr>
                <w:rFonts w:ascii="仿宋" w:hAnsi="仿宋" w:eastAsia="仿宋" w:cs="仿宋"/>
                <w:spacing w:val="-1"/>
                <w:sz w:val="24"/>
                <w:szCs w:val="24"/>
              </w:rPr>
              <w:t>2.备份投标文件：供应商在投标截止时间前将加密的投标文件上</w:t>
            </w:r>
            <w:r>
              <w:rPr>
                <w:rFonts w:ascii="仿宋" w:hAnsi="仿宋" w:eastAsia="仿宋" w:cs="仿宋"/>
                <w:spacing w:val="16"/>
                <w:sz w:val="24"/>
                <w:szCs w:val="24"/>
              </w:rPr>
              <w:t xml:space="preserve"> </w:t>
            </w:r>
            <w:r>
              <w:rPr>
                <w:rFonts w:ascii="仿宋" w:hAnsi="仿宋" w:eastAsia="仿宋" w:cs="仿宋"/>
                <w:spacing w:val="-1"/>
                <w:sz w:val="24"/>
                <w:szCs w:val="24"/>
              </w:rPr>
              <w:t>传至政府采购云平台，还可以在投标截止时间前以电子邮件方式</w:t>
            </w:r>
            <w:r>
              <w:rPr>
                <w:rFonts w:ascii="仿宋" w:hAnsi="仿宋" w:eastAsia="仿宋" w:cs="仿宋"/>
                <w:spacing w:val="9"/>
                <w:sz w:val="24"/>
                <w:szCs w:val="24"/>
              </w:rPr>
              <w:t xml:space="preserve"> </w:t>
            </w:r>
            <w:r>
              <w:rPr>
                <w:rFonts w:ascii="仿宋" w:hAnsi="仿宋" w:eastAsia="仿宋" w:cs="仿宋"/>
                <w:spacing w:val="-5"/>
                <w:sz w:val="24"/>
                <w:szCs w:val="24"/>
              </w:rPr>
              <w:t>提供备份投标文件</w:t>
            </w:r>
            <w:r>
              <w:rPr>
                <w:rFonts w:ascii="仿宋" w:hAnsi="仿宋" w:eastAsia="仿宋" w:cs="仿宋"/>
                <w:spacing w:val="-18"/>
                <w:sz w:val="24"/>
                <w:szCs w:val="24"/>
              </w:rPr>
              <w:t xml:space="preserve"> </w:t>
            </w:r>
            <w:r>
              <w:rPr>
                <w:rFonts w:ascii="仿宋" w:hAnsi="仿宋" w:eastAsia="仿宋" w:cs="仿宋"/>
                <w:spacing w:val="-5"/>
                <w:sz w:val="24"/>
                <w:szCs w:val="24"/>
              </w:rPr>
              <w:t>1</w:t>
            </w:r>
            <w:r>
              <w:rPr>
                <w:rFonts w:ascii="仿宋" w:hAnsi="仿宋" w:eastAsia="仿宋" w:cs="仿宋"/>
                <w:spacing w:val="-44"/>
                <w:sz w:val="24"/>
                <w:szCs w:val="24"/>
              </w:rPr>
              <w:t xml:space="preserve"> </w:t>
            </w:r>
            <w:r>
              <w:rPr>
                <w:rFonts w:ascii="仿宋" w:hAnsi="仿宋" w:eastAsia="仿宋" w:cs="仿宋"/>
                <w:spacing w:val="-5"/>
                <w:sz w:val="24"/>
                <w:szCs w:val="24"/>
              </w:rPr>
              <w:t>份（接收人邮箱：</w:t>
            </w:r>
            <w:r>
              <w:rPr>
                <w:rFonts w:hint="eastAsia" w:ascii="仿宋" w:hAnsi="仿宋" w:eastAsia="仿宋" w:cs="仿宋"/>
                <w:spacing w:val="-5"/>
                <w:sz w:val="24"/>
                <w:szCs w:val="24"/>
                <w:lang w:val="en-US" w:eastAsia="zh-CN"/>
              </w:rPr>
              <w:t>1603073772</w:t>
            </w:r>
            <w:r>
              <w:rPr>
                <w:rFonts w:ascii="仿宋" w:hAnsi="仿宋" w:eastAsia="仿宋" w:cs="仿宋"/>
                <w:spacing w:val="-5"/>
                <w:sz w:val="24"/>
                <w:szCs w:val="24"/>
              </w:rPr>
              <w:t>@qq.com，接收</w:t>
            </w:r>
            <w:r>
              <w:rPr>
                <w:rFonts w:ascii="仿宋" w:hAnsi="仿宋" w:eastAsia="仿宋" w:cs="仿宋"/>
                <w:sz w:val="24"/>
                <w:szCs w:val="24"/>
              </w:rPr>
              <w:t xml:space="preserve"> </w:t>
            </w:r>
            <w:r>
              <w:rPr>
                <w:rFonts w:ascii="仿宋" w:hAnsi="仿宋" w:eastAsia="仿宋" w:cs="仿宋"/>
                <w:spacing w:val="-5"/>
                <w:sz w:val="24"/>
                <w:szCs w:val="24"/>
              </w:rPr>
              <w:t>人：</w:t>
            </w:r>
            <w:r>
              <w:rPr>
                <w:rFonts w:hint="eastAsia" w:ascii="仿宋" w:hAnsi="仿宋" w:eastAsia="仿宋" w:cs="仿宋"/>
                <w:spacing w:val="-5"/>
                <w:sz w:val="24"/>
                <w:szCs w:val="24"/>
                <w:lang w:eastAsia="zh-CN"/>
              </w:rPr>
              <w:t>赵</w:t>
            </w:r>
            <w:r>
              <w:rPr>
                <w:rFonts w:ascii="仿宋" w:hAnsi="仿宋" w:eastAsia="仿宋" w:cs="仿宋"/>
                <w:spacing w:val="-5"/>
                <w:sz w:val="24"/>
                <w:szCs w:val="24"/>
              </w:rPr>
              <w:t>先生，电话：18</w:t>
            </w:r>
            <w:r>
              <w:rPr>
                <w:rFonts w:hint="eastAsia" w:ascii="仿宋" w:hAnsi="仿宋" w:eastAsia="仿宋" w:cs="仿宋"/>
                <w:spacing w:val="-5"/>
                <w:sz w:val="24"/>
                <w:szCs w:val="24"/>
                <w:lang w:val="en-US" w:eastAsia="zh-CN"/>
              </w:rPr>
              <w:t>709088827</w:t>
            </w:r>
            <w:r>
              <w:rPr>
                <w:rFonts w:ascii="仿宋" w:hAnsi="仿宋" w:eastAsia="仿宋" w:cs="仿宋"/>
                <w:sz w:val="24"/>
                <w:szCs w:val="24"/>
              </w:rPr>
              <w:t>），</w:t>
            </w:r>
            <w:r>
              <w:rPr>
                <w:rFonts w:ascii="仿宋" w:hAnsi="仿宋" w:eastAsia="仿宋" w:cs="仿宋"/>
                <w:spacing w:val="-5"/>
                <w:sz w:val="24"/>
                <w:szCs w:val="24"/>
              </w:rPr>
              <w:t>“备份投标文件</w:t>
            </w:r>
            <w:r>
              <w:rPr>
                <w:rFonts w:ascii="仿宋" w:hAnsi="仿宋" w:eastAsia="仿宋" w:cs="仿宋"/>
                <w:spacing w:val="-87"/>
                <w:sz w:val="24"/>
                <w:szCs w:val="24"/>
              </w:rPr>
              <w:t xml:space="preserve"> </w:t>
            </w:r>
            <w:r>
              <w:rPr>
                <w:rFonts w:ascii="仿宋" w:hAnsi="仿宋" w:eastAsia="仿宋" w:cs="仿宋"/>
                <w:spacing w:val="-5"/>
                <w:sz w:val="24"/>
                <w:szCs w:val="24"/>
              </w:rPr>
              <w:t>”由供应商</w:t>
            </w:r>
            <w:r>
              <w:rPr>
                <w:rFonts w:ascii="仿宋" w:hAnsi="仿宋" w:eastAsia="仿宋" w:cs="仿宋"/>
                <w:sz w:val="24"/>
                <w:szCs w:val="24"/>
              </w:rPr>
              <w:t xml:space="preserve"> </w:t>
            </w:r>
            <w:r>
              <w:rPr>
                <w:rFonts w:ascii="仿宋" w:hAnsi="仿宋" w:eastAsia="仿宋" w:cs="仿宋"/>
                <w:spacing w:val="-1"/>
                <w:sz w:val="24"/>
                <w:szCs w:val="24"/>
              </w:rPr>
              <w:t>自愿提供，招标文件不作强制性要求；如不提供或未按要求提供</w:t>
            </w:r>
            <w:r>
              <w:rPr>
                <w:rFonts w:ascii="仿宋" w:hAnsi="仿宋" w:eastAsia="仿宋" w:cs="仿宋"/>
                <w:spacing w:val="9"/>
                <w:sz w:val="24"/>
                <w:szCs w:val="24"/>
              </w:rPr>
              <w:t xml:space="preserve"> </w:t>
            </w:r>
            <w:r>
              <w:rPr>
                <w:rFonts w:ascii="仿宋" w:hAnsi="仿宋" w:eastAsia="仿宋" w:cs="仿宋"/>
                <w:spacing w:val="-1"/>
                <w:sz w:val="24"/>
                <w:szCs w:val="24"/>
              </w:rPr>
              <w:t>的，当电子投标文件无法解密时，将导致无备份投标文件而失去</w:t>
            </w:r>
          </w:p>
          <w:p>
            <w:pPr>
              <w:spacing w:line="222" w:lineRule="auto"/>
              <w:ind w:left="120"/>
              <w:rPr>
                <w:rFonts w:ascii="仿宋" w:hAnsi="仿宋" w:eastAsia="仿宋" w:cs="仿宋"/>
                <w:sz w:val="24"/>
                <w:szCs w:val="24"/>
              </w:rPr>
            </w:pPr>
            <w:r>
              <w:rPr>
                <w:rFonts w:ascii="仿宋" w:hAnsi="仿宋" w:eastAsia="仿宋" w:cs="仿宋"/>
                <w:spacing w:val="-4"/>
                <w:sz w:val="24"/>
                <w:szCs w:val="24"/>
              </w:rPr>
              <w:t>投标资格。</w:t>
            </w:r>
          </w:p>
          <w:p>
            <w:pPr>
              <w:spacing w:before="178" w:line="360" w:lineRule="auto"/>
              <w:ind w:left="120" w:right="114" w:hanging="6"/>
              <w:jc w:val="both"/>
              <w:rPr>
                <w:rFonts w:ascii="仿宋" w:hAnsi="仿宋" w:eastAsia="仿宋" w:cs="仿宋"/>
                <w:sz w:val="24"/>
                <w:szCs w:val="24"/>
              </w:rPr>
            </w:pPr>
            <w:r>
              <w:rPr>
                <w:rFonts w:ascii="仿宋" w:hAnsi="仿宋" w:eastAsia="仿宋" w:cs="仿宋"/>
                <w:spacing w:val="-1"/>
                <w:sz w:val="24"/>
                <w:szCs w:val="24"/>
              </w:rPr>
              <w:t>a.备份投标文件提供要求：供应商可以将备份投标文件打包压缩</w:t>
            </w:r>
            <w:r>
              <w:rPr>
                <w:rFonts w:ascii="仿宋" w:hAnsi="仿宋" w:eastAsia="仿宋" w:cs="仿宋"/>
                <w:spacing w:val="18"/>
                <w:sz w:val="24"/>
                <w:szCs w:val="24"/>
              </w:rPr>
              <w:t xml:space="preserve"> </w:t>
            </w:r>
            <w:r>
              <w:rPr>
                <w:rFonts w:ascii="仿宋" w:hAnsi="仿宋" w:eastAsia="仿宋" w:cs="仿宋"/>
                <w:spacing w:val="-4"/>
                <w:sz w:val="24"/>
                <w:szCs w:val="24"/>
              </w:rPr>
              <w:t>并加密，压缩包命名为“XX</w:t>
            </w:r>
            <w:r>
              <w:rPr>
                <w:rFonts w:ascii="仿宋" w:hAnsi="仿宋" w:eastAsia="仿宋" w:cs="仿宋"/>
                <w:spacing w:val="-39"/>
                <w:sz w:val="24"/>
                <w:szCs w:val="24"/>
              </w:rPr>
              <w:t xml:space="preserve"> </w:t>
            </w:r>
            <w:r>
              <w:rPr>
                <w:rFonts w:ascii="仿宋" w:hAnsi="仿宋" w:eastAsia="仿宋" w:cs="仿宋"/>
                <w:spacing w:val="-4"/>
                <w:sz w:val="24"/>
                <w:szCs w:val="24"/>
              </w:rPr>
              <w:t>单位备份投标文件</w:t>
            </w:r>
            <w:r>
              <w:rPr>
                <w:rFonts w:ascii="仿宋" w:hAnsi="仿宋" w:eastAsia="仿宋" w:cs="仿宋"/>
                <w:spacing w:val="-88"/>
                <w:sz w:val="24"/>
                <w:szCs w:val="24"/>
              </w:rPr>
              <w:t xml:space="preserve"> </w:t>
            </w:r>
            <w:r>
              <w:rPr>
                <w:rFonts w:ascii="仿宋" w:hAnsi="仿宋" w:eastAsia="仿宋" w:cs="仿宋"/>
                <w:spacing w:val="-4"/>
                <w:sz w:val="24"/>
                <w:szCs w:val="24"/>
              </w:rPr>
              <w:t>”，加密密码</w:t>
            </w:r>
            <w:r>
              <w:rPr>
                <w:rFonts w:ascii="仿宋" w:hAnsi="仿宋" w:eastAsia="仿宋" w:cs="仿宋"/>
                <w:spacing w:val="-5"/>
                <w:sz w:val="24"/>
                <w:szCs w:val="24"/>
              </w:rPr>
              <w:t>由供</w:t>
            </w:r>
            <w:r>
              <w:rPr>
                <w:rFonts w:ascii="仿宋" w:hAnsi="仿宋" w:eastAsia="仿宋" w:cs="仿宋"/>
                <w:sz w:val="24"/>
                <w:szCs w:val="24"/>
              </w:rPr>
              <w:t xml:space="preserve"> </w:t>
            </w:r>
            <w:r>
              <w:rPr>
                <w:rFonts w:ascii="仿宋" w:hAnsi="仿宋" w:eastAsia="仿宋" w:cs="仿宋"/>
                <w:spacing w:val="-9"/>
                <w:sz w:val="24"/>
                <w:szCs w:val="24"/>
              </w:rPr>
              <w:t>应商自行保管；送达时间以采购代理机构实际接收时间为准。“备</w:t>
            </w:r>
            <w:r>
              <w:rPr>
                <w:rFonts w:ascii="仿宋" w:hAnsi="仿宋" w:eastAsia="仿宋" w:cs="仿宋"/>
                <w:spacing w:val="16"/>
                <w:sz w:val="24"/>
                <w:szCs w:val="24"/>
              </w:rPr>
              <w:t xml:space="preserve"> </w:t>
            </w:r>
            <w:r>
              <w:rPr>
                <w:rFonts w:ascii="仿宋" w:hAnsi="仿宋" w:eastAsia="仿宋" w:cs="仿宋"/>
                <w:spacing w:val="-2"/>
                <w:sz w:val="24"/>
                <w:szCs w:val="24"/>
              </w:rPr>
              <w:t>份投标文件</w:t>
            </w:r>
            <w:r>
              <w:rPr>
                <w:rFonts w:ascii="仿宋" w:hAnsi="仿宋" w:eastAsia="仿宋" w:cs="仿宋"/>
                <w:spacing w:val="-81"/>
                <w:sz w:val="24"/>
                <w:szCs w:val="24"/>
              </w:rPr>
              <w:t xml:space="preserve"> </w:t>
            </w:r>
            <w:r>
              <w:rPr>
                <w:rFonts w:ascii="仿宋" w:hAnsi="仿宋" w:eastAsia="仿宋" w:cs="仿宋"/>
                <w:spacing w:val="-2"/>
                <w:sz w:val="24"/>
                <w:szCs w:val="24"/>
              </w:rPr>
              <w:t>”逾期或未按要求提供的视为未提供，建议供应商提</w:t>
            </w:r>
          </w:p>
          <w:p>
            <w:pPr>
              <w:spacing w:line="221" w:lineRule="auto"/>
              <w:ind w:left="124"/>
              <w:rPr>
                <w:rFonts w:ascii="仿宋" w:hAnsi="仿宋" w:eastAsia="仿宋" w:cs="仿宋"/>
                <w:sz w:val="24"/>
                <w:szCs w:val="24"/>
              </w:rPr>
            </w:pPr>
            <w:r>
              <w:rPr>
                <w:rFonts w:ascii="仿宋" w:hAnsi="仿宋" w:eastAsia="仿宋" w:cs="仿宋"/>
                <w:spacing w:val="-9"/>
                <w:sz w:val="24"/>
                <w:szCs w:val="24"/>
              </w:rPr>
              <w:t>前</w:t>
            </w:r>
            <w:r>
              <w:rPr>
                <w:rFonts w:ascii="仿宋" w:hAnsi="仿宋" w:eastAsia="仿宋" w:cs="仿宋"/>
                <w:spacing w:val="-23"/>
                <w:sz w:val="24"/>
                <w:szCs w:val="24"/>
              </w:rPr>
              <w:t xml:space="preserve"> </w:t>
            </w:r>
            <w:r>
              <w:rPr>
                <w:rFonts w:ascii="仿宋" w:hAnsi="仿宋" w:eastAsia="仿宋" w:cs="仿宋"/>
                <w:spacing w:val="-9"/>
                <w:sz w:val="24"/>
                <w:szCs w:val="24"/>
              </w:rPr>
              <w:t>1 日办理邮件提供事宜。</w:t>
            </w:r>
          </w:p>
          <w:p>
            <w:pPr>
              <w:spacing w:before="180" w:line="221" w:lineRule="auto"/>
              <w:jc w:val="right"/>
              <w:rPr>
                <w:rFonts w:ascii="仿宋" w:hAnsi="仿宋" w:eastAsia="仿宋" w:cs="仿宋"/>
                <w:sz w:val="24"/>
                <w:szCs w:val="24"/>
              </w:rPr>
            </w:pPr>
            <w:r>
              <w:rPr>
                <w:rFonts w:ascii="仿宋" w:hAnsi="仿宋" w:eastAsia="仿宋" w:cs="仿宋"/>
                <w:spacing w:val="-6"/>
                <w:sz w:val="24"/>
                <w:szCs w:val="24"/>
              </w:rPr>
              <w:t>b.通过“政府采购云平台</w:t>
            </w:r>
            <w:r>
              <w:rPr>
                <w:rFonts w:ascii="仿宋" w:hAnsi="仿宋" w:eastAsia="仿宋" w:cs="仿宋"/>
                <w:spacing w:val="-88"/>
                <w:sz w:val="24"/>
                <w:szCs w:val="24"/>
              </w:rPr>
              <w:t xml:space="preserve"> </w:t>
            </w:r>
            <w:r>
              <w:rPr>
                <w:rFonts w:ascii="仿宋" w:hAnsi="仿宋" w:eastAsia="仿宋" w:cs="仿宋"/>
                <w:spacing w:val="-6"/>
                <w:sz w:val="24"/>
                <w:szCs w:val="24"/>
              </w:rPr>
              <w:t>”成功上传递交的“电子加密投标</w:t>
            </w:r>
            <w:r>
              <w:rPr>
                <w:rFonts w:ascii="仿宋" w:hAnsi="仿宋" w:eastAsia="仿宋" w:cs="仿宋"/>
                <w:spacing w:val="-7"/>
                <w:sz w:val="24"/>
                <w:szCs w:val="24"/>
              </w:rPr>
              <w:t>文件</w:t>
            </w:r>
            <w:r>
              <w:rPr>
                <w:rFonts w:ascii="仿宋" w:hAnsi="仿宋" w:eastAsia="仿宋" w:cs="仿宋"/>
                <w:spacing w:val="-89"/>
                <w:sz w:val="24"/>
                <w:szCs w:val="24"/>
              </w:rPr>
              <w:t xml:space="preserve"> </w:t>
            </w:r>
            <w:r>
              <w:rPr>
                <w:rFonts w:ascii="仿宋" w:hAnsi="仿宋" w:eastAsia="仿宋" w:cs="仿宋"/>
                <w:spacing w:val="-7"/>
                <w:sz w:val="24"/>
                <w:szCs w:val="24"/>
              </w:rPr>
              <w:t>”</w:t>
            </w:r>
          </w:p>
        </w:tc>
      </w:tr>
    </w:tbl>
    <w:p>
      <w:pPr>
        <w:rPr>
          <w:rFonts w:ascii="Arial"/>
          <w:sz w:val="21"/>
        </w:rPr>
      </w:pPr>
    </w:p>
    <w:p>
      <w:pPr>
        <w:rPr>
          <w:rFonts w:ascii="Arial" w:hAnsi="Arial" w:eastAsia="Arial" w:cs="Arial"/>
          <w:sz w:val="21"/>
          <w:szCs w:val="21"/>
        </w:rPr>
        <w:sectPr>
          <w:footerReference r:id="rId12"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487" w:type="dxa"/>
            <w:vAlign w:val="top"/>
          </w:tcPr>
          <w:p>
            <w:pPr>
              <w:pStyle w:val="17"/>
            </w:pPr>
          </w:p>
        </w:tc>
        <w:tc>
          <w:tcPr>
            <w:tcW w:w="1779" w:type="dxa"/>
            <w:vAlign w:val="top"/>
          </w:tcPr>
          <w:p>
            <w:pPr>
              <w:pStyle w:val="17"/>
            </w:pPr>
          </w:p>
        </w:tc>
        <w:tc>
          <w:tcPr>
            <w:tcW w:w="6950" w:type="dxa"/>
            <w:vAlign w:val="top"/>
          </w:tcPr>
          <w:p>
            <w:pPr>
              <w:spacing w:before="118" w:line="360" w:lineRule="auto"/>
              <w:ind w:left="120" w:right="107" w:firstLine="31"/>
              <w:rPr>
                <w:rFonts w:ascii="仿宋" w:hAnsi="仿宋" w:eastAsia="仿宋" w:cs="仿宋"/>
                <w:sz w:val="24"/>
                <w:szCs w:val="24"/>
              </w:rPr>
            </w:pPr>
            <w:r>
              <w:rPr>
                <w:rFonts w:ascii="仿宋" w:hAnsi="仿宋" w:eastAsia="仿宋" w:cs="仿宋"/>
                <w:spacing w:val="-4"/>
                <w:sz w:val="24"/>
                <w:szCs w:val="24"/>
              </w:rPr>
              <w:t>已按时解密的，“备份投标文件</w:t>
            </w:r>
            <w:r>
              <w:rPr>
                <w:rFonts w:ascii="仿宋" w:hAnsi="仿宋" w:eastAsia="仿宋" w:cs="仿宋"/>
                <w:spacing w:val="-76"/>
                <w:sz w:val="24"/>
                <w:szCs w:val="24"/>
              </w:rPr>
              <w:t xml:space="preserve"> </w:t>
            </w:r>
            <w:r>
              <w:rPr>
                <w:rFonts w:ascii="仿宋" w:hAnsi="仿宋" w:eastAsia="仿宋" w:cs="仿宋"/>
                <w:spacing w:val="-4"/>
                <w:sz w:val="24"/>
                <w:szCs w:val="24"/>
              </w:rPr>
              <w:t>”</w:t>
            </w:r>
            <w:r>
              <w:rPr>
                <w:rFonts w:ascii="仿宋" w:hAnsi="仿宋" w:eastAsia="仿宋" w:cs="仿宋"/>
                <w:spacing w:val="-88"/>
                <w:sz w:val="24"/>
                <w:szCs w:val="24"/>
              </w:rPr>
              <w:t xml:space="preserve"> </w:t>
            </w:r>
            <w:r>
              <w:rPr>
                <w:rFonts w:ascii="仿宋" w:hAnsi="仿宋" w:eastAsia="仿宋" w:cs="仿宋"/>
                <w:spacing w:val="-4"/>
                <w:sz w:val="24"/>
                <w:szCs w:val="24"/>
              </w:rPr>
              <w:t>自动失效。投标截止时间前，</w:t>
            </w:r>
            <w:r>
              <w:rPr>
                <w:rFonts w:ascii="仿宋" w:hAnsi="仿宋" w:eastAsia="仿宋" w:cs="仿宋"/>
                <w:sz w:val="24"/>
                <w:szCs w:val="24"/>
              </w:rPr>
              <w:t xml:space="preserve"> </w:t>
            </w:r>
            <w:r>
              <w:rPr>
                <w:rFonts w:ascii="仿宋" w:hAnsi="仿宋" w:eastAsia="仿宋" w:cs="仿宋"/>
                <w:spacing w:val="-3"/>
                <w:sz w:val="24"/>
                <w:szCs w:val="24"/>
              </w:rPr>
              <w:t>投标供应商仅提供了“备份投标文件</w:t>
            </w:r>
            <w:r>
              <w:rPr>
                <w:rFonts w:ascii="仿宋" w:hAnsi="仿宋" w:eastAsia="仿宋" w:cs="仿宋"/>
                <w:spacing w:val="-85"/>
                <w:sz w:val="24"/>
                <w:szCs w:val="24"/>
              </w:rPr>
              <w:t xml:space="preserve"> </w:t>
            </w:r>
            <w:r>
              <w:rPr>
                <w:rFonts w:ascii="仿宋" w:hAnsi="仿宋" w:eastAsia="仿宋" w:cs="仿宋"/>
                <w:spacing w:val="-3"/>
                <w:sz w:val="24"/>
                <w:szCs w:val="24"/>
              </w:rPr>
              <w:t>”而未将“</w:t>
            </w:r>
            <w:r>
              <w:rPr>
                <w:rFonts w:ascii="仿宋" w:hAnsi="仿宋" w:eastAsia="仿宋" w:cs="仿宋"/>
                <w:spacing w:val="-76"/>
                <w:sz w:val="24"/>
                <w:szCs w:val="24"/>
              </w:rPr>
              <w:t xml:space="preserve"> </w:t>
            </w:r>
            <w:r>
              <w:rPr>
                <w:rFonts w:ascii="仿宋" w:hAnsi="仿宋" w:eastAsia="仿宋" w:cs="仿宋"/>
                <w:spacing w:val="-3"/>
                <w:sz w:val="24"/>
                <w:szCs w:val="24"/>
              </w:rPr>
              <w:t>电子加密投标文</w:t>
            </w:r>
          </w:p>
          <w:p>
            <w:pPr>
              <w:spacing w:before="1" w:line="220" w:lineRule="auto"/>
              <w:ind w:left="121"/>
              <w:rPr>
                <w:rFonts w:ascii="仿宋" w:hAnsi="仿宋" w:eastAsia="仿宋" w:cs="仿宋"/>
                <w:sz w:val="24"/>
                <w:szCs w:val="24"/>
              </w:rPr>
            </w:pPr>
            <w:r>
              <w:rPr>
                <w:rFonts w:ascii="仿宋" w:hAnsi="仿宋" w:eastAsia="仿宋" w:cs="仿宋"/>
                <w:spacing w:val="-4"/>
                <w:sz w:val="24"/>
                <w:szCs w:val="24"/>
              </w:rPr>
              <w:t>件</w:t>
            </w:r>
            <w:r>
              <w:rPr>
                <w:rFonts w:ascii="仿宋" w:hAnsi="仿宋" w:eastAsia="仿宋" w:cs="仿宋"/>
                <w:spacing w:val="-77"/>
                <w:sz w:val="24"/>
                <w:szCs w:val="24"/>
              </w:rPr>
              <w:t xml:space="preserve"> </w:t>
            </w:r>
            <w:r>
              <w:rPr>
                <w:rFonts w:ascii="仿宋" w:hAnsi="仿宋" w:eastAsia="仿宋" w:cs="仿宋"/>
                <w:spacing w:val="-4"/>
                <w:sz w:val="24"/>
                <w:szCs w:val="24"/>
              </w:rPr>
              <w:t>”成功上传至“政府采购云平台</w:t>
            </w:r>
            <w:r>
              <w:rPr>
                <w:rFonts w:ascii="仿宋" w:hAnsi="仿宋" w:eastAsia="仿宋" w:cs="仿宋"/>
                <w:spacing w:val="-88"/>
                <w:sz w:val="24"/>
                <w:szCs w:val="24"/>
              </w:rPr>
              <w:t xml:space="preserve"> </w:t>
            </w:r>
            <w:r>
              <w:rPr>
                <w:rFonts w:ascii="仿宋" w:hAnsi="仿宋" w:eastAsia="仿宋" w:cs="仿宋"/>
                <w:spacing w:val="-4"/>
                <w:sz w:val="24"/>
                <w:szCs w:val="24"/>
              </w:rPr>
              <w:t>”的，投标无效。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Align w:val="top"/>
          </w:tcPr>
          <w:p>
            <w:pPr>
              <w:spacing w:before="311" w:line="180" w:lineRule="auto"/>
              <w:ind w:left="141"/>
              <w:rPr>
                <w:rFonts w:ascii="仿宋" w:hAnsi="仿宋" w:eastAsia="仿宋" w:cs="仿宋"/>
                <w:sz w:val="24"/>
                <w:szCs w:val="24"/>
              </w:rPr>
            </w:pPr>
            <w:r>
              <w:rPr>
                <w:rFonts w:ascii="仿宋" w:hAnsi="仿宋" w:eastAsia="仿宋" w:cs="仿宋"/>
                <w:spacing w:val="-6"/>
                <w:sz w:val="24"/>
                <w:szCs w:val="24"/>
              </w:rPr>
              <w:t>22</w:t>
            </w:r>
          </w:p>
        </w:tc>
        <w:tc>
          <w:tcPr>
            <w:tcW w:w="1779" w:type="dxa"/>
            <w:vAlign w:val="top"/>
          </w:tcPr>
          <w:p>
            <w:pPr>
              <w:spacing w:before="36" w:line="466" w:lineRule="exact"/>
              <w:ind w:left="181"/>
              <w:rPr>
                <w:rFonts w:ascii="仿宋" w:hAnsi="仿宋" w:eastAsia="仿宋" w:cs="仿宋"/>
                <w:sz w:val="24"/>
                <w:szCs w:val="24"/>
              </w:rPr>
            </w:pPr>
            <w:r>
              <w:rPr>
                <w:rFonts w:ascii="仿宋" w:hAnsi="仿宋" w:eastAsia="仿宋" w:cs="仿宋"/>
                <w:spacing w:val="-3"/>
                <w:position w:val="16"/>
                <w:sz w:val="24"/>
                <w:szCs w:val="24"/>
              </w:rPr>
              <w:t>投标截止时间</w:t>
            </w:r>
          </w:p>
          <w:p>
            <w:pPr>
              <w:spacing w:line="223" w:lineRule="auto"/>
              <w:ind w:left="544"/>
              <w:rPr>
                <w:rFonts w:ascii="仿宋" w:hAnsi="仿宋" w:eastAsia="仿宋" w:cs="仿宋"/>
                <w:sz w:val="24"/>
                <w:szCs w:val="24"/>
              </w:rPr>
            </w:pPr>
            <w:r>
              <w:rPr>
                <w:rFonts w:ascii="仿宋" w:hAnsi="仿宋" w:eastAsia="仿宋" w:cs="仿宋"/>
                <w:spacing w:val="-7"/>
                <w:sz w:val="24"/>
                <w:szCs w:val="24"/>
              </w:rPr>
              <w:t>及地点</w:t>
            </w:r>
          </w:p>
        </w:tc>
        <w:tc>
          <w:tcPr>
            <w:tcW w:w="6950" w:type="dxa"/>
            <w:vAlign w:val="top"/>
          </w:tcPr>
          <w:p>
            <w:pPr>
              <w:spacing w:before="130" w:line="222" w:lineRule="auto"/>
              <w:ind w:left="120"/>
              <w:rPr>
                <w:rFonts w:ascii="仿宋" w:hAnsi="仿宋" w:eastAsia="仿宋" w:cs="仿宋"/>
                <w:sz w:val="24"/>
                <w:szCs w:val="24"/>
              </w:rPr>
            </w:pPr>
            <w:r>
              <w:rPr>
                <w:rFonts w:ascii="仿宋" w:hAnsi="仿宋" w:eastAsia="仿宋" w:cs="仿宋"/>
                <w:spacing w:val="-6"/>
                <w:sz w:val="24"/>
                <w:szCs w:val="24"/>
              </w:rPr>
              <w:t>投标截止时间：2023</w:t>
            </w:r>
            <w:r>
              <w:rPr>
                <w:rFonts w:ascii="仿宋" w:hAnsi="仿宋" w:eastAsia="仿宋" w:cs="仿宋"/>
                <w:spacing w:val="-39"/>
                <w:sz w:val="24"/>
                <w:szCs w:val="24"/>
              </w:rPr>
              <w:t xml:space="preserve"> </w:t>
            </w:r>
            <w:r>
              <w:rPr>
                <w:rFonts w:ascii="仿宋" w:hAnsi="仿宋" w:eastAsia="仿宋" w:cs="仿宋"/>
                <w:spacing w:val="-6"/>
                <w:sz w:val="24"/>
                <w:szCs w:val="24"/>
              </w:rPr>
              <w:t>年</w:t>
            </w:r>
            <w:r>
              <w:rPr>
                <w:rFonts w:ascii="仿宋" w:hAnsi="仿宋" w:eastAsia="仿宋" w:cs="仿宋"/>
                <w:spacing w:val="-50"/>
                <w:sz w:val="24"/>
                <w:szCs w:val="24"/>
              </w:rPr>
              <w:t xml:space="preserve"> </w:t>
            </w:r>
            <w:r>
              <w:rPr>
                <w:rFonts w:ascii="仿宋" w:hAnsi="仿宋" w:eastAsia="仿宋" w:cs="仿宋"/>
                <w:spacing w:val="-6"/>
                <w:sz w:val="24"/>
                <w:szCs w:val="24"/>
              </w:rPr>
              <w:t>07</w:t>
            </w:r>
            <w:r>
              <w:rPr>
                <w:rFonts w:ascii="仿宋" w:hAnsi="仿宋" w:eastAsia="仿宋" w:cs="仿宋"/>
                <w:spacing w:val="-33"/>
                <w:sz w:val="24"/>
                <w:szCs w:val="24"/>
              </w:rPr>
              <w:t xml:space="preserve"> </w:t>
            </w:r>
            <w:r>
              <w:rPr>
                <w:rFonts w:ascii="仿宋" w:hAnsi="仿宋" w:eastAsia="仿宋" w:cs="仿宋"/>
                <w:spacing w:val="-6"/>
                <w:sz w:val="24"/>
                <w:szCs w:val="24"/>
              </w:rPr>
              <w:t>月</w:t>
            </w:r>
            <w:r>
              <w:rPr>
                <w:rFonts w:hint="eastAsia" w:ascii="仿宋" w:hAnsi="仿宋" w:eastAsia="仿宋" w:cs="仿宋"/>
                <w:spacing w:val="-34"/>
                <w:sz w:val="24"/>
                <w:szCs w:val="24"/>
                <w:lang w:val="en-US" w:eastAsia="zh-CN"/>
              </w:rPr>
              <w:t xml:space="preserve">21 </w:t>
            </w:r>
            <w:r>
              <w:rPr>
                <w:rFonts w:ascii="仿宋" w:hAnsi="仿宋" w:eastAsia="仿宋" w:cs="仿宋"/>
                <w:spacing w:val="-6"/>
                <w:sz w:val="24"/>
                <w:szCs w:val="24"/>
              </w:rPr>
              <w:t>日</w:t>
            </w:r>
            <w:r>
              <w:rPr>
                <w:rFonts w:ascii="仿宋" w:hAnsi="仿宋" w:eastAsia="仿宋" w:cs="仿宋"/>
                <w:spacing w:val="-34"/>
                <w:sz w:val="24"/>
                <w:szCs w:val="24"/>
              </w:rPr>
              <w:t xml:space="preserve"> </w:t>
            </w:r>
            <w:r>
              <w:rPr>
                <w:rFonts w:ascii="仿宋" w:hAnsi="仿宋" w:eastAsia="仿宋" w:cs="仿宋"/>
                <w:spacing w:val="-6"/>
                <w:sz w:val="24"/>
                <w:szCs w:val="24"/>
              </w:rPr>
              <w:t>1</w:t>
            </w:r>
            <w:r>
              <w:rPr>
                <w:rFonts w:hint="eastAsia" w:ascii="仿宋" w:hAnsi="仿宋" w:eastAsia="仿宋" w:cs="仿宋"/>
                <w:spacing w:val="-6"/>
                <w:sz w:val="24"/>
                <w:szCs w:val="24"/>
                <w:lang w:val="en-US" w:eastAsia="zh-CN"/>
              </w:rPr>
              <w:t>0</w:t>
            </w:r>
            <w:r>
              <w:rPr>
                <w:rFonts w:ascii="仿宋" w:hAnsi="仿宋" w:eastAsia="仿宋" w:cs="仿宋"/>
                <w:spacing w:val="-6"/>
                <w:sz w:val="24"/>
                <w:szCs w:val="24"/>
              </w:rPr>
              <w:t>:</w:t>
            </w:r>
            <w:r>
              <w:rPr>
                <w:rFonts w:hint="eastAsia" w:ascii="仿宋" w:hAnsi="仿宋" w:eastAsia="仿宋" w:cs="仿宋"/>
                <w:spacing w:val="-6"/>
                <w:sz w:val="24"/>
                <w:szCs w:val="24"/>
                <w:lang w:val="en-US" w:eastAsia="zh-CN"/>
              </w:rPr>
              <w:t>3</w:t>
            </w:r>
            <w:r>
              <w:rPr>
                <w:rFonts w:ascii="仿宋" w:hAnsi="仿宋" w:eastAsia="仿宋" w:cs="仿宋"/>
                <w:spacing w:val="-7"/>
                <w:sz w:val="24"/>
                <w:szCs w:val="24"/>
              </w:rPr>
              <w:t>0（北京时间）</w:t>
            </w:r>
          </w:p>
          <w:p>
            <w:pPr>
              <w:spacing w:before="80" w:line="215" w:lineRule="auto"/>
              <w:ind w:left="142"/>
              <w:rPr>
                <w:rFonts w:ascii="仿宋" w:hAnsi="仿宋" w:eastAsia="仿宋" w:cs="仿宋"/>
                <w:sz w:val="24"/>
                <w:szCs w:val="24"/>
              </w:rPr>
            </w:pPr>
            <w:r>
              <w:rPr>
                <w:rFonts w:ascii="仿宋" w:hAnsi="仿宋" w:eastAsia="仿宋" w:cs="仿宋"/>
                <w:spacing w:val="-1"/>
                <w:sz w:val="24"/>
                <w:szCs w:val="24"/>
              </w:rPr>
              <w:t>投标地点：新疆政府采购云平台（www.zcygov.cn）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Align w:val="top"/>
          </w:tcPr>
          <w:p>
            <w:pPr>
              <w:spacing w:before="310" w:line="180" w:lineRule="auto"/>
              <w:ind w:left="141"/>
              <w:rPr>
                <w:rFonts w:ascii="仿宋" w:hAnsi="仿宋" w:eastAsia="仿宋" w:cs="仿宋"/>
                <w:sz w:val="24"/>
                <w:szCs w:val="24"/>
              </w:rPr>
            </w:pPr>
            <w:r>
              <w:rPr>
                <w:rFonts w:ascii="仿宋" w:hAnsi="仿宋" w:eastAsia="仿宋" w:cs="仿宋"/>
                <w:spacing w:val="-6"/>
                <w:sz w:val="24"/>
                <w:szCs w:val="24"/>
              </w:rPr>
              <w:t>23</w:t>
            </w:r>
          </w:p>
        </w:tc>
        <w:tc>
          <w:tcPr>
            <w:tcW w:w="1779" w:type="dxa"/>
            <w:vAlign w:val="top"/>
          </w:tcPr>
          <w:p>
            <w:pPr>
              <w:spacing w:before="35" w:line="466" w:lineRule="exact"/>
              <w:ind w:left="182"/>
              <w:rPr>
                <w:rFonts w:ascii="仿宋" w:hAnsi="仿宋" w:eastAsia="仿宋" w:cs="仿宋"/>
                <w:sz w:val="24"/>
                <w:szCs w:val="24"/>
              </w:rPr>
            </w:pPr>
            <w:r>
              <w:rPr>
                <w:rFonts w:ascii="仿宋" w:hAnsi="仿宋" w:eastAsia="仿宋" w:cs="仿宋"/>
                <w:spacing w:val="-3"/>
                <w:position w:val="16"/>
                <w:sz w:val="24"/>
                <w:szCs w:val="24"/>
              </w:rPr>
              <w:t>开标时间及地</w:t>
            </w:r>
          </w:p>
          <w:p>
            <w:pPr>
              <w:spacing w:line="223" w:lineRule="auto"/>
              <w:ind w:left="795"/>
              <w:rPr>
                <w:rFonts w:ascii="仿宋" w:hAnsi="仿宋" w:eastAsia="仿宋" w:cs="仿宋"/>
                <w:sz w:val="24"/>
                <w:szCs w:val="24"/>
              </w:rPr>
            </w:pPr>
            <w:r>
              <w:rPr>
                <w:rFonts w:ascii="仿宋" w:hAnsi="仿宋" w:eastAsia="仿宋" w:cs="仿宋"/>
                <w:sz w:val="24"/>
                <w:szCs w:val="24"/>
              </w:rPr>
              <w:t>点</w:t>
            </w:r>
          </w:p>
        </w:tc>
        <w:tc>
          <w:tcPr>
            <w:tcW w:w="6950" w:type="dxa"/>
            <w:vAlign w:val="top"/>
          </w:tcPr>
          <w:p>
            <w:pPr>
              <w:spacing w:before="36" w:line="222" w:lineRule="auto"/>
              <w:ind w:left="121"/>
              <w:rPr>
                <w:rFonts w:ascii="仿宋" w:hAnsi="仿宋" w:eastAsia="仿宋" w:cs="仿宋"/>
                <w:sz w:val="24"/>
                <w:szCs w:val="24"/>
              </w:rPr>
            </w:pPr>
            <w:r>
              <w:rPr>
                <w:rFonts w:ascii="仿宋" w:hAnsi="仿宋" w:eastAsia="仿宋" w:cs="仿宋"/>
                <w:spacing w:val="-7"/>
                <w:sz w:val="24"/>
                <w:szCs w:val="24"/>
              </w:rPr>
              <w:t>开标时间：2023</w:t>
            </w:r>
            <w:r>
              <w:rPr>
                <w:rFonts w:ascii="仿宋" w:hAnsi="仿宋" w:eastAsia="仿宋" w:cs="仿宋"/>
                <w:spacing w:val="-31"/>
                <w:sz w:val="24"/>
                <w:szCs w:val="24"/>
              </w:rPr>
              <w:t xml:space="preserve"> </w:t>
            </w:r>
            <w:r>
              <w:rPr>
                <w:rFonts w:ascii="仿宋" w:hAnsi="仿宋" w:eastAsia="仿宋" w:cs="仿宋"/>
                <w:spacing w:val="-7"/>
                <w:sz w:val="24"/>
                <w:szCs w:val="24"/>
              </w:rPr>
              <w:t>年</w:t>
            </w:r>
            <w:r>
              <w:rPr>
                <w:rFonts w:ascii="仿宋" w:hAnsi="仿宋" w:eastAsia="仿宋" w:cs="仿宋"/>
                <w:spacing w:val="-6"/>
                <w:sz w:val="24"/>
                <w:szCs w:val="24"/>
              </w:rPr>
              <w:t>07</w:t>
            </w:r>
            <w:r>
              <w:rPr>
                <w:rFonts w:ascii="仿宋" w:hAnsi="仿宋" w:eastAsia="仿宋" w:cs="仿宋"/>
                <w:spacing w:val="-33"/>
                <w:sz w:val="24"/>
                <w:szCs w:val="24"/>
              </w:rPr>
              <w:t xml:space="preserve"> </w:t>
            </w:r>
            <w:r>
              <w:rPr>
                <w:rFonts w:ascii="仿宋" w:hAnsi="仿宋" w:eastAsia="仿宋" w:cs="仿宋"/>
                <w:spacing w:val="-6"/>
                <w:sz w:val="24"/>
                <w:szCs w:val="24"/>
              </w:rPr>
              <w:t>月</w:t>
            </w:r>
            <w:r>
              <w:rPr>
                <w:rFonts w:hint="eastAsia" w:ascii="仿宋" w:hAnsi="仿宋" w:eastAsia="仿宋" w:cs="仿宋"/>
                <w:spacing w:val="-34"/>
                <w:sz w:val="24"/>
                <w:szCs w:val="24"/>
                <w:lang w:val="en-US" w:eastAsia="zh-CN"/>
              </w:rPr>
              <w:t xml:space="preserve">21 </w:t>
            </w:r>
            <w:r>
              <w:rPr>
                <w:rFonts w:ascii="仿宋" w:hAnsi="仿宋" w:eastAsia="仿宋" w:cs="仿宋"/>
                <w:spacing w:val="-6"/>
                <w:sz w:val="24"/>
                <w:szCs w:val="24"/>
              </w:rPr>
              <w:t>日</w:t>
            </w:r>
            <w:r>
              <w:rPr>
                <w:rFonts w:ascii="仿宋" w:hAnsi="仿宋" w:eastAsia="仿宋" w:cs="仿宋"/>
                <w:spacing w:val="-34"/>
                <w:sz w:val="24"/>
                <w:szCs w:val="24"/>
              </w:rPr>
              <w:t xml:space="preserve"> </w:t>
            </w:r>
            <w:r>
              <w:rPr>
                <w:rFonts w:ascii="仿宋" w:hAnsi="仿宋" w:eastAsia="仿宋" w:cs="仿宋"/>
                <w:spacing w:val="-6"/>
                <w:sz w:val="24"/>
                <w:szCs w:val="24"/>
              </w:rPr>
              <w:t>1</w:t>
            </w:r>
            <w:r>
              <w:rPr>
                <w:rFonts w:hint="eastAsia" w:ascii="仿宋" w:hAnsi="仿宋" w:eastAsia="仿宋" w:cs="仿宋"/>
                <w:spacing w:val="-6"/>
                <w:sz w:val="24"/>
                <w:szCs w:val="24"/>
                <w:lang w:val="en-US" w:eastAsia="zh-CN"/>
              </w:rPr>
              <w:t>0</w:t>
            </w:r>
            <w:r>
              <w:rPr>
                <w:rFonts w:ascii="仿宋" w:hAnsi="仿宋" w:eastAsia="仿宋" w:cs="仿宋"/>
                <w:spacing w:val="-6"/>
                <w:sz w:val="24"/>
                <w:szCs w:val="24"/>
              </w:rPr>
              <w:t>:</w:t>
            </w:r>
            <w:r>
              <w:rPr>
                <w:rFonts w:hint="eastAsia" w:ascii="仿宋" w:hAnsi="仿宋" w:eastAsia="仿宋" w:cs="仿宋"/>
                <w:spacing w:val="-6"/>
                <w:sz w:val="24"/>
                <w:szCs w:val="24"/>
                <w:lang w:val="en-US" w:eastAsia="zh-CN"/>
              </w:rPr>
              <w:t>3</w:t>
            </w:r>
            <w:r>
              <w:rPr>
                <w:rFonts w:ascii="仿宋" w:hAnsi="仿宋" w:eastAsia="仿宋" w:cs="仿宋"/>
                <w:spacing w:val="-7"/>
                <w:sz w:val="24"/>
                <w:szCs w:val="24"/>
              </w:rPr>
              <w:t>0（北京时间）</w:t>
            </w:r>
          </w:p>
          <w:p>
            <w:pPr>
              <w:spacing w:before="176" w:line="215" w:lineRule="auto"/>
              <w:ind w:left="121"/>
              <w:rPr>
                <w:rFonts w:ascii="仿宋" w:hAnsi="仿宋" w:eastAsia="仿宋" w:cs="仿宋"/>
                <w:sz w:val="24"/>
                <w:szCs w:val="24"/>
              </w:rPr>
            </w:pPr>
            <w:r>
              <w:rPr>
                <w:rFonts w:ascii="仿宋" w:hAnsi="仿宋" w:eastAsia="仿宋" w:cs="仿宋"/>
                <w:spacing w:val="-1"/>
                <w:sz w:val="24"/>
                <w:szCs w:val="24"/>
              </w:rPr>
              <w:t>开标地点：新疆政府采购云平台（www.zcygov.cn）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487" w:type="dxa"/>
            <w:vAlign w:val="top"/>
          </w:tcPr>
          <w:p>
            <w:pPr>
              <w:pStyle w:val="17"/>
              <w:spacing w:line="463" w:lineRule="auto"/>
            </w:pPr>
          </w:p>
          <w:p>
            <w:pPr>
              <w:spacing w:before="78" w:line="180" w:lineRule="auto"/>
              <w:ind w:left="141"/>
              <w:rPr>
                <w:rFonts w:ascii="仿宋" w:hAnsi="仿宋" w:eastAsia="仿宋" w:cs="仿宋"/>
                <w:sz w:val="24"/>
                <w:szCs w:val="24"/>
              </w:rPr>
            </w:pPr>
            <w:r>
              <w:rPr>
                <w:rFonts w:ascii="仿宋" w:hAnsi="仿宋" w:eastAsia="仿宋" w:cs="仿宋"/>
                <w:spacing w:val="-6"/>
                <w:sz w:val="24"/>
                <w:szCs w:val="24"/>
              </w:rPr>
              <w:t>24</w:t>
            </w:r>
          </w:p>
        </w:tc>
        <w:tc>
          <w:tcPr>
            <w:tcW w:w="1779" w:type="dxa"/>
            <w:vAlign w:val="top"/>
          </w:tcPr>
          <w:p>
            <w:pPr>
              <w:spacing w:before="267" w:line="468" w:lineRule="exact"/>
              <w:ind w:left="182"/>
              <w:rPr>
                <w:rFonts w:ascii="仿宋" w:hAnsi="仿宋" w:eastAsia="仿宋" w:cs="仿宋"/>
                <w:sz w:val="24"/>
                <w:szCs w:val="24"/>
              </w:rPr>
            </w:pPr>
            <w:r>
              <w:rPr>
                <w:rFonts w:ascii="仿宋" w:hAnsi="仿宋" w:eastAsia="仿宋" w:cs="仿宋"/>
                <w:spacing w:val="-3"/>
                <w:position w:val="17"/>
                <w:sz w:val="24"/>
                <w:szCs w:val="24"/>
              </w:rPr>
              <w:t>评标委员会的</w:t>
            </w:r>
          </w:p>
          <w:p>
            <w:pPr>
              <w:spacing w:line="227" w:lineRule="auto"/>
              <w:ind w:left="662"/>
              <w:rPr>
                <w:rFonts w:ascii="仿宋" w:hAnsi="仿宋" w:eastAsia="仿宋" w:cs="仿宋"/>
                <w:sz w:val="24"/>
                <w:szCs w:val="24"/>
              </w:rPr>
            </w:pPr>
            <w:r>
              <w:rPr>
                <w:rFonts w:ascii="仿宋" w:hAnsi="仿宋" w:eastAsia="仿宋" w:cs="仿宋"/>
                <w:spacing w:val="-9"/>
                <w:sz w:val="24"/>
                <w:szCs w:val="24"/>
              </w:rPr>
              <w:t>组建</w:t>
            </w:r>
          </w:p>
        </w:tc>
        <w:tc>
          <w:tcPr>
            <w:tcW w:w="6950" w:type="dxa"/>
            <w:vAlign w:val="top"/>
          </w:tcPr>
          <w:p>
            <w:pPr>
              <w:spacing w:before="35" w:line="222" w:lineRule="auto"/>
              <w:ind w:left="122"/>
              <w:rPr>
                <w:rFonts w:ascii="仿宋" w:hAnsi="仿宋" w:eastAsia="仿宋" w:cs="仿宋"/>
                <w:sz w:val="24"/>
                <w:szCs w:val="24"/>
              </w:rPr>
            </w:pPr>
            <w:r>
              <w:rPr>
                <w:rFonts w:ascii="仿宋" w:hAnsi="仿宋" w:eastAsia="仿宋" w:cs="仿宋"/>
                <w:spacing w:val="-2"/>
                <w:sz w:val="24"/>
                <w:szCs w:val="24"/>
              </w:rPr>
              <w:t>评标委员会由招标人依法组建；</w:t>
            </w:r>
          </w:p>
          <w:p>
            <w:pPr>
              <w:spacing w:before="178" w:line="466" w:lineRule="exact"/>
              <w:ind w:left="122"/>
              <w:rPr>
                <w:rFonts w:ascii="仿宋" w:hAnsi="仿宋" w:eastAsia="仿宋" w:cs="仿宋"/>
                <w:sz w:val="24"/>
                <w:szCs w:val="24"/>
              </w:rPr>
            </w:pPr>
            <w:r>
              <w:rPr>
                <w:rFonts w:ascii="仿宋" w:hAnsi="仿宋" w:eastAsia="仿宋" w:cs="仿宋"/>
                <w:position w:val="17"/>
                <w:sz w:val="24"/>
                <w:szCs w:val="24"/>
              </w:rPr>
              <w:t>评标专家确定方式：专家评委由招标人在开标前从</w:t>
            </w:r>
            <w:r>
              <w:rPr>
                <w:rFonts w:ascii="仿宋" w:hAnsi="仿宋" w:eastAsia="仿宋" w:cs="仿宋"/>
                <w:spacing w:val="-1"/>
                <w:position w:val="17"/>
                <w:sz w:val="24"/>
                <w:szCs w:val="24"/>
              </w:rPr>
              <w:t>政采云专家库</w:t>
            </w:r>
          </w:p>
          <w:p>
            <w:pPr>
              <w:spacing w:line="222" w:lineRule="auto"/>
              <w:ind w:left="152"/>
              <w:rPr>
                <w:rFonts w:ascii="仿宋" w:hAnsi="仿宋" w:eastAsia="仿宋" w:cs="仿宋"/>
                <w:sz w:val="24"/>
                <w:szCs w:val="24"/>
              </w:rPr>
            </w:pPr>
            <w:r>
              <w:rPr>
                <w:rFonts w:ascii="仿宋" w:hAnsi="仿宋" w:eastAsia="仿宋" w:cs="仿宋"/>
                <w:spacing w:val="-8"/>
                <w:sz w:val="24"/>
                <w:szCs w:val="24"/>
              </w:rPr>
              <w:t>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87" w:type="dxa"/>
            <w:vAlign w:val="top"/>
          </w:tcPr>
          <w:p>
            <w:pPr>
              <w:pStyle w:val="17"/>
              <w:spacing w:line="463" w:lineRule="auto"/>
            </w:pPr>
          </w:p>
          <w:p>
            <w:pPr>
              <w:spacing w:before="78" w:line="180" w:lineRule="auto"/>
              <w:ind w:left="141"/>
              <w:rPr>
                <w:rFonts w:ascii="仿宋" w:hAnsi="仿宋" w:eastAsia="仿宋" w:cs="仿宋"/>
                <w:sz w:val="24"/>
                <w:szCs w:val="24"/>
              </w:rPr>
            </w:pPr>
            <w:r>
              <w:rPr>
                <w:rFonts w:ascii="仿宋" w:hAnsi="仿宋" w:eastAsia="仿宋" w:cs="仿宋"/>
                <w:spacing w:val="-6"/>
                <w:sz w:val="24"/>
                <w:szCs w:val="24"/>
              </w:rPr>
              <w:t>25</w:t>
            </w:r>
          </w:p>
        </w:tc>
        <w:tc>
          <w:tcPr>
            <w:tcW w:w="1779" w:type="dxa"/>
            <w:vAlign w:val="top"/>
          </w:tcPr>
          <w:p>
            <w:pPr>
              <w:spacing w:before="37" w:line="222" w:lineRule="auto"/>
              <w:ind w:left="182"/>
              <w:rPr>
                <w:rFonts w:ascii="仿宋" w:hAnsi="仿宋" w:eastAsia="仿宋" w:cs="仿宋"/>
                <w:sz w:val="24"/>
                <w:szCs w:val="24"/>
              </w:rPr>
            </w:pPr>
            <w:r>
              <w:rPr>
                <w:rFonts w:ascii="仿宋" w:hAnsi="仿宋" w:eastAsia="仿宋" w:cs="仿宋"/>
                <w:spacing w:val="-3"/>
                <w:sz w:val="24"/>
                <w:szCs w:val="24"/>
              </w:rPr>
              <w:t>是否授权评标</w:t>
            </w:r>
          </w:p>
          <w:p>
            <w:pPr>
              <w:spacing w:before="176" w:line="223" w:lineRule="auto"/>
              <w:ind w:left="191"/>
              <w:rPr>
                <w:rFonts w:ascii="仿宋" w:hAnsi="仿宋" w:eastAsia="仿宋" w:cs="仿宋"/>
                <w:sz w:val="24"/>
                <w:szCs w:val="24"/>
              </w:rPr>
            </w:pPr>
            <w:r>
              <w:rPr>
                <w:rFonts w:ascii="仿宋" w:hAnsi="仿宋" w:eastAsia="仿宋" w:cs="仿宋"/>
                <w:spacing w:val="-5"/>
                <w:sz w:val="24"/>
                <w:szCs w:val="24"/>
              </w:rPr>
              <w:t>委员会确定成</w:t>
            </w:r>
          </w:p>
          <w:p>
            <w:pPr>
              <w:spacing w:before="177" w:line="222" w:lineRule="auto"/>
              <w:ind w:left="427"/>
              <w:rPr>
                <w:rFonts w:ascii="仿宋" w:hAnsi="仿宋" w:eastAsia="仿宋" w:cs="仿宋"/>
                <w:sz w:val="24"/>
                <w:szCs w:val="24"/>
              </w:rPr>
            </w:pPr>
            <w:r>
              <w:rPr>
                <w:rFonts w:ascii="仿宋" w:hAnsi="仿宋" w:eastAsia="仿宋" w:cs="仿宋"/>
                <w:spacing w:val="-6"/>
                <w:sz w:val="24"/>
                <w:szCs w:val="24"/>
              </w:rPr>
              <w:t>交候选人</w:t>
            </w:r>
          </w:p>
        </w:tc>
        <w:tc>
          <w:tcPr>
            <w:tcW w:w="6950" w:type="dxa"/>
            <w:vAlign w:val="top"/>
          </w:tcPr>
          <w:p>
            <w:pPr>
              <w:pStyle w:val="17"/>
              <w:spacing w:line="421" w:lineRule="auto"/>
            </w:pPr>
          </w:p>
          <w:p>
            <w:pPr>
              <w:spacing w:before="78" w:line="222" w:lineRule="auto"/>
              <w:ind w:left="122"/>
              <w:rPr>
                <w:rFonts w:ascii="仿宋" w:hAnsi="仿宋" w:eastAsia="仿宋" w:cs="仿宋"/>
                <w:sz w:val="24"/>
                <w:szCs w:val="24"/>
              </w:rPr>
            </w:pPr>
            <w:r>
              <w:rPr>
                <w:rFonts w:ascii="仿宋" w:hAnsi="仿宋" w:eastAsia="仿宋" w:cs="仿宋"/>
                <w:spacing w:val="-3"/>
                <w:sz w:val="24"/>
                <w:szCs w:val="24"/>
              </w:rPr>
              <w:t>是，评标委员会推荐</w:t>
            </w:r>
            <w:r>
              <w:rPr>
                <w:rFonts w:ascii="仿宋" w:hAnsi="仿宋" w:eastAsia="仿宋" w:cs="仿宋"/>
                <w:spacing w:val="-32"/>
                <w:sz w:val="24"/>
                <w:szCs w:val="24"/>
              </w:rPr>
              <w:t xml:space="preserve"> </w:t>
            </w:r>
            <w:r>
              <w:rPr>
                <w:rFonts w:ascii="仿宋" w:hAnsi="仿宋" w:eastAsia="仿宋" w:cs="仿宋"/>
                <w:spacing w:val="-3"/>
                <w:sz w:val="24"/>
                <w:szCs w:val="24"/>
              </w:rPr>
              <w:t>3</w:t>
            </w:r>
            <w:r>
              <w:rPr>
                <w:rFonts w:ascii="仿宋" w:hAnsi="仿宋" w:eastAsia="仿宋" w:cs="仿宋"/>
                <w:spacing w:val="-43"/>
                <w:sz w:val="24"/>
                <w:szCs w:val="24"/>
              </w:rPr>
              <w:t xml:space="preserve"> </w:t>
            </w:r>
            <w:r>
              <w:rPr>
                <w:rFonts w:ascii="仿宋" w:hAnsi="仿宋" w:eastAsia="仿宋" w:cs="仿宋"/>
                <w:spacing w:val="-3"/>
                <w:sz w:val="24"/>
                <w:szCs w:val="24"/>
              </w:rPr>
              <w:t>名中标（成交）候选人。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Align w:val="top"/>
          </w:tcPr>
          <w:p>
            <w:pPr>
              <w:spacing w:before="312" w:line="180" w:lineRule="auto"/>
              <w:ind w:left="141"/>
              <w:rPr>
                <w:rFonts w:ascii="仿宋" w:hAnsi="仿宋" w:eastAsia="仿宋" w:cs="仿宋"/>
                <w:sz w:val="24"/>
                <w:szCs w:val="24"/>
              </w:rPr>
            </w:pPr>
            <w:r>
              <w:rPr>
                <w:rFonts w:ascii="仿宋" w:hAnsi="仿宋" w:eastAsia="仿宋" w:cs="仿宋"/>
                <w:spacing w:val="-6"/>
                <w:sz w:val="24"/>
                <w:szCs w:val="24"/>
              </w:rPr>
              <w:t>26</w:t>
            </w:r>
          </w:p>
        </w:tc>
        <w:tc>
          <w:tcPr>
            <w:tcW w:w="1779" w:type="dxa"/>
            <w:vAlign w:val="top"/>
          </w:tcPr>
          <w:p>
            <w:pPr>
              <w:spacing w:before="38" w:line="465" w:lineRule="exact"/>
              <w:ind w:left="185"/>
              <w:rPr>
                <w:rFonts w:ascii="仿宋" w:hAnsi="仿宋" w:eastAsia="仿宋" w:cs="仿宋"/>
                <w:sz w:val="24"/>
                <w:szCs w:val="24"/>
              </w:rPr>
            </w:pPr>
            <w:r>
              <w:rPr>
                <w:rFonts w:ascii="仿宋" w:hAnsi="仿宋" w:eastAsia="仿宋" w:cs="仿宋"/>
                <w:spacing w:val="-4"/>
                <w:position w:val="16"/>
                <w:sz w:val="24"/>
                <w:szCs w:val="24"/>
              </w:rPr>
              <w:t>成交候选人公</w:t>
            </w:r>
          </w:p>
          <w:p>
            <w:pPr>
              <w:spacing w:before="1" w:line="220" w:lineRule="auto"/>
              <w:ind w:left="542"/>
              <w:rPr>
                <w:rFonts w:ascii="仿宋" w:hAnsi="仿宋" w:eastAsia="仿宋" w:cs="仿宋"/>
                <w:sz w:val="24"/>
                <w:szCs w:val="24"/>
              </w:rPr>
            </w:pPr>
            <w:r>
              <w:rPr>
                <w:rFonts w:ascii="仿宋" w:hAnsi="仿宋" w:eastAsia="仿宋" w:cs="仿宋"/>
                <w:spacing w:val="-6"/>
                <w:sz w:val="24"/>
                <w:szCs w:val="24"/>
              </w:rPr>
              <w:t>示媒介</w:t>
            </w:r>
          </w:p>
        </w:tc>
        <w:tc>
          <w:tcPr>
            <w:tcW w:w="6950" w:type="dxa"/>
            <w:vAlign w:val="top"/>
          </w:tcPr>
          <w:p>
            <w:pPr>
              <w:spacing w:before="38" w:line="465" w:lineRule="exact"/>
              <w:ind w:left="128"/>
              <w:rPr>
                <w:rFonts w:ascii="仿宋" w:hAnsi="仿宋" w:eastAsia="仿宋" w:cs="仿宋"/>
                <w:sz w:val="24"/>
                <w:szCs w:val="24"/>
              </w:rPr>
            </w:pPr>
            <w:r>
              <w:rPr>
                <w:rFonts w:ascii="仿宋" w:hAnsi="仿宋" w:eastAsia="仿宋" w:cs="仿宋"/>
                <w:spacing w:val="-1"/>
                <w:position w:val="17"/>
                <w:sz w:val="24"/>
                <w:szCs w:val="24"/>
              </w:rPr>
              <w:t>克州公共资源交易中心网、新疆政府采购网，公示期为一个工作</w:t>
            </w:r>
          </w:p>
          <w:p>
            <w:pPr>
              <w:spacing w:line="227" w:lineRule="auto"/>
              <w:ind w:left="172"/>
              <w:rPr>
                <w:rFonts w:ascii="仿宋" w:hAnsi="仿宋" w:eastAsia="仿宋" w:cs="仿宋"/>
                <w:sz w:val="24"/>
                <w:szCs w:val="24"/>
              </w:rPr>
            </w:pPr>
            <w:r>
              <w:rPr>
                <w:rFonts w:ascii="仿宋" w:hAnsi="仿宋" w:eastAsia="仿宋" w:cs="仿宋"/>
                <w:spacing w:val="-34"/>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487" w:type="dxa"/>
            <w:vAlign w:val="top"/>
          </w:tcPr>
          <w:p>
            <w:pPr>
              <w:pStyle w:val="17"/>
              <w:spacing w:line="290" w:lineRule="auto"/>
            </w:pPr>
          </w:p>
          <w:p>
            <w:pPr>
              <w:pStyle w:val="17"/>
              <w:spacing w:line="290" w:lineRule="auto"/>
            </w:pPr>
          </w:p>
          <w:p>
            <w:pPr>
              <w:pStyle w:val="17"/>
              <w:spacing w:line="290" w:lineRule="auto"/>
            </w:pPr>
          </w:p>
          <w:p>
            <w:pPr>
              <w:pStyle w:val="17"/>
              <w:spacing w:line="290" w:lineRule="auto"/>
            </w:pPr>
          </w:p>
          <w:p>
            <w:pPr>
              <w:spacing w:before="78" w:line="180" w:lineRule="auto"/>
              <w:ind w:left="131"/>
              <w:rPr>
                <w:rFonts w:ascii="仿宋" w:hAnsi="仿宋" w:eastAsia="仿宋" w:cs="仿宋"/>
                <w:sz w:val="24"/>
                <w:szCs w:val="24"/>
              </w:rPr>
            </w:pPr>
            <w:r>
              <w:rPr>
                <w:rFonts w:ascii="仿宋" w:hAnsi="仿宋" w:eastAsia="仿宋" w:cs="仿宋"/>
                <w:spacing w:val="-6"/>
                <w:sz w:val="24"/>
                <w:szCs w:val="24"/>
              </w:rPr>
              <w:t>27</w:t>
            </w:r>
          </w:p>
        </w:tc>
        <w:tc>
          <w:tcPr>
            <w:tcW w:w="1779" w:type="dxa"/>
            <w:vAlign w:val="top"/>
          </w:tcPr>
          <w:p>
            <w:pPr>
              <w:pStyle w:val="17"/>
              <w:spacing w:line="279" w:lineRule="auto"/>
            </w:pPr>
          </w:p>
          <w:p>
            <w:pPr>
              <w:pStyle w:val="17"/>
              <w:spacing w:line="279" w:lineRule="auto"/>
            </w:pPr>
          </w:p>
          <w:p>
            <w:pPr>
              <w:pStyle w:val="17"/>
              <w:spacing w:line="280" w:lineRule="auto"/>
            </w:pPr>
          </w:p>
          <w:p>
            <w:pPr>
              <w:pStyle w:val="17"/>
              <w:spacing w:line="280" w:lineRule="auto"/>
            </w:pPr>
          </w:p>
          <w:p>
            <w:pPr>
              <w:spacing w:before="78" w:line="221" w:lineRule="auto"/>
              <w:ind w:left="426"/>
              <w:rPr>
                <w:rFonts w:ascii="仿宋" w:hAnsi="仿宋" w:eastAsia="仿宋" w:cs="仿宋"/>
                <w:sz w:val="24"/>
                <w:szCs w:val="24"/>
              </w:rPr>
            </w:pPr>
            <w:r>
              <w:rPr>
                <w:rFonts w:ascii="仿宋" w:hAnsi="仿宋" w:eastAsia="仿宋" w:cs="仿宋"/>
                <w:spacing w:val="-6"/>
                <w:sz w:val="24"/>
                <w:szCs w:val="24"/>
              </w:rPr>
              <w:t>履约担保</w:t>
            </w:r>
          </w:p>
        </w:tc>
        <w:tc>
          <w:tcPr>
            <w:tcW w:w="6950" w:type="dxa"/>
            <w:vAlign w:val="top"/>
          </w:tcPr>
          <w:p>
            <w:pPr>
              <w:spacing w:before="39" w:line="359" w:lineRule="auto"/>
              <w:ind w:left="120" w:right="107" w:firstLine="4"/>
              <w:jc w:val="both"/>
              <w:rPr>
                <w:rFonts w:ascii="仿宋" w:hAnsi="仿宋" w:eastAsia="仿宋" w:cs="仿宋"/>
                <w:sz w:val="24"/>
                <w:szCs w:val="24"/>
              </w:rPr>
            </w:pPr>
            <w:r>
              <w:rPr>
                <w:rFonts w:ascii="仿宋" w:hAnsi="仿宋" w:eastAsia="仿宋" w:cs="仿宋"/>
                <w:spacing w:val="-2"/>
                <w:sz w:val="24"/>
                <w:szCs w:val="24"/>
              </w:rPr>
              <w:t>成交供应商在合同签订后</w:t>
            </w:r>
            <w:r>
              <w:rPr>
                <w:rFonts w:ascii="仿宋" w:hAnsi="仿宋" w:eastAsia="仿宋" w:cs="仿宋"/>
                <w:spacing w:val="-64"/>
                <w:sz w:val="24"/>
                <w:szCs w:val="24"/>
              </w:rPr>
              <w:t xml:space="preserve"> </w:t>
            </w:r>
            <w:r>
              <w:rPr>
                <w:rFonts w:ascii="仿宋" w:hAnsi="仿宋" w:eastAsia="仿宋" w:cs="仿宋"/>
                <w:spacing w:val="-2"/>
                <w:sz w:val="24"/>
                <w:szCs w:val="24"/>
              </w:rPr>
              <w:t>5</w:t>
            </w:r>
            <w:r>
              <w:rPr>
                <w:rFonts w:ascii="仿宋" w:hAnsi="仿宋" w:eastAsia="仿宋" w:cs="仿宋"/>
                <w:spacing w:val="-60"/>
                <w:sz w:val="24"/>
                <w:szCs w:val="24"/>
              </w:rPr>
              <w:t xml:space="preserve"> </w:t>
            </w:r>
            <w:r>
              <w:rPr>
                <w:rFonts w:ascii="仿宋" w:hAnsi="仿宋" w:eastAsia="仿宋" w:cs="仿宋"/>
                <w:spacing w:val="-2"/>
                <w:sz w:val="24"/>
                <w:szCs w:val="24"/>
              </w:rPr>
              <w:t>个工作日内向采购人交纳</w:t>
            </w:r>
            <w:r>
              <w:rPr>
                <w:rFonts w:ascii="仿宋" w:hAnsi="仿宋" w:eastAsia="仿宋" w:cs="仿宋"/>
                <w:spacing w:val="-61"/>
                <w:sz w:val="24"/>
                <w:szCs w:val="24"/>
              </w:rPr>
              <w:t xml:space="preserve"> </w:t>
            </w:r>
            <w:r>
              <w:rPr>
                <w:rFonts w:hint="eastAsia" w:ascii="仿宋" w:hAnsi="仿宋" w:eastAsia="仿宋" w:cs="仿宋"/>
                <w:spacing w:val="-3"/>
                <w:sz w:val="24"/>
                <w:szCs w:val="24"/>
                <w:lang w:val="en-US" w:eastAsia="zh-CN"/>
              </w:rPr>
              <w:t>2</w:t>
            </w:r>
            <w:r>
              <w:rPr>
                <w:rFonts w:ascii="仿宋" w:hAnsi="仿宋" w:eastAsia="仿宋" w:cs="仿宋"/>
                <w:spacing w:val="-3"/>
                <w:sz w:val="24"/>
                <w:szCs w:val="24"/>
              </w:rPr>
              <w:t>%的履约保</w:t>
            </w:r>
            <w:r>
              <w:rPr>
                <w:rFonts w:ascii="仿宋" w:hAnsi="仿宋" w:eastAsia="仿宋" w:cs="仿宋"/>
                <w:sz w:val="24"/>
                <w:szCs w:val="24"/>
              </w:rPr>
              <w:t xml:space="preserve"> 证金</w:t>
            </w:r>
            <w:r>
              <w:rPr>
                <w:rFonts w:hint="eastAsia" w:ascii="仿宋" w:hAnsi="仿宋" w:eastAsia="仿宋" w:cs="仿宋"/>
                <w:sz w:val="24"/>
                <w:szCs w:val="24"/>
                <w:lang w:eastAsia="zh-CN"/>
              </w:rPr>
              <w:t>（具体以签订合同为准）</w:t>
            </w:r>
            <w:r>
              <w:rPr>
                <w:rFonts w:ascii="仿宋" w:hAnsi="仿宋" w:eastAsia="仿宋" w:cs="仿宋"/>
                <w:sz w:val="24"/>
                <w:szCs w:val="24"/>
              </w:rPr>
              <w:t>（鼓励以银行、保险公司出具的履约保函形式提</w:t>
            </w:r>
            <w:r>
              <w:rPr>
                <w:rFonts w:ascii="仿宋" w:hAnsi="仿宋" w:eastAsia="仿宋" w:cs="仿宋"/>
                <w:spacing w:val="-1"/>
                <w:sz w:val="24"/>
                <w:szCs w:val="24"/>
              </w:rPr>
              <w:t>交；若以电</w:t>
            </w:r>
            <w:r>
              <w:rPr>
                <w:rFonts w:ascii="仿宋" w:hAnsi="仿宋" w:eastAsia="仿宋" w:cs="仿宋"/>
                <w:sz w:val="24"/>
                <w:szCs w:val="24"/>
              </w:rPr>
              <w:t xml:space="preserve"> </w:t>
            </w:r>
            <w:r>
              <w:rPr>
                <w:rFonts w:ascii="仿宋" w:hAnsi="仿宋" w:eastAsia="仿宋" w:cs="仿宋"/>
                <w:spacing w:val="-1"/>
                <w:sz w:val="24"/>
                <w:szCs w:val="24"/>
              </w:rPr>
              <w:t>汇、银行转账方式提交的，必须转到采购人的指定账户</w:t>
            </w:r>
            <w:r>
              <w:rPr>
                <w:rFonts w:ascii="仿宋" w:hAnsi="仿宋" w:eastAsia="仿宋" w:cs="仿宋"/>
                <w:spacing w:val="10"/>
                <w:sz w:val="24"/>
                <w:szCs w:val="24"/>
              </w:rPr>
              <w:t>），</w:t>
            </w:r>
            <w:r>
              <w:rPr>
                <w:rFonts w:ascii="仿宋" w:hAnsi="仿宋" w:eastAsia="仿宋" w:cs="仿宋"/>
                <w:spacing w:val="-1"/>
                <w:sz w:val="24"/>
                <w:szCs w:val="24"/>
              </w:rPr>
              <w:t>如果</w:t>
            </w:r>
            <w:r>
              <w:rPr>
                <w:rFonts w:ascii="仿宋" w:hAnsi="仿宋" w:eastAsia="仿宋" w:cs="仿宋"/>
                <w:spacing w:val="1"/>
                <w:sz w:val="24"/>
                <w:szCs w:val="24"/>
              </w:rPr>
              <w:t xml:space="preserve"> </w:t>
            </w:r>
            <w:r>
              <w:rPr>
                <w:rFonts w:ascii="仿宋" w:hAnsi="仿宋" w:eastAsia="仿宋" w:cs="仿宋"/>
                <w:sz w:val="24"/>
                <w:szCs w:val="24"/>
              </w:rPr>
              <w:t>中标供应商在建设期内没有涉及采购人的应付而未付</w:t>
            </w:r>
            <w:r>
              <w:rPr>
                <w:rFonts w:ascii="仿宋" w:hAnsi="仿宋" w:eastAsia="仿宋" w:cs="仿宋"/>
                <w:spacing w:val="-1"/>
                <w:sz w:val="24"/>
                <w:szCs w:val="24"/>
              </w:rPr>
              <w:t>金额或违约</w:t>
            </w:r>
            <w:r>
              <w:rPr>
                <w:rFonts w:ascii="仿宋" w:hAnsi="仿宋" w:eastAsia="仿宋" w:cs="仿宋"/>
                <w:sz w:val="24"/>
                <w:szCs w:val="24"/>
              </w:rPr>
              <w:t xml:space="preserve"> 行为，采购人在项目验收合格后或提前终止合同后全</w:t>
            </w:r>
            <w:r>
              <w:rPr>
                <w:rFonts w:ascii="仿宋" w:hAnsi="仿宋" w:eastAsia="仿宋" w:cs="仿宋"/>
                <w:spacing w:val="-1"/>
                <w:sz w:val="24"/>
                <w:szCs w:val="24"/>
              </w:rPr>
              <w:t>额无息退还</w:t>
            </w:r>
          </w:p>
          <w:p>
            <w:pPr>
              <w:spacing w:before="1" w:line="220" w:lineRule="auto"/>
              <w:ind w:left="126"/>
              <w:rPr>
                <w:rFonts w:ascii="仿宋" w:hAnsi="仿宋" w:eastAsia="仿宋" w:cs="仿宋"/>
                <w:sz w:val="24"/>
                <w:szCs w:val="24"/>
              </w:rPr>
            </w:pPr>
            <w:r>
              <w:rPr>
                <w:rFonts w:ascii="仿宋" w:hAnsi="仿宋" w:eastAsia="仿宋" w:cs="仿宋"/>
                <w:spacing w:val="-4"/>
                <w:sz w:val="24"/>
                <w:szCs w:val="24"/>
              </w:rPr>
              <w:t>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1" w:hRule="atLeast"/>
        </w:trPr>
        <w:tc>
          <w:tcPr>
            <w:tcW w:w="487" w:type="dxa"/>
            <w:vAlign w:val="top"/>
          </w:tcPr>
          <w:p>
            <w:pPr>
              <w:pStyle w:val="17"/>
              <w:spacing w:line="270" w:lineRule="auto"/>
            </w:pPr>
          </w:p>
          <w:p>
            <w:pPr>
              <w:pStyle w:val="17"/>
              <w:spacing w:line="271" w:lineRule="auto"/>
            </w:pPr>
          </w:p>
          <w:p>
            <w:pPr>
              <w:pStyle w:val="17"/>
              <w:spacing w:line="271" w:lineRule="auto"/>
            </w:pPr>
          </w:p>
          <w:p>
            <w:pPr>
              <w:pStyle w:val="17"/>
              <w:spacing w:line="271" w:lineRule="auto"/>
            </w:pPr>
          </w:p>
          <w:p>
            <w:pPr>
              <w:pStyle w:val="17"/>
              <w:spacing w:line="271" w:lineRule="auto"/>
            </w:pPr>
          </w:p>
          <w:p>
            <w:pPr>
              <w:pStyle w:val="17"/>
              <w:spacing w:line="271" w:lineRule="auto"/>
            </w:pPr>
          </w:p>
          <w:p>
            <w:pPr>
              <w:spacing w:before="78" w:line="180" w:lineRule="auto"/>
              <w:ind w:left="131"/>
              <w:rPr>
                <w:rFonts w:ascii="仿宋" w:hAnsi="仿宋" w:eastAsia="仿宋" w:cs="仿宋"/>
                <w:sz w:val="24"/>
                <w:szCs w:val="24"/>
              </w:rPr>
            </w:pPr>
            <w:r>
              <w:rPr>
                <w:rFonts w:ascii="仿宋" w:hAnsi="仿宋" w:eastAsia="仿宋" w:cs="仿宋"/>
                <w:spacing w:val="-6"/>
                <w:sz w:val="24"/>
                <w:szCs w:val="24"/>
              </w:rPr>
              <w:t>28</w:t>
            </w:r>
          </w:p>
        </w:tc>
        <w:tc>
          <w:tcPr>
            <w:tcW w:w="1779" w:type="dxa"/>
            <w:vAlign w:val="top"/>
          </w:tcPr>
          <w:p>
            <w:pPr>
              <w:pStyle w:val="17"/>
              <w:spacing w:line="270" w:lineRule="auto"/>
            </w:pPr>
          </w:p>
          <w:p>
            <w:pPr>
              <w:pStyle w:val="17"/>
              <w:spacing w:line="270" w:lineRule="auto"/>
            </w:pPr>
          </w:p>
          <w:p>
            <w:pPr>
              <w:pStyle w:val="17"/>
              <w:spacing w:line="271" w:lineRule="auto"/>
            </w:pPr>
          </w:p>
          <w:p>
            <w:pPr>
              <w:pStyle w:val="17"/>
              <w:spacing w:line="271" w:lineRule="auto"/>
            </w:pPr>
          </w:p>
          <w:p>
            <w:pPr>
              <w:pStyle w:val="17"/>
              <w:spacing w:line="271" w:lineRule="auto"/>
            </w:pPr>
          </w:p>
          <w:p>
            <w:pPr>
              <w:spacing w:before="78" w:line="465" w:lineRule="exact"/>
              <w:ind w:left="188"/>
              <w:rPr>
                <w:rFonts w:ascii="仿宋" w:hAnsi="仿宋" w:eastAsia="仿宋" w:cs="仿宋"/>
                <w:sz w:val="24"/>
                <w:szCs w:val="24"/>
              </w:rPr>
            </w:pPr>
            <w:r>
              <w:rPr>
                <w:rFonts w:ascii="仿宋" w:hAnsi="仿宋" w:eastAsia="仿宋" w:cs="仿宋"/>
                <w:spacing w:val="-4"/>
                <w:position w:val="17"/>
                <w:sz w:val="24"/>
                <w:szCs w:val="24"/>
              </w:rPr>
              <w:t>竞争性磋商文</w:t>
            </w:r>
          </w:p>
          <w:p>
            <w:pPr>
              <w:spacing w:line="222" w:lineRule="auto"/>
              <w:ind w:left="542"/>
              <w:rPr>
                <w:rFonts w:ascii="仿宋" w:hAnsi="仿宋" w:eastAsia="仿宋" w:cs="仿宋"/>
                <w:sz w:val="24"/>
                <w:szCs w:val="24"/>
              </w:rPr>
            </w:pPr>
            <w:r>
              <w:rPr>
                <w:rFonts w:ascii="仿宋" w:hAnsi="仿宋" w:eastAsia="仿宋" w:cs="仿宋"/>
                <w:spacing w:val="-6"/>
                <w:sz w:val="24"/>
                <w:szCs w:val="24"/>
              </w:rPr>
              <w:t>件领取</w:t>
            </w:r>
          </w:p>
        </w:tc>
        <w:tc>
          <w:tcPr>
            <w:tcW w:w="6950" w:type="dxa"/>
            <w:vAlign w:val="top"/>
          </w:tcPr>
          <w:p>
            <w:pPr>
              <w:spacing w:before="38" w:line="222" w:lineRule="auto"/>
              <w:ind w:left="138"/>
              <w:rPr>
                <w:rFonts w:ascii="仿宋" w:hAnsi="仿宋" w:eastAsia="仿宋" w:cs="仿宋"/>
                <w:sz w:val="24"/>
                <w:szCs w:val="24"/>
              </w:rPr>
            </w:pPr>
            <w:r>
              <w:rPr>
                <w:rFonts w:ascii="仿宋" w:hAnsi="仿宋" w:eastAsia="仿宋" w:cs="仿宋"/>
                <w:spacing w:val="-15"/>
                <w:sz w:val="24"/>
                <w:szCs w:val="24"/>
              </w:rPr>
              <w:t>时间：2023</w:t>
            </w:r>
            <w:r>
              <w:rPr>
                <w:rFonts w:ascii="仿宋" w:hAnsi="仿宋" w:eastAsia="仿宋" w:cs="仿宋"/>
                <w:spacing w:val="-43"/>
                <w:sz w:val="24"/>
                <w:szCs w:val="24"/>
              </w:rPr>
              <w:t xml:space="preserve"> </w:t>
            </w:r>
            <w:r>
              <w:rPr>
                <w:rFonts w:ascii="仿宋" w:hAnsi="仿宋" w:eastAsia="仿宋" w:cs="仿宋"/>
                <w:spacing w:val="-15"/>
                <w:sz w:val="24"/>
                <w:szCs w:val="24"/>
              </w:rPr>
              <w:t>年</w:t>
            </w:r>
            <w:r>
              <w:rPr>
                <w:rFonts w:ascii="仿宋" w:hAnsi="仿宋" w:eastAsia="仿宋" w:cs="仿宋"/>
                <w:spacing w:val="-62"/>
                <w:sz w:val="24"/>
                <w:szCs w:val="24"/>
              </w:rPr>
              <w:t xml:space="preserve"> </w:t>
            </w:r>
            <w:r>
              <w:rPr>
                <w:rFonts w:ascii="仿宋" w:hAnsi="仿宋" w:eastAsia="仿宋" w:cs="仿宋"/>
                <w:spacing w:val="-15"/>
                <w:sz w:val="24"/>
                <w:szCs w:val="24"/>
              </w:rPr>
              <w:t>0</w:t>
            </w:r>
            <w:r>
              <w:rPr>
                <w:rFonts w:hint="eastAsia" w:ascii="仿宋" w:hAnsi="仿宋" w:eastAsia="仿宋" w:cs="仿宋"/>
                <w:spacing w:val="-15"/>
                <w:sz w:val="24"/>
                <w:szCs w:val="24"/>
                <w:lang w:val="en-US" w:eastAsia="zh-CN"/>
              </w:rPr>
              <w:t>7</w:t>
            </w:r>
            <w:r>
              <w:rPr>
                <w:rFonts w:ascii="仿宋" w:hAnsi="仿宋" w:eastAsia="仿宋" w:cs="仿宋"/>
                <w:spacing w:val="-15"/>
                <w:sz w:val="24"/>
                <w:szCs w:val="24"/>
              </w:rPr>
              <w:t xml:space="preserve">月 </w:t>
            </w:r>
            <w:r>
              <w:rPr>
                <w:rFonts w:hint="eastAsia" w:ascii="仿宋" w:hAnsi="仿宋" w:eastAsia="仿宋" w:cs="仿宋"/>
                <w:spacing w:val="-15"/>
                <w:sz w:val="24"/>
                <w:szCs w:val="24"/>
                <w:lang w:val="en-US" w:eastAsia="zh-CN"/>
              </w:rPr>
              <w:t xml:space="preserve">11 </w:t>
            </w:r>
            <w:r>
              <w:rPr>
                <w:rFonts w:ascii="仿宋" w:hAnsi="仿宋" w:eastAsia="仿宋" w:cs="仿宋"/>
                <w:spacing w:val="-15"/>
                <w:sz w:val="24"/>
                <w:szCs w:val="24"/>
              </w:rPr>
              <w:t>日至</w:t>
            </w:r>
            <w:r>
              <w:rPr>
                <w:rFonts w:ascii="仿宋" w:hAnsi="仿宋" w:eastAsia="仿宋" w:cs="仿宋"/>
                <w:spacing w:val="-58"/>
                <w:sz w:val="24"/>
                <w:szCs w:val="24"/>
              </w:rPr>
              <w:t xml:space="preserve"> </w:t>
            </w:r>
            <w:r>
              <w:rPr>
                <w:rFonts w:ascii="仿宋" w:hAnsi="仿宋" w:eastAsia="仿宋" w:cs="仿宋"/>
                <w:spacing w:val="-15"/>
                <w:sz w:val="24"/>
                <w:szCs w:val="24"/>
              </w:rPr>
              <w:t>2023</w:t>
            </w:r>
            <w:r>
              <w:rPr>
                <w:rFonts w:ascii="仿宋" w:hAnsi="仿宋" w:eastAsia="仿宋" w:cs="仿宋"/>
                <w:spacing w:val="-52"/>
                <w:sz w:val="24"/>
                <w:szCs w:val="24"/>
              </w:rPr>
              <w:t xml:space="preserve"> </w:t>
            </w:r>
            <w:r>
              <w:rPr>
                <w:rFonts w:ascii="仿宋" w:hAnsi="仿宋" w:eastAsia="仿宋" w:cs="仿宋"/>
                <w:spacing w:val="-15"/>
                <w:sz w:val="24"/>
                <w:szCs w:val="24"/>
              </w:rPr>
              <w:t>年</w:t>
            </w:r>
            <w:r>
              <w:rPr>
                <w:rFonts w:ascii="仿宋" w:hAnsi="仿宋" w:eastAsia="仿宋" w:cs="仿宋"/>
                <w:spacing w:val="-59"/>
                <w:sz w:val="24"/>
                <w:szCs w:val="24"/>
              </w:rPr>
              <w:t xml:space="preserve"> </w:t>
            </w:r>
            <w:r>
              <w:rPr>
                <w:rFonts w:ascii="仿宋" w:hAnsi="仿宋" w:eastAsia="仿宋" w:cs="仿宋"/>
                <w:spacing w:val="-15"/>
                <w:sz w:val="24"/>
                <w:szCs w:val="24"/>
              </w:rPr>
              <w:t>07</w:t>
            </w:r>
            <w:r>
              <w:rPr>
                <w:rFonts w:ascii="仿宋" w:hAnsi="仿宋" w:eastAsia="仿宋" w:cs="仿宋"/>
                <w:spacing w:val="-45"/>
                <w:sz w:val="24"/>
                <w:szCs w:val="24"/>
              </w:rPr>
              <w:t xml:space="preserve"> </w:t>
            </w:r>
            <w:r>
              <w:rPr>
                <w:rFonts w:ascii="仿宋" w:hAnsi="仿宋" w:eastAsia="仿宋" w:cs="仿宋"/>
                <w:spacing w:val="-15"/>
                <w:sz w:val="24"/>
                <w:szCs w:val="24"/>
              </w:rPr>
              <w:t>月</w:t>
            </w:r>
            <w:r>
              <w:rPr>
                <w:rFonts w:ascii="仿宋" w:hAnsi="仿宋" w:eastAsia="仿宋" w:cs="仿宋"/>
                <w:spacing w:val="-59"/>
                <w:sz w:val="24"/>
                <w:szCs w:val="24"/>
              </w:rPr>
              <w:t xml:space="preserve"> </w:t>
            </w:r>
            <w:r>
              <w:rPr>
                <w:rFonts w:hint="eastAsia" w:ascii="仿宋" w:hAnsi="仿宋" w:eastAsia="仿宋" w:cs="仿宋"/>
                <w:spacing w:val="-15"/>
                <w:sz w:val="24"/>
                <w:szCs w:val="24"/>
                <w:lang w:val="en-US" w:eastAsia="zh-CN"/>
              </w:rPr>
              <w:t>18</w:t>
            </w:r>
            <w:r>
              <w:rPr>
                <w:rFonts w:ascii="仿宋" w:hAnsi="仿宋" w:eastAsia="仿宋" w:cs="仿宋"/>
                <w:spacing w:val="-15"/>
                <w:sz w:val="24"/>
                <w:szCs w:val="24"/>
              </w:rPr>
              <w:t xml:space="preserve"> 日 ，每天上午</w:t>
            </w:r>
            <w:r>
              <w:rPr>
                <w:rFonts w:ascii="仿宋" w:hAnsi="仿宋" w:eastAsia="仿宋" w:cs="仿宋"/>
                <w:spacing w:val="-43"/>
                <w:sz w:val="24"/>
                <w:szCs w:val="24"/>
              </w:rPr>
              <w:t xml:space="preserve"> </w:t>
            </w:r>
            <w:r>
              <w:rPr>
                <w:rFonts w:ascii="仿宋" w:hAnsi="仿宋" w:eastAsia="仿宋" w:cs="仿宋"/>
                <w:spacing w:val="-15"/>
                <w:sz w:val="24"/>
                <w:szCs w:val="24"/>
              </w:rPr>
              <w:t>10:00</w:t>
            </w:r>
          </w:p>
          <w:p>
            <w:pPr>
              <w:spacing w:before="179" w:line="220" w:lineRule="auto"/>
              <w:jc w:val="right"/>
              <w:rPr>
                <w:rFonts w:ascii="仿宋" w:hAnsi="仿宋" w:eastAsia="仿宋" w:cs="仿宋"/>
                <w:sz w:val="24"/>
                <w:szCs w:val="24"/>
              </w:rPr>
            </w:pPr>
            <w:r>
              <w:rPr>
                <w:rFonts w:ascii="仿宋" w:hAnsi="仿宋" w:eastAsia="仿宋" w:cs="仿宋"/>
                <w:spacing w:val="-7"/>
                <w:sz w:val="24"/>
                <w:szCs w:val="24"/>
              </w:rPr>
              <w:t>至</w:t>
            </w:r>
            <w:r>
              <w:rPr>
                <w:rFonts w:ascii="仿宋" w:hAnsi="仿宋" w:eastAsia="仿宋" w:cs="仿宋"/>
                <w:spacing w:val="-23"/>
                <w:sz w:val="24"/>
                <w:szCs w:val="24"/>
              </w:rPr>
              <w:t xml:space="preserve"> </w:t>
            </w:r>
            <w:r>
              <w:rPr>
                <w:rFonts w:ascii="仿宋" w:hAnsi="仿宋" w:eastAsia="仿宋" w:cs="仿宋"/>
                <w:spacing w:val="-7"/>
                <w:sz w:val="24"/>
                <w:szCs w:val="24"/>
              </w:rPr>
              <w:t>13:30 ，下午</w:t>
            </w:r>
            <w:r>
              <w:rPr>
                <w:rFonts w:ascii="仿宋" w:hAnsi="仿宋" w:eastAsia="仿宋" w:cs="仿宋"/>
                <w:spacing w:val="-34"/>
                <w:sz w:val="24"/>
                <w:szCs w:val="24"/>
              </w:rPr>
              <w:t xml:space="preserve"> </w:t>
            </w:r>
            <w:r>
              <w:rPr>
                <w:rFonts w:ascii="仿宋" w:hAnsi="仿宋" w:eastAsia="仿宋" w:cs="仿宋"/>
                <w:spacing w:val="-7"/>
                <w:sz w:val="24"/>
                <w:szCs w:val="24"/>
              </w:rPr>
              <w:t>16:30</w:t>
            </w:r>
            <w:r>
              <w:rPr>
                <w:rFonts w:ascii="仿宋" w:hAnsi="仿宋" w:eastAsia="仿宋" w:cs="仿宋"/>
                <w:spacing w:val="-36"/>
                <w:sz w:val="24"/>
                <w:szCs w:val="24"/>
              </w:rPr>
              <w:t xml:space="preserve"> </w:t>
            </w:r>
            <w:r>
              <w:rPr>
                <w:rFonts w:ascii="仿宋" w:hAnsi="仿宋" w:eastAsia="仿宋" w:cs="仿宋"/>
                <w:spacing w:val="-7"/>
                <w:sz w:val="24"/>
                <w:szCs w:val="24"/>
              </w:rPr>
              <w:t>至</w:t>
            </w:r>
            <w:r>
              <w:rPr>
                <w:rFonts w:ascii="仿宋" w:hAnsi="仿宋" w:eastAsia="仿宋" w:cs="仿宋"/>
                <w:spacing w:val="-49"/>
                <w:sz w:val="24"/>
                <w:szCs w:val="24"/>
              </w:rPr>
              <w:t xml:space="preserve"> </w:t>
            </w:r>
            <w:r>
              <w:rPr>
                <w:rFonts w:ascii="仿宋" w:hAnsi="仿宋" w:eastAsia="仿宋" w:cs="仿宋"/>
                <w:spacing w:val="-7"/>
                <w:sz w:val="24"/>
                <w:szCs w:val="24"/>
              </w:rPr>
              <w:t>20:00。（北京时间，法定节假日除外）</w:t>
            </w:r>
          </w:p>
          <w:p>
            <w:pPr>
              <w:spacing w:before="179" w:line="359" w:lineRule="auto"/>
              <w:ind w:left="121" w:right="42"/>
              <w:rPr>
                <w:rFonts w:ascii="仿宋" w:hAnsi="仿宋" w:eastAsia="仿宋" w:cs="仿宋"/>
                <w:sz w:val="24"/>
                <w:szCs w:val="24"/>
              </w:rPr>
            </w:pPr>
            <w:r>
              <w:rPr>
                <w:rFonts w:ascii="仿宋" w:hAnsi="仿宋" w:eastAsia="仿宋" w:cs="仿宋"/>
                <w:spacing w:val="2"/>
                <w:sz w:val="24"/>
                <w:szCs w:val="24"/>
              </w:rPr>
              <w:t>地点：供应商登陆政采云平台</w:t>
            </w:r>
            <w:r>
              <w:rPr>
                <w:rFonts w:ascii="仿宋" w:hAnsi="仿宋" w:eastAsia="仿宋" w:cs="仿宋"/>
                <w:spacing w:val="-49"/>
                <w:sz w:val="24"/>
                <w:szCs w:val="24"/>
              </w:rPr>
              <w:t xml:space="preserve"> </w:t>
            </w:r>
            <w:r>
              <w:rPr>
                <w:rFonts w:ascii="仿宋" w:hAnsi="仿宋" w:eastAsia="仿宋" w:cs="仿宋"/>
                <w:sz w:val="24"/>
                <w:szCs w:val="24"/>
              </w:rPr>
              <w:t>http</w:t>
            </w:r>
            <w:r>
              <w:rPr>
                <w:rFonts w:ascii="仿宋" w:hAnsi="仿宋" w:eastAsia="仿宋" w:cs="仿宋"/>
                <w:spacing w:val="2"/>
                <w:sz w:val="24"/>
                <w:szCs w:val="24"/>
              </w:rPr>
              <w:t>://</w:t>
            </w:r>
            <w:r>
              <w:rPr>
                <w:rFonts w:ascii="仿宋" w:hAnsi="仿宋" w:eastAsia="仿宋" w:cs="仿宋"/>
                <w:sz w:val="24"/>
                <w:szCs w:val="24"/>
              </w:rPr>
              <w:t>www</w:t>
            </w:r>
            <w:r>
              <w:rPr>
                <w:rFonts w:ascii="仿宋" w:hAnsi="仿宋" w:eastAsia="仿宋" w:cs="仿宋"/>
                <w:spacing w:val="2"/>
                <w:sz w:val="24"/>
                <w:szCs w:val="24"/>
              </w:rPr>
              <w:t>.</w:t>
            </w:r>
            <w:r>
              <w:rPr>
                <w:rFonts w:ascii="仿宋" w:hAnsi="仿宋" w:eastAsia="仿宋" w:cs="仿宋"/>
                <w:sz w:val="24"/>
                <w:szCs w:val="24"/>
              </w:rPr>
              <w:t>zcygov</w:t>
            </w:r>
            <w:r>
              <w:rPr>
                <w:rFonts w:ascii="仿宋" w:hAnsi="仿宋" w:eastAsia="仿宋" w:cs="仿宋"/>
                <w:spacing w:val="2"/>
                <w:sz w:val="24"/>
                <w:szCs w:val="24"/>
              </w:rPr>
              <w:t>.</w:t>
            </w:r>
            <w:r>
              <w:rPr>
                <w:rFonts w:ascii="仿宋" w:hAnsi="仿宋" w:eastAsia="仿宋" w:cs="仿宋"/>
                <w:sz w:val="24"/>
                <w:szCs w:val="24"/>
              </w:rPr>
              <w:t>cn</w:t>
            </w:r>
            <w:r>
              <w:rPr>
                <w:rFonts w:ascii="仿宋" w:hAnsi="仿宋" w:eastAsia="仿宋" w:cs="仿宋"/>
                <w:spacing w:val="2"/>
                <w:sz w:val="24"/>
                <w:szCs w:val="24"/>
              </w:rPr>
              <w:t>/，</w:t>
            </w:r>
            <w:r>
              <w:rPr>
                <w:rFonts w:ascii="仿宋" w:hAnsi="仿宋" w:eastAsia="仿宋" w:cs="仿宋"/>
                <w:spacing w:val="1"/>
                <w:sz w:val="24"/>
                <w:szCs w:val="24"/>
              </w:rPr>
              <w:t>在线申</w:t>
            </w:r>
            <w:r>
              <w:rPr>
                <w:rFonts w:ascii="仿宋" w:hAnsi="仿宋" w:eastAsia="仿宋" w:cs="仿宋"/>
                <w:sz w:val="24"/>
                <w:szCs w:val="24"/>
              </w:rPr>
              <w:t xml:space="preserve"> </w:t>
            </w:r>
            <w:r>
              <w:rPr>
                <w:rFonts w:ascii="仿宋" w:hAnsi="仿宋" w:eastAsia="仿宋" w:cs="仿宋"/>
                <w:spacing w:val="4"/>
                <w:sz w:val="24"/>
                <w:szCs w:val="24"/>
              </w:rPr>
              <w:t>请获取竞争性磋商文件（登录政府采购云平台</w:t>
            </w:r>
            <w:r>
              <w:rPr>
                <w:rFonts w:ascii="仿宋" w:hAnsi="仿宋" w:eastAsia="仿宋" w:cs="仿宋"/>
                <w:spacing w:val="-21"/>
                <w:sz w:val="24"/>
                <w:szCs w:val="24"/>
              </w:rPr>
              <w:t xml:space="preserve"> </w:t>
            </w:r>
            <w:r>
              <w:rPr>
                <w:rFonts w:ascii="仿宋" w:hAnsi="仿宋" w:eastAsia="仿宋" w:cs="仿宋"/>
                <w:spacing w:val="4"/>
                <w:sz w:val="24"/>
                <w:szCs w:val="24"/>
              </w:rPr>
              <w:t>→</w:t>
            </w:r>
            <w:r>
              <w:rPr>
                <w:rFonts w:ascii="仿宋" w:hAnsi="仿宋" w:eastAsia="仿宋" w:cs="仿宋"/>
                <w:spacing w:val="3"/>
                <w:sz w:val="24"/>
                <w:szCs w:val="24"/>
              </w:rPr>
              <w:t xml:space="preserve"> 项目采购</w:t>
            </w:r>
            <w:r>
              <w:rPr>
                <w:rFonts w:ascii="仿宋" w:hAnsi="仿宋" w:eastAsia="仿宋" w:cs="仿宋"/>
                <w:spacing w:val="34"/>
                <w:sz w:val="24"/>
                <w:szCs w:val="24"/>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8"/>
                <w:sz w:val="24"/>
                <w:szCs w:val="24"/>
              </w:rPr>
              <w:t>获取竞争性磋商文件→</w:t>
            </w:r>
            <w:r>
              <w:rPr>
                <w:rFonts w:ascii="仿宋" w:hAnsi="仿宋" w:eastAsia="仿宋" w:cs="仿宋"/>
                <w:spacing w:val="-68"/>
                <w:sz w:val="24"/>
                <w:szCs w:val="24"/>
              </w:rPr>
              <w:t xml:space="preserve"> </w:t>
            </w:r>
            <w:r>
              <w:rPr>
                <w:rFonts w:ascii="仿宋" w:hAnsi="仿宋" w:eastAsia="仿宋" w:cs="仿宋"/>
                <w:spacing w:val="-8"/>
                <w:sz w:val="24"/>
                <w:szCs w:val="24"/>
              </w:rPr>
              <w:t>申请，审核通过后可下载竞争性磋商文件，</w:t>
            </w:r>
            <w:r>
              <w:rPr>
                <w:rFonts w:ascii="仿宋" w:hAnsi="仿宋" w:eastAsia="仿宋" w:cs="仿宋"/>
                <w:sz w:val="24"/>
                <w:szCs w:val="24"/>
              </w:rPr>
              <w:t xml:space="preserve"> </w:t>
            </w:r>
            <w:r>
              <w:rPr>
                <w:rFonts w:ascii="仿宋" w:hAnsi="仿宋" w:eastAsia="仿宋" w:cs="仿宋"/>
                <w:spacing w:val="8"/>
                <w:sz w:val="24"/>
                <w:szCs w:val="24"/>
              </w:rPr>
              <w:t>如有操作性问题，可与政采云在线客服进行咨询，咨询电话：</w:t>
            </w:r>
          </w:p>
          <w:p>
            <w:pPr>
              <w:spacing w:line="236" w:lineRule="auto"/>
              <w:ind w:left="114"/>
              <w:rPr>
                <w:rFonts w:ascii="仿宋" w:hAnsi="仿宋" w:eastAsia="仿宋" w:cs="仿宋"/>
                <w:sz w:val="24"/>
                <w:szCs w:val="24"/>
              </w:rPr>
            </w:pPr>
            <w:r>
              <w:rPr>
                <w:rFonts w:ascii="仿宋" w:hAnsi="仿宋" w:eastAsia="仿宋" w:cs="仿宋"/>
                <w:spacing w:val="-2"/>
                <w:sz w:val="24"/>
                <w:szCs w:val="24"/>
              </w:rPr>
              <w:t>95763）。</w:t>
            </w:r>
          </w:p>
          <w:p>
            <w:pPr>
              <w:spacing w:before="161" w:line="221" w:lineRule="auto"/>
              <w:ind w:left="127"/>
              <w:rPr>
                <w:rFonts w:ascii="仿宋" w:hAnsi="仿宋" w:eastAsia="仿宋" w:cs="仿宋"/>
                <w:sz w:val="24"/>
                <w:szCs w:val="24"/>
              </w:rPr>
            </w:pPr>
            <w:r>
              <w:rPr>
                <w:rFonts w:ascii="仿宋" w:hAnsi="仿宋" w:eastAsia="仿宋" w:cs="仿宋"/>
                <w:spacing w:val="-3"/>
                <w:sz w:val="24"/>
                <w:szCs w:val="24"/>
              </w:rPr>
              <w:t>方式</w:t>
            </w:r>
            <w:r>
              <w:rPr>
                <w:rFonts w:ascii="仿宋" w:hAnsi="仿宋" w:eastAsia="仿宋" w:cs="仿宋"/>
                <w:spacing w:val="-35"/>
                <w:sz w:val="24"/>
                <w:szCs w:val="24"/>
              </w:rPr>
              <w:t>：（</w:t>
            </w:r>
            <w:r>
              <w:rPr>
                <w:rFonts w:ascii="仿宋" w:hAnsi="仿宋" w:eastAsia="仿宋" w:cs="仿宋"/>
                <w:spacing w:val="-3"/>
                <w:sz w:val="24"/>
                <w:szCs w:val="24"/>
              </w:rPr>
              <w:t>1）线上获取（登录政府采购云平台 → 项目采购</w:t>
            </w:r>
            <w:r>
              <w:rPr>
                <w:rFonts w:ascii="仿宋" w:hAnsi="仿宋" w:eastAsia="仿宋" w:cs="仿宋"/>
                <w:spacing w:val="20"/>
                <w:sz w:val="24"/>
                <w:szCs w:val="24"/>
              </w:rPr>
              <w:t xml:space="preserve"> </w:t>
            </w:r>
            <w:r>
              <w:rPr>
                <w:rFonts w:ascii="仿宋" w:hAnsi="仿宋" w:eastAsia="仿宋" w:cs="仿宋"/>
                <w:spacing w:val="-3"/>
                <w:sz w:val="24"/>
                <w:szCs w:val="24"/>
              </w:rPr>
              <w:t>→</w:t>
            </w:r>
            <w:r>
              <w:rPr>
                <w:rFonts w:ascii="仿宋" w:hAnsi="仿宋" w:eastAsia="仿宋" w:cs="仿宋"/>
                <w:spacing w:val="20"/>
                <w:sz w:val="24"/>
                <w:szCs w:val="24"/>
              </w:rPr>
              <w:t xml:space="preserve"> </w:t>
            </w:r>
            <w:r>
              <w:rPr>
                <w:rFonts w:ascii="仿宋" w:hAnsi="仿宋" w:eastAsia="仿宋" w:cs="仿宋"/>
                <w:spacing w:val="-3"/>
                <w:sz w:val="24"/>
                <w:szCs w:val="24"/>
              </w:rPr>
              <w:t>获</w:t>
            </w:r>
          </w:p>
        </w:tc>
      </w:tr>
    </w:tbl>
    <w:p>
      <w:pPr>
        <w:rPr>
          <w:rFonts w:ascii="Arial"/>
          <w:sz w:val="21"/>
        </w:rPr>
      </w:pPr>
    </w:p>
    <w:p>
      <w:pPr>
        <w:rPr>
          <w:rFonts w:ascii="Arial" w:hAnsi="Arial" w:eastAsia="Arial" w:cs="Arial"/>
          <w:sz w:val="21"/>
          <w:szCs w:val="21"/>
        </w:rPr>
        <w:sectPr>
          <w:footerReference r:id="rId13"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487" w:type="dxa"/>
            <w:vAlign w:val="top"/>
          </w:tcPr>
          <w:p>
            <w:pPr>
              <w:pStyle w:val="17"/>
            </w:pPr>
          </w:p>
        </w:tc>
        <w:tc>
          <w:tcPr>
            <w:tcW w:w="1779" w:type="dxa"/>
            <w:vAlign w:val="top"/>
          </w:tcPr>
          <w:p>
            <w:pPr>
              <w:pStyle w:val="17"/>
            </w:pPr>
          </w:p>
        </w:tc>
        <w:tc>
          <w:tcPr>
            <w:tcW w:w="6950" w:type="dxa"/>
            <w:vAlign w:val="top"/>
          </w:tcPr>
          <w:p>
            <w:pPr>
              <w:spacing w:before="41" w:line="466" w:lineRule="exact"/>
              <w:jc w:val="right"/>
              <w:rPr>
                <w:rFonts w:ascii="仿宋" w:hAnsi="仿宋" w:eastAsia="仿宋" w:cs="仿宋"/>
                <w:sz w:val="24"/>
                <w:szCs w:val="24"/>
              </w:rPr>
            </w:pPr>
            <w:r>
              <w:rPr>
                <w:rFonts w:ascii="仿宋" w:hAnsi="仿宋" w:eastAsia="仿宋" w:cs="仿宋"/>
                <w:spacing w:val="-11"/>
                <w:position w:val="17"/>
                <w:sz w:val="24"/>
                <w:szCs w:val="24"/>
              </w:rPr>
              <w:t>取竞争性磋商文件→</w:t>
            </w:r>
            <w:r>
              <w:rPr>
                <w:rFonts w:ascii="仿宋" w:hAnsi="仿宋" w:eastAsia="仿宋" w:cs="仿宋"/>
                <w:spacing w:val="60"/>
                <w:position w:val="17"/>
                <w:sz w:val="24"/>
                <w:szCs w:val="24"/>
              </w:rPr>
              <w:t xml:space="preserve"> </w:t>
            </w:r>
            <w:r>
              <w:rPr>
                <w:rFonts w:ascii="仿宋" w:hAnsi="仿宋" w:eastAsia="仿宋" w:cs="仿宋"/>
                <w:spacing w:val="-11"/>
                <w:position w:val="17"/>
                <w:sz w:val="24"/>
                <w:szCs w:val="24"/>
              </w:rPr>
              <w:t>申请，审核通过后可下载竞争性磋商文件）。</w:t>
            </w:r>
          </w:p>
          <w:p>
            <w:pPr>
              <w:spacing w:line="220" w:lineRule="auto"/>
              <w:ind w:left="122"/>
              <w:rPr>
                <w:rFonts w:ascii="仿宋" w:hAnsi="仿宋" w:eastAsia="仿宋" w:cs="仿宋"/>
                <w:sz w:val="24"/>
                <w:szCs w:val="24"/>
              </w:rPr>
            </w:pPr>
            <w:r>
              <w:rPr>
                <w:rFonts w:ascii="仿宋" w:hAnsi="仿宋" w:eastAsia="仿宋" w:cs="仿宋"/>
                <w:spacing w:val="-4"/>
                <w:sz w:val="24"/>
                <w:szCs w:val="24"/>
              </w:rPr>
              <w:t>本次招标不提供纸质版竞争性磋商文件。</w:t>
            </w:r>
          </w:p>
          <w:p>
            <w:pPr>
              <w:spacing w:before="179" w:line="468" w:lineRule="exact"/>
              <w:ind w:left="126"/>
              <w:rPr>
                <w:rFonts w:ascii="仿宋" w:hAnsi="仿宋" w:eastAsia="仿宋" w:cs="仿宋"/>
                <w:sz w:val="24"/>
                <w:szCs w:val="24"/>
              </w:rPr>
            </w:pPr>
            <w:r>
              <w:rPr>
                <w:rFonts w:ascii="仿宋" w:hAnsi="仿宋" w:eastAsia="仿宋" w:cs="仿宋"/>
                <w:spacing w:val="-5"/>
                <w:position w:val="17"/>
                <w:sz w:val="24"/>
                <w:szCs w:val="24"/>
              </w:rPr>
              <w:t>（2）供应商获取竞争性磋商文件前应注册成为政府采购云平台正</w:t>
            </w:r>
          </w:p>
          <w:p>
            <w:pPr>
              <w:spacing w:line="223" w:lineRule="auto"/>
              <w:ind w:left="127"/>
              <w:rPr>
                <w:rFonts w:ascii="仿宋" w:hAnsi="仿宋" w:eastAsia="仿宋" w:cs="仿宋"/>
                <w:sz w:val="24"/>
                <w:szCs w:val="24"/>
              </w:rPr>
            </w:pPr>
            <w:r>
              <w:rPr>
                <w:rFonts w:ascii="仿宋" w:hAnsi="仿宋" w:eastAsia="仿宋" w:cs="仿宋"/>
                <w:spacing w:val="-5"/>
                <w:sz w:val="24"/>
                <w:szCs w:val="24"/>
              </w:rPr>
              <w:t>式供应商。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4" w:hRule="atLeast"/>
        </w:trPr>
        <w:tc>
          <w:tcPr>
            <w:tcW w:w="487" w:type="dxa"/>
            <w:vAlign w:val="top"/>
          </w:tcPr>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3" w:lineRule="auto"/>
            </w:pPr>
          </w:p>
          <w:p>
            <w:pPr>
              <w:spacing w:before="78" w:line="180" w:lineRule="auto"/>
              <w:ind w:left="131"/>
              <w:rPr>
                <w:rFonts w:ascii="仿宋" w:hAnsi="仿宋" w:eastAsia="仿宋" w:cs="仿宋"/>
                <w:sz w:val="24"/>
                <w:szCs w:val="24"/>
              </w:rPr>
            </w:pPr>
            <w:r>
              <w:rPr>
                <w:rFonts w:ascii="仿宋" w:hAnsi="仿宋" w:eastAsia="仿宋" w:cs="仿宋"/>
                <w:spacing w:val="-6"/>
                <w:sz w:val="24"/>
                <w:szCs w:val="24"/>
              </w:rPr>
              <w:t>29</w:t>
            </w:r>
          </w:p>
        </w:tc>
        <w:tc>
          <w:tcPr>
            <w:tcW w:w="1779" w:type="dxa"/>
            <w:vAlign w:val="top"/>
          </w:tcPr>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spacing w:line="241" w:lineRule="auto"/>
            </w:pPr>
          </w:p>
          <w:p>
            <w:pPr>
              <w:pStyle w:val="17"/>
              <w:spacing w:line="241" w:lineRule="auto"/>
            </w:pPr>
          </w:p>
          <w:p>
            <w:pPr>
              <w:pStyle w:val="17"/>
              <w:spacing w:line="241" w:lineRule="auto"/>
            </w:pPr>
          </w:p>
          <w:p>
            <w:pPr>
              <w:pStyle w:val="17"/>
              <w:spacing w:line="241" w:lineRule="auto"/>
            </w:pPr>
          </w:p>
          <w:p>
            <w:pPr>
              <w:pStyle w:val="17"/>
              <w:spacing w:line="241" w:lineRule="auto"/>
            </w:pPr>
          </w:p>
          <w:p>
            <w:pPr>
              <w:spacing w:before="78" w:line="224" w:lineRule="auto"/>
              <w:ind w:left="429"/>
              <w:rPr>
                <w:rFonts w:ascii="仿宋" w:hAnsi="仿宋" w:eastAsia="仿宋" w:cs="仿宋"/>
                <w:sz w:val="24"/>
                <w:szCs w:val="24"/>
              </w:rPr>
            </w:pPr>
            <w:r>
              <w:rPr>
                <w:rFonts w:ascii="仿宋" w:hAnsi="仿宋" w:eastAsia="仿宋" w:cs="仿宋"/>
                <w:spacing w:val="-6"/>
                <w:sz w:val="24"/>
                <w:szCs w:val="24"/>
              </w:rPr>
              <w:t>重要说明</w:t>
            </w:r>
          </w:p>
        </w:tc>
        <w:tc>
          <w:tcPr>
            <w:tcW w:w="6950" w:type="dxa"/>
            <w:vAlign w:val="top"/>
          </w:tcPr>
          <w:p>
            <w:pPr>
              <w:spacing w:before="36" w:line="466" w:lineRule="exact"/>
              <w:ind w:left="131"/>
              <w:rPr>
                <w:rFonts w:ascii="仿宋" w:hAnsi="仿宋" w:eastAsia="仿宋" w:cs="仿宋"/>
                <w:sz w:val="24"/>
                <w:szCs w:val="24"/>
              </w:rPr>
            </w:pPr>
            <w:r>
              <w:rPr>
                <w:rFonts w:ascii="仿宋" w:hAnsi="仿宋" w:eastAsia="仿宋" w:cs="仿宋"/>
                <w:spacing w:val="-3"/>
                <w:position w:val="16"/>
                <w:sz w:val="24"/>
                <w:szCs w:val="24"/>
              </w:rPr>
              <w:t>1.本项目采用全流程不见面电子开评标，投标供应商需要使用</w:t>
            </w:r>
            <w:r>
              <w:rPr>
                <w:rFonts w:ascii="仿宋" w:hAnsi="仿宋" w:eastAsia="仿宋" w:cs="仿宋"/>
                <w:spacing w:val="-46"/>
                <w:position w:val="16"/>
                <w:sz w:val="24"/>
                <w:szCs w:val="24"/>
              </w:rPr>
              <w:t xml:space="preserve"> </w:t>
            </w:r>
            <w:r>
              <w:rPr>
                <w:rFonts w:ascii="仿宋" w:hAnsi="仿宋" w:eastAsia="仿宋" w:cs="仿宋"/>
                <w:spacing w:val="-3"/>
                <w:position w:val="16"/>
                <w:sz w:val="24"/>
                <w:szCs w:val="24"/>
              </w:rPr>
              <w:t>CA</w:t>
            </w:r>
          </w:p>
          <w:p>
            <w:pPr>
              <w:spacing w:line="222" w:lineRule="auto"/>
              <w:ind w:left="120"/>
              <w:rPr>
                <w:rFonts w:ascii="仿宋" w:hAnsi="仿宋" w:eastAsia="仿宋" w:cs="仿宋"/>
                <w:sz w:val="24"/>
                <w:szCs w:val="24"/>
              </w:rPr>
            </w:pPr>
            <w:r>
              <w:rPr>
                <w:rFonts w:ascii="仿宋" w:hAnsi="仿宋" w:eastAsia="仿宋" w:cs="仿宋"/>
                <w:spacing w:val="-1"/>
                <w:sz w:val="24"/>
                <w:szCs w:val="24"/>
              </w:rPr>
              <w:t>加密设备，供应商可通过新疆数字证书认证中心官网</w:t>
            </w:r>
          </w:p>
          <w:p>
            <w:pPr>
              <w:spacing w:before="176" w:line="468" w:lineRule="exact"/>
              <w:ind w:left="126"/>
              <w:rPr>
                <w:rFonts w:ascii="仿宋" w:hAnsi="仿宋" w:eastAsia="仿宋" w:cs="仿宋"/>
                <w:sz w:val="24"/>
                <w:szCs w:val="24"/>
              </w:rPr>
            </w:pPr>
            <w:r>
              <w:rPr>
                <w:rFonts w:ascii="仿宋" w:hAnsi="仿宋" w:eastAsia="仿宋" w:cs="仿宋"/>
                <w:spacing w:val="-3"/>
                <w:position w:val="17"/>
                <w:sz w:val="24"/>
                <w:szCs w:val="24"/>
              </w:rPr>
              <w:t>（</w:t>
            </w:r>
            <w:r>
              <w:fldChar w:fldCharType="begin"/>
            </w:r>
            <w:r>
              <w:instrText xml:space="preserve"> HYPERLINK "https://www.xjca.com.cn/" </w:instrText>
            </w:r>
            <w:r>
              <w:fldChar w:fldCharType="separate"/>
            </w:r>
            <w:r>
              <w:rPr>
                <w:rFonts w:ascii="仿宋" w:hAnsi="仿宋" w:eastAsia="仿宋" w:cs="仿宋"/>
                <w:spacing w:val="-3"/>
                <w:position w:val="17"/>
                <w:sz w:val="24"/>
                <w:szCs w:val="24"/>
              </w:rPr>
              <w:t>https://www.xjca.com.cn/</w:t>
            </w:r>
            <w:r>
              <w:rPr>
                <w:rFonts w:ascii="仿宋" w:hAnsi="仿宋" w:eastAsia="仿宋" w:cs="仿宋"/>
                <w:spacing w:val="-3"/>
                <w:position w:val="17"/>
                <w:sz w:val="24"/>
                <w:szCs w:val="24"/>
              </w:rPr>
              <w:fldChar w:fldCharType="end"/>
            </w:r>
            <w:r>
              <w:rPr>
                <w:rFonts w:ascii="仿宋" w:hAnsi="仿宋" w:eastAsia="仿宋" w:cs="仿宋"/>
                <w:spacing w:val="-3"/>
                <w:position w:val="17"/>
                <w:sz w:val="24"/>
                <w:szCs w:val="24"/>
              </w:rPr>
              <w:t>）或下载“新疆政务通</w:t>
            </w:r>
            <w:r>
              <w:rPr>
                <w:rFonts w:ascii="仿宋" w:hAnsi="仿宋" w:eastAsia="仿宋" w:cs="仿宋"/>
                <w:spacing w:val="-76"/>
                <w:position w:val="17"/>
                <w:sz w:val="24"/>
                <w:szCs w:val="24"/>
              </w:rPr>
              <w:t xml:space="preserve"> </w:t>
            </w:r>
            <w:r>
              <w:rPr>
                <w:rFonts w:ascii="仿宋" w:hAnsi="仿宋" w:eastAsia="仿宋" w:cs="仿宋"/>
                <w:spacing w:val="-3"/>
                <w:position w:val="17"/>
                <w:sz w:val="24"/>
                <w:szCs w:val="24"/>
              </w:rPr>
              <w:t>”APP 自行</w:t>
            </w:r>
          </w:p>
          <w:p>
            <w:pPr>
              <w:spacing w:before="1" w:line="220" w:lineRule="auto"/>
              <w:ind w:left="123"/>
              <w:rPr>
                <w:rFonts w:ascii="仿宋" w:hAnsi="仿宋" w:eastAsia="仿宋" w:cs="仿宋"/>
                <w:sz w:val="24"/>
                <w:szCs w:val="24"/>
              </w:rPr>
            </w:pPr>
            <w:r>
              <w:rPr>
                <w:rFonts w:ascii="仿宋" w:hAnsi="仿宋" w:eastAsia="仿宋" w:cs="仿宋"/>
                <w:spacing w:val="-4"/>
                <w:sz w:val="24"/>
                <w:szCs w:val="24"/>
              </w:rPr>
              <w:t>进行申领。</w:t>
            </w:r>
          </w:p>
          <w:p>
            <w:pPr>
              <w:spacing w:before="181" w:line="359" w:lineRule="auto"/>
              <w:ind w:left="112" w:right="179" w:firstLine="4"/>
              <w:rPr>
                <w:rFonts w:ascii="仿宋" w:hAnsi="仿宋" w:eastAsia="仿宋" w:cs="仿宋"/>
                <w:sz w:val="24"/>
                <w:szCs w:val="24"/>
              </w:rPr>
            </w:pPr>
            <w:r>
              <w:rPr>
                <w:rFonts w:ascii="仿宋" w:hAnsi="仿宋" w:eastAsia="仿宋" w:cs="仿宋"/>
                <w:spacing w:val="-1"/>
                <w:sz w:val="24"/>
                <w:szCs w:val="24"/>
              </w:rPr>
              <w:t>2.本项目实行网上投标，采用加密电子投标文件(供应商须使用</w:t>
            </w:r>
            <w:r>
              <w:rPr>
                <w:rFonts w:ascii="仿宋" w:hAnsi="仿宋" w:eastAsia="仿宋" w:cs="仿宋"/>
                <w:spacing w:val="16"/>
                <w:sz w:val="24"/>
                <w:szCs w:val="24"/>
              </w:rPr>
              <w:t xml:space="preserve"> </w:t>
            </w:r>
            <w:r>
              <w:rPr>
                <w:rFonts w:ascii="仿宋" w:hAnsi="仿宋" w:eastAsia="仿宋" w:cs="仿宋"/>
                <w:spacing w:val="-1"/>
                <w:sz w:val="24"/>
                <w:szCs w:val="24"/>
              </w:rPr>
              <w:t>CA</w:t>
            </w:r>
            <w:r>
              <w:rPr>
                <w:rFonts w:ascii="仿宋" w:hAnsi="仿宋" w:eastAsia="仿宋" w:cs="仿宋"/>
                <w:spacing w:val="-39"/>
                <w:sz w:val="24"/>
                <w:szCs w:val="24"/>
              </w:rPr>
              <w:t xml:space="preserve"> </w:t>
            </w:r>
            <w:r>
              <w:rPr>
                <w:rFonts w:ascii="仿宋" w:hAnsi="仿宋" w:eastAsia="仿宋" w:cs="仿宋"/>
                <w:spacing w:val="-1"/>
                <w:sz w:val="24"/>
                <w:szCs w:val="24"/>
              </w:rPr>
              <w:t>加密设备通过政采云电子投标客户端制作投标文件)。若供应</w:t>
            </w:r>
          </w:p>
          <w:p>
            <w:pPr>
              <w:spacing w:before="1" w:line="220" w:lineRule="auto"/>
              <w:ind w:left="130"/>
              <w:rPr>
                <w:rFonts w:ascii="仿宋" w:hAnsi="仿宋" w:eastAsia="仿宋" w:cs="仿宋"/>
                <w:sz w:val="24"/>
                <w:szCs w:val="24"/>
              </w:rPr>
            </w:pPr>
            <w:r>
              <w:rPr>
                <w:rFonts w:ascii="仿宋" w:hAnsi="仿宋" w:eastAsia="仿宋" w:cs="仿宋"/>
                <w:spacing w:val="-6"/>
                <w:sz w:val="24"/>
                <w:szCs w:val="24"/>
              </w:rPr>
              <w:t>商参与投标，</w:t>
            </w:r>
            <w:r>
              <w:rPr>
                <w:rFonts w:ascii="仿宋" w:hAnsi="仿宋" w:eastAsia="仿宋" w:cs="仿宋"/>
                <w:spacing w:val="-44"/>
                <w:sz w:val="24"/>
                <w:szCs w:val="24"/>
              </w:rPr>
              <w:t xml:space="preserve"> </w:t>
            </w:r>
            <w:r>
              <w:rPr>
                <w:rFonts w:ascii="仿宋" w:hAnsi="仿宋" w:eastAsia="仿宋" w:cs="仿宋"/>
                <w:spacing w:val="-6"/>
                <w:sz w:val="24"/>
                <w:szCs w:val="24"/>
              </w:rPr>
              <w:t>自行承担投标一切费用。</w:t>
            </w:r>
          </w:p>
          <w:p>
            <w:pPr>
              <w:spacing w:before="179" w:line="359" w:lineRule="auto"/>
              <w:ind w:left="126" w:right="107" w:hanging="8"/>
              <w:rPr>
                <w:rFonts w:ascii="仿宋" w:hAnsi="仿宋" w:eastAsia="仿宋" w:cs="仿宋"/>
                <w:sz w:val="24"/>
                <w:szCs w:val="24"/>
              </w:rPr>
            </w:pPr>
            <w:r>
              <w:rPr>
                <w:rFonts w:ascii="仿宋" w:hAnsi="仿宋" w:eastAsia="仿宋" w:cs="仿宋"/>
                <w:spacing w:val="-1"/>
                <w:sz w:val="24"/>
                <w:szCs w:val="24"/>
              </w:rPr>
              <w:t>3.各供应商在开标前应确保成为新疆维吾尔自治区政府采购网正</w:t>
            </w:r>
            <w:r>
              <w:rPr>
                <w:rFonts w:ascii="仿宋" w:hAnsi="仿宋" w:eastAsia="仿宋" w:cs="仿宋"/>
                <w:spacing w:val="14"/>
                <w:sz w:val="24"/>
                <w:szCs w:val="24"/>
              </w:rPr>
              <w:t xml:space="preserve"> </w:t>
            </w:r>
            <w:r>
              <w:rPr>
                <w:rFonts w:ascii="仿宋" w:hAnsi="仿宋" w:eastAsia="仿宋" w:cs="仿宋"/>
                <w:spacing w:val="-5"/>
                <w:sz w:val="24"/>
                <w:szCs w:val="24"/>
              </w:rPr>
              <w:t>式注册入库供应商，并完成</w:t>
            </w:r>
            <w:r>
              <w:rPr>
                <w:rFonts w:ascii="仿宋" w:hAnsi="仿宋" w:eastAsia="仿宋" w:cs="仿宋"/>
                <w:spacing w:val="-53"/>
                <w:sz w:val="24"/>
                <w:szCs w:val="24"/>
              </w:rPr>
              <w:t xml:space="preserve"> </w:t>
            </w:r>
            <w:r>
              <w:rPr>
                <w:rFonts w:ascii="仿宋" w:hAnsi="仿宋" w:eastAsia="仿宋" w:cs="仿宋"/>
                <w:spacing w:val="-5"/>
                <w:sz w:val="24"/>
                <w:szCs w:val="24"/>
              </w:rPr>
              <w:t>CA</w:t>
            </w:r>
            <w:r>
              <w:rPr>
                <w:rFonts w:ascii="仿宋" w:hAnsi="仿宋" w:eastAsia="仿宋" w:cs="仿宋"/>
                <w:spacing w:val="-45"/>
                <w:sz w:val="24"/>
                <w:szCs w:val="24"/>
              </w:rPr>
              <w:t xml:space="preserve"> </w:t>
            </w:r>
            <w:r>
              <w:rPr>
                <w:rFonts w:ascii="仿宋" w:hAnsi="仿宋" w:eastAsia="仿宋" w:cs="仿宋"/>
                <w:spacing w:val="-5"/>
                <w:sz w:val="24"/>
                <w:szCs w:val="24"/>
              </w:rPr>
              <w:t>数字证书申领。</w:t>
            </w:r>
            <w:r>
              <w:rPr>
                <w:rFonts w:ascii="仿宋" w:hAnsi="仿宋" w:eastAsia="仿宋" w:cs="仿宋"/>
                <w:spacing w:val="-6"/>
                <w:sz w:val="24"/>
                <w:szCs w:val="24"/>
              </w:rPr>
              <w:t>因未注册入库、未</w:t>
            </w:r>
            <w:r>
              <w:rPr>
                <w:rFonts w:ascii="仿宋" w:hAnsi="仿宋" w:eastAsia="仿宋" w:cs="仿宋"/>
                <w:sz w:val="24"/>
                <w:szCs w:val="24"/>
              </w:rPr>
              <w:t xml:space="preserve"> </w:t>
            </w:r>
            <w:r>
              <w:rPr>
                <w:rFonts w:ascii="仿宋" w:hAnsi="仿宋" w:eastAsia="仿宋" w:cs="仿宋"/>
                <w:spacing w:val="-2"/>
                <w:sz w:val="24"/>
                <w:szCs w:val="24"/>
              </w:rPr>
              <w:t>办理</w:t>
            </w:r>
            <w:r>
              <w:rPr>
                <w:rFonts w:ascii="仿宋" w:hAnsi="仿宋" w:eastAsia="仿宋" w:cs="仿宋"/>
                <w:spacing w:val="-42"/>
                <w:sz w:val="24"/>
                <w:szCs w:val="24"/>
              </w:rPr>
              <w:t xml:space="preserve"> </w:t>
            </w:r>
            <w:r>
              <w:rPr>
                <w:rFonts w:ascii="仿宋" w:hAnsi="仿宋" w:eastAsia="仿宋" w:cs="仿宋"/>
                <w:spacing w:val="-2"/>
                <w:sz w:val="24"/>
                <w:szCs w:val="24"/>
              </w:rPr>
              <w:t>CA</w:t>
            </w:r>
            <w:r>
              <w:rPr>
                <w:rFonts w:ascii="仿宋" w:hAnsi="仿宋" w:eastAsia="仿宋" w:cs="仿宋"/>
                <w:spacing w:val="-45"/>
                <w:sz w:val="24"/>
                <w:szCs w:val="24"/>
              </w:rPr>
              <w:t xml:space="preserve"> </w:t>
            </w:r>
            <w:r>
              <w:rPr>
                <w:rFonts w:ascii="仿宋" w:hAnsi="仿宋" w:eastAsia="仿宋" w:cs="仿宋"/>
                <w:spacing w:val="-2"/>
                <w:sz w:val="24"/>
                <w:szCs w:val="24"/>
              </w:rPr>
              <w:t>数字证书等原因造成无法投标或投标失败等后果由供应</w:t>
            </w:r>
          </w:p>
          <w:p>
            <w:pPr>
              <w:spacing w:before="1" w:line="220" w:lineRule="auto"/>
              <w:ind w:left="130"/>
              <w:rPr>
                <w:rFonts w:ascii="仿宋" w:hAnsi="仿宋" w:eastAsia="仿宋" w:cs="仿宋"/>
                <w:sz w:val="24"/>
                <w:szCs w:val="24"/>
              </w:rPr>
            </w:pPr>
            <w:r>
              <w:rPr>
                <w:rFonts w:ascii="仿宋" w:hAnsi="仿宋" w:eastAsia="仿宋" w:cs="仿宋"/>
                <w:spacing w:val="-5"/>
                <w:sz w:val="24"/>
                <w:szCs w:val="24"/>
              </w:rPr>
              <w:t>商自行承担。</w:t>
            </w:r>
          </w:p>
          <w:p>
            <w:pPr>
              <w:spacing w:before="180" w:line="359" w:lineRule="auto"/>
              <w:ind w:left="121" w:right="107" w:hanging="8"/>
              <w:rPr>
                <w:rFonts w:ascii="仿宋" w:hAnsi="仿宋" w:eastAsia="仿宋" w:cs="仿宋"/>
                <w:sz w:val="24"/>
                <w:szCs w:val="24"/>
              </w:rPr>
            </w:pPr>
            <w:r>
              <w:rPr>
                <w:rFonts w:ascii="仿宋" w:hAnsi="仿宋" w:eastAsia="仿宋" w:cs="仿宋"/>
                <w:sz w:val="24"/>
                <w:szCs w:val="24"/>
              </w:rPr>
              <w:t>4.供应商将政采云电子交易客户端下载、安</w:t>
            </w:r>
            <w:r>
              <w:rPr>
                <w:rFonts w:ascii="仿宋" w:hAnsi="仿宋" w:eastAsia="仿宋" w:cs="仿宋"/>
                <w:spacing w:val="-1"/>
                <w:sz w:val="24"/>
                <w:szCs w:val="24"/>
              </w:rPr>
              <w:t>装完成后，可通过账</w:t>
            </w:r>
            <w:r>
              <w:rPr>
                <w:rFonts w:ascii="仿宋" w:hAnsi="仿宋" w:eastAsia="仿宋" w:cs="仿宋"/>
                <w:sz w:val="24"/>
                <w:szCs w:val="24"/>
              </w:rPr>
              <w:t xml:space="preserve"> </w:t>
            </w:r>
            <w:r>
              <w:rPr>
                <w:rFonts w:ascii="仿宋" w:hAnsi="仿宋" w:eastAsia="仿宋" w:cs="仿宋"/>
                <w:spacing w:val="-5"/>
                <w:sz w:val="24"/>
                <w:szCs w:val="24"/>
              </w:rPr>
              <w:t>号密码或</w:t>
            </w:r>
            <w:r>
              <w:rPr>
                <w:rFonts w:ascii="仿宋" w:hAnsi="仿宋" w:eastAsia="仿宋" w:cs="仿宋"/>
                <w:spacing w:val="-54"/>
                <w:sz w:val="24"/>
                <w:szCs w:val="24"/>
              </w:rPr>
              <w:t xml:space="preserve"> </w:t>
            </w:r>
            <w:r>
              <w:rPr>
                <w:rFonts w:ascii="仿宋" w:hAnsi="仿宋" w:eastAsia="仿宋" w:cs="仿宋"/>
                <w:spacing w:val="-5"/>
                <w:sz w:val="24"/>
                <w:szCs w:val="24"/>
              </w:rPr>
              <w:t>CA</w:t>
            </w:r>
            <w:r>
              <w:rPr>
                <w:rFonts w:ascii="仿宋" w:hAnsi="仿宋" w:eastAsia="仿宋" w:cs="仿宋"/>
                <w:spacing w:val="-39"/>
                <w:sz w:val="24"/>
                <w:szCs w:val="24"/>
              </w:rPr>
              <w:t xml:space="preserve"> </w:t>
            </w:r>
            <w:r>
              <w:rPr>
                <w:rFonts w:ascii="仿宋" w:hAnsi="仿宋" w:eastAsia="仿宋" w:cs="仿宋"/>
                <w:spacing w:val="-5"/>
                <w:sz w:val="24"/>
                <w:szCs w:val="24"/>
              </w:rPr>
              <w:t>登录客户端进行投标文件制作。在使</w:t>
            </w:r>
            <w:r>
              <w:rPr>
                <w:rFonts w:ascii="仿宋" w:hAnsi="仿宋" w:eastAsia="仿宋" w:cs="仿宋"/>
                <w:spacing w:val="-6"/>
                <w:sz w:val="24"/>
                <w:szCs w:val="24"/>
              </w:rPr>
              <w:t>用政采云投标客</w:t>
            </w:r>
            <w:r>
              <w:rPr>
                <w:rFonts w:ascii="仿宋" w:hAnsi="仿宋" w:eastAsia="仿宋" w:cs="仿宋"/>
                <w:sz w:val="24"/>
                <w:szCs w:val="24"/>
              </w:rPr>
              <w:t xml:space="preserve"> </w:t>
            </w:r>
            <w:r>
              <w:rPr>
                <w:rFonts w:ascii="仿宋" w:hAnsi="仿宋" w:eastAsia="仿宋" w:cs="仿宋"/>
                <w:spacing w:val="-1"/>
                <w:sz w:val="24"/>
                <w:szCs w:val="24"/>
              </w:rPr>
              <w:t>户端时，建议使用</w:t>
            </w:r>
            <w:r>
              <w:rPr>
                <w:rFonts w:ascii="仿宋" w:hAnsi="仿宋" w:eastAsia="仿宋" w:cs="仿宋"/>
                <w:spacing w:val="-59"/>
                <w:sz w:val="24"/>
                <w:szCs w:val="24"/>
              </w:rPr>
              <w:t xml:space="preserve"> </w:t>
            </w:r>
            <w:r>
              <w:rPr>
                <w:rFonts w:ascii="仿宋" w:hAnsi="仿宋" w:eastAsia="仿宋" w:cs="仿宋"/>
                <w:spacing w:val="-1"/>
                <w:sz w:val="24"/>
                <w:szCs w:val="24"/>
              </w:rPr>
              <w:t>WIN7+64</w:t>
            </w:r>
            <w:r>
              <w:rPr>
                <w:rFonts w:ascii="仿宋" w:hAnsi="仿宋" w:eastAsia="仿宋" w:cs="仿宋"/>
                <w:spacing w:val="-43"/>
                <w:sz w:val="24"/>
                <w:szCs w:val="24"/>
              </w:rPr>
              <w:t xml:space="preserve"> </w:t>
            </w:r>
            <w:r>
              <w:rPr>
                <w:rFonts w:ascii="仿宋" w:hAnsi="仿宋" w:eastAsia="仿宋" w:cs="仿宋"/>
                <w:spacing w:val="-1"/>
                <w:sz w:val="24"/>
                <w:szCs w:val="24"/>
              </w:rPr>
              <w:t>位及以上操作系统。客户端</w:t>
            </w:r>
            <w:r>
              <w:rPr>
                <w:rFonts w:ascii="仿宋" w:hAnsi="仿宋" w:eastAsia="仿宋" w:cs="仿宋"/>
                <w:spacing w:val="-2"/>
                <w:sz w:val="24"/>
                <w:szCs w:val="24"/>
              </w:rPr>
              <w:t>请至新疆</w:t>
            </w:r>
            <w:r>
              <w:rPr>
                <w:rFonts w:ascii="仿宋" w:hAnsi="仿宋" w:eastAsia="仿宋" w:cs="仿宋"/>
                <w:sz w:val="24"/>
                <w:szCs w:val="24"/>
              </w:rPr>
              <w:t xml:space="preserve"> 政府采购网（</w:t>
            </w:r>
            <w:r>
              <w:fldChar w:fldCharType="begin"/>
            </w:r>
            <w:r>
              <w:instrText xml:space="preserve"> HYPERLINK "http://www.ccgp-xinjiang.gov.cn/" </w:instrText>
            </w:r>
            <w:r>
              <w:fldChar w:fldCharType="separate"/>
            </w:r>
            <w:r>
              <w:rPr>
                <w:rFonts w:ascii="仿宋" w:hAnsi="仿宋" w:eastAsia="仿宋" w:cs="仿宋"/>
                <w:sz w:val="24"/>
                <w:szCs w:val="24"/>
              </w:rPr>
              <w:t>http://www.ccgp-xinji</w:t>
            </w:r>
            <w:r>
              <w:rPr>
                <w:rFonts w:ascii="仿宋" w:hAnsi="仿宋" w:eastAsia="仿宋" w:cs="仿宋"/>
                <w:spacing w:val="-1"/>
                <w:sz w:val="24"/>
                <w:szCs w:val="24"/>
              </w:rPr>
              <w:t>ang.gov.cn/</w:t>
            </w:r>
            <w:r>
              <w:rPr>
                <w:rFonts w:ascii="仿宋" w:hAnsi="仿宋" w:eastAsia="仿宋" w:cs="仿宋"/>
                <w:spacing w:val="-1"/>
                <w:sz w:val="24"/>
                <w:szCs w:val="24"/>
              </w:rPr>
              <w:fldChar w:fldCharType="end"/>
            </w:r>
            <w:r>
              <w:rPr>
                <w:rFonts w:ascii="仿宋" w:hAnsi="仿宋" w:eastAsia="仿宋" w:cs="仿宋"/>
                <w:spacing w:val="-1"/>
                <w:sz w:val="24"/>
                <w:szCs w:val="24"/>
              </w:rPr>
              <w:t>）下载专区查</w:t>
            </w:r>
            <w:r>
              <w:rPr>
                <w:rFonts w:ascii="仿宋" w:hAnsi="仿宋" w:eastAsia="仿宋" w:cs="仿宋"/>
                <w:sz w:val="24"/>
                <w:szCs w:val="24"/>
              </w:rPr>
              <w:t xml:space="preserve"> </w:t>
            </w:r>
            <w:r>
              <w:rPr>
                <w:rFonts w:ascii="仿宋" w:hAnsi="仿宋" w:eastAsia="仿宋" w:cs="仿宋"/>
                <w:spacing w:val="-1"/>
                <w:sz w:val="24"/>
                <w:szCs w:val="24"/>
              </w:rPr>
              <w:t>看，如有问题可拨打政采云客户服务热线</w:t>
            </w:r>
            <w:r>
              <w:rPr>
                <w:rFonts w:ascii="仿宋" w:hAnsi="仿宋" w:eastAsia="仿宋" w:cs="仿宋"/>
                <w:spacing w:val="-52"/>
                <w:sz w:val="24"/>
                <w:szCs w:val="24"/>
              </w:rPr>
              <w:t xml:space="preserve"> </w:t>
            </w:r>
            <w:r>
              <w:rPr>
                <w:rFonts w:ascii="仿宋" w:hAnsi="仿宋" w:eastAsia="仿宋" w:cs="仿宋"/>
                <w:spacing w:val="-1"/>
                <w:sz w:val="24"/>
                <w:szCs w:val="24"/>
              </w:rPr>
              <w:t>400-8</w:t>
            </w:r>
            <w:r>
              <w:rPr>
                <w:rFonts w:ascii="仿宋" w:hAnsi="仿宋" w:eastAsia="仿宋" w:cs="仿宋"/>
                <w:spacing w:val="-2"/>
                <w:sz w:val="24"/>
                <w:szCs w:val="24"/>
              </w:rPr>
              <w:t>81-7190</w:t>
            </w:r>
            <w:r>
              <w:rPr>
                <w:rFonts w:ascii="仿宋" w:hAnsi="仿宋" w:eastAsia="仿宋" w:cs="仿宋"/>
                <w:spacing w:val="-42"/>
                <w:sz w:val="24"/>
                <w:szCs w:val="24"/>
              </w:rPr>
              <w:t xml:space="preserve"> </w:t>
            </w:r>
            <w:r>
              <w:rPr>
                <w:rFonts w:ascii="仿宋" w:hAnsi="仿宋" w:eastAsia="仿宋" w:cs="仿宋"/>
                <w:spacing w:val="-2"/>
                <w:sz w:val="24"/>
                <w:szCs w:val="24"/>
              </w:rPr>
              <w:t>进行咨</w:t>
            </w:r>
          </w:p>
          <w:p>
            <w:pPr>
              <w:spacing w:line="223" w:lineRule="auto"/>
              <w:ind w:left="120"/>
              <w:rPr>
                <w:rFonts w:ascii="仿宋" w:hAnsi="仿宋" w:eastAsia="仿宋" w:cs="仿宋"/>
                <w:sz w:val="24"/>
                <w:szCs w:val="24"/>
              </w:rPr>
            </w:pPr>
            <w:r>
              <w:rPr>
                <w:rFonts w:ascii="仿宋" w:hAnsi="仿宋" w:eastAsia="仿宋" w:cs="仿宋"/>
                <w:spacing w:val="-8"/>
                <w:sz w:val="24"/>
                <w:szCs w:val="24"/>
              </w:rPr>
              <w:t>询。</w:t>
            </w:r>
          </w:p>
          <w:p>
            <w:pPr>
              <w:spacing w:before="176" w:line="359" w:lineRule="auto"/>
              <w:ind w:left="123" w:right="119" w:hanging="5"/>
              <w:rPr>
                <w:rFonts w:ascii="仿宋" w:hAnsi="仿宋" w:eastAsia="仿宋" w:cs="仿宋"/>
                <w:sz w:val="24"/>
                <w:szCs w:val="24"/>
              </w:rPr>
            </w:pPr>
            <w:r>
              <w:rPr>
                <w:rFonts w:ascii="仿宋" w:hAnsi="仿宋" w:eastAsia="仿宋" w:cs="仿宋"/>
                <w:spacing w:val="-1"/>
                <w:sz w:val="24"/>
                <w:szCs w:val="24"/>
              </w:rPr>
              <w:t>5.供应商在开标时须使用制作加密电子投标</w:t>
            </w:r>
            <w:r>
              <w:rPr>
                <w:rFonts w:ascii="仿宋" w:hAnsi="仿宋" w:eastAsia="仿宋" w:cs="仿宋"/>
                <w:spacing w:val="-2"/>
                <w:sz w:val="24"/>
                <w:szCs w:val="24"/>
              </w:rPr>
              <w:t>文件所使用的</w:t>
            </w:r>
            <w:r>
              <w:rPr>
                <w:rFonts w:ascii="仿宋" w:hAnsi="仿宋" w:eastAsia="仿宋" w:cs="仿宋"/>
                <w:spacing w:val="-54"/>
                <w:sz w:val="24"/>
                <w:szCs w:val="24"/>
              </w:rPr>
              <w:t xml:space="preserve"> </w:t>
            </w:r>
            <w:r>
              <w:rPr>
                <w:rFonts w:ascii="仿宋" w:hAnsi="仿宋" w:eastAsia="仿宋" w:cs="仿宋"/>
                <w:spacing w:val="-2"/>
                <w:sz w:val="24"/>
                <w:szCs w:val="24"/>
              </w:rPr>
              <w:t>CA</w:t>
            </w:r>
            <w:r>
              <w:rPr>
                <w:rFonts w:ascii="仿宋" w:hAnsi="仿宋" w:eastAsia="仿宋" w:cs="仿宋"/>
                <w:spacing w:val="-43"/>
                <w:sz w:val="24"/>
                <w:szCs w:val="24"/>
              </w:rPr>
              <w:t xml:space="preserve"> </w:t>
            </w:r>
            <w:r>
              <w:rPr>
                <w:rFonts w:ascii="仿宋" w:hAnsi="仿宋" w:eastAsia="仿宋" w:cs="仿宋"/>
                <w:spacing w:val="-2"/>
                <w:sz w:val="24"/>
                <w:szCs w:val="24"/>
              </w:rPr>
              <w:t>锁</w:t>
            </w:r>
            <w:r>
              <w:rPr>
                <w:rFonts w:ascii="仿宋" w:hAnsi="仿宋" w:eastAsia="仿宋" w:cs="仿宋"/>
                <w:sz w:val="24"/>
                <w:szCs w:val="24"/>
              </w:rPr>
              <w:t xml:space="preserve">  </w:t>
            </w:r>
            <w:r>
              <w:rPr>
                <w:rFonts w:ascii="仿宋" w:hAnsi="仿宋" w:eastAsia="仿宋" w:cs="仿宋"/>
                <w:spacing w:val="-3"/>
                <w:sz w:val="24"/>
                <w:szCs w:val="24"/>
              </w:rPr>
              <w:t>及电脑，电脑须提前配置好浏览器（建议使用谷歌浏览器</w:t>
            </w:r>
            <w:r>
              <w:rPr>
                <w:rFonts w:ascii="仿宋" w:hAnsi="仿宋" w:eastAsia="仿宋" w:cs="仿宋"/>
                <w:spacing w:val="29"/>
                <w:sz w:val="24"/>
                <w:szCs w:val="24"/>
              </w:rPr>
              <w:t>），</w:t>
            </w:r>
            <w:r>
              <w:rPr>
                <w:rFonts w:ascii="仿宋" w:hAnsi="仿宋" w:eastAsia="仿宋" w:cs="仿宋"/>
                <w:spacing w:val="-3"/>
                <w:sz w:val="24"/>
                <w:szCs w:val="24"/>
              </w:rPr>
              <w:t>以</w:t>
            </w:r>
          </w:p>
          <w:p>
            <w:pPr>
              <w:spacing w:before="1" w:line="222" w:lineRule="auto"/>
              <w:ind w:left="122"/>
              <w:rPr>
                <w:rFonts w:ascii="仿宋" w:hAnsi="仿宋" w:eastAsia="仿宋" w:cs="仿宋"/>
                <w:sz w:val="24"/>
                <w:szCs w:val="24"/>
              </w:rPr>
            </w:pPr>
            <w:r>
              <w:rPr>
                <w:rFonts w:ascii="仿宋" w:hAnsi="仿宋" w:eastAsia="仿宋" w:cs="仿宋"/>
                <w:spacing w:val="-3"/>
                <w:sz w:val="24"/>
                <w:szCs w:val="24"/>
              </w:rPr>
              <w:t>便开标时解锁。</w:t>
            </w:r>
          </w:p>
          <w:p>
            <w:pPr>
              <w:spacing w:before="179" w:line="220" w:lineRule="auto"/>
              <w:ind w:left="115"/>
              <w:rPr>
                <w:rFonts w:ascii="仿宋" w:hAnsi="仿宋" w:eastAsia="仿宋" w:cs="仿宋"/>
                <w:sz w:val="24"/>
                <w:szCs w:val="24"/>
              </w:rPr>
            </w:pPr>
            <w:r>
              <w:rPr>
                <w:rFonts w:ascii="仿宋" w:hAnsi="仿宋" w:eastAsia="仿宋" w:cs="仿宋"/>
                <w:spacing w:val="-1"/>
                <w:sz w:val="24"/>
                <w:szCs w:val="24"/>
              </w:rPr>
              <w:t>6.供应商对不见面开评标系统的技术操作咨询，可通过</w:t>
            </w:r>
          </w:p>
          <w:p>
            <w:pPr>
              <w:spacing w:before="182" w:line="215" w:lineRule="auto"/>
              <w:ind w:left="111"/>
              <w:rPr>
                <w:rFonts w:ascii="仿宋" w:hAnsi="仿宋" w:eastAsia="仿宋" w:cs="仿宋"/>
                <w:sz w:val="24"/>
                <w:szCs w:val="24"/>
              </w:rPr>
            </w:pPr>
            <w:r>
              <w:fldChar w:fldCharType="begin"/>
            </w:r>
            <w:r>
              <w:instrText xml:space="preserve"> HYPERLINK "https://edu.zcygov.cn/luban/xinjiang-e-biding" </w:instrText>
            </w:r>
            <w:r>
              <w:fldChar w:fldCharType="separate"/>
            </w:r>
            <w:r>
              <w:rPr>
                <w:rFonts w:ascii="仿宋" w:hAnsi="仿宋" w:eastAsia="仿宋" w:cs="仿宋"/>
                <w:spacing w:val="-1"/>
                <w:sz w:val="24"/>
                <w:szCs w:val="24"/>
              </w:rPr>
              <w:t>https://edu.zcygov.cn/luban/xinjian</w:t>
            </w:r>
            <w:r>
              <w:rPr>
                <w:rFonts w:ascii="仿宋" w:hAnsi="仿宋" w:eastAsia="仿宋" w:cs="仿宋"/>
                <w:spacing w:val="-2"/>
                <w:sz w:val="24"/>
                <w:szCs w:val="24"/>
              </w:rPr>
              <w:t>g-e-biding</w:t>
            </w:r>
            <w:r>
              <w:rPr>
                <w:rFonts w:ascii="仿宋" w:hAnsi="仿宋" w:eastAsia="仿宋" w:cs="仿宋"/>
                <w:spacing w:val="-2"/>
                <w:sz w:val="24"/>
                <w:szCs w:val="24"/>
              </w:rPr>
              <w:fldChar w:fldCharType="end"/>
            </w:r>
            <w:r>
              <w:rPr>
                <w:rFonts w:ascii="仿宋" w:hAnsi="仿宋" w:eastAsia="仿宋" w:cs="仿宋"/>
                <w:spacing w:val="-2"/>
                <w:sz w:val="24"/>
                <w:szCs w:val="24"/>
              </w:rPr>
              <w:t xml:space="preserve"> 自助查询，</w:t>
            </w:r>
          </w:p>
          <w:p>
            <w:pPr>
              <w:spacing w:before="186" w:line="359" w:lineRule="auto"/>
              <w:ind w:left="123" w:right="119" w:firstLine="5"/>
              <w:rPr>
                <w:rFonts w:ascii="仿宋" w:hAnsi="仿宋" w:eastAsia="仿宋" w:cs="仿宋"/>
                <w:sz w:val="24"/>
                <w:szCs w:val="24"/>
              </w:rPr>
            </w:pPr>
            <w:r>
              <w:rPr>
                <w:rFonts w:ascii="仿宋" w:hAnsi="仿宋" w:eastAsia="仿宋" w:cs="仿宋"/>
                <w:spacing w:val="-1"/>
                <w:sz w:val="24"/>
                <w:szCs w:val="24"/>
              </w:rPr>
              <w:t>也可在政采云帮助中心常见问题解答和操作流程讲解视频中自助</w:t>
            </w:r>
            <w:r>
              <w:rPr>
                <w:rFonts w:ascii="仿宋" w:hAnsi="仿宋" w:eastAsia="仿宋" w:cs="仿宋"/>
                <w:spacing w:val="3"/>
                <w:sz w:val="24"/>
                <w:szCs w:val="24"/>
              </w:rPr>
              <w:t xml:space="preserve"> </w:t>
            </w:r>
            <w:r>
              <w:rPr>
                <w:rFonts w:ascii="仿宋" w:hAnsi="仿宋" w:eastAsia="仿宋" w:cs="仿宋"/>
                <w:sz w:val="24"/>
                <w:szCs w:val="24"/>
              </w:rPr>
              <w:t>查询，网址为：https://service.zc</w:t>
            </w:r>
            <w:r>
              <w:rPr>
                <w:rFonts w:ascii="仿宋" w:hAnsi="仿宋" w:eastAsia="仿宋" w:cs="仿宋"/>
                <w:spacing w:val="-1"/>
                <w:sz w:val="24"/>
                <w:szCs w:val="24"/>
              </w:rPr>
              <w:t>ygov.cn/#/help，“项目采</w:t>
            </w:r>
          </w:p>
          <w:p>
            <w:pPr>
              <w:spacing w:line="220" w:lineRule="auto"/>
              <w:ind w:left="121"/>
              <w:rPr>
                <w:rFonts w:ascii="仿宋" w:hAnsi="仿宋" w:eastAsia="仿宋" w:cs="仿宋"/>
                <w:sz w:val="24"/>
                <w:szCs w:val="24"/>
              </w:rPr>
            </w:pPr>
            <w:r>
              <w:rPr>
                <w:rFonts w:ascii="仿宋" w:hAnsi="仿宋" w:eastAsia="仿宋" w:cs="仿宋"/>
                <w:spacing w:val="-7"/>
                <w:sz w:val="24"/>
                <w:szCs w:val="24"/>
              </w:rPr>
              <w:t>购</w:t>
            </w:r>
            <w:r>
              <w:rPr>
                <w:rFonts w:ascii="仿宋" w:hAnsi="仿宋" w:eastAsia="仿宋" w:cs="仿宋"/>
                <w:spacing w:val="-74"/>
                <w:sz w:val="24"/>
                <w:szCs w:val="24"/>
              </w:rPr>
              <w:t xml:space="preserve"> </w:t>
            </w:r>
            <w:r>
              <w:rPr>
                <w:rFonts w:ascii="仿宋" w:hAnsi="仿宋" w:eastAsia="仿宋" w:cs="仿宋"/>
                <w:spacing w:val="-7"/>
                <w:sz w:val="24"/>
                <w:szCs w:val="24"/>
              </w:rPr>
              <w:t>”—“操作流程-电子招投标</w:t>
            </w:r>
            <w:r>
              <w:rPr>
                <w:rFonts w:ascii="仿宋" w:hAnsi="仿宋" w:eastAsia="仿宋" w:cs="仿宋"/>
                <w:spacing w:val="-88"/>
                <w:sz w:val="24"/>
                <w:szCs w:val="24"/>
              </w:rPr>
              <w:t xml:space="preserve"> </w:t>
            </w:r>
            <w:r>
              <w:rPr>
                <w:rFonts w:ascii="仿宋" w:hAnsi="仿宋" w:eastAsia="仿宋" w:cs="仿宋"/>
                <w:spacing w:val="-7"/>
                <w:sz w:val="24"/>
                <w:szCs w:val="24"/>
              </w:rPr>
              <w:t>”—“政府采购项目电子交易管理</w:t>
            </w:r>
          </w:p>
        </w:tc>
      </w:tr>
    </w:tbl>
    <w:p>
      <w:pPr>
        <w:rPr>
          <w:rFonts w:ascii="Arial"/>
          <w:sz w:val="21"/>
        </w:rPr>
      </w:pPr>
    </w:p>
    <w:p>
      <w:pPr>
        <w:rPr>
          <w:rFonts w:ascii="Arial" w:hAnsi="Arial" w:eastAsia="Arial" w:cs="Arial"/>
          <w:sz w:val="21"/>
          <w:szCs w:val="21"/>
        </w:rPr>
        <w:sectPr>
          <w:footerReference r:id="rId14"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trPr>
        <w:tc>
          <w:tcPr>
            <w:tcW w:w="487" w:type="dxa"/>
            <w:vMerge w:val="restart"/>
            <w:tcBorders>
              <w:bottom w:val="nil"/>
            </w:tcBorders>
            <w:vAlign w:val="top"/>
          </w:tcPr>
          <w:p>
            <w:pPr>
              <w:pStyle w:val="17"/>
            </w:pPr>
          </w:p>
        </w:tc>
        <w:tc>
          <w:tcPr>
            <w:tcW w:w="1779" w:type="dxa"/>
            <w:vMerge w:val="restart"/>
            <w:tcBorders>
              <w:bottom w:val="nil"/>
            </w:tcBorders>
            <w:vAlign w:val="top"/>
          </w:tcPr>
          <w:p>
            <w:pPr>
              <w:pStyle w:val="17"/>
            </w:pPr>
          </w:p>
        </w:tc>
        <w:tc>
          <w:tcPr>
            <w:tcW w:w="6950" w:type="dxa"/>
            <w:vAlign w:val="top"/>
          </w:tcPr>
          <w:p>
            <w:pPr>
              <w:spacing w:before="41" w:line="359" w:lineRule="auto"/>
              <w:ind w:left="118" w:right="30" w:firstLine="2"/>
              <w:jc w:val="both"/>
              <w:rPr>
                <w:rFonts w:ascii="仿宋" w:hAnsi="仿宋" w:eastAsia="仿宋" w:cs="仿宋"/>
                <w:sz w:val="24"/>
                <w:szCs w:val="24"/>
              </w:rPr>
            </w:pPr>
            <w:r>
              <w:rPr>
                <w:rFonts w:ascii="仿宋" w:hAnsi="仿宋" w:eastAsia="仿宋" w:cs="仿宋"/>
                <w:spacing w:val="-6"/>
                <w:sz w:val="24"/>
                <w:szCs w:val="24"/>
              </w:rPr>
              <w:t>操作指南-供应商</w:t>
            </w:r>
            <w:r>
              <w:rPr>
                <w:rFonts w:ascii="仿宋" w:hAnsi="仿宋" w:eastAsia="仿宋" w:cs="仿宋"/>
                <w:spacing w:val="-71"/>
                <w:sz w:val="24"/>
                <w:szCs w:val="24"/>
              </w:rPr>
              <w:t xml:space="preserve"> </w:t>
            </w:r>
            <w:r>
              <w:rPr>
                <w:rFonts w:ascii="仿宋" w:hAnsi="仿宋" w:eastAsia="仿宋" w:cs="仿宋"/>
                <w:spacing w:val="-6"/>
                <w:sz w:val="24"/>
                <w:szCs w:val="24"/>
              </w:rPr>
              <w:t>”版面获取操作指南，同时对自助查询无法解决</w:t>
            </w:r>
            <w:r>
              <w:rPr>
                <w:rFonts w:ascii="仿宋" w:hAnsi="仿宋" w:eastAsia="仿宋" w:cs="仿宋"/>
                <w:sz w:val="24"/>
                <w:szCs w:val="24"/>
              </w:rPr>
              <w:t xml:space="preserve"> </w:t>
            </w:r>
            <w:r>
              <w:rPr>
                <w:rFonts w:ascii="仿宋" w:hAnsi="仿宋" w:eastAsia="仿宋" w:cs="仿宋"/>
                <w:spacing w:val="-1"/>
                <w:sz w:val="24"/>
                <w:szCs w:val="24"/>
              </w:rPr>
              <w:t xml:space="preserve">的问题可通过钉钉群及政采云在线客服获取服务支持。供应商钉 </w:t>
            </w:r>
            <w:r>
              <w:rPr>
                <w:rFonts w:ascii="仿宋" w:hAnsi="仿宋" w:eastAsia="仿宋" w:cs="仿宋"/>
                <w:spacing w:val="-12"/>
                <w:sz w:val="24"/>
                <w:szCs w:val="24"/>
              </w:rPr>
              <w:t>钉群号：供应商钉钉群号：政采云新疆供应商服务十群：33132402、</w:t>
            </w:r>
            <w:r>
              <w:rPr>
                <w:rFonts w:ascii="仿宋" w:hAnsi="仿宋" w:eastAsia="仿宋" w:cs="仿宋"/>
                <w:spacing w:val="2"/>
                <w:sz w:val="24"/>
                <w:szCs w:val="24"/>
              </w:rPr>
              <w:t xml:space="preserve"> </w:t>
            </w:r>
            <w:r>
              <w:rPr>
                <w:rFonts w:ascii="仿宋" w:hAnsi="仿宋" w:eastAsia="仿宋" w:cs="仿宋"/>
                <w:spacing w:val="-2"/>
                <w:sz w:val="24"/>
                <w:szCs w:val="24"/>
              </w:rPr>
              <w:t>十一群：30213207（如已加入</w:t>
            </w:r>
            <w:r>
              <w:rPr>
                <w:rFonts w:ascii="仿宋" w:hAnsi="仿宋" w:eastAsia="仿宋" w:cs="仿宋"/>
                <w:spacing w:val="-33"/>
                <w:sz w:val="24"/>
                <w:szCs w:val="24"/>
              </w:rPr>
              <w:t xml:space="preserve"> </w:t>
            </w:r>
            <w:r>
              <w:rPr>
                <w:rFonts w:ascii="仿宋" w:hAnsi="仿宋" w:eastAsia="仿宋" w:cs="仿宋"/>
                <w:spacing w:val="-2"/>
                <w:sz w:val="24"/>
                <w:szCs w:val="24"/>
              </w:rPr>
              <w:t>1-9</w:t>
            </w:r>
            <w:r>
              <w:rPr>
                <w:rFonts w:ascii="仿宋" w:hAnsi="仿宋" w:eastAsia="仿宋" w:cs="仿宋"/>
                <w:spacing w:val="-45"/>
                <w:sz w:val="24"/>
                <w:szCs w:val="24"/>
              </w:rPr>
              <w:t xml:space="preserve"> </w:t>
            </w:r>
            <w:r>
              <w:rPr>
                <w:rFonts w:ascii="仿宋" w:hAnsi="仿宋" w:eastAsia="仿宋" w:cs="仿宋"/>
                <w:spacing w:val="-2"/>
                <w:sz w:val="24"/>
                <w:szCs w:val="24"/>
              </w:rPr>
              <w:t xml:space="preserve">群，无需重复加入，十一个群 </w:t>
            </w:r>
            <w:r>
              <w:rPr>
                <w:rFonts w:ascii="仿宋" w:hAnsi="仿宋" w:eastAsia="仿宋" w:cs="仿宋"/>
                <w:spacing w:val="-1"/>
                <w:sz w:val="24"/>
                <w:szCs w:val="24"/>
              </w:rPr>
              <w:t>联动直播</w:t>
            </w:r>
            <w:r>
              <w:rPr>
                <w:rFonts w:ascii="仿宋" w:hAnsi="仿宋" w:eastAsia="仿宋" w:cs="仿宋"/>
                <w:spacing w:val="7"/>
                <w:sz w:val="24"/>
                <w:szCs w:val="24"/>
              </w:rPr>
              <w:t>），</w:t>
            </w:r>
            <w:r>
              <w:rPr>
                <w:rFonts w:ascii="仿宋" w:hAnsi="仿宋" w:eastAsia="仿宋" w:cs="仿宋"/>
                <w:spacing w:val="-1"/>
                <w:sz w:val="24"/>
                <w:szCs w:val="24"/>
              </w:rPr>
              <w:t>钉钉工具软件具有回放功能，直播培训结束</w:t>
            </w:r>
            <w:r>
              <w:rPr>
                <w:rFonts w:ascii="仿宋" w:hAnsi="仿宋" w:eastAsia="仿宋" w:cs="仿宋"/>
                <w:spacing w:val="-2"/>
                <w:sz w:val="24"/>
                <w:szCs w:val="24"/>
              </w:rPr>
              <w:t>后可在</w:t>
            </w:r>
          </w:p>
          <w:p>
            <w:pPr>
              <w:spacing w:line="222" w:lineRule="auto"/>
              <w:ind w:left="119"/>
              <w:rPr>
                <w:rFonts w:ascii="仿宋" w:hAnsi="仿宋" w:eastAsia="仿宋" w:cs="仿宋"/>
                <w:sz w:val="24"/>
                <w:szCs w:val="24"/>
              </w:rPr>
            </w:pPr>
            <w:r>
              <w:rPr>
                <w:rFonts w:ascii="仿宋" w:hAnsi="仿宋" w:eastAsia="仿宋" w:cs="仿宋"/>
                <w:spacing w:val="-2"/>
                <w:sz w:val="24"/>
                <w:szCs w:val="24"/>
              </w:rPr>
              <w:t>钉钉群中回放观看学习。</w:t>
            </w:r>
          </w:p>
          <w:p>
            <w:pPr>
              <w:spacing w:before="178" w:line="466" w:lineRule="exact"/>
              <w:ind w:left="119"/>
              <w:rPr>
                <w:rFonts w:ascii="仿宋" w:hAnsi="仿宋" w:eastAsia="仿宋" w:cs="仿宋"/>
                <w:sz w:val="24"/>
                <w:szCs w:val="24"/>
              </w:rPr>
            </w:pPr>
            <w:r>
              <w:rPr>
                <w:rFonts w:ascii="仿宋" w:hAnsi="仿宋" w:eastAsia="仿宋" w:cs="仿宋"/>
                <w:position w:val="16"/>
                <w:sz w:val="24"/>
                <w:szCs w:val="24"/>
              </w:rPr>
              <w:t>7.为了保证开评标顺利进行，政采云线上开标功能完全实现，供</w:t>
            </w:r>
          </w:p>
          <w:p>
            <w:pPr>
              <w:spacing w:line="221" w:lineRule="auto"/>
              <w:ind w:left="121"/>
              <w:rPr>
                <w:rFonts w:ascii="仿宋" w:hAnsi="仿宋" w:eastAsia="仿宋" w:cs="仿宋"/>
                <w:sz w:val="24"/>
                <w:szCs w:val="24"/>
              </w:rPr>
            </w:pPr>
            <w:r>
              <w:rPr>
                <w:rFonts w:ascii="仿宋" w:hAnsi="仿宋" w:eastAsia="仿宋" w:cs="仿宋"/>
                <w:spacing w:val="-1"/>
                <w:sz w:val="24"/>
                <w:szCs w:val="24"/>
              </w:rPr>
              <w:t>应商开标所使用的电脑设备须具有视频及语音功能。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8" w:hRule="atLeast"/>
        </w:trPr>
        <w:tc>
          <w:tcPr>
            <w:tcW w:w="487" w:type="dxa"/>
            <w:vMerge w:val="continue"/>
            <w:tcBorders>
              <w:top w:val="nil"/>
            </w:tcBorders>
            <w:vAlign w:val="top"/>
          </w:tcPr>
          <w:p>
            <w:pPr>
              <w:pStyle w:val="17"/>
            </w:pPr>
          </w:p>
        </w:tc>
        <w:tc>
          <w:tcPr>
            <w:tcW w:w="1779" w:type="dxa"/>
            <w:vMerge w:val="continue"/>
            <w:tcBorders>
              <w:top w:val="nil"/>
            </w:tcBorders>
            <w:vAlign w:val="top"/>
          </w:tcPr>
          <w:p>
            <w:pPr>
              <w:pStyle w:val="17"/>
            </w:pPr>
          </w:p>
        </w:tc>
        <w:tc>
          <w:tcPr>
            <w:tcW w:w="6950" w:type="dxa"/>
            <w:vAlign w:val="top"/>
          </w:tcPr>
          <w:p>
            <w:pPr>
              <w:spacing w:before="38" w:line="222" w:lineRule="auto"/>
              <w:ind w:left="131"/>
              <w:rPr>
                <w:rFonts w:ascii="仿宋" w:hAnsi="仿宋" w:eastAsia="仿宋" w:cs="仿宋"/>
                <w:sz w:val="24"/>
                <w:szCs w:val="24"/>
              </w:rPr>
            </w:pPr>
            <w:r>
              <w:rPr>
                <w:rFonts w:ascii="仿宋" w:hAnsi="仿宋" w:eastAsia="仿宋" w:cs="仿宋"/>
                <w:spacing w:val="-3"/>
                <w:sz w:val="24"/>
                <w:szCs w:val="24"/>
              </w:rPr>
              <w:t>1、电子招投标情况说明：</w:t>
            </w:r>
          </w:p>
          <w:p>
            <w:pPr>
              <w:spacing w:before="176" w:line="468" w:lineRule="exact"/>
              <w:ind w:left="126"/>
              <w:rPr>
                <w:rFonts w:ascii="仿宋" w:hAnsi="仿宋" w:eastAsia="仿宋" w:cs="仿宋"/>
                <w:sz w:val="24"/>
                <w:szCs w:val="24"/>
              </w:rPr>
            </w:pPr>
            <w:r>
              <w:rPr>
                <w:rFonts w:ascii="仿宋" w:hAnsi="仿宋" w:eastAsia="仿宋" w:cs="仿宋"/>
                <w:spacing w:val="-5"/>
                <w:position w:val="17"/>
                <w:sz w:val="24"/>
                <w:szCs w:val="24"/>
              </w:rPr>
              <w:t>（1）电子招投标：本项目以数据电文形式，依托“政府采购云平</w:t>
            </w:r>
          </w:p>
          <w:p>
            <w:pPr>
              <w:spacing w:line="215" w:lineRule="auto"/>
              <w:ind w:left="143"/>
              <w:rPr>
                <w:rFonts w:ascii="仿宋" w:hAnsi="仿宋" w:eastAsia="仿宋" w:cs="仿宋"/>
                <w:sz w:val="24"/>
                <w:szCs w:val="24"/>
              </w:rPr>
            </w:pPr>
            <w:r>
              <w:rPr>
                <w:rFonts w:ascii="仿宋" w:hAnsi="仿宋" w:eastAsia="仿宋" w:cs="仿宋"/>
                <w:spacing w:val="-3"/>
                <w:sz w:val="24"/>
                <w:szCs w:val="24"/>
              </w:rPr>
              <w:t>台（www.zcygov.cn）</w:t>
            </w:r>
            <w:r>
              <w:rPr>
                <w:rFonts w:ascii="仿宋" w:hAnsi="仿宋" w:eastAsia="仿宋" w:cs="仿宋"/>
                <w:spacing w:val="-85"/>
                <w:sz w:val="24"/>
                <w:szCs w:val="24"/>
              </w:rPr>
              <w:t xml:space="preserve"> </w:t>
            </w:r>
            <w:r>
              <w:rPr>
                <w:rFonts w:ascii="仿宋" w:hAnsi="仿宋" w:eastAsia="仿宋" w:cs="仿宋"/>
                <w:spacing w:val="-3"/>
                <w:sz w:val="24"/>
                <w:szCs w:val="24"/>
              </w:rPr>
              <w:t>”进行招投标活动。</w:t>
            </w:r>
          </w:p>
          <w:p>
            <w:pPr>
              <w:spacing w:before="183" w:line="360" w:lineRule="auto"/>
              <w:ind w:left="121" w:right="107" w:firstLine="4"/>
              <w:rPr>
                <w:rFonts w:ascii="仿宋" w:hAnsi="仿宋" w:eastAsia="仿宋" w:cs="仿宋"/>
                <w:sz w:val="24"/>
                <w:szCs w:val="24"/>
              </w:rPr>
            </w:pPr>
            <w:r>
              <w:rPr>
                <w:rFonts w:ascii="仿宋" w:hAnsi="仿宋" w:eastAsia="仿宋" w:cs="仿宋"/>
                <w:spacing w:val="-6"/>
                <w:sz w:val="24"/>
                <w:szCs w:val="24"/>
              </w:rPr>
              <w:t>（2）投标准备：注册账号--点击“商家入驻</w:t>
            </w:r>
            <w:r>
              <w:rPr>
                <w:rFonts w:ascii="仿宋" w:hAnsi="仿宋" w:eastAsia="仿宋" w:cs="仿宋"/>
                <w:spacing w:val="-70"/>
                <w:sz w:val="24"/>
                <w:szCs w:val="24"/>
              </w:rPr>
              <w:t xml:space="preserve"> </w:t>
            </w:r>
            <w:r>
              <w:rPr>
                <w:rFonts w:ascii="仿宋" w:hAnsi="仿宋" w:eastAsia="仿宋" w:cs="仿宋"/>
                <w:spacing w:val="-6"/>
                <w:sz w:val="24"/>
                <w:szCs w:val="24"/>
              </w:rPr>
              <w:t>”，进行政府采购供</w:t>
            </w:r>
            <w:r>
              <w:rPr>
                <w:rFonts w:ascii="仿宋" w:hAnsi="仿宋" w:eastAsia="仿宋" w:cs="仿宋"/>
                <w:sz w:val="24"/>
                <w:szCs w:val="24"/>
              </w:rPr>
              <w:t xml:space="preserve"> </w:t>
            </w:r>
            <w:r>
              <w:rPr>
                <w:rFonts w:ascii="仿宋" w:hAnsi="仿宋" w:eastAsia="仿宋" w:cs="仿宋"/>
                <w:spacing w:val="-4"/>
                <w:sz w:val="24"/>
                <w:szCs w:val="24"/>
              </w:rPr>
              <w:t>应商资料填写；</w:t>
            </w:r>
            <w:r>
              <w:rPr>
                <w:rFonts w:ascii="仿宋" w:hAnsi="仿宋" w:eastAsia="仿宋" w:cs="仿宋"/>
                <w:spacing w:val="-71"/>
                <w:sz w:val="24"/>
                <w:szCs w:val="24"/>
              </w:rPr>
              <w:t xml:space="preserve"> </w:t>
            </w:r>
            <w:r>
              <w:rPr>
                <w:rFonts w:ascii="仿宋" w:hAnsi="仿宋" w:eastAsia="仿宋" w:cs="仿宋"/>
                <w:spacing w:val="-4"/>
                <w:sz w:val="24"/>
                <w:szCs w:val="24"/>
              </w:rPr>
              <w:t>申领</w:t>
            </w:r>
            <w:r>
              <w:rPr>
                <w:rFonts w:ascii="仿宋" w:hAnsi="仿宋" w:eastAsia="仿宋" w:cs="仿宋"/>
                <w:spacing w:val="-56"/>
                <w:sz w:val="24"/>
                <w:szCs w:val="24"/>
              </w:rPr>
              <w:t xml:space="preserve"> </w:t>
            </w:r>
            <w:r>
              <w:rPr>
                <w:rFonts w:ascii="仿宋" w:hAnsi="仿宋" w:eastAsia="仿宋" w:cs="仿宋"/>
                <w:spacing w:val="-4"/>
                <w:sz w:val="24"/>
                <w:szCs w:val="24"/>
              </w:rPr>
              <w:t>CA</w:t>
            </w:r>
            <w:r>
              <w:rPr>
                <w:rFonts w:ascii="仿宋" w:hAnsi="仿宋" w:eastAsia="仿宋" w:cs="仿宋"/>
                <w:spacing w:val="-42"/>
                <w:sz w:val="24"/>
                <w:szCs w:val="24"/>
              </w:rPr>
              <w:t xml:space="preserve"> </w:t>
            </w:r>
            <w:r>
              <w:rPr>
                <w:rFonts w:ascii="仿宋" w:hAnsi="仿宋" w:eastAsia="仿宋" w:cs="仿宋"/>
                <w:spacing w:val="-4"/>
                <w:sz w:val="24"/>
                <w:szCs w:val="24"/>
              </w:rPr>
              <w:t>数字证书---</w:t>
            </w:r>
            <w:r>
              <w:rPr>
                <w:rFonts w:ascii="仿宋" w:hAnsi="仿宋" w:eastAsia="仿宋" w:cs="仿宋"/>
                <w:spacing w:val="-70"/>
                <w:sz w:val="24"/>
                <w:szCs w:val="24"/>
              </w:rPr>
              <w:t xml:space="preserve"> </w:t>
            </w:r>
            <w:r>
              <w:rPr>
                <w:rFonts w:ascii="仿宋" w:hAnsi="仿宋" w:eastAsia="仿宋" w:cs="仿宋"/>
                <w:spacing w:val="-4"/>
                <w:sz w:val="24"/>
                <w:szCs w:val="24"/>
              </w:rPr>
              <w:t>申领流程详见</w:t>
            </w:r>
            <w:r>
              <w:rPr>
                <w:rFonts w:ascii="仿宋" w:hAnsi="仿宋" w:eastAsia="仿宋" w:cs="仿宋"/>
                <w:spacing w:val="-5"/>
                <w:sz w:val="24"/>
                <w:szCs w:val="24"/>
              </w:rPr>
              <w:t>“新疆政府采</w:t>
            </w:r>
            <w:r>
              <w:rPr>
                <w:rFonts w:ascii="仿宋" w:hAnsi="仿宋" w:eastAsia="仿宋" w:cs="仿宋"/>
                <w:sz w:val="24"/>
                <w:szCs w:val="24"/>
              </w:rPr>
              <w:t xml:space="preserve"> </w:t>
            </w:r>
            <w:r>
              <w:rPr>
                <w:rFonts w:ascii="仿宋" w:hAnsi="仿宋" w:eastAsia="仿宋" w:cs="仿宋"/>
                <w:spacing w:val="-8"/>
                <w:sz w:val="24"/>
                <w:szCs w:val="24"/>
              </w:rPr>
              <w:t>购网-下载专区-电子交易客户端-CA</w:t>
            </w:r>
            <w:r>
              <w:rPr>
                <w:rFonts w:ascii="仿宋" w:hAnsi="仿宋" w:eastAsia="仿宋" w:cs="仿宋"/>
                <w:spacing w:val="-29"/>
                <w:sz w:val="24"/>
                <w:szCs w:val="24"/>
              </w:rPr>
              <w:t xml:space="preserve"> </w:t>
            </w:r>
            <w:r>
              <w:rPr>
                <w:rFonts w:ascii="仿宋" w:hAnsi="仿宋" w:eastAsia="仿宋" w:cs="仿宋"/>
                <w:spacing w:val="-8"/>
                <w:sz w:val="24"/>
                <w:szCs w:val="24"/>
              </w:rPr>
              <w:t>驱动和申领流程</w:t>
            </w:r>
            <w:r>
              <w:rPr>
                <w:rFonts w:ascii="仿宋" w:hAnsi="仿宋" w:eastAsia="仿宋" w:cs="仿宋"/>
                <w:spacing w:val="-88"/>
                <w:sz w:val="24"/>
                <w:szCs w:val="24"/>
              </w:rPr>
              <w:t xml:space="preserve"> </w:t>
            </w:r>
            <w:r>
              <w:rPr>
                <w:rFonts w:ascii="仿宋" w:hAnsi="仿宋" w:eastAsia="仿宋" w:cs="仿宋"/>
                <w:spacing w:val="-8"/>
                <w:sz w:val="24"/>
                <w:szCs w:val="24"/>
              </w:rPr>
              <w:t>”；安装“政</w:t>
            </w:r>
            <w:r>
              <w:rPr>
                <w:rFonts w:ascii="仿宋" w:hAnsi="仿宋" w:eastAsia="仿宋" w:cs="仿宋"/>
                <w:sz w:val="24"/>
                <w:szCs w:val="24"/>
              </w:rPr>
              <w:t xml:space="preserve"> </w:t>
            </w:r>
            <w:r>
              <w:rPr>
                <w:rFonts w:ascii="仿宋" w:hAnsi="仿宋" w:eastAsia="仿宋" w:cs="仿宋"/>
                <w:spacing w:val="-1"/>
                <w:sz w:val="24"/>
                <w:szCs w:val="24"/>
              </w:rPr>
              <w:t>采云电子交易客户端</w:t>
            </w:r>
            <w:r>
              <w:rPr>
                <w:rFonts w:ascii="仿宋" w:hAnsi="仿宋" w:eastAsia="仿宋" w:cs="仿宋"/>
                <w:spacing w:val="-90"/>
                <w:sz w:val="24"/>
                <w:szCs w:val="24"/>
              </w:rPr>
              <w:t xml:space="preserve"> </w:t>
            </w:r>
            <w:r>
              <w:rPr>
                <w:rFonts w:ascii="仿宋" w:hAnsi="仿宋" w:eastAsia="仿宋" w:cs="仿宋"/>
                <w:spacing w:val="-1"/>
                <w:sz w:val="24"/>
                <w:szCs w:val="24"/>
              </w:rPr>
              <w:t>”----前往“新疆政府采购网-下载</w:t>
            </w:r>
            <w:r>
              <w:rPr>
                <w:rFonts w:ascii="仿宋" w:hAnsi="仿宋" w:eastAsia="仿宋" w:cs="仿宋"/>
                <w:spacing w:val="-2"/>
                <w:sz w:val="24"/>
                <w:szCs w:val="24"/>
              </w:rPr>
              <w:t>专区-电</w:t>
            </w:r>
          </w:p>
          <w:p>
            <w:pPr>
              <w:spacing w:line="220" w:lineRule="auto"/>
              <w:ind w:left="131"/>
              <w:rPr>
                <w:rFonts w:ascii="仿宋" w:hAnsi="仿宋" w:eastAsia="仿宋" w:cs="仿宋"/>
                <w:sz w:val="24"/>
                <w:szCs w:val="24"/>
              </w:rPr>
            </w:pPr>
            <w:r>
              <w:rPr>
                <w:rFonts w:ascii="仿宋" w:hAnsi="仿宋" w:eastAsia="仿宋" w:cs="仿宋"/>
                <w:spacing w:val="-4"/>
                <w:sz w:val="24"/>
                <w:szCs w:val="24"/>
              </w:rPr>
              <w:t>子交易客户端</w:t>
            </w:r>
            <w:r>
              <w:rPr>
                <w:rFonts w:ascii="仿宋" w:hAnsi="仿宋" w:eastAsia="仿宋" w:cs="仿宋"/>
                <w:spacing w:val="-88"/>
                <w:sz w:val="24"/>
                <w:szCs w:val="24"/>
              </w:rPr>
              <w:t xml:space="preserve"> </w:t>
            </w:r>
            <w:r>
              <w:rPr>
                <w:rFonts w:ascii="仿宋" w:hAnsi="仿宋" w:eastAsia="仿宋" w:cs="仿宋"/>
                <w:spacing w:val="-4"/>
                <w:sz w:val="24"/>
                <w:szCs w:val="24"/>
              </w:rPr>
              <w:t>”进行下载并安装。</w:t>
            </w:r>
          </w:p>
          <w:p>
            <w:pPr>
              <w:spacing w:before="179" w:line="359" w:lineRule="auto"/>
              <w:ind w:left="112" w:right="107" w:firstLine="14"/>
              <w:rPr>
                <w:rFonts w:ascii="仿宋" w:hAnsi="仿宋" w:eastAsia="仿宋" w:cs="仿宋"/>
                <w:sz w:val="24"/>
                <w:szCs w:val="24"/>
              </w:rPr>
            </w:pPr>
            <w:r>
              <w:rPr>
                <w:rFonts w:ascii="仿宋" w:hAnsi="仿宋" w:eastAsia="仿宋" w:cs="仿宋"/>
                <w:spacing w:val="4"/>
                <w:sz w:val="24"/>
                <w:szCs w:val="24"/>
              </w:rPr>
              <w:t>（3）采购文件的获取：使用账号登录或者短信验证</w:t>
            </w:r>
            <w:r>
              <w:rPr>
                <w:rFonts w:ascii="仿宋" w:hAnsi="仿宋" w:eastAsia="仿宋" w:cs="仿宋"/>
                <w:spacing w:val="3"/>
                <w:sz w:val="24"/>
                <w:szCs w:val="24"/>
              </w:rPr>
              <w:t>码或者使用</w:t>
            </w:r>
            <w:r>
              <w:rPr>
                <w:rFonts w:ascii="仿宋" w:hAnsi="仿宋" w:eastAsia="仿宋" w:cs="仿宋"/>
                <w:sz w:val="24"/>
                <w:szCs w:val="24"/>
              </w:rPr>
              <w:t xml:space="preserve"> </w:t>
            </w:r>
            <w:r>
              <w:rPr>
                <w:rFonts w:ascii="仿宋" w:hAnsi="仿宋" w:eastAsia="仿宋" w:cs="仿宋"/>
                <w:spacing w:val="-4"/>
                <w:sz w:val="24"/>
                <w:szCs w:val="24"/>
              </w:rPr>
              <w:t>CA</w:t>
            </w:r>
            <w:r>
              <w:rPr>
                <w:rFonts w:ascii="仿宋" w:hAnsi="仿宋" w:eastAsia="仿宋" w:cs="仿宋"/>
                <w:spacing w:val="-22"/>
                <w:sz w:val="24"/>
                <w:szCs w:val="24"/>
              </w:rPr>
              <w:t xml:space="preserve"> </w:t>
            </w:r>
            <w:r>
              <w:rPr>
                <w:rFonts w:ascii="仿宋" w:hAnsi="仿宋" w:eastAsia="仿宋" w:cs="仿宋"/>
                <w:spacing w:val="-4"/>
                <w:sz w:val="24"/>
                <w:szCs w:val="24"/>
              </w:rPr>
              <w:t>登录政采云平台；政采云平台</w:t>
            </w:r>
            <w:r>
              <w:rPr>
                <w:rFonts w:ascii="仿宋" w:hAnsi="仿宋" w:eastAsia="仿宋" w:cs="仿宋"/>
                <w:spacing w:val="-54"/>
                <w:sz w:val="24"/>
                <w:szCs w:val="24"/>
              </w:rPr>
              <w:t xml:space="preserve"> </w:t>
            </w:r>
            <w:r>
              <w:rPr>
                <w:rFonts w:ascii="仿宋" w:hAnsi="仿宋" w:eastAsia="仿宋" w:cs="仿宋"/>
                <w:spacing w:val="-4"/>
                <w:sz w:val="24"/>
                <w:szCs w:val="24"/>
              </w:rPr>
              <w:t>https://www.zcygov.cn/供应商</w:t>
            </w:r>
            <w:r>
              <w:rPr>
                <w:rFonts w:ascii="仿宋" w:hAnsi="仿宋" w:eastAsia="仿宋" w:cs="仿宋"/>
                <w:sz w:val="24"/>
                <w:szCs w:val="24"/>
              </w:rPr>
              <w:t xml:space="preserve"> </w:t>
            </w:r>
            <w:r>
              <w:rPr>
                <w:rFonts w:ascii="仿宋" w:hAnsi="仿宋" w:eastAsia="仿宋" w:cs="仿宋"/>
                <w:spacing w:val="7"/>
                <w:sz w:val="24"/>
                <w:szCs w:val="24"/>
              </w:rPr>
              <w:t>登录政采云平台</w:t>
            </w:r>
            <w:r>
              <w:rPr>
                <w:rFonts w:ascii="仿宋" w:hAnsi="仿宋" w:eastAsia="仿宋" w:cs="仿宋"/>
                <w:spacing w:val="-30"/>
                <w:sz w:val="24"/>
                <w:szCs w:val="24"/>
              </w:rPr>
              <w:t xml:space="preserve"> </w:t>
            </w:r>
            <w:r>
              <w:fldChar w:fldCharType="begin"/>
            </w:r>
            <w:r>
              <w:instrText xml:space="preserve"> HYPERLINK "https://www.zcygov.cn/" </w:instrText>
            </w:r>
            <w:r>
              <w:fldChar w:fldCharType="separate"/>
            </w:r>
            <w:r>
              <w:rPr>
                <w:rFonts w:ascii="仿宋" w:hAnsi="仿宋" w:eastAsia="仿宋" w:cs="仿宋"/>
                <w:sz w:val="24"/>
                <w:szCs w:val="24"/>
              </w:rPr>
              <w:t>https</w:t>
            </w:r>
            <w:r>
              <w:rPr>
                <w:rFonts w:ascii="仿宋" w:hAnsi="仿宋" w:eastAsia="仿宋" w:cs="仿宋"/>
                <w:spacing w:val="7"/>
                <w:sz w:val="24"/>
                <w:szCs w:val="24"/>
              </w:rPr>
              <w:t>://</w:t>
            </w:r>
            <w:r>
              <w:rPr>
                <w:rFonts w:ascii="仿宋" w:hAnsi="仿宋" w:eastAsia="仿宋" w:cs="仿宋"/>
                <w:sz w:val="24"/>
                <w:szCs w:val="24"/>
              </w:rPr>
              <w:t>www</w:t>
            </w:r>
            <w:r>
              <w:rPr>
                <w:rFonts w:ascii="仿宋" w:hAnsi="仿宋" w:eastAsia="仿宋" w:cs="仿宋"/>
                <w:spacing w:val="7"/>
                <w:sz w:val="24"/>
                <w:szCs w:val="24"/>
              </w:rPr>
              <w:t>.</w:t>
            </w:r>
            <w:r>
              <w:rPr>
                <w:rFonts w:ascii="仿宋" w:hAnsi="仿宋" w:eastAsia="仿宋" w:cs="仿宋"/>
                <w:sz w:val="24"/>
                <w:szCs w:val="24"/>
              </w:rPr>
              <w:t>zcygov</w:t>
            </w:r>
            <w:r>
              <w:rPr>
                <w:rFonts w:ascii="仿宋" w:hAnsi="仿宋" w:eastAsia="仿宋" w:cs="仿宋"/>
                <w:spacing w:val="7"/>
                <w:sz w:val="24"/>
                <w:szCs w:val="24"/>
              </w:rPr>
              <w:t>.</w:t>
            </w:r>
            <w:r>
              <w:rPr>
                <w:rFonts w:ascii="仿宋" w:hAnsi="仿宋" w:eastAsia="仿宋" w:cs="仿宋"/>
                <w:sz w:val="24"/>
                <w:szCs w:val="24"/>
              </w:rPr>
              <w:t>cn</w:t>
            </w:r>
            <w:r>
              <w:rPr>
                <w:rFonts w:ascii="仿宋" w:hAnsi="仿宋" w:eastAsia="仿宋" w:cs="仿宋"/>
                <w:spacing w:val="7"/>
                <w:sz w:val="24"/>
                <w:szCs w:val="24"/>
              </w:rPr>
              <w:t>/</w:t>
            </w:r>
            <w:r>
              <w:rPr>
                <w:rFonts w:ascii="仿宋" w:hAnsi="仿宋" w:eastAsia="仿宋" w:cs="仿宋"/>
                <w:spacing w:val="7"/>
                <w:sz w:val="24"/>
                <w:szCs w:val="24"/>
              </w:rPr>
              <w:fldChar w:fldCharType="end"/>
            </w:r>
            <w:r>
              <w:rPr>
                <w:rFonts w:ascii="仿宋" w:hAnsi="仿宋" w:eastAsia="仿宋" w:cs="仿宋"/>
                <w:spacing w:val="7"/>
                <w:sz w:val="24"/>
                <w:szCs w:val="24"/>
              </w:rPr>
              <w:t>在线申请获取采购文</w:t>
            </w:r>
            <w:r>
              <w:rPr>
                <w:rFonts w:ascii="仿宋" w:hAnsi="仿宋" w:eastAsia="仿宋" w:cs="仿宋"/>
                <w:sz w:val="24"/>
                <w:szCs w:val="24"/>
              </w:rPr>
              <w:t xml:space="preserve"> </w:t>
            </w:r>
            <w:r>
              <w:rPr>
                <w:rFonts w:ascii="仿宋" w:hAnsi="仿宋" w:eastAsia="仿宋" w:cs="仿宋"/>
                <w:spacing w:val="-1"/>
                <w:sz w:val="24"/>
                <w:szCs w:val="24"/>
              </w:rPr>
              <w:t>件（进入“项目采购</w:t>
            </w:r>
            <w:r>
              <w:rPr>
                <w:rFonts w:ascii="仿宋" w:hAnsi="仿宋" w:eastAsia="仿宋" w:cs="仿宋"/>
                <w:spacing w:val="-88"/>
                <w:sz w:val="24"/>
                <w:szCs w:val="24"/>
              </w:rPr>
              <w:t xml:space="preserve"> </w:t>
            </w:r>
            <w:r>
              <w:rPr>
                <w:rFonts w:ascii="仿宋" w:hAnsi="仿宋" w:eastAsia="仿宋" w:cs="仿宋"/>
                <w:spacing w:val="-1"/>
                <w:sz w:val="24"/>
                <w:szCs w:val="24"/>
              </w:rPr>
              <w:t>”应用，在获取采购文件菜单中选择项</w:t>
            </w:r>
            <w:r>
              <w:rPr>
                <w:rFonts w:ascii="仿宋" w:hAnsi="仿宋" w:eastAsia="仿宋" w:cs="仿宋"/>
                <w:spacing w:val="-2"/>
                <w:sz w:val="24"/>
                <w:szCs w:val="24"/>
              </w:rPr>
              <w:t>目，</w:t>
            </w:r>
          </w:p>
          <w:p>
            <w:pPr>
              <w:spacing w:line="220" w:lineRule="auto"/>
              <w:ind w:left="155"/>
              <w:rPr>
                <w:rFonts w:ascii="仿宋" w:hAnsi="仿宋" w:eastAsia="仿宋" w:cs="仿宋"/>
                <w:sz w:val="24"/>
                <w:szCs w:val="24"/>
              </w:rPr>
            </w:pPr>
            <w:r>
              <w:rPr>
                <w:rFonts w:ascii="仿宋" w:hAnsi="仿宋" w:eastAsia="仿宋" w:cs="仿宋"/>
                <w:spacing w:val="-6"/>
                <w:sz w:val="24"/>
                <w:szCs w:val="24"/>
              </w:rPr>
              <w:t>申请获取采购文件）</w:t>
            </w:r>
          </w:p>
          <w:p>
            <w:pPr>
              <w:spacing w:before="182" w:line="359" w:lineRule="auto"/>
              <w:ind w:left="127" w:right="30" w:hanging="1"/>
              <w:rPr>
                <w:rFonts w:ascii="仿宋" w:hAnsi="仿宋" w:eastAsia="仿宋" w:cs="仿宋"/>
                <w:sz w:val="24"/>
                <w:szCs w:val="24"/>
              </w:rPr>
            </w:pPr>
            <w:r>
              <w:rPr>
                <w:rFonts w:ascii="仿宋" w:hAnsi="仿宋" w:eastAsia="仿宋" w:cs="仿宋"/>
                <w:spacing w:val="-6"/>
                <w:sz w:val="24"/>
                <w:szCs w:val="24"/>
              </w:rPr>
              <w:t>（4）投标文件的制作：在“政采云电子交易客户端</w:t>
            </w:r>
            <w:r>
              <w:rPr>
                <w:rFonts w:ascii="仿宋" w:hAnsi="仿宋" w:eastAsia="仿宋" w:cs="仿宋"/>
                <w:spacing w:val="-76"/>
                <w:sz w:val="24"/>
                <w:szCs w:val="24"/>
              </w:rPr>
              <w:t xml:space="preserve"> </w:t>
            </w:r>
            <w:r>
              <w:rPr>
                <w:rFonts w:ascii="仿宋" w:hAnsi="仿宋" w:eastAsia="仿宋" w:cs="仿宋"/>
                <w:spacing w:val="-6"/>
                <w:sz w:val="24"/>
                <w:szCs w:val="24"/>
              </w:rPr>
              <w:t>”中完成“填</w:t>
            </w:r>
            <w:r>
              <w:rPr>
                <w:rFonts w:ascii="仿宋" w:hAnsi="仿宋" w:eastAsia="仿宋" w:cs="仿宋"/>
                <w:sz w:val="24"/>
                <w:szCs w:val="24"/>
              </w:rPr>
              <w:t xml:space="preserve"> </w:t>
            </w:r>
            <w:r>
              <w:rPr>
                <w:rFonts w:ascii="仿宋" w:hAnsi="仿宋" w:eastAsia="仿宋" w:cs="仿宋"/>
                <w:spacing w:val="-18"/>
                <w:sz w:val="24"/>
                <w:szCs w:val="24"/>
              </w:rPr>
              <w:t>写基本信息</w:t>
            </w:r>
            <w:r>
              <w:rPr>
                <w:rFonts w:ascii="仿宋" w:hAnsi="仿宋" w:eastAsia="仿宋" w:cs="仿宋"/>
                <w:spacing w:val="-88"/>
                <w:sz w:val="24"/>
                <w:szCs w:val="24"/>
              </w:rPr>
              <w:t xml:space="preserve"> </w:t>
            </w:r>
            <w:r>
              <w:rPr>
                <w:rFonts w:ascii="仿宋" w:hAnsi="仿宋" w:eastAsia="仿宋" w:cs="仿宋"/>
                <w:spacing w:val="-18"/>
                <w:sz w:val="24"/>
                <w:szCs w:val="24"/>
              </w:rPr>
              <w:t>”、“导入投标文件</w:t>
            </w:r>
            <w:r>
              <w:rPr>
                <w:rFonts w:ascii="仿宋" w:hAnsi="仿宋" w:eastAsia="仿宋" w:cs="仿宋"/>
                <w:spacing w:val="-88"/>
                <w:sz w:val="24"/>
                <w:szCs w:val="24"/>
              </w:rPr>
              <w:t xml:space="preserve"> </w:t>
            </w:r>
            <w:r>
              <w:rPr>
                <w:rFonts w:ascii="仿宋" w:hAnsi="仿宋" w:eastAsia="仿宋" w:cs="仿宋"/>
                <w:spacing w:val="-18"/>
                <w:sz w:val="24"/>
                <w:szCs w:val="24"/>
              </w:rPr>
              <w:t>”、“标书关联</w:t>
            </w:r>
            <w:r>
              <w:rPr>
                <w:rFonts w:ascii="仿宋" w:hAnsi="仿宋" w:eastAsia="仿宋" w:cs="仿宋"/>
                <w:spacing w:val="-88"/>
                <w:sz w:val="24"/>
                <w:szCs w:val="24"/>
              </w:rPr>
              <w:t xml:space="preserve"> </w:t>
            </w:r>
            <w:r>
              <w:rPr>
                <w:rFonts w:ascii="仿宋" w:hAnsi="仿宋" w:eastAsia="仿宋" w:cs="仿宋"/>
                <w:spacing w:val="-18"/>
                <w:sz w:val="24"/>
                <w:szCs w:val="24"/>
              </w:rPr>
              <w:t>”、“标书检</w:t>
            </w:r>
            <w:r>
              <w:rPr>
                <w:rFonts w:ascii="仿宋" w:hAnsi="仿宋" w:eastAsia="仿宋" w:cs="仿宋"/>
                <w:spacing w:val="-19"/>
                <w:sz w:val="24"/>
                <w:szCs w:val="24"/>
              </w:rPr>
              <w:t>查</w:t>
            </w:r>
            <w:r>
              <w:rPr>
                <w:rFonts w:ascii="仿宋" w:hAnsi="仿宋" w:eastAsia="仿宋" w:cs="仿宋"/>
                <w:spacing w:val="-88"/>
                <w:sz w:val="24"/>
                <w:szCs w:val="24"/>
              </w:rPr>
              <w:t xml:space="preserve"> </w:t>
            </w:r>
            <w:r>
              <w:rPr>
                <w:rFonts w:ascii="仿宋" w:hAnsi="仿宋" w:eastAsia="仿宋" w:cs="仿宋"/>
                <w:spacing w:val="-19"/>
                <w:sz w:val="24"/>
                <w:szCs w:val="24"/>
              </w:rPr>
              <w:t>”、</w:t>
            </w:r>
          </w:p>
          <w:p>
            <w:pPr>
              <w:spacing w:line="220" w:lineRule="auto"/>
              <w:ind w:left="101"/>
              <w:rPr>
                <w:rFonts w:ascii="仿宋" w:hAnsi="仿宋" w:eastAsia="仿宋" w:cs="仿宋"/>
                <w:sz w:val="24"/>
                <w:szCs w:val="24"/>
              </w:rPr>
            </w:pPr>
            <w:r>
              <w:rPr>
                <w:rFonts w:ascii="仿宋" w:hAnsi="仿宋" w:eastAsia="仿宋" w:cs="仿宋"/>
                <w:spacing w:val="-7"/>
                <w:sz w:val="24"/>
                <w:szCs w:val="24"/>
              </w:rPr>
              <w:t>“</w:t>
            </w:r>
            <w:r>
              <w:rPr>
                <w:rFonts w:ascii="仿宋" w:hAnsi="仿宋" w:eastAsia="仿宋" w:cs="仿宋"/>
                <w:spacing w:val="-78"/>
                <w:sz w:val="24"/>
                <w:szCs w:val="24"/>
              </w:rPr>
              <w:t xml:space="preserve"> </w:t>
            </w:r>
            <w:r>
              <w:rPr>
                <w:rFonts w:ascii="仿宋" w:hAnsi="仿宋" w:eastAsia="仿宋" w:cs="仿宋"/>
                <w:spacing w:val="-7"/>
                <w:sz w:val="24"/>
                <w:szCs w:val="24"/>
              </w:rPr>
              <w:t>电子签名</w:t>
            </w:r>
            <w:r>
              <w:rPr>
                <w:rFonts w:ascii="仿宋" w:hAnsi="仿宋" w:eastAsia="仿宋" w:cs="仿宋"/>
                <w:spacing w:val="-88"/>
                <w:sz w:val="24"/>
                <w:szCs w:val="24"/>
              </w:rPr>
              <w:t xml:space="preserve"> </w:t>
            </w:r>
            <w:r>
              <w:rPr>
                <w:rFonts w:ascii="仿宋" w:hAnsi="仿宋" w:eastAsia="仿宋" w:cs="仿宋"/>
                <w:spacing w:val="-7"/>
                <w:sz w:val="24"/>
                <w:szCs w:val="24"/>
              </w:rPr>
              <w:t>”、“</w:t>
            </w:r>
            <w:r>
              <w:rPr>
                <w:rFonts w:ascii="仿宋" w:hAnsi="仿宋" w:eastAsia="仿宋" w:cs="仿宋"/>
                <w:spacing w:val="-90"/>
                <w:sz w:val="24"/>
                <w:szCs w:val="24"/>
              </w:rPr>
              <w:t xml:space="preserve"> </w:t>
            </w:r>
            <w:r>
              <w:rPr>
                <w:rFonts w:ascii="仿宋" w:hAnsi="仿宋" w:eastAsia="仿宋" w:cs="仿宋"/>
                <w:spacing w:val="-7"/>
                <w:sz w:val="24"/>
                <w:szCs w:val="24"/>
              </w:rPr>
              <w:t>生成电子标书</w:t>
            </w:r>
            <w:r>
              <w:rPr>
                <w:rFonts w:ascii="仿宋" w:hAnsi="仿宋" w:eastAsia="仿宋" w:cs="仿宋"/>
                <w:spacing w:val="-88"/>
                <w:sz w:val="24"/>
                <w:szCs w:val="24"/>
              </w:rPr>
              <w:t xml:space="preserve"> </w:t>
            </w:r>
            <w:r>
              <w:rPr>
                <w:rFonts w:ascii="仿宋" w:hAnsi="仿宋" w:eastAsia="仿宋" w:cs="仿宋"/>
                <w:spacing w:val="-7"/>
                <w:sz w:val="24"/>
                <w:szCs w:val="24"/>
              </w:rPr>
              <w:t>”等操作。</w:t>
            </w:r>
          </w:p>
          <w:p>
            <w:pPr>
              <w:spacing w:before="180" w:line="359" w:lineRule="auto"/>
              <w:ind w:left="120" w:right="107" w:firstLine="5"/>
              <w:rPr>
                <w:rFonts w:ascii="仿宋" w:hAnsi="仿宋" w:eastAsia="仿宋" w:cs="仿宋"/>
                <w:sz w:val="24"/>
                <w:szCs w:val="24"/>
              </w:rPr>
            </w:pPr>
            <w:r>
              <w:rPr>
                <w:rFonts w:ascii="仿宋" w:hAnsi="仿宋" w:eastAsia="仿宋" w:cs="仿宋"/>
                <w:spacing w:val="-5"/>
                <w:sz w:val="24"/>
                <w:szCs w:val="24"/>
              </w:rPr>
              <w:t>（5）投标文件的传输递交：供应商在投标截止时间前将加密的投</w:t>
            </w:r>
            <w:r>
              <w:rPr>
                <w:rFonts w:ascii="仿宋" w:hAnsi="仿宋" w:eastAsia="仿宋" w:cs="仿宋"/>
                <w:spacing w:val="15"/>
                <w:sz w:val="24"/>
                <w:szCs w:val="24"/>
              </w:rPr>
              <w:t xml:space="preserve"> </w:t>
            </w:r>
            <w:r>
              <w:rPr>
                <w:rFonts w:ascii="仿宋" w:hAnsi="仿宋" w:eastAsia="仿宋" w:cs="仿宋"/>
                <w:sz w:val="24"/>
                <w:szCs w:val="24"/>
              </w:rPr>
              <w:t>标文件上传至政府采购云平台，还可以在投标截止时</w:t>
            </w:r>
            <w:r>
              <w:rPr>
                <w:rFonts w:ascii="仿宋" w:hAnsi="仿宋" w:eastAsia="仿宋" w:cs="仿宋"/>
                <w:spacing w:val="-1"/>
                <w:sz w:val="24"/>
                <w:szCs w:val="24"/>
              </w:rPr>
              <w:t>间前以电子</w:t>
            </w:r>
            <w:r>
              <w:rPr>
                <w:rFonts w:ascii="仿宋" w:hAnsi="仿宋" w:eastAsia="仿宋" w:cs="仿宋"/>
                <w:sz w:val="24"/>
                <w:szCs w:val="24"/>
              </w:rPr>
              <w:t xml:space="preserve"> </w:t>
            </w:r>
            <w:r>
              <w:rPr>
                <w:rFonts w:ascii="仿宋" w:hAnsi="仿宋" w:eastAsia="仿宋" w:cs="仿宋"/>
                <w:spacing w:val="-13"/>
                <w:sz w:val="24"/>
                <w:szCs w:val="24"/>
              </w:rPr>
              <w:t>邮 件 方 式</w:t>
            </w:r>
            <w:r>
              <w:rPr>
                <w:rFonts w:ascii="仿宋" w:hAnsi="仿宋" w:eastAsia="仿宋" w:cs="仿宋"/>
                <w:spacing w:val="-18"/>
                <w:sz w:val="24"/>
                <w:szCs w:val="24"/>
              </w:rPr>
              <w:t xml:space="preserve"> </w:t>
            </w:r>
            <w:r>
              <w:rPr>
                <w:rFonts w:ascii="仿宋" w:hAnsi="仿宋" w:eastAsia="仿宋" w:cs="仿宋"/>
                <w:spacing w:val="-13"/>
                <w:sz w:val="24"/>
                <w:szCs w:val="24"/>
              </w:rPr>
              <w:t>提</w:t>
            </w:r>
            <w:r>
              <w:rPr>
                <w:rFonts w:ascii="仿宋" w:hAnsi="仿宋" w:eastAsia="仿宋" w:cs="仿宋"/>
                <w:spacing w:val="-20"/>
                <w:sz w:val="24"/>
                <w:szCs w:val="24"/>
              </w:rPr>
              <w:t xml:space="preserve"> </w:t>
            </w:r>
            <w:r>
              <w:rPr>
                <w:rFonts w:ascii="仿宋" w:hAnsi="仿宋" w:eastAsia="仿宋" w:cs="仿宋"/>
                <w:spacing w:val="-13"/>
                <w:sz w:val="24"/>
                <w:szCs w:val="24"/>
              </w:rPr>
              <w:t>供</w:t>
            </w:r>
            <w:r>
              <w:rPr>
                <w:rFonts w:ascii="仿宋" w:hAnsi="仿宋" w:eastAsia="仿宋" w:cs="仿宋"/>
                <w:spacing w:val="-15"/>
                <w:sz w:val="24"/>
                <w:szCs w:val="24"/>
              </w:rPr>
              <w:t xml:space="preserve"> </w:t>
            </w:r>
            <w:r>
              <w:rPr>
                <w:rFonts w:ascii="仿宋" w:hAnsi="仿宋" w:eastAsia="仿宋" w:cs="仿宋"/>
                <w:spacing w:val="-13"/>
                <w:sz w:val="24"/>
                <w:szCs w:val="24"/>
              </w:rPr>
              <w:t>备</w:t>
            </w:r>
            <w:r>
              <w:rPr>
                <w:rFonts w:ascii="仿宋" w:hAnsi="仿宋" w:eastAsia="仿宋" w:cs="仿宋"/>
                <w:spacing w:val="-21"/>
                <w:sz w:val="24"/>
                <w:szCs w:val="24"/>
              </w:rPr>
              <w:t xml:space="preserve"> </w:t>
            </w:r>
            <w:r>
              <w:rPr>
                <w:rFonts w:ascii="仿宋" w:hAnsi="仿宋" w:eastAsia="仿宋" w:cs="仿宋"/>
                <w:spacing w:val="-13"/>
                <w:sz w:val="24"/>
                <w:szCs w:val="24"/>
              </w:rPr>
              <w:t>份</w:t>
            </w:r>
            <w:r>
              <w:rPr>
                <w:rFonts w:ascii="仿宋" w:hAnsi="仿宋" w:eastAsia="仿宋" w:cs="仿宋"/>
                <w:spacing w:val="-20"/>
                <w:sz w:val="24"/>
                <w:szCs w:val="24"/>
              </w:rPr>
              <w:t xml:space="preserve"> </w:t>
            </w:r>
            <w:r>
              <w:rPr>
                <w:rFonts w:ascii="仿宋" w:hAnsi="仿宋" w:eastAsia="仿宋" w:cs="仿宋"/>
                <w:spacing w:val="-13"/>
                <w:sz w:val="24"/>
                <w:szCs w:val="24"/>
              </w:rPr>
              <w:t>投</w:t>
            </w:r>
            <w:r>
              <w:rPr>
                <w:rFonts w:ascii="仿宋" w:hAnsi="仿宋" w:eastAsia="仿宋" w:cs="仿宋"/>
                <w:spacing w:val="-21"/>
                <w:sz w:val="24"/>
                <w:szCs w:val="24"/>
              </w:rPr>
              <w:t xml:space="preserve"> </w:t>
            </w:r>
            <w:r>
              <w:rPr>
                <w:rFonts w:ascii="仿宋" w:hAnsi="仿宋" w:eastAsia="仿宋" w:cs="仿宋"/>
                <w:spacing w:val="-13"/>
                <w:sz w:val="24"/>
                <w:szCs w:val="24"/>
              </w:rPr>
              <w:t>标</w:t>
            </w:r>
            <w:r>
              <w:rPr>
                <w:rFonts w:ascii="仿宋" w:hAnsi="仿宋" w:eastAsia="仿宋" w:cs="仿宋"/>
                <w:spacing w:val="-18"/>
                <w:sz w:val="24"/>
                <w:szCs w:val="24"/>
              </w:rPr>
              <w:t xml:space="preserve"> </w:t>
            </w:r>
            <w:r>
              <w:rPr>
                <w:rFonts w:ascii="仿宋" w:hAnsi="仿宋" w:eastAsia="仿宋" w:cs="仿宋"/>
                <w:spacing w:val="-13"/>
                <w:sz w:val="24"/>
                <w:szCs w:val="24"/>
              </w:rPr>
              <w:t>文</w:t>
            </w:r>
            <w:r>
              <w:rPr>
                <w:rFonts w:ascii="仿宋" w:hAnsi="仿宋" w:eastAsia="仿宋" w:cs="仿宋"/>
                <w:spacing w:val="-20"/>
                <w:sz w:val="24"/>
                <w:szCs w:val="24"/>
              </w:rPr>
              <w:t xml:space="preserve"> </w:t>
            </w:r>
            <w:r>
              <w:rPr>
                <w:rFonts w:ascii="仿宋" w:hAnsi="仿宋" w:eastAsia="仿宋" w:cs="仿宋"/>
                <w:spacing w:val="-13"/>
                <w:sz w:val="24"/>
                <w:szCs w:val="24"/>
              </w:rPr>
              <w:t>件</w:t>
            </w:r>
            <w:r>
              <w:rPr>
                <w:rFonts w:ascii="仿宋" w:hAnsi="仿宋" w:eastAsia="仿宋" w:cs="仿宋"/>
                <w:spacing w:val="50"/>
                <w:sz w:val="24"/>
                <w:szCs w:val="24"/>
              </w:rPr>
              <w:t xml:space="preserve"> </w:t>
            </w:r>
            <w:r>
              <w:rPr>
                <w:rFonts w:ascii="仿宋" w:hAnsi="仿宋" w:eastAsia="仿宋" w:cs="仿宋"/>
                <w:spacing w:val="-13"/>
                <w:sz w:val="24"/>
                <w:szCs w:val="24"/>
              </w:rPr>
              <w:t>1</w:t>
            </w:r>
            <w:r>
              <w:rPr>
                <w:rFonts w:ascii="仿宋" w:hAnsi="仿宋" w:eastAsia="仿宋" w:cs="仿宋"/>
                <w:spacing w:val="40"/>
                <w:sz w:val="24"/>
                <w:szCs w:val="24"/>
              </w:rPr>
              <w:t xml:space="preserve"> </w:t>
            </w:r>
            <w:r>
              <w:rPr>
                <w:rFonts w:ascii="仿宋" w:hAnsi="仿宋" w:eastAsia="仿宋" w:cs="仿宋"/>
                <w:spacing w:val="-13"/>
                <w:sz w:val="24"/>
                <w:szCs w:val="24"/>
              </w:rPr>
              <w:t>份</w:t>
            </w:r>
            <w:r>
              <w:rPr>
                <w:rFonts w:ascii="仿宋" w:hAnsi="仿宋" w:eastAsia="仿宋" w:cs="仿宋"/>
                <w:spacing w:val="-36"/>
                <w:sz w:val="24"/>
                <w:szCs w:val="24"/>
              </w:rPr>
              <w:t xml:space="preserve"> </w:t>
            </w:r>
            <w:r>
              <w:rPr>
                <w:rFonts w:ascii="仿宋" w:hAnsi="仿宋" w:eastAsia="仿宋" w:cs="仿宋"/>
                <w:spacing w:val="-13"/>
                <w:sz w:val="24"/>
                <w:szCs w:val="24"/>
              </w:rPr>
              <w:t>（接 收</w:t>
            </w:r>
            <w:r>
              <w:rPr>
                <w:rFonts w:ascii="仿宋" w:hAnsi="仿宋" w:eastAsia="仿宋" w:cs="仿宋"/>
                <w:spacing w:val="-17"/>
                <w:sz w:val="24"/>
                <w:szCs w:val="24"/>
              </w:rPr>
              <w:t xml:space="preserve"> </w:t>
            </w:r>
            <w:r>
              <w:rPr>
                <w:rFonts w:ascii="仿宋" w:hAnsi="仿宋" w:eastAsia="仿宋" w:cs="仿宋"/>
                <w:spacing w:val="-13"/>
                <w:sz w:val="24"/>
                <w:szCs w:val="24"/>
              </w:rPr>
              <w:t xml:space="preserve">人 </w:t>
            </w:r>
            <w:r>
              <w:rPr>
                <w:rFonts w:ascii="仿宋" w:hAnsi="仿宋" w:eastAsia="仿宋" w:cs="仿宋"/>
                <w:spacing w:val="-14"/>
                <w:sz w:val="24"/>
                <w:szCs w:val="24"/>
              </w:rPr>
              <w:t>邮 箱 ：</w:t>
            </w:r>
            <w:r>
              <w:rPr>
                <w:rFonts w:ascii="仿宋" w:hAnsi="仿宋" w:eastAsia="仿宋" w:cs="仿宋"/>
                <w:sz w:val="24"/>
                <w:szCs w:val="24"/>
              </w:rPr>
              <w:t xml:space="preserve"> </w:t>
            </w:r>
            <w:r>
              <w:rPr>
                <w:rFonts w:hint="eastAsia" w:ascii="仿宋" w:hAnsi="仿宋" w:eastAsia="仿宋" w:cs="仿宋"/>
                <w:spacing w:val="-5"/>
                <w:sz w:val="24"/>
                <w:szCs w:val="24"/>
                <w:lang w:val="en-US" w:eastAsia="zh-CN"/>
              </w:rPr>
              <w:t>1603073772</w:t>
            </w:r>
            <w:r>
              <w:rPr>
                <w:rFonts w:ascii="仿宋" w:hAnsi="仿宋" w:eastAsia="仿宋" w:cs="仿宋"/>
                <w:sz w:val="24"/>
                <w:szCs w:val="24"/>
              </w:rPr>
              <w:t>@qq.com，接收人：</w:t>
            </w:r>
            <w:r>
              <w:rPr>
                <w:rFonts w:hint="eastAsia" w:ascii="仿宋" w:hAnsi="仿宋" w:eastAsia="仿宋" w:cs="仿宋"/>
                <w:sz w:val="24"/>
                <w:szCs w:val="24"/>
                <w:lang w:eastAsia="zh-CN"/>
              </w:rPr>
              <w:t>赵</w:t>
            </w:r>
            <w:r>
              <w:rPr>
                <w:rFonts w:ascii="仿宋" w:hAnsi="仿宋" w:eastAsia="仿宋" w:cs="仿宋"/>
                <w:sz w:val="24"/>
                <w:szCs w:val="24"/>
              </w:rPr>
              <w:t>先生，电话：</w:t>
            </w:r>
            <w:r>
              <w:rPr>
                <w:rFonts w:hint="eastAsia" w:ascii="仿宋" w:hAnsi="仿宋" w:eastAsia="仿宋" w:cs="仿宋"/>
                <w:sz w:val="24"/>
                <w:szCs w:val="24"/>
                <w:lang w:val="en-US" w:eastAsia="zh-CN"/>
              </w:rPr>
              <w:t>18709088827</w:t>
            </w:r>
            <w:r>
              <w:rPr>
                <w:rFonts w:ascii="仿宋" w:hAnsi="仿宋" w:eastAsia="仿宋" w:cs="仿宋"/>
                <w:sz w:val="24"/>
                <w:szCs w:val="24"/>
              </w:rPr>
              <w:t>），</w:t>
            </w:r>
          </w:p>
          <w:p>
            <w:pPr>
              <w:spacing w:line="220" w:lineRule="auto"/>
              <w:ind w:left="123"/>
              <w:rPr>
                <w:rFonts w:ascii="仿宋" w:hAnsi="仿宋" w:eastAsia="仿宋" w:cs="仿宋"/>
                <w:sz w:val="24"/>
                <w:szCs w:val="24"/>
              </w:rPr>
            </w:pPr>
            <w:r>
              <w:rPr>
                <w:rFonts w:ascii="仿宋" w:hAnsi="仿宋" w:eastAsia="仿宋" w:cs="仿宋"/>
                <w:spacing w:val="-3"/>
                <w:sz w:val="24"/>
                <w:szCs w:val="24"/>
              </w:rPr>
              <w:t>备份投标文件可以打包压缩并加密，压缩包命名为“XX</w:t>
            </w:r>
            <w:r>
              <w:rPr>
                <w:rFonts w:ascii="仿宋" w:hAnsi="仿宋" w:eastAsia="仿宋" w:cs="仿宋"/>
                <w:spacing w:val="-40"/>
                <w:sz w:val="24"/>
                <w:szCs w:val="24"/>
              </w:rPr>
              <w:t xml:space="preserve"> </w:t>
            </w:r>
            <w:r>
              <w:rPr>
                <w:rFonts w:ascii="仿宋" w:hAnsi="仿宋" w:eastAsia="仿宋" w:cs="仿宋"/>
                <w:spacing w:val="-3"/>
                <w:sz w:val="24"/>
                <w:szCs w:val="24"/>
              </w:rPr>
              <w:t>单位备份</w:t>
            </w:r>
          </w:p>
        </w:tc>
      </w:tr>
    </w:tbl>
    <w:p>
      <w:pPr>
        <w:rPr>
          <w:rFonts w:ascii="Arial"/>
          <w:sz w:val="21"/>
        </w:rPr>
      </w:pPr>
    </w:p>
    <w:p>
      <w:pPr>
        <w:rPr>
          <w:rFonts w:ascii="Arial" w:hAnsi="Arial" w:eastAsia="Arial" w:cs="Arial"/>
          <w:sz w:val="21"/>
          <w:szCs w:val="21"/>
        </w:rPr>
        <w:sectPr>
          <w:footerReference r:id="rId15"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6" w:hRule="atLeast"/>
        </w:trPr>
        <w:tc>
          <w:tcPr>
            <w:tcW w:w="487" w:type="dxa"/>
            <w:vAlign w:val="top"/>
          </w:tcPr>
          <w:p>
            <w:pPr>
              <w:pStyle w:val="17"/>
            </w:pPr>
          </w:p>
        </w:tc>
        <w:tc>
          <w:tcPr>
            <w:tcW w:w="1779" w:type="dxa"/>
            <w:vAlign w:val="top"/>
          </w:tcPr>
          <w:p>
            <w:pPr>
              <w:pStyle w:val="17"/>
            </w:pPr>
          </w:p>
        </w:tc>
        <w:tc>
          <w:tcPr>
            <w:tcW w:w="6950" w:type="dxa"/>
            <w:vAlign w:val="top"/>
          </w:tcPr>
          <w:p>
            <w:pPr>
              <w:spacing w:before="40" w:line="359" w:lineRule="auto"/>
              <w:ind w:left="121" w:right="107" w:hanging="1"/>
              <w:rPr>
                <w:rFonts w:ascii="仿宋" w:hAnsi="仿宋" w:eastAsia="仿宋" w:cs="仿宋"/>
                <w:sz w:val="24"/>
                <w:szCs w:val="24"/>
              </w:rPr>
            </w:pPr>
            <w:r>
              <w:rPr>
                <w:rFonts w:ascii="仿宋" w:hAnsi="仿宋" w:eastAsia="仿宋" w:cs="仿宋"/>
                <w:spacing w:val="-3"/>
                <w:sz w:val="24"/>
                <w:szCs w:val="24"/>
              </w:rPr>
              <w:t>投标文件”，加密密码由供应商自行保管（</w:t>
            </w:r>
            <w:r>
              <w:rPr>
                <w:rFonts w:ascii="仿宋" w:hAnsi="仿宋" w:eastAsia="仿宋" w:cs="仿宋"/>
                <w:spacing w:val="-75"/>
                <w:sz w:val="24"/>
                <w:szCs w:val="24"/>
              </w:rPr>
              <w:t xml:space="preserve"> </w:t>
            </w:r>
            <w:r>
              <w:rPr>
                <w:rFonts w:ascii="仿宋" w:hAnsi="仿宋" w:eastAsia="仿宋" w:cs="仿宋"/>
                <w:spacing w:val="-3"/>
                <w:sz w:val="24"/>
                <w:szCs w:val="24"/>
              </w:rPr>
              <w:t>“备份投标文件</w:t>
            </w:r>
            <w:r>
              <w:rPr>
                <w:rFonts w:ascii="仿宋" w:hAnsi="仿宋" w:eastAsia="仿宋" w:cs="仿宋"/>
                <w:spacing w:val="-86"/>
                <w:sz w:val="24"/>
                <w:szCs w:val="24"/>
              </w:rPr>
              <w:t xml:space="preserve"> </w:t>
            </w:r>
            <w:r>
              <w:rPr>
                <w:rFonts w:ascii="仿宋" w:hAnsi="仿宋" w:eastAsia="仿宋" w:cs="仿宋"/>
                <w:spacing w:val="-3"/>
                <w:sz w:val="24"/>
                <w:szCs w:val="24"/>
              </w:rPr>
              <w:t>”由</w:t>
            </w:r>
            <w:r>
              <w:rPr>
                <w:rFonts w:ascii="仿宋" w:hAnsi="仿宋" w:eastAsia="仿宋" w:cs="仿宋"/>
                <w:sz w:val="24"/>
                <w:szCs w:val="24"/>
              </w:rPr>
              <w:t xml:space="preserve"> 供应商自愿提供，采购文件不作强制性要求；如不</w:t>
            </w:r>
            <w:r>
              <w:rPr>
                <w:rFonts w:ascii="仿宋" w:hAnsi="仿宋" w:eastAsia="仿宋" w:cs="仿宋"/>
                <w:spacing w:val="-1"/>
                <w:sz w:val="24"/>
                <w:szCs w:val="24"/>
              </w:rPr>
              <w:t>提供或未按要</w:t>
            </w:r>
            <w:r>
              <w:rPr>
                <w:rFonts w:ascii="仿宋" w:hAnsi="仿宋" w:eastAsia="仿宋" w:cs="仿宋"/>
                <w:sz w:val="24"/>
                <w:szCs w:val="24"/>
              </w:rPr>
              <w:t xml:space="preserve"> 求提供的，当电子投标文件无法解密时，将导致无</w:t>
            </w:r>
            <w:r>
              <w:rPr>
                <w:rFonts w:ascii="仿宋" w:hAnsi="仿宋" w:eastAsia="仿宋" w:cs="仿宋"/>
                <w:spacing w:val="-1"/>
                <w:sz w:val="24"/>
                <w:szCs w:val="24"/>
              </w:rPr>
              <w:t>备份投标文件</w:t>
            </w:r>
          </w:p>
          <w:p>
            <w:pPr>
              <w:spacing w:line="222" w:lineRule="auto"/>
              <w:ind w:left="126"/>
              <w:rPr>
                <w:rFonts w:ascii="仿宋" w:hAnsi="仿宋" w:eastAsia="仿宋" w:cs="仿宋"/>
                <w:sz w:val="24"/>
                <w:szCs w:val="24"/>
              </w:rPr>
            </w:pPr>
            <w:r>
              <w:rPr>
                <w:rFonts w:ascii="仿宋" w:hAnsi="仿宋" w:eastAsia="仿宋" w:cs="仿宋"/>
                <w:spacing w:val="-3"/>
                <w:sz w:val="24"/>
                <w:szCs w:val="24"/>
              </w:rPr>
              <w:t>而失去投标资格）。</w:t>
            </w:r>
          </w:p>
          <w:p>
            <w:pPr>
              <w:spacing w:before="179" w:line="359" w:lineRule="auto"/>
              <w:ind w:left="120" w:right="107" w:firstLine="5"/>
              <w:rPr>
                <w:rFonts w:ascii="仿宋" w:hAnsi="仿宋" w:eastAsia="仿宋" w:cs="仿宋"/>
                <w:sz w:val="24"/>
                <w:szCs w:val="24"/>
              </w:rPr>
            </w:pPr>
            <w:r>
              <w:rPr>
                <w:rFonts w:ascii="仿宋" w:hAnsi="仿宋" w:eastAsia="仿宋" w:cs="仿宋"/>
                <w:spacing w:val="-5"/>
                <w:sz w:val="24"/>
                <w:szCs w:val="24"/>
              </w:rPr>
              <w:t>（6）投标文件的解密：供应商按照平台提示和采购文件的规定在</w:t>
            </w:r>
            <w:r>
              <w:rPr>
                <w:rFonts w:ascii="仿宋" w:hAnsi="仿宋" w:eastAsia="仿宋" w:cs="仿宋"/>
                <w:spacing w:val="15"/>
                <w:sz w:val="24"/>
                <w:szCs w:val="24"/>
              </w:rPr>
              <w:t xml:space="preserve"> </w:t>
            </w:r>
            <w:r>
              <w:rPr>
                <w:rFonts w:ascii="仿宋" w:hAnsi="仿宋" w:eastAsia="仿宋" w:cs="仿宋"/>
                <w:spacing w:val="-2"/>
                <w:sz w:val="24"/>
                <w:szCs w:val="24"/>
              </w:rPr>
              <w:t>半小时内完成在线解密。通过“政府采购云平台</w:t>
            </w:r>
            <w:r>
              <w:rPr>
                <w:rFonts w:ascii="仿宋" w:hAnsi="仿宋" w:eastAsia="仿宋" w:cs="仿宋"/>
                <w:spacing w:val="-69"/>
                <w:sz w:val="24"/>
                <w:szCs w:val="24"/>
              </w:rPr>
              <w:t xml:space="preserve"> </w:t>
            </w:r>
            <w:r>
              <w:rPr>
                <w:rFonts w:ascii="仿宋" w:hAnsi="仿宋" w:eastAsia="仿宋" w:cs="仿宋"/>
                <w:spacing w:val="-2"/>
                <w:sz w:val="24"/>
                <w:szCs w:val="24"/>
              </w:rPr>
              <w:t>”上传递交的投</w:t>
            </w:r>
            <w:r>
              <w:rPr>
                <w:rFonts w:ascii="仿宋" w:hAnsi="仿宋" w:eastAsia="仿宋" w:cs="仿宋"/>
                <w:sz w:val="24"/>
                <w:szCs w:val="24"/>
              </w:rPr>
              <w:t xml:space="preserve"> 标文件无法按时解密，投标供应商提供了备份投标文</w:t>
            </w:r>
            <w:r>
              <w:rPr>
                <w:rFonts w:ascii="仿宋" w:hAnsi="仿宋" w:eastAsia="仿宋" w:cs="仿宋"/>
                <w:spacing w:val="-1"/>
                <w:sz w:val="24"/>
                <w:szCs w:val="24"/>
              </w:rPr>
              <w:t>件的，以备</w:t>
            </w:r>
            <w:r>
              <w:rPr>
                <w:rFonts w:ascii="仿宋" w:hAnsi="仿宋" w:eastAsia="仿宋" w:cs="仿宋"/>
                <w:sz w:val="24"/>
                <w:szCs w:val="24"/>
              </w:rPr>
              <w:t xml:space="preserve"> 份投标文件为依据，否则视为投标文件撤回。通过“</w:t>
            </w:r>
            <w:r>
              <w:rPr>
                <w:rFonts w:ascii="仿宋" w:hAnsi="仿宋" w:eastAsia="仿宋" w:cs="仿宋"/>
                <w:spacing w:val="-1"/>
                <w:sz w:val="24"/>
                <w:szCs w:val="24"/>
              </w:rPr>
              <w:t>政府采购云</w:t>
            </w:r>
            <w:r>
              <w:rPr>
                <w:rFonts w:ascii="仿宋" w:hAnsi="仿宋" w:eastAsia="仿宋" w:cs="仿宋"/>
                <w:sz w:val="24"/>
                <w:szCs w:val="24"/>
              </w:rPr>
              <w:t xml:space="preserve"> </w:t>
            </w:r>
            <w:r>
              <w:rPr>
                <w:rFonts w:ascii="仿宋" w:hAnsi="仿宋" w:eastAsia="仿宋" w:cs="仿宋"/>
                <w:spacing w:val="-1"/>
                <w:sz w:val="24"/>
                <w:szCs w:val="24"/>
              </w:rPr>
              <w:t>平台</w:t>
            </w:r>
            <w:r>
              <w:rPr>
                <w:rFonts w:ascii="仿宋" w:hAnsi="仿宋" w:eastAsia="仿宋" w:cs="仿宋"/>
                <w:spacing w:val="-88"/>
                <w:sz w:val="24"/>
                <w:szCs w:val="24"/>
              </w:rPr>
              <w:t xml:space="preserve"> </w:t>
            </w:r>
            <w:r>
              <w:rPr>
                <w:rFonts w:ascii="仿宋" w:hAnsi="仿宋" w:eastAsia="仿宋" w:cs="仿宋"/>
                <w:spacing w:val="-1"/>
                <w:sz w:val="24"/>
                <w:szCs w:val="24"/>
              </w:rPr>
              <w:t>”上传递交的投标文件已按时解密的，</w:t>
            </w:r>
            <w:r>
              <w:rPr>
                <w:rFonts w:ascii="仿宋" w:hAnsi="仿宋" w:eastAsia="仿宋" w:cs="仿宋"/>
                <w:spacing w:val="-2"/>
                <w:sz w:val="24"/>
                <w:szCs w:val="24"/>
              </w:rPr>
              <w:t>备份投标文件自动失</w:t>
            </w:r>
            <w:r>
              <w:rPr>
                <w:rFonts w:ascii="仿宋" w:hAnsi="仿宋" w:eastAsia="仿宋" w:cs="仿宋"/>
                <w:sz w:val="24"/>
                <w:szCs w:val="24"/>
              </w:rPr>
              <w:t xml:space="preserve"> 效。供应商仅提供备份投标文件，没有在电子交易平</w:t>
            </w:r>
            <w:r>
              <w:rPr>
                <w:rFonts w:ascii="仿宋" w:hAnsi="仿宋" w:eastAsia="仿宋" w:cs="仿宋"/>
                <w:spacing w:val="-1"/>
                <w:sz w:val="24"/>
                <w:szCs w:val="24"/>
              </w:rPr>
              <w:t>台传输递交</w:t>
            </w:r>
          </w:p>
          <w:p>
            <w:pPr>
              <w:spacing w:line="222" w:lineRule="auto"/>
              <w:ind w:left="120"/>
              <w:rPr>
                <w:rFonts w:ascii="仿宋" w:hAnsi="仿宋" w:eastAsia="仿宋" w:cs="仿宋"/>
                <w:sz w:val="24"/>
                <w:szCs w:val="24"/>
              </w:rPr>
            </w:pPr>
            <w:r>
              <w:rPr>
                <w:rFonts w:ascii="仿宋" w:hAnsi="仿宋" w:eastAsia="仿宋" w:cs="仿宋"/>
                <w:spacing w:val="-2"/>
                <w:sz w:val="24"/>
                <w:szCs w:val="24"/>
              </w:rPr>
              <w:t>投标文件的，投标无效。</w:t>
            </w:r>
          </w:p>
          <w:p>
            <w:pPr>
              <w:spacing w:before="177" w:line="359" w:lineRule="auto"/>
              <w:ind w:left="123" w:right="107" w:firstLine="3"/>
              <w:rPr>
                <w:rFonts w:ascii="仿宋" w:hAnsi="仿宋" w:eastAsia="仿宋" w:cs="仿宋"/>
                <w:sz w:val="24"/>
                <w:szCs w:val="24"/>
              </w:rPr>
            </w:pPr>
            <w:r>
              <w:rPr>
                <w:rFonts w:ascii="仿宋" w:hAnsi="仿宋" w:eastAsia="仿宋" w:cs="仿宋"/>
                <w:spacing w:val="-4"/>
                <w:sz w:val="24"/>
                <w:szCs w:val="24"/>
              </w:rPr>
              <w:t>（7）具体操作指南：详见政采云平台“服务</w:t>
            </w:r>
            <w:r>
              <w:rPr>
                <w:rFonts w:ascii="仿宋" w:hAnsi="仿宋" w:eastAsia="仿宋" w:cs="仿宋"/>
                <w:spacing w:val="-5"/>
                <w:sz w:val="24"/>
                <w:szCs w:val="24"/>
              </w:rPr>
              <w:t>中心-帮助文档-项目</w:t>
            </w:r>
            <w:r>
              <w:rPr>
                <w:rFonts w:ascii="仿宋" w:hAnsi="仿宋" w:eastAsia="仿宋" w:cs="仿宋"/>
                <w:sz w:val="24"/>
                <w:szCs w:val="24"/>
              </w:rPr>
              <w:t xml:space="preserve"> </w:t>
            </w:r>
            <w:r>
              <w:rPr>
                <w:rFonts w:ascii="仿宋" w:hAnsi="仿宋" w:eastAsia="仿宋" w:cs="仿宋"/>
                <w:spacing w:val="4"/>
                <w:sz w:val="24"/>
                <w:szCs w:val="24"/>
              </w:rPr>
              <w:t>采购-操作流程-电子招投标-政府采购项目电子交易管理</w:t>
            </w:r>
            <w:r>
              <w:rPr>
                <w:rFonts w:ascii="仿宋" w:hAnsi="仿宋" w:eastAsia="仿宋" w:cs="仿宋"/>
                <w:spacing w:val="3"/>
                <w:sz w:val="24"/>
                <w:szCs w:val="24"/>
              </w:rPr>
              <w:t>操作指</w:t>
            </w:r>
          </w:p>
          <w:p>
            <w:pPr>
              <w:spacing w:line="223" w:lineRule="auto"/>
              <w:ind w:left="132"/>
              <w:rPr>
                <w:rFonts w:ascii="仿宋" w:hAnsi="仿宋" w:eastAsia="仿宋" w:cs="仿宋"/>
                <w:sz w:val="24"/>
                <w:szCs w:val="24"/>
              </w:rPr>
            </w:pPr>
            <w:r>
              <w:rPr>
                <w:rFonts w:ascii="仿宋" w:hAnsi="仿宋" w:eastAsia="仿宋" w:cs="仿宋"/>
                <w:spacing w:val="-4"/>
                <w:sz w:val="24"/>
                <w:szCs w:val="24"/>
              </w:rPr>
              <w:t>南-供应商</w:t>
            </w:r>
            <w:r>
              <w:rPr>
                <w:rFonts w:ascii="仿宋" w:hAnsi="仿宋" w:eastAsia="仿宋" w:cs="仿宋"/>
                <w:spacing w:val="-87"/>
                <w:sz w:val="24"/>
                <w:szCs w:val="24"/>
              </w:rPr>
              <w:t xml:space="preserve"> </w:t>
            </w:r>
            <w:r>
              <w:rPr>
                <w:rFonts w:ascii="仿宋" w:hAnsi="仿宋" w:eastAsia="仿宋" w:cs="仿宋"/>
                <w:spacing w:val="-4"/>
                <w:sz w:val="24"/>
                <w:szCs w:val="24"/>
              </w:rPr>
              <w:t>”。</w:t>
            </w:r>
          </w:p>
          <w:p>
            <w:pPr>
              <w:spacing w:before="177" w:line="359" w:lineRule="auto"/>
              <w:ind w:left="121" w:right="107" w:firstLine="4"/>
              <w:rPr>
                <w:rFonts w:ascii="仿宋" w:hAnsi="仿宋" w:eastAsia="仿宋" w:cs="仿宋"/>
                <w:sz w:val="24"/>
                <w:szCs w:val="24"/>
              </w:rPr>
            </w:pPr>
            <w:r>
              <w:rPr>
                <w:rFonts w:ascii="仿宋" w:hAnsi="仿宋" w:eastAsia="仿宋" w:cs="仿宋"/>
                <w:spacing w:val="13"/>
                <w:sz w:val="24"/>
                <w:szCs w:val="24"/>
              </w:rPr>
              <w:t>（8）供应商在进行上述操作时，如遇技术问题可登</w:t>
            </w:r>
            <w:r>
              <w:rPr>
                <w:rFonts w:ascii="仿宋" w:hAnsi="仿宋" w:eastAsia="仿宋" w:cs="仿宋"/>
                <w:spacing w:val="12"/>
                <w:sz w:val="24"/>
                <w:szCs w:val="24"/>
              </w:rPr>
              <w:t>录政采云</w:t>
            </w:r>
            <w:r>
              <w:rPr>
                <w:rFonts w:ascii="仿宋" w:hAnsi="仿宋" w:eastAsia="仿宋" w:cs="仿宋"/>
                <w:sz w:val="24"/>
                <w:szCs w:val="24"/>
              </w:rPr>
              <w:t xml:space="preserve"> </w:t>
            </w:r>
            <w:r>
              <w:rPr>
                <w:rFonts w:ascii="仿宋" w:hAnsi="仿宋" w:eastAsia="仿宋" w:cs="仿宋"/>
                <w:spacing w:val="-1"/>
                <w:sz w:val="24"/>
                <w:szCs w:val="24"/>
              </w:rPr>
              <w:t>（</w:t>
            </w:r>
            <w:r>
              <w:fldChar w:fldCharType="begin"/>
            </w:r>
            <w:r>
              <w:instrText xml:space="preserve"> HYPERLINK "https://www.zcygov.cn/" </w:instrText>
            </w:r>
            <w:r>
              <w:fldChar w:fldCharType="separate"/>
            </w:r>
            <w:r>
              <w:rPr>
                <w:rFonts w:ascii="仿宋" w:hAnsi="仿宋" w:eastAsia="仿宋" w:cs="仿宋"/>
                <w:spacing w:val="-1"/>
                <w:sz w:val="24"/>
                <w:szCs w:val="24"/>
              </w:rPr>
              <w:t>https://www.zcygov.cn/</w:t>
            </w:r>
            <w:r>
              <w:rPr>
                <w:rFonts w:ascii="仿宋" w:hAnsi="仿宋" w:eastAsia="仿宋" w:cs="仿宋"/>
                <w:spacing w:val="-1"/>
                <w:sz w:val="24"/>
                <w:szCs w:val="24"/>
              </w:rPr>
              <w:fldChar w:fldCharType="end"/>
            </w:r>
            <w:r>
              <w:rPr>
                <w:rFonts w:ascii="仿宋" w:hAnsi="仿宋" w:eastAsia="仿宋" w:cs="仿宋"/>
                <w:spacing w:val="16"/>
                <w:sz w:val="24"/>
                <w:szCs w:val="24"/>
              </w:rPr>
              <w:t>），</w:t>
            </w:r>
            <w:r>
              <w:rPr>
                <w:rFonts w:ascii="仿宋" w:hAnsi="仿宋" w:eastAsia="仿宋" w:cs="仿宋"/>
                <w:spacing w:val="-1"/>
                <w:sz w:val="24"/>
                <w:szCs w:val="24"/>
              </w:rPr>
              <w:t>点击右侧咨询小采，获取采小蜜</w:t>
            </w:r>
            <w:r>
              <w:rPr>
                <w:rFonts w:ascii="仿宋" w:hAnsi="仿宋" w:eastAsia="仿宋" w:cs="仿宋"/>
                <w:sz w:val="24"/>
                <w:szCs w:val="24"/>
              </w:rPr>
              <w:t xml:space="preserve"> 智能服务管家帮助，或拨打政采云服务热线 400-881-71</w:t>
            </w:r>
            <w:r>
              <w:rPr>
                <w:rFonts w:ascii="仿宋" w:hAnsi="仿宋" w:eastAsia="仿宋" w:cs="仿宋"/>
                <w:spacing w:val="-1"/>
                <w:sz w:val="24"/>
                <w:szCs w:val="24"/>
              </w:rPr>
              <w:t>90 获取</w:t>
            </w:r>
          </w:p>
          <w:p>
            <w:pPr>
              <w:spacing w:before="1" w:line="221" w:lineRule="auto"/>
              <w:ind w:left="124"/>
              <w:rPr>
                <w:rFonts w:ascii="仿宋" w:hAnsi="仿宋" w:eastAsia="仿宋" w:cs="仿宋"/>
                <w:sz w:val="24"/>
                <w:szCs w:val="24"/>
              </w:rPr>
            </w:pPr>
            <w:r>
              <w:rPr>
                <w:rFonts w:ascii="仿宋" w:hAnsi="仿宋" w:eastAsia="仿宋" w:cs="仿宋"/>
                <w:spacing w:val="-3"/>
                <w:sz w:val="24"/>
                <w:szCs w:val="24"/>
              </w:rPr>
              <w:t>热线服务帮助。</w:t>
            </w:r>
          </w:p>
          <w:p>
            <w:pPr>
              <w:spacing w:before="180" w:line="465" w:lineRule="exact"/>
              <w:ind w:left="124"/>
              <w:rPr>
                <w:rFonts w:ascii="仿宋" w:hAnsi="仿宋" w:eastAsia="仿宋" w:cs="仿宋"/>
                <w:sz w:val="24"/>
                <w:szCs w:val="24"/>
              </w:rPr>
            </w:pPr>
            <w:r>
              <w:rPr>
                <w:rFonts w:ascii="仿宋" w:hAnsi="仿宋" w:eastAsia="仿宋" w:cs="仿宋"/>
                <w:position w:val="17"/>
                <w:sz w:val="24"/>
                <w:szCs w:val="24"/>
              </w:rPr>
              <w:t>温馨提醒：供应商应提前上传，以便在上传时遇到技术问题，有</w:t>
            </w:r>
          </w:p>
          <w:p>
            <w:pPr>
              <w:spacing w:line="220" w:lineRule="auto"/>
              <w:ind w:left="122"/>
              <w:rPr>
                <w:rFonts w:ascii="仿宋" w:hAnsi="仿宋" w:eastAsia="仿宋" w:cs="仿宋"/>
                <w:sz w:val="24"/>
                <w:szCs w:val="24"/>
              </w:rPr>
            </w:pPr>
            <w:r>
              <w:rPr>
                <w:rFonts w:ascii="仿宋" w:hAnsi="仿宋" w:eastAsia="仿宋" w:cs="仿宋"/>
                <w:spacing w:val="-2"/>
                <w:sz w:val="24"/>
                <w:szCs w:val="24"/>
              </w:rPr>
              <w:t>充足的时间请教平台的技术人员。</w:t>
            </w:r>
          </w:p>
          <w:p>
            <w:pPr>
              <w:spacing w:before="183" w:line="359" w:lineRule="auto"/>
              <w:ind w:left="120" w:right="107" w:hanging="4"/>
              <w:rPr>
                <w:rFonts w:ascii="仿宋" w:hAnsi="仿宋" w:eastAsia="仿宋" w:cs="仿宋"/>
                <w:sz w:val="24"/>
                <w:szCs w:val="24"/>
              </w:rPr>
            </w:pPr>
            <w:r>
              <w:rPr>
                <w:rFonts w:ascii="仿宋" w:hAnsi="仿宋" w:eastAsia="仿宋" w:cs="仿宋"/>
                <w:spacing w:val="-4"/>
                <w:sz w:val="24"/>
                <w:szCs w:val="24"/>
              </w:rPr>
              <w:t>2、供应商认为采购文件使自己的权益受到损害的，可</w:t>
            </w:r>
            <w:r>
              <w:rPr>
                <w:rFonts w:ascii="仿宋" w:hAnsi="仿宋" w:eastAsia="仿宋" w:cs="仿宋"/>
                <w:spacing w:val="-5"/>
                <w:sz w:val="24"/>
                <w:szCs w:val="24"/>
              </w:rPr>
              <w:t>以自收到采</w:t>
            </w:r>
            <w:r>
              <w:rPr>
                <w:rFonts w:ascii="仿宋" w:hAnsi="仿宋" w:eastAsia="仿宋" w:cs="仿宋"/>
                <w:sz w:val="24"/>
                <w:szCs w:val="24"/>
              </w:rPr>
              <w:t xml:space="preserve"> 购文件之日（采购文件公告期限届满之前收到采购文</w:t>
            </w:r>
            <w:r>
              <w:rPr>
                <w:rFonts w:ascii="仿宋" w:hAnsi="仿宋" w:eastAsia="仿宋" w:cs="仿宋"/>
                <w:spacing w:val="-1"/>
                <w:sz w:val="24"/>
                <w:szCs w:val="24"/>
              </w:rPr>
              <w:t>件的，以完</w:t>
            </w:r>
            <w:r>
              <w:rPr>
                <w:rFonts w:ascii="仿宋" w:hAnsi="仿宋" w:eastAsia="仿宋" w:cs="仿宋"/>
                <w:sz w:val="24"/>
                <w:szCs w:val="24"/>
              </w:rPr>
              <w:t xml:space="preserve"> 成获取采购文件申请后下载采购文件的时间为准）或</w:t>
            </w:r>
            <w:r>
              <w:rPr>
                <w:rFonts w:ascii="仿宋" w:hAnsi="仿宋" w:eastAsia="仿宋" w:cs="仿宋"/>
                <w:spacing w:val="-1"/>
                <w:sz w:val="24"/>
                <w:szCs w:val="24"/>
              </w:rPr>
              <w:t>者采购文件</w:t>
            </w:r>
            <w:r>
              <w:rPr>
                <w:rFonts w:ascii="仿宋" w:hAnsi="仿宋" w:eastAsia="仿宋" w:cs="仿宋"/>
                <w:sz w:val="24"/>
                <w:szCs w:val="24"/>
              </w:rPr>
              <w:t xml:space="preserve"> </w:t>
            </w:r>
            <w:r>
              <w:rPr>
                <w:rFonts w:ascii="仿宋" w:hAnsi="仿宋" w:eastAsia="仿宋" w:cs="仿宋"/>
                <w:spacing w:val="-2"/>
                <w:sz w:val="24"/>
                <w:szCs w:val="24"/>
              </w:rPr>
              <w:t>公告期限届满之日（公告发布后的第</w:t>
            </w:r>
            <w:r>
              <w:rPr>
                <w:rFonts w:ascii="仿宋" w:hAnsi="仿宋" w:eastAsia="仿宋" w:cs="仿宋"/>
                <w:spacing w:val="-50"/>
                <w:sz w:val="24"/>
                <w:szCs w:val="24"/>
              </w:rPr>
              <w:t xml:space="preserve"> </w:t>
            </w:r>
            <w:r>
              <w:rPr>
                <w:rFonts w:ascii="仿宋" w:hAnsi="仿宋" w:eastAsia="仿宋" w:cs="仿宋"/>
                <w:spacing w:val="-2"/>
                <w:sz w:val="24"/>
                <w:szCs w:val="24"/>
              </w:rPr>
              <w:t>6</w:t>
            </w:r>
            <w:r>
              <w:rPr>
                <w:rFonts w:ascii="仿宋" w:hAnsi="仿宋" w:eastAsia="仿宋" w:cs="仿宋"/>
                <w:spacing w:val="-43"/>
                <w:sz w:val="24"/>
                <w:szCs w:val="24"/>
              </w:rPr>
              <w:t xml:space="preserve"> </w:t>
            </w:r>
            <w:r>
              <w:rPr>
                <w:rFonts w:ascii="仿宋" w:hAnsi="仿宋" w:eastAsia="仿宋" w:cs="仿宋"/>
                <w:spacing w:val="-2"/>
                <w:sz w:val="24"/>
                <w:szCs w:val="24"/>
              </w:rPr>
              <w:t>个工作日</w:t>
            </w:r>
            <w:r>
              <w:rPr>
                <w:rFonts w:ascii="仿宋" w:hAnsi="仿宋" w:eastAsia="仿宋" w:cs="仿宋"/>
                <w:spacing w:val="-3"/>
                <w:sz w:val="24"/>
                <w:szCs w:val="24"/>
              </w:rPr>
              <w:t>）起</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个工作日</w:t>
            </w:r>
            <w:r>
              <w:rPr>
                <w:rFonts w:ascii="仿宋" w:hAnsi="仿宋" w:eastAsia="仿宋" w:cs="仿宋"/>
                <w:sz w:val="24"/>
                <w:szCs w:val="24"/>
              </w:rPr>
              <w:t xml:space="preserve"> 内且应当在采购响应截止时间之前，以书面形式一次</w:t>
            </w:r>
            <w:r>
              <w:rPr>
                <w:rFonts w:ascii="仿宋" w:hAnsi="仿宋" w:eastAsia="仿宋" w:cs="仿宋"/>
                <w:spacing w:val="-1"/>
                <w:sz w:val="24"/>
                <w:szCs w:val="24"/>
              </w:rPr>
              <w:t>性向采购人</w:t>
            </w:r>
            <w:r>
              <w:rPr>
                <w:rFonts w:ascii="仿宋" w:hAnsi="仿宋" w:eastAsia="仿宋" w:cs="仿宋"/>
                <w:sz w:val="24"/>
                <w:szCs w:val="24"/>
              </w:rPr>
              <w:t xml:space="preserve"> 和采购代理机构提出同一环节的质疑。否则，被质疑</w:t>
            </w:r>
            <w:r>
              <w:rPr>
                <w:rFonts w:ascii="仿宋" w:hAnsi="仿宋" w:eastAsia="仿宋" w:cs="仿宋"/>
                <w:spacing w:val="-1"/>
                <w:sz w:val="24"/>
                <w:szCs w:val="24"/>
              </w:rPr>
              <w:t>人可不予接</w:t>
            </w:r>
            <w:r>
              <w:rPr>
                <w:rFonts w:ascii="仿宋" w:hAnsi="仿宋" w:eastAsia="仿宋" w:cs="仿宋"/>
                <w:sz w:val="24"/>
                <w:szCs w:val="24"/>
              </w:rPr>
              <w:t xml:space="preserve"> 受。质疑供应商对采购人、采购代理机构的答复不满</w:t>
            </w:r>
            <w:r>
              <w:rPr>
                <w:rFonts w:ascii="仿宋" w:hAnsi="仿宋" w:eastAsia="仿宋" w:cs="仿宋"/>
                <w:spacing w:val="-1"/>
                <w:sz w:val="24"/>
                <w:szCs w:val="24"/>
              </w:rPr>
              <w:t>意或者采购</w:t>
            </w:r>
            <w:r>
              <w:rPr>
                <w:rFonts w:ascii="仿宋" w:hAnsi="仿宋" w:eastAsia="仿宋" w:cs="仿宋"/>
                <w:sz w:val="24"/>
                <w:szCs w:val="24"/>
              </w:rPr>
              <w:t xml:space="preserve"> 人、采购代理机构未在规定的时间内作出答复的，可</w:t>
            </w:r>
            <w:r>
              <w:rPr>
                <w:rFonts w:ascii="仿宋" w:hAnsi="仿宋" w:eastAsia="仿宋" w:cs="仿宋"/>
                <w:spacing w:val="-1"/>
                <w:sz w:val="24"/>
                <w:szCs w:val="24"/>
              </w:rPr>
              <w:t>以在答复期</w:t>
            </w:r>
          </w:p>
          <w:p>
            <w:pPr>
              <w:spacing w:line="220" w:lineRule="auto"/>
              <w:ind w:left="122"/>
              <w:rPr>
                <w:rFonts w:ascii="仿宋" w:hAnsi="仿宋" w:eastAsia="仿宋" w:cs="仿宋"/>
                <w:sz w:val="24"/>
                <w:szCs w:val="24"/>
              </w:rPr>
            </w:pPr>
            <w:r>
              <w:rPr>
                <w:rFonts w:ascii="仿宋" w:hAnsi="仿宋" w:eastAsia="仿宋" w:cs="仿宋"/>
                <w:sz w:val="24"/>
                <w:szCs w:val="24"/>
              </w:rPr>
              <w:t>满后十五个工作日内向同级政府采购监督管理部门</w:t>
            </w:r>
            <w:r>
              <w:rPr>
                <w:rFonts w:ascii="仿宋" w:hAnsi="仿宋" w:eastAsia="仿宋" w:cs="仿宋"/>
                <w:spacing w:val="-1"/>
                <w:sz w:val="24"/>
                <w:szCs w:val="24"/>
              </w:rPr>
              <w:t>投诉。质疑函</w:t>
            </w:r>
          </w:p>
        </w:tc>
      </w:tr>
    </w:tbl>
    <w:p>
      <w:pPr>
        <w:rPr>
          <w:rFonts w:ascii="Arial"/>
          <w:sz w:val="21"/>
        </w:rPr>
      </w:pPr>
    </w:p>
    <w:p>
      <w:pPr>
        <w:rPr>
          <w:rFonts w:ascii="Arial" w:hAnsi="Arial" w:eastAsia="Arial" w:cs="Arial"/>
          <w:sz w:val="21"/>
          <w:szCs w:val="21"/>
        </w:rPr>
        <w:sectPr>
          <w:footerReference r:id="rId16"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87" w:type="dxa"/>
            <w:vAlign w:val="top"/>
          </w:tcPr>
          <w:p>
            <w:pPr>
              <w:pStyle w:val="17"/>
            </w:pPr>
          </w:p>
        </w:tc>
        <w:tc>
          <w:tcPr>
            <w:tcW w:w="1779" w:type="dxa"/>
            <w:vAlign w:val="top"/>
          </w:tcPr>
          <w:p>
            <w:pPr>
              <w:pStyle w:val="17"/>
            </w:pPr>
          </w:p>
        </w:tc>
        <w:tc>
          <w:tcPr>
            <w:tcW w:w="6950" w:type="dxa"/>
            <w:vAlign w:val="top"/>
          </w:tcPr>
          <w:p>
            <w:pPr>
              <w:spacing w:before="41" w:line="466" w:lineRule="exact"/>
              <w:ind w:left="134"/>
              <w:rPr>
                <w:rFonts w:ascii="仿宋" w:hAnsi="仿宋" w:eastAsia="仿宋" w:cs="仿宋"/>
                <w:sz w:val="24"/>
                <w:szCs w:val="24"/>
              </w:rPr>
            </w:pPr>
            <w:r>
              <w:rPr>
                <w:rFonts w:ascii="仿宋" w:hAnsi="仿宋" w:eastAsia="仿宋" w:cs="仿宋"/>
                <w:spacing w:val="-1"/>
                <w:position w:val="17"/>
                <w:sz w:val="24"/>
                <w:szCs w:val="24"/>
              </w:rPr>
              <w:t>范本、投诉书范本请到中国政府采购网下载专区下载。未按规定</w:t>
            </w:r>
          </w:p>
          <w:p>
            <w:pPr>
              <w:spacing w:line="222" w:lineRule="auto"/>
              <w:ind w:left="125"/>
              <w:rPr>
                <w:rFonts w:ascii="仿宋" w:hAnsi="仿宋" w:eastAsia="仿宋" w:cs="仿宋"/>
                <w:sz w:val="24"/>
                <w:szCs w:val="24"/>
              </w:rPr>
            </w:pPr>
            <w:r>
              <w:rPr>
                <w:rFonts w:ascii="仿宋" w:hAnsi="仿宋" w:eastAsia="仿宋" w:cs="仿宋"/>
                <w:spacing w:val="-1"/>
                <w:sz w:val="24"/>
                <w:szCs w:val="24"/>
              </w:rPr>
              <w:t>获取采购文件或逾期提出的不予受理、答复。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487" w:type="dxa"/>
            <w:vMerge w:val="restart"/>
            <w:tcBorders>
              <w:bottom w:val="nil"/>
            </w:tcBorders>
            <w:vAlign w:val="top"/>
          </w:tcPr>
          <w:p>
            <w:pPr>
              <w:pStyle w:val="17"/>
              <w:spacing w:line="249" w:lineRule="auto"/>
            </w:pPr>
          </w:p>
          <w:p>
            <w:pPr>
              <w:pStyle w:val="17"/>
              <w:spacing w:line="249" w:lineRule="auto"/>
            </w:pPr>
          </w:p>
          <w:p>
            <w:pPr>
              <w:pStyle w:val="17"/>
              <w:spacing w:line="249"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spacing w:before="78" w:line="180" w:lineRule="auto"/>
              <w:ind w:left="133"/>
              <w:rPr>
                <w:rFonts w:ascii="仿宋" w:hAnsi="仿宋" w:eastAsia="仿宋" w:cs="仿宋"/>
                <w:sz w:val="24"/>
                <w:szCs w:val="24"/>
              </w:rPr>
            </w:pPr>
            <w:r>
              <w:rPr>
                <w:rFonts w:ascii="仿宋" w:hAnsi="仿宋" w:eastAsia="仿宋" w:cs="仿宋"/>
                <w:spacing w:val="-7"/>
                <w:sz w:val="24"/>
                <w:szCs w:val="24"/>
              </w:rPr>
              <w:t>30</w:t>
            </w:r>
          </w:p>
        </w:tc>
        <w:tc>
          <w:tcPr>
            <w:tcW w:w="1779" w:type="dxa"/>
            <w:vMerge w:val="restart"/>
            <w:tcBorders>
              <w:bottom w:val="nil"/>
            </w:tcBorders>
            <w:vAlign w:val="top"/>
          </w:tcPr>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spacing w:before="78" w:line="466" w:lineRule="exact"/>
              <w:ind w:left="212"/>
              <w:rPr>
                <w:rFonts w:ascii="仿宋" w:hAnsi="仿宋" w:eastAsia="仿宋" w:cs="仿宋"/>
                <w:sz w:val="24"/>
                <w:szCs w:val="24"/>
              </w:rPr>
            </w:pPr>
            <w:r>
              <w:rPr>
                <w:rFonts w:ascii="仿宋" w:hAnsi="仿宋" w:eastAsia="仿宋" w:cs="仿宋"/>
                <w:spacing w:val="-8"/>
                <w:position w:val="16"/>
                <w:sz w:val="24"/>
                <w:szCs w:val="24"/>
              </w:rPr>
              <w:t>中小微企业政</w:t>
            </w:r>
          </w:p>
          <w:p>
            <w:pPr>
              <w:spacing w:line="222" w:lineRule="auto"/>
              <w:ind w:left="544"/>
              <w:rPr>
                <w:rFonts w:ascii="仿宋" w:hAnsi="仿宋" w:eastAsia="仿宋" w:cs="仿宋"/>
                <w:sz w:val="24"/>
                <w:szCs w:val="24"/>
              </w:rPr>
            </w:pPr>
            <w:r>
              <w:rPr>
                <w:rFonts w:ascii="仿宋" w:hAnsi="仿宋" w:eastAsia="仿宋" w:cs="仿宋"/>
                <w:spacing w:val="-7"/>
                <w:sz w:val="24"/>
                <w:szCs w:val="24"/>
              </w:rPr>
              <w:t>策文件</w:t>
            </w:r>
          </w:p>
        </w:tc>
        <w:tc>
          <w:tcPr>
            <w:tcW w:w="6950" w:type="dxa"/>
            <w:vAlign w:val="top"/>
          </w:tcPr>
          <w:p>
            <w:pPr>
              <w:spacing w:before="113" w:line="360" w:lineRule="auto"/>
              <w:ind w:left="122" w:right="107" w:firstLine="4"/>
              <w:rPr>
                <w:rFonts w:ascii="仿宋" w:hAnsi="仿宋" w:eastAsia="仿宋" w:cs="仿宋"/>
                <w:sz w:val="24"/>
                <w:szCs w:val="24"/>
              </w:rPr>
            </w:pPr>
            <w:r>
              <w:rPr>
                <w:rFonts w:ascii="仿宋" w:hAnsi="仿宋" w:eastAsia="仿宋" w:cs="仿宋"/>
                <w:spacing w:val="-5"/>
                <w:sz w:val="24"/>
                <w:szCs w:val="24"/>
              </w:rPr>
              <w:t>（1）根据财政部、工业和信息化部关于印发《政府采购促进中小</w:t>
            </w:r>
            <w:r>
              <w:rPr>
                <w:rFonts w:ascii="仿宋" w:hAnsi="仿宋" w:eastAsia="仿宋" w:cs="仿宋"/>
                <w:spacing w:val="15"/>
                <w:sz w:val="24"/>
                <w:szCs w:val="24"/>
              </w:rPr>
              <w:t xml:space="preserve"> </w:t>
            </w:r>
            <w:r>
              <w:rPr>
                <w:rFonts w:ascii="仿宋" w:hAnsi="仿宋" w:eastAsia="仿宋" w:cs="仿宋"/>
                <w:spacing w:val="-9"/>
                <w:sz w:val="24"/>
                <w:szCs w:val="24"/>
              </w:rPr>
              <w:t>企业发展管理办法》的通知（财库[2020]46</w:t>
            </w:r>
            <w:r>
              <w:rPr>
                <w:rFonts w:ascii="仿宋" w:hAnsi="仿宋" w:eastAsia="仿宋" w:cs="仿宋"/>
                <w:spacing w:val="-33"/>
                <w:sz w:val="24"/>
                <w:szCs w:val="24"/>
              </w:rPr>
              <w:t xml:space="preserve"> </w:t>
            </w:r>
            <w:r>
              <w:rPr>
                <w:rFonts w:ascii="仿宋" w:hAnsi="仿宋" w:eastAsia="仿宋" w:cs="仿宋"/>
                <w:spacing w:val="-9"/>
                <w:sz w:val="24"/>
                <w:szCs w:val="24"/>
              </w:rPr>
              <w:t>号）及（财库[2022]19</w:t>
            </w:r>
            <w:r>
              <w:rPr>
                <w:rFonts w:ascii="仿宋" w:hAnsi="仿宋" w:eastAsia="仿宋" w:cs="仿宋"/>
                <w:sz w:val="24"/>
                <w:szCs w:val="24"/>
              </w:rPr>
              <w:t xml:space="preserve"> </w:t>
            </w:r>
            <w:r>
              <w:rPr>
                <w:rFonts w:ascii="仿宋" w:hAnsi="仿宋" w:eastAsia="仿宋" w:cs="仿宋"/>
                <w:spacing w:val="-1"/>
                <w:sz w:val="24"/>
                <w:szCs w:val="24"/>
              </w:rPr>
              <w:t>号</w:t>
            </w:r>
            <w:r>
              <w:rPr>
                <w:rFonts w:ascii="仿宋" w:hAnsi="仿宋" w:eastAsia="仿宋" w:cs="仿宋"/>
                <w:spacing w:val="10"/>
                <w:sz w:val="24"/>
                <w:szCs w:val="24"/>
              </w:rPr>
              <w:t>），</w:t>
            </w:r>
            <w:r>
              <w:rPr>
                <w:rFonts w:ascii="仿宋" w:hAnsi="仿宋" w:eastAsia="仿宋" w:cs="仿宋"/>
                <w:spacing w:val="-1"/>
                <w:sz w:val="24"/>
                <w:szCs w:val="24"/>
              </w:rPr>
              <w:t>投标人及其所投产品的制造商均属于《工业和信息化部、</w:t>
            </w:r>
            <w:r>
              <w:rPr>
                <w:rFonts w:ascii="仿宋" w:hAnsi="仿宋" w:eastAsia="仿宋" w:cs="仿宋"/>
                <w:sz w:val="24"/>
                <w:szCs w:val="24"/>
              </w:rPr>
              <w:t xml:space="preserve"> </w:t>
            </w:r>
            <w:r>
              <w:rPr>
                <w:rFonts w:ascii="仿宋" w:hAnsi="仿宋" w:eastAsia="仿宋" w:cs="仿宋"/>
                <w:spacing w:val="-1"/>
                <w:sz w:val="24"/>
                <w:szCs w:val="24"/>
              </w:rPr>
              <w:t>国家统计局、国家发展和改革委员会、财政部关于印发中小企业</w:t>
            </w:r>
            <w:r>
              <w:rPr>
                <w:rFonts w:ascii="仿宋" w:hAnsi="仿宋" w:eastAsia="仿宋" w:cs="仿宋"/>
                <w:spacing w:val="10"/>
                <w:sz w:val="24"/>
                <w:szCs w:val="24"/>
              </w:rPr>
              <w:t xml:space="preserve"> </w:t>
            </w:r>
            <w:r>
              <w:rPr>
                <w:rFonts w:ascii="仿宋" w:hAnsi="仿宋" w:eastAsia="仿宋" w:cs="仿宋"/>
                <w:spacing w:val="-1"/>
                <w:sz w:val="24"/>
                <w:szCs w:val="24"/>
              </w:rPr>
              <w:t>划型标准规定的通知》（工信部联企业[2011]3</w:t>
            </w:r>
            <w:r>
              <w:rPr>
                <w:rFonts w:ascii="仿宋" w:hAnsi="仿宋" w:eastAsia="仿宋" w:cs="仿宋"/>
                <w:spacing w:val="-2"/>
                <w:sz w:val="24"/>
                <w:szCs w:val="24"/>
              </w:rPr>
              <w:t>00</w:t>
            </w:r>
            <w:r>
              <w:rPr>
                <w:rFonts w:ascii="仿宋" w:hAnsi="仿宋" w:eastAsia="仿宋" w:cs="仿宋"/>
                <w:spacing w:val="-38"/>
                <w:sz w:val="24"/>
                <w:szCs w:val="24"/>
              </w:rPr>
              <w:t xml:space="preserve"> </w:t>
            </w:r>
            <w:r>
              <w:rPr>
                <w:rFonts w:ascii="仿宋" w:hAnsi="仿宋" w:eastAsia="仿宋" w:cs="仿宋"/>
                <w:spacing w:val="-2"/>
                <w:sz w:val="24"/>
                <w:szCs w:val="24"/>
              </w:rPr>
              <w:t>号）中规定的</w:t>
            </w:r>
            <w:r>
              <w:rPr>
                <w:rFonts w:ascii="仿宋" w:hAnsi="仿宋" w:eastAsia="仿宋" w:cs="仿宋"/>
                <w:sz w:val="24"/>
                <w:szCs w:val="24"/>
              </w:rPr>
              <w:t xml:space="preserve"> </w:t>
            </w:r>
            <w:r>
              <w:rPr>
                <w:rFonts w:ascii="仿宋" w:hAnsi="仿宋" w:eastAsia="仿宋" w:cs="仿宋"/>
                <w:spacing w:val="-1"/>
                <w:sz w:val="24"/>
                <w:szCs w:val="24"/>
              </w:rPr>
              <w:t>中型、小型、微型企业标准的，按招标文件格式提供《中小企业</w:t>
            </w:r>
          </w:p>
          <w:p>
            <w:pPr>
              <w:spacing w:line="223" w:lineRule="auto"/>
              <w:ind w:left="120"/>
              <w:rPr>
                <w:rFonts w:ascii="仿宋" w:hAnsi="仿宋" w:eastAsia="仿宋" w:cs="仿宋"/>
                <w:sz w:val="24"/>
                <w:szCs w:val="24"/>
              </w:rPr>
            </w:pPr>
            <w:r>
              <w:rPr>
                <w:rFonts w:ascii="仿宋" w:hAnsi="仿宋" w:eastAsia="仿宋" w:cs="仿宋"/>
                <w:spacing w:val="-4"/>
                <w:sz w:val="24"/>
                <w:szCs w:val="24"/>
              </w:rPr>
              <w:t>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87" w:type="dxa"/>
            <w:vMerge w:val="continue"/>
            <w:tcBorders>
              <w:top w:val="nil"/>
              <w:bottom w:val="nil"/>
            </w:tcBorders>
            <w:vAlign w:val="top"/>
          </w:tcPr>
          <w:p>
            <w:pPr>
              <w:pStyle w:val="17"/>
            </w:pPr>
          </w:p>
        </w:tc>
        <w:tc>
          <w:tcPr>
            <w:tcW w:w="1779" w:type="dxa"/>
            <w:vMerge w:val="continue"/>
            <w:tcBorders>
              <w:top w:val="nil"/>
              <w:bottom w:val="nil"/>
            </w:tcBorders>
            <w:vAlign w:val="top"/>
          </w:tcPr>
          <w:p>
            <w:pPr>
              <w:pStyle w:val="17"/>
            </w:pPr>
          </w:p>
        </w:tc>
        <w:tc>
          <w:tcPr>
            <w:tcW w:w="6950" w:type="dxa"/>
            <w:vAlign w:val="top"/>
          </w:tcPr>
          <w:p>
            <w:pPr>
              <w:spacing w:before="116" w:line="360" w:lineRule="auto"/>
              <w:ind w:left="144" w:right="8" w:hanging="18"/>
              <w:jc w:val="both"/>
              <w:rPr>
                <w:rFonts w:ascii="仿宋" w:hAnsi="仿宋" w:eastAsia="仿宋" w:cs="仿宋"/>
                <w:sz w:val="24"/>
                <w:szCs w:val="24"/>
              </w:rPr>
            </w:pPr>
            <w:r>
              <w:rPr>
                <w:rFonts w:ascii="仿宋" w:hAnsi="仿宋" w:eastAsia="仿宋" w:cs="仿宋"/>
                <w:spacing w:val="-5"/>
                <w:sz w:val="24"/>
                <w:szCs w:val="24"/>
              </w:rPr>
              <w:t>（2）根据财政部、司令部《关于政府采购支持监狱企业发展有关</w:t>
            </w:r>
            <w:r>
              <w:rPr>
                <w:rFonts w:ascii="仿宋" w:hAnsi="仿宋" w:eastAsia="仿宋" w:cs="仿宋"/>
                <w:spacing w:val="15"/>
                <w:sz w:val="24"/>
                <w:szCs w:val="24"/>
              </w:rPr>
              <w:t xml:space="preserve"> </w:t>
            </w:r>
            <w:r>
              <w:rPr>
                <w:rFonts w:ascii="仿宋" w:hAnsi="仿宋" w:eastAsia="仿宋" w:cs="仿宋"/>
                <w:spacing w:val="-4"/>
                <w:sz w:val="24"/>
                <w:szCs w:val="24"/>
              </w:rPr>
              <w:t>问题》的通知财库[2014]68</w:t>
            </w:r>
            <w:r>
              <w:rPr>
                <w:rFonts w:ascii="仿宋" w:hAnsi="仿宋" w:eastAsia="仿宋" w:cs="仿宋"/>
                <w:spacing w:val="-21"/>
                <w:sz w:val="24"/>
                <w:szCs w:val="24"/>
              </w:rPr>
              <w:t xml:space="preserve"> </w:t>
            </w:r>
            <w:r>
              <w:rPr>
                <w:rFonts w:ascii="仿宋" w:hAnsi="仿宋" w:eastAsia="仿宋" w:cs="仿宋"/>
                <w:spacing w:val="-4"/>
                <w:sz w:val="24"/>
                <w:szCs w:val="24"/>
              </w:rPr>
              <w:t>号，监狱企业参加本项目投标时，应</w:t>
            </w:r>
            <w:r>
              <w:rPr>
                <w:rFonts w:ascii="仿宋" w:hAnsi="仿宋" w:eastAsia="仿宋" w:cs="仿宋"/>
                <w:sz w:val="24"/>
                <w:szCs w:val="24"/>
              </w:rPr>
              <w:t xml:space="preserve"> </w:t>
            </w:r>
            <w:r>
              <w:rPr>
                <w:rFonts w:ascii="仿宋" w:hAnsi="仿宋" w:eastAsia="仿宋" w:cs="仿宋"/>
                <w:spacing w:val="-6"/>
                <w:sz w:val="24"/>
                <w:szCs w:val="24"/>
              </w:rPr>
              <w:t>当提供由省级以上监狱管理局、戒毒管理局（新疆生产建设兵团）</w:t>
            </w:r>
          </w:p>
          <w:p>
            <w:pPr>
              <w:spacing w:line="222" w:lineRule="auto"/>
              <w:jc w:val="right"/>
              <w:rPr>
                <w:rFonts w:ascii="仿宋" w:hAnsi="仿宋" w:eastAsia="仿宋" w:cs="仿宋"/>
                <w:sz w:val="24"/>
                <w:szCs w:val="24"/>
              </w:rPr>
            </w:pPr>
            <w:r>
              <w:rPr>
                <w:rFonts w:ascii="仿宋" w:hAnsi="仿宋" w:eastAsia="仿宋" w:cs="仿宋"/>
                <w:spacing w:val="-7"/>
                <w:sz w:val="24"/>
                <w:szCs w:val="24"/>
              </w:rPr>
              <w:t>出具的属于监狱企业的证明文件。监狱企业视同小型、微型企业。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487" w:type="dxa"/>
            <w:vMerge w:val="continue"/>
            <w:tcBorders>
              <w:top w:val="nil"/>
            </w:tcBorders>
            <w:vAlign w:val="top"/>
          </w:tcPr>
          <w:p>
            <w:pPr>
              <w:pStyle w:val="17"/>
            </w:pPr>
          </w:p>
        </w:tc>
        <w:tc>
          <w:tcPr>
            <w:tcW w:w="1779" w:type="dxa"/>
            <w:vMerge w:val="continue"/>
            <w:tcBorders>
              <w:top w:val="nil"/>
            </w:tcBorders>
            <w:vAlign w:val="top"/>
          </w:tcPr>
          <w:p>
            <w:pPr>
              <w:pStyle w:val="17"/>
            </w:pPr>
          </w:p>
        </w:tc>
        <w:tc>
          <w:tcPr>
            <w:tcW w:w="6950" w:type="dxa"/>
            <w:vAlign w:val="top"/>
          </w:tcPr>
          <w:p>
            <w:pPr>
              <w:spacing w:before="117" w:line="360" w:lineRule="auto"/>
              <w:ind w:left="121" w:right="107" w:firstLine="4"/>
              <w:jc w:val="both"/>
              <w:rPr>
                <w:rFonts w:ascii="仿宋" w:hAnsi="仿宋" w:eastAsia="仿宋" w:cs="仿宋"/>
                <w:sz w:val="24"/>
                <w:szCs w:val="24"/>
              </w:rPr>
            </w:pPr>
            <w:r>
              <w:rPr>
                <w:rFonts w:ascii="仿宋" w:hAnsi="仿宋" w:eastAsia="仿宋" w:cs="仿宋"/>
                <w:spacing w:val="-5"/>
                <w:sz w:val="24"/>
                <w:szCs w:val="24"/>
              </w:rPr>
              <w:t>（3）根据财政部、民政部、中国残疾人联合会《关于促进残疾人</w:t>
            </w:r>
            <w:r>
              <w:rPr>
                <w:rFonts w:ascii="仿宋" w:hAnsi="仿宋" w:eastAsia="仿宋" w:cs="仿宋"/>
                <w:spacing w:val="15"/>
                <w:sz w:val="24"/>
                <w:szCs w:val="24"/>
              </w:rPr>
              <w:t xml:space="preserve"> </w:t>
            </w:r>
            <w:r>
              <w:rPr>
                <w:rFonts w:ascii="仿宋" w:hAnsi="仿宋" w:eastAsia="仿宋" w:cs="仿宋"/>
                <w:spacing w:val="-2"/>
                <w:sz w:val="24"/>
                <w:szCs w:val="24"/>
              </w:rPr>
              <w:t>就业政府采购政策的通知》（财库[2017]141</w:t>
            </w:r>
            <w:r>
              <w:rPr>
                <w:rFonts w:ascii="仿宋" w:hAnsi="仿宋" w:eastAsia="仿宋" w:cs="仿宋"/>
                <w:spacing w:val="-37"/>
                <w:sz w:val="24"/>
                <w:szCs w:val="24"/>
              </w:rPr>
              <w:t xml:space="preserve"> </w:t>
            </w:r>
            <w:r>
              <w:rPr>
                <w:rFonts w:ascii="仿宋" w:hAnsi="仿宋" w:eastAsia="仿宋" w:cs="仿宋"/>
                <w:spacing w:val="-2"/>
                <w:sz w:val="24"/>
                <w:szCs w:val="24"/>
              </w:rPr>
              <w:t>号</w:t>
            </w:r>
            <w:r>
              <w:rPr>
                <w:rFonts w:ascii="仿宋" w:hAnsi="仿宋" w:eastAsia="仿宋" w:cs="仿宋"/>
                <w:spacing w:val="10"/>
                <w:sz w:val="24"/>
                <w:szCs w:val="24"/>
              </w:rPr>
              <w:t>），</w:t>
            </w:r>
            <w:r>
              <w:rPr>
                <w:rFonts w:ascii="仿宋" w:hAnsi="仿宋" w:eastAsia="仿宋" w:cs="仿宋"/>
                <w:spacing w:val="-2"/>
                <w:sz w:val="24"/>
                <w:szCs w:val="24"/>
              </w:rPr>
              <w:t>在政府采购</w:t>
            </w:r>
            <w:r>
              <w:rPr>
                <w:rFonts w:ascii="仿宋" w:hAnsi="仿宋" w:eastAsia="仿宋" w:cs="仿宋"/>
                <w:sz w:val="24"/>
                <w:szCs w:val="24"/>
              </w:rPr>
              <w:t xml:space="preserve"> </w:t>
            </w:r>
            <w:r>
              <w:rPr>
                <w:rFonts w:ascii="仿宋" w:hAnsi="仿宋" w:eastAsia="仿宋" w:cs="仿宋"/>
                <w:spacing w:val="-1"/>
                <w:sz w:val="24"/>
                <w:szCs w:val="24"/>
              </w:rPr>
              <w:t>活动中，残疾人福利性单位视同小型、微型企业。投标人属于残</w:t>
            </w:r>
            <w:r>
              <w:rPr>
                <w:rFonts w:ascii="仿宋" w:hAnsi="仿宋" w:eastAsia="仿宋" w:cs="仿宋"/>
                <w:spacing w:val="11"/>
                <w:sz w:val="24"/>
                <w:szCs w:val="24"/>
              </w:rPr>
              <w:t xml:space="preserve"> </w:t>
            </w:r>
            <w:r>
              <w:rPr>
                <w:rFonts w:ascii="仿宋" w:hAnsi="仿宋" w:eastAsia="仿宋" w:cs="仿宋"/>
                <w:spacing w:val="-1"/>
                <w:sz w:val="24"/>
                <w:szCs w:val="24"/>
              </w:rPr>
              <w:t>疾人福利性单位的，按照招标文件格式提供残疾人福利性单位声</w:t>
            </w:r>
          </w:p>
          <w:p>
            <w:pPr>
              <w:spacing w:line="223" w:lineRule="auto"/>
              <w:ind w:left="136"/>
              <w:rPr>
                <w:rFonts w:ascii="仿宋" w:hAnsi="仿宋" w:eastAsia="仿宋" w:cs="仿宋"/>
                <w:sz w:val="24"/>
                <w:szCs w:val="24"/>
              </w:rPr>
            </w:pPr>
            <w:r>
              <w:rPr>
                <w:rFonts w:ascii="仿宋" w:hAnsi="仿宋" w:eastAsia="仿宋" w:cs="仿宋"/>
                <w:spacing w:val="-11"/>
                <w:sz w:val="24"/>
                <w:szCs w:val="24"/>
              </w:rPr>
              <w:t>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Align w:val="top"/>
          </w:tcPr>
          <w:p>
            <w:pPr>
              <w:spacing w:before="312" w:line="181" w:lineRule="auto"/>
              <w:ind w:left="133"/>
              <w:rPr>
                <w:rFonts w:ascii="仿宋" w:hAnsi="仿宋" w:eastAsia="仿宋" w:cs="仿宋"/>
                <w:sz w:val="24"/>
                <w:szCs w:val="24"/>
              </w:rPr>
            </w:pPr>
            <w:r>
              <w:rPr>
                <w:rFonts w:ascii="仿宋" w:hAnsi="仿宋" w:eastAsia="仿宋" w:cs="仿宋"/>
                <w:spacing w:val="-7"/>
                <w:sz w:val="24"/>
                <w:szCs w:val="24"/>
              </w:rPr>
              <w:t>31</w:t>
            </w:r>
          </w:p>
        </w:tc>
        <w:tc>
          <w:tcPr>
            <w:tcW w:w="1779" w:type="dxa"/>
            <w:vAlign w:val="top"/>
          </w:tcPr>
          <w:p>
            <w:pPr>
              <w:spacing w:before="38" w:line="466" w:lineRule="exact"/>
              <w:ind w:left="212"/>
              <w:rPr>
                <w:rFonts w:ascii="仿宋" w:hAnsi="仿宋" w:eastAsia="仿宋" w:cs="仿宋"/>
                <w:sz w:val="24"/>
                <w:szCs w:val="24"/>
              </w:rPr>
            </w:pPr>
            <w:r>
              <w:rPr>
                <w:rFonts w:ascii="仿宋" w:hAnsi="仿宋" w:eastAsia="仿宋" w:cs="仿宋"/>
                <w:spacing w:val="-8"/>
                <w:position w:val="16"/>
                <w:sz w:val="24"/>
                <w:szCs w:val="24"/>
              </w:rPr>
              <w:t>中小微企业政</w:t>
            </w:r>
          </w:p>
          <w:p>
            <w:pPr>
              <w:spacing w:line="222" w:lineRule="auto"/>
              <w:ind w:left="304"/>
              <w:rPr>
                <w:rFonts w:ascii="仿宋" w:hAnsi="仿宋" w:eastAsia="仿宋" w:cs="仿宋"/>
                <w:sz w:val="24"/>
                <w:szCs w:val="24"/>
              </w:rPr>
            </w:pPr>
            <w:r>
              <w:rPr>
                <w:rFonts w:ascii="仿宋" w:hAnsi="仿宋" w:eastAsia="仿宋" w:cs="仿宋"/>
                <w:spacing w:val="-4"/>
                <w:sz w:val="24"/>
                <w:szCs w:val="24"/>
              </w:rPr>
              <w:t>策文件说明</w:t>
            </w:r>
          </w:p>
        </w:tc>
        <w:tc>
          <w:tcPr>
            <w:tcW w:w="6950" w:type="dxa"/>
            <w:vAlign w:val="top"/>
          </w:tcPr>
          <w:p>
            <w:pPr>
              <w:spacing w:before="38" w:line="466" w:lineRule="exact"/>
              <w:ind w:left="122"/>
              <w:rPr>
                <w:rFonts w:ascii="仿宋" w:hAnsi="仿宋" w:eastAsia="仿宋" w:cs="仿宋"/>
                <w:sz w:val="24"/>
                <w:szCs w:val="24"/>
              </w:rPr>
            </w:pPr>
            <w:r>
              <w:rPr>
                <w:rFonts w:ascii="仿宋" w:hAnsi="仿宋" w:eastAsia="仿宋" w:cs="仿宋"/>
                <w:position w:val="16"/>
                <w:sz w:val="24"/>
                <w:szCs w:val="24"/>
              </w:rPr>
              <w:t>本项目为专门面向中小企业采购的项目，不再执行</w:t>
            </w:r>
            <w:r>
              <w:rPr>
                <w:rFonts w:ascii="仿宋" w:hAnsi="仿宋" w:eastAsia="仿宋" w:cs="仿宋"/>
                <w:spacing w:val="-1"/>
                <w:position w:val="16"/>
                <w:sz w:val="24"/>
                <w:szCs w:val="24"/>
              </w:rPr>
              <w:t>价格评审优惠</w:t>
            </w:r>
          </w:p>
          <w:p>
            <w:pPr>
              <w:spacing w:line="222" w:lineRule="auto"/>
              <w:ind w:left="135"/>
              <w:rPr>
                <w:rFonts w:ascii="仿宋" w:hAnsi="仿宋" w:eastAsia="仿宋" w:cs="仿宋"/>
                <w:sz w:val="24"/>
                <w:szCs w:val="24"/>
              </w:rPr>
            </w:pPr>
            <w:r>
              <w:rPr>
                <w:rFonts w:ascii="仿宋" w:hAnsi="仿宋" w:eastAsia="仿宋" w:cs="仿宋"/>
                <w:spacing w:val="-5"/>
                <w:sz w:val="24"/>
                <w:szCs w:val="24"/>
              </w:rPr>
              <w:t>的扶持政策。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487" w:type="dxa"/>
            <w:vAlign w:val="top"/>
          </w:tcPr>
          <w:p>
            <w:pPr>
              <w:spacing w:before="267" w:line="180" w:lineRule="auto"/>
              <w:ind w:left="133"/>
              <w:rPr>
                <w:rFonts w:ascii="仿宋" w:hAnsi="仿宋" w:eastAsia="仿宋" w:cs="仿宋"/>
                <w:sz w:val="24"/>
                <w:szCs w:val="24"/>
              </w:rPr>
            </w:pPr>
            <w:r>
              <w:rPr>
                <w:rFonts w:ascii="仿宋" w:hAnsi="仿宋" w:eastAsia="仿宋" w:cs="仿宋"/>
                <w:spacing w:val="-7"/>
                <w:sz w:val="24"/>
                <w:szCs w:val="24"/>
              </w:rPr>
              <w:t>32</w:t>
            </w:r>
          </w:p>
        </w:tc>
        <w:tc>
          <w:tcPr>
            <w:tcW w:w="8729" w:type="dxa"/>
            <w:gridSpan w:val="2"/>
            <w:vAlign w:val="top"/>
          </w:tcPr>
          <w:p>
            <w:pPr>
              <w:spacing w:before="226" w:line="222" w:lineRule="auto"/>
              <w:ind w:left="120"/>
              <w:rPr>
                <w:rFonts w:ascii="仿宋" w:hAnsi="仿宋" w:eastAsia="仿宋" w:cs="仿宋"/>
                <w:sz w:val="24"/>
                <w:szCs w:val="24"/>
              </w:rPr>
            </w:pPr>
            <w:r>
              <w:rPr>
                <w:rFonts w:ascii="仿宋" w:hAnsi="仿宋" w:eastAsia="仿宋" w:cs="仿宋"/>
                <w:spacing w:val="-2"/>
                <w:sz w:val="24"/>
                <w:szCs w:val="24"/>
              </w:rPr>
              <w:t>评标办法：本项目采用综合评分法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Align w:val="top"/>
          </w:tcPr>
          <w:p>
            <w:pPr>
              <w:spacing w:before="314" w:line="180" w:lineRule="auto"/>
              <w:ind w:left="133"/>
              <w:rPr>
                <w:rFonts w:ascii="仿宋" w:hAnsi="仿宋" w:eastAsia="仿宋" w:cs="仿宋"/>
                <w:sz w:val="24"/>
                <w:szCs w:val="24"/>
              </w:rPr>
            </w:pPr>
            <w:r>
              <w:rPr>
                <w:rFonts w:ascii="仿宋" w:hAnsi="仿宋" w:eastAsia="仿宋" w:cs="仿宋"/>
                <w:spacing w:val="-7"/>
                <w:sz w:val="24"/>
                <w:szCs w:val="24"/>
              </w:rPr>
              <w:t>33</w:t>
            </w:r>
          </w:p>
        </w:tc>
        <w:tc>
          <w:tcPr>
            <w:tcW w:w="1779" w:type="dxa"/>
            <w:vAlign w:val="top"/>
          </w:tcPr>
          <w:p>
            <w:pPr>
              <w:spacing w:before="40" w:line="465" w:lineRule="exact"/>
              <w:ind w:left="182"/>
              <w:rPr>
                <w:rFonts w:ascii="仿宋" w:hAnsi="仿宋" w:eastAsia="仿宋" w:cs="仿宋"/>
                <w:sz w:val="24"/>
                <w:szCs w:val="24"/>
              </w:rPr>
            </w:pPr>
            <w:r>
              <w:rPr>
                <w:rFonts w:ascii="仿宋" w:hAnsi="仿宋" w:eastAsia="仿宋" w:cs="仿宋"/>
                <w:spacing w:val="-3"/>
                <w:position w:val="16"/>
                <w:sz w:val="24"/>
                <w:szCs w:val="24"/>
              </w:rPr>
              <w:t>本采购项目所</w:t>
            </w:r>
          </w:p>
          <w:p>
            <w:pPr>
              <w:spacing w:before="1" w:line="220" w:lineRule="auto"/>
              <w:ind w:left="542"/>
              <w:rPr>
                <w:rFonts w:ascii="仿宋" w:hAnsi="仿宋" w:eastAsia="仿宋" w:cs="仿宋"/>
                <w:sz w:val="24"/>
                <w:szCs w:val="24"/>
              </w:rPr>
            </w:pPr>
            <w:r>
              <w:rPr>
                <w:rFonts w:ascii="仿宋" w:hAnsi="仿宋" w:eastAsia="仿宋" w:cs="仿宋"/>
                <w:spacing w:val="-6"/>
                <w:sz w:val="24"/>
                <w:szCs w:val="24"/>
              </w:rPr>
              <w:t>属行业</w:t>
            </w:r>
          </w:p>
        </w:tc>
        <w:tc>
          <w:tcPr>
            <w:tcW w:w="6950" w:type="dxa"/>
            <w:vAlign w:val="top"/>
          </w:tcPr>
          <w:p>
            <w:pPr>
              <w:spacing w:before="39" w:line="221" w:lineRule="auto"/>
              <w:ind w:left="122"/>
              <w:rPr>
                <w:rFonts w:ascii="仿宋" w:hAnsi="仿宋" w:eastAsia="仿宋" w:cs="仿宋"/>
                <w:sz w:val="24"/>
                <w:szCs w:val="24"/>
              </w:rPr>
            </w:pPr>
            <w:r>
              <w:rPr>
                <w:rFonts w:ascii="仿宋" w:hAnsi="仿宋" w:eastAsia="仿宋" w:cs="仿宋"/>
                <w:spacing w:val="-2"/>
                <w:sz w:val="24"/>
                <w:szCs w:val="24"/>
              </w:rPr>
              <w:t>本采购项目所属行业：</w:t>
            </w:r>
            <w:r>
              <w:rPr>
                <w:rFonts w:ascii="仿宋" w:hAnsi="仿宋" w:eastAsia="仿宋" w:cs="仿宋"/>
                <w:spacing w:val="-2"/>
                <w:sz w:val="24"/>
                <w:szCs w:val="24"/>
                <w:u w:val="single" w:color="auto"/>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2266" w:type="dxa"/>
            <w:gridSpan w:val="2"/>
            <w:vAlign w:val="top"/>
          </w:tcPr>
          <w:p>
            <w:pPr>
              <w:pStyle w:val="17"/>
              <w:spacing w:line="418" w:lineRule="auto"/>
            </w:pPr>
          </w:p>
          <w:p>
            <w:pPr>
              <w:spacing w:before="78" w:line="224" w:lineRule="auto"/>
              <w:ind w:left="848"/>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备</w:t>
            </w:r>
            <w:r>
              <w:rPr>
                <w:rFonts w:ascii="仿宋" w:hAnsi="仿宋" w:eastAsia="仿宋" w:cs="仿宋"/>
                <w:spacing w:val="22"/>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注</w:t>
            </w:r>
          </w:p>
        </w:tc>
        <w:tc>
          <w:tcPr>
            <w:tcW w:w="6950" w:type="dxa"/>
            <w:vAlign w:val="top"/>
          </w:tcPr>
          <w:p>
            <w:pPr>
              <w:pStyle w:val="17"/>
              <w:spacing w:line="263" w:lineRule="auto"/>
            </w:pPr>
          </w:p>
          <w:p>
            <w:pPr>
              <w:spacing w:before="78" w:line="468" w:lineRule="exact"/>
              <w:jc w:val="right"/>
              <w:rPr>
                <w:rFonts w:ascii="仿宋" w:hAnsi="仿宋" w:eastAsia="仿宋" w:cs="仿宋"/>
                <w:sz w:val="24"/>
                <w:szCs w:val="24"/>
              </w:rPr>
            </w:pPr>
            <w:r>
              <w:rPr>
                <w:rFonts w:ascii="仿宋" w:hAnsi="仿宋" w:eastAsia="仿宋" w:cs="仿宋"/>
                <w:spacing w:val="-4"/>
                <w:position w:val="17"/>
                <w:sz w:val="24"/>
                <w:szCs w:val="24"/>
              </w:rPr>
              <w:t>投标人使用相同</w:t>
            </w:r>
            <w:r>
              <w:rPr>
                <w:rFonts w:ascii="仿宋" w:hAnsi="仿宋" w:eastAsia="仿宋" w:cs="仿宋"/>
                <w:spacing w:val="-32"/>
                <w:position w:val="17"/>
                <w:sz w:val="24"/>
                <w:szCs w:val="24"/>
              </w:rPr>
              <w:t xml:space="preserve"> </w:t>
            </w:r>
            <w:r>
              <w:rPr>
                <w:rFonts w:ascii="仿宋" w:hAnsi="仿宋" w:eastAsia="仿宋" w:cs="仿宋"/>
                <w:spacing w:val="-4"/>
                <w:position w:val="17"/>
                <w:sz w:val="24"/>
                <w:szCs w:val="24"/>
              </w:rPr>
              <w:t>IP</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地址的，一经发现，相关部门将进一步核实，</w:t>
            </w:r>
          </w:p>
          <w:p>
            <w:pPr>
              <w:spacing w:line="219" w:lineRule="auto"/>
              <w:ind w:left="123"/>
              <w:rPr>
                <w:rFonts w:ascii="仿宋" w:hAnsi="仿宋" w:eastAsia="仿宋" w:cs="仿宋"/>
                <w:sz w:val="24"/>
                <w:szCs w:val="24"/>
              </w:rPr>
            </w:pPr>
            <w:r>
              <w:rPr>
                <w:rFonts w:ascii="仿宋" w:hAnsi="仿宋" w:eastAsia="仿宋" w:cs="仿宋"/>
                <w:spacing w:val="-2"/>
                <w:sz w:val="24"/>
                <w:szCs w:val="24"/>
              </w:rPr>
              <w:t>查实后按串通投标处理。</w:t>
            </w:r>
          </w:p>
        </w:tc>
      </w:tr>
    </w:tbl>
    <w:p>
      <w:pPr>
        <w:rPr>
          <w:rFonts w:ascii="Arial"/>
          <w:sz w:val="21"/>
        </w:rPr>
      </w:pPr>
    </w:p>
    <w:p>
      <w:pPr>
        <w:rPr>
          <w:rFonts w:ascii="Arial" w:hAnsi="Arial" w:eastAsia="Arial" w:cs="Arial"/>
          <w:sz w:val="21"/>
          <w:szCs w:val="21"/>
        </w:rPr>
        <w:sectPr>
          <w:footerReference r:id="rId17" w:type="default"/>
          <w:pgSz w:w="11906" w:h="16839"/>
          <w:pgMar w:top="1118" w:right="1134" w:bottom="1156" w:left="1134" w:header="878" w:footer="994" w:gutter="0"/>
          <w:pgNumType w:fmt="decimal"/>
          <w:cols w:space="720" w:num="1"/>
        </w:sectPr>
      </w:pPr>
    </w:p>
    <w:p>
      <w:pPr>
        <w:spacing w:line="325" w:lineRule="auto"/>
        <w:rPr>
          <w:rFonts w:ascii="Arial"/>
          <w:sz w:val="21"/>
        </w:rPr>
      </w:pPr>
    </w:p>
    <w:p>
      <w:pPr>
        <w:spacing w:line="325" w:lineRule="auto"/>
        <w:rPr>
          <w:rFonts w:ascii="Arial"/>
          <w:sz w:val="21"/>
        </w:rPr>
      </w:pPr>
    </w:p>
    <w:p>
      <w:pPr>
        <w:spacing w:before="91" w:line="221" w:lineRule="auto"/>
        <w:ind w:left="3655"/>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二、投标人须知</w:t>
      </w:r>
    </w:p>
    <w:p>
      <w:pPr>
        <w:spacing w:line="323" w:lineRule="auto"/>
        <w:rPr>
          <w:rFonts w:ascii="Arial"/>
          <w:sz w:val="21"/>
        </w:rPr>
      </w:pPr>
    </w:p>
    <w:p>
      <w:pPr>
        <w:spacing w:before="91" w:line="221" w:lineRule="auto"/>
        <w:ind w:left="3901"/>
        <w:rPr>
          <w:rFonts w:ascii="宋体" w:hAnsi="宋体" w:eastAsia="宋体" w:cs="宋体"/>
          <w:sz w:val="28"/>
          <w:szCs w:val="28"/>
        </w:rPr>
      </w:pPr>
      <w:r>
        <w:rPr>
          <w:rFonts w:ascii="宋体" w:hAnsi="宋体" w:eastAsia="宋体" w:cs="宋体"/>
          <w:spacing w:val="-12"/>
          <w:sz w:val="28"/>
          <w:szCs w:val="28"/>
          <w14:textOutline w14:w="5103" w14:cap="sq" w14:cmpd="sng">
            <w14:solidFill>
              <w14:srgbClr w14:val="000000"/>
            </w14:solidFill>
            <w14:prstDash w14:val="solid"/>
            <w14:bevel/>
          </w14:textOutline>
        </w:rPr>
        <w:t>（一</w:t>
      </w:r>
      <w:r>
        <w:rPr>
          <w:rFonts w:ascii="宋体" w:hAnsi="宋体" w:eastAsia="宋体" w:cs="宋体"/>
          <w:spacing w:val="-97"/>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）总</w:t>
      </w:r>
      <w:r>
        <w:rPr>
          <w:rFonts w:ascii="宋体" w:hAnsi="宋体" w:eastAsia="宋体" w:cs="宋体"/>
          <w:spacing w:val="8"/>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则</w:t>
      </w:r>
    </w:p>
    <w:p>
      <w:pPr>
        <w:pStyle w:val="4"/>
        <w:spacing w:before="140" w:line="222" w:lineRule="auto"/>
        <w:ind w:left="504"/>
        <w:rPr>
          <w:sz w:val="24"/>
          <w:szCs w:val="24"/>
        </w:rPr>
      </w:pPr>
      <w:r>
        <w:rPr>
          <w:spacing w:val="-4"/>
          <w:sz w:val="24"/>
          <w:szCs w:val="24"/>
          <w14:textOutline w14:w="4358" w14:cap="sq" w14:cmpd="sng">
            <w14:solidFill>
              <w14:srgbClr w14:val="000000"/>
            </w14:solidFill>
            <w14:prstDash w14:val="solid"/>
            <w14:bevel/>
          </w14:textOutline>
        </w:rPr>
        <w:t>1、项目概况</w:t>
      </w:r>
    </w:p>
    <w:p>
      <w:pPr>
        <w:pStyle w:val="4"/>
        <w:spacing w:before="152" w:line="299" w:lineRule="auto"/>
        <w:ind w:left="2292" w:right="3736" w:hanging="1788"/>
        <w:rPr>
          <w:sz w:val="24"/>
          <w:szCs w:val="24"/>
        </w:rPr>
      </w:pPr>
      <w:r>
        <w:rPr>
          <w:spacing w:val="-4"/>
          <w:sz w:val="24"/>
          <w:szCs w:val="24"/>
        </w:rPr>
        <w:t>1.1</w:t>
      </w:r>
      <w:r>
        <w:rPr>
          <w:spacing w:val="-29"/>
          <w:sz w:val="24"/>
          <w:szCs w:val="24"/>
        </w:rPr>
        <w:t xml:space="preserve"> </w:t>
      </w:r>
      <w:r>
        <w:rPr>
          <w:spacing w:val="-4"/>
          <w:sz w:val="24"/>
          <w:szCs w:val="24"/>
        </w:rPr>
        <w:t>本次招标采购项目名称：见投标人须知前附表。</w:t>
      </w:r>
      <w:r>
        <w:rPr>
          <w:sz w:val="24"/>
          <w:szCs w:val="24"/>
        </w:rPr>
        <w:t xml:space="preserve"> 项目编号：见投标人须知前附表。</w:t>
      </w:r>
      <w:r>
        <w:rPr>
          <w:spacing w:val="6"/>
          <w:sz w:val="24"/>
          <w:szCs w:val="24"/>
        </w:rPr>
        <w:t xml:space="preserve"> </w:t>
      </w:r>
      <w:r>
        <w:rPr>
          <w:spacing w:val="-2"/>
          <w:sz w:val="24"/>
          <w:szCs w:val="24"/>
        </w:rPr>
        <w:t>招标人：见投标人须知前附表。</w:t>
      </w:r>
    </w:p>
    <w:p>
      <w:pPr>
        <w:pStyle w:val="4"/>
        <w:spacing w:before="153" w:line="222" w:lineRule="auto"/>
        <w:ind w:left="2295"/>
        <w:rPr>
          <w:sz w:val="24"/>
          <w:szCs w:val="24"/>
        </w:rPr>
      </w:pPr>
      <w:r>
        <w:rPr>
          <w:spacing w:val="-2"/>
          <w:sz w:val="24"/>
          <w:szCs w:val="24"/>
        </w:rPr>
        <w:t>供货期：见投标人须知前附表。</w:t>
      </w:r>
    </w:p>
    <w:p>
      <w:pPr>
        <w:pStyle w:val="4"/>
        <w:spacing w:before="150" w:line="222" w:lineRule="auto"/>
        <w:ind w:left="2295"/>
        <w:rPr>
          <w:sz w:val="24"/>
          <w:szCs w:val="24"/>
        </w:rPr>
      </w:pPr>
      <w:r>
        <w:rPr>
          <w:spacing w:val="-2"/>
          <w:sz w:val="24"/>
          <w:szCs w:val="24"/>
        </w:rPr>
        <w:t>供货地点：见投标人须知前附表。</w:t>
      </w:r>
    </w:p>
    <w:p>
      <w:pPr>
        <w:pStyle w:val="4"/>
        <w:spacing w:before="150" w:line="281" w:lineRule="auto"/>
        <w:ind w:left="858" w:right="4276" w:hanging="354"/>
        <w:rPr>
          <w:sz w:val="24"/>
          <w:szCs w:val="24"/>
        </w:rPr>
      </w:pPr>
      <w:r>
        <w:rPr>
          <w:spacing w:val="-1"/>
          <w:sz w:val="24"/>
          <w:szCs w:val="24"/>
        </w:rPr>
        <w:t>1.2</w:t>
      </w:r>
      <w:r>
        <w:rPr>
          <w:spacing w:val="-32"/>
          <w:sz w:val="24"/>
          <w:szCs w:val="24"/>
        </w:rPr>
        <w:t xml:space="preserve"> </w:t>
      </w:r>
      <w:r>
        <w:rPr>
          <w:spacing w:val="-1"/>
          <w:sz w:val="24"/>
          <w:szCs w:val="24"/>
        </w:rPr>
        <w:t>招标人及联系人: 见投标人须知前附表。</w:t>
      </w:r>
      <w:r>
        <w:rPr>
          <w:sz w:val="24"/>
          <w:szCs w:val="24"/>
        </w:rPr>
        <w:t xml:space="preserve">  </w:t>
      </w:r>
      <w:r>
        <w:rPr>
          <w:spacing w:val="-3"/>
          <w:sz w:val="24"/>
          <w:szCs w:val="24"/>
        </w:rPr>
        <w:t>代理机构及联系人: 见投标人须知前附表。</w:t>
      </w:r>
    </w:p>
    <w:p>
      <w:pPr>
        <w:pStyle w:val="4"/>
        <w:spacing w:before="151" w:line="222" w:lineRule="auto"/>
        <w:ind w:left="504"/>
        <w:rPr>
          <w:sz w:val="24"/>
          <w:szCs w:val="24"/>
        </w:rPr>
      </w:pPr>
      <w:r>
        <w:rPr>
          <w:spacing w:val="-4"/>
          <w:sz w:val="24"/>
          <w:szCs w:val="24"/>
        </w:rPr>
        <w:t>1.3</w:t>
      </w:r>
      <w:r>
        <w:rPr>
          <w:spacing w:val="-16"/>
          <w:sz w:val="24"/>
          <w:szCs w:val="24"/>
        </w:rPr>
        <w:t xml:space="preserve"> </w:t>
      </w:r>
      <w:r>
        <w:rPr>
          <w:spacing w:val="-4"/>
          <w:sz w:val="24"/>
          <w:szCs w:val="24"/>
        </w:rPr>
        <w:t>资金来源：见投标人须知前附表。</w:t>
      </w:r>
    </w:p>
    <w:p>
      <w:pPr>
        <w:pStyle w:val="4"/>
        <w:spacing w:before="150" w:line="222" w:lineRule="auto"/>
        <w:ind w:left="504"/>
        <w:rPr>
          <w:sz w:val="24"/>
          <w:szCs w:val="24"/>
        </w:rPr>
      </w:pPr>
      <w:r>
        <w:rPr>
          <w:spacing w:val="-3"/>
          <w:sz w:val="24"/>
          <w:szCs w:val="24"/>
        </w:rPr>
        <w:t>1.4</w:t>
      </w:r>
      <w:r>
        <w:rPr>
          <w:spacing w:val="-31"/>
          <w:sz w:val="24"/>
          <w:szCs w:val="24"/>
        </w:rPr>
        <w:t xml:space="preserve"> </w:t>
      </w:r>
      <w:r>
        <w:rPr>
          <w:spacing w:val="-3"/>
          <w:sz w:val="24"/>
          <w:szCs w:val="24"/>
        </w:rPr>
        <w:t>本项目预算：见投标人须知前附表。</w:t>
      </w:r>
    </w:p>
    <w:p>
      <w:pPr>
        <w:pStyle w:val="4"/>
        <w:spacing w:before="153" w:line="222" w:lineRule="auto"/>
        <w:ind w:left="504"/>
        <w:rPr>
          <w:sz w:val="24"/>
          <w:szCs w:val="24"/>
        </w:rPr>
      </w:pPr>
      <w:r>
        <w:rPr>
          <w:spacing w:val="-3"/>
          <w:sz w:val="24"/>
          <w:szCs w:val="24"/>
        </w:rPr>
        <w:t>1.5</w:t>
      </w:r>
      <w:r>
        <w:rPr>
          <w:spacing w:val="-28"/>
          <w:sz w:val="24"/>
          <w:szCs w:val="24"/>
        </w:rPr>
        <w:t xml:space="preserve"> </w:t>
      </w:r>
      <w:r>
        <w:rPr>
          <w:spacing w:val="-3"/>
          <w:sz w:val="24"/>
          <w:szCs w:val="24"/>
        </w:rPr>
        <w:t>本项目控制价：见投标人须知前附表。</w:t>
      </w:r>
    </w:p>
    <w:p>
      <w:pPr>
        <w:pStyle w:val="4"/>
        <w:spacing w:before="152" w:line="222" w:lineRule="auto"/>
        <w:ind w:left="490"/>
        <w:rPr>
          <w:sz w:val="24"/>
          <w:szCs w:val="24"/>
        </w:rPr>
      </w:pPr>
      <w:r>
        <w:rPr>
          <w:spacing w:val="-1"/>
          <w:sz w:val="24"/>
          <w:szCs w:val="24"/>
          <w14:textOutline w14:w="4358" w14:cap="sq" w14:cmpd="sng">
            <w14:solidFill>
              <w14:srgbClr w14:val="000000"/>
            </w14:solidFill>
            <w14:prstDash w14:val="solid"/>
            <w14:bevel/>
          </w14:textOutline>
        </w:rPr>
        <w:t>2、招标范围：</w:t>
      </w:r>
    </w:p>
    <w:p>
      <w:pPr>
        <w:pStyle w:val="4"/>
        <w:spacing w:before="149" w:line="222" w:lineRule="auto"/>
        <w:ind w:left="490"/>
        <w:rPr>
          <w:sz w:val="24"/>
          <w:szCs w:val="24"/>
        </w:rPr>
      </w:pPr>
      <w:r>
        <w:rPr>
          <w:spacing w:val="-1"/>
          <w:sz w:val="24"/>
          <w:szCs w:val="24"/>
        </w:rPr>
        <w:t>2.1 采购内容：见投标人须知前附表。</w:t>
      </w:r>
    </w:p>
    <w:p>
      <w:pPr>
        <w:pStyle w:val="4"/>
        <w:spacing w:before="154" w:line="220" w:lineRule="auto"/>
        <w:ind w:left="490"/>
        <w:rPr>
          <w:sz w:val="24"/>
          <w:szCs w:val="24"/>
        </w:rPr>
      </w:pPr>
      <w:r>
        <w:rPr>
          <w:spacing w:val="-1"/>
          <w:sz w:val="24"/>
          <w:szCs w:val="24"/>
        </w:rPr>
        <w:t>2.2 技术要求：详见竞争性磋商文件第四章采购内容及技术要求。</w:t>
      </w:r>
    </w:p>
    <w:p>
      <w:pPr>
        <w:pStyle w:val="4"/>
        <w:spacing w:before="153" w:line="222" w:lineRule="auto"/>
        <w:ind w:left="492"/>
        <w:rPr>
          <w:sz w:val="24"/>
          <w:szCs w:val="24"/>
        </w:rPr>
      </w:pPr>
      <w:r>
        <w:rPr>
          <w:spacing w:val="-2"/>
          <w:sz w:val="24"/>
          <w:szCs w:val="24"/>
          <w14:textOutline w14:w="4358" w14:cap="sq" w14:cmpd="sng">
            <w14:solidFill>
              <w14:srgbClr w14:val="000000"/>
            </w14:solidFill>
            <w14:prstDash w14:val="solid"/>
            <w14:bevel/>
          </w14:textOutline>
        </w:rPr>
        <w:t>3、标包划分：</w:t>
      </w:r>
    </w:p>
    <w:p>
      <w:pPr>
        <w:pStyle w:val="4"/>
        <w:spacing w:before="151" w:line="222" w:lineRule="auto"/>
        <w:ind w:left="492"/>
        <w:rPr>
          <w:sz w:val="24"/>
          <w:szCs w:val="24"/>
        </w:rPr>
      </w:pPr>
      <w:r>
        <w:rPr>
          <w:spacing w:val="-4"/>
          <w:sz w:val="24"/>
          <w:szCs w:val="24"/>
        </w:rPr>
        <w:t>3.1</w:t>
      </w:r>
      <w:r>
        <w:rPr>
          <w:spacing w:val="-38"/>
          <w:sz w:val="24"/>
          <w:szCs w:val="24"/>
        </w:rPr>
        <w:t xml:space="preserve"> </w:t>
      </w:r>
      <w:r>
        <w:rPr>
          <w:spacing w:val="-4"/>
          <w:sz w:val="24"/>
          <w:szCs w:val="24"/>
        </w:rPr>
        <w:t>本项目划分：</w:t>
      </w:r>
      <w:r>
        <w:rPr>
          <w:spacing w:val="27"/>
          <w:sz w:val="24"/>
          <w:szCs w:val="24"/>
          <w:u w:val="single" w:color="auto"/>
        </w:rPr>
        <w:t xml:space="preserve"> </w:t>
      </w:r>
      <w:r>
        <w:rPr>
          <w:spacing w:val="-4"/>
          <w:sz w:val="24"/>
          <w:szCs w:val="24"/>
          <w:u w:val="single" w:color="auto"/>
        </w:rPr>
        <w:t xml:space="preserve">1 </w:t>
      </w:r>
      <w:r>
        <w:rPr>
          <w:spacing w:val="-4"/>
          <w:sz w:val="24"/>
          <w:szCs w:val="24"/>
        </w:rPr>
        <w:t xml:space="preserve"> 个标包。</w:t>
      </w:r>
    </w:p>
    <w:p>
      <w:pPr>
        <w:pStyle w:val="4"/>
        <w:spacing w:before="153" w:line="222" w:lineRule="auto"/>
        <w:ind w:left="486"/>
        <w:rPr>
          <w:sz w:val="24"/>
          <w:szCs w:val="24"/>
        </w:rPr>
      </w:pPr>
      <w:r>
        <w:rPr>
          <w:spacing w:val="-1"/>
          <w:sz w:val="24"/>
          <w:szCs w:val="24"/>
          <w14:textOutline w14:w="4358" w14:cap="sq" w14:cmpd="sng">
            <w14:solidFill>
              <w14:srgbClr w14:val="000000"/>
            </w14:solidFill>
            <w14:prstDash w14:val="solid"/>
            <w14:bevel/>
          </w14:textOutline>
        </w:rPr>
        <w:t>4、招标方式：</w:t>
      </w:r>
    </w:p>
    <w:p>
      <w:pPr>
        <w:pStyle w:val="4"/>
        <w:spacing w:before="150" w:line="222" w:lineRule="auto"/>
        <w:ind w:left="486"/>
        <w:rPr>
          <w:sz w:val="24"/>
          <w:szCs w:val="24"/>
        </w:rPr>
      </w:pPr>
      <w:r>
        <w:rPr>
          <w:spacing w:val="-2"/>
          <w:sz w:val="24"/>
          <w:szCs w:val="24"/>
        </w:rPr>
        <w:t>4.1</w:t>
      </w:r>
      <w:r>
        <w:rPr>
          <w:spacing w:val="-27"/>
          <w:sz w:val="24"/>
          <w:szCs w:val="24"/>
        </w:rPr>
        <w:t xml:space="preserve"> </w:t>
      </w:r>
      <w:r>
        <w:rPr>
          <w:spacing w:val="-2"/>
          <w:sz w:val="24"/>
          <w:szCs w:val="24"/>
        </w:rPr>
        <w:t>本项目招标方式：见投标人须知前附表。</w:t>
      </w:r>
    </w:p>
    <w:p>
      <w:pPr>
        <w:pStyle w:val="4"/>
        <w:spacing w:before="151" w:line="222" w:lineRule="auto"/>
        <w:ind w:left="492"/>
        <w:rPr>
          <w:sz w:val="24"/>
          <w:szCs w:val="24"/>
        </w:rPr>
      </w:pPr>
      <w:r>
        <w:rPr>
          <w:spacing w:val="-2"/>
          <w:sz w:val="24"/>
          <w:szCs w:val="24"/>
          <w14:textOutline w14:w="4358" w14:cap="sq" w14:cmpd="sng">
            <w14:solidFill>
              <w14:srgbClr w14:val="000000"/>
            </w14:solidFill>
            <w14:prstDash w14:val="solid"/>
            <w14:bevel/>
          </w14:textOutline>
        </w:rPr>
        <w:t>5、计价方式：</w:t>
      </w:r>
    </w:p>
    <w:p>
      <w:pPr>
        <w:pStyle w:val="4"/>
        <w:spacing w:before="153" w:line="221" w:lineRule="auto"/>
        <w:ind w:left="492"/>
        <w:rPr>
          <w:sz w:val="24"/>
          <w:szCs w:val="24"/>
        </w:rPr>
      </w:pPr>
      <w:r>
        <w:rPr>
          <w:spacing w:val="-3"/>
          <w:sz w:val="24"/>
          <w:szCs w:val="24"/>
        </w:rPr>
        <w:t>5.1</w:t>
      </w:r>
      <w:r>
        <w:rPr>
          <w:spacing w:val="-28"/>
          <w:sz w:val="24"/>
          <w:szCs w:val="24"/>
        </w:rPr>
        <w:t xml:space="preserve"> </w:t>
      </w:r>
      <w:r>
        <w:rPr>
          <w:spacing w:val="-3"/>
          <w:sz w:val="24"/>
          <w:szCs w:val="24"/>
        </w:rPr>
        <w:t>本次招标项目合同采用</w:t>
      </w:r>
      <w:r>
        <w:rPr>
          <w:spacing w:val="20"/>
          <w:sz w:val="24"/>
          <w:szCs w:val="24"/>
          <w:u w:val="single" w:color="auto"/>
        </w:rPr>
        <w:t xml:space="preserve">  </w:t>
      </w:r>
      <w:r>
        <w:rPr>
          <w:spacing w:val="-3"/>
          <w:sz w:val="24"/>
          <w:szCs w:val="24"/>
          <w:u w:val="single" w:color="auto"/>
        </w:rPr>
        <w:t>固定</w:t>
      </w:r>
      <w:r>
        <w:rPr>
          <w:rFonts w:hint="eastAsia"/>
          <w:spacing w:val="-3"/>
          <w:sz w:val="24"/>
          <w:szCs w:val="24"/>
          <w:u w:val="single" w:color="auto"/>
          <w:lang w:eastAsia="zh-CN"/>
        </w:rPr>
        <w:t>总</w:t>
      </w:r>
      <w:r>
        <w:rPr>
          <w:spacing w:val="-3"/>
          <w:sz w:val="24"/>
          <w:szCs w:val="24"/>
          <w:u w:val="single" w:color="auto"/>
        </w:rPr>
        <w:t>价。</w:t>
      </w:r>
    </w:p>
    <w:p>
      <w:pPr>
        <w:pStyle w:val="4"/>
        <w:spacing w:before="152" w:line="222" w:lineRule="auto"/>
        <w:ind w:left="489"/>
        <w:rPr>
          <w:sz w:val="24"/>
          <w:szCs w:val="24"/>
        </w:rPr>
      </w:pPr>
      <w:r>
        <w:rPr>
          <w:spacing w:val="-1"/>
          <w:sz w:val="24"/>
          <w:szCs w:val="24"/>
          <w14:textOutline w14:w="4358" w14:cap="sq" w14:cmpd="sng">
            <w14:solidFill>
              <w14:srgbClr w14:val="000000"/>
            </w14:solidFill>
            <w14:prstDash w14:val="solid"/>
            <w14:bevel/>
          </w14:textOutline>
        </w:rPr>
        <w:t>6、评标办法：</w:t>
      </w:r>
    </w:p>
    <w:p>
      <w:pPr>
        <w:pStyle w:val="4"/>
        <w:spacing w:before="151" w:line="220" w:lineRule="auto"/>
        <w:ind w:left="489"/>
        <w:rPr>
          <w:sz w:val="24"/>
          <w:szCs w:val="24"/>
        </w:rPr>
      </w:pPr>
      <w:r>
        <w:rPr>
          <w:spacing w:val="-1"/>
          <w:sz w:val="24"/>
          <w:szCs w:val="24"/>
        </w:rPr>
        <w:t>6.1</w:t>
      </w:r>
      <w:r>
        <w:rPr>
          <w:spacing w:val="-33"/>
          <w:sz w:val="24"/>
          <w:szCs w:val="24"/>
        </w:rPr>
        <w:t xml:space="preserve"> </w:t>
      </w:r>
      <w:r>
        <w:rPr>
          <w:spacing w:val="-1"/>
          <w:sz w:val="24"/>
          <w:szCs w:val="24"/>
        </w:rPr>
        <w:t>本次招标评标采用</w:t>
      </w:r>
      <w:r>
        <w:rPr>
          <w:spacing w:val="-1"/>
          <w:sz w:val="24"/>
          <w:szCs w:val="24"/>
          <w:u w:val="single" w:color="auto"/>
        </w:rPr>
        <w:t xml:space="preserve"> 符合竞争性磋商文件的综合评分法 </w:t>
      </w:r>
      <w:r>
        <w:rPr>
          <w:spacing w:val="-1"/>
          <w:sz w:val="24"/>
          <w:szCs w:val="24"/>
        </w:rPr>
        <w:t>（详见第三章评标办法）</w:t>
      </w:r>
    </w:p>
    <w:p>
      <w:pPr>
        <w:pStyle w:val="4"/>
        <w:spacing w:before="155" w:line="222" w:lineRule="auto"/>
        <w:ind w:left="492"/>
        <w:rPr>
          <w:sz w:val="24"/>
          <w:szCs w:val="24"/>
        </w:rPr>
      </w:pPr>
      <w:r>
        <w:rPr>
          <w:spacing w:val="-1"/>
          <w:sz w:val="24"/>
          <w:szCs w:val="24"/>
          <w14:textOutline w14:w="4358" w14:cap="sq" w14:cmpd="sng">
            <w14:solidFill>
              <w14:srgbClr w14:val="000000"/>
            </w14:solidFill>
            <w14:prstDash w14:val="solid"/>
            <w14:bevel/>
          </w14:textOutline>
        </w:rPr>
        <w:t>7、投标人资格：</w:t>
      </w:r>
    </w:p>
    <w:p>
      <w:pPr>
        <w:pStyle w:val="4"/>
        <w:spacing w:before="151" w:line="439" w:lineRule="exact"/>
        <w:ind w:left="492"/>
        <w:rPr>
          <w:sz w:val="24"/>
          <w:szCs w:val="24"/>
        </w:rPr>
      </w:pPr>
      <w:r>
        <w:rPr>
          <w:spacing w:val="-6"/>
          <w:position w:val="14"/>
          <w:sz w:val="24"/>
          <w:szCs w:val="24"/>
        </w:rPr>
        <w:t>7.1</w:t>
      </w:r>
      <w:r>
        <w:rPr>
          <w:spacing w:val="-40"/>
          <w:position w:val="14"/>
          <w:sz w:val="24"/>
          <w:szCs w:val="24"/>
        </w:rPr>
        <w:t xml:space="preserve"> </w:t>
      </w:r>
      <w:r>
        <w:rPr>
          <w:spacing w:val="-6"/>
          <w:position w:val="14"/>
          <w:sz w:val="24"/>
          <w:szCs w:val="24"/>
        </w:rPr>
        <w:t>参与采购活动的投标人必须是满足《中华人民共和国政府采购法》规定条件</w:t>
      </w:r>
      <w:r>
        <w:rPr>
          <w:spacing w:val="-7"/>
          <w:position w:val="14"/>
          <w:sz w:val="24"/>
          <w:szCs w:val="24"/>
        </w:rPr>
        <w:t>的法人、</w:t>
      </w:r>
    </w:p>
    <w:p>
      <w:pPr>
        <w:pStyle w:val="4"/>
        <w:spacing w:before="1" w:line="221" w:lineRule="auto"/>
        <w:ind w:left="16"/>
        <w:rPr>
          <w:sz w:val="24"/>
          <w:szCs w:val="24"/>
        </w:rPr>
      </w:pPr>
      <w:r>
        <w:rPr>
          <w:spacing w:val="-2"/>
          <w:sz w:val="24"/>
          <w:szCs w:val="24"/>
        </w:rPr>
        <w:t>其他组织或者自然人：</w:t>
      </w:r>
    </w:p>
    <w:p>
      <w:pPr>
        <w:pStyle w:val="4"/>
        <w:spacing w:before="153" w:line="439" w:lineRule="exact"/>
        <w:ind w:left="492"/>
        <w:rPr>
          <w:sz w:val="24"/>
          <w:szCs w:val="24"/>
        </w:rPr>
      </w:pPr>
      <w:r>
        <w:rPr>
          <w:spacing w:val="-4"/>
          <w:position w:val="14"/>
          <w:sz w:val="24"/>
          <w:szCs w:val="24"/>
        </w:rPr>
        <w:t>7.2 由于政府采购项目的差异性，投标人在参与具体政府采购项目活动时，应</w:t>
      </w:r>
      <w:r>
        <w:rPr>
          <w:spacing w:val="-5"/>
          <w:position w:val="14"/>
          <w:sz w:val="24"/>
          <w:szCs w:val="24"/>
        </w:rPr>
        <w:t>仔细阅读</w:t>
      </w:r>
    </w:p>
    <w:p>
      <w:pPr>
        <w:pStyle w:val="4"/>
        <w:spacing w:before="1" w:line="221" w:lineRule="auto"/>
        <w:ind w:left="14"/>
        <w:rPr>
          <w:sz w:val="24"/>
          <w:szCs w:val="24"/>
        </w:rPr>
      </w:pPr>
      <w:r>
        <w:rPr>
          <w:spacing w:val="-1"/>
          <w:sz w:val="24"/>
          <w:szCs w:val="24"/>
        </w:rPr>
        <w:t>该项目的资质要求,具体见投标人须知前附表。</w:t>
      </w:r>
    </w:p>
    <w:p>
      <w:pPr>
        <w:pStyle w:val="4"/>
        <w:spacing w:before="152" w:line="219" w:lineRule="auto"/>
        <w:ind w:left="492"/>
        <w:rPr>
          <w:sz w:val="24"/>
          <w:szCs w:val="24"/>
        </w:rPr>
      </w:pPr>
      <w:r>
        <w:rPr>
          <w:spacing w:val="-3"/>
          <w:sz w:val="24"/>
          <w:szCs w:val="24"/>
        </w:rPr>
        <w:t>7.3</w:t>
      </w:r>
      <w:r>
        <w:rPr>
          <w:spacing w:val="-43"/>
          <w:sz w:val="24"/>
          <w:szCs w:val="24"/>
        </w:rPr>
        <w:t xml:space="preserve"> </w:t>
      </w:r>
      <w:r>
        <w:rPr>
          <w:spacing w:val="-3"/>
          <w:sz w:val="24"/>
          <w:szCs w:val="24"/>
        </w:rPr>
        <w:t>根据电子化政府采购的特点，各供应商在开标前应确保成为新疆维吾尔自</w:t>
      </w:r>
      <w:r>
        <w:rPr>
          <w:spacing w:val="-4"/>
          <w:sz w:val="24"/>
          <w:szCs w:val="24"/>
        </w:rPr>
        <w:t>治区政府</w:t>
      </w:r>
    </w:p>
    <w:p>
      <w:pPr>
        <w:spacing w:line="219" w:lineRule="auto"/>
        <w:rPr>
          <w:sz w:val="24"/>
          <w:szCs w:val="24"/>
        </w:rPr>
        <w:sectPr>
          <w:footerReference r:id="rId18"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4"/>
        <w:spacing w:before="78" w:line="440" w:lineRule="exact"/>
        <w:ind w:left="16"/>
        <w:rPr>
          <w:sz w:val="24"/>
          <w:szCs w:val="24"/>
        </w:rPr>
      </w:pPr>
      <w:r>
        <w:rPr>
          <w:position w:val="14"/>
          <w:sz w:val="24"/>
          <w:szCs w:val="24"/>
        </w:rPr>
        <w:t>采购网正式注册入库供应商，并完成</w:t>
      </w:r>
      <w:r>
        <w:rPr>
          <w:spacing w:val="-32"/>
          <w:position w:val="14"/>
          <w:sz w:val="24"/>
          <w:szCs w:val="24"/>
        </w:rPr>
        <w:t xml:space="preserve"> </w:t>
      </w:r>
      <w:r>
        <w:rPr>
          <w:position w:val="14"/>
          <w:sz w:val="24"/>
          <w:szCs w:val="24"/>
        </w:rPr>
        <w:t>CA</w:t>
      </w:r>
      <w:r>
        <w:rPr>
          <w:spacing w:val="-43"/>
          <w:position w:val="14"/>
          <w:sz w:val="24"/>
          <w:szCs w:val="24"/>
        </w:rPr>
        <w:t xml:space="preserve"> </w:t>
      </w:r>
      <w:r>
        <w:rPr>
          <w:position w:val="14"/>
          <w:sz w:val="24"/>
          <w:szCs w:val="24"/>
        </w:rPr>
        <w:t>数字证书申领。因未注册入库、未办理</w:t>
      </w:r>
      <w:r>
        <w:rPr>
          <w:spacing w:val="-51"/>
          <w:position w:val="14"/>
          <w:sz w:val="24"/>
          <w:szCs w:val="24"/>
        </w:rPr>
        <w:t xml:space="preserve"> </w:t>
      </w:r>
      <w:r>
        <w:rPr>
          <w:position w:val="14"/>
          <w:sz w:val="24"/>
          <w:szCs w:val="24"/>
        </w:rPr>
        <w:t>CA</w:t>
      </w:r>
      <w:r>
        <w:rPr>
          <w:spacing w:val="-42"/>
          <w:position w:val="14"/>
          <w:sz w:val="24"/>
          <w:szCs w:val="24"/>
        </w:rPr>
        <w:t xml:space="preserve"> </w:t>
      </w:r>
      <w:r>
        <w:rPr>
          <w:position w:val="14"/>
          <w:sz w:val="24"/>
          <w:szCs w:val="24"/>
        </w:rPr>
        <w:t>数字证</w:t>
      </w:r>
    </w:p>
    <w:p>
      <w:pPr>
        <w:pStyle w:val="4"/>
        <w:spacing w:before="1" w:line="220" w:lineRule="auto"/>
        <w:ind w:left="25"/>
        <w:rPr>
          <w:sz w:val="24"/>
          <w:szCs w:val="24"/>
        </w:rPr>
      </w:pPr>
      <w:r>
        <w:rPr>
          <w:spacing w:val="-1"/>
          <w:sz w:val="24"/>
          <w:szCs w:val="24"/>
        </w:rPr>
        <w:t>书等原因造成无法投标或投标失败等后果由供应商自行承</w:t>
      </w:r>
      <w:r>
        <w:rPr>
          <w:spacing w:val="-2"/>
          <w:sz w:val="24"/>
          <w:szCs w:val="24"/>
        </w:rPr>
        <w:t>担。</w:t>
      </w:r>
    </w:p>
    <w:p>
      <w:pPr>
        <w:pStyle w:val="4"/>
        <w:spacing w:before="152" w:line="441" w:lineRule="exact"/>
        <w:ind w:left="492"/>
        <w:rPr>
          <w:sz w:val="24"/>
          <w:szCs w:val="24"/>
        </w:rPr>
      </w:pPr>
      <w:r>
        <w:rPr>
          <w:spacing w:val="-3"/>
          <w:position w:val="15"/>
          <w:sz w:val="24"/>
          <w:szCs w:val="24"/>
        </w:rPr>
        <w:t>7.4</w:t>
      </w:r>
      <w:r>
        <w:rPr>
          <w:spacing w:val="-44"/>
          <w:position w:val="15"/>
          <w:sz w:val="24"/>
          <w:szCs w:val="24"/>
        </w:rPr>
        <w:t xml:space="preserve"> </w:t>
      </w:r>
      <w:r>
        <w:rPr>
          <w:spacing w:val="-3"/>
          <w:position w:val="15"/>
          <w:sz w:val="24"/>
          <w:szCs w:val="24"/>
        </w:rPr>
        <w:t>投标人必须确保自己在信息库中注册的信息真实、准确，并保证投标文件中</w:t>
      </w:r>
      <w:r>
        <w:rPr>
          <w:spacing w:val="-4"/>
          <w:position w:val="15"/>
          <w:sz w:val="24"/>
          <w:szCs w:val="24"/>
        </w:rPr>
        <w:t>的有关</w:t>
      </w:r>
    </w:p>
    <w:p>
      <w:pPr>
        <w:pStyle w:val="4"/>
        <w:spacing w:line="221" w:lineRule="auto"/>
        <w:ind w:left="14"/>
        <w:rPr>
          <w:sz w:val="24"/>
          <w:szCs w:val="24"/>
        </w:rPr>
      </w:pPr>
      <w:r>
        <w:rPr>
          <w:spacing w:val="-1"/>
          <w:sz w:val="24"/>
          <w:szCs w:val="24"/>
        </w:rPr>
        <w:t>信息与库中的信息相一致。否则，投标人因此蒙受损失，招标人概不负责。</w:t>
      </w:r>
    </w:p>
    <w:p>
      <w:pPr>
        <w:pStyle w:val="4"/>
        <w:spacing w:before="151" w:line="222" w:lineRule="auto"/>
        <w:ind w:left="488"/>
        <w:rPr>
          <w:sz w:val="24"/>
          <w:szCs w:val="24"/>
        </w:rPr>
      </w:pPr>
      <w:r>
        <w:rPr>
          <w:spacing w:val="-1"/>
          <w:sz w:val="24"/>
          <w:szCs w:val="24"/>
          <w14:textOutline w14:w="4358" w14:cap="sq" w14:cmpd="sng">
            <w14:solidFill>
              <w14:srgbClr w14:val="000000"/>
            </w14:solidFill>
            <w14:prstDash w14:val="solid"/>
            <w14:bevel/>
          </w14:textOutline>
        </w:rPr>
        <w:t>8、投标费用</w:t>
      </w:r>
    </w:p>
    <w:p>
      <w:pPr>
        <w:pStyle w:val="4"/>
        <w:spacing w:before="150" w:line="222" w:lineRule="auto"/>
        <w:ind w:left="488"/>
        <w:rPr>
          <w:sz w:val="24"/>
          <w:szCs w:val="24"/>
        </w:rPr>
      </w:pPr>
      <w:r>
        <w:rPr>
          <w:spacing w:val="-1"/>
          <w:sz w:val="24"/>
          <w:szCs w:val="24"/>
        </w:rPr>
        <w:t>8.1</w:t>
      </w:r>
      <w:r>
        <w:rPr>
          <w:spacing w:val="-45"/>
          <w:sz w:val="24"/>
          <w:szCs w:val="24"/>
        </w:rPr>
        <w:t xml:space="preserve"> </w:t>
      </w:r>
      <w:r>
        <w:rPr>
          <w:spacing w:val="-1"/>
          <w:sz w:val="24"/>
          <w:szCs w:val="24"/>
        </w:rPr>
        <w:t>投标人准备和参加投标活动发生的费用</w:t>
      </w:r>
      <w:r>
        <w:rPr>
          <w:spacing w:val="-2"/>
          <w:sz w:val="24"/>
          <w:szCs w:val="24"/>
        </w:rPr>
        <w:t>自理。</w:t>
      </w:r>
    </w:p>
    <w:p>
      <w:pPr>
        <w:pStyle w:val="4"/>
        <w:spacing w:before="153" w:line="223" w:lineRule="auto"/>
        <w:ind w:left="488"/>
        <w:rPr>
          <w:sz w:val="24"/>
          <w:szCs w:val="24"/>
        </w:rPr>
      </w:pPr>
      <w:r>
        <w:rPr>
          <w:spacing w:val="-1"/>
          <w:sz w:val="24"/>
          <w:szCs w:val="24"/>
          <w14:textOutline w14:w="4358" w14:cap="sq" w14:cmpd="sng">
            <w14:solidFill>
              <w14:srgbClr w14:val="000000"/>
            </w14:solidFill>
            <w14:prstDash w14:val="solid"/>
            <w14:bevel/>
          </w14:textOutline>
        </w:rPr>
        <w:t>9、踏勘现场</w:t>
      </w:r>
    </w:p>
    <w:p>
      <w:pPr>
        <w:pStyle w:val="4"/>
        <w:spacing w:before="151" w:line="338" w:lineRule="auto"/>
        <w:ind w:left="14" w:right="111" w:firstLine="461"/>
        <w:jc w:val="both"/>
        <w:rPr>
          <w:sz w:val="24"/>
          <w:szCs w:val="24"/>
        </w:rPr>
      </w:pPr>
      <w:r>
        <w:rPr>
          <w:spacing w:val="-2"/>
          <w:sz w:val="24"/>
          <w:szCs w:val="24"/>
        </w:rPr>
        <w:t>9.1 投标人须知前附表规定组织踏勘现场的，招标人按投标人须知前附表规定的时间、</w:t>
      </w:r>
      <w:r>
        <w:rPr>
          <w:spacing w:val="9"/>
          <w:sz w:val="24"/>
          <w:szCs w:val="24"/>
        </w:rPr>
        <w:t xml:space="preserve"> </w:t>
      </w:r>
      <w:r>
        <w:rPr>
          <w:spacing w:val="2"/>
          <w:sz w:val="24"/>
          <w:szCs w:val="24"/>
        </w:rPr>
        <w:t>地点组织投标人踏勘项目现场。如需踏勘现场，投标人自行踏勘现场的，可咨询</w:t>
      </w:r>
      <w:r>
        <w:rPr>
          <w:spacing w:val="1"/>
          <w:sz w:val="24"/>
          <w:szCs w:val="24"/>
        </w:rPr>
        <w:t>本项目采</w:t>
      </w:r>
      <w:r>
        <w:rPr>
          <w:sz w:val="24"/>
          <w:szCs w:val="24"/>
        </w:rPr>
        <w:t xml:space="preserve"> </w:t>
      </w:r>
      <w:r>
        <w:rPr>
          <w:spacing w:val="2"/>
          <w:sz w:val="24"/>
          <w:szCs w:val="24"/>
        </w:rPr>
        <w:t>购人或采购代理机构联系人。</w:t>
      </w:r>
      <w:r>
        <w:rPr>
          <w:spacing w:val="2"/>
          <w:sz w:val="24"/>
          <w:szCs w:val="24"/>
          <w14:textOutline w14:w="4358" w14:cap="sq" w14:cmpd="sng">
            <w14:solidFill>
              <w14:srgbClr w14:val="000000"/>
            </w14:solidFill>
            <w14:prstDash w14:val="solid"/>
            <w14:bevel/>
          </w14:textOutline>
        </w:rPr>
        <w:t>投标人自行踏勘现场的，可咨询本项目采购人或采</w:t>
      </w:r>
      <w:r>
        <w:rPr>
          <w:spacing w:val="1"/>
          <w:sz w:val="24"/>
          <w:szCs w:val="24"/>
          <w14:textOutline w14:w="4358" w14:cap="sq" w14:cmpd="sng">
            <w14:solidFill>
              <w14:srgbClr w14:val="000000"/>
            </w14:solidFill>
            <w14:prstDash w14:val="solid"/>
            <w14:bevel/>
          </w14:textOutline>
        </w:rPr>
        <w:t>购代理机</w:t>
      </w:r>
    </w:p>
    <w:p>
      <w:pPr>
        <w:pStyle w:val="4"/>
        <w:spacing w:line="223" w:lineRule="auto"/>
        <w:ind w:left="13"/>
        <w:rPr>
          <w:sz w:val="24"/>
          <w:szCs w:val="24"/>
        </w:rPr>
      </w:pPr>
      <w:r>
        <w:rPr>
          <w:spacing w:val="-3"/>
          <w:sz w:val="24"/>
          <w:szCs w:val="24"/>
          <w14:textOutline w14:w="4358" w14:cap="sq" w14:cmpd="sng">
            <w14:solidFill>
              <w14:srgbClr w14:val="000000"/>
            </w14:solidFill>
            <w14:prstDash w14:val="solid"/>
            <w14:bevel/>
          </w14:textOutline>
        </w:rPr>
        <w:t>构联系人。</w:t>
      </w:r>
    </w:p>
    <w:p>
      <w:pPr>
        <w:pStyle w:val="4"/>
        <w:spacing w:before="150" w:line="222" w:lineRule="auto"/>
        <w:ind w:left="476"/>
        <w:rPr>
          <w:sz w:val="24"/>
          <w:szCs w:val="24"/>
        </w:rPr>
      </w:pPr>
      <w:r>
        <w:rPr>
          <w:spacing w:val="-1"/>
          <w:sz w:val="24"/>
          <w:szCs w:val="24"/>
        </w:rPr>
        <w:t>9.2 投标人踏勘现场发生的费用自理。</w:t>
      </w:r>
    </w:p>
    <w:p>
      <w:pPr>
        <w:pStyle w:val="4"/>
        <w:spacing w:before="153" w:line="219" w:lineRule="auto"/>
        <w:ind w:left="476"/>
        <w:rPr>
          <w:sz w:val="24"/>
          <w:szCs w:val="24"/>
        </w:rPr>
      </w:pPr>
      <w:r>
        <w:rPr>
          <w:spacing w:val="-1"/>
          <w:sz w:val="24"/>
          <w:szCs w:val="24"/>
        </w:rPr>
        <w:t>9.3 除招标人的原因外，投标人自行负责在踏勘现场中所发生的人员伤亡和财产损失。</w:t>
      </w:r>
    </w:p>
    <w:p>
      <w:pPr>
        <w:pStyle w:val="4"/>
        <w:spacing w:before="154" w:line="219" w:lineRule="auto"/>
        <w:ind w:left="476"/>
        <w:rPr>
          <w:sz w:val="24"/>
          <w:szCs w:val="24"/>
        </w:rPr>
      </w:pPr>
      <w:r>
        <w:rPr>
          <w:spacing w:val="2"/>
          <w:sz w:val="24"/>
          <w:szCs w:val="24"/>
        </w:rPr>
        <w:t>9.4 招标人在踏勘现场中介绍的场地和相关的周边环境情况，供投标人在编制投标文</w:t>
      </w:r>
    </w:p>
    <w:p>
      <w:pPr>
        <w:pStyle w:val="4"/>
        <w:spacing w:before="154" w:line="220" w:lineRule="auto"/>
        <w:ind w:left="14"/>
        <w:rPr>
          <w:sz w:val="24"/>
          <w:szCs w:val="24"/>
        </w:rPr>
      </w:pPr>
      <w:r>
        <w:rPr>
          <w:spacing w:val="-1"/>
          <w:sz w:val="24"/>
          <w:szCs w:val="24"/>
        </w:rPr>
        <w:t>件时参考，招标人不对投标人据此作出的判断和决策负责。</w:t>
      </w:r>
    </w:p>
    <w:p>
      <w:pPr>
        <w:pStyle w:val="4"/>
        <w:spacing w:before="156" w:line="222" w:lineRule="auto"/>
        <w:ind w:left="504"/>
        <w:rPr>
          <w:sz w:val="24"/>
          <w:szCs w:val="24"/>
        </w:rPr>
      </w:pPr>
      <w:r>
        <w:rPr>
          <w:spacing w:val="-3"/>
          <w:sz w:val="24"/>
          <w:szCs w:val="24"/>
          <w14:textOutline w14:w="4358" w14:cap="sq" w14:cmpd="sng">
            <w14:solidFill>
              <w14:srgbClr w14:val="000000"/>
            </w14:solidFill>
            <w14:prstDash w14:val="solid"/>
            <w14:bevel/>
          </w14:textOutline>
        </w:rPr>
        <w:t>10、投标预备会</w:t>
      </w:r>
    </w:p>
    <w:p>
      <w:pPr>
        <w:pStyle w:val="4"/>
        <w:spacing w:before="150" w:line="440" w:lineRule="exact"/>
        <w:ind w:left="492"/>
        <w:rPr>
          <w:sz w:val="24"/>
          <w:szCs w:val="24"/>
        </w:rPr>
      </w:pPr>
      <w:r>
        <w:rPr>
          <w:position w:val="14"/>
          <w:sz w:val="24"/>
          <w:szCs w:val="24"/>
        </w:rPr>
        <w:t>10.1</w:t>
      </w:r>
      <w:r>
        <w:rPr>
          <w:spacing w:val="-43"/>
          <w:position w:val="14"/>
          <w:sz w:val="24"/>
          <w:szCs w:val="24"/>
        </w:rPr>
        <w:t xml:space="preserve"> </w:t>
      </w:r>
      <w:r>
        <w:rPr>
          <w:position w:val="14"/>
          <w:sz w:val="24"/>
          <w:szCs w:val="24"/>
        </w:rPr>
        <w:t>投标人须知前附表规定召开投标预备会的，招标人按投标人须知前附表规定</w:t>
      </w:r>
      <w:r>
        <w:rPr>
          <w:spacing w:val="-1"/>
          <w:position w:val="14"/>
          <w:sz w:val="24"/>
          <w:szCs w:val="24"/>
        </w:rPr>
        <w:t>的时</w:t>
      </w:r>
    </w:p>
    <w:p>
      <w:pPr>
        <w:pStyle w:val="4"/>
        <w:spacing w:line="222" w:lineRule="auto"/>
        <w:ind w:left="37"/>
        <w:rPr>
          <w:sz w:val="24"/>
          <w:szCs w:val="24"/>
        </w:rPr>
      </w:pPr>
      <w:r>
        <w:rPr>
          <w:spacing w:val="-2"/>
          <w:sz w:val="24"/>
          <w:szCs w:val="24"/>
        </w:rPr>
        <w:t>间和地点召开投标预备会，澄清投标人提出的问题。</w:t>
      </w:r>
    </w:p>
    <w:p>
      <w:pPr>
        <w:pStyle w:val="4"/>
        <w:spacing w:before="153" w:line="439" w:lineRule="exact"/>
        <w:ind w:left="492"/>
        <w:rPr>
          <w:sz w:val="24"/>
          <w:szCs w:val="24"/>
        </w:rPr>
      </w:pPr>
      <w:r>
        <w:rPr>
          <w:position w:val="14"/>
          <w:sz w:val="24"/>
          <w:szCs w:val="24"/>
        </w:rPr>
        <w:t>10.2</w:t>
      </w:r>
      <w:r>
        <w:rPr>
          <w:spacing w:val="-43"/>
          <w:position w:val="14"/>
          <w:sz w:val="24"/>
          <w:szCs w:val="24"/>
        </w:rPr>
        <w:t xml:space="preserve"> </w:t>
      </w:r>
      <w:r>
        <w:rPr>
          <w:position w:val="14"/>
          <w:sz w:val="24"/>
          <w:szCs w:val="24"/>
        </w:rPr>
        <w:t>投标人应在投标人须知前附表规定的时间前，将提出的问题送达招标人，以</w:t>
      </w:r>
      <w:r>
        <w:rPr>
          <w:spacing w:val="-1"/>
          <w:position w:val="14"/>
          <w:sz w:val="24"/>
          <w:szCs w:val="24"/>
        </w:rPr>
        <w:t>便招</w:t>
      </w:r>
    </w:p>
    <w:p>
      <w:pPr>
        <w:pStyle w:val="4"/>
        <w:spacing w:line="222" w:lineRule="auto"/>
        <w:ind w:left="13"/>
        <w:rPr>
          <w:sz w:val="24"/>
          <w:szCs w:val="24"/>
        </w:rPr>
      </w:pPr>
      <w:r>
        <w:rPr>
          <w:spacing w:val="-4"/>
          <w:sz w:val="24"/>
          <w:szCs w:val="24"/>
        </w:rPr>
        <w:t>标人澄清。</w:t>
      </w:r>
    </w:p>
    <w:p>
      <w:pPr>
        <w:pStyle w:val="4"/>
        <w:spacing w:before="150" w:line="442" w:lineRule="exact"/>
        <w:ind w:left="492"/>
        <w:rPr>
          <w:sz w:val="24"/>
          <w:szCs w:val="24"/>
        </w:rPr>
      </w:pPr>
      <w:r>
        <w:rPr>
          <w:position w:val="15"/>
          <w:sz w:val="24"/>
          <w:szCs w:val="24"/>
        </w:rPr>
        <w:t>10.3</w:t>
      </w:r>
      <w:r>
        <w:rPr>
          <w:spacing w:val="-43"/>
          <w:position w:val="15"/>
          <w:sz w:val="24"/>
          <w:szCs w:val="24"/>
        </w:rPr>
        <w:t xml:space="preserve"> </w:t>
      </w:r>
      <w:r>
        <w:rPr>
          <w:position w:val="15"/>
          <w:sz w:val="24"/>
          <w:szCs w:val="24"/>
        </w:rPr>
        <w:t>招标人在投标人须知前附表规定的时间，将对投标人所提的问题进行澄清。</w:t>
      </w:r>
      <w:r>
        <w:rPr>
          <w:spacing w:val="-1"/>
          <w:position w:val="15"/>
          <w:sz w:val="24"/>
          <w:szCs w:val="24"/>
        </w:rPr>
        <w:t>该澄</w:t>
      </w:r>
    </w:p>
    <w:p>
      <w:pPr>
        <w:pStyle w:val="4"/>
        <w:spacing w:line="220" w:lineRule="auto"/>
        <w:ind w:left="17"/>
        <w:rPr>
          <w:sz w:val="24"/>
          <w:szCs w:val="24"/>
        </w:rPr>
      </w:pPr>
      <w:r>
        <w:rPr>
          <w:spacing w:val="-2"/>
          <w:sz w:val="24"/>
          <w:szCs w:val="24"/>
        </w:rPr>
        <w:t>清内容为竞争性磋商文件的组成部分。</w:t>
      </w:r>
    </w:p>
    <w:p>
      <w:pPr>
        <w:pStyle w:val="4"/>
        <w:spacing w:before="154" w:line="222" w:lineRule="auto"/>
        <w:ind w:left="504"/>
        <w:rPr>
          <w:sz w:val="24"/>
          <w:szCs w:val="24"/>
        </w:rPr>
      </w:pPr>
      <w:r>
        <w:rPr>
          <w:spacing w:val="-5"/>
          <w:sz w:val="24"/>
          <w:szCs w:val="24"/>
          <w14:textOutline w14:w="4358" w14:cap="sq" w14:cmpd="sng">
            <w14:solidFill>
              <w14:srgbClr w14:val="000000"/>
            </w14:solidFill>
            <w14:prstDash w14:val="solid"/>
            <w14:bevel/>
          </w14:textOutline>
        </w:rPr>
        <w:t>11、</w:t>
      </w:r>
      <w:r>
        <w:rPr>
          <w:spacing w:val="15"/>
          <w:sz w:val="24"/>
          <w:szCs w:val="24"/>
        </w:rPr>
        <w:t xml:space="preserve"> </w:t>
      </w:r>
      <w:r>
        <w:rPr>
          <w:spacing w:val="-5"/>
          <w:sz w:val="24"/>
          <w:szCs w:val="24"/>
          <w14:textOutline w14:w="4358" w14:cap="sq" w14:cmpd="sng">
            <w14:solidFill>
              <w14:srgbClr w14:val="000000"/>
            </w14:solidFill>
            <w14:prstDash w14:val="solid"/>
            <w14:bevel/>
          </w14:textOutline>
        </w:rPr>
        <w:t>联合投标</w:t>
      </w:r>
    </w:p>
    <w:p>
      <w:pPr>
        <w:pStyle w:val="4"/>
        <w:spacing w:before="119" w:line="360" w:lineRule="auto"/>
        <w:ind w:left="14" w:right="187" w:firstLine="478"/>
        <w:jc w:val="both"/>
        <w:rPr>
          <w:sz w:val="24"/>
          <w:szCs w:val="24"/>
        </w:rPr>
      </w:pPr>
      <w:r>
        <w:rPr>
          <w:spacing w:val="-1"/>
          <w:sz w:val="24"/>
          <w:szCs w:val="24"/>
        </w:rPr>
        <w:t>11.1 两个以上投标人可以组成一个投标联合体，以一个投标人的身份投标。</w:t>
      </w:r>
      <w:r>
        <w:rPr>
          <w:spacing w:val="-2"/>
          <w:sz w:val="24"/>
          <w:szCs w:val="24"/>
        </w:rPr>
        <w:t>以联合体</w:t>
      </w:r>
      <w:r>
        <w:rPr>
          <w:sz w:val="24"/>
          <w:szCs w:val="24"/>
        </w:rPr>
        <w:t xml:space="preserve"> </w:t>
      </w:r>
      <w:r>
        <w:rPr>
          <w:spacing w:val="2"/>
          <w:sz w:val="24"/>
          <w:szCs w:val="24"/>
        </w:rPr>
        <w:t>形式参加投标的，联合体各方均应当符合《政府采购法》第二十二条规定的条件</w:t>
      </w:r>
      <w:r>
        <w:rPr>
          <w:spacing w:val="1"/>
          <w:sz w:val="24"/>
          <w:szCs w:val="24"/>
        </w:rPr>
        <w:t>。招标人</w:t>
      </w:r>
      <w:r>
        <w:rPr>
          <w:sz w:val="24"/>
          <w:szCs w:val="24"/>
        </w:rPr>
        <w:t xml:space="preserve"> </w:t>
      </w:r>
      <w:r>
        <w:rPr>
          <w:spacing w:val="2"/>
          <w:sz w:val="24"/>
          <w:szCs w:val="24"/>
        </w:rPr>
        <w:t>根据采购项目的特殊要求规定投标人特定条件的，联合体各方中至少应当有一方</w:t>
      </w:r>
      <w:r>
        <w:rPr>
          <w:spacing w:val="1"/>
          <w:sz w:val="24"/>
          <w:szCs w:val="24"/>
        </w:rPr>
        <w:t>符合招标</w:t>
      </w:r>
    </w:p>
    <w:p>
      <w:pPr>
        <w:pStyle w:val="4"/>
        <w:spacing w:line="222" w:lineRule="auto"/>
        <w:ind w:left="18"/>
        <w:rPr>
          <w:sz w:val="24"/>
          <w:szCs w:val="24"/>
        </w:rPr>
      </w:pPr>
      <w:r>
        <w:rPr>
          <w:spacing w:val="-3"/>
          <w:sz w:val="24"/>
          <w:szCs w:val="24"/>
        </w:rPr>
        <w:t>人规定的特定条件。</w:t>
      </w:r>
    </w:p>
    <w:p>
      <w:pPr>
        <w:pStyle w:val="4"/>
        <w:spacing w:before="179" w:line="360" w:lineRule="auto"/>
        <w:ind w:left="28" w:right="188" w:firstLine="464"/>
        <w:jc w:val="both"/>
        <w:rPr>
          <w:sz w:val="24"/>
          <w:szCs w:val="24"/>
        </w:rPr>
      </w:pPr>
      <w:r>
        <w:rPr>
          <w:sz w:val="24"/>
          <w:szCs w:val="24"/>
        </w:rPr>
        <w:t>11.2</w:t>
      </w:r>
      <w:r>
        <w:rPr>
          <w:spacing w:val="-45"/>
          <w:sz w:val="24"/>
          <w:szCs w:val="24"/>
        </w:rPr>
        <w:t xml:space="preserve"> </w:t>
      </w:r>
      <w:r>
        <w:rPr>
          <w:sz w:val="24"/>
          <w:szCs w:val="24"/>
        </w:rPr>
        <w:t xml:space="preserve">联合体各方之间应当签订共同投标协议，明确约定联合体各方承担的工作和相应 </w:t>
      </w:r>
      <w:r>
        <w:rPr>
          <w:spacing w:val="2"/>
          <w:sz w:val="24"/>
          <w:szCs w:val="24"/>
        </w:rPr>
        <w:t>的责任，并将共同投标协议连同投标文件一并</w:t>
      </w:r>
      <w:r>
        <w:rPr>
          <w:spacing w:val="1"/>
          <w:sz w:val="24"/>
          <w:szCs w:val="24"/>
        </w:rPr>
        <w:t>提交招标人。联合体各方签订共同投标协议</w:t>
      </w:r>
    </w:p>
    <w:p>
      <w:pPr>
        <w:pStyle w:val="4"/>
        <w:spacing w:before="1" w:line="219" w:lineRule="auto"/>
        <w:ind w:left="16"/>
        <w:rPr>
          <w:sz w:val="24"/>
          <w:szCs w:val="24"/>
        </w:rPr>
      </w:pPr>
      <w:r>
        <w:rPr>
          <w:spacing w:val="-1"/>
          <w:sz w:val="24"/>
          <w:szCs w:val="24"/>
        </w:rPr>
        <w:t>后，不得再以自己名义单独在同一项目中投标，也不得组成新的联合体参</w:t>
      </w:r>
      <w:r>
        <w:rPr>
          <w:spacing w:val="-2"/>
          <w:sz w:val="24"/>
          <w:szCs w:val="24"/>
        </w:rPr>
        <w:t>加同一项目投标。</w:t>
      </w:r>
    </w:p>
    <w:p>
      <w:pPr>
        <w:pStyle w:val="4"/>
        <w:spacing w:before="183" w:line="220" w:lineRule="auto"/>
        <w:ind w:left="495"/>
        <w:rPr>
          <w:sz w:val="24"/>
          <w:szCs w:val="24"/>
        </w:rPr>
      </w:pPr>
      <w:r>
        <w:rPr>
          <w:spacing w:val="-1"/>
          <w:sz w:val="24"/>
          <w:szCs w:val="24"/>
        </w:rPr>
        <w:t>11.3 联合体应当确定其中一个单位为投标的全权代表，负责参加投标的一切事务，并</w:t>
      </w:r>
    </w:p>
    <w:p>
      <w:pPr>
        <w:spacing w:line="220" w:lineRule="auto"/>
        <w:rPr>
          <w:sz w:val="24"/>
          <w:szCs w:val="24"/>
        </w:rPr>
        <w:sectPr>
          <w:footerReference r:id="rId19" w:type="default"/>
          <w:pgSz w:w="11906" w:h="16839"/>
          <w:pgMar w:top="1118" w:right="1134" w:bottom="1156" w:left="1134" w:header="878" w:footer="994" w:gutter="0"/>
          <w:pgNumType w:fmt="decimal"/>
          <w:cols w:space="720" w:num="1"/>
        </w:sectPr>
      </w:pPr>
    </w:p>
    <w:p>
      <w:pPr>
        <w:spacing w:line="355" w:lineRule="auto"/>
        <w:rPr>
          <w:rFonts w:ascii="Arial"/>
          <w:sz w:val="21"/>
        </w:rPr>
      </w:pPr>
    </w:p>
    <w:p>
      <w:pPr>
        <w:pStyle w:val="4"/>
        <w:spacing w:before="78" w:line="222" w:lineRule="auto"/>
        <w:ind w:left="14"/>
        <w:rPr>
          <w:sz w:val="24"/>
          <w:szCs w:val="24"/>
        </w:rPr>
      </w:pPr>
      <w:r>
        <w:rPr>
          <w:spacing w:val="-1"/>
          <w:sz w:val="24"/>
          <w:szCs w:val="24"/>
        </w:rPr>
        <w:t>承担投标及履约中应承担的全部责任与义务。</w:t>
      </w:r>
    </w:p>
    <w:p>
      <w:pPr>
        <w:pStyle w:val="4"/>
        <w:spacing w:before="112" w:line="264" w:lineRule="auto"/>
        <w:ind w:left="16" w:right="187" w:firstLine="495"/>
        <w:rPr>
          <w:sz w:val="24"/>
          <w:szCs w:val="24"/>
        </w:rPr>
      </w:pPr>
      <w:r>
        <w:rPr>
          <w:spacing w:val="-2"/>
          <w:sz w:val="24"/>
          <w:szCs w:val="24"/>
        </w:rPr>
        <w:t>11.4 联合体各方应当共同与招标人签订采购合同，就采购合同约定的事项对招标人承</w:t>
      </w:r>
      <w:r>
        <w:rPr>
          <w:spacing w:val="16"/>
          <w:sz w:val="24"/>
          <w:szCs w:val="24"/>
        </w:rPr>
        <w:t xml:space="preserve"> </w:t>
      </w:r>
      <w:r>
        <w:rPr>
          <w:spacing w:val="-3"/>
          <w:sz w:val="24"/>
          <w:szCs w:val="24"/>
        </w:rPr>
        <w:t>担连带责任。</w:t>
      </w:r>
    </w:p>
    <w:p>
      <w:pPr>
        <w:pStyle w:val="4"/>
        <w:spacing w:before="146" w:line="222" w:lineRule="auto"/>
        <w:ind w:left="495"/>
        <w:rPr>
          <w:sz w:val="24"/>
          <w:szCs w:val="24"/>
        </w:rPr>
      </w:pPr>
      <w:r>
        <w:rPr>
          <w:spacing w:val="-3"/>
          <w:sz w:val="24"/>
          <w:szCs w:val="24"/>
          <w14:textOutline w14:w="4358" w14:cap="sq" w14:cmpd="sng">
            <w14:solidFill>
              <w14:srgbClr w14:val="000000"/>
            </w14:solidFill>
            <w14:prstDash w14:val="solid"/>
            <w14:bevel/>
          </w14:textOutline>
        </w:rPr>
        <w:t>12、招标代理费</w:t>
      </w:r>
    </w:p>
    <w:p>
      <w:pPr>
        <w:pStyle w:val="4"/>
        <w:spacing w:before="118" w:line="360" w:lineRule="auto"/>
        <w:ind w:left="11" w:right="187" w:firstLine="492"/>
        <w:jc w:val="both"/>
        <w:rPr>
          <w:sz w:val="24"/>
          <w:szCs w:val="24"/>
        </w:rPr>
      </w:pPr>
      <w:r>
        <w:rPr>
          <w:spacing w:val="-1"/>
          <w:sz w:val="24"/>
          <w:szCs w:val="24"/>
        </w:rPr>
        <w:t>12.1 中标（成交）单位在领取本项目中标（成</w:t>
      </w:r>
      <w:r>
        <w:rPr>
          <w:spacing w:val="-2"/>
          <w:sz w:val="24"/>
          <w:szCs w:val="24"/>
        </w:rPr>
        <w:t>交）通知书时，按照《国家计委关于印</w:t>
      </w:r>
      <w:r>
        <w:rPr>
          <w:sz w:val="24"/>
          <w:szCs w:val="24"/>
        </w:rPr>
        <w:t xml:space="preserve"> 发招标代理服务收费管理暂行办法的通知（计价格[2002]1980</w:t>
      </w:r>
      <w:r>
        <w:rPr>
          <w:spacing w:val="-39"/>
          <w:sz w:val="24"/>
          <w:szCs w:val="24"/>
        </w:rPr>
        <w:t xml:space="preserve"> </w:t>
      </w:r>
      <w:r>
        <w:rPr>
          <w:sz w:val="24"/>
          <w:szCs w:val="24"/>
        </w:rPr>
        <w:t>号）及《招标代</w:t>
      </w:r>
      <w:r>
        <w:rPr>
          <w:spacing w:val="-1"/>
          <w:sz w:val="24"/>
          <w:szCs w:val="24"/>
        </w:rPr>
        <w:t>理服务收费</w:t>
      </w:r>
      <w:r>
        <w:rPr>
          <w:sz w:val="24"/>
          <w:szCs w:val="24"/>
        </w:rPr>
        <w:t xml:space="preserve"> </w:t>
      </w:r>
      <w:r>
        <w:rPr>
          <w:spacing w:val="-3"/>
          <w:sz w:val="24"/>
          <w:szCs w:val="24"/>
        </w:rPr>
        <w:t>有关问题》（发改办价格〔2003〕857</w:t>
      </w:r>
      <w:r>
        <w:rPr>
          <w:spacing w:val="-34"/>
          <w:sz w:val="24"/>
          <w:szCs w:val="24"/>
        </w:rPr>
        <w:t xml:space="preserve"> </w:t>
      </w:r>
      <w:r>
        <w:rPr>
          <w:spacing w:val="-3"/>
          <w:sz w:val="24"/>
          <w:szCs w:val="24"/>
        </w:rPr>
        <w:t>号文）中规定由中标（成交）单位向招标代理机构支</w:t>
      </w:r>
    </w:p>
    <w:p>
      <w:pPr>
        <w:pStyle w:val="4"/>
        <w:spacing w:line="222" w:lineRule="auto"/>
        <w:ind w:left="14"/>
        <w:rPr>
          <w:sz w:val="24"/>
          <w:szCs w:val="24"/>
        </w:rPr>
      </w:pPr>
      <w:r>
        <w:rPr>
          <w:spacing w:val="-2"/>
          <w:sz w:val="24"/>
          <w:szCs w:val="24"/>
        </w:rPr>
        <w:t>付本项目代理费。收费标准如下：</w:t>
      </w:r>
    </w:p>
    <w:p>
      <w:pPr>
        <w:pStyle w:val="4"/>
        <w:spacing w:before="180" w:line="222" w:lineRule="auto"/>
        <w:ind w:left="3777"/>
        <w:rPr>
          <w:sz w:val="24"/>
          <w:szCs w:val="24"/>
        </w:rPr>
      </w:pPr>
      <w:r>
        <w:rPr>
          <w:spacing w:val="-1"/>
          <w:sz w:val="24"/>
          <w:szCs w:val="24"/>
          <w14:textOutline w14:w="4358" w14:cap="sq" w14:cmpd="sng">
            <w14:solidFill>
              <w14:srgbClr w14:val="000000"/>
            </w14:solidFill>
            <w14:prstDash w14:val="solid"/>
            <w14:bevel/>
          </w14:textOutline>
        </w:rPr>
        <w:t>招标代理服务收费标准</w:t>
      </w:r>
    </w:p>
    <w:p>
      <w:pPr>
        <w:spacing w:line="63" w:lineRule="exact"/>
      </w:pPr>
    </w:p>
    <w:tbl>
      <w:tblPr>
        <w:tblStyle w:val="16"/>
        <w:tblW w:w="8530" w:type="dxa"/>
        <w:tblInd w:w="5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2145"/>
        <w:gridCol w:w="2145"/>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 w:hRule="atLeast"/>
        </w:trPr>
        <w:tc>
          <w:tcPr>
            <w:tcW w:w="2396" w:type="dxa"/>
            <w:vAlign w:val="top"/>
          </w:tcPr>
          <w:p>
            <w:pPr>
              <w:spacing w:before="39" w:line="222" w:lineRule="auto"/>
              <w:ind w:left="281"/>
              <w:rPr>
                <w:rFonts w:ascii="仿宋" w:hAnsi="仿宋" w:eastAsia="仿宋" w:cs="仿宋"/>
                <w:sz w:val="24"/>
                <w:szCs w:val="24"/>
              </w:rPr>
            </w:pPr>
            <w:r>
              <w:rPr>
                <w:rFonts w:ascii="仿宋" w:hAnsi="仿宋" w:eastAsia="仿宋" w:cs="仿宋"/>
                <w:spacing w:val="-6"/>
                <w:sz w:val="24"/>
                <w:szCs w:val="24"/>
              </w:rPr>
              <w:t>中标（成交）金额</w:t>
            </w:r>
          </w:p>
          <w:p>
            <w:pPr>
              <w:spacing w:before="10" w:line="200" w:lineRule="auto"/>
              <w:ind w:left="735"/>
              <w:rPr>
                <w:rFonts w:ascii="仿宋" w:hAnsi="仿宋" w:eastAsia="仿宋" w:cs="仿宋"/>
                <w:sz w:val="24"/>
                <w:szCs w:val="24"/>
              </w:rPr>
            </w:pPr>
            <w:r>
              <w:rPr>
                <w:rFonts w:ascii="仿宋" w:hAnsi="仿宋" w:eastAsia="仿宋" w:cs="仿宋"/>
                <w:spacing w:val="-6"/>
                <w:sz w:val="24"/>
                <w:szCs w:val="24"/>
              </w:rPr>
              <w:t>（万元）</w:t>
            </w:r>
          </w:p>
        </w:tc>
        <w:tc>
          <w:tcPr>
            <w:tcW w:w="2145" w:type="dxa"/>
            <w:vAlign w:val="top"/>
          </w:tcPr>
          <w:p>
            <w:pPr>
              <w:spacing w:before="38" w:line="221" w:lineRule="auto"/>
              <w:ind w:left="609"/>
              <w:rPr>
                <w:rFonts w:ascii="仿宋" w:hAnsi="仿宋" w:eastAsia="仿宋" w:cs="仿宋"/>
                <w:sz w:val="24"/>
                <w:szCs w:val="24"/>
              </w:rPr>
            </w:pPr>
            <w:r>
              <w:rPr>
                <w:rFonts w:ascii="仿宋" w:hAnsi="仿宋" w:eastAsia="仿宋" w:cs="仿宋"/>
                <w:spacing w:val="-6"/>
                <w:sz w:val="24"/>
                <w:szCs w:val="24"/>
              </w:rPr>
              <w:t>货物招标</w:t>
            </w:r>
          </w:p>
        </w:tc>
        <w:tc>
          <w:tcPr>
            <w:tcW w:w="2145" w:type="dxa"/>
            <w:vAlign w:val="top"/>
          </w:tcPr>
          <w:p>
            <w:pPr>
              <w:spacing w:before="39" w:line="222" w:lineRule="auto"/>
              <w:ind w:left="604"/>
              <w:rPr>
                <w:rFonts w:ascii="仿宋" w:hAnsi="仿宋" w:eastAsia="仿宋" w:cs="仿宋"/>
                <w:sz w:val="24"/>
                <w:szCs w:val="24"/>
              </w:rPr>
            </w:pPr>
            <w:r>
              <w:rPr>
                <w:rFonts w:ascii="仿宋" w:hAnsi="仿宋" w:eastAsia="仿宋" w:cs="仿宋"/>
                <w:spacing w:val="-4"/>
                <w:sz w:val="24"/>
                <w:szCs w:val="24"/>
              </w:rPr>
              <w:t>服务招标</w:t>
            </w:r>
          </w:p>
        </w:tc>
        <w:tc>
          <w:tcPr>
            <w:tcW w:w="1844" w:type="dxa"/>
            <w:vAlign w:val="top"/>
          </w:tcPr>
          <w:p>
            <w:pPr>
              <w:spacing w:before="39" w:line="224" w:lineRule="auto"/>
              <w:ind w:left="696"/>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vAlign w:val="top"/>
          </w:tcPr>
          <w:p>
            <w:pPr>
              <w:spacing w:before="37" w:line="197" w:lineRule="auto"/>
              <w:ind w:left="771"/>
              <w:rPr>
                <w:rFonts w:ascii="仿宋" w:hAnsi="仿宋" w:eastAsia="仿宋" w:cs="仿宋"/>
                <w:sz w:val="24"/>
                <w:szCs w:val="24"/>
              </w:rPr>
            </w:pPr>
            <w:r>
              <w:rPr>
                <w:rFonts w:ascii="仿宋" w:hAnsi="仿宋" w:eastAsia="仿宋" w:cs="仿宋"/>
                <w:spacing w:val="-14"/>
                <w:sz w:val="24"/>
                <w:szCs w:val="24"/>
              </w:rPr>
              <w:t>100</w:t>
            </w:r>
            <w:r>
              <w:rPr>
                <w:rFonts w:ascii="仿宋" w:hAnsi="仿宋" w:eastAsia="仿宋" w:cs="仿宋"/>
                <w:spacing w:val="-18"/>
                <w:sz w:val="24"/>
                <w:szCs w:val="24"/>
              </w:rPr>
              <w:t xml:space="preserve"> </w:t>
            </w:r>
            <w:r>
              <w:rPr>
                <w:rFonts w:ascii="仿宋" w:hAnsi="仿宋" w:eastAsia="仿宋" w:cs="仿宋"/>
                <w:spacing w:val="-14"/>
                <w:sz w:val="24"/>
                <w:szCs w:val="24"/>
              </w:rPr>
              <w:t>以下</w:t>
            </w:r>
          </w:p>
        </w:tc>
        <w:tc>
          <w:tcPr>
            <w:tcW w:w="2145" w:type="dxa"/>
            <w:vAlign w:val="top"/>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2145" w:type="dxa"/>
            <w:vAlign w:val="top"/>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184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396" w:type="dxa"/>
            <w:vAlign w:val="top"/>
          </w:tcPr>
          <w:p>
            <w:pPr>
              <w:spacing w:before="84" w:line="170" w:lineRule="auto"/>
              <w:ind w:left="800"/>
              <w:rPr>
                <w:rFonts w:ascii="仿宋" w:hAnsi="仿宋" w:eastAsia="仿宋" w:cs="仿宋"/>
                <w:sz w:val="24"/>
                <w:szCs w:val="24"/>
              </w:rPr>
            </w:pPr>
            <w:r>
              <w:rPr>
                <w:rFonts w:ascii="仿宋" w:hAnsi="仿宋" w:eastAsia="仿宋" w:cs="仿宋"/>
                <w:spacing w:val="-4"/>
                <w:sz w:val="24"/>
                <w:szCs w:val="24"/>
              </w:rPr>
              <w:t>100-500</w:t>
            </w:r>
          </w:p>
        </w:tc>
        <w:tc>
          <w:tcPr>
            <w:tcW w:w="2145" w:type="dxa"/>
            <w:vAlign w:val="top"/>
          </w:tcPr>
          <w:p>
            <w:pPr>
              <w:spacing w:before="42" w:line="202" w:lineRule="auto"/>
              <w:ind w:left="795"/>
              <w:rPr>
                <w:rFonts w:ascii="仿宋" w:hAnsi="仿宋" w:eastAsia="仿宋" w:cs="仿宋"/>
                <w:sz w:val="24"/>
                <w:szCs w:val="24"/>
              </w:rPr>
            </w:pPr>
            <w:r>
              <w:rPr>
                <w:rFonts w:ascii="仿宋" w:hAnsi="仿宋" w:eastAsia="仿宋" w:cs="仿宋"/>
                <w:spacing w:val="-6"/>
                <w:sz w:val="24"/>
                <w:szCs w:val="24"/>
              </w:rPr>
              <w:t>1.10%</w:t>
            </w:r>
          </w:p>
        </w:tc>
        <w:tc>
          <w:tcPr>
            <w:tcW w:w="2145" w:type="dxa"/>
            <w:vAlign w:val="top"/>
          </w:tcPr>
          <w:p>
            <w:pPr>
              <w:spacing w:before="42" w:line="202" w:lineRule="auto"/>
              <w:ind w:left="779"/>
              <w:rPr>
                <w:rFonts w:ascii="仿宋" w:hAnsi="仿宋" w:eastAsia="仿宋" w:cs="仿宋"/>
                <w:sz w:val="24"/>
                <w:szCs w:val="24"/>
              </w:rPr>
            </w:pPr>
            <w:r>
              <w:rPr>
                <w:rFonts w:ascii="仿宋" w:hAnsi="仿宋" w:eastAsia="仿宋" w:cs="仿宋"/>
                <w:spacing w:val="-3"/>
                <w:sz w:val="24"/>
                <w:szCs w:val="24"/>
              </w:rPr>
              <w:t>0.80%</w:t>
            </w:r>
          </w:p>
        </w:tc>
        <w:tc>
          <w:tcPr>
            <w:tcW w:w="184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vAlign w:val="top"/>
          </w:tcPr>
          <w:p>
            <w:pPr>
              <w:spacing w:before="80" w:line="164" w:lineRule="auto"/>
              <w:ind w:left="727"/>
              <w:rPr>
                <w:rFonts w:ascii="仿宋" w:hAnsi="仿宋" w:eastAsia="仿宋" w:cs="仿宋"/>
                <w:sz w:val="24"/>
                <w:szCs w:val="24"/>
              </w:rPr>
            </w:pPr>
            <w:r>
              <w:rPr>
                <w:rFonts w:ascii="仿宋" w:hAnsi="仿宋" w:eastAsia="仿宋" w:cs="仿宋"/>
                <w:spacing w:val="-2"/>
                <w:sz w:val="24"/>
                <w:szCs w:val="24"/>
              </w:rPr>
              <w:t>500-1000</w:t>
            </w:r>
          </w:p>
        </w:tc>
        <w:tc>
          <w:tcPr>
            <w:tcW w:w="2145" w:type="dxa"/>
            <w:vAlign w:val="top"/>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0.80%</w:t>
            </w:r>
          </w:p>
        </w:tc>
        <w:tc>
          <w:tcPr>
            <w:tcW w:w="2145" w:type="dxa"/>
            <w:vAlign w:val="top"/>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0.45%</w:t>
            </w:r>
          </w:p>
        </w:tc>
        <w:tc>
          <w:tcPr>
            <w:tcW w:w="184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2396" w:type="dxa"/>
            <w:vAlign w:val="top"/>
          </w:tcPr>
          <w:p>
            <w:pPr>
              <w:spacing w:before="88" w:line="174" w:lineRule="auto"/>
              <w:ind w:left="680"/>
              <w:rPr>
                <w:rFonts w:ascii="仿宋" w:hAnsi="仿宋" w:eastAsia="仿宋" w:cs="仿宋"/>
                <w:sz w:val="24"/>
                <w:szCs w:val="24"/>
              </w:rPr>
            </w:pPr>
            <w:r>
              <w:rPr>
                <w:rFonts w:ascii="仿宋" w:hAnsi="仿宋" w:eastAsia="仿宋" w:cs="仿宋"/>
                <w:spacing w:val="-3"/>
                <w:sz w:val="24"/>
                <w:szCs w:val="24"/>
              </w:rPr>
              <w:t>1000-5000</w:t>
            </w:r>
          </w:p>
        </w:tc>
        <w:tc>
          <w:tcPr>
            <w:tcW w:w="2145" w:type="dxa"/>
            <w:vAlign w:val="top"/>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0.50%</w:t>
            </w:r>
          </w:p>
        </w:tc>
        <w:tc>
          <w:tcPr>
            <w:tcW w:w="2145" w:type="dxa"/>
            <w:vAlign w:val="top"/>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0.25%</w:t>
            </w:r>
          </w:p>
        </w:tc>
        <w:tc>
          <w:tcPr>
            <w:tcW w:w="1844" w:type="dxa"/>
            <w:vAlign w:val="top"/>
          </w:tcPr>
          <w:p>
            <w:pPr>
              <w:pStyle w:val="17"/>
            </w:pPr>
          </w:p>
        </w:tc>
      </w:tr>
    </w:tbl>
    <w:p>
      <w:pPr>
        <w:pStyle w:val="4"/>
        <w:spacing w:before="116" w:line="468" w:lineRule="exact"/>
        <w:ind w:left="493"/>
        <w:rPr>
          <w:sz w:val="24"/>
          <w:szCs w:val="24"/>
        </w:rPr>
      </w:pPr>
      <w:r>
        <w:rPr>
          <w:spacing w:val="2"/>
          <w:position w:val="17"/>
          <w:sz w:val="24"/>
          <w:szCs w:val="24"/>
        </w:rPr>
        <w:t>招标代理服务收费按差额定率累进法计算。例如：某项目招标代理业务中标（成</w:t>
      </w:r>
      <w:r>
        <w:rPr>
          <w:spacing w:val="1"/>
          <w:position w:val="17"/>
          <w:sz w:val="24"/>
          <w:szCs w:val="24"/>
        </w:rPr>
        <w:t>交）</w:t>
      </w:r>
    </w:p>
    <w:p>
      <w:pPr>
        <w:pStyle w:val="4"/>
        <w:spacing w:line="221" w:lineRule="auto"/>
        <w:ind w:left="14"/>
        <w:rPr>
          <w:sz w:val="24"/>
          <w:szCs w:val="24"/>
        </w:rPr>
      </w:pPr>
      <w:r>
        <w:rPr>
          <w:spacing w:val="-2"/>
          <w:sz w:val="24"/>
          <w:szCs w:val="24"/>
        </w:rPr>
        <w:t>金额为</w:t>
      </w:r>
      <w:r>
        <w:rPr>
          <w:spacing w:val="-47"/>
          <w:sz w:val="24"/>
          <w:szCs w:val="24"/>
        </w:rPr>
        <w:t xml:space="preserve"> </w:t>
      </w:r>
      <w:r>
        <w:rPr>
          <w:spacing w:val="-2"/>
          <w:sz w:val="24"/>
          <w:szCs w:val="24"/>
        </w:rPr>
        <w:t>2000</w:t>
      </w:r>
      <w:r>
        <w:rPr>
          <w:spacing w:val="-42"/>
          <w:sz w:val="24"/>
          <w:szCs w:val="24"/>
        </w:rPr>
        <w:t xml:space="preserve"> </w:t>
      </w:r>
      <w:r>
        <w:rPr>
          <w:spacing w:val="-2"/>
          <w:sz w:val="24"/>
          <w:szCs w:val="24"/>
        </w:rPr>
        <w:t>万元，计算招标代理服务收费额如下：</w:t>
      </w:r>
    </w:p>
    <w:p>
      <w:pPr>
        <w:pStyle w:val="4"/>
        <w:spacing w:before="181" w:line="222" w:lineRule="auto"/>
        <w:ind w:left="624"/>
        <w:rPr>
          <w:sz w:val="24"/>
          <w:szCs w:val="24"/>
        </w:rPr>
      </w:pPr>
      <w:r>
        <w:rPr>
          <w:spacing w:val="-3"/>
          <w:sz w:val="24"/>
          <w:szCs w:val="24"/>
        </w:rPr>
        <w:t>100</w:t>
      </w:r>
      <w:r>
        <w:rPr>
          <w:spacing w:val="-42"/>
          <w:sz w:val="24"/>
          <w:szCs w:val="24"/>
        </w:rPr>
        <w:t xml:space="preserve"> </w:t>
      </w:r>
      <w:r>
        <w:rPr>
          <w:spacing w:val="-3"/>
          <w:sz w:val="24"/>
          <w:szCs w:val="24"/>
        </w:rPr>
        <w:t>万元×1.50%=1.5（万元</w:t>
      </w:r>
      <w:r>
        <w:rPr>
          <w:spacing w:val="4"/>
          <w:sz w:val="24"/>
          <w:szCs w:val="24"/>
        </w:rPr>
        <w:t>）；</w:t>
      </w:r>
    </w:p>
    <w:p>
      <w:pPr>
        <w:pStyle w:val="4"/>
        <w:spacing w:before="179" w:line="226" w:lineRule="auto"/>
        <w:ind w:left="499"/>
        <w:rPr>
          <w:sz w:val="24"/>
          <w:szCs w:val="24"/>
        </w:rPr>
      </w:pPr>
      <w:r>
        <w:rPr>
          <w:spacing w:val="-1"/>
          <w:sz w:val="24"/>
          <w:szCs w:val="24"/>
        </w:rPr>
        <w:t>（500-100）万元×1.10%=4.4（万元）</w:t>
      </w:r>
    </w:p>
    <w:p>
      <w:pPr>
        <w:pStyle w:val="4"/>
        <w:spacing w:before="174" w:line="468" w:lineRule="exact"/>
        <w:ind w:left="499"/>
        <w:rPr>
          <w:sz w:val="24"/>
          <w:szCs w:val="24"/>
        </w:rPr>
      </w:pPr>
      <w:r>
        <w:rPr>
          <w:spacing w:val="-1"/>
          <w:position w:val="17"/>
          <w:sz w:val="24"/>
          <w:szCs w:val="24"/>
        </w:rPr>
        <w:t>（1000-500）万元×0.80%=4.0（万元）</w:t>
      </w:r>
    </w:p>
    <w:p>
      <w:pPr>
        <w:pStyle w:val="4"/>
        <w:spacing w:before="1" w:line="225" w:lineRule="auto"/>
        <w:ind w:left="499"/>
        <w:rPr>
          <w:sz w:val="24"/>
          <w:szCs w:val="24"/>
        </w:rPr>
      </w:pPr>
      <w:r>
        <w:rPr>
          <w:spacing w:val="-1"/>
          <w:sz w:val="24"/>
          <w:szCs w:val="24"/>
        </w:rPr>
        <w:t>（2000-1000）万元×0.50%=5.0（万元）</w:t>
      </w:r>
    </w:p>
    <w:p>
      <w:pPr>
        <w:pStyle w:val="4"/>
        <w:spacing w:before="206" w:line="222" w:lineRule="auto"/>
        <w:ind w:left="592"/>
        <w:rPr>
          <w:sz w:val="24"/>
          <w:szCs w:val="24"/>
        </w:rPr>
      </w:pPr>
      <w:r>
        <w:rPr>
          <w:spacing w:val="-1"/>
          <w:sz w:val="24"/>
          <w:szCs w:val="24"/>
        </w:rPr>
        <w:t>合计收费=1.5+4.4+4.0+5.0=14.9(万元)</w:t>
      </w:r>
    </w:p>
    <w:p>
      <w:pPr>
        <w:pStyle w:val="4"/>
        <w:spacing w:before="153" w:line="222" w:lineRule="auto"/>
        <w:ind w:left="504"/>
        <w:rPr>
          <w:sz w:val="24"/>
          <w:szCs w:val="24"/>
        </w:rPr>
      </w:pPr>
      <w:r>
        <w:rPr>
          <w:spacing w:val="-2"/>
          <w:sz w:val="24"/>
          <w:szCs w:val="24"/>
          <w14:textOutline w14:w="4358" w14:cap="sq" w14:cmpd="sng">
            <w14:solidFill>
              <w14:srgbClr w14:val="000000"/>
            </w14:solidFill>
            <w14:prstDash w14:val="solid"/>
            <w14:bevel/>
          </w14:textOutline>
        </w:rPr>
        <w:t>13、投标人应注意的事项</w:t>
      </w:r>
    </w:p>
    <w:p>
      <w:pPr>
        <w:pStyle w:val="4"/>
        <w:spacing w:before="150" w:line="339" w:lineRule="auto"/>
        <w:ind w:left="14" w:right="188" w:firstLine="490"/>
        <w:rPr>
          <w:sz w:val="24"/>
          <w:szCs w:val="24"/>
        </w:rPr>
      </w:pPr>
      <w:r>
        <w:rPr>
          <w:sz w:val="24"/>
          <w:szCs w:val="24"/>
        </w:rPr>
        <w:t>13.1</w:t>
      </w:r>
      <w:r>
        <w:rPr>
          <w:spacing w:val="-44"/>
          <w:sz w:val="24"/>
          <w:szCs w:val="24"/>
        </w:rPr>
        <w:t xml:space="preserve"> </w:t>
      </w:r>
      <w:r>
        <w:rPr>
          <w:sz w:val="24"/>
          <w:szCs w:val="24"/>
        </w:rPr>
        <w:t>投标人一旦按规定缴纳了投标保证金并参加投标，即</w:t>
      </w:r>
      <w:r>
        <w:rPr>
          <w:spacing w:val="-1"/>
          <w:sz w:val="24"/>
          <w:szCs w:val="24"/>
        </w:rPr>
        <w:t>被认为接受了本竞争性磋商</w:t>
      </w:r>
      <w:r>
        <w:rPr>
          <w:sz w:val="24"/>
          <w:szCs w:val="24"/>
        </w:rPr>
        <w:t xml:space="preserve"> </w:t>
      </w:r>
      <w:r>
        <w:rPr>
          <w:spacing w:val="2"/>
          <w:sz w:val="24"/>
          <w:szCs w:val="24"/>
        </w:rPr>
        <w:t>文件中的所有条件和规定。投标人必须严格按竞争性磋商文件的要求编制投标文</w:t>
      </w:r>
      <w:r>
        <w:rPr>
          <w:spacing w:val="1"/>
          <w:sz w:val="24"/>
          <w:szCs w:val="24"/>
        </w:rPr>
        <w:t>件，投标</w:t>
      </w:r>
    </w:p>
    <w:p>
      <w:pPr>
        <w:pStyle w:val="4"/>
        <w:spacing w:line="221" w:lineRule="auto"/>
        <w:ind w:left="14"/>
        <w:rPr>
          <w:sz w:val="24"/>
          <w:szCs w:val="24"/>
        </w:rPr>
      </w:pPr>
      <w:r>
        <w:rPr>
          <w:sz w:val="24"/>
          <w:szCs w:val="24"/>
        </w:rPr>
        <w:t>文件宜编制页码和目录，以便评委审核。否则</w:t>
      </w:r>
      <w:r>
        <w:rPr>
          <w:spacing w:val="-1"/>
          <w:sz w:val="24"/>
          <w:szCs w:val="24"/>
        </w:rPr>
        <w:t>，由此产生的一切后果由投标人承担。</w:t>
      </w:r>
    </w:p>
    <w:p>
      <w:pPr>
        <w:pStyle w:val="4"/>
        <w:spacing w:before="151" w:line="440" w:lineRule="exact"/>
        <w:ind w:left="504"/>
        <w:rPr>
          <w:sz w:val="24"/>
          <w:szCs w:val="24"/>
        </w:rPr>
      </w:pPr>
      <w:r>
        <w:rPr>
          <w:spacing w:val="-1"/>
          <w:position w:val="14"/>
          <w:sz w:val="24"/>
          <w:szCs w:val="24"/>
        </w:rPr>
        <w:t>13.2 投标人对采购内容中规定的技术参数、规格</w:t>
      </w:r>
      <w:r>
        <w:rPr>
          <w:spacing w:val="-2"/>
          <w:position w:val="14"/>
          <w:sz w:val="24"/>
          <w:szCs w:val="24"/>
        </w:rPr>
        <w:t>等要求必须完全响应或优于竞争性磋</w:t>
      </w:r>
    </w:p>
    <w:p>
      <w:pPr>
        <w:pStyle w:val="4"/>
        <w:spacing w:line="222" w:lineRule="auto"/>
        <w:ind w:left="23"/>
        <w:rPr>
          <w:sz w:val="24"/>
          <w:szCs w:val="24"/>
        </w:rPr>
      </w:pPr>
      <w:r>
        <w:rPr>
          <w:spacing w:val="-4"/>
          <w:sz w:val="24"/>
          <w:szCs w:val="24"/>
        </w:rPr>
        <w:t>商文件中的要求。</w:t>
      </w:r>
    </w:p>
    <w:p>
      <w:pPr>
        <w:pStyle w:val="4"/>
        <w:spacing w:before="153" w:line="439" w:lineRule="exact"/>
        <w:ind w:left="495"/>
        <w:rPr>
          <w:sz w:val="24"/>
          <w:szCs w:val="24"/>
        </w:rPr>
      </w:pPr>
      <w:r>
        <w:rPr>
          <w:position w:val="14"/>
          <w:sz w:val="24"/>
          <w:szCs w:val="24"/>
        </w:rPr>
        <w:t>13.3</w:t>
      </w:r>
      <w:r>
        <w:rPr>
          <w:spacing w:val="-41"/>
          <w:position w:val="14"/>
          <w:sz w:val="24"/>
          <w:szCs w:val="24"/>
        </w:rPr>
        <w:t xml:space="preserve"> </w:t>
      </w:r>
      <w:r>
        <w:rPr>
          <w:position w:val="14"/>
          <w:sz w:val="24"/>
          <w:szCs w:val="24"/>
        </w:rPr>
        <w:t>所有投标人的投标保证金都应在竞争性磋商文件规定的投标保证金</w:t>
      </w:r>
      <w:r>
        <w:rPr>
          <w:spacing w:val="-1"/>
          <w:position w:val="14"/>
          <w:sz w:val="24"/>
          <w:szCs w:val="24"/>
        </w:rPr>
        <w:t>缴纳截止日期</w:t>
      </w:r>
    </w:p>
    <w:p>
      <w:pPr>
        <w:pStyle w:val="4"/>
        <w:spacing w:before="1" w:line="221" w:lineRule="auto"/>
        <w:ind w:left="17"/>
        <w:rPr>
          <w:sz w:val="24"/>
          <w:szCs w:val="24"/>
        </w:rPr>
      </w:pPr>
      <w:r>
        <w:rPr>
          <w:spacing w:val="-5"/>
          <w:sz w:val="24"/>
          <w:szCs w:val="24"/>
        </w:rPr>
        <w:t>前缴纳。</w:t>
      </w:r>
    </w:p>
    <w:p>
      <w:pPr>
        <w:pStyle w:val="4"/>
        <w:spacing w:before="150" w:line="339" w:lineRule="auto"/>
        <w:ind w:left="21" w:right="185" w:firstLine="473"/>
        <w:rPr>
          <w:sz w:val="24"/>
          <w:szCs w:val="24"/>
        </w:rPr>
      </w:pPr>
      <w:r>
        <w:rPr>
          <w:sz w:val="24"/>
          <w:szCs w:val="24"/>
        </w:rPr>
        <w:t>13.4</w:t>
      </w:r>
      <w:r>
        <w:rPr>
          <w:spacing w:val="-37"/>
          <w:sz w:val="24"/>
          <w:szCs w:val="24"/>
        </w:rPr>
        <w:t xml:space="preserve"> </w:t>
      </w:r>
      <w:r>
        <w:rPr>
          <w:sz w:val="24"/>
          <w:szCs w:val="24"/>
        </w:rPr>
        <w:t>单位负责人为同一人或者存在直接控股、管理关系的不同供应</w:t>
      </w:r>
      <w:r>
        <w:rPr>
          <w:spacing w:val="-1"/>
          <w:sz w:val="24"/>
          <w:szCs w:val="24"/>
        </w:rPr>
        <w:t>商，不得参加同一</w:t>
      </w:r>
      <w:r>
        <w:rPr>
          <w:sz w:val="24"/>
          <w:szCs w:val="24"/>
        </w:rPr>
        <w:t xml:space="preserve"> </w:t>
      </w:r>
      <w:r>
        <w:rPr>
          <w:spacing w:val="2"/>
          <w:sz w:val="24"/>
          <w:szCs w:val="24"/>
        </w:rPr>
        <w:t>合同项下的政府采购活动。为采购项目提供整体设计、规范编制</w:t>
      </w:r>
      <w:r>
        <w:rPr>
          <w:spacing w:val="1"/>
          <w:sz w:val="24"/>
          <w:szCs w:val="24"/>
        </w:rPr>
        <w:t>或者项目管理、监理、检</w:t>
      </w:r>
    </w:p>
    <w:p>
      <w:pPr>
        <w:pStyle w:val="4"/>
        <w:spacing w:before="1" w:line="221" w:lineRule="auto"/>
        <w:ind w:left="14"/>
        <w:rPr>
          <w:sz w:val="24"/>
          <w:szCs w:val="24"/>
        </w:rPr>
      </w:pPr>
      <w:r>
        <w:rPr>
          <w:spacing w:val="-1"/>
          <w:sz w:val="24"/>
          <w:szCs w:val="24"/>
        </w:rPr>
        <w:t>测等服务的供应商，不得再参加该采购项目的其他采购活动。</w:t>
      </w:r>
    </w:p>
    <w:p>
      <w:pPr>
        <w:spacing w:line="221" w:lineRule="auto"/>
        <w:rPr>
          <w:sz w:val="24"/>
          <w:szCs w:val="24"/>
        </w:rPr>
        <w:sectPr>
          <w:footerReference r:id="rId20"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4"/>
        <w:spacing w:before="78" w:line="338" w:lineRule="auto"/>
        <w:ind w:left="48" w:right="187" w:firstLine="456"/>
        <w:rPr>
          <w:sz w:val="24"/>
          <w:szCs w:val="24"/>
        </w:rPr>
      </w:pPr>
      <w:r>
        <w:rPr>
          <w:spacing w:val="2"/>
          <w:sz w:val="24"/>
          <w:szCs w:val="24"/>
        </w:rPr>
        <w:t>13.5本项目只接受成为新疆维吾尔自治区政府采购网正</w:t>
      </w:r>
      <w:r>
        <w:rPr>
          <w:spacing w:val="1"/>
          <w:sz w:val="24"/>
          <w:szCs w:val="24"/>
        </w:rPr>
        <w:t>式注册入库并完成</w:t>
      </w:r>
      <w:r>
        <w:rPr>
          <w:sz w:val="24"/>
          <w:szCs w:val="24"/>
        </w:rPr>
        <w:t>CA</w:t>
      </w:r>
      <w:r>
        <w:rPr>
          <w:spacing w:val="1"/>
          <w:sz w:val="24"/>
          <w:szCs w:val="24"/>
        </w:rPr>
        <w:t>数字证书</w:t>
      </w:r>
      <w:r>
        <w:rPr>
          <w:sz w:val="24"/>
          <w:szCs w:val="24"/>
        </w:rPr>
        <w:t xml:space="preserve"> </w:t>
      </w:r>
      <w:r>
        <w:rPr>
          <w:spacing w:val="-3"/>
          <w:sz w:val="24"/>
          <w:szCs w:val="24"/>
        </w:rPr>
        <w:t>申领供应商参与投标。因未注册入库、未办理</w:t>
      </w:r>
      <w:r>
        <w:rPr>
          <w:spacing w:val="-35"/>
          <w:sz w:val="24"/>
          <w:szCs w:val="24"/>
        </w:rPr>
        <w:t xml:space="preserve"> </w:t>
      </w:r>
      <w:r>
        <w:rPr>
          <w:spacing w:val="-3"/>
          <w:sz w:val="24"/>
          <w:szCs w:val="24"/>
        </w:rPr>
        <w:t>CA</w:t>
      </w:r>
      <w:r>
        <w:rPr>
          <w:spacing w:val="-45"/>
          <w:sz w:val="24"/>
          <w:szCs w:val="24"/>
        </w:rPr>
        <w:t xml:space="preserve"> </w:t>
      </w:r>
      <w:r>
        <w:rPr>
          <w:spacing w:val="-3"/>
          <w:sz w:val="24"/>
          <w:szCs w:val="24"/>
        </w:rPr>
        <w:t>数字证书等原因造成无法投标或投标失败</w:t>
      </w:r>
    </w:p>
    <w:p>
      <w:pPr>
        <w:pStyle w:val="4"/>
        <w:spacing w:before="1" w:line="220" w:lineRule="auto"/>
        <w:ind w:left="23"/>
        <w:rPr>
          <w:sz w:val="24"/>
          <w:szCs w:val="24"/>
        </w:rPr>
      </w:pPr>
      <w:r>
        <w:rPr>
          <w:spacing w:val="-3"/>
          <w:sz w:val="24"/>
          <w:szCs w:val="24"/>
        </w:rPr>
        <w:t>等后果由供应商自行承担。</w:t>
      </w:r>
    </w:p>
    <w:p>
      <w:pPr>
        <w:pStyle w:val="4"/>
        <w:spacing w:before="154" w:line="439" w:lineRule="exact"/>
        <w:ind w:left="504"/>
        <w:rPr>
          <w:sz w:val="24"/>
          <w:szCs w:val="24"/>
        </w:rPr>
      </w:pPr>
      <w:r>
        <w:rPr>
          <w:spacing w:val="2"/>
          <w:position w:val="14"/>
          <w:sz w:val="24"/>
          <w:szCs w:val="24"/>
        </w:rPr>
        <w:t>13.6  投标人被视为充分熟悉本招标项目所在</w:t>
      </w:r>
      <w:r>
        <w:rPr>
          <w:spacing w:val="1"/>
          <w:position w:val="14"/>
          <w:sz w:val="24"/>
          <w:szCs w:val="24"/>
        </w:rPr>
        <w:t>地的与履行合同有关的各种情况，包括</w:t>
      </w:r>
    </w:p>
    <w:p>
      <w:pPr>
        <w:pStyle w:val="4"/>
        <w:spacing w:line="221" w:lineRule="auto"/>
        <w:ind w:left="15"/>
        <w:rPr>
          <w:sz w:val="24"/>
          <w:szCs w:val="24"/>
        </w:rPr>
      </w:pPr>
      <w:r>
        <w:rPr>
          <w:spacing w:val="-4"/>
          <w:sz w:val="24"/>
          <w:szCs w:val="24"/>
        </w:rPr>
        <w:t>但不限于：</w:t>
      </w:r>
    </w:p>
    <w:p>
      <w:pPr>
        <w:pStyle w:val="4"/>
        <w:spacing w:before="118" w:line="265" w:lineRule="auto"/>
        <w:ind w:left="16" w:right="188" w:firstLine="363"/>
        <w:rPr>
          <w:sz w:val="24"/>
          <w:szCs w:val="24"/>
        </w:rPr>
      </w:pPr>
      <w:r>
        <w:rPr>
          <w:spacing w:val="1"/>
          <w:sz w:val="24"/>
          <w:szCs w:val="24"/>
        </w:rPr>
        <w:t>（1）</w:t>
      </w:r>
      <w:r>
        <w:rPr>
          <w:spacing w:val="-72"/>
          <w:sz w:val="24"/>
          <w:szCs w:val="24"/>
        </w:rPr>
        <w:t xml:space="preserve"> </w:t>
      </w:r>
      <w:r>
        <w:rPr>
          <w:spacing w:val="1"/>
          <w:sz w:val="24"/>
          <w:szCs w:val="24"/>
        </w:rPr>
        <w:t>国家对本次投标货物和服务的生产、安装</w:t>
      </w:r>
      <w:r>
        <w:rPr>
          <w:sz w:val="24"/>
          <w:szCs w:val="24"/>
        </w:rPr>
        <w:t xml:space="preserve">调试、验收、维修等有关法律、法规及 </w:t>
      </w:r>
      <w:r>
        <w:rPr>
          <w:spacing w:val="-3"/>
          <w:sz w:val="24"/>
          <w:szCs w:val="24"/>
        </w:rPr>
        <w:t>行业管理标准；</w:t>
      </w:r>
    </w:p>
    <w:p>
      <w:pPr>
        <w:pStyle w:val="4"/>
        <w:spacing w:before="111" w:line="222" w:lineRule="auto"/>
        <w:ind w:left="379"/>
        <w:rPr>
          <w:sz w:val="24"/>
          <w:szCs w:val="24"/>
        </w:rPr>
      </w:pPr>
      <w:r>
        <w:rPr>
          <w:spacing w:val="-2"/>
          <w:sz w:val="24"/>
          <w:szCs w:val="24"/>
        </w:rPr>
        <w:t>（2）本地区有关管理部门的相关规定；</w:t>
      </w:r>
    </w:p>
    <w:p>
      <w:pPr>
        <w:pStyle w:val="4"/>
        <w:spacing w:before="113" w:line="264" w:lineRule="auto"/>
        <w:ind w:left="375" w:right="1516" w:firstLine="4"/>
        <w:rPr>
          <w:sz w:val="24"/>
          <w:szCs w:val="24"/>
        </w:rPr>
      </w:pPr>
      <w:r>
        <w:rPr>
          <w:spacing w:val="-2"/>
          <w:sz w:val="24"/>
          <w:szCs w:val="24"/>
        </w:rPr>
        <w:t>（3）招标人的相关场地情况、基础建设、电力供应情况及相关设计标准。</w:t>
      </w:r>
      <w:r>
        <w:rPr>
          <w:spacing w:val="7"/>
          <w:sz w:val="24"/>
          <w:szCs w:val="24"/>
        </w:rPr>
        <w:t xml:space="preserve"> </w:t>
      </w:r>
      <w:r>
        <w:rPr>
          <w:spacing w:val="-1"/>
          <w:sz w:val="24"/>
          <w:szCs w:val="24"/>
        </w:rPr>
        <w:t>本竞争性磋商文件不再对上述情况进行描述。</w:t>
      </w:r>
    </w:p>
    <w:p>
      <w:pPr>
        <w:pStyle w:val="4"/>
        <w:spacing w:before="111" w:line="474" w:lineRule="exact"/>
        <w:ind w:left="579"/>
        <w:rPr>
          <w:sz w:val="28"/>
          <w:szCs w:val="28"/>
        </w:rPr>
      </w:pPr>
      <w:r>
        <w:rPr>
          <w:spacing w:val="-1"/>
          <w:position w:val="14"/>
          <w:sz w:val="28"/>
          <w:szCs w:val="28"/>
          <w14:textOutline w14:w="5103" w14:cap="sq" w14:cmpd="sng">
            <w14:solidFill>
              <w14:srgbClr w14:val="000000"/>
            </w14:solidFill>
            <w14:prstDash w14:val="solid"/>
            <w14:bevel/>
          </w14:textOutline>
        </w:rPr>
        <w:t>（二）竞争性磋商文件</w:t>
      </w:r>
    </w:p>
    <w:p>
      <w:pPr>
        <w:pStyle w:val="4"/>
        <w:spacing w:before="1" w:line="221" w:lineRule="auto"/>
        <w:ind w:left="504"/>
        <w:rPr>
          <w:sz w:val="24"/>
          <w:szCs w:val="24"/>
        </w:rPr>
      </w:pPr>
      <w:r>
        <w:rPr>
          <w:spacing w:val="-2"/>
          <w:sz w:val="24"/>
          <w:szCs w:val="24"/>
          <w14:textOutline w14:w="4358" w14:cap="sq" w14:cmpd="sng">
            <w14:solidFill>
              <w14:srgbClr w14:val="000000"/>
            </w14:solidFill>
            <w14:prstDash w14:val="solid"/>
            <w14:bevel/>
          </w14:textOutline>
        </w:rPr>
        <w:t>14.</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采购文件的编制依据</w:t>
      </w:r>
    </w:p>
    <w:p>
      <w:pPr>
        <w:pStyle w:val="4"/>
        <w:spacing w:before="151" w:line="339" w:lineRule="auto"/>
        <w:ind w:left="14" w:right="183" w:firstLine="481"/>
        <w:jc w:val="both"/>
        <w:rPr>
          <w:sz w:val="24"/>
          <w:szCs w:val="24"/>
        </w:rPr>
      </w:pPr>
      <w:r>
        <w:rPr>
          <w:spacing w:val="2"/>
          <w:sz w:val="24"/>
          <w:szCs w:val="24"/>
        </w:rPr>
        <w:t>根据《中华人民共和国政府采购法》、《政府采购货物和服务招标投标管理办法》和</w:t>
      </w:r>
      <w:r>
        <w:rPr>
          <w:sz w:val="24"/>
          <w:szCs w:val="24"/>
        </w:rPr>
        <w:t xml:space="preserve"> </w:t>
      </w:r>
      <w:r>
        <w:rPr>
          <w:spacing w:val="-4"/>
          <w:sz w:val="24"/>
          <w:szCs w:val="24"/>
        </w:rPr>
        <w:t>《中华人民共和国合同法》等相关法律法规和规章及部、省、市级规范性文件的规定，编制</w:t>
      </w:r>
    </w:p>
    <w:p>
      <w:pPr>
        <w:pStyle w:val="4"/>
        <w:spacing w:line="222" w:lineRule="auto"/>
        <w:ind w:left="15"/>
        <w:rPr>
          <w:sz w:val="24"/>
          <w:szCs w:val="24"/>
        </w:rPr>
      </w:pPr>
      <w:r>
        <w:rPr>
          <w:spacing w:val="-6"/>
          <w:sz w:val="24"/>
          <w:szCs w:val="24"/>
        </w:rPr>
        <w:t>本采购文件。</w:t>
      </w:r>
    </w:p>
    <w:p>
      <w:pPr>
        <w:pStyle w:val="4"/>
        <w:spacing w:before="151" w:line="222" w:lineRule="auto"/>
        <w:ind w:left="504"/>
        <w:rPr>
          <w:sz w:val="24"/>
          <w:szCs w:val="24"/>
        </w:rPr>
      </w:pPr>
      <w:r>
        <w:rPr>
          <w:spacing w:val="-4"/>
          <w:sz w:val="24"/>
          <w:szCs w:val="24"/>
          <w14:textOutline w14:w="4358" w14:cap="sq" w14:cmpd="sng">
            <w14:solidFill>
              <w14:srgbClr w14:val="000000"/>
            </w14:solidFill>
            <w14:prstDash w14:val="solid"/>
            <w14:bevel/>
          </w14:textOutline>
        </w:rPr>
        <w:t>15.</w:t>
      </w:r>
      <w:r>
        <w:rPr>
          <w:spacing w:val="22"/>
          <w:sz w:val="24"/>
          <w:szCs w:val="24"/>
        </w:rPr>
        <w:t xml:space="preserve"> </w:t>
      </w:r>
      <w:r>
        <w:rPr>
          <w:spacing w:val="-4"/>
          <w:sz w:val="24"/>
          <w:szCs w:val="24"/>
          <w14:textOutline w14:w="4358" w14:cap="sq" w14:cmpd="sng">
            <w14:solidFill>
              <w14:srgbClr w14:val="000000"/>
            </w14:solidFill>
            <w14:prstDash w14:val="solid"/>
            <w14:bevel/>
          </w14:textOutline>
        </w:rPr>
        <w:t>磋商文件的组成</w:t>
      </w:r>
    </w:p>
    <w:p>
      <w:pPr>
        <w:pStyle w:val="4"/>
        <w:spacing w:before="153" w:line="222" w:lineRule="auto"/>
        <w:ind w:left="504"/>
        <w:rPr>
          <w:sz w:val="24"/>
          <w:szCs w:val="24"/>
        </w:rPr>
      </w:pPr>
      <w:r>
        <w:rPr>
          <w:spacing w:val="-2"/>
          <w:sz w:val="24"/>
          <w:szCs w:val="24"/>
        </w:rPr>
        <w:t>15.1 磋商文件包括内容：</w:t>
      </w:r>
    </w:p>
    <w:p>
      <w:pPr>
        <w:spacing w:line="150" w:lineRule="exact"/>
      </w:pPr>
    </w:p>
    <w:tbl>
      <w:tblPr>
        <w:tblStyle w:val="16"/>
        <w:tblW w:w="3093" w:type="dxa"/>
        <w:tblInd w:w="170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21"/>
        <w:gridCol w:w="22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42" w:hRule="atLeast"/>
        </w:trPr>
        <w:tc>
          <w:tcPr>
            <w:tcW w:w="821" w:type="dxa"/>
            <w:vAlign w:val="top"/>
          </w:tcPr>
          <w:p>
            <w:pPr>
              <w:spacing w:line="222" w:lineRule="auto"/>
              <w:rPr>
                <w:rFonts w:ascii="仿宋" w:hAnsi="仿宋" w:eastAsia="仿宋" w:cs="仿宋"/>
                <w:sz w:val="24"/>
                <w:szCs w:val="24"/>
              </w:rPr>
            </w:pPr>
            <w:r>
              <w:rPr>
                <w:rFonts w:ascii="仿宋" w:hAnsi="仿宋" w:eastAsia="仿宋" w:cs="仿宋"/>
                <w:spacing w:val="-3"/>
                <w:sz w:val="24"/>
                <w:szCs w:val="24"/>
              </w:rPr>
              <w:t>第一章</w:t>
            </w:r>
          </w:p>
        </w:tc>
        <w:tc>
          <w:tcPr>
            <w:tcW w:w="2272" w:type="dxa"/>
            <w:vAlign w:val="top"/>
          </w:tcPr>
          <w:p>
            <w:pPr>
              <w:spacing w:line="223" w:lineRule="auto"/>
              <w:ind w:left="127"/>
              <w:rPr>
                <w:rFonts w:ascii="仿宋" w:hAnsi="仿宋" w:eastAsia="仿宋" w:cs="仿宋"/>
                <w:sz w:val="24"/>
                <w:szCs w:val="24"/>
              </w:rPr>
            </w:pPr>
            <w:r>
              <w:rPr>
                <w:rFonts w:ascii="仿宋" w:hAnsi="仿宋" w:eastAsia="仿宋" w:cs="仿宋"/>
                <w:spacing w:val="-4"/>
                <w:sz w:val="24"/>
                <w:szCs w:val="24"/>
              </w:rPr>
              <w:t>磋商公告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3"/>
                <w:sz w:val="24"/>
                <w:szCs w:val="24"/>
              </w:rPr>
              <w:t>第二章</w:t>
            </w:r>
          </w:p>
        </w:tc>
        <w:tc>
          <w:tcPr>
            <w:tcW w:w="2272" w:type="dxa"/>
            <w:vAlign w:val="top"/>
          </w:tcPr>
          <w:p>
            <w:pPr>
              <w:spacing w:before="97" w:line="222" w:lineRule="auto"/>
              <w:ind w:left="127"/>
              <w:rPr>
                <w:rFonts w:ascii="仿宋" w:hAnsi="仿宋" w:eastAsia="仿宋" w:cs="仿宋"/>
                <w:sz w:val="24"/>
                <w:szCs w:val="24"/>
              </w:rPr>
            </w:pPr>
            <w:r>
              <w:rPr>
                <w:rFonts w:ascii="仿宋" w:hAnsi="仿宋" w:eastAsia="仿宋" w:cs="仿宋"/>
                <w:spacing w:val="-4"/>
                <w:sz w:val="24"/>
                <w:szCs w:val="24"/>
              </w:rPr>
              <w:t>投标须知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821" w:type="dxa"/>
            <w:vAlign w:val="top"/>
          </w:tcPr>
          <w:p>
            <w:pPr>
              <w:spacing w:before="99" w:line="222" w:lineRule="auto"/>
              <w:rPr>
                <w:rFonts w:ascii="仿宋" w:hAnsi="仿宋" w:eastAsia="仿宋" w:cs="仿宋"/>
                <w:sz w:val="24"/>
                <w:szCs w:val="24"/>
              </w:rPr>
            </w:pPr>
            <w:r>
              <w:rPr>
                <w:rFonts w:ascii="仿宋" w:hAnsi="仿宋" w:eastAsia="仿宋" w:cs="仿宋"/>
                <w:spacing w:val="-9"/>
                <w:sz w:val="24"/>
                <w:szCs w:val="24"/>
              </w:rPr>
              <w:t>第三章</w:t>
            </w:r>
          </w:p>
        </w:tc>
        <w:tc>
          <w:tcPr>
            <w:tcW w:w="2272" w:type="dxa"/>
            <w:vAlign w:val="top"/>
          </w:tcPr>
          <w:p>
            <w:pPr>
              <w:spacing w:before="99" w:line="222" w:lineRule="auto"/>
              <w:ind w:left="129"/>
              <w:rPr>
                <w:rFonts w:ascii="仿宋" w:hAnsi="仿宋" w:eastAsia="仿宋" w:cs="仿宋"/>
                <w:sz w:val="24"/>
                <w:szCs w:val="24"/>
              </w:rPr>
            </w:pPr>
            <w:r>
              <w:rPr>
                <w:rFonts w:ascii="仿宋" w:hAnsi="仿宋" w:eastAsia="仿宋" w:cs="仿宋"/>
                <w:spacing w:val="-5"/>
                <w:sz w:val="24"/>
                <w:szCs w:val="24"/>
              </w:rPr>
              <w:t>评标办法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9"/>
                <w:sz w:val="24"/>
                <w:szCs w:val="24"/>
              </w:rPr>
              <w:t>第四章</w:t>
            </w:r>
          </w:p>
        </w:tc>
        <w:tc>
          <w:tcPr>
            <w:tcW w:w="2272" w:type="dxa"/>
            <w:vAlign w:val="top"/>
          </w:tcPr>
          <w:p>
            <w:pPr>
              <w:spacing w:before="97" w:line="222" w:lineRule="auto"/>
              <w:jc w:val="right"/>
              <w:rPr>
                <w:rFonts w:ascii="仿宋" w:hAnsi="仿宋" w:eastAsia="仿宋" w:cs="仿宋"/>
                <w:sz w:val="24"/>
                <w:szCs w:val="24"/>
              </w:rPr>
            </w:pPr>
            <w:r>
              <w:rPr>
                <w:rFonts w:ascii="仿宋" w:hAnsi="仿宋" w:eastAsia="仿宋" w:cs="仿宋"/>
                <w:spacing w:val="-3"/>
                <w:sz w:val="24"/>
                <w:szCs w:val="24"/>
              </w:rPr>
              <w:t>采购内容及技术要求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40"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9"/>
                <w:sz w:val="24"/>
                <w:szCs w:val="24"/>
              </w:rPr>
              <w:t>第五章</w:t>
            </w:r>
          </w:p>
        </w:tc>
        <w:tc>
          <w:tcPr>
            <w:tcW w:w="2272" w:type="dxa"/>
            <w:vAlign w:val="top"/>
          </w:tcPr>
          <w:p>
            <w:pPr>
              <w:spacing w:before="97" w:line="222" w:lineRule="auto"/>
              <w:ind w:left="135"/>
              <w:rPr>
                <w:rFonts w:ascii="仿宋" w:hAnsi="仿宋" w:eastAsia="仿宋" w:cs="仿宋"/>
                <w:sz w:val="24"/>
                <w:szCs w:val="24"/>
              </w:rPr>
            </w:pPr>
            <w:r>
              <w:rPr>
                <w:rFonts w:ascii="仿宋" w:hAnsi="仿宋" w:eastAsia="仿宋" w:cs="仿宋"/>
                <w:spacing w:val="-4"/>
                <w:sz w:val="24"/>
                <w:szCs w:val="24"/>
              </w:rPr>
              <w:t>合同条款及格式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44" w:hRule="atLeast"/>
        </w:trPr>
        <w:tc>
          <w:tcPr>
            <w:tcW w:w="821" w:type="dxa"/>
            <w:vAlign w:val="top"/>
          </w:tcPr>
          <w:p>
            <w:pPr>
              <w:spacing w:before="98" w:line="181" w:lineRule="auto"/>
              <w:rPr>
                <w:rFonts w:ascii="仿宋" w:hAnsi="仿宋" w:eastAsia="仿宋" w:cs="仿宋"/>
                <w:sz w:val="24"/>
                <w:szCs w:val="24"/>
              </w:rPr>
            </w:pPr>
            <w:r>
              <w:rPr>
                <w:rFonts w:ascii="仿宋" w:hAnsi="仿宋" w:eastAsia="仿宋" w:cs="仿宋"/>
                <w:spacing w:val="-9"/>
                <w:sz w:val="24"/>
                <w:szCs w:val="24"/>
              </w:rPr>
              <w:t>第六章</w:t>
            </w:r>
          </w:p>
        </w:tc>
        <w:tc>
          <w:tcPr>
            <w:tcW w:w="2272" w:type="dxa"/>
            <w:vAlign w:val="top"/>
          </w:tcPr>
          <w:p>
            <w:pPr>
              <w:spacing w:before="98" w:line="181" w:lineRule="auto"/>
              <w:ind w:left="127"/>
              <w:rPr>
                <w:rFonts w:ascii="仿宋" w:hAnsi="仿宋" w:eastAsia="仿宋" w:cs="仿宋"/>
                <w:sz w:val="24"/>
                <w:szCs w:val="24"/>
              </w:rPr>
            </w:pPr>
            <w:r>
              <w:rPr>
                <w:rFonts w:ascii="仿宋" w:hAnsi="仿宋" w:eastAsia="仿宋" w:cs="仿宋"/>
                <w:spacing w:val="-2"/>
                <w:sz w:val="24"/>
                <w:szCs w:val="24"/>
              </w:rPr>
              <w:t>投标文件格式文本</w:t>
            </w:r>
          </w:p>
        </w:tc>
      </w:tr>
    </w:tbl>
    <w:p>
      <w:pPr>
        <w:pStyle w:val="4"/>
        <w:spacing w:before="194" w:line="439" w:lineRule="exact"/>
        <w:ind w:left="504"/>
        <w:rPr>
          <w:sz w:val="24"/>
          <w:szCs w:val="24"/>
        </w:rPr>
      </w:pPr>
      <w:r>
        <w:rPr>
          <w:spacing w:val="-1"/>
          <w:position w:val="14"/>
          <w:sz w:val="24"/>
          <w:szCs w:val="24"/>
        </w:rPr>
        <w:t>15.2 除</w:t>
      </w:r>
      <w:r>
        <w:rPr>
          <w:spacing w:val="-15"/>
          <w:position w:val="14"/>
          <w:sz w:val="24"/>
          <w:szCs w:val="24"/>
        </w:rPr>
        <w:t xml:space="preserve"> </w:t>
      </w:r>
      <w:r>
        <w:rPr>
          <w:spacing w:val="-1"/>
          <w:position w:val="14"/>
          <w:sz w:val="24"/>
          <w:szCs w:val="24"/>
        </w:rPr>
        <w:t>15.1 内容外，招标答疑亦为采购文件的组成部分，对招标人和投标人起约束</w:t>
      </w:r>
    </w:p>
    <w:p>
      <w:pPr>
        <w:pStyle w:val="4"/>
        <w:spacing w:line="220" w:lineRule="auto"/>
        <w:ind w:left="18"/>
        <w:rPr>
          <w:sz w:val="24"/>
          <w:szCs w:val="24"/>
        </w:rPr>
      </w:pPr>
      <w:r>
        <w:rPr>
          <w:spacing w:val="-7"/>
          <w:sz w:val="24"/>
          <w:szCs w:val="24"/>
        </w:rPr>
        <w:t>作用。</w:t>
      </w:r>
    </w:p>
    <w:p>
      <w:pPr>
        <w:pStyle w:val="4"/>
        <w:spacing w:before="123" w:line="279" w:lineRule="auto"/>
        <w:ind w:left="14" w:right="188" w:firstLine="490"/>
        <w:rPr>
          <w:sz w:val="24"/>
          <w:szCs w:val="24"/>
        </w:rPr>
      </w:pPr>
      <w:r>
        <w:rPr>
          <w:sz w:val="24"/>
          <w:szCs w:val="24"/>
        </w:rPr>
        <w:t>15.3</w:t>
      </w:r>
      <w:r>
        <w:rPr>
          <w:spacing w:val="-43"/>
          <w:sz w:val="24"/>
          <w:szCs w:val="24"/>
        </w:rPr>
        <w:t xml:space="preserve"> </w:t>
      </w:r>
      <w:r>
        <w:rPr>
          <w:sz w:val="24"/>
          <w:szCs w:val="24"/>
        </w:rPr>
        <w:t>投标人应仔细阅读和检查采购文件的全部内容。</w:t>
      </w:r>
      <w:r>
        <w:rPr>
          <w:spacing w:val="-1"/>
          <w:sz w:val="24"/>
          <w:szCs w:val="24"/>
        </w:rPr>
        <w:t>如发现缺页或附件不全，应及时</w:t>
      </w:r>
      <w:r>
        <w:rPr>
          <w:sz w:val="24"/>
          <w:szCs w:val="24"/>
        </w:rPr>
        <w:t xml:space="preserve"> </w:t>
      </w:r>
      <w:r>
        <w:rPr>
          <w:spacing w:val="2"/>
          <w:sz w:val="24"/>
          <w:szCs w:val="24"/>
        </w:rPr>
        <w:t>向招标人提出，以便补齐。如有疑问，投标人应在以书面形式一次性向采购人和</w:t>
      </w:r>
      <w:r>
        <w:rPr>
          <w:spacing w:val="1"/>
          <w:sz w:val="24"/>
          <w:szCs w:val="24"/>
        </w:rPr>
        <w:t>采购代理</w:t>
      </w:r>
      <w:r>
        <w:rPr>
          <w:sz w:val="24"/>
          <w:szCs w:val="24"/>
        </w:rPr>
        <w:t xml:space="preserve"> </w:t>
      </w:r>
      <w:r>
        <w:rPr>
          <w:spacing w:val="-2"/>
          <w:sz w:val="24"/>
          <w:szCs w:val="24"/>
        </w:rPr>
        <w:t>机构提出同一环节的质疑。</w:t>
      </w:r>
    </w:p>
    <w:p>
      <w:pPr>
        <w:pStyle w:val="4"/>
        <w:spacing w:before="146" w:line="338" w:lineRule="auto"/>
        <w:ind w:left="14" w:right="185" w:firstLine="490"/>
        <w:rPr>
          <w:sz w:val="24"/>
          <w:szCs w:val="24"/>
        </w:rPr>
      </w:pPr>
      <w:r>
        <w:rPr>
          <w:sz w:val="24"/>
          <w:szCs w:val="24"/>
        </w:rPr>
        <w:t>15.4</w:t>
      </w:r>
      <w:r>
        <w:rPr>
          <w:spacing w:val="-41"/>
          <w:sz w:val="24"/>
          <w:szCs w:val="24"/>
        </w:rPr>
        <w:t xml:space="preserve"> </w:t>
      </w:r>
      <w:r>
        <w:rPr>
          <w:sz w:val="24"/>
          <w:szCs w:val="24"/>
        </w:rPr>
        <w:t>供应商认为采购文件使自己的权益受到损害的，可</w:t>
      </w:r>
      <w:r>
        <w:rPr>
          <w:spacing w:val="-1"/>
          <w:sz w:val="24"/>
          <w:szCs w:val="24"/>
        </w:rPr>
        <w:t>以自收到采购文件之日（采购</w:t>
      </w:r>
      <w:r>
        <w:rPr>
          <w:sz w:val="24"/>
          <w:szCs w:val="24"/>
        </w:rPr>
        <w:t xml:space="preserve"> </w:t>
      </w:r>
      <w:r>
        <w:rPr>
          <w:spacing w:val="2"/>
          <w:sz w:val="24"/>
          <w:szCs w:val="24"/>
        </w:rPr>
        <w:t>文件公告期限届满之前收到采购文件的，以完成获取采购文件申请后下载采购文</w:t>
      </w:r>
      <w:r>
        <w:rPr>
          <w:spacing w:val="1"/>
          <w:sz w:val="24"/>
          <w:szCs w:val="24"/>
        </w:rPr>
        <w:t>件的时间</w:t>
      </w:r>
      <w:r>
        <w:rPr>
          <w:sz w:val="24"/>
          <w:szCs w:val="24"/>
        </w:rPr>
        <w:t xml:space="preserve"> 为准）或者采购文件公告期限届满之日（公告发布后的第</w:t>
      </w:r>
      <w:r>
        <w:rPr>
          <w:spacing w:val="-41"/>
          <w:sz w:val="24"/>
          <w:szCs w:val="24"/>
        </w:rPr>
        <w:t xml:space="preserve"> </w:t>
      </w:r>
      <w:r>
        <w:rPr>
          <w:sz w:val="24"/>
          <w:szCs w:val="24"/>
        </w:rPr>
        <w:t>6</w:t>
      </w:r>
      <w:r>
        <w:rPr>
          <w:spacing w:val="-41"/>
          <w:sz w:val="24"/>
          <w:szCs w:val="24"/>
        </w:rPr>
        <w:t xml:space="preserve"> </w:t>
      </w:r>
      <w:r>
        <w:rPr>
          <w:sz w:val="24"/>
          <w:szCs w:val="24"/>
        </w:rPr>
        <w:t>个工作日）起</w:t>
      </w:r>
      <w:r>
        <w:rPr>
          <w:spacing w:val="-43"/>
          <w:sz w:val="24"/>
          <w:szCs w:val="24"/>
        </w:rPr>
        <w:t xml:space="preserve"> </w:t>
      </w:r>
      <w:r>
        <w:rPr>
          <w:sz w:val="24"/>
          <w:szCs w:val="24"/>
        </w:rPr>
        <w:t>7</w:t>
      </w:r>
      <w:r>
        <w:rPr>
          <w:spacing w:val="-41"/>
          <w:sz w:val="24"/>
          <w:szCs w:val="24"/>
        </w:rPr>
        <w:t xml:space="preserve"> </w:t>
      </w:r>
      <w:r>
        <w:rPr>
          <w:sz w:val="24"/>
          <w:szCs w:val="24"/>
        </w:rPr>
        <w:t>个工作日内且</w:t>
      </w:r>
    </w:p>
    <w:p>
      <w:pPr>
        <w:pStyle w:val="4"/>
        <w:spacing w:before="1" w:line="219" w:lineRule="auto"/>
        <w:ind w:left="14"/>
        <w:rPr>
          <w:sz w:val="24"/>
          <w:szCs w:val="24"/>
        </w:rPr>
      </w:pPr>
      <w:r>
        <w:rPr>
          <w:spacing w:val="2"/>
          <w:sz w:val="24"/>
          <w:szCs w:val="24"/>
        </w:rPr>
        <w:t>应当在采购响应截止时间之前，以书面形式一次性向采购人和采购代理机构提出</w:t>
      </w:r>
      <w:r>
        <w:rPr>
          <w:spacing w:val="1"/>
          <w:sz w:val="24"/>
          <w:szCs w:val="24"/>
        </w:rPr>
        <w:t>同一环节</w:t>
      </w:r>
    </w:p>
    <w:p>
      <w:pPr>
        <w:spacing w:line="219" w:lineRule="auto"/>
        <w:rPr>
          <w:sz w:val="24"/>
          <w:szCs w:val="24"/>
        </w:rPr>
        <w:sectPr>
          <w:footerReference r:id="rId21" w:type="default"/>
          <w:pgSz w:w="11906" w:h="16839"/>
          <w:pgMar w:top="1118" w:right="1134" w:bottom="1156" w:left="1134" w:header="878" w:footer="994" w:gutter="0"/>
          <w:pgNumType w:fmt="decimal"/>
          <w:cols w:space="720" w:num="1"/>
        </w:sectPr>
      </w:pPr>
    </w:p>
    <w:p>
      <w:pPr>
        <w:spacing w:line="390" w:lineRule="auto"/>
        <w:rPr>
          <w:rFonts w:ascii="Arial"/>
          <w:sz w:val="21"/>
        </w:rPr>
      </w:pPr>
    </w:p>
    <w:p>
      <w:pPr>
        <w:pStyle w:val="4"/>
        <w:spacing w:before="78" w:line="338" w:lineRule="auto"/>
        <w:ind w:left="14" w:right="188" w:firstLine="14"/>
        <w:jc w:val="both"/>
        <w:rPr>
          <w:sz w:val="24"/>
          <w:szCs w:val="24"/>
        </w:rPr>
      </w:pPr>
      <w:r>
        <w:rPr>
          <w:spacing w:val="2"/>
          <w:sz w:val="24"/>
          <w:szCs w:val="24"/>
        </w:rPr>
        <w:t>的质疑。否则，被质疑人可不予接受。质疑供</w:t>
      </w:r>
      <w:r>
        <w:rPr>
          <w:spacing w:val="1"/>
          <w:sz w:val="24"/>
          <w:szCs w:val="24"/>
        </w:rPr>
        <w:t>应商对采购人、采购代理机构的答复不满意</w:t>
      </w:r>
      <w:r>
        <w:rPr>
          <w:sz w:val="24"/>
          <w:szCs w:val="24"/>
        </w:rPr>
        <w:t xml:space="preserve"> </w:t>
      </w:r>
      <w:r>
        <w:rPr>
          <w:spacing w:val="2"/>
          <w:sz w:val="24"/>
          <w:szCs w:val="24"/>
        </w:rPr>
        <w:t>或者采购人、采购代理机构未在规定的时间内作出答复的，可以在答复期满后十</w:t>
      </w:r>
      <w:r>
        <w:rPr>
          <w:spacing w:val="1"/>
          <w:sz w:val="24"/>
          <w:szCs w:val="24"/>
        </w:rPr>
        <w:t>五个工作</w:t>
      </w:r>
      <w:r>
        <w:rPr>
          <w:sz w:val="24"/>
          <w:szCs w:val="24"/>
        </w:rPr>
        <w:t xml:space="preserve"> </w:t>
      </w:r>
      <w:r>
        <w:rPr>
          <w:spacing w:val="2"/>
          <w:sz w:val="24"/>
          <w:szCs w:val="24"/>
        </w:rPr>
        <w:t>日内向同级政府采购监督管理部门投诉。质疑函范本、投诉书范本请到浙江政府</w:t>
      </w:r>
      <w:r>
        <w:rPr>
          <w:spacing w:val="1"/>
          <w:sz w:val="24"/>
          <w:szCs w:val="24"/>
        </w:rPr>
        <w:t>采购网下</w:t>
      </w:r>
      <w:r>
        <w:rPr>
          <w:sz w:val="24"/>
          <w:szCs w:val="24"/>
        </w:rPr>
        <w:t xml:space="preserve"> </w:t>
      </w:r>
      <w:r>
        <w:rPr>
          <w:spacing w:val="1"/>
          <w:sz w:val="24"/>
          <w:szCs w:val="24"/>
        </w:rPr>
        <w:t>载专区下载。采购文件的澄清将在政采云平台“更正公告</w:t>
      </w:r>
      <w:r>
        <w:rPr>
          <w:spacing w:val="-85"/>
          <w:sz w:val="24"/>
          <w:szCs w:val="24"/>
        </w:rPr>
        <w:t xml:space="preserve"> </w:t>
      </w:r>
      <w:r>
        <w:rPr>
          <w:spacing w:val="1"/>
          <w:sz w:val="24"/>
          <w:szCs w:val="24"/>
        </w:rPr>
        <w:t>”栏目予以公告，但不指明澄清</w:t>
      </w:r>
    </w:p>
    <w:p>
      <w:pPr>
        <w:pStyle w:val="4"/>
        <w:spacing w:line="221" w:lineRule="auto"/>
        <w:ind w:left="38"/>
        <w:rPr>
          <w:sz w:val="24"/>
          <w:szCs w:val="24"/>
        </w:rPr>
      </w:pPr>
      <w:r>
        <w:rPr>
          <w:spacing w:val="-1"/>
          <w:sz w:val="24"/>
          <w:szCs w:val="24"/>
        </w:rPr>
        <w:t>问题的来源。如果澄清内容影响投标文件编制的，将相应延长</w:t>
      </w:r>
      <w:r>
        <w:rPr>
          <w:spacing w:val="-2"/>
          <w:sz w:val="24"/>
          <w:szCs w:val="24"/>
        </w:rPr>
        <w:t>投标截止时间。</w:t>
      </w:r>
    </w:p>
    <w:p>
      <w:pPr>
        <w:pStyle w:val="4"/>
        <w:spacing w:before="150" w:line="222" w:lineRule="auto"/>
        <w:ind w:left="504"/>
        <w:rPr>
          <w:sz w:val="24"/>
          <w:szCs w:val="24"/>
        </w:rPr>
      </w:pPr>
      <w:r>
        <w:rPr>
          <w:spacing w:val="-1"/>
          <w:sz w:val="24"/>
          <w:szCs w:val="24"/>
          <w14:textOutline w14:w="4358" w14:cap="sq" w14:cmpd="sng">
            <w14:solidFill>
              <w14:srgbClr w14:val="000000"/>
            </w14:solidFill>
            <w14:prstDash w14:val="solid"/>
            <w14:bevel/>
          </w14:textOutline>
        </w:rPr>
        <w:t>16.</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磋商文件的修改、补充、解释</w:t>
      </w:r>
    </w:p>
    <w:p>
      <w:pPr>
        <w:pStyle w:val="4"/>
        <w:spacing w:before="118" w:line="286" w:lineRule="auto"/>
        <w:ind w:left="14" w:right="187" w:firstLine="490"/>
        <w:rPr>
          <w:sz w:val="24"/>
          <w:szCs w:val="24"/>
        </w:rPr>
      </w:pPr>
      <w:r>
        <w:rPr>
          <w:sz w:val="24"/>
          <w:szCs w:val="24"/>
        </w:rPr>
        <w:t>16.1</w:t>
      </w:r>
      <w:r>
        <w:rPr>
          <w:spacing w:val="-42"/>
          <w:sz w:val="24"/>
          <w:szCs w:val="24"/>
        </w:rPr>
        <w:t xml:space="preserve"> </w:t>
      </w:r>
      <w:r>
        <w:rPr>
          <w:sz w:val="24"/>
          <w:szCs w:val="24"/>
        </w:rPr>
        <w:t>磋商文件发出后，招标人在规定的投标截止时间</w:t>
      </w:r>
      <w:r>
        <w:rPr>
          <w:spacing w:val="-1"/>
          <w:sz w:val="24"/>
          <w:szCs w:val="24"/>
        </w:rPr>
        <w:t>前可对采购文件进行必要的修改</w:t>
      </w:r>
      <w:r>
        <w:rPr>
          <w:sz w:val="24"/>
          <w:szCs w:val="24"/>
        </w:rPr>
        <w:t xml:space="preserve"> </w:t>
      </w:r>
      <w:r>
        <w:rPr>
          <w:spacing w:val="-2"/>
          <w:sz w:val="24"/>
          <w:szCs w:val="24"/>
        </w:rPr>
        <w:t>和补充，并以更正公告形式在政采云平台 “更正公告</w:t>
      </w:r>
      <w:r>
        <w:rPr>
          <w:spacing w:val="-86"/>
          <w:sz w:val="24"/>
          <w:szCs w:val="24"/>
        </w:rPr>
        <w:t xml:space="preserve"> </w:t>
      </w:r>
      <w:r>
        <w:rPr>
          <w:spacing w:val="-2"/>
          <w:sz w:val="24"/>
          <w:szCs w:val="24"/>
        </w:rPr>
        <w:t>”栏目予以公告，请各位投标人注意</w:t>
      </w:r>
      <w:r>
        <w:rPr>
          <w:sz w:val="24"/>
          <w:szCs w:val="24"/>
        </w:rPr>
        <w:t xml:space="preserve"> </w:t>
      </w:r>
      <w:r>
        <w:rPr>
          <w:spacing w:val="2"/>
          <w:sz w:val="24"/>
          <w:szCs w:val="24"/>
        </w:rPr>
        <w:t>查看有关澄清内容，如不及时查看造成后果由投标人自负。采购文件的修改、补</w:t>
      </w:r>
      <w:r>
        <w:rPr>
          <w:spacing w:val="1"/>
          <w:sz w:val="24"/>
          <w:szCs w:val="24"/>
        </w:rPr>
        <w:t>充等内容</w:t>
      </w:r>
      <w:r>
        <w:rPr>
          <w:sz w:val="24"/>
          <w:szCs w:val="24"/>
        </w:rPr>
        <w:t xml:space="preserve"> </w:t>
      </w:r>
      <w:r>
        <w:rPr>
          <w:spacing w:val="-1"/>
          <w:sz w:val="24"/>
          <w:szCs w:val="24"/>
        </w:rPr>
        <w:t>作为采购文件的组成部分，具有约束作用。</w:t>
      </w:r>
    </w:p>
    <w:p>
      <w:pPr>
        <w:pStyle w:val="4"/>
        <w:spacing w:before="117" w:line="286" w:lineRule="auto"/>
        <w:ind w:left="18" w:right="187" w:firstLine="486"/>
        <w:rPr>
          <w:sz w:val="24"/>
          <w:szCs w:val="24"/>
        </w:rPr>
      </w:pPr>
      <w:r>
        <w:rPr>
          <w:spacing w:val="-1"/>
          <w:sz w:val="24"/>
          <w:szCs w:val="24"/>
        </w:rPr>
        <w:t>16.2 采购代理机构可视采购具体情况对已发出的</w:t>
      </w:r>
      <w:r>
        <w:rPr>
          <w:spacing w:val="-2"/>
          <w:sz w:val="24"/>
          <w:szCs w:val="24"/>
        </w:rPr>
        <w:t>采购文件进行必要的澄清、修改或者</w:t>
      </w:r>
      <w:r>
        <w:rPr>
          <w:sz w:val="24"/>
          <w:szCs w:val="24"/>
        </w:rPr>
        <w:t xml:space="preserve"> </w:t>
      </w:r>
      <w:r>
        <w:rPr>
          <w:spacing w:val="3"/>
          <w:sz w:val="24"/>
          <w:szCs w:val="24"/>
        </w:rPr>
        <w:t>补充。澄清、修改或者补充的内容可能影响投标文件编制的，应当在投标截止</w:t>
      </w:r>
      <w:r>
        <w:rPr>
          <w:spacing w:val="2"/>
          <w:sz w:val="24"/>
          <w:szCs w:val="24"/>
        </w:rPr>
        <w:t>时间至少</w:t>
      </w:r>
      <w:r>
        <w:rPr>
          <w:spacing w:val="-42"/>
          <w:sz w:val="24"/>
          <w:szCs w:val="24"/>
        </w:rPr>
        <w:t xml:space="preserve"> </w:t>
      </w:r>
      <w:r>
        <w:rPr>
          <w:spacing w:val="2"/>
          <w:sz w:val="24"/>
          <w:szCs w:val="24"/>
        </w:rPr>
        <w:t>3</w:t>
      </w:r>
      <w:r>
        <w:rPr>
          <w:sz w:val="24"/>
          <w:szCs w:val="24"/>
        </w:rPr>
        <w:t xml:space="preserve"> </w:t>
      </w:r>
      <w:r>
        <w:rPr>
          <w:spacing w:val="2"/>
          <w:sz w:val="24"/>
          <w:szCs w:val="24"/>
        </w:rPr>
        <w:t>日前，在原公告发布媒体上发布澄清公告，澄清或者修改的内容为采购</w:t>
      </w:r>
      <w:r>
        <w:rPr>
          <w:spacing w:val="1"/>
          <w:sz w:val="24"/>
          <w:szCs w:val="24"/>
        </w:rPr>
        <w:t>文件的组成部分；</w:t>
      </w:r>
      <w:r>
        <w:rPr>
          <w:sz w:val="24"/>
          <w:szCs w:val="24"/>
        </w:rPr>
        <w:t xml:space="preserve"> </w:t>
      </w:r>
      <w:r>
        <w:rPr>
          <w:spacing w:val="-4"/>
          <w:sz w:val="24"/>
          <w:szCs w:val="24"/>
        </w:rPr>
        <w:t>不足</w:t>
      </w:r>
      <w:r>
        <w:rPr>
          <w:spacing w:val="-47"/>
          <w:sz w:val="24"/>
          <w:szCs w:val="24"/>
        </w:rPr>
        <w:t xml:space="preserve"> </w:t>
      </w:r>
      <w:r>
        <w:rPr>
          <w:spacing w:val="-4"/>
          <w:sz w:val="24"/>
          <w:szCs w:val="24"/>
        </w:rPr>
        <w:t>3 日的，应当顺延提交投标文件的截止时</w:t>
      </w:r>
      <w:r>
        <w:rPr>
          <w:spacing w:val="-5"/>
          <w:sz w:val="24"/>
          <w:szCs w:val="24"/>
        </w:rPr>
        <w:t>间。</w:t>
      </w:r>
    </w:p>
    <w:p>
      <w:pPr>
        <w:pStyle w:val="4"/>
        <w:spacing w:before="112" w:line="264" w:lineRule="auto"/>
        <w:ind w:left="16" w:right="187" w:firstLine="488"/>
        <w:rPr>
          <w:sz w:val="24"/>
          <w:szCs w:val="24"/>
        </w:rPr>
      </w:pPr>
      <w:r>
        <w:rPr>
          <w:spacing w:val="-1"/>
          <w:sz w:val="24"/>
          <w:szCs w:val="24"/>
        </w:rPr>
        <w:t>16.3 供应商在规定的时间内未对采购文件提出疑</w:t>
      </w:r>
      <w:r>
        <w:rPr>
          <w:spacing w:val="-2"/>
          <w:sz w:val="24"/>
          <w:szCs w:val="24"/>
        </w:rPr>
        <w:t>问、质疑或要求澄清的，将视其为无</w:t>
      </w:r>
      <w:r>
        <w:rPr>
          <w:sz w:val="24"/>
          <w:szCs w:val="24"/>
        </w:rPr>
        <w:t xml:space="preserve"> </w:t>
      </w:r>
      <w:r>
        <w:rPr>
          <w:spacing w:val="-6"/>
          <w:sz w:val="24"/>
          <w:szCs w:val="24"/>
        </w:rPr>
        <w:t>异议。</w:t>
      </w:r>
    </w:p>
    <w:p>
      <w:pPr>
        <w:pStyle w:val="4"/>
        <w:spacing w:before="113" w:line="222" w:lineRule="auto"/>
        <w:ind w:left="504"/>
        <w:rPr>
          <w:sz w:val="24"/>
          <w:szCs w:val="24"/>
        </w:rPr>
      </w:pPr>
      <w:r>
        <w:rPr>
          <w:spacing w:val="-3"/>
          <w:sz w:val="24"/>
          <w:szCs w:val="24"/>
        </w:rPr>
        <w:t>16.4 磋商文件的解释</w:t>
      </w:r>
    </w:p>
    <w:p>
      <w:pPr>
        <w:pStyle w:val="4"/>
        <w:spacing w:before="112" w:line="222" w:lineRule="auto"/>
        <w:ind w:left="495"/>
        <w:rPr>
          <w:sz w:val="24"/>
          <w:szCs w:val="24"/>
        </w:rPr>
      </w:pPr>
      <w:r>
        <w:rPr>
          <w:spacing w:val="-1"/>
          <w:sz w:val="24"/>
          <w:szCs w:val="24"/>
        </w:rPr>
        <w:t>本磋商文件由招标人（或其委托的招标代理机构）负责解释。</w:t>
      </w:r>
    </w:p>
    <w:p>
      <w:pPr>
        <w:pStyle w:val="4"/>
        <w:spacing w:before="110" w:line="222" w:lineRule="auto"/>
        <w:ind w:left="504"/>
        <w:rPr>
          <w:sz w:val="24"/>
          <w:szCs w:val="24"/>
        </w:rPr>
      </w:pPr>
      <w:r>
        <w:rPr>
          <w:spacing w:val="-4"/>
          <w:sz w:val="24"/>
          <w:szCs w:val="24"/>
          <w14:textOutline w14:w="4358" w14:cap="sq" w14:cmpd="sng">
            <w14:solidFill>
              <w14:srgbClr w14:val="000000"/>
            </w14:solidFill>
            <w14:prstDash w14:val="solid"/>
            <w14:bevel/>
          </w14:textOutline>
        </w:rPr>
        <w:t>17.</w:t>
      </w:r>
      <w:r>
        <w:rPr>
          <w:spacing w:val="22"/>
          <w:sz w:val="24"/>
          <w:szCs w:val="24"/>
        </w:rPr>
        <w:t xml:space="preserve"> </w:t>
      </w:r>
      <w:r>
        <w:rPr>
          <w:spacing w:val="-4"/>
          <w:sz w:val="24"/>
          <w:szCs w:val="24"/>
          <w14:textOutline w14:w="4358" w14:cap="sq" w14:cmpd="sng">
            <w14:solidFill>
              <w14:srgbClr w14:val="000000"/>
            </w14:solidFill>
            <w14:prstDash w14:val="solid"/>
            <w14:bevel/>
          </w14:textOutline>
        </w:rPr>
        <w:t>磋商文件的发出</w:t>
      </w:r>
    </w:p>
    <w:p>
      <w:pPr>
        <w:pStyle w:val="4"/>
        <w:spacing w:before="111" w:line="266" w:lineRule="auto"/>
        <w:ind w:left="20" w:right="213" w:firstLine="484"/>
        <w:rPr>
          <w:sz w:val="24"/>
          <w:szCs w:val="24"/>
        </w:rPr>
      </w:pPr>
      <w:r>
        <w:rPr>
          <w:spacing w:val="-2"/>
          <w:sz w:val="24"/>
          <w:szCs w:val="24"/>
        </w:rPr>
        <w:t>17.1 磋商文件、磋商文件的澄清、修改、补充及招标答疑等均应报相关部门备案</w:t>
      </w:r>
      <w:r>
        <w:rPr>
          <w:spacing w:val="-3"/>
          <w:sz w:val="24"/>
          <w:szCs w:val="24"/>
        </w:rPr>
        <w:t>后，</w:t>
      </w:r>
      <w:r>
        <w:rPr>
          <w:sz w:val="24"/>
          <w:szCs w:val="24"/>
        </w:rPr>
        <w:t xml:space="preserve"> </w:t>
      </w:r>
      <w:r>
        <w:rPr>
          <w:spacing w:val="-5"/>
          <w:sz w:val="24"/>
          <w:szCs w:val="24"/>
        </w:rPr>
        <w:t>方可发出。</w:t>
      </w:r>
    </w:p>
    <w:p>
      <w:pPr>
        <w:pStyle w:val="4"/>
        <w:spacing w:before="143" w:line="338" w:lineRule="auto"/>
        <w:ind w:left="13" w:right="88" w:firstLine="491"/>
        <w:jc w:val="both"/>
        <w:rPr>
          <w:sz w:val="24"/>
          <w:szCs w:val="24"/>
        </w:rPr>
      </w:pPr>
      <w:r>
        <w:rPr>
          <w:spacing w:val="2"/>
          <w:sz w:val="24"/>
          <w:szCs w:val="24"/>
          <w14:textOutline w14:w="4358" w14:cap="sq" w14:cmpd="sng">
            <w14:solidFill>
              <w14:srgbClr w14:val="000000"/>
            </w14:solidFill>
            <w14:prstDash w14:val="solid"/>
            <w14:bevel/>
          </w14:textOutline>
        </w:rPr>
        <w:t>18.</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凡需要设置样品情形时，必须明确是否需要</w:t>
      </w:r>
      <w:r>
        <w:rPr>
          <w:spacing w:val="1"/>
          <w:sz w:val="24"/>
          <w:szCs w:val="24"/>
          <w14:textOutline w14:w="4358" w14:cap="sq" w14:cmpd="sng">
            <w14:solidFill>
              <w14:srgbClr w14:val="000000"/>
            </w14:solidFill>
            <w14:prstDash w14:val="solid"/>
            <w14:bevel/>
          </w14:textOutline>
        </w:rPr>
        <w:t>随样品提交检测报告，并明确检测机</w:t>
      </w:r>
      <w:r>
        <w:rPr>
          <w:spacing w:val="1"/>
          <w:sz w:val="24"/>
          <w:szCs w:val="24"/>
        </w:rPr>
        <w:t xml:space="preserve"> </w:t>
      </w:r>
      <w:r>
        <w:rPr>
          <w:spacing w:val="2"/>
          <w:sz w:val="24"/>
          <w:szCs w:val="24"/>
          <w14:textOutline w14:w="4358" w14:cap="sq" w14:cmpd="sng">
            <w14:solidFill>
              <w14:srgbClr w14:val="000000"/>
            </w14:solidFill>
            <w14:prstDash w14:val="solid"/>
            <w14:bevel/>
          </w14:textOutline>
        </w:rPr>
        <w:t>构的要求、检测内容、成交样品封存等事项。</w:t>
      </w:r>
      <w:r>
        <w:rPr>
          <w:spacing w:val="2"/>
          <w:sz w:val="24"/>
          <w:szCs w:val="24"/>
        </w:rPr>
        <w:t>（评标委员会无法判断样品是否</w:t>
      </w:r>
      <w:r>
        <w:rPr>
          <w:spacing w:val="1"/>
          <w:sz w:val="24"/>
          <w:szCs w:val="24"/>
        </w:rPr>
        <w:t xml:space="preserve">合格且样品 </w:t>
      </w:r>
      <w:r>
        <w:rPr>
          <w:spacing w:val="5"/>
          <w:sz w:val="24"/>
          <w:szCs w:val="24"/>
        </w:rPr>
        <w:t>需要提供给第三方权威检测机构检测的,在投标人提供招标人认可的第三方权</w:t>
      </w:r>
      <w:r>
        <w:rPr>
          <w:spacing w:val="4"/>
          <w:sz w:val="24"/>
          <w:szCs w:val="24"/>
        </w:rPr>
        <w:t xml:space="preserve">威检测机构 </w:t>
      </w:r>
      <w:r>
        <w:rPr>
          <w:spacing w:val="-2"/>
          <w:sz w:val="24"/>
          <w:szCs w:val="24"/>
        </w:rPr>
        <w:t>检测报告后，评标委员会推荐的成交候选人方可生效，采购人或代理机构发布成交（成交）</w:t>
      </w:r>
    </w:p>
    <w:p>
      <w:pPr>
        <w:pStyle w:val="4"/>
        <w:spacing w:before="1" w:line="222" w:lineRule="auto"/>
        <w:ind w:left="19"/>
        <w:rPr>
          <w:sz w:val="24"/>
          <w:szCs w:val="24"/>
        </w:rPr>
      </w:pPr>
      <w:r>
        <w:rPr>
          <w:spacing w:val="-5"/>
          <w:sz w:val="24"/>
          <w:szCs w:val="24"/>
        </w:rPr>
        <w:t>结果公告。</w:t>
      </w:r>
    </w:p>
    <w:p>
      <w:pPr>
        <w:pStyle w:val="4"/>
        <w:spacing w:before="119" w:line="264" w:lineRule="auto"/>
        <w:ind w:left="21" w:right="187" w:firstLine="415"/>
        <w:rPr>
          <w:sz w:val="24"/>
          <w:szCs w:val="24"/>
        </w:rPr>
        <w:sectPr>
          <w:footerReference r:id="rId22" w:type="default"/>
          <w:pgSz w:w="11906" w:h="16839"/>
          <w:pgMar w:top="1118" w:right="1134" w:bottom="1156" w:left="1134" w:header="878" w:footer="994" w:gutter="0"/>
          <w:pgNumType w:fmt="decimal"/>
          <w:cols w:space="720" w:num="1"/>
        </w:sectPr>
      </w:pPr>
      <w:r>
        <w:rPr>
          <w:spacing w:val="-3"/>
          <w:sz w:val="24"/>
          <w:szCs w:val="24"/>
        </w:rPr>
        <w:t>采购文件中应明确样品送检方式、检测费用支付方法、投标人在规定时间内无法提供第</w:t>
      </w:r>
      <w:r>
        <w:rPr>
          <w:spacing w:val="6"/>
          <w:sz w:val="24"/>
          <w:szCs w:val="24"/>
        </w:rPr>
        <w:t xml:space="preserve"> </w:t>
      </w:r>
      <w:r>
        <w:rPr>
          <w:spacing w:val="-1"/>
          <w:sz w:val="24"/>
          <w:szCs w:val="24"/>
        </w:rPr>
        <w:t>三方权威检测机构检测报告的处理方式。（采购人根据项目需求按上述要求自行描述）</w:t>
      </w:r>
    </w:p>
    <w:p>
      <w:pPr>
        <w:spacing w:line="254" w:lineRule="auto"/>
        <w:rPr>
          <w:rFonts w:ascii="Arial"/>
          <w:sz w:val="21"/>
        </w:rPr>
      </w:pPr>
    </w:p>
    <w:p>
      <w:pPr>
        <w:spacing w:line="255" w:lineRule="auto"/>
        <w:rPr>
          <w:rFonts w:ascii="Arial"/>
          <w:sz w:val="21"/>
        </w:rPr>
      </w:pPr>
    </w:p>
    <w:p>
      <w:pPr>
        <w:pStyle w:val="4"/>
        <w:spacing w:before="91" w:line="222" w:lineRule="auto"/>
        <w:ind w:left="3339"/>
        <w:rPr>
          <w:sz w:val="28"/>
          <w:szCs w:val="28"/>
        </w:rPr>
      </w:pPr>
      <w:r>
        <w:rPr>
          <w:spacing w:val="-1"/>
          <w:sz w:val="28"/>
          <w:szCs w:val="28"/>
          <w14:textOutline w14:w="5103" w14:cap="sq" w14:cmpd="sng">
            <w14:solidFill>
              <w14:srgbClr w14:val="000000"/>
            </w14:solidFill>
            <w14:prstDash w14:val="solid"/>
            <w14:bevel/>
          </w14:textOutline>
        </w:rPr>
        <w:t>（三）响应文件的编制</w:t>
      </w:r>
    </w:p>
    <w:p>
      <w:pPr>
        <w:spacing w:line="368" w:lineRule="auto"/>
        <w:rPr>
          <w:rFonts w:ascii="Arial"/>
          <w:sz w:val="21"/>
        </w:rPr>
      </w:pPr>
    </w:p>
    <w:p>
      <w:pPr>
        <w:pStyle w:val="4"/>
        <w:spacing w:before="78" w:line="221" w:lineRule="auto"/>
        <w:ind w:left="372"/>
        <w:rPr>
          <w:sz w:val="24"/>
          <w:szCs w:val="24"/>
        </w:rPr>
      </w:pPr>
      <w:r>
        <w:rPr>
          <w:spacing w:val="-2"/>
          <w:sz w:val="24"/>
          <w:szCs w:val="24"/>
          <w14:textOutline w14:w="4358" w14:cap="sq" w14:cmpd="sng">
            <w14:solidFill>
              <w14:srgbClr w14:val="000000"/>
            </w14:solidFill>
            <w14:prstDash w14:val="solid"/>
            <w14:bevel/>
          </w14:textOutline>
        </w:rPr>
        <w:t>19、投标的语言及度量衡单位</w:t>
      </w:r>
    </w:p>
    <w:p>
      <w:pPr>
        <w:pStyle w:val="4"/>
        <w:spacing w:before="151" w:line="339" w:lineRule="auto"/>
        <w:ind w:left="15" w:right="187" w:firstLine="333"/>
        <w:jc w:val="both"/>
        <w:rPr>
          <w:sz w:val="24"/>
          <w:szCs w:val="24"/>
        </w:rPr>
      </w:pPr>
      <w:r>
        <w:rPr>
          <w:spacing w:val="-2"/>
          <w:sz w:val="24"/>
          <w:szCs w:val="24"/>
        </w:rPr>
        <w:t>19.1</w:t>
      </w:r>
      <w:r>
        <w:rPr>
          <w:spacing w:val="-44"/>
          <w:sz w:val="24"/>
          <w:szCs w:val="24"/>
        </w:rPr>
        <w:t xml:space="preserve"> </w:t>
      </w:r>
      <w:r>
        <w:rPr>
          <w:spacing w:val="-2"/>
          <w:sz w:val="24"/>
          <w:szCs w:val="24"/>
        </w:rPr>
        <w:t>投标人提交的投标文件、技术文件和资料，以</w:t>
      </w:r>
      <w:r>
        <w:rPr>
          <w:spacing w:val="-3"/>
          <w:sz w:val="24"/>
          <w:szCs w:val="24"/>
        </w:rPr>
        <w:t>及投标人与招标人就有关投标的所有</w:t>
      </w:r>
      <w:r>
        <w:rPr>
          <w:sz w:val="24"/>
          <w:szCs w:val="24"/>
        </w:rPr>
        <w:t xml:space="preserve"> </w:t>
      </w:r>
      <w:r>
        <w:rPr>
          <w:spacing w:val="2"/>
          <w:sz w:val="24"/>
          <w:szCs w:val="24"/>
        </w:rPr>
        <w:t>来往函电均应使用中文。投标文件中若有英文或其他语言文字的资料，应提供</w:t>
      </w:r>
      <w:r>
        <w:rPr>
          <w:spacing w:val="1"/>
          <w:sz w:val="24"/>
          <w:szCs w:val="24"/>
        </w:rPr>
        <w:t>相应的中文</w:t>
      </w:r>
    </w:p>
    <w:p>
      <w:pPr>
        <w:pStyle w:val="4"/>
        <w:spacing w:line="220" w:lineRule="auto"/>
        <w:ind w:left="13"/>
        <w:rPr>
          <w:sz w:val="24"/>
          <w:szCs w:val="24"/>
        </w:rPr>
      </w:pPr>
      <w:r>
        <w:rPr>
          <w:spacing w:val="-1"/>
          <w:sz w:val="24"/>
          <w:szCs w:val="24"/>
        </w:rPr>
        <w:t>翻译资料。对不同文本投标文件的解释发生异议的，以中文文本为准。</w:t>
      </w:r>
    </w:p>
    <w:p>
      <w:pPr>
        <w:pStyle w:val="4"/>
        <w:spacing w:before="153" w:line="220" w:lineRule="auto"/>
        <w:ind w:left="468"/>
        <w:rPr>
          <w:sz w:val="24"/>
          <w:szCs w:val="24"/>
        </w:rPr>
      </w:pPr>
      <w:r>
        <w:rPr>
          <w:spacing w:val="-3"/>
          <w:sz w:val="24"/>
          <w:szCs w:val="24"/>
        </w:rPr>
        <w:t>19.2</w:t>
      </w:r>
      <w:r>
        <w:rPr>
          <w:spacing w:val="-20"/>
          <w:sz w:val="24"/>
          <w:szCs w:val="24"/>
        </w:rPr>
        <w:t xml:space="preserve"> </w:t>
      </w:r>
      <w:r>
        <w:rPr>
          <w:spacing w:val="-3"/>
          <w:sz w:val="24"/>
          <w:szCs w:val="24"/>
        </w:rPr>
        <w:t>除竞争性磋商文件中另有规定外，投标书所使用的度量衡均须采用法定计量单位。</w:t>
      </w:r>
    </w:p>
    <w:p>
      <w:pPr>
        <w:pStyle w:val="4"/>
        <w:spacing w:before="122" w:line="222" w:lineRule="auto"/>
        <w:ind w:left="485"/>
        <w:rPr>
          <w:sz w:val="24"/>
          <w:szCs w:val="24"/>
        </w:rPr>
      </w:pPr>
      <w:r>
        <w:rPr>
          <w:spacing w:val="-3"/>
          <w:sz w:val="24"/>
          <w:szCs w:val="24"/>
          <w14:textOutline w14:w="4358" w14:cap="sq" w14:cmpd="sng">
            <w14:solidFill>
              <w14:srgbClr w14:val="000000"/>
            </w14:solidFill>
            <w14:prstDash w14:val="solid"/>
            <w14:bevel/>
          </w14:textOutline>
        </w:rPr>
        <w:t>20、</w:t>
      </w:r>
      <w:r>
        <w:rPr>
          <w:spacing w:val="27"/>
          <w:sz w:val="24"/>
          <w:szCs w:val="24"/>
        </w:rPr>
        <w:t xml:space="preserve"> </w:t>
      </w:r>
      <w:r>
        <w:rPr>
          <w:spacing w:val="-3"/>
          <w:sz w:val="24"/>
          <w:szCs w:val="24"/>
          <w14:textOutline w14:w="4358" w14:cap="sq" w14:cmpd="sng">
            <w14:solidFill>
              <w14:srgbClr w14:val="000000"/>
            </w14:solidFill>
            <w14:prstDash w14:val="solid"/>
            <w14:bevel/>
          </w14:textOutline>
        </w:rPr>
        <w:t>响应文件的组成</w:t>
      </w:r>
    </w:p>
    <w:p>
      <w:pPr>
        <w:pStyle w:val="4"/>
        <w:spacing w:before="112" w:line="222" w:lineRule="auto"/>
        <w:ind w:left="506"/>
        <w:rPr>
          <w:sz w:val="24"/>
          <w:szCs w:val="24"/>
        </w:rPr>
      </w:pPr>
      <w:r>
        <w:rPr>
          <w:spacing w:val="-2"/>
          <w:sz w:val="24"/>
          <w:szCs w:val="24"/>
        </w:rPr>
        <w:t>资格证明文件和商务及技术文件两部分。</w:t>
      </w:r>
    </w:p>
    <w:p>
      <w:pPr>
        <w:pStyle w:val="4"/>
        <w:spacing w:before="143" w:line="222" w:lineRule="auto"/>
        <w:ind w:left="365"/>
        <w:rPr>
          <w:sz w:val="24"/>
          <w:szCs w:val="24"/>
        </w:rPr>
      </w:pPr>
      <w:r>
        <w:rPr>
          <w:spacing w:val="-2"/>
          <w:sz w:val="24"/>
          <w:szCs w:val="24"/>
          <w14:textOutline w14:w="4358" w14:cap="sq" w14:cmpd="sng">
            <w14:solidFill>
              <w14:srgbClr w14:val="000000"/>
            </w14:solidFill>
            <w14:prstDash w14:val="solid"/>
            <w14:bevel/>
          </w14:textOutline>
        </w:rPr>
        <w:t>20.1</w:t>
      </w:r>
      <w:r>
        <w:rPr>
          <w:spacing w:val="-25"/>
          <w:sz w:val="24"/>
          <w:szCs w:val="24"/>
        </w:rPr>
        <w:t xml:space="preserve"> </w:t>
      </w:r>
      <w:r>
        <w:rPr>
          <w:spacing w:val="-2"/>
          <w:sz w:val="24"/>
          <w:szCs w:val="24"/>
          <w14:textOutline w14:w="4358" w14:cap="sq" w14:cmpd="sng">
            <w14:solidFill>
              <w14:srgbClr w14:val="000000"/>
            </w14:solidFill>
            <w14:prstDash w14:val="solid"/>
            <w14:bevel/>
          </w14:textOutline>
        </w:rPr>
        <w:t>资格证明文件（包括但不限于）</w:t>
      </w:r>
    </w:p>
    <w:p>
      <w:pPr>
        <w:pStyle w:val="4"/>
        <w:spacing w:before="151" w:line="221" w:lineRule="auto"/>
        <w:ind w:left="382"/>
        <w:rPr>
          <w:sz w:val="24"/>
          <w:szCs w:val="24"/>
        </w:rPr>
      </w:pPr>
      <w:r>
        <w:rPr>
          <w:spacing w:val="-1"/>
          <w:sz w:val="24"/>
          <w:szCs w:val="24"/>
        </w:rPr>
        <w:t>资格证明文件是证明投标人有资格参加投标和中标</w:t>
      </w:r>
      <w:r>
        <w:rPr>
          <w:spacing w:val="-2"/>
          <w:sz w:val="24"/>
          <w:szCs w:val="24"/>
        </w:rPr>
        <w:t>后有能力履行合同的文件，这些文件</w:t>
      </w:r>
    </w:p>
    <w:p>
      <w:pPr>
        <w:pStyle w:val="4"/>
        <w:spacing w:before="154" w:line="220" w:lineRule="auto"/>
        <w:ind w:left="14"/>
        <w:rPr>
          <w:sz w:val="24"/>
          <w:szCs w:val="24"/>
        </w:rPr>
      </w:pPr>
      <w:r>
        <w:rPr>
          <w:spacing w:val="-1"/>
          <w:sz w:val="24"/>
          <w:szCs w:val="24"/>
        </w:rPr>
        <w:t>应能满足招标的要求，否则作无效投标处理。</w:t>
      </w:r>
    </w:p>
    <w:p>
      <w:pPr>
        <w:pStyle w:val="4"/>
        <w:spacing w:before="43" w:line="222" w:lineRule="auto"/>
        <w:ind w:left="259"/>
        <w:outlineLvl w:val="2"/>
        <w:rPr>
          <w:sz w:val="24"/>
          <w:szCs w:val="24"/>
        </w:rPr>
      </w:pPr>
      <w:r>
        <w:rPr>
          <w:spacing w:val="-3"/>
          <w:sz w:val="24"/>
          <w:szCs w:val="24"/>
        </w:rPr>
        <w:t>（1）开标一览表；</w:t>
      </w:r>
    </w:p>
    <w:p>
      <w:pPr>
        <w:pStyle w:val="4"/>
        <w:spacing w:before="24" w:line="222" w:lineRule="auto"/>
        <w:ind w:left="259"/>
        <w:outlineLvl w:val="2"/>
        <w:rPr>
          <w:sz w:val="24"/>
          <w:szCs w:val="24"/>
        </w:rPr>
      </w:pPr>
      <w:r>
        <w:rPr>
          <w:spacing w:val="-2"/>
          <w:sz w:val="24"/>
          <w:szCs w:val="24"/>
        </w:rPr>
        <w:t>（2）有效的三证合一营业执照副本；</w:t>
      </w:r>
    </w:p>
    <w:p>
      <w:pPr>
        <w:pStyle w:val="4"/>
        <w:spacing w:before="23" w:line="231" w:lineRule="auto"/>
        <w:ind w:left="254" w:right="187" w:firstLine="5"/>
        <w:outlineLvl w:val="2"/>
        <w:rPr>
          <w:sz w:val="24"/>
          <w:szCs w:val="24"/>
        </w:rPr>
      </w:pPr>
      <w:r>
        <w:rPr>
          <w:spacing w:val="-1"/>
          <w:sz w:val="24"/>
          <w:szCs w:val="24"/>
        </w:rPr>
        <w:t>（3）法定代表人投标需提供法定代表人资格证明书，委托代</w:t>
      </w:r>
      <w:r>
        <w:rPr>
          <w:spacing w:val="-2"/>
          <w:sz w:val="24"/>
          <w:szCs w:val="24"/>
        </w:rPr>
        <w:t>理人投标需提供法定代表人</w:t>
      </w:r>
      <w:r>
        <w:rPr>
          <w:sz w:val="24"/>
          <w:szCs w:val="24"/>
        </w:rPr>
        <w:t xml:space="preserve"> </w:t>
      </w:r>
      <w:r>
        <w:rPr>
          <w:spacing w:val="-3"/>
          <w:sz w:val="24"/>
          <w:szCs w:val="24"/>
        </w:rPr>
        <w:t>授权委托书；</w:t>
      </w:r>
    </w:p>
    <w:p>
      <w:pPr>
        <w:pStyle w:val="4"/>
        <w:spacing w:before="43" w:line="222" w:lineRule="auto"/>
        <w:ind w:left="259"/>
        <w:outlineLvl w:val="2"/>
        <w:rPr>
          <w:spacing w:val="-3"/>
          <w:sz w:val="24"/>
          <w:szCs w:val="24"/>
        </w:rPr>
      </w:pPr>
      <w:r>
        <w:rPr>
          <w:spacing w:val="-3"/>
          <w:sz w:val="24"/>
          <w:szCs w:val="24"/>
        </w:rPr>
        <w:t>（4）</w:t>
      </w:r>
      <w:r>
        <w:rPr>
          <w:rFonts w:hint="eastAsia"/>
          <w:spacing w:val="-3"/>
          <w:sz w:val="24"/>
          <w:szCs w:val="24"/>
          <w:lang w:val="en-US" w:eastAsia="zh-CN"/>
        </w:rPr>
        <w:t>未被“信用中国”（www.creditchina.gov.cn）、中国政府采购网（www.ccgp.gov.cn）列入失信被执行人、重大税收违法案件当事人名单、政府采购严重违法失信行为记录名单；</w:t>
      </w:r>
    </w:p>
    <w:p>
      <w:pPr>
        <w:pStyle w:val="4"/>
        <w:spacing w:before="43" w:line="222" w:lineRule="auto"/>
        <w:ind w:left="259"/>
        <w:outlineLvl w:val="2"/>
        <w:rPr>
          <w:spacing w:val="-3"/>
          <w:sz w:val="24"/>
          <w:szCs w:val="24"/>
        </w:rPr>
      </w:pPr>
      <w:r>
        <w:rPr>
          <w:spacing w:val="-3"/>
          <w:sz w:val="24"/>
          <w:szCs w:val="24"/>
        </w:rPr>
        <w:t>（5）</w:t>
      </w:r>
      <w:r>
        <w:rPr>
          <w:rFonts w:hint="eastAsia"/>
          <w:spacing w:val="-3"/>
          <w:sz w:val="24"/>
          <w:szCs w:val="24"/>
          <w:lang w:val="en-US" w:eastAsia="zh-CN"/>
        </w:rPr>
        <w:t>投标企业须提供投标人（被授权在职人员）近1个月有效的社保证明；</w:t>
      </w:r>
    </w:p>
    <w:p>
      <w:pPr>
        <w:pStyle w:val="4"/>
        <w:spacing w:before="43" w:line="222" w:lineRule="auto"/>
        <w:ind w:left="259"/>
        <w:outlineLvl w:val="2"/>
        <w:rPr>
          <w:spacing w:val="-3"/>
          <w:sz w:val="24"/>
          <w:szCs w:val="24"/>
        </w:rPr>
      </w:pPr>
      <w:r>
        <w:rPr>
          <w:spacing w:val="-3"/>
          <w:sz w:val="24"/>
          <w:szCs w:val="24"/>
        </w:rPr>
        <w:t>（</w:t>
      </w:r>
      <w:r>
        <w:rPr>
          <w:rFonts w:hint="eastAsia"/>
          <w:spacing w:val="-3"/>
          <w:sz w:val="24"/>
          <w:szCs w:val="24"/>
          <w:lang w:val="en-US" w:eastAsia="zh-CN"/>
        </w:rPr>
        <w:t>6</w:t>
      </w:r>
      <w:r>
        <w:rPr>
          <w:spacing w:val="-3"/>
          <w:sz w:val="24"/>
          <w:szCs w:val="24"/>
        </w:rPr>
        <w:t>）投标保证金</w:t>
      </w:r>
      <w:r>
        <w:rPr>
          <w:rFonts w:hint="eastAsia"/>
          <w:spacing w:val="-3"/>
          <w:sz w:val="24"/>
          <w:szCs w:val="24"/>
          <w:lang w:eastAsia="zh-CN"/>
        </w:rPr>
        <w:t>收据</w:t>
      </w:r>
      <w:r>
        <w:rPr>
          <w:spacing w:val="-3"/>
          <w:sz w:val="24"/>
          <w:szCs w:val="24"/>
        </w:rPr>
        <w:t>或保函等票据；</w:t>
      </w:r>
    </w:p>
    <w:p>
      <w:pPr>
        <w:pStyle w:val="4"/>
        <w:spacing w:before="43" w:line="222" w:lineRule="auto"/>
        <w:ind w:left="259"/>
        <w:outlineLvl w:val="2"/>
        <w:rPr>
          <w:spacing w:val="-3"/>
          <w:sz w:val="24"/>
          <w:szCs w:val="24"/>
        </w:rPr>
      </w:pPr>
      <w:r>
        <w:rPr>
          <w:spacing w:val="-3"/>
          <w:sz w:val="24"/>
          <w:szCs w:val="24"/>
        </w:rPr>
        <w:t>（</w:t>
      </w:r>
      <w:r>
        <w:rPr>
          <w:rFonts w:hint="eastAsia"/>
          <w:spacing w:val="-3"/>
          <w:sz w:val="24"/>
          <w:szCs w:val="24"/>
          <w:lang w:val="en-US" w:eastAsia="zh-CN"/>
        </w:rPr>
        <w:t>7</w:t>
      </w:r>
      <w:r>
        <w:rPr>
          <w:spacing w:val="-3"/>
          <w:sz w:val="24"/>
          <w:szCs w:val="24"/>
        </w:rPr>
        <w:t>）中小企业声明函；</w:t>
      </w:r>
    </w:p>
    <w:p>
      <w:pPr>
        <w:pStyle w:val="4"/>
        <w:spacing w:before="43" w:line="222" w:lineRule="auto"/>
        <w:ind w:left="259"/>
        <w:outlineLvl w:val="2"/>
        <w:rPr>
          <w:spacing w:val="-3"/>
          <w:sz w:val="24"/>
          <w:szCs w:val="24"/>
        </w:rPr>
      </w:pPr>
      <w:r>
        <w:rPr>
          <w:spacing w:val="-3"/>
          <w:sz w:val="24"/>
          <w:szCs w:val="24"/>
        </w:rPr>
        <w:t>（</w:t>
      </w:r>
      <w:r>
        <w:rPr>
          <w:rFonts w:hint="eastAsia"/>
          <w:spacing w:val="-3"/>
          <w:sz w:val="24"/>
          <w:szCs w:val="24"/>
          <w:lang w:val="en-US" w:eastAsia="zh-CN"/>
        </w:rPr>
        <w:t>8</w:t>
      </w:r>
      <w:r>
        <w:rPr>
          <w:spacing w:val="-3"/>
          <w:sz w:val="24"/>
          <w:szCs w:val="24"/>
        </w:rPr>
        <w:t>）投标人须知资料表要求的其他资格证明文件；</w:t>
      </w:r>
    </w:p>
    <w:p>
      <w:pPr>
        <w:pStyle w:val="4"/>
        <w:spacing w:before="145" w:line="222" w:lineRule="auto"/>
        <w:ind w:left="365"/>
        <w:rPr>
          <w:sz w:val="24"/>
          <w:szCs w:val="24"/>
        </w:rPr>
      </w:pPr>
      <w:r>
        <w:rPr>
          <w:sz w:val="24"/>
          <w:szCs w:val="24"/>
          <w14:textOutline w14:w="4358" w14:cap="sq" w14:cmpd="sng">
            <w14:solidFill>
              <w14:srgbClr w14:val="000000"/>
            </w14:solidFill>
            <w14:prstDash w14:val="solid"/>
            <w14:bevel/>
          </w14:textOutline>
        </w:rPr>
        <w:t>20.2</w:t>
      </w:r>
      <w:r>
        <w:rPr>
          <w:sz w:val="24"/>
          <w:szCs w:val="24"/>
        </w:rPr>
        <w:t xml:space="preserve"> </w:t>
      </w:r>
      <w:r>
        <w:rPr>
          <w:sz w:val="24"/>
          <w:szCs w:val="24"/>
          <w14:textOutline w14:w="4358" w14:cap="sq" w14:cmpd="sng">
            <w14:solidFill>
              <w14:srgbClr w14:val="000000"/>
            </w14:solidFill>
            <w14:prstDash w14:val="solid"/>
            <w14:bevel/>
          </w14:textOutline>
        </w:rPr>
        <w:t>商务及技术文件（包括但不限于）</w:t>
      </w:r>
    </w:p>
    <w:p>
      <w:pPr>
        <w:pStyle w:val="4"/>
        <w:spacing w:before="121" w:line="222" w:lineRule="auto"/>
        <w:ind w:left="504"/>
        <w:rPr>
          <w:sz w:val="24"/>
          <w:szCs w:val="24"/>
        </w:rPr>
      </w:pPr>
      <w:r>
        <w:rPr>
          <w:spacing w:val="-6"/>
          <w:sz w:val="24"/>
          <w:szCs w:val="24"/>
        </w:rPr>
        <w:t>1、投标书（附件</w:t>
      </w:r>
      <w:r>
        <w:rPr>
          <w:spacing w:val="-28"/>
          <w:sz w:val="24"/>
          <w:szCs w:val="24"/>
        </w:rPr>
        <w:t xml:space="preserve"> </w:t>
      </w:r>
      <w:r>
        <w:rPr>
          <w:spacing w:val="-6"/>
          <w:sz w:val="24"/>
          <w:szCs w:val="24"/>
        </w:rPr>
        <w:t>1）</w:t>
      </w:r>
    </w:p>
    <w:p>
      <w:pPr>
        <w:pStyle w:val="4"/>
        <w:spacing w:before="109" w:line="401" w:lineRule="exact"/>
        <w:ind w:left="490"/>
        <w:rPr>
          <w:sz w:val="24"/>
          <w:szCs w:val="24"/>
        </w:rPr>
      </w:pPr>
      <w:r>
        <w:rPr>
          <w:spacing w:val="-2"/>
          <w:position w:val="11"/>
          <w:sz w:val="24"/>
          <w:szCs w:val="24"/>
        </w:rPr>
        <w:t>2、投标分项报价表（附件</w:t>
      </w:r>
      <w:r>
        <w:rPr>
          <w:spacing w:val="-45"/>
          <w:position w:val="11"/>
          <w:sz w:val="24"/>
          <w:szCs w:val="24"/>
        </w:rPr>
        <w:t xml:space="preserve"> </w:t>
      </w:r>
      <w:r>
        <w:rPr>
          <w:spacing w:val="-2"/>
          <w:position w:val="11"/>
          <w:sz w:val="24"/>
          <w:szCs w:val="24"/>
        </w:rPr>
        <w:t>2）</w:t>
      </w:r>
    </w:p>
    <w:p>
      <w:pPr>
        <w:pStyle w:val="4"/>
        <w:spacing w:before="1" w:line="220" w:lineRule="auto"/>
        <w:ind w:left="492"/>
        <w:rPr>
          <w:sz w:val="24"/>
          <w:szCs w:val="24"/>
        </w:rPr>
      </w:pPr>
      <w:r>
        <w:rPr>
          <w:spacing w:val="-2"/>
          <w:sz w:val="24"/>
          <w:szCs w:val="24"/>
        </w:rPr>
        <w:t>3、货物说明一览表（附件</w:t>
      </w:r>
      <w:r>
        <w:rPr>
          <w:spacing w:val="-47"/>
          <w:sz w:val="24"/>
          <w:szCs w:val="24"/>
        </w:rPr>
        <w:t xml:space="preserve"> </w:t>
      </w:r>
      <w:r>
        <w:rPr>
          <w:spacing w:val="-2"/>
          <w:sz w:val="24"/>
          <w:szCs w:val="24"/>
        </w:rPr>
        <w:t>3）</w:t>
      </w:r>
    </w:p>
    <w:p>
      <w:pPr>
        <w:pStyle w:val="4"/>
        <w:spacing w:before="114" w:line="222" w:lineRule="auto"/>
        <w:ind w:left="486"/>
        <w:rPr>
          <w:sz w:val="24"/>
          <w:szCs w:val="24"/>
        </w:rPr>
      </w:pPr>
      <w:r>
        <w:rPr>
          <w:spacing w:val="-2"/>
          <w:sz w:val="24"/>
          <w:szCs w:val="24"/>
        </w:rPr>
        <w:t>4、技术规格偏离表（附件</w:t>
      </w:r>
      <w:r>
        <w:rPr>
          <w:spacing w:val="-41"/>
          <w:sz w:val="24"/>
          <w:szCs w:val="24"/>
        </w:rPr>
        <w:t xml:space="preserve"> </w:t>
      </w:r>
      <w:r>
        <w:rPr>
          <w:spacing w:val="-2"/>
          <w:sz w:val="24"/>
          <w:szCs w:val="24"/>
        </w:rPr>
        <w:t>4）</w:t>
      </w:r>
    </w:p>
    <w:p>
      <w:pPr>
        <w:pStyle w:val="4"/>
        <w:spacing w:before="110" w:line="222" w:lineRule="auto"/>
        <w:ind w:left="492"/>
        <w:rPr>
          <w:sz w:val="24"/>
          <w:szCs w:val="24"/>
        </w:rPr>
      </w:pPr>
      <w:r>
        <w:rPr>
          <w:spacing w:val="-2"/>
          <w:sz w:val="24"/>
          <w:szCs w:val="24"/>
        </w:rPr>
        <w:t>5、商务条款偏离表（附件</w:t>
      </w:r>
      <w:r>
        <w:rPr>
          <w:spacing w:val="-47"/>
          <w:sz w:val="24"/>
          <w:szCs w:val="24"/>
        </w:rPr>
        <w:t xml:space="preserve"> </w:t>
      </w:r>
      <w:r>
        <w:rPr>
          <w:spacing w:val="-2"/>
          <w:sz w:val="24"/>
          <w:szCs w:val="24"/>
        </w:rPr>
        <w:t>5）</w:t>
      </w:r>
    </w:p>
    <w:p>
      <w:pPr>
        <w:pStyle w:val="4"/>
        <w:spacing w:before="111" w:line="221" w:lineRule="auto"/>
        <w:ind w:left="489"/>
        <w:rPr>
          <w:spacing w:val="-1"/>
          <w:sz w:val="24"/>
          <w:szCs w:val="24"/>
        </w:rPr>
      </w:pPr>
      <w:r>
        <w:rPr>
          <w:spacing w:val="-1"/>
          <w:sz w:val="24"/>
          <w:szCs w:val="24"/>
        </w:rPr>
        <w:t>6、投标人关联单位的说明</w:t>
      </w:r>
    </w:p>
    <w:p>
      <w:pPr>
        <w:pStyle w:val="4"/>
        <w:spacing w:line="220" w:lineRule="auto"/>
        <w:ind w:firstLine="472" w:firstLineChars="200"/>
        <w:rPr>
          <w:sz w:val="24"/>
          <w:szCs w:val="24"/>
        </w:rPr>
      </w:pPr>
      <w:r>
        <w:rPr>
          <w:rFonts w:hint="eastAsia"/>
          <w:spacing w:val="-2"/>
          <w:sz w:val="24"/>
          <w:szCs w:val="24"/>
          <w:lang w:val="en-US" w:eastAsia="zh-CN"/>
        </w:rPr>
        <w:t>7</w:t>
      </w:r>
      <w:r>
        <w:rPr>
          <w:spacing w:val="-2"/>
          <w:sz w:val="24"/>
          <w:szCs w:val="24"/>
        </w:rPr>
        <w:t>、《残疾人福利性单位声明函》（附件</w:t>
      </w:r>
      <w:r>
        <w:rPr>
          <w:spacing w:val="-31"/>
          <w:sz w:val="24"/>
          <w:szCs w:val="24"/>
        </w:rPr>
        <w:t xml:space="preserve"> </w:t>
      </w:r>
      <w:r>
        <w:rPr>
          <w:rFonts w:hint="eastAsia"/>
          <w:spacing w:val="-2"/>
          <w:sz w:val="24"/>
          <w:szCs w:val="24"/>
          <w:lang w:val="en-US" w:eastAsia="zh-CN"/>
        </w:rPr>
        <w:t>6</w:t>
      </w:r>
      <w:r>
        <w:rPr>
          <w:spacing w:val="-2"/>
          <w:sz w:val="24"/>
          <w:szCs w:val="24"/>
        </w:rPr>
        <w:t>）</w:t>
      </w:r>
    </w:p>
    <w:p>
      <w:pPr>
        <w:pStyle w:val="4"/>
        <w:spacing w:before="114" w:line="220" w:lineRule="auto"/>
        <w:ind w:left="488"/>
        <w:rPr>
          <w:sz w:val="24"/>
          <w:szCs w:val="24"/>
        </w:rPr>
      </w:pPr>
      <w:r>
        <w:rPr>
          <w:rFonts w:hint="eastAsia"/>
          <w:spacing w:val="-1"/>
          <w:sz w:val="24"/>
          <w:szCs w:val="24"/>
          <w:lang w:val="en-US" w:eastAsia="zh-CN"/>
        </w:rPr>
        <w:t>8</w:t>
      </w:r>
      <w:r>
        <w:rPr>
          <w:spacing w:val="-1"/>
          <w:sz w:val="24"/>
          <w:szCs w:val="24"/>
        </w:rPr>
        <w:t>、评分标准和细则中技术部分证明材料（格式自拟）</w:t>
      </w:r>
    </w:p>
    <w:p>
      <w:pPr>
        <w:pStyle w:val="4"/>
        <w:spacing w:before="112" w:line="220" w:lineRule="auto"/>
        <w:ind w:left="504"/>
        <w:rPr>
          <w:sz w:val="24"/>
          <w:szCs w:val="24"/>
        </w:rPr>
      </w:pPr>
      <w:r>
        <w:rPr>
          <w:rFonts w:hint="eastAsia"/>
          <w:spacing w:val="-1"/>
          <w:sz w:val="24"/>
          <w:szCs w:val="24"/>
          <w:lang w:val="en-US" w:eastAsia="zh-CN"/>
        </w:rPr>
        <w:t>9</w:t>
      </w:r>
      <w:r>
        <w:rPr>
          <w:spacing w:val="-1"/>
          <w:sz w:val="24"/>
          <w:szCs w:val="24"/>
        </w:rPr>
        <w:t>、评分标准和细则中商务部分证明材料（格式</w:t>
      </w:r>
      <w:r>
        <w:rPr>
          <w:spacing w:val="-2"/>
          <w:sz w:val="24"/>
          <w:szCs w:val="24"/>
        </w:rPr>
        <w:t>自拟）</w:t>
      </w:r>
    </w:p>
    <w:p>
      <w:pPr>
        <w:pStyle w:val="4"/>
        <w:spacing w:before="111" w:line="221" w:lineRule="auto"/>
        <w:ind w:left="489"/>
        <w:rPr>
          <w:spacing w:val="-2"/>
          <w:sz w:val="24"/>
          <w:szCs w:val="24"/>
        </w:rPr>
      </w:pPr>
      <w:r>
        <w:rPr>
          <w:spacing w:val="-1"/>
          <w:sz w:val="24"/>
          <w:szCs w:val="24"/>
        </w:rPr>
        <w:t>1</w:t>
      </w:r>
      <w:r>
        <w:rPr>
          <w:rFonts w:hint="eastAsia"/>
          <w:spacing w:val="-1"/>
          <w:sz w:val="24"/>
          <w:szCs w:val="24"/>
          <w:lang w:val="en-US" w:eastAsia="zh-CN"/>
        </w:rPr>
        <w:t>0</w:t>
      </w:r>
      <w:r>
        <w:rPr>
          <w:spacing w:val="-1"/>
          <w:sz w:val="24"/>
          <w:szCs w:val="24"/>
        </w:rPr>
        <w:t>、投标人认为有必要提供的其他证明材料（格式自</w:t>
      </w:r>
      <w:r>
        <w:rPr>
          <w:spacing w:val="-2"/>
          <w:sz w:val="24"/>
          <w:szCs w:val="24"/>
        </w:rPr>
        <w:t>拟）</w:t>
      </w:r>
    </w:p>
    <w:p>
      <w:pPr>
        <w:pStyle w:val="4"/>
        <w:spacing w:before="115" w:line="220" w:lineRule="auto"/>
        <w:ind w:left="501"/>
        <w:rPr>
          <w:sz w:val="24"/>
          <w:szCs w:val="24"/>
        </w:rPr>
      </w:pPr>
      <w:r>
        <w:rPr>
          <w:spacing w:val="1"/>
          <w:sz w:val="24"/>
          <w:szCs w:val="24"/>
          <w:u w:val="single" w:color="000000"/>
          <w14:textOutline w14:w="4358" w14:cap="sq" w14:cmpd="sng">
            <w14:solidFill>
              <w14:srgbClr w14:val="000000"/>
            </w14:solidFill>
            <w14:prstDash w14:val="solid"/>
            <w14:bevel/>
          </w14:textOutline>
        </w:rPr>
        <w:t>注：以上材料须逐页加盖单位公章。</w:t>
      </w:r>
    </w:p>
    <w:p>
      <w:pPr>
        <w:pStyle w:val="4"/>
        <w:spacing w:before="111" w:line="221" w:lineRule="auto"/>
        <w:ind w:left="489"/>
        <w:rPr>
          <w:spacing w:val="-2"/>
          <w:sz w:val="24"/>
          <w:szCs w:val="24"/>
        </w:rPr>
      </w:pPr>
    </w:p>
    <w:p>
      <w:pPr>
        <w:spacing w:line="221" w:lineRule="auto"/>
        <w:rPr>
          <w:sz w:val="24"/>
          <w:szCs w:val="24"/>
        </w:rPr>
        <w:sectPr>
          <w:footerReference r:id="rId23" w:type="default"/>
          <w:pgSz w:w="11906" w:h="16839"/>
          <w:pgMar w:top="1118" w:right="1134" w:bottom="1156" w:left="1134" w:header="878" w:footer="994" w:gutter="0"/>
          <w:pgNumType w:fmt="decimal"/>
          <w:cols w:space="720" w:num="1"/>
        </w:sectPr>
      </w:pPr>
    </w:p>
    <w:p>
      <w:pPr>
        <w:spacing w:line="355" w:lineRule="auto"/>
        <w:rPr>
          <w:rFonts w:ascii="Arial"/>
          <w:sz w:val="21"/>
        </w:rPr>
      </w:pPr>
    </w:p>
    <w:p>
      <w:pPr>
        <w:pStyle w:val="4"/>
        <w:spacing w:before="112" w:line="222" w:lineRule="auto"/>
        <w:ind w:left="490"/>
        <w:rPr>
          <w:sz w:val="24"/>
          <w:szCs w:val="24"/>
        </w:rPr>
      </w:pPr>
      <w:r>
        <w:rPr>
          <w:spacing w:val="-3"/>
          <w:sz w:val="24"/>
          <w:szCs w:val="24"/>
        </w:rPr>
        <w:t>20.3</w:t>
      </w:r>
      <w:r>
        <w:rPr>
          <w:spacing w:val="-40"/>
          <w:sz w:val="24"/>
          <w:szCs w:val="24"/>
        </w:rPr>
        <w:t xml:space="preserve"> </w:t>
      </w:r>
      <w:r>
        <w:rPr>
          <w:spacing w:val="-3"/>
          <w:sz w:val="24"/>
          <w:szCs w:val="24"/>
        </w:rPr>
        <w:t>投标文件的要求</w:t>
      </w:r>
    </w:p>
    <w:p>
      <w:pPr>
        <w:pStyle w:val="4"/>
        <w:spacing w:before="113" w:line="278" w:lineRule="auto"/>
        <w:ind w:left="14" w:right="187" w:firstLine="485"/>
        <w:rPr>
          <w:sz w:val="24"/>
          <w:szCs w:val="24"/>
        </w:rPr>
      </w:pPr>
      <w:r>
        <w:rPr>
          <w:spacing w:val="-1"/>
          <w:sz w:val="24"/>
          <w:szCs w:val="24"/>
        </w:rPr>
        <w:t>（1）供应商应仔细阅读竞争性磋商文件的所有内容，按</w:t>
      </w:r>
      <w:r>
        <w:rPr>
          <w:spacing w:val="-2"/>
          <w:sz w:val="24"/>
          <w:szCs w:val="24"/>
        </w:rPr>
        <w:t>照竞争性磋商文件的要求详细</w:t>
      </w:r>
      <w:r>
        <w:rPr>
          <w:sz w:val="24"/>
          <w:szCs w:val="24"/>
        </w:rPr>
        <w:t xml:space="preserve"> </w:t>
      </w:r>
      <w:r>
        <w:rPr>
          <w:spacing w:val="2"/>
          <w:sz w:val="24"/>
          <w:szCs w:val="24"/>
        </w:rPr>
        <w:t>编制投标文件，所提交的全部资料必须真实有效，并且要保证字迹清晰易于辨认</w:t>
      </w:r>
      <w:r>
        <w:rPr>
          <w:spacing w:val="1"/>
          <w:sz w:val="24"/>
          <w:szCs w:val="24"/>
        </w:rPr>
        <w:t>。投标文</w:t>
      </w:r>
      <w:r>
        <w:rPr>
          <w:sz w:val="24"/>
          <w:szCs w:val="24"/>
        </w:rPr>
        <w:t xml:space="preserve"> </w:t>
      </w:r>
      <w:r>
        <w:rPr>
          <w:spacing w:val="-1"/>
          <w:sz w:val="24"/>
          <w:szCs w:val="24"/>
        </w:rPr>
        <w:t>件应对竞争性磋商文件实质性内容作出响应，否则按无效标处理。</w:t>
      </w:r>
    </w:p>
    <w:p>
      <w:pPr>
        <w:pStyle w:val="4"/>
        <w:spacing w:before="114" w:line="265" w:lineRule="auto"/>
        <w:ind w:left="14" w:right="187" w:firstLine="485"/>
        <w:rPr>
          <w:sz w:val="24"/>
          <w:szCs w:val="24"/>
        </w:rPr>
      </w:pPr>
      <w:r>
        <w:rPr>
          <w:spacing w:val="-1"/>
          <w:sz w:val="24"/>
          <w:szCs w:val="24"/>
        </w:rPr>
        <w:t>（2）投标文件格式应按本竞争性磋商文件第六章格式要</w:t>
      </w:r>
      <w:r>
        <w:rPr>
          <w:spacing w:val="-2"/>
          <w:sz w:val="24"/>
          <w:szCs w:val="24"/>
        </w:rPr>
        <w:t>求编制，不得对竞争性磋商文</w:t>
      </w:r>
      <w:r>
        <w:rPr>
          <w:sz w:val="24"/>
          <w:szCs w:val="24"/>
        </w:rPr>
        <w:t xml:space="preserve"> </w:t>
      </w:r>
      <w:r>
        <w:rPr>
          <w:spacing w:val="-1"/>
          <w:sz w:val="24"/>
          <w:szCs w:val="24"/>
        </w:rPr>
        <w:t>件格式进行增删更改，否则按无效标处理。</w:t>
      </w:r>
    </w:p>
    <w:p>
      <w:pPr>
        <w:pStyle w:val="4"/>
        <w:spacing w:before="110" w:line="265" w:lineRule="auto"/>
        <w:ind w:left="45" w:right="187" w:firstLine="454"/>
        <w:rPr>
          <w:sz w:val="24"/>
          <w:szCs w:val="24"/>
        </w:rPr>
      </w:pPr>
      <w:r>
        <w:rPr>
          <w:spacing w:val="-1"/>
          <w:sz w:val="24"/>
          <w:szCs w:val="24"/>
        </w:rPr>
        <w:t>（3）对竞争性磋商文件格式可更改的例外情况：竞争性</w:t>
      </w:r>
      <w:r>
        <w:rPr>
          <w:spacing w:val="-2"/>
          <w:sz w:val="24"/>
          <w:szCs w:val="24"/>
        </w:rPr>
        <w:t>磋商文件第六章附件格式要求</w:t>
      </w:r>
      <w:r>
        <w:rPr>
          <w:sz w:val="24"/>
          <w:szCs w:val="24"/>
        </w:rPr>
        <w:t xml:space="preserve"> </w:t>
      </w:r>
      <w:r>
        <w:rPr>
          <w:spacing w:val="-1"/>
          <w:sz w:val="24"/>
          <w:szCs w:val="24"/>
        </w:rPr>
        <w:t>中明确规定表格中行数不够用时可按相同格式增加行数，其他一切内</w:t>
      </w:r>
      <w:r>
        <w:rPr>
          <w:spacing w:val="-2"/>
          <w:sz w:val="24"/>
          <w:szCs w:val="24"/>
        </w:rPr>
        <w:t>容和格式不得更改。</w:t>
      </w:r>
    </w:p>
    <w:p>
      <w:pPr>
        <w:pStyle w:val="4"/>
        <w:spacing w:before="115" w:line="263" w:lineRule="auto"/>
        <w:ind w:left="13" w:right="188" w:firstLine="485"/>
        <w:rPr>
          <w:sz w:val="24"/>
          <w:szCs w:val="24"/>
        </w:rPr>
      </w:pPr>
      <w:r>
        <w:rPr>
          <w:spacing w:val="2"/>
          <w:sz w:val="24"/>
          <w:szCs w:val="24"/>
        </w:rPr>
        <w:t>（4）投标文件为电子投标文件，电子投标文件按“政采云供应商项目</w:t>
      </w:r>
      <w:r>
        <w:rPr>
          <w:spacing w:val="1"/>
          <w:sz w:val="24"/>
          <w:szCs w:val="24"/>
        </w:rPr>
        <w:t>采购-电子招投</w:t>
      </w:r>
      <w:r>
        <w:rPr>
          <w:sz w:val="24"/>
          <w:szCs w:val="24"/>
        </w:rPr>
        <w:t xml:space="preserve"> </w:t>
      </w:r>
      <w:r>
        <w:rPr>
          <w:spacing w:val="-2"/>
          <w:sz w:val="24"/>
          <w:szCs w:val="24"/>
        </w:rPr>
        <w:t>标操作指南</w:t>
      </w:r>
      <w:r>
        <w:rPr>
          <w:spacing w:val="-87"/>
          <w:sz w:val="24"/>
          <w:szCs w:val="24"/>
        </w:rPr>
        <w:t xml:space="preserve"> </w:t>
      </w:r>
      <w:r>
        <w:rPr>
          <w:spacing w:val="-2"/>
          <w:sz w:val="24"/>
          <w:szCs w:val="24"/>
        </w:rPr>
        <w:t>”及本竞争性磋商文件要求制作、加密传输。</w:t>
      </w:r>
    </w:p>
    <w:p>
      <w:pPr>
        <w:pStyle w:val="4"/>
        <w:spacing w:before="115" w:line="265" w:lineRule="auto"/>
        <w:ind w:left="16" w:right="187" w:firstLine="483"/>
        <w:rPr>
          <w:sz w:val="24"/>
          <w:szCs w:val="24"/>
        </w:rPr>
      </w:pPr>
      <w:r>
        <w:rPr>
          <w:spacing w:val="-1"/>
          <w:sz w:val="24"/>
          <w:szCs w:val="24"/>
        </w:rPr>
        <w:t>（5）投标文件未在投标截止时间前完成传输的，视为投</w:t>
      </w:r>
      <w:r>
        <w:rPr>
          <w:spacing w:val="-2"/>
          <w:sz w:val="24"/>
          <w:szCs w:val="24"/>
        </w:rPr>
        <w:t>标文件撤回；投标文件未按时</w:t>
      </w:r>
      <w:r>
        <w:rPr>
          <w:sz w:val="24"/>
          <w:szCs w:val="24"/>
        </w:rPr>
        <w:t xml:space="preserve"> </w:t>
      </w:r>
      <w:r>
        <w:rPr>
          <w:spacing w:val="-1"/>
          <w:sz w:val="24"/>
          <w:szCs w:val="24"/>
        </w:rPr>
        <w:t>解密也未提供备份投标文件的，亦视为投标文件撤回。</w:t>
      </w:r>
    </w:p>
    <w:p>
      <w:pPr>
        <w:pStyle w:val="4"/>
        <w:spacing w:before="143" w:line="220" w:lineRule="auto"/>
        <w:ind w:left="490"/>
        <w:rPr>
          <w:sz w:val="24"/>
          <w:szCs w:val="24"/>
        </w:rPr>
      </w:pPr>
      <w:r>
        <w:rPr>
          <w:spacing w:val="-1"/>
          <w:sz w:val="24"/>
          <w:szCs w:val="24"/>
          <w14:textOutline w14:w="4358" w14:cap="sq" w14:cmpd="sng">
            <w14:solidFill>
              <w14:srgbClr w14:val="000000"/>
            </w14:solidFill>
            <w14:prstDash w14:val="solid"/>
            <w14:bevel/>
          </w14:textOutline>
        </w:rPr>
        <w:t>21</w:t>
      </w:r>
      <w:r>
        <w:rPr>
          <w:spacing w:val="-1"/>
          <w:sz w:val="24"/>
          <w:szCs w:val="24"/>
        </w:rPr>
        <w:t>、</w:t>
      </w:r>
      <w:r>
        <w:rPr>
          <w:spacing w:val="-1"/>
          <w:sz w:val="24"/>
          <w:szCs w:val="24"/>
          <w14:textOutline w14:w="4358" w14:cap="sq" w14:cmpd="sng">
            <w14:solidFill>
              <w14:srgbClr w14:val="000000"/>
            </w14:solidFill>
            <w14:prstDash w14:val="solid"/>
            <w14:bevel/>
          </w14:textOutline>
        </w:rPr>
        <w:t>竞争性磋商报价</w:t>
      </w:r>
    </w:p>
    <w:p>
      <w:pPr>
        <w:pStyle w:val="4"/>
        <w:spacing w:before="153" w:line="221" w:lineRule="auto"/>
        <w:ind w:left="490"/>
        <w:rPr>
          <w:sz w:val="24"/>
          <w:szCs w:val="24"/>
        </w:rPr>
      </w:pPr>
      <w:r>
        <w:rPr>
          <w:spacing w:val="-1"/>
          <w:sz w:val="24"/>
          <w:szCs w:val="24"/>
        </w:rPr>
        <w:t>21.1</w:t>
      </w:r>
      <w:r>
        <w:rPr>
          <w:spacing w:val="-45"/>
          <w:sz w:val="24"/>
          <w:szCs w:val="24"/>
        </w:rPr>
        <w:t xml:space="preserve"> </w:t>
      </w:r>
      <w:r>
        <w:rPr>
          <w:spacing w:val="-1"/>
          <w:sz w:val="24"/>
          <w:szCs w:val="24"/>
        </w:rPr>
        <w:t>投标报价文件中的单价和总价全部采用人民币表示。</w:t>
      </w:r>
    </w:p>
    <w:p>
      <w:pPr>
        <w:pStyle w:val="4"/>
        <w:spacing w:before="152" w:line="442" w:lineRule="exact"/>
        <w:ind w:left="490"/>
        <w:rPr>
          <w:sz w:val="24"/>
          <w:szCs w:val="24"/>
        </w:rPr>
      </w:pPr>
      <w:r>
        <w:rPr>
          <w:position w:val="14"/>
          <w:sz w:val="24"/>
          <w:szCs w:val="24"/>
        </w:rPr>
        <w:t>21.2</w:t>
      </w:r>
      <w:r>
        <w:rPr>
          <w:spacing w:val="-44"/>
          <w:position w:val="14"/>
          <w:sz w:val="24"/>
          <w:szCs w:val="24"/>
        </w:rPr>
        <w:t xml:space="preserve"> </w:t>
      </w:r>
      <w:r>
        <w:rPr>
          <w:position w:val="14"/>
          <w:sz w:val="24"/>
          <w:szCs w:val="24"/>
        </w:rPr>
        <w:t>投标报价表上应清楚地标明投标人拟提供货物的名称、型号、生产厂家、数量、</w:t>
      </w:r>
    </w:p>
    <w:p>
      <w:pPr>
        <w:pStyle w:val="4"/>
        <w:spacing w:before="1" w:line="220" w:lineRule="auto"/>
        <w:ind w:left="19"/>
        <w:rPr>
          <w:sz w:val="24"/>
          <w:szCs w:val="24"/>
        </w:rPr>
      </w:pPr>
      <w:r>
        <w:rPr>
          <w:spacing w:val="-4"/>
          <w:sz w:val="24"/>
          <w:szCs w:val="24"/>
        </w:rPr>
        <w:t>单价和总价。</w:t>
      </w:r>
    </w:p>
    <w:p>
      <w:pPr>
        <w:pStyle w:val="4"/>
        <w:spacing w:before="152" w:line="439" w:lineRule="exact"/>
        <w:ind w:left="490"/>
        <w:rPr>
          <w:sz w:val="24"/>
          <w:szCs w:val="24"/>
        </w:rPr>
      </w:pPr>
      <w:r>
        <w:rPr>
          <w:position w:val="14"/>
          <w:sz w:val="24"/>
          <w:szCs w:val="24"/>
        </w:rPr>
        <w:t>21.3</w:t>
      </w:r>
      <w:r>
        <w:rPr>
          <w:spacing w:val="-42"/>
          <w:position w:val="14"/>
          <w:sz w:val="24"/>
          <w:szCs w:val="24"/>
        </w:rPr>
        <w:t xml:space="preserve"> </w:t>
      </w:r>
      <w:r>
        <w:rPr>
          <w:position w:val="14"/>
          <w:sz w:val="24"/>
          <w:szCs w:val="24"/>
        </w:rPr>
        <w:t>本项目报价为</w:t>
      </w:r>
      <w:r>
        <w:rPr>
          <w:position w:val="14"/>
          <w:sz w:val="24"/>
          <w:szCs w:val="24"/>
          <w14:textOutline w14:w="4358" w14:cap="sq" w14:cmpd="sng">
            <w14:solidFill>
              <w14:srgbClr w14:val="000000"/>
            </w14:solidFill>
            <w14:prstDash w14:val="solid"/>
            <w14:bevel/>
          </w14:textOutline>
        </w:rPr>
        <w:t>分次</w:t>
      </w:r>
      <w:r>
        <w:rPr>
          <w:position w:val="14"/>
          <w:sz w:val="24"/>
          <w:szCs w:val="24"/>
        </w:rPr>
        <w:t>报价，供应商响应文件中的报价作为第一次报价；以最终竞争</w:t>
      </w:r>
    </w:p>
    <w:p>
      <w:pPr>
        <w:pStyle w:val="4"/>
        <w:spacing w:line="220" w:lineRule="auto"/>
        <w:ind w:left="18"/>
        <w:rPr>
          <w:sz w:val="24"/>
          <w:szCs w:val="24"/>
        </w:rPr>
      </w:pPr>
      <w:r>
        <w:rPr>
          <w:spacing w:val="-2"/>
          <w:sz w:val="24"/>
          <w:szCs w:val="24"/>
        </w:rPr>
        <w:t>性磋商报价作为评审价。</w:t>
      </w:r>
    </w:p>
    <w:p>
      <w:pPr>
        <w:pStyle w:val="4"/>
        <w:spacing w:before="156" w:line="439" w:lineRule="exact"/>
        <w:ind w:left="490"/>
        <w:rPr>
          <w:sz w:val="24"/>
          <w:szCs w:val="24"/>
        </w:rPr>
      </w:pPr>
      <w:r>
        <w:rPr>
          <w:spacing w:val="-1"/>
          <w:position w:val="14"/>
          <w:sz w:val="24"/>
          <w:szCs w:val="24"/>
        </w:rPr>
        <w:t>21.4</w:t>
      </w:r>
      <w:r>
        <w:rPr>
          <w:spacing w:val="-35"/>
          <w:position w:val="14"/>
          <w:sz w:val="24"/>
          <w:szCs w:val="24"/>
        </w:rPr>
        <w:t xml:space="preserve"> </w:t>
      </w:r>
      <w:r>
        <w:rPr>
          <w:spacing w:val="-1"/>
          <w:position w:val="14"/>
          <w:sz w:val="24"/>
          <w:szCs w:val="24"/>
          <w14:textOutline w14:w="4358" w14:cap="sq" w14:cmpd="sng">
            <w14:solidFill>
              <w14:srgbClr w14:val="000000"/>
            </w14:solidFill>
            <w14:prstDash w14:val="solid"/>
            <w14:bevel/>
          </w14:textOutline>
        </w:rPr>
        <w:t>投标人应按“采购内容及技术参数要求</w:t>
      </w:r>
      <w:r>
        <w:rPr>
          <w:spacing w:val="-88"/>
          <w:position w:val="14"/>
          <w:sz w:val="24"/>
          <w:szCs w:val="24"/>
        </w:rPr>
        <w:t xml:space="preserve"> </w:t>
      </w:r>
      <w:r>
        <w:rPr>
          <w:spacing w:val="-1"/>
          <w:position w:val="14"/>
          <w:sz w:val="24"/>
          <w:szCs w:val="24"/>
          <w14:textOutline w14:w="4358" w14:cap="sq" w14:cmpd="sng">
            <w14:solidFill>
              <w14:srgbClr w14:val="000000"/>
            </w14:solidFill>
            <w14:prstDash w14:val="solid"/>
            <w14:bevel/>
          </w14:textOutline>
        </w:rPr>
        <w:t>”所列货物进行单价报价，并最终按货物</w:t>
      </w:r>
    </w:p>
    <w:p>
      <w:pPr>
        <w:pStyle w:val="4"/>
        <w:spacing w:before="1" w:line="220" w:lineRule="auto"/>
        <w:ind w:left="24"/>
        <w:rPr>
          <w:sz w:val="24"/>
          <w:szCs w:val="24"/>
        </w:rPr>
      </w:pPr>
      <w:r>
        <w:rPr>
          <w:sz w:val="24"/>
          <w:szCs w:val="24"/>
          <w14:textOutline w14:w="4358" w14:cap="sq" w14:cmpd="sng">
            <w14:solidFill>
              <w14:srgbClr w14:val="000000"/>
            </w14:solidFill>
            <w14:prstDash w14:val="solid"/>
            <w14:bevel/>
          </w14:textOutline>
        </w:rPr>
        <w:t>总量乘以货物单价报总价，不得采用总价下浮的方式进</w:t>
      </w:r>
      <w:r>
        <w:rPr>
          <w:spacing w:val="-1"/>
          <w:sz w:val="24"/>
          <w:szCs w:val="24"/>
          <w14:textOutline w14:w="4358" w14:cap="sq" w14:cmpd="sng">
            <w14:solidFill>
              <w14:srgbClr w14:val="000000"/>
            </w14:solidFill>
            <w14:prstDash w14:val="solid"/>
            <w14:bevel/>
          </w14:textOutline>
        </w:rPr>
        <w:t>行报价。</w:t>
      </w:r>
    </w:p>
    <w:p>
      <w:pPr>
        <w:pStyle w:val="4"/>
        <w:spacing w:before="152" w:line="221" w:lineRule="auto"/>
        <w:ind w:left="490"/>
        <w:rPr>
          <w:sz w:val="24"/>
          <w:szCs w:val="24"/>
        </w:rPr>
      </w:pPr>
      <w:r>
        <w:rPr>
          <w:spacing w:val="-1"/>
          <w:sz w:val="24"/>
          <w:szCs w:val="24"/>
        </w:rPr>
        <w:t>21.5</w:t>
      </w:r>
      <w:r>
        <w:rPr>
          <w:spacing w:val="-36"/>
          <w:sz w:val="24"/>
          <w:szCs w:val="24"/>
        </w:rPr>
        <w:t xml:space="preserve"> </w:t>
      </w:r>
      <w:r>
        <w:rPr>
          <w:spacing w:val="-1"/>
          <w:sz w:val="24"/>
          <w:szCs w:val="24"/>
        </w:rPr>
        <w:t>投标报价的价格是货物交货地验收价格，其总价即为履行合同的固定总价。</w:t>
      </w:r>
    </w:p>
    <w:p>
      <w:pPr>
        <w:pStyle w:val="4"/>
        <w:spacing w:before="154" w:line="440" w:lineRule="exact"/>
        <w:ind w:left="490"/>
        <w:rPr>
          <w:sz w:val="24"/>
          <w:szCs w:val="24"/>
        </w:rPr>
      </w:pPr>
      <w:r>
        <w:rPr>
          <w:position w:val="14"/>
          <w:sz w:val="24"/>
          <w:szCs w:val="24"/>
        </w:rPr>
        <w:t>21.6</w:t>
      </w:r>
      <w:r>
        <w:rPr>
          <w:spacing w:val="-42"/>
          <w:position w:val="14"/>
          <w:sz w:val="24"/>
          <w:szCs w:val="24"/>
        </w:rPr>
        <w:t xml:space="preserve"> </w:t>
      </w:r>
      <w:r>
        <w:rPr>
          <w:position w:val="14"/>
          <w:sz w:val="24"/>
          <w:szCs w:val="24"/>
        </w:rPr>
        <w:t>技术要求中规定的安装、调试和培训费用应包括在投标价格中。投标文件报价为</w:t>
      </w:r>
    </w:p>
    <w:p>
      <w:pPr>
        <w:pStyle w:val="4"/>
        <w:spacing w:line="222" w:lineRule="auto"/>
        <w:ind w:left="16"/>
        <w:rPr>
          <w:sz w:val="24"/>
          <w:szCs w:val="24"/>
        </w:rPr>
      </w:pPr>
      <w:r>
        <w:rPr>
          <w:spacing w:val="-1"/>
          <w:sz w:val="24"/>
          <w:szCs w:val="24"/>
        </w:rPr>
        <w:t>含税价，招标人不再为此次招标支付任何费用。</w:t>
      </w:r>
    </w:p>
    <w:p>
      <w:pPr>
        <w:pStyle w:val="4"/>
        <w:spacing w:before="151" w:line="222" w:lineRule="auto"/>
        <w:ind w:left="490"/>
        <w:rPr>
          <w:sz w:val="24"/>
          <w:szCs w:val="24"/>
        </w:rPr>
      </w:pPr>
      <w:r>
        <w:rPr>
          <w:spacing w:val="-2"/>
          <w:sz w:val="24"/>
          <w:szCs w:val="24"/>
        </w:rPr>
        <w:t>21.7</w:t>
      </w:r>
      <w:r>
        <w:rPr>
          <w:spacing w:val="-27"/>
          <w:sz w:val="24"/>
          <w:szCs w:val="24"/>
        </w:rPr>
        <w:t xml:space="preserve"> </w:t>
      </w:r>
      <w:r>
        <w:rPr>
          <w:spacing w:val="-2"/>
          <w:sz w:val="24"/>
          <w:szCs w:val="24"/>
        </w:rPr>
        <w:t>投标报价应由法定代表人或被授权人签署。</w:t>
      </w:r>
    </w:p>
    <w:p>
      <w:pPr>
        <w:pStyle w:val="4"/>
        <w:spacing w:before="152" w:line="439" w:lineRule="exact"/>
        <w:ind w:left="490"/>
        <w:rPr>
          <w:sz w:val="24"/>
          <w:szCs w:val="24"/>
        </w:rPr>
      </w:pPr>
      <w:r>
        <w:rPr>
          <w:position w:val="14"/>
          <w:sz w:val="24"/>
          <w:szCs w:val="24"/>
        </w:rPr>
        <w:t>21.8</w:t>
      </w:r>
      <w:r>
        <w:rPr>
          <w:spacing w:val="-42"/>
          <w:position w:val="14"/>
          <w:sz w:val="24"/>
          <w:szCs w:val="24"/>
        </w:rPr>
        <w:t xml:space="preserve"> </w:t>
      </w:r>
      <w:r>
        <w:rPr>
          <w:position w:val="14"/>
          <w:sz w:val="24"/>
          <w:szCs w:val="24"/>
          <w14:textOutline w14:w="4358" w14:cap="sq" w14:cmpd="sng">
            <w14:solidFill>
              <w14:srgbClr w14:val="000000"/>
            </w14:solidFill>
            <w14:prstDash w14:val="solid"/>
            <w14:bevel/>
          </w14:textOutline>
        </w:rPr>
        <w:t>投标人投标总报价，不得高于本次招标设置的最高限价，否则将作为无效投标处</w:t>
      </w:r>
    </w:p>
    <w:p>
      <w:pPr>
        <w:pStyle w:val="4"/>
        <w:spacing w:before="1" w:line="233" w:lineRule="auto"/>
        <w:ind w:left="16"/>
        <w:rPr>
          <w:sz w:val="24"/>
          <w:szCs w:val="24"/>
        </w:rPr>
      </w:pPr>
      <w:r>
        <w:rPr>
          <w:spacing w:val="-9"/>
          <w:sz w:val="24"/>
          <w:szCs w:val="24"/>
          <w14:textOutline w14:w="4358" w14:cap="sq" w14:cmpd="sng">
            <w14:solidFill>
              <w14:srgbClr w14:val="000000"/>
            </w14:solidFill>
            <w14:prstDash w14:val="solid"/>
            <w14:bevel/>
          </w14:textOutline>
        </w:rPr>
        <w:t>理。</w:t>
      </w:r>
    </w:p>
    <w:p>
      <w:pPr>
        <w:pStyle w:val="4"/>
        <w:spacing w:before="135" w:line="221" w:lineRule="auto"/>
        <w:ind w:left="490"/>
        <w:rPr>
          <w:sz w:val="24"/>
          <w:szCs w:val="24"/>
        </w:rPr>
      </w:pPr>
      <w:r>
        <w:rPr>
          <w:sz w:val="24"/>
          <w:szCs w:val="24"/>
        </w:rPr>
        <w:t>21.9</w:t>
      </w:r>
      <w:r>
        <w:rPr>
          <w:spacing w:val="-42"/>
          <w:sz w:val="24"/>
          <w:szCs w:val="24"/>
        </w:rPr>
        <w:t xml:space="preserve"> </w:t>
      </w:r>
      <w:r>
        <w:rPr>
          <w:sz w:val="24"/>
          <w:szCs w:val="24"/>
        </w:rPr>
        <w:t>如投标文件中未列明全面实现投标货物功能而必须配置的配套或辅助设施及相应</w:t>
      </w:r>
    </w:p>
    <w:p>
      <w:pPr>
        <w:spacing w:line="221" w:lineRule="auto"/>
        <w:rPr>
          <w:sz w:val="24"/>
          <w:szCs w:val="24"/>
        </w:rPr>
        <w:sectPr>
          <w:footerReference r:id="rId24" w:type="default"/>
          <w:pgSz w:w="11906" w:h="16839"/>
          <w:pgMar w:top="1118" w:right="1134" w:bottom="1156" w:left="1134" w:header="878" w:footer="994" w:gutter="0"/>
          <w:pgNumType w:fmt="decimal"/>
          <w:cols w:space="720" w:num="1"/>
        </w:sectPr>
      </w:pPr>
    </w:p>
    <w:p>
      <w:pPr>
        <w:spacing w:line="389" w:lineRule="auto"/>
        <w:rPr>
          <w:rFonts w:ascii="Arial"/>
          <w:sz w:val="21"/>
        </w:rPr>
      </w:pPr>
    </w:p>
    <w:p>
      <w:pPr>
        <w:pStyle w:val="4"/>
        <w:spacing w:before="78" w:line="219" w:lineRule="auto"/>
        <w:ind w:left="15"/>
        <w:rPr>
          <w:sz w:val="24"/>
          <w:szCs w:val="24"/>
        </w:rPr>
      </w:pPr>
      <w:r>
        <w:rPr>
          <w:spacing w:val="-1"/>
          <w:sz w:val="24"/>
          <w:szCs w:val="24"/>
        </w:rPr>
        <w:t>技术措施的费用，这些费用将被视为已包含在总投标价中。</w:t>
      </w:r>
    </w:p>
    <w:p>
      <w:pPr>
        <w:pStyle w:val="4"/>
        <w:spacing w:before="153" w:line="440" w:lineRule="exact"/>
        <w:ind w:left="490"/>
        <w:rPr>
          <w:sz w:val="24"/>
          <w:szCs w:val="24"/>
        </w:rPr>
      </w:pPr>
      <w:r>
        <w:rPr>
          <w:spacing w:val="-6"/>
          <w:position w:val="14"/>
          <w:sz w:val="24"/>
          <w:szCs w:val="24"/>
        </w:rPr>
        <w:t>21.10</w:t>
      </w:r>
      <w:r>
        <w:rPr>
          <w:spacing w:val="-34"/>
          <w:position w:val="14"/>
          <w:sz w:val="24"/>
          <w:szCs w:val="24"/>
        </w:rPr>
        <w:t xml:space="preserve"> </w:t>
      </w:r>
      <w:r>
        <w:rPr>
          <w:spacing w:val="-6"/>
          <w:position w:val="14"/>
          <w:sz w:val="24"/>
          <w:szCs w:val="24"/>
        </w:rPr>
        <w:t>总投标价中不得包含竞争性磋商文件要求以外的内容，否则，在评标时不予核</w:t>
      </w:r>
      <w:r>
        <w:rPr>
          <w:spacing w:val="-7"/>
          <w:position w:val="14"/>
          <w:sz w:val="24"/>
          <w:szCs w:val="24"/>
        </w:rPr>
        <w:t>减，</w:t>
      </w:r>
    </w:p>
    <w:p>
      <w:pPr>
        <w:pStyle w:val="4"/>
        <w:spacing w:line="219" w:lineRule="auto"/>
        <w:ind w:left="15"/>
        <w:rPr>
          <w:sz w:val="24"/>
          <w:szCs w:val="24"/>
        </w:rPr>
      </w:pPr>
      <w:r>
        <w:rPr>
          <w:spacing w:val="-1"/>
          <w:sz w:val="24"/>
          <w:szCs w:val="24"/>
        </w:rPr>
        <w:t>但在授予合同时，招标人有权将这部分价格从其中标价格中扣除。</w:t>
      </w:r>
    </w:p>
    <w:p>
      <w:pPr>
        <w:pStyle w:val="4"/>
        <w:spacing w:before="155" w:line="338" w:lineRule="auto"/>
        <w:ind w:left="14" w:right="187" w:firstLine="458"/>
        <w:rPr>
          <w:sz w:val="24"/>
          <w:szCs w:val="24"/>
        </w:rPr>
      </w:pPr>
      <w:r>
        <w:rPr>
          <w:spacing w:val="-3"/>
          <w:sz w:val="24"/>
          <w:szCs w:val="24"/>
        </w:rPr>
        <w:t>21.11</w:t>
      </w:r>
      <w:r>
        <w:rPr>
          <w:spacing w:val="-25"/>
          <w:sz w:val="24"/>
          <w:szCs w:val="24"/>
        </w:rPr>
        <w:t xml:space="preserve"> </w:t>
      </w:r>
      <w:r>
        <w:rPr>
          <w:spacing w:val="-3"/>
          <w:sz w:val="24"/>
          <w:szCs w:val="24"/>
        </w:rPr>
        <w:t>总投标价中不得缺漏竞争性磋商文件所要求的内容，否则，评标时将有效投标中</w:t>
      </w:r>
      <w:r>
        <w:rPr>
          <w:sz w:val="24"/>
          <w:szCs w:val="24"/>
        </w:rPr>
        <w:t xml:space="preserve"> </w:t>
      </w:r>
      <w:r>
        <w:rPr>
          <w:spacing w:val="2"/>
          <w:sz w:val="24"/>
          <w:szCs w:val="24"/>
        </w:rPr>
        <w:t>该项内容的最高价计入其评标总价，但在授予合同时，缺漏项目的报价视作已含</w:t>
      </w:r>
      <w:r>
        <w:rPr>
          <w:spacing w:val="1"/>
          <w:sz w:val="24"/>
          <w:szCs w:val="24"/>
        </w:rPr>
        <w:t>在其他项</w:t>
      </w:r>
    </w:p>
    <w:p>
      <w:pPr>
        <w:pStyle w:val="4"/>
        <w:spacing w:line="219" w:lineRule="auto"/>
        <w:ind w:left="56"/>
        <w:rPr>
          <w:sz w:val="24"/>
          <w:szCs w:val="24"/>
        </w:rPr>
      </w:pPr>
      <w:r>
        <w:rPr>
          <w:spacing w:val="-3"/>
          <w:sz w:val="24"/>
          <w:szCs w:val="24"/>
        </w:rPr>
        <w:t>目的报价中，这些项目将作为免费赠送而包含在合同内。</w:t>
      </w:r>
    </w:p>
    <w:p>
      <w:pPr>
        <w:pStyle w:val="4"/>
        <w:spacing w:before="156" w:line="440" w:lineRule="exact"/>
        <w:ind w:left="473"/>
        <w:rPr>
          <w:sz w:val="24"/>
          <w:szCs w:val="24"/>
        </w:rPr>
      </w:pPr>
      <w:r>
        <w:rPr>
          <w:spacing w:val="-2"/>
          <w:position w:val="14"/>
          <w:sz w:val="24"/>
          <w:szCs w:val="24"/>
        </w:rPr>
        <w:t>21.12</w:t>
      </w:r>
      <w:r>
        <w:rPr>
          <w:spacing w:val="-45"/>
          <w:position w:val="14"/>
          <w:sz w:val="24"/>
          <w:szCs w:val="24"/>
        </w:rPr>
        <w:t xml:space="preserve"> </w:t>
      </w:r>
      <w:r>
        <w:rPr>
          <w:spacing w:val="-2"/>
          <w:position w:val="14"/>
          <w:sz w:val="24"/>
          <w:szCs w:val="24"/>
        </w:rPr>
        <w:t>投标人不得对从第三方采购货物的</w:t>
      </w:r>
      <w:r>
        <w:rPr>
          <w:spacing w:val="-3"/>
          <w:position w:val="14"/>
          <w:sz w:val="24"/>
          <w:szCs w:val="24"/>
        </w:rPr>
        <w:t>随机备品、备件另行收费，否则在计算评标价</w:t>
      </w:r>
    </w:p>
    <w:p>
      <w:pPr>
        <w:pStyle w:val="4"/>
        <w:spacing w:line="219" w:lineRule="auto"/>
        <w:ind w:left="31"/>
        <w:rPr>
          <w:sz w:val="24"/>
          <w:szCs w:val="24"/>
        </w:rPr>
      </w:pPr>
      <w:r>
        <w:rPr>
          <w:spacing w:val="-1"/>
          <w:sz w:val="24"/>
          <w:szCs w:val="24"/>
        </w:rPr>
        <w:t>时这部分费用将不予扣除，在授予合同时将从中标价格中扣除该部分费用。</w:t>
      </w:r>
    </w:p>
    <w:p>
      <w:pPr>
        <w:pStyle w:val="4"/>
        <w:spacing w:before="156" w:line="338" w:lineRule="auto"/>
        <w:ind w:left="15" w:right="187" w:firstLine="457"/>
        <w:rPr>
          <w:sz w:val="24"/>
          <w:szCs w:val="24"/>
        </w:rPr>
      </w:pPr>
      <w:r>
        <w:rPr>
          <w:spacing w:val="-2"/>
          <w:sz w:val="24"/>
          <w:szCs w:val="24"/>
        </w:rPr>
        <w:t>21.13</w:t>
      </w:r>
      <w:r>
        <w:rPr>
          <w:spacing w:val="-45"/>
          <w:sz w:val="24"/>
          <w:szCs w:val="24"/>
        </w:rPr>
        <w:t xml:space="preserve"> </w:t>
      </w:r>
      <w:r>
        <w:rPr>
          <w:spacing w:val="-2"/>
          <w:sz w:val="24"/>
          <w:szCs w:val="24"/>
        </w:rPr>
        <w:t>投标人应根据货物的技术状况列出</w:t>
      </w:r>
      <w:r>
        <w:rPr>
          <w:spacing w:val="-3"/>
          <w:sz w:val="24"/>
          <w:szCs w:val="24"/>
        </w:rPr>
        <w:t>随机备品备件的清单和数量，并将该备品备件</w:t>
      </w:r>
      <w:r>
        <w:rPr>
          <w:sz w:val="24"/>
          <w:szCs w:val="24"/>
        </w:rPr>
        <w:t xml:space="preserve"> </w:t>
      </w:r>
      <w:r>
        <w:rPr>
          <w:spacing w:val="2"/>
          <w:sz w:val="24"/>
          <w:szCs w:val="24"/>
        </w:rPr>
        <w:t>价格计入总投标价，若所提供的产品无需备件，则应在投标文件中说明；无论</w:t>
      </w:r>
      <w:r>
        <w:rPr>
          <w:spacing w:val="1"/>
          <w:sz w:val="24"/>
          <w:szCs w:val="24"/>
        </w:rPr>
        <w:t>投标人在报</w:t>
      </w:r>
      <w:r>
        <w:rPr>
          <w:sz w:val="24"/>
          <w:szCs w:val="24"/>
        </w:rPr>
        <w:t xml:space="preserve"> </w:t>
      </w:r>
      <w:r>
        <w:rPr>
          <w:spacing w:val="2"/>
          <w:sz w:val="24"/>
          <w:szCs w:val="24"/>
        </w:rPr>
        <w:t>价中列明随机备品备件的数量及价格多少，在质保期内招标人均无需为维护维</w:t>
      </w:r>
      <w:r>
        <w:rPr>
          <w:spacing w:val="1"/>
          <w:sz w:val="24"/>
          <w:szCs w:val="24"/>
        </w:rPr>
        <w:t>修保养所需</w:t>
      </w:r>
    </w:p>
    <w:p>
      <w:pPr>
        <w:pStyle w:val="4"/>
        <w:spacing w:before="1" w:line="220" w:lineRule="auto"/>
        <w:ind w:left="28"/>
        <w:rPr>
          <w:sz w:val="24"/>
          <w:szCs w:val="24"/>
        </w:rPr>
      </w:pPr>
      <w:r>
        <w:rPr>
          <w:spacing w:val="-2"/>
          <w:sz w:val="24"/>
          <w:szCs w:val="24"/>
        </w:rPr>
        <w:t>的专用工具和备品备件另行支付费用。</w:t>
      </w:r>
    </w:p>
    <w:p>
      <w:pPr>
        <w:pStyle w:val="4"/>
        <w:spacing w:before="155" w:line="222" w:lineRule="auto"/>
        <w:ind w:left="490"/>
        <w:rPr>
          <w:sz w:val="24"/>
          <w:szCs w:val="24"/>
        </w:rPr>
      </w:pPr>
      <w:r>
        <w:rPr>
          <w:spacing w:val="-3"/>
          <w:sz w:val="24"/>
          <w:szCs w:val="24"/>
          <w14:textOutline w14:w="4358" w14:cap="sq" w14:cmpd="sng">
            <w14:solidFill>
              <w14:srgbClr w14:val="000000"/>
            </w14:solidFill>
            <w14:prstDash w14:val="solid"/>
            <w14:bevel/>
          </w14:textOutline>
        </w:rPr>
        <w:t>22、</w:t>
      </w:r>
      <w:r>
        <w:rPr>
          <w:spacing w:val="21"/>
          <w:sz w:val="24"/>
          <w:szCs w:val="24"/>
        </w:rPr>
        <w:t xml:space="preserve"> </w:t>
      </w:r>
      <w:r>
        <w:rPr>
          <w:spacing w:val="-3"/>
          <w:sz w:val="24"/>
          <w:szCs w:val="24"/>
          <w14:textOutline w14:w="4358" w14:cap="sq" w14:cmpd="sng">
            <w14:solidFill>
              <w14:srgbClr w14:val="000000"/>
            </w14:solidFill>
            <w14:prstDash w14:val="solid"/>
            <w14:bevel/>
          </w14:textOutline>
        </w:rPr>
        <w:t>投标有效期</w:t>
      </w:r>
    </w:p>
    <w:p>
      <w:pPr>
        <w:pStyle w:val="4"/>
        <w:spacing w:before="150" w:line="222" w:lineRule="auto"/>
        <w:ind w:left="490"/>
        <w:rPr>
          <w:sz w:val="24"/>
          <w:szCs w:val="24"/>
        </w:rPr>
      </w:pPr>
      <w:r>
        <w:rPr>
          <w:spacing w:val="-1"/>
          <w:sz w:val="24"/>
          <w:szCs w:val="24"/>
        </w:rPr>
        <w:t xml:space="preserve">22.1 </w:t>
      </w:r>
      <w:r>
        <w:rPr>
          <w:spacing w:val="-1"/>
          <w:sz w:val="24"/>
          <w:szCs w:val="24"/>
          <w14:textOutline w14:w="4358" w14:cap="sq" w14:cmpd="sng">
            <w14:solidFill>
              <w14:srgbClr w14:val="000000"/>
            </w14:solidFill>
            <w14:prstDash w14:val="solid"/>
            <w14:bevel/>
          </w14:textOutline>
        </w:rPr>
        <w:t>除投标人须知前附表另有规定外，投标有效期为</w:t>
      </w:r>
      <w:r>
        <w:rPr>
          <w:spacing w:val="-38"/>
          <w:sz w:val="24"/>
          <w:szCs w:val="24"/>
        </w:rPr>
        <w:t xml:space="preserve"> </w:t>
      </w:r>
      <w:r>
        <w:rPr>
          <w:spacing w:val="-1"/>
          <w:sz w:val="24"/>
          <w:szCs w:val="24"/>
          <w14:textOutline w14:w="4358" w14:cap="sq" w14:cmpd="sng">
            <w14:solidFill>
              <w14:srgbClr w14:val="000000"/>
            </w14:solidFill>
            <w14:prstDash w14:val="solid"/>
            <w14:bevel/>
          </w14:textOutline>
        </w:rPr>
        <w:t>60</w:t>
      </w:r>
      <w:r>
        <w:rPr>
          <w:spacing w:val="-43"/>
          <w:sz w:val="24"/>
          <w:szCs w:val="24"/>
        </w:rPr>
        <w:t xml:space="preserve"> </w:t>
      </w:r>
      <w:r>
        <w:rPr>
          <w:spacing w:val="-1"/>
          <w:sz w:val="24"/>
          <w:szCs w:val="24"/>
          <w14:textOutline w14:w="4358" w14:cap="sq" w14:cmpd="sng">
            <w14:solidFill>
              <w14:srgbClr w14:val="000000"/>
            </w14:solidFill>
            <w14:prstDash w14:val="solid"/>
            <w14:bevel/>
          </w14:textOutline>
        </w:rPr>
        <w:t>天。</w:t>
      </w:r>
    </w:p>
    <w:p>
      <w:pPr>
        <w:pStyle w:val="4"/>
        <w:spacing w:before="151" w:line="441" w:lineRule="exact"/>
        <w:ind w:left="490"/>
        <w:rPr>
          <w:sz w:val="24"/>
          <w:szCs w:val="24"/>
        </w:rPr>
      </w:pPr>
      <w:r>
        <w:rPr>
          <w:position w:val="15"/>
          <w:sz w:val="24"/>
          <w:szCs w:val="24"/>
        </w:rPr>
        <w:t>22.2</w:t>
      </w:r>
      <w:r>
        <w:rPr>
          <w:spacing w:val="-42"/>
          <w:position w:val="15"/>
          <w:sz w:val="24"/>
          <w:szCs w:val="24"/>
        </w:rPr>
        <w:t xml:space="preserve"> </w:t>
      </w:r>
      <w:r>
        <w:rPr>
          <w:position w:val="15"/>
          <w:sz w:val="24"/>
          <w:szCs w:val="24"/>
        </w:rPr>
        <w:t>在投标有效期内，投标人撤销或修改其投标文件的，应承担竞争性磋商文件和法</w:t>
      </w:r>
    </w:p>
    <w:p>
      <w:pPr>
        <w:pStyle w:val="4"/>
        <w:spacing w:before="1" w:line="222" w:lineRule="auto"/>
        <w:ind w:left="13"/>
        <w:rPr>
          <w:sz w:val="24"/>
          <w:szCs w:val="24"/>
        </w:rPr>
      </w:pPr>
      <w:r>
        <w:rPr>
          <w:spacing w:val="-3"/>
          <w:sz w:val="24"/>
          <w:szCs w:val="24"/>
        </w:rPr>
        <w:t>律规定的责任。</w:t>
      </w:r>
    </w:p>
    <w:p>
      <w:pPr>
        <w:pStyle w:val="4"/>
        <w:spacing w:before="152" w:line="338" w:lineRule="auto"/>
        <w:ind w:left="13" w:right="188" w:firstLine="476"/>
        <w:rPr>
          <w:sz w:val="24"/>
          <w:szCs w:val="24"/>
        </w:rPr>
      </w:pPr>
      <w:r>
        <w:rPr>
          <w:spacing w:val="-1"/>
          <w:sz w:val="24"/>
          <w:szCs w:val="24"/>
        </w:rPr>
        <w:t>22.3 出现特殊情况需要延长投标有效期的，招标人以书面形式通知所有投标人延</w:t>
      </w:r>
      <w:r>
        <w:rPr>
          <w:spacing w:val="-2"/>
          <w:sz w:val="24"/>
          <w:szCs w:val="24"/>
        </w:rPr>
        <w:t>长投</w:t>
      </w:r>
      <w:r>
        <w:rPr>
          <w:sz w:val="24"/>
          <w:szCs w:val="24"/>
        </w:rPr>
        <w:t xml:space="preserve"> </w:t>
      </w:r>
      <w:r>
        <w:rPr>
          <w:spacing w:val="2"/>
          <w:sz w:val="24"/>
          <w:szCs w:val="24"/>
        </w:rPr>
        <w:t>标有效期。投标人同意延长的，应相应延长其投标保证金的有效期，但不得要求</w:t>
      </w:r>
      <w:r>
        <w:rPr>
          <w:spacing w:val="1"/>
          <w:sz w:val="24"/>
          <w:szCs w:val="24"/>
        </w:rPr>
        <w:t>或被允许</w:t>
      </w:r>
      <w:r>
        <w:rPr>
          <w:sz w:val="24"/>
          <w:szCs w:val="24"/>
        </w:rPr>
        <w:t xml:space="preserve"> </w:t>
      </w:r>
      <w:r>
        <w:rPr>
          <w:spacing w:val="2"/>
          <w:sz w:val="24"/>
          <w:szCs w:val="24"/>
        </w:rPr>
        <w:t>修改或撤销其投标文件；投标人拒绝延长的，其投标失效，但投标人有权收回其</w:t>
      </w:r>
      <w:r>
        <w:rPr>
          <w:spacing w:val="1"/>
          <w:sz w:val="24"/>
          <w:szCs w:val="24"/>
        </w:rPr>
        <w:t>投标保证</w:t>
      </w:r>
    </w:p>
    <w:p>
      <w:pPr>
        <w:pStyle w:val="4"/>
        <w:spacing w:line="228" w:lineRule="auto"/>
        <w:ind w:left="14"/>
        <w:rPr>
          <w:sz w:val="24"/>
          <w:szCs w:val="24"/>
        </w:rPr>
      </w:pPr>
      <w:r>
        <w:rPr>
          <w:spacing w:val="-8"/>
          <w:sz w:val="24"/>
          <w:szCs w:val="24"/>
        </w:rPr>
        <w:t>金。</w:t>
      </w:r>
    </w:p>
    <w:p>
      <w:pPr>
        <w:pStyle w:val="4"/>
        <w:spacing w:before="142" w:line="221" w:lineRule="auto"/>
        <w:ind w:left="473"/>
        <w:rPr>
          <w:sz w:val="24"/>
          <w:szCs w:val="24"/>
        </w:rPr>
      </w:pPr>
      <w:r>
        <w:rPr>
          <w:spacing w:val="-1"/>
          <w:sz w:val="24"/>
          <w:szCs w:val="24"/>
          <w14:textOutline w14:w="4358" w14:cap="sq" w14:cmpd="sng">
            <w14:solidFill>
              <w14:srgbClr w14:val="000000"/>
            </w14:solidFill>
            <w14:prstDash w14:val="solid"/>
            <w14:bevel/>
          </w14:textOutline>
        </w:rPr>
        <w:t>23、投标保证金</w:t>
      </w:r>
    </w:p>
    <w:p>
      <w:pPr>
        <w:pStyle w:val="4"/>
        <w:spacing w:before="122" w:line="286" w:lineRule="auto"/>
        <w:ind w:left="13" w:right="188" w:firstLine="476"/>
        <w:rPr>
          <w:sz w:val="24"/>
          <w:szCs w:val="24"/>
        </w:rPr>
      </w:pPr>
      <w:r>
        <w:rPr>
          <w:sz w:val="24"/>
          <w:szCs w:val="24"/>
        </w:rPr>
        <w:t>23.1</w:t>
      </w:r>
      <w:r>
        <w:rPr>
          <w:spacing w:val="-42"/>
          <w:sz w:val="24"/>
          <w:szCs w:val="24"/>
        </w:rPr>
        <w:t xml:space="preserve"> </w:t>
      </w:r>
      <w:r>
        <w:rPr>
          <w:sz w:val="24"/>
          <w:szCs w:val="24"/>
        </w:rPr>
        <w:t xml:space="preserve">投标人须知前附表规定递交投标保证金的，投标人在递交投标文件的同时，应按 </w:t>
      </w:r>
      <w:r>
        <w:rPr>
          <w:spacing w:val="1"/>
          <w:sz w:val="24"/>
          <w:szCs w:val="24"/>
        </w:rPr>
        <w:t>投标人须知前附表规定的金额、担保形式和第六章“投标文件格式</w:t>
      </w:r>
      <w:r>
        <w:rPr>
          <w:spacing w:val="-84"/>
          <w:sz w:val="24"/>
          <w:szCs w:val="24"/>
        </w:rPr>
        <w:t xml:space="preserve"> </w:t>
      </w:r>
      <w:r>
        <w:rPr>
          <w:spacing w:val="1"/>
          <w:sz w:val="24"/>
          <w:szCs w:val="24"/>
        </w:rPr>
        <w:t>”规定的投标保证金格</w:t>
      </w:r>
      <w:r>
        <w:rPr>
          <w:sz w:val="24"/>
          <w:szCs w:val="24"/>
        </w:rPr>
        <w:t xml:space="preserve"> </w:t>
      </w:r>
      <w:r>
        <w:rPr>
          <w:spacing w:val="2"/>
          <w:sz w:val="24"/>
          <w:szCs w:val="24"/>
        </w:rPr>
        <w:t>式递交投标保证金，并作为其投标文件的组成部分。投标人不按要求提交投标保证</w:t>
      </w:r>
      <w:r>
        <w:rPr>
          <w:spacing w:val="1"/>
          <w:sz w:val="24"/>
          <w:szCs w:val="24"/>
        </w:rPr>
        <w:t>金的，</w:t>
      </w:r>
      <w:r>
        <w:rPr>
          <w:sz w:val="24"/>
          <w:szCs w:val="24"/>
        </w:rPr>
        <w:t xml:space="preserve"> </w:t>
      </w:r>
      <w:r>
        <w:rPr>
          <w:spacing w:val="-2"/>
          <w:sz w:val="24"/>
          <w:szCs w:val="24"/>
        </w:rPr>
        <w:t>评标委员会将否决其投标。</w:t>
      </w:r>
    </w:p>
    <w:p>
      <w:pPr>
        <w:pStyle w:val="4"/>
        <w:spacing w:before="113" w:line="264" w:lineRule="auto"/>
        <w:ind w:left="13" w:right="188" w:firstLine="476"/>
        <w:rPr>
          <w:sz w:val="24"/>
          <w:szCs w:val="24"/>
        </w:rPr>
      </w:pPr>
      <w:r>
        <w:rPr>
          <w:spacing w:val="-2"/>
          <w:sz w:val="24"/>
          <w:szCs w:val="24"/>
        </w:rPr>
        <w:t>23.2 自中标（成交）通知书发出之日起</w:t>
      </w:r>
      <w:r>
        <w:rPr>
          <w:spacing w:val="-41"/>
          <w:sz w:val="24"/>
          <w:szCs w:val="24"/>
        </w:rPr>
        <w:t xml:space="preserve"> </w:t>
      </w:r>
      <w:r>
        <w:rPr>
          <w:spacing w:val="-2"/>
          <w:sz w:val="24"/>
          <w:szCs w:val="24"/>
        </w:rPr>
        <w:t>5</w:t>
      </w:r>
      <w:r>
        <w:rPr>
          <w:spacing w:val="-41"/>
          <w:sz w:val="24"/>
          <w:szCs w:val="24"/>
        </w:rPr>
        <w:t xml:space="preserve"> </w:t>
      </w:r>
      <w:r>
        <w:rPr>
          <w:spacing w:val="-2"/>
          <w:sz w:val="24"/>
          <w:szCs w:val="24"/>
        </w:rPr>
        <w:t>个工作日内退还未中标（成交）投标人的投</w:t>
      </w:r>
      <w:r>
        <w:rPr>
          <w:sz w:val="24"/>
          <w:szCs w:val="24"/>
        </w:rPr>
        <w:t xml:space="preserve"> </w:t>
      </w:r>
      <w:r>
        <w:rPr>
          <w:spacing w:val="-3"/>
          <w:sz w:val="24"/>
          <w:szCs w:val="24"/>
        </w:rPr>
        <w:t>标保证金，</w:t>
      </w:r>
      <w:r>
        <w:rPr>
          <w:spacing w:val="-50"/>
          <w:sz w:val="24"/>
          <w:szCs w:val="24"/>
        </w:rPr>
        <w:t xml:space="preserve"> </w:t>
      </w:r>
      <w:r>
        <w:rPr>
          <w:spacing w:val="-3"/>
          <w:sz w:val="24"/>
          <w:szCs w:val="24"/>
        </w:rPr>
        <w:t>自政府采购合同签订之日起</w:t>
      </w:r>
      <w:r>
        <w:rPr>
          <w:spacing w:val="-46"/>
          <w:sz w:val="24"/>
          <w:szCs w:val="24"/>
        </w:rPr>
        <w:t xml:space="preserve"> </w:t>
      </w:r>
      <w:r>
        <w:rPr>
          <w:spacing w:val="-3"/>
          <w:sz w:val="24"/>
          <w:szCs w:val="24"/>
        </w:rPr>
        <w:t>5</w:t>
      </w:r>
      <w:r>
        <w:rPr>
          <w:spacing w:val="-44"/>
          <w:sz w:val="24"/>
          <w:szCs w:val="24"/>
        </w:rPr>
        <w:t xml:space="preserve"> </w:t>
      </w:r>
      <w:r>
        <w:rPr>
          <w:spacing w:val="-3"/>
          <w:sz w:val="24"/>
          <w:szCs w:val="24"/>
        </w:rPr>
        <w:t>个工作日内退还中标（成交）人的投标保证金。</w:t>
      </w:r>
    </w:p>
    <w:p>
      <w:pPr>
        <w:pStyle w:val="4"/>
        <w:spacing w:before="112" w:line="221" w:lineRule="auto"/>
        <w:ind w:left="490"/>
        <w:rPr>
          <w:sz w:val="24"/>
          <w:szCs w:val="24"/>
        </w:rPr>
      </w:pPr>
      <w:r>
        <w:rPr>
          <w:spacing w:val="-1"/>
          <w:sz w:val="24"/>
          <w:szCs w:val="24"/>
        </w:rPr>
        <w:t>23.3</w:t>
      </w:r>
      <w:r>
        <w:rPr>
          <w:spacing w:val="-47"/>
          <w:sz w:val="24"/>
          <w:szCs w:val="24"/>
        </w:rPr>
        <w:t xml:space="preserve"> </w:t>
      </w:r>
      <w:r>
        <w:rPr>
          <w:spacing w:val="-1"/>
          <w:sz w:val="24"/>
          <w:szCs w:val="24"/>
        </w:rPr>
        <w:t>有下列情形之一的，投标保证金将不予退</w:t>
      </w:r>
      <w:r>
        <w:rPr>
          <w:spacing w:val="-2"/>
          <w:sz w:val="24"/>
          <w:szCs w:val="24"/>
        </w:rPr>
        <w:t>还：</w:t>
      </w:r>
    </w:p>
    <w:p>
      <w:pPr>
        <w:pStyle w:val="4"/>
        <w:spacing w:before="115" w:line="219" w:lineRule="auto"/>
        <w:ind w:left="499"/>
        <w:rPr>
          <w:sz w:val="24"/>
          <w:szCs w:val="24"/>
        </w:rPr>
      </w:pPr>
      <w:r>
        <w:rPr>
          <w:spacing w:val="-1"/>
          <w:sz w:val="24"/>
          <w:szCs w:val="24"/>
        </w:rPr>
        <w:t>（1）投标人在规定的投标有效期内撤回或修改其投标文件；</w:t>
      </w:r>
    </w:p>
    <w:p>
      <w:pPr>
        <w:pStyle w:val="4"/>
        <w:spacing w:before="116" w:line="263" w:lineRule="auto"/>
        <w:ind w:left="25" w:right="187" w:firstLine="473"/>
        <w:rPr>
          <w:sz w:val="24"/>
          <w:szCs w:val="24"/>
        </w:rPr>
      </w:pPr>
      <w:r>
        <w:rPr>
          <w:spacing w:val="-1"/>
          <w:sz w:val="24"/>
          <w:szCs w:val="24"/>
        </w:rPr>
        <w:t>（2）中标（成交）通知书发出后三十天内，中标（成交</w:t>
      </w:r>
      <w:r>
        <w:rPr>
          <w:spacing w:val="-2"/>
          <w:sz w:val="24"/>
          <w:szCs w:val="24"/>
        </w:rPr>
        <w:t>）人无正当理由拒签合同协议</w:t>
      </w:r>
      <w:r>
        <w:rPr>
          <w:sz w:val="24"/>
          <w:szCs w:val="24"/>
        </w:rPr>
        <w:t xml:space="preserve"> </w:t>
      </w:r>
      <w:r>
        <w:rPr>
          <w:spacing w:val="-2"/>
          <w:sz w:val="24"/>
          <w:szCs w:val="24"/>
        </w:rPr>
        <w:t>书或未按竞争性磋商文件规定提交履约担保。</w:t>
      </w:r>
    </w:p>
    <w:p>
      <w:pPr>
        <w:pStyle w:val="4"/>
        <w:spacing w:before="115" w:line="220" w:lineRule="auto"/>
        <w:ind w:left="499"/>
        <w:rPr>
          <w:sz w:val="24"/>
          <w:szCs w:val="24"/>
        </w:rPr>
      </w:pPr>
      <w:r>
        <w:rPr>
          <w:spacing w:val="-2"/>
          <w:sz w:val="24"/>
          <w:szCs w:val="24"/>
        </w:rPr>
        <w:t>（3）提供虚假材料谋取中标的；</w:t>
      </w:r>
    </w:p>
    <w:p>
      <w:pPr>
        <w:spacing w:line="220" w:lineRule="auto"/>
        <w:rPr>
          <w:sz w:val="24"/>
          <w:szCs w:val="24"/>
        </w:rPr>
        <w:sectPr>
          <w:footerReference r:id="rId25" w:type="default"/>
          <w:pgSz w:w="11906" w:h="16839"/>
          <w:pgMar w:top="1118" w:right="1134" w:bottom="1156" w:left="1134" w:header="878" w:footer="994" w:gutter="0"/>
          <w:pgNumType w:fmt="decimal"/>
          <w:cols w:space="720" w:num="1"/>
        </w:sectPr>
      </w:pPr>
    </w:p>
    <w:p>
      <w:pPr>
        <w:spacing w:line="355" w:lineRule="auto"/>
        <w:rPr>
          <w:rFonts w:ascii="Arial"/>
          <w:sz w:val="21"/>
        </w:rPr>
      </w:pPr>
    </w:p>
    <w:p>
      <w:pPr>
        <w:pStyle w:val="4"/>
        <w:spacing w:before="79" w:line="219" w:lineRule="auto"/>
        <w:ind w:left="499"/>
        <w:rPr>
          <w:sz w:val="24"/>
          <w:szCs w:val="24"/>
        </w:rPr>
      </w:pPr>
      <w:r>
        <w:rPr>
          <w:spacing w:val="-2"/>
          <w:sz w:val="24"/>
          <w:szCs w:val="24"/>
        </w:rPr>
        <w:t>（4）经查实属于陪标、串通投标的等。</w:t>
      </w:r>
    </w:p>
    <w:p>
      <w:pPr>
        <w:pStyle w:val="4"/>
        <w:spacing w:before="115" w:line="221" w:lineRule="auto"/>
        <w:ind w:left="490"/>
        <w:rPr>
          <w:sz w:val="24"/>
          <w:szCs w:val="24"/>
        </w:rPr>
      </w:pPr>
      <w:r>
        <w:rPr>
          <w:spacing w:val="-2"/>
          <w:sz w:val="24"/>
          <w:szCs w:val="24"/>
        </w:rPr>
        <w:t>23.4</w:t>
      </w:r>
      <w:r>
        <w:rPr>
          <w:spacing w:val="-45"/>
          <w:sz w:val="24"/>
          <w:szCs w:val="24"/>
        </w:rPr>
        <w:t xml:space="preserve"> </w:t>
      </w:r>
      <w:r>
        <w:rPr>
          <w:spacing w:val="-2"/>
          <w:sz w:val="24"/>
          <w:szCs w:val="24"/>
        </w:rPr>
        <w:t>投标保证金按投标人须知前附表第</w:t>
      </w:r>
      <w:r>
        <w:rPr>
          <w:spacing w:val="-48"/>
          <w:sz w:val="24"/>
          <w:szCs w:val="24"/>
        </w:rPr>
        <w:t xml:space="preserve"> </w:t>
      </w:r>
      <w:r>
        <w:rPr>
          <w:spacing w:val="-2"/>
          <w:sz w:val="24"/>
          <w:szCs w:val="24"/>
        </w:rPr>
        <w:t>24</w:t>
      </w:r>
      <w:r>
        <w:rPr>
          <w:spacing w:val="-42"/>
          <w:sz w:val="24"/>
          <w:szCs w:val="24"/>
        </w:rPr>
        <w:t xml:space="preserve"> </w:t>
      </w:r>
      <w:r>
        <w:rPr>
          <w:spacing w:val="-2"/>
          <w:sz w:val="24"/>
          <w:szCs w:val="24"/>
        </w:rPr>
        <w:t>条规</w:t>
      </w:r>
      <w:r>
        <w:rPr>
          <w:spacing w:val="-3"/>
          <w:sz w:val="24"/>
          <w:szCs w:val="24"/>
        </w:rPr>
        <w:t>定执行。</w:t>
      </w:r>
    </w:p>
    <w:p>
      <w:pPr>
        <w:pStyle w:val="4"/>
        <w:spacing w:before="169" w:line="489" w:lineRule="exact"/>
        <w:ind w:left="2213"/>
        <w:rPr>
          <w:sz w:val="28"/>
          <w:szCs w:val="28"/>
        </w:rPr>
      </w:pPr>
      <w:r>
        <w:rPr>
          <w:position w:val="15"/>
          <w:sz w:val="28"/>
          <w:szCs w:val="28"/>
          <w14:textOutline w14:w="5103" w14:cap="sq" w14:cmpd="sng">
            <w14:solidFill>
              <w14:srgbClr w14:val="000000"/>
            </w14:solidFill>
            <w14:prstDash w14:val="solid"/>
            <w14:bevel/>
          </w14:textOutline>
        </w:rPr>
        <w:t>（四）投标文件的制作、上传及递交要求</w:t>
      </w:r>
    </w:p>
    <w:p>
      <w:pPr>
        <w:pStyle w:val="4"/>
        <w:spacing w:line="220" w:lineRule="auto"/>
        <w:ind w:left="490"/>
        <w:rPr>
          <w:sz w:val="24"/>
          <w:szCs w:val="24"/>
        </w:rPr>
      </w:pPr>
      <w:r>
        <w:rPr>
          <w:spacing w:val="-1"/>
          <w:sz w:val="24"/>
          <w:szCs w:val="24"/>
          <w14:textOutline w14:w="4358" w14:cap="sq" w14:cmpd="sng">
            <w14:solidFill>
              <w14:srgbClr w14:val="000000"/>
            </w14:solidFill>
            <w14:prstDash w14:val="solid"/>
            <w14:bevel/>
          </w14:textOutline>
        </w:rPr>
        <w:t>24、投标文件的制作要求</w:t>
      </w:r>
    </w:p>
    <w:p>
      <w:pPr>
        <w:pStyle w:val="4"/>
        <w:spacing w:before="179" w:line="359" w:lineRule="auto"/>
        <w:ind w:left="13" w:right="83" w:firstLine="488"/>
        <w:rPr>
          <w:sz w:val="24"/>
          <w:szCs w:val="24"/>
        </w:rPr>
      </w:pPr>
      <w:r>
        <w:rPr>
          <w:spacing w:val="-3"/>
          <w:sz w:val="24"/>
          <w:szCs w:val="24"/>
        </w:rPr>
        <w:t>（1）供应商应按照投标文件组成内容及项目招标需求和新疆政府采购云平台要求制作投</w:t>
      </w:r>
      <w:r>
        <w:rPr>
          <w:spacing w:val="11"/>
          <w:sz w:val="24"/>
          <w:szCs w:val="24"/>
        </w:rPr>
        <w:t xml:space="preserve"> </w:t>
      </w:r>
      <w:r>
        <w:rPr>
          <w:spacing w:val="1"/>
          <w:sz w:val="24"/>
          <w:szCs w:val="24"/>
        </w:rPr>
        <w:t>标文件，不按竞争性磋商文件和新疆政府采购云平</w:t>
      </w:r>
      <w:r>
        <w:rPr>
          <w:sz w:val="24"/>
          <w:szCs w:val="24"/>
        </w:rPr>
        <w:t>台要求制作投标文件的将视情况处理（拒</w:t>
      </w:r>
    </w:p>
    <w:p>
      <w:pPr>
        <w:pStyle w:val="4"/>
        <w:spacing w:before="1" w:line="220" w:lineRule="auto"/>
        <w:ind w:left="27"/>
        <w:rPr>
          <w:sz w:val="24"/>
          <w:szCs w:val="24"/>
        </w:rPr>
      </w:pPr>
      <w:r>
        <w:rPr>
          <w:spacing w:val="-5"/>
          <w:sz w:val="24"/>
          <w:szCs w:val="24"/>
        </w:rPr>
        <w:t>收等</w:t>
      </w:r>
      <w:r>
        <w:rPr>
          <w:spacing w:val="29"/>
          <w:sz w:val="24"/>
          <w:szCs w:val="24"/>
        </w:rPr>
        <w:t>），</w:t>
      </w:r>
      <w:r>
        <w:rPr>
          <w:spacing w:val="-5"/>
          <w:sz w:val="24"/>
          <w:szCs w:val="24"/>
        </w:rPr>
        <w:t>由此产生的责任由供应商自行承担。</w:t>
      </w:r>
    </w:p>
    <w:p>
      <w:pPr>
        <w:pStyle w:val="4"/>
        <w:spacing w:before="180" w:line="359" w:lineRule="auto"/>
        <w:ind w:left="14" w:right="83" w:firstLine="506"/>
        <w:rPr>
          <w:sz w:val="24"/>
          <w:szCs w:val="24"/>
        </w:rPr>
      </w:pPr>
      <w:r>
        <w:rPr>
          <w:spacing w:val="-4"/>
          <w:sz w:val="24"/>
          <w:szCs w:val="24"/>
        </w:rPr>
        <w:t>电子投标文件部分：供应商应根据“政采云供应商项目采购-电子招投标操作指南</w:t>
      </w:r>
      <w:r>
        <w:rPr>
          <w:spacing w:val="-89"/>
          <w:sz w:val="24"/>
          <w:szCs w:val="24"/>
        </w:rPr>
        <w:t xml:space="preserve"> </w:t>
      </w:r>
      <w:r>
        <w:rPr>
          <w:spacing w:val="-4"/>
          <w:sz w:val="24"/>
          <w:szCs w:val="24"/>
        </w:rPr>
        <w:t>”及本</w:t>
      </w:r>
      <w:r>
        <w:rPr>
          <w:sz w:val="24"/>
          <w:szCs w:val="24"/>
        </w:rPr>
        <w:t xml:space="preserve"> </w:t>
      </w:r>
      <w:r>
        <w:rPr>
          <w:spacing w:val="-2"/>
          <w:sz w:val="24"/>
          <w:szCs w:val="24"/>
        </w:rPr>
        <w:t>竞争性磋商文件规定的格式和顺序编制电子投标文件并</w:t>
      </w:r>
      <w:r>
        <w:rPr>
          <w:spacing w:val="-3"/>
          <w:sz w:val="24"/>
          <w:szCs w:val="24"/>
        </w:rPr>
        <w:t>进行关联定位。本文件《第六章 投标</w:t>
      </w:r>
      <w:r>
        <w:rPr>
          <w:sz w:val="24"/>
          <w:szCs w:val="24"/>
        </w:rPr>
        <w:t xml:space="preserve"> </w:t>
      </w:r>
      <w:r>
        <w:rPr>
          <w:spacing w:val="-1"/>
          <w:sz w:val="24"/>
          <w:szCs w:val="24"/>
        </w:rPr>
        <w:t>文件格式》</w:t>
      </w:r>
      <w:r>
        <w:rPr>
          <w:spacing w:val="-59"/>
          <w:sz w:val="24"/>
          <w:szCs w:val="24"/>
        </w:rPr>
        <w:t xml:space="preserve"> </w:t>
      </w:r>
      <w:r>
        <w:rPr>
          <w:spacing w:val="-1"/>
          <w:sz w:val="24"/>
          <w:szCs w:val="24"/>
        </w:rPr>
        <w:t>中有提供格式的，供应商应按照格式进行编制（格式中要求提供相关证明材料的</w:t>
      </w:r>
      <w:r>
        <w:rPr>
          <w:sz w:val="24"/>
          <w:szCs w:val="24"/>
        </w:rPr>
        <w:t xml:space="preserve"> 还需后附相关证明材料</w:t>
      </w:r>
      <w:r>
        <w:rPr>
          <w:spacing w:val="10"/>
          <w:sz w:val="24"/>
          <w:szCs w:val="24"/>
        </w:rPr>
        <w:t>），</w:t>
      </w:r>
      <w:r>
        <w:rPr>
          <w:sz w:val="24"/>
          <w:szCs w:val="24"/>
        </w:rPr>
        <w:t>并按格式要求在指定位置根据要求进行签章，否则视为未提供；</w:t>
      </w:r>
      <w:r>
        <w:rPr>
          <w:spacing w:val="1"/>
          <w:sz w:val="24"/>
          <w:szCs w:val="24"/>
        </w:rPr>
        <w:t xml:space="preserve"> 本文件《第六章投标文件格式》未提供格式</w:t>
      </w:r>
      <w:r>
        <w:rPr>
          <w:sz w:val="24"/>
          <w:szCs w:val="24"/>
        </w:rPr>
        <w:t>的，请供应商自行拟定格式，并加盖单位公章，</w:t>
      </w:r>
    </w:p>
    <w:p>
      <w:pPr>
        <w:pStyle w:val="4"/>
        <w:spacing w:line="222" w:lineRule="auto"/>
        <w:ind w:left="20"/>
        <w:rPr>
          <w:sz w:val="24"/>
          <w:szCs w:val="24"/>
        </w:rPr>
      </w:pPr>
      <w:r>
        <w:rPr>
          <w:spacing w:val="-3"/>
          <w:sz w:val="24"/>
          <w:szCs w:val="24"/>
        </w:rPr>
        <w:t>否则视为未提供。</w:t>
      </w:r>
    </w:p>
    <w:p>
      <w:pPr>
        <w:pStyle w:val="4"/>
        <w:spacing w:before="179" w:line="220" w:lineRule="auto"/>
        <w:jc w:val="right"/>
        <w:rPr>
          <w:sz w:val="24"/>
          <w:szCs w:val="24"/>
        </w:rPr>
      </w:pPr>
      <w:r>
        <w:rPr>
          <w:spacing w:val="-4"/>
          <w:sz w:val="24"/>
          <w:szCs w:val="24"/>
        </w:rPr>
        <w:t>备份电子投标文件：通过“政采云</w:t>
      </w:r>
      <w:r>
        <w:rPr>
          <w:spacing w:val="-88"/>
          <w:sz w:val="24"/>
          <w:szCs w:val="24"/>
        </w:rPr>
        <w:t xml:space="preserve"> </w:t>
      </w:r>
      <w:r>
        <w:rPr>
          <w:spacing w:val="-4"/>
          <w:sz w:val="24"/>
          <w:szCs w:val="24"/>
        </w:rPr>
        <w:t>”平台电子投标工具制</w:t>
      </w:r>
      <w:r>
        <w:rPr>
          <w:spacing w:val="-5"/>
          <w:sz w:val="24"/>
          <w:szCs w:val="24"/>
        </w:rPr>
        <w:t>作投标文件所产生的备份文件。</w:t>
      </w:r>
    </w:p>
    <w:p>
      <w:pPr>
        <w:pStyle w:val="4"/>
        <w:spacing w:before="179" w:line="468" w:lineRule="exact"/>
        <w:ind w:left="502"/>
        <w:rPr>
          <w:sz w:val="24"/>
          <w:szCs w:val="24"/>
        </w:rPr>
      </w:pPr>
      <w:r>
        <w:rPr>
          <w:spacing w:val="-3"/>
          <w:position w:val="17"/>
          <w:sz w:val="24"/>
          <w:szCs w:val="24"/>
        </w:rPr>
        <w:t>（2）供应商应对所提供的全部资料的真实性、有效性承担法律责任，电子投标文件中所</w:t>
      </w:r>
    </w:p>
    <w:p>
      <w:pPr>
        <w:pStyle w:val="4"/>
        <w:spacing w:before="1" w:line="222" w:lineRule="auto"/>
        <w:ind w:left="15"/>
        <w:rPr>
          <w:sz w:val="24"/>
          <w:szCs w:val="24"/>
        </w:rPr>
      </w:pPr>
      <w:r>
        <w:rPr>
          <w:spacing w:val="-3"/>
          <w:sz w:val="24"/>
          <w:szCs w:val="24"/>
        </w:rPr>
        <w:t>须加盖公章部分均采用</w:t>
      </w:r>
      <w:r>
        <w:rPr>
          <w:spacing w:val="-54"/>
          <w:sz w:val="24"/>
          <w:szCs w:val="24"/>
        </w:rPr>
        <w:t xml:space="preserve"> </w:t>
      </w:r>
      <w:r>
        <w:rPr>
          <w:spacing w:val="-3"/>
          <w:sz w:val="24"/>
          <w:szCs w:val="24"/>
        </w:rPr>
        <w:t>CA</w:t>
      </w:r>
      <w:r>
        <w:rPr>
          <w:spacing w:val="-39"/>
          <w:sz w:val="24"/>
          <w:szCs w:val="24"/>
        </w:rPr>
        <w:t xml:space="preserve"> </w:t>
      </w:r>
      <w:r>
        <w:rPr>
          <w:spacing w:val="-3"/>
          <w:sz w:val="24"/>
          <w:szCs w:val="24"/>
        </w:rPr>
        <w:t>签章。</w:t>
      </w:r>
    </w:p>
    <w:p>
      <w:pPr>
        <w:pStyle w:val="4"/>
        <w:spacing w:before="176" w:line="360" w:lineRule="auto"/>
        <w:ind w:left="16" w:right="83" w:firstLine="485"/>
        <w:rPr>
          <w:sz w:val="24"/>
          <w:szCs w:val="24"/>
        </w:rPr>
      </w:pPr>
      <w:r>
        <w:rPr>
          <w:spacing w:val="-3"/>
          <w:sz w:val="24"/>
          <w:szCs w:val="24"/>
        </w:rPr>
        <w:t>（3）投标文件以及供应商与采购组织机构就有关投标事宜的所有来往函电，均应以中文</w:t>
      </w:r>
      <w:r>
        <w:rPr>
          <w:spacing w:val="11"/>
          <w:sz w:val="24"/>
          <w:szCs w:val="24"/>
        </w:rPr>
        <w:t xml:space="preserve"> </w:t>
      </w:r>
      <w:r>
        <w:rPr>
          <w:spacing w:val="1"/>
          <w:sz w:val="24"/>
          <w:szCs w:val="24"/>
        </w:rPr>
        <w:t>汉语书写。除签字、盖章、专用名称等特殊</w:t>
      </w:r>
      <w:r>
        <w:rPr>
          <w:sz w:val="24"/>
          <w:szCs w:val="24"/>
        </w:rPr>
        <w:t>情形外，以中文汉语以外的文字表述的投标文件</w:t>
      </w:r>
    </w:p>
    <w:p>
      <w:pPr>
        <w:pStyle w:val="4"/>
        <w:spacing w:before="1" w:line="222" w:lineRule="auto"/>
        <w:ind w:left="12"/>
        <w:rPr>
          <w:sz w:val="24"/>
          <w:szCs w:val="24"/>
        </w:rPr>
      </w:pPr>
      <w:r>
        <w:rPr>
          <w:spacing w:val="-3"/>
          <w:sz w:val="24"/>
          <w:szCs w:val="24"/>
        </w:rPr>
        <w:t>视同未提供。</w:t>
      </w:r>
    </w:p>
    <w:p>
      <w:pPr>
        <w:pStyle w:val="4"/>
        <w:spacing w:before="177" w:line="359" w:lineRule="auto"/>
        <w:ind w:left="19" w:right="83" w:firstLine="482"/>
        <w:rPr>
          <w:sz w:val="24"/>
          <w:szCs w:val="24"/>
        </w:rPr>
      </w:pPr>
      <w:r>
        <w:rPr>
          <w:spacing w:val="-3"/>
          <w:sz w:val="24"/>
          <w:szCs w:val="24"/>
        </w:rPr>
        <w:t>（4）投标计量单位，竞争性磋商文件已有明确规定的，使用竞争性磋商文件规定的计量</w:t>
      </w:r>
      <w:r>
        <w:rPr>
          <w:spacing w:val="11"/>
          <w:sz w:val="24"/>
          <w:szCs w:val="24"/>
        </w:rPr>
        <w:t xml:space="preserve"> </w:t>
      </w:r>
      <w:r>
        <w:rPr>
          <w:sz w:val="24"/>
          <w:szCs w:val="24"/>
        </w:rPr>
        <w:t>单位；竞争性磋商文件没有规定的，应采用中华人民共和国法定计量单位（货币单位：人民</w:t>
      </w:r>
    </w:p>
    <w:p>
      <w:pPr>
        <w:pStyle w:val="4"/>
        <w:spacing w:line="222" w:lineRule="auto"/>
        <w:ind w:left="27"/>
        <w:rPr>
          <w:sz w:val="24"/>
          <w:szCs w:val="24"/>
        </w:rPr>
      </w:pPr>
      <w:r>
        <w:rPr>
          <w:spacing w:val="-8"/>
          <w:sz w:val="24"/>
          <w:szCs w:val="24"/>
        </w:rPr>
        <w:t>币元）。</w:t>
      </w:r>
    </w:p>
    <w:p>
      <w:pPr>
        <w:pStyle w:val="4"/>
        <w:spacing w:before="179" w:line="466" w:lineRule="exact"/>
        <w:jc w:val="right"/>
        <w:rPr>
          <w:sz w:val="24"/>
          <w:szCs w:val="24"/>
        </w:rPr>
      </w:pPr>
      <w:r>
        <w:rPr>
          <w:spacing w:val="-7"/>
          <w:position w:val="17"/>
          <w:sz w:val="24"/>
          <w:szCs w:val="24"/>
        </w:rPr>
        <w:t>（5）若供应商不按竞争性磋商文件的要求提供资格审查材料，其风险由供应商自行承担。</w:t>
      </w:r>
    </w:p>
    <w:p>
      <w:pPr>
        <w:pStyle w:val="4"/>
        <w:spacing w:line="219" w:lineRule="auto"/>
        <w:ind w:left="502"/>
        <w:rPr>
          <w:sz w:val="24"/>
          <w:szCs w:val="24"/>
        </w:rPr>
      </w:pPr>
      <w:r>
        <w:rPr>
          <w:spacing w:val="-1"/>
          <w:sz w:val="24"/>
          <w:szCs w:val="24"/>
        </w:rPr>
        <w:t>（6）与本次投标无关的内容请不要制作在内，确保投标文件有针对性、简洁明了。</w:t>
      </w:r>
    </w:p>
    <w:p>
      <w:pPr>
        <w:pStyle w:val="4"/>
        <w:spacing w:before="183" w:line="222" w:lineRule="auto"/>
        <w:ind w:left="490"/>
        <w:rPr>
          <w:sz w:val="24"/>
          <w:szCs w:val="24"/>
        </w:rPr>
      </w:pPr>
      <w:r>
        <w:rPr>
          <w:spacing w:val="-1"/>
          <w:sz w:val="24"/>
          <w:szCs w:val="24"/>
          <w14:textOutline w14:w="4358" w14:cap="sq" w14:cmpd="sng">
            <w14:solidFill>
              <w14:srgbClr w14:val="000000"/>
            </w14:solidFill>
            <w14:prstDash w14:val="solid"/>
            <w14:bevel/>
          </w14:textOutline>
        </w:rPr>
        <w:t>25、投标文件的上传</w:t>
      </w:r>
    </w:p>
    <w:p>
      <w:pPr>
        <w:pStyle w:val="4"/>
        <w:spacing w:before="177" w:line="216" w:lineRule="auto"/>
        <w:ind w:left="502"/>
        <w:rPr>
          <w:sz w:val="24"/>
          <w:szCs w:val="24"/>
        </w:rPr>
      </w:pPr>
      <w:r>
        <w:rPr>
          <w:spacing w:val="-4"/>
          <w:sz w:val="24"/>
          <w:szCs w:val="24"/>
          <w14:textOutline w14:w="4358" w14:cap="sq" w14:cmpd="sng">
            <w14:solidFill>
              <w14:srgbClr w14:val="000000"/>
            </w14:solidFill>
            <w14:prstDash w14:val="solid"/>
            <w14:bevel/>
          </w14:textOutline>
        </w:rPr>
        <w:t>（1）电子加密投标文件（</w:t>
      </w:r>
      <w:r>
        <w:rPr>
          <w:spacing w:val="-81"/>
          <w:sz w:val="24"/>
          <w:szCs w:val="24"/>
        </w:rPr>
        <w:t xml:space="preserve"> </w:t>
      </w:r>
      <w:r>
        <w:rPr>
          <w:spacing w:val="-4"/>
          <w:sz w:val="24"/>
          <w:szCs w:val="24"/>
          <w14:textOutline w14:w="4358" w14:cap="sq" w14:cmpd="sng">
            <w14:solidFill>
              <w14:srgbClr w14:val="000000"/>
            </w14:solidFill>
            <w14:prstDash w14:val="solid"/>
            <w14:bevel/>
          </w14:textOutline>
        </w:rPr>
        <w:t>“.jmbs</w:t>
      </w:r>
      <w:r>
        <w:rPr>
          <w:spacing w:val="-89"/>
          <w:sz w:val="24"/>
          <w:szCs w:val="24"/>
        </w:rPr>
        <w:t xml:space="preserve"> </w:t>
      </w:r>
      <w:r>
        <w:rPr>
          <w:spacing w:val="-4"/>
          <w:sz w:val="24"/>
          <w:szCs w:val="24"/>
          <w14:textOutline w14:w="4358" w14:cap="sq" w14:cmpd="sng">
            <w14:solidFill>
              <w14:srgbClr w14:val="000000"/>
            </w14:solidFill>
            <w14:prstDash w14:val="solid"/>
            <w14:bevel/>
          </w14:textOutline>
        </w:rPr>
        <w:t>”格式</w:t>
      </w:r>
      <w:r>
        <w:rPr>
          <w:spacing w:val="4"/>
          <w:sz w:val="24"/>
          <w:szCs w:val="24"/>
          <w14:textOutline w14:w="4358" w14:cap="sq" w14:cmpd="sng">
            <w14:solidFill>
              <w14:srgbClr w14:val="000000"/>
            </w14:solidFill>
            <w14:prstDash w14:val="solid"/>
            <w14:bevel/>
          </w14:textOutline>
        </w:rPr>
        <w:t>）：</w:t>
      </w:r>
    </w:p>
    <w:p>
      <w:pPr>
        <w:pStyle w:val="4"/>
        <w:spacing w:before="187" w:line="466" w:lineRule="exact"/>
        <w:ind w:left="608"/>
        <w:rPr>
          <w:sz w:val="24"/>
          <w:szCs w:val="24"/>
        </w:rPr>
      </w:pPr>
      <w:r>
        <w:rPr>
          <w:spacing w:val="1"/>
          <w:position w:val="17"/>
          <w:sz w:val="24"/>
          <w:szCs w:val="24"/>
        </w:rPr>
        <w:t>a. 供应商应在投标截止时间前将电子加密投标文件成功上</w:t>
      </w:r>
      <w:r>
        <w:rPr>
          <w:position w:val="17"/>
          <w:sz w:val="24"/>
          <w:szCs w:val="24"/>
        </w:rPr>
        <w:t>传递交至新疆政府采购云平</w:t>
      </w:r>
    </w:p>
    <w:p>
      <w:pPr>
        <w:pStyle w:val="4"/>
        <w:spacing w:before="1" w:line="220" w:lineRule="auto"/>
        <w:ind w:left="37"/>
        <w:rPr>
          <w:sz w:val="24"/>
          <w:szCs w:val="24"/>
        </w:rPr>
      </w:pPr>
      <w:r>
        <w:rPr>
          <w:spacing w:val="-5"/>
          <w:sz w:val="24"/>
          <w:szCs w:val="24"/>
        </w:rPr>
        <w:t>台，否则投标无效；</w:t>
      </w:r>
    </w:p>
    <w:p>
      <w:pPr>
        <w:pStyle w:val="4"/>
        <w:spacing w:before="181" w:line="221" w:lineRule="auto"/>
        <w:ind w:left="603"/>
        <w:rPr>
          <w:sz w:val="24"/>
          <w:szCs w:val="24"/>
        </w:rPr>
      </w:pPr>
      <w:r>
        <w:rPr>
          <w:sz w:val="24"/>
          <w:szCs w:val="24"/>
        </w:rPr>
        <w:t>b.供应商成功上传电子加密投标文件后，可自行打印投标文</w:t>
      </w:r>
      <w:r>
        <w:rPr>
          <w:spacing w:val="-1"/>
          <w:sz w:val="24"/>
          <w:szCs w:val="24"/>
        </w:rPr>
        <w:t>件接收回执。</w:t>
      </w:r>
    </w:p>
    <w:p>
      <w:pPr>
        <w:pStyle w:val="4"/>
        <w:spacing w:before="178" w:line="222" w:lineRule="auto"/>
        <w:ind w:left="502"/>
        <w:rPr>
          <w:sz w:val="24"/>
          <w:szCs w:val="24"/>
        </w:rPr>
      </w:pPr>
      <w:r>
        <w:rPr>
          <w:spacing w:val="-4"/>
          <w:sz w:val="24"/>
          <w:szCs w:val="24"/>
          <w14:textOutline w14:w="4358" w14:cap="sq" w14:cmpd="sng">
            <w14:solidFill>
              <w14:srgbClr w14:val="000000"/>
            </w14:solidFill>
            <w14:prstDash w14:val="solid"/>
            <w14:bevel/>
          </w14:textOutline>
        </w:rPr>
        <w:t>（2）备份投标文件（</w:t>
      </w:r>
      <w:r>
        <w:rPr>
          <w:spacing w:val="-83"/>
          <w:sz w:val="24"/>
          <w:szCs w:val="24"/>
        </w:rPr>
        <w:t xml:space="preserve"> </w:t>
      </w:r>
      <w:r>
        <w:rPr>
          <w:spacing w:val="-4"/>
          <w:sz w:val="24"/>
          <w:szCs w:val="24"/>
          <w14:textOutline w14:w="4358" w14:cap="sq" w14:cmpd="sng">
            <w14:solidFill>
              <w14:srgbClr w14:val="000000"/>
            </w14:solidFill>
            <w14:prstDash w14:val="solid"/>
            <w14:bevel/>
          </w14:textOutline>
        </w:rPr>
        <w:t>“.bfbs</w:t>
      </w:r>
      <w:r>
        <w:rPr>
          <w:spacing w:val="-86"/>
          <w:sz w:val="24"/>
          <w:szCs w:val="24"/>
        </w:rPr>
        <w:t xml:space="preserve"> </w:t>
      </w:r>
      <w:r>
        <w:rPr>
          <w:spacing w:val="-4"/>
          <w:sz w:val="24"/>
          <w:szCs w:val="24"/>
          <w14:textOutline w14:w="4358" w14:cap="sq" w14:cmpd="sng">
            <w14:solidFill>
              <w14:srgbClr w14:val="000000"/>
            </w14:solidFill>
            <w14:prstDash w14:val="solid"/>
            <w14:bevel/>
          </w14:textOutline>
        </w:rPr>
        <w:t>”格式</w:t>
      </w:r>
      <w:r>
        <w:rPr>
          <w:sz w:val="24"/>
          <w:szCs w:val="24"/>
          <w14:textOutline w14:w="4358" w14:cap="sq" w14:cmpd="sng">
            <w14:solidFill>
              <w14:srgbClr w14:val="000000"/>
            </w14:solidFill>
            <w14:prstDash w14:val="solid"/>
            <w14:bevel/>
          </w14:textOutline>
        </w:rPr>
        <w:t>）：</w:t>
      </w:r>
    </w:p>
    <w:p>
      <w:pPr>
        <w:spacing w:line="222" w:lineRule="auto"/>
        <w:rPr>
          <w:sz w:val="24"/>
          <w:szCs w:val="24"/>
        </w:rPr>
        <w:sectPr>
          <w:headerReference r:id="rId26" w:type="default"/>
          <w:footerReference r:id="rId27" w:type="default"/>
          <w:pgSz w:w="11906" w:h="16839"/>
          <w:pgMar w:top="1118" w:right="1051" w:bottom="1156" w:left="1134" w:header="878" w:footer="994" w:gutter="0"/>
          <w:pgNumType w:fmt="decimal"/>
          <w:cols w:space="720" w:num="1"/>
        </w:sectPr>
      </w:pPr>
    </w:p>
    <w:p>
      <w:pPr>
        <w:spacing w:line="276" w:lineRule="auto"/>
        <w:rPr>
          <w:rFonts w:ascii="Arial"/>
          <w:sz w:val="21"/>
        </w:rPr>
      </w:pPr>
    </w:p>
    <w:p>
      <w:pPr>
        <w:pStyle w:val="4"/>
        <w:spacing w:before="78" w:line="359" w:lineRule="auto"/>
        <w:ind w:left="19" w:firstLine="594"/>
        <w:rPr>
          <w:sz w:val="24"/>
          <w:szCs w:val="24"/>
        </w:rPr>
      </w:pPr>
      <w:r>
        <w:rPr>
          <w:spacing w:val="-5"/>
          <w:sz w:val="24"/>
          <w:szCs w:val="24"/>
        </w:rPr>
        <w:t>a.供应商可以将备份投标文件打包压缩并加密，压缩包命名为“XX</w:t>
      </w:r>
      <w:r>
        <w:rPr>
          <w:spacing w:val="-39"/>
          <w:sz w:val="24"/>
          <w:szCs w:val="24"/>
        </w:rPr>
        <w:t xml:space="preserve"> </w:t>
      </w:r>
      <w:r>
        <w:rPr>
          <w:spacing w:val="-5"/>
          <w:sz w:val="24"/>
          <w:szCs w:val="24"/>
        </w:rPr>
        <w:t>单位备份投</w:t>
      </w:r>
      <w:r>
        <w:rPr>
          <w:spacing w:val="-6"/>
          <w:sz w:val="24"/>
          <w:szCs w:val="24"/>
        </w:rPr>
        <w:t>标文件</w:t>
      </w:r>
      <w:r>
        <w:rPr>
          <w:spacing w:val="-88"/>
          <w:sz w:val="24"/>
          <w:szCs w:val="24"/>
        </w:rPr>
        <w:t xml:space="preserve"> </w:t>
      </w:r>
      <w:r>
        <w:rPr>
          <w:spacing w:val="-6"/>
          <w:sz w:val="24"/>
          <w:szCs w:val="24"/>
        </w:rPr>
        <w:t>”，</w:t>
      </w:r>
      <w:r>
        <w:rPr>
          <w:sz w:val="24"/>
          <w:szCs w:val="24"/>
        </w:rPr>
        <w:t xml:space="preserve"> 加密密码由供应商自行保管；送达时间以采购代理机构实际</w:t>
      </w:r>
      <w:r>
        <w:rPr>
          <w:spacing w:val="-1"/>
          <w:sz w:val="24"/>
          <w:szCs w:val="24"/>
        </w:rPr>
        <w:t>接收时间为准。“备份投标文件</w:t>
      </w:r>
      <w:r>
        <w:rPr>
          <w:spacing w:val="-88"/>
          <w:sz w:val="24"/>
          <w:szCs w:val="24"/>
        </w:rPr>
        <w:t xml:space="preserve"> </w:t>
      </w:r>
      <w:r>
        <w:rPr>
          <w:spacing w:val="-1"/>
          <w:sz w:val="24"/>
          <w:szCs w:val="24"/>
        </w:rPr>
        <w:t>”</w:t>
      </w:r>
    </w:p>
    <w:p>
      <w:pPr>
        <w:pStyle w:val="4"/>
        <w:spacing w:before="1" w:line="220" w:lineRule="auto"/>
        <w:ind w:left="44"/>
        <w:rPr>
          <w:sz w:val="24"/>
          <w:szCs w:val="24"/>
        </w:rPr>
      </w:pPr>
      <w:r>
        <w:rPr>
          <w:sz w:val="24"/>
          <w:szCs w:val="24"/>
        </w:rPr>
        <w:t>以投标截止时间前指定接收邮箱最终收到的文件为准，逾期或未按要求提供的</w:t>
      </w:r>
      <w:r>
        <w:rPr>
          <w:spacing w:val="-1"/>
          <w:sz w:val="24"/>
          <w:szCs w:val="24"/>
        </w:rPr>
        <w:t>视为未提供，</w:t>
      </w:r>
    </w:p>
    <w:p>
      <w:pPr>
        <w:pStyle w:val="4"/>
        <w:spacing w:before="180" w:line="466" w:lineRule="exact"/>
        <w:ind w:left="20"/>
        <w:rPr>
          <w:sz w:val="24"/>
          <w:szCs w:val="24"/>
        </w:rPr>
      </w:pPr>
      <w:r>
        <w:rPr>
          <w:spacing w:val="-6"/>
          <w:position w:val="17"/>
          <w:sz w:val="24"/>
          <w:szCs w:val="24"/>
        </w:rPr>
        <w:t>建议供应商提前</w:t>
      </w:r>
      <w:r>
        <w:rPr>
          <w:spacing w:val="-33"/>
          <w:position w:val="17"/>
          <w:sz w:val="24"/>
          <w:szCs w:val="24"/>
        </w:rPr>
        <w:t xml:space="preserve"> </w:t>
      </w:r>
      <w:r>
        <w:rPr>
          <w:spacing w:val="-6"/>
          <w:position w:val="17"/>
          <w:sz w:val="24"/>
          <w:szCs w:val="24"/>
        </w:rPr>
        <w:t>1 日办理邮件提供事宜（接收人邮箱：</w:t>
      </w:r>
      <w:r>
        <w:rPr>
          <w:rFonts w:hint="eastAsia"/>
          <w:spacing w:val="-6"/>
          <w:position w:val="17"/>
          <w:sz w:val="24"/>
          <w:szCs w:val="24"/>
          <w:lang w:val="en-US" w:eastAsia="zh-CN"/>
        </w:rPr>
        <w:t>1603073772</w:t>
      </w:r>
      <w:r>
        <w:rPr>
          <w:spacing w:val="-6"/>
          <w:position w:val="17"/>
          <w:sz w:val="24"/>
          <w:szCs w:val="24"/>
        </w:rPr>
        <w:t>@qq.com，接收人：</w:t>
      </w:r>
      <w:r>
        <w:rPr>
          <w:rFonts w:hint="eastAsia"/>
          <w:spacing w:val="-6"/>
          <w:position w:val="17"/>
          <w:sz w:val="24"/>
          <w:szCs w:val="24"/>
          <w:lang w:eastAsia="zh-CN"/>
        </w:rPr>
        <w:t>赵</w:t>
      </w:r>
      <w:r>
        <w:rPr>
          <w:spacing w:val="-6"/>
          <w:position w:val="17"/>
          <w:sz w:val="24"/>
          <w:szCs w:val="24"/>
        </w:rPr>
        <w:t>先生，</w:t>
      </w:r>
    </w:p>
    <w:p>
      <w:pPr>
        <w:pStyle w:val="4"/>
        <w:spacing w:line="223" w:lineRule="auto"/>
        <w:ind w:left="46"/>
        <w:rPr>
          <w:sz w:val="24"/>
          <w:szCs w:val="24"/>
        </w:rPr>
      </w:pPr>
      <w:r>
        <w:rPr>
          <w:spacing w:val="-3"/>
          <w:sz w:val="24"/>
          <w:szCs w:val="24"/>
        </w:rPr>
        <w:t>电话：18</w:t>
      </w:r>
      <w:r>
        <w:rPr>
          <w:rFonts w:hint="eastAsia"/>
          <w:spacing w:val="-3"/>
          <w:sz w:val="24"/>
          <w:szCs w:val="24"/>
          <w:lang w:val="en-US" w:eastAsia="zh-CN"/>
        </w:rPr>
        <w:t>709088827</w:t>
      </w:r>
      <w:r>
        <w:rPr>
          <w:spacing w:val="-3"/>
          <w:sz w:val="24"/>
          <w:szCs w:val="24"/>
        </w:rPr>
        <w:t>）</w:t>
      </w:r>
    </w:p>
    <w:p>
      <w:pPr>
        <w:pStyle w:val="4"/>
        <w:spacing w:before="178" w:line="359" w:lineRule="auto"/>
        <w:ind w:right="208" w:firstLine="609"/>
        <w:rPr>
          <w:sz w:val="24"/>
          <w:szCs w:val="24"/>
        </w:rPr>
      </w:pPr>
      <w:r>
        <w:rPr>
          <w:spacing w:val="-4"/>
          <w:sz w:val="24"/>
          <w:szCs w:val="24"/>
        </w:rPr>
        <w:t>b.通过“新疆政府采购云平台</w:t>
      </w:r>
      <w:r>
        <w:rPr>
          <w:spacing w:val="-88"/>
          <w:sz w:val="24"/>
          <w:szCs w:val="24"/>
        </w:rPr>
        <w:t xml:space="preserve"> </w:t>
      </w:r>
      <w:r>
        <w:rPr>
          <w:spacing w:val="-4"/>
          <w:sz w:val="24"/>
          <w:szCs w:val="24"/>
        </w:rPr>
        <w:t>”成功上传递交的“</w:t>
      </w:r>
      <w:r>
        <w:rPr>
          <w:spacing w:val="-78"/>
          <w:sz w:val="24"/>
          <w:szCs w:val="24"/>
        </w:rPr>
        <w:t xml:space="preserve"> </w:t>
      </w:r>
      <w:r>
        <w:rPr>
          <w:spacing w:val="-4"/>
          <w:sz w:val="24"/>
          <w:szCs w:val="24"/>
        </w:rPr>
        <w:t>电子加密投</w:t>
      </w:r>
      <w:r>
        <w:rPr>
          <w:spacing w:val="-5"/>
          <w:sz w:val="24"/>
          <w:szCs w:val="24"/>
        </w:rPr>
        <w:t>标文件</w:t>
      </w:r>
      <w:r>
        <w:rPr>
          <w:spacing w:val="-88"/>
          <w:sz w:val="24"/>
          <w:szCs w:val="24"/>
        </w:rPr>
        <w:t xml:space="preserve"> </w:t>
      </w:r>
      <w:r>
        <w:rPr>
          <w:spacing w:val="-5"/>
          <w:sz w:val="24"/>
          <w:szCs w:val="24"/>
        </w:rPr>
        <w:t>”已按时解密的，</w:t>
      </w:r>
      <w:r>
        <w:rPr>
          <w:sz w:val="24"/>
          <w:szCs w:val="24"/>
        </w:rPr>
        <w:t xml:space="preserve"> </w:t>
      </w:r>
      <w:r>
        <w:rPr>
          <w:spacing w:val="-1"/>
          <w:sz w:val="24"/>
          <w:szCs w:val="24"/>
        </w:rPr>
        <w:t>“备份投标文件</w:t>
      </w:r>
      <w:r>
        <w:rPr>
          <w:spacing w:val="-86"/>
          <w:sz w:val="24"/>
          <w:szCs w:val="24"/>
        </w:rPr>
        <w:t xml:space="preserve"> </w:t>
      </w:r>
      <w:r>
        <w:rPr>
          <w:spacing w:val="-1"/>
          <w:sz w:val="24"/>
          <w:szCs w:val="24"/>
        </w:rPr>
        <w:t>”</w:t>
      </w:r>
      <w:r>
        <w:rPr>
          <w:spacing w:val="-91"/>
          <w:sz w:val="24"/>
          <w:szCs w:val="24"/>
        </w:rPr>
        <w:t xml:space="preserve"> </w:t>
      </w:r>
      <w:r>
        <w:rPr>
          <w:spacing w:val="-1"/>
          <w:sz w:val="24"/>
          <w:szCs w:val="24"/>
        </w:rPr>
        <w:t>自动失效。投标截止时间前，投标供应商</w:t>
      </w:r>
      <w:r>
        <w:rPr>
          <w:spacing w:val="-2"/>
          <w:sz w:val="24"/>
          <w:szCs w:val="24"/>
        </w:rPr>
        <w:t>仅递交了“备份投标文件</w:t>
      </w:r>
      <w:r>
        <w:rPr>
          <w:spacing w:val="-88"/>
          <w:sz w:val="24"/>
          <w:szCs w:val="24"/>
        </w:rPr>
        <w:t xml:space="preserve"> </w:t>
      </w:r>
      <w:r>
        <w:rPr>
          <w:spacing w:val="-2"/>
          <w:sz w:val="24"/>
          <w:szCs w:val="24"/>
        </w:rPr>
        <w:t>”而未</w:t>
      </w:r>
    </w:p>
    <w:p>
      <w:pPr>
        <w:pStyle w:val="4"/>
        <w:spacing w:before="1" w:line="220" w:lineRule="auto"/>
        <w:ind w:left="21"/>
        <w:rPr>
          <w:sz w:val="24"/>
          <w:szCs w:val="24"/>
        </w:rPr>
      </w:pPr>
      <w:r>
        <w:rPr>
          <w:spacing w:val="-4"/>
          <w:sz w:val="24"/>
          <w:szCs w:val="24"/>
        </w:rPr>
        <w:t>将“</w:t>
      </w:r>
      <w:r>
        <w:rPr>
          <w:spacing w:val="-74"/>
          <w:sz w:val="24"/>
          <w:szCs w:val="24"/>
        </w:rPr>
        <w:t xml:space="preserve"> </w:t>
      </w:r>
      <w:r>
        <w:rPr>
          <w:spacing w:val="-4"/>
          <w:sz w:val="24"/>
          <w:szCs w:val="24"/>
        </w:rPr>
        <w:t>电子加密投标文件</w:t>
      </w:r>
      <w:r>
        <w:rPr>
          <w:spacing w:val="-88"/>
          <w:sz w:val="24"/>
          <w:szCs w:val="24"/>
        </w:rPr>
        <w:t xml:space="preserve"> </w:t>
      </w:r>
      <w:r>
        <w:rPr>
          <w:spacing w:val="-4"/>
          <w:sz w:val="24"/>
          <w:szCs w:val="24"/>
        </w:rPr>
        <w:t>”成功上传至“政府采购云平台</w:t>
      </w:r>
      <w:r>
        <w:rPr>
          <w:spacing w:val="-88"/>
          <w:sz w:val="24"/>
          <w:szCs w:val="24"/>
        </w:rPr>
        <w:t xml:space="preserve"> </w:t>
      </w:r>
      <w:r>
        <w:rPr>
          <w:spacing w:val="-4"/>
          <w:sz w:val="24"/>
          <w:szCs w:val="24"/>
        </w:rPr>
        <w:t>”的，投标无效。</w:t>
      </w:r>
    </w:p>
    <w:p>
      <w:pPr>
        <w:pStyle w:val="4"/>
        <w:spacing w:before="181" w:line="222" w:lineRule="auto"/>
        <w:ind w:left="495"/>
        <w:rPr>
          <w:sz w:val="24"/>
          <w:szCs w:val="24"/>
        </w:rPr>
      </w:pPr>
      <w:r>
        <w:rPr>
          <w:spacing w:val="-1"/>
          <w:sz w:val="24"/>
          <w:szCs w:val="24"/>
          <w14:textOutline w14:w="4358" w14:cap="sq" w14:cmpd="sng">
            <w14:solidFill>
              <w14:srgbClr w14:val="000000"/>
            </w14:solidFill>
            <w14:prstDash w14:val="solid"/>
            <w14:bevel/>
          </w14:textOutline>
        </w:rPr>
        <w:t>26、投标文件的递交要求</w:t>
      </w:r>
    </w:p>
    <w:p>
      <w:pPr>
        <w:pStyle w:val="4"/>
        <w:spacing w:before="176" w:line="466" w:lineRule="exact"/>
        <w:ind w:left="505"/>
        <w:rPr>
          <w:sz w:val="24"/>
          <w:szCs w:val="24"/>
        </w:rPr>
      </w:pPr>
      <w:r>
        <w:rPr>
          <w:spacing w:val="-1"/>
          <w:position w:val="17"/>
          <w:sz w:val="24"/>
          <w:szCs w:val="24"/>
        </w:rPr>
        <w:t>（1）供应商须按照竞争性磋商文件和政采云平台的要求</w:t>
      </w:r>
      <w:r>
        <w:rPr>
          <w:spacing w:val="-2"/>
          <w:position w:val="17"/>
          <w:sz w:val="24"/>
          <w:szCs w:val="24"/>
        </w:rPr>
        <w:t>编制并加密投标文件。在投标</w:t>
      </w:r>
    </w:p>
    <w:p>
      <w:pPr>
        <w:pStyle w:val="4"/>
        <w:spacing w:before="1" w:line="221" w:lineRule="auto"/>
        <w:ind w:left="20"/>
        <w:rPr>
          <w:sz w:val="24"/>
          <w:szCs w:val="24"/>
        </w:rPr>
      </w:pPr>
      <w:r>
        <w:rPr>
          <w:spacing w:val="-1"/>
          <w:sz w:val="24"/>
          <w:szCs w:val="24"/>
        </w:rPr>
        <w:t>文件递交截止时间以前完成投标文件的传输递交，截止时间后递交的投标文件</w:t>
      </w:r>
      <w:r>
        <w:rPr>
          <w:spacing w:val="-2"/>
          <w:sz w:val="24"/>
          <w:szCs w:val="24"/>
        </w:rPr>
        <w:t>，将被拒收。</w:t>
      </w:r>
    </w:p>
    <w:p>
      <w:pPr>
        <w:pStyle w:val="4"/>
        <w:spacing w:before="180" w:line="468" w:lineRule="exact"/>
        <w:ind w:left="505"/>
        <w:rPr>
          <w:sz w:val="24"/>
          <w:szCs w:val="24"/>
        </w:rPr>
      </w:pPr>
      <w:r>
        <w:rPr>
          <w:spacing w:val="-3"/>
          <w:position w:val="17"/>
          <w:sz w:val="24"/>
          <w:szCs w:val="24"/>
        </w:rPr>
        <w:t>（2）备份电子投标文件必须在投标截止时间前送达指定的投标地点。备份电子投标文件</w:t>
      </w:r>
    </w:p>
    <w:p>
      <w:pPr>
        <w:pStyle w:val="4"/>
        <w:spacing w:line="219" w:lineRule="auto"/>
        <w:ind w:left="22"/>
        <w:rPr>
          <w:sz w:val="24"/>
          <w:szCs w:val="24"/>
        </w:rPr>
      </w:pPr>
      <w:r>
        <w:rPr>
          <w:spacing w:val="-1"/>
          <w:sz w:val="24"/>
          <w:szCs w:val="24"/>
        </w:rPr>
        <w:t>在截止时间后提交，采购组织机构将拒绝接收。</w:t>
      </w:r>
    </w:p>
    <w:p>
      <w:pPr>
        <w:pStyle w:val="4"/>
        <w:spacing w:before="181" w:line="468" w:lineRule="exact"/>
        <w:ind w:left="505"/>
        <w:rPr>
          <w:sz w:val="24"/>
          <w:szCs w:val="24"/>
        </w:rPr>
      </w:pPr>
      <w:r>
        <w:rPr>
          <w:spacing w:val="-3"/>
          <w:position w:val="17"/>
          <w:sz w:val="24"/>
          <w:szCs w:val="24"/>
        </w:rPr>
        <w:t>（3）如有特殊情况，采购组织机构延长截止时间和开标时间，采购组织机构和供应商的</w:t>
      </w:r>
    </w:p>
    <w:p>
      <w:pPr>
        <w:pStyle w:val="4"/>
        <w:spacing w:line="220" w:lineRule="auto"/>
        <w:ind w:left="19"/>
        <w:rPr>
          <w:sz w:val="24"/>
          <w:szCs w:val="24"/>
        </w:rPr>
      </w:pPr>
      <w:r>
        <w:rPr>
          <w:spacing w:val="-1"/>
          <w:sz w:val="24"/>
          <w:szCs w:val="24"/>
        </w:rPr>
        <w:t>权利和义务将受到新的截止时间和开标时间的约束。</w:t>
      </w:r>
    </w:p>
    <w:p>
      <w:pPr>
        <w:pStyle w:val="4"/>
        <w:spacing w:before="179" w:line="222" w:lineRule="auto"/>
        <w:ind w:left="495"/>
        <w:rPr>
          <w:sz w:val="24"/>
          <w:szCs w:val="24"/>
        </w:rPr>
      </w:pPr>
      <w:r>
        <w:rPr>
          <w:sz w:val="24"/>
          <w:szCs w:val="24"/>
          <w14:textOutline w14:w="4358" w14:cap="sq" w14:cmpd="sng">
            <w14:solidFill>
              <w14:srgbClr w14:val="000000"/>
            </w14:solidFill>
            <w14:prstDash w14:val="solid"/>
            <w14:bevel/>
          </w14:textOutline>
        </w:rPr>
        <w:t>27、投标文件的补充、修改与撤回</w:t>
      </w:r>
    </w:p>
    <w:p>
      <w:pPr>
        <w:pStyle w:val="4"/>
        <w:spacing w:before="180" w:line="359" w:lineRule="auto"/>
        <w:ind w:left="19" w:right="158" w:firstLine="481"/>
        <w:rPr>
          <w:sz w:val="24"/>
          <w:szCs w:val="24"/>
        </w:rPr>
      </w:pPr>
      <w:r>
        <w:rPr>
          <w:spacing w:val="-4"/>
          <w:sz w:val="24"/>
          <w:szCs w:val="24"/>
        </w:rPr>
        <w:t>供应商应当在投标截止时间前完成电子交易文件的传输递交，投标截止时间前可以补充、</w:t>
      </w:r>
      <w:r>
        <w:rPr>
          <w:spacing w:val="13"/>
          <w:sz w:val="24"/>
          <w:szCs w:val="24"/>
        </w:rPr>
        <w:t xml:space="preserve"> </w:t>
      </w:r>
      <w:r>
        <w:rPr>
          <w:spacing w:val="1"/>
          <w:sz w:val="24"/>
          <w:szCs w:val="24"/>
        </w:rPr>
        <w:t>修改或者撤回电子交易文件。补充或者修改电子交易文件的，应当先行撤回原文件，补充、</w:t>
      </w:r>
      <w:r>
        <w:rPr>
          <w:spacing w:val="15"/>
          <w:sz w:val="24"/>
          <w:szCs w:val="24"/>
        </w:rPr>
        <w:t xml:space="preserve"> </w:t>
      </w:r>
      <w:r>
        <w:rPr>
          <w:spacing w:val="1"/>
          <w:sz w:val="24"/>
          <w:szCs w:val="24"/>
        </w:rPr>
        <w:t>修改后重新传输递交。投标截止时间前未完成传输</w:t>
      </w:r>
      <w:r>
        <w:rPr>
          <w:sz w:val="24"/>
          <w:szCs w:val="24"/>
        </w:rPr>
        <w:t>的，视为投标文件撤回。投标截止时间后 传输递交的投标文件，“政府采购云平台</w:t>
      </w:r>
      <w:r>
        <w:rPr>
          <w:spacing w:val="-85"/>
          <w:sz w:val="24"/>
          <w:szCs w:val="24"/>
        </w:rPr>
        <w:t xml:space="preserve"> </w:t>
      </w:r>
      <w:r>
        <w:rPr>
          <w:sz w:val="24"/>
          <w:szCs w:val="24"/>
        </w:rPr>
        <w:t>”将予以拒收。投标</w:t>
      </w:r>
      <w:r>
        <w:rPr>
          <w:spacing w:val="-1"/>
          <w:sz w:val="24"/>
          <w:szCs w:val="24"/>
        </w:rPr>
        <w:t>截止时间后，供应商不得修改</w:t>
      </w:r>
    </w:p>
    <w:p>
      <w:pPr>
        <w:pStyle w:val="4"/>
        <w:spacing w:before="1" w:line="221" w:lineRule="auto"/>
        <w:ind w:left="25"/>
        <w:rPr>
          <w:sz w:val="24"/>
          <w:szCs w:val="24"/>
        </w:rPr>
      </w:pPr>
      <w:r>
        <w:rPr>
          <w:spacing w:val="-2"/>
          <w:sz w:val="24"/>
          <w:szCs w:val="24"/>
        </w:rPr>
        <w:t>（补充）或撤回其投标文件。</w:t>
      </w:r>
    </w:p>
    <w:p>
      <w:pPr>
        <w:spacing w:line="473" w:lineRule="auto"/>
        <w:rPr>
          <w:rFonts w:ascii="Arial"/>
          <w:sz w:val="21"/>
        </w:rPr>
      </w:pPr>
    </w:p>
    <w:p>
      <w:pPr>
        <w:pStyle w:val="4"/>
        <w:spacing w:before="91" w:line="223" w:lineRule="auto"/>
        <w:ind w:left="3138"/>
        <w:rPr>
          <w:sz w:val="28"/>
          <w:szCs w:val="28"/>
        </w:rPr>
      </w:pPr>
      <w:r>
        <w:rPr>
          <w:spacing w:val="-2"/>
          <w:sz w:val="28"/>
          <w:szCs w:val="28"/>
        </w:rPr>
        <w:t>（五）开 标、评标和定标</w:t>
      </w:r>
    </w:p>
    <w:p>
      <w:pPr>
        <w:spacing w:line="258" w:lineRule="auto"/>
        <w:rPr>
          <w:rFonts w:ascii="Arial"/>
          <w:sz w:val="21"/>
        </w:rPr>
      </w:pPr>
    </w:p>
    <w:p>
      <w:pPr>
        <w:pStyle w:val="4"/>
        <w:spacing w:before="79" w:line="222" w:lineRule="auto"/>
        <w:ind w:left="495"/>
        <w:rPr>
          <w:sz w:val="24"/>
          <w:szCs w:val="24"/>
        </w:rPr>
      </w:pPr>
      <w:r>
        <w:rPr>
          <w:spacing w:val="-5"/>
          <w:sz w:val="24"/>
          <w:szCs w:val="24"/>
          <w14:textOutline w14:w="4358" w14:cap="sq" w14:cmpd="sng">
            <w14:solidFill>
              <w14:srgbClr w14:val="000000"/>
            </w14:solidFill>
            <w14:prstDash w14:val="solid"/>
            <w14:bevel/>
          </w14:textOutline>
        </w:rPr>
        <w:t>28、</w:t>
      </w:r>
      <w:r>
        <w:rPr>
          <w:spacing w:val="18"/>
          <w:sz w:val="24"/>
          <w:szCs w:val="24"/>
        </w:rPr>
        <w:t xml:space="preserve"> </w:t>
      </w:r>
      <w:r>
        <w:rPr>
          <w:spacing w:val="-5"/>
          <w:sz w:val="24"/>
          <w:szCs w:val="24"/>
          <w14:textOutline w14:w="4358" w14:cap="sq" w14:cmpd="sng">
            <w14:solidFill>
              <w14:srgbClr w14:val="000000"/>
            </w14:solidFill>
            <w14:prstDash w14:val="solid"/>
            <w14:bevel/>
          </w14:textOutline>
        </w:rPr>
        <w:t>开标</w:t>
      </w:r>
    </w:p>
    <w:p>
      <w:pPr>
        <w:pStyle w:val="4"/>
        <w:spacing w:before="176" w:line="220" w:lineRule="auto"/>
        <w:ind w:left="495"/>
        <w:rPr>
          <w:sz w:val="24"/>
          <w:szCs w:val="24"/>
        </w:rPr>
      </w:pPr>
      <w:r>
        <w:rPr>
          <w:spacing w:val="-3"/>
          <w:sz w:val="24"/>
          <w:szCs w:val="24"/>
          <w14:textOutline w14:w="4358" w14:cap="sq" w14:cmpd="sng">
            <w14:solidFill>
              <w14:srgbClr w14:val="000000"/>
            </w14:solidFill>
            <w14:prstDash w14:val="solid"/>
            <w14:bevel/>
          </w14:textOutline>
        </w:rPr>
        <w:t>28.1</w:t>
      </w:r>
      <w:r>
        <w:rPr>
          <w:spacing w:val="-42"/>
          <w:sz w:val="24"/>
          <w:szCs w:val="24"/>
        </w:rPr>
        <w:t xml:space="preserve"> </w:t>
      </w:r>
      <w:r>
        <w:rPr>
          <w:spacing w:val="-3"/>
          <w:sz w:val="24"/>
          <w:szCs w:val="24"/>
          <w14:textOutline w14:w="4358" w14:cap="sq" w14:cmpd="sng">
            <w14:solidFill>
              <w14:srgbClr w14:val="000000"/>
            </w14:solidFill>
            <w14:prstDash w14:val="solid"/>
            <w14:bevel/>
          </w14:textOutline>
        </w:rPr>
        <w:t>开标邀请</w:t>
      </w:r>
    </w:p>
    <w:p>
      <w:pPr>
        <w:pStyle w:val="4"/>
        <w:spacing w:before="182" w:line="466" w:lineRule="exact"/>
        <w:ind w:left="505"/>
        <w:rPr>
          <w:sz w:val="24"/>
          <w:szCs w:val="24"/>
        </w:rPr>
      </w:pPr>
      <w:r>
        <w:rPr>
          <w:spacing w:val="-1"/>
          <w:position w:val="17"/>
          <w:sz w:val="24"/>
          <w:szCs w:val="24"/>
        </w:rPr>
        <w:t>（1）开标准备：本项目开标的准备工作由采购组织机构</w:t>
      </w:r>
      <w:r>
        <w:rPr>
          <w:spacing w:val="-2"/>
          <w:position w:val="17"/>
          <w:sz w:val="24"/>
          <w:szCs w:val="24"/>
        </w:rPr>
        <w:t>负责落实，开标过程由采购组</w:t>
      </w:r>
    </w:p>
    <w:p>
      <w:pPr>
        <w:pStyle w:val="4"/>
        <w:spacing w:line="222" w:lineRule="auto"/>
        <w:ind w:left="24"/>
        <w:rPr>
          <w:sz w:val="24"/>
          <w:szCs w:val="24"/>
        </w:rPr>
      </w:pPr>
      <w:r>
        <w:rPr>
          <w:spacing w:val="-3"/>
          <w:sz w:val="24"/>
          <w:szCs w:val="24"/>
        </w:rPr>
        <w:t>织机构负责记录；</w:t>
      </w:r>
    </w:p>
    <w:p>
      <w:pPr>
        <w:pStyle w:val="4"/>
        <w:spacing w:before="180" w:line="222" w:lineRule="auto"/>
        <w:ind w:left="505"/>
        <w:rPr>
          <w:sz w:val="24"/>
          <w:szCs w:val="24"/>
        </w:rPr>
      </w:pPr>
      <w:r>
        <w:rPr>
          <w:spacing w:val="-1"/>
          <w:sz w:val="24"/>
          <w:szCs w:val="24"/>
        </w:rPr>
        <w:t>（2）开标主持：本项目开标由采购人或者采购代理机构主持；</w:t>
      </w:r>
    </w:p>
    <w:p>
      <w:pPr>
        <w:pStyle w:val="4"/>
        <w:spacing w:before="176" w:line="220" w:lineRule="auto"/>
        <w:ind w:left="505"/>
        <w:rPr>
          <w:sz w:val="24"/>
          <w:szCs w:val="24"/>
        </w:rPr>
      </w:pPr>
      <w:r>
        <w:rPr>
          <w:spacing w:val="-1"/>
          <w:sz w:val="24"/>
          <w:szCs w:val="24"/>
        </w:rPr>
        <w:t>（3）开标邀请：本项目采用电子交易，采购组织机构将</w:t>
      </w:r>
      <w:r>
        <w:rPr>
          <w:spacing w:val="-2"/>
          <w:sz w:val="24"/>
          <w:szCs w:val="24"/>
        </w:rPr>
        <w:t>按照竞争性磋商文件规定的时</w:t>
      </w:r>
    </w:p>
    <w:p>
      <w:pPr>
        <w:spacing w:line="220" w:lineRule="auto"/>
        <w:rPr>
          <w:sz w:val="24"/>
          <w:szCs w:val="24"/>
        </w:rPr>
        <w:sectPr>
          <w:headerReference r:id="rId28" w:type="default"/>
          <w:footerReference r:id="rId29" w:type="default"/>
          <w:pgSz w:w="11906" w:h="16839"/>
          <w:pgMar w:top="1118" w:right="899" w:bottom="1156" w:left="1128" w:header="878" w:footer="994" w:gutter="0"/>
          <w:pgNumType w:fmt="decimal"/>
          <w:cols w:space="720" w:num="1"/>
        </w:sectPr>
      </w:pPr>
    </w:p>
    <w:p>
      <w:pPr>
        <w:spacing w:line="242" w:lineRule="auto"/>
        <w:rPr>
          <w:rFonts w:ascii="Arial"/>
          <w:sz w:val="21"/>
        </w:rPr>
      </w:pPr>
    </w:p>
    <w:p>
      <w:pPr>
        <w:pStyle w:val="4"/>
        <w:spacing w:before="78" w:line="303" w:lineRule="auto"/>
        <w:ind w:left="11" w:right="235" w:firstLine="25"/>
        <w:rPr>
          <w:sz w:val="24"/>
          <w:szCs w:val="24"/>
        </w:rPr>
      </w:pPr>
      <w:r>
        <w:rPr>
          <w:spacing w:val="-2"/>
          <w:sz w:val="24"/>
          <w:szCs w:val="24"/>
        </w:rPr>
        <w:t>间通过“新疆政府采购云平台，网址：</w:t>
      </w:r>
      <w:r>
        <w:fldChar w:fldCharType="begin"/>
      </w:r>
      <w:r>
        <w:instrText xml:space="preserve"> HYPERLINK "http://www.zcygov.cn" </w:instrText>
      </w:r>
      <w:r>
        <w:fldChar w:fldCharType="separate"/>
      </w:r>
      <w:r>
        <w:rPr>
          <w:spacing w:val="-2"/>
          <w:sz w:val="24"/>
          <w:szCs w:val="24"/>
        </w:rPr>
        <w:t>www.zcygov.cn</w:t>
      </w:r>
      <w:r>
        <w:rPr>
          <w:spacing w:val="-2"/>
          <w:sz w:val="24"/>
          <w:szCs w:val="24"/>
        </w:rPr>
        <w:fldChar w:fldCharType="end"/>
      </w:r>
      <w:r>
        <w:rPr>
          <w:spacing w:val="-88"/>
          <w:sz w:val="24"/>
          <w:szCs w:val="24"/>
        </w:rPr>
        <w:t xml:space="preserve"> </w:t>
      </w:r>
      <w:r>
        <w:rPr>
          <w:spacing w:val="-2"/>
          <w:sz w:val="24"/>
          <w:szCs w:val="24"/>
        </w:rPr>
        <w:t>”组织开标、开</w:t>
      </w:r>
      <w:r>
        <w:rPr>
          <w:spacing w:val="-3"/>
          <w:sz w:val="24"/>
          <w:szCs w:val="24"/>
        </w:rPr>
        <w:t>启投标响应文件，所</w:t>
      </w:r>
      <w:r>
        <w:rPr>
          <w:sz w:val="24"/>
          <w:szCs w:val="24"/>
        </w:rPr>
        <w:t xml:space="preserve"> </w:t>
      </w:r>
      <w:r>
        <w:rPr>
          <w:spacing w:val="-1"/>
          <w:sz w:val="24"/>
          <w:szCs w:val="24"/>
        </w:rPr>
        <w:t>有供应商均应当准时在线参加。</w:t>
      </w:r>
    </w:p>
    <w:p>
      <w:pPr>
        <w:pStyle w:val="4"/>
        <w:spacing w:before="181" w:line="359" w:lineRule="auto"/>
        <w:ind w:left="13" w:right="235" w:firstLine="485"/>
        <w:jc w:val="both"/>
        <w:rPr>
          <w:sz w:val="24"/>
          <w:szCs w:val="24"/>
        </w:rPr>
      </w:pPr>
      <w:r>
        <w:rPr>
          <w:spacing w:val="-1"/>
          <w:sz w:val="24"/>
          <w:szCs w:val="24"/>
        </w:rPr>
        <w:t>（4）供应商对开标过程和开标记录有疑义，以及认为采</w:t>
      </w:r>
      <w:r>
        <w:rPr>
          <w:spacing w:val="-2"/>
          <w:sz w:val="24"/>
          <w:szCs w:val="24"/>
        </w:rPr>
        <w:t>购人、采购代理机构相关工作</w:t>
      </w:r>
      <w:r>
        <w:rPr>
          <w:sz w:val="24"/>
          <w:szCs w:val="24"/>
        </w:rPr>
        <w:t xml:space="preserve"> </w:t>
      </w:r>
      <w:r>
        <w:rPr>
          <w:spacing w:val="2"/>
          <w:sz w:val="24"/>
          <w:szCs w:val="24"/>
        </w:rPr>
        <w:t>人员有需要回避的情形的，应当场提出询问或回避申请。供应商未参加开标的视</w:t>
      </w:r>
      <w:r>
        <w:rPr>
          <w:spacing w:val="1"/>
          <w:sz w:val="24"/>
          <w:szCs w:val="24"/>
        </w:rPr>
        <w:t>同认可开</w:t>
      </w:r>
      <w:r>
        <w:rPr>
          <w:sz w:val="24"/>
          <w:szCs w:val="24"/>
        </w:rPr>
        <w:t xml:space="preserve"> </w:t>
      </w:r>
      <w:r>
        <w:rPr>
          <w:spacing w:val="2"/>
          <w:sz w:val="24"/>
          <w:szCs w:val="24"/>
        </w:rPr>
        <w:t>标结果，事后不得对采购相关人员、开标过程和开标结果提出异议，同时投标供</w:t>
      </w:r>
      <w:r>
        <w:rPr>
          <w:spacing w:val="1"/>
          <w:sz w:val="24"/>
          <w:szCs w:val="24"/>
        </w:rPr>
        <w:t>应商因未</w:t>
      </w:r>
    </w:p>
    <w:p>
      <w:pPr>
        <w:pStyle w:val="4"/>
        <w:spacing w:line="219" w:lineRule="auto"/>
        <w:ind w:left="16"/>
        <w:rPr>
          <w:sz w:val="24"/>
          <w:szCs w:val="24"/>
        </w:rPr>
      </w:pPr>
      <w:r>
        <w:rPr>
          <w:spacing w:val="-1"/>
          <w:sz w:val="24"/>
          <w:szCs w:val="24"/>
        </w:rPr>
        <w:t>在线参加开标而导致投标文件无法按时解密等一切后果由供应商自行承担。</w:t>
      </w:r>
    </w:p>
    <w:p>
      <w:pPr>
        <w:pStyle w:val="4"/>
        <w:spacing w:before="180" w:line="222" w:lineRule="auto"/>
        <w:ind w:left="490"/>
        <w:rPr>
          <w:sz w:val="24"/>
          <w:szCs w:val="24"/>
        </w:rPr>
      </w:pPr>
      <w:r>
        <w:rPr>
          <w:spacing w:val="-1"/>
          <w:sz w:val="24"/>
          <w:szCs w:val="24"/>
          <w14:textOutline w14:w="4358" w14:cap="sq" w14:cmpd="sng">
            <w14:solidFill>
              <w14:srgbClr w14:val="000000"/>
            </w14:solidFill>
            <w14:prstDash w14:val="solid"/>
            <w14:bevel/>
          </w14:textOutline>
        </w:rPr>
        <w:t>28.2</w:t>
      </w:r>
      <w:r>
        <w:rPr>
          <w:spacing w:val="-33"/>
          <w:sz w:val="24"/>
          <w:szCs w:val="24"/>
        </w:rPr>
        <w:t xml:space="preserve"> </w:t>
      </w:r>
      <w:r>
        <w:rPr>
          <w:spacing w:val="-1"/>
          <w:sz w:val="24"/>
          <w:szCs w:val="24"/>
          <w14:textOutline w14:w="4358" w14:cap="sq" w14:cmpd="sng">
            <w14:solidFill>
              <w14:srgbClr w14:val="000000"/>
            </w14:solidFill>
            <w14:prstDash w14:val="solid"/>
            <w14:bevel/>
          </w14:textOutline>
        </w:rPr>
        <w:t>开标程序（先资格、商务技术后报价）</w:t>
      </w:r>
    </w:p>
    <w:p>
      <w:pPr>
        <w:pStyle w:val="4"/>
        <w:spacing w:before="179" w:line="220" w:lineRule="auto"/>
        <w:ind w:left="499"/>
        <w:rPr>
          <w:sz w:val="24"/>
          <w:szCs w:val="24"/>
        </w:rPr>
      </w:pPr>
      <w:r>
        <w:rPr>
          <w:spacing w:val="-1"/>
          <w:sz w:val="24"/>
          <w:szCs w:val="24"/>
        </w:rPr>
        <w:t>（1）开标时间到后，主持人宣布开标会议开始。</w:t>
      </w:r>
    </w:p>
    <w:p>
      <w:pPr>
        <w:pStyle w:val="4"/>
        <w:spacing w:before="182" w:line="222" w:lineRule="auto"/>
        <w:ind w:left="499"/>
        <w:rPr>
          <w:sz w:val="24"/>
          <w:szCs w:val="24"/>
        </w:rPr>
      </w:pPr>
      <w:r>
        <w:rPr>
          <w:sz w:val="24"/>
          <w:szCs w:val="24"/>
        </w:rPr>
        <w:t>（2）投标文件解密（</w:t>
      </w:r>
      <w:r>
        <w:rPr>
          <w:sz w:val="24"/>
          <w:szCs w:val="24"/>
          <w14:textOutline w14:w="4358" w14:cap="sq" w14:cmpd="sng">
            <w14:solidFill>
              <w14:srgbClr w14:val="000000"/>
            </w14:solidFill>
            <w14:prstDash w14:val="solid"/>
            <w14:bevel/>
          </w14:textOutline>
        </w:rPr>
        <w:t>解密规定见《供应商</w:t>
      </w:r>
      <w:r>
        <w:rPr>
          <w:spacing w:val="-1"/>
          <w:sz w:val="24"/>
          <w:szCs w:val="24"/>
          <w14:textOutline w14:w="4358" w14:cap="sq" w14:cmpd="sng">
            <w14:solidFill>
              <w14:srgbClr w14:val="000000"/>
            </w14:solidFill>
            <w14:prstDash w14:val="solid"/>
            <w14:bevel/>
          </w14:textOutline>
        </w:rPr>
        <w:t>须知前附表》</w:t>
      </w:r>
      <w:r>
        <w:rPr>
          <w:spacing w:val="-1"/>
          <w:sz w:val="24"/>
          <w:szCs w:val="24"/>
        </w:rPr>
        <w:t>）。</w:t>
      </w:r>
    </w:p>
    <w:p>
      <w:pPr>
        <w:pStyle w:val="4"/>
        <w:spacing w:before="177" w:line="222" w:lineRule="auto"/>
        <w:ind w:left="499"/>
        <w:rPr>
          <w:sz w:val="24"/>
          <w:szCs w:val="24"/>
        </w:rPr>
      </w:pPr>
      <w:r>
        <w:rPr>
          <w:sz w:val="24"/>
          <w:szCs w:val="24"/>
        </w:rPr>
        <w:t>（3）投标文件解密异常情况处理（</w:t>
      </w:r>
      <w:r>
        <w:rPr>
          <w:sz w:val="24"/>
          <w:szCs w:val="24"/>
          <w14:textOutline w14:w="4358" w14:cap="sq" w14:cmpd="sng">
            <w14:solidFill>
              <w14:srgbClr w14:val="000000"/>
            </w14:solidFill>
            <w14:prstDash w14:val="solid"/>
            <w14:bevel/>
          </w14:textOutline>
        </w:rPr>
        <w:t>处理办法见《供应商</w:t>
      </w:r>
      <w:r>
        <w:rPr>
          <w:spacing w:val="-1"/>
          <w:sz w:val="24"/>
          <w:szCs w:val="24"/>
          <w14:textOutline w14:w="4358" w14:cap="sq" w14:cmpd="sng">
            <w14:solidFill>
              <w14:srgbClr w14:val="000000"/>
            </w14:solidFill>
            <w14:prstDash w14:val="solid"/>
            <w14:bevel/>
          </w14:textOutline>
        </w:rPr>
        <w:t>须知前附表》</w:t>
      </w:r>
      <w:r>
        <w:rPr>
          <w:spacing w:val="-1"/>
          <w:sz w:val="24"/>
          <w:szCs w:val="24"/>
        </w:rPr>
        <w:t>）。</w:t>
      </w:r>
    </w:p>
    <w:p>
      <w:pPr>
        <w:pStyle w:val="4"/>
        <w:spacing w:before="177" w:line="220" w:lineRule="auto"/>
        <w:ind w:left="499"/>
        <w:rPr>
          <w:sz w:val="24"/>
          <w:szCs w:val="24"/>
        </w:rPr>
      </w:pPr>
      <w:r>
        <w:rPr>
          <w:spacing w:val="-1"/>
          <w:sz w:val="24"/>
          <w:szCs w:val="24"/>
        </w:rPr>
        <w:t>（4）公布投标文件解密情况（投标文件成功解密的供应商名单等信息）。</w:t>
      </w:r>
    </w:p>
    <w:p>
      <w:pPr>
        <w:pStyle w:val="4"/>
        <w:spacing w:before="184" w:line="359" w:lineRule="auto"/>
        <w:ind w:left="13" w:right="235" w:firstLine="485"/>
        <w:rPr>
          <w:sz w:val="24"/>
          <w:szCs w:val="24"/>
        </w:rPr>
      </w:pPr>
      <w:r>
        <w:rPr>
          <w:spacing w:val="-1"/>
          <w:sz w:val="24"/>
          <w:szCs w:val="24"/>
        </w:rPr>
        <w:t>（5）开启标书信息（资格证明文件、商务技术文件）。</w:t>
      </w:r>
      <w:r>
        <w:rPr>
          <w:spacing w:val="-2"/>
          <w:sz w:val="24"/>
          <w:szCs w:val="24"/>
        </w:rPr>
        <w:t>标书信息开启后，首先由采购</w:t>
      </w:r>
      <w:r>
        <w:rPr>
          <w:sz w:val="24"/>
          <w:szCs w:val="24"/>
        </w:rPr>
        <w:t xml:space="preserve"> </w:t>
      </w:r>
      <w:r>
        <w:rPr>
          <w:spacing w:val="-1"/>
          <w:sz w:val="24"/>
          <w:szCs w:val="24"/>
        </w:rPr>
        <w:t>人或采购代理机构或评审小组依法对投标供应商的资格证明文件进行审查， 审</w:t>
      </w:r>
      <w:r>
        <w:rPr>
          <w:spacing w:val="-2"/>
          <w:sz w:val="24"/>
          <w:szCs w:val="24"/>
        </w:rPr>
        <w:t>查结束公布</w:t>
      </w:r>
      <w:r>
        <w:rPr>
          <w:sz w:val="24"/>
          <w:szCs w:val="24"/>
        </w:rPr>
        <w:t xml:space="preserve"> 投标供应商的资格符合情况。资格审查未获通过的</w:t>
      </w:r>
      <w:r>
        <w:rPr>
          <w:spacing w:val="-1"/>
          <w:sz w:val="24"/>
          <w:szCs w:val="24"/>
        </w:rPr>
        <w:t>供应商，其商务技术文件及报价文件不</w:t>
      </w:r>
    </w:p>
    <w:p>
      <w:pPr>
        <w:pStyle w:val="4"/>
        <w:spacing w:line="222" w:lineRule="auto"/>
        <w:ind w:left="17"/>
        <w:rPr>
          <w:sz w:val="24"/>
          <w:szCs w:val="24"/>
        </w:rPr>
      </w:pPr>
      <w:r>
        <w:rPr>
          <w:spacing w:val="-4"/>
          <w:sz w:val="24"/>
          <w:szCs w:val="24"/>
        </w:rPr>
        <w:t>再进入评审。</w:t>
      </w:r>
    </w:p>
    <w:p>
      <w:pPr>
        <w:pStyle w:val="4"/>
        <w:spacing w:before="177" w:line="359" w:lineRule="auto"/>
        <w:ind w:left="15" w:right="235" w:firstLine="484"/>
        <w:rPr>
          <w:sz w:val="24"/>
          <w:szCs w:val="24"/>
        </w:rPr>
      </w:pPr>
      <w:r>
        <w:rPr>
          <w:spacing w:val="-1"/>
          <w:sz w:val="24"/>
          <w:szCs w:val="24"/>
        </w:rPr>
        <w:t>（6）商务技术评审结束后，主持人公布商务技术评审无</w:t>
      </w:r>
      <w:r>
        <w:rPr>
          <w:spacing w:val="-2"/>
          <w:sz w:val="24"/>
          <w:szCs w:val="24"/>
        </w:rPr>
        <w:t>效投标供应商名单和商务技术</w:t>
      </w:r>
      <w:r>
        <w:rPr>
          <w:sz w:val="24"/>
          <w:szCs w:val="24"/>
        </w:rPr>
        <w:t xml:space="preserve"> 评审有效投标供应商名单及其商务技术得分情况</w:t>
      </w:r>
      <w:r>
        <w:rPr>
          <w:spacing w:val="-1"/>
          <w:sz w:val="24"/>
          <w:szCs w:val="24"/>
        </w:rPr>
        <w:t>。商务技术评审无效的供应商，其报价不</w:t>
      </w:r>
    </w:p>
    <w:p>
      <w:pPr>
        <w:pStyle w:val="4"/>
        <w:spacing w:line="222" w:lineRule="auto"/>
        <w:ind w:left="17"/>
        <w:rPr>
          <w:sz w:val="24"/>
          <w:szCs w:val="24"/>
        </w:rPr>
      </w:pPr>
      <w:r>
        <w:rPr>
          <w:spacing w:val="-4"/>
          <w:sz w:val="24"/>
          <w:szCs w:val="24"/>
        </w:rPr>
        <w:t>再进入评审。</w:t>
      </w:r>
    </w:p>
    <w:p>
      <w:pPr>
        <w:pStyle w:val="4"/>
        <w:spacing w:before="179" w:line="359" w:lineRule="auto"/>
        <w:ind w:left="15" w:right="260" w:firstLine="484"/>
        <w:rPr>
          <w:sz w:val="24"/>
          <w:szCs w:val="24"/>
        </w:rPr>
      </w:pPr>
      <w:r>
        <w:rPr>
          <w:spacing w:val="-2"/>
          <w:sz w:val="24"/>
          <w:szCs w:val="24"/>
        </w:rPr>
        <w:t>（7）开启有效投标供应商的报价，公布开标一览表有关内容，并【开启签字时段】，</w:t>
      </w:r>
      <w:r>
        <w:rPr>
          <w:sz w:val="24"/>
          <w:szCs w:val="24"/>
        </w:rPr>
        <w:t xml:space="preserve"> 供应商对开标纪录进行在线签字确认（不予确认</w:t>
      </w:r>
      <w:r>
        <w:rPr>
          <w:spacing w:val="-1"/>
          <w:sz w:val="24"/>
          <w:szCs w:val="24"/>
        </w:rPr>
        <w:t>的应说明理由，否则视为无异议）。开标</w:t>
      </w:r>
    </w:p>
    <w:p>
      <w:pPr>
        <w:pStyle w:val="4"/>
        <w:spacing w:before="1" w:line="220" w:lineRule="auto"/>
        <w:ind w:left="19"/>
        <w:rPr>
          <w:sz w:val="24"/>
          <w:szCs w:val="24"/>
        </w:rPr>
      </w:pPr>
      <w:r>
        <w:rPr>
          <w:spacing w:val="-1"/>
          <w:sz w:val="24"/>
          <w:szCs w:val="24"/>
        </w:rPr>
        <w:t>结束后，由评标委员会对报价的合理性、准确性等进行审查核实。</w:t>
      </w:r>
    </w:p>
    <w:p>
      <w:pPr>
        <w:pStyle w:val="4"/>
        <w:spacing w:before="180" w:line="219" w:lineRule="auto"/>
        <w:ind w:left="499"/>
        <w:rPr>
          <w:sz w:val="24"/>
          <w:szCs w:val="24"/>
        </w:rPr>
      </w:pPr>
      <w:r>
        <w:rPr>
          <w:spacing w:val="-1"/>
          <w:sz w:val="24"/>
          <w:szCs w:val="24"/>
        </w:rPr>
        <w:t>（8）评审结束后，采购代理机构在系统上公布评审结果。</w:t>
      </w:r>
    </w:p>
    <w:p>
      <w:pPr>
        <w:pStyle w:val="4"/>
        <w:spacing w:before="183" w:line="222" w:lineRule="auto"/>
        <w:ind w:left="493"/>
        <w:rPr>
          <w:sz w:val="24"/>
          <w:szCs w:val="24"/>
        </w:rPr>
      </w:pPr>
      <w:r>
        <w:rPr>
          <w:spacing w:val="-2"/>
          <w:sz w:val="24"/>
          <w:szCs w:val="24"/>
          <w14:textOutline w14:w="4358" w14:cap="sq" w14:cmpd="sng">
            <w14:solidFill>
              <w14:srgbClr w14:val="000000"/>
            </w14:solidFill>
            <w14:prstDash w14:val="solid"/>
            <w14:bevel/>
          </w14:textOutline>
        </w:rPr>
        <w:t>特别情况说明：</w:t>
      </w:r>
    </w:p>
    <w:p>
      <w:pPr>
        <w:pStyle w:val="4"/>
        <w:spacing w:before="179" w:line="465" w:lineRule="exact"/>
        <w:ind w:left="446"/>
        <w:rPr>
          <w:sz w:val="24"/>
          <w:szCs w:val="24"/>
        </w:rPr>
      </w:pPr>
      <w:r>
        <w:rPr>
          <w:spacing w:val="-1"/>
          <w:position w:val="16"/>
          <w:sz w:val="24"/>
          <w:szCs w:val="24"/>
          <w14:textOutline w14:w="4358" w14:cap="sq" w14:cmpd="sng">
            <w14:solidFill>
              <w14:srgbClr w14:val="000000"/>
            </w14:solidFill>
            <w14:prstDash w14:val="solid"/>
            <w14:bevel/>
          </w14:textOutline>
        </w:rPr>
        <w:t>（1）本项目采用电子交易，如遇“新疆政府采购云平台</w:t>
      </w:r>
      <w:r>
        <w:rPr>
          <w:spacing w:val="-83"/>
          <w:position w:val="16"/>
          <w:sz w:val="24"/>
          <w:szCs w:val="24"/>
        </w:rPr>
        <w:t xml:space="preserve"> </w:t>
      </w:r>
      <w:r>
        <w:rPr>
          <w:spacing w:val="-1"/>
          <w:position w:val="16"/>
          <w:sz w:val="24"/>
          <w:szCs w:val="24"/>
          <w14:textOutline w14:w="4358" w14:cap="sq" w14:cmpd="sng">
            <w14:solidFill>
              <w14:srgbClr w14:val="000000"/>
            </w14:solidFill>
            <w14:prstDash w14:val="solid"/>
            <w14:bevel/>
          </w14:textOutline>
        </w:rPr>
        <w:t>”电子化开标或评审程序调整</w:t>
      </w:r>
    </w:p>
    <w:p>
      <w:pPr>
        <w:pStyle w:val="4"/>
        <w:spacing w:before="1" w:line="220" w:lineRule="auto"/>
        <w:ind w:left="28"/>
        <w:rPr>
          <w:sz w:val="24"/>
          <w:szCs w:val="24"/>
        </w:rPr>
      </w:pPr>
      <w:r>
        <w:rPr>
          <w:spacing w:val="-2"/>
          <w:sz w:val="24"/>
          <w:szCs w:val="24"/>
          <w14:textOutline w14:w="4358" w14:cap="sq" w14:cmpd="sng">
            <w14:solidFill>
              <w14:srgbClr w14:val="000000"/>
            </w14:solidFill>
            <w14:prstDash w14:val="solid"/>
            <w14:bevel/>
          </w14:textOutline>
        </w:rPr>
        <w:t>的，按调整后程序执行。</w:t>
      </w:r>
    </w:p>
    <w:p>
      <w:pPr>
        <w:pStyle w:val="4"/>
        <w:spacing w:before="180" w:line="359" w:lineRule="auto"/>
        <w:ind w:left="16" w:firstLine="430"/>
        <w:rPr>
          <w:sz w:val="24"/>
          <w:szCs w:val="24"/>
        </w:rPr>
      </w:pPr>
      <w:r>
        <w:rPr>
          <w:spacing w:val="-1"/>
          <w:sz w:val="24"/>
          <w:szCs w:val="24"/>
          <w14:textOutline w14:w="4358" w14:cap="sq" w14:cmpd="sng">
            <w14:solidFill>
              <w14:srgbClr w14:val="000000"/>
            </w14:solidFill>
            <w14:prstDash w14:val="solid"/>
            <w14:bevel/>
          </w14:textOutline>
        </w:rPr>
        <w:t>（2）开标过程中需要相关当事人进行签字或盖章确认的材料将通过“政府采购云平台</w:t>
      </w:r>
      <w:r>
        <w:rPr>
          <w:spacing w:val="-84"/>
          <w:sz w:val="24"/>
          <w:szCs w:val="24"/>
        </w:rPr>
        <w:t xml:space="preserve"> </w:t>
      </w:r>
      <w:r>
        <w:rPr>
          <w:spacing w:val="-1"/>
          <w:sz w:val="24"/>
          <w:szCs w:val="24"/>
          <w14:textOutline w14:w="4358" w14:cap="sq" w14:cmpd="sng">
            <w14:solidFill>
              <w14:srgbClr w14:val="000000"/>
            </w14:solidFill>
            <w14:prstDash w14:val="solid"/>
            <w14:bevel/>
          </w14:textOutline>
        </w:rPr>
        <w:t>”</w:t>
      </w:r>
      <w:r>
        <w:rPr>
          <w:sz w:val="24"/>
          <w:szCs w:val="24"/>
        </w:rPr>
        <w:t xml:space="preserve"> </w:t>
      </w:r>
      <w:r>
        <w:rPr>
          <w:spacing w:val="-1"/>
          <w:sz w:val="24"/>
          <w:szCs w:val="24"/>
          <w14:textOutline w14:w="4358" w14:cap="sq" w14:cmpd="sng">
            <w14:solidFill>
              <w14:srgbClr w14:val="000000"/>
            </w14:solidFill>
            <w14:prstDash w14:val="solid"/>
            <w14:bevel/>
          </w14:textOutline>
        </w:rPr>
        <w:t>进行，若因“政府采购云平台</w:t>
      </w:r>
      <w:r>
        <w:rPr>
          <w:spacing w:val="-88"/>
          <w:sz w:val="24"/>
          <w:szCs w:val="24"/>
        </w:rPr>
        <w:t xml:space="preserve"> </w:t>
      </w:r>
      <w:r>
        <w:rPr>
          <w:spacing w:val="-1"/>
          <w:sz w:val="24"/>
          <w:szCs w:val="24"/>
          <w14:textOutline w14:w="4358" w14:cap="sq" w14:cmpd="sng">
            <w14:solidFill>
              <w14:srgbClr w14:val="000000"/>
            </w14:solidFill>
            <w14:prstDash w14:val="solid"/>
            <w14:bevel/>
          </w14:textOutline>
        </w:rPr>
        <w:t>”技术问题无</w:t>
      </w:r>
      <w:r>
        <w:rPr>
          <w:spacing w:val="-2"/>
          <w:sz w:val="24"/>
          <w:szCs w:val="24"/>
          <w14:textOutline w14:w="4358" w14:cap="sq" w14:cmpd="sng">
            <w14:solidFill>
              <w14:srgbClr w14:val="000000"/>
            </w14:solidFill>
            <w14:prstDash w14:val="solid"/>
            <w14:bevel/>
          </w14:textOutline>
        </w:rPr>
        <w:t>法进行签字或盖章确认的，采购组织机构将通</w:t>
      </w:r>
      <w:r>
        <w:rPr>
          <w:spacing w:val="-2"/>
          <w:sz w:val="24"/>
          <w:szCs w:val="24"/>
        </w:rPr>
        <w:t xml:space="preserve">   </w:t>
      </w:r>
      <w:r>
        <w:rPr>
          <w:sz w:val="24"/>
          <w:szCs w:val="24"/>
          <w14:textOutline w14:w="4358" w14:cap="sq" w14:cmpd="sng">
            <w14:solidFill>
              <w14:srgbClr w14:val="000000"/>
            </w14:solidFill>
            <w14:prstDash w14:val="solid"/>
            <w14:bevel/>
          </w14:textOutline>
        </w:rPr>
        <w:t>过电子邮件等形式予以确认，</w:t>
      </w:r>
      <w:r>
        <w:rPr>
          <w:sz w:val="24"/>
          <w:szCs w:val="24"/>
          <w:u w:val="single" w:color="000000"/>
          <w14:textOutline w14:w="4358" w14:cap="sq" w14:cmpd="sng">
            <w14:solidFill>
              <w14:srgbClr w14:val="000000"/>
            </w14:solidFill>
            <w14:prstDash w14:val="solid"/>
            <w14:bevel/>
          </w14:textOutline>
        </w:rPr>
        <w:t>请供应商保证办理投标事宜人员电话畅通、网络在线，签字</w:t>
      </w:r>
    </w:p>
    <w:p>
      <w:pPr>
        <w:pStyle w:val="4"/>
        <w:spacing w:before="1" w:line="222" w:lineRule="auto"/>
        <w:ind w:left="18"/>
        <w:rPr>
          <w:sz w:val="24"/>
          <w:szCs w:val="24"/>
        </w:rPr>
      </w:pPr>
      <w:r>
        <w:rPr>
          <w:spacing w:val="-1"/>
          <w:sz w:val="24"/>
          <w:szCs w:val="24"/>
          <w:u w:val="single" w:color="000000"/>
          <w14:textOutline w14:w="4358" w14:cap="sq" w14:cmpd="sng">
            <w14:solidFill>
              <w14:srgbClr w14:val="000000"/>
            </w14:solidFill>
            <w14:prstDash w14:val="solid"/>
            <w14:bevel/>
          </w14:textOutline>
        </w:rPr>
        <w:t>或盖章确认的时间为</w:t>
      </w:r>
      <w:r>
        <w:rPr>
          <w:spacing w:val="-36"/>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20</w:t>
      </w:r>
      <w:r>
        <w:rPr>
          <w:spacing w:val="-41"/>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分钟。如未及时签字或盖章确认的，视为无异议</w:t>
      </w:r>
      <w:r>
        <w:rPr>
          <w:spacing w:val="-1"/>
          <w:sz w:val="24"/>
          <w:szCs w:val="24"/>
          <w14:textOutline w14:w="4358" w14:cap="sq" w14:cmpd="sng">
            <w14:solidFill>
              <w14:srgbClr w14:val="000000"/>
            </w14:solidFill>
            <w14:prstDash w14:val="solid"/>
            <w14:bevel/>
          </w14:textOutline>
        </w:rPr>
        <w:t>。</w:t>
      </w:r>
    </w:p>
    <w:p>
      <w:pPr>
        <w:pStyle w:val="4"/>
        <w:spacing w:before="179" w:line="222" w:lineRule="auto"/>
        <w:ind w:left="490"/>
        <w:rPr>
          <w:sz w:val="24"/>
          <w:szCs w:val="24"/>
        </w:rPr>
      </w:pPr>
      <w:r>
        <w:rPr>
          <w:sz w:val="24"/>
          <w:szCs w:val="24"/>
          <w14:textOutline w14:w="4358" w14:cap="sq" w14:cmpd="sng">
            <w14:solidFill>
              <w14:srgbClr w14:val="000000"/>
            </w14:solidFill>
            <w14:prstDash w14:val="solid"/>
            <w14:bevel/>
          </w14:textOutline>
        </w:rPr>
        <w:t>28.3</w:t>
      </w:r>
      <w:r>
        <w:rPr>
          <w:sz w:val="24"/>
          <w:szCs w:val="24"/>
        </w:rPr>
        <w:t xml:space="preserve"> </w:t>
      </w:r>
      <w:r>
        <w:rPr>
          <w:sz w:val="24"/>
          <w:szCs w:val="24"/>
          <w14:textOutline w14:w="4358" w14:cap="sq" w14:cmpd="sng">
            <w14:solidFill>
              <w14:srgbClr w14:val="000000"/>
            </w14:solidFill>
            <w14:prstDash w14:val="solid"/>
            <w14:bevel/>
          </w14:textOutline>
        </w:rPr>
        <w:t>投标供应商资格审查：</w:t>
      </w:r>
    </w:p>
    <w:p>
      <w:pPr>
        <w:spacing w:line="222" w:lineRule="auto"/>
        <w:rPr>
          <w:sz w:val="24"/>
          <w:szCs w:val="24"/>
        </w:rPr>
        <w:sectPr>
          <w:headerReference r:id="rId30" w:type="default"/>
          <w:footerReference r:id="rId31" w:type="default"/>
          <w:pgSz w:w="11906" w:h="16839"/>
          <w:pgMar w:top="1118" w:right="1086" w:bottom="1156" w:left="1134" w:header="878" w:footer="994" w:gutter="0"/>
          <w:pgNumType w:fmt="decimal"/>
          <w:cols w:space="720" w:num="1"/>
        </w:sectPr>
      </w:pPr>
    </w:p>
    <w:p>
      <w:pPr>
        <w:spacing w:line="277" w:lineRule="auto"/>
        <w:rPr>
          <w:rFonts w:ascii="Arial"/>
          <w:sz w:val="21"/>
        </w:rPr>
      </w:pPr>
    </w:p>
    <w:p>
      <w:pPr>
        <w:pStyle w:val="4"/>
        <w:spacing w:before="78" w:line="359" w:lineRule="auto"/>
        <w:ind w:left="14" w:right="185" w:firstLine="485"/>
        <w:jc w:val="both"/>
        <w:rPr>
          <w:sz w:val="24"/>
          <w:szCs w:val="24"/>
        </w:rPr>
      </w:pPr>
      <w:r>
        <w:rPr>
          <w:spacing w:val="-1"/>
          <w:sz w:val="24"/>
          <w:szCs w:val="24"/>
        </w:rPr>
        <w:t>（1）开标（标书信息开启）后，采购人或采购代理机构</w:t>
      </w:r>
      <w:r>
        <w:rPr>
          <w:spacing w:val="-2"/>
          <w:sz w:val="24"/>
          <w:szCs w:val="24"/>
        </w:rPr>
        <w:t>或评审小组首先依法对投标供</w:t>
      </w:r>
      <w:r>
        <w:rPr>
          <w:sz w:val="24"/>
          <w:szCs w:val="24"/>
        </w:rPr>
        <w:t xml:space="preserve"> </w:t>
      </w:r>
      <w:r>
        <w:rPr>
          <w:spacing w:val="2"/>
          <w:sz w:val="24"/>
          <w:szCs w:val="24"/>
        </w:rPr>
        <w:t>应商的资格文件进行审查，审查各投标供应商的资格符合情况。采购人或采购代</w:t>
      </w:r>
      <w:r>
        <w:rPr>
          <w:spacing w:val="1"/>
          <w:sz w:val="24"/>
          <w:szCs w:val="24"/>
        </w:rPr>
        <w:t>理机构或</w:t>
      </w:r>
      <w:r>
        <w:rPr>
          <w:sz w:val="24"/>
          <w:szCs w:val="24"/>
        </w:rPr>
        <w:t xml:space="preserve"> </w:t>
      </w:r>
      <w:r>
        <w:rPr>
          <w:spacing w:val="2"/>
          <w:sz w:val="24"/>
          <w:szCs w:val="24"/>
        </w:rPr>
        <w:t>评审小组对投标供应商所提交的资格证明材料仅负审核的责任。如发现投标供应</w:t>
      </w:r>
      <w:r>
        <w:rPr>
          <w:spacing w:val="1"/>
          <w:sz w:val="24"/>
          <w:szCs w:val="24"/>
        </w:rPr>
        <w:t>商所提交</w:t>
      </w:r>
      <w:r>
        <w:rPr>
          <w:sz w:val="24"/>
          <w:szCs w:val="24"/>
        </w:rPr>
        <w:t xml:space="preserve"> </w:t>
      </w:r>
      <w:r>
        <w:rPr>
          <w:spacing w:val="2"/>
          <w:sz w:val="24"/>
          <w:szCs w:val="24"/>
        </w:rPr>
        <w:t>的资格证明材料不合法或与事实不符，采购人可取消其中标(成交)资格并追究投</w:t>
      </w:r>
      <w:r>
        <w:rPr>
          <w:spacing w:val="1"/>
          <w:sz w:val="24"/>
          <w:szCs w:val="24"/>
        </w:rPr>
        <w:t>标供应商</w:t>
      </w:r>
    </w:p>
    <w:p>
      <w:pPr>
        <w:pStyle w:val="4"/>
        <w:spacing w:line="222" w:lineRule="auto"/>
        <w:ind w:left="28"/>
        <w:rPr>
          <w:sz w:val="24"/>
          <w:szCs w:val="24"/>
        </w:rPr>
      </w:pPr>
      <w:r>
        <w:rPr>
          <w:spacing w:val="-5"/>
          <w:sz w:val="24"/>
          <w:szCs w:val="24"/>
        </w:rPr>
        <w:t>的法律责任。</w:t>
      </w:r>
    </w:p>
    <w:p>
      <w:pPr>
        <w:pStyle w:val="4"/>
        <w:spacing w:before="179" w:line="359" w:lineRule="auto"/>
        <w:ind w:left="14" w:right="122" w:firstLine="485"/>
        <w:jc w:val="both"/>
        <w:rPr>
          <w:sz w:val="24"/>
          <w:szCs w:val="24"/>
        </w:rPr>
      </w:pPr>
      <w:r>
        <w:rPr>
          <w:spacing w:val="-1"/>
          <w:sz w:val="24"/>
          <w:szCs w:val="24"/>
        </w:rPr>
        <w:t>（2）投标供应商提交的资格证明材料无法证明其符合竞</w:t>
      </w:r>
      <w:r>
        <w:rPr>
          <w:spacing w:val="-2"/>
          <w:sz w:val="24"/>
          <w:szCs w:val="24"/>
        </w:rPr>
        <w:t>争性磋商文件规定的“投标供</w:t>
      </w:r>
      <w:r>
        <w:rPr>
          <w:sz w:val="24"/>
          <w:szCs w:val="24"/>
        </w:rPr>
        <w:t xml:space="preserve"> </w:t>
      </w:r>
      <w:r>
        <w:rPr>
          <w:spacing w:val="-6"/>
          <w:sz w:val="24"/>
          <w:szCs w:val="24"/>
        </w:rPr>
        <w:t>应商资格要求</w:t>
      </w:r>
      <w:r>
        <w:rPr>
          <w:spacing w:val="-86"/>
          <w:sz w:val="24"/>
          <w:szCs w:val="24"/>
        </w:rPr>
        <w:t xml:space="preserve"> </w:t>
      </w:r>
      <w:r>
        <w:rPr>
          <w:spacing w:val="-6"/>
          <w:sz w:val="24"/>
          <w:szCs w:val="24"/>
        </w:rPr>
        <w:t>”的，采购人或采购代理机构将对其作“资格审查不合格</w:t>
      </w:r>
      <w:r>
        <w:rPr>
          <w:spacing w:val="-88"/>
          <w:sz w:val="24"/>
          <w:szCs w:val="24"/>
        </w:rPr>
        <w:t xml:space="preserve"> </w:t>
      </w:r>
      <w:r>
        <w:rPr>
          <w:spacing w:val="-6"/>
          <w:sz w:val="24"/>
          <w:szCs w:val="24"/>
        </w:rPr>
        <w:t>”处理（无效投标</w:t>
      </w:r>
      <w:r>
        <w:rPr>
          <w:spacing w:val="-60"/>
          <w:w w:val="89"/>
          <w:sz w:val="24"/>
          <w:szCs w:val="24"/>
        </w:rPr>
        <w:t>），</w:t>
      </w:r>
    </w:p>
    <w:p>
      <w:pPr>
        <w:pStyle w:val="4"/>
        <w:spacing w:line="220" w:lineRule="auto"/>
        <w:ind w:left="17"/>
        <w:rPr>
          <w:sz w:val="24"/>
          <w:szCs w:val="24"/>
        </w:rPr>
      </w:pPr>
      <w:r>
        <w:rPr>
          <w:spacing w:val="-1"/>
          <w:sz w:val="24"/>
          <w:szCs w:val="24"/>
        </w:rPr>
        <w:t>并不再将其投标提交评标委员会进行后续评审。</w:t>
      </w:r>
    </w:p>
    <w:p>
      <w:pPr>
        <w:pStyle w:val="4"/>
        <w:spacing w:before="181" w:line="222" w:lineRule="auto"/>
        <w:ind w:left="499"/>
        <w:rPr>
          <w:sz w:val="24"/>
          <w:szCs w:val="24"/>
        </w:rPr>
      </w:pPr>
      <w:r>
        <w:rPr>
          <w:spacing w:val="-1"/>
          <w:sz w:val="24"/>
          <w:szCs w:val="24"/>
        </w:rPr>
        <w:t>（3）供应商信用记录查询与使用：见《供应商须知前附表》。</w:t>
      </w:r>
    </w:p>
    <w:p>
      <w:pPr>
        <w:pStyle w:val="4"/>
        <w:spacing w:before="177" w:line="220" w:lineRule="auto"/>
        <w:ind w:left="490"/>
        <w:rPr>
          <w:sz w:val="24"/>
          <w:szCs w:val="24"/>
        </w:rPr>
      </w:pPr>
      <w:r>
        <w:rPr>
          <w:spacing w:val="-1"/>
          <w:sz w:val="24"/>
          <w:szCs w:val="24"/>
          <w14:textOutline w14:w="4358" w14:cap="sq" w14:cmpd="sng">
            <w14:solidFill>
              <w14:srgbClr w14:val="000000"/>
            </w14:solidFill>
            <w14:prstDash w14:val="solid"/>
            <w14:bevel/>
          </w14:textOutline>
        </w:rPr>
        <w:t>29、评审工作的组织</w:t>
      </w:r>
    </w:p>
    <w:p>
      <w:pPr>
        <w:pStyle w:val="4"/>
        <w:spacing w:before="179" w:line="468" w:lineRule="exact"/>
        <w:ind w:left="496"/>
        <w:rPr>
          <w:sz w:val="24"/>
          <w:szCs w:val="24"/>
        </w:rPr>
      </w:pPr>
      <w:r>
        <w:rPr>
          <w:spacing w:val="2"/>
          <w:position w:val="17"/>
          <w:sz w:val="24"/>
          <w:szCs w:val="24"/>
        </w:rPr>
        <w:t>采购人或采购代理机构负责组织本项目的评审工作，并依据《政府采购货物和服</w:t>
      </w:r>
      <w:r>
        <w:rPr>
          <w:spacing w:val="1"/>
          <w:position w:val="17"/>
          <w:sz w:val="24"/>
          <w:szCs w:val="24"/>
        </w:rPr>
        <w:t>务招</w:t>
      </w:r>
    </w:p>
    <w:p>
      <w:pPr>
        <w:pStyle w:val="4"/>
        <w:spacing w:before="1" w:line="220" w:lineRule="auto"/>
        <w:ind w:left="13"/>
        <w:rPr>
          <w:sz w:val="24"/>
          <w:szCs w:val="24"/>
        </w:rPr>
      </w:pPr>
      <w:r>
        <w:rPr>
          <w:spacing w:val="-2"/>
          <w:sz w:val="24"/>
          <w:szCs w:val="24"/>
        </w:rPr>
        <w:t>标投标管理办法（财政部第</w:t>
      </w:r>
      <w:r>
        <w:rPr>
          <w:spacing w:val="-32"/>
          <w:sz w:val="24"/>
          <w:szCs w:val="24"/>
        </w:rPr>
        <w:t xml:space="preserve"> </w:t>
      </w:r>
      <w:r>
        <w:rPr>
          <w:spacing w:val="-2"/>
          <w:sz w:val="24"/>
          <w:szCs w:val="24"/>
        </w:rPr>
        <w:t>87</w:t>
      </w:r>
      <w:r>
        <w:rPr>
          <w:spacing w:val="-39"/>
          <w:sz w:val="24"/>
          <w:szCs w:val="24"/>
        </w:rPr>
        <w:t xml:space="preserve"> </w:t>
      </w:r>
      <w:r>
        <w:rPr>
          <w:spacing w:val="-2"/>
          <w:sz w:val="24"/>
          <w:szCs w:val="24"/>
        </w:rPr>
        <w:t>号令）》第四十五条的相关规定履行职责。</w:t>
      </w:r>
    </w:p>
    <w:p>
      <w:pPr>
        <w:pStyle w:val="4"/>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30、评标委员会的组建</w:t>
      </w:r>
    </w:p>
    <w:p>
      <w:pPr>
        <w:pStyle w:val="4"/>
        <w:spacing w:before="177" w:line="222" w:lineRule="auto"/>
        <w:ind w:left="492"/>
        <w:rPr>
          <w:sz w:val="24"/>
          <w:szCs w:val="24"/>
        </w:rPr>
      </w:pPr>
      <w:r>
        <w:rPr>
          <w:sz w:val="24"/>
          <w:szCs w:val="24"/>
        </w:rPr>
        <w:t>30.1</w:t>
      </w:r>
      <w:r>
        <w:rPr>
          <w:spacing w:val="-44"/>
          <w:sz w:val="24"/>
          <w:szCs w:val="24"/>
        </w:rPr>
        <w:t xml:space="preserve"> </w:t>
      </w:r>
      <w:r>
        <w:rPr>
          <w:sz w:val="24"/>
          <w:szCs w:val="24"/>
        </w:rPr>
        <w:t>评标委员会由采购人或采购代理机构依法组建，成员由采购人代表和评审专家组</w:t>
      </w:r>
    </w:p>
    <w:p>
      <w:pPr>
        <w:pStyle w:val="4"/>
        <w:spacing w:before="179" w:line="221" w:lineRule="auto"/>
        <w:ind w:left="18"/>
        <w:rPr>
          <w:sz w:val="24"/>
          <w:szCs w:val="24"/>
        </w:rPr>
      </w:pPr>
      <w:r>
        <w:rPr>
          <w:spacing w:val="-2"/>
          <w:sz w:val="24"/>
          <w:szCs w:val="24"/>
        </w:rPr>
        <w:t>成，成员人数为</w:t>
      </w:r>
      <w:r>
        <w:rPr>
          <w:spacing w:val="-33"/>
          <w:sz w:val="24"/>
          <w:szCs w:val="24"/>
        </w:rPr>
        <w:t xml:space="preserve"> </w:t>
      </w:r>
      <w:r>
        <w:rPr>
          <w:spacing w:val="-2"/>
          <w:sz w:val="24"/>
          <w:szCs w:val="24"/>
        </w:rPr>
        <w:t>3</w:t>
      </w:r>
      <w:r>
        <w:rPr>
          <w:spacing w:val="-40"/>
          <w:sz w:val="24"/>
          <w:szCs w:val="24"/>
        </w:rPr>
        <w:t xml:space="preserve"> </w:t>
      </w:r>
      <w:r>
        <w:rPr>
          <w:spacing w:val="-2"/>
          <w:sz w:val="24"/>
          <w:szCs w:val="24"/>
        </w:rPr>
        <w:t>人或以上单数，其中评审专家不少于成员总数的三分之二。</w:t>
      </w:r>
    </w:p>
    <w:p>
      <w:pPr>
        <w:pStyle w:val="4"/>
        <w:spacing w:before="179" w:line="468" w:lineRule="exact"/>
        <w:ind w:left="492"/>
        <w:rPr>
          <w:sz w:val="24"/>
          <w:szCs w:val="24"/>
        </w:rPr>
      </w:pPr>
      <w:r>
        <w:rPr>
          <w:position w:val="17"/>
          <w:sz w:val="24"/>
          <w:szCs w:val="24"/>
        </w:rPr>
        <w:t>30.2</w:t>
      </w:r>
      <w:r>
        <w:rPr>
          <w:spacing w:val="-44"/>
          <w:position w:val="17"/>
          <w:sz w:val="24"/>
          <w:szCs w:val="24"/>
        </w:rPr>
        <w:t xml:space="preserve"> </w:t>
      </w:r>
      <w:r>
        <w:rPr>
          <w:position w:val="17"/>
          <w:sz w:val="24"/>
          <w:szCs w:val="24"/>
        </w:rPr>
        <w:t>评审专家从新疆政府采购云平台专家库中通过随机方式抽取产生。评标委员会成</w:t>
      </w:r>
    </w:p>
    <w:p>
      <w:pPr>
        <w:pStyle w:val="4"/>
        <w:spacing w:line="219" w:lineRule="auto"/>
        <w:ind w:left="33"/>
        <w:rPr>
          <w:sz w:val="24"/>
          <w:szCs w:val="24"/>
        </w:rPr>
      </w:pPr>
      <w:r>
        <w:rPr>
          <w:spacing w:val="-3"/>
          <w:sz w:val="24"/>
          <w:szCs w:val="24"/>
        </w:rPr>
        <w:t>员名单在采购结果公告前保密。</w:t>
      </w:r>
    </w:p>
    <w:p>
      <w:pPr>
        <w:pStyle w:val="4"/>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31、评标委员会的职责</w:t>
      </w:r>
    </w:p>
    <w:p>
      <w:pPr>
        <w:pStyle w:val="4"/>
        <w:spacing w:before="179" w:line="220" w:lineRule="auto"/>
        <w:ind w:left="492"/>
        <w:rPr>
          <w:sz w:val="24"/>
          <w:szCs w:val="24"/>
        </w:rPr>
      </w:pPr>
      <w:r>
        <w:rPr>
          <w:spacing w:val="-1"/>
          <w:sz w:val="24"/>
          <w:szCs w:val="24"/>
        </w:rPr>
        <w:t>31.1</w:t>
      </w:r>
      <w:r>
        <w:rPr>
          <w:spacing w:val="-26"/>
          <w:sz w:val="24"/>
          <w:szCs w:val="24"/>
        </w:rPr>
        <w:t xml:space="preserve"> </w:t>
      </w:r>
      <w:r>
        <w:rPr>
          <w:spacing w:val="-1"/>
          <w:sz w:val="24"/>
          <w:szCs w:val="24"/>
        </w:rPr>
        <w:t>审查、评价投标文件是否符合竞争性磋商文件的</w:t>
      </w:r>
      <w:r>
        <w:rPr>
          <w:spacing w:val="-2"/>
          <w:sz w:val="24"/>
          <w:szCs w:val="24"/>
        </w:rPr>
        <w:t>商务、技术等实质性要求。</w:t>
      </w:r>
    </w:p>
    <w:p>
      <w:pPr>
        <w:pStyle w:val="4"/>
        <w:spacing w:before="180" w:line="220" w:lineRule="auto"/>
        <w:ind w:left="492"/>
        <w:rPr>
          <w:sz w:val="24"/>
          <w:szCs w:val="24"/>
        </w:rPr>
      </w:pPr>
      <w:r>
        <w:rPr>
          <w:spacing w:val="-1"/>
          <w:sz w:val="24"/>
          <w:szCs w:val="24"/>
        </w:rPr>
        <w:t>31.2</w:t>
      </w:r>
      <w:r>
        <w:rPr>
          <w:spacing w:val="-40"/>
          <w:sz w:val="24"/>
          <w:szCs w:val="24"/>
        </w:rPr>
        <w:t xml:space="preserve"> </w:t>
      </w:r>
      <w:r>
        <w:rPr>
          <w:spacing w:val="-1"/>
          <w:sz w:val="24"/>
          <w:szCs w:val="24"/>
        </w:rPr>
        <w:t>要求供应商对投标文件有关事项作</w:t>
      </w:r>
      <w:r>
        <w:rPr>
          <w:spacing w:val="-2"/>
          <w:sz w:val="24"/>
          <w:szCs w:val="24"/>
        </w:rPr>
        <w:t>出澄清或者说明。</w:t>
      </w:r>
    </w:p>
    <w:p>
      <w:pPr>
        <w:pStyle w:val="4"/>
        <w:spacing w:before="181" w:line="221" w:lineRule="auto"/>
        <w:ind w:left="492"/>
        <w:rPr>
          <w:sz w:val="24"/>
          <w:szCs w:val="24"/>
        </w:rPr>
      </w:pPr>
      <w:r>
        <w:rPr>
          <w:spacing w:val="-2"/>
          <w:sz w:val="24"/>
          <w:szCs w:val="24"/>
        </w:rPr>
        <w:t>31.3</w:t>
      </w:r>
      <w:r>
        <w:rPr>
          <w:spacing w:val="-41"/>
          <w:sz w:val="24"/>
          <w:szCs w:val="24"/>
        </w:rPr>
        <w:t xml:space="preserve"> </w:t>
      </w:r>
      <w:r>
        <w:rPr>
          <w:spacing w:val="-2"/>
          <w:sz w:val="24"/>
          <w:szCs w:val="24"/>
        </w:rPr>
        <w:t>对投标文件进行比较和评价。</w:t>
      </w:r>
    </w:p>
    <w:p>
      <w:pPr>
        <w:pStyle w:val="4"/>
        <w:spacing w:before="179" w:line="221" w:lineRule="auto"/>
        <w:ind w:left="492"/>
        <w:rPr>
          <w:sz w:val="24"/>
          <w:szCs w:val="24"/>
        </w:rPr>
      </w:pPr>
      <w:r>
        <w:rPr>
          <w:spacing w:val="-1"/>
          <w:sz w:val="24"/>
          <w:szCs w:val="24"/>
        </w:rPr>
        <w:t>31.4</w:t>
      </w:r>
      <w:r>
        <w:rPr>
          <w:spacing w:val="-44"/>
          <w:sz w:val="24"/>
          <w:szCs w:val="24"/>
        </w:rPr>
        <w:t xml:space="preserve"> </w:t>
      </w:r>
      <w:r>
        <w:rPr>
          <w:spacing w:val="-1"/>
          <w:sz w:val="24"/>
          <w:szCs w:val="24"/>
        </w:rPr>
        <w:t>确定中标候选人名单，以及根据采购人委托直接确定中标人。</w:t>
      </w:r>
    </w:p>
    <w:p>
      <w:pPr>
        <w:pStyle w:val="4"/>
        <w:spacing w:before="180" w:line="221" w:lineRule="auto"/>
        <w:ind w:left="492"/>
        <w:rPr>
          <w:sz w:val="24"/>
          <w:szCs w:val="24"/>
        </w:rPr>
      </w:pPr>
      <w:r>
        <w:rPr>
          <w:spacing w:val="-2"/>
          <w:sz w:val="24"/>
          <w:szCs w:val="24"/>
        </w:rPr>
        <w:t>31.5 向采购人、采购代理机构或者有关部门报告评审中发现的</w:t>
      </w:r>
      <w:r>
        <w:rPr>
          <w:spacing w:val="-3"/>
          <w:sz w:val="24"/>
          <w:szCs w:val="24"/>
        </w:rPr>
        <w:t>违法行为。</w:t>
      </w:r>
    </w:p>
    <w:p>
      <w:pPr>
        <w:pStyle w:val="4"/>
        <w:spacing w:before="258" w:line="222" w:lineRule="auto"/>
        <w:ind w:left="252"/>
        <w:rPr>
          <w:sz w:val="24"/>
          <w:szCs w:val="24"/>
        </w:rPr>
      </w:pPr>
      <w:r>
        <w:rPr>
          <w:spacing w:val="-2"/>
          <w:sz w:val="24"/>
          <w:szCs w:val="24"/>
          <w14:textOutline w14:w="4358" w14:cap="sq" w14:cmpd="sng">
            <w14:solidFill>
              <w14:srgbClr w14:val="000000"/>
            </w14:solidFill>
            <w14:prstDash w14:val="solid"/>
            <w14:bevel/>
          </w14:textOutline>
        </w:rPr>
        <w:t>32、评标原则</w:t>
      </w:r>
    </w:p>
    <w:p>
      <w:pPr>
        <w:pStyle w:val="4"/>
        <w:spacing w:before="179" w:line="468" w:lineRule="exact"/>
        <w:ind w:left="252"/>
        <w:rPr>
          <w:sz w:val="24"/>
          <w:szCs w:val="24"/>
        </w:rPr>
      </w:pPr>
      <w:r>
        <w:rPr>
          <w:position w:val="17"/>
          <w:sz w:val="24"/>
          <w:szCs w:val="24"/>
        </w:rPr>
        <w:t>32.1</w:t>
      </w:r>
      <w:r>
        <w:rPr>
          <w:spacing w:val="-44"/>
          <w:position w:val="17"/>
          <w:sz w:val="24"/>
          <w:szCs w:val="24"/>
        </w:rPr>
        <w:t xml:space="preserve"> </w:t>
      </w:r>
      <w:r>
        <w:rPr>
          <w:position w:val="17"/>
          <w:sz w:val="24"/>
          <w:szCs w:val="24"/>
        </w:rPr>
        <w:t>评标委员会将遵循公平、公正、科学的原则，对供应商提交的投标文件进行综合评</w:t>
      </w:r>
    </w:p>
    <w:p>
      <w:pPr>
        <w:pStyle w:val="4"/>
        <w:spacing w:before="1" w:line="220" w:lineRule="auto"/>
        <w:ind w:left="33"/>
        <w:rPr>
          <w:sz w:val="24"/>
          <w:szCs w:val="24"/>
        </w:rPr>
      </w:pPr>
      <w:r>
        <w:rPr>
          <w:spacing w:val="-1"/>
          <w:sz w:val="24"/>
          <w:szCs w:val="24"/>
        </w:rPr>
        <w:t>审，评标委员会按照竞争性磋商文件规定的评</w:t>
      </w:r>
      <w:r>
        <w:rPr>
          <w:spacing w:val="-2"/>
          <w:sz w:val="24"/>
          <w:szCs w:val="24"/>
        </w:rPr>
        <w:t>标细则进行评分。</w:t>
      </w:r>
    </w:p>
    <w:p>
      <w:pPr>
        <w:pStyle w:val="4"/>
        <w:spacing w:before="181" w:line="222" w:lineRule="auto"/>
        <w:ind w:left="252"/>
        <w:rPr>
          <w:sz w:val="24"/>
          <w:szCs w:val="24"/>
        </w:rPr>
      </w:pPr>
      <w:r>
        <w:rPr>
          <w:spacing w:val="-1"/>
          <w:sz w:val="24"/>
          <w:szCs w:val="24"/>
        </w:rPr>
        <w:t>32.2</w:t>
      </w:r>
      <w:r>
        <w:rPr>
          <w:spacing w:val="-40"/>
          <w:sz w:val="24"/>
          <w:szCs w:val="24"/>
        </w:rPr>
        <w:t xml:space="preserve"> </w:t>
      </w:r>
      <w:r>
        <w:rPr>
          <w:spacing w:val="-1"/>
          <w:sz w:val="24"/>
          <w:szCs w:val="24"/>
        </w:rPr>
        <w:t>客观公正对待所有供应商，对所有投标评价均采用相同的程序和标准。</w:t>
      </w:r>
    </w:p>
    <w:p>
      <w:pPr>
        <w:pStyle w:val="4"/>
        <w:spacing w:before="180" w:line="360" w:lineRule="auto"/>
        <w:ind w:left="19" w:right="188" w:firstLine="232"/>
        <w:jc w:val="both"/>
        <w:rPr>
          <w:sz w:val="24"/>
          <w:szCs w:val="24"/>
        </w:rPr>
      </w:pPr>
      <w:r>
        <w:rPr>
          <w:sz w:val="24"/>
          <w:szCs w:val="24"/>
        </w:rPr>
        <w:t>32.3</w:t>
      </w:r>
      <w:r>
        <w:rPr>
          <w:spacing w:val="-44"/>
          <w:sz w:val="24"/>
          <w:szCs w:val="24"/>
        </w:rPr>
        <w:t xml:space="preserve"> </w:t>
      </w:r>
      <w:r>
        <w:rPr>
          <w:sz w:val="24"/>
          <w:szCs w:val="24"/>
        </w:rPr>
        <w:t xml:space="preserve">评标委员会成员对需要共同认定的事项存在争议的，按照少数服从多数的原则作出 </w:t>
      </w:r>
      <w:r>
        <w:rPr>
          <w:spacing w:val="2"/>
          <w:sz w:val="24"/>
          <w:szCs w:val="24"/>
        </w:rPr>
        <w:t>结论。持不同意见的评标委员会成员应当在评审报告上签署不同意见</w:t>
      </w:r>
      <w:r>
        <w:rPr>
          <w:spacing w:val="1"/>
          <w:sz w:val="24"/>
          <w:szCs w:val="24"/>
        </w:rPr>
        <w:t>及理由，否则视为同</w:t>
      </w:r>
    </w:p>
    <w:p>
      <w:pPr>
        <w:pStyle w:val="4"/>
        <w:spacing w:line="222" w:lineRule="auto"/>
        <w:ind w:left="23"/>
        <w:rPr>
          <w:sz w:val="24"/>
          <w:szCs w:val="24"/>
        </w:rPr>
      </w:pPr>
      <w:r>
        <w:rPr>
          <w:spacing w:val="-5"/>
          <w:sz w:val="24"/>
          <w:szCs w:val="24"/>
        </w:rPr>
        <w:t>意评审报告。</w:t>
      </w:r>
    </w:p>
    <w:p>
      <w:pPr>
        <w:spacing w:line="222" w:lineRule="auto"/>
        <w:rPr>
          <w:sz w:val="24"/>
          <w:szCs w:val="24"/>
        </w:rPr>
        <w:sectPr>
          <w:headerReference r:id="rId32" w:type="default"/>
          <w:footerReference r:id="rId33" w:type="default"/>
          <w:pgSz w:w="11906" w:h="16839"/>
          <w:pgMar w:top="1118" w:right="1134" w:bottom="1156" w:left="1134" w:header="878" w:footer="994" w:gutter="0"/>
          <w:pgNumType w:fmt="decimal"/>
          <w:cols w:space="720" w:num="1"/>
        </w:sectPr>
      </w:pPr>
    </w:p>
    <w:p>
      <w:pPr>
        <w:spacing w:line="390" w:lineRule="auto"/>
        <w:rPr>
          <w:rFonts w:ascii="Arial"/>
          <w:sz w:val="21"/>
        </w:rPr>
      </w:pPr>
    </w:p>
    <w:p>
      <w:pPr>
        <w:pStyle w:val="4"/>
        <w:spacing w:before="78" w:line="338" w:lineRule="auto"/>
        <w:ind w:left="14" w:right="188" w:firstLine="237"/>
        <w:jc w:val="both"/>
        <w:rPr>
          <w:sz w:val="24"/>
          <w:szCs w:val="24"/>
        </w:rPr>
      </w:pPr>
      <w:r>
        <w:rPr>
          <w:spacing w:val="1"/>
          <w:sz w:val="24"/>
          <w:szCs w:val="24"/>
        </w:rPr>
        <w:t>32.4 财政部令第</w:t>
      </w:r>
      <w:r>
        <w:rPr>
          <w:spacing w:val="-46"/>
          <w:sz w:val="24"/>
          <w:szCs w:val="24"/>
        </w:rPr>
        <w:t xml:space="preserve"> </w:t>
      </w:r>
      <w:r>
        <w:rPr>
          <w:spacing w:val="1"/>
          <w:sz w:val="24"/>
          <w:szCs w:val="24"/>
        </w:rPr>
        <w:t>87</w:t>
      </w:r>
      <w:r>
        <w:rPr>
          <w:spacing w:val="-36"/>
          <w:sz w:val="24"/>
          <w:szCs w:val="24"/>
        </w:rPr>
        <w:t xml:space="preserve"> </w:t>
      </w:r>
      <w:r>
        <w:rPr>
          <w:spacing w:val="1"/>
          <w:sz w:val="24"/>
          <w:szCs w:val="24"/>
        </w:rPr>
        <w:t>号《政府采购货物和服务招标投标管理办法》第三十一条规</w:t>
      </w:r>
      <w:r>
        <w:rPr>
          <w:sz w:val="24"/>
          <w:szCs w:val="24"/>
        </w:rPr>
        <w:t xml:space="preserve">定：使 </w:t>
      </w:r>
      <w:r>
        <w:rPr>
          <w:spacing w:val="2"/>
          <w:sz w:val="24"/>
          <w:szCs w:val="24"/>
        </w:rPr>
        <w:t>用综合评分法的采购项目，提供相同品牌产品且通过资格审查、符合性审查的不</w:t>
      </w:r>
      <w:r>
        <w:rPr>
          <w:spacing w:val="1"/>
          <w:sz w:val="24"/>
          <w:szCs w:val="24"/>
        </w:rPr>
        <w:t>同供应商</w:t>
      </w:r>
      <w:r>
        <w:rPr>
          <w:sz w:val="24"/>
          <w:szCs w:val="24"/>
        </w:rPr>
        <w:t xml:space="preserve"> </w:t>
      </w:r>
      <w:r>
        <w:rPr>
          <w:spacing w:val="2"/>
          <w:sz w:val="24"/>
          <w:szCs w:val="24"/>
        </w:rPr>
        <w:t>参加同一合同项下投标的，按一家供应商计算，评审后得分最高的同品牌供应商</w:t>
      </w:r>
      <w:r>
        <w:rPr>
          <w:spacing w:val="1"/>
          <w:sz w:val="24"/>
          <w:szCs w:val="24"/>
        </w:rPr>
        <w:t>获得中标</w:t>
      </w:r>
      <w:r>
        <w:rPr>
          <w:sz w:val="24"/>
          <w:szCs w:val="24"/>
        </w:rPr>
        <w:t xml:space="preserve"> </w:t>
      </w:r>
      <w:r>
        <w:rPr>
          <w:spacing w:val="1"/>
          <w:sz w:val="24"/>
          <w:szCs w:val="24"/>
        </w:rPr>
        <w:t>(成交)人推荐资格；评审得分相同的，</w:t>
      </w:r>
      <w:r>
        <w:rPr>
          <w:spacing w:val="-71"/>
          <w:sz w:val="24"/>
          <w:szCs w:val="24"/>
        </w:rPr>
        <w:t xml:space="preserve"> </w:t>
      </w:r>
      <w:r>
        <w:rPr>
          <w:spacing w:val="1"/>
          <w:sz w:val="24"/>
          <w:szCs w:val="24"/>
        </w:rPr>
        <w:t>由采购人或者采</w:t>
      </w:r>
      <w:r>
        <w:rPr>
          <w:sz w:val="24"/>
          <w:szCs w:val="24"/>
        </w:rPr>
        <w:t xml:space="preserve">购人委托评标委员会按照竞争性磋 </w:t>
      </w:r>
      <w:r>
        <w:rPr>
          <w:spacing w:val="2"/>
          <w:sz w:val="24"/>
          <w:szCs w:val="24"/>
        </w:rPr>
        <w:t>商文件规定的方式确定一个供应商获得中标(成交)人推荐资格，竞争性磋商</w:t>
      </w:r>
      <w:r>
        <w:rPr>
          <w:spacing w:val="1"/>
          <w:sz w:val="24"/>
          <w:szCs w:val="24"/>
        </w:rPr>
        <w:t>文件未规定的</w:t>
      </w:r>
    </w:p>
    <w:p>
      <w:pPr>
        <w:pStyle w:val="4"/>
        <w:spacing w:line="220" w:lineRule="auto"/>
        <w:ind w:left="16"/>
        <w:rPr>
          <w:sz w:val="24"/>
          <w:szCs w:val="24"/>
        </w:rPr>
      </w:pPr>
      <w:r>
        <w:rPr>
          <w:spacing w:val="-1"/>
          <w:sz w:val="24"/>
          <w:szCs w:val="24"/>
        </w:rPr>
        <w:t>采取随机抽取方式确定，其他同品牌供应商不作为中标(成交)候选人。</w:t>
      </w:r>
    </w:p>
    <w:p>
      <w:pPr>
        <w:pStyle w:val="4"/>
        <w:spacing w:before="154" w:line="338" w:lineRule="auto"/>
        <w:ind w:left="19" w:right="188" w:firstLine="242"/>
        <w:jc w:val="both"/>
        <w:rPr>
          <w:sz w:val="24"/>
          <w:szCs w:val="24"/>
        </w:rPr>
      </w:pPr>
      <w:r>
        <w:rPr>
          <w:spacing w:val="2"/>
          <w:sz w:val="24"/>
          <w:szCs w:val="24"/>
        </w:rPr>
        <w:t>非单一产品采购项目，采购人应当根据采购项目技术构成、产品</w:t>
      </w:r>
      <w:r>
        <w:rPr>
          <w:spacing w:val="1"/>
          <w:sz w:val="24"/>
          <w:szCs w:val="24"/>
        </w:rPr>
        <w:t>价格比重等合理确定核</w:t>
      </w:r>
      <w:r>
        <w:rPr>
          <w:sz w:val="24"/>
          <w:szCs w:val="24"/>
        </w:rPr>
        <w:t xml:space="preserve"> </w:t>
      </w:r>
      <w:r>
        <w:rPr>
          <w:spacing w:val="2"/>
          <w:sz w:val="24"/>
          <w:szCs w:val="24"/>
        </w:rPr>
        <w:t>心产品，并在竞争性磋商文件中载明。多家供应商提供的核心产品品</w:t>
      </w:r>
      <w:r>
        <w:rPr>
          <w:spacing w:val="1"/>
          <w:sz w:val="24"/>
          <w:szCs w:val="24"/>
        </w:rPr>
        <w:t>牌相同的，按前款规</w:t>
      </w:r>
    </w:p>
    <w:p>
      <w:pPr>
        <w:pStyle w:val="4"/>
        <w:spacing w:before="1" w:line="228" w:lineRule="auto"/>
        <w:ind w:left="19"/>
        <w:rPr>
          <w:sz w:val="24"/>
          <w:szCs w:val="24"/>
        </w:rPr>
      </w:pPr>
      <w:r>
        <w:rPr>
          <w:spacing w:val="-6"/>
          <w:sz w:val="24"/>
          <w:szCs w:val="24"/>
        </w:rPr>
        <w:t>定处理。</w:t>
      </w:r>
    </w:p>
    <w:p>
      <w:pPr>
        <w:pStyle w:val="4"/>
        <w:spacing w:before="144" w:line="222" w:lineRule="auto"/>
        <w:ind w:left="252"/>
        <w:rPr>
          <w:sz w:val="24"/>
          <w:szCs w:val="24"/>
        </w:rPr>
      </w:pPr>
      <w:r>
        <w:rPr>
          <w:spacing w:val="-2"/>
          <w:sz w:val="24"/>
          <w:szCs w:val="24"/>
          <w14:textOutline w14:w="4358" w14:cap="sq" w14:cmpd="sng">
            <w14:solidFill>
              <w14:srgbClr w14:val="000000"/>
            </w14:solidFill>
            <w14:prstDash w14:val="solid"/>
            <w14:bevel/>
          </w14:textOutline>
        </w:rPr>
        <w:t>33、评委纪律</w:t>
      </w:r>
    </w:p>
    <w:p>
      <w:pPr>
        <w:pStyle w:val="4"/>
        <w:spacing w:before="149" w:line="339" w:lineRule="auto"/>
        <w:ind w:left="15" w:right="188" w:firstLine="239"/>
        <w:jc w:val="both"/>
        <w:rPr>
          <w:sz w:val="24"/>
          <w:szCs w:val="24"/>
        </w:rPr>
      </w:pPr>
      <w:r>
        <w:rPr>
          <w:spacing w:val="2"/>
          <w:sz w:val="24"/>
          <w:szCs w:val="24"/>
        </w:rPr>
        <w:t>评标委员会成员必须严格遵守保密规定，不得泄露评审的有关情况，任何单位和</w:t>
      </w:r>
      <w:r>
        <w:rPr>
          <w:spacing w:val="1"/>
          <w:sz w:val="24"/>
          <w:szCs w:val="24"/>
        </w:rPr>
        <w:t>个人不</w:t>
      </w:r>
      <w:r>
        <w:rPr>
          <w:sz w:val="24"/>
          <w:szCs w:val="24"/>
        </w:rPr>
        <w:t xml:space="preserve"> </w:t>
      </w:r>
      <w:r>
        <w:rPr>
          <w:spacing w:val="2"/>
          <w:sz w:val="24"/>
          <w:szCs w:val="24"/>
        </w:rPr>
        <w:t>得干扰、影响评标的正常进行，评标委员会成员不得私下与投标供应商接触，</w:t>
      </w:r>
      <w:r>
        <w:rPr>
          <w:spacing w:val="1"/>
          <w:sz w:val="24"/>
          <w:szCs w:val="24"/>
        </w:rPr>
        <w:t>不得出现浙</w:t>
      </w:r>
    </w:p>
    <w:p>
      <w:pPr>
        <w:pStyle w:val="4"/>
        <w:spacing w:before="1" w:line="220" w:lineRule="auto"/>
        <w:ind w:left="20"/>
        <w:rPr>
          <w:sz w:val="24"/>
          <w:szCs w:val="24"/>
        </w:rPr>
      </w:pPr>
      <w:r>
        <w:rPr>
          <w:spacing w:val="-1"/>
          <w:sz w:val="24"/>
          <w:szCs w:val="24"/>
        </w:rPr>
        <w:t>江省政府采购活动现场组织管理办法中规定的其他禁止行为。</w:t>
      </w:r>
    </w:p>
    <w:p>
      <w:pPr>
        <w:pStyle w:val="4"/>
        <w:spacing w:before="153" w:line="222" w:lineRule="auto"/>
        <w:ind w:left="252"/>
        <w:rPr>
          <w:sz w:val="24"/>
          <w:szCs w:val="24"/>
        </w:rPr>
      </w:pPr>
      <w:r>
        <w:rPr>
          <w:spacing w:val="-2"/>
          <w:sz w:val="24"/>
          <w:szCs w:val="24"/>
          <w14:textOutline w14:w="4358" w14:cap="sq" w14:cmpd="sng">
            <w14:solidFill>
              <w14:srgbClr w14:val="000000"/>
            </w14:solidFill>
            <w14:prstDash w14:val="solid"/>
            <w14:bevel/>
          </w14:textOutline>
        </w:rPr>
        <w:t>34、评标程序</w:t>
      </w:r>
    </w:p>
    <w:p>
      <w:pPr>
        <w:pStyle w:val="4"/>
        <w:spacing w:before="150" w:line="219" w:lineRule="auto"/>
        <w:ind w:left="252"/>
        <w:rPr>
          <w:sz w:val="24"/>
          <w:szCs w:val="24"/>
        </w:rPr>
      </w:pPr>
      <w:r>
        <w:rPr>
          <w:sz w:val="24"/>
          <w:szCs w:val="24"/>
        </w:rPr>
        <w:t>34.1 在评审专家中推选评标委员会组长，采购</w:t>
      </w:r>
      <w:r>
        <w:rPr>
          <w:spacing w:val="-1"/>
          <w:sz w:val="24"/>
          <w:szCs w:val="24"/>
        </w:rPr>
        <w:t>人代表不得担任评标委员会组长。</w:t>
      </w:r>
    </w:p>
    <w:p>
      <w:pPr>
        <w:pStyle w:val="4"/>
        <w:spacing w:before="159" w:line="338" w:lineRule="auto"/>
        <w:ind w:left="13" w:right="111" w:firstLine="238"/>
        <w:rPr>
          <w:sz w:val="24"/>
          <w:szCs w:val="24"/>
        </w:rPr>
      </w:pPr>
      <w:r>
        <w:rPr>
          <w:spacing w:val="-5"/>
          <w:sz w:val="24"/>
          <w:szCs w:val="24"/>
        </w:rPr>
        <w:t>34.2 评标委员会组长召集成员认真阅读竞争性磋商文件以及相关补充、质疑、答复文件、</w:t>
      </w:r>
      <w:r>
        <w:rPr>
          <w:spacing w:val="3"/>
          <w:sz w:val="24"/>
          <w:szCs w:val="24"/>
        </w:rPr>
        <w:t xml:space="preserve"> </w:t>
      </w:r>
      <w:r>
        <w:rPr>
          <w:spacing w:val="2"/>
          <w:sz w:val="24"/>
          <w:szCs w:val="24"/>
        </w:rPr>
        <w:t>项目书面说明等材料，熟悉采购项目的基本概况，采购项目的质量要求、数量、</w:t>
      </w:r>
      <w:r>
        <w:rPr>
          <w:spacing w:val="1"/>
          <w:sz w:val="24"/>
          <w:szCs w:val="24"/>
        </w:rPr>
        <w:t>主要技术</w:t>
      </w:r>
      <w:r>
        <w:rPr>
          <w:sz w:val="24"/>
          <w:szCs w:val="24"/>
        </w:rPr>
        <w:t xml:space="preserve"> </w:t>
      </w:r>
      <w:r>
        <w:rPr>
          <w:spacing w:val="2"/>
          <w:sz w:val="24"/>
          <w:szCs w:val="24"/>
        </w:rPr>
        <w:t>标准或服务需求，采购合同主要条款，投标文件无效情形，评审方法、评审依据</w:t>
      </w:r>
      <w:r>
        <w:rPr>
          <w:spacing w:val="1"/>
          <w:sz w:val="24"/>
          <w:szCs w:val="24"/>
        </w:rPr>
        <w:t>、评审标</w:t>
      </w:r>
    </w:p>
    <w:p>
      <w:pPr>
        <w:pStyle w:val="4"/>
        <w:spacing w:line="222" w:lineRule="auto"/>
        <w:ind w:left="17"/>
        <w:rPr>
          <w:sz w:val="24"/>
          <w:szCs w:val="24"/>
        </w:rPr>
      </w:pPr>
      <w:r>
        <w:rPr>
          <w:spacing w:val="-7"/>
          <w:sz w:val="24"/>
          <w:szCs w:val="24"/>
        </w:rPr>
        <w:t>准等。</w:t>
      </w:r>
    </w:p>
    <w:p>
      <w:pPr>
        <w:pStyle w:val="4"/>
        <w:spacing w:before="150" w:line="439" w:lineRule="exact"/>
        <w:ind w:left="252"/>
        <w:rPr>
          <w:sz w:val="24"/>
          <w:szCs w:val="24"/>
        </w:rPr>
      </w:pPr>
      <w:r>
        <w:rPr>
          <w:spacing w:val="-1"/>
          <w:position w:val="14"/>
          <w:sz w:val="24"/>
          <w:szCs w:val="24"/>
        </w:rPr>
        <w:t>34.3 评审人员对符合资格的供应商的投标文件的有效性、符合性、完整性和响应程</w:t>
      </w:r>
      <w:r>
        <w:rPr>
          <w:spacing w:val="-2"/>
          <w:position w:val="14"/>
          <w:sz w:val="24"/>
          <w:szCs w:val="24"/>
        </w:rPr>
        <w:t>度进</w:t>
      </w:r>
    </w:p>
    <w:p>
      <w:pPr>
        <w:pStyle w:val="4"/>
        <w:spacing w:before="1" w:line="220" w:lineRule="auto"/>
        <w:ind w:left="16"/>
        <w:rPr>
          <w:sz w:val="24"/>
          <w:szCs w:val="24"/>
        </w:rPr>
      </w:pPr>
      <w:r>
        <w:rPr>
          <w:spacing w:val="-1"/>
          <w:sz w:val="24"/>
          <w:szCs w:val="24"/>
        </w:rPr>
        <w:t>行审查，确定是否对竞争性磋商文件作出实质性响应。</w:t>
      </w:r>
    </w:p>
    <w:p>
      <w:pPr>
        <w:pStyle w:val="4"/>
        <w:spacing w:before="155" w:line="439" w:lineRule="exact"/>
        <w:ind w:left="252"/>
        <w:rPr>
          <w:sz w:val="24"/>
          <w:szCs w:val="24"/>
        </w:rPr>
      </w:pPr>
      <w:r>
        <w:rPr>
          <w:spacing w:val="-1"/>
          <w:position w:val="14"/>
          <w:sz w:val="24"/>
          <w:szCs w:val="24"/>
        </w:rPr>
        <w:t>34.4 评审人员按竞争性磋商文件规定的评审方法和评审标准，依法独立对供应商投</w:t>
      </w:r>
      <w:r>
        <w:rPr>
          <w:spacing w:val="-2"/>
          <w:position w:val="14"/>
          <w:sz w:val="24"/>
          <w:szCs w:val="24"/>
        </w:rPr>
        <w:t>标文</w:t>
      </w:r>
    </w:p>
    <w:p>
      <w:pPr>
        <w:pStyle w:val="4"/>
        <w:spacing w:line="220" w:lineRule="auto"/>
        <w:ind w:left="14"/>
        <w:rPr>
          <w:sz w:val="24"/>
          <w:szCs w:val="24"/>
        </w:rPr>
      </w:pPr>
      <w:r>
        <w:rPr>
          <w:spacing w:val="-1"/>
          <w:sz w:val="24"/>
          <w:szCs w:val="24"/>
        </w:rPr>
        <w:t>件进行评估、比较，并给予评价或打分，不受任何单位和个人的干预。</w:t>
      </w:r>
    </w:p>
    <w:p>
      <w:pPr>
        <w:pStyle w:val="4"/>
        <w:spacing w:before="153" w:line="339" w:lineRule="auto"/>
        <w:ind w:left="16" w:right="122" w:firstLine="480"/>
        <w:jc w:val="both"/>
        <w:rPr>
          <w:sz w:val="24"/>
          <w:szCs w:val="24"/>
        </w:rPr>
      </w:pPr>
      <w:r>
        <w:rPr>
          <w:spacing w:val="-1"/>
          <w:sz w:val="24"/>
          <w:szCs w:val="24"/>
        </w:rPr>
        <w:t>综合评分法货物项目的价格分值占总分值的比重(即权值)为</w:t>
      </w:r>
      <w:r>
        <w:rPr>
          <w:spacing w:val="-43"/>
          <w:sz w:val="24"/>
          <w:szCs w:val="24"/>
        </w:rPr>
        <w:t xml:space="preserve"> </w:t>
      </w:r>
      <w:r>
        <w:rPr>
          <w:spacing w:val="-1"/>
          <w:sz w:val="24"/>
          <w:szCs w:val="24"/>
        </w:rPr>
        <w:t>30</w:t>
      </w:r>
      <w:r>
        <w:rPr>
          <w:spacing w:val="-16"/>
          <w:sz w:val="24"/>
          <w:szCs w:val="24"/>
        </w:rPr>
        <w:t>％</w:t>
      </w:r>
      <w:r>
        <w:rPr>
          <w:spacing w:val="-57"/>
          <w:sz w:val="24"/>
          <w:szCs w:val="24"/>
        </w:rPr>
        <w:t xml:space="preserve"> </w:t>
      </w:r>
      <w:r>
        <w:rPr>
          <w:spacing w:val="-16"/>
          <w:sz w:val="24"/>
          <w:szCs w:val="24"/>
        </w:rPr>
        <w:t>，</w:t>
      </w:r>
      <w:r>
        <w:rPr>
          <w:spacing w:val="-1"/>
          <w:sz w:val="24"/>
          <w:szCs w:val="24"/>
        </w:rPr>
        <w:t>采购项目中含不同</w:t>
      </w:r>
      <w:r>
        <w:rPr>
          <w:sz w:val="24"/>
          <w:szCs w:val="24"/>
        </w:rPr>
        <w:t xml:space="preserve"> </w:t>
      </w:r>
      <w:r>
        <w:rPr>
          <w:spacing w:val="-3"/>
          <w:sz w:val="24"/>
          <w:szCs w:val="24"/>
        </w:rPr>
        <w:t>采购对象的，以占项目资金比例最高的采购对象确定其项目属性。其价格不列为评分因素，</w:t>
      </w:r>
    </w:p>
    <w:p>
      <w:pPr>
        <w:pStyle w:val="4"/>
        <w:spacing w:line="219" w:lineRule="auto"/>
        <w:ind w:left="11"/>
        <w:rPr>
          <w:sz w:val="24"/>
          <w:szCs w:val="24"/>
        </w:rPr>
      </w:pPr>
      <w:r>
        <w:rPr>
          <w:spacing w:val="-1"/>
          <w:sz w:val="24"/>
          <w:szCs w:val="24"/>
        </w:rPr>
        <w:t>有特殊情况需要在上述规定范围外设定价格分权重的。</w:t>
      </w:r>
    </w:p>
    <w:p>
      <w:pPr>
        <w:pStyle w:val="4"/>
        <w:spacing w:before="154" w:line="339" w:lineRule="auto"/>
        <w:ind w:left="14" w:right="188" w:firstLine="482"/>
        <w:jc w:val="both"/>
        <w:rPr>
          <w:sz w:val="24"/>
          <w:szCs w:val="24"/>
        </w:rPr>
      </w:pPr>
      <w:r>
        <w:rPr>
          <w:spacing w:val="2"/>
          <w:sz w:val="24"/>
          <w:szCs w:val="24"/>
        </w:rPr>
        <w:t>综合评分法中的价格分统一采用低价优先法计算，即满足磋商文件要求且最后</w:t>
      </w:r>
      <w:r>
        <w:rPr>
          <w:spacing w:val="1"/>
          <w:sz w:val="24"/>
          <w:szCs w:val="24"/>
        </w:rPr>
        <w:t>报价最</w:t>
      </w:r>
      <w:r>
        <w:rPr>
          <w:sz w:val="24"/>
          <w:szCs w:val="24"/>
        </w:rPr>
        <w:t xml:space="preserve"> </w:t>
      </w:r>
      <w:r>
        <w:rPr>
          <w:spacing w:val="2"/>
          <w:sz w:val="24"/>
          <w:szCs w:val="24"/>
        </w:rPr>
        <w:t>低的供应商的价格为招标基准价，其价格分为满分。其他供应商的价格分统一按</w:t>
      </w:r>
      <w:r>
        <w:rPr>
          <w:spacing w:val="1"/>
          <w:sz w:val="24"/>
          <w:szCs w:val="24"/>
        </w:rPr>
        <w:t>照下列公</w:t>
      </w:r>
    </w:p>
    <w:p>
      <w:pPr>
        <w:pStyle w:val="4"/>
        <w:spacing w:before="1" w:line="221" w:lineRule="auto"/>
        <w:ind w:left="20"/>
        <w:rPr>
          <w:sz w:val="24"/>
          <w:szCs w:val="24"/>
        </w:rPr>
      </w:pPr>
      <w:r>
        <w:rPr>
          <w:spacing w:val="-6"/>
          <w:sz w:val="24"/>
          <w:szCs w:val="24"/>
        </w:rPr>
        <w:t>式计算：</w:t>
      </w:r>
    </w:p>
    <w:p>
      <w:pPr>
        <w:pStyle w:val="4"/>
        <w:spacing w:before="151" w:line="222" w:lineRule="auto"/>
        <w:ind w:left="493"/>
        <w:rPr>
          <w:sz w:val="24"/>
          <w:szCs w:val="24"/>
        </w:rPr>
      </w:pPr>
      <w:r>
        <w:rPr>
          <w:spacing w:val="-4"/>
          <w:sz w:val="24"/>
          <w:szCs w:val="24"/>
        </w:rPr>
        <w:t>投标报价得分=（基准价/投标报价）</w:t>
      </w:r>
      <w:r>
        <w:rPr>
          <w:spacing w:val="-57"/>
          <w:sz w:val="24"/>
          <w:szCs w:val="24"/>
        </w:rPr>
        <w:t xml:space="preserve"> </w:t>
      </w:r>
      <w:r>
        <w:rPr>
          <w:spacing w:val="-4"/>
          <w:sz w:val="24"/>
          <w:szCs w:val="24"/>
        </w:rPr>
        <w:t>×30</w:t>
      </w:r>
    </w:p>
    <w:p>
      <w:pPr>
        <w:pStyle w:val="4"/>
        <w:spacing w:before="153" w:line="222" w:lineRule="auto"/>
        <w:ind w:left="495"/>
        <w:rPr>
          <w:sz w:val="24"/>
          <w:szCs w:val="24"/>
        </w:rPr>
      </w:pPr>
      <w:r>
        <w:rPr>
          <w:spacing w:val="-1"/>
          <w:sz w:val="24"/>
          <w:szCs w:val="24"/>
        </w:rPr>
        <w:t>项目评审过程中，不得去掉最后报价中的最高报价和最低报价。</w:t>
      </w:r>
    </w:p>
    <w:p>
      <w:pPr>
        <w:spacing w:line="222" w:lineRule="auto"/>
        <w:rPr>
          <w:sz w:val="24"/>
          <w:szCs w:val="24"/>
        </w:rPr>
        <w:sectPr>
          <w:footerReference r:id="rId34" w:type="default"/>
          <w:pgSz w:w="11906" w:h="16839"/>
          <w:pgMar w:top="1118" w:right="1134" w:bottom="1156" w:left="1134" w:header="878" w:footer="994" w:gutter="0"/>
          <w:pgNumType w:fmt="decimal"/>
          <w:cols w:space="720" w:num="1"/>
        </w:sectPr>
      </w:pPr>
    </w:p>
    <w:p>
      <w:pPr>
        <w:spacing w:line="390" w:lineRule="auto"/>
        <w:rPr>
          <w:rFonts w:ascii="Arial"/>
          <w:sz w:val="21"/>
        </w:rPr>
      </w:pPr>
    </w:p>
    <w:p>
      <w:pPr>
        <w:pStyle w:val="4"/>
        <w:spacing w:before="78" w:line="338" w:lineRule="auto"/>
        <w:ind w:left="19" w:right="187" w:firstLine="232"/>
        <w:rPr>
          <w:sz w:val="24"/>
          <w:szCs w:val="24"/>
        </w:rPr>
      </w:pPr>
      <w:r>
        <w:rPr>
          <w:spacing w:val="-1"/>
          <w:sz w:val="24"/>
          <w:szCs w:val="24"/>
        </w:rPr>
        <w:t>34.5 评审人员对各供应商投标文件非实质性内容有疑议或异议，或者审查发现明显</w:t>
      </w:r>
      <w:r>
        <w:rPr>
          <w:spacing w:val="-2"/>
          <w:sz w:val="24"/>
          <w:szCs w:val="24"/>
        </w:rPr>
        <w:t>的文</w:t>
      </w:r>
      <w:r>
        <w:rPr>
          <w:sz w:val="24"/>
          <w:szCs w:val="24"/>
        </w:rPr>
        <w:t xml:space="preserve"> </w:t>
      </w:r>
      <w:r>
        <w:rPr>
          <w:spacing w:val="2"/>
          <w:sz w:val="24"/>
          <w:szCs w:val="24"/>
        </w:rPr>
        <w:t>字或计算错误等，及时向评标委员会组长提出。经评标委员会商议认</w:t>
      </w:r>
      <w:r>
        <w:rPr>
          <w:spacing w:val="1"/>
          <w:sz w:val="24"/>
          <w:szCs w:val="24"/>
        </w:rPr>
        <w:t>为需要供应商作出必</w:t>
      </w:r>
      <w:r>
        <w:rPr>
          <w:sz w:val="24"/>
          <w:szCs w:val="24"/>
        </w:rPr>
        <w:t xml:space="preserve"> </w:t>
      </w:r>
      <w:r>
        <w:rPr>
          <w:spacing w:val="2"/>
          <w:sz w:val="24"/>
          <w:szCs w:val="24"/>
        </w:rPr>
        <w:t>要澄清、说明或者补正的，应当以在线询标形式要求供应商作出必要</w:t>
      </w:r>
      <w:r>
        <w:rPr>
          <w:spacing w:val="1"/>
          <w:sz w:val="24"/>
          <w:szCs w:val="24"/>
        </w:rPr>
        <w:t>的澄清、说明或者补</w:t>
      </w:r>
    </w:p>
    <w:p>
      <w:pPr>
        <w:pStyle w:val="4"/>
        <w:spacing w:line="219" w:lineRule="auto"/>
        <w:ind w:left="17"/>
        <w:rPr>
          <w:sz w:val="24"/>
          <w:szCs w:val="24"/>
        </w:rPr>
      </w:pPr>
      <w:r>
        <w:rPr>
          <w:spacing w:val="-1"/>
          <w:sz w:val="24"/>
          <w:szCs w:val="24"/>
        </w:rPr>
        <w:t>正。澄清、说明或者补正的内容应作为政府采购项目档案归档留存。</w:t>
      </w:r>
    </w:p>
    <w:p>
      <w:pPr>
        <w:pStyle w:val="4"/>
        <w:spacing w:before="155" w:line="338" w:lineRule="auto"/>
        <w:ind w:left="20" w:right="187" w:firstLine="231"/>
        <w:rPr>
          <w:sz w:val="24"/>
          <w:szCs w:val="24"/>
        </w:rPr>
      </w:pPr>
      <w:r>
        <w:rPr>
          <w:spacing w:val="-1"/>
          <w:sz w:val="24"/>
          <w:szCs w:val="24"/>
        </w:rPr>
        <w:t>34.6 评审人员需对采购方工作人员唱票或统计的评审结果进行确认，现场监督员应</w:t>
      </w:r>
      <w:r>
        <w:rPr>
          <w:spacing w:val="-2"/>
          <w:sz w:val="24"/>
          <w:szCs w:val="24"/>
        </w:rPr>
        <w:t>对评</w:t>
      </w:r>
      <w:r>
        <w:rPr>
          <w:sz w:val="24"/>
          <w:szCs w:val="24"/>
        </w:rPr>
        <w:t xml:space="preserve"> </w:t>
      </w:r>
      <w:r>
        <w:rPr>
          <w:spacing w:val="2"/>
          <w:sz w:val="24"/>
          <w:szCs w:val="24"/>
        </w:rPr>
        <w:t>审结果签署监督意见。如发现分值汇总计算错误、分项评分超出评</w:t>
      </w:r>
      <w:r>
        <w:rPr>
          <w:spacing w:val="1"/>
          <w:sz w:val="24"/>
          <w:szCs w:val="24"/>
        </w:rPr>
        <w:t>分标准范围、客观评分</w:t>
      </w:r>
      <w:r>
        <w:rPr>
          <w:sz w:val="24"/>
          <w:szCs w:val="24"/>
        </w:rPr>
        <w:t xml:space="preserve"> </w:t>
      </w:r>
      <w:r>
        <w:rPr>
          <w:spacing w:val="2"/>
          <w:sz w:val="24"/>
          <w:szCs w:val="24"/>
        </w:rPr>
        <w:t>不一致以及存在评分畸高、畸低情形的，应由相关人员当场改正或</w:t>
      </w:r>
      <w:r>
        <w:rPr>
          <w:spacing w:val="1"/>
          <w:sz w:val="24"/>
          <w:szCs w:val="24"/>
        </w:rPr>
        <w:t>作出书面说明；拒不改</w:t>
      </w:r>
    </w:p>
    <w:p>
      <w:pPr>
        <w:pStyle w:val="4"/>
        <w:spacing w:line="219" w:lineRule="auto"/>
        <w:ind w:left="17"/>
        <w:rPr>
          <w:sz w:val="24"/>
          <w:szCs w:val="24"/>
        </w:rPr>
      </w:pPr>
      <w:r>
        <w:rPr>
          <w:spacing w:val="-1"/>
          <w:sz w:val="24"/>
          <w:szCs w:val="24"/>
        </w:rPr>
        <w:t>正又不作书面说明的，由现场监督员如实记载后存入项目档案资料。</w:t>
      </w:r>
    </w:p>
    <w:p>
      <w:pPr>
        <w:pStyle w:val="4"/>
        <w:spacing w:before="154" w:line="442" w:lineRule="exact"/>
        <w:ind w:left="252"/>
        <w:rPr>
          <w:sz w:val="24"/>
          <w:szCs w:val="24"/>
        </w:rPr>
      </w:pPr>
      <w:r>
        <w:rPr>
          <w:spacing w:val="5"/>
          <w:position w:val="15"/>
          <w:sz w:val="24"/>
          <w:szCs w:val="24"/>
        </w:rPr>
        <w:t>34.7 评标委员会根据评审汇总情况和竞争性磋商文件规定确定中标</w:t>
      </w:r>
      <w:r>
        <w:rPr>
          <w:spacing w:val="4"/>
          <w:position w:val="15"/>
          <w:sz w:val="24"/>
          <w:szCs w:val="24"/>
        </w:rPr>
        <w:t>中标(成交)候选供</w:t>
      </w:r>
    </w:p>
    <w:p>
      <w:pPr>
        <w:pStyle w:val="4"/>
        <w:spacing w:before="1" w:line="220" w:lineRule="auto"/>
        <w:ind w:left="14"/>
        <w:rPr>
          <w:sz w:val="24"/>
          <w:szCs w:val="24"/>
        </w:rPr>
      </w:pPr>
      <w:r>
        <w:rPr>
          <w:spacing w:val="-3"/>
          <w:sz w:val="24"/>
          <w:szCs w:val="24"/>
        </w:rPr>
        <w:t>应商排序名单。</w:t>
      </w:r>
    </w:p>
    <w:p>
      <w:pPr>
        <w:pStyle w:val="4"/>
        <w:spacing w:before="152" w:line="439" w:lineRule="exact"/>
        <w:ind w:left="252"/>
        <w:rPr>
          <w:sz w:val="24"/>
          <w:szCs w:val="24"/>
        </w:rPr>
      </w:pPr>
      <w:r>
        <w:rPr>
          <w:spacing w:val="-1"/>
          <w:position w:val="14"/>
          <w:sz w:val="24"/>
          <w:szCs w:val="24"/>
        </w:rPr>
        <w:t>34.8 起草评审报告，所有评审人员须在评审报告上签字确认，对自己的评审意见承</w:t>
      </w:r>
      <w:r>
        <w:rPr>
          <w:spacing w:val="-2"/>
          <w:position w:val="14"/>
          <w:sz w:val="24"/>
          <w:szCs w:val="24"/>
        </w:rPr>
        <w:t>担法</w:t>
      </w:r>
    </w:p>
    <w:p>
      <w:pPr>
        <w:pStyle w:val="4"/>
        <w:spacing w:line="222" w:lineRule="auto"/>
        <w:ind w:left="13"/>
        <w:rPr>
          <w:sz w:val="24"/>
          <w:szCs w:val="24"/>
        </w:rPr>
      </w:pPr>
      <w:r>
        <w:rPr>
          <w:spacing w:val="-4"/>
          <w:sz w:val="24"/>
          <w:szCs w:val="24"/>
        </w:rPr>
        <w:t>律责任。</w:t>
      </w:r>
    </w:p>
    <w:p>
      <w:pPr>
        <w:pStyle w:val="4"/>
        <w:spacing w:before="153" w:line="221" w:lineRule="auto"/>
        <w:ind w:left="252"/>
        <w:rPr>
          <w:sz w:val="24"/>
          <w:szCs w:val="24"/>
        </w:rPr>
      </w:pPr>
      <w:r>
        <w:rPr>
          <w:spacing w:val="-1"/>
          <w:sz w:val="24"/>
          <w:szCs w:val="24"/>
        </w:rPr>
        <w:t>34.9 采购组织机构对评标委员会评审专家进行评价。</w:t>
      </w:r>
    </w:p>
    <w:p>
      <w:pPr>
        <w:pStyle w:val="4"/>
        <w:spacing w:before="152" w:line="222" w:lineRule="auto"/>
        <w:ind w:left="252"/>
        <w:rPr>
          <w:sz w:val="24"/>
          <w:szCs w:val="24"/>
        </w:rPr>
      </w:pPr>
      <w:r>
        <w:rPr>
          <w:spacing w:val="-2"/>
          <w:sz w:val="24"/>
          <w:szCs w:val="24"/>
        </w:rPr>
        <w:t>34.10 修改评审结果</w:t>
      </w:r>
    </w:p>
    <w:p>
      <w:pPr>
        <w:pStyle w:val="4"/>
        <w:spacing w:before="150" w:line="442" w:lineRule="exact"/>
        <w:ind w:left="255"/>
        <w:rPr>
          <w:sz w:val="24"/>
          <w:szCs w:val="24"/>
        </w:rPr>
      </w:pPr>
      <w:r>
        <w:rPr>
          <w:spacing w:val="-1"/>
          <w:position w:val="14"/>
          <w:sz w:val="24"/>
          <w:szCs w:val="24"/>
        </w:rPr>
        <w:t>评标结果汇总完成后，除下列情形外，任何人不得修改评标结果：</w:t>
      </w:r>
    </w:p>
    <w:p>
      <w:pPr>
        <w:pStyle w:val="4"/>
        <w:spacing w:before="1" w:line="221" w:lineRule="auto"/>
        <w:ind w:left="259"/>
        <w:rPr>
          <w:sz w:val="24"/>
          <w:szCs w:val="24"/>
        </w:rPr>
      </w:pPr>
      <w:r>
        <w:rPr>
          <w:spacing w:val="-2"/>
          <w:sz w:val="24"/>
          <w:szCs w:val="24"/>
        </w:rPr>
        <w:t>（1）分值汇总计算错误的；</w:t>
      </w:r>
    </w:p>
    <w:p>
      <w:pPr>
        <w:pStyle w:val="4"/>
        <w:spacing w:before="151" w:line="222" w:lineRule="auto"/>
        <w:ind w:left="259"/>
        <w:rPr>
          <w:sz w:val="24"/>
          <w:szCs w:val="24"/>
        </w:rPr>
      </w:pPr>
      <w:r>
        <w:rPr>
          <w:spacing w:val="-2"/>
          <w:sz w:val="24"/>
          <w:szCs w:val="24"/>
        </w:rPr>
        <w:t>（2）分项评分超出评分标准范围的；</w:t>
      </w:r>
    </w:p>
    <w:p>
      <w:pPr>
        <w:pStyle w:val="4"/>
        <w:spacing w:before="151" w:line="441" w:lineRule="exact"/>
        <w:ind w:left="259"/>
        <w:rPr>
          <w:sz w:val="24"/>
          <w:szCs w:val="24"/>
        </w:rPr>
      </w:pPr>
      <w:r>
        <w:rPr>
          <w:spacing w:val="-1"/>
          <w:position w:val="14"/>
          <w:sz w:val="24"/>
          <w:szCs w:val="24"/>
        </w:rPr>
        <w:t>（3）评标委员会成员对客观评审因素评分不一致的；</w:t>
      </w:r>
    </w:p>
    <w:p>
      <w:pPr>
        <w:pStyle w:val="4"/>
        <w:spacing w:before="1" w:line="222" w:lineRule="auto"/>
        <w:ind w:left="259"/>
        <w:rPr>
          <w:sz w:val="24"/>
          <w:szCs w:val="24"/>
        </w:rPr>
      </w:pPr>
      <w:r>
        <w:rPr>
          <w:spacing w:val="-2"/>
          <w:sz w:val="24"/>
          <w:szCs w:val="24"/>
        </w:rPr>
        <w:t>（4）经评标委员会认定评分畸高、畸低的。</w:t>
      </w:r>
    </w:p>
    <w:p>
      <w:pPr>
        <w:pStyle w:val="4"/>
        <w:spacing w:before="152" w:line="338" w:lineRule="auto"/>
        <w:ind w:left="17" w:right="122" w:firstLine="238"/>
        <w:jc w:val="both"/>
        <w:rPr>
          <w:sz w:val="24"/>
          <w:szCs w:val="24"/>
        </w:rPr>
      </w:pPr>
      <w:r>
        <w:rPr>
          <w:spacing w:val="-3"/>
          <w:sz w:val="24"/>
          <w:szCs w:val="24"/>
        </w:rPr>
        <w:t>评标报告签署前，经复核发现存在以上情形之一的，评标委员会应当当场修改评标结果，</w:t>
      </w:r>
      <w:r>
        <w:rPr>
          <w:spacing w:val="15"/>
          <w:sz w:val="24"/>
          <w:szCs w:val="24"/>
        </w:rPr>
        <w:t xml:space="preserve"> </w:t>
      </w:r>
      <w:r>
        <w:rPr>
          <w:spacing w:val="2"/>
          <w:sz w:val="24"/>
          <w:szCs w:val="24"/>
        </w:rPr>
        <w:t>并在评标报告中记载；评标报告签署后，采购人或者采购代理机构发现存</w:t>
      </w:r>
      <w:r>
        <w:rPr>
          <w:spacing w:val="1"/>
          <w:sz w:val="24"/>
          <w:szCs w:val="24"/>
        </w:rPr>
        <w:t>在以上情形之一</w:t>
      </w:r>
      <w:r>
        <w:rPr>
          <w:sz w:val="24"/>
          <w:szCs w:val="24"/>
        </w:rPr>
        <w:t xml:space="preserve"> </w:t>
      </w:r>
      <w:r>
        <w:rPr>
          <w:spacing w:val="2"/>
          <w:sz w:val="24"/>
          <w:szCs w:val="24"/>
        </w:rPr>
        <w:t>的，应当组织原评标委员会进行重新评审，重新评审改变评标结果的，书</w:t>
      </w:r>
      <w:r>
        <w:rPr>
          <w:spacing w:val="1"/>
          <w:sz w:val="24"/>
          <w:szCs w:val="24"/>
        </w:rPr>
        <w:t>面报告本级财政</w:t>
      </w:r>
    </w:p>
    <w:p>
      <w:pPr>
        <w:pStyle w:val="4"/>
        <w:spacing w:line="221" w:lineRule="auto"/>
        <w:ind w:left="15"/>
        <w:rPr>
          <w:sz w:val="24"/>
          <w:szCs w:val="24"/>
        </w:rPr>
      </w:pPr>
      <w:r>
        <w:rPr>
          <w:spacing w:val="-6"/>
          <w:sz w:val="24"/>
          <w:szCs w:val="24"/>
        </w:rPr>
        <w:t>部门。</w:t>
      </w:r>
    </w:p>
    <w:p>
      <w:pPr>
        <w:pStyle w:val="4"/>
        <w:spacing w:before="151" w:line="222" w:lineRule="auto"/>
        <w:ind w:left="252"/>
        <w:rPr>
          <w:sz w:val="24"/>
          <w:szCs w:val="24"/>
        </w:rPr>
      </w:pPr>
      <w:r>
        <w:rPr>
          <w:spacing w:val="-1"/>
          <w:sz w:val="24"/>
          <w:szCs w:val="24"/>
          <w14:textOutline w14:w="4358" w14:cap="sq" w14:cmpd="sng">
            <w14:solidFill>
              <w14:srgbClr w14:val="000000"/>
            </w14:solidFill>
            <w14:prstDash w14:val="solid"/>
            <w14:bevel/>
          </w14:textOutline>
        </w:rPr>
        <w:t>35、澄清、说明或补正的形式</w:t>
      </w:r>
    </w:p>
    <w:p>
      <w:pPr>
        <w:pStyle w:val="4"/>
        <w:spacing w:before="153" w:line="338" w:lineRule="auto"/>
        <w:ind w:left="17" w:right="219" w:firstLine="234"/>
        <w:rPr>
          <w:sz w:val="24"/>
          <w:szCs w:val="24"/>
        </w:rPr>
      </w:pPr>
      <w:r>
        <w:rPr>
          <w:spacing w:val="-1"/>
          <w:sz w:val="24"/>
          <w:szCs w:val="24"/>
        </w:rPr>
        <w:t>35.1</w:t>
      </w:r>
      <w:r>
        <w:rPr>
          <w:spacing w:val="-35"/>
          <w:sz w:val="24"/>
          <w:szCs w:val="24"/>
        </w:rPr>
        <w:t xml:space="preserve"> </w:t>
      </w:r>
      <w:r>
        <w:rPr>
          <w:spacing w:val="-1"/>
          <w:sz w:val="24"/>
          <w:szCs w:val="24"/>
        </w:rPr>
        <w:t>对于投标文件中含义不明确、同类问题表述不一致或者有明显文字和计算错误的内</w:t>
      </w:r>
      <w:r>
        <w:rPr>
          <w:sz w:val="24"/>
          <w:szCs w:val="24"/>
        </w:rPr>
        <w:t xml:space="preserve"> </w:t>
      </w:r>
      <w:r>
        <w:rPr>
          <w:spacing w:val="-1"/>
          <w:sz w:val="24"/>
          <w:szCs w:val="24"/>
        </w:rPr>
        <w:t>容，评标委员会将通过“政府采购云平台</w:t>
      </w:r>
      <w:r>
        <w:rPr>
          <w:spacing w:val="-88"/>
          <w:sz w:val="24"/>
          <w:szCs w:val="24"/>
        </w:rPr>
        <w:t xml:space="preserve"> </w:t>
      </w:r>
      <w:r>
        <w:rPr>
          <w:spacing w:val="-1"/>
          <w:sz w:val="24"/>
          <w:szCs w:val="24"/>
        </w:rPr>
        <w:t>”在线询标的方式</w:t>
      </w:r>
      <w:r>
        <w:rPr>
          <w:spacing w:val="-2"/>
          <w:sz w:val="24"/>
          <w:szCs w:val="24"/>
        </w:rPr>
        <w:t>要求投标供应商在规定的时间</w:t>
      </w:r>
    </w:p>
    <w:p>
      <w:pPr>
        <w:pStyle w:val="4"/>
        <w:spacing w:line="220" w:lineRule="auto"/>
        <w:ind w:left="43"/>
        <w:rPr>
          <w:sz w:val="24"/>
          <w:szCs w:val="24"/>
        </w:rPr>
      </w:pPr>
      <w:r>
        <w:rPr>
          <w:spacing w:val="-2"/>
          <w:sz w:val="24"/>
          <w:szCs w:val="24"/>
        </w:rPr>
        <w:t>内作出必要的澄清、说明或者补正，</w:t>
      </w:r>
      <w:r>
        <w:rPr>
          <w:spacing w:val="-2"/>
          <w:sz w:val="24"/>
          <w:szCs w:val="24"/>
          <w14:textOutline w14:w="4358" w14:cap="sq" w14:cmpd="sng">
            <w14:solidFill>
              <w14:srgbClr w14:val="000000"/>
            </w14:solidFill>
            <w14:prstDash w14:val="solid"/>
            <w14:bevel/>
          </w14:textOutline>
        </w:rPr>
        <w:t>投标供应商澄清、说明或补正时间为</w:t>
      </w:r>
      <w:r>
        <w:rPr>
          <w:spacing w:val="-32"/>
          <w:sz w:val="24"/>
          <w:szCs w:val="24"/>
        </w:rPr>
        <w:t xml:space="preserve"> </w:t>
      </w:r>
      <w:r>
        <w:rPr>
          <w:spacing w:val="-2"/>
          <w:sz w:val="24"/>
          <w:szCs w:val="24"/>
          <w14:textOutline w14:w="4358" w14:cap="sq" w14:cmpd="sng">
            <w14:solidFill>
              <w14:srgbClr w14:val="000000"/>
            </w14:solidFill>
            <w14:prstDash w14:val="solid"/>
            <w14:bevel/>
          </w14:textOutline>
        </w:rPr>
        <w:t>20</w:t>
      </w:r>
      <w:r>
        <w:rPr>
          <w:spacing w:val="-44"/>
          <w:sz w:val="24"/>
          <w:szCs w:val="24"/>
        </w:rPr>
        <w:t xml:space="preserve"> </w:t>
      </w:r>
      <w:r>
        <w:rPr>
          <w:spacing w:val="-2"/>
          <w:sz w:val="24"/>
          <w:szCs w:val="24"/>
          <w14:textOutline w14:w="4358" w14:cap="sq" w14:cmpd="sng">
            <w14:solidFill>
              <w14:srgbClr w14:val="000000"/>
            </w14:solidFill>
            <w14:prstDash w14:val="solid"/>
            <w14:bevel/>
          </w14:textOutline>
        </w:rPr>
        <w:t>分钟</w:t>
      </w:r>
      <w:r>
        <w:rPr>
          <w:spacing w:val="-2"/>
          <w:sz w:val="24"/>
          <w:szCs w:val="24"/>
        </w:rPr>
        <w:t>。</w:t>
      </w:r>
    </w:p>
    <w:p>
      <w:pPr>
        <w:pStyle w:val="4"/>
        <w:spacing w:before="155" w:line="338" w:lineRule="auto"/>
        <w:ind w:left="20" w:right="219" w:firstLine="231"/>
        <w:rPr>
          <w:sz w:val="24"/>
          <w:szCs w:val="24"/>
        </w:rPr>
      </w:pPr>
      <w:r>
        <w:rPr>
          <w:spacing w:val="-2"/>
          <w:sz w:val="24"/>
          <w:szCs w:val="24"/>
        </w:rPr>
        <w:t>35.2</w:t>
      </w:r>
      <w:r>
        <w:rPr>
          <w:spacing w:val="-27"/>
          <w:sz w:val="24"/>
          <w:szCs w:val="24"/>
        </w:rPr>
        <w:t xml:space="preserve"> </w:t>
      </w:r>
      <w:r>
        <w:rPr>
          <w:spacing w:val="-2"/>
          <w:sz w:val="24"/>
          <w:szCs w:val="24"/>
        </w:rPr>
        <w:t>投标供应商的澄清、说明或者补正应当通过“政府采购云平台</w:t>
      </w:r>
      <w:r>
        <w:rPr>
          <w:spacing w:val="-88"/>
          <w:sz w:val="24"/>
          <w:szCs w:val="24"/>
        </w:rPr>
        <w:t xml:space="preserve"> </w:t>
      </w:r>
      <w:r>
        <w:rPr>
          <w:spacing w:val="-2"/>
          <w:sz w:val="24"/>
          <w:szCs w:val="24"/>
        </w:rPr>
        <w:t>”在线答复的方式提</w:t>
      </w:r>
      <w:r>
        <w:rPr>
          <w:sz w:val="24"/>
          <w:szCs w:val="24"/>
        </w:rPr>
        <w:t xml:space="preserve"> </w:t>
      </w:r>
      <w:r>
        <w:rPr>
          <w:spacing w:val="-1"/>
          <w:sz w:val="24"/>
          <w:szCs w:val="24"/>
        </w:rPr>
        <w:t>交，并加盖公章（电子印章</w:t>
      </w:r>
      <w:r>
        <w:rPr>
          <w:spacing w:val="10"/>
          <w:sz w:val="24"/>
          <w:szCs w:val="24"/>
        </w:rPr>
        <w:t>），</w:t>
      </w:r>
      <w:r>
        <w:rPr>
          <w:spacing w:val="-1"/>
          <w:sz w:val="24"/>
          <w:szCs w:val="24"/>
        </w:rPr>
        <w:t>或者由法定代表人（负责人）或其授权的代</w:t>
      </w:r>
      <w:r>
        <w:rPr>
          <w:spacing w:val="-2"/>
          <w:sz w:val="24"/>
          <w:szCs w:val="24"/>
        </w:rPr>
        <w:t>表签字。投标</w:t>
      </w:r>
    </w:p>
    <w:p>
      <w:pPr>
        <w:pStyle w:val="4"/>
        <w:spacing w:line="220" w:lineRule="auto"/>
        <w:ind w:left="15"/>
        <w:rPr>
          <w:sz w:val="24"/>
          <w:szCs w:val="24"/>
        </w:rPr>
      </w:pPr>
      <w:r>
        <w:rPr>
          <w:sz w:val="24"/>
          <w:szCs w:val="24"/>
        </w:rPr>
        <w:t>供应商的澄清、说明或者补正不得超出投标文件</w:t>
      </w:r>
      <w:r>
        <w:rPr>
          <w:spacing w:val="-1"/>
          <w:sz w:val="24"/>
          <w:szCs w:val="24"/>
        </w:rPr>
        <w:t>的范围或者改变投标文件的实质性内容，</w:t>
      </w:r>
    </w:p>
    <w:p>
      <w:pPr>
        <w:pStyle w:val="4"/>
        <w:spacing w:before="155" w:line="222" w:lineRule="auto"/>
        <w:ind w:left="20"/>
        <w:rPr>
          <w:sz w:val="24"/>
          <w:szCs w:val="24"/>
        </w:rPr>
      </w:pPr>
      <w:r>
        <w:rPr>
          <w:spacing w:val="-1"/>
          <w:sz w:val="24"/>
          <w:szCs w:val="24"/>
        </w:rPr>
        <w:t>不接受投标供应商主动对投标文件的澄清、说明或者补正。</w:t>
      </w:r>
    </w:p>
    <w:p>
      <w:pPr>
        <w:spacing w:line="222" w:lineRule="auto"/>
        <w:rPr>
          <w:sz w:val="24"/>
          <w:szCs w:val="24"/>
        </w:rPr>
        <w:sectPr>
          <w:footerReference r:id="rId35"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4"/>
        <w:spacing w:before="78" w:line="338" w:lineRule="auto"/>
        <w:ind w:left="16" w:right="219" w:firstLine="235"/>
        <w:jc w:val="both"/>
        <w:rPr>
          <w:sz w:val="24"/>
          <w:szCs w:val="24"/>
        </w:rPr>
      </w:pPr>
      <w:r>
        <w:rPr>
          <w:spacing w:val="-2"/>
          <w:sz w:val="24"/>
          <w:szCs w:val="24"/>
        </w:rPr>
        <w:t>35.3</w:t>
      </w:r>
      <w:r>
        <w:rPr>
          <w:spacing w:val="-27"/>
          <w:sz w:val="24"/>
          <w:szCs w:val="24"/>
        </w:rPr>
        <w:t xml:space="preserve"> </w:t>
      </w:r>
      <w:r>
        <w:rPr>
          <w:spacing w:val="-2"/>
          <w:sz w:val="24"/>
          <w:szCs w:val="24"/>
        </w:rPr>
        <w:t>上述询标、澄清、说明和补正工作如因客观原因无法通过“政府采购云平台</w:t>
      </w:r>
      <w:r>
        <w:rPr>
          <w:spacing w:val="-88"/>
          <w:sz w:val="24"/>
          <w:szCs w:val="24"/>
        </w:rPr>
        <w:t xml:space="preserve"> </w:t>
      </w:r>
      <w:r>
        <w:rPr>
          <w:spacing w:val="-2"/>
          <w:sz w:val="24"/>
          <w:szCs w:val="24"/>
        </w:rPr>
        <w:t>”在线</w:t>
      </w:r>
      <w:r>
        <w:rPr>
          <w:sz w:val="24"/>
          <w:szCs w:val="24"/>
        </w:rPr>
        <w:t xml:space="preserve"> 进行的，将采用电子邮件等形式进行，请供应</w:t>
      </w:r>
      <w:r>
        <w:rPr>
          <w:spacing w:val="-1"/>
          <w:sz w:val="24"/>
          <w:szCs w:val="24"/>
        </w:rPr>
        <w:t>商保证办理投标事宜人员电话畅通、网络在</w:t>
      </w:r>
    </w:p>
    <w:p>
      <w:pPr>
        <w:pStyle w:val="4"/>
        <w:spacing w:before="1" w:line="220" w:lineRule="auto"/>
        <w:ind w:left="22"/>
        <w:rPr>
          <w:sz w:val="24"/>
          <w:szCs w:val="24"/>
        </w:rPr>
      </w:pPr>
      <w:r>
        <w:rPr>
          <w:spacing w:val="-1"/>
          <w:sz w:val="24"/>
          <w:szCs w:val="24"/>
        </w:rPr>
        <w:t>线。如未及时进行澄清、说明或者补正的，视为放弃澄清、说明或者补正的权利。</w:t>
      </w:r>
    </w:p>
    <w:p>
      <w:pPr>
        <w:pStyle w:val="4"/>
        <w:spacing w:before="154" w:line="222" w:lineRule="auto"/>
        <w:ind w:left="252"/>
        <w:rPr>
          <w:sz w:val="24"/>
          <w:szCs w:val="24"/>
        </w:rPr>
      </w:pPr>
      <w:r>
        <w:rPr>
          <w:spacing w:val="-1"/>
          <w:sz w:val="24"/>
          <w:szCs w:val="24"/>
          <w14:textOutline w14:w="4358" w14:cap="sq" w14:cmpd="sng">
            <w14:solidFill>
              <w14:srgbClr w14:val="000000"/>
            </w14:solidFill>
            <w14:prstDash w14:val="solid"/>
            <w14:bevel/>
          </w14:textOutline>
        </w:rPr>
        <w:t>36、错误修正的原则</w:t>
      </w:r>
    </w:p>
    <w:p>
      <w:pPr>
        <w:pStyle w:val="4"/>
        <w:spacing w:before="150" w:line="439" w:lineRule="exact"/>
        <w:ind w:left="281"/>
        <w:rPr>
          <w:sz w:val="24"/>
          <w:szCs w:val="24"/>
        </w:rPr>
      </w:pPr>
      <w:r>
        <w:rPr>
          <w:spacing w:val="-1"/>
          <w:position w:val="14"/>
          <w:sz w:val="24"/>
          <w:szCs w:val="24"/>
        </w:rPr>
        <w:t>电子交易平台客户端里开标一览表录入的投标报价或优惠率与扫描上传的</w:t>
      </w:r>
      <w:r>
        <w:rPr>
          <w:spacing w:val="-2"/>
          <w:position w:val="14"/>
          <w:sz w:val="24"/>
          <w:szCs w:val="24"/>
        </w:rPr>
        <w:t>报价文件信息</w:t>
      </w:r>
    </w:p>
    <w:p>
      <w:pPr>
        <w:pStyle w:val="4"/>
        <w:spacing w:before="1" w:line="220" w:lineRule="auto"/>
        <w:ind w:left="20"/>
        <w:rPr>
          <w:sz w:val="24"/>
          <w:szCs w:val="24"/>
        </w:rPr>
      </w:pPr>
      <w:r>
        <w:rPr>
          <w:spacing w:val="-1"/>
          <w:sz w:val="24"/>
          <w:szCs w:val="24"/>
        </w:rPr>
        <w:t>不一致的，以扫描上传的报价文件信息为准进行修正。</w:t>
      </w:r>
    </w:p>
    <w:p>
      <w:pPr>
        <w:pStyle w:val="4"/>
        <w:spacing w:before="154" w:line="220" w:lineRule="auto"/>
        <w:ind w:left="253"/>
        <w:rPr>
          <w:sz w:val="24"/>
          <w:szCs w:val="24"/>
        </w:rPr>
      </w:pPr>
      <w:r>
        <w:rPr>
          <w:sz w:val="24"/>
          <w:szCs w:val="24"/>
        </w:rPr>
        <w:t>投标文件报价出现前后不一致的，除竞争性磋商</w:t>
      </w:r>
      <w:r>
        <w:rPr>
          <w:spacing w:val="-1"/>
          <w:sz w:val="24"/>
          <w:szCs w:val="24"/>
        </w:rPr>
        <w:t>文件另有规定外，按照下列规定修正：</w:t>
      </w:r>
    </w:p>
    <w:p>
      <w:pPr>
        <w:pStyle w:val="4"/>
        <w:spacing w:before="153" w:line="439" w:lineRule="exact"/>
        <w:ind w:left="252"/>
        <w:rPr>
          <w:sz w:val="24"/>
          <w:szCs w:val="24"/>
        </w:rPr>
      </w:pPr>
      <w:r>
        <w:rPr>
          <w:spacing w:val="-1"/>
          <w:position w:val="14"/>
          <w:sz w:val="24"/>
          <w:szCs w:val="24"/>
        </w:rPr>
        <w:t>36.1 投标函中表述的内容与报价表中不一致的，以报价表为准；报价表中的内容与</w:t>
      </w:r>
      <w:r>
        <w:rPr>
          <w:spacing w:val="-2"/>
          <w:position w:val="14"/>
          <w:sz w:val="24"/>
          <w:szCs w:val="24"/>
        </w:rPr>
        <w:t>报价</w:t>
      </w:r>
    </w:p>
    <w:p>
      <w:pPr>
        <w:pStyle w:val="4"/>
        <w:spacing w:before="1" w:line="222" w:lineRule="auto"/>
        <w:ind w:left="29"/>
        <w:rPr>
          <w:sz w:val="24"/>
          <w:szCs w:val="24"/>
        </w:rPr>
      </w:pPr>
      <w:r>
        <w:rPr>
          <w:spacing w:val="-3"/>
          <w:sz w:val="24"/>
          <w:szCs w:val="24"/>
        </w:rPr>
        <w:t>明细表不一致的，以报价表为准；</w:t>
      </w:r>
    </w:p>
    <w:p>
      <w:pPr>
        <w:pStyle w:val="4"/>
        <w:spacing w:before="153" w:line="222" w:lineRule="auto"/>
        <w:ind w:left="252"/>
        <w:rPr>
          <w:sz w:val="24"/>
          <w:szCs w:val="24"/>
        </w:rPr>
      </w:pPr>
      <w:r>
        <w:rPr>
          <w:spacing w:val="-1"/>
          <w:sz w:val="24"/>
          <w:szCs w:val="24"/>
        </w:rPr>
        <w:t>36.2 投标文件中的大写金额和小写金额不一致的，以大写金额为准；</w:t>
      </w:r>
    </w:p>
    <w:p>
      <w:pPr>
        <w:pStyle w:val="4"/>
        <w:spacing w:before="150" w:line="220" w:lineRule="auto"/>
        <w:ind w:left="252"/>
        <w:rPr>
          <w:sz w:val="24"/>
          <w:szCs w:val="24"/>
        </w:rPr>
      </w:pPr>
      <w:r>
        <w:rPr>
          <w:spacing w:val="-4"/>
          <w:sz w:val="24"/>
          <w:szCs w:val="24"/>
        </w:rPr>
        <w:t>36.3 单价金额小数点或者百分比有明显错位的，以开标一览表的总价为准，并修改单价；</w:t>
      </w:r>
    </w:p>
    <w:p>
      <w:pPr>
        <w:pStyle w:val="4"/>
        <w:spacing w:before="153" w:line="221" w:lineRule="auto"/>
        <w:ind w:left="252"/>
        <w:rPr>
          <w:sz w:val="24"/>
          <w:szCs w:val="24"/>
        </w:rPr>
      </w:pPr>
      <w:r>
        <w:rPr>
          <w:sz w:val="24"/>
          <w:szCs w:val="24"/>
        </w:rPr>
        <w:t>36.4 总价金额与按单价汇总金额不一</w:t>
      </w:r>
      <w:r>
        <w:rPr>
          <w:spacing w:val="-1"/>
          <w:sz w:val="24"/>
          <w:szCs w:val="24"/>
        </w:rPr>
        <w:t>致的，以单价金额计算结果为准；</w:t>
      </w:r>
    </w:p>
    <w:p>
      <w:pPr>
        <w:pStyle w:val="4"/>
        <w:spacing w:before="155" w:line="222" w:lineRule="auto"/>
        <w:ind w:left="252"/>
        <w:rPr>
          <w:sz w:val="24"/>
          <w:szCs w:val="24"/>
        </w:rPr>
      </w:pPr>
      <w:r>
        <w:rPr>
          <w:sz w:val="24"/>
          <w:szCs w:val="24"/>
        </w:rPr>
        <w:t>36.5 若用文字表示的数值与用数字表示的数值</w:t>
      </w:r>
      <w:r>
        <w:rPr>
          <w:spacing w:val="-1"/>
          <w:sz w:val="24"/>
          <w:szCs w:val="24"/>
        </w:rPr>
        <w:t>不一致，以文字表示的数值为准；</w:t>
      </w:r>
    </w:p>
    <w:p>
      <w:pPr>
        <w:pStyle w:val="4"/>
        <w:spacing w:before="150" w:line="220" w:lineRule="auto"/>
        <w:ind w:left="252"/>
        <w:rPr>
          <w:sz w:val="24"/>
          <w:szCs w:val="24"/>
        </w:rPr>
      </w:pPr>
      <w:r>
        <w:rPr>
          <w:spacing w:val="-1"/>
          <w:sz w:val="24"/>
          <w:szCs w:val="24"/>
        </w:rPr>
        <w:t>36.6 如有多报（指数量超出竞争性磋商文件需求）、重报（指同一货物重复报价</w:t>
      </w:r>
      <w:r>
        <w:rPr>
          <w:spacing w:val="6"/>
          <w:sz w:val="24"/>
          <w:szCs w:val="24"/>
        </w:rPr>
        <w:t>），</w:t>
      </w:r>
      <w:r>
        <w:rPr>
          <w:spacing w:val="-1"/>
          <w:sz w:val="24"/>
          <w:szCs w:val="24"/>
        </w:rPr>
        <w:t>其</w:t>
      </w:r>
    </w:p>
    <w:p>
      <w:pPr>
        <w:pStyle w:val="4"/>
        <w:spacing w:before="154" w:line="219" w:lineRule="auto"/>
        <w:ind w:left="13"/>
        <w:rPr>
          <w:sz w:val="24"/>
          <w:szCs w:val="24"/>
        </w:rPr>
      </w:pPr>
      <w:r>
        <w:rPr>
          <w:spacing w:val="-1"/>
          <w:sz w:val="24"/>
          <w:szCs w:val="24"/>
        </w:rPr>
        <w:t>投标总价在评标过程中不予调整，如其中标，其合同价按其投标单价予以调整；</w:t>
      </w:r>
    </w:p>
    <w:p>
      <w:pPr>
        <w:pStyle w:val="4"/>
        <w:spacing w:before="157" w:line="222" w:lineRule="auto"/>
        <w:ind w:left="252"/>
        <w:rPr>
          <w:sz w:val="24"/>
          <w:szCs w:val="24"/>
        </w:rPr>
      </w:pPr>
      <w:r>
        <w:rPr>
          <w:spacing w:val="-1"/>
          <w:sz w:val="24"/>
          <w:szCs w:val="24"/>
        </w:rPr>
        <w:t>36.7 对不同文字文本投标文件的解释发生异议的，以中文文本为准；</w:t>
      </w:r>
    </w:p>
    <w:p>
      <w:pPr>
        <w:pStyle w:val="4"/>
        <w:spacing w:before="152" w:line="338" w:lineRule="auto"/>
        <w:ind w:left="14" w:right="264" w:firstLine="268"/>
        <w:rPr>
          <w:sz w:val="24"/>
          <w:szCs w:val="24"/>
        </w:rPr>
      </w:pPr>
      <w:r>
        <w:rPr>
          <w:spacing w:val="-1"/>
          <w:sz w:val="24"/>
          <w:szCs w:val="24"/>
        </w:rPr>
        <w:t>同时出现两种以上不一致的，按照前款规定的顺序修正。按上述修正</w:t>
      </w:r>
      <w:r>
        <w:rPr>
          <w:spacing w:val="-2"/>
          <w:sz w:val="24"/>
          <w:szCs w:val="24"/>
        </w:rPr>
        <w:t>错误的原则及方法</w:t>
      </w:r>
      <w:r>
        <w:rPr>
          <w:sz w:val="24"/>
          <w:szCs w:val="24"/>
        </w:rPr>
        <w:t xml:space="preserve"> 调整或修正投标文件的投标报价，供应商确认后，</w:t>
      </w:r>
      <w:r>
        <w:rPr>
          <w:spacing w:val="-1"/>
          <w:sz w:val="24"/>
          <w:szCs w:val="24"/>
        </w:rPr>
        <w:t>以调整或修正后的投标报价为准。如供</w:t>
      </w:r>
      <w:r>
        <w:rPr>
          <w:sz w:val="24"/>
          <w:szCs w:val="24"/>
        </w:rPr>
        <w:t xml:space="preserve"> 应商拒绝调整或修正的，其投标文件按无效标处理。</w:t>
      </w:r>
      <w:r>
        <w:rPr>
          <w:sz w:val="24"/>
          <w:szCs w:val="24"/>
          <w14:textOutline w14:w="4358" w14:cap="sq" w14:cmpd="sng">
            <w14:solidFill>
              <w14:srgbClr w14:val="000000"/>
            </w14:solidFill>
            <w14:prstDash w14:val="solid"/>
            <w14:bevel/>
          </w14:textOutline>
        </w:rPr>
        <w:t>修正应当采用电子询标的形式</w:t>
      </w:r>
      <w:r>
        <w:rPr>
          <w:spacing w:val="-1"/>
          <w:sz w:val="24"/>
          <w:szCs w:val="24"/>
          <w14:textOutline w14:w="4358" w14:cap="sq" w14:cmpd="sng">
            <w14:solidFill>
              <w14:srgbClr w14:val="000000"/>
            </w14:solidFill>
            <w14:prstDash w14:val="solid"/>
            <w14:bevel/>
          </w14:textOutline>
        </w:rPr>
        <w:t>，并加</w:t>
      </w:r>
    </w:p>
    <w:p>
      <w:pPr>
        <w:pStyle w:val="4"/>
        <w:spacing w:line="221" w:lineRule="auto"/>
        <w:ind w:left="20"/>
        <w:rPr>
          <w:sz w:val="24"/>
          <w:szCs w:val="24"/>
        </w:rPr>
      </w:pPr>
      <w:r>
        <w:rPr>
          <w:spacing w:val="-2"/>
          <w:sz w:val="24"/>
          <w:szCs w:val="24"/>
          <w14:textOutline w14:w="4358" w14:cap="sq" w14:cmpd="sng">
            <w14:solidFill>
              <w14:srgbClr w14:val="000000"/>
            </w14:solidFill>
            <w14:prstDash w14:val="solid"/>
            <w14:bevel/>
          </w14:textOutline>
        </w:rPr>
        <w:t>盖公章（电子印章）。</w:t>
      </w:r>
    </w:p>
    <w:p>
      <w:pPr>
        <w:pStyle w:val="4"/>
        <w:spacing w:before="152" w:line="222" w:lineRule="auto"/>
        <w:ind w:left="252"/>
        <w:rPr>
          <w:sz w:val="24"/>
          <w:szCs w:val="24"/>
        </w:rPr>
      </w:pPr>
      <w:r>
        <w:rPr>
          <w:spacing w:val="-1"/>
          <w:sz w:val="24"/>
          <w:szCs w:val="24"/>
          <w14:textOutline w14:w="4358" w14:cap="sq" w14:cmpd="sng">
            <w14:solidFill>
              <w14:srgbClr w14:val="000000"/>
            </w14:solidFill>
            <w14:prstDash w14:val="solid"/>
            <w14:bevel/>
          </w14:textOutline>
        </w:rPr>
        <w:t>37、无效投标文件</w:t>
      </w:r>
    </w:p>
    <w:p>
      <w:pPr>
        <w:pStyle w:val="4"/>
        <w:spacing w:before="153" w:line="222" w:lineRule="auto"/>
        <w:ind w:left="252"/>
        <w:rPr>
          <w:sz w:val="24"/>
          <w:szCs w:val="24"/>
        </w:rPr>
      </w:pPr>
      <w:r>
        <w:rPr>
          <w:spacing w:val="-1"/>
          <w:sz w:val="24"/>
          <w:szCs w:val="24"/>
        </w:rPr>
        <w:t>有下列情形之一的，投标文件按无效标处理：</w:t>
      </w:r>
    </w:p>
    <w:p>
      <w:pPr>
        <w:pStyle w:val="4"/>
        <w:spacing w:before="150" w:line="220" w:lineRule="auto"/>
        <w:ind w:left="252"/>
        <w:rPr>
          <w:sz w:val="24"/>
          <w:szCs w:val="24"/>
        </w:rPr>
      </w:pPr>
      <w:r>
        <w:rPr>
          <w:sz w:val="24"/>
          <w:szCs w:val="24"/>
        </w:rPr>
        <w:t>37.1 报名的投标人与参加投标的投标人发生实</w:t>
      </w:r>
      <w:r>
        <w:rPr>
          <w:spacing w:val="-1"/>
          <w:sz w:val="24"/>
          <w:szCs w:val="24"/>
        </w:rPr>
        <w:t>质性变更的且未提供有效证明的；</w:t>
      </w:r>
    </w:p>
    <w:p>
      <w:pPr>
        <w:pStyle w:val="4"/>
        <w:spacing w:before="154" w:line="222" w:lineRule="auto"/>
        <w:ind w:left="252"/>
        <w:rPr>
          <w:sz w:val="24"/>
          <w:szCs w:val="24"/>
        </w:rPr>
      </w:pPr>
      <w:r>
        <w:rPr>
          <w:spacing w:val="-1"/>
          <w:sz w:val="24"/>
          <w:szCs w:val="24"/>
        </w:rPr>
        <w:t>37.2</w:t>
      </w:r>
      <w:r>
        <w:rPr>
          <w:spacing w:val="-39"/>
          <w:sz w:val="24"/>
          <w:szCs w:val="24"/>
        </w:rPr>
        <w:t xml:space="preserve"> </w:t>
      </w:r>
      <w:r>
        <w:rPr>
          <w:spacing w:val="-1"/>
          <w:sz w:val="24"/>
          <w:szCs w:val="24"/>
        </w:rPr>
        <w:t>投标人提交两份或两份以上内容不同的投标文件，未声明哪一份有效的；</w:t>
      </w:r>
    </w:p>
    <w:p>
      <w:pPr>
        <w:pStyle w:val="4"/>
        <w:spacing w:before="153" w:line="222" w:lineRule="auto"/>
        <w:ind w:left="252"/>
        <w:rPr>
          <w:sz w:val="24"/>
          <w:szCs w:val="24"/>
        </w:rPr>
      </w:pPr>
      <w:r>
        <w:rPr>
          <w:sz w:val="24"/>
          <w:szCs w:val="24"/>
        </w:rPr>
        <w:t>37.3 投标文件非投标人法定代表人签署的，未提供</w:t>
      </w:r>
      <w:r>
        <w:rPr>
          <w:spacing w:val="-1"/>
          <w:sz w:val="24"/>
          <w:szCs w:val="24"/>
        </w:rPr>
        <w:t>或提供无效的法定代表人授权书；</w:t>
      </w:r>
    </w:p>
    <w:p>
      <w:pPr>
        <w:pStyle w:val="4"/>
        <w:spacing w:before="150" w:line="220" w:lineRule="auto"/>
        <w:ind w:left="252"/>
        <w:rPr>
          <w:sz w:val="24"/>
          <w:szCs w:val="24"/>
        </w:rPr>
      </w:pPr>
      <w:r>
        <w:rPr>
          <w:spacing w:val="-1"/>
          <w:sz w:val="24"/>
          <w:szCs w:val="24"/>
        </w:rPr>
        <w:t>37.4 未按竞争性磋商文件规定装订；</w:t>
      </w:r>
    </w:p>
    <w:p>
      <w:pPr>
        <w:pStyle w:val="4"/>
        <w:spacing w:before="153" w:line="220" w:lineRule="auto"/>
        <w:ind w:left="252"/>
        <w:rPr>
          <w:sz w:val="24"/>
          <w:szCs w:val="24"/>
        </w:rPr>
      </w:pPr>
      <w:r>
        <w:rPr>
          <w:spacing w:val="-1"/>
          <w:sz w:val="24"/>
          <w:szCs w:val="24"/>
        </w:rPr>
        <w:t>37.5 投标文件内容未按竞争性磋商文件规定签字或盖章的；</w:t>
      </w:r>
    </w:p>
    <w:p>
      <w:pPr>
        <w:pStyle w:val="4"/>
        <w:spacing w:before="155" w:line="222" w:lineRule="auto"/>
        <w:ind w:left="252"/>
        <w:rPr>
          <w:sz w:val="24"/>
          <w:szCs w:val="24"/>
        </w:rPr>
      </w:pPr>
      <w:r>
        <w:rPr>
          <w:spacing w:val="-1"/>
          <w:sz w:val="24"/>
          <w:szCs w:val="24"/>
        </w:rPr>
        <w:t>37.6 投标文件组成漏项或未按规定的格式编制或投标文件正、副本份数不足或内容</w:t>
      </w:r>
      <w:r>
        <w:rPr>
          <w:spacing w:val="-2"/>
          <w:sz w:val="24"/>
          <w:szCs w:val="24"/>
        </w:rPr>
        <w:t>不全</w:t>
      </w:r>
    </w:p>
    <w:p>
      <w:pPr>
        <w:pStyle w:val="4"/>
        <w:spacing w:before="151" w:line="221" w:lineRule="auto"/>
        <w:ind w:left="18"/>
        <w:rPr>
          <w:sz w:val="24"/>
          <w:szCs w:val="24"/>
        </w:rPr>
      </w:pPr>
      <w:r>
        <w:rPr>
          <w:spacing w:val="-1"/>
          <w:sz w:val="24"/>
          <w:szCs w:val="24"/>
        </w:rPr>
        <w:t>或内容字迹模糊辨认不清的等而导致评标活动无法正常进行；</w:t>
      </w:r>
    </w:p>
    <w:p>
      <w:pPr>
        <w:pStyle w:val="4"/>
        <w:spacing w:before="152" w:line="220" w:lineRule="auto"/>
        <w:ind w:left="252"/>
        <w:rPr>
          <w:sz w:val="24"/>
          <w:szCs w:val="24"/>
        </w:rPr>
      </w:pPr>
      <w:r>
        <w:rPr>
          <w:spacing w:val="-1"/>
          <w:sz w:val="24"/>
          <w:szCs w:val="24"/>
        </w:rPr>
        <w:t>37.7 投标人未按竞争性磋商文件变更通知更改投标文件的；</w:t>
      </w:r>
    </w:p>
    <w:p>
      <w:pPr>
        <w:pStyle w:val="4"/>
        <w:spacing w:before="155" w:line="222" w:lineRule="auto"/>
        <w:ind w:left="252"/>
        <w:rPr>
          <w:sz w:val="24"/>
          <w:szCs w:val="24"/>
        </w:rPr>
      </w:pPr>
      <w:r>
        <w:rPr>
          <w:spacing w:val="-1"/>
          <w:sz w:val="24"/>
          <w:szCs w:val="24"/>
        </w:rPr>
        <w:t>37.8 《开标一览表》和《投标分项报价表》内容不完整且不接受修正意见或字迹不</w:t>
      </w:r>
      <w:r>
        <w:rPr>
          <w:spacing w:val="-2"/>
          <w:sz w:val="24"/>
          <w:szCs w:val="24"/>
        </w:rPr>
        <w:t>能辨</w:t>
      </w:r>
    </w:p>
    <w:p>
      <w:pPr>
        <w:spacing w:line="222" w:lineRule="auto"/>
        <w:rPr>
          <w:sz w:val="24"/>
          <w:szCs w:val="24"/>
        </w:rPr>
        <w:sectPr>
          <w:footerReference r:id="rId36" w:type="default"/>
          <w:pgSz w:w="11906" w:h="16839"/>
          <w:pgMar w:top="1118" w:right="1134" w:bottom="1156" w:left="1134" w:header="878" w:footer="994" w:gutter="0"/>
          <w:pgNumType w:fmt="decimal"/>
          <w:cols w:space="720" w:num="1"/>
        </w:sectPr>
      </w:pPr>
    </w:p>
    <w:p>
      <w:pPr>
        <w:spacing w:line="389" w:lineRule="auto"/>
        <w:rPr>
          <w:rFonts w:ascii="Arial"/>
          <w:sz w:val="21"/>
        </w:rPr>
      </w:pPr>
    </w:p>
    <w:p>
      <w:pPr>
        <w:pStyle w:val="4"/>
        <w:spacing w:before="78" w:line="222" w:lineRule="auto"/>
        <w:ind w:left="15"/>
        <w:rPr>
          <w:sz w:val="24"/>
          <w:szCs w:val="24"/>
        </w:rPr>
      </w:pPr>
      <w:r>
        <w:rPr>
          <w:spacing w:val="-3"/>
          <w:sz w:val="24"/>
          <w:szCs w:val="24"/>
        </w:rPr>
        <w:t>认的或未提供；</w:t>
      </w:r>
    </w:p>
    <w:p>
      <w:pPr>
        <w:pStyle w:val="4"/>
        <w:spacing w:before="150" w:line="220" w:lineRule="auto"/>
        <w:ind w:left="252"/>
        <w:rPr>
          <w:sz w:val="24"/>
          <w:szCs w:val="24"/>
        </w:rPr>
      </w:pPr>
      <w:r>
        <w:rPr>
          <w:spacing w:val="-1"/>
          <w:sz w:val="24"/>
          <w:szCs w:val="24"/>
        </w:rPr>
        <w:t>37.9 标项投标报价超过竞争性磋商文件规定的预算金额或最高限价</w:t>
      </w:r>
    </w:p>
    <w:p>
      <w:pPr>
        <w:pStyle w:val="4"/>
        <w:spacing w:before="152" w:line="442" w:lineRule="exact"/>
        <w:ind w:left="252"/>
        <w:rPr>
          <w:sz w:val="24"/>
          <w:szCs w:val="24"/>
        </w:rPr>
      </w:pPr>
      <w:r>
        <w:rPr>
          <w:spacing w:val="-1"/>
          <w:position w:val="15"/>
          <w:sz w:val="24"/>
          <w:szCs w:val="24"/>
        </w:rPr>
        <w:t>37.10</w:t>
      </w:r>
      <w:r>
        <w:rPr>
          <w:spacing w:val="40"/>
          <w:position w:val="15"/>
          <w:sz w:val="24"/>
          <w:szCs w:val="24"/>
        </w:rPr>
        <w:t xml:space="preserve"> </w:t>
      </w:r>
      <w:r>
        <w:rPr>
          <w:spacing w:val="-1"/>
          <w:position w:val="15"/>
          <w:sz w:val="24"/>
          <w:szCs w:val="24"/>
        </w:rPr>
        <w:t>因投标人原因编制错误造成经评标委员会</w:t>
      </w:r>
      <w:r>
        <w:rPr>
          <w:spacing w:val="-2"/>
          <w:position w:val="15"/>
          <w:sz w:val="24"/>
          <w:szCs w:val="24"/>
        </w:rPr>
        <w:t>修正后的报价达到或超过投标报价的</w:t>
      </w:r>
    </w:p>
    <w:p>
      <w:pPr>
        <w:pStyle w:val="4"/>
        <w:spacing w:line="222" w:lineRule="auto"/>
        <w:ind w:left="9"/>
        <w:rPr>
          <w:sz w:val="24"/>
          <w:szCs w:val="24"/>
        </w:rPr>
      </w:pPr>
      <w:r>
        <w:rPr>
          <w:spacing w:val="-3"/>
          <w:sz w:val="24"/>
          <w:szCs w:val="24"/>
        </w:rPr>
        <w:t>0.5%；</w:t>
      </w:r>
    </w:p>
    <w:p>
      <w:pPr>
        <w:pStyle w:val="4"/>
        <w:spacing w:before="150" w:line="439" w:lineRule="exact"/>
        <w:ind w:left="252"/>
        <w:rPr>
          <w:sz w:val="24"/>
          <w:szCs w:val="24"/>
        </w:rPr>
      </w:pPr>
      <w:r>
        <w:rPr>
          <w:position w:val="14"/>
          <w:sz w:val="24"/>
          <w:szCs w:val="24"/>
        </w:rPr>
        <w:t>37.11 投标人的报价明显低于其他通过符合性审查投</w:t>
      </w:r>
      <w:r>
        <w:rPr>
          <w:spacing w:val="-1"/>
          <w:position w:val="14"/>
          <w:sz w:val="24"/>
          <w:szCs w:val="24"/>
        </w:rPr>
        <w:t>标人的报价，有可能影响产品质量</w:t>
      </w:r>
    </w:p>
    <w:p>
      <w:pPr>
        <w:pStyle w:val="4"/>
        <w:spacing w:line="219" w:lineRule="auto"/>
        <w:ind w:left="18"/>
        <w:rPr>
          <w:sz w:val="24"/>
          <w:szCs w:val="24"/>
        </w:rPr>
      </w:pPr>
      <w:r>
        <w:rPr>
          <w:spacing w:val="-1"/>
          <w:sz w:val="24"/>
          <w:szCs w:val="24"/>
        </w:rPr>
        <w:t>或者不能诚信履约的，且在规定时间内不能合理说明原因并提供证明材料的；</w:t>
      </w:r>
    </w:p>
    <w:p>
      <w:pPr>
        <w:pStyle w:val="4"/>
        <w:spacing w:before="157" w:line="220" w:lineRule="auto"/>
        <w:ind w:left="252"/>
        <w:rPr>
          <w:sz w:val="24"/>
          <w:szCs w:val="24"/>
        </w:rPr>
      </w:pPr>
      <w:r>
        <w:rPr>
          <w:spacing w:val="-1"/>
          <w:sz w:val="24"/>
          <w:szCs w:val="24"/>
        </w:rPr>
        <w:t>37.12 未实质性响应竞争性磋商文件中条款要求的投标文件；</w:t>
      </w:r>
    </w:p>
    <w:p>
      <w:pPr>
        <w:pStyle w:val="4"/>
        <w:spacing w:before="152" w:line="221" w:lineRule="auto"/>
        <w:ind w:left="252"/>
        <w:rPr>
          <w:sz w:val="24"/>
          <w:szCs w:val="24"/>
        </w:rPr>
      </w:pPr>
      <w:r>
        <w:rPr>
          <w:sz w:val="24"/>
          <w:szCs w:val="24"/>
        </w:rPr>
        <w:t>37.13 不符合招标范围、技术规格、技术标准</w:t>
      </w:r>
      <w:r>
        <w:rPr>
          <w:spacing w:val="-1"/>
          <w:sz w:val="24"/>
          <w:szCs w:val="24"/>
        </w:rPr>
        <w:t>的要求无法满足采购人使用要求；</w:t>
      </w:r>
    </w:p>
    <w:p>
      <w:pPr>
        <w:pStyle w:val="4"/>
        <w:spacing w:before="152" w:line="222" w:lineRule="auto"/>
        <w:ind w:left="252"/>
        <w:rPr>
          <w:sz w:val="24"/>
          <w:szCs w:val="24"/>
        </w:rPr>
      </w:pPr>
      <w:r>
        <w:rPr>
          <w:spacing w:val="-1"/>
          <w:sz w:val="24"/>
          <w:szCs w:val="24"/>
        </w:rPr>
        <w:t>37.14 投标文件附有采购人不能接受的条款；</w:t>
      </w:r>
    </w:p>
    <w:p>
      <w:pPr>
        <w:pStyle w:val="4"/>
        <w:spacing w:before="153" w:line="222" w:lineRule="auto"/>
        <w:ind w:left="252"/>
        <w:rPr>
          <w:sz w:val="24"/>
          <w:szCs w:val="24"/>
        </w:rPr>
      </w:pPr>
      <w:r>
        <w:rPr>
          <w:sz w:val="24"/>
          <w:szCs w:val="24"/>
        </w:rPr>
        <w:t>37.15 投标文件中提供了赠品或者与本</w:t>
      </w:r>
      <w:r>
        <w:rPr>
          <w:spacing w:val="-1"/>
          <w:sz w:val="24"/>
          <w:szCs w:val="24"/>
        </w:rPr>
        <w:t>项目采购无关的其他商品、服务；</w:t>
      </w:r>
    </w:p>
    <w:p>
      <w:pPr>
        <w:pStyle w:val="4"/>
        <w:spacing w:before="152" w:line="222" w:lineRule="auto"/>
        <w:ind w:left="252"/>
        <w:rPr>
          <w:sz w:val="24"/>
          <w:szCs w:val="24"/>
        </w:rPr>
      </w:pPr>
      <w:r>
        <w:rPr>
          <w:sz w:val="24"/>
          <w:szCs w:val="24"/>
        </w:rPr>
        <w:t>37.16 投标文件中承诺的投标有效期少</w:t>
      </w:r>
      <w:r>
        <w:rPr>
          <w:spacing w:val="-1"/>
          <w:sz w:val="24"/>
          <w:szCs w:val="24"/>
        </w:rPr>
        <w:t>于磋商文件中载明的投标有效期；</w:t>
      </w:r>
    </w:p>
    <w:p>
      <w:pPr>
        <w:pStyle w:val="4"/>
        <w:spacing w:before="150" w:line="219" w:lineRule="auto"/>
        <w:ind w:left="252"/>
        <w:rPr>
          <w:sz w:val="24"/>
          <w:szCs w:val="24"/>
        </w:rPr>
      </w:pPr>
      <w:r>
        <w:rPr>
          <w:spacing w:val="-3"/>
          <w:sz w:val="24"/>
          <w:szCs w:val="24"/>
        </w:rPr>
        <w:t>37.17</w:t>
      </w:r>
      <w:r>
        <w:rPr>
          <w:spacing w:val="-40"/>
          <w:sz w:val="24"/>
          <w:szCs w:val="24"/>
        </w:rPr>
        <w:t xml:space="preserve"> </w:t>
      </w:r>
      <w:r>
        <w:rPr>
          <w:spacing w:val="-3"/>
          <w:sz w:val="24"/>
          <w:szCs w:val="24"/>
        </w:rPr>
        <w:t>投标人串通投标，妨碍其他投标人的竞争行为，损害采购人或者其他投标人的合法</w:t>
      </w:r>
    </w:p>
    <w:p>
      <w:pPr>
        <w:pStyle w:val="4"/>
        <w:spacing w:before="157" w:line="222" w:lineRule="auto"/>
        <w:ind w:left="13"/>
        <w:rPr>
          <w:sz w:val="24"/>
          <w:szCs w:val="24"/>
        </w:rPr>
      </w:pPr>
      <w:r>
        <w:rPr>
          <w:spacing w:val="-6"/>
          <w:sz w:val="24"/>
          <w:szCs w:val="24"/>
        </w:rPr>
        <w:t>权益；</w:t>
      </w:r>
    </w:p>
    <w:p>
      <w:pPr>
        <w:pStyle w:val="4"/>
        <w:spacing w:before="150" w:line="439" w:lineRule="exact"/>
        <w:ind w:left="252"/>
        <w:rPr>
          <w:sz w:val="24"/>
          <w:szCs w:val="24"/>
        </w:rPr>
      </w:pPr>
      <w:r>
        <w:rPr>
          <w:spacing w:val="-3"/>
          <w:position w:val="14"/>
          <w:sz w:val="24"/>
          <w:szCs w:val="24"/>
        </w:rPr>
        <w:t>37.18</w:t>
      </w:r>
      <w:r>
        <w:rPr>
          <w:spacing w:val="-41"/>
          <w:position w:val="14"/>
          <w:sz w:val="24"/>
          <w:szCs w:val="24"/>
        </w:rPr>
        <w:t xml:space="preserve"> </w:t>
      </w:r>
      <w:r>
        <w:rPr>
          <w:spacing w:val="-3"/>
          <w:position w:val="14"/>
          <w:sz w:val="24"/>
          <w:szCs w:val="24"/>
        </w:rPr>
        <w:t>违反国家及政府部门相关法律、法规、文件规定或经评标委员会认定的其他属于重</w:t>
      </w:r>
    </w:p>
    <w:p>
      <w:pPr>
        <w:pStyle w:val="4"/>
        <w:spacing w:before="1" w:line="222" w:lineRule="auto"/>
        <w:ind w:left="17"/>
        <w:rPr>
          <w:sz w:val="24"/>
          <w:szCs w:val="24"/>
        </w:rPr>
      </w:pPr>
      <w:r>
        <w:rPr>
          <w:spacing w:val="-5"/>
          <w:sz w:val="24"/>
          <w:szCs w:val="24"/>
        </w:rPr>
        <w:t>大偏离；</w:t>
      </w:r>
    </w:p>
    <w:p>
      <w:pPr>
        <w:pStyle w:val="4"/>
        <w:spacing w:before="153" w:line="222" w:lineRule="auto"/>
        <w:ind w:left="252"/>
        <w:rPr>
          <w:sz w:val="24"/>
          <w:szCs w:val="24"/>
        </w:rPr>
      </w:pPr>
      <w:r>
        <w:rPr>
          <w:spacing w:val="-2"/>
          <w:sz w:val="24"/>
          <w:szCs w:val="24"/>
          <w14:textOutline w14:w="4358" w14:cap="sq" w14:cmpd="sng">
            <w14:solidFill>
              <w14:srgbClr w14:val="000000"/>
            </w14:solidFill>
            <w14:prstDash w14:val="solid"/>
            <w14:bevel/>
          </w14:textOutline>
        </w:rPr>
        <w:t>38、废标</w:t>
      </w:r>
    </w:p>
    <w:p>
      <w:pPr>
        <w:pStyle w:val="4"/>
        <w:spacing w:before="150" w:line="220" w:lineRule="auto"/>
        <w:ind w:left="252"/>
        <w:rPr>
          <w:sz w:val="24"/>
          <w:szCs w:val="24"/>
        </w:rPr>
      </w:pPr>
      <w:r>
        <w:rPr>
          <w:spacing w:val="-1"/>
          <w:sz w:val="24"/>
          <w:szCs w:val="24"/>
        </w:rPr>
        <w:t>38.1 符合竞争性磋商文件规定废标情形的；</w:t>
      </w:r>
    </w:p>
    <w:p>
      <w:pPr>
        <w:pStyle w:val="4"/>
        <w:spacing w:before="153" w:line="221" w:lineRule="auto"/>
        <w:ind w:left="252"/>
        <w:rPr>
          <w:sz w:val="24"/>
          <w:szCs w:val="24"/>
        </w:rPr>
      </w:pPr>
      <w:r>
        <w:rPr>
          <w:spacing w:val="-3"/>
          <w:sz w:val="24"/>
          <w:szCs w:val="24"/>
        </w:rPr>
        <w:t>38.2</w:t>
      </w:r>
      <w:r>
        <w:rPr>
          <w:spacing w:val="51"/>
          <w:sz w:val="24"/>
          <w:szCs w:val="24"/>
        </w:rPr>
        <w:t xml:space="preserve"> </w:t>
      </w:r>
      <w:r>
        <w:rPr>
          <w:spacing w:val="-3"/>
          <w:sz w:val="24"/>
          <w:szCs w:val="24"/>
        </w:rPr>
        <w:t>出现影响采购公正的违法、违规行为的；</w:t>
      </w:r>
    </w:p>
    <w:p>
      <w:pPr>
        <w:pStyle w:val="4"/>
        <w:spacing w:before="154" w:line="222" w:lineRule="auto"/>
        <w:ind w:left="252"/>
        <w:rPr>
          <w:sz w:val="24"/>
          <w:szCs w:val="24"/>
        </w:rPr>
      </w:pPr>
      <w:r>
        <w:rPr>
          <w:spacing w:val="-1"/>
          <w:sz w:val="24"/>
          <w:szCs w:val="24"/>
        </w:rPr>
        <w:t>38.3 供应商的报价均超过了采购预算（或最高限价</w:t>
      </w:r>
      <w:r>
        <w:rPr>
          <w:spacing w:val="9"/>
          <w:sz w:val="24"/>
          <w:szCs w:val="24"/>
        </w:rPr>
        <w:t>），</w:t>
      </w:r>
      <w:r>
        <w:rPr>
          <w:spacing w:val="-1"/>
          <w:sz w:val="24"/>
          <w:szCs w:val="24"/>
        </w:rPr>
        <w:t>采购人不能支付的;</w:t>
      </w:r>
    </w:p>
    <w:p>
      <w:pPr>
        <w:pStyle w:val="4"/>
        <w:spacing w:before="151" w:line="222" w:lineRule="auto"/>
        <w:ind w:left="252"/>
        <w:rPr>
          <w:sz w:val="24"/>
          <w:szCs w:val="24"/>
        </w:rPr>
      </w:pPr>
      <w:r>
        <w:rPr>
          <w:spacing w:val="-3"/>
          <w:sz w:val="24"/>
          <w:szCs w:val="24"/>
        </w:rPr>
        <w:t>38.4</w:t>
      </w:r>
      <w:r>
        <w:rPr>
          <w:spacing w:val="40"/>
          <w:sz w:val="24"/>
          <w:szCs w:val="24"/>
        </w:rPr>
        <w:t xml:space="preserve"> </w:t>
      </w:r>
      <w:r>
        <w:rPr>
          <w:spacing w:val="-3"/>
          <w:sz w:val="24"/>
          <w:szCs w:val="24"/>
        </w:rPr>
        <w:t>因重大变故，采购任务取消的。</w:t>
      </w:r>
    </w:p>
    <w:p>
      <w:pPr>
        <w:pStyle w:val="4"/>
        <w:spacing w:before="151" w:line="222" w:lineRule="auto"/>
        <w:ind w:left="252"/>
        <w:rPr>
          <w:sz w:val="24"/>
          <w:szCs w:val="24"/>
        </w:rPr>
      </w:pPr>
      <w:r>
        <w:rPr>
          <w:spacing w:val="-1"/>
          <w:sz w:val="24"/>
          <w:szCs w:val="24"/>
          <w14:textOutline w14:w="4358" w14:cap="sq" w14:cmpd="sng">
            <w14:solidFill>
              <w14:srgbClr w14:val="000000"/>
            </w14:solidFill>
            <w14:prstDash w14:val="solid"/>
            <w14:bevel/>
          </w14:textOutline>
        </w:rPr>
        <w:t>39、突发情况处理</w:t>
      </w:r>
    </w:p>
    <w:p>
      <w:pPr>
        <w:pStyle w:val="4"/>
        <w:spacing w:before="153" w:line="439" w:lineRule="exact"/>
        <w:ind w:left="252"/>
        <w:rPr>
          <w:sz w:val="24"/>
          <w:szCs w:val="24"/>
        </w:rPr>
      </w:pPr>
      <w:r>
        <w:rPr>
          <w:spacing w:val="-1"/>
          <w:position w:val="14"/>
          <w:sz w:val="24"/>
          <w:szCs w:val="24"/>
        </w:rPr>
        <w:t>39.1 采购过程中出现以下情形，导致电子交易平台无法正常运行，或者无法保证电</w:t>
      </w:r>
      <w:r>
        <w:rPr>
          <w:spacing w:val="-2"/>
          <w:position w:val="14"/>
          <w:sz w:val="24"/>
          <w:szCs w:val="24"/>
        </w:rPr>
        <w:t>子交</w:t>
      </w:r>
    </w:p>
    <w:p>
      <w:pPr>
        <w:pStyle w:val="4"/>
        <w:spacing w:line="222" w:lineRule="auto"/>
        <w:ind w:left="22"/>
        <w:rPr>
          <w:sz w:val="24"/>
          <w:szCs w:val="24"/>
        </w:rPr>
      </w:pPr>
      <w:r>
        <w:rPr>
          <w:spacing w:val="-1"/>
          <w:sz w:val="24"/>
          <w:szCs w:val="24"/>
        </w:rPr>
        <w:t>易的公平、公正和安全时，采购组织机构可中止电子交易活动：</w:t>
      </w:r>
    </w:p>
    <w:p>
      <w:pPr>
        <w:pStyle w:val="4"/>
        <w:spacing w:before="150" w:line="221" w:lineRule="auto"/>
        <w:ind w:left="259"/>
        <w:rPr>
          <w:sz w:val="24"/>
          <w:szCs w:val="24"/>
        </w:rPr>
      </w:pPr>
      <w:r>
        <w:rPr>
          <w:spacing w:val="-1"/>
          <w:sz w:val="24"/>
          <w:szCs w:val="24"/>
        </w:rPr>
        <w:t>（1）电子交易平台发生故障而无法登录访问的；</w:t>
      </w:r>
    </w:p>
    <w:p>
      <w:pPr>
        <w:pStyle w:val="4"/>
        <w:spacing w:before="155" w:line="439" w:lineRule="exact"/>
        <w:ind w:left="259"/>
        <w:rPr>
          <w:sz w:val="24"/>
          <w:szCs w:val="24"/>
        </w:rPr>
      </w:pPr>
      <w:r>
        <w:rPr>
          <w:spacing w:val="-1"/>
          <w:position w:val="14"/>
          <w:sz w:val="24"/>
          <w:szCs w:val="24"/>
        </w:rPr>
        <w:t>（2）电子交易平台应用或数据库出现错误，不能进行正常操作的；</w:t>
      </w:r>
    </w:p>
    <w:p>
      <w:pPr>
        <w:pStyle w:val="4"/>
        <w:spacing w:before="1" w:line="219" w:lineRule="auto"/>
        <w:ind w:left="259"/>
        <w:rPr>
          <w:sz w:val="24"/>
          <w:szCs w:val="24"/>
        </w:rPr>
      </w:pPr>
      <w:r>
        <w:rPr>
          <w:spacing w:val="-1"/>
          <w:sz w:val="24"/>
          <w:szCs w:val="24"/>
        </w:rPr>
        <w:t>（3）电子交易平台发现严重安全漏洞，有潜在泄密危险的；</w:t>
      </w:r>
    </w:p>
    <w:p>
      <w:pPr>
        <w:pStyle w:val="4"/>
        <w:spacing w:before="154" w:line="220" w:lineRule="auto"/>
        <w:ind w:left="259"/>
        <w:rPr>
          <w:sz w:val="24"/>
          <w:szCs w:val="24"/>
        </w:rPr>
      </w:pPr>
      <w:r>
        <w:rPr>
          <w:spacing w:val="-2"/>
          <w:sz w:val="24"/>
          <w:szCs w:val="24"/>
        </w:rPr>
        <w:t>（4）病毒发作导致不能进行正常操作的；</w:t>
      </w:r>
    </w:p>
    <w:p>
      <w:pPr>
        <w:pStyle w:val="4"/>
        <w:spacing w:before="155" w:line="221" w:lineRule="auto"/>
        <w:ind w:left="259"/>
        <w:rPr>
          <w:sz w:val="24"/>
          <w:szCs w:val="24"/>
        </w:rPr>
      </w:pPr>
      <w:r>
        <w:rPr>
          <w:spacing w:val="-1"/>
          <w:sz w:val="24"/>
          <w:szCs w:val="24"/>
        </w:rPr>
        <w:t>（5）其他无法保证电子交易的公平、公正和安全的情况。</w:t>
      </w:r>
    </w:p>
    <w:p>
      <w:pPr>
        <w:pStyle w:val="4"/>
        <w:spacing w:before="151" w:line="339" w:lineRule="auto"/>
        <w:ind w:left="15" w:right="111" w:firstLine="263"/>
        <w:rPr>
          <w:sz w:val="24"/>
          <w:szCs w:val="24"/>
        </w:rPr>
      </w:pPr>
      <w:r>
        <w:rPr>
          <w:spacing w:val="-1"/>
          <w:sz w:val="24"/>
          <w:szCs w:val="24"/>
        </w:rPr>
        <w:t>出现前款规定情形，不影响采购公平、公正性的，采购组织机构可以待上述情</w:t>
      </w:r>
      <w:r>
        <w:rPr>
          <w:spacing w:val="-2"/>
          <w:sz w:val="24"/>
          <w:szCs w:val="24"/>
        </w:rPr>
        <w:t>形消除后</w:t>
      </w:r>
      <w:r>
        <w:rPr>
          <w:sz w:val="24"/>
          <w:szCs w:val="24"/>
        </w:rPr>
        <w:t xml:space="preserve">  </w:t>
      </w:r>
      <w:r>
        <w:rPr>
          <w:spacing w:val="-2"/>
          <w:sz w:val="24"/>
          <w:szCs w:val="24"/>
        </w:rPr>
        <w:t>继续组织电子交易活动，也可以决定某些环节以纸质形式进行；影响</w:t>
      </w:r>
      <w:r>
        <w:rPr>
          <w:spacing w:val="-3"/>
          <w:sz w:val="24"/>
          <w:szCs w:val="24"/>
        </w:rPr>
        <w:t>或可能影响采购公平、</w:t>
      </w:r>
    </w:p>
    <w:p>
      <w:pPr>
        <w:pStyle w:val="4"/>
        <w:spacing w:before="1" w:line="220" w:lineRule="auto"/>
        <w:ind w:left="19"/>
        <w:rPr>
          <w:sz w:val="24"/>
          <w:szCs w:val="24"/>
        </w:rPr>
      </w:pPr>
      <w:r>
        <w:rPr>
          <w:spacing w:val="-2"/>
          <w:sz w:val="24"/>
          <w:szCs w:val="24"/>
        </w:rPr>
        <w:t>公正性的，应当重新采购。</w:t>
      </w:r>
    </w:p>
    <w:p>
      <w:pPr>
        <w:spacing w:line="220" w:lineRule="auto"/>
        <w:rPr>
          <w:sz w:val="24"/>
          <w:szCs w:val="24"/>
        </w:rPr>
        <w:sectPr>
          <w:footerReference r:id="rId37"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4"/>
        <w:spacing w:before="78" w:line="440" w:lineRule="exact"/>
        <w:ind w:left="252"/>
        <w:rPr>
          <w:sz w:val="24"/>
          <w:szCs w:val="24"/>
        </w:rPr>
      </w:pPr>
      <w:r>
        <w:rPr>
          <w:spacing w:val="-1"/>
          <w:position w:val="14"/>
          <w:sz w:val="24"/>
          <w:szCs w:val="24"/>
        </w:rPr>
        <w:t>39.2 采购代理机构或评审小组因不可抗力（不可抗力包括但不限于自然灾害、断电、传</w:t>
      </w:r>
    </w:p>
    <w:p>
      <w:pPr>
        <w:pStyle w:val="4"/>
        <w:spacing w:before="1" w:line="220" w:lineRule="auto"/>
        <w:ind w:left="13"/>
        <w:rPr>
          <w:sz w:val="24"/>
          <w:szCs w:val="24"/>
        </w:rPr>
      </w:pPr>
      <w:r>
        <w:rPr>
          <w:spacing w:val="-1"/>
          <w:sz w:val="24"/>
          <w:szCs w:val="24"/>
        </w:rPr>
        <w:t>播疫病等）原因造成电子交易活动无法正常运行的，将采取以下措施：</w:t>
      </w:r>
    </w:p>
    <w:p>
      <w:pPr>
        <w:pStyle w:val="4"/>
        <w:spacing w:before="152" w:line="441" w:lineRule="exact"/>
        <w:ind w:left="259"/>
        <w:rPr>
          <w:sz w:val="24"/>
          <w:szCs w:val="24"/>
        </w:rPr>
      </w:pPr>
      <w:r>
        <w:rPr>
          <w:spacing w:val="-1"/>
          <w:position w:val="15"/>
          <w:sz w:val="24"/>
          <w:szCs w:val="24"/>
        </w:rPr>
        <w:t>（1）短时间内能消除不可抗力因素的，采购代理机构或评审</w:t>
      </w:r>
      <w:r>
        <w:rPr>
          <w:spacing w:val="-2"/>
          <w:position w:val="15"/>
          <w:sz w:val="24"/>
          <w:szCs w:val="24"/>
        </w:rPr>
        <w:t>小组在消除不可抗力因素后</w:t>
      </w:r>
    </w:p>
    <w:p>
      <w:pPr>
        <w:pStyle w:val="4"/>
        <w:spacing w:line="222" w:lineRule="auto"/>
        <w:ind w:left="15"/>
        <w:rPr>
          <w:sz w:val="24"/>
          <w:szCs w:val="24"/>
        </w:rPr>
      </w:pPr>
      <w:r>
        <w:rPr>
          <w:spacing w:val="-2"/>
          <w:sz w:val="24"/>
          <w:szCs w:val="24"/>
        </w:rPr>
        <w:t>继续组织电子交易活动；</w:t>
      </w:r>
    </w:p>
    <w:p>
      <w:pPr>
        <w:pStyle w:val="4"/>
        <w:spacing w:before="150" w:line="439" w:lineRule="exact"/>
        <w:ind w:left="259"/>
        <w:rPr>
          <w:sz w:val="24"/>
          <w:szCs w:val="24"/>
        </w:rPr>
      </w:pPr>
      <w:r>
        <w:rPr>
          <w:spacing w:val="-4"/>
          <w:position w:val="14"/>
          <w:sz w:val="24"/>
          <w:szCs w:val="24"/>
        </w:rPr>
        <w:t>（2）长时间内无法消除不可抗力因素的，采购代理机构或评审小</w:t>
      </w:r>
      <w:r>
        <w:rPr>
          <w:spacing w:val="-5"/>
          <w:position w:val="14"/>
          <w:sz w:val="24"/>
          <w:szCs w:val="24"/>
        </w:rPr>
        <w:t>组将中止电子交易活动。</w:t>
      </w:r>
    </w:p>
    <w:p>
      <w:pPr>
        <w:pStyle w:val="4"/>
        <w:spacing w:line="222" w:lineRule="auto"/>
        <w:ind w:left="45"/>
        <w:rPr>
          <w:sz w:val="24"/>
          <w:szCs w:val="24"/>
        </w:rPr>
      </w:pPr>
      <w:r>
        <w:rPr>
          <w:spacing w:val="-2"/>
          <w:sz w:val="24"/>
          <w:szCs w:val="24"/>
        </w:rPr>
        <w:t>中止电子交易活动的，采购人应当重新组织政府采购活动。</w:t>
      </w:r>
    </w:p>
    <w:p>
      <w:pPr>
        <w:pStyle w:val="4"/>
        <w:spacing w:before="88" w:line="222" w:lineRule="auto"/>
        <w:ind w:left="428"/>
        <w:rPr>
          <w:sz w:val="24"/>
          <w:szCs w:val="24"/>
        </w:rPr>
      </w:pPr>
      <w:r>
        <w:rPr>
          <w:spacing w:val="-6"/>
          <w:sz w:val="24"/>
          <w:szCs w:val="24"/>
          <w14:textOutline w14:w="4358" w14:cap="sq" w14:cmpd="sng">
            <w14:solidFill>
              <w14:srgbClr w14:val="000000"/>
            </w14:solidFill>
            <w14:prstDash w14:val="solid"/>
            <w14:bevel/>
          </w14:textOutline>
        </w:rPr>
        <w:t>40、</w:t>
      </w:r>
      <w:r>
        <w:rPr>
          <w:spacing w:val="23"/>
          <w:sz w:val="24"/>
          <w:szCs w:val="24"/>
        </w:rPr>
        <w:t xml:space="preserve"> </w:t>
      </w:r>
      <w:r>
        <w:rPr>
          <w:spacing w:val="-6"/>
          <w:sz w:val="24"/>
          <w:szCs w:val="24"/>
          <w14:textOutline w14:w="4358" w14:cap="sq" w14:cmpd="sng">
            <w14:solidFill>
              <w14:srgbClr w14:val="000000"/>
            </w14:solidFill>
            <w14:prstDash w14:val="solid"/>
            <w14:bevel/>
          </w14:textOutline>
        </w:rPr>
        <w:t>定标</w:t>
      </w:r>
    </w:p>
    <w:p>
      <w:pPr>
        <w:pStyle w:val="4"/>
        <w:spacing w:before="136" w:line="222" w:lineRule="auto"/>
        <w:ind w:left="486"/>
        <w:rPr>
          <w:sz w:val="24"/>
          <w:szCs w:val="24"/>
        </w:rPr>
      </w:pPr>
      <w:r>
        <w:rPr>
          <w:spacing w:val="-1"/>
          <w:sz w:val="24"/>
          <w:szCs w:val="24"/>
        </w:rPr>
        <w:t>40.1</w:t>
      </w:r>
      <w:r>
        <w:rPr>
          <w:spacing w:val="-42"/>
          <w:sz w:val="24"/>
          <w:szCs w:val="24"/>
        </w:rPr>
        <w:t xml:space="preserve"> </w:t>
      </w:r>
      <w:r>
        <w:rPr>
          <w:spacing w:val="-1"/>
          <w:sz w:val="24"/>
          <w:szCs w:val="24"/>
        </w:rPr>
        <w:t>采购结果确认（确定中标(成交)</w:t>
      </w:r>
      <w:r>
        <w:rPr>
          <w:spacing w:val="-2"/>
          <w:sz w:val="24"/>
          <w:szCs w:val="24"/>
        </w:rPr>
        <w:t>供应商）</w:t>
      </w:r>
    </w:p>
    <w:p>
      <w:pPr>
        <w:pStyle w:val="4"/>
        <w:spacing w:before="150" w:line="339" w:lineRule="auto"/>
        <w:ind w:left="33" w:right="279" w:firstLine="222"/>
        <w:rPr>
          <w:sz w:val="24"/>
          <w:szCs w:val="24"/>
        </w:rPr>
      </w:pPr>
      <w:r>
        <w:rPr>
          <w:spacing w:val="-1"/>
          <w:sz w:val="24"/>
          <w:szCs w:val="24"/>
        </w:rPr>
        <w:t>采购结果确认（确定中标(成交)供应商</w:t>
      </w:r>
      <w:r>
        <w:rPr>
          <w:spacing w:val="9"/>
          <w:sz w:val="24"/>
          <w:szCs w:val="24"/>
        </w:rPr>
        <w:t>）：</w:t>
      </w:r>
      <w:r>
        <w:rPr>
          <w:spacing w:val="-1"/>
          <w:sz w:val="24"/>
          <w:szCs w:val="24"/>
        </w:rPr>
        <w:t>本项目由采购人根据评标委员会提交的《评</w:t>
      </w:r>
      <w:r>
        <w:rPr>
          <w:sz w:val="24"/>
          <w:szCs w:val="24"/>
        </w:rPr>
        <w:t xml:space="preserve"> </w:t>
      </w:r>
      <w:r>
        <w:rPr>
          <w:spacing w:val="-2"/>
          <w:sz w:val="24"/>
          <w:szCs w:val="24"/>
        </w:rPr>
        <w:t>审报告》，通过“政府采购云平台</w:t>
      </w:r>
      <w:r>
        <w:rPr>
          <w:spacing w:val="-76"/>
          <w:sz w:val="24"/>
          <w:szCs w:val="24"/>
        </w:rPr>
        <w:t xml:space="preserve"> </w:t>
      </w:r>
      <w:r>
        <w:rPr>
          <w:spacing w:val="-2"/>
          <w:sz w:val="24"/>
          <w:szCs w:val="24"/>
        </w:rPr>
        <w:t>”依法确认采购结果、确定中标(成交)供应商。具体流</w:t>
      </w:r>
    </w:p>
    <w:p>
      <w:pPr>
        <w:pStyle w:val="4"/>
        <w:spacing w:line="222" w:lineRule="auto"/>
        <w:ind w:left="16"/>
        <w:rPr>
          <w:sz w:val="24"/>
          <w:szCs w:val="24"/>
        </w:rPr>
      </w:pPr>
      <w:r>
        <w:rPr>
          <w:spacing w:val="-5"/>
          <w:sz w:val="24"/>
          <w:szCs w:val="24"/>
        </w:rPr>
        <w:t>程如下：</w:t>
      </w:r>
    </w:p>
    <w:p>
      <w:pPr>
        <w:pStyle w:val="4"/>
        <w:spacing w:before="151" w:line="219" w:lineRule="auto"/>
        <w:ind w:left="259"/>
        <w:rPr>
          <w:sz w:val="24"/>
          <w:szCs w:val="24"/>
        </w:rPr>
      </w:pPr>
      <w:r>
        <w:rPr>
          <w:spacing w:val="-2"/>
          <w:sz w:val="24"/>
          <w:szCs w:val="24"/>
        </w:rPr>
        <w:t>（1）采购代理机构将在评审结束后</w:t>
      </w:r>
      <w:r>
        <w:rPr>
          <w:spacing w:val="-35"/>
          <w:sz w:val="24"/>
          <w:szCs w:val="24"/>
        </w:rPr>
        <w:t xml:space="preserve"> </w:t>
      </w:r>
      <w:r>
        <w:rPr>
          <w:spacing w:val="-2"/>
          <w:sz w:val="24"/>
          <w:szCs w:val="24"/>
        </w:rPr>
        <w:t>2</w:t>
      </w:r>
      <w:r>
        <w:rPr>
          <w:spacing w:val="-43"/>
          <w:sz w:val="24"/>
          <w:szCs w:val="24"/>
        </w:rPr>
        <w:t xml:space="preserve"> </w:t>
      </w:r>
      <w:r>
        <w:rPr>
          <w:spacing w:val="-2"/>
          <w:sz w:val="24"/>
          <w:szCs w:val="24"/>
        </w:rPr>
        <w:t>个工作日内将评审报告送采购人。</w:t>
      </w:r>
    </w:p>
    <w:p>
      <w:pPr>
        <w:pStyle w:val="4"/>
        <w:spacing w:before="154" w:line="441" w:lineRule="exact"/>
        <w:ind w:left="259"/>
        <w:rPr>
          <w:sz w:val="24"/>
          <w:szCs w:val="24"/>
        </w:rPr>
      </w:pPr>
      <w:r>
        <w:rPr>
          <w:spacing w:val="-2"/>
          <w:position w:val="15"/>
          <w:sz w:val="24"/>
          <w:szCs w:val="24"/>
        </w:rPr>
        <w:t>（2）采购人将在收到评审报告之日起</w:t>
      </w:r>
      <w:r>
        <w:rPr>
          <w:spacing w:val="-47"/>
          <w:position w:val="15"/>
          <w:sz w:val="24"/>
          <w:szCs w:val="24"/>
        </w:rPr>
        <w:t xml:space="preserve"> </w:t>
      </w:r>
      <w:r>
        <w:rPr>
          <w:spacing w:val="-2"/>
          <w:position w:val="15"/>
          <w:sz w:val="24"/>
          <w:szCs w:val="24"/>
        </w:rPr>
        <w:t>5</w:t>
      </w:r>
      <w:r>
        <w:rPr>
          <w:spacing w:val="-44"/>
          <w:position w:val="15"/>
          <w:sz w:val="24"/>
          <w:szCs w:val="24"/>
        </w:rPr>
        <w:t xml:space="preserve"> </w:t>
      </w:r>
      <w:r>
        <w:rPr>
          <w:spacing w:val="-2"/>
          <w:position w:val="15"/>
          <w:sz w:val="24"/>
          <w:szCs w:val="24"/>
        </w:rPr>
        <w:t>个工作日内，在评审报告推荐的中标(成交)候选</w:t>
      </w:r>
    </w:p>
    <w:p>
      <w:pPr>
        <w:pStyle w:val="4"/>
        <w:spacing w:line="220" w:lineRule="auto"/>
        <w:ind w:left="15"/>
        <w:rPr>
          <w:sz w:val="24"/>
          <w:szCs w:val="24"/>
        </w:rPr>
      </w:pPr>
      <w:r>
        <w:rPr>
          <w:spacing w:val="-1"/>
          <w:sz w:val="24"/>
          <w:szCs w:val="24"/>
        </w:rPr>
        <w:t>供应商名单中按顺序确定中标(成交)供应商，并将确认意见以书面形式回复采</w:t>
      </w:r>
      <w:r>
        <w:rPr>
          <w:spacing w:val="-2"/>
          <w:sz w:val="24"/>
          <w:szCs w:val="24"/>
        </w:rPr>
        <w:t>购代理机构。</w:t>
      </w:r>
    </w:p>
    <w:p>
      <w:pPr>
        <w:pStyle w:val="4"/>
        <w:spacing w:before="153" w:line="339" w:lineRule="auto"/>
        <w:ind w:left="41" w:right="187" w:firstLine="205"/>
        <w:rPr>
          <w:sz w:val="24"/>
          <w:szCs w:val="24"/>
        </w:rPr>
      </w:pPr>
      <w:r>
        <w:rPr>
          <w:spacing w:val="-1"/>
          <w:sz w:val="24"/>
          <w:szCs w:val="24"/>
        </w:rPr>
        <w:t>40.2</w:t>
      </w:r>
      <w:r>
        <w:rPr>
          <w:spacing w:val="-42"/>
          <w:sz w:val="24"/>
          <w:szCs w:val="24"/>
        </w:rPr>
        <w:t xml:space="preserve"> </w:t>
      </w:r>
      <w:r>
        <w:rPr>
          <w:spacing w:val="-1"/>
          <w:sz w:val="24"/>
          <w:szCs w:val="24"/>
        </w:rPr>
        <w:t>采购结果经采购人确认后</w:t>
      </w:r>
      <w:r>
        <w:rPr>
          <w:spacing w:val="-49"/>
          <w:sz w:val="24"/>
          <w:szCs w:val="24"/>
        </w:rPr>
        <w:t xml:space="preserve"> </w:t>
      </w:r>
      <w:r>
        <w:rPr>
          <w:spacing w:val="-1"/>
          <w:sz w:val="24"/>
          <w:szCs w:val="24"/>
        </w:rPr>
        <w:t>2</w:t>
      </w:r>
      <w:r>
        <w:rPr>
          <w:spacing w:val="-43"/>
          <w:sz w:val="24"/>
          <w:szCs w:val="24"/>
        </w:rPr>
        <w:t xml:space="preserve"> </w:t>
      </w:r>
      <w:r>
        <w:rPr>
          <w:spacing w:val="-1"/>
          <w:sz w:val="24"/>
          <w:szCs w:val="24"/>
        </w:rPr>
        <w:t>个工作日内，采购代理机构将在</w:t>
      </w:r>
      <w:r>
        <w:rPr>
          <w:spacing w:val="-1"/>
          <w:sz w:val="24"/>
          <w:szCs w:val="24"/>
          <w14:textOutline w14:w="4358" w14:cap="sq" w14:cmpd="sng">
            <w14:solidFill>
              <w14:srgbClr w14:val="000000"/>
            </w14:solidFill>
            <w14:prstDash w14:val="solid"/>
            <w14:bevel/>
          </w14:textOutline>
        </w:rPr>
        <w:t>克州公共资</w:t>
      </w:r>
      <w:r>
        <w:rPr>
          <w:spacing w:val="-2"/>
          <w:sz w:val="24"/>
          <w:szCs w:val="24"/>
          <w14:textOutline w14:w="4358" w14:cap="sq" w14:cmpd="sng">
            <w14:solidFill>
              <w14:srgbClr w14:val="000000"/>
            </w14:solidFill>
            <w14:prstDash w14:val="solid"/>
            <w14:bevel/>
          </w14:textOutline>
        </w:rPr>
        <w:t>源交易中心</w:t>
      </w:r>
      <w:r>
        <w:rPr>
          <w:sz w:val="24"/>
          <w:szCs w:val="24"/>
        </w:rPr>
        <w:t xml:space="preserve"> </w:t>
      </w:r>
      <w:r>
        <w:rPr>
          <w:spacing w:val="-1"/>
          <w:sz w:val="24"/>
          <w:szCs w:val="24"/>
          <w14:textOutline w14:w="4358" w14:cap="sq" w14:cmpd="sng">
            <w14:solidFill>
              <w14:srgbClr w14:val="000000"/>
            </w14:solidFill>
            <w14:prstDash w14:val="solid"/>
            <w14:bevel/>
          </w14:textOutline>
        </w:rPr>
        <w:t>网、新疆政府采购网（www.zjzfcg.gov.cn）上公告采购结果，中标（成交）公告期限为</w:t>
      </w:r>
      <w:r>
        <w:rPr>
          <w:spacing w:val="-25"/>
          <w:sz w:val="24"/>
          <w:szCs w:val="24"/>
        </w:rPr>
        <w:t xml:space="preserve"> </w:t>
      </w:r>
      <w:r>
        <w:rPr>
          <w:spacing w:val="-1"/>
          <w:sz w:val="24"/>
          <w:szCs w:val="24"/>
          <w14:textOutline w14:w="4358" w14:cap="sq" w14:cmpd="sng">
            <w14:solidFill>
              <w14:srgbClr w14:val="000000"/>
            </w14:solidFill>
            <w14:prstDash w14:val="solid"/>
            <w14:bevel/>
          </w14:textOutline>
        </w:rPr>
        <w:t>1</w:t>
      </w:r>
    </w:p>
    <w:p>
      <w:pPr>
        <w:pStyle w:val="4"/>
        <w:spacing w:line="220" w:lineRule="auto"/>
        <w:ind w:left="15"/>
        <w:rPr>
          <w:sz w:val="24"/>
          <w:szCs w:val="24"/>
        </w:rPr>
      </w:pPr>
      <w:r>
        <w:rPr>
          <w:spacing w:val="-3"/>
          <w:sz w:val="24"/>
          <w:szCs w:val="24"/>
          <w14:textOutline w14:w="4358" w14:cap="sq" w14:cmpd="sng">
            <w14:solidFill>
              <w14:srgbClr w14:val="000000"/>
            </w14:solidFill>
            <w14:prstDash w14:val="solid"/>
            <w14:bevel/>
          </w14:textOutline>
        </w:rPr>
        <w:t>个工作日。</w:t>
      </w:r>
    </w:p>
    <w:p>
      <w:pPr>
        <w:pStyle w:val="4"/>
        <w:spacing w:before="153" w:line="222" w:lineRule="auto"/>
        <w:ind w:left="246"/>
        <w:rPr>
          <w:sz w:val="24"/>
          <w:szCs w:val="24"/>
        </w:rPr>
      </w:pPr>
      <w:r>
        <w:rPr>
          <w:spacing w:val="-4"/>
          <w:sz w:val="24"/>
          <w:szCs w:val="24"/>
          <w14:textOutline w14:w="4358" w14:cap="sq" w14:cmpd="sng">
            <w14:solidFill>
              <w14:srgbClr w14:val="000000"/>
            </w14:solidFill>
            <w14:prstDash w14:val="solid"/>
            <w14:bevel/>
          </w14:textOutline>
        </w:rPr>
        <w:t>41、</w:t>
      </w:r>
      <w:r>
        <w:rPr>
          <w:spacing w:val="51"/>
          <w:sz w:val="24"/>
          <w:szCs w:val="24"/>
        </w:rPr>
        <w:t xml:space="preserve"> </w:t>
      </w:r>
      <w:r>
        <w:rPr>
          <w:spacing w:val="-4"/>
          <w:sz w:val="24"/>
          <w:szCs w:val="24"/>
          <w14:textOutline w14:w="4358" w14:cap="sq" w14:cmpd="sng">
            <w14:solidFill>
              <w14:srgbClr w14:val="000000"/>
            </w14:solidFill>
            <w14:prstDash w14:val="solid"/>
            <w14:bevel/>
          </w14:textOutline>
        </w:rPr>
        <w:t>中标（成交）通知书</w:t>
      </w:r>
    </w:p>
    <w:p>
      <w:pPr>
        <w:pStyle w:val="4"/>
        <w:spacing w:before="150" w:line="339" w:lineRule="auto"/>
        <w:ind w:left="18" w:right="122" w:firstLine="227"/>
        <w:rPr>
          <w:sz w:val="24"/>
          <w:szCs w:val="24"/>
        </w:rPr>
      </w:pPr>
      <w:r>
        <w:rPr>
          <w:spacing w:val="-1"/>
          <w:sz w:val="24"/>
          <w:szCs w:val="24"/>
        </w:rPr>
        <w:t>41.1</w:t>
      </w:r>
      <w:r>
        <w:rPr>
          <w:spacing w:val="-31"/>
          <w:sz w:val="24"/>
          <w:szCs w:val="24"/>
        </w:rPr>
        <w:t xml:space="preserve"> </w:t>
      </w:r>
      <w:r>
        <w:rPr>
          <w:spacing w:val="-1"/>
          <w:sz w:val="24"/>
          <w:szCs w:val="24"/>
        </w:rPr>
        <w:t>在中标（成交）通知书发出前，招标人将中标侯选人的情况在克</w:t>
      </w:r>
      <w:r>
        <w:rPr>
          <w:spacing w:val="-3"/>
          <w:sz w:val="24"/>
          <w:szCs w:val="24"/>
        </w:rPr>
        <w:t>州公共资源信息网、新疆政府采购网予以公示，</w:t>
      </w:r>
      <w:r>
        <w:rPr>
          <w:spacing w:val="-3"/>
          <w:sz w:val="24"/>
          <w:szCs w:val="24"/>
          <w14:textOutline w14:w="4358" w14:cap="sq" w14:cmpd="sng">
            <w14:solidFill>
              <w14:srgbClr w14:val="000000"/>
            </w14:solidFill>
            <w14:prstDash w14:val="solid"/>
            <w14:bevel/>
          </w14:textOutline>
        </w:rPr>
        <w:t>公示期为一个工作日。待公示期结束后，</w:t>
      </w:r>
    </w:p>
    <w:p>
      <w:pPr>
        <w:pStyle w:val="4"/>
        <w:spacing w:line="222" w:lineRule="auto"/>
        <w:ind w:left="16"/>
        <w:rPr>
          <w:sz w:val="24"/>
          <w:szCs w:val="24"/>
        </w:rPr>
      </w:pPr>
      <w:r>
        <w:rPr>
          <w:spacing w:val="-1"/>
          <w:sz w:val="24"/>
          <w:szCs w:val="24"/>
        </w:rPr>
        <w:t>采购组织机构向中标(成交)人发出中标（成交）通知书。</w:t>
      </w:r>
    </w:p>
    <w:p>
      <w:pPr>
        <w:pStyle w:val="4"/>
        <w:spacing w:before="152" w:line="338" w:lineRule="auto"/>
        <w:ind w:left="15" w:right="219" w:firstLine="230"/>
        <w:rPr>
          <w:sz w:val="24"/>
          <w:szCs w:val="24"/>
        </w:rPr>
      </w:pPr>
      <w:r>
        <w:rPr>
          <w:spacing w:val="-2"/>
          <w:sz w:val="24"/>
          <w:szCs w:val="24"/>
        </w:rPr>
        <w:t>41.2 中标（成交）通知书作为签订合同的重要依据，对采购人和中标（成交）供应商均</w:t>
      </w:r>
      <w:r>
        <w:rPr>
          <w:spacing w:val="13"/>
          <w:sz w:val="24"/>
          <w:szCs w:val="24"/>
        </w:rPr>
        <w:t xml:space="preserve"> </w:t>
      </w:r>
      <w:r>
        <w:rPr>
          <w:spacing w:val="-1"/>
          <w:sz w:val="24"/>
          <w:szCs w:val="24"/>
        </w:rPr>
        <w:t>具有法律效力。采购人改变中标（成交）结果或者中标（成交）供应商放弃中标（成交）</w:t>
      </w:r>
      <w:r>
        <w:rPr>
          <w:spacing w:val="5"/>
          <w:sz w:val="24"/>
          <w:szCs w:val="24"/>
        </w:rPr>
        <w:t xml:space="preserve"> </w:t>
      </w:r>
      <w:r>
        <w:rPr>
          <w:sz w:val="24"/>
          <w:szCs w:val="24"/>
        </w:rPr>
        <w:t>项目的都应承担法律责任。成交供应商不得向他</w:t>
      </w:r>
      <w:r>
        <w:rPr>
          <w:spacing w:val="-1"/>
          <w:sz w:val="24"/>
          <w:szCs w:val="24"/>
        </w:rPr>
        <w:t>人转让中标（成交）项目，也不得将中标</w:t>
      </w:r>
    </w:p>
    <w:p>
      <w:pPr>
        <w:pStyle w:val="4"/>
        <w:spacing w:before="1" w:line="218" w:lineRule="auto"/>
        <w:ind w:left="19"/>
        <w:rPr>
          <w:sz w:val="24"/>
          <w:szCs w:val="24"/>
        </w:rPr>
      </w:pPr>
      <w:r>
        <w:rPr>
          <w:spacing w:val="-2"/>
          <w:sz w:val="24"/>
          <w:szCs w:val="24"/>
        </w:rPr>
        <w:t>（成交）项目肢解后分别向他人转让。</w:t>
      </w:r>
    </w:p>
    <w:p>
      <w:pPr>
        <w:spacing w:line="259" w:lineRule="auto"/>
        <w:rPr>
          <w:rFonts w:ascii="Arial"/>
          <w:sz w:val="21"/>
        </w:rPr>
      </w:pPr>
    </w:p>
    <w:p>
      <w:pPr>
        <w:spacing w:line="259" w:lineRule="auto"/>
        <w:rPr>
          <w:rFonts w:ascii="Arial"/>
          <w:sz w:val="21"/>
        </w:rPr>
      </w:pPr>
    </w:p>
    <w:p>
      <w:pPr>
        <w:pStyle w:val="4"/>
        <w:spacing w:before="91" w:line="224" w:lineRule="auto"/>
        <w:ind w:left="3620"/>
        <w:rPr>
          <w:sz w:val="28"/>
          <w:szCs w:val="28"/>
        </w:rPr>
      </w:pPr>
      <w:r>
        <w:rPr>
          <w:spacing w:val="-2"/>
          <w:sz w:val="28"/>
          <w:szCs w:val="28"/>
          <w14:textOutline w14:w="5103" w14:cap="sq" w14:cmpd="sng">
            <w14:solidFill>
              <w14:srgbClr w14:val="000000"/>
            </w14:solidFill>
            <w14:prstDash w14:val="solid"/>
            <w14:bevel/>
          </w14:textOutline>
        </w:rPr>
        <w:t>（六）合同的授予</w:t>
      </w:r>
    </w:p>
    <w:p>
      <w:pPr>
        <w:pStyle w:val="4"/>
        <w:spacing w:before="135" w:line="221" w:lineRule="auto"/>
        <w:ind w:left="246"/>
        <w:rPr>
          <w:sz w:val="24"/>
          <w:szCs w:val="24"/>
        </w:rPr>
      </w:pPr>
      <w:r>
        <w:rPr>
          <w:spacing w:val="-1"/>
          <w:sz w:val="24"/>
          <w:szCs w:val="24"/>
          <w14:textOutline w14:w="4358" w14:cap="sq" w14:cmpd="sng">
            <w14:solidFill>
              <w14:srgbClr w14:val="000000"/>
            </w14:solidFill>
            <w14:prstDash w14:val="solid"/>
            <w14:bevel/>
          </w14:textOutline>
        </w:rPr>
        <w:t>42、履约保证金</w:t>
      </w:r>
    </w:p>
    <w:p>
      <w:pPr>
        <w:pStyle w:val="4"/>
        <w:spacing w:before="154" w:line="338" w:lineRule="auto"/>
        <w:ind w:left="28" w:right="279" w:firstLine="217"/>
        <w:jc w:val="both"/>
        <w:rPr>
          <w:sz w:val="24"/>
          <w:szCs w:val="24"/>
        </w:rPr>
      </w:pPr>
      <w:r>
        <w:rPr>
          <w:spacing w:val="-2"/>
          <w:sz w:val="24"/>
          <w:szCs w:val="24"/>
        </w:rPr>
        <w:t>42.1</w:t>
      </w:r>
      <w:r>
        <w:rPr>
          <w:spacing w:val="47"/>
          <w:sz w:val="24"/>
          <w:szCs w:val="24"/>
        </w:rPr>
        <w:t xml:space="preserve"> </w:t>
      </w:r>
      <w:r>
        <w:rPr>
          <w:spacing w:val="-2"/>
          <w:sz w:val="24"/>
          <w:szCs w:val="24"/>
        </w:rPr>
        <w:t>中标（成交）供应商在签订合同后</w:t>
      </w:r>
      <w:r>
        <w:rPr>
          <w:spacing w:val="-47"/>
          <w:sz w:val="24"/>
          <w:szCs w:val="24"/>
        </w:rPr>
        <w:t xml:space="preserve"> </w:t>
      </w:r>
      <w:r>
        <w:rPr>
          <w:spacing w:val="-2"/>
          <w:sz w:val="24"/>
          <w:szCs w:val="24"/>
        </w:rPr>
        <w:t>5</w:t>
      </w:r>
      <w:r>
        <w:rPr>
          <w:spacing w:val="-43"/>
          <w:sz w:val="24"/>
          <w:szCs w:val="24"/>
        </w:rPr>
        <w:t xml:space="preserve"> </w:t>
      </w:r>
      <w:r>
        <w:rPr>
          <w:spacing w:val="-2"/>
          <w:sz w:val="24"/>
          <w:szCs w:val="24"/>
        </w:rPr>
        <w:t>个</w:t>
      </w:r>
      <w:r>
        <w:rPr>
          <w:spacing w:val="-3"/>
          <w:sz w:val="24"/>
          <w:szCs w:val="24"/>
        </w:rPr>
        <w:t>工作日内向采购人交纳中标（成交）价</w:t>
      </w:r>
      <w:r>
        <w:rPr>
          <w:rFonts w:hint="eastAsia"/>
          <w:spacing w:val="-47"/>
          <w:sz w:val="24"/>
          <w:szCs w:val="24"/>
          <w:lang w:val="en-US" w:eastAsia="zh-CN"/>
        </w:rPr>
        <w:t xml:space="preserve">2 </w:t>
      </w:r>
      <w:r>
        <w:rPr>
          <w:spacing w:val="-3"/>
          <w:sz w:val="24"/>
          <w:szCs w:val="24"/>
        </w:rPr>
        <w:t>%</w:t>
      </w:r>
      <w:r>
        <w:rPr>
          <w:sz w:val="24"/>
          <w:szCs w:val="24"/>
        </w:rPr>
        <w:t xml:space="preserve"> </w:t>
      </w:r>
      <w:r>
        <w:rPr>
          <w:spacing w:val="-1"/>
          <w:sz w:val="24"/>
          <w:szCs w:val="24"/>
        </w:rPr>
        <w:t>的履约保证金</w:t>
      </w:r>
      <w:r>
        <w:rPr>
          <w:rFonts w:hint="eastAsia"/>
          <w:spacing w:val="-1"/>
          <w:sz w:val="24"/>
          <w:szCs w:val="24"/>
          <w:lang w:eastAsia="zh-CN"/>
        </w:rPr>
        <w:t>（具体以签订合同为准）</w:t>
      </w:r>
      <w:r>
        <w:rPr>
          <w:spacing w:val="-1"/>
          <w:sz w:val="24"/>
          <w:szCs w:val="24"/>
        </w:rPr>
        <w:t>（鼓励以银行、保险公司出具的履约保函形式提交；若以电汇、银行转账方</w:t>
      </w:r>
      <w:r>
        <w:rPr>
          <w:spacing w:val="-2"/>
          <w:sz w:val="24"/>
          <w:szCs w:val="24"/>
        </w:rPr>
        <w:t>式提交的，必须转到采购人的指定账户）。</w:t>
      </w:r>
    </w:p>
    <w:p>
      <w:pPr>
        <w:spacing w:line="218" w:lineRule="auto"/>
        <w:rPr>
          <w:sz w:val="24"/>
          <w:szCs w:val="24"/>
        </w:rPr>
        <w:sectPr>
          <w:footerReference r:id="rId38"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4"/>
        <w:spacing w:before="78" w:line="440" w:lineRule="exact"/>
        <w:ind w:left="246"/>
        <w:rPr>
          <w:sz w:val="24"/>
          <w:szCs w:val="24"/>
        </w:rPr>
      </w:pPr>
      <w:r>
        <w:rPr>
          <w:spacing w:val="-1"/>
          <w:position w:val="14"/>
          <w:sz w:val="24"/>
          <w:szCs w:val="24"/>
        </w:rPr>
        <w:t>42.2 签订合同后，如中标供应商不按合同约定履约的，履约保证金不予退还，履约保证</w:t>
      </w:r>
    </w:p>
    <w:p>
      <w:pPr>
        <w:pStyle w:val="4"/>
        <w:spacing w:line="222" w:lineRule="auto"/>
        <w:ind w:left="14"/>
        <w:rPr>
          <w:sz w:val="24"/>
          <w:szCs w:val="24"/>
        </w:rPr>
      </w:pPr>
      <w:r>
        <w:rPr>
          <w:spacing w:val="-1"/>
          <w:sz w:val="24"/>
          <w:szCs w:val="24"/>
        </w:rPr>
        <w:t>金不足以赔偿损失的，按实际损失赔偿。</w:t>
      </w:r>
    </w:p>
    <w:p>
      <w:pPr>
        <w:pStyle w:val="4"/>
        <w:spacing w:before="150" w:line="441" w:lineRule="exact"/>
        <w:ind w:left="246"/>
        <w:rPr>
          <w:sz w:val="24"/>
          <w:szCs w:val="24"/>
        </w:rPr>
      </w:pPr>
      <w:r>
        <w:rPr>
          <w:spacing w:val="-4"/>
          <w:position w:val="15"/>
          <w:sz w:val="24"/>
          <w:szCs w:val="24"/>
        </w:rPr>
        <w:t>42.3 如果中标（成交）供应商在建设期内没有涉及采购人的应付而未付金额或违约行为，</w:t>
      </w:r>
    </w:p>
    <w:p>
      <w:pPr>
        <w:pStyle w:val="4"/>
        <w:spacing w:line="219" w:lineRule="auto"/>
        <w:ind w:left="16"/>
        <w:rPr>
          <w:sz w:val="24"/>
          <w:szCs w:val="24"/>
        </w:rPr>
      </w:pPr>
      <w:r>
        <w:rPr>
          <w:spacing w:val="-1"/>
          <w:sz w:val="24"/>
          <w:szCs w:val="24"/>
        </w:rPr>
        <w:t>采购人在项目验收合格后或提前终止合同后全额无息退还履约保证金。</w:t>
      </w:r>
    </w:p>
    <w:p>
      <w:pPr>
        <w:pStyle w:val="4"/>
        <w:spacing w:before="153" w:line="223" w:lineRule="auto"/>
        <w:ind w:left="246"/>
        <w:rPr>
          <w:sz w:val="24"/>
          <w:szCs w:val="24"/>
        </w:rPr>
      </w:pPr>
      <w:r>
        <w:rPr>
          <w:sz w:val="24"/>
          <w:szCs w:val="24"/>
          <w14:textOutline w14:w="4358" w14:cap="sq" w14:cmpd="sng">
            <w14:solidFill>
              <w14:srgbClr w14:val="000000"/>
            </w14:solidFill>
            <w14:prstDash w14:val="solid"/>
            <w14:bevel/>
          </w14:textOutline>
        </w:rPr>
        <w:t>43、签订合同及公告</w:t>
      </w:r>
    </w:p>
    <w:p>
      <w:pPr>
        <w:pStyle w:val="4"/>
        <w:spacing w:before="150" w:line="219" w:lineRule="auto"/>
        <w:ind w:left="246"/>
        <w:rPr>
          <w:sz w:val="24"/>
          <w:szCs w:val="24"/>
        </w:rPr>
      </w:pPr>
      <w:r>
        <w:rPr>
          <w:spacing w:val="-2"/>
          <w:sz w:val="24"/>
          <w:szCs w:val="24"/>
        </w:rPr>
        <w:t>43.1</w:t>
      </w:r>
      <w:r>
        <w:rPr>
          <w:spacing w:val="-42"/>
          <w:sz w:val="24"/>
          <w:szCs w:val="24"/>
        </w:rPr>
        <w:t xml:space="preserve"> </w:t>
      </w:r>
      <w:r>
        <w:rPr>
          <w:spacing w:val="-2"/>
          <w:sz w:val="24"/>
          <w:szCs w:val="24"/>
        </w:rPr>
        <w:t>采购人在中标（成交）通知书发出之日起</w:t>
      </w:r>
      <w:r>
        <w:rPr>
          <w:spacing w:val="-47"/>
          <w:sz w:val="24"/>
          <w:szCs w:val="24"/>
        </w:rPr>
        <w:t xml:space="preserve"> </w:t>
      </w:r>
      <w:r>
        <w:rPr>
          <w:spacing w:val="-2"/>
          <w:sz w:val="24"/>
          <w:szCs w:val="24"/>
        </w:rPr>
        <w:t>30 日</w:t>
      </w:r>
      <w:r>
        <w:rPr>
          <w:spacing w:val="-3"/>
          <w:sz w:val="24"/>
          <w:szCs w:val="24"/>
        </w:rPr>
        <w:t>内与中标（成交）供应商签订合同。</w:t>
      </w:r>
    </w:p>
    <w:p>
      <w:pPr>
        <w:pStyle w:val="4"/>
        <w:spacing w:before="156" w:line="222" w:lineRule="auto"/>
        <w:ind w:left="246"/>
        <w:rPr>
          <w:sz w:val="24"/>
          <w:szCs w:val="24"/>
        </w:rPr>
      </w:pPr>
      <w:r>
        <w:rPr>
          <w:spacing w:val="-2"/>
          <w:sz w:val="24"/>
          <w:szCs w:val="24"/>
        </w:rPr>
        <w:t>43.2 中标（成交）供应商拖延、拒签合同</w:t>
      </w:r>
      <w:r>
        <w:rPr>
          <w:spacing w:val="-3"/>
          <w:sz w:val="24"/>
          <w:szCs w:val="24"/>
        </w:rPr>
        <w:t>的,取消中标资格。</w:t>
      </w:r>
    </w:p>
    <w:p>
      <w:pPr>
        <w:pStyle w:val="4"/>
        <w:spacing w:before="151" w:line="220" w:lineRule="auto"/>
        <w:ind w:left="246"/>
        <w:rPr>
          <w:sz w:val="24"/>
          <w:szCs w:val="24"/>
        </w:rPr>
      </w:pPr>
      <w:r>
        <w:rPr>
          <w:spacing w:val="-1"/>
          <w:sz w:val="24"/>
          <w:szCs w:val="24"/>
        </w:rPr>
        <w:t>43.3 竞争性磋商文件、中标供应商的投标文件及评标过程中有关澄清文件等均作为签订</w:t>
      </w:r>
    </w:p>
    <w:p>
      <w:pPr>
        <w:pStyle w:val="4"/>
        <w:spacing w:before="153" w:line="442" w:lineRule="exact"/>
        <w:ind w:left="21"/>
        <w:rPr>
          <w:sz w:val="24"/>
          <w:szCs w:val="24"/>
        </w:rPr>
      </w:pPr>
      <w:r>
        <w:rPr>
          <w:spacing w:val="-1"/>
          <w:position w:val="15"/>
          <w:sz w:val="24"/>
          <w:szCs w:val="24"/>
        </w:rPr>
        <w:t>合同的依据。所签订的合同不得对竞争性磋商文件和中标供应商的投标文件的内容作实质</w:t>
      </w:r>
    </w:p>
    <w:p>
      <w:pPr>
        <w:pStyle w:val="4"/>
        <w:spacing w:line="220" w:lineRule="auto"/>
        <w:ind w:left="18"/>
        <w:rPr>
          <w:sz w:val="24"/>
          <w:szCs w:val="24"/>
        </w:rPr>
      </w:pPr>
      <w:r>
        <w:rPr>
          <w:spacing w:val="-5"/>
          <w:sz w:val="24"/>
          <w:szCs w:val="24"/>
        </w:rPr>
        <w:t>性修改。</w:t>
      </w:r>
    </w:p>
    <w:p>
      <w:pPr>
        <w:pStyle w:val="4"/>
        <w:spacing w:before="153" w:line="439" w:lineRule="exact"/>
        <w:ind w:left="246"/>
        <w:rPr>
          <w:sz w:val="24"/>
          <w:szCs w:val="24"/>
        </w:rPr>
      </w:pPr>
      <w:r>
        <w:rPr>
          <w:spacing w:val="-1"/>
          <w:position w:val="14"/>
          <w:sz w:val="24"/>
          <w:szCs w:val="24"/>
        </w:rPr>
        <w:t>43.4</w:t>
      </w:r>
      <w:r>
        <w:rPr>
          <w:spacing w:val="-42"/>
          <w:position w:val="14"/>
          <w:sz w:val="24"/>
          <w:szCs w:val="24"/>
        </w:rPr>
        <w:t xml:space="preserve"> </w:t>
      </w:r>
      <w:r>
        <w:rPr>
          <w:spacing w:val="-1"/>
          <w:position w:val="14"/>
          <w:sz w:val="24"/>
          <w:szCs w:val="24"/>
        </w:rPr>
        <w:t>采购人应当自政府采购合同签订之日起</w:t>
      </w:r>
      <w:r>
        <w:rPr>
          <w:spacing w:val="-49"/>
          <w:position w:val="14"/>
          <w:sz w:val="24"/>
          <w:szCs w:val="24"/>
        </w:rPr>
        <w:t xml:space="preserve"> </w:t>
      </w:r>
      <w:r>
        <w:rPr>
          <w:spacing w:val="-1"/>
          <w:position w:val="14"/>
          <w:sz w:val="24"/>
          <w:szCs w:val="24"/>
        </w:rPr>
        <w:t>2</w:t>
      </w:r>
      <w:r>
        <w:rPr>
          <w:spacing w:val="-43"/>
          <w:position w:val="14"/>
          <w:sz w:val="24"/>
          <w:szCs w:val="24"/>
        </w:rPr>
        <w:t xml:space="preserve"> </w:t>
      </w:r>
      <w:r>
        <w:rPr>
          <w:spacing w:val="-1"/>
          <w:position w:val="14"/>
          <w:sz w:val="24"/>
          <w:szCs w:val="24"/>
        </w:rPr>
        <w:t>个工作</w:t>
      </w:r>
      <w:r>
        <w:rPr>
          <w:spacing w:val="-2"/>
          <w:position w:val="14"/>
          <w:sz w:val="24"/>
          <w:szCs w:val="24"/>
        </w:rPr>
        <w:t>日内，在省级以上财政部门指定的</w:t>
      </w:r>
    </w:p>
    <w:p>
      <w:pPr>
        <w:pStyle w:val="4"/>
        <w:spacing w:line="220" w:lineRule="auto"/>
        <w:ind w:left="15"/>
        <w:rPr>
          <w:sz w:val="24"/>
          <w:szCs w:val="24"/>
        </w:rPr>
      </w:pPr>
      <w:r>
        <w:rPr>
          <w:spacing w:val="-1"/>
          <w:sz w:val="24"/>
          <w:szCs w:val="24"/>
        </w:rPr>
        <w:t>政府采购信息发布媒体及相关网站上公告。</w:t>
      </w:r>
    </w:p>
    <w:p>
      <w:pPr>
        <w:pStyle w:val="4"/>
        <w:spacing w:before="156" w:line="439" w:lineRule="exact"/>
        <w:ind w:left="246"/>
        <w:rPr>
          <w:sz w:val="24"/>
          <w:szCs w:val="24"/>
        </w:rPr>
      </w:pPr>
      <w:r>
        <w:rPr>
          <w:spacing w:val="-1"/>
          <w:position w:val="14"/>
          <w:sz w:val="24"/>
          <w:szCs w:val="24"/>
        </w:rPr>
        <w:t>43.5</w:t>
      </w:r>
      <w:r>
        <w:rPr>
          <w:spacing w:val="-42"/>
          <w:position w:val="14"/>
          <w:sz w:val="24"/>
          <w:szCs w:val="24"/>
        </w:rPr>
        <w:t xml:space="preserve"> </w:t>
      </w:r>
      <w:r>
        <w:rPr>
          <w:spacing w:val="-1"/>
          <w:position w:val="14"/>
          <w:sz w:val="24"/>
          <w:szCs w:val="24"/>
        </w:rPr>
        <w:t>采购人应当自政府采购合同签订之日起</w:t>
      </w:r>
      <w:r>
        <w:rPr>
          <w:spacing w:val="-46"/>
          <w:position w:val="14"/>
          <w:sz w:val="24"/>
          <w:szCs w:val="24"/>
        </w:rPr>
        <w:t xml:space="preserve"> </w:t>
      </w:r>
      <w:r>
        <w:rPr>
          <w:spacing w:val="-1"/>
          <w:position w:val="14"/>
          <w:sz w:val="24"/>
          <w:szCs w:val="24"/>
        </w:rPr>
        <w:t>7</w:t>
      </w:r>
      <w:r>
        <w:rPr>
          <w:spacing w:val="-43"/>
          <w:position w:val="14"/>
          <w:sz w:val="24"/>
          <w:szCs w:val="24"/>
        </w:rPr>
        <w:t xml:space="preserve"> </w:t>
      </w:r>
      <w:r>
        <w:rPr>
          <w:spacing w:val="-2"/>
          <w:position w:val="14"/>
          <w:sz w:val="24"/>
          <w:szCs w:val="24"/>
        </w:rPr>
        <w:t>个工作日内，将政府采购合同副本报同级</w:t>
      </w:r>
    </w:p>
    <w:p>
      <w:pPr>
        <w:pStyle w:val="4"/>
        <w:spacing w:before="1" w:line="219" w:lineRule="auto"/>
        <w:ind w:left="18"/>
        <w:rPr>
          <w:sz w:val="24"/>
          <w:szCs w:val="24"/>
        </w:rPr>
      </w:pPr>
      <w:r>
        <w:rPr>
          <w:spacing w:val="-1"/>
          <w:sz w:val="24"/>
          <w:szCs w:val="24"/>
        </w:rPr>
        <w:t>人民政府财政部门备案以及采购代理机构存档。</w:t>
      </w:r>
    </w:p>
    <w:p>
      <w:pPr>
        <w:pStyle w:val="4"/>
        <w:spacing w:before="118" w:line="223" w:lineRule="auto"/>
        <w:ind w:left="3713"/>
        <w:rPr>
          <w:sz w:val="28"/>
          <w:szCs w:val="28"/>
        </w:rPr>
      </w:pPr>
      <w:r>
        <w:rPr>
          <w:spacing w:val="-2"/>
          <w:sz w:val="28"/>
          <w:szCs w:val="28"/>
          <w14:textOutline w14:w="5103" w14:cap="sq" w14:cmpd="sng">
            <w14:solidFill>
              <w14:srgbClr w14:val="000000"/>
            </w14:solidFill>
            <w14:prstDash w14:val="solid"/>
            <w14:bevel/>
          </w14:textOutline>
        </w:rPr>
        <w:t>（七）纪律和监督</w:t>
      </w:r>
    </w:p>
    <w:p>
      <w:pPr>
        <w:pStyle w:val="4"/>
        <w:spacing w:before="139" w:line="222" w:lineRule="auto"/>
        <w:ind w:left="361"/>
        <w:rPr>
          <w:sz w:val="24"/>
          <w:szCs w:val="24"/>
        </w:rPr>
      </w:pPr>
      <w:r>
        <w:rPr>
          <w:spacing w:val="-1"/>
          <w:sz w:val="24"/>
          <w:szCs w:val="24"/>
          <w14:textOutline w14:w="4358" w14:cap="sq" w14:cmpd="sng">
            <w14:solidFill>
              <w14:srgbClr w14:val="000000"/>
            </w14:solidFill>
            <w14:prstDash w14:val="solid"/>
            <w14:bevel/>
          </w14:textOutline>
        </w:rPr>
        <w:t>44、对招标人的纪律要求</w:t>
      </w:r>
    </w:p>
    <w:p>
      <w:pPr>
        <w:pStyle w:val="4"/>
        <w:spacing w:before="151" w:line="439" w:lineRule="exact"/>
        <w:ind w:right="1"/>
        <w:jc w:val="right"/>
        <w:rPr>
          <w:sz w:val="24"/>
          <w:szCs w:val="24"/>
        </w:rPr>
      </w:pPr>
      <w:r>
        <w:rPr>
          <w:spacing w:val="2"/>
          <w:position w:val="14"/>
          <w:sz w:val="24"/>
          <w:szCs w:val="24"/>
        </w:rPr>
        <w:t>44.1</w:t>
      </w:r>
      <w:r>
        <w:rPr>
          <w:spacing w:val="-43"/>
          <w:position w:val="14"/>
          <w:sz w:val="24"/>
          <w:szCs w:val="24"/>
        </w:rPr>
        <w:t xml:space="preserve"> </w:t>
      </w:r>
      <w:r>
        <w:rPr>
          <w:spacing w:val="2"/>
          <w:position w:val="14"/>
          <w:sz w:val="24"/>
          <w:szCs w:val="24"/>
        </w:rPr>
        <w:t>招标人不得泄漏招标投标活动中应当保密的情况和资料，不得与</w:t>
      </w:r>
      <w:r>
        <w:rPr>
          <w:spacing w:val="1"/>
          <w:position w:val="14"/>
          <w:sz w:val="24"/>
          <w:szCs w:val="24"/>
        </w:rPr>
        <w:t>投标人串通损害国</w:t>
      </w:r>
    </w:p>
    <w:p>
      <w:pPr>
        <w:pStyle w:val="4"/>
        <w:spacing w:line="221" w:lineRule="auto"/>
        <w:ind w:left="17"/>
        <w:rPr>
          <w:sz w:val="24"/>
          <w:szCs w:val="24"/>
        </w:rPr>
      </w:pPr>
      <w:r>
        <w:rPr>
          <w:spacing w:val="-1"/>
          <w:sz w:val="24"/>
          <w:szCs w:val="24"/>
        </w:rPr>
        <w:t>家利益，社会公共利益或者他人合法权益。</w:t>
      </w:r>
    </w:p>
    <w:p>
      <w:pPr>
        <w:pStyle w:val="4"/>
        <w:spacing w:before="154" w:line="222" w:lineRule="auto"/>
        <w:ind w:left="361"/>
        <w:rPr>
          <w:sz w:val="24"/>
          <w:szCs w:val="24"/>
        </w:rPr>
      </w:pPr>
      <w:r>
        <w:rPr>
          <w:sz w:val="24"/>
          <w:szCs w:val="24"/>
          <w14:textOutline w14:w="4358" w14:cap="sq" w14:cmpd="sng">
            <w14:solidFill>
              <w14:srgbClr w14:val="000000"/>
            </w14:solidFill>
            <w14:prstDash w14:val="solid"/>
            <w14:bevel/>
          </w14:textOutline>
        </w:rPr>
        <w:t>45、</w:t>
      </w:r>
      <w:r>
        <w:rPr>
          <w:sz w:val="24"/>
          <w:szCs w:val="24"/>
        </w:rPr>
        <w:t xml:space="preserve"> </w:t>
      </w:r>
      <w:r>
        <w:rPr>
          <w:sz w:val="24"/>
          <w:szCs w:val="24"/>
          <w14:textOutline w14:w="4358" w14:cap="sq" w14:cmpd="sng">
            <w14:solidFill>
              <w14:srgbClr w14:val="000000"/>
            </w14:solidFill>
            <w14:prstDash w14:val="solid"/>
            <w14:bevel/>
          </w14:textOutline>
        </w:rPr>
        <w:t>对投标人的纪律要求</w:t>
      </w:r>
    </w:p>
    <w:p>
      <w:pPr>
        <w:pStyle w:val="4"/>
        <w:spacing w:before="150" w:line="339" w:lineRule="auto"/>
        <w:ind w:left="33" w:firstLine="332"/>
        <w:jc w:val="both"/>
        <w:rPr>
          <w:sz w:val="24"/>
          <w:szCs w:val="24"/>
        </w:rPr>
      </w:pPr>
      <w:r>
        <w:rPr>
          <w:spacing w:val="2"/>
          <w:sz w:val="24"/>
          <w:szCs w:val="24"/>
        </w:rPr>
        <w:t>45.1</w:t>
      </w:r>
      <w:r>
        <w:rPr>
          <w:spacing w:val="-43"/>
          <w:sz w:val="24"/>
          <w:szCs w:val="24"/>
        </w:rPr>
        <w:t xml:space="preserve"> </w:t>
      </w:r>
      <w:r>
        <w:rPr>
          <w:spacing w:val="2"/>
          <w:sz w:val="24"/>
          <w:szCs w:val="24"/>
        </w:rPr>
        <w:t>投标人不得相互串通投标或者与招标人串通投标，不得向招标人</w:t>
      </w:r>
      <w:r>
        <w:rPr>
          <w:spacing w:val="1"/>
          <w:sz w:val="24"/>
          <w:szCs w:val="24"/>
        </w:rPr>
        <w:t>或者评标委员会成</w:t>
      </w:r>
      <w:r>
        <w:rPr>
          <w:sz w:val="24"/>
          <w:szCs w:val="24"/>
        </w:rPr>
        <w:t xml:space="preserve"> 员行贿谋取中标，不得以他人名义投标或者以其他方式弄虚作假骗取中标；投标人不得以任</w:t>
      </w:r>
    </w:p>
    <w:p>
      <w:pPr>
        <w:pStyle w:val="4"/>
        <w:spacing w:line="220" w:lineRule="auto"/>
        <w:ind w:left="14"/>
        <w:rPr>
          <w:sz w:val="24"/>
          <w:szCs w:val="24"/>
        </w:rPr>
      </w:pPr>
      <w:r>
        <w:rPr>
          <w:spacing w:val="-2"/>
          <w:sz w:val="24"/>
          <w:szCs w:val="24"/>
        </w:rPr>
        <w:t>何方式干扰、影响评标工作。</w:t>
      </w:r>
    </w:p>
    <w:p>
      <w:pPr>
        <w:pStyle w:val="4"/>
        <w:spacing w:before="154" w:line="222" w:lineRule="auto"/>
        <w:ind w:left="361"/>
        <w:rPr>
          <w:sz w:val="24"/>
          <w:szCs w:val="24"/>
        </w:rPr>
      </w:pPr>
      <w:r>
        <w:rPr>
          <w:sz w:val="24"/>
          <w:szCs w:val="24"/>
          <w14:textOutline w14:w="4358" w14:cap="sq" w14:cmpd="sng">
            <w14:solidFill>
              <w14:srgbClr w14:val="000000"/>
            </w14:solidFill>
            <w14:prstDash w14:val="solid"/>
            <w14:bevel/>
          </w14:textOutline>
        </w:rPr>
        <w:t>46、对评标委员会成员的纪律要求</w:t>
      </w:r>
    </w:p>
    <w:p>
      <w:pPr>
        <w:pStyle w:val="4"/>
        <w:spacing w:before="150" w:line="441" w:lineRule="exact"/>
        <w:ind w:right="1"/>
        <w:jc w:val="right"/>
        <w:rPr>
          <w:sz w:val="24"/>
          <w:szCs w:val="24"/>
        </w:rPr>
      </w:pPr>
      <w:r>
        <w:rPr>
          <w:spacing w:val="2"/>
          <w:position w:val="15"/>
          <w:sz w:val="24"/>
          <w:szCs w:val="24"/>
        </w:rPr>
        <w:t>46.1</w:t>
      </w:r>
      <w:r>
        <w:rPr>
          <w:spacing w:val="-41"/>
          <w:position w:val="15"/>
          <w:sz w:val="24"/>
          <w:szCs w:val="24"/>
        </w:rPr>
        <w:t xml:space="preserve"> </w:t>
      </w:r>
      <w:r>
        <w:rPr>
          <w:spacing w:val="2"/>
          <w:position w:val="15"/>
          <w:sz w:val="24"/>
          <w:szCs w:val="24"/>
        </w:rPr>
        <w:t>评标委员会成员不得收受他人的财物或者其他好处，不得向</w:t>
      </w:r>
      <w:r>
        <w:rPr>
          <w:spacing w:val="1"/>
          <w:position w:val="15"/>
          <w:sz w:val="24"/>
          <w:szCs w:val="24"/>
        </w:rPr>
        <w:t>他人透漏对投标文件的</w:t>
      </w:r>
    </w:p>
    <w:p>
      <w:pPr>
        <w:pStyle w:val="4"/>
        <w:spacing w:before="1" w:line="221" w:lineRule="auto"/>
        <w:ind w:left="15"/>
        <w:rPr>
          <w:sz w:val="24"/>
          <w:szCs w:val="24"/>
        </w:rPr>
      </w:pPr>
      <w:r>
        <w:rPr>
          <w:spacing w:val="-1"/>
          <w:sz w:val="24"/>
          <w:szCs w:val="24"/>
        </w:rPr>
        <w:t>评审和比较、中标(成交)候选人的推荐情况以及评标有关的其他情况。</w:t>
      </w:r>
    </w:p>
    <w:p>
      <w:pPr>
        <w:pStyle w:val="4"/>
        <w:spacing w:before="151" w:line="440" w:lineRule="exact"/>
        <w:ind w:right="1"/>
        <w:jc w:val="right"/>
        <w:rPr>
          <w:sz w:val="24"/>
          <w:szCs w:val="24"/>
        </w:rPr>
      </w:pPr>
      <w:r>
        <w:rPr>
          <w:spacing w:val="2"/>
          <w:position w:val="14"/>
          <w:sz w:val="24"/>
          <w:szCs w:val="24"/>
        </w:rPr>
        <w:t>46.2</w:t>
      </w:r>
      <w:r>
        <w:rPr>
          <w:spacing w:val="-40"/>
          <w:position w:val="14"/>
          <w:sz w:val="24"/>
          <w:szCs w:val="24"/>
        </w:rPr>
        <w:t xml:space="preserve"> </w:t>
      </w:r>
      <w:r>
        <w:rPr>
          <w:spacing w:val="2"/>
          <w:position w:val="14"/>
          <w:sz w:val="24"/>
          <w:szCs w:val="24"/>
        </w:rPr>
        <w:t>在评标活动中，评标委员会成员不得擅离职守，影响评标</w:t>
      </w:r>
      <w:r>
        <w:rPr>
          <w:spacing w:val="1"/>
          <w:position w:val="14"/>
          <w:sz w:val="24"/>
          <w:szCs w:val="24"/>
        </w:rPr>
        <w:t>程序正常进行，不得使用</w:t>
      </w:r>
    </w:p>
    <w:p>
      <w:pPr>
        <w:pStyle w:val="4"/>
        <w:spacing w:before="1" w:line="220" w:lineRule="auto"/>
        <w:ind w:left="24"/>
        <w:rPr>
          <w:sz w:val="24"/>
          <w:szCs w:val="24"/>
        </w:rPr>
      </w:pPr>
      <w:r>
        <w:rPr>
          <w:spacing w:val="-3"/>
          <w:sz w:val="24"/>
          <w:szCs w:val="24"/>
        </w:rPr>
        <w:t>第三章“评标办法</w:t>
      </w:r>
      <w:r>
        <w:rPr>
          <w:spacing w:val="-70"/>
          <w:sz w:val="24"/>
          <w:szCs w:val="24"/>
        </w:rPr>
        <w:t xml:space="preserve"> </w:t>
      </w:r>
      <w:r>
        <w:rPr>
          <w:spacing w:val="-3"/>
          <w:sz w:val="24"/>
          <w:szCs w:val="24"/>
        </w:rPr>
        <w:t>”没有规定的评审因素和标准进行评标。</w:t>
      </w:r>
    </w:p>
    <w:p>
      <w:pPr>
        <w:pStyle w:val="4"/>
        <w:spacing w:before="154" w:line="220" w:lineRule="auto"/>
        <w:ind w:left="361"/>
        <w:rPr>
          <w:sz w:val="24"/>
          <w:szCs w:val="24"/>
        </w:rPr>
      </w:pPr>
      <w:r>
        <w:rPr>
          <w:sz w:val="24"/>
          <w:szCs w:val="24"/>
          <w14:textOutline w14:w="4358" w14:cap="sq" w14:cmpd="sng">
            <w14:solidFill>
              <w14:srgbClr w14:val="000000"/>
            </w14:solidFill>
            <w14:prstDash w14:val="solid"/>
            <w14:bevel/>
          </w14:textOutline>
        </w:rPr>
        <w:t>47、</w:t>
      </w:r>
      <w:r>
        <w:rPr>
          <w:sz w:val="24"/>
          <w:szCs w:val="24"/>
        </w:rPr>
        <w:t xml:space="preserve"> </w:t>
      </w:r>
      <w:r>
        <w:rPr>
          <w:sz w:val="24"/>
          <w:szCs w:val="24"/>
          <w14:textOutline w14:w="4358" w14:cap="sq" w14:cmpd="sng">
            <w14:solidFill>
              <w14:srgbClr w14:val="000000"/>
            </w14:solidFill>
            <w14:prstDash w14:val="solid"/>
            <w14:bevel/>
          </w14:textOutline>
        </w:rPr>
        <w:t>对与评标活动有关的工作人员的纪律要求</w:t>
      </w:r>
    </w:p>
    <w:p>
      <w:pPr>
        <w:pStyle w:val="4"/>
        <w:spacing w:before="153" w:line="339" w:lineRule="auto"/>
        <w:ind w:left="13" w:firstLine="352"/>
        <w:jc w:val="both"/>
        <w:rPr>
          <w:sz w:val="24"/>
          <w:szCs w:val="24"/>
        </w:rPr>
      </w:pPr>
      <w:r>
        <w:rPr>
          <w:spacing w:val="2"/>
          <w:sz w:val="24"/>
          <w:szCs w:val="24"/>
        </w:rPr>
        <w:t>47.1</w:t>
      </w:r>
      <w:r>
        <w:rPr>
          <w:spacing w:val="-33"/>
          <w:sz w:val="24"/>
          <w:szCs w:val="24"/>
        </w:rPr>
        <w:t xml:space="preserve"> </w:t>
      </w:r>
      <w:r>
        <w:rPr>
          <w:spacing w:val="2"/>
          <w:sz w:val="24"/>
          <w:szCs w:val="24"/>
        </w:rPr>
        <w:t>与评标活动有关的工作人员不得收受他人</w:t>
      </w:r>
      <w:r>
        <w:rPr>
          <w:spacing w:val="1"/>
          <w:sz w:val="24"/>
          <w:szCs w:val="24"/>
        </w:rPr>
        <w:t>的财物或者其他好处，不得向他人透漏对</w:t>
      </w:r>
      <w:r>
        <w:rPr>
          <w:sz w:val="24"/>
          <w:szCs w:val="24"/>
        </w:rPr>
        <w:t xml:space="preserve"> </w:t>
      </w:r>
      <w:r>
        <w:rPr>
          <w:spacing w:val="-1"/>
          <w:sz w:val="24"/>
          <w:szCs w:val="24"/>
        </w:rPr>
        <w:t>投标文件的评审和比较、</w:t>
      </w:r>
      <w:r>
        <w:rPr>
          <w:spacing w:val="-57"/>
          <w:sz w:val="24"/>
          <w:szCs w:val="24"/>
        </w:rPr>
        <w:t xml:space="preserve"> </w:t>
      </w:r>
      <w:r>
        <w:rPr>
          <w:spacing w:val="-1"/>
          <w:sz w:val="24"/>
          <w:szCs w:val="24"/>
        </w:rPr>
        <w:t>中标(成交)候选人的推荐情况以及评标有关的其他情况。在评标活</w:t>
      </w:r>
    </w:p>
    <w:p>
      <w:pPr>
        <w:pStyle w:val="4"/>
        <w:spacing w:line="220" w:lineRule="auto"/>
        <w:ind w:left="17"/>
        <w:rPr>
          <w:sz w:val="24"/>
          <w:szCs w:val="24"/>
        </w:rPr>
      </w:pPr>
      <w:r>
        <w:rPr>
          <w:spacing w:val="-1"/>
          <w:sz w:val="24"/>
          <w:szCs w:val="24"/>
        </w:rPr>
        <w:t>动中，与评标活动有关的工作人员不得擅离职守，影响评标程序正常进行。</w:t>
      </w:r>
    </w:p>
    <w:p>
      <w:pPr>
        <w:spacing w:line="220" w:lineRule="auto"/>
        <w:rPr>
          <w:sz w:val="24"/>
          <w:szCs w:val="24"/>
        </w:rPr>
        <w:sectPr>
          <w:footerReference r:id="rId39" w:type="default"/>
          <w:pgSz w:w="11906" w:h="16839"/>
          <w:pgMar w:top="1118" w:right="1134" w:bottom="1156" w:left="1134" w:header="878" w:footer="994" w:gutter="0"/>
          <w:pgNumType w:fmt="decimal"/>
          <w:cols w:space="720" w:num="1"/>
        </w:sectPr>
      </w:pPr>
    </w:p>
    <w:p>
      <w:pPr>
        <w:spacing w:line="340" w:lineRule="auto"/>
        <w:rPr>
          <w:rFonts w:ascii="Arial"/>
          <w:sz w:val="21"/>
        </w:rPr>
      </w:pPr>
    </w:p>
    <w:p>
      <w:pPr>
        <w:pStyle w:val="4"/>
        <w:spacing w:before="91" w:line="223" w:lineRule="auto"/>
        <w:ind w:left="3713"/>
        <w:rPr>
          <w:sz w:val="28"/>
          <w:szCs w:val="28"/>
        </w:rPr>
      </w:pPr>
      <w:r>
        <w:rPr>
          <w:spacing w:val="-2"/>
          <w:sz w:val="28"/>
          <w:szCs w:val="28"/>
          <w14:textOutline w14:w="5103" w14:cap="sq" w14:cmpd="sng">
            <w14:solidFill>
              <w14:srgbClr w14:val="000000"/>
            </w14:solidFill>
            <w14:prstDash w14:val="solid"/>
            <w14:bevel/>
          </w14:textOutline>
        </w:rPr>
        <w:t>（八）质疑与投诉</w:t>
      </w:r>
    </w:p>
    <w:p>
      <w:pPr>
        <w:pStyle w:val="4"/>
        <w:spacing w:before="136" w:line="222" w:lineRule="auto"/>
        <w:ind w:left="246"/>
        <w:rPr>
          <w:sz w:val="24"/>
          <w:szCs w:val="24"/>
        </w:rPr>
      </w:pPr>
      <w:r>
        <w:rPr>
          <w:spacing w:val="-1"/>
          <w:sz w:val="24"/>
          <w:szCs w:val="24"/>
          <w14:textOutline w14:w="4358" w14:cap="sq" w14:cmpd="sng">
            <w14:solidFill>
              <w14:srgbClr w14:val="000000"/>
            </w14:solidFill>
            <w14:prstDash w14:val="solid"/>
            <w14:bevel/>
          </w14:textOutline>
        </w:rPr>
        <w:t>48、质疑和投诉</w:t>
      </w:r>
    </w:p>
    <w:p>
      <w:pPr>
        <w:pStyle w:val="4"/>
        <w:spacing w:before="151" w:line="338" w:lineRule="auto"/>
        <w:ind w:left="20" w:right="187" w:firstLine="225"/>
        <w:rPr>
          <w:sz w:val="24"/>
          <w:szCs w:val="24"/>
        </w:rPr>
      </w:pPr>
      <w:r>
        <w:rPr>
          <w:spacing w:val="-1"/>
          <w:sz w:val="24"/>
          <w:szCs w:val="24"/>
        </w:rPr>
        <w:t>48.1.供应商认为竞争性磋商文件、采购过程和中标（成交）结果使自己的权益受到损害</w:t>
      </w:r>
      <w:r>
        <w:rPr>
          <w:spacing w:val="3"/>
          <w:sz w:val="24"/>
          <w:szCs w:val="24"/>
        </w:rPr>
        <w:t xml:space="preserve"> </w:t>
      </w:r>
      <w:r>
        <w:rPr>
          <w:spacing w:val="-1"/>
          <w:sz w:val="24"/>
          <w:szCs w:val="24"/>
        </w:rPr>
        <w:t>的，可以在知道或者应知其权益受到损害之日起七个工作日内，以书面形式向采购人提出 质疑。供应商应当在法定质疑期内一次性提出针对同一采购程序环节的质疑。供应商应知</w:t>
      </w:r>
    </w:p>
    <w:p>
      <w:pPr>
        <w:pStyle w:val="4"/>
        <w:spacing w:line="222" w:lineRule="auto"/>
        <w:ind w:left="16"/>
        <w:rPr>
          <w:sz w:val="24"/>
          <w:szCs w:val="24"/>
        </w:rPr>
      </w:pPr>
      <w:r>
        <w:rPr>
          <w:spacing w:val="-2"/>
          <w:sz w:val="24"/>
          <w:szCs w:val="24"/>
        </w:rPr>
        <w:t>其权益受到损害之日，是指：</w:t>
      </w:r>
    </w:p>
    <w:p>
      <w:pPr>
        <w:pStyle w:val="4"/>
        <w:spacing w:before="153" w:line="439" w:lineRule="exact"/>
        <w:ind w:left="259"/>
        <w:rPr>
          <w:sz w:val="24"/>
          <w:szCs w:val="24"/>
        </w:rPr>
      </w:pPr>
      <w:r>
        <w:rPr>
          <w:spacing w:val="-1"/>
          <w:position w:val="14"/>
          <w:sz w:val="24"/>
          <w:szCs w:val="24"/>
        </w:rPr>
        <w:t>（一）对可以质疑的竞争性磋商文件提出质疑的，为收到竞争性磋商文件之日或者竞争</w:t>
      </w:r>
    </w:p>
    <w:p>
      <w:pPr>
        <w:pStyle w:val="4"/>
        <w:spacing w:line="220" w:lineRule="auto"/>
        <w:ind w:left="18"/>
        <w:rPr>
          <w:sz w:val="24"/>
          <w:szCs w:val="24"/>
        </w:rPr>
      </w:pPr>
      <w:r>
        <w:rPr>
          <w:spacing w:val="-2"/>
          <w:sz w:val="24"/>
          <w:szCs w:val="24"/>
        </w:rPr>
        <w:t>性磋商文件公告期限届满之日；</w:t>
      </w:r>
    </w:p>
    <w:p>
      <w:pPr>
        <w:pStyle w:val="4"/>
        <w:spacing w:before="154" w:line="220" w:lineRule="auto"/>
        <w:ind w:left="259"/>
        <w:rPr>
          <w:sz w:val="24"/>
          <w:szCs w:val="24"/>
        </w:rPr>
      </w:pPr>
      <w:r>
        <w:rPr>
          <w:spacing w:val="-1"/>
          <w:sz w:val="24"/>
          <w:szCs w:val="24"/>
        </w:rPr>
        <w:t>（二）对采购过程提出质疑的，为各采购程序环节结束之日；</w:t>
      </w:r>
    </w:p>
    <w:p>
      <w:pPr>
        <w:pStyle w:val="4"/>
        <w:spacing w:before="155" w:line="222" w:lineRule="auto"/>
        <w:ind w:left="259"/>
        <w:rPr>
          <w:sz w:val="24"/>
          <w:szCs w:val="24"/>
        </w:rPr>
      </w:pPr>
      <w:r>
        <w:rPr>
          <w:spacing w:val="-1"/>
          <w:sz w:val="24"/>
          <w:szCs w:val="24"/>
        </w:rPr>
        <w:t>（三）对中标或者成交结果提出质疑的，为中标或者成交结果公告期限届满之日。</w:t>
      </w:r>
    </w:p>
    <w:p>
      <w:pPr>
        <w:pStyle w:val="4"/>
        <w:spacing w:before="152" w:line="338" w:lineRule="auto"/>
        <w:ind w:left="14" w:right="104" w:firstLine="231"/>
        <w:rPr>
          <w:sz w:val="24"/>
          <w:szCs w:val="24"/>
        </w:rPr>
      </w:pPr>
      <w:r>
        <w:rPr>
          <w:spacing w:val="-1"/>
          <w:sz w:val="24"/>
          <w:szCs w:val="24"/>
        </w:rPr>
        <w:t>48.2</w:t>
      </w:r>
      <w:r>
        <w:rPr>
          <w:spacing w:val="-29"/>
          <w:sz w:val="24"/>
          <w:szCs w:val="24"/>
        </w:rPr>
        <w:t xml:space="preserve"> </w:t>
      </w:r>
      <w:r>
        <w:rPr>
          <w:spacing w:val="-1"/>
          <w:sz w:val="24"/>
          <w:szCs w:val="24"/>
        </w:rPr>
        <w:t>供应商提出质疑应当提交质疑函和必要的证明材料。质疑函应当包括下列内容：供</w:t>
      </w:r>
      <w:r>
        <w:rPr>
          <w:sz w:val="24"/>
          <w:szCs w:val="24"/>
        </w:rPr>
        <w:t xml:space="preserve">  应商的姓名或者名称、地址、邮编、联系人及联系电话；质疑项目的名称、编号；具体、</w:t>
      </w:r>
      <w:r>
        <w:rPr>
          <w:spacing w:val="8"/>
          <w:sz w:val="24"/>
          <w:szCs w:val="24"/>
        </w:rPr>
        <w:t xml:space="preserve">  </w:t>
      </w:r>
      <w:r>
        <w:rPr>
          <w:spacing w:val="-2"/>
          <w:sz w:val="24"/>
          <w:szCs w:val="24"/>
        </w:rPr>
        <w:t>明确的质疑事项和与质疑事项相关的请求；事实依据；必要的法律依据；提出质疑的</w:t>
      </w:r>
      <w:r>
        <w:rPr>
          <w:spacing w:val="-3"/>
          <w:sz w:val="24"/>
          <w:szCs w:val="24"/>
        </w:rPr>
        <w:t>日期。</w:t>
      </w:r>
    </w:p>
    <w:p>
      <w:pPr>
        <w:pStyle w:val="4"/>
        <w:spacing w:before="2" w:line="220" w:lineRule="auto"/>
        <w:ind w:left="19"/>
        <w:rPr>
          <w:sz w:val="24"/>
          <w:szCs w:val="24"/>
        </w:rPr>
      </w:pPr>
      <w:r>
        <w:rPr>
          <w:spacing w:val="-3"/>
          <w:sz w:val="24"/>
          <w:szCs w:val="24"/>
        </w:rPr>
        <w:t>（具体格式详见附件）</w:t>
      </w:r>
    </w:p>
    <w:p>
      <w:pPr>
        <w:pStyle w:val="4"/>
        <w:spacing w:before="152" w:line="441" w:lineRule="exact"/>
        <w:ind w:left="255"/>
        <w:rPr>
          <w:sz w:val="24"/>
          <w:szCs w:val="24"/>
        </w:rPr>
      </w:pPr>
      <w:r>
        <w:rPr>
          <w:position w:val="15"/>
          <w:sz w:val="24"/>
          <w:szCs w:val="24"/>
        </w:rPr>
        <w:t>供应商为自然人的，应当由本人签字；供应商</w:t>
      </w:r>
      <w:r>
        <w:rPr>
          <w:spacing w:val="-1"/>
          <w:position w:val="15"/>
          <w:sz w:val="24"/>
          <w:szCs w:val="24"/>
        </w:rPr>
        <w:t>为法人或者其他组织的，应当由法定代表</w:t>
      </w:r>
    </w:p>
    <w:p>
      <w:pPr>
        <w:pStyle w:val="4"/>
        <w:spacing w:line="220" w:lineRule="auto"/>
        <w:ind w:left="18"/>
        <w:rPr>
          <w:sz w:val="24"/>
          <w:szCs w:val="24"/>
        </w:rPr>
      </w:pPr>
      <w:r>
        <w:rPr>
          <w:spacing w:val="-1"/>
          <w:sz w:val="24"/>
          <w:szCs w:val="24"/>
        </w:rPr>
        <w:t>人、主要负责人，或者其授权代表签字或者盖章，并加盖公章。</w:t>
      </w:r>
    </w:p>
    <w:p>
      <w:pPr>
        <w:pStyle w:val="4"/>
        <w:spacing w:before="153" w:line="339" w:lineRule="auto"/>
        <w:ind w:left="39" w:right="219" w:firstLine="207"/>
        <w:rPr>
          <w:sz w:val="24"/>
          <w:szCs w:val="24"/>
        </w:rPr>
      </w:pPr>
      <w:r>
        <w:rPr>
          <w:spacing w:val="-1"/>
          <w:sz w:val="24"/>
          <w:szCs w:val="24"/>
        </w:rPr>
        <w:t>48.3</w:t>
      </w:r>
      <w:r>
        <w:rPr>
          <w:spacing w:val="-29"/>
          <w:sz w:val="24"/>
          <w:szCs w:val="24"/>
        </w:rPr>
        <w:t xml:space="preserve"> </w:t>
      </w:r>
      <w:r>
        <w:rPr>
          <w:spacing w:val="-1"/>
          <w:sz w:val="24"/>
          <w:szCs w:val="24"/>
        </w:rPr>
        <w:t>供应商质疑、投诉应当有明确的请求和必要的证明材料。供应商投诉的事项不得超</w:t>
      </w:r>
      <w:r>
        <w:rPr>
          <w:sz w:val="24"/>
          <w:szCs w:val="24"/>
        </w:rPr>
        <w:t xml:space="preserve"> </w:t>
      </w:r>
      <w:r>
        <w:rPr>
          <w:spacing w:val="-1"/>
          <w:sz w:val="24"/>
          <w:szCs w:val="24"/>
        </w:rPr>
        <w:t>出已质疑事项的范围。采购人及采购代理机构按《政府采购质疑和投诉办法》进行</w:t>
      </w:r>
      <w:r>
        <w:rPr>
          <w:spacing w:val="-2"/>
          <w:sz w:val="24"/>
          <w:szCs w:val="24"/>
        </w:rPr>
        <w:t>处理供</w:t>
      </w:r>
    </w:p>
    <w:p>
      <w:pPr>
        <w:pStyle w:val="4"/>
        <w:spacing w:line="223" w:lineRule="auto"/>
        <w:ind w:left="14"/>
        <w:rPr>
          <w:sz w:val="24"/>
          <w:szCs w:val="24"/>
        </w:rPr>
      </w:pPr>
      <w:r>
        <w:rPr>
          <w:spacing w:val="-3"/>
          <w:sz w:val="24"/>
          <w:szCs w:val="24"/>
        </w:rPr>
        <w:t>应商质疑事项。</w:t>
      </w:r>
    </w:p>
    <w:p>
      <w:pPr>
        <w:pStyle w:val="4"/>
        <w:spacing w:before="149" w:line="339" w:lineRule="auto"/>
        <w:ind w:left="13" w:right="187" w:firstLine="232"/>
        <w:rPr>
          <w:sz w:val="24"/>
          <w:szCs w:val="24"/>
        </w:rPr>
      </w:pPr>
      <w:r>
        <w:rPr>
          <w:spacing w:val="-1"/>
          <w:sz w:val="24"/>
          <w:szCs w:val="24"/>
        </w:rPr>
        <w:t>48.4</w:t>
      </w:r>
      <w:r>
        <w:rPr>
          <w:spacing w:val="-29"/>
          <w:sz w:val="24"/>
          <w:szCs w:val="24"/>
        </w:rPr>
        <w:t xml:space="preserve"> </w:t>
      </w:r>
      <w:r>
        <w:rPr>
          <w:spacing w:val="-1"/>
          <w:sz w:val="24"/>
          <w:szCs w:val="24"/>
        </w:rPr>
        <w:t>质疑供应商对采购人、采购代理机构的质疑答复不满意，或者采购人、采购代理机</w:t>
      </w:r>
      <w:r>
        <w:rPr>
          <w:sz w:val="24"/>
          <w:szCs w:val="24"/>
        </w:rPr>
        <w:t xml:space="preserve"> </w:t>
      </w:r>
      <w:r>
        <w:rPr>
          <w:spacing w:val="-2"/>
          <w:sz w:val="24"/>
          <w:szCs w:val="24"/>
        </w:rPr>
        <w:t>构未在规定期限内作出答复的，供应商可以在答复期满后</w:t>
      </w:r>
      <w:r>
        <w:rPr>
          <w:spacing w:val="-34"/>
          <w:sz w:val="24"/>
          <w:szCs w:val="24"/>
        </w:rPr>
        <w:t xml:space="preserve"> </w:t>
      </w:r>
      <w:r>
        <w:rPr>
          <w:spacing w:val="-2"/>
          <w:sz w:val="24"/>
          <w:szCs w:val="24"/>
        </w:rPr>
        <w:t>15</w:t>
      </w:r>
      <w:r>
        <w:rPr>
          <w:spacing w:val="-43"/>
          <w:sz w:val="24"/>
          <w:szCs w:val="24"/>
        </w:rPr>
        <w:t xml:space="preserve"> </w:t>
      </w:r>
      <w:r>
        <w:rPr>
          <w:spacing w:val="-2"/>
          <w:sz w:val="24"/>
          <w:szCs w:val="24"/>
        </w:rPr>
        <w:t>个工作日内</w:t>
      </w:r>
      <w:r>
        <w:rPr>
          <w:spacing w:val="-3"/>
          <w:sz w:val="24"/>
          <w:szCs w:val="24"/>
        </w:rPr>
        <w:t>向同级财政部门提</w:t>
      </w:r>
    </w:p>
    <w:p>
      <w:pPr>
        <w:pStyle w:val="4"/>
        <w:spacing w:line="222" w:lineRule="auto"/>
        <w:ind w:left="15"/>
        <w:rPr>
          <w:sz w:val="24"/>
          <w:szCs w:val="24"/>
        </w:rPr>
      </w:pPr>
      <w:r>
        <w:rPr>
          <w:spacing w:val="-5"/>
          <w:sz w:val="24"/>
          <w:szCs w:val="24"/>
        </w:rPr>
        <w:t>起投诉。</w:t>
      </w:r>
    </w:p>
    <w:p>
      <w:pPr>
        <w:pStyle w:val="4"/>
        <w:spacing w:before="150" w:line="439" w:lineRule="exact"/>
        <w:ind w:left="246"/>
        <w:rPr>
          <w:sz w:val="24"/>
          <w:szCs w:val="24"/>
        </w:rPr>
      </w:pPr>
      <w:r>
        <w:rPr>
          <w:spacing w:val="-1"/>
          <w:position w:val="14"/>
          <w:sz w:val="24"/>
          <w:szCs w:val="24"/>
        </w:rPr>
        <w:t>48.5</w:t>
      </w:r>
      <w:r>
        <w:rPr>
          <w:spacing w:val="-29"/>
          <w:position w:val="14"/>
          <w:sz w:val="24"/>
          <w:szCs w:val="24"/>
        </w:rPr>
        <w:t xml:space="preserve"> </w:t>
      </w:r>
      <w:r>
        <w:rPr>
          <w:spacing w:val="-1"/>
          <w:position w:val="14"/>
          <w:sz w:val="24"/>
          <w:szCs w:val="24"/>
        </w:rPr>
        <w:t>供应商有下列情形之一的，采购代理机构将克州财政局，将其列入不良行为记录名</w:t>
      </w:r>
    </w:p>
    <w:p>
      <w:pPr>
        <w:pStyle w:val="4"/>
        <w:spacing w:before="1" w:line="220" w:lineRule="auto"/>
        <w:ind w:left="19"/>
        <w:rPr>
          <w:sz w:val="24"/>
          <w:szCs w:val="24"/>
        </w:rPr>
      </w:pPr>
      <w:r>
        <w:rPr>
          <w:spacing w:val="-11"/>
          <w:sz w:val="24"/>
          <w:szCs w:val="24"/>
        </w:rPr>
        <w:t>单：</w:t>
      </w:r>
    </w:p>
    <w:p>
      <w:pPr>
        <w:pStyle w:val="4"/>
        <w:spacing w:before="155" w:line="222" w:lineRule="auto"/>
        <w:ind w:left="259"/>
        <w:rPr>
          <w:sz w:val="24"/>
          <w:szCs w:val="24"/>
        </w:rPr>
      </w:pPr>
      <w:r>
        <w:rPr>
          <w:spacing w:val="-2"/>
          <w:sz w:val="24"/>
          <w:szCs w:val="24"/>
        </w:rPr>
        <w:t>（一）一年内三次以上质疑均查无实据的；</w:t>
      </w:r>
    </w:p>
    <w:p>
      <w:pPr>
        <w:pStyle w:val="4"/>
        <w:spacing w:before="151" w:line="220" w:lineRule="auto"/>
        <w:ind w:left="259"/>
        <w:rPr>
          <w:sz w:val="24"/>
          <w:szCs w:val="24"/>
        </w:rPr>
      </w:pPr>
      <w:r>
        <w:rPr>
          <w:spacing w:val="-2"/>
          <w:sz w:val="24"/>
          <w:szCs w:val="24"/>
        </w:rPr>
        <w:t>（二）捏造事实或者提供虚假质疑材料的。</w:t>
      </w:r>
    </w:p>
    <w:p>
      <w:pPr>
        <w:pStyle w:val="4"/>
        <w:spacing w:before="153" w:line="441" w:lineRule="exact"/>
        <w:ind w:left="259"/>
        <w:rPr>
          <w:sz w:val="24"/>
          <w:szCs w:val="24"/>
        </w:rPr>
      </w:pPr>
      <w:r>
        <w:rPr>
          <w:spacing w:val="-1"/>
          <w:position w:val="15"/>
          <w:sz w:val="24"/>
          <w:szCs w:val="24"/>
        </w:rPr>
        <w:t>（三）以非法手段取得证明材料。证据来源的合法性存在明显疑问，质疑人无法证明其</w:t>
      </w:r>
    </w:p>
    <w:p>
      <w:pPr>
        <w:pStyle w:val="4"/>
        <w:spacing w:before="1" w:line="220" w:lineRule="auto"/>
        <w:ind w:left="15"/>
        <w:rPr>
          <w:sz w:val="24"/>
          <w:szCs w:val="24"/>
        </w:rPr>
      </w:pPr>
      <w:r>
        <w:rPr>
          <w:spacing w:val="-1"/>
          <w:sz w:val="24"/>
          <w:szCs w:val="24"/>
        </w:rPr>
        <w:t>取得方式合法的，视为以非法手段取得证明材料。</w:t>
      </w:r>
    </w:p>
    <w:p>
      <w:pPr>
        <w:spacing w:line="220" w:lineRule="auto"/>
        <w:rPr>
          <w:sz w:val="24"/>
          <w:szCs w:val="24"/>
        </w:rPr>
        <w:sectPr>
          <w:footerReference r:id="rId40" w:type="default"/>
          <w:pgSz w:w="11906" w:h="16839"/>
          <w:pgMar w:top="1118" w:right="1134" w:bottom="1156" w:left="1134" w:header="878" w:footer="994" w:gutter="0"/>
          <w:pgNumType w:fmt="decimal"/>
          <w:cols w:space="720" w:num="1"/>
        </w:sectPr>
      </w:pPr>
    </w:p>
    <w:p>
      <w:pPr>
        <w:spacing w:line="279" w:lineRule="auto"/>
        <w:rPr>
          <w:rFonts w:ascii="Arial"/>
          <w:sz w:val="21"/>
        </w:rPr>
      </w:pPr>
    </w:p>
    <w:p>
      <w:pPr>
        <w:pStyle w:val="4"/>
        <w:spacing w:before="78" w:line="222" w:lineRule="auto"/>
        <w:ind w:left="24"/>
        <w:rPr>
          <w:sz w:val="24"/>
          <w:szCs w:val="24"/>
        </w:rPr>
      </w:pPr>
      <w:r>
        <w:rPr>
          <w:spacing w:val="-9"/>
          <w:sz w:val="24"/>
          <w:szCs w:val="24"/>
          <w14:textOutline w14:w="4358" w14:cap="sq" w14:cmpd="sng">
            <w14:solidFill>
              <w14:srgbClr w14:val="000000"/>
            </w14:solidFill>
            <w14:prstDash w14:val="solid"/>
            <w14:bevel/>
          </w14:textOutline>
        </w:rPr>
        <w:t>附件：</w:t>
      </w:r>
    </w:p>
    <w:p>
      <w:pPr>
        <w:pStyle w:val="4"/>
        <w:spacing w:before="139" w:line="549" w:lineRule="exact"/>
        <w:ind w:left="2017"/>
      </w:pPr>
      <w:r>
        <w:rPr>
          <w:spacing w:val="9"/>
          <w:position w:val="16"/>
          <w14:textOutline w14:w="5793" w14:cap="sq" w14:cmpd="sng">
            <w14:solidFill>
              <w14:srgbClr w14:val="000000"/>
            </w14:solidFill>
            <w14:prstDash w14:val="solid"/>
            <w14:bevel/>
          </w14:textOutline>
        </w:rPr>
        <w:t>政府采购投诉书（范本）、质疑函范本</w:t>
      </w:r>
    </w:p>
    <w:p>
      <w:pPr>
        <w:pStyle w:val="4"/>
        <w:spacing w:before="1" w:line="222" w:lineRule="auto"/>
        <w:ind w:left="3198"/>
        <w:rPr>
          <w:sz w:val="28"/>
          <w:szCs w:val="28"/>
        </w:rPr>
      </w:pPr>
      <w:r>
        <w:rPr>
          <w:spacing w:val="-1"/>
          <w:sz w:val="28"/>
          <w:szCs w:val="28"/>
          <w14:textOutline w14:w="5103" w14:cap="sq" w14:cmpd="sng">
            <w14:solidFill>
              <w14:srgbClr w14:val="000000"/>
            </w14:solidFill>
            <w14:prstDash w14:val="solid"/>
            <w14:bevel/>
          </w14:textOutline>
        </w:rPr>
        <w:t>政府采购投诉书（范本）</w:t>
      </w:r>
    </w:p>
    <w:p>
      <w:pPr>
        <w:spacing w:before="228"/>
      </w:pPr>
    </w:p>
    <w:tbl>
      <w:tblPr>
        <w:tblStyle w:val="16"/>
        <w:tblW w:w="4559" w:type="dxa"/>
        <w:tblInd w:w="2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89"/>
        <w:gridCol w:w="207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7" w:hRule="atLeast"/>
        </w:trPr>
        <w:tc>
          <w:tcPr>
            <w:tcW w:w="2489" w:type="dxa"/>
            <w:vAlign w:val="top"/>
          </w:tcPr>
          <w:p>
            <w:pPr>
              <w:spacing w:line="230" w:lineRule="auto"/>
              <w:rPr>
                <w:rFonts w:ascii="仿宋" w:hAnsi="仿宋" w:eastAsia="仿宋" w:cs="仿宋"/>
                <w:sz w:val="20"/>
                <w:szCs w:val="20"/>
              </w:rPr>
            </w:pPr>
            <w:r>
              <w:rPr>
                <w:rFonts w:ascii="仿宋" w:hAnsi="仿宋" w:eastAsia="仿宋" w:cs="仿宋"/>
                <w:spacing w:val="3"/>
                <w:sz w:val="20"/>
                <w:szCs w:val="20"/>
              </w:rPr>
              <w:t>投诉人：</w:t>
            </w:r>
          </w:p>
        </w:tc>
        <w:tc>
          <w:tcPr>
            <w:tcW w:w="2070" w:type="dxa"/>
            <w:vAlign w:val="top"/>
          </w:tcPr>
          <w:p>
            <w:pPr>
              <w:spacing w:line="231"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2"/>
              <w:ind w:left="1"/>
              <w:rPr>
                <w:rFonts w:ascii="仿宋" w:hAnsi="仿宋" w:eastAsia="仿宋" w:cs="仿宋"/>
                <w:sz w:val="20"/>
                <w:szCs w:val="20"/>
              </w:rPr>
            </w:pPr>
            <w:r>
              <w:rPr>
                <w:rFonts w:ascii="仿宋" w:hAnsi="仿宋" w:eastAsia="仿宋" w:cs="仿宋"/>
                <w:spacing w:val="1"/>
                <w:sz w:val="20"/>
                <w:szCs w:val="20"/>
              </w:rPr>
              <w:t>地址：</w:t>
            </w:r>
          </w:p>
        </w:tc>
        <w:tc>
          <w:tcPr>
            <w:tcW w:w="2070" w:type="dxa"/>
            <w:vAlign w:val="top"/>
          </w:tcPr>
          <w:p>
            <w:pPr>
              <w:spacing w:before="111" w:line="232" w:lineRule="auto"/>
              <w:ind w:left="1000"/>
              <w:rPr>
                <w:rFonts w:ascii="仿宋" w:hAnsi="仿宋" w:eastAsia="仿宋" w:cs="仿宋"/>
                <w:sz w:val="20"/>
                <w:szCs w:val="20"/>
              </w:rPr>
            </w:pPr>
            <w:r>
              <w:rPr>
                <w:rFonts w:ascii="仿宋" w:hAnsi="仿宋" w:eastAsia="仿宋" w:cs="仿宋"/>
                <w:spacing w:val="-7"/>
                <w:sz w:val="20"/>
                <w:szCs w:val="20"/>
              </w:rPr>
              <w:t>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3" w:line="232" w:lineRule="auto"/>
              <w:ind w:left="8"/>
              <w:rPr>
                <w:rFonts w:ascii="仿宋" w:hAnsi="仿宋" w:eastAsia="仿宋" w:cs="仿宋"/>
                <w:sz w:val="20"/>
                <w:szCs w:val="20"/>
              </w:rPr>
            </w:pPr>
            <w:r>
              <w:rPr>
                <w:rFonts w:ascii="仿宋" w:hAnsi="仿宋" w:eastAsia="仿宋" w:cs="仿宋"/>
                <w:spacing w:val="5"/>
                <w:sz w:val="20"/>
                <w:szCs w:val="20"/>
              </w:rPr>
              <w:t>委托代理人姓名：</w:t>
            </w:r>
          </w:p>
        </w:tc>
        <w:tc>
          <w:tcPr>
            <w:tcW w:w="2070" w:type="dxa"/>
            <w:vAlign w:val="top"/>
          </w:tcPr>
          <w:p>
            <w:pPr>
              <w:spacing w:before="113" w:line="232" w:lineRule="auto"/>
              <w:ind w:left="976"/>
              <w:rPr>
                <w:rFonts w:ascii="仿宋" w:hAnsi="仿宋" w:eastAsia="仿宋" w:cs="仿宋"/>
                <w:sz w:val="20"/>
                <w:szCs w:val="20"/>
              </w:rPr>
            </w:pPr>
            <w:r>
              <w:rPr>
                <w:rFonts w:ascii="仿宋" w:hAnsi="仿宋" w:eastAsia="仿宋" w:cs="仿宋"/>
                <w:spacing w:val="1"/>
                <w:sz w:val="20"/>
                <w:szCs w:val="20"/>
              </w:rPr>
              <w:t>职务：</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2489" w:type="dxa"/>
            <w:vAlign w:val="top"/>
          </w:tcPr>
          <w:p>
            <w:pPr>
              <w:spacing w:before="113" w:line="230" w:lineRule="auto"/>
              <w:rPr>
                <w:rFonts w:ascii="仿宋" w:hAnsi="仿宋" w:eastAsia="仿宋" w:cs="仿宋"/>
                <w:sz w:val="20"/>
                <w:szCs w:val="20"/>
              </w:rPr>
            </w:pPr>
            <w:r>
              <w:rPr>
                <w:rFonts w:ascii="仿宋" w:hAnsi="仿宋" w:eastAsia="仿宋" w:cs="仿宋"/>
                <w:spacing w:val="1"/>
                <w:sz w:val="20"/>
                <w:szCs w:val="20"/>
              </w:rPr>
              <w:t>住址：</w:t>
            </w:r>
          </w:p>
        </w:tc>
        <w:tc>
          <w:tcPr>
            <w:tcW w:w="2070" w:type="dxa"/>
            <w:vAlign w:val="top"/>
          </w:tcPr>
          <w:p>
            <w:pPr>
              <w:spacing w:before="112" w:line="232" w:lineRule="auto"/>
              <w:ind w:left="974"/>
              <w:rPr>
                <w:rFonts w:ascii="仿宋" w:hAnsi="仿宋" w:eastAsia="仿宋" w:cs="仿宋"/>
                <w:sz w:val="20"/>
                <w:szCs w:val="20"/>
              </w:rPr>
            </w:pPr>
            <w:r>
              <w:rPr>
                <w:rFonts w:ascii="仿宋" w:hAnsi="仿宋" w:eastAsia="仿宋" w:cs="仿宋"/>
                <w:spacing w:val="5"/>
                <w:sz w:val="20"/>
                <w:szCs w:val="20"/>
              </w:rPr>
              <w:t>联系电话：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3" w:line="231" w:lineRule="auto"/>
              <w:rPr>
                <w:rFonts w:ascii="仿宋" w:hAnsi="仿宋" w:eastAsia="仿宋" w:cs="仿宋"/>
                <w:sz w:val="20"/>
                <w:szCs w:val="20"/>
              </w:rPr>
            </w:pPr>
            <w:r>
              <w:rPr>
                <w:rFonts w:ascii="仿宋" w:hAnsi="仿宋" w:eastAsia="仿宋" w:cs="仿宋"/>
                <w:spacing w:val="4"/>
                <w:sz w:val="20"/>
                <w:szCs w:val="20"/>
              </w:rPr>
              <w:t>被投诉人：</w:t>
            </w:r>
          </w:p>
        </w:tc>
        <w:tc>
          <w:tcPr>
            <w:tcW w:w="2070" w:type="dxa"/>
            <w:vAlign w:val="top"/>
          </w:tcPr>
          <w:p>
            <w:pPr>
              <w:spacing w:before="112" w:line="232"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2489" w:type="dxa"/>
            <w:vAlign w:val="top"/>
          </w:tcPr>
          <w:p>
            <w:pPr>
              <w:spacing w:before="114" w:line="188" w:lineRule="auto"/>
              <w:ind w:left="1"/>
              <w:rPr>
                <w:rFonts w:ascii="仿宋" w:hAnsi="仿宋" w:eastAsia="仿宋" w:cs="仿宋"/>
                <w:sz w:val="20"/>
                <w:szCs w:val="20"/>
              </w:rPr>
            </w:pPr>
            <w:r>
              <w:rPr>
                <w:rFonts w:ascii="仿宋" w:hAnsi="仿宋" w:eastAsia="仿宋" w:cs="仿宋"/>
                <w:spacing w:val="1"/>
                <w:sz w:val="20"/>
                <w:szCs w:val="20"/>
              </w:rPr>
              <w:t>地址：</w:t>
            </w:r>
          </w:p>
        </w:tc>
        <w:tc>
          <w:tcPr>
            <w:tcW w:w="2070" w:type="dxa"/>
            <w:vAlign w:val="top"/>
          </w:tcPr>
          <w:p>
            <w:pPr>
              <w:spacing w:before="114" w:line="188" w:lineRule="auto"/>
              <w:ind w:left="1009"/>
              <w:rPr>
                <w:rFonts w:ascii="仿宋" w:hAnsi="仿宋" w:eastAsia="仿宋" w:cs="仿宋"/>
                <w:sz w:val="20"/>
                <w:szCs w:val="20"/>
              </w:rPr>
            </w:pPr>
            <w:r>
              <w:rPr>
                <w:rFonts w:ascii="仿宋" w:hAnsi="仿宋" w:eastAsia="仿宋" w:cs="仿宋"/>
                <w:spacing w:val="-7"/>
                <w:sz w:val="20"/>
                <w:szCs w:val="20"/>
              </w:rPr>
              <w:t>电话：</w:t>
            </w:r>
          </w:p>
        </w:tc>
      </w:tr>
    </w:tbl>
    <w:p>
      <w:pPr>
        <w:spacing w:line="298" w:lineRule="auto"/>
        <w:rPr>
          <w:rFonts w:ascii="Arial"/>
          <w:sz w:val="21"/>
        </w:rPr>
      </w:pPr>
    </w:p>
    <w:p>
      <w:pPr>
        <w:spacing w:line="298" w:lineRule="auto"/>
        <w:rPr>
          <w:rFonts w:ascii="Arial"/>
          <w:sz w:val="21"/>
        </w:rPr>
      </w:pPr>
    </w:p>
    <w:p>
      <w:pPr>
        <w:pStyle w:val="4"/>
        <w:spacing w:before="65" w:line="229" w:lineRule="auto"/>
        <w:ind w:left="440"/>
        <w:rPr>
          <w:sz w:val="20"/>
          <w:szCs w:val="20"/>
        </w:rPr>
      </w:pPr>
      <w:r>
        <w:rPr>
          <w:spacing w:val="6"/>
          <w:sz w:val="20"/>
          <w:szCs w:val="20"/>
        </w:rPr>
        <w:t>我公司参加了     年    月     日被投诉人组织的（采购人</w:t>
      </w:r>
      <w:r>
        <w:rPr>
          <w:spacing w:val="-19"/>
          <w:sz w:val="20"/>
          <w:szCs w:val="20"/>
        </w:rPr>
        <w:t>）（</w:t>
      </w:r>
      <w:r>
        <w:rPr>
          <w:spacing w:val="6"/>
          <w:sz w:val="20"/>
          <w:szCs w:val="20"/>
        </w:rPr>
        <w:t>项目名称</w:t>
      </w:r>
      <w:r>
        <w:rPr>
          <w:spacing w:val="-19"/>
          <w:sz w:val="20"/>
          <w:szCs w:val="20"/>
        </w:rPr>
        <w:t>）（</w:t>
      </w:r>
      <w:r>
        <w:rPr>
          <w:spacing w:val="6"/>
          <w:sz w:val="20"/>
          <w:szCs w:val="20"/>
        </w:rPr>
        <w:t>项目编号）的采购活</w:t>
      </w:r>
    </w:p>
    <w:p>
      <w:pPr>
        <w:pStyle w:val="4"/>
        <w:spacing w:before="193" w:line="231" w:lineRule="auto"/>
        <w:ind w:left="15"/>
        <w:rPr>
          <w:sz w:val="20"/>
          <w:szCs w:val="20"/>
        </w:rPr>
      </w:pPr>
      <w:r>
        <w:rPr>
          <w:spacing w:val="9"/>
          <w:sz w:val="20"/>
          <w:szCs w:val="20"/>
        </w:rPr>
        <w:t>动，我公司认为该项目的（采购文件/采购过程/中标（中标）结果）损害了我公司权益，对此，我公司</w:t>
      </w:r>
    </w:p>
    <w:p>
      <w:pPr>
        <w:pStyle w:val="4"/>
        <w:spacing w:before="189" w:line="229" w:lineRule="auto"/>
        <w:ind w:left="16"/>
        <w:rPr>
          <w:sz w:val="20"/>
          <w:szCs w:val="20"/>
        </w:rPr>
      </w:pPr>
      <w:r>
        <w:rPr>
          <w:spacing w:val="3"/>
          <w:sz w:val="20"/>
          <w:szCs w:val="20"/>
        </w:rPr>
        <w:t>于     年</w:t>
      </w:r>
      <w:r>
        <w:rPr>
          <w:spacing w:val="11"/>
          <w:sz w:val="20"/>
          <w:szCs w:val="20"/>
        </w:rPr>
        <w:t xml:space="preserve">    </w:t>
      </w:r>
      <w:r>
        <w:rPr>
          <w:spacing w:val="3"/>
          <w:sz w:val="20"/>
          <w:szCs w:val="20"/>
        </w:rPr>
        <w:t>月     日向（采购人或者政府采购代理机构）提出了质疑</w:t>
      </w:r>
      <w:r>
        <w:rPr>
          <w:spacing w:val="-46"/>
          <w:sz w:val="20"/>
          <w:szCs w:val="20"/>
        </w:rPr>
        <w:t>，（</w:t>
      </w:r>
      <w:r>
        <w:rPr>
          <w:spacing w:val="3"/>
          <w:sz w:val="20"/>
          <w:szCs w:val="20"/>
        </w:rPr>
        <w:t>其于    年</w:t>
      </w:r>
      <w:r>
        <w:rPr>
          <w:spacing w:val="17"/>
          <w:sz w:val="20"/>
          <w:szCs w:val="20"/>
        </w:rPr>
        <w:t xml:space="preserve">  </w:t>
      </w:r>
      <w:r>
        <w:rPr>
          <w:spacing w:val="3"/>
          <w:sz w:val="20"/>
          <w:szCs w:val="20"/>
        </w:rPr>
        <w:t>月</w:t>
      </w:r>
      <w:r>
        <w:rPr>
          <w:spacing w:val="2"/>
          <w:sz w:val="20"/>
          <w:szCs w:val="20"/>
        </w:rPr>
        <w:t xml:space="preserve">   日作出书</w:t>
      </w:r>
    </w:p>
    <w:p>
      <w:pPr>
        <w:pStyle w:val="4"/>
        <w:spacing w:before="191" w:line="442" w:lineRule="exact"/>
        <w:ind w:left="16"/>
        <w:rPr>
          <w:sz w:val="20"/>
          <w:szCs w:val="20"/>
        </w:rPr>
      </w:pPr>
      <w:r>
        <w:rPr>
          <w:spacing w:val="8"/>
          <w:position w:val="18"/>
          <w:sz w:val="20"/>
          <w:szCs w:val="20"/>
        </w:rPr>
        <w:t>面答复，因对其作出的答复不满意）/（被质疑人未在法定</w:t>
      </w:r>
      <w:r>
        <w:rPr>
          <w:spacing w:val="7"/>
          <w:position w:val="18"/>
          <w:sz w:val="20"/>
          <w:szCs w:val="20"/>
        </w:rPr>
        <w:t>期内予以答复，按照政府采购有关规定</w:t>
      </w:r>
      <w:r>
        <w:rPr>
          <w:spacing w:val="1"/>
          <w:position w:val="18"/>
          <w:sz w:val="20"/>
          <w:szCs w:val="20"/>
        </w:rPr>
        <w:t>），</w:t>
      </w:r>
      <w:r>
        <w:rPr>
          <w:spacing w:val="7"/>
          <w:position w:val="18"/>
          <w:sz w:val="20"/>
          <w:szCs w:val="20"/>
        </w:rPr>
        <w:t>现</w:t>
      </w:r>
    </w:p>
    <w:p>
      <w:pPr>
        <w:pStyle w:val="4"/>
        <w:spacing w:before="1" w:line="230" w:lineRule="auto"/>
        <w:ind w:left="39"/>
        <w:rPr>
          <w:sz w:val="20"/>
          <w:szCs w:val="20"/>
        </w:rPr>
      </w:pPr>
      <w:r>
        <w:rPr>
          <w:spacing w:val="4"/>
          <w:sz w:val="20"/>
          <w:szCs w:val="20"/>
        </w:rPr>
        <w:t>向贵机关提起投诉：</w:t>
      </w:r>
    </w:p>
    <w:p>
      <w:pPr>
        <w:pStyle w:val="4"/>
        <w:spacing w:before="189" w:line="231" w:lineRule="auto"/>
        <w:ind w:left="441"/>
        <w:rPr>
          <w:sz w:val="20"/>
          <w:szCs w:val="20"/>
        </w:rPr>
      </w:pPr>
      <w:r>
        <w:rPr>
          <w:spacing w:val="7"/>
          <w:sz w:val="20"/>
          <w:szCs w:val="20"/>
        </w:rPr>
        <w:t>1.具体的投诉事项及事实依据；</w:t>
      </w:r>
    </w:p>
    <w:p>
      <w:pPr>
        <w:pStyle w:val="4"/>
        <w:spacing w:before="189" w:line="229" w:lineRule="auto"/>
        <w:ind w:left="428"/>
        <w:rPr>
          <w:sz w:val="20"/>
          <w:szCs w:val="20"/>
        </w:rPr>
      </w:pPr>
      <w:r>
        <w:rPr>
          <w:spacing w:val="8"/>
          <w:sz w:val="20"/>
          <w:szCs w:val="20"/>
        </w:rPr>
        <w:t>2.质疑和质疑答复情况简要描述；</w:t>
      </w:r>
    </w:p>
    <w:p>
      <w:pPr>
        <w:pStyle w:val="4"/>
        <w:spacing w:before="193" w:line="439" w:lineRule="exact"/>
        <w:ind w:left="430"/>
        <w:rPr>
          <w:sz w:val="20"/>
          <w:szCs w:val="20"/>
        </w:rPr>
      </w:pPr>
      <w:r>
        <w:rPr>
          <w:spacing w:val="5"/>
          <w:position w:val="17"/>
          <w:sz w:val="20"/>
          <w:szCs w:val="20"/>
        </w:rPr>
        <w:t>3.投诉请求。</w:t>
      </w:r>
    </w:p>
    <w:p>
      <w:pPr>
        <w:pStyle w:val="4"/>
        <w:spacing w:before="1" w:line="230" w:lineRule="auto"/>
        <w:ind w:left="21"/>
        <w:rPr>
          <w:sz w:val="20"/>
          <w:szCs w:val="20"/>
        </w:rPr>
      </w:pPr>
      <w:r>
        <w:rPr>
          <w:spacing w:val="-2"/>
          <w:sz w:val="20"/>
          <w:szCs w:val="20"/>
        </w:rPr>
        <w:t>附件：</w:t>
      </w:r>
    </w:p>
    <w:p>
      <w:pPr>
        <w:pStyle w:val="4"/>
        <w:spacing w:before="189" w:line="231" w:lineRule="auto"/>
        <w:ind w:left="441"/>
        <w:rPr>
          <w:sz w:val="20"/>
          <w:szCs w:val="20"/>
        </w:rPr>
      </w:pPr>
      <w:r>
        <w:rPr>
          <w:spacing w:val="6"/>
          <w:sz w:val="20"/>
          <w:szCs w:val="20"/>
        </w:rPr>
        <w:t>1.质疑书和质疑答复书；</w:t>
      </w:r>
    </w:p>
    <w:p>
      <w:pPr>
        <w:pStyle w:val="4"/>
        <w:spacing w:before="192" w:line="439" w:lineRule="exact"/>
        <w:ind w:left="428"/>
        <w:rPr>
          <w:sz w:val="20"/>
          <w:szCs w:val="20"/>
        </w:rPr>
      </w:pPr>
      <w:r>
        <w:rPr>
          <w:spacing w:val="8"/>
          <w:position w:val="17"/>
          <w:sz w:val="20"/>
          <w:szCs w:val="20"/>
        </w:rPr>
        <w:t>2.证据材料（需注明证据来源</w:t>
      </w:r>
      <w:r>
        <w:rPr>
          <w:spacing w:val="22"/>
          <w:position w:val="17"/>
          <w:sz w:val="20"/>
          <w:szCs w:val="20"/>
        </w:rPr>
        <w:t>），</w:t>
      </w:r>
      <w:r>
        <w:rPr>
          <w:spacing w:val="8"/>
          <w:position w:val="17"/>
          <w:sz w:val="20"/>
          <w:szCs w:val="20"/>
        </w:rPr>
        <w:t>证人的姓名、住址和联系方式等；</w:t>
      </w:r>
    </w:p>
    <w:p>
      <w:pPr>
        <w:pStyle w:val="4"/>
        <w:spacing w:before="1" w:line="230" w:lineRule="auto"/>
        <w:ind w:left="430"/>
        <w:rPr>
          <w:sz w:val="20"/>
          <w:szCs w:val="20"/>
        </w:rPr>
      </w:pPr>
      <w:r>
        <w:rPr>
          <w:spacing w:val="5"/>
          <w:sz w:val="20"/>
          <w:szCs w:val="20"/>
        </w:rPr>
        <w:t>3.营业执照；</w:t>
      </w:r>
    </w:p>
    <w:p>
      <w:pPr>
        <w:pStyle w:val="4"/>
        <w:spacing w:before="189" w:line="231" w:lineRule="auto"/>
        <w:ind w:left="425"/>
        <w:rPr>
          <w:sz w:val="20"/>
          <w:szCs w:val="20"/>
        </w:rPr>
      </w:pPr>
      <w:r>
        <w:rPr>
          <w:spacing w:val="8"/>
          <w:sz w:val="20"/>
          <w:szCs w:val="20"/>
        </w:rPr>
        <w:t>4.法定代表人身份证明函</w:t>
      </w:r>
    </w:p>
    <w:p>
      <w:pPr>
        <w:pStyle w:val="4"/>
        <w:spacing w:before="191" w:line="440" w:lineRule="exact"/>
        <w:ind w:left="430"/>
        <w:rPr>
          <w:sz w:val="20"/>
          <w:szCs w:val="20"/>
        </w:rPr>
      </w:pPr>
      <w:r>
        <w:rPr>
          <w:spacing w:val="9"/>
          <w:position w:val="17"/>
          <w:sz w:val="20"/>
          <w:szCs w:val="20"/>
        </w:rPr>
        <w:t>5.法定代表人授权委托书（包含法定代表人和委托代理人的身份证复印件</w:t>
      </w:r>
      <w:r>
        <w:rPr>
          <w:spacing w:val="5"/>
          <w:position w:val="17"/>
          <w:sz w:val="20"/>
          <w:szCs w:val="20"/>
        </w:rPr>
        <w:t>）；</w:t>
      </w:r>
    </w:p>
    <w:p>
      <w:pPr>
        <w:pStyle w:val="4"/>
        <w:spacing w:line="228" w:lineRule="auto"/>
        <w:ind w:left="427"/>
        <w:rPr>
          <w:sz w:val="20"/>
          <w:szCs w:val="20"/>
        </w:rPr>
      </w:pPr>
      <w:r>
        <w:rPr>
          <w:spacing w:val="8"/>
          <w:sz w:val="20"/>
          <w:szCs w:val="20"/>
        </w:rPr>
        <w:t>6.政府采购监管部门认为应当提供的其它材料。</w:t>
      </w:r>
    </w:p>
    <w:p>
      <w:pPr>
        <w:spacing w:line="282" w:lineRule="auto"/>
        <w:rPr>
          <w:rFonts w:ascii="Arial"/>
          <w:sz w:val="21"/>
        </w:rPr>
      </w:pPr>
    </w:p>
    <w:p>
      <w:pPr>
        <w:spacing w:line="282" w:lineRule="auto"/>
        <w:rPr>
          <w:rFonts w:ascii="Arial"/>
          <w:sz w:val="21"/>
        </w:rPr>
      </w:pPr>
    </w:p>
    <w:p>
      <w:pPr>
        <w:pStyle w:val="4"/>
        <w:spacing w:before="66" w:line="231" w:lineRule="auto"/>
        <w:ind w:left="3791"/>
        <w:rPr>
          <w:sz w:val="20"/>
          <w:szCs w:val="20"/>
        </w:rPr>
      </w:pPr>
      <w:r>
        <w:rPr>
          <w:spacing w:val="10"/>
          <w:sz w:val="20"/>
          <w:szCs w:val="20"/>
        </w:rPr>
        <w:t>投诉供应商</w:t>
      </w:r>
      <w:r>
        <w:rPr>
          <w:spacing w:val="-3"/>
          <w:sz w:val="20"/>
          <w:szCs w:val="20"/>
        </w:rPr>
        <w:t>：（</w:t>
      </w:r>
      <w:r>
        <w:rPr>
          <w:spacing w:val="10"/>
          <w:sz w:val="20"/>
          <w:szCs w:val="20"/>
        </w:rPr>
        <w:t>盖章）</w:t>
      </w:r>
    </w:p>
    <w:p>
      <w:pPr>
        <w:pStyle w:val="4"/>
        <w:spacing w:before="189" w:line="231" w:lineRule="auto"/>
        <w:ind w:left="3799"/>
        <w:rPr>
          <w:sz w:val="20"/>
          <w:szCs w:val="20"/>
        </w:rPr>
      </w:pPr>
      <w:r>
        <w:rPr>
          <w:spacing w:val="9"/>
          <w:sz w:val="20"/>
          <w:szCs w:val="20"/>
        </w:rPr>
        <w:t>法定代表人（或主要负责人</w:t>
      </w:r>
      <w:r>
        <w:rPr>
          <w:spacing w:val="-9"/>
          <w:sz w:val="20"/>
          <w:szCs w:val="20"/>
        </w:rPr>
        <w:t>）</w:t>
      </w:r>
      <w:r>
        <w:rPr>
          <w:spacing w:val="-59"/>
          <w:sz w:val="20"/>
          <w:szCs w:val="20"/>
        </w:rPr>
        <w:t xml:space="preserve"> </w:t>
      </w:r>
      <w:r>
        <w:rPr>
          <w:spacing w:val="-9"/>
          <w:sz w:val="20"/>
          <w:szCs w:val="20"/>
        </w:rPr>
        <w:t>：（</w:t>
      </w:r>
      <w:r>
        <w:rPr>
          <w:spacing w:val="9"/>
          <w:sz w:val="20"/>
          <w:szCs w:val="20"/>
        </w:rPr>
        <w:t>签字或盖章）</w:t>
      </w:r>
    </w:p>
    <w:p>
      <w:pPr>
        <w:pStyle w:val="4"/>
        <w:spacing w:before="189" w:line="231" w:lineRule="auto"/>
        <w:ind w:left="5111"/>
        <w:rPr>
          <w:sz w:val="20"/>
          <w:szCs w:val="20"/>
        </w:rPr>
      </w:pPr>
      <w:r>
        <w:rPr>
          <w:spacing w:val="-8"/>
          <w:sz w:val="20"/>
          <w:szCs w:val="20"/>
        </w:rPr>
        <w:t>年</w:t>
      </w:r>
      <w:r>
        <w:rPr>
          <w:spacing w:val="12"/>
          <w:sz w:val="20"/>
          <w:szCs w:val="20"/>
        </w:rPr>
        <w:t xml:space="preserve">   </w:t>
      </w:r>
      <w:r>
        <w:rPr>
          <w:spacing w:val="-8"/>
          <w:sz w:val="20"/>
          <w:szCs w:val="20"/>
        </w:rPr>
        <w:t>月</w:t>
      </w:r>
      <w:r>
        <w:rPr>
          <w:spacing w:val="20"/>
          <w:sz w:val="20"/>
          <w:szCs w:val="20"/>
        </w:rPr>
        <w:t xml:space="preserve">    </w:t>
      </w:r>
      <w:r>
        <w:rPr>
          <w:spacing w:val="-8"/>
          <w:sz w:val="20"/>
          <w:szCs w:val="20"/>
        </w:rPr>
        <w:t>日</w:t>
      </w:r>
    </w:p>
    <w:p>
      <w:pPr>
        <w:spacing w:line="437" w:lineRule="auto"/>
        <w:rPr>
          <w:rFonts w:ascii="Arial"/>
          <w:sz w:val="21"/>
        </w:rPr>
      </w:pPr>
    </w:p>
    <w:p>
      <w:pPr>
        <w:pStyle w:val="4"/>
        <w:spacing w:before="66" w:line="229" w:lineRule="auto"/>
        <w:ind w:left="4163"/>
        <w:rPr>
          <w:sz w:val="20"/>
          <w:szCs w:val="20"/>
        </w:rPr>
      </w:pPr>
      <w:r>
        <w:rPr>
          <w:spacing w:val="8"/>
          <w:sz w:val="20"/>
          <w:szCs w:val="20"/>
        </w:rPr>
        <w:t>本投诉书正本叁份，副本   份并附电子文档。</w:t>
      </w:r>
    </w:p>
    <w:p>
      <w:pPr>
        <w:spacing w:line="229" w:lineRule="auto"/>
        <w:rPr>
          <w:sz w:val="20"/>
          <w:szCs w:val="20"/>
        </w:rPr>
        <w:sectPr>
          <w:footerReference r:id="rId41" w:type="default"/>
          <w:pgSz w:w="11906" w:h="16839"/>
          <w:pgMar w:top="1118" w:right="1134" w:bottom="1156" w:left="1134" w:header="878" w:footer="994" w:gutter="0"/>
          <w:pgNumType w:fmt="decimal"/>
          <w:cols w:space="720" w:num="1"/>
        </w:sectPr>
      </w:pPr>
    </w:p>
    <w:p>
      <w:pPr>
        <w:spacing w:line="372" w:lineRule="auto"/>
        <w:rPr>
          <w:rFonts w:ascii="Arial"/>
          <w:sz w:val="21"/>
        </w:rPr>
      </w:pPr>
    </w:p>
    <w:p>
      <w:pPr>
        <w:pStyle w:val="4"/>
        <w:spacing w:before="101" w:line="227" w:lineRule="auto"/>
        <w:ind w:left="3782"/>
      </w:pPr>
      <w:r>
        <w:rPr>
          <w:spacing w:val="7"/>
          <w14:textOutline w14:w="5793" w14:cap="sq" w14:cmpd="sng">
            <w14:solidFill>
              <w14:srgbClr w14:val="000000"/>
            </w14:solidFill>
            <w14:prstDash w14:val="solid"/>
            <w14:bevel/>
          </w14:textOutline>
        </w:rPr>
        <w:t>投诉相关说明</w:t>
      </w:r>
    </w:p>
    <w:p>
      <w:pPr>
        <w:pStyle w:val="4"/>
        <w:spacing w:before="202" w:line="222" w:lineRule="auto"/>
        <w:ind w:left="433"/>
        <w:rPr>
          <w:sz w:val="24"/>
          <w:szCs w:val="24"/>
        </w:rPr>
      </w:pPr>
      <w:r>
        <w:rPr>
          <w:spacing w:val="-3"/>
          <w:sz w:val="24"/>
          <w:szCs w:val="24"/>
        </w:rPr>
        <w:t>投诉人应当满足《政府采购法》、《政府采购法实施条例》和《政府采购供应商投诉处</w:t>
      </w:r>
    </w:p>
    <w:p>
      <w:pPr>
        <w:pStyle w:val="4"/>
        <w:spacing w:before="111" w:line="222" w:lineRule="auto"/>
        <w:ind w:left="16"/>
        <w:rPr>
          <w:sz w:val="24"/>
          <w:szCs w:val="24"/>
        </w:rPr>
      </w:pPr>
      <w:r>
        <w:rPr>
          <w:spacing w:val="-2"/>
          <w:sz w:val="24"/>
          <w:szCs w:val="24"/>
        </w:rPr>
        <w:t>理办法》的相关规定。</w:t>
      </w:r>
    </w:p>
    <w:p>
      <w:pPr>
        <w:pStyle w:val="4"/>
        <w:spacing w:before="112" w:line="222" w:lineRule="auto"/>
        <w:ind w:left="656"/>
        <w:rPr>
          <w:sz w:val="24"/>
          <w:szCs w:val="24"/>
        </w:rPr>
      </w:pPr>
      <w:r>
        <w:rPr>
          <w:spacing w:val="-1"/>
          <w:sz w:val="24"/>
          <w:szCs w:val="24"/>
          <w14:textOutline w14:w="4358" w14:cap="sq" w14:cmpd="sng">
            <w14:solidFill>
              <w14:srgbClr w14:val="000000"/>
            </w14:solidFill>
            <w14:prstDash w14:val="solid"/>
            <w14:bevel/>
          </w14:textOutline>
        </w:rPr>
        <w:t>一、质疑前置及时间要求</w:t>
      </w:r>
    </w:p>
    <w:p>
      <w:pPr>
        <w:pStyle w:val="4"/>
        <w:spacing w:before="110" w:line="264" w:lineRule="auto"/>
        <w:ind w:left="39" w:right="187" w:firstLine="395"/>
        <w:rPr>
          <w:sz w:val="24"/>
          <w:szCs w:val="24"/>
        </w:rPr>
      </w:pPr>
      <w:r>
        <w:rPr>
          <w:spacing w:val="-3"/>
          <w:sz w:val="24"/>
          <w:szCs w:val="24"/>
        </w:rPr>
        <w:t>《中华人民共和国政府采购法》第五十一条：供应商对政府采购活动事项有疑问的，可</w:t>
      </w:r>
      <w:r>
        <w:rPr>
          <w:spacing w:val="8"/>
          <w:sz w:val="24"/>
          <w:szCs w:val="24"/>
        </w:rPr>
        <w:t xml:space="preserve"> </w:t>
      </w:r>
      <w:r>
        <w:rPr>
          <w:spacing w:val="-1"/>
          <w:sz w:val="24"/>
          <w:szCs w:val="24"/>
        </w:rPr>
        <w:t>以向采购人提出询问，采购人应当及时作出答复，但答复的内容不得涉及</w:t>
      </w:r>
      <w:r>
        <w:rPr>
          <w:spacing w:val="-2"/>
          <w:sz w:val="24"/>
          <w:szCs w:val="24"/>
        </w:rPr>
        <w:t>商业秘密。</w:t>
      </w:r>
    </w:p>
    <w:p>
      <w:pPr>
        <w:pStyle w:val="4"/>
        <w:spacing w:before="115" w:line="280" w:lineRule="auto"/>
        <w:ind w:left="14" w:right="219" w:firstLine="550"/>
        <w:rPr>
          <w:sz w:val="24"/>
          <w:szCs w:val="24"/>
        </w:rPr>
      </w:pPr>
      <w:r>
        <w:rPr>
          <w:spacing w:val="-1"/>
          <w:sz w:val="24"/>
          <w:szCs w:val="24"/>
        </w:rPr>
        <w:t>第五十二条：供应商认为采购文件、采购过程和中标、中标结果使自己的权益受到损</w:t>
      </w:r>
      <w:r>
        <w:rPr>
          <w:spacing w:val="9"/>
          <w:sz w:val="24"/>
          <w:szCs w:val="24"/>
        </w:rPr>
        <w:t xml:space="preserve"> </w:t>
      </w:r>
      <w:r>
        <w:rPr>
          <w:sz w:val="24"/>
          <w:szCs w:val="24"/>
        </w:rPr>
        <w:t>害的，可以在知道或者应知其权益受到损害之日起</w:t>
      </w:r>
      <w:r>
        <w:rPr>
          <w:spacing w:val="-1"/>
          <w:sz w:val="24"/>
          <w:szCs w:val="24"/>
        </w:rPr>
        <w:t>七个工作日内，以书面形式向采购人提</w:t>
      </w:r>
      <w:r>
        <w:rPr>
          <w:sz w:val="24"/>
          <w:szCs w:val="24"/>
        </w:rPr>
        <w:t xml:space="preserve"> </w:t>
      </w:r>
      <w:r>
        <w:rPr>
          <w:spacing w:val="-4"/>
          <w:sz w:val="24"/>
          <w:szCs w:val="24"/>
        </w:rPr>
        <w:t>出质疑。</w:t>
      </w:r>
    </w:p>
    <w:p>
      <w:pPr>
        <w:pStyle w:val="4"/>
        <w:spacing w:before="108" w:line="264" w:lineRule="auto"/>
        <w:ind w:left="19" w:right="219" w:firstLine="545"/>
        <w:rPr>
          <w:sz w:val="24"/>
          <w:szCs w:val="24"/>
        </w:rPr>
      </w:pPr>
      <w:r>
        <w:rPr>
          <w:spacing w:val="-1"/>
          <w:sz w:val="24"/>
          <w:szCs w:val="24"/>
        </w:rPr>
        <w:t>第五十三条：采购人应当在收到供应商的书面质疑后七个工作日内作出答复，并以书</w:t>
      </w:r>
      <w:r>
        <w:rPr>
          <w:spacing w:val="9"/>
          <w:sz w:val="24"/>
          <w:szCs w:val="24"/>
        </w:rPr>
        <w:t xml:space="preserve"> </w:t>
      </w:r>
      <w:r>
        <w:rPr>
          <w:spacing w:val="-1"/>
          <w:sz w:val="24"/>
          <w:szCs w:val="24"/>
        </w:rPr>
        <w:t>面形式通知质疑供应商和其他有关供应商，但答复的内容不得涉及商业秘密。</w:t>
      </w:r>
    </w:p>
    <w:p>
      <w:pPr>
        <w:pStyle w:val="4"/>
        <w:spacing w:before="112" w:line="279" w:lineRule="auto"/>
        <w:ind w:left="14" w:right="187" w:firstLine="550"/>
        <w:rPr>
          <w:sz w:val="24"/>
          <w:szCs w:val="24"/>
        </w:rPr>
      </w:pPr>
      <w:r>
        <w:rPr>
          <w:spacing w:val="-3"/>
          <w:sz w:val="24"/>
          <w:szCs w:val="24"/>
        </w:rPr>
        <w:t>第五十五条:质疑供应商对采购人、采购代理机构的答复不满意或者采购人、采购</w:t>
      </w:r>
      <w:r>
        <w:rPr>
          <w:spacing w:val="-4"/>
          <w:sz w:val="24"/>
          <w:szCs w:val="24"/>
        </w:rPr>
        <w:t>代理</w:t>
      </w:r>
      <w:r>
        <w:rPr>
          <w:sz w:val="24"/>
          <w:szCs w:val="24"/>
        </w:rPr>
        <w:t xml:space="preserve"> </w:t>
      </w:r>
      <w:r>
        <w:rPr>
          <w:spacing w:val="-1"/>
          <w:sz w:val="24"/>
          <w:szCs w:val="24"/>
        </w:rPr>
        <w:t xml:space="preserve">机构未在规定的时间内作出答复的，可以在答复期满后十五个工作日内向同级政府采购监 </w:t>
      </w:r>
      <w:r>
        <w:rPr>
          <w:spacing w:val="-2"/>
          <w:sz w:val="24"/>
          <w:szCs w:val="24"/>
        </w:rPr>
        <w:t>督管理部门投诉。</w:t>
      </w:r>
    </w:p>
    <w:p>
      <w:pPr>
        <w:pStyle w:val="4"/>
        <w:spacing w:before="113" w:line="264" w:lineRule="auto"/>
        <w:ind w:left="29" w:right="187" w:firstLine="644"/>
        <w:rPr>
          <w:sz w:val="24"/>
          <w:szCs w:val="24"/>
        </w:rPr>
      </w:pPr>
      <w:r>
        <w:rPr>
          <w:spacing w:val="-3"/>
          <w:sz w:val="24"/>
          <w:szCs w:val="24"/>
        </w:rPr>
        <w:t>《政府采购实施条例》第五十五条：供应商质疑、投诉应当有明确的请求和必要的证</w:t>
      </w:r>
      <w:r>
        <w:rPr>
          <w:spacing w:val="5"/>
          <w:sz w:val="24"/>
          <w:szCs w:val="24"/>
        </w:rPr>
        <w:t xml:space="preserve"> </w:t>
      </w:r>
      <w:r>
        <w:rPr>
          <w:spacing w:val="-2"/>
          <w:sz w:val="24"/>
          <w:szCs w:val="24"/>
        </w:rPr>
        <w:t>明材料。供应商投诉的事项不得超出质疑事项的范围。</w:t>
      </w:r>
    </w:p>
    <w:p>
      <w:pPr>
        <w:spacing w:line="432" w:lineRule="auto"/>
        <w:rPr>
          <w:rFonts w:ascii="Arial"/>
          <w:sz w:val="21"/>
        </w:rPr>
      </w:pPr>
    </w:p>
    <w:p>
      <w:pPr>
        <w:pStyle w:val="4"/>
        <w:spacing w:before="79" w:line="223" w:lineRule="auto"/>
        <w:ind w:left="504"/>
        <w:rPr>
          <w:sz w:val="24"/>
          <w:szCs w:val="24"/>
        </w:rPr>
      </w:pPr>
      <w:r>
        <w:rPr>
          <w:spacing w:val="-4"/>
          <w:sz w:val="24"/>
          <w:szCs w:val="24"/>
          <w14:textOutline w14:w="4358" w14:cap="sq" w14:cmpd="sng">
            <w14:solidFill>
              <w14:srgbClr w14:val="000000"/>
            </w14:solidFill>
            <w14:prstDash w14:val="solid"/>
            <w14:bevel/>
          </w14:textOutline>
        </w:rPr>
        <w:t>二、书面方式</w:t>
      </w:r>
    </w:p>
    <w:p>
      <w:pPr>
        <w:pStyle w:val="4"/>
        <w:spacing w:before="111" w:line="222" w:lineRule="auto"/>
        <w:ind w:left="494"/>
        <w:rPr>
          <w:sz w:val="24"/>
          <w:szCs w:val="24"/>
        </w:rPr>
      </w:pPr>
      <w:r>
        <w:rPr>
          <w:spacing w:val="-1"/>
          <w:sz w:val="24"/>
          <w:szCs w:val="24"/>
        </w:rPr>
        <w:t>《政府采购供应商投诉处理办法》第八条：投诉人投诉</w:t>
      </w:r>
    </w:p>
    <w:p>
      <w:pPr>
        <w:pStyle w:val="4"/>
        <w:spacing w:before="110" w:line="265" w:lineRule="auto"/>
        <w:ind w:left="15" w:right="188" w:firstLine="16"/>
        <w:rPr>
          <w:sz w:val="24"/>
          <w:szCs w:val="24"/>
        </w:rPr>
      </w:pPr>
      <w:r>
        <w:rPr>
          <w:spacing w:val="1"/>
          <w:sz w:val="24"/>
          <w:szCs w:val="24"/>
        </w:rPr>
        <w:t>时，应当提交投诉书，并按照被投诉人以及与投诉事项有关的供应商数量提供投诉书的副</w:t>
      </w:r>
      <w:r>
        <w:rPr>
          <w:spacing w:val="17"/>
          <w:sz w:val="24"/>
          <w:szCs w:val="24"/>
        </w:rPr>
        <w:t xml:space="preserve"> </w:t>
      </w:r>
      <w:r>
        <w:rPr>
          <w:spacing w:val="-9"/>
          <w:sz w:val="24"/>
          <w:szCs w:val="24"/>
        </w:rPr>
        <w:t>本。</w:t>
      </w:r>
    </w:p>
    <w:p>
      <w:pPr>
        <w:pStyle w:val="4"/>
        <w:spacing w:before="112" w:line="222" w:lineRule="auto"/>
        <w:ind w:left="373"/>
        <w:rPr>
          <w:sz w:val="24"/>
          <w:szCs w:val="24"/>
        </w:rPr>
      </w:pPr>
      <w:r>
        <w:rPr>
          <w:spacing w:val="-2"/>
          <w:sz w:val="24"/>
          <w:szCs w:val="24"/>
        </w:rPr>
        <w:t>投诉书应当包括下列主要内容：</w:t>
      </w:r>
    </w:p>
    <w:p>
      <w:pPr>
        <w:pStyle w:val="4"/>
        <w:spacing w:before="110" w:line="221" w:lineRule="auto"/>
        <w:ind w:left="665"/>
        <w:rPr>
          <w:sz w:val="24"/>
          <w:szCs w:val="24"/>
        </w:rPr>
      </w:pPr>
      <w:r>
        <w:rPr>
          <w:spacing w:val="-1"/>
          <w:sz w:val="24"/>
          <w:szCs w:val="24"/>
        </w:rPr>
        <w:t>（一）   投诉人和被投诉人的名称、地址、电话等；</w:t>
      </w:r>
    </w:p>
    <w:p>
      <w:pPr>
        <w:pStyle w:val="4"/>
        <w:spacing w:before="114" w:line="222" w:lineRule="auto"/>
        <w:ind w:left="665"/>
        <w:rPr>
          <w:sz w:val="24"/>
          <w:szCs w:val="24"/>
        </w:rPr>
      </w:pPr>
      <w:r>
        <w:rPr>
          <w:spacing w:val="-2"/>
          <w:sz w:val="24"/>
          <w:szCs w:val="24"/>
        </w:rPr>
        <w:t>（二）   具体的投诉事项及事实依据；</w:t>
      </w:r>
    </w:p>
    <w:p>
      <w:pPr>
        <w:pStyle w:val="4"/>
        <w:spacing w:before="112" w:line="220" w:lineRule="auto"/>
        <w:ind w:left="665"/>
        <w:rPr>
          <w:sz w:val="24"/>
          <w:szCs w:val="24"/>
        </w:rPr>
      </w:pPr>
      <w:r>
        <w:rPr>
          <w:spacing w:val="-1"/>
          <w:sz w:val="24"/>
          <w:szCs w:val="24"/>
        </w:rPr>
        <w:t>（三）   质疑和质疑答复情况及相关证明材料；</w:t>
      </w:r>
    </w:p>
    <w:p>
      <w:pPr>
        <w:pStyle w:val="4"/>
        <w:spacing w:before="112" w:line="222" w:lineRule="auto"/>
        <w:ind w:left="665"/>
        <w:rPr>
          <w:sz w:val="24"/>
          <w:szCs w:val="24"/>
        </w:rPr>
      </w:pPr>
      <w:r>
        <w:rPr>
          <w:spacing w:val="-2"/>
          <w:sz w:val="24"/>
          <w:szCs w:val="24"/>
        </w:rPr>
        <w:t>（四）   提起投诉的日期。</w:t>
      </w:r>
    </w:p>
    <w:p>
      <w:pPr>
        <w:pStyle w:val="4"/>
        <w:spacing w:before="113" w:line="264" w:lineRule="auto"/>
        <w:ind w:left="14" w:right="122" w:firstLine="644"/>
        <w:rPr>
          <w:sz w:val="24"/>
          <w:szCs w:val="24"/>
        </w:rPr>
      </w:pPr>
      <w:r>
        <w:rPr>
          <w:spacing w:val="-7"/>
          <w:sz w:val="24"/>
          <w:szCs w:val="24"/>
        </w:rPr>
        <w:t>投诉书应当署名。投诉人为自然人，应当由本人签章；投诉人为法人或者其他组织的，</w:t>
      </w:r>
      <w:r>
        <w:rPr>
          <w:sz w:val="24"/>
          <w:szCs w:val="24"/>
        </w:rPr>
        <w:t xml:space="preserve"> </w:t>
      </w:r>
      <w:r>
        <w:rPr>
          <w:spacing w:val="-1"/>
          <w:sz w:val="24"/>
          <w:szCs w:val="24"/>
        </w:rPr>
        <w:t>应当由法定代表人或者主要负责人签章并加盖公章。</w:t>
      </w:r>
    </w:p>
    <w:p>
      <w:pPr>
        <w:pStyle w:val="4"/>
        <w:spacing w:before="111" w:line="280" w:lineRule="auto"/>
        <w:ind w:left="14" w:right="122" w:firstLine="645"/>
        <w:rPr>
          <w:sz w:val="24"/>
          <w:szCs w:val="24"/>
        </w:rPr>
      </w:pPr>
      <w:r>
        <w:rPr>
          <w:spacing w:val="-2"/>
          <w:sz w:val="24"/>
          <w:szCs w:val="24"/>
        </w:rPr>
        <w:t>《政府采购供应商投诉处理办法》第九条：投</w:t>
      </w:r>
      <w:r>
        <w:rPr>
          <w:spacing w:val="-3"/>
          <w:sz w:val="24"/>
          <w:szCs w:val="24"/>
        </w:rPr>
        <w:t>诉人可以委托代理人办理投诉事务。代</w:t>
      </w:r>
      <w:r>
        <w:rPr>
          <w:sz w:val="24"/>
          <w:szCs w:val="24"/>
        </w:rPr>
        <w:t xml:space="preserve"> </w:t>
      </w:r>
      <w:r>
        <w:rPr>
          <w:spacing w:val="-2"/>
          <w:sz w:val="24"/>
          <w:szCs w:val="24"/>
        </w:rPr>
        <w:t>理人办理投书事务时，除提交投诉书外，还</w:t>
      </w:r>
      <w:r>
        <w:rPr>
          <w:spacing w:val="-3"/>
          <w:sz w:val="24"/>
          <w:szCs w:val="24"/>
        </w:rPr>
        <w:t>应当向同级财政部门提交投诉人的授权委托书，</w:t>
      </w:r>
      <w:r>
        <w:rPr>
          <w:sz w:val="24"/>
          <w:szCs w:val="24"/>
        </w:rPr>
        <w:t xml:space="preserve"> </w:t>
      </w:r>
      <w:r>
        <w:rPr>
          <w:spacing w:val="-1"/>
          <w:sz w:val="24"/>
          <w:szCs w:val="24"/>
        </w:rPr>
        <w:t>授权委托书应当载明委托代理的具体权限和事项。</w:t>
      </w:r>
    </w:p>
    <w:p>
      <w:pPr>
        <w:pStyle w:val="4"/>
        <w:spacing w:before="110" w:line="265" w:lineRule="auto"/>
        <w:ind w:left="664" w:right="652" w:hanging="5"/>
        <w:rPr>
          <w:sz w:val="24"/>
          <w:szCs w:val="24"/>
        </w:rPr>
      </w:pPr>
      <w:r>
        <w:rPr>
          <w:spacing w:val="-2"/>
          <w:sz w:val="24"/>
          <w:szCs w:val="24"/>
        </w:rPr>
        <w:t>《政府采购供应商投诉处理办法》第十条：投诉人提起投诉应当符合</w:t>
      </w:r>
      <w:r>
        <w:rPr>
          <w:spacing w:val="-3"/>
          <w:sz w:val="24"/>
          <w:szCs w:val="24"/>
        </w:rPr>
        <w:t>下列条件：</w:t>
      </w:r>
      <w:r>
        <w:rPr>
          <w:sz w:val="24"/>
          <w:szCs w:val="24"/>
        </w:rPr>
        <w:t xml:space="preserve"> </w:t>
      </w:r>
      <w:r>
        <w:rPr>
          <w:spacing w:val="-1"/>
          <w:sz w:val="24"/>
          <w:szCs w:val="24"/>
        </w:rPr>
        <w:t>（一）   投诉人是参与所投诉政府采购活动的供应商；</w:t>
      </w:r>
    </w:p>
    <w:p>
      <w:pPr>
        <w:pStyle w:val="4"/>
        <w:spacing w:before="111" w:line="221" w:lineRule="auto"/>
        <w:ind w:left="665"/>
        <w:rPr>
          <w:sz w:val="24"/>
          <w:szCs w:val="24"/>
        </w:rPr>
      </w:pPr>
      <w:r>
        <w:rPr>
          <w:spacing w:val="-2"/>
          <w:sz w:val="24"/>
          <w:szCs w:val="24"/>
        </w:rPr>
        <w:t>（二）   提起投诉诉前已依法进行质疑；</w:t>
      </w:r>
    </w:p>
    <w:p>
      <w:pPr>
        <w:spacing w:line="221" w:lineRule="auto"/>
        <w:rPr>
          <w:sz w:val="24"/>
          <w:szCs w:val="24"/>
        </w:rPr>
        <w:sectPr>
          <w:footerReference r:id="rId42" w:type="default"/>
          <w:pgSz w:w="11906" w:h="16839"/>
          <w:pgMar w:top="1118" w:right="1134" w:bottom="1156" w:left="1134" w:header="878" w:footer="994" w:gutter="0"/>
          <w:pgNumType w:fmt="decimal"/>
          <w:cols w:space="720" w:num="1"/>
        </w:sectPr>
      </w:pPr>
    </w:p>
    <w:p>
      <w:pPr>
        <w:spacing w:before="194"/>
      </w:pPr>
    </w:p>
    <w:tbl>
      <w:tblPr>
        <w:tblStyle w:val="16"/>
        <w:tblW w:w="4851" w:type="dxa"/>
        <w:tblInd w:w="7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04"/>
        <w:gridCol w:w="414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23" w:hRule="atLeast"/>
        </w:trPr>
        <w:tc>
          <w:tcPr>
            <w:tcW w:w="704" w:type="dxa"/>
            <w:vAlign w:val="top"/>
          </w:tcPr>
          <w:p>
            <w:pPr>
              <w:spacing w:line="236" w:lineRule="auto"/>
              <w:rPr>
                <w:rFonts w:ascii="仿宋" w:hAnsi="仿宋" w:eastAsia="仿宋" w:cs="仿宋"/>
                <w:sz w:val="24"/>
                <w:szCs w:val="24"/>
              </w:rPr>
            </w:pPr>
            <w:r>
              <w:rPr>
                <w:rFonts w:ascii="仿宋" w:hAnsi="仿宋" w:eastAsia="仿宋" w:cs="仿宋"/>
                <w:spacing w:val="-33"/>
                <w:sz w:val="24"/>
                <w:szCs w:val="24"/>
              </w:rPr>
              <w:t>（三）</w:t>
            </w:r>
          </w:p>
        </w:tc>
        <w:tc>
          <w:tcPr>
            <w:tcW w:w="4147" w:type="dxa"/>
            <w:vAlign w:val="top"/>
          </w:tcPr>
          <w:p>
            <w:pPr>
              <w:spacing w:before="1" w:line="220" w:lineRule="auto"/>
              <w:ind w:left="255"/>
              <w:rPr>
                <w:rFonts w:ascii="仿宋" w:hAnsi="仿宋" w:eastAsia="仿宋" w:cs="仿宋"/>
                <w:sz w:val="24"/>
                <w:szCs w:val="24"/>
              </w:rPr>
            </w:pPr>
            <w:r>
              <w:rPr>
                <w:rFonts w:ascii="仿宋" w:hAnsi="仿宋" w:eastAsia="仿宋" w:cs="仿宋"/>
                <w:spacing w:val="-2"/>
                <w:sz w:val="24"/>
                <w:szCs w:val="24"/>
              </w:rPr>
              <w:t>投诉书内容符合本办法的规定；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704" w:type="dxa"/>
            <w:vAlign w:val="top"/>
          </w:tcPr>
          <w:p>
            <w:pPr>
              <w:spacing w:before="77" w:line="235" w:lineRule="auto"/>
              <w:rPr>
                <w:rFonts w:ascii="仿宋" w:hAnsi="仿宋" w:eastAsia="仿宋" w:cs="仿宋"/>
                <w:sz w:val="24"/>
                <w:szCs w:val="24"/>
              </w:rPr>
            </w:pPr>
            <w:r>
              <w:rPr>
                <w:rFonts w:ascii="仿宋" w:hAnsi="仿宋" w:eastAsia="仿宋" w:cs="仿宋"/>
                <w:spacing w:val="-33"/>
                <w:sz w:val="24"/>
                <w:szCs w:val="24"/>
              </w:rPr>
              <w:t>（四）</w:t>
            </w:r>
          </w:p>
        </w:tc>
        <w:tc>
          <w:tcPr>
            <w:tcW w:w="4147" w:type="dxa"/>
            <w:vAlign w:val="top"/>
          </w:tcPr>
          <w:p>
            <w:pPr>
              <w:spacing w:before="78" w:line="219" w:lineRule="auto"/>
              <w:ind w:left="257"/>
              <w:rPr>
                <w:rFonts w:ascii="仿宋" w:hAnsi="仿宋" w:eastAsia="仿宋" w:cs="仿宋"/>
                <w:sz w:val="24"/>
                <w:szCs w:val="24"/>
              </w:rPr>
            </w:pPr>
            <w:r>
              <w:rPr>
                <w:rFonts w:ascii="仿宋" w:hAnsi="仿宋" w:eastAsia="仿宋" w:cs="仿宋"/>
                <w:spacing w:val="-2"/>
                <w:sz w:val="24"/>
                <w:szCs w:val="24"/>
              </w:rPr>
              <w:t>在投诉有效期内提起投诉；</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704" w:type="dxa"/>
            <w:vAlign w:val="top"/>
          </w:tcPr>
          <w:p>
            <w:pPr>
              <w:spacing w:before="77" w:line="236" w:lineRule="auto"/>
              <w:rPr>
                <w:rFonts w:ascii="仿宋" w:hAnsi="仿宋" w:eastAsia="仿宋" w:cs="仿宋"/>
                <w:sz w:val="24"/>
                <w:szCs w:val="24"/>
              </w:rPr>
            </w:pPr>
            <w:r>
              <w:rPr>
                <w:rFonts w:ascii="仿宋" w:hAnsi="仿宋" w:eastAsia="仿宋" w:cs="仿宋"/>
                <w:spacing w:val="-33"/>
                <w:sz w:val="24"/>
                <w:szCs w:val="24"/>
              </w:rPr>
              <w:t>（五）</w:t>
            </w:r>
          </w:p>
        </w:tc>
        <w:tc>
          <w:tcPr>
            <w:tcW w:w="4147" w:type="dxa"/>
            <w:vAlign w:val="top"/>
          </w:tcPr>
          <w:p>
            <w:pPr>
              <w:spacing w:before="77" w:line="221" w:lineRule="auto"/>
              <w:ind w:left="256"/>
              <w:rPr>
                <w:rFonts w:ascii="仿宋" w:hAnsi="仿宋" w:eastAsia="仿宋" w:cs="仿宋"/>
                <w:sz w:val="24"/>
                <w:szCs w:val="24"/>
              </w:rPr>
            </w:pPr>
            <w:r>
              <w:rPr>
                <w:rFonts w:ascii="仿宋" w:hAnsi="仿宋" w:eastAsia="仿宋" w:cs="仿宋"/>
                <w:spacing w:val="-2"/>
                <w:sz w:val="24"/>
                <w:szCs w:val="24"/>
              </w:rPr>
              <w:t>属于本级财政部门管辖；</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704" w:type="dxa"/>
            <w:vAlign w:val="top"/>
          </w:tcPr>
          <w:p>
            <w:pPr>
              <w:spacing w:before="76" w:line="231" w:lineRule="auto"/>
              <w:rPr>
                <w:rFonts w:ascii="仿宋" w:hAnsi="仿宋" w:eastAsia="仿宋" w:cs="仿宋"/>
                <w:sz w:val="24"/>
                <w:szCs w:val="24"/>
              </w:rPr>
            </w:pPr>
            <w:r>
              <w:rPr>
                <w:rFonts w:ascii="仿宋" w:hAnsi="仿宋" w:eastAsia="仿宋" w:cs="仿宋"/>
                <w:spacing w:val="-33"/>
                <w:sz w:val="24"/>
                <w:szCs w:val="24"/>
              </w:rPr>
              <w:t>（六）</w:t>
            </w:r>
          </w:p>
        </w:tc>
        <w:tc>
          <w:tcPr>
            <w:tcW w:w="4147" w:type="dxa"/>
            <w:vAlign w:val="top"/>
          </w:tcPr>
          <w:p>
            <w:pPr>
              <w:spacing w:before="76" w:line="222" w:lineRule="auto"/>
              <w:jc w:val="right"/>
              <w:rPr>
                <w:rFonts w:ascii="仿宋" w:hAnsi="仿宋" w:eastAsia="仿宋" w:cs="仿宋"/>
                <w:sz w:val="24"/>
                <w:szCs w:val="24"/>
              </w:rPr>
            </w:pPr>
            <w:r>
              <w:rPr>
                <w:rFonts w:ascii="仿宋" w:hAnsi="仿宋" w:eastAsia="仿宋" w:cs="仿宋"/>
                <w:spacing w:val="-13"/>
                <w:sz w:val="24"/>
                <w:szCs w:val="24"/>
              </w:rPr>
              <w:t>同一投诉事项未经财政部门投诉处理；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23" w:hRule="atLeast"/>
        </w:trPr>
        <w:tc>
          <w:tcPr>
            <w:tcW w:w="704" w:type="dxa"/>
            <w:vAlign w:val="top"/>
          </w:tcPr>
          <w:p>
            <w:pPr>
              <w:spacing w:before="77" w:line="181" w:lineRule="auto"/>
              <w:rPr>
                <w:rFonts w:ascii="仿宋" w:hAnsi="仿宋" w:eastAsia="仿宋" w:cs="仿宋"/>
                <w:sz w:val="24"/>
                <w:szCs w:val="24"/>
              </w:rPr>
            </w:pPr>
            <w:r>
              <w:rPr>
                <w:rFonts w:ascii="仿宋" w:hAnsi="仿宋" w:eastAsia="仿宋" w:cs="仿宋"/>
                <w:spacing w:val="-33"/>
                <w:sz w:val="24"/>
                <w:szCs w:val="24"/>
              </w:rPr>
              <w:t>（七）</w:t>
            </w:r>
          </w:p>
        </w:tc>
        <w:tc>
          <w:tcPr>
            <w:tcW w:w="4147" w:type="dxa"/>
            <w:vAlign w:val="top"/>
          </w:tcPr>
          <w:p>
            <w:pPr>
              <w:spacing w:before="77" w:line="181" w:lineRule="auto"/>
              <w:ind w:left="283"/>
              <w:rPr>
                <w:rFonts w:ascii="仿宋" w:hAnsi="仿宋" w:eastAsia="仿宋" w:cs="仿宋"/>
                <w:sz w:val="24"/>
                <w:szCs w:val="24"/>
              </w:rPr>
            </w:pPr>
            <w:r>
              <w:rPr>
                <w:rFonts w:ascii="仿宋" w:hAnsi="仿宋" w:eastAsia="仿宋" w:cs="仿宋"/>
                <w:spacing w:val="-3"/>
                <w:sz w:val="24"/>
                <w:szCs w:val="24"/>
              </w:rPr>
              <w:t>国务院财政部门规定的其他条件。</w:t>
            </w:r>
          </w:p>
        </w:tc>
      </w:tr>
    </w:tbl>
    <w:p>
      <w:pPr>
        <w:spacing w:line="396" w:lineRule="auto"/>
        <w:rPr>
          <w:rFonts w:ascii="Arial"/>
          <w:sz w:val="21"/>
        </w:rPr>
      </w:pPr>
    </w:p>
    <w:p>
      <w:pPr>
        <w:pStyle w:val="4"/>
        <w:spacing w:before="78" w:line="220" w:lineRule="auto"/>
        <w:ind w:left="472"/>
        <w:rPr>
          <w:sz w:val="24"/>
          <w:szCs w:val="24"/>
        </w:rPr>
      </w:pPr>
      <w:r>
        <w:rPr>
          <w:spacing w:val="-1"/>
          <w:sz w:val="24"/>
          <w:szCs w:val="24"/>
          <w14:textOutline w14:w="4358" w14:cap="sq" w14:cmpd="sng">
            <w14:solidFill>
              <w14:srgbClr w14:val="000000"/>
            </w14:solidFill>
            <w14:prstDash w14:val="solid"/>
            <w14:bevel/>
          </w14:textOutline>
        </w:rPr>
        <w:t>三、虚假、恶意投诉法律责任</w:t>
      </w:r>
    </w:p>
    <w:p>
      <w:pPr>
        <w:pStyle w:val="4"/>
        <w:spacing w:before="101" w:line="265" w:lineRule="auto"/>
        <w:ind w:left="28" w:right="188" w:firstLine="476"/>
        <w:rPr>
          <w:sz w:val="24"/>
          <w:szCs w:val="24"/>
        </w:rPr>
      </w:pPr>
      <w:r>
        <w:rPr>
          <w:spacing w:val="2"/>
          <w:sz w:val="24"/>
          <w:szCs w:val="24"/>
        </w:rPr>
        <w:t>第七十三条：供应商捏造实施、提供虚假材料或者以非法手</w:t>
      </w:r>
      <w:r>
        <w:rPr>
          <w:spacing w:val="1"/>
          <w:sz w:val="24"/>
          <w:szCs w:val="24"/>
        </w:rPr>
        <w:t>段取得证明材料进行投诉</w:t>
      </w:r>
      <w:r>
        <w:rPr>
          <w:sz w:val="24"/>
          <w:szCs w:val="24"/>
        </w:rPr>
        <w:t xml:space="preserve"> </w:t>
      </w:r>
      <w:r>
        <w:rPr>
          <w:spacing w:val="-3"/>
          <w:sz w:val="24"/>
          <w:szCs w:val="24"/>
        </w:rPr>
        <w:t>的，由财政部门列入不良行为记录名单，禁止其</w:t>
      </w:r>
      <w:r>
        <w:rPr>
          <w:spacing w:val="-34"/>
          <w:sz w:val="24"/>
          <w:szCs w:val="24"/>
        </w:rPr>
        <w:t xml:space="preserve"> </w:t>
      </w:r>
      <w:r>
        <w:rPr>
          <w:spacing w:val="-3"/>
          <w:sz w:val="24"/>
          <w:szCs w:val="24"/>
        </w:rPr>
        <w:t>1</w:t>
      </w:r>
      <w:r>
        <w:rPr>
          <w:spacing w:val="-36"/>
          <w:sz w:val="24"/>
          <w:szCs w:val="24"/>
        </w:rPr>
        <w:t xml:space="preserve"> </w:t>
      </w:r>
      <w:r>
        <w:rPr>
          <w:spacing w:val="-3"/>
          <w:sz w:val="24"/>
          <w:szCs w:val="24"/>
        </w:rPr>
        <w:t>至</w:t>
      </w:r>
      <w:r>
        <w:rPr>
          <w:spacing w:val="-47"/>
          <w:sz w:val="24"/>
          <w:szCs w:val="24"/>
        </w:rPr>
        <w:t xml:space="preserve"> </w:t>
      </w:r>
      <w:r>
        <w:rPr>
          <w:spacing w:val="-3"/>
          <w:sz w:val="24"/>
          <w:szCs w:val="24"/>
        </w:rPr>
        <w:t>3</w:t>
      </w:r>
      <w:r>
        <w:rPr>
          <w:spacing w:val="-39"/>
          <w:sz w:val="24"/>
          <w:szCs w:val="24"/>
        </w:rPr>
        <w:t xml:space="preserve"> </w:t>
      </w:r>
      <w:r>
        <w:rPr>
          <w:spacing w:val="-3"/>
          <w:sz w:val="24"/>
          <w:szCs w:val="24"/>
        </w:rPr>
        <w:t>年</w:t>
      </w:r>
      <w:r>
        <w:rPr>
          <w:spacing w:val="-4"/>
          <w:sz w:val="24"/>
          <w:szCs w:val="24"/>
        </w:rPr>
        <w:t>内参加政府采购活动。</w:t>
      </w:r>
    </w:p>
    <w:p>
      <w:pPr>
        <w:pStyle w:val="4"/>
        <w:spacing w:before="114" w:line="263" w:lineRule="auto"/>
        <w:ind w:left="24" w:right="111" w:firstLine="469"/>
        <w:rPr>
          <w:sz w:val="24"/>
          <w:szCs w:val="24"/>
        </w:rPr>
      </w:pPr>
      <w:r>
        <w:rPr>
          <w:spacing w:val="-2"/>
          <w:sz w:val="24"/>
          <w:szCs w:val="24"/>
        </w:rPr>
        <w:t>《政府采购供应商投诉处理办法》第二十六条：投诉人有</w:t>
      </w:r>
      <w:r>
        <w:rPr>
          <w:spacing w:val="-3"/>
          <w:sz w:val="24"/>
          <w:szCs w:val="24"/>
        </w:rPr>
        <w:t>下列情形之一的，属于虚假、</w:t>
      </w:r>
      <w:r>
        <w:rPr>
          <w:sz w:val="24"/>
          <w:szCs w:val="24"/>
        </w:rPr>
        <w:t xml:space="preserve"> </w:t>
      </w:r>
      <w:r>
        <w:rPr>
          <w:spacing w:val="-1"/>
          <w:sz w:val="24"/>
          <w:szCs w:val="24"/>
        </w:rPr>
        <w:t>恶意投诉，财政部门应当驳回投诉，将其列入不良行为记录名单，并依法予以处罚：</w:t>
      </w:r>
    </w:p>
    <w:p>
      <w:pPr>
        <w:pStyle w:val="4"/>
        <w:spacing w:before="114" w:line="401" w:lineRule="exact"/>
        <w:ind w:left="499"/>
        <w:rPr>
          <w:sz w:val="24"/>
          <w:szCs w:val="24"/>
        </w:rPr>
      </w:pPr>
      <w:r>
        <w:rPr>
          <w:spacing w:val="-4"/>
          <w:position w:val="11"/>
          <w:sz w:val="24"/>
          <w:szCs w:val="24"/>
        </w:rPr>
        <w:t>（一）1</w:t>
      </w:r>
      <w:r>
        <w:rPr>
          <w:spacing w:val="-35"/>
          <w:position w:val="11"/>
          <w:sz w:val="24"/>
          <w:szCs w:val="24"/>
        </w:rPr>
        <w:t xml:space="preserve"> </w:t>
      </w:r>
      <w:r>
        <w:rPr>
          <w:spacing w:val="-4"/>
          <w:position w:val="11"/>
          <w:sz w:val="24"/>
          <w:szCs w:val="24"/>
        </w:rPr>
        <w:t>年内</w:t>
      </w:r>
      <w:r>
        <w:rPr>
          <w:spacing w:val="-47"/>
          <w:position w:val="11"/>
          <w:sz w:val="24"/>
          <w:szCs w:val="24"/>
        </w:rPr>
        <w:t xml:space="preserve"> </w:t>
      </w:r>
      <w:r>
        <w:rPr>
          <w:spacing w:val="-4"/>
          <w:position w:val="11"/>
          <w:sz w:val="24"/>
          <w:szCs w:val="24"/>
        </w:rPr>
        <w:t>3</w:t>
      </w:r>
      <w:r>
        <w:rPr>
          <w:spacing w:val="-44"/>
          <w:position w:val="11"/>
          <w:sz w:val="24"/>
          <w:szCs w:val="24"/>
        </w:rPr>
        <w:t xml:space="preserve"> </w:t>
      </w:r>
      <w:r>
        <w:rPr>
          <w:spacing w:val="-4"/>
          <w:position w:val="11"/>
          <w:sz w:val="24"/>
          <w:szCs w:val="24"/>
        </w:rPr>
        <w:t>次以上投诉均查无实据的；</w:t>
      </w:r>
    </w:p>
    <w:p>
      <w:pPr>
        <w:pStyle w:val="4"/>
        <w:spacing w:line="220" w:lineRule="auto"/>
        <w:ind w:left="499"/>
        <w:rPr>
          <w:sz w:val="24"/>
          <w:szCs w:val="24"/>
        </w:rPr>
      </w:pPr>
      <w:r>
        <w:rPr>
          <w:spacing w:val="-2"/>
          <w:sz w:val="24"/>
          <w:szCs w:val="24"/>
        </w:rPr>
        <w:t>（二）捏造事实或者提供虚假投诉材料的。</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4"/>
        <w:spacing w:before="79" w:line="221" w:lineRule="auto"/>
        <w:ind w:left="17"/>
        <w:rPr>
          <w:sz w:val="24"/>
          <w:szCs w:val="24"/>
        </w:rPr>
      </w:pPr>
      <w:r>
        <w:rPr>
          <w:spacing w:val="-1"/>
          <w:sz w:val="24"/>
          <w:szCs w:val="24"/>
        </w:rPr>
        <w:t>递交投诉书地址：阿图什市政府采购办监管办公室</w:t>
      </w:r>
    </w:p>
    <w:p>
      <w:pPr>
        <w:spacing w:line="221" w:lineRule="auto"/>
        <w:rPr>
          <w:sz w:val="24"/>
          <w:szCs w:val="24"/>
        </w:rPr>
        <w:sectPr>
          <w:footerReference r:id="rId43" w:type="default"/>
          <w:pgSz w:w="11906" w:h="16839"/>
          <w:pgMar w:top="1118" w:right="1134" w:bottom="1156" w:left="1134" w:header="878" w:footer="994" w:gutter="0"/>
          <w:pgNumType w:fmt="decimal"/>
          <w:cols w:space="720" w:num="1"/>
        </w:sectPr>
      </w:pPr>
    </w:p>
    <w:p>
      <w:pPr>
        <w:spacing w:line="377" w:lineRule="auto"/>
        <w:rPr>
          <w:rFonts w:ascii="Arial"/>
          <w:sz w:val="21"/>
        </w:rPr>
      </w:pPr>
    </w:p>
    <w:p>
      <w:pPr>
        <w:pStyle w:val="4"/>
        <w:spacing w:before="100" w:line="228" w:lineRule="auto"/>
        <w:ind w:left="3951"/>
      </w:pPr>
      <w:r>
        <w:rPr>
          <w:spacing w:val="4"/>
          <w14:textOutline w14:w="5793" w14:cap="sq" w14:cmpd="sng">
            <w14:solidFill>
              <w14:srgbClr w14:val="000000"/>
            </w14:solidFill>
            <w14:prstDash w14:val="solid"/>
            <w14:bevel/>
          </w14:textOutline>
        </w:rPr>
        <w:t>质疑函范本</w:t>
      </w:r>
    </w:p>
    <w:p>
      <w:pPr>
        <w:spacing w:line="456" w:lineRule="auto"/>
        <w:rPr>
          <w:rFonts w:ascii="Arial"/>
          <w:sz w:val="21"/>
        </w:rPr>
      </w:pPr>
    </w:p>
    <w:p>
      <w:pPr>
        <w:pStyle w:val="4"/>
        <w:spacing w:before="78" w:line="222" w:lineRule="auto"/>
        <w:ind w:left="498"/>
        <w:rPr>
          <w:sz w:val="24"/>
          <w:szCs w:val="24"/>
        </w:rPr>
      </w:pPr>
      <w:r>
        <w:rPr>
          <w:spacing w:val="-2"/>
          <w:sz w:val="24"/>
          <w:szCs w:val="24"/>
        </w:rPr>
        <w:t>一、质疑供应商基本信息</w:t>
      </w:r>
    </w:p>
    <w:p>
      <w:pPr>
        <w:pStyle w:val="4"/>
        <w:spacing w:before="252" w:line="219" w:lineRule="auto"/>
        <w:ind w:left="500"/>
        <w:rPr>
          <w:sz w:val="24"/>
          <w:szCs w:val="24"/>
        </w:rPr>
      </w:pPr>
      <w:r>
        <w:rPr>
          <w:spacing w:val="-4"/>
          <w:sz w:val="24"/>
          <w:szCs w:val="24"/>
        </w:rPr>
        <w:t>质疑供应商：</w:t>
      </w:r>
      <w:r>
        <w:rPr>
          <w:position w:val="-3"/>
          <w:sz w:val="24"/>
          <w:szCs w:val="24"/>
        </w:rPr>
        <w:drawing>
          <wp:inline distT="0" distB="0" distL="0" distR="0">
            <wp:extent cx="1905000" cy="76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86"/>
                    <a:stretch>
                      <a:fillRect/>
                    </a:stretch>
                  </pic:blipFill>
                  <pic:spPr>
                    <a:xfrm>
                      <a:off x="0" y="0"/>
                      <a:ext cx="1905000" cy="7620"/>
                    </a:xfrm>
                    <a:prstGeom prst="rect">
                      <a:avLst/>
                    </a:prstGeom>
                  </pic:spPr>
                </pic:pic>
              </a:graphicData>
            </a:graphic>
          </wp:inline>
        </w:drawing>
      </w:r>
    </w:p>
    <w:p>
      <w:pPr>
        <w:pStyle w:val="4"/>
        <w:spacing w:before="255" w:line="219" w:lineRule="auto"/>
        <w:ind w:left="495"/>
        <w:rPr>
          <w:sz w:val="24"/>
          <w:szCs w:val="24"/>
        </w:rPr>
      </w:pPr>
      <w:r>
        <w:rPr>
          <w:spacing w:val="-9"/>
          <w:sz w:val="24"/>
          <w:szCs w:val="24"/>
        </w:rPr>
        <w:t>地址：</w:t>
      </w:r>
      <w:r>
        <w:rPr>
          <w:position w:val="-3"/>
          <w:sz w:val="24"/>
          <w:szCs w:val="24"/>
        </w:rPr>
        <w:drawing>
          <wp:inline distT="0" distB="0" distL="0" distR="0">
            <wp:extent cx="1981200" cy="76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7"/>
                    <a:stretch>
                      <a:fillRect/>
                    </a:stretch>
                  </pic:blipFill>
                  <pic:spPr>
                    <a:xfrm>
                      <a:off x="0" y="0"/>
                      <a:ext cx="1981200" cy="7620"/>
                    </a:xfrm>
                    <a:prstGeom prst="rect">
                      <a:avLst/>
                    </a:prstGeom>
                  </pic:spPr>
                </pic:pic>
              </a:graphicData>
            </a:graphic>
          </wp:inline>
        </w:drawing>
      </w:r>
      <w:r>
        <w:rPr>
          <w:spacing w:val="-85"/>
          <w:sz w:val="24"/>
          <w:szCs w:val="24"/>
        </w:rPr>
        <w:t xml:space="preserve"> </w:t>
      </w:r>
      <w:r>
        <w:rPr>
          <w:spacing w:val="-9"/>
          <w:sz w:val="24"/>
          <w:szCs w:val="24"/>
        </w:rPr>
        <w:t>邮编：</w:t>
      </w:r>
      <w:r>
        <w:rPr>
          <w:position w:val="-3"/>
          <w:sz w:val="24"/>
          <w:szCs w:val="24"/>
        </w:rPr>
        <w:drawing>
          <wp:inline distT="0" distB="0" distL="0" distR="0">
            <wp:extent cx="914400" cy="76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88"/>
                    <a:stretch>
                      <a:fillRect/>
                    </a:stretch>
                  </pic:blipFill>
                  <pic:spPr>
                    <a:xfrm>
                      <a:off x="0" y="0"/>
                      <a:ext cx="914400" cy="7620"/>
                    </a:xfrm>
                    <a:prstGeom prst="rect">
                      <a:avLst/>
                    </a:prstGeom>
                  </pic:spPr>
                </pic:pic>
              </a:graphicData>
            </a:graphic>
          </wp:inline>
        </w:drawing>
      </w:r>
    </w:p>
    <w:p>
      <w:pPr>
        <w:pStyle w:val="4"/>
        <w:spacing w:before="255" w:line="219" w:lineRule="auto"/>
        <w:ind w:left="492"/>
        <w:rPr>
          <w:sz w:val="24"/>
          <w:szCs w:val="24"/>
        </w:rPr>
      </w:pPr>
      <w:r>
        <w:rPr>
          <w:spacing w:val="-4"/>
          <w:sz w:val="24"/>
          <w:szCs w:val="24"/>
        </w:rPr>
        <w:t>联系人：</w:t>
      </w:r>
      <w:r>
        <w:rPr>
          <w:position w:val="-3"/>
          <w:sz w:val="24"/>
          <w:szCs w:val="24"/>
        </w:rPr>
        <w:drawing>
          <wp:inline distT="0" distB="0" distL="0" distR="0">
            <wp:extent cx="1676400" cy="76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89"/>
                    <a:stretch>
                      <a:fillRect/>
                    </a:stretch>
                  </pic:blipFill>
                  <pic:spPr>
                    <a:xfrm>
                      <a:off x="0" y="0"/>
                      <a:ext cx="1676400" cy="7620"/>
                    </a:xfrm>
                    <a:prstGeom prst="rect">
                      <a:avLst/>
                    </a:prstGeom>
                  </pic:spPr>
                </pic:pic>
              </a:graphicData>
            </a:graphic>
          </wp:inline>
        </w:drawing>
      </w:r>
      <w:r>
        <w:rPr>
          <w:spacing w:val="-99"/>
          <w:sz w:val="24"/>
          <w:szCs w:val="24"/>
        </w:rPr>
        <w:t xml:space="preserve"> </w:t>
      </w:r>
      <w:r>
        <w:rPr>
          <w:spacing w:val="-4"/>
          <w:sz w:val="24"/>
          <w:szCs w:val="24"/>
        </w:rPr>
        <w:t>联系电话：</w:t>
      </w:r>
      <w:r>
        <w:rPr>
          <w:position w:val="-3"/>
          <w:sz w:val="24"/>
          <w:szCs w:val="24"/>
        </w:rPr>
        <w:drawing>
          <wp:inline distT="0" distB="0" distL="0" distR="0">
            <wp:extent cx="914400" cy="762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88"/>
                    <a:stretch>
                      <a:fillRect/>
                    </a:stretch>
                  </pic:blipFill>
                  <pic:spPr>
                    <a:xfrm>
                      <a:off x="0" y="0"/>
                      <a:ext cx="914400" cy="7620"/>
                    </a:xfrm>
                    <a:prstGeom prst="rect">
                      <a:avLst/>
                    </a:prstGeom>
                  </pic:spPr>
                </pic:pic>
              </a:graphicData>
            </a:graphic>
          </wp:inline>
        </w:drawing>
      </w:r>
    </w:p>
    <w:p>
      <w:pPr>
        <w:pStyle w:val="4"/>
        <w:spacing w:before="255" w:line="219" w:lineRule="auto"/>
        <w:ind w:left="494"/>
        <w:rPr>
          <w:sz w:val="24"/>
          <w:szCs w:val="24"/>
        </w:rPr>
      </w:pPr>
      <w:r>
        <w:rPr>
          <w:spacing w:val="-4"/>
          <w:sz w:val="24"/>
          <w:szCs w:val="24"/>
        </w:rPr>
        <w:t>授权代表：</w:t>
      </w:r>
      <w:r>
        <w:rPr>
          <w:position w:val="-3"/>
          <w:sz w:val="24"/>
          <w:szCs w:val="24"/>
        </w:rPr>
        <w:drawing>
          <wp:inline distT="0" distB="0" distL="0" distR="0">
            <wp:extent cx="3200400" cy="762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90"/>
                    <a:stretch>
                      <a:fillRect/>
                    </a:stretch>
                  </pic:blipFill>
                  <pic:spPr>
                    <a:xfrm>
                      <a:off x="0" y="0"/>
                      <a:ext cx="3200400" cy="7620"/>
                    </a:xfrm>
                    <a:prstGeom prst="rect">
                      <a:avLst/>
                    </a:prstGeom>
                  </pic:spPr>
                </pic:pic>
              </a:graphicData>
            </a:graphic>
          </wp:inline>
        </w:drawing>
      </w:r>
    </w:p>
    <w:p>
      <w:pPr>
        <w:pStyle w:val="4"/>
        <w:spacing w:before="255" w:line="219" w:lineRule="auto"/>
        <w:ind w:left="492"/>
        <w:rPr>
          <w:sz w:val="24"/>
          <w:szCs w:val="24"/>
        </w:rPr>
      </w:pPr>
      <w:r>
        <w:rPr>
          <w:spacing w:val="-3"/>
          <w:sz w:val="24"/>
          <w:szCs w:val="24"/>
        </w:rPr>
        <w:t>联系电话：</w:t>
      </w:r>
      <w:r>
        <w:rPr>
          <w:position w:val="-3"/>
          <w:sz w:val="24"/>
          <w:szCs w:val="24"/>
        </w:rPr>
        <w:drawing>
          <wp:inline distT="0" distB="0" distL="0" distR="0">
            <wp:extent cx="3200400" cy="69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90"/>
                    <a:stretch>
                      <a:fillRect/>
                    </a:stretch>
                  </pic:blipFill>
                  <pic:spPr>
                    <a:xfrm>
                      <a:off x="0" y="0"/>
                      <a:ext cx="3200400" cy="7619"/>
                    </a:xfrm>
                    <a:prstGeom prst="rect">
                      <a:avLst/>
                    </a:prstGeom>
                  </pic:spPr>
                </pic:pic>
              </a:graphicData>
            </a:graphic>
          </wp:inline>
        </w:drawing>
      </w:r>
    </w:p>
    <w:p>
      <w:pPr>
        <w:pStyle w:val="4"/>
        <w:spacing w:before="255" w:line="219" w:lineRule="auto"/>
        <w:ind w:left="495"/>
        <w:rPr>
          <w:sz w:val="24"/>
          <w:szCs w:val="24"/>
        </w:rPr>
      </w:pPr>
      <w:r>
        <w:rPr>
          <w:spacing w:val="-8"/>
          <w:sz w:val="24"/>
          <w:szCs w:val="24"/>
        </w:rPr>
        <w:t xml:space="preserve">地址： </w:t>
      </w:r>
      <w:r>
        <w:rPr>
          <w:position w:val="-3"/>
          <w:sz w:val="24"/>
          <w:szCs w:val="24"/>
        </w:rPr>
        <w:drawing>
          <wp:inline distT="0" distB="0" distL="0" distR="0">
            <wp:extent cx="1828800" cy="6985"/>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191"/>
                    <a:stretch>
                      <a:fillRect/>
                    </a:stretch>
                  </pic:blipFill>
                  <pic:spPr>
                    <a:xfrm>
                      <a:off x="0" y="0"/>
                      <a:ext cx="1828800" cy="7619"/>
                    </a:xfrm>
                    <a:prstGeom prst="rect">
                      <a:avLst/>
                    </a:prstGeom>
                  </pic:spPr>
                </pic:pic>
              </a:graphicData>
            </a:graphic>
          </wp:inline>
        </w:drawing>
      </w:r>
      <w:r>
        <w:rPr>
          <w:spacing w:val="-83"/>
          <w:sz w:val="24"/>
          <w:szCs w:val="24"/>
        </w:rPr>
        <w:t xml:space="preserve"> </w:t>
      </w:r>
      <w:r>
        <w:rPr>
          <w:spacing w:val="-8"/>
          <w:sz w:val="24"/>
          <w:szCs w:val="24"/>
        </w:rPr>
        <w:t>邮编：</w:t>
      </w:r>
      <w:r>
        <w:rPr>
          <w:position w:val="-3"/>
          <w:sz w:val="24"/>
          <w:szCs w:val="24"/>
        </w:rPr>
        <w:drawing>
          <wp:inline distT="0" distB="0" distL="0" distR="0">
            <wp:extent cx="1143000" cy="698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92"/>
                    <a:stretch>
                      <a:fillRect/>
                    </a:stretch>
                  </pic:blipFill>
                  <pic:spPr>
                    <a:xfrm>
                      <a:off x="0" y="0"/>
                      <a:ext cx="1143000" cy="7619"/>
                    </a:xfrm>
                    <a:prstGeom prst="rect">
                      <a:avLst/>
                    </a:prstGeom>
                  </pic:spPr>
                </pic:pic>
              </a:graphicData>
            </a:graphic>
          </wp:inline>
        </w:drawing>
      </w:r>
    </w:p>
    <w:p>
      <w:pPr>
        <w:pStyle w:val="4"/>
        <w:spacing w:before="256" w:line="222" w:lineRule="auto"/>
        <w:ind w:left="502"/>
        <w:rPr>
          <w:sz w:val="24"/>
          <w:szCs w:val="24"/>
        </w:rPr>
      </w:pPr>
      <w:r>
        <w:rPr>
          <w:spacing w:val="-3"/>
          <w:sz w:val="24"/>
          <w:szCs w:val="24"/>
        </w:rPr>
        <w:t>二、质疑项目基本情况</w:t>
      </w:r>
    </w:p>
    <w:p>
      <w:pPr>
        <w:pStyle w:val="4"/>
        <w:spacing w:before="251" w:line="219" w:lineRule="auto"/>
        <w:ind w:left="500"/>
        <w:rPr>
          <w:sz w:val="24"/>
          <w:szCs w:val="24"/>
        </w:rPr>
      </w:pPr>
      <w:r>
        <w:rPr>
          <w:spacing w:val="-3"/>
          <w:sz w:val="24"/>
          <w:szCs w:val="24"/>
        </w:rPr>
        <w:t>质疑项目的名称：</w:t>
      </w:r>
      <w:r>
        <w:rPr>
          <w:position w:val="-3"/>
          <w:sz w:val="24"/>
          <w:szCs w:val="24"/>
        </w:rPr>
        <w:drawing>
          <wp:inline distT="0" distB="0" distL="0" distR="0">
            <wp:extent cx="2819400" cy="698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93"/>
                    <a:stretch>
                      <a:fillRect/>
                    </a:stretch>
                  </pic:blipFill>
                  <pic:spPr>
                    <a:xfrm>
                      <a:off x="0" y="0"/>
                      <a:ext cx="2819400" cy="7619"/>
                    </a:xfrm>
                    <a:prstGeom prst="rect">
                      <a:avLst/>
                    </a:prstGeom>
                  </pic:spPr>
                </pic:pic>
              </a:graphicData>
            </a:graphic>
          </wp:inline>
        </w:drawing>
      </w:r>
    </w:p>
    <w:p>
      <w:pPr>
        <w:pStyle w:val="4"/>
        <w:spacing w:before="255" w:line="219" w:lineRule="auto"/>
        <w:ind w:left="500"/>
        <w:rPr>
          <w:sz w:val="24"/>
          <w:szCs w:val="24"/>
        </w:rPr>
      </w:pPr>
      <w:r>
        <w:rPr>
          <w:spacing w:val="-5"/>
          <w:sz w:val="24"/>
          <w:szCs w:val="24"/>
        </w:rPr>
        <w:t>质疑项目的编号：</w:t>
      </w:r>
      <w:r>
        <w:rPr>
          <w:position w:val="-3"/>
          <w:sz w:val="24"/>
          <w:szCs w:val="24"/>
        </w:rPr>
        <w:drawing>
          <wp:inline distT="0" distB="0" distL="0" distR="0">
            <wp:extent cx="1143000" cy="6985"/>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92"/>
                    <a:stretch>
                      <a:fillRect/>
                    </a:stretch>
                  </pic:blipFill>
                  <pic:spPr>
                    <a:xfrm>
                      <a:off x="0" y="0"/>
                      <a:ext cx="1143000" cy="7619"/>
                    </a:xfrm>
                    <a:prstGeom prst="rect">
                      <a:avLst/>
                    </a:prstGeom>
                  </pic:spPr>
                </pic:pic>
              </a:graphicData>
            </a:graphic>
          </wp:inline>
        </w:drawing>
      </w:r>
      <w:r>
        <w:rPr>
          <w:spacing w:val="-89"/>
          <w:sz w:val="24"/>
          <w:szCs w:val="24"/>
        </w:rPr>
        <w:t xml:space="preserve"> </w:t>
      </w:r>
      <w:r>
        <w:rPr>
          <w:spacing w:val="-5"/>
          <w:sz w:val="24"/>
          <w:szCs w:val="24"/>
        </w:rPr>
        <w:t>包号：</w:t>
      </w:r>
      <w:r>
        <w:rPr>
          <w:position w:val="-3"/>
          <w:sz w:val="24"/>
          <w:szCs w:val="24"/>
        </w:rPr>
        <w:drawing>
          <wp:inline distT="0" distB="0" distL="0" distR="0">
            <wp:extent cx="1219200" cy="698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94"/>
                    <a:stretch>
                      <a:fillRect/>
                    </a:stretch>
                  </pic:blipFill>
                  <pic:spPr>
                    <a:xfrm>
                      <a:off x="0" y="0"/>
                      <a:ext cx="1219200" cy="7619"/>
                    </a:xfrm>
                    <a:prstGeom prst="rect">
                      <a:avLst/>
                    </a:prstGeom>
                  </pic:spPr>
                </pic:pic>
              </a:graphicData>
            </a:graphic>
          </wp:inline>
        </w:drawing>
      </w:r>
    </w:p>
    <w:p>
      <w:pPr>
        <w:pStyle w:val="4"/>
        <w:spacing w:before="256" w:line="219" w:lineRule="auto"/>
        <w:ind w:left="496"/>
        <w:rPr>
          <w:sz w:val="24"/>
          <w:szCs w:val="24"/>
        </w:rPr>
      </w:pPr>
      <w:r>
        <w:rPr>
          <w:spacing w:val="-4"/>
          <w:sz w:val="24"/>
          <w:szCs w:val="24"/>
        </w:rPr>
        <w:t>采购人名称：</w:t>
      </w:r>
      <w:r>
        <w:rPr>
          <w:position w:val="-3"/>
          <w:sz w:val="24"/>
          <w:szCs w:val="24"/>
        </w:rPr>
        <w:drawing>
          <wp:inline distT="0" distB="0" distL="0" distR="0">
            <wp:extent cx="3124200" cy="698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95"/>
                    <a:stretch>
                      <a:fillRect/>
                    </a:stretch>
                  </pic:blipFill>
                  <pic:spPr>
                    <a:xfrm>
                      <a:off x="0" y="0"/>
                      <a:ext cx="3124200" cy="7619"/>
                    </a:xfrm>
                    <a:prstGeom prst="rect">
                      <a:avLst/>
                    </a:prstGeom>
                  </pic:spPr>
                </pic:pic>
              </a:graphicData>
            </a:graphic>
          </wp:inline>
        </w:drawing>
      </w:r>
    </w:p>
    <w:p>
      <w:pPr>
        <w:pStyle w:val="4"/>
        <w:spacing w:before="255" w:line="219" w:lineRule="auto"/>
        <w:ind w:left="496"/>
        <w:rPr>
          <w:sz w:val="24"/>
          <w:szCs w:val="24"/>
        </w:rPr>
      </w:pPr>
      <w:r>
        <w:rPr>
          <w:spacing w:val="-3"/>
          <w:sz w:val="24"/>
          <w:szCs w:val="24"/>
        </w:rPr>
        <w:t>采购文件获取日期：</w:t>
      </w:r>
      <w:r>
        <w:rPr>
          <w:position w:val="-3"/>
          <w:sz w:val="24"/>
          <w:szCs w:val="24"/>
        </w:rPr>
        <w:drawing>
          <wp:inline distT="0" distB="0" distL="0" distR="0">
            <wp:extent cx="2667000" cy="69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96"/>
                    <a:stretch>
                      <a:fillRect/>
                    </a:stretch>
                  </pic:blipFill>
                  <pic:spPr>
                    <a:xfrm>
                      <a:off x="0" y="0"/>
                      <a:ext cx="2667000" cy="7619"/>
                    </a:xfrm>
                    <a:prstGeom prst="rect">
                      <a:avLst/>
                    </a:prstGeom>
                  </pic:spPr>
                </pic:pic>
              </a:graphicData>
            </a:graphic>
          </wp:inline>
        </w:drawing>
      </w:r>
    </w:p>
    <w:sdt>
      <w:sdtPr>
        <w:rPr>
          <w:rFonts w:ascii="Arial" w:hAnsi="Arial" w:eastAsia="Arial" w:cs="Arial"/>
          <w:sz w:val="21"/>
          <w:szCs w:val="21"/>
        </w:rPr>
        <w:id w:val="2"/>
        <w:docPartObj>
          <w:docPartGallery w:val="Table of Contents"/>
          <w:docPartUnique/>
        </w:docPartObj>
      </w:sdtPr>
      <w:sdtEndPr>
        <w:rPr>
          <w:rFonts w:ascii="Arial" w:hAnsi="Arial" w:eastAsia="Arial" w:cs="Arial"/>
          <w:sz w:val="21"/>
          <w:szCs w:val="21"/>
        </w:rPr>
      </w:sdtEndPr>
      <w:sdtContent>
        <w:p>
          <w:pPr>
            <w:pStyle w:val="4"/>
            <w:spacing w:before="255" w:line="222" w:lineRule="auto"/>
            <w:ind w:left="501"/>
            <w:rPr>
              <w:sz w:val="24"/>
              <w:szCs w:val="24"/>
            </w:rPr>
          </w:pPr>
          <w:r>
            <w:rPr>
              <w:spacing w:val="-3"/>
              <w:sz w:val="24"/>
              <w:szCs w:val="24"/>
            </w:rPr>
            <w:t>三、质疑事项具体内容</w:t>
          </w:r>
        </w:p>
        <w:p>
          <w:pPr>
            <w:pStyle w:val="4"/>
            <w:spacing w:before="252" w:line="219" w:lineRule="auto"/>
            <w:ind w:left="500"/>
            <w:rPr>
              <w:sz w:val="24"/>
              <w:szCs w:val="24"/>
            </w:rPr>
          </w:pPr>
          <w:r>
            <w:rPr>
              <w:spacing w:val="-9"/>
              <w:sz w:val="24"/>
              <w:szCs w:val="24"/>
            </w:rPr>
            <w:t>质疑事项</w:t>
          </w:r>
          <w:r>
            <w:rPr>
              <w:spacing w:val="-30"/>
              <w:sz w:val="24"/>
              <w:szCs w:val="24"/>
            </w:rPr>
            <w:t xml:space="preserve"> </w:t>
          </w:r>
          <w:r>
            <w:rPr>
              <w:spacing w:val="-9"/>
              <w:sz w:val="24"/>
              <w:szCs w:val="24"/>
            </w:rPr>
            <w:t>1：</w:t>
          </w:r>
          <w:r>
            <w:rPr>
              <w:position w:val="-3"/>
              <w:sz w:val="24"/>
              <w:szCs w:val="24"/>
            </w:rPr>
            <w:drawing>
              <wp:inline distT="0" distB="0" distL="0" distR="0">
                <wp:extent cx="3124200" cy="698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95"/>
                        <a:stretch>
                          <a:fillRect/>
                        </a:stretch>
                      </pic:blipFill>
                      <pic:spPr>
                        <a:xfrm>
                          <a:off x="0" y="0"/>
                          <a:ext cx="3124200" cy="7619"/>
                        </a:xfrm>
                        <a:prstGeom prst="rect">
                          <a:avLst/>
                        </a:prstGeom>
                      </pic:spPr>
                    </pic:pic>
                  </a:graphicData>
                </a:graphic>
              </wp:inline>
            </w:drawing>
          </w:r>
        </w:p>
        <w:p>
          <w:pPr>
            <w:pStyle w:val="4"/>
            <w:spacing w:before="255" w:line="219" w:lineRule="auto"/>
            <w:ind w:left="494"/>
            <w:rPr>
              <w:sz w:val="24"/>
              <w:szCs w:val="24"/>
            </w:rPr>
          </w:pPr>
          <w:r>
            <w:rPr>
              <w:spacing w:val="-4"/>
              <w:sz w:val="24"/>
              <w:szCs w:val="24"/>
            </w:rPr>
            <w:t>事实依据：</w:t>
          </w:r>
          <w:r>
            <w:rPr>
              <w:position w:val="-3"/>
              <w:sz w:val="24"/>
              <w:szCs w:val="24"/>
            </w:rPr>
            <w:drawing>
              <wp:inline distT="0" distB="0" distL="0" distR="0">
                <wp:extent cx="3276600" cy="698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97"/>
                        <a:stretch>
                          <a:fillRect/>
                        </a:stretch>
                      </pic:blipFill>
                      <pic:spPr>
                        <a:xfrm>
                          <a:off x="0" y="0"/>
                          <a:ext cx="3276600" cy="7619"/>
                        </a:xfrm>
                        <a:prstGeom prst="rect">
                          <a:avLst/>
                        </a:prstGeom>
                      </pic:spPr>
                    </pic:pic>
                  </a:graphicData>
                </a:graphic>
              </wp:inline>
            </w:drawing>
          </w:r>
        </w:p>
        <w:p>
          <w:pPr>
            <w:pStyle w:val="4"/>
            <w:spacing w:before="255" w:line="219" w:lineRule="auto"/>
            <w:ind w:left="502"/>
            <w:rPr>
              <w:sz w:val="24"/>
              <w:szCs w:val="24"/>
            </w:rPr>
          </w:pPr>
          <w:r>
            <w:rPr>
              <w:spacing w:val="-5"/>
              <w:sz w:val="24"/>
              <w:szCs w:val="24"/>
            </w:rPr>
            <w:t>法律依据：</w:t>
          </w:r>
          <w:r>
            <w:rPr>
              <w:position w:val="-3"/>
              <w:sz w:val="24"/>
              <w:szCs w:val="24"/>
            </w:rPr>
            <w:drawing>
              <wp:inline distT="0" distB="0" distL="0" distR="0">
                <wp:extent cx="3276600" cy="698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97"/>
                        <a:stretch>
                          <a:fillRect/>
                        </a:stretch>
                      </pic:blipFill>
                      <pic:spPr>
                        <a:xfrm>
                          <a:off x="0" y="0"/>
                          <a:ext cx="3276600" cy="7619"/>
                        </a:xfrm>
                        <a:prstGeom prst="rect">
                          <a:avLst/>
                        </a:prstGeom>
                      </pic:spPr>
                    </pic:pic>
                  </a:graphicData>
                </a:graphic>
              </wp:inline>
            </w:drawing>
          </w:r>
        </w:p>
      </w:sdtContent>
    </w:sdt>
    <w:p>
      <w:pPr>
        <w:pStyle w:val="4"/>
        <w:spacing w:before="255" w:line="540" w:lineRule="exact"/>
        <w:ind w:left="500"/>
        <w:rPr>
          <w:sz w:val="24"/>
          <w:szCs w:val="24"/>
        </w:rPr>
      </w:pPr>
      <w:r>
        <w:rPr>
          <w:spacing w:val="-5"/>
          <w:position w:val="22"/>
          <w:sz w:val="24"/>
          <w:szCs w:val="24"/>
        </w:rPr>
        <w:t>质疑事项</w:t>
      </w:r>
      <w:r>
        <w:rPr>
          <w:spacing w:val="-47"/>
          <w:position w:val="22"/>
          <w:sz w:val="24"/>
          <w:szCs w:val="24"/>
        </w:rPr>
        <w:t xml:space="preserve"> </w:t>
      </w:r>
      <w:r>
        <w:rPr>
          <w:spacing w:val="-5"/>
          <w:position w:val="22"/>
          <w:sz w:val="24"/>
          <w:szCs w:val="24"/>
        </w:rPr>
        <w:t>2</w:t>
      </w:r>
    </w:p>
    <w:p>
      <w:pPr>
        <w:pStyle w:val="4"/>
        <w:spacing w:line="383" w:lineRule="exact"/>
        <w:ind w:left="504"/>
        <w:rPr>
          <w:sz w:val="24"/>
          <w:szCs w:val="24"/>
        </w:rPr>
      </w:pPr>
      <w:r>
        <w:rPr>
          <w:spacing w:val="-13"/>
          <w:position w:val="3"/>
          <w:sz w:val="24"/>
          <w:szCs w:val="24"/>
        </w:rPr>
        <w:t>……</w:t>
      </w:r>
    </w:p>
    <w:sdt>
      <w:sdtPr>
        <w:rPr>
          <w:rFonts w:ascii="仿宋" w:hAnsi="仿宋" w:eastAsia="仿宋" w:cs="仿宋"/>
          <w:sz w:val="24"/>
          <w:szCs w:val="24"/>
        </w:rPr>
        <w:id w:val="3"/>
        <w:docPartObj>
          <w:docPartGallery w:val="Table of Contents"/>
          <w:docPartUnique/>
        </w:docPartObj>
      </w:sdtPr>
      <w:sdtEndPr>
        <w:rPr>
          <w:rFonts w:ascii="仿宋" w:hAnsi="仿宋" w:eastAsia="仿宋" w:cs="仿宋"/>
          <w:sz w:val="24"/>
          <w:szCs w:val="24"/>
        </w:rPr>
      </w:sdtEndPr>
      <w:sdtContent>
        <w:p>
          <w:pPr>
            <w:pStyle w:val="4"/>
            <w:spacing w:before="157" w:line="220" w:lineRule="auto"/>
            <w:ind w:left="522"/>
            <w:rPr>
              <w:sz w:val="24"/>
              <w:szCs w:val="24"/>
            </w:rPr>
          </w:pPr>
          <w:r>
            <w:rPr>
              <w:spacing w:val="-4"/>
              <w:sz w:val="24"/>
              <w:szCs w:val="24"/>
            </w:rPr>
            <w:t>四、与质疑事项相关的质疑请求</w:t>
          </w:r>
        </w:p>
        <w:p>
          <w:pPr>
            <w:pStyle w:val="4"/>
            <w:spacing w:before="255" w:line="219" w:lineRule="auto"/>
            <w:ind w:left="494"/>
            <w:rPr>
              <w:sz w:val="24"/>
              <w:szCs w:val="24"/>
            </w:rPr>
          </w:pPr>
          <w:r>
            <w:rPr>
              <w:spacing w:val="-6"/>
              <w:sz w:val="24"/>
              <w:szCs w:val="24"/>
            </w:rPr>
            <w:t>请求：</w:t>
          </w:r>
          <w:r>
            <w:rPr>
              <w:position w:val="-3"/>
              <w:sz w:val="24"/>
              <w:szCs w:val="24"/>
            </w:rPr>
            <w:drawing>
              <wp:inline distT="0" distB="0" distL="0" distR="0">
                <wp:extent cx="3581400" cy="698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98"/>
                        <a:stretch>
                          <a:fillRect/>
                        </a:stretch>
                      </pic:blipFill>
                      <pic:spPr>
                        <a:xfrm>
                          <a:off x="0" y="0"/>
                          <a:ext cx="3581400" cy="7619"/>
                        </a:xfrm>
                        <a:prstGeom prst="rect">
                          <a:avLst/>
                        </a:prstGeom>
                      </pic:spPr>
                    </pic:pic>
                  </a:graphicData>
                </a:graphic>
              </wp:inline>
            </w:drawing>
          </w:r>
        </w:p>
      </w:sdtContent>
    </w:sdt>
    <w:p>
      <w:pPr>
        <w:pStyle w:val="4"/>
        <w:spacing w:before="255" w:line="222" w:lineRule="auto"/>
        <w:ind w:left="500"/>
        <w:rPr>
          <w:sz w:val="24"/>
          <w:szCs w:val="24"/>
        </w:rPr>
      </w:pPr>
      <w:r>
        <w:rPr>
          <w:spacing w:val="-5"/>
          <w:sz w:val="24"/>
          <w:szCs w:val="24"/>
        </w:rPr>
        <w:t>签字(盖章)：</w:t>
      </w:r>
      <w:r>
        <w:rPr>
          <w:spacing w:val="1"/>
          <w:sz w:val="24"/>
          <w:szCs w:val="24"/>
        </w:rPr>
        <w:t xml:space="preserve">                   </w:t>
      </w:r>
      <w:r>
        <w:rPr>
          <w:spacing w:val="-5"/>
          <w:sz w:val="24"/>
          <w:szCs w:val="24"/>
        </w:rPr>
        <w:t>公章：</w:t>
      </w:r>
    </w:p>
    <w:p>
      <w:pPr>
        <w:pStyle w:val="4"/>
        <w:spacing w:before="251" w:line="223" w:lineRule="auto"/>
        <w:ind w:left="545"/>
        <w:rPr>
          <w:sz w:val="24"/>
          <w:szCs w:val="24"/>
        </w:rPr>
      </w:pPr>
      <w:r>
        <w:rPr>
          <w:spacing w:val="-23"/>
          <w:sz w:val="24"/>
          <w:szCs w:val="24"/>
        </w:rPr>
        <w:t>日期：</w:t>
      </w:r>
    </w:p>
    <w:p>
      <w:pPr>
        <w:spacing w:line="223" w:lineRule="auto"/>
        <w:rPr>
          <w:sz w:val="24"/>
          <w:szCs w:val="24"/>
        </w:rPr>
        <w:sectPr>
          <w:footerReference r:id="rId44" w:type="default"/>
          <w:pgSz w:w="11906" w:h="16839"/>
          <w:pgMar w:top="1118" w:right="1134" w:bottom="1156" w:left="1134" w:header="878" w:footer="994" w:gutter="0"/>
          <w:pgNumType w:fmt="decimal"/>
          <w:cols w:space="720" w:num="1"/>
        </w:sectPr>
      </w:pPr>
    </w:p>
    <w:p>
      <w:pPr>
        <w:pStyle w:val="4"/>
        <w:spacing w:before="328" w:line="223" w:lineRule="auto"/>
        <w:ind w:left="3263"/>
        <w:outlineLvl w:val="0"/>
        <w:rPr>
          <w:sz w:val="40"/>
          <w:szCs w:val="40"/>
        </w:rPr>
      </w:pPr>
      <w:bookmarkStart w:id="2" w:name="bookmark3"/>
      <w:bookmarkEnd w:id="2"/>
      <w:r>
        <w:rPr>
          <w:spacing w:val="-9"/>
          <w:sz w:val="40"/>
          <w:szCs w:val="40"/>
          <w14:textOutline w14:w="7282" w14:cap="sq" w14:cmpd="sng">
            <w14:solidFill>
              <w14:srgbClr w14:val="000000"/>
            </w14:solidFill>
            <w14:prstDash w14:val="solid"/>
            <w14:bevel/>
          </w14:textOutline>
        </w:rPr>
        <w:t>第三章</w:t>
      </w:r>
      <w:r>
        <w:rPr>
          <w:spacing w:val="28"/>
          <w:sz w:val="40"/>
          <w:szCs w:val="40"/>
        </w:rPr>
        <w:t xml:space="preserve"> </w:t>
      </w:r>
      <w:r>
        <w:rPr>
          <w:spacing w:val="-9"/>
          <w:sz w:val="40"/>
          <w:szCs w:val="40"/>
          <w14:textOutline w14:w="7282" w14:cap="sq" w14:cmpd="sng">
            <w14:solidFill>
              <w14:srgbClr w14:val="000000"/>
            </w14:solidFill>
            <w14:prstDash w14:val="solid"/>
            <w14:bevel/>
          </w14:textOutline>
        </w:rPr>
        <w:t>评标办法</w:t>
      </w:r>
    </w:p>
    <w:p>
      <w:pPr>
        <w:pStyle w:val="4"/>
        <w:spacing w:before="122" w:line="224" w:lineRule="auto"/>
        <w:ind w:left="4046"/>
        <w:rPr>
          <w:sz w:val="28"/>
          <w:szCs w:val="28"/>
        </w:rPr>
      </w:pPr>
      <w:r>
        <w:rPr>
          <w:spacing w:val="-23"/>
          <w:sz w:val="28"/>
          <w:szCs w:val="28"/>
          <w14:textOutline w14:w="5103" w14:cap="sq" w14:cmpd="sng">
            <w14:solidFill>
              <w14:srgbClr w14:val="000000"/>
            </w14:solidFill>
            <w14:prstDash w14:val="solid"/>
            <w14:bevel/>
          </w14:textOutline>
        </w:rPr>
        <w:t>一</w:t>
      </w:r>
      <w:r>
        <w:rPr>
          <w:spacing w:val="-101"/>
          <w:sz w:val="28"/>
          <w:szCs w:val="28"/>
        </w:rPr>
        <w:t xml:space="preserve"> </w:t>
      </w:r>
      <w:r>
        <w:rPr>
          <w:spacing w:val="-23"/>
          <w:sz w:val="28"/>
          <w:szCs w:val="28"/>
          <w14:textOutline w14:w="5103" w14:cap="sq" w14:cmpd="sng">
            <w14:solidFill>
              <w14:srgbClr w14:val="000000"/>
            </w14:solidFill>
            <w14:prstDash w14:val="solid"/>
            <w14:bevel/>
          </w14:textOutline>
        </w:rPr>
        <w:t>、</w:t>
      </w:r>
      <w:r>
        <w:rPr>
          <w:spacing w:val="-109"/>
          <w:sz w:val="28"/>
          <w:szCs w:val="28"/>
        </w:rPr>
        <w:t xml:space="preserve"> </w:t>
      </w:r>
      <w:r>
        <w:rPr>
          <w:spacing w:val="-23"/>
          <w:sz w:val="28"/>
          <w:szCs w:val="28"/>
          <w14:textOutline w14:w="5103" w14:cap="sq" w14:cmpd="sng">
            <w14:solidFill>
              <w14:srgbClr w14:val="000000"/>
            </w14:solidFill>
            <w14:prstDash w14:val="solid"/>
            <w14:bevel/>
          </w14:textOutline>
        </w:rPr>
        <w:t>总</w:t>
      </w:r>
      <w:r>
        <w:rPr>
          <w:spacing w:val="11"/>
          <w:sz w:val="28"/>
          <w:szCs w:val="28"/>
        </w:rPr>
        <w:t xml:space="preserve">  </w:t>
      </w:r>
      <w:r>
        <w:rPr>
          <w:spacing w:val="-23"/>
          <w:sz w:val="28"/>
          <w:szCs w:val="28"/>
          <w14:textOutline w14:w="5103" w14:cap="sq" w14:cmpd="sng">
            <w14:solidFill>
              <w14:srgbClr w14:val="000000"/>
            </w14:solidFill>
            <w14:prstDash w14:val="solid"/>
            <w14:bevel/>
          </w14:textOutline>
        </w:rPr>
        <w:t>则</w:t>
      </w:r>
    </w:p>
    <w:p>
      <w:pPr>
        <w:pStyle w:val="4"/>
        <w:spacing w:before="259" w:line="224" w:lineRule="auto"/>
        <w:ind w:left="636"/>
        <w:rPr>
          <w:sz w:val="24"/>
          <w:szCs w:val="24"/>
        </w:rPr>
      </w:pPr>
      <w:r>
        <w:rPr>
          <w:spacing w:val="-5"/>
          <w:sz w:val="24"/>
          <w:szCs w:val="24"/>
        </w:rPr>
        <w:t>1、一般规定</w:t>
      </w:r>
    </w:p>
    <w:p>
      <w:pPr>
        <w:pStyle w:val="4"/>
        <w:spacing w:before="146" w:line="339" w:lineRule="auto"/>
        <w:ind w:left="13" w:right="188" w:firstLine="623"/>
        <w:rPr>
          <w:sz w:val="24"/>
          <w:szCs w:val="24"/>
        </w:rPr>
      </w:pPr>
      <w:r>
        <w:rPr>
          <w:spacing w:val="-1"/>
          <w:sz w:val="24"/>
          <w:szCs w:val="24"/>
        </w:rPr>
        <w:t>1.1</w:t>
      </w:r>
      <w:r>
        <w:rPr>
          <w:spacing w:val="-31"/>
          <w:sz w:val="24"/>
          <w:szCs w:val="24"/>
        </w:rPr>
        <w:t xml:space="preserve"> </w:t>
      </w:r>
      <w:r>
        <w:rPr>
          <w:spacing w:val="-1"/>
          <w:sz w:val="24"/>
          <w:szCs w:val="24"/>
        </w:rPr>
        <w:t>本项目的招标按照《中华人民共和国政府采购法》、《政府采购服务和服务招标</w:t>
      </w:r>
      <w:r>
        <w:rPr>
          <w:sz w:val="24"/>
          <w:szCs w:val="24"/>
        </w:rPr>
        <w:t xml:space="preserve"> </w:t>
      </w:r>
      <w:r>
        <w:rPr>
          <w:spacing w:val="2"/>
          <w:sz w:val="24"/>
          <w:szCs w:val="24"/>
        </w:rPr>
        <w:t>磋商管理办法》、《政府采购竞争性磋商采购方式管理暂行办法》及政府采购的</w:t>
      </w:r>
      <w:r>
        <w:rPr>
          <w:spacing w:val="1"/>
          <w:sz w:val="24"/>
          <w:szCs w:val="24"/>
        </w:rPr>
        <w:t>有关规定</w:t>
      </w:r>
    </w:p>
    <w:p>
      <w:pPr>
        <w:pStyle w:val="4"/>
        <w:spacing w:before="1" w:line="220" w:lineRule="auto"/>
        <w:ind w:left="16"/>
        <w:rPr>
          <w:sz w:val="24"/>
          <w:szCs w:val="24"/>
        </w:rPr>
      </w:pPr>
      <w:r>
        <w:rPr>
          <w:spacing w:val="-6"/>
          <w:sz w:val="24"/>
          <w:szCs w:val="24"/>
        </w:rPr>
        <w:t>进行。</w:t>
      </w:r>
    </w:p>
    <w:p>
      <w:pPr>
        <w:pStyle w:val="4"/>
        <w:spacing w:before="151" w:line="222" w:lineRule="auto"/>
        <w:ind w:left="636"/>
        <w:rPr>
          <w:sz w:val="24"/>
          <w:szCs w:val="24"/>
        </w:rPr>
      </w:pPr>
      <w:r>
        <w:rPr>
          <w:spacing w:val="-2"/>
          <w:sz w:val="24"/>
          <w:szCs w:val="24"/>
        </w:rPr>
        <w:t>1.2</w:t>
      </w:r>
      <w:r>
        <w:rPr>
          <w:spacing w:val="-36"/>
          <w:sz w:val="24"/>
          <w:szCs w:val="24"/>
        </w:rPr>
        <w:t xml:space="preserve"> </w:t>
      </w:r>
      <w:r>
        <w:rPr>
          <w:spacing w:val="-2"/>
          <w:sz w:val="24"/>
          <w:szCs w:val="24"/>
        </w:rPr>
        <w:t>评标必须遵循公开、公平、公正、诚实信用的原则。</w:t>
      </w:r>
    </w:p>
    <w:p>
      <w:pPr>
        <w:pStyle w:val="4"/>
        <w:spacing w:before="154" w:line="439" w:lineRule="exact"/>
        <w:ind w:left="636"/>
        <w:rPr>
          <w:sz w:val="24"/>
          <w:szCs w:val="24"/>
        </w:rPr>
      </w:pPr>
      <w:r>
        <w:rPr>
          <w:spacing w:val="-4"/>
          <w:position w:val="14"/>
          <w:sz w:val="24"/>
          <w:szCs w:val="24"/>
        </w:rPr>
        <w:t>1.3</w:t>
      </w:r>
      <w:r>
        <w:rPr>
          <w:spacing w:val="-32"/>
          <w:position w:val="14"/>
          <w:sz w:val="24"/>
          <w:szCs w:val="24"/>
        </w:rPr>
        <w:t xml:space="preserve"> </w:t>
      </w:r>
      <w:r>
        <w:rPr>
          <w:spacing w:val="-4"/>
          <w:position w:val="14"/>
          <w:sz w:val="24"/>
          <w:szCs w:val="24"/>
        </w:rPr>
        <w:t>招标代理机构组织招标、开标、评标工作，全过程接受政府采购有关部门的监督、</w:t>
      </w:r>
    </w:p>
    <w:p>
      <w:pPr>
        <w:pStyle w:val="4"/>
        <w:spacing w:line="223" w:lineRule="auto"/>
        <w:ind w:left="27"/>
        <w:rPr>
          <w:sz w:val="24"/>
          <w:szCs w:val="24"/>
        </w:rPr>
      </w:pPr>
      <w:r>
        <w:rPr>
          <w:spacing w:val="-5"/>
          <w:sz w:val="24"/>
          <w:szCs w:val="24"/>
        </w:rPr>
        <w:t>管理和指导。</w:t>
      </w:r>
    </w:p>
    <w:p>
      <w:pPr>
        <w:pStyle w:val="4"/>
        <w:spacing w:before="149" w:line="442" w:lineRule="exact"/>
        <w:ind w:left="636"/>
        <w:rPr>
          <w:sz w:val="24"/>
          <w:szCs w:val="24"/>
        </w:rPr>
      </w:pPr>
      <w:r>
        <w:rPr>
          <w:spacing w:val="-1"/>
          <w:position w:val="15"/>
          <w:sz w:val="24"/>
          <w:szCs w:val="24"/>
        </w:rPr>
        <w:t>1.4</w:t>
      </w:r>
      <w:r>
        <w:rPr>
          <w:spacing w:val="-31"/>
          <w:position w:val="15"/>
          <w:sz w:val="24"/>
          <w:szCs w:val="24"/>
        </w:rPr>
        <w:t xml:space="preserve"> </w:t>
      </w:r>
      <w:r>
        <w:rPr>
          <w:spacing w:val="-1"/>
          <w:position w:val="15"/>
          <w:sz w:val="24"/>
          <w:szCs w:val="24"/>
        </w:rPr>
        <w:t>评标按照竞争性磋商文件规定的内容进行，采取综合比较和分项打分相结合的评</w:t>
      </w:r>
    </w:p>
    <w:p>
      <w:pPr>
        <w:pStyle w:val="4"/>
        <w:spacing w:before="1" w:line="220" w:lineRule="auto"/>
        <w:ind w:left="13"/>
        <w:rPr>
          <w:sz w:val="24"/>
          <w:szCs w:val="24"/>
        </w:rPr>
      </w:pPr>
      <w:r>
        <w:rPr>
          <w:spacing w:val="-2"/>
          <w:sz w:val="24"/>
          <w:szCs w:val="24"/>
        </w:rPr>
        <w:t>标方法（综合评分法</w:t>
      </w:r>
      <w:r>
        <w:rPr>
          <w:spacing w:val="13"/>
          <w:sz w:val="24"/>
          <w:szCs w:val="24"/>
        </w:rPr>
        <w:t>），</w:t>
      </w:r>
      <w:r>
        <w:rPr>
          <w:spacing w:val="-2"/>
          <w:sz w:val="24"/>
          <w:szCs w:val="24"/>
        </w:rPr>
        <w:t>避免纯技术或纯经济的倾向。</w:t>
      </w:r>
    </w:p>
    <w:p>
      <w:pPr>
        <w:pStyle w:val="4"/>
        <w:spacing w:before="152" w:line="439" w:lineRule="exact"/>
        <w:ind w:left="636"/>
        <w:rPr>
          <w:sz w:val="24"/>
          <w:szCs w:val="24"/>
        </w:rPr>
      </w:pPr>
      <w:r>
        <w:rPr>
          <w:position w:val="14"/>
          <w:sz w:val="24"/>
          <w:szCs w:val="24"/>
        </w:rPr>
        <w:t>1.5</w:t>
      </w:r>
      <w:r>
        <w:rPr>
          <w:spacing w:val="-41"/>
          <w:position w:val="14"/>
          <w:sz w:val="24"/>
          <w:szCs w:val="24"/>
        </w:rPr>
        <w:t xml:space="preserve"> </w:t>
      </w:r>
      <w:r>
        <w:rPr>
          <w:position w:val="14"/>
          <w:sz w:val="24"/>
          <w:szCs w:val="24"/>
        </w:rPr>
        <w:t>本办法的评标对象是指供应商按照竞争性磋商文件要求提供的有效响应文件，包</w:t>
      </w:r>
    </w:p>
    <w:p>
      <w:pPr>
        <w:pStyle w:val="4"/>
        <w:spacing w:line="220" w:lineRule="auto"/>
        <w:ind w:left="15"/>
        <w:rPr>
          <w:sz w:val="24"/>
          <w:szCs w:val="24"/>
        </w:rPr>
      </w:pPr>
      <w:r>
        <w:rPr>
          <w:spacing w:val="-1"/>
          <w:sz w:val="24"/>
          <w:szCs w:val="24"/>
        </w:rPr>
        <w:t>括供应商应磋商小组要求对原响应文件作出的正式书面澄清文件。</w:t>
      </w:r>
    </w:p>
    <w:p>
      <w:pPr>
        <w:pStyle w:val="4"/>
        <w:spacing w:before="156" w:line="222" w:lineRule="auto"/>
        <w:ind w:left="622"/>
        <w:rPr>
          <w:sz w:val="24"/>
          <w:szCs w:val="24"/>
        </w:rPr>
      </w:pPr>
      <w:r>
        <w:rPr>
          <w:spacing w:val="-2"/>
          <w:sz w:val="24"/>
          <w:szCs w:val="24"/>
        </w:rPr>
        <w:t>2、磋商组织机构的组成</w:t>
      </w:r>
    </w:p>
    <w:p>
      <w:pPr>
        <w:pStyle w:val="4"/>
        <w:spacing w:before="150" w:line="339" w:lineRule="auto"/>
        <w:ind w:left="18" w:right="187" w:firstLine="603"/>
        <w:rPr>
          <w:sz w:val="24"/>
          <w:szCs w:val="24"/>
        </w:rPr>
      </w:pPr>
      <w:r>
        <w:rPr>
          <w:sz w:val="24"/>
          <w:szCs w:val="24"/>
        </w:rPr>
        <w:t>2.1</w:t>
      </w:r>
      <w:r>
        <w:rPr>
          <w:spacing w:val="-43"/>
          <w:sz w:val="24"/>
          <w:szCs w:val="24"/>
        </w:rPr>
        <w:t xml:space="preserve"> </w:t>
      </w:r>
      <w:r>
        <w:rPr>
          <w:sz w:val="24"/>
          <w:szCs w:val="24"/>
        </w:rPr>
        <w:t>磋商小组成员由招标人的代表和随机抽取的有关方面的</w:t>
      </w:r>
      <w:r>
        <w:rPr>
          <w:sz w:val="24"/>
          <w:szCs w:val="24"/>
          <w14:textOutline w14:w="4358" w14:cap="sq" w14:cmpd="sng">
            <w14:solidFill>
              <w14:srgbClr w14:val="000000"/>
            </w14:solidFill>
            <w14:prstDash w14:val="solid"/>
            <w14:bevel/>
          </w14:textOutline>
        </w:rPr>
        <w:t>专</w:t>
      </w:r>
      <w:r>
        <w:rPr>
          <w:sz w:val="24"/>
          <w:szCs w:val="24"/>
          <w:u w:val="single" w:color="000000"/>
          <w14:textOutline w14:w="4358" w14:cap="sq" w14:cmpd="sng">
            <w14:solidFill>
              <w14:srgbClr w14:val="000000"/>
            </w14:solidFill>
            <w14:prstDash w14:val="solid"/>
            <w14:bevel/>
          </w14:textOutline>
        </w:rPr>
        <w:t>家</w:t>
      </w:r>
      <w:r>
        <w:rPr>
          <w:spacing w:val="-46"/>
          <w:sz w:val="24"/>
          <w:szCs w:val="24"/>
          <w:u w:val="single" w:color="auto"/>
        </w:rPr>
        <w:t xml:space="preserve"> </w:t>
      </w:r>
      <w:r>
        <w:rPr>
          <w:sz w:val="24"/>
          <w:szCs w:val="24"/>
          <w:u w:val="single" w:color="000000"/>
          <w14:textOutline w14:w="4358" w14:cap="sq" w14:cmpd="sng">
            <w14:solidFill>
              <w14:srgbClr w14:val="000000"/>
            </w14:solidFill>
            <w14:prstDash w14:val="solid"/>
            <w14:bevel/>
          </w14:textOutline>
        </w:rPr>
        <w:t>2</w:t>
      </w:r>
      <w:r>
        <w:rPr>
          <w:spacing w:val="-38"/>
          <w:sz w:val="24"/>
          <w:szCs w:val="24"/>
          <w:u w:val="single" w:color="auto"/>
        </w:rPr>
        <w:t xml:space="preserve"> </w:t>
      </w:r>
      <w:r>
        <w:rPr>
          <w:sz w:val="24"/>
          <w:szCs w:val="24"/>
          <w:u w:val="single" w:color="000000"/>
          <w14:textOutline w14:w="4358" w14:cap="sq" w14:cmpd="sng">
            <w14:solidFill>
              <w14:srgbClr w14:val="000000"/>
            </w14:solidFill>
            <w14:prstDash w14:val="solid"/>
            <w14:bevel/>
          </w14:textOutline>
        </w:rPr>
        <w:t>名组成，成员</w:t>
      </w:r>
      <w:r>
        <w:rPr>
          <w:spacing w:val="-1"/>
          <w:sz w:val="24"/>
          <w:szCs w:val="24"/>
          <w:u w:val="single" w:color="000000"/>
          <w14:textOutline w14:w="4358" w14:cap="sq" w14:cmpd="sng">
            <w14:solidFill>
              <w14:srgbClr w14:val="000000"/>
            </w14:solidFill>
            <w14:prstDash w14:val="solid"/>
            <w14:bevel/>
          </w14:textOutline>
        </w:rPr>
        <w:t>为</w:t>
      </w:r>
      <w:r>
        <w:rPr>
          <w:spacing w:val="-45"/>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3</w:t>
      </w:r>
      <w:r>
        <w:rPr>
          <w:sz w:val="24"/>
          <w:szCs w:val="24"/>
        </w:rPr>
        <w:t xml:space="preserve"> </w:t>
      </w:r>
      <w:r>
        <w:rPr>
          <w:spacing w:val="2"/>
          <w:sz w:val="24"/>
          <w:szCs w:val="24"/>
          <w:u w:val="single" w:color="000000"/>
          <w14:textOutline w14:w="4358" w14:cap="sq" w14:cmpd="sng">
            <w14:solidFill>
              <w14:srgbClr w14:val="000000"/>
            </w14:solidFill>
            <w14:prstDash w14:val="solid"/>
            <w14:bevel/>
          </w14:textOutline>
        </w:rPr>
        <w:t>人</w:t>
      </w:r>
      <w:r>
        <w:rPr>
          <w:spacing w:val="2"/>
          <w:sz w:val="24"/>
          <w:szCs w:val="24"/>
        </w:rPr>
        <w:t>，磋商小组的成员在评标过程中必须严格遵守政府采购的有关规定。</w:t>
      </w:r>
      <w:r>
        <w:rPr>
          <w:spacing w:val="1"/>
          <w:sz w:val="24"/>
          <w:szCs w:val="24"/>
        </w:rPr>
        <w:t>专家从当地专家库</w:t>
      </w:r>
    </w:p>
    <w:p>
      <w:pPr>
        <w:pStyle w:val="4"/>
        <w:spacing w:line="222" w:lineRule="auto"/>
        <w:ind w:left="45"/>
        <w:rPr>
          <w:sz w:val="24"/>
          <w:szCs w:val="24"/>
        </w:rPr>
      </w:pPr>
      <w:r>
        <w:rPr>
          <w:spacing w:val="-6"/>
          <w:sz w:val="24"/>
          <w:szCs w:val="24"/>
        </w:rPr>
        <w:t>中随机抽取产生。</w:t>
      </w:r>
    </w:p>
    <w:p>
      <w:pPr>
        <w:pStyle w:val="4"/>
        <w:spacing w:before="151" w:line="220" w:lineRule="auto"/>
        <w:ind w:left="622"/>
        <w:rPr>
          <w:sz w:val="24"/>
          <w:szCs w:val="24"/>
        </w:rPr>
      </w:pPr>
      <w:r>
        <w:rPr>
          <w:spacing w:val="-1"/>
          <w:sz w:val="24"/>
          <w:szCs w:val="24"/>
        </w:rPr>
        <w:t>2.2</w:t>
      </w:r>
      <w:r>
        <w:rPr>
          <w:spacing w:val="-38"/>
          <w:sz w:val="24"/>
          <w:szCs w:val="24"/>
        </w:rPr>
        <w:t xml:space="preserve"> </w:t>
      </w:r>
      <w:r>
        <w:rPr>
          <w:spacing w:val="-1"/>
          <w:sz w:val="24"/>
          <w:szCs w:val="24"/>
        </w:rPr>
        <w:t>评标工作组由招标人及有关专家组成，由磋商小组确认，并接受其领导。</w:t>
      </w:r>
    </w:p>
    <w:p>
      <w:pPr>
        <w:pStyle w:val="4"/>
        <w:spacing w:before="153" w:line="441" w:lineRule="exact"/>
        <w:ind w:left="622"/>
        <w:rPr>
          <w:sz w:val="24"/>
          <w:szCs w:val="24"/>
        </w:rPr>
      </w:pPr>
      <w:r>
        <w:rPr>
          <w:position w:val="15"/>
          <w:sz w:val="24"/>
          <w:szCs w:val="24"/>
        </w:rPr>
        <w:t>2.3</w:t>
      </w:r>
      <w:r>
        <w:rPr>
          <w:spacing w:val="-38"/>
          <w:position w:val="15"/>
          <w:sz w:val="24"/>
          <w:szCs w:val="24"/>
        </w:rPr>
        <w:t xml:space="preserve"> </w:t>
      </w:r>
      <w:r>
        <w:rPr>
          <w:position w:val="15"/>
          <w:sz w:val="24"/>
          <w:szCs w:val="24"/>
        </w:rPr>
        <w:t>竞争性磋商小组应相对独立工作，负责评标</w:t>
      </w:r>
      <w:r>
        <w:rPr>
          <w:spacing w:val="-1"/>
          <w:position w:val="15"/>
          <w:sz w:val="24"/>
          <w:szCs w:val="24"/>
        </w:rPr>
        <w:t>、撰写技术、商务评标报告。采购代</w:t>
      </w:r>
    </w:p>
    <w:p>
      <w:pPr>
        <w:pStyle w:val="4"/>
        <w:spacing w:line="220" w:lineRule="auto"/>
        <w:ind w:left="16"/>
        <w:rPr>
          <w:sz w:val="24"/>
          <w:szCs w:val="24"/>
        </w:rPr>
      </w:pPr>
      <w:r>
        <w:rPr>
          <w:spacing w:val="-1"/>
          <w:sz w:val="24"/>
          <w:szCs w:val="24"/>
        </w:rPr>
        <w:t>理机构负责评标过程中资料的保管、发放、回收，整理、汇总评标资料。</w:t>
      </w:r>
    </w:p>
    <w:p>
      <w:pPr>
        <w:pStyle w:val="4"/>
        <w:spacing w:before="153" w:line="223" w:lineRule="auto"/>
        <w:ind w:left="624"/>
        <w:rPr>
          <w:sz w:val="24"/>
          <w:szCs w:val="24"/>
        </w:rPr>
      </w:pPr>
      <w:r>
        <w:rPr>
          <w:spacing w:val="-2"/>
          <w:sz w:val="24"/>
          <w:szCs w:val="24"/>
        </w:rPr>
        <w:t>3、磋商小组职责</w:t>
      </w:r>
    </w:p>
    <w:p>
      <w:pPr>
        <w:pStyle w:val="4"/>
        <w:spacing w:before="150" w:line="220" w:lineRule="auto"/>
        <w:ind w:left="624"/>
        <w:rPr>
          <w:sz w:val="24"/>
          <w:szCs w:val="24"/>
        </w:rPr>
      </w:pPr>
      <w:r>
        <w:rPr>
          <w:spacing w:val="-2"/>
          <w:sz w:val="24"/>
          <w:szCs w:val="24"/>
        </w:rPr>
        <w:t>3.1</w:t>
      </w:r>
      <w:r>
        <w:rPr>
          <w:spacing w:val="-17"/>
          <w:sz w:val="24"/>
          <w:szCs w:val="24"/>
        </w:rPr>
        <w:t xml:space="preserve"> </w:t>
      </w:r>
      <w:r>
        <w:rPr>
          <w:spacing w:val="-2"/>
          <w:sz w:val="24"/>
          <w:szCs w:val="24"/>
        </w:rPr>
        <w:t>审查竞争性磋商文件是否符合磋商文件要求，并作出评价；</w:t>
      </w:r>
    </w:p>
    <w:p>
      <w:pPr>
        <w:pStyle w:val="4"/>
        <w:spacing w:before="155" w:line="220" w:lineRule="auto"/>
        <w:ind w:left="624"/>
        <w:rPr>
          <w:sz w:val="24"/>
          <w:szCs w:val="24"/>
        </w:rPr>
      </w:pPr>
      <w:r>
        <w:rPr>
          <w:spacing w:val="-1"/>
          <w:sz w:val="24"/>
          <w:szCs w:val="24"/>
        </w:rPr>
        <w:t>3.2</w:t>
      </w:r>
      <w:r>
        <w:rPr>
          <w:spacing w:val="-40"/>
          <w:sz w:val="24"/>
          <w:szCs w:val="24"/>
        </w:rPr>
        <w:t xml:space="preserve"> </w:t>
      </w:r>
      <w:r>
        <w:rPr>
          <w:spacing w:val="-1"/>
          <w:sz w:val="24"/>
          <w:szCs w:val="24"/>
        </w:rPr>
        <w:t>要求供应商对竞争性磋商文件有关事项作出解</w:t>
      </w:r>
      <w:r>
        <w:rPr>
          <w:spacing w:val="-2"/>
          <w:sz w:val="24"/>
          <w:szCs w:val="24"/>
        </w:rPr>
        <w:t>释或者澄清；</w:t>
      </w:r>
    </w:p>
    <w:p>
      <w:pPr>
        <w:pStyle w:val="4"/>
        <w:spacing w:before="153" w:line="221" w:lineRule="auto"/>
        <w:ind w:left="624"/>
        <w:rPr>
          <w:sz w:val="24"/>
          <w:szCs w:val="24"/>
        </w:rPr>
      </w:pPr>
      <w:r>
        <w:rPr>
          <w:spacing w:val="-2"/>
          <w:sz w:val="24"/>
          <w:szCs w:val="24"/>
        </w:rPr>
        <w:t>3.3</w:t>
      </w:r>
      <w:r>
        <w:rPr>
          <w:spacing w:val="-41"/>
          <w:sz w:val="24"/>
          <w:szCs w:val="24"/>
        </w:rPr>
        <w:t xml:space="preserve"> </w:t>
      </w:r>
      <w:r>
        <w:rPr>
          <w:spacing w:val="-2"/>
          <w:sz w:val="24"/>
          <w:szCs w:val="24"/>
        </w:rPr>
        <w:t>推荐中标(成交)候选人名单；</w:t>
      </w:r>
    </w:p>
    <w:p>
      <w:pPr>
        <w:pStyle w:val="4"/>
        <w:spacing w:before="153" w:line="281" w:lineRule="auto"/>
        <w:ind w:left="618" w:right="1204" w:firstLine="5"/>
        <w:rPr>
          <w:sz w:val="24"/>
          <w:szCs w:val="24"/>
        </w:rPr>
      </w:pPr>
      <w:r>
        <w:rPr>
          <w:spacing w:val="-3"/>
          <w:sz w:val="24"/>
          <w:szCs w:val="24"/>
        </w:rPr>
        <w:t>3.4 向招标人、招标代理机构或者有关部门报告非法干预评</w:t>
      </w:r>
      <w:r>
        <w:rPr>
          <w:spacing w:val="-4"/>
          <w:sz w:val="24"/>
          <w:szCs w:val="24"/>
        </w:rPr>
        <w:t>标工作的行为。</w:t>
      </w:r>
      <w:r>
        <w:rPr>
          <w:sz w:val="24"/>
          <w:szCs w:val="24"/>
        </w:rPr>
        <w:t xml:space="preserve"> </w:t>
      </w:r>
      <w:r>
        <w:rPr>
          <w:spacing w:val="-1"/>
          <w:sz w:val="24"/>
          <w:szCs w:val="24"/>
        </w:rPr>
        <w:t>4、磋商小组义务</w:t>
      </w:r>
    </w:p>
    <w:p>
      <w:pPr>
        <w:pStyle w:val="4"/>
        <w:spacing w:before="149" w:line="221" w:lineRule="auto"/>
        <w:ind w:left="618"/>
        <w:rPr>
          <w:sz w:val="24"/>
          <w:szCs w:val="24"/>
        </w:rPr>
      </w:pPr>
      <w:r>
        <w:rPr>
          <w:spacing w:val="-1"/>
          <w:sz w:val="24"/>
          <w:szCs w:val="24"/>
        </w:rPr>
        <w:t>4.1</w:t>
      </w:r>
      <w:r>
        <w:rPr>
          <w:spacing w:val="-46"/>
          <w:sz w:val="24"/>
          <w:szCs w:val="24"/>
        </w:rPr>
        <w:t xml:space="preserve"> </w:t>
      </w:r>
      <w:r>
        <w:rPr>
          <w:spacing w:val="-1"/>
          <w:sz w:val="24"/>
          <w:szCs w:val="24"/>
        </w:rPr>
        <w:t>遵纪守法，客观、公正、廉洁地履行职责；</w:t>
      </w:r>
    </w:p>
    <w:p>
      <w:pPr>
        <w:pStyle w:val="4"/>
        <w:spacing w:before="153" w:line="220" w:lineRule="auto"/>
        <w:ind w:left="618"/>
        <w:rPr>
          <w:sz w:val="24"/>
          <w:szCs w:val="24"/>
        </w:rPr>
      </w:pPr>
      <w:r>
        <w:rPr>
          <w:sz w:val="24"/>
          <w:szCs w:val="24"/>
        </w:rPr>
        <w:t>4.2</w:t>
      </w:r>
      <w:r>
        <w:rPr>
          <w:spacing w:val="-44"/>
          <w:sz w:val="24"/>
          <w:szCs w:val="24"/>
        </w:rPr>
        <w:t xml:space="preserve"> </w:t>
      </w:r>
      <w:r>
        <w:rPr>
          <w:sz w:val="24"/>
          <w:szCs w:val="24"/>
        </w:rPr>
        <w:t>按照竞争性磋商文件规定的评标方法和评标标准进行评标，对评审意见承</w:t>
      </w:r>
      <w:r>
        <w:rPr>
          <w:spacing w:val="-1"/>
          <w:sz w:val="24"/>
          <w:szCs w:val="24"/>
        </w:rPr>
        <w:t>担个人</w:t>
      </w:r>
    </w:p>
    <w:p>
      <w:pPr>
        <w:pStyle w:val="4"/>
        <w:spacing w:before="155" w:line="222" w:lineRule="auto"/>
        <w:ind w:left="16"/>
        <w:rPr>
          <w:sz w:val="24"/>
          <w:szCs w:val="24"/>
        </w:rPr>
      </w:pPr>
      <w:r>
        <w:rPr>
          <w:spacing w:val="-6"/>
          <w:sz w:val="24"/>
          <w:szCs w:val="24"/>
        </w:rPr>
        <w:t>责任；</w:t>
      </w:r>
    </w:p>
    <w:p>
      <w:pPr>
        <w:pStyle w:val="4"/>
        <w:spacing w:before="150" w:line="221" w:lineRule="auto"/>
        <w:ind w:left="618"/>
        <w:rPr>
          <w:sz w:val="24"/>
          <w:szCs w:val="24"/>
        </w:rPr>
      </w:pPr>
      <w:r>
        <w:rPr>
          <w:spacing w:val="-1"/>
          <w:sz w:val="24"/>
          <w:szCs w:val="24"/>
        </w:rPr>
        <w:t>4.3</w:t>
      </w:r>
      <w:r>
        <w:rPr>
          <w:spacing w:val="-42"/>
          <w:sz w:val="24"/>
          <w:szCs w:val="24"/>
        </w:rPr>
        <w:t xml:space="preserve"> </w:t>
      </w:r>
      <w:r>
        <w:rPr>
          <w:spacing w:val="-1"/>
          <w:sz w:val="24"/>
          <w:szCs w:val="24"/>
        </w:rPr>
        <w:t>对评标过程和结果，以及供应商的商业秘密保</w:t>
      </w:r>
      <w:r>
        <w:rPr>
          <w:spacing w:val="-2"/>
          <w:sz w:val="24"/>
          <w:szCs w:val="24"/>
        </w:rPr>
        <w:t>密；</w:t>
      </w:r>
    </w:p>
    <w:p>
      <w:pPr>
        <w:pStyle w:val="4"/>
        <w:spacing w:before="153" w:line="222" w:lineRule="auto"/>
        <w:ind w:left="618"/>
        <w:rPr>
          <w:sz w:val="24"/>
          <w:szCs w:val="24"/>
        </w:rPr>
      </w:pPr>
      <w:r>
        <w:rPr>
          <w:spacing w:val="-3"/>
          <w:sz w:val="24"/>
          <w:szCs w:val="24"/>
        </w:rPr>
        <w:t>4.4</w:t>
      </w:r>
      <w:r>
        <w:rPr>
          <w:spacing w:val="-30"/>
          <w:sz w:val="24"/>
          <w:szCs w:val="24"/>
        </w:rPr>
        <w:t xml:space="preserve"> </w:t>
      </w:r>
      <w:r>
        <w:rPr>
          <w:spacing w:val="-3"/>
          <w:sz w:val="24"/>
          <w:szCs w:val="24"/>
        </w:rPr>
        <w:t>参与评标报告的起草；</w:t>
      </w:r>
    </w:p>
    <w:p>
      <w:pPr>
        <w:spacing w:line="222" w:lineRule="auto"/>
        <w:rPr>
          <w:sz w:val="24"/>
          <w:szCs w:val="24"/>
        </w:rPr>
        <w:sectPr>
          <w:footerReference r:id="rId45" w:type="default"/>
          <w:pgSz w:w="11906" w:h="16839"/>
          <w:pgMar w:top="1118" w:right="1134" w:bottom="1156" w:left="1134" w:header="878" w:footer="994" w:gutter="0"/>
          <w:pgNumType w:fmt="decimal"/>
          <w:cols w:space="720" w:num="1"/>
        </w:sectPr>
      </w:pPr>
    </w:p>
    <w:p>
      <w:pPr>
        <w:spacing w:line="389" w:lineRule="auto"/>
        <w:rPr>
          <w:rFonts w:ascii="Arial"/>
          <w:sz w:val="21"/>
        </w:rPr>
      </w:pPr>
    </w:p>
    <w:p>
      <w:pPr>
        <w:pStyle w:val="4"/>
        <w:spacing w:before="78" w:line="220" w:lineRule="auto"/>
        <w:ind w:left="618"/>
        <w:rPr>
          <w:sz w:val="24"/>
          <w:szCs w:val="24"/>
        </w:rPr>
      </w:pPr>
      <w:r>
        <w:rPr>
          <w:spacing w:val="-2"/>
          <w:sz w:val="24"/>
          <w:szCs w:val="24"/>
        </w:rPr>
        <w:t>4.5</w:t>
      </w:r>
      <w:r>
        <w:rPr>
          <w:spacing w:val="-35"/>
          <w:sz w:val="24"/>
          <w:szCs w:val="24"/>
        </w:rPr>
        <w:t xml:space="preserve"> </w:t>
      </w:r>
      <w:r>
        <w:rPr>
          <w:spacing w:val="-2"/>
          <w:sz w:val="24"/>
          <w:szCs w:val="24"/>
        </w:rPr>
        <w:t>配合有关部门的投诉处理工作；</w:t>
      </w:r>
    </w:p>
    <w:p>
      <w:pPr>
        <w:pStyle w:val="4"/>
        <w:spacing w:before="153" w:line="280" w:lineRule="auto"/>
        <w:ind w:left="623" w:right="2644" w:hanging="5"/>
        <w:rPr>
          <w:sz w:val="24"/>
          <w:szCs w:val="24"/>
        </w:rPr>
      </w:pPr>
      <w:r>
        <w:rPr>
          <w:spacing w:val="-3"/>
          <w:sz w:val="24"/>
          <w:szCs w:val="24"/>
        </w:rPr>
        <w:t>4.6</w:t>
      </w:r>
      <w:r>
        <w:rPr>
          <w:spacing w:val="-22"/>
          <w:sz w:val="24"/>
          <w:szCs w:val="24"/>
        </w:rPr>
        <w:t xml:space="preserve"> </w:t>
      </w:r>
      <w:r>
        <w:rPr>
          <w:spacing w:val="-3"/>
          <w:sz w:val="24"/>
          <w:szCs w:val="24"/>
        </w:rPr>
        <w:t>配合招标人、招标代理机构答复磋商供应商提出的质疑。</w:t>
      </w:r>
      <w:r>
        <w:rPr>
          <w:sz w:val="24"/>
          <w:szCs w:val="24"/>
        </w:rPr>
        <w:t xml:space="preserve"> </w:t>
      </w:r>
      <w:r>
        <w:rPr>
          <w:spacing w:val="-5"/>
          <w:sz w:val="24"/>
          <w:szCs w:val="24"/>
        </w:rPr>
        <w:t>5、</w:t>
      </w:r>
      <w:r>
        <w:rPr>
          <w:spacing w:val="16"/>
          <w:sz w:val="24"/>
          <w:szCs w:val="24"/>
        </w:rPr>
        <w:t xml:space="preserve"> </w:t>
      </w:r>
      <w:r>
        <w:rPr>
          <w:spacing w:val="-5"/>
          <w:sz w:val="24"/>
          <w:szCs w:val="24"/>
        </w:rPr>
        <w:t>评标程序</w:t>
      </w:r>
    </w:p>
    <w:p>
      <w:pPr>
        <w:pStyle w:val="4"/>
        <w:spacing w:before="152" w:line="221" w:lineRule="auto"/>
        <w:ind w:left="624"/>
        <w:rPr>
          <w:sz w:val="24"/>
          <w:szCs w:val="24"/>
        </w:rPr>
      </w:pPr>
      <w:r>
        <w:rPr>
          <w:sz w:val="24"/>
          <w:szCs w:val="24"/>
        </w:rPr>
        <w:t>5.1</w:t>
      </w:r>
      <w:r>
        <w:rPr>
          <w:spacing w:val="-44"/>
          <w:sz w:val="24"/>
          <w:szCs w:val="24"/>
        </w:rPr>
        <w:t xml:space="preserve"> </w:t>
      </w:r>
      <w:r>
        <w:rPr>
          <w:sz w:val="24"/>
          <w:szCs w:val="24"/>
        </w:rPr>
        <w:t>本次评标首先由磋商小组对供应商的响应文件进行初</w:t>
      </w:r>
      <w:r>
        <w:rPr>
          <w:spacing w:val="-1"/>
          <w:sz w:val="24"/>
          <w:szCs w:val="24"/>
        </w:rPr>
        <w:t>审，对未能通过初审的响应</w:t>
      </w:r>
    </w:p>
    <w:p>
      <w:pPr>
        <w:pStyle w:val="4"/>
        <w:spacing w:before="152" w:line="220" w:lineRule="auto"/>
        <w:ind w:left="14"/>
        <w:rPr>
          <w:sz w:val="24"/>
          <w:szCs w:val="24"/>
        </w:rPr>
      </w:pPr>
      <w:r>
        <w:rPr>
          <w:spacing w:val="-2"/>
          <w:sz w:val="24"/>
          <w:szCs w:val="24"/>
        </w:rPr>
        <w:t>文件作废标处理；</w:t>
      </w:r>
    </w:p>
    <w:p>
      <w:pPr>
        <w:pStyle w:val="4"/>
        <w:spacing w:before="152" w:line="442" w:lineRule="exact"/>
        <w:ind w:left="624"/>
        <w:rPr>
          <w:sz w:val="24"/>
          <w:szCs w:val="24"/>
        </w:rPr>
      </w:pPr>
      <w:r>
        <w:rPr>
          <w:position w:val="15"/>
          <w:sz w:val="24"/>
          <w:szCs w:val="24"/>
        </w:rPr>
        <w:t>5.2</w:t>
      </w:r>
      <w:r>
        <w:rPr>
          <w:spacing w:val="-43"/>
          <w:position w:val="15"/>
          <w:sz w:val="24"/>
          <w:szCs w:val="24"/>
        </w:rPr>
        <w:t xml:space="preserve"> </w:t>
      </w:r>
      <w:r>
        <w:rPr>
          <w:position w:val="15"/>
          <w:sz w:val="24"/>
          <w:szCs w:val="24"/>
        </w:rPr>
        <w:t>对通过初审的供应商的响应文件进行详细的比较和</w:t>
      </w:r>
      <w:r>
        <w:rPr>
          <w:spacing w:val="-1"/>
          <w:position w:val="15"/>
          <w:sz w:val="24"/>
          <w:szCs w:val="24"/>
        </w:rPr>
        <w:t>评价。如需要，进行必要的澄</w:t>
      </w:r>
    </w:p>
    <w:p>
      <w:pPr>
        <w:pStyle w:val="4"/>
        <w:spacing w:line="220" w:lineRule="auto"/>
        <w:ind w:left="17"/>
        <w:rPr>
          <w:sz w:val="24"/>
          <w:szCs w:val="24"/>
        </w:rPr>
      </w:pPr>
      <w:r>
        <w:rPr>
          <w:spacing w:val="-5"/>
          <w:sz w:val="24"/>
          <w:szCs w:val="24"/>
        </w:rPr>
        <w:t>清工作；</w:t>
      </w:r>
    </w:p>
    <w:p>
      <w:pPr>
        <w:pStyle w:val="4"/>
        <w:spacing w:before="121" w:line="222" w:lineRule="auto"/>
        <w:ind w:left="612"/>
        <w:rPr>
          <w:sz w:val="24"/>
          <w:szCs w:val="24"/>
        </w:rPr>
      </w:pPr>
      <w:r>
        <w:rPr>
          <w:spacing w:val="-2"/>
          <w:sz w:val="24"/>
          <w:szCs w:val="24"/>
        </w:rPr>
        <w:t>5.3</w:t>
      </w:r>
      <w:r>
        <w:rPr>
          <w:spacing w:val="-44"/>
          <w:sz w:val="24"/>
          <w:szCs w:val="24"/>
        </w:rPr>
        <w:t xml:space="preserve"> </w:t>
      </w:r>
      <w:r>
        <w:rPr>
          <w:spacing w:val="-2"/>
          <w:sz w:val="24"/>
          <w:szCs w:val="24"/>
        </w:rPr>
        <w:t>评标报告与推荐成交候选人</w:t>
      </w:r>
    </w:p>
    <w:p>
      <w:pPr>
        <w:pStyle w:val="4"/>
        <w:spacing w:before="211" w:line="439" w:lineRule="exact"/>
        <w:ind w:left="492"/>
        <w:rPr>
          <w:sz w:val="24"/>
          <w:szCs w:val="24"/>
        </w:rPr>
      </w:pPr>
      <w:r>
        <w:rPr>
          <w:spacing w:val="-3"/>
          <w:position w:val="14"/>
          <w:sz w:val="24"/>
          <w:szCs w:val="24"/>
        </w:rPr>
        <w:t>5.3</w:t>
      </w:r>
      <w:r>
        <w:rPr>
          <w:spacing w:val="-45"/>
          <w:position w:val="14"/>
          <w:sz w:val="24"/>
          <w:szCs w:val="24"/>
        </w:rPr>
        <w:t xml:space="preserve"> </w:t>
      </w:r>
      <w:r>
        <w:rPr>
          <w:spacing w:val="-3"/>
          <w:position w:val="14"/>
          <w:sz w:val="24"/>
          <w:szCs w:val="24"/>
        </w:rPr>
        <w:t>磋商小组各成员应当独立对每个有效响应的文件进行评价、打分，然后汇总每</w:t>
      </w:r>
      <w:r>
        <w:rPr>
          <w:spacing w:val="-4"/>
          <w:position w:val="14"/>
          <w:sz w:val="24"/>
          <w:szCs w:val="24"/>
        </w:rPr>
        <w:t>个供</w:t>
      </w:r>
    </w:p>
    <w:p>
      <w:pPr>
        <w:pStyle w:val="4"/>
        <w:spacing w:line="222" w:lineRule="auto"/>
        <w:ind w:left="14"/>
        <w:rPr>
          <w:sz w:val="24"/>
          <w:szCs w:val="24"/>
        </w:rPr>
      </w:pPr>
      <w:r>
        <w:rPr>
          <w:spacing w:val="-2"/>
          <w:sz w:val="24"/>
          <w:szCs w:val="24"/>
        </w:rPr>
        <w:t>应商每项评分因素的得分。</w:t>
      </w:r>
    </w:p>
    <w:p>
      <w:pPr>
        <w:pStyle w:val="4"/>
        <w:spacing w:before="152" w:line="338" w:lineRule="auto"/>
        <w:ind w:left="42" w:right="188" w:firstLine="694"/>
        <w:jc w:val="both"/>
        <w:rPr>
          <w:sz w:val="24"/>
          <w:szCs w:val="24"/>
        </w:rPr>
      </w:pPr>
      <w:r>
        <w:rPr>
          <w:spacing w:val="-1"/>
          <w:sz w:val="24"/>
          <w:szCs w:val="24"/>
        </w:rPr>
        <w:t>综合评分法服务项目的价格分值占总分值的比重(即权值)为</w:t>
      </w:r>
      <w:r>
        <w:rPr>
          <w:spacing w:val="-46"/>
          <w:sz w:val="24"/>
          <w:szCs w:val="24"/>
        </w:rPr>
        <w:t xml:space="preserve"> </w:t>
      </w:r>
      <w:r>
        <w:rPr>
          <w:spacing w:val="-1"/>
          <w:sz w:val="24"/>
          <w:szCs w:val="24"/>
        </w:rPr>
        <w:t>30</w:t>
      </w:r>
      <w:r>
        <w:rPr>
          <w:spacing w:val="-15"/>
          <w:sz w:val="24"/>
          <w:szCs w:val="24"/>
        </w:rPr>
        <w:t>％</w:t>
      </w:r>
      <w:r>
        <w:rPr>
          <w:spacing w:val="-57"/>
          <w:sz w:val="24"/>
          <w:szCs w:val="24"/>
        </w:rPr>
        <w:t xml:space="preserve"> </w:t>
      </w:r>
      <w:r>
        <w:rPr>
          <w:spacing w:val="-15"/>
          <w:sz w:val="24"/>
          <w:szCs w:val="24"/>
        </w:rPr>
        <w:t>，</w:t>
      </w:r>
      <w:r>
        <w:rPr>
          <w:spacing w:val="-1"/>
          <w:sz w:val="24"/>
          <w:szCs w:val="24"/>
        </w:rPr>
        <w:t>采购项目中含不</w:t>
      </w:r>
      <w:r>
        <w:rPr>
          <w:sz w:val="24"/>
          <w:szCs w:val="24"/>
        </w:rPr>
        <w:t xml:space="preserve"> </w:t>
      </w:r>
      <w:r>
        <w:rPr>
          <w:spacing w:val="1"/>
          <w:sz w:val="24"/>
          <w:szCs w:val="24"/>
        </w:rPr>
        <w:t>同采购对象的，以占项目资金比例最高的采购对象确定其项目属性。其价格不列为评分因</w:t>
      </w:r>
    </w:p>
    <w:p>
      <w:pPr>
        <w:pStyle w:val="4"/>
        <w:spacing w:before="1" w:line="219" w:lineRule="auto"/>
        <w:ind w:left="27"/>
        <w:rPr>
          <w:sz w:val="24"/>
          <w:szCs w:val="24"/>
        </w:rPr>
      </w:pPr>
      <w:r>
        <w:rPr>
          <w:spacing w:val="-1"/>
          <w:sz w:val="24"/>
          <w:szCs w:val="24"/>
        </w:rPr>
        <w:t>素，有特殊情况需要在上述规定范围外设定价格</w:t>
      </w:r>
      <w:r>
        <w:rPr>
          <w:spacing w:val="-2"/>
          <w:sz w:val="24"/>
          <w:szCs w:val="24"/>
        </w:rPr>
        <w:t>分权重的。</w:t>
      </w:r>
    </w:p>
    <w:p>
      <w:pPr>
        <w:pStyle w:val="4"/>
        <w:spacing w:before="156" w:line="338" w:lineRule="auto"/>
        <w:ind w:left="16" w:right="188" w:firstLine="723"/>
        <w:jc w:val="both"/>
        <w:rPr>
          <w:sz w:val="24"/>
          <w:szCs w:val="24"/>
        </w:rPr>
      </w:pPr>
      <w:r>
        <w:rPr>
          <w:spacing w:val="2"/>
          <w:sz w:val="24"/>
          <w:szCs w:val="24"/>
        </w:rPr>
        <w:t>综合评分法中的价格分统一采用低价优先法计算，即满足竞争性磋商文件要</w:t>
      </w:r>
      <w:r>
        <w:rPr>
          <w:spacing w:val="1"/>
          <w:sz w:val="24"/>
          <w:szCs w:val="24"/>
        </w:rPr>
        <w:t>求且最</w:t>
      </w:r>
      <w:r>
        <w:rPr>
          <w:sz w:val="24"/>
          <w:szCs w:val="24"/>
        </w:rPr>
        <w:t xml:space="preserve"> </w:t>
      </w:r>
      <w:r>
        <w:rPr>
          <w:spacing w:val="2"/>
          <w:sz w:val="24"/>
          <w:szCs w:val="24"/>
        </w:rPr>
        <w:t>后报价最低的供应商的价格为磋商基准价，其价格分为满分。其他供应商的</w:t>
      </w:r>
      <w:r>
        <w:rPr>
          <w:spacing w:val="1"/>
          <w:sz w:val="24"/>
          <w:szCs w:val="24"/>
        </w:rPr>
        <w:t>价格分统一按</w:t>
      </w:r>
    </w:p>
    <w:p>
      <w:pPr>
        <w:pStyle w:val="4"/>
        <w:spacing w:before="1" w:line="221" w:lineRule="auto"/>
        <w:ind w:left="20"/>
        <w:rPr>
          <w:sz w:val="24"/>
          <w:szCs w:val="24"/>
        </w:rPr>
      </w:pPr>
      <w:r>
        <w:rPr>
          <w:spacing w:val="-3"/>
          <w:sz w:val="24"/>
          <w:szCs w:val="24"/>
        </w:rPr>
        <w:t>照下列公式计算：</w:t>
      </w:r>
    </w:p>
    <w:p>
      <w:pPr>
        <w:pStyle w:val="4"/>
        <w:spacing w:before="154" w:line="222" w:lineRule="auto"/>
        <w:ind w:left="733"/>
        <w:rPr>
          <w:sz w:val="24"/>
          <w:szCs w:val="24"/>
        </w:rPr>
      </w:pPr>
      <w:r>
        <w:rPr>
          <w:spacing w:val="-4"/>
          <w:sz w:val="24"/>
          <w:szCs w:val="24"/>
        </w:rPr>
        <w:t>投标报价得分=（基准价/投标报价）</w:t>
      </w:r>
      <w:r>
        <w:rPr>
          <w:spacing w:val="-57"/>
          <w:sz w:val="24"/>
          <w:szCs w:val="24"/>
        </w:rPr>
        <w:t xml:space="preserve"> </w:t>
      </w:r>
      <w:r>
        <w:rPr>
          <w:spacing w:val="-4"/>
          <w:sz w:val="24"/>
          <w:szCs w:val="24"/>
        </w:rPr>
        <w:t>×30</w:t>
      </w:r>
    </w:p>
    <w:p>
      <w:pPr>
        <w:pStyle w:val="4"/>
        <w:spacing w:before="119" w:line="222" w:lineRule="auto"/>
        <w:ind w:left="735"/>
        <w:rPr>
          <w:sz w:val="24"/>
          <w:szCs w:val="24"/>
        </w:rPr>
      </w:pPr>
      <w:r>
        <w:rPr>
          <w:spacing w:val="-1"/>
          <w:sz w:val="24"/>
          <w:szCs w:val="24"/>
        </w:rPr>
        <w:t>项目评审过程中，不得去掉最后报价中的最高报价和最低报价。</w:t>
      </w:r>
    </w:p>
    <w:p>
      <w:pPr>
        <w:pStyle w:val="4"/>
        <w:spacing w:before="179" w:line="360" w:lineRule="auto"/>
        <w:ind w:left="14" w:right="264" w:firstLine="253"/>
        <w:jc w:val="both"/>
        <w:rPr>
          <w:sz w:val="24"/>
          <w:szCs w:val="24"/>
        </w:rPr>
      </w:pPr>
      <w:r>
        <w:rPr>
          <w:spacing w:val="-1"/>
          <w:sz w:val="24"/>
          <w:szCs w:val="24"/>
        </w:rPr>
        <w:t>磋商小组应当根据综合评分情况，按照评审得分由高到低顺序推荐</w:t>
      </w:r>
      <w:r>
        <w:rPr>
          <w:spacing w:val="-46"/>
          <w:sz w:val="24"/>
          <w:szCs w:val="24"/>
        </w:rPr>
        <w:t xml:space="preserve"> </w:t>
      </w:r>
      <w:r>
        <w:rPr>
          <w:spacing w:val="-2"/>
          <w:sz w:val="24"/>
          <w:szCs w:val="24"/>
        </w:rPr>
        <w:t>3</w:t>
      </w:r>
      <w:r>
        <w:rPr>
          <w:spacing w:val="-44"/>
          <w:sz w:val="24"/>
          <w:szCs w:val="24"/>
        </w:rPr>
        <w:t xml:space="preserve"> </w:t>
      </w:r>
      <w:r>
        <w:rPr>
          <w:spacing w:val="-2"/>
          <w:sz w:val="24"/>
          <w:szCs w:val="24"/>
        </w:rPr>
        <w:t>名以上成交候选供</w:t>
      </w:r>
      <w:r>
        <w:rPr>
          <w:sz w:val="24"/>
          <w:szCs w:val="24"/>
        </w:rPr>
        <w:t xml:space="preserve"> 应商符合《政府采购竞争性磋商采购方式管理暂行</w:t>
      </w:r>
      <w:r>
        <w:rPr>
          <w:spacing w:val="-1"/>
          <w:sz w:val="24"/>
          <w:szCs w:val="24"/>
        </w:rPr>
        <w:t>办法》法第二十五条磋商小组应当根据</w:t>
      </w:r>
      <w:r>
        <w:rPr>
          <w:sz w:val="24"/>
          <w:szCs w:val="24"/>
        </w:rPr>
        <w:t xml:space="preserve"> </w:t>
      </w:r>
      <w:r>
        <w:rPr>
          <w:spacing w:val="-1"/>
          <w:sz w:val="24"/>
          <w:szCs w:val="24"/>
        </w:rPr>
        <w:t>综合评分情况，按照评审得分由高到低顺序推荐</w:t>
      </w:r>
      <w:r>
        <w:rPr>
          <w:spacing w:val="-47"/>
          <w:sz w:val="24"/>
          <w:szCs w:val="24"/>
        </w:rPr>
        <w:t xml:space="preserve"> </w:t>
      </w:r>
      <w:r>
        <w:rPr>
          <w:spacing w:val="-1"/>
          <w:sz w:val="24"/>
          <w:szCs w:val="24"/>
        </w:rPr>
        <w:t>3</w:t>
      </w:r>
      <w:r>
        <w:rPr>
          <w:spacing w:val="-43"/>
          <w:sz w:val="24"/>
          <w:szCs w:val="24"/>
        </w:rPr>
        <w:t xml:space="preserve"> </w:t>
      </w:r>
      <w:r>
        <w:rPr>
          <w:spacing w:val="-1"/>
          <w:sz w:val="24"/>
          <w:szCs w:val="24"/>
        </w:rPr>
        <w:t>名以上成交候选供应</w:t>
      </w:r>
      <w:r>
        <w:rPr>
          <w:spacing w:val="-2"/>
          <w:sz w:val="24"/>
          <w:szCs w:val="24"/>
        </w:rPr>
        <w:t>商。符合本办法第</w:t>
      </w:r>
      <w:r>
        <w:rPr>
          <w:sz w:val="24"/>
          <w:szCs w:val="24"/>
        </w:rPr>
        <w:t xml:space="preserve"> </w:t>
      </w:r>
      <w:r>
        <w:rPr>
          <w:spacing w:val="-1"/>
          <w:sz w:val="24"/>
          <w:szCs w:val="24"/>
        </w:rPr>
        <w:t>二十一条第三款情形的，可以推荐</w:t>
      </w:r>
      <w:r>
        <w:rPr>
          <w:spacing w:val="-49"/>
          <w:sz w:val="24"/>
          <w:szCs w:val="24"/>
        </w:rPr>
        <w:t xml:space="preserve"> </w:t>
      </w:r>
      <w:r>
        <w:rPr>
          <w:spacing w:val="-1"/>
          <w:sz w:val="24"/>
          <w:szCs w:val="24"/>
        </w:rPr>
        <w:t>2</w:t>
      </w:r>
      <w:r>
        <w:rPr>
          <w:spacing w:val="-41"/>
          <w:sz w:val="24"/>
          <w:szCs w:val="24"/>
        </w:rPr>
        <w:t xml:space="preserve"> </w:t>
      </w:r>
      <w:r>
        <w:rPr>
          <w:spacing w:val="-1"/>
          <w:sz w:val="24"/>
          <w:szCs w:val="24"/>
        </w:rPr>
        <w:t>家成交候选供应商。评审得分相同</w:t>
      </w:r>
      <w:r>
        <w:rPr>
          <w:spacing w:val="-2"/>
          <w:sz w:val="24"/>
          <w:szCs w:val="24"/>
        </w:rPr>
        <w:t>的，按照最后报价</w:t>
      </w:r>
    </w:p>
    <w:p>
      <w:pPr>
        <w:pStyle w:val="4"/>
        <w:spacing w:before="1" w:line="221" w:lineRule="auto"/>
        <w:ind w:left="45"/>
        <w:rPr>
          <w:sz w:val="24"/>
          <w:szCs w:val="24"/>
        </w:rPr>
      </w:pPr>
      <w:r>
        <w:rPr>
          <w:spacing w:val="-1"/>
          <w:sz w:val="24"/>
          <w:szCs w:val="24"/>
        </w:rPr>
        <w:t>由低到高的顺序推荐。评审得分且最后报价相同的，按</w:t>
      </w:r>
      <w:r>
        <w:rPr>
          <w:spacing w:val="-2"/>
          <w:sz w:val="24"/>
          <w:szCs w:val="24"/>
        </w:rPr>
        <w:t>照技术指标优劣顺序推荐。</w:t>
      </w:r>
    </w:p>
    <w:p>
      <w:pPr>
        <w:spacing w:line="221" w:lineRule="auto"/>
        <w:rPr>
          <w:sz w:val="24"/>
          <w:szCs w:val="24"/>
        </w:rPr>
        <w:sectPr>
          <w:footerReference r:id="rId46" w:type="default"/>
          <w:pgSz w:w="11906" w:h="16839"/>
          <w:pgMar w:top="1118" w:right="1134" w:bottom="1156" w:left="1134" w:header="878" w:footer="994" w:gutter="0"/>
          <w:pgNumType w:fmt="decimal"/>
          <w:cols w:space="720" w:num="1"/>
        </w:sectPr>
      </w:pPr>
    </w:p>
    <w:p>
      <w:pPr>
        <w:spacing w:line="400" w:lineRule="auto"/>
        <w:rPr>
          <w:rFonts w:ascii="Arial"/>
          <w:sz w:val="21"/>
        </w:rPr>
      </w:pPr>
    </w:p>
    <w:p>
      <w:pPr>
        <w:pStyle w:val="4"/>
        <w:spacing w:before="91" w:line="223" w:lineRule="auto"/>
        <w:ind w:left="3559"/>
        <w:rPr>
          <w:sz w:val="28"/>
          <w:szCs w:val="28"/>
        </w:rPr>
      </w:pPr>
      <w:r>
        <w:rPr>
          <w:spacing w:val="-8"/>
          <w:sz w:val="28"/>
          <w:szCs w:val="28"/>
          <w14:textOutline w14:w="5103" w14:cap="sq" w14:cmpd="sng">
            <w14:solidFill>
              <w14:srgbClr w14:val="000000"/>
            </w14:solidFill>
            <w14:prstDash w14:val="solid"/>
            <w14:bevel/>
          </w14:textOutline>
        </w:rPr>
        <w:t>二</w:t>
      </w:r>
      <w:r>
        <w:rPr>
          <w:spacing w:val="43"/>
          <w:sz w:val="28"/>
          <w:szCs w:val="28"/>
        </w:rPr>
        <w:t xml:space="preserve"> </w:t>
      </w:r>
      <w:r>
        <w:rPr>
          <w:spacing w:val="-8"/>
          <w:sz w:val="28"/>
          <w:szCs w:val="28"/>
          <w14:textOutline w14:w="5103" w14:cap="sq" w14:cmpd="sng">
            <w14:solidFill>
              <w14:srgbClr w14:val="000000"/>
            </w14:solidFill>
            <w14:prstDash w14:val="solid"/>
            <w14:bevel/>
          </w14:textOutline>
        </w:rPr>
        <w:t>、投标文件初审</w:t>
      </w:r>
    </w:p>
    <w:p>
      <w:pPr>
        <w:pStyle w:val="4"/>
        <w:spacing w:before="243" w:line="221" w:lineRule="auto"/>
        <w:ind w:left="332"/>
        <w:rPr>
          <w:sz w:val="22"/>
          <w:szCs w:val="22"/>
        </w:rPr>
      </w:pPr>
      <w:r>
        <w:rPr>
          <w:spacing w:val="-1"/>
          <w:sz w:val="22"/>
          <w:szCs w:val="22"/>
          <w14:textOutline w14:w="4013" w14:cap="sq" w14:cmpd="sng">
            <w14:solidFill>
              <w14:srgbClr w14:val="000000"/>
            </w14:solidFill>
            <w14:prstDash w14:val="solid"/>
            <w14:bevel/>
          </w14:textOutline>
        </w:rPr>
        <w:t>6、资格性审查:</w:t>
      </w:r>
    </w:p>
    <w:p>
      <w:pPr>
        <w:pStyle w:val="4"/>
        <w:spacing w:before="137" w:line="223" w:lineRule="auto"/>
        <w:ind w:left="332"/>
        <w:rPr>
          <w:sz w:val="22"/>
          <w:szCs w:val="22"/>
        </w:rPr>
      </w:pPr>
      <w:r>
        <w:rPr>
          <w:spacing w:val="-4"/>
          <w:sz w:val="22"/>
          <w:szCs w:val="22"/>
        </w:rPr>
        <w:t>6.1</w:t>
      </w:r>
      <w:r>
        <w:rPr>
          <w:spacing w:val="-38"/>
          <w:sz w:val="22"/>
          <w:szCs w:val="22"/>
        </w:rPr>
        <w:t xml:space="preserve"> </w:t>
      </w:r>
      <w:r>
        <w:rPr>
          <w:spacing w:val="-4"/>
          <w:sz w:val="22"/>
          <w:szCs w:val="22"/>
        </w:rPr>
        <w:t>评审细则</w:t>
      </w:r>
    </w:p>
    <w:p>
      <w:pPr>
        <w:spacing w:line="30" w:lineRule="auto"/>
        <w:rPr>
          <w:rFonts w:ascii="Arial"/>
          <w:sz w:val="2"/>
        </w:rPr>
      </w:pPr>
    </w:p>
    <w:tbl>
      <w:tblPr>
        <w:tblStyle w:val="16"/>
        <w:tblW w:w="9290" w:type="dxa"/>
        <w:tblInd w:w="17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593"/>
        <w:gridCol w:w="6599"/>
        <w:gridCol w:w="555"/>
        <w:gridCol w:w="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885" w:type="dxa"/>
            <w:vMerge w:val="restart"/>
            <w:tcBorders>
              <w:bottom w:val="nil"/>
            </w:tcBorders>
            <w:vAlign w:val="top"/>
          </w:tcPr>
          <w:p>
            <w:pPr>
              <w:spacing w:before="210" w:line="225" w:lineRule="auto"/>
              <w:ind w:left="23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tc>
        <w:tc>
          <w:tcPr>
            <w:tcW w:w="7192" w:type="dxa"/>
            <w:gridSpan w:val="2"/>
            <w:vMerge w:val="restart"/>
            <w:tcBorders>
              <w:bottom w:val="nil"/>
            </w:tcBorders>
            <w:vAlign w:val="top"/>
          </w:tcPr>
          <w:p>
            <w:pPr>
              <w:spacing w:before="211" w:line="223" w:lineRule="auto"/>
              <w:ind w:left="316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评审内容</w:t>
            </w:r>
          </w:p>
        </w:tc>
        <w:tc>
          <w:tcPr>
            <w:tcW w:w="1213" w:type="dxa"/>
            <w:gridSpan w:val="2"/>
            <w:vAlign w:val="top"/>
          </w:tcPr>
          <w:p>
            <w:pPr>
              <w:spacing w:before="50" w:line="219" w:lineRule="auto"/>
              <w:ind w:left="17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5" w:type="dxa"/>
            <w:vMerge w:val="continue"/>
            <w:tcBorders>
              <w:top w:val="nil"/>
            </w:tcBorders>
            <w:vAlign w:val="top"/>
          </w:tcPr>
          <w:p>
            <w:pPr>
              <w:pStyle w:val="17"/>
            </w:pPr>
          </w:p>
        </w:tc>
        <w:tc>
          <w:tcPr>
            <w:tcW w:w="7192" w:type="dxa"/>
            <w:gridSpan w:val="2"/>
            <w:vMerge w:val="continue"/>
            <w:tcBorders>
              <w:top w:val="nil"/>
            </w:tcBorders>
            <w:vAlign w:val="top"/>
          </w:tcPr>
          <w:p>
            <w:pPr>
              <w:pStyle w:val="17"/>
            </w:pPr>
          </w:p>
        </w:tc>
        <w:tc>
          <w:tcPr>
            <w:tcW w:w="555" w:type="dxa"/>
            <w:vAlign w:val="top"/>
          </w:tcPr>
          <w:p>
            <w:pPr>
              <w:spacing w:before="48" w:line="217" w:lineRule="auto"/>
              <w:ind w:left="182"/>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是</w:t>
            </w:r>
          </w:p>
        </w:tc>
        <w:tc>
          <w:tcPr>
            <w:tcW w:w="658" w:type="dxa"/>
            <w:vAlign w:val="top"/>
          </w:tcPr>
          <w:p>
            <w:pPr>
              <w:spacing w:before="48" w:line="217" w:lineRule="auto"/>
              <w:ind w:left="234"/>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5" w:type="dxa"/>
            <w:vMerge w:val="restart"/>
            <w:tcBorders>
              <w:bottom w:val="nil"/>
            </w:tcBorders>
            <w:vAlign w:val="top"/>
          </w:tcPr>
          <w:p>
            <w:pPr>
              <w:pStyle w:val="17"/>
              <w:spacing w:line="284" w:lineRule="auto"/>
            </w:pPr>
          </w:p>
          <w:p>
            <w:pPr>
              <w:pStyle w:val="17"/>
              <w:spacing w:line="284" w:lineRule="auto"/>
            </w:pPr>
          </w:p>
          <w:p>
            <w:pPr>
              <w:pStyle w:val="17"/>
              <w:spacing w:line="285" w:lineRule="auto"/>
            </w:pPr>
          </w:p>
          <w:p>
            <w:pPr>
              <w:pStyle w:val="17"/>
              <w:spacing w:line="285" w:lineRule="auto"/>
            </w:pPr>
          </w:p>
          <w:p>
            <w:pPr>
              <w:spacing w:before="71" w:line="312" w:lineRule="exact"/>
              <w:ind w:left="361"/>
              <w:rPr>
                <w:rFonts w:ascii="仿宋" w:hAnsi="仿宋" w:eastAsia="仿宋" w:cs="仿宋"/>
                <w:sz w:val="22"/>
                <w:szCs w:val="22"/>
              </w:rPr>
            </w:pPr>
            <w:r>
              <w:rPr>
                <w:rFonts w:ascii="仿宋" w:hAnsi="仿宋" w:eastAsia="仿宋" w:cs="仿宋"/>
                <w:position w:val="6"/>
                <w:sz w:val="22"/>
                <w:szCs w:val="22"/>
              </w:rPr>
              <w:t>审</w:t>
            </w:r>
          </w:p>
          <w:p>
            <w:pPr>
              <w:spacing w:line="229" w:lineRule="auto"/>
              <w:ind w:left="345"/>
              <w:rPr>
                <w:rFonts w:ascii="仿宋" w:hAnsi="仿宋" w:eastAsia="仿宋" w:cs="仿宋"/>
                <w:sz w:val="22"/>
                <w:szCs w:val="22"/>
              </w:rPr>
            </w:pPr>
            <w:r>
              <w:rPr>
                <w:rFonts w:ascii="仿宋" w:hAnsi="仿宋" w:eastAsia="仿宋" w:cs="仿宋"/>
                <w:sz w:val="22"/>
                <w:szCs w:val="22"/>
              </w:rPr>
              <w:t>查</w:t>
            </w:r>
          </w:p>
          <w:p>
            <w:pPr>
              <w:spacing w:before="38" w:line="223" w:lineRule="auto"/>
              <w:ind w:left="342"/>
              <w:rPr>
                <w:rFonts w:ascii="仿宋" w:hAnsi="仿宋" w:eastAsia="仿宋" w:cs="仿宋"/>
                <w:sz w:val="22"/>
                <w:szCs w:val="22"/>
              </w:rPr>
            </w:pPr>
            <w:r>
              <w:rPr>
                <w:rFonts w:ascii="仿宋" w:hAnsi="仿宋" w:eastAsia="仿宋" w:cs="仿宋"/>
                <w:sz w:val="22"/>
                <w:szCs w:val="22"/>
              </w:rPr>
              <w:t>标</w:t>
            </w:r>
          </w:p>
          <w:p>
            <w:pPr>
              <w:spacing w:before="46" w:line="223" w:lineRule="auto"/>
              <w:ind w:left="346"/>
              <w:rPr>
                <w:rFonts w:ascii="仿宋" w:hAnsi="仿宋" w:eastAsia="仿宋" w:cs="仿宋"/>
                <w:sz w:val="22"/>
                <w:szCs w:val="22"/>
              </w:rPr>
            </w:pPr>
            <w:r>
              <w:rPr>
                <w:rFonts w:ascii="仿宋" w:hAnsi="仿宋" w:eastAsia="仿宋" w:cs="仿宋"/>
                <w:sz w:val="22"/>
                <w:szCs w:val="22"/>
              </w:rPr>
              <w:t>准</w:t>
            </w:r>
          </w:p>
          <w:p>
            <w:pPr>
              <w:spacing w:before="45" w:line="225" w:lineRule="auto"/>
              <w:ind w:left="320"/>
              <w:rPr>
                <w:rFonts w:ascii="仿宋" w:hAnsi="仿宋" w:eastAsia="仿宋" w:cs="仿宋"/>
                <w:sz w:val="22"/>
                <w:szCs w:val="22"/>
              </w:rPr>
            </w:pPr>
            <w:r>
              <w:rPr>
                <w:rFonts w:ascii="仿宋" w:hAnsi="仿宋" w:eastAsia="仿宋" w:cs="仿宋"/>
                <w:spacing w:val="-23"/>
                <w:sz w:val="22"/>
                <w:szCs w:val="22"/>
              </w:rPr>
              <w:t>(适</w:t>
            </w:r>
          </w:p>
          <w:p>
            <w:pPr>
              <w:spacing w:before="44" w:line="225" w:lineRule="auto"/>
              <w:ind w:left="343"/>
              <w:rPr>
                <w:rFonts w:ascii="仿宋" w:hAnsi="仿宋" w:eastAsia="仿宋" w:cs="仿宋"/>
                <w:sz w:val="22"/>
                <w:szCs w:val="22"/>
              </w:rPr>
            </w:pPr>
            <w:r>
              <w:rPr>
                <w:rFonts w:ascii="仿宋" w:hAnsi="仿宋" w:eastAsia="仿宋" w:cs="仿宋"/>
                <w:sz w:val="22"/>
                <w:szCs w:val="22"/>
              </w:rPr>
              <w:t>用</w:t>
            </w:r>
          </w:p>
          <w:p>
            <w:pPr>
              <w:spacing w:before="45" w:line="225" w:lineRule="auto"/>
              <w:ind w:left="347"/>
              <w:rPr>
                <w:rFonts w:ascii="仿宋" w:hAnsi="仿宋" w:eastAsia="仿宋" w:cs="仿宋"/>
                <w:sz w:val="22"/>
                <w:szCs w:val="22"/>
              </w:rPr>
            </w:pPr>
            <w:r>
              <w:rPr>
                <w:rFonts w:ascii="仿宋" w:hAnsi="仿宋" w:eastAsia="仿宋" w:cs="仿宋"/>
                <w:sz w:val="22"/>
                <w:szCs w:val="22"/>
              </w:rPr>
              <w:t>于</w:t>
            </w:r>
          </w:p>
          <w:p>
            <w:pPr>
              <w:spacing w:before="43" w:line="225" w:lineRule="auto"/>
              <w:ind w:left="354"/>
              <w:rPr>
                <w:rFonts w:ascii="仿宋" w:hAnsi="仿宋" w:eastAsia="仿宋" w:cs="仿宋"/>
                <w:sz w:val="22"/>
                <w:szCs w:val="22"/>
              </w:rPr>
            </w:pPr>
            <w:r>
              <w:rPr>
                <w:rFonts w:ascii="仿宋" w:hAnsi="仿宋" w:eastAsia="仿宋" w:cs="仿宋"/>
                <w:sz w:val="22"/>
                <w:szCs w:val="22"/>
              </w:rPr>
              <w:t>资</w:t>
            </w:r>
          </w:p>
          <w:p>
            <w:pPr>
              <w:spacing w:before="44" w:line="223" w:lineRule="auto"/>
              <w:ind w:left="342"/>
              <w:rPr>
                <w:rFonts w:ascii="仿宋" w:hAnsi="仿宋" w:eastAsia="仿宋" w:cs="仿宋"/>
                <w:sz w:val="22"/>
                <w:szCs w:val="22"/>
              </w:rPr>
            </w:pPr>
            <w:r>
              <w:rPr>
                <w:rFonts w:ascii="仿宋" w:hAnsi="仿宋" w:eastAsia="仿宋" w:cs="仿宋"/>
                <w:sz w:val="22"/>
                <w:szCs w:val="22"/>
              </w:rPr>
              <w:t>格</w:t>
            </w:r>
          </w:p>
          <w:p>
            <w:pPr>
              <w:spacing w:before="46" w:line="224" w:lineRule="auto"/>
              <w:ind w:left="345"/>
              <w:rPr>
                <w:rFonts w:ascii="仿宋" w:hAnsi="仿宋" w:eastAsia="仿宋" w:cs="仿宋"/>
                <w:sz w:val="22"/>
                <w:szCs w:val="22"/>
              </w:rPr>
            </w:pPr>
            <w:r>
              <w:rPr>
                <w:rFonts w:ascii="仿宋" w:hAnsi="仿宋" w:eastAsia="仿宋" w:cs="仿宋"/>
                <w:sz w:val="22"/>
                <w:szCs w:val="22"/>
              </w:rPr>
              <w:t>后</w:t>
            </w:r>
          </w:p>
          <w:p>
            <w:pPr>
              <w:spacing w:before="46" w:line="223" w:lineRule="auto"/>
              <w:ind w:left="305"/>
              <w:rPr>
                <w:rFonts w:ascii="仿宋" w:hAnsi="仿宋" w:eastAsia="仿宋" w:cs="仿宋"/>
                <w:sz w:val="22"/>
                <w:szCs w:val="22"/>
              </w:rPr>
            </w:pPr>
            <w:r>
              <w:rPr>
                <w:rFonts w:ascii="仿宋" w:hAnsi="仿宋" w:eastAsia="仿宋" w:cs="仿宋"/>
                <w:spacing w:val="-16"/>
                <w:sz w:val="22"/>
                <w:szCs w:val="22"/>
              </w:rPr>
              <w:t>审)</w:t>
            </w:r>
          </w:p>
        </w:tc>
        <w:tc>
          <w:tcPr>
            <w:tcW w:w="593" w:type="dxa"/>
            <w:vAlign w:val="top"/>
          </w:tcPr>
          <w:p>
            <w:pPr>
              <w:spacing w:before="215" w:line="187" w:lineRule="auto"/>
              <w:ind w:left="335"/>
              <w:rPr>
                <w:rFonts w:ascii="仿宋" w:hAnsi="仿宋" w:eastAsia="仿宋" w:cs="仿宋"/>
                <w:sz w:val="20"/>
                <w:szCs w:val="20"/>
              </w:rPr>
            </w:pPr>
            <w:r>
              <w:rPr>
                <w:rFonts w:ascii="仿宋" w:hAnsi="仿宋" w:eastAsia="仿宋" w:cs="仿宋"/>
                <w:sz w:val="20"/>
                <w:szCs w:val="20"/>
              </w:rPr>
              <w:t>1</w:t>
            </w:r>
          </w:p>
        </w:tc>
        <w:tc>
          <w:tcPr>
            <w:tcW w:w="6599" w:type="dxa"/>
            <w:vAlign w:val="top"/>
          </w:tcPr>
          <w:p>
            <w:pPr>
              <w:spacing w:before="180" w:line="231" w:lineRule="auto"/>
              <w:ind w:left="115"/>
              <w:rPr>
                <w:rFonts w:ascii="仿宋" w:hAnsi="仿宋" w:eastAsia="仿宋" w:cs="仿宋"/>
                <w:sz w:val="20"/>
                <w:szCs w:val="20"/>
              </w:rPr>
            </w:pPr>
            <w:r>
              <w:rPr>
                <w:rFonts w:ascii="仿宋" w:hAnsi="仿宋" w:eastAsia="仿宋" w:cs="仿宋"/>
                <w:spacing w:val="8"/>
                <w:sz w:val="20"/>
                <w:szCs w:val="20"/>
              </w:rPr>
              <w:t>有效的三证合一营业执照副本；</w:t>
            </w:r>
          </w:p>
        </w:tc>
        <w:tc>
          <w:tcPr>
            <w:tcW w:w="555" w:type="dxa"/>
            <w:vAlign w:val="top"/>
          </w:tcPr>
          <w:p>
            <w:pPr>
              <w:pStyle w:val="17"/>
            </w:pPr>
          </w:p>
        </w:tc>
        <w:tc>
          <w:tcPr>
            <w:tcW w:w="65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5" w:type="dxa"/>
            <w:vMerge w:val="continue"/>
            <w:tcBorders>
              <w:top w:val="nil"/>
              <w:bottom w:val="nil"/>
            </w:tcBorders>
            <w:vAlign w:val="top"/>
          </w:tcPr>
          <w:p>
            <w:pPr>
              <w:pStyle w:val="17"/>
            </w:pPr>
          </w:p>
        </w:tc>
        <w:tc>
          <w:tcPr>
            <w:tcW w:w="593" w:type="dxa"/>
            <w:vAlign w:val="top"/>
          </w:tcPr>
          <w:p>
            <w:pPr>
              <w:spacing w:before="245" w:line="186" w:lineRule="auto"/>
              <w:ind w:left="322"/>
              <w:rPr>
                <w:rFonts w:ascii="仿宋" w:hAnsi="仿宋" w:eastAsia="仿宋" w:cs="仿宋"/>
                <w:sz w:val="20"/>
                <w:szCs w:val="20"/>
              </w:rPr>
            </w:pPr>
            <w:r>
              <w:rPr>
                <w:rFonts w:ascii="仿宋" w:hAnsi="仿宋" w:eastAsia="仿宋" w:cs="仿宋"/>
                <w:sz w:val="20"/>
                <w:szCs w:val="20"/>
              </w:rPr>
              <w:t>2</w:t>
            </w:r>
          </w:p>
        </w:tc>
        <w:tc>
          <w:tcPr>
            <w:tcW w:w="6599" w:type="dxa"/>
            <w:vAlign w:val="top"/>
          </w:tcPr>
          <w:p>
            <w:pPr>
              <w:spacing w:before="54" w:line="259" w:lineRule="auto"/>
              <w:ind w:left="118" w:right="192" w:firstLine="5"/>
              <w:rPr>
                <w:rFonts w:ascii="仿宋" w:hAnsi="仿宋" w:eastAsia="仿宋" w:cs="仿宋"/>
                <w:sz w:val="20"/>
                <w:szCs w:val="20"/>
              </w:rPr>
            </w:pPr>
            <w:r>
              <w:rPr>
                <w:rFonts w:ascii="仿宋" w:hAnsi="仿宋" w:eastAsia="仿宋" w:cs="仿宋"/>
                <w:spacing w:val="9"/>
                <w:sz w:val="20"/>
                <w:szCs w:val="20"/>
              </w:rPr>
              <w:t>法定代表人投标需提供法定代表人资格证明书，委托代理人投标需提</w:t>
            </w:r>
            <w:r>
              <w:rPr>
                <w:rFonts w:ascii="仿宋" w:hAnsi="仿宋" w:eastAsia="仿宋" w:cs="仿宋"/>
                <w:spacing w:val="6"/>
                <w:sz w:val="20"/>
                <w:szCs w:val="20"/>
              </w:rPr>
              <w:t xml:space="preserve"> </w:t>
            </w:r>
            <w:r>
              <w:rPr>
                <w:rFonts w:ascii="仿宋" w:hAnsi="仿宋" w:eastAsia="仿宋" w:cs="仿宋"/>
                <w:spacing w:val="7"/>
                <w:sz w:val="20"/>
                <w:szCs w:val="20"/>
              </w:rPr>
              <w:t>供法定代表人授权委托书；</w:t>
            </w:r>
          </w:p>
        </w:tc>
        <w:tc>
          <w:tcPr>
            <w:tcW w:w="555" w:type="dxa"/>
            <w:vAlign w:val="top"/>
          </w:tcPr>
          <w:p>
            <w:pPr>
              <w:pStyle w:val="17"/>
            </w:pPr>
          </w:p>
        </w:tc>
        <w:tc>
          <w:tcPr>
            <w:tcW w:w="65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30" w:hRule="atLeast"/>
        </w:trPr>
        <w:tc>
          <w:tcPr>
            <w:tcW w:w="885" w:type="dxa"/>
            <w:vMerge w:val="continue"/>
            <w:tcBorders>
              <w:top w:val="nil"/>
              <w:bottom w:val="nil"/>
            </w:tcBorders>
            <w:vAlign w:val="top"/>
          </w:tcPr>
          <w:p>
            <w:pPr>
              <w:pStyle w:val="17"/>
            </w:pPr>
          </w:p>
        </w:tc>
        <w:tc>
          <w:tcPr>
            <w:tcW w:w="593" w:type="dxa"/>
            <w:vAlign w:val="top"/>
          </w:tcPr>
          <w:p>
            <w:pPr>
              <w:pStyle w:val="17"/>
              <w:spacing w:line="322" w:lineRule="auto"/>
            </w:pPr>
          </w:p>
          <w:p>
            <w:pPr>
              <w:pStyle w:val="17"/>
              <w:spacing w:line="322" w:lineRule="auto"/>
            </w:pPr>
          </w:p>
          <w:p>
            <w:pPr>
              <w:spacing w:before="65" w:line="186" w:lineRule="auto"/>
              <w:ind w:left="324"/>
              <w:rPr>
                <w:rFonts w:ascii="仿宋" w:hAnsi="仿宋" w:eastAsia="仿宋" w:cs="仿宋"/>
                <w:sz w:val="20"/>
                <w:szCs w:val="20"/>
              </w:rPr>
            </w:pPr>
            <w:r>
              <w:rPr>
                <w:rFonts w:ascii="仿宋" w:hAnsi="仿宋" w:eastAsia="仿宋" w:cs="仿宋"/>
                <w:sz w:val="20"/>
                <w:szCs w:val="20"/>
              </w:rPr>
              <w:t>3</w:t>
            </w:r>
          </w:p>
        </w:tc>
        <w:tc>
          <w:tcPr>
            <w:tcW w:w="6599" w:type="dxa"/>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snapToGrid w:val="0"/>
                <w:color w:val="000000"/>
                <w:spacing w:val="9"/>
                <w:kern w:val="0"/>
                <w:sz w:val="20"/>
                <w:szCs w:val="20"/>
                <w:lang w:val="en-US" w:eastAsia="zh-CN" w:bidi="ar-SA"/>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default" w:ascii="仿宋" w:hAnsi="仿宋" w:eastAsia="仿宋" w:cs="仿宋"/>
                <w:snapToGrid w:val="0"/>
                <w:color w:val="000000"/>
                <w:spacing w:val="9"/>
                <w:kern w:val="0"/>
                <w:sz w:val="20"/>
                <w:szCs w:val="20"/>
                <w:lang w:val="en-US" w:eastAsia="zh-CN" w:bidi="ar-SA"/>
              </w:rPr>
            </w:pPr>
            <w:r>
              <w:rPr>
                <w:rFonts w:hint="eastAsia" w:ascii="仿宋" w:hAnsi="仿宋" w:eastAsia="仿宋" w:cs="仿宋"/>
                <w:snapToGrid w:val="0"/>
                <w:color w:val="000000"/>
                <w:spacing w:val="9"/>
                <w:kern w:val="0"/>
                <w:sz w:val="20"/>
                <w:szCs w:val="20"/>
                <w:lang w:val="en-US" w:eastAsia="zh-CN" w:bidi="ar-SA"/>
              </w:rPr>
              <w:t>未被“信用中国”（www.creditchina.gov.cn）、中国政府采购网（www.ccgp.gov.cn）列入失信被执行人、重大税收违法案件当事人名单、政府采购严重违法失信行为记录名单；</w:t>
            </w:r>
          </w:p>
          <w:p>
            <w:pPr>
              <w:spacing w:before="22" w:line="269" w:lineRule="auto"/>
              <w:ind w:left="116" w:leftChars="0" w:right="106" w:rightChars="0" w:firstLine="5" w:firstLineChars="0"/>
              <w:jc w:val="both"/>
              <w:rPr>
                <w:rFonts w:ascii="仿宋" w:hAnsi="仿宋" w:eastAsia="仿宋" w:cs="仿宋"/>
                <w:sz w:val="20"/>
                <w:szCs w:val="20"/>
              </w:rPr>
            </w:pPr>
          </w:p>
        </w:tc>
        <w:tc>
          <w:tcPr>
            <w:tcW w:w="555" w:type="dxa"/>
            <w:vAlign w:val="top"/>
          </w:tcPr>
          <w:p>
            <w:pPr>
              <w:pStyle w:val="17"/>
            </w:pPr>
          </w:p>
        </w:tc>
        <w:tc>
          <w:tcPr>
            <w:tcW w:w="65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885" w:type="dxa"/>
            <w:vMerge w:val="continue"/>
            <w:tcBorders>
              <w:top w:val="nil"/>
              <w:bottom w:val="nil"/>
            </w:tcBorders>
            <w:vAlign w:val="top"/>
          </w:tcPr>
          <w:p>
            <w:pPr>
              <w:pStyle w:val="17"/>
            </w:pPr>
          </w:p>
        </w:tc>
        <w:tc>
          <w:tcPr>
            <w:tcW w:w="593" w:type="dxa"/>
            <w:vAlign w:val="top"/>
          </w:tcPr>
          <w:p>
            <w:pPr>
              <w:spacing w:before="246" w:line="186" w:lineRule="auto"/>
              <w:ind w:left="319"/>
              <w:rPr>
                <w:rFonts w:ascii="仿宋" w:hAnsi="仿宋" w:eastAsia="仿宋" w:cs="仿宋"/>
                <w:sz w:val="20"/>
                <w:szCs w:val="20"/>
              </w:rPr>
            </w:pPr>
            <w:r>
              <w:rPr>
                <w:rFonts w:ascii="仿宋" w:hAnsi="仿宋" w:eastAsia="仿宋" w:cs="仿宋"/>
                <w:sz w:val="20"/>
                <w:szCs w:val="20"/>
              </w:rPr>
              <w:t>4</w:t>
            </w:r>
          </w:p>
        </w:tc>
        <w:tc>
          <w:tcPr>
            <w:tcW w:w="6599" w:type="dxa"/>
            <w:vAlign w:val="center"/>
          </w:tcPr>
          <w:p>
            <w:pPr>
              <w:spacing w:before="54" w:line="259" w:lineRule="auto"/>
              <w:ind w:right="240" w:rightChars="0"/>
              <w:jc w:val="center"/>
              <w:rPr>
                <w:rFonts w:ascii="仿宋" w:hAnsi="仿宋" w:eastAsia="仿宋" w:cs="仿宋"/>
                <w:sz w:val="20"/>
                <w:szCs w:val="20"/>
              </w:rPr>
            </w:pPr>
            <w:r>
              <w:rPr>
                <w:rFonts w:hint="eastAsia" w:ascii="仿宋" w:hAnsi="仿宋" w:eastAsia="仿宋" w:cs="仿宋"/>
                <w:spacing w:val="8"/>
                <w:sz w:val="20"/>
                <w:szCs w:val="20"/>
                <w:lang w:val="en-US" w:eastAsia="zh-CN"/>
              </w:rPr>
              <w:t>投标企业须提供投标人（被授权在职人员）近1个月有效的社保证明；</w:t>
            </w:r>
          </w:p>
        </w:tc>
        <w:tc>
          <w:tcPr>
            <w:tcW w:w="555" w:type="dxa"/>
            <w:vAlign w:val="top"/>
          </w:tcPr>
          <w:p>
            <w:pPr>
              <w:pStyle w:val="17"/>
            </w:pPr>
          </w:p>
        </w:tc>
        <w:tc>
          <w:tcPr>
            <w:tcW w:w="65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85" w:type="dxa"/>
            <w:vMerge w:val="continue"/>
            <w:tcBorders>
              <w:top w:val="nil"/>
              <w:bottom w:val="nil"/>
            </w:tcBorders>
            <w:vAlign w:val="top"/>
          </w:tcPr>
          <w:p>
            <w:pPr>
              <w:pStyle w:val="17"/>
            </w:pPr>
          </w:p>
        </w:tc>
        <w:tc>
          <w:tcPr>
            <w:tcW w:w="593" w:type="dxa"/>
            <w:vAlign w:val="top"/>
          </w:tcPr>
          <w:p>
            <w:pPr>
              <w:spacing w:before="219" w:line="186" w:lineRule="auto"/>
              <w:ind w:left="321"/>
              <w:rPr>
                <w:rFonts w:hint="eastAsia" w:ascii="仿宋" w:hAnsi="仿宋" w:eastAsia="仿宋" w:cs="仿宋"/>
                <w:sz w:val="20"/>
                <w:szCs w:val="20"/>
                <w:lang w:eastAsia="zh-CN"/>
              </w:rPr>
            </w:pPr>
            <w:r>
              <w:rPr>
                <w:rFonts w:hint="eastAsia" w:ascii="仿宋" w:hAnsi="仿宋" w:eastAsia="仿宋" w:cs="仿宋"/>
                <w:sz w:val="20"/>
                <w:szCs w:val="20"/>
                <w:lang w:val="en-US" w:eastAsia="zh-CN"/>
              </w:rPr>
              <w:t>5</w:t>
            </w:r>
          </w:p>
        </w:tc>
        <w:tc>
          <w:tcPr>
            <w:tcW w:w="6599" w:type="dxa"/>
            <w:vAlign w:val="top"/>
          </w:tcPr>
          <w:p>
            <w:pPr>
              <w:spacing w:before="184" w:line="229" w:lineRule="auto"/>
              <w:ind w:left="116"/>
              <w:rPr>
                <w:rFonts w:ascii="仿宋" w:hAnsi="仿宋" w:eastAsia="仿宋" w:cs="仿宋"/>
                <w:sz w:val="20"/>
                <w:szCs w:val="20"/>
              </w:rPr>
            </w:pPr>
            <w:r>
              <w:rPr>
                <w:rFonts w:ascii="仿宋" w:hAnsi="仿宋" w:eastAsia="仿宋" w:cs="仿宋"/>
                <w:spacing w:val="8"/>
                <w:sz w:val="20"/>
                <w:szCs w:val="20"/>
              </w:rPr>
              <w:t>投标保证</w:t>
            </w:r>
            <w:r>
              <w:rPr>
                <w:rFonts w:hint="eastAsia" w:ascii="仿宋" w:hAnsi="仿宋" w:eastAsia="仿宋" w:cs="仿宋"/>
                <w:spacing w:val="8"/>
                <w:sz w:val="20"/>
                <w:szCs w:val="20"/>
                <w:lang w:eastAsia="zh-CN"/>
              </w:rPr>
              <w:t>收据</w:t>
            </w:r>
            <w:r>
              <w:rPr>
                <w:rFonts w:ascii="仿宋" w:hAnsi="仿宋" w:eastAsia="仿宋" w:cs="仿宋"/>
                <w:spacing w:val="8"/>
                <w:sz w:val="20"/>
                <w:szCs w:val="20"/>
              </w:rPr>
              <w:t>或保函等票据；</w:t>
            </w:r>
          </w:p>
        </w:tc>
        <w:tc>
          <w:tcPr>
            <w:tcW w:w="555" w:type="dxa"/>
            <w:vAlign w:val="top"/>
          </w:tcPr>
          <w:p>
            <w:pPr>
              <w:pStyle w:val="17"/>
            </w:pPr>
          </w:p>
        </w:tc>
        <w:tc>
          <w:tcPr>
            <w:tcW w:w="65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85" w:type="dxa"/>
            <w:vMerge w:val="continue"/>
            <w:tcBorders>
              <w:top w:val="nil"/>
              <w:bottom w:val="nil"/>
            </w:tcBorders>
            <w:vAlign w:val="top"/>
          </w:tcPr>
          <w:p>
            <w:pPr>
              <w:pStyle w:val="17"/>
            </w:pPr>
          </w:p>
        </w:tc>
        <w:tc>
          <w:tcPr>
            <w:tcW w:w="593" w:type="dxa"/>
            <w:vAlign w:val="top"/>
          </w:tcPr>
          <w:p>
            <w:pPr>
              <w:spacing w:before="217" w:line="179" w:lineRule="auto"/>
              <w:ind w:left="337"/>
              <w:rPr>
                <w:rFonts w:hint="eastAsia" w:ascii="仿宋" w:hAnsi="仿宋" w:eastAsia="仿宋" w:cs="仿宋"/>
                <w:sz w:val="22"/>
                <w:szCs w:val="22"/>
                <w:lang w:eastAsia="zh-CN"/>
              </w:rPr>
            </w:pPr>
            <w:r>
              <w:rPr>
                <w:rFonts w:hint="eastAsia" w:ascii="仿宋" w:hAnsi="仿宋" w:eastAsia="仿宋" w:cs="仿宋"/>
                <w:sz w:val="22"/>
                <w:szCs w:val="22"/>
                <w:lang w:val="en-US" w:eastAsia="zh-CN"/>
              </w:rPr>
              <w:t>6</w:t>
            </w:r>
          </w:p>
        </w:tc>
        <w:tc>
          <w:tcPr>
            <w:tcW w:w="6599" w:type="dxa"/>
            <w:vAlign w:val="top"/>
          </w:tcPr>
          <w:p>
            <w:pPr>
              <w:spacing w:before="182" w:line="231" w:lineRule="auto"/>
              <w:ind w:left="116"/>
              <w:rPr>
                <w:rFonts w:ascii="仿宋" w:hAnsi="仿宋" w:eastAsia="仿宋" w:cs="仿宋"/>
                <w:sz w:val="20"/>
                <w:szCs w:val="20"/>
              </w:rPr>
            </w:pPr>
            <w:r>
              <w:rPr>
                <w:rFonts w:ascii="仿宋" w:hAnsi="仿宋" w:eastAsia="仿宋" w:cs="仿宋"/>
                <w:spacing w:val="8"/>
                <w:sz w:val="20"/>
                <w:szCs w:val="20"/>
              </w:rPr>
              <w:t>投标企业须提供中小企业声明函；</w:t>
            </w:r>
          </w:p>
        </w:tc>
        <w:tc>
          <w:tcPr>
            <w:tcW w:w="555" w:type="dxa"/>
            <w:vAlign w:val="top"/>
          </w:tcPr>
          <w:p>
            <w:pPr>
              <w:pStyle w:val="17"/>
            </w:pPr>
          </w:p>
        </w:tc>
        <w:tc>
          <w:tcPr>
            <w:tcW w:w="65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885" w:type="dxa"/>
            <w:vMerge w:val="continue"/>
            <w:tcBorders>
              <w:top w:val="nil"/>
            </w:tcBorders>
            <w:vAlign w:val="top"/>
          </w:tcPr>
          <w:p>
            <w:pPr>
              <w:pStyle w:val="17"/>
            </w:pPr>
          </w:p>
        </w:tc>
        <w:tc>
          <w:tcPr>
            <w:tcW w:w="593" w:type="dxa"/>
            <w:vAlign w:val="top"/>
          </w:tcPr>
          <w:p>
            <w:pPr>
              <w:pStyle w:val="17"/>
            </w:pPr>
          </w:p>
        </w:tc>
        <w:tc>
          <w:tcPr>
            <w:tcW w:w="6599" w:type="dxa"/>
            <w:vAlign w:val="top"/>
          </w:tcPr>
          <w:p>
            <w:pPr>
              <w:spacing w:before="56" w:line="231" w:lineRule="auto"/>
              <w:ind w:left="121"/>
              <w:rPr>
                <w:rFonts w:ascii="仿宋" w:hAnsi="仿宋" w:eastAsia="仿宋" w:cs="仿宋"/>
                <w:sz w:val="20"/>
                <w:szCs w:val="20"/>
              </w:rPr>
            </w:pPr>
            <w:r>
              <w:rPr>
                <w:rFonts w:ascii="仿宋" w:hAnsi="仿宋" w:eastAsia="仿宋" w:cs="仿宋"/>
                <w:spacing w:val="8"/>
                <w:sz w:val="20"/>
                <w:szCs w:val="20"/>
              </w:rPr>
              <w:t>结论：是否通过评审（须填写通过或不通过）</w:t>
            </w:r>
          </w:p>
          <w:p>
            <w:pPr>
              <w:spacing w:before="61" w:line="229" w:lineRule="auto"/>
              <w:ind w:left="123"/>
              <w:rPr>
                <w:rFonts w:ascii="仿宋" w:hAnsi="仿宋" w:eastAsia="仿宋" w:cs="仿宋"/>
                <w:sz w:val="20"/>
                <w:szCs w:val="20"/>
              </w:rPr>
            </w:pPr>
            <w:r>
              <w:rPr>
                <w:rFonts w:ascii="仿宋" w:hAnsi="仿宋" w:eastAsia="仿宋" w:cs="仿宋"/>
                <w:spacing w:val="8"/>
                <w:sz w:val="20"/>
                <w:szCs w:val="20"/>
              </w:rPr>
              <w:t>注：如有一项不合格，作废标处理。</w:t>
            </w:r>
          </w:p>
        </w:tc>
        <w:tc>
          <w:tcPr>
            <w:tcW w:w="1213" w:type="dxa"/>
            <w:gridSpan w:val="2"/>
            <w:vAlign w:val="top"/>
          </w:tcPr>
          <w:p>
            <w:pPr>
              <w:pStyle w:val="17"/>
            </w:pPr>
          </w:p>
        </w:tc>
      </w:tr>
    </w:tbl>
    <w:p>
      <w:pPr>
        <w:pStyle w:val="4"/>
        <w:spacing w:before="131" w:line="336" w:lineRule="auto"/>
        <w:ind w:left="12" w:right="185" w:firstLine="525"/>
        <w:jc w:val="both"/>
        <w:rPr>
          <w:sz w:val="22"/>
          <w:szCs w:val="22"/>
        </w:rPr>
      </w:pPr>
      <w:r>
        <w:rPr>
          <w:spacing w:val="-2"/>
          <w:sz w:val="22"/>
          <w:szCs w:val="22"/>
          <w14:textOutline w14:w="4013" w14:cap="sq" w14:cmpd="sng">
            <w14:solidFill>
              <w14:srgbClr w14:val="000000"/>
            </w14:solidFill>
            <w14:prstDash w14:val="solid"/>
            <w14:bevel/>
          </w14:textOutline>
        </w:rPr>
        <w:t>6.2</w:t>
      </w:r>
      <w:r>
        <w:rPr>
          <w:spacing w:val="-24"/>
          <w:sz w:val="22"/>
          <w:szCs w:val="22"/>
        </w:rPr>
        <w:t xml:space="preserve"> </w:t>
      </w:r>
      <w:r>
        <w:rPr>
          <w:spacing w:val="-2"/>
          <w:sz w:val="22"/>
          <w:szCs w:val="22"/>
          <w14:textOutline w14:w="4013" w14:cap="sq" w14:cmpd="sng">
            <w14:solidFill>
              <w14:srgbClr w14:val="000000"/>
            </w14:solidFill>
            <w14:prstDash w14:val="solid"/>
            <w14:bevel/>
          </w14:textOutline>
        </w:rPr>
        <w:t>如评标专家在检验电子标书过程中，如果由于投标人自身原因导致评标专家无法查看并检</w:t>
      </w:r>
      <w:r>
        <w:rPr>
          <w:sz w:val="22"/>
          <w:szCs w:val="22"/>
        </w:rPr>
        <w:t xml:space="preserve"> </w:t>
      </w:r>
      <w:r>
        <w:rPr>
          <w:sz w:val="22"/>
          <w:szCs w:val="22"/>
          <w14:textOutline w14:w="4013" w14:cap="sq" w14:cmpd="sng">
            <w14:solidFill>
              <w14:srgbClr w14:val="000000"/>
            </w14:solidFill>
            <w14:prstDash w14:val="solid"/>
            <w14:bevel/>
          </w14:textOutline>
        </w:rPr>
        <w:t>验电子标书中以上相关资料的，否决其投标</w:t>
      </w:r>
      <w:r>
        <w:rPr>
          <w:spacing w:val="-1"/>
          <w:sz w:val="22"/>
          <w:szCs w:val="22"/>
          <w14:textOutline w14:w="4013" w14:cap="sq" w14:cmpd="sng">
            <w14:solidFill>
              <w14:srgbClr w14:val="000000"/>
            </w14:solidFill>
            <w14:prstDash w14:val="solid"/>
            <w14:bevel/>
          </w14:textOutline>
        </w:rPr>
        <w:t>。即使投标单位将原件携带至现场的，同样按无效投标</w:t>
      </w:r>
    </w:p>
    <w:p>
      <w:pPr>
        <w:pStyle w:val="4"/>
        <w:spacing w:line="229" w:lineRule="auto"/>
        <w:ind w:left="14"/>
        <w:rPr>
          <w:sz w:val="22"/>
          <w:szCs w:val="22"/>
        </w:rPr>
      </w:pPr>
      <w:r>
        <w:rPr>
          <w:spacing w:val="-5"/>
          <w:sz w:val="22"/>
          <w:szCs w:val="22"/>
          <w14:textOutline w14:w="4013" w14:cap="sq" w14:cmpd="sng">
            <w14:solidFill>
              <w14:srgbClr w14:val="000000"/>
            </w14:solidFill>
            <w14:prstDash w14:val="solid"/>
            <w14:bevel/>
          </w14:textOutline>
        </w:rPr>
        <w:t>处理。</w:t>
      </w:r>
    </w:p>
    <w:p>
      <w:pPr>
        <w:spacing w:line="229" w:lineRule="auto"/>
        <w:rPr>
          <w:sz w:val="22"/>
          <w:szCs w:val="22"/>
        </w:rPr>
        <w:sectPr>
          <w:footerReference r:id="rId47" w:type="default"/>
          <w:pgSz w:w="11906" w:h="16839"/>
          <w:pgMar w:top="1118" w:right="1134" w:bottom="1156" w:left="1134" w:header="878" w:footer="994" w:gutter="0"/>
          <w:pgNumType w:fmt="decimal"/>
          <w:cols w:space="720" w:num="1"/>
        </w:sectPr>
      </w:pPr>
    </w:p>
    <w:p>
      <w:pPr>
        <w:spacing w:line="283" w:lineRule="auto"/>
        <w:rPr>
          <w:rFonts w:ascii="Arial"/>
          <w:sz w:val="21"/>
        </w:rPr>
      </w:pPr>
    </w:p>
    <w:p>
      <w:pPr>
        <w:spacing w:line="283" w:lineRule="auto"/>
        <w:rPr>
          <w:rFonts w:ascii="Arial"/>
          <w:sz w:val="21"/>
        </w:rPr>
      </w:pPr>
    </w:p>
    <w:p>
      <w:pPr>
        <w:pStyle w:val="4"/>
        <w:spacing w:before="72" w:line="221" w:lineRule="auto"/>
        <w:ind w:left="11"/>
        <w:rPr>
          <w:sz w:val="22"/>
          <w:szCs w:val="22"/>
        </w:rPr>
      </w:pPr>
      <w:r>
        <w:rPr>
          <w:spacing w:val="-2"/>
          <w:sz w:val="22"/>
          <w:szCs w:val="22"/>
          <w14:textOutline w14:w="4013" w14:cap="sq" w14:cmpd="sng">
            <w14:solidFill>
              <w14:srgbClr w14:val="000000"/>
            </w14:solidFill>
            <w14:prstDash w14:val="solid"/>
            <w14:bevel/>
          </w14:textOutline>
        </w:rPr>
        <w:t>7、符合性审查</w:t>
      </w:r>
    </w:p>
    <w:p>
      <w:pPr>
        <w:pStyle w:val="4"/>
        <w:spacing w:before="176" w:line="223" w:lineRule="auto"/>
        <w:ind w:left="343"/>
        <w:rPr>
          <w:sz w:val="22"/>
          <w:szCs w:val="22"/>
        </w:rPr>
      </w:pPr>
      <w:r>
        <w:rPr>
          <w:spacing w:val="-5"/>
          <w:sz w:val="22"/>
          <w:szCs w:val="22"/>
        </w:rPr>
        <w:t>7．1</w:t>
      </w:r>
      <w:r>
        <w:rPr>
          <w:spacing w:val="-34"/>
          <w:sz w:val="22"/>
          <w:szCs w:val="22"/>
        </w:rPr>
        <w:t xml:space="preserve"> </w:t>
      </w:r>
      <w:r>
        <w:rPr>
          <w:spacing w:val="-5"/>
          <w:sz w:val="22"/>
          <w:szCs w:val="22"/>
        </w:rPr>
        <w:t>评审细则</w:t>
      </w:r>
    </w:p>
    <w:p>
      <w:pPr>
        <w:spacing w:before="36"/>
      </w:pPr>
    </w:p>
    <w:p>
      <w:pPr>
        <w:spacing w:before="35"/>
      </w:pPr>
    </w:p>
    <w:tbl>
      <w:tblPr>
        <w:tblStyle w:val="16"/>
        <w:tblW w:w="9439"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6"/>
        <w:gridCol w:w="639"/>
        <w:gridCol w:w="6454"/>
        <w:gridCol w:w="482"/>
        <w:gridCol w:w="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976" w:type="dxa"/>
            <w:vAlign w:val="top"/>
          </w:tcPr>
          <w:p>
            <w:pPr>
              <w:spacing w:before="40" w:line="208" w:lineRule="auto"/>
              <w:ind w:left="260"/>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项目</w:t>
            </w:r>
          </w:p>
        </w:tc>
        <w:tc>
          <w:tcPr>
            <w:tcW w:w="7093" w:type="dxa"/>
            <w:gridSpan w:val="2"/>
            <w:vAlign w:val="top"/>
          </w:tcPr>
          <w:p>
            <w:pPr>
              <w:spacing w:before="40" w:line="208" w:lineRule="auto"/>
              <w:ind w:left="3078"/>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评审内容</w:t>
            </w:r>
          </w:p>
        </w:tc>
        <w:tc>
          <w:tcPr>
            <w:tcW w:w="1370" w:type="dxa"/>
            <w:gridSpan w:val="2"/>
            <w:vAlign w:val="top"/>
          </w:tcPr>
          <w:p>
            <w:pPr>
              <w:spacing w:before="40" w:line="208" w:lineRule="auto"/>
              <w:ind w:left="217"/>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76" w:type="dxa"/>
            <w:vAlign w:val="top"/>
          </w:tcPr>
          <w:p>
            <w:pPr>
              <w:pStyle w:val="17"/>
            </w:pPr>
          </w:p>
        </w:tc>
        <w:tc>
          <w:tcPr>
            <w:tcW w:w="7093" w:type="dxa"/>
            <w:gridSpan w:val="2"/>
            <w:vAlign w:val="top"/>
          </w:tcPr>
          <w:p>
            <w:pPr>
              <w:pStyle w:val="17"/>
            </w:pPr>
          </w:p>
        </w:tc>
        <w:tc>
          <w:tcPr>
            <w:tcW w:w="482" w:type="dxa"/>
            <w:vAlign w:val="top"/>
          </w:tcPr>
          <w:p>
            <w:pPr>
              <w:spacing w:before="36" w:line="208" w:lineRule="auto"/>
              <w:ind w:left="135"/>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是</w:t>
            </w:r>
          </w:p>
        </w:tc>
        <w:tc>
          <w:tcPr>
            <w:tcW w:w="888" w:type="dxa"/>
            <w:vAlign w:val="top"/>
          </w:tcPr>
          <w:p>
            <w:pPr>
              <w:spacing w:before="36" w:line="208" w:lineRule="auto"/>
              <w:ind w:left="342"/>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restart"/>
            <w:tcBorders>
              <w:bottom w:val="nil"/>
            </w:tcBorders>
            <w:textDirection w:val="tbRlV"/>
            <w:vAlign w:val="top"/>
          </w:tcPr>
          <w:p>
            <w:pPr>
              <w:pStyle w:val="17"/>
              <w:spacing w:line="276" w:lineRule="auto"/>
            </w:pPr>
          </w:p>
          <w:p>
            <w:pPr>
              <w:spacing w:before="80" w:line="202" w:lineRule="auto"/>
              <w:ind w:left="2061"/>
              <w:rPr>
                <w:rFonts w:ascii="仿宋" w:hAnsi="仿宋" w:eastAsia="仿宋" w:cs="仿宋"/>
                <w:sz w:val="24"/>
                <w:szCs w:val="24"/>
              </w:rPr>
            </w:pPr>
            <w:r>
              <w:rPr>
                <w:rFonts w:ascii="仿宋" w:hAnsi="仿宋" w:eastAsia="仿宋" w:cs="仿宋"/>
                <w:spacing w:val="55"/>
                <w:sz w:val="24"/>
                <w:szCs w:val="24"/>
              </w:rPr>
              <w:t>审查标准</w:t>
            </w:r>
          </w:p>
        </w:tc>
        <w:tc>
          <w:tcPr>
            <w:tcW w:w="639" w:type="dxa"/>
            <w:vAlign w:val="top"/>
          </w:tcPr>
          <w:p>
            <w:pPr>
              <w:spacing w:before="235" w:line="181" w:lineRule="auto"/>
              <w:ind w:left="280"/>
              <w:rPr>
                <w:rFonts w:ascii="仿宋" w:hAnsi="仿宋" w:eastAsia="仿宋" w:cs="仿宋"/>
                <w:sz w:val="24"/>
                <w:szCs w:val="24"/>
              </w:rPr>
            </w:pPr>
            <w:r>
              <w:rPr>
                <w:rFonts w:ascii="仿宋" w:hAnsi="仿宋" w:eastAsia="仿宋" w:cs="仿宋"/>
                <w:sz w:val="24"/>
                <w:szCs w:val="24"/>
              </w:rPr>
              <w:t>1</w:t>
            </w:r>
          </w:p>
        </w:tc>
        <w:tc>
          <w:tcPr>
            <w:tcW w:w="6454" w:type="dxa"/>
            <w:vAlign w:val="top"/>
          </w:tcPr>
          <w:p>
            <w:pPr>
              <w:spacing w:before="38" w:line="223" w:lineRule="auto"/>
              <w:ind w:left="120" w:right="104" w:firstLine="30"/>
              <w:rPr>
                <w:rFonts w:ascii="仿宋" w:hAnsi="仿宋" w:eastAsia="仿宋" w:cs="仿宋"/>
                <w:sz w:val="24"/>
                <w:szCs w:val="24"/>
              </w:rPr>
            </w:pPr>
            <w:r>
              <w:rPr>
                <w:rFonts w:ascii="仿宋" w:hAnsi="仿宋" w:eastAsia="仿宋" w:cs="仿宋"/>
                <w:spacing w:val="-2"/>
                <w:sz w:val="24"/>
                <w:szCs w:val="24"/>
              </w:rPr>
              <w:t>由政府立项核准、审批的采购项目, 报价高于设定的采购预</w:t>
            </w:r>
            <w:r>
              <w:rPr>
                <w:rFonts w:ascii="仿宋" w:hAnsi="仿宋" w:eastAsia="仿宋" w:cs="仿宋"/>
                <w:spacing w:val="6"/>
                <w:sz w:val="24"/>
                <w:szCs w:val="24"/>
              </w:rPr>
              <w:t xml:space="preserve"> </w:t>
            </w:r>
            <w:r>
              <w:rPr>
                <w:rFonts w:ascii="仿宋" w:hAnsi="仿宋" w:eastAsia="仿宋" w:cs="仿宋"/>
                <w:spacing w:val="-4"/>
                <w:sz w:val="24"/>
                <w:szCs w:val="24"/>
              </w:rPr>
              <w:t>算价的；</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37" w:line="180" w:lineRule="auto"/>
              <w:ind w:left="265"/>
              <w:rPr>
                <w:rFonts w:ascii="仿宋" w:hAnsi="仿宋" w:eastAsia="仿宋" w:cs="仿宋"/>
                <w:sz w:val="24"/>
                <w:szCs w:val="24"/>
              </w:rPr>
            </w:pPr>
            <w:r>
              <w:rPr>
                <w:rFonts w:ascii="仿宋" w:hAnsi="仿宋" w:eastAsia="仿宋" w:cs="仿宋"/>
                <w:sz w:val="24"/>
                <w:szCs w:val="24"/>
              </w:rPr>
              <w:t>2</w:t>
            </w:r>
          </w:p>
        </w:tc>
        <w:tc>
          <w:tcPr>
            <w:tcW w:w="6454" w:type="dxa"/>
            <w:vAlign w:val="top"/>
          </w:tcPr>
          <w:p>
            <w:pPr>
              <w:spacing w:before="38" w:line="223" w:lineRule="auto"/>
              <w:ind w:left="125" w:right="101" w:firstLine="2"/>
              <w:rPr>
                <w:rFonts w:ascii="仿宋" w:hAnsi="仿宋" w:eastAsia="仿宋" w:cs="仿宋"/>
                <w:sz w:val="24"/>
                <w:szCs w:val="24"/>
              </w:rPr>
            </w:pPr>
            <w:r>
              <w:rPr>
                <w:rFonts w:ascii="仿宋" w:hAnsi="仿宋" w:eastAsia="仿宋" w:cs="仿宋"/>
                <w:spacing w:val="-1"/>
                <w:sz w:val="24"/>
                <w:szCs w:val="24"/>
              </w:rPr>
              <w:t>法定代表人身份证明及授权委托书有效，且符合招标文件规</w:t>
            </w:r>
            <w:r>
              <w:rPr>
                <w:rFonts w:ascii="仿宋" w:hAnsi="仿宋" w:eastAsia="仿宋" w:cs="仿宋"/>
                <w:spacing w:val="3"/>
                <w:sz w:val="24"/>
                <w:szCs w:val="24"/>
              </w:rPr>
              <w:t xml:space="preserve"> </w:t>
            </w:r>
            <w:r>
              <w:rPr>
                <w:rFonts w:ascii="仿宋" w:hAnsi="仿宋" w:eastAsia="仿宋" w:cs="仿宋"/>
                <w:spacing w:val="-5"/>
                <w:sz w:val="24"/>
                <w:szCs w:val="24"/>
              </w:rPr>
              <w:t>定的格式。</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08" w:line="180" w:lineRule="auto"/>
              <w:ind w:left="267"/>
              <w:rPr>
                <w:rFonts w:ascii="仿宋" w:hAnsi="仿宋" w:eastAsia="仿宋" w:cs="仿宋"/>
                <w:sz w:val="24"/>
                <w:szCs w:val="24"/>
              </w:rPr>
            </w:pPr>
            <w:r>
              <w:rPr>
                <w:rFonts w:ascii="仿宋" w:hAnsi="仿宋" w:eastAsia="仿宋" w:cs="仿宋"/>
                <w:sz w:val="24"/>
                <w:szCs w:val="24"/>
              </w:rPr>
              <w:t>3</w:t>
            </w:r>
          </w:p>
        </w:tc>
        <w:tc>
          <w:tcPr>
            <w:tcW w:w="6454" w:type="dxa"/>
            <w:vAlign w:val="top"/>
          </w:tcPr>
          <w:p>
            <w:pPr>
              <w:spacing w:before="167" w:line="222" w:lineRule="auto"/>
              <w:ind w:left="122"/>
              <w:rPr>
                <w:rFonts w:ascii="仿宋" w:hAnsi="仿宋" w:eastAsia="仿宋" w:cs="仿宋"/>
                <w:sz w:val="24"/>
                <w:szCs w:val="24"/>
              </w:rPr>
            </w:pPr>
            <w:r>
              <w:rPr>
                <w:rFonts w:ascii="仿宋" w:hAnsi="仿宋" w:eastAsia="仿宋" w:cs="仿宋"/>
                <w:spacing w:val="-2"/>
                <w:sz w:val="24"/>
                <w:szCs w:val="24"/>
              </w:rPr>
              <w:t>只有一个方案投标。</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07" w:line="180" w:lineRule="auto"/>
              <w:ind w:left="261"/>
              <w:rPr>
                <w:rFonts w:ascii="仿宋" w:hAnsi="仿宋" w:eastAsia="仿宋" w:cs="仿宋"/>
                <w:sz w:val="24"/>
                <w:szCs w:val="24"/>
              </w:rPr>
            </w:pPr>
            <w:r>
              <w:rPr>
                <w:rFonts w:ascii="仿宋" w:hAnsi="仿宋" w:eastAsia="仿宋" w:cs="仿宋"/>
                <w:sz w:val="24"/>
                <w:szCs w:val="24"/>
              </w:rPr>
              <w:t>4</w:t>
            </w:r>
          </w:p>
        </w:tc>
        <w:tc>
          <w:tcPr>
            <w:tcW w:w="6454" w:type="dxa"/>
            <w:vAlign w:val="top"/>
          </w:tcPr>
          <w:p>
            <w:pPr>
              <w:spacing w:before="166" w:line="222" w:lineRule="auto"/>
              <w:ind w:left="119"/>
              <w:rPr>
                <w:rFonts w:ascii="仿宋" w:hAnsi="仿宋" w:eastAsia="仿宋" w:cs="仿宋"/>
                <w:sz w:val="24"/>
                <w:szCs w:val="24"/>
              </w:rPr>
            </w:pPr>
            <w:r>
              <w:rPr>
                <w:rFonts w:ascii="仿宋" w:hAnsi="仿宋" w:eastAsia="仿宋" w:cs="仿宋"/>
                <w:spacing w:val="-2"/>
                <w:sz w:val="24"/>
                <w:szCs w:val="24"/>
              </w:rPr>
              <w:t>投标文件内容齐全、无遗漏。</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10" w:line="179" w:lineRule="auto"/>
              <w:ind w:left="267"/>
              <w:rPr>
                <w:rFonts w:ascii="仿宋" w:hAnsi="仿宋" w:eastAsia="仿宋" w:cs="仿宋"/>
                <w:sz w:val="24"/>
                <w:szCs w:val="24"/>
              </w:rPr>
            </w:pPr>
            <w:r>
              <w:rPr>
                <w:rFonts w:ascii="仿宋" w:hAnsi="仿宋" w:eastAsia="仿宋" w:cs="仿宋"/>
                <w:sz w:val="24"/>
                <w:szCs w:val="24"/>
              </w:rPr>
              <w:t>5</w:t>
            </w:r>
          </w:p>
        </w:tc>
        <w:tc>
          <w:tcPr>
            <w:tcW w:w="6454" w:type="dxa"/>
            <w:vAlign w:val="top"/>
          </w:tcPr>
          <w:p>
            <w:pPr>
              <w:spacing w:before="167" w:line="220" w:lineRule="auto"/>
              <w:ind w:left="122"/>
              <w:rPr>
                <w:rFonts w:ascii="仿宋" w:hAnsi="仿宋" w:eastAsia="仿宋" w:cs="仿宋"/>
                <w:sz w:val="24"/>
                <w:szCs w:val="24"/>
              </w:rPr>
            </w:pPr>
            <w:r>
              <w:rPr>
                <w:rFonts w:ascii="仿宋" w:hAnsi="仿宋" w:eastAsia="仿宋" w:cs="仿宋"/>
                <w:spacing w:val="-1"/>
                <w:sz w:val="24"/>
                <w:szCs w:val="24"/>
              </w:rPr>
              <w:t>对招标文件规定的招标内容全部作出响应。</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09" w:line="180" w:lineRule="auto"/>
              <w:ind w:left="264"/>
              <w:rPr>
                <w:rFonts w:ascii="仿宋" w:hAnsi="仿宋" w:eastAsia="仿宋" w:cs="仿宋"/>
                <w:sz w:val="24"/>
                <w:szCs w:val="24"/>
              </w:rPr>
            </w:pPr>
            <w:r>
              <w:rPr>
                <w:rFonts w:ascii="仿宋" w:hAnsi="仿宋" w:eastAsia="仿宋" w:cs="仿宋"/>
                <w:sz w:val="24"/>
                <w:szCs w:val="24"/>
              </w:rPr>
              <w:t>6</w:t>
            </w:r>
          </w:p>
        </w:tc>
        <w:tc>
          <w:tcPr>
            <w:tcW w:w="6454" w:type="dxa"/>
            <w:vAlign w:val="top"/>
          </w:tcPr>
          <w:p>
            <w:pPr>
              <w:spacing w:before="167" w:line="222" w:lineRule="auto"/>
              <w:ind w:left="121"/>
              <w:rPr>
                <w:rFonts w:ascii="仿宋" w:hAnsi="仿宋" w:eastAsia="仿宋" w:cs="仿宋"/>
                <w:sz w:val="24"/>
                <w:szCs w:val="24"/>
              </w:rPr>
            </w:pPr>
            <w:r>
              <w:rPr>
                <w:rFonts w:ascii="仿宋" w:hAnsi="仿宋" w:eastAsia="仿宋" w:cs="仿宋"/>
                <w:spacing w:val="-1"/>
                <w:sz w:val="24"/>
                <w:szCs w:val="24"/>
              </w:rPr>
              <w:t>满足招标文件提出的技术和质量要求。</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11" w:line="179" w:lineRule="auto"/>
              <w:ind w:left="268"/>
              <w:rPr>
                <w:rFonts w:ascii="仿宋" w:hAnsi="仿宋" w:eastAsia="仿宋" w:cs="仿宋"/>
                <w:sz w:val="24"/>
                <w:szCs w:val="24"/>
              </w:rPr>
            </w:pPr>
            <w:r>
              <w:rPr>
                <w:rFonts w:ascii="仿宋" w:hAnsi="仿宋" w:eastAsia="仿宋" w:cs="仿宋"/>
                <w:sz w:val="24"/>
                <w:szCs w:val="24"/>
              </w:rPr>
              <w:t>7</w:t>
            </w:r>
          </w:p>
        </w:tc>
        <w:tc>
          <w:tcPr>
            <w:tcW w:w="6454" w:type="dxa"/>
            <w:vAlign w:val="top"/>
          </w:tcPr>
          <w:p>
            <w:pPr>
              <w:spacing w:before="169" w:line="222" w:lineRule="auto"/>
              <w:ind w:left="125"/>
              <w:rPr>
                <w:rFonts w:ascii="仿宋" w:hAnsi="仿宋" w:eastAsia="仿宋" w:cs="仿宋"/>
                <w:sz w:val="24"/>
                <w:szCs w:val="24"/>
              </w:rPr>
            </w:pPr>
            <w:r>
              <w:rPr>
                <w:rFonts w:ascii="仿宋" w:hAnsi="仿宋" w:eastAsia="仿宋" w:cs="仿宋"/>
                <w:spacing w:val="-2"/>
                <w:sz w:val="24"/>
                <w:szCs w:val="24"/>
              </w:rPr>
              <w:t>完成期限满足招标文件要求。</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10" w:line="180" w:lineRule="auto"/>
              <w:ind w:left="263"/>
              <w:rPr>
                <w:rFonts w:ascii="仿宋" w:hAnsi="仿宋" w:eastAsia="仿宋" w:cs="仿宋"/>
                <w:sz w:val="24"/>
                <w:szCs w:val="24"/>
              </w:rPr>
            </w:pPr>
            <w:r>
              <w:rPr>
                <w:rFonts w:ascii="仿宋" w:hAnsi="仿宋" w:eastAsia="仿宋" w:cs="仿宋"/>
                <w:sz w:val="24"/>
                <w:szCs w:val="24"/>
              </w:rPr>
              <w:t>8</w:t>
            </w:r>
          </w:p>
        </w:tc>
        <w:tc>
          <w:tcPr>
            <w:tcW w:w="6454" w:type="dxa"/>
            <w:vAlign w:val="top"/>
          </w:tcPr>
          <w:p>
            <w:pPr>
              <w:spacing w:before="168" w:line="221" w:lineRule="auto"/>
              <w:ind w:left="133"/>
              <w:rPr>
                <w:rFonts w:ascii="仿宋" w:hAnsi="仿宋" w:eastAsia="仿宋" w:cs="仿宋"/>
                <w:sz w:val="24"/>
                <w:szCs w:val="24"/>
              </w:rPr>
            </w:pPr>
            <w:r>
              <w:rPr>
                <w:rFonts w:ascii="仿宋" w:hAnsi="仿宋" w:eastAsia="仿宋" w:cs="仿宋"/>
                <w:spacing w:val="-3"/>
                <w:sz w:val="24"/>
                <w:szCs w:val="24"/>
              </w:rPr>
              <w:t>售后服务满足招标文件要求。</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976" w:type="dxa"/>
            <w:vMerge w:val="continue"/>
            <w:tcBorders>
              <w:top w:val="nil"/>
            </w:tcBorders>
            <w:textDirection w:val="tbRlV"/>
            <w:vAlign w:val="top"/>
          </w:tcPr>
          <w:p>
            <w:pPr>
              <w:pStyle w:val="17"/>
            </w:pPr>
          </w:p>
        </w:tc>
        <w:tc>
          <w:tcPr>
            <w:tcW w:w="639" w:type="dxa"/>
            <w:vAlign w:val="top"/>
          </w:tcPr>
          <w:p>
            <w:pPr>
              <w:spacing w:before="209" w:line="180" w:lineRule="auto"/>
              <w:ind w:left="263"/>
              <w:rPr>
                <w:rFonts w:ascii="仿宋" w:hAnsi="仿宋" w:eastAsia="仿宋" w:cs="仿宋"/>
                <w:sz w:val="24"/>
                <w:szCs w:val="24"/>
              </w:rPr>
            </w:pPr>
            <w:r>
              <w:rPr>
                <w:rFonts w:ascii="仿宋" w:hAnsi="仿宋" w:eastAsia="仿宋" w:cs="仿宋"/>
                <w:sz w:val="24"/>
                <w:szCs w:val="24"/>
              </w:rPr>
              <w:t>9</w:t>
            </w:r>
          </w:p>
        </w:tc>
        <w:tc>
          <w:tcPr>
            <w:tcW w:w="6454" w:type="dxa"/>
            <w:vAlign w:val="top"/>
          </w:tcPr>
          <w:p>
            <w:pPr>
              <w:spacing w:before="168" w:line="222" w:lineRule="auto"/>
              <w:ind w:left="119"/>
              <w:rPr>
                <w:rFonts w:ascii="仿宋" w:hAnsi="仿宋" w:eastAsia="仿宋" w:cs="仿宋"/>
                <w:sz w:val="24"/>
                <w:szCs w:val="24"/>
              </w:rPr>
            </w:pPr>
            <w:r>
              <w:rPr>
                <w:rFonts w:ascii="仿宋" w:hAnsi="仿宋" w:eastAsia="仿宋" w:cs="仿宋"/>
                <w:spacing w:val="-2"/>
                <w:sz w:val="24"/>
                <w:szCs w:val="24"/>
              </w:rPr>
              <w:t>投标有效期满足招标文件要求。</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76" w:type="dxa"/>
            <w:vAlign w:val="top"/>
          </w:tcPr>
          <w:p>
            <w:pPr>
              <w:pStyle w:val="17"/>
            </w:pPr>
          </w:p>
        </w:tc>
        <w:tc>
          <w:tcPr>
            <w:tcW w:w="7093" w:type="dxa"/>
            <w:gridSpan w:val="2"/>
            <w:vAlign w:val="top"/>
          </w:tcPr>
          <w:p>
            <w:pPr>
              <w:spacing w:before="42" w:line="222" w:lineRule="auto"/>
              <w:ind w:left="123"/>
              <w:rPr>
                <w:rFonts w:ascii="仿宋" w:hAnsi="仿宋" w:eastAsia="仿宋" w:cs="仿宋"/>
                <w:sz w:val="24"/>
                <w:szCs w:val="24"/>
              </w:rPr>
            </w:pPr>
            <w:r>
              <w:rPr>
                <w:rFonts w:ascii="仿宋" w:hAnsi="仿宋" w:eastAsia="仿宋" w:cs="仿宋"/>
                <w:spacing w:val="-2"/>
                <w:sz w:val="24"/>
                <w:szCs w:val="24"/>
              </w:rPr>
              <w:t>结论：是否通过评审（须填写通过或不通过）</w:t>
            </w:r>
          </w:p>
          <w:p>
            <w:pPr>
              <w:spacing w:before="22" w:line="207" w:lineRule="auto"/>
              <w:ind w:left="125"/>
              <w:rPr>
                <w:rFonts w:ascii="仿宋" w:hAnsi="仿宋" w:eastAsia="仿宋" w:cs="仿宋"/>
                <w:sz w:val="24"/>
                <w:szCs w:val="24"/>
              </w:rPr>
            </w:pPr>
            <w:r>
              <w:rPr>
                <w:rFonts w:ascii="仿宋" w:hAnsi="仿宋" w:eastAsia="仿宋" w:cs="仿宋"/>
                <w:spacing w:val="-2"/>
                <w:sz w:val="24"/>
                <w:szCs w:val="24"/>
              </w:rPr>
              <w:t>注：如有一项不合格，作废标处理。</w:t>
            </w:r>
          </w:p>
        </w:tc>
        <w:tc>
          <w:tcPr>
            <w:tcW w:w="1370" w:type="dxa"/>
            <w:gridSpan w:val="2"/>
            <w:vAlign w:val="top"/>
          </w:tcPr>
          <w:p>
            <w:pPr>
              <w:pStyle w:val="17"/>
            </w:pPr>
          </w:p>
        </w:tc>
      </w:tr>
    </w:tbl>
    <w:p>
      <w:pPr>
        <w:pStyle w:val="4"/>
        <w:spacing w:before="116" w:line="265" w:lineRule="auto"/>
        <w:ind w:left="15" w:right="122" w:firstLine="575"/>
        <w:rPr>
          <w:sz w:val="24"/>
          <w:szCs w:val="24"/>
        </w:rPr>
      </w:pPr>
      <w:r>
        <w:rPr>
          <w:spacing w:val="-4"/>
          <w:sz w:val="24"/>
          <w:szCs w:val="24"/>
        </w:rPr>
        <w:t>7.2</w:t>
      </w:r>
      <w:r>
        <w:rPr>
          <w:spacing w:val="-42"/>
          <w:sz w:val="24"/>
          <w:szCs w:val="24"/>
        </w:rPr>
        <w:t xml:space="preserve"> </w:t>
      </w:r>
      <w:r>
        <w:rPr>
          <w:spacing w:val="-4"/>
          <w:sz w:val="24"/>
          <w:szCs w:val="24"/>
        </w:rPr>
        <w:t>评委会判定投标文件的响应性只根据投标文件本身的内容，而不寻求外部的证据，</w:t>
      </w:r>
      <w:r>
        <w:rPr>
          <w:sz w:val="24"/>
          <w:szCs w:val="24"/>
        </w:rPr>
        <w:t xml:space="preserve"> </w:t>
      </w:r>
      <w:r>
        <w:rPr>
          <w:spacing w:val="-1"/>
          <w:sz w:val="24"/>
          <w:szCs w:val="24"/>
        </w:rPr>
        <w:t>但投标有不真实不正确的内容时除外。</w:t>
      </w:r>
    </w:p>
    <w:p>
      <w:pPr>
        <w:pStyle w:val="4"/>
        <w:spacing w:before="109" w:line="265" w:lineRule="auto"/>
        <w:ind w:left="18" w:right="188" w:firstLine="572"/>
        <w:rPr>
          <w:sz w:val="24"/>
          <w:szCs w:val="24"/>
        </w:rPr>
      </w:pPr>
      <w:r>
        <w:rPr>
          <w:sz w:val="24"/>
          <w:szCs w:val="24"/>
        </w:rPr>
        <w:t>7.3</w:t>
      </w:r>
      <w:r>
        <w:rPr>
          <w:spacing w:val="-23"/>
          <w:sz w:val="24"/>
          <w:szCs w:val="24"/>
        </w:rPr>
        <w:t xml:space="preserve"> </w:t>
      </w:r>
      <w:r>
        <w:rPr>
          <w:sz w:val="24"/>
          <w:szCs w:val="24"/>
        </w:rPr>
        <w:t xml:space="preserve">如果投标文件实质上没有响应竞争性磋商文件的要求，评委会将予以拒绝，投标 </w:t>
      </w:r>
      <w:r>
        <w:rPr>
          <w:spacing w:val="-1"/>
          <w:sz w:val="24"/>
          <w:szCs w:val="24"/>
        </w:rPr>
        <w:t>人不得通过修正或撤销不符合要求的偏离或保留，而使其投标成为实质上响应的投标。</w:t>
      </w:r>
    </w:p>
    <w:p>
      <w:pPr>
        <w:pStyle w:val="4"/>
        <w:spacing w:before="114" w:line="263" w:lineRule="auto"/>
        <w:ind w:left="16" w:right="187" w:firstLine="596"/>
        <w:rPr>
          <w:sz w:val="24"/>
          <w:szCs w:val="24"/>
        </w:rPr>
      </w:pPr>
      <w:r>
        <w:rPr>
          <w:spacing w:val="-4"/>
          <w:sz w:val="24"/>
          <w:szCs w:val="24"/>
        </w:rPr>
        <w:t>7.4</w:t>
      </w:r>
      <w:r>
        <w:rPr>
          <w:spacing w:val="-38"/>
          <w:sz w:val="24"/>
          <w:szCs w:val="24"/>
        </w:rPr>
        <w:t xml:space="preserve"> </w:t>
      </w:r>
      <w:r>
        <w:rPr>
          <w:spacing w:val="-4"/>
          <w:sz w:val="24"/>
          <w:szCs w:val="24"/>
        </w:rPr>
        <w:t>投标人可在现场</w:t>
      </w:r>
      <w:r>
        <w:rPr>
          <w:spacing w:val="-49"/>
          <w:sz w:val="24"/>
          <w:szCs w:val="24"/>
        </w:rPr>
        <w:t xml:space="preserve"> </w:t>
      </w:r>
      <w:r>
        <w:rPr>
          <w:spacing w:val="-4"/>
          <w:sz w:val="24"/>
          <w:szCs w:val="24"/>
        </w:rPr>
        <w:t>20</w:t>
      </w:r>
      <w:r>
        <w:rPr>
          <w:spacing w:val="-41"/>
          <w:sz w:val="24"/>
          <w:szCs w:val="24"/>
        </w:rPr>
        <w:t xml:space="preserve"> </w:t>
      </w:r>
      <w:r>
        <w:rPr>
          <w:spacing w:val="-4"/>
          <w:sz w:val="24"/>
          <w:szCs w:val="24"/>
        </w:rPr>
        <w:t>分钟内对评标委员会的评审结论提出异议，评标委员会根据竞</w:t>
      </w:r>
      <w:r>
        <w:rPr>
          <w:sz w:val="24"/>
          <w:szCs w:val="24"/>
        </w:rPr>
        <w:t xml:space="preserve"> </w:t>
      </w:r>
      <w:r>
        <w:rPr>
          <w:spacing w:val="-1"/>
          <w:sz w:val="24"/>
          <w:szCs w:val="24"/>
        </w:rPr>
        <w:t>争性磋商文件及有关规定对投标人的异议进行复议</w:t>
      </w:r>
    </w:p>
    <w:p>
      <w:pPr>
        <w:pStyle w:val="4"/>
        <w:spacing w:before="114" w:line="222" w:lineRule="auto"/>
        <w:ind w:left="612"/>
        <w:rPr>
          <w:sz w:val="24"/>
          <w:szCs w:val="24"/>
        </w:rPr>
      </w:pPr>
      <w:r>
        <w:rPr>
          <w:spacing w:val="-2"/>
          <w:sz w:val="24"/>
          <w:szCs w:val="24"/>
        </w:rPr>
        <w:t>7.5</w:t>
      </w:r>
      <w:r>
        <w:rPr>
          <w:spacing w:val="-26"/>
          <w:sz w:val="24"/>
          <w:szCs w:val="24"/>
        </w:rPr>
        <w:t xml:space="preserve"> </w:t>
      </w:r>
      <w:r>
        <w:rPr>
          <w:spacing w:val="-2"/>
          <w:sz w:val="24"/>
          <w:szCs w:val="24"/>
        </w:rPr>
        <w:t>只有通过初审的投标人才能进入下一步评标程序。</w:t>
      </w:r>
    </w:p>
    <w:p>
      <w:pPr>
        <w:pStyle w:val="4"/>
        <w:spacing w:before="112" w:line="278" w:lineRule="auto"/>
        <w:ind w:left="13" w:right="187" w:firstLine="483"/>
        <w:jc w:val="both"/>
        <w:rPr>
          <w:sz w:val="24"/>
          <w:szCs w:val="24"/>
        </w:rPr>
      </w:pPr>
      <w:r>
        <w:rPr>
          <w:spacing w:val="-1"/>
          <w:sz w:val="24"/>
          <w:szCs w:val="24"/>
          <w14:textOutline w14:w="4358" w14:cap="sq" w14:cmpd="sng">
            <w14:solidFill>
              <w14:srgbClr w14:val="000000"/>
            </w14:solidFill>
            <w14:prstDash w14:val="solid"/>
            <w14:bevel/>
          </w14:textOutline>
        </w:rPr>
        <w:t>温馨提示：投标文件资格审查资料请精心准备,如评标专家在</w:t>
      </w:r>
      <w:r>
        <w:rPr>
          <w:spacing w:val="-2"/>
          <w:sz w:val="24"/>
          <w:szCs w:val="24"/>
          <w14:textOutline w14:w="4358" w14:cap="sq" w14:cmpd="sng">
            <w14:solidFill>
              <w14:srgbClr w14:val="000000"/>
            </w14:solidFill>
            <w14:prstDash w14:val="solid"/>
            <w14:bevel/>
          </w14:textOutline>
        </w:rPr>
        <w:t>检验电子标书过程中，如</w:t>
      </w:r>
      <w:r>
        <w:rPr>
          <w:sz w:val="24"/>
          <w:szCs w:val="24"/>
        </w:rPr>
        <w:t xml:space="preserve"> </w:t>
      </w:r>
      <w:r>
        <w:rPr>
          <w:spacing w:val="2"/>
          <w:sz w:val="24"/>
          <w:szCs w:val="24"/>
          <w14:textOutline w14:w="4358" w14:cap="sq" w14:cmpd="sng">
            <w14:solidFill>
              <w14:srgbClr w14:val="000000"/>
            </w14:solidFill>
            <w14:prstDash w14:val="solid"/>
            <w14:bevel/>
          </w14:textOutline>
        </w:rPr>
        <w:t>果由于投标人自身原因导致评标专家无法查看并检验电子标书中以上相关资</w:t>
      </w:r>
      <w:r>
        <w:rPr>
          <w:spacing w:val="1"/>
          <w:sz w:val="24"/>
          <w:szCs w:val="24"/>
          <w14:textOutline w14:w="4358" w14:cap="sq" w14:cmpd="sng">
            <w14:solidFill>
              <w14:srgbClr w14:val="000000"/>
            </w14:solidFill>
            <w14:prstDash w14:val="solid"/>
            <w14:bevel/>
          </w14:textOutline>
        </w:rPr>
        <w:t>料的，按无效</w:t>
      </w:r>
      <w:r>
        <w:rPr>
          <w:sz w:val="24"/>
          <w:szCs w:val="24"/>
        </w:rPr>
        <w:t xml:space="preserve"> </w:t>
      </w:r>
      <w:r>
        <w:rPr>
          <w:sz w:val="24"/>
          <w:szCs w:val="24"/>
          <w14:textOutline w14:w="4358" w14:cap="sq" w14:cmpd="sng">
            <w14:solidFill>
              <w14:srgbClr w14:val="000000"/>
            </w14:solidFill>
            <w14:prstDash w14:val="solid"/>
            <w14:bevel/>
          </w14:textOutline>
        </w:rPr>
        <w:t>投标处理。即使投标单位将原件携带至现场的，同样按无效投标处理。</w:t>
      </w:r>
    </w:p>
    <w:p>
      <w:pPr>
        <w:spacing w:line="278" w:lineRule="auto"/>
        <w:rPr>
          <w:sz w:val="24"/>
          <w:szCs w:val="24"/>
        </w:rPr>
        <w:sectPr>
          <w:footerReference r:id="rId48" w:type="default"/>
          <w:pgSz w:w="11906" w:h="16839"/>
          <w:pgMar w:top="1118" w:right="1134" w:bottom="1156" w:left="1134" w:header="878" w:footer="994" w:gutter="0"/>
          <w:pgNumType w:fmt="decimal"/>
          <w:cols w:space="720" w:num="1"/>
        </w:sectPr>
      </w:pPr>
    </w:p>
    <w:p>
      <w:pPr>
        <w:spacing w:line="462" w:lineRule="auto"/>
        <w:rPr>
          <w:rFonts w:ascii="Arial"/>
          <w:sz w:val="21"/>
        </w:rPr>
      </w:pPr>
    </w:p>
    <w:p>
      <w:pPr>
        <w:pStyle w:val="4"/>
        <w:spacing w:before="91" w:line="222" w:lineRule="auto"/>
        <w:ind w:left="2994"/>
        <w:rPr>
          <w:sz w:val="28"/>
          <w:szCs w:val="28"/>
        </w:rPr>
      </w:pPr>
      <w:r>
        <w:rPr>
          <w:spacing w:val="-5"/>
          <w:sz w:val="28"/>
          <w:szCs w:val="28"/>
          <w14:textOutline w14:w="5103" w14:cap="sq" w14:cmpd="sng">
            <w14:solidFill>
              <w14:srgbClr w14:val="000000"/>
            </w14:solidFill>
            <w14:prstDash w14:val="solid"/>
            <w14:bevel/>
          </w14:textOutline>
        </w:rPr>
        <w:t>三</w:t>
      </w:r>
      <w:r>
        <w:rPr>
          <w:spacing w:val="46"/>
          <w:sz w:val="28"/>
          <w:szCs w:val="28"/>
        </w:rPr>
        <w:t xml:space="preserve"> </w:t>
      </w:r>
      <w:r>
        <w:rPr>
          <w:spacing w:val="-5"/>
          <w:sz w:val="28"/>
          <w:szCs w:val="28"/>
          <w14:textOutline w14:w="5103" w14:cap="sq" w14:cmpd="sng">
            <w14:solidFill>
              <w14:srgbClr w14:val="000000"/>
            </w14:solidFill>
            <w14:prstDash w14:val="solid"/>
            <w14:bevel/>
          </w14:textOutline>
        </w:rPr>
        <w:t>、投标文件的澄清和补正</w:t>
      </w:r>
    </w:p>
    <w:p>
      <w:pPr>
        <w:pStyle w:val="4"/>
        <w:spacing w:before="129" w:line="222" w:lineRule="auto"/>
        <w:ind w:left="488"/>
        <w:rPr>
          <w:sz w:val="24"/>
          <w:szCs w:val="24"/>
        </w:rPr>
      </w:pPr>
      <w:r>
        <w:rPr>
          <w:spacing w:val="-1"/>
          <w:sz w:val="24"/>
          <w:szCs w:val="24"/>
        </w:rPr>
        <w:t>8、澄清、说明或补正的形式</w:t>
      </w:r>
    </w:p>
    <w:p>
      <w:pPr>
        <w:pStyle w:val="4"/>
        <w:spacing w:before="153" w:line="338" w:lineRule="auto"/>
        <w:ind w:left="17" w:right="188" w:firstLine="470"/>
        <w:rPr>
          <w:sz w:val="24"/>
          <w:szCs w:val="24"/>
        </w:rPr>
      </w:pPr>
      <w:r>
        <w:rPr>
          <w:spacing w:val="-3"/>
          <w:sz w:val="24"/>
          <w:szCs w:val="24"/>
        </w:rPr>
        <w:t>8.1</w:t>
      </w:r>
      <w:r>
        <w:rPr>
          <w:spacing w:val="-43"/>
          <w:sz w:val="24"/>
          <w:szCs w:val="24"/>
        </w:rPr>
        <w:t xml:space="preserve"> </w:t>
      </w:r>
      <w:r>
        <w:rPr>
          <w:spacing w:val="-3"/>
          <w:sz w:val="24"/>
          <w:szCs w:val="24"/>
        </w:rPr>
        <w:t>对于投标文件中含义不明确、同类问题表述不一致或者有明显文字和计算错误的内</w:t>
      </w:r>
      <w:r>
        <w:rPr>
          <w:sz w:val="24"/>
          <w:szCs w:val="24"/>
        </w:rPr>
        <w:t xml:space="preserve"> </w:t>
      </w:r>
      <w:r>
        <w:rPr>
          <w:spacing w:val="-1"/>
          <w:sz w:val="24"/>
          <w:szCs w:val="24"/>
        </w:rPr>
        <w:t>容，评标委员会将通过“政府采购云平台</w:t>
      </w:r>
      <w:r>
        <w:rPr>
          <w:spacing w:val="-88"/>
          <w:sz w:val="24"/>
          <w:szCs w:val="24"/>
        </w:rPr>
        <w:t xml:space="preserve"> </w:t>
      </w:r>
      <w:r>
        <w:rPr>
          <w:spacing w:val="-1"/>
          <w:sz w:val="24"/>
          <w:szCs w:val="24"/>
        </w:rPr>
        <w:t>”在线询标的方式</w:t>
      </w:r>
      <w:r>
        <w:rPr>
          <w:spacing w:val="-2"/>
          <w:sz w:val="24"/>
          <w:szCs w:val="24"/>
        </w:rPr>
        <w:t>要求投标供应商在规定的时间</w:t>
      </w:r>
    </w:p>
    <w:p>
      <w:pPr>
        <w:pStyle w:val="4"/>
        <w:spacing w:line="220" w:lineRule="auto"/>
        <w:ind w:left="43"/>
        <w:rPr>
          <w:sz w:val="24"/>
          <w:szCs w:val="24"/>
        </w:rPr>
      </w:pPr>
      <w:r>
        <w:rPr>
          <w:spacing w:val="-2"/>
          <w:sz w:val="24"/>
          <w:szCs w:val="24"/>
        </w:rPr>
        <w:t>内作出必要的澄清、说明或者补正，投标供应商澄清、说明或补正时间为</w:t>
      </w:r>
      <w:r>
        <w:rPr>
          <w:spacing w:val="-48"/>
          <w:sz w:val="24"/>
          <w:szCs w:val="24"/>
        </w:rPr>
        <w:t xml:space="preserve"> </w:t>
      </w:r>
      <w:r>
        <w:rPr>
          <w:spacing w:val="-2"/>
          <w:sz w:val="24"/>
          <w:szCs w:val="24"/>
        </w:rPr>
        <w:t>20</w:t>
      </w:r>
      <w:r>
        <w:rPr>
          <w:spacing w:val="-42"/>
          <w:sz w:val="24"/>
          <w:szCs w:val="24"/>
        </w:rPr>
        <w:t xml:space="preserve"> </w:t>
      </w:r>
      <w:r>
        <w:rPr>
          <w:spacing w:val="-3"/>
          <w:sz w:val="24"/>
          <w:szCs w:val="24"/>
        </w:rPr>
        <w:t>分钟。</w:t>
      </w:r>
    </w:p>
    <w:p>
      <w:pPr>
        <w:pStyle w:val="4"/>
        <w:spacing w:before="154" w:line="338" w:lineRule="auto"/>
        <w:ind w:left="20" w:right="187" w:firstLine="467"/>
        <w:rPr>
          <w:sz w:val="24"/>
          <w:szCs w:val="24"/>
        </w:rPr>
      </w:pPr>
      <w:r>
        <w:rPr>
          <w:spacing w:val="-4"/>
          <w:sz w:val="24"/>
          <w:szCs w:val="24"/>
        </w:rPr>
        <w:t>8.2</w:t>
      </w:r>
      <w:r>
        <w:rPr>
          <w:spacing w:val="-36"/>
          <w:sz w:val="24"/>
          <w:szCs w:val="24"/>
        </w:rPr>
        <w:t xml:space="preserve"> </w:t>
      </w:r>
      <w:r>
        <w:rPr>
          <w:spacing w:val="-4"/>
          <w:sz w:val="24"/>
          <w:szCs w:val="24"/>
        </w:rPr>
        <w:t>投标供应商的澄清、说明或者补正应当通过“政府采购云平台</w:t>
      </w:r>
      <w:r>
        <w:rPr>
          <w:spacing w:val="-88"/>
          <w:sz w:val="24"/>
          <w:szCs w:val="24"/>
        </w:rPr>
        <w:t xml:space="preserve"> </w:t>
      </w:r>
      <w:r>
        <w:rPr>
          <w:spacing w:val="-4"/>
          <w:sz w:val="24"/>
          <w:szCs w:val="24"/>
        </w:rPr>
        <w:t>”在线答复的方式提</w:t>
      </w:r>
      <w:r>
        <w:rPr>
          <w:sz w:val="24"/>
          <w:szCs w:val="24"/>
        </w:rPr>
        <w:t xml:space="preserve"> </w:t>
      </w:r>
      <w:r>
        <w:rPr>
          <w:spacing w:val="-1"/>
          <w:sz w:val="24"/>
          <w:szCs w:val="24"/>
        </w:rPr>
        <w:t>交，并加盖公章（电子印章</w:t>
      </w:r>
      <w:r>
        <w:rPr>
          <w:spacing w:val="10"/>
          <w:sz w:val="24"/>
          <w:szCs w:val="24"/>
        </w:rPr>
        <w:t>），</w:t>
      </w:r>
      <w:r>
        <w:rPr>
          <w:spacing w:val="-1"/>
          <w:sz w:val="24"/>
          <w:szCs w:val="24"/>
        </w:rPr>
        <w:t>或者由法定代表人（负责人）或其授权的代</w:t>
      </w:r>
      <w:r>
        <w:rPr>
          <w:spacing w:val="-2"/>
          <w:sz w:val="24"/>
          <w:szCs w:val="24"/>
        </w:rPr>
        <w:t>表签字。投标</w:t>
      </w:r>
    </w:p>
    <w:p>
      <w:pPr>
        <w:pStyle w:val="4"/>
        <w:spacing w:before="1" w:line="220" w:lineRule="auto"/>
        <w:ind w:left="15"/>
        <w:rPr>
          <w:sz w:val="24"/>
          <w:szCs w:val="24"/>
        </w:rPr>
      </w:pPr>
      <w:r>
        <w:rPr>
          <w:sz w:val="24"/>
          <w:szCs w:val="24"/>
        </w:rPr>
        <w:t>供应商的澄清、说明或者补正不得超出投标文件</w:t>
      </w:r>
      <w:r>
        <w:rPr>
          <w:spacing w:val="-1"/>
          <w:sz w:val="24"/>
          <w:szCs w:val="24"/>
        </w:rPr>
        <w:t>的范围或者改变投标文件的实质性内容，</w:t>
      </w:r>
    </w:p>
    <w:p>
      <w:pPr>
        <w:pStyle w:val="4"/>
        <w:spacing w:before="154" w:line="222" w:lineRule="auto"/>
        <w:ind w:left="20"/>
        <w:rPr>
          <w:sz w:val="24"/>
          <w:szCs w:val="24"/>
        </w:rPr>
      </w:pPr>
      <w:r>
        <w:rPr>
          <w:spacing w:val="-1"/>
          <w:sz w:val="24"/>
          <w:szCs w:val="24"/>
        </w:rPr>
        <w:t>不接受投标供应商主动对投标文件的澄清、说明或者补正。</w:t>
      </w:r>
    </w:p>
    <w:p>
      <w:pPr>
        <w:pStyle w:val="4"/>
        <w:spacing w:before="151" w:line="339" w:lineRule="auto"/>
        <w:ind w:left="16" w:right="187" w:firstLine="471"/>
        <w:rPr>
          <w:sz w:val="24"/>
          <w:szCs w:val="24"/>
        </w:rPr>
      </w:pPr>
      <w:r>
        <w:rPr>
          <w:spacing w:val="-4"/>
          <w:sz w:val="24"/>
          <w:szCs w:val="24"/>
        </w:rPr>
        <w:t>8.3</w:t>
      </w:r>
      <w:r>
        <w:rPr>
          <w:spacing w:val="-36"/>
          <w:sz w:val="24"/>
          <w:szCs w:val="24"/>
        </w:rPr>
        <w:t xml:space="preserve"> </w:t>
      </w:r>
      <w:r>
        <w:rPr>
          <w:spacing w:val="-4"/>
          <w:sz w:val="24"/>
          <w:szCs w:val="24"/>
        </w:rPr>
        <w:t>上述询标、澄清、说明和补正工作如因客观原因无法通过“政府采购云平台</w:t>
      </w:r>
      <w:r>
        <w:rPr>
          <w:spacing w:val="-88"/>
          <w:sz w:val="24"/>
          <w:szCs w:val="24"/>
        </w:rPr>
        <w:t xml:space="preserve"> </w:t>
      </w:r>
      <w:r>
        <w:rPr>
          <w:spacing w:val="-4"/>
          <w:sz w:val="24"/>
          <w:szCs w:val="24"/>
        </w:rPr>
        <w:t>”在线</w:t>
      </w:r>
      <w:r>
        <w:rPr>
          <w:sz w:val="24"/>
          <w:szCs w:val="24"/>
        </w:rPr>
        <w:t xml:space="preserve"> 进行的，将采用电子邮件等形式进行，请供应</w:t>
      </w:r>
      <w:r>
        <w:rPr>
          <w:spacing w:val="-1"/>
          <w:sz w:val="24"/>
          <w:szCs w:val="24"/>
        </w:rPr>
        <w:t>商保证办理投标事宜人员电话畅通、网络在</w:t>
      </w:r>
    </w:p>
    <w:p>
      <w:pPr>
        <w:pStyle w:val="4"/>
        <w:spacing w:before="1" w:line="220" w:lineRule="auto"/>
        <w:ind w:left="22"/>
        <w:rPr>
          <w:sz w:val="24"/>
          <w:szCs w:val="24"/>
        </w:rPr>
      </w:pPr>
      <w:r>
        <w:rPr>
          <w:spacing w:val="-1"/>
          <w:sz w:val="24"/>
          <w:szCs w:val="24"/>
        </w:rPr>
        <w:t>线。如未及时进行澄清、说明或者补正的，视为放弃澄清、说明或者补正的权利。</w:t>
      </w:r>
    </w:p>
    <w:p>
      <w:pPr>
        <w:pStyle w:val="4"/>
        <w:spacing w:before="153" w:line="222" w:lineRule="auto"/>
        <w:ind w:left="488"/>
        <w:rPr>
          <w:sz w:val="24"/>
          <w:szCs w:val="24"/>
        </w:rPr>
      </w:pPr>
      <w:r>
        <w:rPr>
          <w:spacing w:val="-2"/>
          <w:sz w:val="24"/>
          <w:szCs w:val="24"/>
        </w:rPr>
        <w:t>9、错误修正的原则</w:t>
      </w:r>
    </w:p>
    <w:p>
      <w:pPr>
        <w:pStyle w:val="4"/>
        <w:spacing w:before="150" w:line="441" w:lineRule="exact"/>
        <w:ind w:left="521"/>
        <w:rPr>
          <w:sz w:val="24"/>
          <w:szCs w:val="24"/>
        </w:rPr>
      </w:pPr>
      <w:r>
        <w:rPr>
          <w:spacing w:val="-1"/>
          <w:position w:val="15"/>
          <w:sz w:val="24"/>
          <w:szCs w:val="24"/>
        </w:rPr>
        <w:t>电子交易平台客户端里开标一览表录入的投标报价或优惠率与扫描上</w:t>
      </w:r>
      <w:r>
        <w:rPr>
          <w:spacing w:val="-2"/>
          <w:position w:val="15"/>
          <w:sz w:val="24"/>
          <w:szCs w:val="24"/>
        </w:rPr>
        <w:t>传的报价文件信</w:t>
      </w:r>
    </w:p>
    <w:p>
      <w:pPr>
        <w:pStyle w:val="4"/>
        <w:spacing w:before="2" w:line="220" w:lineRule="auto"/>
        <w:ind w:left="26"/>
        <w:rPr>
          <w:sz w:val="24"/>
          <w:szCs w:val="24"/>
        </w:rPr>
      </w:pPr>
      <w:r>
        <w:rPr>
          <w:spacing w:val="-1"/>
          <w:sz w:val="24"/>
          <w:szCs w:val="24"/>
        </w:rPr>
        <w:t>息不一致的，以扫描上传的报价文件信息为准</w:t>
      </w:r>
      <w:r>
        <w:rPr>
          <w:spacing w:val="-2"/>
          <w:sz w:val="24"/>
          <w:szCs w:val="24"/>
        </w:rPr>
        <w:t>进行修正。</w:t>
      </w:r>
    </w:p>
    <w:p>
      <w:pPr>
        <w:pStyle w:val="4"/>
        <w:spacing w:before="152" w:line="220" w:lineRule="auto"/>
        <w:ind w:left="493"/>
        <w:rPr>
          <w:sz w:val="24"/>
          <w:szCs w:val="24"/>
        </w:rPr>
      </w:pPr>
      <w:r>
        <w:rPr>
          <w:spacing w:val="-1"/>
          <w:sz w:val="24"/>
          <w:szCs w:val="24"/>
        </w:rPr>
        <w:t>投标文件报价出现前后不一致的，除竞争性磋商文件另有规定外，按照</w:t>
      </w:r>
      <w:r>
        <w:rPr>
          <w:spacing w:val="-2"/>
          <w:sz w:val="24"/>
          <w:szCs w:val="24"/>
        </w:rPr>
        <w:t>下列规定修正：</w:t>
      </w:r>
    </w:p>
    <w:p>
      <w:pPr>
        <w:pStyle w:val="4"/>
        <w:spacing w:before="153" w:line="441" w:lineRule="exact"/>
        <w:ind w:left="488"/>
        <w:rPr>
          <w:sz w:val="24"/>
          <w:szCs w:val="24"/>
        </w:rPr>
      </w:pPr>
      <w:r>
        <w:rPr>
          <w:position w:val="14"/>
          <w:sz w:val="24"/>
          <w:szCs w:val="24"/>
        </w:rPr>
        <w:t>9.1 投标函中表述的内容与报价表中不一致的，以报价表为</w:t>
      </w:r>
      <w:r>
        <w:rPr>
          <w:spacing w:val="-1"/>
          <w:position w:val="14"/>
          <w:sz w:val="24"/>
          <w:szCs w:val="24"/>
        </w:rPr>
        <w:t>准；报价表中的内容与报</w:t>
      </w:r>
    </w:p>
    <w:p>
      <w:pPr>
        <w:pStyle w:val="4"/>
        <w:spacing w:before="1" w:line="222" w:lineRule="auto"/>
        <w:ind w:left="15"/>
        <w:rPr>
          <w:sz w:val="24"/>
          <w:szCs w:val="24"/>
        </w:rPr>
      </w:pPr>
      <w:r>
        <w:rPr>
          <w:spacing w:val="-2"/>
          <w:sz w:val="24"/>
          <w:szCs w:val="24"/>
        </w:rPr>
        <w:t>价明细表不一致的，以报价表为准；</w:t>
      </w:r>
    </w:p>
    <w:p>
      <w:pPr>
        <w:pStyle w:val="4"/>
        <w:spacing w:before="150" w:line="222" w:lineRule="auto"/>
        <w:ind w:left="488"/>
        <w:rPr>
          <w:sz w:val="24"/>
          <w:szCs w:val="24"/>
        </w:rPr>
      </w:pPr>
      <w:r>
        <w:rPr>
          <w:sz w:val="24"/>
          <w:szCs w:val="24"/>
        </w:rPr>
        <w:t>9.2 投标文件中的大写金额和小写金额不一</w:t>
      </w:r>
      <w:r>
        <w:rPr>
          <w:spacing w:val="-1"/>
          <w:sz w:val="24"/>
          <w:szCs w:val="24"/>
        </w:rPr>
        <w:t>致的，以大写金额为准；</w:t>
      </w:r>
    </w:p>
    <w:p>
      <w:pPr>
        <w:pStyle w:val="4"/>
        <w:spacing w:before="151" w:line="441" w:lineRule="exact"/>
        <w:ind w:left="488"/>
        <w:rPr>
          <w:sz w:val="24"/>
          <w:szCs w:val="24"/>
        </w:rPr>
      </w:pPr>
      <w:r>
        <w:rPr>
          <w:position w:val="15"/>
          <w:sz w:val="24"/>
          <w:szCs w:val="24"/>
        </w:rPr>
        <w:t>9.3 单价金额小数点或者百分比有明显错位的，以开标一览</w:t>
      </w:r>
      <w:r>
        <w:rPr>
          <w:spacing w:val="-1"/>
          <w:position w:val="15"/>
          <w:sz w:val="24"/>
          <w:szCs w:val="24"/>
        </w:rPr>
        <w:t>表的总价为准，并修改单</w:t>
      </w:r>
    </w:p>
    <w:p>
      <w:pPr>
        <w:pStyle w:val="4"/>
        <w:spacing w:before="1" w:line="222" w:lineRule="auto"/>
        <w:ind w:left="15"/>
        <w:rPr>
          <w:sz w:val="24"/>
          <w:szCs w:val="24"/>
        </w:rPr>
      </w:pPr>
      <w:r>
        <w:rPr>
          <w:spacing w:val="-9"/>
          <w:sz w:val="24"/>
          <w:szCs w:val="24"/>
        </w:rPr>
        <w:t>价；</w:t>
      </w:r>
    </w:p>
    <w:p>
      <w:pPr>
        <w:pStyle w:val="4"/>
        <w:spacing w:before="150" w:line="221" w:lineRule="auto"/>
        <w:ind w:left="488"/>
        <w:rPr>
          <w:sz w:val="24"/>
          <w:szCs w:val="24"/>
        </w:rPr>
      </w:pPr>
      <w:r>
        <w:rPr>
          <w:sz w:val="24"/>
          <w:szCs w:val="24"/>
        </w:rPr>
        <w:t>9.4 总价金额与按单价汇总金额不一致的，以</w:t>
      </w:r>
      <w:r>
        <w:rPr>
          <w:spacing w:val="-1"/>
          <w:sz w:val="24"/>
          <w:szCs w:val="24"/>
        </w:rPr>
        <w:t>单价金额计算结果为准；</w:t>
      </w:r>
    </w:p>
    <w:p>
      <w:pPr>
        <w:pStyle w:val="4"/>
        <w:spacing w:before="152" w:line="222" w:lineRule="auto"/>
        <w:ind w:left="488"/>
        <w:rPr>
          <w:sz w:val="24"/>
          <w:szCs w:val="24"/>
        </w:rPr>
      </w:pPr>
      <w:r>
        <w:rPr>
          <w:sz w:val="24"/>
          <w:szCs w:val="24"/>
        </w:rPr>
        <w:t>9.5 若用文字表示的数值与用数字表示的数值不一致，</w:t>
      </w:r>
      <w:r>
        <w:rPr>
          <w:spacing w:val="-1"/>
          <w:sz w:val="24"/>
          <w:szCs w:val="24"/>
        </w:rPr>
        <w:t>以文字表示的数值为准；</w:t>
      </w:r>
    </w:p>
    <w:p>
      <w:pPr>
        <w:pStyle w:val="4"/>
        <w:spacing w:before="153" w:line="439" w:lineRule="exact"/>
        <w:ind w:left="488"/>
        <w:rPr>
          <w:sz w:val="24"/>
          <w:szCs w:val="24"/>
        </w:rPr>
      </w:pPr>
      <w:r>
        <w:rPr>
          <w:position w:val="14"/>
          <w:sz w:val="24"/>
          <w:szCs w:val="24"/>
        </w:rPr>
        <w:t>9.6 如有多报（指数量超出竞争性磋商文件需求）、重</w:t>
      </w:r>
      <w:r>
        <w:rPr>
          <w:spacing w:val="-1"/>
          <w:position w:val="14"/>
          <w:sz w:val="24"/>
          <w:szCs w:val="24"/>
        </w:rPr>
        <w:t>报（指同一货物重复报价</w:t>
      </w:r>
      <w:r>
        <w:rPr>
          <w:position w:val="14"/>
          <w:sz w:val="24"/>
          <w:szCs w:val="24"/>
        </w:rPr>
        <w:t>），</w:t>
      </w:r>
    </w:p>
    <w:p>
      <w:pPr>
        <w:pStyle w:val="4"/>
        <w:spacing w:line="219" w:lineRule="auto"/>
        <w:ind w:left="16"/>
        <w:rPr>
          <w:sz w:val="24"/>
          <w:szCs w:val="24"/>
        </w:rPr>
      </w:pPr>
      <w:r>
        <w:rPr>
          <w:spacing w:val="-1"/>
          <w:sz w:val="24"/>
          <w:szCs w:val="24"/>
        </w:rPr>
        <w:t>其投标总价在评标过程中不予调整，如其中标，其合同价按其投标单价予以调整；</w:t>
      </w:r>
    </w:p>
    <w:p>
      <w:pPr>
        <w:pStyle w:val="4"/>
        <w:spacing w:before="155" w:line="222" w:lineRule="auto"/>
        <w:ind w:left="488"/>
        <w:rPr>
          <w:sz w:val="24"/>
          <w:szCs w:val="24"/>
        </w:rPr>
      </w:pPr>
      <w:r>
        <w:rPr>
          <w:sz w:val="24"/>
          <w:szCs w:val="24"/>
        </w:rPr>
        <w:t>9.7 对不同文字文本投标文件的解释发生异</w:t>
      </w:r>
      <w:r>
        <w:rPr>
          <w:spacing w:val="-1"/>
          <w:sz w:val="24"/>
          <w:szCs w:val="24"/>
        </w:rPr>
        <w:t>议的，以中文文本为准；</w:t>
      </w:r>
    </w:p>
    <w:p>
      <w:pPr>
        <w:pStyle w:val="4"/>
        <w:spacing w:before="154" w:line="338" w:lineRule="auto"/>
        <w:ind w:left="15" w:right="279" w:firstLine="507"/>
        <w:rPr>
          <w:sz w:val="24"/>
          <w:szCs w:val="24"/>
        </w:rPr>
      </w:pPr>
      <w:r>
        <w:rPr>
          <w:spacing w:val="-1"/>
          <w:sz w:val="24"/>
          <w:szCs w:val="24"/>
        </w:rPr>
        <w:t>同时出现两种以上不一致的，按照前款规定的顺序修正。按上述</w:t>
      </w:r>
      <w:r>
        <w:rPr>
          <w:spacing w:val="-2"/>
          <w:sz w:val="24"/>
          <w:szCs w:val="24"/>
        </w:rPr>
        <w:t>修正错误的原则及方</w:t>
      </w:r>
      <w:r>
        <w:rPr>
          <w:sz w:val="24"/>
          <w:szCs w:val="24"/>
        </w:rPr>
        <w:t xml:space="preserve"> 法调整或修正投标文件的投标报价，供应商确认</w:t>
      </w:r>
      <w:r>
        <w:rPr>
          <w:spacing w:val="-1"/>
          <w:sz w:val="24"/>
          <w:szCs w:val="24"/>
        </w:rPr>
        <w:t>后，以调整或修正后的投标报价为准。如</w:t>
      </w:r>
      <w:r>
        <w:rPr>
          <w:sz w:val="24"/>
          <w:szCs w:val="24"/>
        </w:rPr>
        <w:t xml:space="preserve"> 供应商拒绝调整或修正的，其投标文件按无效标</w:t>
      </w:r>
      <w:r>
        <w:rPr>
          <w:spacing w:val="-1"/>
          <w:sz w:val="24"/>
          <w:szCs w:val="24"/>
        </w:rPr>
        <w:t>处理。修正应当采用电子询标的形式，并</w:t>
      </w:r>
    </w:p>
    <w:p>
      <w:pPr>
        <w:pStyle w:val="4"/>
        <w:spacing w:before="1" w:line="221" w:lineRule="auto"/>
        <w:ind w:left="13"/>
        <w:rPr>
          <w:sz w:val="24"/>
          <w:szCs w:val="24"/>
        </w:rPr>
      </w:pPr>
      <w:r>
        <w:rPr>
          <w:spacing w:val="-2"/>
          <w:sz w:val="24"/>
          <w:szCs w:val="24"/>
        </w:rPr>
        <w:t>加盖公章（电子印章）。</w:t>
      </w:r>
    </w:p>
    <w:p>
      <w:pPr>
        <w:spacing w:line="221" w:lineRule="auto"/>
        <w:rPr>
          <w:sz w:val="24"/>
          <w:szCs w:val="24"/>
        </w:rPr>
        <w:sectPr>
          <w:footerReference r:id="rId49" w:type="default"/>
          <w:pgSz w:w="11906" w:h="16839"/>
          <w:pgMar w:top="1118" w:right="1134" w:bottom="1156" w:left="1134" w:header="878" w:footer="994" w:gutter="0"/>
          <w:pgNumType w:fmt="decimal"/>
          <w:cols w:space="720" w:num="1"/>
        </w:sectPr>
      </w:pPr>
    </w:p>
    <w:p>
      <w:pPr>
        <w:spacing w:line="265" w:lineRule="auto"/>
        <w:rPr>
          <w:rFonts w:ascii="Arial"/>
          <w:sz w:val="21"/>
        </w:rPr>
      </w:pPr>
    </w:p>
    <w:p>
      <w:pPr>
        <w:pStyle w:val="4"/>
        <w:spacing w:before="101" w:line="227" w:lineRule="auto"/>
        <w:ind w:left="3659"/>
      </w:pPr>
      <w:r>
        <w:rPr>
          <w:spacing w:val="-7"/>
          <w14:textOutline w14:w="5793" w14:cap="sq" w14:cmpd="sng">
            <w14:solidFill>
              <w14:srgbClr w14:val="000000"/>
            </w14:solidFill>
            <w14:prstDash w14:val="solid"/>
            <w14:bevel/>
          </w14:textOutline>
        </w:rPr>
        <w:t>四、</w:t>
      </w:r>
      <w:r>
        <w:rPr>
          <w:spacing w:val="-92"/>
        </w:rPr>
        <w:t xml:space="preserve"> </w:t>
      </w:r>
      <w:r>
        <w:rPr>
          <w:spacing w:val="-7"/>
          <w14:textOutline w14:w="5793" w14:cap="sq" w14:cmpd="sng">
            <w14:solidFill>
              <w14:srgbClr w14:val="000000"/>
            </w14:solidFill>
            <w14:prstDash w14:val="solid"/>
            <w14:bevel/>
          </w14:textOutline>
        </w:rPr>
        <w:t>比较与评价</w:t>
      </w:r>
    </w:p>
    <w:p>
      <w:pPr>
        <w:pStyle w:val="4"/>
        <w:spacing w:before="118" w:line="222" w:lineRule="auto"/>
        <w:ind w:left="636"/>
        <w:rPr>
          <w:sz w:val="24"/>
          <w:szCs w:val="24"/>
        </w:rPr>
      </w:pPr>
      <w:r>
        <w:rPr>
          <w:spacing w:val="-3"/>
          <w:sz w:val="24"/>
          <w:szCs w:val="24"/>
        </w:rPr>
        <w:t>10、评标方法和标准</w:t>
      </w:r>
    </w:p>
    <w:p>
      <w:pPr>
        <w:pStyle w:val="4"/>
        <w:spacing w:before="152" w:line="439" w:lineRule="exact"/>
        <w:ind w:left="636"/>
        <w:rPr>
          <w:sz w:val="24"/>
          <w:szCs w:val="24"/>
        </w:rPr>
      </w:pPr>
      <w:r>
        <w:rPr>
          <w:spacing w:val="-4"/>
          <w:position w:val="14"/>
          <w:sz w:val="24"/>
          <w:szCs w:val="24"/>
        </w:rPr>
        <w:t>10.1</w:t>
      </w:r>
      <w:r>
        <w:rPr>
          <w:spacing w:val="-32"/>
          <w:position w:val="14"/>
          <w:sz w:val="24"/>
          <w:szCs w:val="24"/>
        </w:rPr>
        <w:t xml:space="preserve"> </w:t>
      </w:r>
      <w:r>
        <w:rPr>
          <w:spacing w:val="-4"/>
          <w:position w:val="14"/>
          <w:sz w:val="24"/>
          <w:szCs w:val="24"/>
        </w:rPr>
        <w:t>评标委员会按磋商文件中规定的评标方法和标准，对资格性检查和符合性检查合</w:t>
      </w:r>
    </w:p>
    <w:p>
      <w:pPr>
        <w:pStyle w:val="4"/>
        <w:spacing w:line="220" w:lineRule="auto"/>
        <w:ind w:left="13"/>
        <w:rPr>
          <w:sz w:val="24"/>
          <w:szCs w:val="24"/>
        </w:rPr>
      </w:pPr>
      <w:r>
        <w:rPr>
          <w:spacing w:val="-1"/>
          <w:sz w:val="24"/>
          <w:szCs w:val="24"/>
        </w:rPr>
        <w:t>格的投标文件进行商务和技术评估、综合比较与评价。</w:t>
      </w:r>
    </w:p>
    <w:p>
      <w:pPr>
        <w:pStyle w:val="4"/>
        <w:spacing w:before="152" w:line="339" w:lineRule="auto"/>
        <w:ind w:left="21" w:right="187" w:firstLine="622"/>
        <w:rPr>
          <w:sz w:val="24"/>
          <w:szCs w:val="24"/>
        </w:rPr>
      </w:pPr>
      <w:r>
        <w:rPr>
          <w:spacing w:val="-4"/>
          <w:sz w:val="24"/>
          <w:szCs w:val="24"/>
        </w:rPr>
        <w:t>10.2</w:t>
      </w:r>
      <w:r>
        <w:rPr>
          <w:spacing w:val="-40"/>
          <w:sz w:val="24"/>
          <w:szCs w:val="24"/>
        </w:rPr>
        <w:t xml:space="preserve"> </w:t>
      </w:r>
      <w:r>
        <w:rPr>
          <w:spacing w:val="-4"/>
          <w:sz w:val="24"/>
          <w:szCs w:val="24"/>
        </w:rPr>
        <w:t>评标委员会根据商务和技术评估的结果，采用综合评分法，分别对投标文件的商</w:t>
      </w:r>
      <w:r>
        <w:rPr>
          <w:sz w:val="24"/>
          <w:szCs w:val="24"/>
        </w:rPr>
        <w:t xml:space="preserve"> </w:t>
      </w:r>
      <w:r>
        <w:rPr>
          <w:spacing w:val="2"/>
          <w:sz w:val="24"/>
          <w:szCs w:val="24"/>
        </w:rPr>
        <w:t>务、技术、价格等内容进行打分。其中，商务评估、技术评估、</w:t>
      </w:r>
      <w:r>
        <w:rPr>
          <w:spacing w:val="1"/>
          <w:sz w:val="24"/>
          <w:szCs w:val="24"/>
        </w:rPr>
        <w:t>价格评估的评分权值（详</w:t>
      </w:r>
    </w:p>
    <w:p>
      <w:pPr>
        <w:pStyle w:val="4"/>
        <w:spacing w:before="1" w:line="222" w:lineRule="auto"/>
        <w:ind w:left="16"/>
        <w:rPr>
          <w:sz w:val="24"/>
          <w:szCs w:val="24"/>
        </w:rPr>
      </w:pPr>
      <w:r>
        <w:rPr>
          <w:spacing w:val="-8"/>
          <w:sz w:val="24"/>
          <w:szCs w:val="24"/>
        </w:rPr>
        <w:t>见附件</w:t>
      </w:r>
      <w:r>
        <w:rPr>
          <w:spacing w:val="-31"/>
          <w:sz w:val="24"/>
          <w:szCs w:val="24"/>
        </w:rPr>
        <w:t xml:space="preserve"> </w:t>
      </w:r>
      <w:r>
        <w:rPr>
          <w:spacing w:val="-8"/>
          <w:sz w:val="24"/>
          <w:szCs w:val="24"/>
        </w:rPr>
        <w:t>1）。</w:t>
      </w:r>
    </w:p>
    <w:p>
      <w:pPr>
        <w:pStyle w:val="4"/>
        <w:spacing w:before="150" w:line="222" w:lineRule="auto"/>
        <w:ind w:left="644"/>
        <w:rPr>
          <w:sz w:val="24"/>
          <w:szCs w:val="24"/>
        </w:rPr>
      </w:pPr>
      <w:r>
        <w:rPr>
          <w:spacing w:val="-4"/>
          <w:sz w:val="24"/>
          <w:szCs w:val="24"/>
        </w:rPr>
        <w:t>10.2.1</w:t>
      </w:r>
      <w:r>
        <w:rPr>
          <w:spacing w:val="-40"/>
          <w:sz w:val="24"/>
          <w:szCs w:val="24"/>
        </w:rPr>
        <w:t xml:space="preserve"> </w:t>
      </w:r>
      <w:r>
        <w:rPr>
          <w:spacing w:val="-4"/>
          <w:sz w:val="24"/>
          <w:szCs w:val="24"/>
        </w:rPr>
        <w:t>评委打分办法</w:t>
      </w:r>
    </w:p>
    <w:p>
      <w:pPr>
        <w:pStyle w:val="4"/>
        <w:spacing w:before="153" w:line="222" w:lineRule="auto"/>
        <w:ind w:left="638"/>
        <w:rPr>
          <w:sz w:val="24"/>
          <w:szCs w:val="24"/>
        </w:rPr>
      </w:pPr>
      <w:r>
        <w:rPr>
          <w:spacing w:val="-1"/>
          <w:sz w:val="24"/>
          <w:szCs w:val="24"/>
        </w:rPr>
        <w:t>（1）参加评分的评委应尽力体现客观、实事求是，避免学派偏见和个人偏好。</w:t>
      </w:r>
    </w:p>
    <w:p>
      <w:pPr>
        <w:pStyle w:val="4"/>
        <w:spacing w:before="150" w:line="440" w:lineRule="exact"/>
        <w:ind w:left="638"/>
        <w:rPr>
          <w:sz w:val="24"/>
          <w:szCs w:val="24"/>
        </w:rPr>
      </w:pPr>
      <w:r>
        <w:rPr>
          <w:spacing w:val="1"/>
          <w:position w:val="14"/>
          <w:sz w:val="24"/>
          <w:szCs w:val="24"/>
        </w:rPr>
        <w:t>（2）衡量、对比的依据，应以磋商文件、投标文件、提供的正式试验数据、质询澄</w:t>
      </w:r>
    </w:p>
    <w:p>
      <w:pPr>
        <w:pStyle w:val="4"/>
        <w:spacing w:line="220" w:lineRule="auto"/>
        <w:ind w:left="17"/>
        <w:rPr>
          <w:sz w:val="24"/>
          <w:szCs w:val="24"/>
        </w:rPr>
      </w:pPr>
      <w:r>
        <w:rPr>
          <w:spacing w:val="-4"/>
          <w:sz w:val="24"/>
          <w:szCs w:val="24"/>
        </w:rPr>
        <w:t>清中的文字为准，</w:t>
      </w:r>
      <w:r>
        <w:rPr>
          <w:spacing w:val="-44"/>
          <w:sz w:val="24"/>
          <w:szCs w:val="24"/>
        </w:rPr>
        <w:t xml:space="preserve"> </w:t>
      </w:r>
      <w:r>
        <w:rPr>
          <w:spacing w:val="-4"/>
          <w:sz w:val="24"/>
          <w:szCs w:val="24"/>
        </w:rPr>
        <w:t>口头回答和收集的资料只作为参考。</w:t>
      </w:r>
    </w:p>
    <w:p>
      <w:pPr>
        <w:pStyle w:val="4"/>
        <w:spacing w:before="155" w:line="222" w:lineRule="auto"/>
        <w:ind w:left="638"/>
        <w:rPr>
          <w:sz w:val="24"/>
          <w:szCs w:val="24"/>
        </w:rPr>
      </w:pPr>
      <w:r>
        <w:rPr>
          <w:spacing w:val="-1"/>
          <w:sz w:val="24"/>
          <w:szCs w:val="24"/>
        </w:rPr>
        <w:t>（3）评分主要是为比较各投标人的价格、商务和技术综合排序。</w:t>
      </w:r>
    </w:p>
    <w:p>
      <w:pPr>
        <w:pStyle w:val="4"/>
        <w:spacing w:before="151" w:line="222" w:lineRule="auto"/>
        <w:ind w:left="638"/>
        <w:rPr>
          <w:sz w:val="24"/>
          <w:szCs w:val="24"/>
        </w:rPr>
      </w:pPr>
      <w:r>
        <w:rPr>
          <w:spacing w:val="-2"/>
          <w:sz w:val="24"/>
          <w:szCs w:val="24"/>
        </w:rPr>
        <w:t>（4）评委打分采取记名形式。</w:t>
      </w:r>
    </w:p>
    <w:p>
      <w:pPr>
        <w:pStyle w:val="4"/>
        <w:spacing w:before="150" w:line="442" w:lineRule="exact"/>
        <w:ind w:left="638"/>
        <w:rPr>
          <w:sz w:val="24"/>
          <w:szCs w:val="24"/>
        </w:rPr>
      </w:pPr>
      <w:r>
        <w:rPr>
          <w:spacing w:val="1"/>
          <w:position w:val="15"/>
          <w:sz w:val="24"/>
          <w:szCs w:val="24"/>
        </w:rPr>
        <w:t>（5）各评委根据提供的技术打分表独立自主打分，任何人不得要求评委统一打分或</w:t>
      </w:r>
    </w:p>
    <w:p>
      <w:pPr>
        <w:pStyle w:val="4"/>
        <w:spacing w:line="222" w:lineRule="auto"/>
        <w:ind w:left="19"/>
        <w:rPr>
          <w:sz w:val="24"/>
          <w:szCs w:val="24"/>
        </w:rPr>
      </w:pPr>
      <w:r>
        <w:rPr>
          <w:spacing w:val="-3"/>
          <w:sz w:val="24"/>
          <w:szCs w:val="24"/>
        </w:rPr>
        <w:t>统一确定等次顺序。</w:t>
      </w:r>
    </w:p>
    <w:p>
      <w:pPr>
        <w:pStyle w:val="4"/>
        <w:spacing w:before="151" w:line="439" w:lineRule="exact"/>
        <w:ind w:left="638"/>
        <w:rPr>
          <w:sz w:val="24"/>
          <w:szCs w:val="24"/>
        </w:rPr>
      </w:pPr>
      <w:r>
        <w:rPr>
          <w:spacing w:val="1"/>
          <w:position w:val="14"/>
          <w:sz w:val="24"/>
          <w:szCs w:val="24"/>
        </w:rPr>
        <w:t>（6）对打分表中的每项条款，各评委应根据投标文件、澄清材料、磋商文件要求，</w:t>
      </w:r>
    </w:p>
    <w:p>
      <w:pPr>
        <w:pStyle w:val="4"/>
        <w:spacing w:line="222" w:lineRule="auto"/>
        <w:ind w:left="14"/>
        <w:rPr>
          <w:sz w:val="24"/>
          <w:szCs w:val="24"/>
        </w:rPr>
      </w:pPr>
      <w:r>
        <w:rPr>
          <w:spacing w:val="-2"/>
          <w:sz w:val="24"/>
          <w:szCs w:val="24"/>
        </w:rPr>
        <w:t>按满足的程度给投标人打分。</w:t>
      </w:r>
    </w:p>
    <w:p>
      <w:pPr>
        <w:pStyle w:val="4"/>
        <w:spacing w:before="153" w:line="222" w:lineRule="auto"/>
        <w:ind w:left="638"/>
        <w:rPr>
          <w:sz w:val="24"/>
          <w:szCs w:val="24"/>
        </w:rPr>
      </w:pPr>
      <w:r>
        <w:rPr>
          <w:spacing w:val="-3"/>
          <w:sz w:val="24"/>
          <w:szCs w:val="24"/>
        </w:rPr>
        <w:t>（7）评分程序</w:t>
      </w:r>
    </w:p>
    <w:p>
      <w:pPr>
        <w:pStyle w:val="4"/>
        <w:spacing w:before="150" w:line="440" w:lineRule="exact"/>
        <w:ind w:left="627"/>
        <w:rPr>
          <w:sz w:val="24"/>
          <w:szCs w:val="24"/>
        </w:rPr>
      </w:pPr>
      <w:r>
        <w:rPr>
          <w:position w:val="14"/>
          <w:sz w:val="24"/>
          <w:szCs w:val="24"/>
        </w:rPr>
        <w:t>a</w:t>
      </w:r>
      <w:r>
        <w:rPr>
          <w:spacing w:val="-45"/>
          <w:position w:val="14"/>
          <w:sz w:val="24"/>
          <w:szCs w:val="24"/>
        </w:rPr>
        <w:t xml:space="preserve"> </w:t>
      </w:r>
      <w:r>
        <w:rPr>
          <w:position w:val="14"/>
          <w:sz w:val="24"/>
          <w:szCs w:val="24"/>
        </w:rPr>
        <w:t>就投标人的投标文件对照整理出商务、技术评标因素对</w:t>
      </w:r>
      <w:r>
        <w:rPr>
          <w:spacing w:val="-1"/>
          <w:position w:val="14"/>
          <w:sz w:val="24"/>
          <w:szCs w:val="24"/>
        </w:rPr>
        <w:t>比表、偏差表，并在经过校</w:t>
      </w:r>
    </w:p>
    <w:p>
      <w:pPr>
        <w:pStyle w:val="4"/>
        <w:spacing w:line="222" w:lineRule="auto"/>
        <w:ind w:left="13"/>
        <w:rPr>
          <w:sz w:val="24"/>
          <w:szCs w:val="24"/>
        </w:rPr>
      </w:pPr>
      <w:r>
        <w:rPr>
          <w:spacing w:val="-2"/>
          <w:sz w:val="24"/>
          <w:szCs w:val="24"/>
        </w:rPr>
        <w:t>核的基础上逐项打分。</w:t>
      </w:r>
    </w:p>
    <w:p>
      <w:pPr>
        <w:pStyle w:val="4"/>
        <w:spacing w:before="152" w:line="221" w:lineRule="auto"/>
        <w:ind w:left="622"/>
        <w:rPr>
          <w:sz w:val="24"/>
          <w:szCs w:val="24"/>
        </w:rPr>
      </w:pPr>
      <w:r>
        <w:rPr>
          <w:spacing w:val="-1"/>
          <w:sz w:val="24"/>
          <w:szCs w:val="24"/>
        </w:rPr>
        <w:t>b</w:t>
      </w:r>
      <w:r>
        <w:rPr>
          <w:spacing w:val="-29"/>
          <w:sz w:val="24"/>
          <w:szCs w:val="24"/>
        </w:rPr>
        <w:t xml:space="preserve"> </w:t>
      </w:r>
      <w:r>
        <w:rPr>
          <w:spacing w:val="-1"/>
          <w:sz w:val="24"/>
          <w:szCs w:val="24"/>
        </w:rPr>
        <w:t>各评委独立完成打分后，将评分表交给代理机构，由代理机构组织进行分数统计。</w:t>
      </w:r>
    </w:p>
    <w:p>
      <w:pPr>
        <w:pStyle w:val="4"/>
        <w:spacing w:before="152" w:line="222" w:lineRule="auto"/>
        <w:ind w:left="631"/>
        <w:rPr>
          <w:sz w:val="24"/>
          <w:szCs w:val="24"/>
        </w:rPr>
      </w:pPr>
      <w:r>
        <w:rPr>
          <w:spacing w:val="-2"/>
          <w:sz w:val="24"/>
          <w:szCs w:val="24"/>
        </w:rPr>
        <w:t>c</w:t>
      </w:r>
      <w:r>
        <w:rPr>
          <w:spacing w:val="-23"/>
          <w:sz w:val="24"/>
          <w:szCs w:val="24"/>
        </w:rPr>
        <w:t xml:space="preserve"> </w:t>
      </w:r>
      <w:r>
        <w:rPr>
          <w:spacing w:val="-2"/>
          <w:sz w:val="24"/>
          <w:szCs w:val="24"/>
        </w:rPr>
        <w:t>最终汇总表中各投标人得分应为评委打分的算术平均值。</w:t>
      </w:r>
    </w:p>
    <w:p>
      <w:pPr>
        <w:pStyle w:val="4"/>
        <w:spacing w:before="78" w:line="222" w:lineRule="auto"/>
        <w:ind w:firstLine="714" w:firstLineChars="300"/>
        <w:rPr>
          <w:sz w:val="24"/>
          <w:szCs w:val="24"/>
        </w:rPr>
      </w:pPr>
      <w:r>
        <w:rPr>
          <w:spacing w:val="-1"/>
          <w:sz w:val="24"/>
          <w:szCs w:val="24"/>
        </w:rPr>
        <w:t>（8）评分标准和细则（综合评分法评分标准）</w:t>
      </w:r>
    </w:p>
    <w:p>
      <w:pPr>
        <w:spacing w:line="222" w:lineRule="auto"/>
        <w:rPr>
          <w:sz w:val="24"/>
          <w:szCs w:val="24"/>
        </w:rPr>
        <w:sectPr>
          <w:footerReference r:id="rId50" w:type="default"/>
          <w:pgSz w:w="11906" w:h="16839"/>
          <w:pgMar w:top="1118" w:right="1134" w:bottom="1156" w:left="1134" w:header="878" w:footer="994" w:gutter="0"/>
          <w:pgNumType w:fmt="decimal"/>
          <w:cols w:space="720" w:num="1"/>
        </w:sectPr>
      </w:pPr>
    </w:p>
    <w:p>
      <w:pPr>
        <w:spacing w:line="355" w:lineRule="auto"/>
        <w:rPr>
          <w:rFonts w:ascii="Arial"/>
          <w:sz w:val="21"/>
        </w:rPr>
      </w:pPr>
    </w:p>
    <w:p>
      <w:pPr>
        <w:spacing w:before="78" w:line="219" w:lineRule="auto"/>
        <w:ind w:left="3753"/>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商务、技术评分标准</w:t>
      </w:r>
    </w:p>
    <w:p>
      <w:pPr>
        <w:spacing w:line="68" w:lineRule="exact"/>
      </w:pPr>
    </w:p>
    <w:p>
      <w:pPr>
        <w:spacing w:line="360" w:lineRule="auto"/>
        <w:outlineLvl w:val="1"/>
        <w:rPr>
          <w:rFonts w:hint="eastAsia" w:ascii="宋体" w:hAnsi="宋体"/>
          <w:b/>
          <w:sz w:val="24"/>
        </w:rPr>
      </w:pPr>
      <w:r>
        <w:rPr>
          <w:rFonts w:hint="eastAsia" w:ascii="宋体" w:hAnsi="宋体"/>
          <w:b/>
          <w:sz w:val="24"/>
        </w:rPr>
        <w:t>1、</w:t>
      </w:r>
      <w:r>
        <w:rPr>
          <w:rFonts w:hint="eastAsia" w:ascii="宋体" w:hAnsi="宋体" w:eastAsia="宋体"/>
          <w:b/>
          <w:sz w:val="24"/>
          <w:lang w:eastAsia="zh-CN"/>
        </w:rPr>
        <w:t>价格</w:t>
      </w:r>
      <w:r>
        <w:rPr>
          <w:rFonts w:hint="eastAsia" w:ascii="宋体" w:hAnsi="宋体"/>
          <w:b/>
          <w:sz w:val="24"/>
        </w:rPr>
        <w:t>部分</w:t>
      </w:r>
    </w:p>
    <w:p>
      <w:pPr>
        <w:widowControl/>
        <w:spacing w:line="240" w:lineRule="auto"/>
        <w:jc w:val="center"/>
        <w:rPr>
          <w:rFonts w:hint="eastAsia" w:ascii="宋体" w:hAnsi="宋体" w:eastAsia="宋体" w:cs="宋体"/>
          <w:b/>
          <w:bCs/>
          <w:kern w:val="0"/>
          <w:sz w:val="21"/>
          <w:szCs w:val="21"/>
        </w:rPr>
      </w:pPr>
    </w:p>
    <w:tbl>
      <w:tblPr>
        <w:tblStyle w:val="12"/>
        <w:tblpPr w:leftFromText="180" w:rightFromText="180" w:vertAnchor="text" w:horzAnchor="margin" w:tblpXSpec="center" w:tblpY="83"/>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4"/>
        <w:gridCol w:w="770"/>
        <w:gridCol w:w="915"/>
        <w:gridCol w:w="6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6" w:hRule="atLeast"/>
          <w:tblCellSpacing w:w="0" w:type="dxa"/>
        </w:trPr>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序号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评审项目</w:t>
            </w:r>
          </w:p>
        </w:tc>
        <w:tc>
          <w:tcPr>
            <w:tcW w:w="9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标准分</w:t>
            </w:r>
          </w:p>
        </w:tc>
        <w:tc>
          <w:tcPr>
            <w:tcW w:w="63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b/>
                <w:bCs/>
                <w:kern w:val="0"/>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2" w:hRule="atLeast"/>
          <w:tblCellSpacing w:w="0" w:type="dxa"/>
        </w:trPr>
        <w:tc>
          <w:tcPr>
            <w:tcW w:w="81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7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投标报价</w:t>
            </w:r>
          </w:p>
        </w:tc>
        <w:tc>
          <w:tcPr>
            <w:tcW w:w="91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30分</w:t>
            </w:r>
          </w:p>
        </w:tc>
        <w:tc>
          <w:tcPr>
            <w:tcW w:w="63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投标人的价格分统一按下列公式计算：投标报价得分＝（评标基准价 / 投标报价） × 30。评标基准价是指满足招标文件要求且投标价格最低的投标报价。除低于成本价的投标报价被拒绝外，最低报价得30分。得分结果由高分到低分依次排列为各自最终得分。</w:t>
            </w:r>
          </w:p>
        </w:tc>
      </w:tr>
    </w:tbl>
    <w:p>
      <w:pPr>
        <w:jc w:val="center"/>
        <w:rPr>
          <w:rFonts w:hint="eastAsia"/>
          <w:color w:val="000000"/>
          <w:sz w:val="24"/>
        </w:rPr>
      </w:pPr>
    </w:p>
    <w:p>
      <w:pPr>
        <w:spacing w:line="360" w:lineRule="auto"/>
        <w:outlineLvl w:val="1"/>
        <w:rPr>
          <w:rFonts w:hint="default" w:ascii="宋体" w:hAnsi="宋体" w:eastAsia="宋体" w:cs="Times New Roman"/>
          <w:b/>
          <w:sz w:val="24"/>
          <w:lang w:eastAsia="zh-CN"/>
        </w:rPr>
      </w:pPr>
      <w:r>
        <w:rPr>
          <w:rFonts w:hint="eastAsia" w:ascii="宋体" w:hAnsi="宋体" w:eastAsia="宋体" w:cs="Times New Roman"/>
          <w:b/>
          <w:sz w:val="24"/>
          <w:lang w:val="en-US" w:eastAsia="zh-CN"/>
        </w:rPr>
        <w:t>2</w:t>
      </w:r>
      <w:r>
        <w:rPr>
          <w:rFonts w:hint="eastAsia" w:ascii="宋体" w:hAnsi="宋体" w:eastAsia="宋体" w:cs="Times New Roman"/>
          <w:b/>
          <w:sz w:val="24"/>
        </w:rPr>
        <w:t>、技术、商务部分评标标准</w:t>
      </w:r>
    </w:p>
    <w:tbl>
      <w:tblPr>
        <w:tblStyle w:val="12"/>
        <w:tblpPr w:leftFromText="180" w:rightFromText="180" w:vertAnchor="text" w:horzAnchor="margin" w:tblpXSpec="center" w:tblpY="83"/>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4"/>
        <w:gridCol w:w="698"/>
        <w:gridCol w:w="955"/>
        <w:gridCol w:w="6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9" w:hRule="atLeast"/>
          <w:tblCellSpacing w:w="0" w:type="dxa"/>
        </w:trPr>
        <w:tc>
          <w:tcPr>
            <w:tcW w:w="814" w:type="dxa"/>
            <w:tcBorders>
              <w:left w:val="single" w:color="auto" w:sz="4" w:space="0"/>
              <w:right w:val="single" w:color="auto" w:sz="4" w:space="0"/>
            </w:tcBorders>
            <w:noWrap w:val="0"/>
            <w:vAlign w:val="center"/>
          </w:tcPr>
          <w:p>
            <w:pPr>
              <w:spacing w:line="240" w:lineRule="auto"/>
              <w:jc w:val="center"/>
              <w:rPr>
                <w:rFonts w:hint="default" w:ascii="宋体" w:hAnsi="宋体" w:eastAsia="宋体" w:cs="宋体"/>
                <w:color w:val="auto"/>
                <w:kern w:val="0"/>
                <w:sz w:val="21"/>
                <w:szCs w:val="21"/>
              </w:rPr>
            </w:pPr>
            <w:r>
              <w:rPr>
                <w:rFonts w:hint="default" w:ascii="宋体" w:hAnsi="宋体" w:eastAsia="宋体" w:cs="宋体"/>
                <w:color w:val="auto"/>
                <w:kern w:val="0"/>
                <w:sz w:val="21"/>
                <w:szCs w:val="21"/>
              </w:rPr>
              <w:t>2</w:t>
            </w:r>
          </w:p>
        </w:tc>
        <w:tc>
          <w:tcPr>
            <w:tcW w:w="698" w:type="dxa"/>
            <w:tcBorders>
              <w:left w:val="single" w:color="auto" w:sz="4" w:space="0"/>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color w:val="auto"/>
                <w:kern w:val="0"/>
                <w:sz w:val="21"/>
                <w:szCs w:val="21"/>
                <w:lang w:val="en-US" w:eastAsia="zh-Hans"/>
              </w:rPr>
            </w:pPr>
            <w:r>
              <w:rPr>
                <w:rFonts w:hint="eastAsia" w:ascii="宋体" w:hAnsi="宋体" w:eastAsia="宋体" w:cs="宋体"/>
                <w:color w:val="auto"/>
                <w:kern w:val="0"/>
                <w:sz w:val="21"/>
                <w:szCs w:val="21"/>
                <w:lang w:val="en-US" w:eastAsia="zh-Hans"/>
              </w:rPr>
              <w:t>产品响应情况</w:t>
            </w:r>
          </w:p>
        </w:tc>
        <w:tc>
          <w:tcPr>
            <w:tcW w:w="9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eastAsia="zh-CN"/>
              </w:rPr>
              <w:t>0-30</w:t>
            </w:r>
            <w:r>
              <w:rPr>
                <w:rFonts w:hint="eastAsia" w:ascii="宋体" w:hAnsi="宋体" w:eastAsia="宋体" w:cs="宋体"/>
                <w:color w:val="auto"/>
                <w:kern w:val="0"/>
                <w:sz w:val="21"/>
                <w:szCs w:val="21"/>
                <w:lang w:val="en-US" w:eastAsia="zh-CN"/>
              </w:rPr>
              <w:t>分</w:t>
            </w:r>
          </w:p>
        </w:tc>
        <w:tc>
          <w:tcPr>
            <w:tcW w:w="6245"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ind w:left="0" w:leftChars="0" w:firstLine="0" w:firstLineChars="0"/>
              <w:rPr>
                <w:rFonts w:hint="eastAsia"/>
                <w:color w:val="auto"/>
                <w:lang w:val="en-US" w:eastAsia="zh-CN"/>
              </w:rPr>
            </w:pPr>
            <w:r>
              <w:rPr>
                <w:rFonts w:hint="eastAsia" w:ascii="宋体" w:hAnsi="宋体" w:eastAsia="宋体" w:cs="宋体"/>
                <w:color w:val="auto"/>
                <w:szCs w:val="21"/>
              </w:rPr>
              <w:t>根据各投标商</w:t>
            </w:r>
            <w:r>
              <w:rPr>
                <w:rFonts w:hint="eastAsia" w:ascii="宋体" w:hAnsi="宋体" w:eastAsia="宋体" w:cs="宋体"/>
                <w:color w:val="auto"/>
                <w:szCs w:val="21"/>
                <w:lang w:eastAsia="zh-CN"/>
              </w:rPr>
              <w:t>的</w:t>
            </w:r>
            <w:r>
              <w:rPr>
                <w:rFonts w:hint="eastAsia" w:ascii="宋体" w:hAnsi="宋体" w:eastAsia="宋体" w:cs="宋体"/>
                <w:color w:val="auto"/>
                <w:szCs w:val="21"/>
              </w:rPr>
              <w:t>投标文件中相关证明资料进行综合比较，招标文件的技术参数要求</w:t>
            </w:r>
            <w:r>
              <w:rPr>
                <w:rFonts w:hint="eastAsia" w:ascii="宋体" w:hAnsi="宋体" w:eastAsia="宋体" w:cs="宋体"/>
                <w:color w:val="auto"/>
                <w:szCs w:val="21"/>
                <w:highlight w:val="none"/>
              </w:rPr>
              <w:t>为基准，</w:t>
            </w:r>
            <w:r>
              <w:rPr>
                <w:rFonts w:hint="eastAsia" w:ascii="宋体" w:hAnsi="宋体" w:eastAsia="宋体" w:cs="宋体"/>
                <w:color w:val="auto"/>
                <w:szCs w:val="21"/>
                <w:highlight w:val="none"/>
                <w:lang w:val="en-US" w:eastAsia="zh-CN"/>
              </w:rPr>
              <w:t>根据所投产品的配置与性能指标的响应程度打分</w:t>
            </w:r>
            <w:r>
              <w:rPr>
                <w:rFonts w:hint="eastAsia" w:ascii="宋体" w:hAnsi="宋体" w:eastAsia="宋体" w:cs="宋体"/>
                <w:b/>
                <w:bCs/>
                <w:color w:val="auto"/>
                <w:szCs w:val="21"/>
                <w:highlight w:val="none"/>
                <w:lang w:val="en-US" w:eastAsia="zh-CN"/>
              </w:rPr>
              <w:t>。</w:t>
            </w:r>
            <w:r>
              <w:rPr>
                <w:rFonts w:hint="eastAsia" w:ascii="宋体" w:hAnsi="宋体" w:eastAsia="宋体" w:cs="宋体"/>
                <w:color w:val="auto"/>
                <w:szCs w:val="21"/>
                <w:highlight w:val="none"/>
                <w:lang w:val="en-US" w:eastAsia="zh-CN"/>
              </w:rPr>
              <w:t>所投</w:t>
            </w:r>
            <w:r>
              <w:rPr>
                <w:rFonts w:hint="eastAsia" w:ascii="宋体" w:hAnsi="宋体" w:eastAsia="宋体" w:cs="宋体"/>
                <w:color w:val="auto"/>
                <w:szCs w:val="21"/>
                <w:highlight w:val="none"/>
              </w:rPr>
              <w:t>设备技术参数明确、配置齐全，规格、功能齐全，根据响应程度及对比各投标文件设备技术参数，产品安全可靠，便于操作，性能良好，能够保证整体项目顺利实施，所投产品技术</w:t>
            </w:r>
            <w:r>
              <w:rPr>
                <w:rFonts w:hint="eastAsia" w:ascii="宋体" w:hAnsi="宋体" w:eastAsia="宋体" w:cs="宋体"/>
                <w:color w:val="auto"/>
                <w:szCs w:val="21"/>
                <w:highlight w:val="none"/>
                <w:lang w:val="en-US" w:eastAsia="zh-Hans"/>
              </w:rPr>
              <w:t>需符合参数要求，需提供参数要求对应的检测报告，全部提供得</w:t>
            </w:r>
            <w:r>
              <w:rPr>
                <w:rFonts w:hint="default" w:ascii="宋体" w:hAnsi="宋体" w:eastAsia="宋体" w:cs="宋体"/>
                <w:color w:val="auto"/>
                <w:szCs w:val="21"/>
                <w:highlight w:val="none"/>
                <w:lang w:eastAsia="zh-Hans"/>
              </w:rPr>
              <w:t>30</w:t>
            </w:r>
            <w:r>
              <w:rPr>
                <w:rFonts w:hint="eastAsia" w:ascii="宋体" w:hAnsi="宋体" w:eastAsia="宋体" w:cs="宋体"/>
                <w:color w:val="auto"/>
                <w:szCs w:val="21"/>
                <w:highlight w:val="none"/>
                <w:lang w:val="en-US" w:eastAsia="zh-Hans"/>
              </w:rPr>
              <w:t>分，每少一项扣</w:t>
            </w:r>
            <w:r>
              <w:rPr>
                <w:rFonts w:hint="default" w:ascii="宋体" w:hAnsi="宋体" w:eastAsia="宋体" w:cs="宋体"/>
                <w:color w:val="auto"/>
                <w:szCs w:val="21"/>
                <w:highlight w:val="none"/>
                <w:lang w:eastAsia="zh-Hans"/>
              </w:rPr>
              <w:t>1</w:t>
            </w:r>
            <w:r>
              <w:rPr>
                <w:rFonts w:hint="eastAsia" w:ascii="宋体" w:hAnsi="宋体" w:eastAsia="宋体" w:cs="宋体"/>
                <w:color w:val="auto"/>
                <w:szCs w:val="21"/>
                <w:highlight w:val="none"/>
                <w:lang w:val="en-US" w:eastAsia="zh-Hans"/>
              </w:rPr>
              <w:t>分。扣完为止</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2" w:hRule="atLeast"/>
          <w:tblCellSpacing w:w="0" w:type="dxa"/>
        </w:trPr>
        <w:tc>
          <w:tcPr>
            <w:tcW w:w="814" w:type="dxa"/>
            <w:vMerge w:val="restart"/>
            <w:tcBorders>
              <w:left w:val="single" w:color="auto" w:sz="4" w:space="0"/>
              <w:right w:val="single" w:color="auto" w:sz="4" w:space="0"/>
            </w:tcBorders>
            <w:noWrap w:val="0"/>
            <w:vAlign w:val="center"/>
          </w:tcPr>
          <w:p>
            <w:pPr>
              <w:widowControl/>
              <w:spacing w:line="240" w:lineRule="auto"/>
              <w:ind w:firstLine="105" w:firstLineChars="50"/>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3</w:t>
            </w:r>
          </w:p>
        </w:tc>
        <w:tc>
          <w:tcPr>
            <w:tcW w:w="69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kern w:val="2"/>
                <w:sz w:val="21"/>
                <w:szCs w:val="21"/>
                <w:lang w:val="en-US" w:eastAsia="zh-CN" w:bidi="ar-SA"/>
              </w:rPr>
              <w:t>设备供货计划、安装、调试方案</w:t>
            </w:r>
          </w:p>
        </w:tc>
        <w:tc>
          <w:tcPr>
            <w:tcW w:w="95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kern w:val="0"/>
                <w:sz w:val="21"/>
                <w:szCs w:val="21"/>
              </w:rPr>
            </w:pPr>
            <w:r>
              <w:rPr>
                <w:rFonts w:hint="default" w:ascii="宋体" w:hAnsi="宋体" w:eastAsia="宋体" w:cs="宋体"/>
                <w:color w:val="auto"/>
                <w:sz w:val="21"/>
                <w:szCs w:val="21"/>
                <w:lang w:eastAsia="zh-CN"/>
              </w:rPr>
              <w:t>0-15</w:t>
            </w:r>
            <w:r>
              <w:rPr>
                <w:rFonts w:hint="eastAsia" w:ascii="宋体" w:hAnsi="宋体" w:eastAsia="宋体" w:cs="宋体"/>
                <w:color w:val="auto"/>
                <w:sz w:val="21"/>
                <w:szCs w:val="21"/>
                <w:lang w:val="en-US" w:eastAsia="zh-CN"/>
              </w:rPr>
              <w:t>分</w:t>
            </w:r>
          </w:p>
        </w:tc>
        <w:tc>
          <w:tcPr>
            <w:tcW w:w="62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1、供货实施方案可操作性强、部署简便，方案合理、具备科学性，充分了解采购人需求，有详细的方案响应说明的得</w:t>
            </w:r>
            <w:r>
              <w:rPr>
                <w:rFonts w:hint="default" w:ascii="宋体" w:hAnsi="宋体" w:eastAsia="宋体" w:cs="宋体"/>
                <w:color w:val="auto"/>
                <w:sz w:val="21"/>
                <w:szCs w:val="21"/>
                <w:lang w:eastAsia="zh-CN"/>
              </w:rPr>
              <w:t>10</w:t>
            </w:r>
            <w:r>
              <w:rPr>
                <w:rFonts w:hint="eastAsia" w:ascii="宋体" w:hAnsi="宋体" w:eastAsia="宋体" w:cs="宋体"/>
                <w:color w:val="auto"/>
                <w:sz w:val="21"/>
                <w:szCs w:val="21"/>
                <w:lang w:val="en-US" w:eastAsia="zh-CN"/>
              </w:rPr>
              <w:t>分；供货实施方案可操作性一般，较了解采购人需求，有详细的方案响应说明的得</w:t>
            </w:r>
            <w:r>
              <w:rPr>
                <w:rFonts w:hint="default" w:ascii="宋体" w:hAnsi="宋体" w:eastAsia="宋体" w:cs="宋体"/>
                <w:color w:val="auto"/>
                <w:sz w:val="21"/>
                <w:szCs w:val="21"/>
                <w:lang w:eastAsia="zh-CN"/>
              </w:rPr>
              <w:t>5</w:t>
            </w:r>
            <w:r>
              <w:rPr>
                <w:rFonts w:hint="eastAsia" w:ascii="宋体" w:hAnsi="宋体" w:eastAsia="宋体" w:cs="宋体"/>
                <w:color w:val="auto"/>
                <w:sz w:val="21"/>
                <w:szCs w:val="21"/>
                <w:lang w:val="en-US" w:eastAsia="zh-CN"/>
              </w:rPr>
              <w:t>分；供货实施方案内容合理的得</w:t>
            </w:r>
            <w:r>
              <w:rPr>
                <w:rFonts w:hint="default" w:ascii="宋体" w:hAnsi="宋体" w:eastAsia="宋体" w:cs="宋体"/>
                <w:color w:val="auto"/>
                <w:sz w:val="21"/>
                <w:szCs w:val="21"/>
                <w:lang w:eastAsia="zh-CN"/>
              </w:rPr>
              <w:t>3</w:t>
            </w:r>
            <w:r>
              <w:rPr>
                <w:rFonts w:hint="eastAsia" w:ascii="宋体" w:hAnsi="宋体" w:eastAsia="宋体" w:cs="宋体"/>
                <w:color w:val="auto"/>
                <w:sz w:val="21"/>
                <w:szCs w:val="21"/>
                <w:lang w:val="en-US" w:eastAsia="zh-CN"/>
              </w:rPr>
              <w:t>分，未提供不得分。共</w:t>
            </w:r>
            <w:r>
              <w:rPr>
                <w:rFonts w:hint="default" w:ascii="宋体" w:hAnsi="宋体" w:eastAsia="宋体" w:cs="宋体"/>
                <w:color w:val="auto"/>
                <w:sz w:val="21"/>
                <w:szCs w:val="21"/>
                <w:lang w:eastAsia="zh-CN"/>
              </w:rPr>
              <w:t>10</w:t>
            </w:r>
            <w:r>
              <w:rPr>
                <w:rFonts w:hint="eastAsia" w:ascii="宋体" w:hAnsi="宋体" w:eastAsia="宋体" w:cs="宋体"/>
                <w:color w:val="auto"/>
                <w:sz w:val="21"/>
                <w:szCs w:val="21"/>
                <w:lang w:val="en-US" w:eastAsia="zh-CN"/>
              </w:rPr>
              <w:t>分。</w:t>
            </w:r>
          </w:p>
          <w:p>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2.安装调试和配合系统测试等工作进行科学合理安排和规划，有详细的配套安装措施的得</w:t>
            </w:r>
            <w:r>
              <w:rPr>
                <w:rFonts w:hint="default" w:ascii="宋体" w:hAnsi="宋体" w:eastAsia="宋体" w:cs="宋体"/>
                <w:color w:val="auto"/>
                <w:sz w:val="21"/>
                <w:szCs w:val="21"/>
                <w:lang w:eastAsia="zh-CN"/>
              </w:rPr>
              <w:t>5</w:t>
            </w:r>
            <w:r>
              <w:rPr>
                <w:rFonts w:hint="eastAsia" w:ascii="宋体" w:hAnsi="宋体" w:eastAsia="宋体" w:cs="宋体"/>
                <w:color w:val="auto"/>
                <w:sz w:val="21"/>
                <w:szCs w:val="21"/>
                <w:lang w:val="en-US" w:eastAsia="zh-CN"/>
              </w:rPr>
              <w:t>分，安装措施合理、简单的得</w:t>
            </w:r>
            <w:r>
              <w:rPr>
                <w:rFonts w:hint="default" w:ascii="宋体" w:hAnsi="宋体" w:eastAsia="宋体" w:cs="宋体"/>
                <w:color w:val="auto"/>
                <w:sz w:val="21"/>
                <w:szCs w:val="21"/>
                <w:lang w:eastAsia="zh-CN"/>
              </w:rPr>
              <w:t>3</w:t>
            </w:r>
            <w:r>
              <w:rPr>
                <w:rFonts w:hint="eastAsia" w:ascii="宋体" w:hAnsi="宋体" w:eastAsia="宋体" w:cs="宋体"/>
                <w:color w:val="auto"/>
                <w:sz w:val="21"/>
                <w:szCs w:val="21"/>
                <w:lang w:val="en-US" w:eastAsia="zh-CN"/>
              </w:rPr>
              <w:t>分，未提供不得分。共</w:t>
            </w:r>
            <w:r>
              <w:rPr>
                <w:rFonts w:hint="default" w:ascii="宋体" w:hAnsi="宋体" w:eastAsia="宋体" w:cs="宋体"/>
                <w:color w:val="auto"/>
                <w:sz w:val="21"/>
                <w:szCs w:val="21"/>
                <w:lang w:eastAsia="zh-CN"/>
              </w:rPr>
              <w:t>5</w:t>
            </w:r>
            <w:r>
              <w:rPr>
                <w:rFonts w:hint="eastAsia" w:ascii="宋体" w:hAnsi="宋体" w:eastAsia="宋体" w:cs="宋体"/>
                <w:color w:val="auto"/>
                <w:sz w:val="21"/>
                <w:szCs w:val="21"/>
                <w:lang w:val="en-US" w:eastAsia="zh-Hans"/>
              </w:rPr>
              <w:t>分</w:t>
            </w: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tblCellSpacing w:w="0" w:type="dxa"/>
        </w:trPr>
        <w:tc>
          <w:tcPr>
            <w:tcW w:w="814" w:type="dxa"/>
            <w:vMerge w:val="continue"/>
            <w:tcBorders>
              <w:left w:val="single" w:color="auto" w:sz="4" w:space="0"/>
              <w:right w:val="single" w:color="auto" w:sz="4" w:space="0"/>
            </w:tcBorders>
            <w:noWrap w:val="0"/>
            <w:vAlign w:val="center"/>
          </w:tcPr>
          <w:p>
            <w:pPr>
              <w:widowControl/>
              <w:spacing w:line="240" w:lineRule="auto"/>
              <w:ind w:firstLine="105" w:firstLineChars="50"/>
              <w:jc w:val="center"/>
              <w:rPr>
                <w:rFonts w:hint="eastAsia" w:ascii="宋体" w:hAnsi="宋体" w:eastAsia="宋体" w:cs="宋体"/>
                <w:color w:val="auto"/>
                <w:kern w:val="0"/>
                <w:sz w:val="21"/>
                <w:szCs w:val="21"/>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default" w:ascii="宋体" w:hAnsi="宋体" w:eastAsia="宋体" w:cs="宋体"/>
                <w:color w:val="auto"/>
                <w:sz w:val="21"/>
                <w:szCs w:val="21"/>
                <w:lang w:val="en-US" w:eastAsia="zh-Hans"/>
              </w:rPr>
            </w:pPr>
            <w:r>
              <w:rPr>
                <w:rFonts w:hint="eastAsia" w:ascii="宋体" w:hAnsi="宋体" w:eastAsia="宋体" w:cs="宋体"/>
                <w:color w:val="auto"/>
                <w:sz w:val="21"/>
                <w:szCs w:val="21"/>
              </w:rPr>
              <w:t>售后服务措施</w:t>
            </w:r>
          </w:p>
        </w:tc>
        <w:tc>
          <w:tcPr>
            <w:tcW w:w="9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1"/>
                <w:szCs w:val="21"/>
                <w:lang w:val="en-US" w:eastAsia="zh-CN"/>
              </w:rPr>
            </w:pPr>
            <w:r>
              <w:rPr>
                <w:rFonts w:hint="default" w:ascii="宋体" w:hAnsi="宋体" w:eastAsia="宋体" w:cs="宋体"/>
                <w:color w:val="auto"/>
                <w:kern w:val="0"/>
                <w:sz w:val="21"/>
                <w:szCs w:val="21"/>
                <w:lang w:eastAsia="zh-CN"/>
              </w:rPr>
              <w:t>0-13</w:t>
            </w:r>
            <w:r>
              <w:rPr>
                <w:rFonts w:hint="eastAsia" w:ascii="宋体" w:hAnsi="宋体" w:eastAsia="宋体" w:cs="宋体"/>
                <w:color w:val="auto"/>
                <w:kern w:val="0"/>
                <w:sz w:val="21"/>
                <w:szCs w:val="21"/>
                <w:lang w:val="en-US" w:eastAsia="zh-CN"/>
              </w:rPr>
              <w:t>分</w:t>
            </w:r>
          </w:p>
        </w:tc>
        <w:tc>
          <w:tcPr>
            <w:tcW w:w="62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default"/>
              </w:rPr>
            </w:pPr>
            <w:r>
              <w:rPr>
                <w:rFonts w:hint="default"/>
              </w:rPr>
              <w:t>1</w:t>
            </w:r>
            <w:r>
              <w:rPr>
                <w:rFonts w:hint="eastAsia"/>
                <w:lang w:eastAsia="zh-Hans"/>
              </w:rPr>
              <w:t>、</w:t>
            </w:r>
            <w:r>
              <w:rPr>
                <w:rFonts w:hint="default"/>
              </w:rPr>
              <w:t>根据投标人提供的售后服务方案进行综合评分：</w:t>
            </w:r>
          </w:p>
          <w:p>
            <w:pPr>
              <w:widowControl/>
              <w:spacing w:line="240" w:lineRule="auto"/>
              <w:jc w:val="left"/>
              <w:rPr>
                <w:rFonts w:hint="default"/>
              </w:rPr>
            </w:pPr>
            <w:r>
              <w:rPr>
                <w:rFonts w:hint="default"/>
              </w:rPr>
              <w:t>售后服务方案内容详实，描述清晰，具体合理，针对性强，可操作性强，人员配备齐全合理，得10分；</w:t>
            </w:r>
          </w:p>
          <w:p>
            <w:pPr>
              <w:widowControl/>
              <w:spacing w:line="240" w:lineRule="auto"/>
              <w:jc w:val="left"/>
              <w:rPr>
                <w:rFonts w:hint="default"/>
              </w:rPr>
            </w:pPr>
            <w:r>
              <w:rPr>
                <w:rFonts w:hint="default"/>
              </w:rPr>
              <w:t>售后服务方案内容较详细，描述较清晰，针对性、可操作性较强，人员配备较合理，得5分；</w:t>
            </w:r>
          </w:p>
          <w:p>
            <w:pPr>
              <w:widowControl/>
              <w:spacing w:line="240" w:lineRule="auto"/>
              <w:jc w:val="left"/>
              <w:rPr>
                <w:rFonts w:hint="default"/>
              </w:rPr>
            </w:pPr>
            <w:r>
              <w:rPr>
                <w:rFonts w:hint="default"/>
              </w:rPr>
              <w:t>售后服务方案内容一般，描述基本清晰，可操作性一般，人员配备合理性一般，得3分；</w:t>
            </w:r>
          </w:p>
          <w:p>
            <w:pPr>
              <w:widowControl/>
              <w:spacing w:line="240" w:lineRule="auto"/>
              <w:jc w:val="left"/>
              <w:rPr>
                <w:rFonts w:hint="default"/>
              </w:rPr>
            </w:pPr>
            <w:r>
              <w:rPr>
                <w:rFonts w:hint="default"/>
              </w:rPr>
              <w:t>售后服务方案内容简单，可操作性差，人员配备合理性差，得1分；</w:t>
            </w:r>
          </w:p>
          <w:p>
            <w:pPr>
              <w:widowControl/>
              <w:spacing w:line="240" w:lineRule="auto"/>
              <w:jc w:val="left"/>
              <w:rPr>
                <w:rFonts w:hint="default"/>
              </w:rPr>
            </w:pPr>
            <w:r>
              <w:rPr>
                <w:rFonts w:hint="default"/>
              </w:rPr>
              <w:t>售后服务方案未提供不得分。</w:t>
            </w:r>
          </w:p>
          <w:p>
            <w:pPr>
              <w:widowControl/>
              <w:spacing w:line="240" w:lineRule="auto"/>
              <w:jc w:val="left"/>
              <w:rPr>
                <w:rFonts w:hint="default"/>
                <w:lang w:val="en-US" w:eastAsia="zh-Hans"/>
              </w:rPr>
            </w:pPr>
            <w:r>
              <w:rPr>
                <w:rFonts w:hint="default"/>
              </w:rPr>
              <w:t>2</w:t>
            </w:r>
            <w:r>
              <w:rPr>
                <w:rFonts w:hint="eastAsia"/>
                <w:lang w:eastAsia="zh-Hans"/>
              </w:rPr>
              <w:t>、</w:t>
            </w:r>
            <w:r>
              <w:rPr>
                <w:rFonts w:hint="eastAsia"/>
                <w:lang w:val="en-US" w:eastAsia="zh-Hans"/>
              </w:rPr>
              <w:t>产品通过国家标准</w:t>
            </w:r>
            <w:r>
              <w:rPr>
                <w:rFonts w:hint="eastAsia"/>
              </w:rPr>
              <w:t>GB/T27922商品售后服务评价认证，服务等级不低于十星级，认证项目需为商品售后服务评价认证</w:t>
            </w:r>
            <w:r>
              <w:rPr>
                <w:rFonts w:hint="eastAsia"/>
                <w:lang w:eastAsia="zh-CN"/>
              </w:rPr>
              <w:t>。</w:t>
            </w:r>
            <w:r>
              <w:rPr>
                <w:rFonts w:hint="default"/>
                <w:lang w:eastAsia="zh-CN"/>
              </w:rPr>
              <w:t>3</w:t>
            </w:r>
            <w:r>
              <w:rPr>
                <w:rFonts w:hint="eastAsia"/>
                <w:lang w:val="en-US" w:eastAsia="zh-Han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0" w:hRule="atLeast"/>
          <w:tblCellSpacing w:w="0" w:type="dxa"/>
        </w:trPr>
        <w:tc>
          <w:tcPr>
            <w:tcW w:w="814" w:type="dxa"/>
            <w:tcBorders>
              <w:left w:val="single" w:color="auto" w:sz="4" w:space="0"/>
              <w:right w:val="single" w:color="auto" w:sz="4" w:space="0"/>
            </w:tcBorders>
            <w:noWrap w:val="0"/>
            <w:vAlign w:val="center"/>
          </w:tcPr>
          <w:p>
            <w:pPr>
              <w:widowControl/>
              <w:spacing w:line="240" w:lineRule="auto"/>
              <w:ind w:firstLine="105" w:firstLineChars="50"/>
              <w:jc w:val="center"/>
              <w:rPr>
                <w:rFonts w:hint="eastAsia" w:ascii="宋体" w:hAnsi="宋体" w:eastAsia="宋体" w:cs="宋体"/>
                <w:color w:val="auto"/>
                <w:kern w:val="0"/>
                <w:sz w:val="21"/>
                <w:szCs w:val="21"/>
                <w:lang w:val="en-US" w:eastAsia="zh-CN"/>
              </w:rPr>
            </w:pPr>
          </w:p>
        </w:tc>
        <w:tc>
          <w:tcPr>
            <w:tcW w:w="69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Hans"/>
              </w:rPr>
              <w:t>培训要求</w:t>
            </w:r>
          </w:p>
        </w:tc>
        <w:tc>
          <w:tcPr>
            <w:tcW w:w="95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kern w:val="0"/>
                <w:sz w:val="21"/>
                <w:szCs w:val="21"/>
                <w:lang w:val="en-US" w:eastAsia="zh-Hans"/>
              </w:rPr>
            </w:pPr>
            <w:r>
              <w:rPr>
                <w:rFonts w:hint="default" w:ascii="宋体" w:hAnsi="宋体" w:eastAsia="宋体" w:cs="宋体"/>
                <w:color w:val="auto"/>
                <w:kern w:val="0"/>
                <w:sz w:val="21"/>
                <w:szCs w:val="21"/>
                <w:lang w:eastAsia="zh-CN"/>
              </w:rPr>
              <w:t>0-12</w:t>
            </w:r>
            <w:r>
              <w:rPr>
                <w:rFonts w:hint="eastAsia" w:ascii="宋体" w:hAnsi="宋体" w:eastAsia="宋体" w:cs="宋体"/>
                <w:color w:val="auto"/>
                <w:kern w:val="0"/>
                <w:sz w:val="21"/>
                <w:szCs w:val="21"/>
                <w:lang w:val="en-US" w:eastAsia="zh-Hans"/>
              </w:rPr>
              <w:t>分</w:t>
            </w:r>
          </w:p>
        </w:tc>
        <w:tc>
          <w:tcPr>
            <w:tcW w:w="624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4"/>
              </w:numPr>
              <w:spacing w:line="240" w:lineRule="auto"/>
              <w:jc w:val="left"/>
              <w:rPr>
                <w:rFonts w:hint="default"/>
                <w:lang w:eastAsia="zh-Hans"/>
              </w:rPr>
            </w:pPr>
            <w:r>
              <w:rPr>
                <w:rFonts w:hint="default"/>
                <w:lang w:eastAsia="zh-Hans"/>
              </w:rPr>
              <w:t>人员培训方案。针对采购人单位的使用人员，方案中需承诺，承诺教会采购人独立使用为止。具有完整的培训计划承诺，针对本项目制定详细的培训方案及计划，培训支持与服务体系健全，充分考虑到本项目建设情况，方案及计划完整、详细、科学性和可操作性强，得7-10分；方案未充分考虑本项目建设情况、计划较为完整、操作性较强，得3-5分。方案背离本项目建设情况、计划缺失遗漏严重、操作性不具备科学性，得1分，没有培训方案不得分。共10分。</w:t>
            </w:r>
          </w:p>
          <w:p>
            <w:pPr>
              <w:widowControl/>
              <w:numPr>
                <w:ilvl w:val="0"/>
                <w:numId w:val="0"/>
              </w:numPr>
              <w:spacing w:line="240" w:lineRule="auto"/>
              <w:jc w:val="left"/>
              <w:rPr>
                <w:rFonts w:hint="default"/>
                <w:lang w:val="en-US" w:eastAsia="zh-Hans"/>
              </w:rPr>
            </w:pPr>
            <w:r>
              <w:rPr>
                <w:rFonts w:hint="default"/>
                <w:lang w:eastAsia="zh-Hans"/>
              </w:rPr>
              <w:t>2</w:t>
            </w:r>
            <w:r>
              <w:rPr>
                <w:rFonts w:hint="eastAsia"/>
                <w:lang w:eastAsia="zh-Hans"/>
              </w:rPr>
              <w:t>、所投产品制造厂商具备国家认可的</w:t>
            </w:r>
            <w:r>
              <w:rPr>
                <w:rFonts w:hint="eastAsia"/>
                <w:lang w:val="en-US" w:eastAsia="zh-Hans"/>
              </w:rPr>
              <w:t>培</w:t>
            </w:r>
            <w:r>
              <w:rPr>
                <w:rFonts w:hint="eastAsia"/>
                <w:lang w:eastAsia="zh-Hans"/>
              </w:rPr>
              <w:t>训平台，且可接入国家级公共服务体系，</w:t>
            </w:r>
            <w:r>
              <w:rPr>
                <w:rFonts w:hint="eastAsia"/>
                <w:lang w:val="en-US" w:eastAsia="zh-Hans"/>
              </w:rPr>
              <w:t>提供证明文件</w:t>
            </w:r>
            <w:r>
              <w:rPr>
                <w:rFonts w:hint="eastAsia" w:eastAsia="宋体"/>
                <w:lang w:val="en-US" w:eastAsia="zh-CN"/>
              </w:rPr>
              <w:t>，得2分；</w:t>
            </w:r>
            <w:r>
              <w:rPr>
                <w:rFonts w:hint="eastAsia" w:ascii="宋体" w:hAnsi="宋体" w:eastAsia="宋体" w:cs="宋体"/>
                <w:color w:val="auto"/>
                <w:sz w:val="21"/>
                <w:szCs w:val="21"/>
                <w:lang w:val="en-US" w:eastAsia="zh-CN"/>
              </w:rPr>
              <w:t>未提供不得分。</w:t>
            </w:r>
            <w:r>
              <w:rPr>
                <w:rFonts w:hint="eastAsia"/>
                <w:lang w:val="en-US" w:eastAsia="zh-Hans"/>
              </w:rPr>
              <w:t>共</w:t>
            </w:r>
            <w:r>
              <w:rPr>
                <w:rFonts w:hint="default"/>
                <w:lang w:eastAsia="zh-Hans"/>
              </w:rPr>
              <w:t>2</w:t>
            </w:r>
            <w:r>
              <w:rPr>
                <w:rFonts w:hint="eastAsia"/>
                <w:lang w:val="en-US" w:eastAsia="zh-Hans"/>
              </w:rPr>
              <w:t>分</w:t>
            </w:r>
          </w:p>
        </w:tc>
      </w:tr>
    </w:tbl>
    <w:p>
      <w:pPr>
        <w:rPr>
          <w:rFonts w:hint="default"/>
          <w:lang w:val="en-US" w:eastAsia="zh-CN"/>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14:textOutline w14:w="4358" w14:cap="sq" w14:cmpd="sng">
            <w14:solidFill>
              <w14:srgbClr w14:val="000000"/>
            </w14:solidFill>
            <w14:prstDash w14:val="solid"/>
            <w14:bevel/>
          </w14:textOutline>
        </w:rPr>
      </w:pPr>
    </w:p>
    <w:p>
      <w:pPr>
        <w:spacing w:before="116" w:line="219" w:lineRule="auto"/>
        <w:ind w:left="1217"/>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注：计算结果在小数点后均保留两位小数，后余位数四舍五入计取。</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4"/>
        <w:spacing w:before="78" w:line="224" w:lineRule="auto"/>
        <w:ind w:left="602"/>
        <w:rPr>
          <w:sz w:val="24"/>
          <w:szCs w:val="24"/>
        </w:rPr>
      </w:pPr>
      <w:r>
        <w:rPr>
          <w:spacing w:val="-6"/>
          <w:sz w:val="24"/>
          <w:szCs w:val="24"/>
        </w:rPr>
        <w:t>11、备注</w:t>
      </w:r>
    </w:p>
    <w:p>
      <w:pPr>
        <w:pStyle w:val="4"/>
        <w:spacing w:before="175" w:line="359" w:lineRule="auto"/>
        <w:ind w:left="111" w:right="36" w:firstLine="491"/>
        <w:rPr>
          <w:sz w:val="24"/>
          <w:szCs w:val="24"/>
        </w:rPr>
      </w:pPr>
      <w:r>
        <w:rPr>
          <w:sz w:val="24"/>
          <w:szCs w:val="24"/>
        </w:rPr>
        <w:t>11.1</w:t>
      </w:r>
      <w:r>
        <w:rPr>
          <w:spacing w:val="-28"/>
          <w:sz w:val="24"/>
          <w:szCs w:val="24"/>
        </w:rPr>
        <w:t xml:space="preserve"> </w:t>
      </w:r>
      <w:r>
        <w:rPr>
          <w:sz w:val="24"/>
          <w:szCs w:val="24"/>
        </w:rPr>
        <w:t>根据《政府采购服务和服务招投标管理办法》第</w:t>
      </w:r>
      <w:r>
        <w:rPr>
          <w:spacing w:val="-45"/>
          <w:sz w:val="24"/>
          <w:szCs w:val="24"/>
        </w:rPr>
        <w:t xml:space="preserve"> </w:t>
      </w:r>
      <w:r>
        <w:rPr>
          <w:sz w:val="24"/>
          <w:szCs w:val="24"/>
        </w:rPr>
        <w:t>87</w:t>
      </w:r>
      <w:r>
        <w:rPr>
          <w:spacing w:val="-36"/>
          <w:sz w:val="24"/>
          <w:szCs w:val="24"/>
        </w:rPr>
        <w:t xml:space="preserve"> </w:t>
      </w:r>
      <w:r>
        <w:rPr>
          <w:sz w:val="24"/>
          <w:szCs w:val="24"/>
        </w:rPr>
        <w:t xml:space="preserve">号令第六十条  评标委员会认 </w:t>
      </w:r>
      <w:r>
        <w:rPr>
          <w:spacing w:val="1"/>
          <w:sz w:val="24"/>
          <w:szCs w:val="24"/>
        </w:rPr>
        <w:t>为投标人的报价明显低于其他通过符合性审查投标</w:t>
      </w:r>
      <w:r>
        <w:rPr>
          <w:sz w:val="24"/>
          <w:szCs w:val="24"/>
        </w:rPr>
        <w:t xml:space="preserve">人的报价，有可能影响产品质量或者不能 </w:t>
      </w:r>
      <w:r>
        <w:rPr>
          <w:spacing w:val="-4"/>
          <w:sz w:val="24"/>
          <w:szCs w:val="24"/>
        </w:rPr>
        <w:t>诚信履约的，应当要求其在评标现场合理的时间内提供书面说明，必要时提交相关证明材料；</w:t>
      </w:r>
    </w:p>
    <w:p>
      <w:pPr>
        <w:pStyle w:val="4"/>
        <w:spacing w:line="220" w:lineRule="auto"/>
        <w:ind w:left="111"/>
        <w:rPr>
          <w:sz w:val="24"/>
          <w:szCs w:val="24"/>
        </w:rPr>
      </w:pPr>
      <w:r>
        <w:rPr>
          <w:spacing w:val="-1"/>
          <w:sz w:val="24"/>
          <w:szCs w:val="24"/>
        </w:rPr>
        <w:t>投标人不能证明其报价合理性的，评标委员会应当将其作为无效投标处理。</w:t>
      </w:r>
    </w:p>
    <w:p>
      <w:pPr>
        <w:pStyle w:val="4"/>
        <w:spacing w:before="179" w:line="468" w:lineRule="exact"/>
        <w:ind w:left="602"/>
        <w:rPr>
          <w:sz w:val="24"/>
          <w:szCs w:val="24"/>
        </w:rPr>
      </w:pPr>
      <w:r>
        <w:rPr>
          <w:spacing w:val="-2"/>
          <w:position w:val="17"/>
          <w:sz w:val="24"/>
          <w:szCs w:val="24"/>
        </w:rPr>
        <w:t>11.2</w:t>
      </w:r>
      <w:r>
        <w:rPr>
          <w:spacing w:val="-29"/>
          <w:position w:val="17"/>
          <w:sz w:val="24"/>
          <w:szCs w:val="24"/>
        </w:rPr>
        <w:t xml:space="preserve"> </w:t>
      </w:r>
      <w:r>
        <w:rPr>
          <w:spacing w:val="-2"/>
          <w:position w:val="17"/>
          <w:sz w:val="24"/>
          <w:szCs w:val="24"/>
        </w:rPr>
        <w:t>供应商在评标过程中，所进行的力图影响评标结果的不符合招标规则的活动，可能</w:t>
      </w:r>
    </w:p>
    <w:p>
      <w:pPr>
        <w:pStyle w:val="4"/>
        <w:spacing w:line="221" w:lineRule="auto"/>
        <w:ind w:left="114"/>
        <w:rPr>
          <w:sz w:val="24"/>
          <w:szCs w:val="24"/>
        </w:rPr>
      </w:pPr>
      <w:r>
        <w:rPr>
          <w:spacing w:val="-2"/>
          <w:sz w:val="24"/>
          <w:szCs w:val="24"/>
        </w:rPr>
        <w:t>导致其被取消中标（成交）资格。</w:t>
      </w:r>
    </w:p>
    <w:p>
      <w:pPr>
        <w:pStyle w:val="4"/>
        <w:spacing w:before="180" w:line="220" w:lineRule="auto"/>
        <w:ind w:left="602"/>
        <w:rPr>
          <w:sz w:val="24"/>
          <w:szCs w:val="24"/>
        </w:rPr>
      </w:pPr>
      <w:r>
        <w:rPr>
          <w:spacing w:val="-2"/>
          <w:sz w:val="24"/>
          <w:szCs w:val="24"/>
        </w:rPr>
        <w:t>11.3</w:t>
      </w:r>
      <w:r>
        <w:rPr>
          <w:spacing w:val="-34"/>
          <w:sz w:val="24"/>
          <w:szCs w:val="24"/>
        </w:rPr>
        <w:t xml:space="preserve"> </w:t>
      </w:r>
      <w:r>
        <w:rPr>
          <w:spacing w:val="-2"/>
          <w:sz w:val="24"/>
          <w:szCs w:val="24"/>
        </w:rPr>
        <w:t>与竞争性磋商文件有重大偏离的投标文件将被拒绝。</w:t>
      </w:r>
    </w:p>
    <w:p>
      <w:pPr>
        <w:pStyle w:val="4"/>
        <w:spacing w:before="290" w:line="349" w:lineRule="auto"/>
        <w:ind w:left="115" w:right="285" w:firstLine="487"/>
        <w:jc w:val="both"/>
        <w:rPr>
          <w:sz w:val="24"/>
          <w:szCs w:val="24"/>
        </w:rPr>
      </w:pPr>
      <w:r>
        <w:rPr>
          <w:spacing w:val="2"/>
          <w:sz w:val="24"/>
          <w:szCs w:val="24"/>
        </w:rPr>
        <w:t>附：对于商务部分（投标报价）的评分，按以下方法进行：</w:t>
      </w:r>
      <w:r>
        <w:rPr>
          <w:spacing w:val="1"/>
          <w:sz w:val="24"/>
          <w:szCs w:val="24"/>
        </w:rPr>
        <w:t>价格分统一采用低价优先</w:t>
      </w:r>
      <w:r>
        <w:rPr>
          <w:sz w:val="24"/>
          <w:szCs w:val="24"/>
        </w:rPr>
        <w:t xml:space="preserve"> </w:t>
      </w:r>
      <w:r>
        <w:rPr>
          <w:spacing w:val="2"/>
          <w:sz w:val="24"/>
          <w:szCs w:val="24"/>
        </w:rPr>
        <w:t>法计算，即满足竞争性磋商文件要求且评标价格最低的报价为评标基准价</w:t>
      </w:r>
      <w:r>
        <w:rPr>
          <w:spacing w:val="1"/>
          <w:sz w:val="24"/>
          <w:szCs w:val="24"/>
        </w:rPr>
        <w:t>，其价格分为满</w:t>
      </w:r>
      <w:r>
        <w:rPr>
          <w:sz w:val="24"/>
          <w:szCs w:val="24"/>
        </w:rPr>
        <w:t xml:space="preserve"> </w:t>
      </w:r>
      <w:r>
        <w:rPr>
          <w:spacing w:val="1"/>
          <w:sz w:val="24"/>
          <w:szCs w:val="24"/>
        </w:rPr>
        <w:t>分。其他投标人的价格分统一按照下列公式计算</w:t>
      </w:r>
      <w:r>
        <w:rPr>
          <w:sz w:val="24"/>
          <w:szCs w:val="24"/>
        </w:rPr>
        <w:t>：投标报价得分=（基准价/投标报价）</w:t>
      </w:r>
      <w:r>
        <w:rPr>
          <w:spacing w:val="-70"/>
          <w:sz w:val="24"/>
          <w:szCs w:val="24"/>
        </w:rPr>
        <w:t xml:space="preserve"> </w:t>
      </w:r>
      <w:r>
        <w:rPr>
          <w:sz w:val="24"/>
          <w:szCs w:val="24"/>
        </w:rPr>
        <w:t>×</w:t>
      </w:r>
    </w:p>
    <w:p>
      <w:pPr>
        <w:pStyle w:val="4"/>
        <w:spacing w:line="180" w:lineRule="auto"/>
        <w:ind w:left="109"/>
        <w:rPr>
          <w:spacing w:val="-7"/>
          <w:sz w:val="24"/>
          <w:szCs w:val="24"/>
        </w:rPr>
      </w:pPr>
      <w:r>
        <w:rPr>
          <w:spacing w:val="-7"/>
          <w:sz w:val="24"/>
          <w:szCs w:val="24"/>
        </w:rPr>
        <w:t>30</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tabs>
          <w:tab w:val="left" w:pos="499"/>
        </w:tabs>
        <w:bidi w:val="0"/>
        <w:jc w:val="left"/>
        <w:rPr>
          <w:rFonts w:hint="eastAsia" w:eastAsia="宋体"/>
          <w:lang w:eastAsia="zh-CN"/>
        </w:rPr>
        <w:sectPr>
          <w:headerReference r:id="rId51" w:type="default"/>
          <w:footerReference r:id="rId52" w:type="default"/>
          <w:pgSz w:w="11906" w:h="16839"/>
          <w:pgMar w:top="1118" w:right="1036" w:bottom="1156" w:left="1036" w:header="878" w:footer="994" w:gutter="0"/>
          <w:pgNumType w:fmt="decimal"/>
          <w:cols w:space="720" w:num="1"/>
        </w:sectPr>
      </w:pPr>
    </w:p>
    <w:p>
      <w:pPr>
        <w:spacing w:line="355" w:lineRule="auto"/>
        <w:rPr>
          <w:rFonts w:ascii="Arial"/>
          <w:sz w:val="21"/>
        </w:rPr>
      </w:pPr>
    </w:p>
    <w:p>
      <w:pPr>
        <w:pStyle w:val="4"/>
        <w:spacing w:before="78" w:line="360" w:lineRule="auto"/>
        <w:ind w:right="188" w:firstLine="480" w:firstLineChars="200"/>
        <w:rPr>
          <w:sz w:val="24"/>
          <w:szCs w:val="24"/>
        </w:rPr>
      </w:pPr>
      <w:r>
        <w:rPr>
          <w:sz w:val="24"/>
          <w:szCs w:val="24"/>
        </w:rPr>
        <w:t>11.4</w:t>
      </w:r>
      <w:r>
        <w:rPr>
          <w:spacing w:val="-43"/>
          <w:sz w:val="24"/>
          <w:szCs w:val="24"/>
        </w:rPr>
        <w:t xml:space="preserve"> </w:t>
      </w:r>
      <w:r>
        <w:rPr>
          <w:sz w:val="24"/>
          <w:szCs w:val="24"/>
        </w:rPr>
        <w:t>各评标委员会成员对每个投标人的上述指标的打</w:t>
      </w:r>
      <w:r>
        <w:rPr>
          <w:spacing w:val="-1"/>
          <w:sz w:val="24"/>
          <w:szCs w:val="24"/>
        </w:rPr>
        <w:t>分（除报价外）的算术平均分，</w:t>
      </w:r>
      <w:r>
        <w:rPr>
          <w:sz w:val="24"/>
          <w:szCs w:val="24"/>
        </w:rPr>
        <w:t xml:space="preserve"> </w:t>
      </w:r>
      <w:r>
        <w:rPr>
          <w:spacing w:val="2"/>
          <w:sz w:val="24"/>
          <w:szCs w:val="24"/>
        </w:rPr>
        <w:t>加上经计算的报价得分，即为该投标人的最终综合评估分。评标委员会将按投标</w:t>
      </w:r>
      <w:r>
        <w:rPr>
          <w:spacing w:val="1"/>
          <w:sz w:val="24"/>
          <w:szCs w:val="24"/>
        </w:rPr>
        <w:t>人得分顺</w:t>
      </w:r>
      <w:r>
        <w:rPr>
          <w:sz w:val="24"/>
          <w:szCs w:val="24"/>
        </w:rPr>
        <w:t xml:space="preserve"> </w:t>
      </w:r>
      <w:r>
        <w:rPr>
          <w:spacing w:val="2"/>
          <w:sz w:val="24"/>
          <w:szCs w:val="24"/>
        </w:rPr>
        <w:t>序由高到低依次排名，得分相同的，按投标报价由低到高顺序排列。得分及</w:t>
      </w:r>
      <w:r>
        <w:rPr>
          <w:spacing w:val="1"/>
          <w:sz w:val="24"/>
          <w:szCs w:val="24"/>
        </w:rPr>
        <w:t>报价相同的，</w:t>
      </w:r>
    </w:p>
    <w:p>
      <w:pPr>
        <w:pStyle w:val="4"/>
        <w:spacing w:line="221" w:lineRule="auto"/>
        <w:ind w:left="14"/>
        <w:rPr>
          <w:sz w:val="24"/>
          <w:szCs w:val="24"/>
        </w:rPr>
      </w:pPr>
      <w:r>
        <w:rPr>
          <w:spacing w:val="-1"/>
          <w:sz w:val="24"/>
          <w:szCs w:val="24"/>
        </w:rPr>
        <w:t>按技术指标优劣顺序排列。得分最高的前一名至前三名投标人将成为中标（成</w:t>
      </w:r>
      <w:r>
        <w:rPr>
          <w:spacing w:val="-2"/>
          <w:sz w:val="24"/>
          <w:szCs w:val="24"/>
        </w:rPr>
        <w:t>交）候选人。</w:t>
      </w:r>
    </w:p>
    <w:p>
      <w:pPr>
        <w:pStyle w:val="4"/>
        <w:spacing w:before="180" w:line="220" w:lineRule="auto"/>
        <w:ind w:left="504"/>
        <w:rPr>
          <w:sz w:val="24"/>
          <w:szCs w:val="24"/>
        </w:rPr>
      </w:pPr>
      <w:r>
        <w:rPr>
          <w:spacing w:val="-1"/>
          <w:sz w:val="24"/>
          <w:szCs w:val="24"/>
        </w:rPr>
        <w:t>11.5</w:t>
      </w:r>
      <w:r>
        <w:rPr>
          <w:spacing w:val="-38"/>
          <w:sz w:val="24"/>
          <w:szCs w:val="24"/>
        </w:rPr>
        <w:t xml:space="preserve"> </w:t>
      </w:r>
      <w:r>
        <w:rPr>
          <w:spacing w:val="-1"/>
          <w:sz w:val="24"/>
          <w:szCs w:val="24"/>
        </w:rPr>
        <w:t>最低报价不作为评标的唯一依据。采购人不承诺将合同</w:t>
      </w:r>
      <w:r>
        <w:rPr>
          <w:spacing w:val="-2"/>
          <w:sz w:val="24"/>
          <w:szCs w:val="24"/>
        </w:rPr>
        <w:t>授予报价最低的投标人。</w:t>
      </w:r>
    </w:p>
    <w:p>
      <w:pPr>
        <w:pStyle w:val="4"/>
        <w:spacing w:before="181" w:line="468" w:lineRule="exact"/>
        <w:ind w:left="504"/>
        <w:rPr>
          <w:sz w:val="24"/>
          <w:szCs w:val="24"/>
        </w:rPr>
      </w:pPr>
      <w:r>
        <w:rPr>
          <w:position w:val="17"/>
          <w:sz w:val="24"/>
          <w:szCs w:val="24"/>
        </w:rPr>
        <w:t>11.6</w:t>
      </w:r>
      <w:r>
        <w:rPr>
          <w:spacing w:val="-45"/>
          <w:position w:val="17"/>
          <w:sz w:val="24"/>
          <w:szCs w:val="24"/>
        </w:rPr>
        <w:t xml:space="preserve"> </w:t>
      </w:r>
      <w:r>
        <w:rPr>
          <w:position w:val="17"/>
          <w:sz w:val="24"/>
          <w:szCs w:val="24"/>
        </w:rPr>
        <w:t>经评标委员会评议，认为投标报价过高、超出采购人</w:t>
      </w:r>
      <w:r>
        <w:rPr>
          <w:spacing w:val="-1"/>
          <w:position w:val="17"/>
          <w:sz w:val="24"/>
          <w:szCs w:val="24"/>
        </w:rPr>
        <w:t>预算的项目，可以不确立中</w:t>
      </w:r>
    </w:p>
    <w:p>
      <w:pPr>
        <w:pStyle w:val="4"/>
        <w:spacing w:line="222" w:lineRule="auto"/>
        <w:ind w:left="13"/>
        <w:rPr>
          <w:sz w:val="24"/>
          <w:szCs w:val="24"/>
        </w:rPr>
      </w:pPr>
      <w:r>
        <w:rPr>
          <w:spacing w:val="-2"/>
          <w:sz w:val="24"/>
          <w:szCs w:val="24"/>
        </w:rPr>
        <w:t>标（成交）人，做为废标处理。</w:t>
      </w:r>
    </w:p>
    <w:p>
      <w:pPr>
        <w:pStyle w:val="4"/>
        <w:spacing w:before="179" w:line="222" w:lineRule="auto"/>
        <w:ind w:left="504"/>
        <w:rPr>
          <w:sz w:val="24"/>
          <w:szCs w:val="24"/>
        </w:rPr>
      </w:pPr>
      <w:r>
        <w:rPr>
          <w:spacing w:val="-3"/>
          <w:sz w:val="24"/>
          <w:szCs w:val="24"/>
          <w14:textOutline w14:w="4358" w14:cap="sq" w14:cmpd="sng">
            <w14:solidFill>
              <w14:srgbClr w14:val="000000"/>
            </w14:solidFill>
            <w14:prstDash w14:val="solid"/>
            <w14:bevel/>
          </w14:textOutline>
        </w:rPr>
        <w:t>12、无效投标条款</w:t>
      </w:r>
    </w:p>
    <w:p>
      <w:pPr>
        <w:pStyle w:val="4"/>
        <w:spacing w:before="113" w:line="222" w:lineRule="auto"/>
        <w:ind w:left="504"/>
        <w:rPr>
          <w:sz w:val="24"/>
          <w:szCs w:val="24"/>
        </w:rPr>
      </w:pPr>
      <w:r>
        <w:rPr>
          <w:spacing w:val="-2"/>
          <w:sz w:val="24"/>
          <w:szCs w:val="24"/>
        </w:rPr>
        <w:t>12.1</w:t>
      </w:r>
      <w:r>
        <w:rPr>
          <w:spacing w:val="-38"/>
          <w:sz w:val="24"/>
          <w:szCs w:val="24"/>
        </w:rPr>
        <w:t xml:space="preserve"> </w:t>
      </w:r>
      <w:r>
        <w:rPr>
          <w:spacing w:val="-2"/>
          <w:sz w:val="24"/>
          <w:szCs w:val="24"/>
        </w:rPr>
        <w:t>投标文件有下列情形之一的,其投标文件拒收:</w:t>
      </w:r>
    </w:p>
    <w:p>
      <w:pPr>
        <w:pStyle w:val="4"/>
        <w:spacing w:before="111" w:line="265" w:lineRule="auto"/>
        <w:ind w:left="20" w:right="188" w:firstLine="629"/>
        <w:rPr>
          <w:sz w:val="24"/>
          <w:szCs w:val="24"/>
        </w:rPr>
      </w:pPr>
      <w:r>
        <w:rPr>
          <w:spacing w:val="-2"/>
          <w:sz w:val="24"/>
          <w:szCs w:val="24"/>
          <w14:textOutline w14:w="4358" w14:cap="sq" w14:cmpd="sng">
            <w14:solidFill>
              <w14:srgbClr w14:val="000000"/>
            </w14:solidFill>
            <w14:prstDash w14:val="solid"/>
            <w14:bevel/>
          </w14:textOutline>
        </w:rPr>
        <w:t>(1)</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未在开标截止时间前通过网上招标投标系统递交有效电子投标文件的，开</w:t>
      </w:r>
      <w:r>
        <w:rPr>
          <w:spacing w:val="-3"/>
          <w:sz w:val="24"/>
          <w:szCs w:val="24"/>
          <w14:textOutline w14:w="4358" w14:cap="sq" w14:cmpd="sng">
            <w14:solidFill>
              <w14:srgbClr w14:val="000000"/>
            </w14:solidFill>
            <w14:prstDash w14:val="solid"/>
            <w14:bevel/>
          </w14:textOutline>
        </w:rPr>
        <w:t>标系统</w:t>
      </w:r>
      <w:r>
        <w:rPr>
          <w:sz w:val="24"/>
          <w:szCs w:val="24"/>
        </w:rPr>
        <w:t xml:space="preserve"> </w:t>
      </w:r>
      <w:r>
        <w:rPr>
          <w:spacing w:val="-4"/>
          <w:sz w:val="24"/>
          <w:szCs w:val="24"/>
          <w14:textOutline w14:w="4358" w14:cap="sq" w14:cmpd="sng">
            <w14:solidFill>
              <w14:srgbClr w14:val="000000"/>
            </w14:solidFill>
            <w14:prstDash w14:val="solid"/>
            <w14:bevel/>
          </w14:textOutline>
        </w:rPr>
        <w:t>不予接收。</w:t>
      </w:r>
    </w:p>
    <w:p>
      <w:pPr>
        <w:pStyle w:val="4"/>
        <w:spacing w:before="112" w:line="286" w:lineRule="auto"/>
        <w:ind w:left="13" w:right="188" w:firstLine="485"/>
        <w:rPr>
          <w:sz w:val="24"/>
          <w:szCs w:val="24"/>
        </w:rPr>
      </w:pPr>
      <w:r>
        <w:rPr>
          <w:spacing w:val="-1"/>
          <w:sz w:val="24"/>
          <w:szCs w:val="24"/>
          <w14:textOutline w14:w="4358" w14:cap="sq" w14:cmpd="sng">
            <w14:solidFill>
              <w14:srgbClr w14:val="000000"/>
            </w14:solidFill>
            <w14:prstDash w14:val="solid"/>
            <w14:bevel/>
          </w14:textOutline>
        </w:rPr>
        <w:t>（2）所有投标人应在规定时间里完成投标文件的解密工</w:t>
      </w:r>
      <w:r>
        <w:rPr>
          <w:spacing w:val="-2"/>
          <w:sz w:val="24"/>
          <w:szCs w:val="24"/>
          <w14:textOutline w14:w="4358" w14:cap="sq" w14:cmpd="sng">
            <w14:solidFill>
              <w14:srgbClr w14:val="000000"/>
            </w14:solidFill>
            <w14:prstDash w14:val="solid"/>
            <w14:bevel/>
          </w14:textOutline>
        </w:rPr>
        <w:t>作【投标人使用其有效加密锁</w:t>
      </w:r>
      <w:r>
        <w:rPr>
          <w:sz w:val="24"/>
          <w:szCs w:val="24"/>
        </w:rPr>
        <w:t xml:space="preserve"> </w:t>
      </w:r>
      <w:r>
        <w:rPr>
          <w:spacing w:val="2"/>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CA</w:t>
      </w:r>
      <w:r>
        <w:rPr>
          <w:spacing w:val="-30"/>
          <w:sz w:val="24"/>
          <w:szCs w:val="24"/>
        </w:rPr>
        <w:t xml:space="preserve"> </w:t>
      </w:r>
      <w:r>
        <w:rPr>
          <w:spacing w:val="2"/>
          <w:sz w:val="24"/>
          <w:szCs w:val="24"/>
          <w14:textOutline w14:w="4358" w14:cap="sq" w14:cmpd="sng">
            <w14:solidFill>
              <w14:srgbClr w14:val="000000"/>
            </w14:solidFill>
            <w14:prstDash w14:val="solid"/>
            <w14:bevel/>
          </w14:textOutline>
        </w:rPr>
        <w:t>锁）进行解密（因投标人原因未能提供有效</w:t>
      </w:r>
      <w:r>
        <w:rPr>
          <w:spacing w:val="-49"/>
          <w:sz w:val="24"/>
          <w:szCs w:val="24"/>
        </w:rPr>
        <w:t xml:space="preserve"> </w:t>
      </w:r>
      <w:r>
        <w:rPr>
          <w:sz w:val="24"/>
          <w:szCs w:val="24"/>
          <w14:textOutline w14:w="4358" w14:cap="sq" w14:cmpd="sng">
            <w14:solidFill>
              <w14:srgbClr w14:val="000000"/>
            </w14:solidFill>
            <w14:prstDash w14:val="solid"/>
            <w14:bevel/>
          </w14:textOutline>
        </w:rPr>
        <w:t>CA</w:t>
      </w:r>
      <w:r>
        <w:rPr>
          <w:spacing w:val="-38"/>
          <w:sz w:val="24"/>
          <w:szCs w:val="24"/>
        </w:rPr>
        <w:t xml:space="preserve"> </w:t>
      </w:r>
      <w:r>
        <w:rPr>
          <w:spacing w:val="2"/>
          <w:sz w:val="24"/>
          <w:szCs w:val="24"/>
          <w14:textOutline w14:w="4358" w14:cap="sq" w14:cmpd="sng">
            <w14:solidFill>
              <w14:srgbClr w14:val="000000"/>
            </w14:solidFill>
            <w14:prstDash w14:val="solid"/>
            <w14:bevel/>
          </w14:textOutline>
        </w:rPr>
        <w:t>锁对其投标文件进行解密的，其投标</w:t>
      </w:r>
      <w:r>
        <w:rPr>
          <w:sz w:val="24"/>
          <w:szCs w:val="24"/>
        </w:rPr>
        <w:t xml:space="preserve"> </w:t>
      </w:r>
      <w:r>
        <w:rPr>
          <w:spacing w:val="1"/>
          <w:sz w:val="24"/>
          <w:szCs w:val="24"/>
          <w14:textOutline w14:w="4358" w14:cap="sq" w14:cmpd="sng">
            <w14:solidFill>
              <w14:srgbClr w14:val="000000"/>
            </w14:solidFill>
            <w14:prstDash w14:val="solid"/>
            <w14:bevel/>
          </w14:textOutline>
        </w:rPr>
        <w:t>文件按无效标处理</w:t>
      </w:r>
      <w:r>
        <w:rPr>
          <w:spacing w:val="23"/>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以网上招投标系统解密倒计时为准】，因系</w:t>
      </w:r>
      <w:r>
        <w:rPr>
          <w:sz w:val="24"/>
          <w:szCs w:val="24"/>
          <w14:textOutline w14:w="4358" w14:cap="sq" w14:cmpd="sng">
            <w14:solidFill>
              <w14:srgbClr w14:val="000000"/>
            </w14:solidFill>
            <w14:prstDash w14:val="solid"/>
            <w14:bevel/>
          </w14:textOutline>
        </w:rPr>
        <w:t>统原因未能成功解密的</w:t>
      </w:r>
      <w:r>
        <w:rPr>
          <w:spacing w:val="1"/>
          <w:sz w:val="24"/>
          <w:szCs w:val="24"/>
        </w:rPr>
        <w:t xml:space="preserve"> </w:t>
      </w:r>
      <w:r>
        <w:rPr>
          <w:sz w:val="24"/>
          <w:szCs w:val="24"/>
          <w14:textOutline w14:w="4358" w14:cap="sq" w14:cmpd="sng">
            <w14:solidFill>
              <w14:srgbClr w14:val="000000"/>
            </w14:solidFill>
            <w14:prstDash w14:val="solid"/>
            <w14:bevel/>
          </w14:textOutline>
        </w:rPr>
        <w:t>投标文件，可导入备份投标文件。备份投标文件也无法导入的，则投标文件被否决。</w:t>
      </w:r>
    </w:p>
    <w:p>
      <w:pPr>
        <w:pStyle w:val="4"/>
        <w:spacing w:before="112" w:line="220" w:lineRule="auto"/>
        <w:ind w:left="264"/>
        <w:rPr>
          <w:sz w:val="24"/>
          <w:szCs w:val="24"/>
        </w:rPr>
      </w:pPr>
      <w:r>
        <w:rPr>
          <w:spacing w:val="-1"/>
          <w:sz w:val="24"/>
          <w:szCs w:val="24"/>
        </w:rPr>
        <w:t>12.2</w:t>
      </w:r>
      <w:r>
        <w:rPr>
          <w:spacing w:val="-45"/>
          <w:sz w:val="24"/>
          <w:szCs w:val="24"/>
        </w:rPr>
        <w:t xml:space="preserve"> </w:t>
      </w:r>
      <w:r>
        <w:rPr>
          <w:spacing w:val="-1"/>
          <w:sz w:val="24"/>
          <w:szCs w:val="24"/>
        </w:rPr>
        <w:t>投标人有下列情形之一的,资格审查后</w:t>
      </w:r>
      <w:r>
        <w:rPr>
          <w:spacing w:val="-2"/>
          <w:sz w:val="24"/>
          <w:szCs w:val="24"/>
        </w:rPr>
        <w:t>其投标作无效投标处理：</w:t>
      </w:r>
    </w:p>
    <w:p>
      <w:pPr>
        <w:pStyle w:val="4"/>
        <w:spacing w:before="113" w:line="220" w:lineRule="auto"/>
        <w:ind w:left="529"/>
        <w:rPr>
          <w:sz w:val="24"/>
          <w:szCs w:val="24"/>
        </w:rPr>
      </w:pPr>
      <w:r>
        <w:rPr>
          <w:spacing w:val="-1"/>
          <w:sz w:val="24"/>
          <w:szCs w:val="24"/>
        </w:rPr>
        <w:t>(1)法定代表人参加开标会议未携带有效的法定代表人身</w:t>
      </w:r>
      <w:r>
        <w:rPr>
          <w:spacing w:val="-2"/>
          <w:sz w:val="24"/>
          <w:szCs w:val="24"/>
        </w:rPr>
        <w:t>份证明原件和本人身份证的；</w:t>
      </w:r>
    </w:p>
    <w:p>
      <w:pPr>
        <w:pStyle w:val="4"/>
        <w:spacing w:before="114" w:line="401" w:lineRule="exact"/>
        <w:ind w:left="23"/>
        <w:rPr>
          <w:sz w:val="24"/>
          <w:szCs w:val="24"/>
        </w:rPr>
      </w:pPr>
      <w:r>
        <w:rPr>
          <w:spacing w:val="-1"/>
          <w:position w:val="11"/>
          <w:sz w:val="24"/>
          <w:szCs w:val="24"/>
        </w:rPr>
        <w:t>委托代理人参加开标会议未携带有效的法定代表人授权书和本人身份证；</w:t>
      </w:r>
    </w:p>
    <w:p>
      <w:pPr>
        <w:pStyle w:val="4"/>
        <w:spacing w:before="1" w:line="222" w:lineRule="auto"/>
        <w:ind w:left="529"/>
        <w:rPr>
          <w:sz w:val="24"/>
          <w:szCs w:val="24"/>
        </w:rPr>
      </w:pPr>
      <w:r>
        <w:rPr>
          <w:spacing w:val="-3"/>
          <w:sz w:val="24"/>
          <w:szCs w:val="24"/>
        </w:rPr>
        <w:t>(2)投标人为本项目提供招标代理服务的；</w:t>
      </w:r>
    </w:p>
    <w:p>
      <w:pPr>
        <w:pStyle w:val="4"/>
        <w:spacing w:before="109" w:line="401" w:lineRule="exact"/>
        <w:ind w:left="529"/>
        <w:rPr>
          <w:sz w:val="24"/>
          <w:szCs w:val="24"/>
        </w:rPr>
      </w:pPr>
      <w:r>
        <w:rPr>
          <w:spacing w:val="-2"/>
          <w:position w:val="11"/>
          <w:sz w:val="24"/>
          <w:szCs w:val="24"/>
        </w:rPr>
        <w:t>(3)投标人与在本项目代理机构存在相互任职或工作的；</w:t>
      </w:r>
    </w:p>
    <w:p>
      <w:pPr>
        <w:pStyle w:val="4"/>
        <w:spacing w:before="1" w:line="220" w:lineRule="auto"/>
        <w:ind w:left="529"/>
        <w:rPr>
          <w:sz w:val="24"/>
          <w:szCs w:val="24"/>
        </w:rPr>
      </w:pPr>
      <w:r>
        <w:rPr>
          <w:spacing w:val="-3"/>
          <w:sz w:val="24"/>
          <w:szCs w:val="24"/>
        </w:rPr>
        <w:t>(4)投标保证金未按规定要求缴纳的；</w:t>
      </w:r>
    </w:p>
    <w:p>
      <w:pPr>
        <w:pStyle w:val="4"/>
        <w:spacing w:before="114" w:line="398" w:lineRule="exact"/>
        <w:ind w:left="529"/>
        <w:rPr>
          <w:sz w:val="24"/>
          <w:szCs w:val="24"/>
        </w:rPr>
      </w:pPr>
      <w:r>
        <w:rPr>
          <w:spacing w:val="-2"/>
          <w:position w:val="11"/>
          <w:sz w:val="24"/>
          <w:szCs w:val="24"/>
        </w:rPr>
        <w:t>(5)</w:t>
      </w:r>
      <w:r>
        <w:rPr>
          <w:spacing w:val="-2"/>
          <w:position w:val="11"/>
          <w:sz w:val="24"/>
          <w:szCs w:val="24"/>
          <w14:textOutline w14:w="4358" w14:cap="sq" w14:cmpd="sng">
            <w14:solidFill>
              <w14:srgbClr w14:val="000000"/>
            </w14:solidFill>
            <w14:prstDash w14:val="solid"/>
            <w14:bevel/>
          </w14:textOutline>
        </w:rPr>
        <w:t>评标专家无法查看并检验电子标书中相关资料的；</w:t>
      </w:r>
    </w:p>
    <w:p>
      <w:pPr>
        <w:pStyle w:val="4"/>
        <w:spacing w:line="222" w:lineRule="auto"/>
        <w:ind w:left="529"/>
        <w:rPr>
          <w:sz w:val="24"/>
          <w:szCs w:val="24"/>
        </w:rPr>
      </w:pPr>
      <w:r>
        <w:rPr>
          <w:spacing w:val="-4"/>
          <w:sz w:val="24"/>
          <w:szCs w:val="24"/>
        </w:rPr>
        <w:t>(6)投标人超出营业范围投标的；</w:t>
      </w:r>
    </w:p>
    <w:p>
      <w:pPr>
        <w:pStyle w:val="4"/>
        <w:spacing w:before="112" w:line="401" w:lineRule="exact"/>
        <w:ind w:left="529"/>
        <w:rPr>
          <w:sz w:val="24"/>
          <w:szCs w:val="24"/>
        </w:rPr>
      </w:pPr>
      <w:r>
        <w:rPr>
          <w:spacing w:val="-3"/>
          <w:position w:val="11"/>
          <w:sz w:val="24"/>
          <w:szCs w:val="24"/>
        </w:rPr>
        <w:t>(7)联合体投标未提交联合体协议的；</w:t>
      </w:r>
    </w:p>
    <w:p>
      <w:pPr>
        <w:pStyle w:val="4"/>
        <w:spacing w:line="222" w:lineRule="auto"/>
        <w:ind w:left="529"/>
        <w:rPr>
          <w:sz w:val="24"/>
          <w:szCs w:val="24"/>
        </w:rPr>
      </w:pPr>
      <w:r>
        <w:rPr>
          <w:spacing w:val="-6"/>
          <w:sz w:val="24"/>
          <w:szCs w:val="24"/>
        </w:rPr>
        <w:t>(8)被暂停营业的；</w:t>
      </w:r>
    </w:p>
    <w:p>
      <w:pPr>
        <w:pStyle w:val="4"/>
        <w:spacing w:before="110" w:line="401" w:lineRule="exact"/>
        <w:ind w:left="529"/>
        <w:rPr>
          <w:sz w:val="24"/>
          <w:szCs w:val="24"/>
        </w:rPr>
      </w:pPr>
      <w:r>
        <w:rPr>
          <w:spacing w:val="-4"/>
          <w:position w:val="11"/>
          <w:sz w:val="24"/>
          <w:szCs w:val="24"/>
        </w:rPr>
        <w:t>(9)被暂停或取消投标资格的；</w:t>
      </w:r>
    </w:p>
    <w:p>
      <w:pPr>
        <w:pStyle w:val="4"/>
        <w:spacing w:line="222" w:lineRule="auto"/>
        <w:ind w:left="529"/>
        <w:rPr>
          <w:sz w:val="24"/>
          <w:szCs w:val="24"/>
        </w:rPr>
      </w:pPr>
      <w:r>
        <w:rPr>
          <w:spacing w:val="-4"/>
          <w:sz w:val="24"/>
          <w:szCs w:val="24"/>
        </w:rPr>
        <w:t>(10)财产被接管或冻结的；</w:t>
      </w:r>
    </w:p>
    <w:p>
      <w:pPr>
        <w:pStyle w:val="4"/>
        <w:spacing w:before="112" w:line="219" w:lineRule="auto"/>
        <w:ind w:left="529"/>
        <w:rPr>
          <w:sz w:val="24"/>
          <w:szCs w:val="24"/>
        </w:rPr>
      </w:pPr>
      <w:r>
        <w:rPr>
          <w:spacing w:val="-2"/>
          <w:sz w:val="24"/>
          <w:szCs w:val="24"/>
        </w:rPr>
        <w:t>(11)投标人单位负责人为同一人或者存在控股、管理关系的不同单位的；</w:t>
      </w:r>
    </w:p>
    <w:p>
      <w:pPr>
        <w:pStyle w:val="4"/>
        <w:spacing w:before="64" w:line="242" w:lineRule="auto"/>
        <w:ind w:left="499" w:right="1296"/>
        <w:rPr>
          <w:sz w:val="24"/>
          <w:szCs w:val="24"/>
        </w:rPr>
      </w:pPr>
      <w:r>
        <w:rPr>
          <w:spacing w:val="-2"/>
          <w:sz w:val="24"/>
          <w:szCs w:val="24"/>
        </w:rPr>
        <w:t>（12）投标人基本资格条件和特定资格条件中有</w:t>
      </w:r>
      <w:r>
        <w:rPr>
          <w:spacing w:val="-3"/>
          <w:sz w:val="24"/>
          <w:szCs w:val="24"/>
        </w:rPr>
        <w:t>一项及以上不符合要求的；</w:t>
      </w:r>
      <w:r>
        <w:rPr>
          <w:sz w:val="24"/>
          <w:szCs w:val="24"/>
        </w:rPr>
        <w:t xml:space="preserve"> </w:t>
      </w:r>
      <w:r>
        <w:rPr>
          <w:spacing w:val="-2"/>
          <w:sz w:val="24"/>
          <w:szCs w:val="24"/>
        </w:rPr>
        <w:t>（13）投标人使用相同的</w:t>
      </w:r>
      <w:r>
        <w:rPr>
          <w:spacing w:val="-53"/>
          <w:sz w:val="24"/>
          <w:szCs w:val="24"/>
        </w:rPr>
        <w:t xml:space="preserve"> </w:t>
      </w:r>
      <w:r>
        <w:rPr>
          <w:spacing w:val="-2"/>
          <w:sz w:val="24"/>
          <w:szCs w:val="24"/>
        </w:rPr>
        <w:t>MAC</w:t>
      </w:r>
      <w:r>
        <w:rPr>
          <w:spacing w:val="-43"/>
          <w:sz w:val="24"/>
          <w:szCs w:val="24"/>
        </w:rPr>
        <w:t xml:space="preserve"> </w:t>
      </w:r>
      <w:r>
        <w:rPr>
          <w:spacing w:val="-2"/>
          <w:sz w:val="24"/>
          <w:szCs w:val="24"/>
        </w:rPr>
        <w:t>地址进行报名的；</w:t>
      </w:r>
    </w:p>
    <w:p>
      <w:pPr>
        <w:pStyle w:val="4"/>
        <w:spacing w:before="55" w:line="241" w:lineRule="auto"/>
        <w:ind w:left="13" w:right="185" w:firstLine="485"/>
        <w:rPr>
          <w:sz w:val="24"/>
          <w:szCs w:val="24"/>
        </w:rPr>
      </w:pPr>
      <w:r>
        <w:rPr>
          <w:spacing w:val="2"/>
          <w:sz w:val="24"/>
          <w:szCs w:val="24"/>
        </w:rPr>
        <w:t>（14）其它情形，经评标委员会委提出按无效投标处理，并经公共资源交</w:t>
      </w:r>
      <w:r>
        <w:rPr>
          <w:spacing w:val="1"/>
          <w:sz w:val="24"/>
          <w:szCs w:val="24"/>
        </w:rPr>
        <w:t>易监督部门</w:t>
      </w:r>
      <w:r>
        <w:rPr>
          <w:sz w:val="24"/>
          <w:szCs w:val="24"/>
        </w:rPr>
        <w:t xml:space="preserve"> </w:t>
      </w:r>
      <w:r>
        <w:rPr>
          <w:spacing w:val="-4"/>
          <w:sz w:val="24"/>
          <w:szCs w:val="24"/>
        </w:rPr>
        <w:t>核准的；</w:t>
      </w:r>
    </w:p>
    <w:p>
      <w:pPr>
        <w:pStyle w:val="4"/>
        <w:spacing w:before="51" w:line="241" w:lineRule="auto"/>
        <w:ind w:left="43" w:right="187" w:firstLine="455"/>
        <w:rPr>
          <w:sz w:val="24"/>
          <w:szCs w:val="24"/>
        </w:rPr>
      </w:pPr>
      <w:r>
        <w:rPr>
          <w:spacing w:val="-2"/>
          <w:sz w:val="24"/>
          <w:szCs w:val="24"/>
        </w:rPr>
        <w:t>（15）投标人使用相同</w:t>
      </w:r>
      <w:r>
        <w:rPr>
          <w:spacing w:val="-38"/>
          <w:sz w:val="24"/>
          <w:szCs w:val="24"/>
        </w:rPr>
        <w:t xml:space="preserve"> </w:t>
      </w:r>
      <w:r>
        <w:rPr>
          <w:spacing w:val="-2"/>
          <w:sz w:val="24"/>
          <w:szCs w:val="24"/>
        </w:rPr>
        <w:t>IP</w:t>
      </w:r>
      <w:r>
        <w:rPr>
          <w:spacing w:val="-43"/>
          <w:sz w:val="24"/>
          <w:szCs w:val="24"/>
        </w:rPr>
        <w:t xml:space="preserve"> </w:t>
      </w:r>
      <w:r>
        <w:rPr>
          <w:spacing w:val="-2"/>
          <w:sz w:val="24"/>
          <w:szCs w:val="24"/>
        </w:rPr>
        <w:t>地址报名的，一经发现，监管部</w:t>
      </w:r>
      <w:r>
        <w:rPr>
          <w:spacing w:val="-3"/>
          <w:sz w:val="24"/>
          <w:szCs w:val="24"/>
        </w:rPr>
        <w:t>门将进一步核实，查实后按</w:t>
      </w:r>
      <w:r>
        <w:rPr>
          <w:sz w:val="24"/>
          <w:szCs w:val="24"/>
        </w:rPr>
        <w:t xml:space="preserve"> </w:t>
      </w:r>
      <w:r>
        <w:rPr>
          <w:spacing w:val="-7"/>
          <w:sz w:val="24"/>
          <w:szCs w:val="24"/>
        </w:rPr>
        <w:t>串通投标处理；</w:t>
      </w:r>
    </w:p>
    <w:p>
      <w:pPr>
        <w:spacing w:line="241" w:lineRule="auto"/>
        <w:rPr>
          <w:sz w:val="24"/>
          <w:szCs w:val="24"/>
        </w:rPr>
        <w:sectPr>
          <w:headerReference r:id="rId53" w:type="default"/>
          <w:footerReference r:id="rId54" w:type="default"/>
          <w:pgSz w:w="11906" w:h="16839"/>
          <w:pgMar w:top="1118" w:right="1134" w:bottom="1156" w:left="1134" w:header="878" w:footer="994" w:gutter="0"/>
          <w:pgNumType w:fmt="decimal"/>
          <w:cols w:space="720" w:num="1"/>
        </w:sectPr>
      </w:pPr>
    </w:p>
    <w:p>
      <w:pPr>
        <w:spacing w:line="307" w:lineRule="auto"/>
        <w:rPr>
          <w:rFonts w:ascii="Arial"/>
          <w:sz w:val="21"/>
        </w:rPr>
      </w:pPr>
    </w:p>
    <w:p>
      <w:pPr>
        <w:pStyle w:val="4"/>
        <w:spacing w:before="78" w:line="220" w:lineRule="auto"/>
        <w:ind w:left="499"/>
        <w:rPr>
          <w:sz w:val="24"/>
          <w:szCs w:val="24"/>
        </w:rPr>
      </w:pPr>
      <w:r>
        <w:rPr>
          <w:spacing w:val="-1"/>
          <w:sz w:val="24"/>
          <w:szCs w:val="24"/>
        </w:rPr>
        <w:t>（16）竞争性磋商文件规定的其它无效投标情形。</w:t>
      </w:r>
    </w:p>
    <w:p>
      <w:pPr>
        <w:pStyle w:val="4"/>
        <w:spacing w:before="54" w:line="220" w:lineRule="auto"/>
        <w:ind w:left="384"/>
        <w:rPr>
          <w:sz w:val="24"/>
          <w:szCs w:val="24"/>
        </w:rPr>
      </w:pPr>
      <w:r>
        <w:rPr>
          <w:spacing w:val="-1"/>
          <w:sz w:val="24"/>
          <w:szCs w:val="24"/>
        </w:rPr>
        <w:t>12.3 投标人有下列情形之一的,符合性审查后其投标按无效投标处理：</w:t>
      </w:r>
    </w:p>
    <w:p>
      <w:pPr>
        <w:pStyle w:val="4"/>
        <w:spacing w:before="54" w:line="241" w:lineRule="auto"/>
        <w:ind w:left="14" w:right="188" w:firstLine="514"/>
        <w:rPr>
          <w:sz w:val="24"/>
          <w:szCs w:val="24"/>
        </w:rPr>
      </w:pPr>
      <w:r>
        <w:rPr>
          <w:spacing w:val="1"/>
          <w:sz w:val="24"/>
          <w:szCs w:val="24"/>
        </w:rPr>
        <w:t>(1) 投标文件签字、盖章不全，经评标委员会一致认定对开评标内容有实质性影响并</w:t>
      </w:r>
      <w:r>
        <w:rPr>
          <w:sz w:val="24"/>
          <w:szCs w:val="24"/>
        </w:rPr>
        <w:t xml:space="preserve"> </w:t>
      </w:r>
      <w:r>
        <w:rPr>
          <w:spacing w:val="-2"/>
          <w:sz w:val="24"/>
          <w:szCs w:val="24"/>
        </w:rPr>
        <w:t>经监督部门核准的；</w:t>
      </w:r>
    </w:p>
    <w:p>
      <w:pPr>
        <w:pStyle w:val="4"/>
        <w:spacing w:before="53" w:line="242" w:lineRule="auto"/>
        <w:ind w:left="17" w:right="187" w:firstLine="511"/>
        <w:rPr>
          <w:sz w:val="24"/>
          <w:szCs w:val="24"/>
        </w:rPr>
      </w:pPr>
      <w:r>
        <w:rPr>
          <w:spacing w:val="-2"/>
          <w:sz w:val="24"/>
          <w:szCs w:val="24"/>
        </w:rPr>
        <w:t>(2)未按规定的格式填写，实质性内容不全或关键字迹模糊、无法辨认; 经监督部门核</w:t>
      </w:r>
      <w:r>
        <w:rPr>
          <w:sz w:val="24"/>
          <w:szCs w:val="24"/>
        </w:rPr>
        <w:t xml:space="preserve"> </w:t>
      </w:r>
      <w:r>
        <w:rPr>
          <w:spacing w:val="-7"/>
          <w:sz w:val="24"/>
          <w:szCs w:val="24"/>
        </w:rPr>
        <w:t>准的；</w:t>
      </w:r>
    </w:p>
    <w:p>
      <w:pPr>
        <w:pStyle w:val="4"/>
        <w:spacing w:before="50" w:line="242" w:lineRule="auto"/>
        <w:ind w:left="20" w:right="187" w:firstLine="509"/>
        <w:rPr>
          <w:sz w:val="24"/>
          <w:szCs w:val="24"/>
        </w:rPr>
      </w:pPr>
      <w:r>
        <w:rPr>
          <w:spacing w:val="-2"/>
          <w:sz w:val="24"/>
          <w:szCs w:val="24"/>
        </w:rPr>
        <w:t>(4)同一投标人提交两个以上不同的投标文件或者投标报价，但竞争性磋商文件</w:t>
      </w:r>
      <w:r>
        <w:rPr>
          <w:spacing w:val="-3"/>
          <w:sz w:val="24"/>
          <w:szCs w:val="24"/>
        </w:rPr>
        <w:t>规定提</w:t>
      </w:r>
      <w:r>
        <w:rPr>
          <w:sz w:val="24"/>
          <w:szCs w:val="24"/>
        </w:rPr>
        <w:t xml:space="preserve"> </w:t>
      </w:r>
      <w:r>
        <w:rPr>
          <w:spacing w:val="-3"/>
          <w:sz w:val="24"/>
          <w:szCs w:val="24"/>
        </w:rPr>
        <w:t>交备选方案的除外；</w:t>
      </w:r>
    </w:p>
    <w:p>
      <w:pPr>
        <w:pStyle w:val="4"/>
        <w:spacing w:before="52" w:line="220" w:lineRule="auto"/>
        <w:ind w:left="529"/>
        <w:rPr>
          <w:sz w:val="24"/>
          <w:szCs w:val="24"/>
        </w:rPr>
      </w:pPr>
      <w:r>
        <w:rPr>
          <w:spacing w:val="-2"/>
          <w:sz w:val="24"/>
          <w:szCs w:val="24"/>
        </w:rPr>
        <w:t>(3)投标文件没有对竞争性磋商文件的实质性要求和条件作出响应;</w:t>
      </w:r>
    </w:p>
    <w:p>
      <w:pPr>
        <w:pStyle w:val="4"/>
        <w:spacing w:before="53" w:line="241" w:lineRule="auto"/>
        <w:ind w:left="15" w:right="104" w:firstLine="513"/>
        <w:rPr>
          <w:sz w:val="24"/>
          <w:szCs w:val="24"/>
        </w:rPr>
      </w:pPr>
      <w:r>
        <w:rPr>
          <w:spacing w:val="-2"/>
          <w:sz w:val="24"/>
          <w:szCs w:val="24"/>
        </w:rPr>
        <w:t>(4)投标报价超出规定的投标限价或公布的采购</w:t>
      </w:r>
      <w:r>
        <w:rPr>
          <w:spacing w:val="-3"/>
          <w:sz w:val="24"/>
          <w:szCs w:val="24"/>
        </w:rPr>
        <w:t xml:space="preserve">预算的；注：投标人的投标报价各项单 </w:t>
      </w:r>
      <w:r>
        <w:rPr>
          <w:spacing w:val="-2"/>
          <w:sz w:val="24"/>
          <w:szCs w:val="24"/>
        </w:rPr>
        <w:t>价均不得高于竞争性磋商文件给定的单价最高限价，否则，其投标文件将按无效投</w:t>
      </w:r>
      <w:r>
        <w:rPr>
          <w:spacing w:val="-3"/>
          <w:sz w:val="24"/>
          <w:szCs w:val="24"/>
        </w:rPr>
        <w:t>标处理。</w:t>
      </w:r>
    </w:p>
    <w:p>
      <w:pPr>
        <w:pStyle w:val="4"/>
        <w:spacing w:before="55"/>
        <w:ind w:left="13" w:right="187" w:firstLine="515"/>
        <w:rPr>
          <w:sz w:val="24"/>
          <w:szCs w:val="24"/>
        </w:rPr>
      </w:pPr>
      <w:r>
        <w:rPr>
          <w:spacing w:val="-2"/>
          <w:sz w:val="24"/>
          <w:szCs w:val="24"/>
        </w:rPr>
        <w:t>(5)不按评标委员会要求澄清、说明或补正的，或者评标委员会根据竞争性磋商</w:t>
      </w:r>
      <w:r>
        <w:rPr>
          <w:spacing w:val="-3"/>
          <w:sz w:val="24"/>
          <w:szCs w:val="24"/>
        </w:rPr>
        <w:t>文件的</w:t>
      </w:r>
      <w:r>
        <w:rPr>
          <w:sz w:val="24"/>
          <w:szCs w:val="24"/>
        </w:rPr>
        <w:t xml:space="preserve"> 规定对竞争性磋商文件的计算错误进行修正</w:t>
      </w:r>
      <w:r>
        <w:rPr>
          <w:spacing w:val="-1"/>
          <w:sz w:val="24"/>
          <w:szCs w:val="24"/>
        </w:rPr>
        <w:t>后，投标人不接受修正的投标报价的。</w:t>
      </w:r>
    </w:p>
    <w:p>
      <w:pPr>
        <w:pStyle w:val="4"/>
        <w:spacing w:before="55" w:line="242" w:lineRule="auto"/>
        <w:ind w:left="17" w:right="187" w:firstLine="482"/>
        <w:rPr>
          <w:sz w:val="24"/>
          <w:szCs w:val="24"/>
        </w:rPr>
      </w:pPr>
      <w:r>
        <w:rPr>
          <w:spacing w:val="-1"/>
          <w:sz w:val="24"/>
          <w:szCs w:val="24"/>
        </w:rPr>
        <w:t>（6）其它情形，经评标委员会委提出按无效投标处理，</w:t>
      </w:r>
      <w:r>
        <w:rPr>
          <w:spacing w:val="-2"/>
          <w:sz w:val="24"/>
          <w:szCs w:val="24"/>
        </w:rPr>
        <w:t>并经公共资源交易监督部门核</w:t>
      </w:r>
      <w:r>
        <w:rPr>
          <w:sz w:val="24"/>
          <w:szCs w:val="24"/>
        </w:rPr>
        <w:t xml:space="preserve"> </w:t>
      </w:r>
      <w:r>
        <w:rPr>
          <w:spacing w:val="-7"/>
          <w:sz w:val="24"/>
          <w:szCs w:val="24"/>
        </w:rPr>
        <w:t>准的；</w:t>
      </w:r>
    </w:p>
    <w:p>
      <w:pPr>
        <w:pStyle w:val="4"/>
        <w:spacing w:before="50" w:line="220" w:lineRule="auto"/>
        <w:ind w:left="499"/>
        <w:rPr>
          <w:sz w:val="24"/>
          <w:szCs w:val="24"/>
        </w:rPr>
      </w:pPr>
      <w:r>
        <w:rPr>
          <w:spacing w:val="-1"/>
          <w:sz w:val="24"/>
          <w:szCs w:val="24"/>
        </w:rPr>
        <w:t>（7）未按照竞争性磋商文件的规定提交投标保证金的；</w:t>
      </w:r>
    </w:p>
    <w:p>
      <w:pPr>
        <w:pStyle w:val="4"/>
        <w:spacing w:before="54" w:line="222" w:lineRule="auto"/>
        <w:ind w:left="499"/>
        <w:rPr>
          <w:sz w:val="24"/>
          <w:szCs w:val="24"/>
        </w:rPr>
      </w:pPr>
      <w:r>
        <w:rPr>
          <w:spacing w:val="-1"/>
          <w:sz w:val="24"/>
          <w:szCs w:val="24"/>
        </w:rPr>
        <w:t>（8）投标文件含有采购人不能接受的附加条件的;</w:t>
      </w:r>
    </w:p>
    <w:p>
      <w:pPr>
        <w:pStyle w:val="4"/>
        <w:spacing w:before="53" w:line="220" w:lineRule="auto"/>
        <w:ind w:left="499"/>
        <w:rPr>
          <w:sz w:val="24"/>
          <w:szCs w:val="24"/>
        </w:rPr>
      </w:pPr>
      <w:r>
        <w:rPr>
          <w:spacing w:val="-1"/>
          <w:sz w:val="24"/>
          <w:szCs w:val="24"/>
        </w:rPr>
        <w:t>（9）竞争性磋商文件规定的其它无效投标情形。</w:t>
      </w:r>
    </w:p>
    <w:p>
      <w:pPr>
        <w:pStyle w:val="4"/>
        <w:spacing w:before="52" w:line="221" w:lineRule="auto"/>
        <w:ind w:left="504"/>
        <w:rPr>
          <w:sz w:val="24"/>
          <w:szCs w:val="24"/>
        </w:rPr>
      </w:pPr>
      <w:r>
        <w:rPr>
          <w:spacing w:val="-1"/>
          <w:sz w:val="24"/>
          <w:szCs w:val="24"/>
        </w:rPr>
        <w:t>12.4 投标人有下列情形之一的, 详细评审后其投标按无效投标处理：</w:t>
      </w:r>
    </w:p>
    <w:p>
      <w:pPr>
        <w:pStyle w:val="4"/>
        <w:spacing w:before="53" w:line="221" w:lineRule="auto"/>
        <w:ind w:left="529"/>
        <w:rPr>
          <w:sz w:val="24"/>
          <w:szCs w:val="24"/>
        </w:rPr>
      </w:pPr>
      <w:r>
        <w:rPr>
          <w:spacing w:val="-3"/>
          <w:sz w:val="24"/>
          <w:szCs w:val="24"/>
        </w:rPr>
        <w:t>(1)投标产品不符合必须强制执行的国家标准的；</w:t>
      </w:r>
    </w:p>
    <w:p>
      <w:pPr>
        <w:pStyle w:val="4"/>
        <w:spacing w:before="54" w:line="219" w:lineRule="auto"/>
        <w:ind w:left="529"/>
        <w:rPr>
          <w:sz w:val="24"/>
          <w:szCs w:val="24"/>
        </w:rPr>
      </w:pPr>
      <w:r>
        <w:rPr>
          <w:spacing w:val="-2"/>
          <w:sz w:val="24"/>
          <w:szCs w:val="24"/>
        </w:rPr>
        <w:t>(2)投标人有串通投标、弄虚作假、行贿等违法行</w:t>
      </w:r>
      <w:r>
        <w:rPr>
          <w:spacing w:val="-3"/>
          <w:sz w:val="24"/>
          <w:szCs w:val="24"/>
        </w:rPr>
        <w:t>为；</w:t>
      </w:r>
    </w:p>
    <w:p>
      <w:pPr>
        <w:pStyle w:val="4"/>
        <w:spacing w:before="53" w:line="222" w:lineRule="auto"/>
        <w:ind w:left="529"/>
        <w:rPr>
          <w:sz w:val="24"/>
          <w:szCs w:val="24"/>
        </w:rPr>
      </w:pPr>
      <w:r>
        <w:rPr>
          <w:spacing w:val="-1"/>
          <w:sz w:val="24"/>
          <w:szCs w:val="24"/>
        </w:rPr>
        <w:t>(3)投标文件含有违反国家法律、法规的内容，</w:t>
      </w:r>
      <w:r>
        <w:rPr>
          <w:spacing w:val="-2"/>
          <w:sz w:val="24"/>
          <w:szCs w:val="24"/>
        </w:rPr>
        <w:t>或附有招标人不能接受的条件的；</w:t>
      </w:r>
    </w:p>
    <w:p>
      <w:pPr>
        <w:pStyle w:val="4"/>
        <w:spacing w:before="53" w:line="241" w:lineRule="auto"/>
        <w:ind w:left="23" w:right="188" w:firstLine="355"/>
        <w:rPr>
          <w:sz w:val="24"/>
          <w:szCs w:val="24"/>
        </w:rPr>
      </w:pPr>
      <w:r>
        <w:rPr>
          <w:sz w:val="24"/>
          <w:szCs w:val="24"/>
        </w:rPr>
        <w:t>（4）在同一项目（或同一标段）</w:t>
      </w:r>
      <w:r>
        <w:rPr>
          <w:spacing w:val="-51"/>
          <w:sz w:val="24"/>
          <w:szCs w:val="24"/>
        </w:rPr>
        <w:t xml:space="preserve"> </w:t>
      </w:r>
      <w:r>
        <w:rPr>
          <w:sz w:val="24"/>
          <w:szCs w:val="24"/>
        </w:rPr>
        <w:t xml:space="preserve">中有多个投标人有效投标报价接近最高限价，且评标 </w:t>
      </w:r>
      <w:r>
        <w:rPr>
          <w:spacing w:val="-1"/>
          <w:sz w:val="24"/>
          <w:szCs w:val="24"/>
        </w:rPr>
        <w:t>委员会认为报价出现异常的，可以宣布其投</w:t>
      </w:r>
      <w:r>
        <w:rPr>
          <w:spacing w:val="-2"/>
          <w:sz w:val="24"/>
          <w:szCs w:val="24"/>
        </w:rPr>
        <w:t>标无效；</w:t>
      </w:r>
    </w:p>
    <w:p>
      <w:pPr>
        <w:pStyle w:val="4"/>
        <w:spacing w:before="53" w:line="220" w:lineRule="auto"/>
        <w:ind w:left="379"/>
        <w:rPr>
          <w:sz w:val="24"/>
          <w:szCs w:val="24"/>
        </w:rPr>
      </w:pPr>
      <w:r>
        <w:rPr>
          <w:spacing w:val="-1"/>
          <w:sz w:val="24"/>
          <w:szCs w:val="24"/>
        </w:rPr>
        <w:t>（5）报价明显低于其他投标人，且不能证明报价合理性的投标无效；</w:t>
      </w:r>
    </w:p>
    <w:p>
      <w:pPr>
        <w:pStyle w:val="4"/>
        <w:spacing w:before="55" w:line="222" w:lineRule="auto"/>
        <w:ind w:left="379"/>
        <w:rPr>
          <w:sz w:val="24"/>
          <w:szCs w:val="24"/>
        </w:rPr>
      </w:pPr>
      <w:r>
        <w:rPr>
          <w:spacing w:val="-1"/>
          <w:sz w:val="24"/>
          <w:szCs w:val="24"/>
        </w:rPr>
        <w:t>（6）拒不确认评标委员会评审修正的投标无效；</w:t>
      </w:r>
    </w:p>
    <w:p>
      <w:pPr>
        <w:pStyle w:val="4"/>
        <w:spacing w:before="52" w:line="241" w:lineRule="auto"/>
        <w:ind w:left="17" w:right="188" w:firstLine="362"/>
        <w:rPr>
          <w:sz w:val="24"/>
          <w:szCs w:val="24"/>
        </w:rPr>
      </w:pPr>
      <w:r>
        <w:rPr>
          <w:spacing w:val="2"/>
          <w:sz w:val="24"/>
          <w:szCs w:val="24"/>
        </w:rPr>
        <w:t>（7）其它情形，经评标委员会委提出按无效投标处理，并经公共资源</w:t>
      </w:r>
      <w:r>
        <w:rPr>
          <w:spacing w:val="1"/>
          <w:sz w:val="24"/>
          <w:szCs w:val="24"/>
        </w:rPr>
        <w:t>交易监督部门核</w:t>
      </w:r>
      <w:r>
        <w:rPr>
          <w:sz w:val="24"/>
          <w:szCs w:val="24"/>
        </w:rPr>
        <w:t xml:space="preserve"> </w:t>
      </w:r>
      <w:r>
        <w:rPr>
          <w:spacing w:val="-7"/>
          <w:sz w:val="24"/>
          <w:szCs w:val="24"/>
        </w:rPr>
        <w:t>准的；</w:t>
      </w:r>
    </w:p>
    <w:p>
      <w:pPr>
        <w:pStyle w:val="4"/>
        <w:spacing w:before="52" w:line="220" w:lineRule="auto"/>
        <w:ind w:left="379"/>
        <w:rPr>
          <w:sz w:val="24"/>
          <w:szCs w:val="24"/>
        </w:rPr>
      </w:pPr>
      <w:r>
        <w:rPr>
          <w:spacing w:val="-1"/>
          <w:sz w:val="24"/>
          <w:szCs w:val="24"/>
        </w:rPr>
        <w:t>（8）竞争性磋商文件规定的其它无效投标情形。</w:t>
      </w:r>
    </w:p>
    <w:p>
      <w:pPr>
        <w:spacing w:line="220" w:lineRule="auto"/>
        <w:rPr>
          <w:sz w:val="24"/>
          <w:szCs w:val="24"/>
        </w:rPr>
      </w:pPr>
    </w:p>
    <w:p>
      <w:pPr>
        <w:pStyle w:val="4"/>
        <w:spacing w:before="329" w:line="223" w:lineRule="auto"/>
        <w:ind w:left="1940"/>
        <w:outlineLvl w:val="0"/>
        <w:rPr>
          <w:spacing w:val="3"/>
          <w:sz w:val="40"/>
          <w:szCs w:val="40"/>
          <w14:textOutline w14:w="7282" w14:cap="sq" w14:cmpd="sng">
            <w14:solidFill>
              <w14:srgbClr w14:val="000000"/>
            </w14:solidFill>
            <w14:prstDash w14:val="solid"/>
            <w14:bevel/>
          </w14:textOutline>
        </w:rPr>
      </w:pPr>
    </w:p>
    <w:p>
      <w:pPr>
        <w:pStyle w:val="4"/>
        <w:spacing w:before="329" w:line="223" w:lineRule="auto"/>
        <w:ind w:left="1940"/>
        <w:outlineLvl w:val="0"/>
        <w:rPr>
          <w:spacing w:val="3"/>
          <w:sz w:val="40"/>
          <w:szCs w:val="40"/>
          <w14:textOutline w14:w="7282" w14:cap="sq" w14:cmpd="sng">
            <w14:solidFill>
              <w14:srgbClr w14:val="000000"/>
            </w14:solidFill>
            <w14:prstDash w14:val="solid"/>
            <w14:bevel/>
          </w14:textOutline>
        </w:rPr>
      </w:pPr>
    </w:p>
    <w:p>
      <w:pPr>
        <w:pStyle w:val="4"/>
        <w:spacing w:before="329" w:line="223" w:lineRule="auto"/>
        <w:ind w:left="1940"/>
        <w:outlineLvl w:val="0"/>
        <w:rPr>
          <w:spacing w:val="3"/>
          <w:sz w:val="40"/>
          <w:szCs w:val="40"/>
          <w14:textOutline w14:w="7282" w14:cap="sq" w14:cmpd="sng">
            <w14:solidFill>
              <w14:srgbClr w14:val="000000"/>
            </w14:solidFill>
            <w14:prstDash w14:val="solid"/>
            <w14:bevel/>
          </w14:textOutline>
        </w:rPr>
      </w:pPr>
    </w:p>
    <w:p>
      <w:pPr>
        <w:pStyle w:val="4"/>
        <w:spacing w:before="329" w:line="223" w:lineRule="auto"/>
        <w:ind w:left="1940"/>
        <w:outlineLvl w:val="0"/>
        <w:rPr>
          <w:spacing w:val="3"/>
          <w:sz w:val="40"/>
          <w:szCs w:val="40"/>
          <w14:textOutline w14:w="7282" w14:cap="sq" w14:cmpd="sng">
            <w14:solidFill>
              <w14:srgbClr w14:val="000000"/>
            </w14:solidFill>
            <w14:prstDash w14:val="solid"/>
            <w14:bevel/>
          </w14:textOutline>
        </w:rPr>
      </w:pPr>
    </w:p>
    <w:p>
      <w:pPr>
        <w:pStyle w:val="4"/>
        <w:spacing w:before="329" w:line="223" w:lineRule="auto"/>
        <w:ind w:left="1940"/>
        <w:outlineLvl w:val="0"/>
        <w:rPr>
          <w:spacing w:val="3"/>
          <w:sz w:val="40"/>
          <w:szCs w:val="40"/>
          <w14:textOutline w14:w="7282" w14:cap="sq" w14:cmpd="sng">
            <w14:solidFill>
              <w14:srgbClr w14:val="000000"/>
            </w14:solidFill>
            <w14:prstDash w14:val="solid"/>
            <w14:bevel/>
          </w14:textOutline>
        </w:rPr>
      </w:pPr>
    </w:p>
    <w:p>
      <w:pPr>
        <w:pStyle w:val="4"/>
        <w:spacing w:before="329" w:line="223" w:lineRule="auto"/>
        <w:ind w:left="1940"/>
        <w:outlineLvl w:val="0"/>
        <w:rPr>
          <w:spacing w:val="3"/>
          <w:sz w:val="40"/>
          <w:szCs w:val="40"/>
          <w14:textOutline w14:w="7282" w14:cap="sq" w14:cmpd="sng">
            <w14:solidFill>
              <w14:srgbClr w14:val="000000"/>
            </w14:solidFill>
            <w14:prstDash w14:val="solid"/>
            <w14:bevel/>
          </w14:textOutline>
        </w:rPr>
      </w:pPr>
    </w:p>
    <w:p>
      <w:pPr>
        <w:pStyle w:val="4"/>
        <w:spacing w:before="329" w:line="223" w:lineRule="auto"/>
        <w:ind w:left="1940"/>
        <w:outlineLvl w:val="0"/>
        <w:rPr>
          <w:sz w:val="40"/>
          <w:szCs w:val="40"/>
        </w:rPr>
      </w:pPr>
      <w:r>
        <mc:AlternateContent>
          <mc:Choice Requires="wps">
            <w:drawing>
              <wp:anchor distT="0" distB="0" distL="114300" distR="114300" simplePos="0" relativeHeight="251669504" behindDoc="0" locked="0" layoutInCell="0" allowOverlap="1">
                <wp:simplePos x="0" y="0"/>
                <wp:positionH relativeFrom="page">
                  <wp:posOffset>3710305</wp:posOffset>
                </wp:positionH>
                <wp:positionV relativeFrom="page">
                  <wp:posOffset>9944735</wp:posOffset>
                </wp:positionV>
                <wp:extent cx="81280" cy="1289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1280" cy="128905"/>
                        </a:xfrm>
                        <a:prstGeom prst="rect">
                          <a:avLst/>
                        </a:prstGeom>
                        <a:noFill/>
                        <a:ln>
                          <a:noFill/>
                        </a:ln>
                      </wps:spPr>
                      <wps:txbx>
                        <w:txbxContent>
                          <w:p>
                            <w:pPr>
                              <w:spacing w:before="20" w:line="188" w:lineRule="auto"/>
                              <w:rPr>
                                <w:rFonts w:ascii="Times New Roman" w:hAnsi="Times New Roman" w:eastAsia="Times New Roman" w:cs="Times New Roman"/>
                                <w:sz w:val="18"/>
                                <w:szCs w:val="18"/>
                              </w:rPr>
                            </w:pPr>
                          </w:p>
                        </w:txbxContent>
                      </wps:txbx>
                      <wps:bodyPr lIns="0" tIns="0" rIns="0" bIns="0" upright="1"/>
                    </wps:wsp>
                  </a:graphicData>
                </a:graphic>
              </wp:anchor>
            </w:drawing>
          </mc:Choice>
          <mc:Fallback>
            <w:pict>
              <v:shape id="_x0000_s1026" o:spid="_x0000_s1026" o:spt="202" type="#_x0000_t202" style="position:absolute;left:0pt;margin-left:292.15pt;margin-top:783.05pt;height:10.15pt;width:6.4pt;mso-position-horizontal-relative:page;mso-position-vertical-relative:page;z-index:251669504;mso-width-relative:page;mso-height-relative:page;" filled="f" stroked="f" coordsize="21600,21600" o:allowincell="f" o:gfxdata="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NH3dHbAAAADQEAAA8AAAAAAAAAAQAgAAAAIgAAAGRycy9kb3ducmV2LnhtbFBLAQIU&#10;ABQAAAAIAIdO4kBf2lfztwEAAHADAAAOAAAAAAAAAAEAIAAAACoBAABkcnMvZTJvRG9jLnhtbFBL&#10;BQYAAAAABgAGAFkBAABTBQAAAAA=&#10;">
                <v:fill on="f" focussize="0,0"/>
                <v:stroke on="f"/>
                <v:imagedata o:title=""/>
                <o:lock v:ext="edit" aspectratio="f"/>
                <v:textbox inset="0mm,0mm,0mm,0mm">
                  <w:txbxContent>
                    <w:p>
                      <w:pPr>
                        <w:spacing w:before="20" w:line="188" w:lineRule="auto"/>
                        <w:rPr>
                          <w:rFonts w:ascii="Times New Roman" w:hAnsi="Times New Roman" w:eastAsia="Times New Roman" w:cs="Times New Roman"/>
                          <w:sz w:val="18"/>
                          <w:szCs w:val="18"/>
                        </w:rPr>
                      </w:pPr>
                    </w:p>
                  </w:txbxContent>
                </v:textbox>
              </v:shape>
            </w:pict>
          </mc:Fallback>
        </mc:AlternateContent>
      </w:r>
      <w:bookmarkStart w:id="3" w:name="bookmark4"/>
      <w:bookmarkEnd w:id="3"/>
      <w:r>
        <w:rPr>
          <w:spacing w:val="3"/>
          <w:sz w:val="40"/>
          <w:szCs w:val="40"/>
          <w14:textOutline w14:w="7282" w14:cap="sq" w14:cmpd="sng">
            <w14:solidFill>
              <w14:srgbClr w14:val="000000"/>
            </w14:solidFill>
            <w14:prstDash w14:val="solid"/>
            <w14:bevel/>
          </w14:textOutline>
        </w:rPr>
        <w:t>第四章</w:t>
      </w:r>
      <w:r>
        <w:rPr>
          <w:spacing w:val="3"/>
          <w:sz w:val="40"/>
          <w:szCs w:val="40"/>
        </w:rPr>
        <w:t xml:space="preserve"> </w:t>
      </w:r>
      <w:r>
        <w:rPr>
          <w:spacing w:val="3"/>
          <w:sz w:val="40"/>
          <w:szCs w:val="40"/>
          <w14:textOutline w14:w="7282" w14:cap="sq" w14:cmpd="sng">
            <w14:solidFill>
              <w14:srgbClr w14:val="000000"/>
            </w14:solidFill>
            <w14:prstDash w14:val="solid"/>
            <w14:bevel/>
          </w14:textOutline>
        </w:rPr>
        <w:t>采购内容及技术参数要求</w:t>
      </w:r>
    </w:p>
    <w:p>
      <w:pPr>
        <w:pStyle w:val="4"/>
        <w:spacing w:before="97" w:line="222" w:lineRule="auto"/>
        <w:ind w:left="137"/>
        <w:rPr>
          <w:sz w:val="24"/>
          <w:szCs w:val="24"/>
        </w:rPr>
      </w:pPr>
      <w:r>
        <w:rPr>
          <w:spacing w:val="-2"/>
          <w:sz w:val="24"/>
          <w:szCs w:val="24"/>
          <w14:textOutline w14:w="4358" w14:cap="sq" w14:cmpd="sng">
            <w14:solidFill>
              <w14:srgbClr w14:val="000000"/>
            </w14:solidFill>
            <w14:prstDash w14:val="solid"/>
            <w14:bevel/>
          </w14:textOutline>
        </w:rPr>
        <w:t>1.1</w:t>
      </w:r>
      <w:r>
        <w:rPr>
          <w:spacing w:val="-27"/>
          <w:sz w:val="24"/>
          <w:szCs w:val="24"/>
        </w:rPr>
        <w:t xml:space="preserve"> </w:t>
      </w:r>
      <w:r>
        <w:rPr>
          <w:spacing w:val="-2"/>
          <w:sz w:val="24"/>
          <w:szCs w:val="24"/>
          <w14:textOutline w14:w="4358" w14:cap="sq" w14:cmpd="sng">
            <w14:solidFill>
              <w14:srgbClr w14:val="000000"/>
            </w14:solidFill>
            <w14:prstDash w14:val="solid"/>
            <w14:bevel/>
          </w14:textOutline>
        </w:rPr>
        <w:t>主要技术参数</w:t>
      </w:r>
    </w:p>
    <w:p>
      <w:pPr>
        <w:spacing w:line="43" w:lineRule="auto"/>
        <w:rPr>
          <w:rFonts w:ascii="Arial"/>
          <w:sz w:val="2"/>
        </w:rPr>
      </w:pPr>
    </w:p>
    <w:p>
      <w:pPr>
        <w:pStyle w:val="4"/>
        <w:spacing w:before="147" w:line="222" w:lineRule="auto"/>
        <w:ind w:left="137"/>
        <w:rPr>
          <w:sz w:val="24"/>
          <w:szCs w:val="24"/>
        </w:rPr>
      </w:pPr>
      <w:r>
        <w:rPr>
          <w:spacing w:val="-4"/>
          <w:sz w:val="24"/>
          <w:szCs w:val="24"/>
          <w14:textOutline w14:w="4358" w14:cap="sq" w14:cmpd="sng">
            <w14:solidFill>
              <w14:srgbClr w14:val="000000"/>
            </w14:solidFill>
            <w14:prstDash w14:val="solid"/>
            <w14:bevel/>
          </w14:textOutline>
        </w:rPr>
        <w:t>1.2</w:t>
      </w:r>
      <w:r>
        <w:rPr>
          <w:spacing w:val="-28"/>
          <w:sz w:val="24"/>
          <w:szCs w:val="24"/>
        </w:rPr>
        <w:t xml:space="preserve"> </w:t>
      </w:r>
      <w:r>
        <w:rPr>
          <w:spacing w:val="-4"/>
          <w:sz w:val="24"/>
          <w:szCs w:val="24"/>
          <w14:textOutline w14:w="4358" w14:cap="sq" w14:cmpd="sng">
            <w14:solidFill>
              <w14:srgbClr w14:val="000000"/>
            </w14:solidFill>
            <w14:prstDash w14:val="solid"/>
            <w14:bevel/>
          </w14:textOutline>
        </w:rPr>
        <w:t>包装要求</w:t>
      </w:r>
    </w:p>
    <w:p>
      <w:pPr>
        <w:pStyle w:val="4"/>
        <w:spacing w:before="68" w:line="268" w:lineRule="auto"/>
        <w:ind w:left="127" w:right="175" w:firstLine="492"/>
        <w:jc w:val="both"/>
        <w:rPr>
          <w:sz w:val="24"/>
          <w:szCs w:val="24"/>
        </w:rPr>
      </w:pPr>
      <w:r>
        <w:rPr>
          <w:spacing w:val="2"/>
          <w:sz w:val="24"/>
          <w:szCs w:val="24"/>
        </w:rPr>
        <w:t>供货方应提供货物服务运至合同规定的最终目的地所需要的包装，以防止货物在转运</w:t>
      </w:r>
      <w:r>
        <w:rPr>
          <w:sz w:val="24"/>
          <w:szCs w:val="24"/>
        </w:rPr>
        <w:t xml:space="preserve"> </w:t>
      </w:r>
      <w:r>
        <w:rPr>
          <w:spacing w:val="2"/>
          <w:sz w:val="24"/>
          <w:szCs w:val="24"/>
        </w:rPr>
        <w:t>中损坏。这类包装应采取防潮、防晒、防锈、防腐蚀、防震动及防止其它损坏的必要保护</w:t>
      </w:r>
      <w:r>
        <w:rPr>
          <w:spacing w:val="8"/>
          <w:sz w:val="24"/>
          <w:szCs w:val="24"/>
        </w:rPr>
        <w:t xml:space="preserve"> </w:t>
      </w:r>
      <w:r>
        <w:rPr>
          <w:spacing w:val="2"/>
          <w:sz w:val="24"/>
          <w:szCs w:val="24"/>
        </w:rPr>
        <w:t>措施，从而保护货物能够经受多次搬运、装卸和内陆的长途运输。供货方应承担由于其包</w:t>
      </w:r>
      <w:r>
        <w:rPr>
          <w:spacing w:val="8"/>
          <w:sz w:val="24"/>
          <w:szCs w:val="24"/>
        </w:rPr>
        <w:t xml:space="preserve"> </w:t>
      </w:r>
      <w:r>
        <w:rPr>
          <w:spacing w:val="4"/>
          <w:sz w:val="24"/>
          <w:szCs w:val="24"/>
        </w:rPr>
        <w:t>装或其防护措施不妥而引起货物损坏和丢失的任何损失的责任或费用。</w:t>
      </w:r>
    </w:p>
    <w:p>
      <w:pPr>
        <w:pStyle w:val="4"/>
        <w:spacing w:before="63" w:line="222" w:lineRule="auto"/>
        <w:ind w:left="137"/>
        <w:rPr>
          <w:sz w:val="24"/>
          <w:szCs w:val="24"/>
        </w:rPr>
      </w:pPr>
      <w:r>
        <w:rPr>
          <w:spacing w:val="1"/>
          <w:sz w:val="24"/>
          <w:szCs w:val="24"/>
          <w14:textOutline w14:w="4358" w14:cap="sq" w14:cmpd="sng">
            <w14:solidFill>
              <w14:srgbClr w14:val="000000"/>
            </w14:solidFill>
            <w14:prstDash w14:val="solid"/>
            <w14:bevel/>
          </w14:textOutline>
        </w:rPr>
        <w:t>1.3项目商务要求</w:t>
      </w:r>
    </w:p>
    <w:p>
      <w:pPr>
        <w:pStyle w:val="4"/>
        <w:spacing w:before="64" w:line="252" w:lineRule="auto"/>
        <w:ind w:left="133" w:right="172" w:hanging="4"/>
        <w:rPr>
          <w:sz w:val="20"/>
          <w:szCs w:val="20"/>
        </w:rPr>
      </w:pPr>
      <w:r>
        <w:rPr>
          <w:spacing w:val="3"/>
          <w:sz w:val="20"/>
          <w:szCs w:val="20"/>
          <w14:textOutline w14:w="3795" w14:cap="sq" w14:cmpd="sng">
            <w14:solidFill>
              <w14:srgbClr w14:val="000000"/>
            </w14:solidFill>
            <w14:prstDash w14:val="solid"/>
            <w14:bevel/>
          </w14:textOutline>
        </w:rPr>
        <w:t>（一）实施（交货）</w:t>
      </w:r>
      <w:r>
        <w:rPr>
          <w:spacing w:val="-46"/>
          <w:sz w:val="20"/>
          <w:szCs w:val="20"/>
        </w:rPr>
        <w:t xml:space="preserve"> </w:t>
      </w:r>
      <w:r>
        <w:rPr>
          <w:spacing w:val="3"/>
          <w:sz w:val="20"/>
          <w:szCs w:val="20"/>
          <w14:textOutline w14:w="3795" w14:cap="sq" w14:cmpd="sng">
            <w14:solidFill>
              <w14:srgbClr w14:val="000000"/>
            </w14:solidFill>
            <w14:prstDash w14:val="solid"/>
            <w14:bevel/>
          </w14:textOutline>
        </w:rPr>
        <w:t>时间</w:t>
      </w:r>
      <w:r>
        <w:rPr>
          <w:spacing w:val="45"/>
          <w:sz w:val="20"/>
          <w:szCs w:val="20"/>
        </w:rPr>
        <w:t xml:space="preserve"> </w:t>
      </w:r>
      <w:r>
        <w:rPr>
          <w:spacing w:val="3"/>
          <w:sz w:val="20"/>
          <w:szCs w:val="20"/>
          <w14:textOutline w14:w="3795" w14:cap="sq" w14:cmpd="sng">
            <w14:solidFill>
              <w14:srgbClr w14:val="000000"/>
            </w14:solidFill>
            <w14:prstDash w14:val="solid"/>
            <w14:bevel/>
          </w14:textOutline>
        </w:rPr>
        <w:t>：</w:t>
      </w:r>
      <w:r>
        <w:rPr>
          <w:spacing w:val="-23"/>
          <w:sz w:val="20"/>
          <w:szCs w:val="20"/>
        </w:rPr>
        <w:t xml:space="preserve"> </w:t>
      </w:r>
      <w:r>
        <w:rPr>
          <w:spacing w:val="3"/>
          <w:sz w:val="24"/>
          <w:szCs w:val="24"/>
        </w:rPr>
        <w:t>自合同签订之日起</w:t>
      </w:r>
      <w:r>
        <w:rPr>
          <w:spacing w:val="-27"/>
          <w:sz w:val="24"/>
          <w:szCs w:val="24"/>
        </w:rPr>
        <w:t xml:space="preserve"> </w:t>
      </w:r>
      <w:r>
        <w:rPr>
          <w:rFonts w:hint="eastAsia"/>
          <w:b/>
          <w:bCs/>
          <w:spacing w:val="3"/>
          <w:sz w:val="24"/>
          <w:szCs w:val="24"/>
          <w:highlight w:val="red"/>
          <w:lang w:val="en-US" w:eastAsia="zh-CN"/>
        </w:rPr>
        <w:t>20</w:t>
      </w:r>
      <w:r>
        <w:rPr>
          <w:b/>
          <w:bCs/>
          <w:spacing w:val="-38"/>
          <w:sz w:val="24"/>
          <w:szCs w:val="24"/>
          <w:highlight w:val="red"/>
        </w:rPr>
        <w:t xml:space="preserve"> </w:t>
      </w:r>
      <w:r>
        <w:rPr>
          <w:rFonts w:hint="eastAsia"/>
          <w:spacing w:val="3"/>
          <w:sz w:val="24"/>
          <w:szCs w:val="24"/>
          <w:lang w:eastAsia="zh-CN"/>
        </w:rPr>
        <w:t>日历日</w:t>
      </w:r>
      <w:r>
        <w:rPr>
          <w:spacing w:val="3"/>
          <w:sz w:val="24"/>
          <w:szCs w:val="24"/>
        </w:rPr>
        <w:t>内完成供货（具体以甲乙双</w:t>
      </w:r>
      <w:r>
        <w:rPr>
          <w:spacing w:val="2"/>
          <w:sz w:val="24"/>
          <w:szCs w:val="24"/>
        </w:rPr>
        <w:t>方签订采购</w:t>
      </w:r>
      <w:r>
        <w:rPr>
          <w:sz w:val="24"/>
          <w:szCs w:val="24"/>
        </w:rPr>
        <w:t xml:space="preserve"> </w:t>
      </w:r>
      <w:r>
        <w:rPr>
          <w:spacing w:val="-2"/>
          <w:sz w:val="24"/>
          <w:szCs w:val="24"/>
        </w:rPr>
        <w:t>合同为准）</w:t>
      </w:r>
      <w:r>
        <w:rPr>
          <w:spacing w:val="-2"/>
          <w:sz w:val="20"/>
          <w:szCs w:val="20"/>
        </w:rPr>
        <w:t>。</w:t>
      </w:r>
    </w:p>
    <w:p>
      <w:pPr>
        <w:pStyle w:val="4"/>
        <w:spacing w:before="95" w:line="370" w:lineRule="exact"/>
        <w:ind w:left="129"/>
        <w:rPr>
          <w:sz w:val="20"/>
          <w:szCs w:val="20"/>
        </w:rPr>
      </w:pPr>
      <w:r>
        <w:rPr>
          <w:spacing w:val="9"/>
          <w:position w:val="12"/>
          <w:sz w:val="20"/>
          <w:szCs w:val="20"/>
          <w14:textOutline w14:w="3795" w14:cap="sq" w14:cmpd="sng">
            <w14:solidFill>
              <w14:srgbClr w14:val="000000"/>
            </w14:solidFill>
            <w14:prstDash w14:val="solid"/>
            <w14:bevel/>
          </w14:textOutline>
        </w:rPr>
        <w:t>（二）实施（交货）地点</w:t>
      </w:r>
      <w:r>
        <w:rPr>
          <w:spacing w:val="52"/>
          <w:position w:val="12"/>
          <w:sz w:val="20"/>
          <w:szCs w:val="20"/>
        </w:rPr>
        <w:t xml:space="preserve"> </w:t>
      </w:r>
      <w:r>
        <w:rPr>
          <w:spacing w:val="9"/>
          <w:position w:val="12"/>
          <w:sz w:val="20"/>
          <w:szCs w:val="20"/>
          <w14:textOutline w14:w="3795" w14:cap="sq" w14:cmpd="sng">
            <w14:solidFill>
              <w14:srgbClr w14:val="000000"/>
            </w14:solidFill>
            <w14:prstDash w14:val="solid"/>
            <w14:bevel/>
          </w14:textOutline>
        </w:rPr>
        <w:t>：</w:t>
      </w:r>
      <w:r>
        <w:rPr>
          <w:spacing w:val="-45"/>
          <w:position w:val="12"/>
          <w:sz w:val="20"/>
          <w:szCs w:val="20"/>
        </w:rPr>
        <w:t xml:space="preserve"> </w:t>
      </w:r>
      <w:r>
        <w:rPr>
          <w:spacing w:val="9"/>
          <w:position w:val="12"/>
          <w:sz w:val="20"/>
          <w:szCs w:val="20"/>
          <w14:textOutline w14:w="3795" w14:cap="sq" w14:cmpd="sng">
            <w14:solidFill>
              <w14:srgbClr w14:val="000000"/>
            </w14:solidFill>
            <w14:prstDash w14:val="solid"/>
            <w14:bevel/>
          </w14:textOutline>
        </w:rPr>
        <w:t>甲方指定地址</w:t>
      </w:r>
    </w:p>
    <w:p>
      <w:pPr>
        <w:pStyle w:val="4"/>
        <w:spacing w:line="229" w:lineRule="auto"/>
        <w:ind w:left="129"/>
        <w:rPr>
          <w:sz w:val="20"/>
          <w:szCs w:val="20"/>
        </w:rPr>
      </w:pPr>
      <w:r>
        <w:rPr>
          <w:spacing w:val="6"/>
          <w:sz w:val="20"/>
          <w:szCs w:val="20"/>
          <w14:textOutline w14:w="3795" w14:cap="sq" w14:cmpd="sng">
            <w14:solidFill>
              <w14:srgbClr w14:val="000000"/>
            </w14:solidFill>
            <w14:prstDash w14:val="solid"/>
            <w14:bevel/>
          </w14:textOutline>
        </w:rPr>
        <w:t>（四）</w:t>
      </w:r>
      <w:r>
        <w:rPr>
          <w:spacing w:val="-57"/>
          <w:sz w:val="20"/>
          <w:szCs w:val="20"/>
        </w:rPr>
        <w:t xml:space="preserve"> </w:t>
      </w:r>
      <w:r>
        <w:rPr>
          <w:spacing w:val="6"/>
          <w:sz w:val="20"/>
          <w:szCs w:val="20"/>
          <w14:textOutline w14:w="3795" w14:cap="sq" w14:cmpd="sng">
            <w14:solidFill>
              <w14:srgbClr w14:val="000000"/>
            </w14:solidFill>
            <w14:prstDash w14:val="solid"/>
            <w14:bevel/>
          </w14:textOutline>
        </w:rPr>
        <w:t>质保要求</w:t>
      </w:r>
    </w:p>
    <w:p>
      <w:pPr>
        <w:pStyle w:val="4"/>
        <w:spacing w:before="105" w:line="369" w:lineRule="exact"/>
        <w:ind w:left="137"/>
        <w:rPr>
          <w:sz w:val="24"/>
          <w:szCs w:val="24"/>
        </w:rPr>
      </w:pPr>
      <w:r>
        <w:rPr>
          <w:spacing w:val="3"/>
          <w:position w:val="9"/>
          <w:sz w:val="24"/>
          <w:szCs w:val="24"/>
        </w:rPr>
        <w:t>1、本项目采购的货物质保期</w:t>
      </w:r>
      <w:r>
        <w:rPr>
          <w:rFonts w:hint="eastAsia"/>
          <w:spacing w:val="3"/>
          <w:position w:val="9"/>
          <w:sz w:val="24"/>
          <w:szCs w:val="24"/>
          <w:lang w:eastAsia="zh-CN"/>
        </w:rPr>
        <w:t>为</w:t>
      </w:r>
      <w:r>
        <w:rPr>
          <w:rFonts w:hint="eastAsia"/>
          <w:spacing w:val="3"/>
          <w:position w:val="9"/>
          <w:sz w:val="24"/>
          <w:szCs w:val="24"/>
          <w:lang w:val="en-US" w:eastAsia="zh-CN"/>
        </w:rPr>
        <w:t>2年</w:t>
      </w:r>
      <w:r>
        <w:rPr>
          <w:spacing w:val="3"/>
          <w:position w:val="9"/>
          <w:sz w:val="24"/>
          <w:szCs w:val="24"/>
        </w:rPr>
        <w:t>。</w:t>
      </w:r>
    </w:p>
    <w:p>
      <w:pPr>
        <w:pStyle w:val="4"/>
        <w:spacing w:before="1" w:line="220" w:lineRule="auto"/>
        <w:ind w:left="122"/>
        <w:rPr>
          <w:sz w:val="24"/>
          <w:szCs w:val="24"/>
        </w:rPr>
      </w:pPr>
      <w:r>
        <w:rPr>
          <w:spacing w:val="4"/>
          <w:sz w:val="24"/>
          <w:szCs w:val="24"/>
        </w:rPr>
        <w:t>2、供应方交付的货物的技术标准不低于国家标准。</w:t>
      </w:r>
    </w:p>
    <w:p>
      <w:pPr>
        <w:pStyle w:val="4"/>
        <w:spacing w:before="164" w:line="221" w:lineRule="auto"/>
        <w:ind w:left="132"/>
        <w:rPr>
          <w:sz w:val="24"/>
          <w:szCs w:val="24"/>
        </w:rPr>
      </w:pPr>
      <w:r>
        <w:rPr>
          <w:spacing w:val="3"/>
          <w:sz w:val="24"/>
          <w:szCs w:val="24"/>
          <w14:textOutline w14:w="4358" w14:cap="sq" w14:cmpd="sng">
            <w14:solidFill>
              <w14:srgbClr w14:val="000000"/>
            </w14:solidFill>
            <w14:prstDash w14:val="solid"/>
            <w14:bevel/>
          </w14:textOutline>
        </w:rPr>
        <w:t>（五）验收保证的承诺</w:t>
      </w:r>
    </w:p>
    <w:p>
      <w:pPr>
        <w:pStyle w:val="4"/>
        <w:spacing w:before="72" w:line="252" w:lineRule="auto"/>
        <w:ind w:left="139" w:right="173" w:hanging="2"/>
        <w:rPr>
          <w:sz w:val="24"/>
          <w:szCs w:val="24"/>
        </w:rPr>
      </w:pPr>
      <w:r>
        <w:rPr>
          <w:spacing w:val="5"/>
          <w:sz w:val="24"/>
          <w:szCs w:val="24"/>
        </w:rPr>
        <w:t>1、此次招标内容严格按照成交供应商的投标文件中的技术规格、数量及质量要求进行验</w:t>
      </w:r>
      <w:r>
        <w:rPr>
          <w:spacing w:val="3"/>
          <w:sz w:val="24"/>
          <w:szCs w:val="24"/>
        </w:rPr>
        <w:t xml:space="preserve"> </w:t>
      </w:r>
      <w:r>
        <w:rPr>
          <w:spacing w:val="-15"/>
          <w:sz w:val="24"/>
          <w:szCs w:val="24"/>
        </w:rPr>
        <w:t>收；</w:t>
      </w:r>
    </w:p>
    <w:p>
      <w:pPr>
        <w:pStyle w:val="4"/>
        <w:spacing w:before="81" w:line="251" w:lineRule="auto"/>
        <w:ind w:left="130" w:right="173" w:hanging="8"/>
        <w:rPr>
          <w:sz w:val="24"/>
          <w:szCs w:val="24"/>
        </w:rPr>
      </w:pPr>
      <w:r>
        <w:rPr>
          <w:spacing w:val="5"/>
          <w:sz w:val="24"/>
          <w:szCs w:val="24"/>
        </w:rPr>
        <w:t>2、货物到达现场后，供应商应在使用单位人员在场情况下当面共同清点、检查，做出质</w:t>
      </w:r>
      <w:r>
        <w:rPr>
          <w:spacing w:val="18"/>
          <w:sz w:val="24"/>
          <w:szCs w:val="24"/>
        </w:rPr>
        <w:t xml:space="preserve"> </w:t>
      </w:r>
      <w:r>
        <w:rPr>
          <w:spacing w:val="3"/>
          <w:sz w:val="24"/>
          <w:szCs w:val="24"/>
        </w:rPr>
        <w:t>量技术要求检查记录，双方签字确认；</w:t>
      </w:r>
    </w:p>
    <w:p>
      <w:pPr>
        <w:pStyle w:val="4"/>
        <w:spacing w:before="84" w:line="251" w:lineRule="auto"/>
        <w:ind w:left="135" w:right="173" w:hanging="11"/>
        <w:rPr>
          <w:sz w:val="24"/>
          <w:szCs w:val="24"/>
        </w:rPr>
      </w:pPr>
      <w:r>
        <w:rPr>
          <w:spacing w:val="4"/>
          <w:sz w:val="24"/>
          <w:szCs w:val="24"/>
        </w:rPr>
        <w:t>3、供应商提供的货物未达到竞争性磋商文件规定要求，且对采购人造成损失的，</w:t>
      </w:r>
      <w:r>
        <w:rPr>
          <w:spacing w:val="-65"/>
          <w:sz w:val="24"/>
          <w:szCs w:val="24"/>
        </w:rPr>
        <w:t xml:space="preserve"> </w:t>
      </w:r>
      <w:r>
        <w:rPr>
          <w:spacing w:val="4"/>
          <w:sz w:val="24"/>
          <w:szCs w:val="24"/>
        </w:rPr>
        <w:t>由供应</w:t>
      </w:r>
      <w:r>
        <w:rPr>
          <w:sz w:val="24"/>
          <w:szCs w:val="24"/>
        </w:rPr>
        <w:t xml:space="preserve"> </w:t>
      </w:r>
      <w:r>
        <w:rPr>
          <w:spacing w:val="3"/>
          <w:sz w:val="24"/>
          <w:szCs w:val="24"/>
        </w:rPr>
        <w:t>商承担一切责任，并赔偿所造成的损失；</w:t>
      </w:r>
    </w:p>
    <w:p>
      <w:pPr>
        <w:pStyle w:val="4"/>
        <w:spacing w:before="81" w:line="271" w:lineRule="auto"/>
        <w:ind w:left="124" w:right="107" w:hanging="5"/>
        <w:rPr>
          <w:sz w:val="24"/>
          <w:szCs w:val="24"/>
        </w:rPr>
      </w:pPr>
      <w:r>
        <w:rPr>
          <w:sz w:val="24"/>
          <w:szCs w:val="24"/>
        </w:rPr>
        <w:t>4、如产品发生质量问题后，须在</w:t>
      </w:r>
      <w:r>
        <w:rPr>
          <w:spacing w:val="-25"/>
          <w:sz w:val="24"/>
          <w:szCs w:val="24"/>
        </w:rPr>
        <w:t xml:space="preserve"> </w:t>
      </w:r>
      <w:r>
        <w:rPr>
          <w:sz w:val="24"/>
          <w:szCs w:val="24"/>
        </w:rPr>
        <w:t>1</w:t>
      </w:r>
      <w:r>
        <w:rPr>
          <w:spacing w:val="-40"/>
          <w:sz w:val="24"/>
          <w:szCs w:val="24"/>
        </w:rPr>
        <w:t xml:space="preserve"> </w:t>
      </w:r>
      <w:r>
        <w:rPr>
          <w:sz w:val="24"/>
          <w:szCs w:val="24"/>
        </w:rPr>
        <w:t>小时内电话响应，4</w:t>
      </w:r>
      <w:r>
        <w:rPr>
          <w:spacing w:val="-39"/>
          <w:sz w:val="24"/>
          <w:szCs w:val="24"/>
        </w:rPr>
        <w:t xml:space="preserve"> </w:t>
      </w:r>
      <w:r>
        <w:rPr>
          <w:sz w:val="24"/>
          <w:szCs w:val="24"/>
        </w:rPr>
        <w:t>小时内到达现场进行处理，8</w:t>
      </w:r>
      <w:r>
        <w:rPr>
          <w:spacing w:val="-42"/>
          <w:sz w:val="24"/>
          <w:szCs w:val="24"/>
        </w:rPr>
        <w:t xml:space="preserve"> </w:t>
      </w:r>
      <w:r>
        <w:rPr>
          <w:sz w:val="24"/>
          <w:szCs w:val="24"/>
        </w:rPr>
        <w:t xml:space="preserve">小时 </w:t>
      </w:r>
      <w:r>
        <w:rPr>
          <w:spacing w:val="2"/>
          <w:sz w:val="24"/>
          <w:szCs w:val="24"/>
        </w:rPr>
        <w:t>内解决问题。在规定时间内不能解决问题的产品，乙方提供相同的产品给甲方使用，由此</w:t>
      </w:r>
      <w:r>
        <w:rPr>
          <w:spacing w:val="10"/>
          <w:sz w:val="24"/>
          <w:szCs w:val="24"/>
        </w:rPr>
        <w:t xml:space="preserve"> </w:t>
      </w:r>
      <w:r>
        <w:rPr>
          <w:spacing w:val="4"/>
          <w:sz w:val="24"/>
          <w:szCs w:val="24"/>
        </w:rPr>
        <w:t>产生的费用均由乙方承担。如果需要更换产品的，要求更换的产品跟被更换的产品一致；</w:t>
      </w:r>
      <w:r>
        <w:rPr>
          <w:sz w:val="24"/>
          <w:szCs w:val="24"/>
        </w:rPr>
        <w:t xml:space="preserve"> </w:t>
      </w:r>
      <w:r>
        <w:rPr>
          <w:spacing w:val="5"/>
          <w:sz w:val="24"/>
          <w:szCs w:val="24"/>
        </w:rPr>
        <w:t>5、产品质量：在合同期内，</w:t>
      </w:r>
      <w:r>
        <w:rPr>
          <w:spacing w:val="-66"/>
          <w:sz w:val="24"/>
          <w:szCs w:val="24"/>
        </w:rPr>
        <w:t xml:space="preserve"> </w:t>
      </w:r>
      <w:r>
        <w:rPr>
          <w:spacing w:val="5"/>
          <w:sz w:val="24"/>
          <w:szCs w:val="24"/>
        </w:rPr>
        <w:t>甲方正常使用乙方所供产品而出现质量问题时，</w:t>
      </w:r>
      <w:r>
        <w:rPr>
          <w:spacing w:val="4"/>
          <w:sz w:val="24"/>
          <w:szCs w:val="24"/>
        </w:rPr>
        <w:t>乙方负责。</w:t>
      </w:r>
      <w:r>
        <w:rPr>
          <w:sz w:val="24"/>
          <w:szCs w:val="24"/>
        </w:rPr>
        <w:t xml:space="preserve"> </w:t>
      </w:r>
      <w:r>
        <w:rPr>
          <w:spacing w:val="-4"/>
          <w:sz w:val="24"/>
          <w:szCs w:val="24"/>
        </w:rPr>
        <w:t>产品使用：甲方在使用乙方所供产品中出现问题需乙方解决时，乙方应无偿解决（退换货</w:t>
      </w:r>
      <w:r>
        <w:rPr>
          <w:spacing w:val="-60"/>
          <w:w w:val="90"/>
          <w:sz w:val="24"/>
          <w:szCs w:val="24"/>
        </w:rPr>
        <w:t>）；</w:t>
      </w:r>
    </w:p>
    <w:p>
      <w:pPr>
        <w:pStyle w:val="4"/>
        <w:spacing w:before="166" w:line="223" w:lineRule="auto"/>
        <w:ind w:left="132"/>
        <w:rPr>
          <w:sz w:val="24"/>
          <w:szCs w:val="24"/>
        </w:rPr>
      </w:pPr>
      <w:r>
        <w:rPr>
          <w:spacing w:val="2"/>
          <w:sz w:val="24"/>
          <w:szCs w:val="24"/>
          <w14:textOutline w14:w="4358" w14:cap="sq" w14:cmpd="sng">
            <w14:solidFill>
              <w14:srgbClr w14:val="000000"/>
            </w14:solidFill>
            <w14:prstDash w14:val="solid"/>
            <w14:bevel/>
          </w14:textOutline>
        </w:rPr>
        <w:t>（六）付款方式</w:t>
      </w:r>
    </w:p>
    <w:p>
      <w:pPr>
        <w:spacing w:line="223" w:lineRule="auto"/>
        <w:rPr>
          <w:rFonts w:hint="eastAsia" w:eastAsia="宋体"/>
          <w:sz w:val="22"/>
          <w:szCs w:val="22"/>
          <w:lang w:eastAsia="zh-CN"/>
        </w:rPr>
      </w:pPr>
    </w:p>
    <w:p>
      <w:pPr>
        <w:pStyle w:val="3"/>
        <w:numPr>
          <w:ilvl w:val="1"/>
          <w:numId w:val="0"/>
        </w:numPr>
        <w:ind w:left="431" w:leftChars="0" w:firstLine="440" w:firstLineChars="200"/>
        <w:rPr>
          <w:rFonts w:hint="eastAsia" w:eastAsia="宋体"/>
          <w:sz w:val="22"/>
          <w:szCs w:val="22"/>
          <w:lang w:eastAsia="zh-CN"/>
        </w:rPr>
      </w:pPr>
      <w:r>
        <w:rPr>
          <w:rFonts w:hint="eastAsia" w:eastAsia="宋体"/>
          <w:sz w:val="22"/>
          <w:szCs w:val="22"/>
          <w:lang w:eastAsia="zh-CN"/>
        </w:rPr>
        <w:t>具体以签订合同为准</w:t>
      </w:r>
    </w:p>
    <w:p>
      <w:pPr>
        <w:pStyle w:val="3"/>
        <w:sectPr>
          <w:footerReference r:id="rId55" w:type="default"/>
          <w:pgSz w:w="11906" w:h="16839"/>
          <w:pgMar w:top="1118" w:right="1134" w:bottom="1156" w:left="1134" w:header="878" w:footer="994" w:gutter="0"/>
          <w:pgNumType w:fmt="decimal"/>
          <w:cols w:space="720" w:num="1"/>
        </w:sectPr>
      </w:pPr>
    </w:p>
    <w:tbl>
      <w:tblPr>
        <w:tblStyle w:val="12"/>
        <w:tblpPr w:leftFromText="180" w:rightFromText="180" w:vertAnchor="text" w:horzAnchor="page" w:tblpX="579" w:tblpY="131"/>
        <w:tblOverlap w:val="never"/>
        <w:tblW w:w="159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
        <w:gridCol w:w="537"/>
        <w:gridCol w:w="14038"/>
        <w:gridCol w:w="525"/>
        <w:gridCol w:w="4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937"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一包（班班通）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4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4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trPr>
        <w:tc>
          <w:tcPr>
            <w:tcW w:w="425"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537"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一体机</w:t>
            </w:r>
          </w:p>
        </w:tc>
        <w:tc>
          <w:tcPr>
            <w:tcW w:w="14038" w:type="dxa"/>
            <w:vMerge w:val="restart"/>
            <w:tcBorders>
              <w:top w:val="single" w:color="000000" w:sz="4" w:space="0"/>
              <w:left w:val="single" w:color="000000" w:sz="4" w:space="0"/>
              <w:bottom w:val="nil"/>
              <w:right w:val="single" w:color="000000" w:sz="4" w:space="0"/>
            </w:tcBorders>
            <w:noWrap w:val="0"/>
            <w:vAlign w:val="top"/>
          </w:tcPr>
          <w:p>
            <w:pPr>
              <w:rPr>
                <w:rFonts w:ascii="宋体" w:hAnsi="宋体" w:eastAsia="宋体" w:cs="宋体"/>
                <w:b/>
                <w:bCs/>
                <w:szCs w:val="21"/>
              </w:rPr>
            </w:pPr>
            <w:r>
              <w:rPr>
                <w:rFonts w:hint="eastAsia" w:ascii="宋体" w:hAnsi="宋体" w:eastAsia="宋体" w:cs="宋体"/>
                <w:b/>
                <w:bCs/>
                <w:szCs w:val="21"/>
              </w:rPr>
              <w:t>一、整机要求</w:t>
            </w:r>
          </w:p>
          <w:p>
            <w:pPr>
              <w:rPr>
                <w:rFonts w:ascii="宋体" w:hAnsi="宋体" w:eastAsia="宋体" w:cs="宋体"/>
                <w:szCs w:val="21"/>
              </w:rPr>
            </w:pPr>
            <w:r>
              <w:rPr>
                <w:rFonts w:hint="eastAsia" w:ascii="宋体" w:hAnsi="宋体" w:eastAsia="宋体" w:cs="宋体"/>
                <w:szCs w:val="21"/>
              </w:rPr>
              <w:t>1.整机采用一体设计，外部无任何可见内部功能模块连接线。整机采用全金属外壳设计，边角采用弧形设计，表面无尖锐边缘或凸起。屏幕尺寸不小于</w:t>
            </w:r>
            <w:r>
              <w:rPr>
                <w:rFonts w:hint="default" w:ascii="宋体" w:hAnsi="宋体" w:eastAsia="宋体" w:cs="宋体"/>
                <w:szCs w:val="21"/>
              </w:rPr>
              <w:t>75</w:t>
            </w:r>
            <w:r>
              <w:rPr>
                <w:rFonts w:hint="eastAsia" w:ascii="宋体" w:hAnsi="宋体" w:eastAsia="宋体" w:cs="宋体"/>
                <w:szCs w:val="21"/>
              </w:rPr>
              <w:t>寸。</w:t>
            </w:r>
          </w:p>
          <w:p>
            <w:pPr>
              <w:rPr>
                <w:rFonts w:hint="default" w:ascii="宋体" w:hAnsi="宋体" w:eastAsia="宋体" w:cs="宋体"/>
                <w:szCs w:val="21"/>
              </w:rPr>
            </w:pPr>
            <w:r>
              <w:rPr>
                <w:rFonts w:hint="eastAsia" w:ascii="宋体" w:hAnsi="宋体" w:eastAsia="宋体" w:cs="宋体"/>
                <w:szCs w:val="21"/>
              </w:rPr>
              <w:t>2.整机支持标准、多媒体和节能三种图像模式调节。</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3.采用红外触控方式，支持Windows系统中进行40点或以上触控，支持在Android系统中进行30点或以上触控。</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4.为保证设备显示整机支持色彩空间可选，需支持sRGB模式，在sRGB模式下可做到高色准△E≤1.5</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5.通过由中国标准化研究院制定的视觉舒适度（VICO）体系认证，并达到视觉舒适度A +级或具备相关护眼认证及以上标准。</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6.整机支持纸质护眼模式，可以在任意通道任意画面任意软件所有显示内容下实现画面纹理的实时调整；至少支持纸质纹理：牛皮纸、素描纸、宣纸、水彩纸、水纹纸；支持透明度调节；支持色温调节。</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7.设备支持5个自定义前置按键，“设置”、“音量-”，“音量+”，“录屏”“护眼”按键，可通过自定义设置实现前置面板功能按键一键启用任一全局小工具、快捷开关。</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8.整机内置非独立摄像头，可拍摄≥1600万像素数的照片，支持输出4K，整机支持输出摄像头视场角≥135度且水平视场角≥120度画面。</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9.整机摄像头支持人脸识别、快速点人数、随机抽人；识别所有学生，显示标记，然后随机抽选，同时显示标记不少于60人。</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10.整机不小于2.2声道扬声器，额定总功率大于60W。</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11.整机支持高级音效设置，可以调节左右声道平衡；在中低频段、高频段2KHz～16KHz分别有-12dB～12dB范围的调节功能。</w:t>
            </w:r>
            <w:r>
              <w:rPr>
                <w:rFonts w:hint="default" w:ascii="宋体" w:hAnsi="宋体" w:eastAsia="宋体" w:cs="宋体"/>
                <w:szCs w:val="21"/>
              </w:rPr>
              <w:t>（提供权威检测报告加盖厂家公章）</w:t>
            </w:r>
          </w:p>
          <w:p>
            <w:pPr>
              <w:rPr>
                <w:rFonts w:ascii="宋体" w:hAnsi="宋体" w:eastAsia="宋体" w:cs="宋体"/>
                <w:b/>
                <w:bCs/>
                <w:szCs w:val="21"/>
              </w:rPr>
            </w:pPr>
            <w:r>
              <w:rPr>
                <w:rFonts w:hint="eastAsia" w:ascii="宋体" w:hAnsi="宋体" w:eastAsia="宋体" w:cs="宋体"/>
                <w:b/>
                <w:bCs/>
                <w:szCs w:val="21"/>
              </w:rPr>
              <w:t>二、设备功能与安卓系统</w:t>
            </w:r>
          </w:p>
          <w:p>
            <w:pPr>
              <w:rPr>
                <w:rFonts w:hint="default" w:ascii="宋体" w:hAnsi="宋体" w:eastAsia="宋体" w:cs="宋体"/>
                <w:szCs w:val="21"/>
              </w:rPr>
            </w:pPr>
            <w:r>
              <w:rPr>
                <w:rFonts w:hint="eastAsia" w:ascii="宋体" w:hAnsi="宋体" w:eastAsia="宋体" w:cs="宋体"/>
                <w:szCs w:val="21"/>
              </w:rPr>
              <w:t>1.设备支持通过前置面板物理按键一键启动录屏功能，可将屏幕中显示的课件、音频内容与老师人声同时录制。</w:t>
            </w:r>
            <w:r>
              <w:rPr>
                <w:rFonts w:hint="default" w:ascii="宋体" w:hAnsi="宋体" w:eastAsia="宋体" w:cs="宋体"/>
                <w:szCs w:val="21"/>
              </w:rPr>
              <w:t>（提供权威检测报告加盖厂家公章）</w:t>
            </w:r>
          </w:p>
          <w:p>
            <w:pPr>
              <w:rPr>
                <w:rFonts w:ascii="宋体" w:hAnsi="宋体" w:eastAsia="宋体" w:cs="宋体"/>
                <w:szCs w:val="21"/>
              </w:rPr>
            </w:pPr>
            <w:r>
              <w:rPr>
                <w:rFonts w:hint="eastAsia" w:ascii="宋体" w:hAnsi="宋体" w:eastAsia="宋体" w:cs="宋体"/>
                <w:szCs w:val="21"/>
              </w:rPr>
              <w:t>2.整机支持搭配具有NFC功能的手机、平板，通过接触整机设备上的NFC标签，即可实现手机、平板与大屏的连接并同步手机、平板的画面到设备上，无需其它操作设置，支持不少于4台手机、平板同时连接并显示（提供国家级检测机构所出具的权威检测报告复印件）</w:t>
            </w:r>
          </w:p>
          <w:p>
            <w:pPr>
              <w:rPr>
                <w:rFonts w:hint="default" w:ascii="宋体" w:hAnsi="宋体" w:eastAsia="宋体" w:cs="宋体"/>
                <w:szCs w:val="21"/>
              </w:rPr>
            </w:pPr>
            <w:r>
              <w:rPr>
                <w:rFonts w:hint="eastAsia" w:ascii="宋体" w:hAnsi="宋体" w:eastAsia="宋体" w:cs="宋体"/>
                <w:szCs w:val="21"/>
              </w:rPr>
              <w:t>3.整机具备前置Type-C接口，外接电脑设备经双头Type-C线连接至整机，可调用整机内置的摄像头、麦克风、扬声器，在外接电脑即可控制整机拍摄教室画面。</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4.嵌入式系统版本不低于Android 11，内存≥2GB，存储空间≥8GB。</w:t>
            </w:r>
            <w:r>
              <w:rPr>
                <w:rFonts w:hint="default" w:ascii="宋体" w:hAnsi="宋体" w:eastAsia="宋体" w:cs="宋体"/>
                <w:szCs w:val="21"/>
              </w:rPr>
              <w:t>（提供权威检测报告加盖厂家公章）</w:t>
            </w:r>
          </w:p>
          <w:p>
            <w:pPr>
              <w:rPr>
                <w:rFonts w:ascii="宋体" w:hAnsi="宋体" w:eastAsia="宋体" w:cs="宋体"/>
                <w:szCs w:val="21"/>
              </w:rPr>
            </w:pPr>
            <w:r>
              <w:rPr>
                <w:rFonts w:hint="eastAsia" w:ascii="宋体" w:hAnsi="宋体" w:eastAsia="宋体" w:cs="宋体"/>
                <w:szCs w:val="21"/>
              </w:rPr>
              <w:t>5.整机支持蓝牙Bluetooth 5.2标准，固件版本号HCI11.20/LMP11.20（提供国家级检测机构所出具的权威检测报告复印件并加盖厂家公章）</w:t>
            </w:r>
          </w:p>
          <w:p>
            <w:pPr>
              <w:rPr>
                <w:rFonts w:ascii="宋体" w:hAnsi="宋体" w:eastAsia="宋体" w:cs="宋体"/>
                <w:szCs w:val="21"/>
              </w:rPr>
            </w:pPr>
            <w:r>
              <w:rPr>
                <w:rFonts w:hint="eastAsia" w:ascii="宋体" w:hAnsi="宋体" w:eastAsia="宋体" w:cs="宋体"/>
                <w:szCs w:val="21"/>
              </w:rPr>
              <w:t>6.Wi-Fi制式支持IEEE 802.11 a/b/g/n/ac/ax；支持版本Wi-Fi6。（提供国家级检测机构所出具的权威检测报告复印件并加盖厂家公章）</w:t>
            </w:r>
          </w:p>
          <w:p>
            <w:pPr>
              <w:rPr>
                <w:rFonts w:hint="default" w:ascii="宋体" w:hAnsi="宋体" w:eastAsia="宋体" w:cs="宋体"/>
                <w:szCs w:val="21"/>
              </w:rPr>
            </w:pPr>
            <w:r>
              <w:rPr>
                <w:rFonts w:hint="eastAsia" w:ascii="宋体" w:hAnsi="宋体" w:eastAsia="宋体" w:cs="宋体"/>
                <w:szCs w:val="21"/>
              </w:rPr>
              <w:t>7.整机安卓和全部外接通道（HDMI、type-c）下侧边栏支持通过扫描二维码加入班级，老师设置题型，学生回答后提交，教师查看正确率比例及详细讲解；支持随机抽选、实时弹幕；支持管理当前班级成员；支持导出学生报告。</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8.具备独立教学系统区别于Windows与安卓界面。整机设备开机启动后，自动进入教学桌面，支持账号登录、退出，自动获取个人云端教学课件列表、并可进入校本资源库。</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9.整机设备教学桌面支持教学常用的教学白板软件、文件管理软件、学生行为评价软件；教学桌面首页支持自定义桌面应用，支持展示≥8个应用入口。并提供快速进入本机所有应用的入口，满足不同教师授课需要。</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10.整机设备支持统一互通的用户身份认证服务，账号登录后，打开教学白板软件、学生行为评价软件的教学应用工具时无需再次输入账号密码重复登录。</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11.整机设备老师可根据教学习惯将常用应用编辑到教学桌面首页，编辑方式支持从教学桌面首页进入编辑，支持在全部应用列表中进入编辑2种方式。教学桌面首页应用支持无需进入应用编辑页面，在首页指定应用上长按快速进行移除。</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12.整机关机状态下，通过长按电源键进入设置界面后，可点击屏幕选择故障检测、系统还原功能，系统还原可单独还原PC系统，单独还原整机系统。</w:t>
            </w:r>
            <w:r>
              <w:rPr>
                <w:rFonts w:hint="default" w:ascii="宋体" w:hAnsi="宋体" w:eastAsia="宋体" w:cs="宋体"/>
                <w:szCs w:val="21"/>
              </w:rPr>
              <w:t>（提供权威检测报告加盖厂家公章）</w:t>
            </w:r>
          </w:p>
          <w:p>
            <w:pPr>
              <w:rPr>
                <w:rFonts w:ascii="宋体" w:hAnsi="宋体" w:eastAsia="宋体" w:cs="宋体"/>
                <w:szCs w:val="21"/>
              </w:rPr>
            </w:pPr>
            <w:r>
              <w:rPr>
                <w:rFonts w:hint="eastAsia" w:ascii="宋体" w:hAnsi="宋体" w:eastAsia="宋体" w:cs="宋体"/>
                <w:szCs w:val="21"/>
              </w:rPr>
              <w:t>13.为保证安全管控软件不被误操作删除，安全软件具备自我保护系统，用户无法通过传统方法（卸载或者关闭程序）来终止其的运行，删除时，需要软件删除密码验证。从而保护管理员可有效的管控设备。</w:t>
            </w:r>
          </w:p>
          <w:p>
            <w:pPr>
              <w:rPr>
                <w:rFonts w:ascii="宋体" w:hAnsi="宋体" w:eastAsia="宋体" w:cs="宋体"/>
                <w:b/>
                <w:bCs/>
                <w:szCs w:val="21"/>
              </w:rPr>
            </w:pPr>
            <w:r>
              <w:rPr>
                <w:rFonts w:hint="eastAsia" w:ascii="宋体" w:hAnsi="宋体" w:eastAsia="宋体" w:cs="宋体"/>
                <w:b/>
                <w:bCs/>
                <w:szCs w:val="21"/>
              </w:rPr>
              <w:t>三、OPS模块：</w:t>
            </w:r>
          </w:p>
          <w:p>
            <w:pPr>
              <w:rPr>
                <w:rFonts w:ascii="宋体" w:hAnsi="宋体" w:eastAsia="宋体" w:cs="宋体"/>
                <w:szCs w:val="21"/>
              </w:rPr>
            </w:pPr>
            <w:r>
              <w:rPr>
                <w:rFonts w:hint="eastAsia" w:ascii="宋体" w:hAnsi="宋体" w:eastAsia="宋体" w:cs="宋体"/>
                <w:szCs w:val="21"/>
              </w:rPr>
              <w:t>1.处理器：Intel Core i5</w:t>
            </w:r>
            <w:r>
              <w:rPr>
                <w:rFonts w:hint="eastAsia" w:ascii="宋体" w:hAnsi="宋体" w:eastAsia="宋体" w:cs="宋体"/>
                <w:szCs w:val="21"/>
                <w:lang w:val="en-US" w:eastAsia="zh-Hans"/>
              </w:rPr>
              <w:t>十一</w:t>
            </w:r>
            <w:r>
              <w:rPr>
                <w:rFonts w:hint="eastAsia" w:ascii="宋体" w:hAnsi="宋体" w:eastAsia="宋体" w:cs="宋体"/>
                <w:szCs w:val="21"/>
              </w:rPr>
              <w:t>代及以上，内存：8G DDR4 笔记本内存或以上配置，硬盘≥256G SSD 固态硬盘，采用抽拉内置式模块化电脑，抽拉内置式，PC模块可插入整机，可实现无单独接线的插拔。</w:t>
            </w:r>
          </w:p>
          <w:p>
            <w:pPr>
              <w:rPr>
                <w:rFonts w:ascii="宋体" w:hAnsi="宋体" w:eastAsia="宋体" w:cs="宋体"/>
                <w:szCs w:val="21"/>
              </w:rPr>
            </w:pPr>
            <w:r>
              <w:rPr>
                <w:rFonts w:hint="eastAsia" w:ascii="宋体" w:hAnsi="宋体" w:eastAsia="宋体" w:cs="宋体"/>
                <w:szCs w:val="21"/>
              </w:rPr>
              <w:t>2.具有独立非外扩展的电脑USB接口：≥3路USB。≥1 路 HDMI ；</w:t>
            </w:r>
          </w:p>
          <w:p>
            <w:pPr>
              <w:rPr>
                <w:rFonts w:ascii="宋体" w:hAnsi="宋体" w:eastAsia="宋体" w:cs="宋体"/>
                <w:szCs w:val="21"/>
              </w:rPr>
            </w:pPr>
            <w:r>
              <w:rPr>
                <w:rFonts w:hint="eastAsia" w:ascii="宋体" w:hAnsi="宋体" w:eastAsia="宋体" w:cs="宋体"/>
                <w:szCs w:val="21"/>
              </w:rPr>
              <w:t>3.为保证设备使用稳定性及兼容性，要求班班通与OPS模块必须为同一品牌。</w:t>
            </w:r>
          </w:p>
          <w:p>
            <w:pPr>
              <w:rPr>
                <w:rFonts w:ascii="宋体" w:hAnsi="宋体" w:eastAsia="宋体" w:cs="宋体"/>
                <w:b/>
                <w:bCs/>
                <w:szCs w:val="21"/>
              </w:rPr>
            </w:pPr>
            <w:r>
              <w:rPr>
                <w:rFonts w:hint="eastAsia" w:ascii="宋体" w:hAnsi="宋体" w:eastAsia="宋体" w:cs="宋体"/>
                <w:b/>
                <w:bCs/>
                <w:szCs w:val="21"/>
              </w:rPr>
              <w:t>四、教学软件</w:t>
            </w:r>
          </w:p>
          <w:p>
            <w:pPr>
              <w:rPr>
                <w:rFonts w:ascii="宋体" w:hAnsi="宋体" w:eastAsia="宋体" w:cs="宋体"/>
                <w:szCs w:val="21"/>
              </w:rPr>
            </w:pPr>
            <w:r>
              <w:rPr>
                <w:rFonts w:hint="eastAsia" w:ascii="宋体" w:hAnsi="宋体" w:eastAsia="宋体" w:cs="宋体"/>
                <w:szCs w:val="21"/>
              </w:rPr>
              <w:t>1.能够为教师提供云存储空间，教师可在个人云空间中上传存储互动课件、云教案和其他教学资源。</w:t>
            </w:r>
          </w:p>
          <w:p>
            <w:pPr>
              <w:rPr>
                <w:rFonts w:ascii="宋体" w:hAnsi="宋体" w:eastAsia="宋体" w:cs="宋体"/>
                <w:szCs w:val="21"/>
              </w:rPr>
            </w:pPr>
            <w:r>
              <w:rPr>
                <w:rFonts w:hint="eastAsia" w:ascii="宋体" w:hAnsi="宋体" w:eastAsia="宋体" w:cs="宋体"/>
                <w:szCs w:val="21"/>
              </w:rPr>
              <w:t>2.支持PPT解析课件、互动云课件和云端资源调用等多种备课方式。教师可以直接在课件中调取试题、微课视频、仿真实验等云端资源，可以自由创建试题、课堂互动游戏、思维导图、网络画板、学科工具等形成互动课件。</w:t>
            </w:r>
          </w:p>
          <w:p>
            <w:pPr>
              <w:rPr>
                <w:rFonts w:ascii="宋体" w:hAnsi="宋体" w:eastAsia="宋体" w:cs="宋体"/>
                <w:szCs w:val="21"/>
              </w:rPr>
            </w:pPr>
            <w:r>
              <w:rPr>
                <w:rFonts w:hint="eastAsia" w:ascii="宋体" w:hAnsi="宋体" w:eastAsia="宋体" w:cs="宋体"/>
                <w:szCs w:val="21"/>
              </w:rPr>
              <w:t>3.互动教学课件支持定向精准分享：分享者可将互动课件、课件组精准推送至指定接收方账号云空间，接收方可在云空间接收并打开分享课件。</w:t>
            </w:r>
          </w:p>
          <w:p>
            <w:pPr>
              <w:rPr>
                <w:rFonts w:hint="default" w:ascii="宋体" w:hAnsi="宋体" w:eastAsia="宋体" w:cs="宋体"/>
                <w:szCs w:val="21"/>
              </w:rPr>
            </w:pPr>
            <w:r>
              <w:rPr>
                <w:rFonts w:hint="eastAsia" w:ascii="宋体" w:hAnsi="宋体" w:eastAsia="宋体" w:cs="宋体"/>
                <w:szCs w:val="21"/>
              </w:rPr>
              <w:t>4.具有互动式教学课件资源，包含学科教育各学段各地区教材版本 100个。具有互动式教学课件资源，包含学科教育各学段教材版本全部教学章节、专题教育多个主题教育、特殊教育 不少于3 大分类的 100000 份的互动课件。课件支持教师在线评分。</w:t>
            </w:r>
            <w:r>
              <w:rPr>
                <w:rFonts w:hint="default" w:ascii="宋体" w:hAnsi="宋体" w:eastAsia="宋体" w:cs="宋体"/>
                <w:szCs w:val="21"/>
              </w:rPr>
              <w:t>（提供权威检测报告加盖厂家公章）</w:t>
            </w:r>
          </w:p>
          <w:p>
            <w:pPr>
              <w:rPr>
                <w:rFonts w:ascii="宋体" w:hAnsi="宋体" w:eastAsia="宋体" w:cs="宋体"/>
                <w:szCs w:val="21"/>
              </w:rPr>
            </w:pPr>
            <w:r>
              <w:rPr>
                <w:rFonts w:hint="eastAsia" w:ascii="宋体" w:hAnsi="宋体" w:eastAsia="宋体" w:cs="宋体"/>
                <w:szCs w:val="21"/>
              </w:rPr>
              <w:t>5.具备AI智能备课助手：能按照教学环节筛选对应课件页一键插入课件中，可导入新课、作者简介。能按照元素类型思维导图、课堂活动选取需要的部分补充课件缺失的部分。 可以在查看部分课件的同时查看对应整份课件，了解作者整体教学思路。</w:t>
            </w:r>
          </w:p>
          <w:p>
            <w:pPr>
              <w:rPr>
                <w:rFonts w:hint="default" w:ascii="宋体" w:hAnsi="宋体" w:eastAsia="宋体" w:cs="宋体"/>
                <w:szCs w:val="21"/>
              </w:rPr>
            </w:pPr>
            <w:r>
              <w:rPr>
                <w:rFonts w:hint="eastAsia" w:ascii="宋体" w:hAnsi="宋体" w:eastAsia="宋体" w:cs="宋体"/>
                <w:szCs w:val="21"/>
              </w:rPr>
              <w:t>6.AI智能纠错：软件内置的AI智能语义分析模块，可对输入的英文文本的拼写、句型、语法进行错误检查，并支持一键纠错。</w:t>
            </w:r>
            <w:r>
              <w:rPr>
                <w:rFonts w:hint="default" w:ascii="宋体" w:hAnsi="宋体" w:eastAsia="宋体" w:cs="宋体"/>
                <w:szCs w:val="21"/>
              </w:rPr>
              <w:t>（提供权威检测报告加盖厂家公章）</w:t>
            </w:r>
          </w:p>
          <w:p>
            <w:pPr>
              <w:rPr>
                <w:rFonts w:ascii="宋体" w:hAnsi="宋体" w:eastAsia="宋体" w:cs="宋体"/>
                <w:szCs w:val="21"/>
              </w:rPr>
            </w:pPr>
            <w:r>
              <w:rPr>
                <w:rFonts w:hint="eastAsia" w:ascii="宋体" w:hAnsi="宋体" w:eastAsia="宋体" w:cs="宋体"/>
                <w:szCs w:val="21"/>
              </w:rPr>
              <w:t>7.AI音标助手：支持浏览和插入国际音标表，可直接点击发音，支持已整表和单个音标卡片插入。支持智能将字母、单词、句子转写为音标，并可一键插入到备课课件中形成文本。</w:t>
            </w:r>
          </w:p>
          <w:p>
            <w:pPr>
              <w:rPr>
                <w:rFonts w:hint="default" w:ascii="宋体" w:hAnsi="宋体" w:eastAsia="宋体" w:cs="宋体"/>
                <w:szCs w:val="21"/>
              </w:rPr>
            </w:pPr>
            <w:r>
              <w:rPr>
                <w:rFonts w:hint="eastAsia" w:ascii="宋体" w:hAnsi="宋体" w:eastAsia="宋体" w:cs="宋体"/>
                <w:szCs w:val="21"/>
              </w:rPr>
              <w:t>8.党建微课视频：提供100节党建微课视频，包含革命篇、建设篇、改革篇、复兴篇4个篇章。微课内容可在线点播，下载至课件播放。微课视频支持视频关键帧打点标记，播放过程中可一键跳转至标记位置，同时支持一键对视频内容进行截图插入课件。</w:t>
            </w:r>
            <w:r>
              <w:rPr>
                <w:rFonts w:hint="default" w:ascii="宋体" w:hAnsi="宋体" w:eastAsia="宋体" w:cs="宋体"/>
                <w:szCs w:val="21"/>
              </w:rPr>
              <w:t>（提供权威检测报告加盖厂家公章）</w:t>
            </w:r>
          </w:p>
          <w:p>
            <w:pPr>
              <w:rPr>
                <w:rFonts w:ascii="宋体" w:hAnsi="宋体" w:eastAsia="宋体" w:cs="宋体"/>
                <w:szCs w:val="21"/>
              </w:rPr>
            </w:pPr>
            <w:r>
              <w:rPr>
                <w:rFonts w:hint="eastAsia" w:ascii="宋体" w:hAnsi="宋体" w:eastAsia="宋体" w:cs="宋体"/>
                <w:szCs w:val="21"/>
              </w:rPr>
              <w:t>9.内置图片处理功能，无需借助专业图片处理软件即可对课件内的图片进行快速抠图，图片主体处理后边缘无明显毛边，且处理后的图片可直接上传至教师云空间供后续复用。</w:t>
            </w:r>
          </w:p>
          <w:p>
            <w:pPr>
              <w:rPr>
                <w:rFonts w:ascii="宋体" w:hAnsi="宋体" w:eastAsia="宋体" w:cs="宋体"/>
                <w:szCs w:val="21"/>
              </w:rPr>
            </w:pPr>
            <w:r>
              <w:rPr>
                <w:rFonts w:hint="eastAsia" w:ascii="宋体" w:hAnsi="宋体" w:eastAsia="宋体" w:cs="宋体"/>
                <w:szCs w:val="21"/>
              </w:rPr>
              <w:t>10.支持对音频、视频文件进行关键帧标记，可在音、视频进度条任意位置自由设置关键帧播放节点，便于快速定位讲解关键教学内容。提供单次播放、循环播放、跨页面播放和自动播放等播放模式。跨页面播放可设置音频进行部分页面播放和全页面播放。</w:t>
            </w:r>
          </w:p>
          <w:p>
            <w:pPr>
              <w:rPr>
                <w:rFonts w:ascii="宋体" w:hAnsi="宋体" w:eastAsia="宋体" w:cs="宋体"/>
                <w:szCs w:val="21"/>
              </w:rPr>
            </w:pPr>
            <w:r>
              <w:rPr>
                <w:rFonts w:hint="eastAsia" w:ascii="宋体" w:hAnsi="宋体" w:eastAsia="宋体" w:cs="宋体"/>
                <w:szCs w:val="21"/>
              </w:rPr>
              <w:t>11.教师可在移动平台选择是否接收获取的分享课件，接收后课件储存至个人云空间，可在移动平台的互动课件列表预览。</w:t>
            </w:r>
          </w:p>
          <w:p>
            <w:pPr>
              <w:rPr>
                <w:rFonts w:ascii="宋体" w:hAnsi="宋体" w:eastAsia="宋体" w:cs="宋体"/>
                <w:szCs w:val="21"/>
              </w:rPr>
            </w:pPr>
            <w:r>
              <w:rPr>
                <w:rFonts w:hint="eastAsia" w:ascii="宋体" w:hAnsi="宋体" w:eastAsia="宋体" w:cs="宋体"/>
                <w:szCs w:val="21"/>
              </w:rPr>
              <w:t>12.移动平台与授课端账号数据联通，可在移动端选择个人云空间内任意课件放映，授课端同步显示课件内容。</w:t>
            </w:r>
          </w:p>
          <w:p>
            <w:pPr>
              <w:rPr>
                <w:rFonts w:hint="default" w:ascii="宋体" w:hAnsi="宋体" w:eastAsia="宋体" w:cs="宋体"/>
                <w:szCs w:val="21"/>
              </w:rPr>
            </w:pPr>
            <w:r>
              <w:rPr>
                <w:rFonts w:hint="eastAsia" w:ascii="宋体" w:hAnsi="宋体" w:eastAsia="宋体" w:cs="宋体"/>
                <w:szCs w:val="21"/>
              </w:rPr>
              <w:t>13.支持NFC一碰投屏或直播。在局域网环境或无网环境下，可将移动端屏幕实时同步至授课显示端，同屏窗口、全屏显示方式根据移动端界面自动适配。</w:t>
            </w:r>
            <w:r>
              <w:rPr>
                <w:rFonts w:hint="default" w:ascii="宋体" w:hAnsi="宋体" w:eastAsia="宋体" w:cs="宋体"/>
                <w:szCs w:val="21"/>
              </w:rPr>
              <w:t>（提供权威检测报告加盖厂家公章）</w:t>
            </w:r>
          </w:p>
          <w:p>
            <w:pPr>
              <w:rPr>
                <w:rFonts w:ascii="宋体" w:hAnsi="宋体" w:eastAsia="宋体" w:cs="宋体"/>
                <w:szCs w:val="21"/>
              </w:rPr>
            </w:pPr>
            <w:r>
              <w:rPr>
                <w:rFonts w:hint="eastAsia" w:ascii="宋体" w:hAnsi="宋体" w:eastAsia="宋体" w:cs="宋体"/>
                <w:szCs w:val="21"/>
              </w:rPr>
              <w:t>14.提供互动课件资源库，包含学科教育、专题教育、特殊教育类课件。可获取到个人云空间，课件资源数量不低于15万份。</w:t>
            </w:r>
          </w:p>
          <w:p>
            <w:pPr>
              <w:rPr>
                <w:rFonts w:hint="default" w:ascii="宋体" w:hAnsi="宋体" w:eastAsia="宋体" w:cs="宋体"/>
                <w:szCs w:val="21"/>
              </w:rPr>
            </w:pPr>
            <w:r>
              <w:rPr>
                <w:rFonts w:hint="eastAsia" w:ascii="宋体" w:hAnsi="宋体" w:eastAsia="宋体" w:cs="宋体"/>
                <w:szCs w:val="21"/>
              </w:rPr>
              <w:t>15.提供教案模板，方便老师撰写教案，预置模板包含表格式、提纲式、集备式、多课时式、单元设计式等不少于7个。支持校本模板，管理员在教研管理后台设置校本模板后，老师可在云教案模板调用。</w:t>
            </w:r>
            <w:r>
              <w:rPr>
                <w:rFonts w:hint="default" w:ascii="宋体" w:hAnsi="宋体" w:eastAsia="宋体" w:cs="宋体"/>
                <w:szCs w:val="21"/>
              </w:rPr>
              <w:t>（提供权威检测报告加盖厂家公章）</w:t>
            </w:r>
          </w:p>
          <w:p>
            <w:pPr>
              <w:rPr>
                <w:rFonts w:ascii="宋体" w:hAnsi="宋体" w:eastAsia="宋体" w:cs="宋体"/>
                <w:szCs w:val="21"/>
              </w:rPr>
            </w:pPr>
            <w:r>
              <w:rPr>
                <w:rFonts w:hint="eastAsia" w:ascii="宋体" w:hAnsi="宋体" w:eastAsia="宋体" w:cs="宋体"/>
                <w:szCs w:val="21"/>
              </w:rPr>
              <w:t>16.资源上传：支持课件、教案、胶囊及多媒体文件的上传。其中多媒体资源类型与格式包括：文档：doc, docx, pdf, ppt, pptx, xlsx, xls图片：bmp, jpg, png, jpeg, gif视频：mp4，webm音频：wav, mp3, ogg</w:t>
            </w:r>
          </w:p>
          <w:p>
            <w:pPr>
              <w:rPr>
                <w:rFonts w:ascii="宋体" w:hAnsi="宋体" w:eastAsia="宋体" w:cs="宋体"/>
                <w:szCs w:val="21"/>
              </w:rPr>
            </w:pPr>
            <w:r>
              <w:rPr>
                <w:rFonts w:hint="eastAsia" w:ascii="宋体" w:hAnsi="宋体" w:eastAsia="宋体" w:cs="宋体"/>
                <w:szCs w:val="21"/>
              </w:rPr>
              <w:t>17.支持实现信息化集体备课。可选择教案、课件、胶囊资源上传发起集备研讨，能够设置多重访问权限，可通过手机号搜索邀请外校老师，用于跨校教研场景。</w:t>
            </w:r>
          </w:p>
          <w:p>
            <w:pPr>
              <w:rPr>
                <w:rFonts w:hint="default" w:ascii="宋体" w:hAnsi="宋体" w:eastAsia="宋体" w:cs="宋体"/>
                <w:szCs w:val="21"/>
              </w:rPr>
            </w:pPr>
            <w:r>
              <w:rPr>
                <w:rFonts w:hint="eastAsia" w:ascii="宋体" w:hAnsi="宋体" w:eastAsia="宋体" w:cs="宋体"/>
                <w:szCs w:val="21"/>
              </w:rPr>
              <w:t>18.参备人可通过评论区发表观点，可对他人评论的观点进行点赞，评论消息会实时提醒，支持图片的上传。参备人可在线对教案进行随文式批注，追加批注，回复以及查看实时批注消息。能够对课件进行打点式批注，可通过批注定位研讨内容，完成协同备课。</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19.完成本次研讨后，主备人可直接进入编辑页面编辑课件/教案，发布新稿件后，备课组进入下一轮研讨，更新稿件后会给参备老师同步教研动态。</w:t>
            </w:r>
            <w:r>
              <w:rPr>
                <w:rFonts w:hint="default" w:ascii="宋体" w:hAnsi="宋体" w:eastAsia="宋体" w:cs="宋体"/>
                <w:szCs w:val="21"/>
              </w:rPr>
              <w:t>（提供权威检测报告加盖厂家公章）</w:t>
            </w:r>
          </w:p>
          <w:p>
            <w:pPr>
              <w:rPr>
                <w:rFonts w:hint="default" w:ascii="宋体" w:hAnsi="宋体" w:eastAsia="宋体" w:cs="宋体"/>
                <w:szCs w:val="21"/>
              </w:rPr>
            </w:pPr>
            <w:r>
              <w:rPr>
                <w:rFonts w:hint="eastAsia" w:ascii="宋体" w:hAnsi="宋体" w:eastAsia="宋体" w:cs="宋体"/>
                <w:szCs w:val="21"/>
              </w:rPr>
              <w:t>20.研讨发起人在研讨过程中支持在线发起多人音视频研讨在线讨论，构建线上多现场同步研讨，更高效、更针对性的解决问题，研讨内容自动形成音视频记录，有效提高网络教研效率，将音视频技术与集体备课、主题研讨等常规教研活动深度融合。</w:t>
            </w:r>
            <w:r>
              <w:rPr>
                <w:rFonts w:hint="default" w:ascii="宋体" w:hAnsi="宋体" w:eastAsia="宋体" w:cs="宋体"/>
                <w:szCs w:val="21"/>
              </w:rPr>
              <w:t>（提供权威检测报告加盖厂家公章）</w:t>
            </w:r>
          </w:p>
          <w:p>
            <w:pPr>
              <w:rPr>
                <w:rFonts w:ascii="宋体" w:hAnsi="宋体" w:eastAsia="宋体" w:cs="宋体"/>
                <w:szCs w:val="21"/>
              </w:rPr>
            </w:pPr>
            <w:r>
              <w:rPr>
                <w:rFonts w:hint="eastAsia" w:ascii="宋体" w:hAnsi="宋体" w:eastAsia="宋体" w:cs="宋体"/>
                <w:szCs w:val="21"/>
              </w:rPr>
              <w:t>21.语音研讨：主备人可以发起远程语音集备，进入语音研讨页面并共享稿件内容，提高集备的及时性与互动性，打造更高效便利的集备形式。</w:t>
            </w:r>
          </w:p>
          <w:p>
            <w:pPr>
              <w:rPr>
                <w:rFonts w:hint="default" w:ascii="宋体" w:hAnsi="宋体" w:eastAsia="宋体" w:cs="宋体"/>
                <w:szCs w:val="21"/>
              </w:rPr>
            </w:pPr>
            <w:r>
              <w:rPr>
                <w:rFonts w:hint="eastAsia" w:ascii="宋体" w:hAnsi="宋体" w:eastAsia="宋体" w:cs="宋体"/>
                <w:szCs w:val="21"/>
              </w:rPr>
              <w:t>22.录制语音：支持主备人录制集备研讨语音和重命名录制好的讨论记录，支持参备人收听录音回放，追溯集备内容。</w:t>
            </w:r>
            <w:r>
              <w:rPr>
                <w:rFonts w:hint="default" w:ascii="宋体" w:hAnsi="宋体" w:eastAsia="宋体" w:cs="宋体"/>
                <w:szCs w:val="21"/>
              </w:rPr>
              <w:t>（提供权威检测报告加盖厂家公章）</w:t>
            </w:r>
          </w:p>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szCs w:val="21"/>
              </w:rPr>
              <w:t>23.快速评课：支持通过手机端APP快速评课，不限校内/校外听课评课，通过选择授课老师，听课日期时间和地点即可开始评课，支持按不同评价维度进行评分和记录听课感想，支持随时回顾听课记录。</w:t>
            </w:r>
            <w:r>
              <w:rPr>
                <w:rFonts w:hint="default" w:ascii="宋体" w:hAnsi="宋体" w:eastAsia="宋体" w:cs="宋体"/>
                <w:szCs w:val="21"/>
              </w:rPr>
              <w:t>（提供权威检测报告加盖厂家公章）</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1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2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3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038" w:type="dxa"/>
            <w:vMerge w:val="continue"/>
            <w:tcBorders>
              <w:top w:val="single" w:color="000000" w:sz="4" w:space="0"/>
              <w:left w:val="single" w:color="000000" w:sz="4" w:space="0"/>
              <w:bottom w:val="nil"/>
              <w:right w:val="single" w:color="000000" w:sz="4" w:space="0"/>
            </w:tcBorders>
            <w:noWrap w:val="0"/>
            <w:vAlign w:val="top"/>
          </w:tcPr>
          <w:p>
            <w:pPr>
              <w:jc w:val="left"/>
              <w:rPr>
                <w:rFonts w:hint="eastAsia" w:ascii="宋体" w:hAnsi="宋体" w:eastAsia="宋体" w:cs="宋体"/>
                <w:i w:val="0"/>
                <w:iCs w:val="0"/>
                <w:color w:val="000000"/>
                <w:sz w:val="18"/>
                <w:szCs w:val="18"/>
                <w:u w:val="none"/>
              </w:rPr>
            </w:pPr>
          </w:p>
        </w:tc>
        <w:tc>
          <w:tcPr>
            <w:tcW w:w="52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4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0" w:hRule="atLeast"/>
        </w:trPr>
        <w:tc>
          <w:tcPr>
            <w:tcW w:w="425"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37"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038" w:type="dxa"/>
            <w:vMerge w:val="continue"/>
            <w:tcBorders>
              <w:top w:val="single" w:color="000000" w:sz="4" w:space="0"/>
              <w:left w:val="single" w:color="000000" w:sz="4" w:space="0"/>
              <w:bottom w:val="nil"/>
              <w:right w:val="single" w:color="000000" w:sz="4" w:space="0"/>
            </w:tcBorders>
            <w:noWrap w:val="0"/>
            <w:vAlign w:val="top"/>
          </w:tcPr>
          <w:p>
            <w:pPr>
              <w:jc w:val="left"/>
              <w:rPr>
                <w:rFonts w:hint="eastAsia" w:ascii="宋体" w:hAnsi="宋体" w:eastAsia="宋体" w:cs="宋体"/>
                <w:i w:val="0"/>
                <w:iCs w:val="0"/>
                <w:color w:val="000000"/>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eastAsia="宋体" w:cs="Arial"/>
                <w:i w:val="0"/>
                <w:iCs w:val="0"/>
                <w:color w:val="000000"/>
                <w:sz w:val="20"/>
                <w:szCs w:val="20"/>
                <w:u w:val="none"/>
              </w:rPr>
            </w:pPr>
          </w:p>
        </w:tc>
        <w:tc>
          <w:tcPr>
            <w:tcW w:w="4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0" w:hRule="atLeast"/>
        </w:trPr>
        <w:tc>
          <w:tcPr>
            <w:tcW w:w="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推拉黑板</w:t>
            </w:r>
          </w:p>
        </w:tc>
        <w:tc>
          <w:tcPr>
            <w:tcW w:w="140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Theme="minorEastAsia" w:hAnsiTheme="minorEastAsia" w:eastAsiaTheme="minorEastAsia" w:cstheme="minorEastAsia"/>
                <w:color w:val="auto"/>
                <w:kern w:val="0"/>
                <w:sz w:val="21"/>
                <w:szCs w:val="21"/>
                <w:highlight w:val="none"/>
                <w:lang w:val="en-US" w:eastAsia="zh-CN"/>
              </w:rPr>
              <w:t>整体外观尺寸：宽≥4200mm，高≥1243mm，厚≤149mm。书写板为左右推拉结构，由活动板、固定板、大框（轨道）、滑动系统构成，支持多媒体设备居中安装。书写板左右去竖框化设计，增加黑板整体美观性，也从根本上解决活动板与竖框的夹手问题。书写板分内外双层，内层为固定书写板，采用无固定件安装，与多媒体设备正面平齐；外层为滑动书写板，可左右推拉，两块活动板闭合后，无边框障碍，可连续书写。面板、背板四边折边，流水线作业，保证产品一致性，尺寸误差≤0.2mm，对角线误差≤0.3mm；活动板、固定板四边无铝合金边框，不仅更美观，且增加书写面积。大框（轨道）：采用银白色高档铝合金，表面经氧化、磨砂涂层处理，模具一次成型；双层铝合金管状结构，上框规格≤20mm×70mm，壁厚≥1.0mm；下框一体化设计，规格≤84*12mm，壁厚≥1.0mm。包角采用ABS工程塑料，模具注塑一次成型，银灰色，长≤150mm，不接受拼接，采用内插式设计，每块活动板上、下安装四个≥50mm增强改性尼龙滑块模组；上T型正向吊装，厚度≥5mm滑动设计；下滑块模组采用单轨限位设计，活动板晃动≤0.5mm、无噪音。粘接剂甲醛释放量符合国家规定（附国家认可的检测报告）。采用防潮吸音塑料蜂窝板，厚度≤10mm。黑板上框内隐形安装4块≥50*20*8mm硅胶缓冲块。采用黑色彩涂板，厚度≥0.25mm。</w:t>
            </w:r>
            <w:r>
              <w:rPr>
                <w:rFonts w:hint="eastAsia" w:asciiTheme="minorEastAsia" w:hAnsiTheme="minorEastAsia" w:eastAsiaTheme="minorEastAsia" w:cstheme="minorEastAsia"/>
                <w:color w:val="auto"/>
                <w:kern w:val="0"/>
                <w:sz w:val="21"/>
                <w:szCs w:val="21"/>
                <w:highlight w:val="none"/>
                <w:lang w:val="en-US" w:eastAsia="zh-CN"/>
              </w:rPr>
              <w:br w:type="textWrapping"/>
            </w:r>
            <w:r>
              <w:rPr>
                <w:rFonts w:hint="eastAsia" w:asciiTheme="minorEastAsia" w:hAnsiTheme="minorEastAsia" w:eastAsiaTheme="minorEastAsia" w:cstheme="minorEastAsia"/>
                <w:color w:val="auto"/>
                <w:kern w:val="0"/>
                <w:sz w:val="21"/>
                <w:szCs w:val="21"/>
                <w:highlight w:val="none"/>
                <w:lang w:val="en-US" w:eastAsia="zh-CN"/>
              </w:rPr>
              <w:t>托架优质钢板一体冲压成型，尺寸≤130*45*80，有加强槽更牢固，整体镀锌防锈，数量≥7个。拉手ABS工程塑料注塑成型，尺寸≤100*18银白色拉手，流线型，美观。书写板颜色：墨绿色。面板采用优质烤漆钢板，基板厚度≥0.30mm，丙烯酸树脂漆，漆面细腻平整，整板无拼接。硬度：涂层硬度≥5H。（提供国家认可的产品检测报告）；光泽度：光泽度在7光泽单位以下，没有明显眩光。（提供国家认可的产品检测报告），为保证统一售后以及一体机与推拉黑板的契合度，推拉黑板需与班班通为同一品牌</w:t>
            </w:r>
            <w:r>
              <w:rPr>
                <w:rFonts w:hint="eastAsia" w:asciiTheme="minorEastAsia" w:hAnsiTheme="minorEastAsia" w:eastAsiaTheme="minorEastAsia" w:cstheme="minorEastAsia"/>
                <w:color w:val="auto"/>
                <w:kern w:val="0"/>
                <w:sz w:val="21"/>
                <w:szCs w:val="21"/>
                <w:highlight w:val="none"/>
                <w:lang w:val="en-US" w:eastAsia="zh-Hans"/>
              </w:rPr>
              <w:t>。</w:t>
            </w:r>
          </w:p>
        </w:tc>
        <w:tc>
          <w:tcPr>
            <w:tcW w:w="52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Arial" w:hAnsi="Arial" w:eastAsia="宋体" w:cs="Arial"/>
                <w:i w:val="0"/>
                <w:iCs w:val="0"/>
                <w:color w:val="000000"/>
                <w:sz w:val="20"/>
                <w:szCs w:val="20"/>
                <w:u w:val="none"/>
              </w:rPr>
            </w:pPr>
          </w:p>
        </w:tc>
        <w:tc>
          <w:tcPr>
            <w:tcW w:w="4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bl>
    <w:p>
      <w:pPr>
        <w:rPr>
          <w:rFonts w:hint="eastAsia" w:eastAsia="宋体"/>
          <w:sz w:val="22"/>
          <w:szCs w:val="22"/>
          <w:lang w:eastAsia="zh-CN"/>
        </w:rPr>
      </w:pPr>
    </w:p>
    <w:p>
      <w:pPr>
        <w:rPr>
          <w:rFonts w:hint="eastAsia"/>
          <w:lang w:eastAsia="zh-CN"/>
        </w:rPr>
      </w:pPr>
    </w:p>
    <w:p>
      <w:pPr>
        <w:pStyle w:val="3"/>
        <w:numPr>
          <w:ilvl w:val="1"/>
          <w:numId w:val="0"/>
        </w:numPr>
        <w:ind w:left="851" w:leftChars="0" w:hanging="420" w:firstLineChars="0"/>
        <w:rPr>
          <w:rFonts w:hint="eastAsia"/>
          <w:lang w:eastAsia="zh-CN"/>
        </w:rPr>
      </w:pPr>
    </w:p>
    <w:p>
      <w:pPr>
        <w:rPr>
          <w:rFonts w:hint="eastAsia"/>
          <w:lang w:eastAsia="zh-CN"/>
        </w:rPr>
      </w:pPr>
    </w:p>
    <w:p>
      <w:pPr>
        <w:pStyle w:val="3"/>
        <w:numPr>
          <w:ilvl w:val="1"/>
          <w:numId w:val="0"/>
        </w:numPr>
        <w:ind w:left="431" w:leftChars="0"/>
        <w:rPr>
          <w:rFonts w:hint="eastAsia"/>
          <w:lang w:eastAsia="zh-CN"/>
        </w:rPr>
      </w:pPr>
    </w:p>
    <w:p>
      <w:pPr>
        <w:rPr>
          <w:rFonts w:hint="eastAsia"/>
          <w:lang w:eastAsia="zh-CN"/>
        </w:rPr>
      </w:pPr>
    </w:p>
    <w:p>
      <w:pPr>
        <w:rPr>
          <w:rFonts w:hint="eastAsia"/>
          <w:lang w:eastAsia="zh-CN"/>
        </w:rPr>
      </w:pPr>
    </w:p>
    <w:p>
      <w:pPr>
        <w:rPr>
          <w:rFonts w:hint="eastAsia"/>
          <w:lang w:eastAsia="zh-CN"/>
        </w:rPr>
      </w:pPr>
    </w:p>
    <w:p>
      <w:pPr>
        <w:pStyle w:val="3"/>
        <w:numPr>
          <w:ilvl w:val="1"/>
          <w:numId w:val="0"/>
        </w:numPr>
        <w:ind w:left="431" w:leftChars="0"/>
        <w:rPr>
          <w:rFonts w:hint="eastAsia"/>
          <w:lang w:eastAsia="zh-CN"/>
        </w:rPr>
      </w:pPr>
    </w:p>
    <w:p>
      <w:pPr>
        <w:pStyle w:val="3"/>
        <w:numPr>
          <w:ilvl w:val="1"/>
          <w:numId w:val="0"/>
        </w:numPr>
        <w:ind w:left="431" w:leftChars="0"/>
        <w:rPr>
          <w:rFonts w:hint="eastAsia"/>
          <w:lang w:eastAsia="zh-CN"/>
        </w:rPr>
      </w:pPr>
    </w:p>
    <w:p>
      <w:pPr>
        <w:rPr>
          <w:rFonts w:hint="eastAsia"/>
          <w:lang w:eastAsia="zh-CN"/>
        </w:rPr>
      </w:pPr>
    </w:p>
    <w:p>
      <w:pPr>
        <w:tabs>
          <w:tab w:val="left" w:pos="327"/>
        </w:tabs>
        <w:bidi w:val="0"/>
        <w:jc w:val="left"/>
        <w:rPr>
          <w:rFonts w:hint="eastAsia" w:cs="Arial"/>
          <w:snapToGrid w:val="0"/>
          <w:color w:val="000000"/>
          <w:kern w:val="0"/>
          <w:sz w:val="21"/>
          <w:szCs w:val="21"/>
          <w:lang w:val="en-US" w:eastAsia="zh-CN" w:bidi="ar-SA"/>
        </w:rPr>
      </w:pPr>
      <w:r>
        <w:rPr>
          <w:rFonts w:hint="eastAsia" w:cs="Arial"/>
          <w:snapToGrid w:val="0"/>
          <w:color w:val="000000"/>
          <w:kern w:val="0"/>
          <w:sz w:val="21"/>
          <w:szCs w:val="21"/>
          <w:lang w:val="en-US" w:eastAsia="zh-CN" w:bidi="ar-SA"/>
        </w:rPr>
        <w:tab/>
      </w:r>
    </w:p>
    <w:p>
      <w:pPr>
        <w:rPr>
          <w:rFonts w:hint="eastAsia"/>
          <w:lang w:val="en-US" w:eastAsia="zh-CN"/>
        </w:rPr>
      </w:pPr>
    </w:p>
    <w:p/>
    <w:p>
      <w:pPr>
        <w:pStyle w:val="3"/>
        <w:rPr>
          <w:rFonts w:hint="eastAsia"/>
          <w:lang w:val="en-US" w:eastAsia="zh-CN"/>
        </w:rPr>
        <w:sectPr>
          <w:headerReference r:id="rId56" w:type="default"/>
          <w:footerReference r:id="rId57" w:type="default"/>
          <w:pgSz w:w="16839" w:h="11905" w:orient="landscape"/>
          <w:pgMar w:top="1021" w:right="1117" w:bottom="1133" w:left="1156" w:header="878" w:footer="994" w:gutter="0"/>
          <w:pgNumType w:fmt="decimal"/>
          <w:cols w:space="720" w:num="1"/>
        </w:sectPr>
      </w:pPr>
    </w:p>
    <w:p>
      <w:pPr>
        <w:pStyle w:val="4"/>
        <w:spacing w:before="297" w:line="223" w:lineRule="auto"/>
        <w:ind w:left="2478"/>
        <w:outlineLvl w:val="0"/>
        <w:rPr>
          <w:sz w:val="40"/>
          <w:szCs w:val="40"/>
        </w:rPr>
      </w:pPr>
      <w:bookmarkStart w:id="4" w:name="bookmark5"/>
      <w:bookmarkEnd w:id="4"/>
      <w:r>
        <w:rPr>
          <w:spacing w:val="-3"/>
          <w:sz w:val="40"/>
          <w:szCs w:val="40"/>
          <w14:textOutline w14:w="7282" w14:cap="sq" w14:cmpd="sng">
            <w14:solidFill>
              <w14:srgbClr w14:val="000000"/>
            </w14:solidFill>
            <w14:prstDash w14:val="solid"/>
            <w14:bevel/>
          </w14:textOutline>
        </w:rPr>
        <w:t>第五章</w:t>
      </w:r>
      <w:r>
        <w:rPr>
          <w:spacing w:val="50"/>
          <w:sz w:val="40"/>
          <w:szCs w:val="40"/>
        </w:rPr>
        <w:t xml:space="preserve"> </w:t>
      </w:r>
      <w:r>
        <w:rPr>
          <w:spacing w:val="-3"/>
          <w:sz w:val="40"/>
          <w:szCs w:val="40"/>
          <w14:textOutline w14:w="7282" w14:cap="sq" w14:cmpd="sng">
            <w14:solidFill>
              <w14:srgbClr w14:val="000000"/>
            </w14:solidFill>
            <w14:prstDash w14:val="solid"/>
            <w14:bevel/>
          </w14:textOutline>
        </w:rPr>
        <w:t>合同条款及格式</w:t>
      </w:r>
    </w:p>
    <w:p>
      <w:pPr>
        <w:pStyle w:val="4"/>
        <w:spacing w:before="56" w:line="219" w:lineRule="auto"/>
        <w:ind w:left="1802"/>
        <w:rPr>
          <w:sz w:val="24"/>
          <w:szCs w:val="24"/>
        </w:rPr>
      </w:pPr>
      <w:r>
        <w:rPr>
          <w:spacing w:val="4"/>
          <w:sz w:val="24"/>
          <w:szCs w:val="24"/>
          <w14:textOutline w14:w="4358" w14:cap="sq" w14:cmpd="sng">
            <w14:solidFill>
              <w14:srgbClr w14:val="000000"/>
            </w14:solidFill>
            <w14:prstDash w14:val="solid"/>
            <w14:bevel/>
          </w14:textOutline>
        </w:rPr>
        <w:t>（本合同为合同样稿，最终稿由供需双方协商后确定）</w:t>
      </w:r>
    </w:p>
    <w:p>
      <w:pPr>
        <w:spacing w:line="355" w:lineRule="auto"/>
        <w:rPr>
          <w:rFonts w:ascii="Arial"/>
          <w:sz w:val="21"/>
        </w:rPr>
      </w:pPr>
    </w:p>
    <w:p>
      <w:pPr>
        <w:spacing w:before="120" w:line="188" w:lineRule="auto"/>
        <w:ind w:left="4030"/>
        <w:rPr>
          <w:rFonts w:ascii="微软雅黑" w:hAnsi="微软雅黑" w:eastAsia="微软雅黑" w:cs="微软雅黑"/>
          <w:sz w:val="28"/>
          <w:szCs w:val="28"/>
        </w:rPr>
      </w:pP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合同协议书</w:t>
      </w:r>
    </w:p>
    <w:p>
      <w:pPr>
        <w:pStyle w:val="4"/>
        <w:spacing w:before="60" w:line="221" w:lineRule="auto"/>
        <w:ind w:left="2102"/>
        <w:rPr>
          <w:sz w:val="24"/>
          <w:szCs w:val="24"/>
        </w:rPr>
      </w:pPr>
      <w:r>
        <w:rPr>
          <w:spacing w:val="-3"/>
          <w:sz w:val="24"/>
          <w:szCs w:val="24"/>
          <w14:textOutline w14:w="4358" w14:cap="sq" w14:cmpd="sng">
            <w14:solidFill>
              <w14:srgbClr w14:val="000000"/>
            </w14:solidFill>
            <w14:prstDash w14:val="solid"/>
            <w14:bevel/>
          </w14:textOutline>
        </w:rPr>
        <w:t>合同名称</w:t>
      </w:r>
      <w:r>
        <w:rPr>
          <w:spacing w:val="4"/>
          <w:sz w:val="24"/>
          <w:szCs w:val="24"/>
        </w:rPr>
        <w:t xml:space="preserve">             </w:t>
      </w:r>
      <w:r>
        <w:rPr>
          <w:spacing w:val="-3"/>
          <w:sz w:val="24"/>
          <w:szCs w:val="24"/>
        </w:rPr>
        <w:t>编号</w:t>
      </w:r>
    </w:p>
    <w:p>
      <w:pPr>
        <w:pStyle w:val="4"/>
        <w:spacing w:before="115" w:line="224" w:lineRule="auto"/>
        <w:ind w:left="516"/>
        <w:rPr>
          <w:sz w:val="24"/>
          <w:szCs w:val="24"/>
        </w:rPr>
      </w:pPr>
      <w:r>
        <w:rPr>
          <w:spacing w:val="-17"/>
          <w:sz w:val="24"/>
          <w:szCs w:val="24"/>
        </w:rPr>
        <w:t>买</w:t>
      </w:r>
      <w:r>
        <w:rPr>
          <w:spacing w:val="10"/>
          <w:sz w:val="24"/>
          <w:szCs w:val="24"/>
        </w:rPr>
        <w:t xml:space="preserve">    </w:t>
      </w:r>
      <w:r>
        <w:rPr>
          <w:spacing w:val="-17"/>
          <w:sz w:val="24"/>
          <w:szCs w:val="24"/>
        </w:rPr>
        <w:t>方：</w:t>
      </w:r>
      <w:r>
        <w:rPr>
          <w:sz w:val="24"/>
          <w:szCs w:val="24"/>
        </w:rPr>
        <w:t xml:space="preserve">                                    </w:t>
      </w:r>
      <w:r>
        <w:rPr>
          <w:spacing w:val="-17"/>
          <w:sz w:val="24"/>
          <w:szCs w:val="24"/>
        </w:rPr>
        <w:t>卖</w:t>
      </w:r>
      <w:r>
        <w:rPr>
          <w:spacing w:val="11"/>
          <w:sz w:val="24"/>
          <w:szCs w:val="24"/>
        </w:rPr>
        <w:t xml:space="preserve">    </w:t>
      </w:r>
      <w:r>
        <w:rPr>
          <w:spacing w:val="-17"/>
          <w:sz w:val="24"/>
          <w:szCs w:val="24"/>
        </w:rPr>
        <w:t>方：</w:t>
      </w:r>
    </w:p>
    <w:p>
      <w:pPr>
        <w:pStyle w:val="4"/>
        <w:spacing w:before="106" w:line="223" w:lineRule="auto"/>
        <w:ind w:left="533"/>
        <w:rPr>
          <w:sz w:val="24"/>
          <w:szCs w:val="24"/>
        </w:rPr>
      </w:pPr>
      <w:r>
        <w:rPr>
          <w:spacing w:val="-10"/>
          <w:sz w:val="24"/>
          <w:szCs w:val="24"/>
        </w:rPr>
        <w:t>电</w:t>
      </w:r>
      <w:r>
        <w:rPr>
          <w:spacing w:val="8"/>
          <w:sz w:val="24"/>
          <w:szCs w:val="24"/>
        </w:rPr>
        <w:t xml:space="preserve">    </w:t>
      </w:r>
      <w:r>
        <w:rPr>
          <w:spacing w:val="-10"/>
          <w:sz w:val="24"/>
          <w:szCs w:val="24"/>
        </w:rPr>
        <w:t xml:space="preserve">话：                                     </w:t>
      </w:r>
      <w:r>
        <w:rPr>
          <w:spacing w:val="-11"/>
          <w:sz w:val="24"/>
          <w:szCs w:val="24"/>
        </w:rPr>
        <w:t xml:space="preserve">  电</w:t>
      </w:r>
      <w:r>
        <w:rPr>
          <w:spacing w:val="7"/>
          <w:sz w:val="24"/>
          <w:szCs w:val="24"/>
        </w:rPr>
        <w:t xml:space="preserve">    </w:t>
      </w:r>
      <w:r>
        <w:rPr>
          <w:spacing w:val="-11"/>
          <w:sz w:val="24"/>
          <w:szCs w:val="24"/>
        </w:rPr>
        <w:t>话：</w:t>
      </w:r>
    </w:p>
    <w:p>
      <w:pPr>
        <w:pStyle w:val="4"/>
        <w:spacing w:before="111" w:line="222" w:lineRule="auto"/>
        <w:ind w:left="506"/>
        <w:rPr>
          <w:sz w:val="24"/>
          <w:szCs w:val="24"/>
        </w:rPr>
      </w:pPr>
      <w:r>
        <w:rPr>
          <w:spacing w:val="-11"/>
          <w:sz w:val="24"/>
          <w:szCs w:val="24"/>
        </w:rPr>
        <w:t>住</w:t>
      </w:r>
      <w:r>
        <w:rPr>
          <w:spacing w:val="8"/>
          <w:sz w:val="24"/>
          <w:szCs w:val="24"/>
        </w:rPr>
        <w:t xml:space="preserve">    </w:t>
      </w:r>
      <w:r>
        <w:rPr>
          <w:spacing w:val="-11"/>
          <w:sz w:val="24"/>
          <w:szCs w:val="24"/>
        </w:rPr>
        <w:t>所：</w:t>
      </w:r>
      <w:r>
        <w:rPr>
          <w:spacing w:val="3"/>
          <w:sz w:val="24"/>
          <w:szCs w:val="24"/>
        </w:rPr>
        <w:t xml:space="preserve">                                   </w:t>
      </w:r>
      <w:r>
        <w:rPr>
          <w:spacing w:val="-11"/>
          <w:sz w:val="24"/>
          <w:szCs w:val="24"/>
        </w:rPr>
        <w:t>住</w:t>
      </w:r>
      <w:r>
        <w:rPr>
          <w:spacing w:val="11"/>
          <w:sz w:val="24"/>
          <w:szCs w:val="24"/>
        </w:rPr>
        <w:t xml:space="preserve">    </w:t>
      </w:r>
      <w:r>
        <w:rPr>
          <w:spacing w:val="-11"/>
          <w:sz w:val="24"/>
          <w:szCs w:val="24"/>
        </w:rPr>
        <w:t>所：</w:t>
      </w:r>
    </w:p>
    <w:p>
      <w:pPr>
        <w:pStyle w:val="4"/>
        <w:tabs>
          <w:tab w:val="left" w:pos="625"/>
        </w:tabs>
        <w:spacing w:before="112" w:line="264" w:lineRule="auto"/>
        <w:ind w:left="14" w:right="87" w:firstLine="475"/>
        <w:rPr>
          <w:sz w:val="24"/>
          <w:szCs w:val="24"/>
        </w:rPr>
      </w:pPr>
      <w:r>
        <w:rPr>
          <w:sz w:val="24"/>
          <w:szCs w:val="24"/>
          <w:u w:val="single" w:color="auto"/>
        </w:rPr>
        <w:tab/>
      </w:r>
      <w:r>
        <w:rPr>
          <w:spacing w:val="-2"/>
          <w:sz w:val="24"/>
          <w:szCs w:val="24"/>
          <w:u w:val="single" w:color="auto"/>
        </w:rPr>
        <w:t>（买方）</w:t>
      </w:r>
      <w:r>
        <w:rPr>
          <w:spacing w:val="-2"/>
          <w:sz w:val="24"/>
          <w:szCs w:val="24"/>
        </w:rPr>
        <w:t>的</w:t>
      </w:r>
      <w:r>
        <w:rPr>
          <w:spacing w:val="-2"/>
          <w:sz w:val="24"/>
          <w:szCs w:val="24"/>
          <w:u w:val="single" w:color="auto"/>
        </w:rPr>
        <w:t>（项目名称）</w:t>
      </w:r>
      <w:r>
        <w:rPr>
          <w:spacing w:val="-2"/>
          <w:sz w:val="24"/>
          <w:szCs w:val="24"/>
        </w:rPr>
        <w:t>中所需</w:t>
      </w:r>
      <w:r>
        <w:rPr>
          <w:spacing w:val="-2"/>
          <w:sz w:val="24"/>
          <w:szCs w:val="24"/>
          <w:u w:val="single" w:color="auto"/>
        </w:rPr>
        <w:t>（产品名称）</w:t>
      </w:r>
      <w:r>
        <w:rPr>
          <w:spacing w:val="-2"/>
          <w:sz w:val="24"/>
          <w:szCs w:val="24"/>
        </w:rPr>
        <w:t xml:space="preserve"> 经公开招标，确定</w:t>
      </w:r>
      <w:r>
        <w:rPr>
          <w:spacing w:val="-2"/>
          <w:sz w:val="24"/>
          <w:szCs w:val="24"/>
          <w:u w:val="single" w:color="auto"/>
        </w:rPr>
        <w:t>（卖方）</w:t>
      </w:r>
      <w:r>
        <w:rPr>
          <w:spacing w:val="-2"/>
          <w:sz w:val="24"/>
          <w:szCs w:val="24"/>
        </w:rPr>
        <w:t>为中标</w:t>
      </w:r>
      <w:r>
        <w:rPr>
          <w:spacing w:val="-3"/>
          <w:sz w:val="24"/>
          <w:szCs w:val="24"/>
        </w:rPr>
        <w:t>人。</w:t>
      </w:r>
      <w:r>
        <w:rPr>
          <w:sz w:val="24"/>
          <w:szCs w:val="24"/>
        </w:rPr>
        <w:t xml:space="preserve"> </w:t>
      </w:r>
      <w:r>
        <w:rPr>
          <w:spacing w:val="4"/>
          <w:sz w:val="24"/>
          <w:szCs w:val="24"/>
        </w:rPr>
        <w:t>按照中华人民共和国合同法的规定，买卖双方同意按照下述的条款和条件，签署本合同。</w:t>
      </w:r>
    </w:p>
    <w:p>
      <w:pPr>
        <w:pStyle w:val="4"/>
        <w:spacing w:before="114" w:line="222" w:lineRule="auto"/>
        <w:ind w:left="516"/>
        <w:rPr>
          <w:sz w:val="24"/>
          <w:szCs w:val="24"/>
        </w:rPr>
      </w:pPr>
      <w:r>
        <w:rPr>
          <w:sz w:val="24"/>
          <w:szCs w:val="24"/>
        </w:rPr>
        <w:t>1、本合同文件</w:t>
      </w:r>
    </w:p>
    <w:p>
      <w:pPr>
        <w:pStyle w:val="4"/>
        <w:spacing w:before="111" w:line="399" w:lineRule="exact"/>
        <w:ind w:left="511"/>
        <w:rPr>
          <w:sz w:val="24"/>
          <w:szCs w:val="24"/>
        </w:rPr>
      </w:pPr>
      <w:r>
        <w:rPr>
          <w:spacing w:val="4"/>
          <w:position w:val="11"/>
          <w:sz w:val="24"/>
          <w:szCs w:val="24"/>
        </w:rPr>
        <w:t>下列每一文件均应作为合同的组成部分进行阅</w:t>
      </w:r>
      <w:r>
        <w:rPr>
          <w:spacing w:val="3"/>
          <w:position w:val="11"/>
          <w:sz w:val="24"/>
          <w:szCs w:val="24"/>
        </w:rPr>
        <w:t>读和解释：</w:t>
      </w:r>
    </w:p>
    <w:p>
      <w:pPr>
        <w:pStyle w:val="4"/>
        <w:spacing w:line="222" w:lineRule="auto"/>
        <w:ind w:left="511"/>
        <w:rPr>
          <w:sz w:val="24"/>
          <w:szCs w:val="24"/>
        </w:rPr>
      </w:pPr>
      <w:r>
        <w:rPr>
          <w:spacing w:val="1"/>
          <w:sz w:val="24"/>
          <w:szCs w:val="24"/>
        </w:rPr>
        <w:t>（1）采购文件（2）投标文件（3）</w:t>
      </w:r>
      <w:r>
        <w:rPr>
          <w:spacing w:val="-64"/>
          <w:sz w:val="24"/>
          <w:szCs w:val="24"/>
        </w:rPr>
        <w:t xml:space="preserve"> </w:t>
      </w:r>
      <w:r>
        <w:rPr>
          <w:spacing w:val="1"/>
          <w:sz w:val="24"/>
          <w:szCs w:val="24"/>
        </w:rPr>
        <w:t>中标通知书</w:t>
      </w:r>
    </w:p>
    <w:p>
      <w:pPr>
        <w:pStyle w:val="4"/>
        <w:spacing w:before="112" w:line="401" w:lineRule="exact"/>
        <w:ind w:left="511"/>
        <w:rPr>
          <w:sz w:val="24"/>
          <w:szCs w:val="24"/>
        </w:rPr>
      </w:pPr>
      <w:r>
        <w:rPr>
          <w:spacing w:val="4"/>
          <w:position w:val="11"/>
          <w:sz w:val="24"/>
          <w:szCs w:val="24"/>
        </w:rPr>
        <w:t>（4）经双方确认进入合同的其它文件、补充条款或</w:t>
      </w:r>
      <w:r>
        <w:rPr>
          <w:spacing w:val="3"/>
          <w:position w:val="11"/>
          <w:sz w:val="24"/>
          <w:szCs w:val="24"/>
        </w:rPr>
        <w:t>说明</w:t>
      </w:r>
    </w:p>
    <w:p>
      <w:pPr>
        <w:pStyle w:val="4"/>
        <w:spacing w:line="222" w:lineRule="auto"/>
        <w:ind w:left="502"/>
        <w:rPr>
          <w:sz w:val="24"/>
          <w:szCs w:val="24"/>
        </w:rPr>
      </w:pPr>
      <w:r>
        <w:rPr>
          <w:spacing w:val="3"/>
          <w:sz w:val="24"/>
          <w:szCs w:val="24"/>
        </w:rPr>
        <w:t>2、采购标的、数量、质量要求</w:t>
      </w:r>
    </w:p>
    <w:p>
      <w:pPr>
        <w:pStyle w:val="4"/>
        <w:spacing w:before="110" w:line="222" w:lineRule="auto"/>
        <w:ind w:left="504"/>
        <w:rPr>
          <w:sz w:val="24"/>
          <w:szCs w:val="24"/>
        </w:rPr>
      </w:pPr>
      <w:r>
        <w:rPr>
          <w:spacing w:val="1"/>
          <w:sz w:val="24"/>
          <w:szCs w:val="24"/>
        </w:rPr>
        <w:t>3、合同总价</w:t>
      </w:r>
    </w:p>
    <w:p>
      <w:pPr>
        <w:pStyle w:val="4"/>
        <w:spacing w:before="112" w:line="222" w:lineRule="auto"/>
        <w:ind w:left="513"/>
        <w:rPr>
          <w:sz w:val="24"/>
          <w:szCs w:val="24"/>
        </w:rPr>
      </w:pPr>
      <w:r>
        <w:rPr>
          <w:sz w:val="24"/>
          <w:szCs w:val="24"/>
        </w:rPr>
        <w:t xml:space="preserve">合同总价为 </w:t>
      </w:r>
      <w:r>
        <w:rPr>
          <w:spacing w:val="2"/>
          <w:sz w:val="24"/>
          <w:szCs w:val="24"/>
          <w:u w:val="single" w:color="auto"/>
        </w:rPr>
        <w:t xml:space="preserve">              </w:t>
      </w:r>
      <w:r>
        <w:rPr>
          <w:spacing w:val="-93"/>
          <w:sz w:val="24"/>
          <w:szCs w:val="24"/>
        </w:rPr>
        <w:t xml:space="preserve"> </w:t>
      </w:r>
      <w:r>
        <w:rPr>
          <w:sz w:val="24"/>
          <w:szCs w:val="24"/>
        </w:rPr>
        <w:t>元人民币。</w:t>
      </w:r>
    </w:p>
    <w:p>
      <w:pPr>
        <w:pStyle w:val="4"/>
        <w:spacing w:before="113" w:line="306" w:lineRule="auto"/>
        <w:ind w:left="498"/>
        <w:rPr>
          <w:sz w:val="24"/>
          <w:szCs w:val="24"/>
        </w:rPr>
      </w:pPr>
      <w:r>
        <w:rPr>
          <w:spacing w:val="3"/>
          <w:sz w:val="24"/>
          <w:szCs w:val="24"/>
        </w:rPr>
        <w:t>4、付款方式</w:t>
      </w:r>
      <w:r>
        <w:rPr>
          <w:spacing w:val="3"/>
          <w:sz w:val="24"/>
          <w:szCs w:val="24"/>
          <w14:textOutline w14:w="4358" w14:cap="sq" w14:cmpd="sng">
            <w14:solidFill>
              <w14:srgbClr w14:val="000000"/>
            </w14:solidFill>
            <w14:prstDash w14:val="solid"/>
            <w14:bevel/>
          </w14:textOutline>
        </w:rPr>
        <w:t>：</w:t>
      </w:r>
      <w:r>
        <w:rPr>
          <w:spacing w:val="1"/>
          <w:sz w:val="24"/>
          <w:szCs w:val="24"/>
          <w:u w:val="single" w:color="auto"/>
        </w:rPr>
        <w:t xml:space="preserve">                     </w:t>
      </w:r>
      <w:r>
        <w:rPr>
          <w:sz w:val="24"/>
          <w:szCs w:val="24"/>
          <w:u w:val="single" w:color="auto"/>
        </w:rPr>
        <w:t xml:space="preserve">                     </w:t>
      </w:r>
      <w:r>
        <w:rPr>
          <w:spacing w:val="3"/>
          <w:sz w:val="24"/>
          <w:szCs w:val="24"/>
          <w:u w:val="single" w:color="auto"/>
        </w:rPr>
        <w:t>。</w:t>
      </w:r>
    </w:p>
    <w:p>
      <w:pPr>
        <w:pStyle w:val="4"/>
        <w:spacing w:line="222" w:lineRule="auto"/>
        <w:ind w:left="504"/>
        <w:rPr>
          <w:sz w:val="24"/>
          <w:szCs w:val="24"/>
        </w:rPr>
      </w:pPr>
      <w:r>
        <w:rPr>
          <w:spacing w:val="3"/>
          <w:sz w:val="24"/>
          <w:szCs w:val="24"/>
        </w:rPr>
        <w:t>5、合同供货（服务）期限及地点和方式</w:t>
      </w:r>
    </w:p>
    <w:p>
      <w:pPr>
        <w:pStyle w:val="4"/>
        <w:spacing w:before="112" w:line="222" w:lineRule="auto"/>
        <w:ind w:left="501"/>
        <w:rPr>
          <w:sz w:val="24"/>
          <w:szCs w:val="24"/>
        </w:rPr>
      </w:pPr>
      <w:r>
        <w:rPr>
          <w:spacing w:val="3"/>
          <w:sz w:val="24"/>
          <w:szCs w:val="24"/>
        </w:rPr>
        <w:t>6、验收要求及违约责任</w:t>
      </w:r>
    </w:p>
    <w:p>
      <w:pPr>
        <w:pStyle w:val="4"/>
        <w:spacing w:before="112" w:line="398" w:lineRule="exact"/>
        <w:ind w:left="504"/>
        <w:rPr>
          <w:sz w:val="24"/>
          <w:szCs w:val="24"/>
        </w:rPr>
      </w:pPr>
      <w:r>
        <w:rPr>
          <w:spacing w:val="3"/>
          <w:position w:val="11"/>
          <w:sz w:val="24"/>
          <w:szCs w:val="24"/>
        </w:rPr>
        <w:t>7、违约责任及解决争议方法</w:t>
      </w:r>
    </w:p>
    <w:p>
      <w:pPr>
        <w:pStyle w:val="4"/>
        <w:spacing w:line="223" w:lineRule="auto"/>
        <w:ind w:left="500"/>
        <w:rPr>
          <w:sz w:val="24"/>
          <w:szCs w:val="24"/>
        </w:rPr>
      </w:pPr>
      <w:r>
        <w:rPr>
          <w:spacing w:val="2"/>
          <w:sz w:val="24"/>
          <w:szCs w:val="24"/>
        </w:rPr>
        <w:t>8、合同的生效</w:t>
      </w:r>
    </w:p>
    <w:p>
      <w:pPr>
        <w:pStyle w:val="4"/>
        <w:spacing w:before="111" w:line="222" w:lineRule="auto"/>
        <w:ind w:left="513"/>
        <w:rPr>
          <w:sz w:val="24"/>
          <w:szCs w:val="24"/>
        </w:rPr>
      </w:pPr>
      <w:r>
        <w:rPr>
          <w:spacing w:val="3"/>
          <w:sz w:val="24"/>
          <w:szCs w:val="24"/>
        </w:rPr>
        <w:t>合同经双方授权代表签署，买卖双方加盖印章之后生效。</w:t>
      </w:r>
    </w:p>
    <w:p>
      <w:pPr>
        <w:pStyle w:val="4"/>
        <w:spacing w:before="113" w:line="222" w:lineRule="auto"/>
        <w:ind w:left="507"/>
        <w:rPr>
          <w:sz w:val="24"/>
          <w:szCs w:val="24"/>
        </w:rPr>
      </w:pPr>
      <w:r>
        <w:rPr>
          <w:spacing w:val="1"/>
          <w:sz w:val="24"/>
          <w:szCs w:val="24"/>
        </w:rPr>
        <w:t>本合同一式     份，双方各执</w:t>
      </w:r>
      <w:r>
        <w:rPr>
          <w:spacing w:val="9"/>
          <w:sz w:val="24"/>
          <w:szCs w:val="24"/>
        </w:rPr>
        <w:t xml:space="preserve">     </w:t>
      </w:r>
      <w:r>
        <w:rPr>
          <w:spacing w:val="1"/>
          <w:sz w:val="24"/>
          <w:szCs w:val="24"/>
        </w:rPr>
        <w:t>份。</w:t>
      </w:r>
    </w:p>
    <w:p>
      <w:pPr>
        <w:pStyle w:val="4"/>
        <w:spacing w:before="110" w:line="224" w:lineRule="auto"/>
        <w:ind w:left="516"/>
        <w:rPr>
          <w:sz w:val="24"/>
          <w:szCs w:val="24"/>
        </w:rPr>
      </w:pPr>
      <w:r>
        <w:rPr>
          <w:spacing w:val="-17"/>
          <w:sz w:val="24"/>
          <w:szCs w:val="24"/>
        </w:rPr>
        <w:t>买</w:t>
      </w:r>
      <w:r>
        <w:rPr>
          <w:spacing w:val="19"/>
          <w:sz w:val="24"/>
          <w:szCs w:val="24"/>
        </w:rPr>
        <w:t xml:space="preserve">  </w:t>
      </w:r>
      <w:r>
        <w:rPr>
          <w:spacing w:val="-17"/>
          <w:sz w:val="24"/>
          <w:szCs w:val="24"/>
        </w:rPr>
        <w:t>方：</w:t>
      </w:r>
      <w:r>
        <w:rPr>
          <w:spacing w:val="4"/>
          <w:sz w:val="24"/>
          <w:szCs w:val="24"/>
        </w:rPr>
        <w:t xml:space="preserve">                          </w:t>
      </w:r>
      <w:r>
        <w:rPr>
          <w:spacing w:val="-17"/>
          <w:sz w:val="24"/>
          <w:szCs w:val="24"/>
        </w:rPr>
        <w:t>卖</w:t>
      </w:r>
      <w:r>
        <w:rPr>
          <w:spacing w:val="15"/>
          <w:sz w:val="24"/>
          <w:szCs w:val="24"/>
        </w:rPr>
        <w:t xml:space="preserve">  </w:t>
      </w:r>
      <w:r>
        <w:rPr>
          <w:spacing w:val="-17"/>
          <w:sz w:val="24"/>
          <w:szCs w:val="24"/>
        </w:rPr>
        <w:t>方：</w:t>
      </w:r>
    </w:p>
    <w:p>
      <w:pPr>
        <w:pStyle w:val="4"/>
        <w:spacing w:before="109" w:line="221" w:lineRule="auto"/>
        <w:ind w:left="507"/>
        <w:rPr>
          <w:sz w:val="24"/>
          <w:szCs w:val="24"/>
        </w:rPr>
      </w:pPr>
      <w:r>
        <w:rPr>
          <w:spacing w:val="4"/>
          <w:sz w:val="24"/>
          <w:szCs w:val="24"/>
        </w:rPr>
        <w:t>名</w:t>
      </w:r>
      <w:r>
        <w:rPr>
          <w:spacing w:val="15"/>
          <w:sz w:val="24"/>
          <w:szCs w:val="24"/>
        </w:rPr>
        <w:t xml:space="preserve">  </w:t>
      </w:r>
      <w:r>
        <w:rPr>
          <w:spacing w:val="4"/>
          <w:sz w:val="24"/>
          <w:szCs w:val="24"/>
        </w:rPr>
        <w:t>称</w:t>
      </w:r>
      <w:r>
        <w:rPr>
          <w:spacing w:val="-12"/>
          <w:sz w:val="24"/>
          <w:szCs w:val="24"/>
        </w:rPr>
        <w:t>：（</w:t>
      </w:r>
      <w:r>
        <w:rPr>
          <w:spacing w:val="4"/>
          <w:sz w:val="24"/>
          <w:szCs w:val="24"/>
        </w:rPr>
        <w:t>盖章）</w:t>
      </w:r>
      <w:r>
        <w:rPr>
          <w:spacing w:val="3"/>
          <w:sz w:val="24"/>
          <w:szCs w:val="24"/>
        </w:rPr>
        <w:t xml:space="preserve">                   </w:t>
      </w:r>
      <w:r>
        <w:rPr>
          <w:spacing w:val="4"/>
          <w:sz w:val="24"/>
          <w:szCs w:val="24"/>
        </w:rPr>
        <w:t>名  称</w:t>
      </w:r>
      <w:r>
        <w:rPr>
          <w:spacing w:val="-12"/>
          <w:sz w:val="24"/>
          <w:szCs w:val="24"/>
        </w:rPr>
        <w:t>：（</w:t>
      </w:r>
      <w:r>
        <w:rPr>
          <w:spacing w:val="4"/>
          <w:sz w:val="24"/>
          <w:szCs w:val="24"/>
        </w:rPr>
        <w:t>盖章）</w:t>
      </w:r>
    </w:p>
    <w:p>
      <w:pPr>
        <w:pStyle w:val="4"/>
        <w:spacing w:before="113" w:line="223" w:lineRule="auto"/>
        <w:ind w:left="514"/>
        <w:rPr>
          <w:sz w:val="24"/>
          <w:szCs w:val="24"/>
        </w:rPr>
      </w:pPr>
      <w:r>
        <w:rPr>
          <w:spacing w:val="3"/>
          <w:sz w:val="24"/>
          <w:szCs w:val="24"/>
        </w:rPr>
        <w:t>法定代表人（或委托代理人</w:t>
      </w:r>
      <w:r>
        <w:rPr>
          <w:spacing w:val="2"/>
          <w:sz w:val="24"/>
          <w:szCs w:val="24"/>
        </w:rPr>
        <w:t>）：</w:t>
      </w:r>
      <w:r>
        <w:rPr>
          <w:spacing w:val="7"/>
          <w:sz w:val="24"/>
          <w:szCs w:val="24"/>
        </w:rPr>
        <w:t xml:space="preserve">       </w:t>
      </w:r>
      <w:r>
        <w:rPr>
          <w:spacing w:val="3"/>
          <w:sz w:val="24"/>
          <w:szCs w:val="24"/>
        </w:rPr>
        <w:t>法定代表人（或</w:t>
      </w:r>
      <w:r>
        <w:rPr>
          <w:spacing w:val="2"/>
          <w:sz w:val="24"/>
          <w:szCs w:val="24"/>
        </w:rPr>
        <w:t>委托代理人）：</w:t>
      </w:r>
    </w:p>
    <w:p>
      <w:pPr>
        <w:pStyle w:val="4"/>
        <w:spacing w:before="109" w:line="224" w:lineRule="auto"/>
        <w:ind w:left="511"/>
        <w:rPr>
          <w:sz w:val="24"/>
          <w:szCs w:val="24"/>
        </w:rPr>
      </w:pPr>
      <w:r>
        <w:rPr>
          <w:spacing w:val="5"/>
          <w:sz w:val="24"/>
          <w:szCs w:val="24"/>
        </w:rPr>
        <w:t>（签字</w:t>
      </w:r>
      <w:r>
        <w:rPr>
          <w:spacing w:val="-17"/>
          <w:sz w:val="24"/>
          <w:szCs w:val="24"/>
        </w:rPr>
        <w:t>）</w:t>
      </w:r>
      <w:r>
        <w:rPr>
          <w:spacing w:val="3"/>
          <w:sz w:val="24"/>
          <w:szCs w:val="24"/>
        </w:rPr>
        <w:t xml:space="preserve">                        </w:t>
      </w:r>
      <w:r>
        <w:rPr>
          <w:spacing w:val="-17"/>
          <w:sz w:val="24"/>
          <w:szCs w:val="24"/>
        </w:rPr>
        <w:t>（</w:t>
      </w:r>
      <w:r>
        <w:rPr>
          <w:spacing w:val="5"/>
          <w:sz w:val="24"/>
          <w:szCs w:val="24"/>
        </w:rPr>
        <w:t>签字）</w:t>
      </w:r>
    </w:p>
    <w:p>
      <w:pPr>
        <w:pStyle w:val="4"/>
        <w:spacing w:before="109" w:line="232" w:lineRule="auto"/>
        <w:ind w:left="507"/>
        <w:rPr>
          <w:sz w:val="24"/>
          <w:szCs w:val="24"/>
        </w:rPr>
      </w:pPr>
      <w:r>
        <w:rPr>
          <w:spacing w:val="-7"/>
          <w:sz w:val="24"/>
          <w:szCs w:val="24"/>
        </w:rPr>
        <w:t>地</w:t>
      </w:r>
      <w:r>
        <w:rPr>
          <w:spacing w:val="9"/>
          <w:sz w:val="24"/>
          <w:szCs w:val="24"/>
        </w:rPr>
        <w:t xml:space="preserve">    </w:t>
      </w:r>
      <w:r>
        <w:rPr>
          <w:spacing w:val="-7"/>
          <w:sz w:val="24"/>
          <w:szCs w:val="24"/>
        </w:rPr>
        <w:t xml:space="preserve">址：                         </w:t>
      </w:r>
      <w:r>
        <w:rPr>
          <w:spacing w:val="-8"/>
          <w:sz w:val="24"/>
          <w:szCs w:val="24"/>
        </w:rPr>
        <w:t xml:space="preserve"> 地</w:t>
      </w:r>
      <w:r>
        <w:rPr>
          <w:spacing w:val="9"/>
          <w:sz w:val="24"/>
          <w:szCs w:val="24"/>
        </w:rPr>
        <w:t xml:space="preserve">    </w:t>
      </w:r>
      <w:r>
        <w:rPr>
          <w:spacing w:val="-8"/>
          <w:sz w:val="24"/>
          <w:szCs w:val="24"/>
        </w:rPr>
        <w:t>址：</w:t>
      </w:r>
    </w:p>
    <w:p>
      <w:pPr>
        <w:pStyle w:val="4"/>
        <w:spacing w:before="99" w:line="222" w:lineRule="auto"/>
        <w:ind w:left="524"/>
        <w:rPr>
          <w:sz w:val="24"/>
          <w:szCs w:val="24"/>
        </w:rPr>
      </w:pPr>
      <w:r>
        <w:rPr>
          <w:spacing w:val="-2"/>
          <w:sz w:val="24"/>
          <w:szCs w:val="24"/>
        </w:rPr>
        <w:t>邮政编码：                         邮政编码：</w:t>
      </w:r>
    </w:p>
    <w:p>
      <w:pPr>
        <w:pStyle w:val="4"/>
        <w:spacing w:before="111" w:line="223" w:lineRule="auto"/>
        <w:ind w:left="533"/>
        <w:rPr>
          <w:sz w:val="24"/>
          <w:szCs w:val="24"/>
        </w:rPr>
      </w:pPr>
      <w:r>
        <w:rPr>
          <w:spacing w:val="-11"/>
          <w:sz w:val="24"/>
          <w:szCs w:val="24"/>
        </w:rPr>
        <w:t>电</w:t>
      </w:r>
      <w:r>
        <w:rPr>
          <w:spacing w:val="8"/>
          <w:sz w:val="24"/>
          <w:szCs w:val="24"/>
        </w:rPr>
        <w:t xml:space="preserve">    </w:t>
      </w:r>
      <w:r>
        <w:rPr>
          <w:spacing w:val="-11"/>
          <w:sz w:val="24"/>
          <w:szCs w:val="24"/>
        </w:rPr>
        <w:t>话：                           电</w:t>
      </w:r>
      <w:r>
        <w:rPr>
          <w:spacing w:val="7"/>
          <w:sz w:val="24"/>
          <w:szCs w:val="24"/>
        </w:rPr>
        <w:t xml:space="preserve">    </w:t>
      </w:r>
      <w:r>
        <w:rPr>
          <w:spacing w:val="-11"/>
          <w:sz w:val="24"/>
          <w:szCs w:val="24"/>
        </w:rPr>
        <w:t>话：</w:t>
      </w:r>
    </w:p>
    <w:p>
      <w:pPr>
        <w:pStyle w:val="4"/>
        <w:spacing w:before="110" w:line="221" w:lineRule="auto"/>
        <w:ind w:left="506"/>
        <w:rPr>
          <w:sz w:val="24"/>
          <w:szCs w:val="24"/>
        </w:rPr>
      </w:pPr>
      <w:r>
        <w:rPr>
          <w:spacing w:val="-1"/>
          <w:sz w:val="24"/>
          <w:szCs w:val="24"/>
        </w:rPr>
        <w:t>开户银行：</w:t>
      </w:r>
      <w:r>
        <w:rPr>
          <w:spacing w:val="4"/>
          <w:sz w:val="24"/>
          <w:szCs w:val="24"/>
        </w:rPr>
        <w:t xml:space="preserve">                        </w:t>
      </w:r>
      <w:r>
        <w:rPr>
          <w:spacing w:val="-1"/>
          <w:sz w:val="24"/>
          <w:szCs w:val="24"/>
        </w:rPr>
        <w:t>开户银行：</w:t>
      </w:r>
    </w:p>
    <w:p>
      <w:pPr>
        <w:pStyle w:val="4"/>
        <w:spacing w:before="114" w:line="224" w:lineRule="auto"/>
        <w:ind w:left="516"/>
        <w:rPr>
          <w:sz w:val="24"/>
          <w:szCs w:val="24"/>
        </w:rPr>
      </w:pPr>
      <w:r>
        <w:rPr>
          <w:spacing w:val="-16"/>
          <w:sz w:val="24"/>
          <w:szCs w:val="24"/>
        </w:rPr>
        <w:t>帐</w:t>
      </w:r>
      <w:r>
        <w:rPr>
          <w:spacing w:val="9"/>
          <w:sz w:val="24"/>
          <w:szCs w:val="24"/>
        </w:rPr>
        <w:t xml:space="preserve">    </w:t>
      </w:r>
      <w:r>
        <w:rPr>
          <w:spacing w:val="-16"/>
          <w:sz w:val="24"/>
          <w:szCs w:val="24"/>
        </w:rPr>
        <w:t>号：</w:t>
      </w:r>
      <w:r>
        <w:rPr>
          <w:spacing w:val="4"/>
          <w:sz w:val="24"/>
          <w:szCs w:val="24"/>
        </w:rPr>
        <w:t xml:space="preserve">                        </w:t>
      </w:r>
      <w:r>
        <w:rPr>
          <w:spacing w:val="-16"/>
          <w:sz w:val="24"/>
          <w:szCs w:val="24"/>
        </w:rPr>
        <w:t>帐</w:t>
      </w:r>
      <w:r>
        <w:rPr>
          <w:spacing w:val="10"/>
          <w:sz w:val="24"/>
          <w:szCs w:val="24"/>
        </w:rPr>
        <w:t xml:space="preserve">    </w:t>
      </w:r>
      <w:r>
        <w:rPr>
          <w:spacing w:val="-16"/>
          <w:sz w:val="24"/>
          <w:szCs w:val="24"/>
        </w:rPr>
        <w:t>号：</w:t>
      </w:r>
    </w:p>
    <w:p>
      <w:pPr>
        <w:spacing w:line="224" w:lineRule="auto"/>
        <w:rPr>
          <w:sz w:val="24"/>
          <w:szCs w:val="24"/>
        </w:rPr>
        <w:sectPr>
          <w:headerReference r:id="rId58" w:type="default"/>
          <w:footerReference r:id="rId59" w:type="default"/>
          <w:pgSz w:w="11905" w:h="16839"/>
          <w:pgMar w:top="1117" w:right="1133" w:bottom="1156" w:left="1134" w:header="878" w:footer="994" w:gutter="0"/>
          <w:pgNumType w:fmt="decimal"/>
          <w:cols w:space="720" w:num="1"/>
        </w:sectPr>
      </w:pPr>
    </w:p>
    <w:p>
      <w:pPr>
        <w:spacing w:line="394" w:lineRule="auto"/>
        <w:rPr>
          <w:rFonts w:ascii="Arial"/>
          <w:sz w:val="21"/>
        </w:rPr>
      </w:pPr>
    </w:p>
    <w:p>
      <w:pPr>
        <w:spacing w:before="133" w:line="191" w:lineRule="auto"/>
        <w:ind w:left="3772"/>
        <w:rPr>
          <w:rFonts w:ascii="微软雅黑" w:hAnsi="微软雅黑" w:eastAsia="微软雅黑" w:cs="微软雅黑"/>
          <w:sz w:val="31"/>
          <w:szCs w:val="31"/>
        </w:rPr>
      </w:pPr>
      <w:r>
        <w:rPr>
          <w:rFonts w:ascii="微软雅黑" w:hAnsi="微软雅黑" w:eastAsia="微软雅黑" w:cs="微软雅黑"/>
          <w:spacing w:val="7"/>
          <w:sz w:val="31"/>
          <w:szCs w:val="31"/>
          <w14:textOutline w14:w="5793" w14:cap="sq" w14:cmpd="sng">
            <w14:solidFill>
              <w14:srgbClr w14:val="000000"/>
            </w14:solidFill>
            <w14:prstDash w14:val="solid"/>
            <w14:bevel/>
          </w14:textOutline>
        </w:rPr>
        <w:t>二</w:t>
      </w:r>
      <w:r>
        <w:rPr>
          <w:rFonts w:ascii="微软雅黑" w:hAnsi="微软雅黑" w:eastAsia="微软雅黑" w:cs="微软雅黑"/>
          <w:spacing w:val="24"/>
          <w:sz w:val="31"/>
          <w:szCs w:val="31"/>
        </w:rPr>
        <w:t xml:space="preserve">   </w:t>
      </w:r>
      <w:r>
        <w:rPr>
          <w:rFonts w:ascii="微软雅黑" w:hAnsi="微软雅黑" w:eastAsia="微软雅黑" w:cs="微软雅黑"/>
          <w:spacing w:val="7"/>
          <w:sz w:val="31"/>
          <w:szCs w:val="31"/>
          <w14:textOutline w14:w="5793" w14:cap="sq" w14:cmpd="sng">
            <w14:solidFill>
              <w14:srgbClr w14:val="000000"/>
            </w14:solidFill>
            <w14:prstDash w14:val="solid"/>
            <w14:bevel/>
          </w14:textOutline>
        </w:rPr>
        <w:t>合同条款</w:t>
      </w:r>
    </w:p>
    <w:p>
      <w:pPr>
        <w:pStyle w:val="4"/>
        <w:spacing w:before="81" w:line="223" w:lineRule="auto"/>
        <w:ind w:left="21"/>
        <w:rPr>
          <w:sz w:val="28"/>
          <w:szCs w:val="28"/>
        </w:rPr>
      </w:pPr>
      <w:r>
        <w:rPr>
          <w:spacing w:val="-4"/>
          <w:sz w:val="28"/>
          <w:szCs w:val="28"/>
          <w14:textOutline w14:w="5103" w14:cap="sq" w14:cmpd="sng">
            <w14:solidFill>
              <w14:srgbClr w14:val="000000"/>
            </w14:solidFill>
            <w14:prstDash w14:val="solid"/>
            <w14:bevel/>
          </w14:textOutline>
        </w:rPr>
        <w:t>一.</w:t>
      </w:r>
      <w:r>
        <w:rPr>
          <w:spacing w:val="18"/>
          <w:sz w:val="28"/>
          <w:szCs w:val="28"/>
        </w:rPr>
        <w:t xml:space="preserve">  </w:t>
      </w:r>
      <w:r>
        <w:rPr>
          <w:spacing w:val="-4"/>
          <w:sz w:val="28"/>
          <w:szCs w:val="28"/>
          <w14:textOutline w14:w="5103" w14:cap="sq" w14:cmpd="sng">
            <w14:solidFill>
              <w14:srgbClr w14:val="000000"/>
            </w14:solidFill>
            <w14:prstDash w14:val="solid"/>
            <w14:bevel/>
          </w14:textOutline>
        </w:rPr>
        <w:t>合同文件</w:t>
      </w:r>
    </w:p>
    <w:p>
      <w:pPr>
        <w:pStyle w:val="4"/>
        <w:spacing w:before="136" w:line="222" w:lineRule="auto"/>
        <w:ind w:left="24"/>
        <w:rPr>
          <w:sz w:val="24"/>
          <w:szCs w:val="24"/>
        </w:rPr>
      </w:pPr>
      <w:r>
        <w:rPr>
          <w:spacing w:val="1"/>
          <w:sz w:val="24"/>
          <w:szCs w:val="24"/>
        </w:rPr>
        <w:t>1、合同文件适用法律</w:t>
      </w:r>
    </w:p>
    <w:p>
      <w:pPr>
        <w:pStyle w:val="4"/>
        <w:spacing w:before="150" w:line="441" w:lineRule="exact"/>
        <w:ind w:left="753"/>
        <w:rPr>
          <w:sz w:val="24"/>
          <w:szCs w:val="24"/>
        </w:rPr>
      </w:pPr>
      <w:r>
        <w:rPr>
          <w:spacing w:val="2"/>
          <w:position w:val="15"/>
          <w:sz w:val="24"/>
          <w:szCs w:val="24"/>
        </w:rPr>
        <w:t>适用于合同文件的法律是中华人民共和国现行法律、法规及招标人所在地的地</w:t>
      </w:r>
      <w:r>
        <w:rPr>
          <w:spacing w:val="1"/>
          <w:position w:val="15"/>
          <w:sz w:val="24"/>
          <w:szCs w:val="24"/>
        </w:rPr>
        <w:t>方性</w:t>
      </w:r>
    </w:p>
    <w:p>
      <w:pPr>
        <w:pStyle w:val="4"/>
        <w:spacing w:line="225" w:lineRule="auto"/>
        <w:ind w:left="22"/>
        <w:rPr>
          <w:sz w:val="24"/>
          <w:szCs w:val="24"/>
        </w:rPr>
      </w:pPr>
      <w:r>
        <w:rPr>
          <w:spacing w:val="-7"/>
          <w:sz w:val="24"/>
          <w:szCs w:val="24"/>
        </w:rPr>
        <w:t>法规。</w:t>
      </w:r>
    </w:p>
    <w:p>
      <w:pPr>
        <w:pStyle w:val="4"/>
        <w:spacing w:before="147" w:line="222" w:lineRule="auto"/>
        <w:ind w:left="10"/>
        <w:rPr>
          <w:sz w:val="24"/>
          <w:szCs w:val="24"/>
        </w:rPr>
      </w:pPr>
      <w:r>
        <w:rPr>
          <w:spacing w:val="3"/>
          <w:sz w:val="24"/>
          <w:szCs w:val="24"/>
        </w:rPr>
        <w:t>2、合同文件组成和解释顺序</w:t>
      </w:r>
    </w:p>
    <w:p>
      <w:pPr>
        <w:pStyle w:val="4"/>
        <w:spacing w:before="150" w:line="442" w:lineRule="exact"/>
        <w:ind w:left="666"/>
        <w:rPr>
          <w:sz w:val="24"/>
          <w:szCs w:val="24"/>
        </w:rPr>
      </w:pPr>
      <w:r>
        <w:rPr>
          <w:spacing w:val="1"/>
          <w:position w:val="14"/>
          <w:sz w:val="24"/>
          <w:szCs w:val="24"/>
        </w:rPr>
        <w:t>(1)合同文件的组成和解释顺序如下：</w:t>
      </w:r>
    </w:p>
    <w:p>
      <w:pPr>
        <w:pStyle w:val="4"/>
        <w:spacing w:before="1" w:line="222" w:lineRule="auto"/>
        <w:ind w:left="629"/>
        <w:rPr>
          <w:sz w:val="24"/>
          <w:szCs w:val="24"/>
        </w:rPr>
      </w:pPr>
      <w:r>
        <w:rPr>
          <w:spacing w:val="2"/>
          <w:sz w:val="24"/>
          <w:szCs w:val="24"/>
        </w:rPr>
        <w:t>&lt;1&gt;合同的主要条款；</w:t>
      </w:r>
    </w:p>
    <w:p>
      <w:pPr>
        <w:pStyle w:val="4"/>
        <w:spacing w:before="150" w:line="220" w:lineRule="auto"/>
        <w:ind w:left="629"/>
        <w:rPr>
          <w:sz w:val="24"/>
          <w:szCs w:val="24"/>
        </w:rPr>
      </w:pPr>
      <w:r>
        <w:rPr>
          <w:spacing w:val="2"/>
          <w:sz w:val="24"/>
          <w:szCs w:val="24"/>
        </w:rPr>
        <w:t>&lt;2&gt;合同的一般性条款；</w:t>
      </w:r>
    </w:p>
    <w:p>
      <w:pPr>
        <w:pStyle w:val="4"/>
        <w:spacing w:before="153" w:line="442" w:lineRule="exact"/>
        <w:ind w:left="629"/>
        <w:rPr>
          <w:sz w:val="24"/>
          <w:szCs w:val="24"/>
        </w:rPr>
      </w:pPr>
      <w:r>
        <w:rPr>
          <w:spacing w:val="3"/>
          <w:position w:val="14"/>
          <w:sz w:val="24"/>
          <w:szCs w:val="24"/>
        </w:rPr>
        <w:t>&lt;3&gt;洽商、变更等明确双方权利义务的纪要、协议；</w:t>
      </w:r>
    </w:p>
    <w:p>
      <w:pPr>
        <w:pStyle w:val="4"/>
        <w:spacing w:line="222" w:lineRule="auto"/>
        <w:ind w:left="629"/>
        <w:rPr>
          <w:sz w:val="24"/>
          <w:szCs w:val="24"/>
        </w:rPr>
      </w:pPr>
      <w:r>
        <w:rPr>
          <w:spacing w:val="3"/>
          <w:sz w:val="24"/>
          <w:szCs w:val="24"/>
        </w:rPr>
        <w:t>&lt;4&gt;中标通知书、投标文件和采购文件；</w:t>
      </w:r>
    </w:p>
    <w:p>
      <w:pPr>
        <w:pStyle w:val="4"/>
        <w:spacing w:before="150" w:line="439" w:lineRule="exact"/>
        <w:ind w:left="629"/>
        <w:rPr>
          <w:sz w:val="24"/>
          <w:szCs w:val="24"/>
        </w:rPr>
      </w:pPr>
      <w:r>
        <w:rPr>
          <w:spacing w:val="4"/>
          <w:position w:val="14"/>
          <w:sz w:val="24"/>
          <w:szCs w:val="24"/>
        </w:rPr>
        <w:t>&lt;5&gt;有关图纸、标准、规范和其它有关技术资料、技术</w:t>
      </w:r>
      <w:r>
        <w:rPr>
          <w:spacing w:val="3"/>
          <w:position w:val="14"/>
          <w:sz w:val="24"/>
          <w:szCs w:val="24"/>
        </w:rPr>
        <w:t>要求。</w:t>
      </w:r>
    </w:p>
    <w:p>
      <w:pPr>
        <w:pStyle w:val="4"/>
        <w:spacing w:line="220" w:lineRule="auto"/>
        <w:ind w:left="629"/>
        <w:rPr>
          <w:sz w:val="24"/>
          <w:szCs w:val="24"/>
        </w:rPr>
      </w:pPr>
      <w:r>
        <w:rPr>
          <w:spacing w:val="4"/>
          <w:sz w:val="24"/>
          <w:szCs w:val="24"/>
        </w:rPr>
        <w:t>&lt;6&gt;合同的主要条款的效力优于合同的一般性条款</w:t>
      </w:r>
      <w:r>
        <w:rPr>
          <w:spacing w:val="3"/>
          <w:sz w:val="24"/>
          <w:szCs w:val="24"/>
        </w:rPr>
        <w:t>的效力。</w:t>
      </w:r>
    </w:p>
    <w:p>
      <w:pPr>
        <w:pStyle w:val="4"/>
        <w:spacing w:before="156" w:line="222" w:lineRule="auto"/>
        <w:ind w:left="11"/>
        <w:rPr>
          <w:sz w:val="24"/>
          <w:szCs w:val="24"/>
        </w:rPr>
      </w:pPr>
      <w:r>
        <w:rPr>
          <w:spacing w:val="2"/>
          <w:sz w:val="24"/>
          <w:szCs w:val="24"/>
        </w:rPr>
        <w:t>3、合同文件使用文字</w:t>
      </w:r>
    </w:p>
    <w:p>
      <w:pPr>
        <w:pStyle w:val="4"/>
        <w:spacing w:before="151" w:line="222" w:lineRule="auto"/>
        <w:ind w:left="666"/>
        <w:rPr>
          <w:sz w:val="24"/>
          <w:szCs w:val="24"/>
        </w:rPr>
      </w:pPr>
      <w:r>
        <w:rPr>
          <w:spacing w:val="1"/>
          <w:sz w:val="24"/>
          <w:szCs w:val="24"/>
        </w:rPr>
        <w:t>(1)合同文件使用中文书写、解释和说明。</w:t>
      </w:r>
    </w:p>
    <w:p>
      <w:pPr>
        <w:pStyle w:val="4"/>
        <w:spacing w:before="150" w:line="442" w:lineRule="exact"/>
        <w:jc w:val="right"/>
        <w:rPr>
          <w:sz w:val="24"/>
          <w:szCs w:val="24"/>
        </w:rPr>
      </w:pPr>
      <w:r>
        <w:rPr>
          <w:spacing w:val="1"/>
          <w:position w:val="15"/>
          <w:sz w:val="24"/>
          <w:szCs w:val="24"/>
        </w:rPr>
        <w:t>(2)合同文件使用技术性条款约定的为国家标准和规范；国家没有相应</w:t>
      </w:r>
      <w:r>
        <w:rPr>
          <w:position w:val="15"/>
          <w:sz w:val="24"/>
          <w:szCs w:val="24"/>
        </w:rPr>
        <w:t>标准、规范时，</w:t>
      </w:r>
    </w:p>
    <w:p>
      <w:pPr>
        <w:pStyle w:val="4"/>
        <w:spacing w:line="220" w:lineRule="auto"/>
        <w:ind w:left="18"/>
        <w:rPr>
          <w:sz w:val="24"/>
          <w:szCs w:val="24"/>
        </w:rPr>
      </w:pPr>
      <w:r>
        <w:rPr>
          <w:spacing w:val="4"/>
          <w:sz w:val="24"/>
          <w:szCs w:val="24"/>
        </w:rPr>
        <w:t>可使用行业标准、规范。非标货物应按约定的技术性条款的标准和规范。</w:t>
      </w:r>
    </w:p>
    <w:p>
      <w:pPr>
        <w:pStyle w:val="4"/>
        <w:spacing w:before="117" w:line="222" w:lineRule="auto"/>
        <w:ind w:left="26"/>
        <w:rPr>
          <w:sz w:val="28"/>
          <w:szCs w:val="28"/>
        </w:rPr>
      </w:pPr>
      <w:r>
        <w:rPr>
          <w:spacing w:val="2"/>
          <w:sz w:val="28"/>
          <w:szCs w:val="28"/>
          <w14:textOutline w14:w="5103" w14:cap="sq" w14:cmpd="sng">
            <w14:solidFill>
              <w14:srgbClr w14:val="000000"/>
            </w14:solidFill>
            <w14:prstDash w14:val="solid"/>
            <w14:bevel/>
          </w14:textOutline>
        </w:rPr>
        <w:t>二.</w:t>
      </w:r>
      <w:r>
        <w:rPr>
          <w:spacing w:val="2"/>
          <w:sz w:val="28"/>
          <w:szCs w:val="28"/>
        </w:rPr>
        <w:t xml:space="preserve">  </w:t>
      </w:r>
      <w:r>
        <w:rPr>
          <w:spacing w:val="2"/>
          <w:sz w:val="28"/>
          <w:szCs w:val="28"/>
          <w14:textOutline w14:w="5103" w14:cap="sq" w14:cmpd="sng">
            <w14:solidFill>
              <w14:srgbClr w14:val="000000"/>
            </w14:solidFill>
            <w14:prstDash w14:val="solid"/>
            <w14:bevel/>
          </w14:textOutline>
        </w:rPr>
        <w:t>标的物的一般条款</w:t>
      </w:r>
    </w:p>
    <w:p>
      <w:pPr>
        <w:pStyle w:val="4"/>
        <w:spacing w:before="138" w:line="221" w:lineRule="auto"/>
        <w:ind w:left="6"/>
        <w:rPr>
          <w:sz w:val="24"/>
          <w:szCs w:val="24"/>
        </w:rPr>
      </w:pPr>
      <w:r>
        <w:rPr>
          <w:spacing w:val="2"/>
          <w:sz w:val="24"/>
          <w:szCs w:val="24"/>
        </w:rPr>
        <w:t>4、完整物权</w:t>
      </w:r>
    </w:p>
    <w:p>
      <w:pPr>
        <w:pStyle w:val="4"/>
        <w:spacing w:before="155" w:line="439" w:lineRule="exact"/>
        <w:ind w:left="676"/>
        <w:rPr>
          <w:sz w:val="24"/>
          <w:szCs w:val="24"/>
        </w:rPr>
      </w:pPr>
      <w:r>
        <w:rPr>
          <w:spacing w:val="4"/>
          <w:position w:val="14"/>
          <w:sz w:val="24"/>
          <w:szCs w:val="24"/>
        </w:rPr>
        <w:t>对于出卖的标的物，卖方应当拥有完整物权，并且卖方负有保证第三人不得向买方</w:t>
      </w:r>
    </w:p>
    <w:p>
      <w:pPr>
        <w:pStyle w:val="4"/>
        <w:spacing w:line="222" w:lineRule="auto"/>
        <w:ind w:left="21"/>
        <w:rPr>
          <w:sz w:val="24"/>
          <w:szCs w:val="24"/>
        </w:rPr>
      </w:pPr>
      <w:r>
        <w:rPr>
          <w:spacing w:val="3"/>
          <w:sz w:val="24"/>
          <w:szCs w:val="24"/>
        </w:rPr>
        <w:t>主张任何权利（包括知识产权）的义务。</w:t>
      </w:r>
    </w:p>
    <w:p>
      <w:pPr>
        <w:pStyle w:val="4"/>
        <w:spacing w:before="150" w:line="221" w:lineRule="auto"/>
        <w:ind w:left="11"/>
        <w:rPr>
          <w:sz w:val="24"/>
          <w:szCs w:val="24"/>
        </w:rPr>
      </w:pPr>
      <w:r>
        <w:rPr>
          <w:spacing w:val="1"/>
          <w:sz w:val="24"/>
          <w:szCs w:val="24"/>
        </w:rPr>
        <w:t>5、质量保证</w:t>
      </w:r>
    </w:p>
    <w:p>
      <w:pPr>
        <w:pStyle w:val="4"/>
        <w:spacing w:before="156" w:line="338" w:lineRule="auto"/>
        <w:ind w:left="15" w:right="70" w:firstLine="650"/>
        <w:rPr>
          <w:sz w:val="24"/>
          <w:szCs w:val="24"/>
        </w:rPr>
      </w:pPr>
      <w:r>
        <w:rPr>
          <w:spacing w:val="5"/>
          <w:sz w:val="24"/>
          <w:szCs w:val="24"/>
        </w:rPr>
        <w:t>(1)卖方应保证所供标的物是全新的，未使用过的，并且是非长期积压的库存商品，</w:t>
      </w:r>
      <w:r>
        <w:rPr>
          <w:spacing w:val="12"/>
          <w:sz w:val="24"/>
          <w:szCs w:val="24"/>
        </w:rPr>
        <w:t xml:space="preserve"> </w:t>
      </w:r>
      <w:r>
        <w:rPr>
          <w:spacing w:val="6"/>
          <w:sz w:val="24"/>
          <w:szCs w:val="24"/>
        </w:rPr>
        <w:t>完全符合合同规定的质量、规格和性能的要求，卖方应保证其提供的标的物在正确安装，</w:t>
      </w:r>
      <w:r>
        <w:rPr>
          <w:spacing w:val="18"/>
          <w:sz w:val="24"/>
          <w:szCs w:val="24"/>
        </w:rPr>
        <w:t xml:space="preserve"> </w:t>
      </w:r>
      <w:r>
        <w:rPr>
          <w:spacing w:val="6"/>
          <w:sz w:val="24"/>
          <w:szCs w:val="24"/>
        </w:rPr>
        <w:t>正常使用和保养条件下，在其标称的使用寿命期内应具有满意的性能。在卖方承诺的质量</w:t>
      </w:r>
      <w:r>
        <w:rPr>
          <w:spacing w:val="18"/>
          <w:sz w:val="24"/>
          <w:szCs w:val="24"/>
        </w:rPr>
        <w:t xml:space="preserve"> </w:t>
      </w:r>
      <w:r>
        <w:rPr>
          <w:spacing w:val="6"/>
          <w:sz w:val="24"/>
          <w:szCs w:val="24"/>
        </w:rPr>
        <w:t>保证期限内，卖方应对由于设计、工艺或材料的缺陷及伴随服务而造成的任何不足或故障</w:t>
      </w:r>
    </w:p>
    <w:p>
      <w:pPr>
        <w:pStyle w:val="4"/>
        <w:spacing w:before="1" w:line="223" w:lineRule="auto"/>
        <w:ind w:left="21"/>
        <w:rPr>
          <w:sz w:val="24"/>
          <w:szCs w:val="24"/>
        </w:rPr>
      </w:pPr>
      <w:r>
        <w:rPr>
          <w:spacing w:val="-6"/>
          <w:sz w:val="24"/>
          <w:szCs w:val="24"/>
        </w:rPr>
        <w:t>负责。</w:t>
      </w:r>
    </w:p>
    <w:p>
      <w:pPr>
        <w:pStyle w:val="4"/>
        <w:spacing w:before="148" w:line="339" w:lineRule="auto"/>
        <w:ind w:left="13" w:right="70" w:firstLine="652"/>
        <w:rPr>
          <w:sz w:val="24"/>
          <w:szCs w:val="24"/>
        </w:rPr>
      </w:pPr>
      <w:r>
        <w:rPr>
          <w:spacing w:val="5"/>
          <w:sz w:val="24"/>
          <w:szCs w:val="24"/>
        </w:rPr>
        <w:t>(2)根据买方按检验标准自己检验的结果或当地技监部门的检验结果，或者在质量保</w:t>
      </w:r>
      <w:r>
        <w:rPr>
          <w:spacing w:val="12"/>
          <w:sz w:val="24"/>
          <w:szCs w:val="24"/>
        </w:rPr>
        <w:t xml:space="preserve"> </w:t>
      </w:r>
      <w:r>
        <w:rPr>
          <w:spacing w:val="7"/>
          <w:sz w:val="24"/>
          <w:szCs w:val="24"/>
        </w:rPr>
        <w:t>证期内，如果标的物的数量、质量或规格与合</w:t>
      </w:r>
      <w:r>
        <w:rPr>
          <w:spacing w:val="6"/>
          <w:sz w:val="24"/>
          <w:szCs w:val="24"/>
        </w:rPr>
        <w:t>同不符或证实标的物是有缺陷的，包括潜在</w:t>
      </w:r>
    </w:p>
    <w:p>
      <w:pPr>
        <w:pStyle w:val="4"/>
        <w:spacing w:line="220" w:lineRule="auto"/>
        <w:ind w:left="12"/>
        <w:rPr>
          <w:sz w:val="24"/>
          <w:szCs w:val="24"/>
        </w:rPr>
      </w:pPr>
      <w:r>
        <w:rPr>
          <w:spacing w:val="4"/>
          <w:sz w:val="24"/>
          <w:szCs w:val="24"/>
        </w:rPr>
        <w:t>缺陷或使用不符合要求的材料等，买方应尽快以书面形式通知卖方并提出索赔。</w:t>
      </w:r>
    </w:p>
    <w:p>
      <w:pPr>
        <w:pStyle w:val="4"/>
        <w:spacing w:before="153" w:line="221" w:lineRule="auto"/>
        <w:ind w:left="666"/>
        <w:rPr>
          <w:sz w:val="24"/>
          <w:szCs w:val="24"/>
        </w:rPr>
      </w:pPr>
      <w:r>
        <w:rPr>
          <w:spacing w:val="5"/>
          <w:sz w:val="24"/>
          <w:szCs w:val="24"/>
        </w:rPr>
        <w:t>(3)除合同主要条款规定外，合同条款中标的物的质量保证期均自标的物通过最终验</w:t>
      </w:r>
    </w:p>
    <w:p>
      <w:pPr>
        <w:spacing w:line="221" w:lineRule="auto"/>
        <w:rPr>
          <w:sz w:val="24"/>
          <w:szCs w:val="24"/>
        </w:rPr>
        <w:sectPr>
          <w:headerReference r:id="rId60" w:type="default"/>
          <w:footerReference r:id="rId61" w:type="default"/>
          <w:pgSz w:w="11905" w:h="16839"/>
          <w:pgMar w:top="1117" w:right="1070" w:bottom="1156" w:left="1134" w:header="878" w:footer="994" w:gutter="0"/>
          <w:pgNumType w:fmt="decimal"/>
          <w:cols w:space="720" w:num="1"/>
        </w:sectPr>
      </w:pPr>
    </w:p>
    <w:p>
      <w:pPr>
        <w:spacing w:line="389" w:lineRule="auto"/>
        <w:rPr>
          <w:rFonts w:ascii="Arial"/>
          <w:sz w:val="21"/>
        </w:rPr>
      </w:pPr>
    </w:p>
    <w:p>
      <w:pPr>
        <w:pStyle w:val="4"/>
        <w:spacing w:before="78" w:line="440" w:lineRule="exact"/>
        <w:ind w:left="27"/>
        <w:rPr>
          <w:sz w:val="24"/>
          <w:szCs w:val="24"/>
        </w:rPr>
      </w:pPr>
      <w:r>
        <w:rPr>
          <w:spacing w:val="6"/>
          <w:position w:val="14"/>
          <w:sz w:val="24"/>
          <w:szCs w:val="24"/>
        </w:rPr>
        <w:t>收之日起计算，且质量保证期按不低于国家标准和卖方承诺的高于国家标准的质保期（卖</w:t>
      </w:r>
    </w:p>
    <w:p>
      <w:pPr>
        <w:pStyle w:val="4"/>
        <w:spacing w:line="221" w:lineRule="auto"/>
        <w:ind w:left="20"/>
        <w:rPr>
          <w:sz w:val="24"/>
          <w:szCs w:val="24"/>
        </w:rPr>
      </w:pPr>
      <w:r>
        <w:rPr>
          <w:spacing w:val="1"/>
          <w:sz w:val="24"/>
          <w:szCs w:val="24"/>
        </w:rPr>
        <w:t>方有特殊要求的除外）。</w:t>
      </w:r>
    </w:p>
    <w:p>
      <w:pPr>
        <w:pStyle w:val="4"/>
        <w:spacing w:before="151" w:line="225" w:lineRule="auto"/>
        <w:ind w:left="9"/>
        <w:rPr>
          <w:sz w:val="24"/>
          <w:szCs w:val="24"/>
        </w:rPr>
      </w:pPr>
      <w:r>
        <w:rPr>
          <w:sz w:val="24"/>
          <w:szCs w:val="24"/>
        </w:rPr>
        <w:t>6、包装</w:t>
      </w:r>
    </w:p>
    <w:p>
      <w:pPr>
        <w:pStyle w:val="4"/>
        <w:spacing w:before="148" w:line="338" w:lineRule="auto"/>
        <w:ind w:left="14" w:right="70" w:firstLine="565"/>
        <w:rPr>
          <w:sz w:val="24"/>
          <w:szCs w:val="24"/>
        </w:rPr>
      </w:pPr>
      <w:r>
        <w:rPr>
          <w:spacing w:val="5"/>
          <w:sz w:val="24"/>
          <w:szCs w:val="24"/>
        </w:rPr>
        <w:t>卖方应当按照约定的包装方式交付标的物。对</w:t>
      </w:r>
      <w:r>
        <w:rPr>
          <w:spacing w:val="4"/>
          <w:sz w:val="24"/>
          <w:szCs w:val="24"/>
        </w:rPr>
        <w:t>包装方式没有约定或者约定不明确的，</w:t>
      </w:r>
      <w:r>
        <w:rPr>
          <w:sz w:val="24"/>
          <w:szCs w:val="24"/>
        </w:rPr>
        <w:t xml:space="preserve"> </w:t>
      </w:r>
      <w:r>
        <w:rPr>
          <w:spacing w:val="7"/>
          <w:sz w:val="24"/>
          <w:szCs w:val="24"/>
        </w:rPr>
        <w:t>应当按照双方补充协议约定的方式包装，或</w:t>
      </w:r>
      <w:r>
        <w:rPr>
          <w:spacing w:val="6"/>
          <w:sz w:val="24"/>
          <w:szCs w:val="24"/>
        </w:rPr>
        <w:t>者按照通用的方式包装，没有通用方式的，应</w:t>
      </w:r>
    </w:p>
    <w:p>
      <w:pPr>
        <w:pStyle w:val="4"/>
        <w:spacing w:before="1" w:line="220" w:lineRule="auto"/>
        <w:ind w:left="40"/>
        <w:rPr>
          <w:sz w:val="24"/>
          <w:szCs w:val="24"/>
        </w:rPr>
      </w:pPr>
      <w:r>
        <w:rPr>
          <w:spacing w:val="1"/>
          <w:sz w:val="24"/>
          <w:szCs w:val="24"/>
        </w:rPr>
        <w:t>当采取足以保护标的物的包装方式。</w:t>
      </w:r>
    </w:p>
    <w:p>
      <w:pPr>
        <w:pStyle w:val="4"/>
        <w:spacing w:before="154" w:line="222" w:lineRule="auto"/>
        <w:ind w:left="12"/>
        <w:rPr>
          <w:sz w:val="24"/>
          <w:szCs w:val="24"/>
        </w:rPr>
      </w:pPr>
      <w:r>
        <w:rPr>
          <w:spacing w:val="1"/>
          <w:sz w:val="24"/>
          <w:szCs w:val="24"/>
        </w:rPr>
        <w:t>7、伴随服务</w:t>
      </w:r>
    </w:p>
    <w:p>
      <w:pPr>
        <w:pStyle w:val="4"/>
        <w:spacing w:before="150" w:line="221" w:lineRule="auto"/>
        <w:ind w:left="666"/>
        <w:rPr>
          <w:sz w:val="24"/>
          <w:szCs w:val="24"/>
        </w:rPr>
      </w:pPr>
      <w:r>
        <w:rPr>
          <w:spacing w:val="3"/>
          <w:sz w:val="24"/>
          <w:szCs w:val="24"/>
        </w:rPr>
        <w:t>(1)卖方除应履行按期按量交付合格标的物的义务之外，还应提供下列服务：</w:t>
      </w:r>
    </w:p>
    <w:p>
      <w:pPr>
        <w:pStyle w:val="4"/>
        <w:spacing w:before="152" w:line="442" w:lineRule="exact"/>
        <w:jc w:val="right"/>
        <w:rPr>
          <w:sz w:val="24"/>
          <w:szCs w:val="24"/>
        </w:rPr>
      </w:pPr>
      <w:r>
        <w:rPr>
          <w:spacing w:val="3"/>
          <w:position w:val="15"/>
          <w:sz w:val="24"/>
          <w:szCs w:val="24"/>
        </w:rPr>
        <w:t>&lt;1&gt;标的物的现场安装或指导安装、启动、调试、监督（如果必须安装、调试的话</w:t>
      </w:r>
      <w:r>
        <w:rPr>
          <w:spacing w:val="-23"/>
          <w:position w:val="15"/>
          <w:sz w:val="24"/>
          <w:szCs w:val="24"/>
        </w:rPr>
        <w:t>）；</w:t>
      </w:r>
    </w:p>
    <w:p>
      <w:pPr>
        <w:pStyle w:val="4"/>
        <w:spacing w:before="1" w:line="220" w:lineRule="auto"/>
        <w:ind w:left="629"/>
        <w:rPr>
          <w:sz w:val="24"/>
          <w:szCs w:val="24"/>
        </w:rPr>
      </w:pPr>
      <w:r>
        <w:rPr>
          <w:spacing w:val="3"/>
          <w:sz w:val="24"/>
          <w:szCs w:val="24"/>
        </w:rPr>
        <w:t>&lt;2&gt;提供标的物组装和一般维修所必须的工具；</w:t>
      </w:r>
    </w:p>
    <w:p>
      <w:pPr>
        <w:pStyle w:val="4"/>
        <w:spacing w:before="152" w:line="439" w:lineRule="exact"/>
        <w:ind w:left="629"/>
        <w:rPr>
          <w:sz w:val="24"/>
          <w:szCs w:val="24"/>
        </w:rPr>
      </w:pPr>
      <w:r>
        <w:rPr>
          <w:spacing w:val="6"/>
          <w:position w:val="14"/>
          <w:sz w:val="24"/>
          <w:szCs w:val="24"/>
        </w:rPr>
        <w:t>&lt;3&gt;在合同规定的期限内对所提供标的物实行运行监督、维修服务的前提条件是该服</w:t>
      </w:r>
    </w:p>
    <w:p>
      <w:pPr>
        <w:pStyle w:val="4"/>
        <w:spacing w:before="1" w:line="219" w:lineRule="auto"/>
        <w:ind w:left="21"/>
        <w:rPr>
          <w:sz w:val="24"/>
          <w:szCs w:val="24"/>
        </w:rPr>
      </w:pPr>
      <w:r>
        <w:rPr>
          <w:spacing w:val="3"/>
          <w:sz w:val="24"/>
          <w:szCs w:val="24"/>
        </w:rPr>
        <w:t>务并不能免除卖方在质量保证期内所承担的义务；</w:t>
      </w:r>
    </w:p>
    <w:p>
      <w:pPr>
        <w:pStyle w:val="4"/>
        <w:spacing w:before="157" w:line="222" w:lineRule="auto"/>
        <w:ind w:left="629"/>
        <w:rPr>
          <w:sz w:val="24"/>
          <w:szCs w:val="24"/>
        </w:rPr>
      </w:pPr>
      <w:r>
        <w:rPr>
          <w:spacing w:val="3"/>
          <w:sz w:val="24"/>
          <w:szCs w:val="24"/>
        </w:rPr>
        <w:t>&lt;4&gt;对买方技术人员的技术指导或培训。</w:t>
      </w:r>
    </w:p>
    <w:p>
      <w:pPr>
        <w:pStyle w:val="4"/>
        <w:spacing w:before="150" w:line="439" w:lineRule="exact"/>
        <w:ind w:left="666"/>
        <w:rPr>
          <w:sz w:val="24"/>
          <w:szCs w:val="24"/>
        </w:rPr>
      </w:pPr>
      <w:r>
        <w:rPr>
          <w:spacing w:val="5"/>
          <w:position w:val="14"/>
          <w:sz w:val="24"/>
          <w:szCs w:val="24"/>
        </w:rPr>
        <w:t>(2)除合同另有规定之外，伴随服务的费用均已含在合同价款中，买方不再另行进行</w:t>
      </w:r>
    </w:p>
    <w:p>
      <w:pPr>
        <w:pStyle w:val="4"/>
        <w:spacing w:before="1" w:line="223" w:lineRule="auto"/>
        <w:ind w:left="14"/>
        <w:rPr>
          <w:sz w:val="24"/>
          <w:szCs w:val="24"/>
        </w:rPr>
      </w:pPr>
      <w:r>
        <w:rPr>
          <w:spacing w:val="-4"/>
          <w:sz w:val="24"/>
          <w:szCs w:val="24"/>
        </w:rPr>
        <w:t>支付。</w:t>
      </w:r>
    </w:p>
    <w:p>
      <w:pPr>
        <w:pStyle w:val="4"/>
        <w:spacing w:before="115" w:line="221" w:lineRule="auto"/>
        <w:ind w:left="25"/>
        <w:rPr>
          <w:sz w:val="28"/>
          <w:szCs w:val="28"/>
        </w:rPr>
      </w:pPr>
      <w:r>
        <w:rPr>
          <w:spacing w:val="3"/>
          <w:sz w:val="28"/>
          <w:szCs w:val="28"/>
          <w14:textOutline w14:w="5103" w14:cap="sq" w14:cmpd="sng">
            <w14:solidFill>
              <w14:srgbClr w14:val="000000"/>
            </w14:solidFill>
            <w14:prstDash w14:val="solid"/>
            <w14:bevel/>
          </w14:textOutline>
        </w:rPr>
        <w:t>三.</w:t>
      </w:r>
      <w:r>
        <w:rPr>
          <w:spacing w:val="3"/>
          <w:sz w:val="28"/>
          <w:szCs w:val="28"/>
        </w:rPr>
        <w:t xml:space="preserve">  </w:t>
      </w:r>
      <w:r>
        <w:rPr>
          <w:spacing w:val="3"/>
          <w:sz w:val="28"/>
          <w:szCs w:val="28"/>
          <w14:textOutline w14:w="5103" w14:cap="sq" w14:cmpd="sng">
            <w14:solidFill>
              <w14:srgbClr w14:val="000000"/>
            </w14:solidFill>
            <w14:prstDash w14:val="solid"/>
            <w14:bevel/>
          </w14:textOutline>
        </w:rPr>
        <w:t>标的物的交付、检验和验收</w:t>
      </w:r>
    </w:p>
    <w:p>
      <w:pPr>
        <w:pStyle w:val="4"/>
        <w:spacing w:before="140" w:line="221" w:lineRule="auto"/>
        <w:ind w:left="8"/>
        <w:rPr>
          <w:sz w:val="24"/>
          <w:szCs w:val="24"/>
        </w:rPr>
      </w:pPr>
      <w:r>
        <w:rPr>
          <w:spacing w:val="3"/>
          <w:sz w:val="24"/>
          <w:szCs w:val="24"/>
        </w:rPr>
        <w:t>8、标的物的交付</w:t>
      </w:r>
    </w:p>
    <w:p>
      <w:pPr>
        <w:pStyle w:val="4"/>
        <w:spacing w:before="151" w:line="219" w:lineRule="auto"/>
        <w:ind w:left="666"/>
        <w:rPr>
          <w:sz w:val="24"/>
          <w:szCs w:val="24"/>
        </w:rPr>
      </w:pPr>
      <w:r>
        <w:rPr>
          <w:spacing w:val="1"/>
          <w:sz w:val="24"/>
          <w:szCs w:val="24"/>
        </w:rPr>
        <w:t>(1)标的物的所有权自标的物交付时转移。</w:t>
      </w:r>
    </w:p>
    <w:p>
      <w:pPr>
        <w:pStyle w:val="4"/>
        <w:spacing w:before="157" w:line="221" w:lineRule="auto"/>
        <w:ind w:left="666"/>
        <w:rPr>
          <w:sz w:val="24"/>
          <w:szCs w:val="24"/>
        </w:rPr>
      </w:pPr>
      <w:r>
        <w:rPr>
          <w:spacing w:val="3"/>
          <w:sz w:val="24"/>
          <w:szCs w:val="24"/>
        </w:rPr>
        <w:t>(2)卖方应当按照约定的期限和约定的地点交付符合采购文件要求的标的物。</w:t>
      </w:r>
    </w:p>
    <w:p>
      <w:pPr>
        <w:pStyle w:val="4"/>
        <w:spacing w:before="152" w:line="440" w:lineRule="exact"/>
        <w:ind w:left="666"/>
        <w:rPr>
          <w:sz w:val="24"/>
          <w:szCs w:val="24"/>
        </w:rPr>
      </w:pPr>
      <w:r>
        <w:rPr>
          <w:spacing w:val="5"/>
          <w:position w:val="14"/>
          <w:sz w:val="24"/>
          <w:szCs w:val="24"/>
        </w:rPr>
        <w:t>(3)卖方应当按照约定或者交易习惯向招标人交付提取标的物单证以外的有关单证和</w:t>
      </w:r>
    </w:p>
    <w:p>
      <w:pPr>
        <w:pStyle w:val="4"/>
        <w:spacing w:line="220" w:lineRule="auto"/>
        <w:ind w:left="26"/>
        <w:rPr>
          <w:sz w:val="24"/>
          <w:szCs w:val="24"/>
        </w:rPr>
      </w:pPr>
      <w:r>
        <w:rPr>
          <w:spacing w:val="-8"/>
          <w:sz w:val="24"/>
          <w:szCs w:val="24"/>
        </w:rPr>
        <w:t>资料。</w:t>
      </w:r>
    </w:p>
    <w:p>
      <w:pPr>
        <w:pStyle w:val="4"/>
        <w:spacing w:before="155" w:line="220" w:lineRule="auto"/>
        <w:ind w:left="8"/>
        <w:rPr>
          <w:sz w:val="24"/>
          <w:szCs w:val="24"/>
        </w:rPr>
      </w:pPr>
      <w:r>
        <w:rPr>
          <w:spacing w:val="2"/>
          <w:sz w:val="24"/>
          <w:szCs w:val="24"/>
        </w:rPr>
        <w:t>9、检验和验收</w:t>
      </w:r>
    </w:p>
    <w:p>
      <w:pPr>
        <w:pStyle w:val="4"/>
        <w:spacing w:before="153" w:line="339" w:lineRule="auto"/>
        <w:ind w:left="19" w:right="70" w:firstLine="646"/>
        <w:rPr>
          <w:sz w:val="24"/>
          <w:szCs w:val="24"/>
        </w:rPr>
      </w:pPr>
      <w:r>
        <w:rPr>
          <w:spacing w:val="5"/>
          <w:sz w:val="24"/>
          <w:szCs w:val="24"/>
        </w:rPr>
        <w:t>(1)在交货时，卖方应配合买方对标的物的质量、规格、性能、数量等进行详细而全</w:t>
      </w:r>
      <w:r>
        <w:rPr>
          <w:spacing w:val="12"/>
          <w:sz w:val="24"/>
          <w:szCs w:val="24"/>
        </w:rPr>
        <w:t xml:space="preserve"> </w:t>
      </w:r>
      <w:r>
        <w:rPr>
          <w:spacing w:val="6"/>
          <w:sz w:val="24"/>
          <w:szCs w:val="24"/>
        </w:rPr>
        <w:t>面的检验，并出具一份合格检验证明，合格检验证明作为验收的依据，但不能作为有关标</w:t>
      </w:r>
    </w:p>
    <w:p>
      <w:pPr>
        <w:pStyle w:val="4"/>
        <w:spacing w:line="220" w:lineRule="auto"/>
        <w:ind w:left="28"/>
        <w:rPr>
          <w:sz w:val="24"/>
          <w:szCs w:val="24"/>
        </w:rPr>
      </w:pPr>
      <w:r>
        <w:rPr>
          <w:spacing w:val="3"/>
          <w:sz w:val="24"/>
          <w:szCs w:val="24"/>
        </w:rPr>
        <w:t>的物质量、规格、数量或性能的最终检验结果。</w:t>
      </w:r>
    </w:p>
    <w:p>
      <w:pPr>
        <w:pStyle w:val="4"/>
        <w:spacing w:before="153" w:line="439" w:lineRule="exact"/>
        <w:jc w:val="right"/>
        <w:rPr>
          <w:sz w:val="24"/>
          <w:szCs w:val="24"/>
        </w:rPr>
      </w:pPr>
      <w:r>
        <w:rPr>
          <w:spacing w:val="1"/>
          <w:position w:val="14"/>
          <w:sz w:val="24"/>
          <w:szCs w:val="24"/>
        </w:rPr>
        <w:t>(2)买方根据合同规定的内容和验收标准进行验收，经检验无误后出具</w:t>
      </w:r>
      <w:r>
        <w:rPr>
          <w:position w:val="14"/>
          <w:sz w:val="24"/>
          <w:szCs w:val="24"/>
        </w:rPr>
        <w:t>验收合格证明，</w:t>
      </w:r>
    </w:p>
    <w:p>
      <w:pPr>
        <w:pStyle w:val="4"/>
        <w:spacing w:line="220" w:lineRule="auto"/>
        <w:ind w:left="14"/>
        <w:rPr>
          <w:sz w:val="24"/>
          <w:szCs w:val="24"/>
        </w:rPr>
      </w:pPr>
      <w:r>
        <w:rPr>
          <w:spacing w:val="3"/>
          <w:sz w:val="24"/>
          <w:szCs w:val="24"/>
        </w:rPr>
        <w:t>该证明作为最终付款所需文件的组成部分。</w:t>
      </w:r>
    </w:p>
    <w:p>
      <w:pPr>
        <w:pStyle w:val="4"/>
        <w:spacing w:before="156" w:line="439" w:lineRule="exact"/>
        <w:ind w:left="666"/>
        <w:rPr>
          <w:sz w:val="24"/>
          <w:szCs w:val="24"/>
        </w:rPr>
      </w:pPr>
      <w:r>
        <w:rPr>
          <w:spacing w:val="5"/>
          <w:position w:val="14"/>
          <w:sz w:val="24"/>
          <w:szCs w:val="24"/>
        </w:rPr>
        <w:t>(3)验收期限自标的物交付之日起三十天内。特殊情况需延长的，双方应在合同条款</w:t>
      </w:r>
    </w:p>
    <w:p>
      <w:pPr>
        <w:pStyle w:val="4"/>
        <w:spacing w:line="222" w:lineRule="auto"/>
        <w:ind w:left="45"/>
        <w:rPr>
          <w:sz w:val="24"/>
          <w:szCs w:val="24"/>
        </w:rPr>
      </w:pPr>
      <w:r>
        <w:rPr>
          <w:spacing w:val="-10"/>
          <w:sz w:val="24"/>
          <w:szCs w:val="24"/>
        </w:rPr>
        <w:t>中约定。</w:t>
      </w:r>
    </w:p>
    <w:p>
      <w:pPr>
        <w:pStyle w:val="4"/>
        <w:spacing w:before="115" w:line="222" w:lineRule="auto"/>
        <w:ind w:left="50"/>
        <w:rPr>
          <w:sz w:val="28"/>
          <w:szCs w:val="28"/>
        </w:rPr>
      </w:pPr>
      <w:r>
        <w:rPr>
          <w:spacing w:val="2"/>
          <w:sz w:val="28"/>
          <w:szCs w:val="28"/>
          <w14:textOutline w14:w="5103" w14:cap="sq" w14:cmpd="sng">
            <w14:solidFill>
              <w14:srgbClr w14:val="000000"/>
            </w14:solidFill>
            <w14:prstDash w14:val="solid"/>
            <w14:bevel/>
          </w14:textOutline>
        </w:rPr>
        <w:t>四.</w:t>
      </w:r>
      <w:r>
        <w:rPr>
          <w:spacing w:val="2"/>
          <w:sz w:val="28"/>
          <w:szCs w:val="28"/>
        </w:rPr>
        <w:t xml:space="preserve"> </w:t>
      </w:r>
      <w:r>
        <w:rPr>
          <w:spacing w:val="2"/>
          <w:sz w:val="28"/>
          <w:szCs w:val="28"/>
          <w14:textOutline w14:w="5103" w14:cap="sq" w14:cmpd="sng">
            <w14:solidFill>
              <w14:srgbClr w14:val="000000"/>
            </w14:solidFill>
            <w14:prstDash w14:val="solid"/>
            <w14:bevel/>
          </w14:textOutline>
        </w:rPr>
        <w:t>对标的物提出异议的时间和办法</w:t>
      </w:r>
    </w:p>
    <w:p>
      <w:pPr>
        <w:pStyle w:val="4"/>
        <w:spacing w:before="140" w:line="221" w:lineRule="auto"/>
        <w:ind w:left="24"/>
        <w:rPr>
          <w:sz w:val="24"/>
          <w:szCs w:val="24"/>
        </w:rPr>
      </w:pPr>
      <w:r>
        <w:rPr>
          <w:spacing w:val="3"/>
          <w:sz w:val="24"/>
          <w:szCs w:val="24"/>
        </w:rPr>
        <w:t>10、对标的物提出异议的时间和办法</w:t>
      </w:r>
    </w:p>
    <w:p>
      <w:pPr>
        <w:spacing w:line="221" w:lineRule="auto"/>
        <w:rPr>
          <w:sz w:val="24"/>
          <w:szCs w:val="24"/>
        </w:rPr>
        <w:sectPr>
          <w:footerReference r:id="rId62" w:type="default"/>
          <w:pgSz w:w="11905" w:h="16839"/>
          <w:pgMar w:top="1117" w:right="1070" w:bottom="1156" w:left="1134" w:header="878" w:footer="994" w:gutter="0"/>
          <w:pgNumType w:fmt="decimal"/>
          <w:cols w:space="720" w:num="1"/>
        </w:sectPr>
      </w:pPr>
    </w:p>
    <w:p>
      <w:pPr>
        <w:spacing w:line="389" w:lineRule="auto"/>
        <w:rPr>
          <w:rFonts w:ascii="Arial"/>
          <w:sz w:val="21"/>
        </w:rPr>
      </w:pPr>
    </w:p>
    <w:p>
      <w:pPr>
        <w:pStyle w:val="4"/>
        <w:spacing w:before="78" w:line="440" w:lineRule="exact"/>
        <w:ind w:right="7"/>
        <w:jc w:val="right"/>
        <w:rPr>
          <w:sz w:val="24"/>
          <w:szCs w:val="24"/>
        </w:rPr>
      </w:pPr>
      <w:r>
        <w:rPr>
          <w:spacing w:val="5"/>
          <w:position w:val="14"/>
          <w:sz w:val="24"/>
          <w:szCs w:val="24"/>
        </w:rPr>
        <w:t>(1)买方在验收过程中，应当于双方约定的检验期间内将标的物的数量或质量不符合</w:t>
      </w:r>
    </w:p>
    <w:p>
      <w:pPr>
        <w:pStyle w:val="4"/>
        <w:spacing w:line="222" w:lineRule="auto"/>
        <w:ind w:left="16"/>
        <w:rPr>
          <w:sz w:val="24"/>
          <w:szCs w:val="24"/>
        </w:rPr>
      </w:pPr>
      <w:r>
        <w:rPr>
          <w:spacing w:val="3"/>
          <w:sz w:val="24"/>
          <w:szCs w:val="24"/>
        </w:rPr>
        <w:t>约定的情形及处理方式以书面形式通知卖方。</w:t>
      </w:r>
    </w:p>
    <w:p>
      <w:pPr>
        <w:pStyle w:val="4"/>
        <w:spacing w:before="150" w:line="441" w:lineRule="exact"/>
        <w:ind w:right="7"/>
        <w:jc w:val="right"/>
        <w:rPr>
          <w:sz w:val="24"/>
          <w:szCs w:val="24"/>
        </w:rPr>
      </w:pPr>
      <w:r>
        <w:rPr>
          <w:spacing w:val="5"/>
          <w:position w:val="15"/>
          <w:sz w:val="24"/>
          <w:szCs w:val="24"/>
        </w:rPr>
        <w:t>(2)如买方在验收期满后既不出具验收合格证明又未提出书面异议的视为卖方所交标</w:t>
      </w:r>
    </w:p>
    <w:p>
      <w:pPr>
        <w:pStyle w:val="4"/>
        <w:spacing w:before="1" w:line="220" w:lineRule="auto"/>
        <w:ind w:left="28"/>
        <w:rPr>
          <w:sz w:val="24"/>
          <w:szCs w:val="24"/>
        </w:rPr>
      </w:pPr>
      <w:r>
        <w:rPr>
          <w:sz w:val="24"/>
          <w:szCs w:val="24"/>
        </w:rPr>
        <w:t>的物符合合同规定。</w:t>
      </w:r>
    </w:p>
    <w:p>
      <w:pPr>
        <w:pStyle w:val="4"/>
        <w:spacing w:before="152" w:line="439" w:lineRule="exact"/>
        <w:ind w:right="7"/>
        <w:jc w:val="right"/>
        <w:rPr>
          <w:sz w:val="24"/>
          <w:szCs w:val="24"/>
        </w:rPr>
      </w:pPr>
      <w:r>
        <w:rPr>
          <w:spacing w:val="5"/>
          <w:position w:val="14"/>
          <w:sz w:val="24"/>
          <w:szCs w:val="24"/>
        </w:rPr>
        <w:t>(3)卖方应在收到买方书面异议后七天内负责处理问题，否则将视为默认买方提出的</w:t>
      </w:r>
    </w:p>
    <w:p>
      <w:pPr>
        <w:pStyle w:val="4"/>
        <w:spacing w:line="222" w:lineRule="auto"/>
        <w:ind w:left="16"/>
        <w:rPr>
          <w:sz w:val="24"/>
          <w:szCs w:val="24"/>
        </w:rPr>
      </w:pPr>
      <w:r>
        <w:rPr>
          <w:spacing w:val="1"/>
          <w:sz w:val="24"/>
          <w:szCs w:val="24"/>
        </w:rPr>
        <w:t>异议和处理意见。</w:t>
      </w:r>
    </w:p>
    <w:p>
      <w:pPr>
        <w:pStyle w:val="4"/>
        <w:spacing w:before="117" w:line="223" w:lineRule="auto"/>
        <w:ind w:left="21"/>
        <w:rPr>
          <w:sz w:val="28"/>
          <w:szCs w:val="28"/>
        </w:rPr>
      </w:pPr>
      <w:r>
        <w:rPr>
          <w:spacing w:val="-1"/>
          <w:sz w:val="28"/>
          <w:szCs w:val="28"/>
          <w14:textOutline w14:w="5103" w14:cap="sq" w14:cmpd="sng">
            <w14:solidFill>
              <w14:srgbClr w14:val="000000"/>
            </w14:solidFill>
            <w14:prstDash w14:val="solid"/>
            <w14:bevel/>
          </w14:textOutline>
        </w:rPr>
        <w:t>五.</w:t>
      </w:r>
      <w:r>
        <w:rPr>
          <w:spacing w:val="37"/>
          <w:sz w:val="28"/>
          <w:szCs w:val="28"/>
        </w:rPr>
        <w:t xml:space="preserve"> </w:t>
      </w:r>
      <w:r>
        <w:rPr>
          <w:spacing w:val="-1"/>
          <w:sz w:val="28"/>
          <w:szCs w:val="28"/>
          <w14:textOutline w14:w="5103" w14:cap="sq" w14:cmpd="sng">
            <w14:solidFill>
              <w14:srgbClr w14:val="000000"/>
            </w14:solidFill>
            <w14:prstDash w14:val="solid"/>
            <w14:bevel/>
          </w14:textOutline>
        </w:rPr>
        <w:t>合同价款和支付</w:t>
      </w:r>
    </w:p>
    <w:p>
      <w:pPr>
        <w:pStyle w:val="4"/>
        <w:spacing w:before="137" w:line="222" w:lineRule="auto"/>
        <w:ind w:left="24"/>
        <w:rPr>
          <w:sz w:val="24"/>
          <w:szCs w:val="24"/>
        </w:rPr>
      </w:pPr>
      <w:r>
        <w:rPr>
          <w:spacing w:val="1"/>
          <w:sz w:val="24"/>
          <w:szCs w:val="24"/>
        </w:rPr>
        <w:t>11、合同价款和支付</w:t>
      </w:r>
    </w:p>
    <w:p>
      <w:pPr>
        <w:pStyle w:val="4"/>
        <w:spacing w:before="150" w:line="221" w:lineRule="auto"/>
        <w:ind w:left="666"/>
        <w:rPr>
          <w:sz w:val="24"/>
          <w:szCs w:val="24"/>
        </w:rPr>
      </w:pPr>
      <w:r>
        <w:rPr>
          <w:spacing w:val="1"/>
          <w:sz w:val="24"/>
          <w:szCs w:val="24"/>
        </w:rPr>
        <w:t>(1)本合同的结算货币为人民币，单位元。</w:t>
      </w:r>
    </w:p>
    <w:p>
      <w:pPr>
        <w:pStyle w:val="4"/>
        <w:spacing w:before="154" w:line="439" w:lineRule="exact"/>
        <w:ind w:right="7"/>
        <w:jc w:val="right"/>
        <w:rPr>
          <w:sz w:val="24"/>
          <w:szCs w:val="24"/>
        </w:rPr>
      </w:pPr>
      <w:r>
        <w:rPr>
          <w:spacing w:val="5"/>
          <w:position w:val="14"/>
          <w:sz w:val="24"/>
          <w:szCs w:val="24"/>
        </w:rPr>
        <w:t>(2)卖方应按照双方签订的合同规定交货并在合同主要条款规定的期限内持下列单据</w:t>
      </w:r>
    </w:p>
    <w:p>
      <w:pPr>
        <w:pStyle w:val="4"/>
        <w:spacing w:before="1" w:line="221" w:lineRule="auto"/>
        <w:ind w:left="19"/>
        <w:rPr>
          <w:sz w:val="24"/>
          <w:szCs w:val="24"/>
        </w:rPr>
      </w:pPr>
      <w:r>
        <w:rPr>
          <w:spacing w:val="-2"/>
          <w:sz w:val="24"/>
          <w:szCs w:val="24"/>
        </w:rPr>
        <w:t>结算货款：</w:t>
      </w:r>
    </w:p>
    <w:p>
      <w:pPr>
        <w:pStyle w:val="4"/>
        <w:spacing w:before="151" w:line="221" w:lineRule="auto"/>
        <w:ind w:left="629"/>
        <w:rPr>
          <w:sz w:val="24"/>
          <w:szCs w:val="24"/>
        </w:rPr>
      </w:pPr>
      <w:r>
        <w:rPr>
          <w:spacing w:val="2"/>
          <w:sz w:val="24"/>
          <w:szCs w:val="24"/>
        </w:rPr>
        <w:t>&lt;1&gt;合格的销售发票；</w:t>
      </w:r>
    </w:p>
    <w:p>
      <w:pPr>
        <w:pStyle w:val="4"/>
        <w:spacing w:before="154" w:line="221" w:lineRule="auto"/>
        <w:ind w:left="629"/>
        <w:rPr>
          <w:sz w:val="24"/>
          <w:szCs w:val="24"/>
        </w:rPr>
      </w:pPr>
      <w:r>
        <w:rPr>
          <w:spacing w:val="3"/>
          <w:sz w:val="24"/>
          <w:szCs w:val="24"/>
        </w:rPr>
        <w:t>&lt;2&gt;买方盖章签收后的送货回单和验收合格证明。</w:t>
      </w:r>
    </w:p>
    <w:p>
      <w:pPr>
        <w:pStyle w:val="4"/>
        <w:spacing w:before="153" w:line="222" w:lineRule="auto"/>
        <w:ind w:left="666"/>
        <w:rPr>
          <w:sz w:val="24"/>
          <w:szCs w:val="24"/>
        </w:rPr>
      </w:pPr>
      <w:r>
        <w:rPr>
          <w:spacing w:val="2"/>
          <w:sz w:val="24"/>
          <w:szCs w:val="24"/>
        </w:rPr>
        <w:t>(3)买方应按合同主要条款规定的期限和方式付款。</w:t>
      </w:r>
    </w:p>
    <w:p>
      <w:pPr>
        <w:pStyle w:val="4"/>
        <w:spacing w:before="150" w:line="442" w:lineRule="exact"/>
        <w:ind w:right="7"/>
        <w:jc w:val="right"/>
        <w:rPr>
          <w:sz w:val="24"/>
          <w:szCs w:val="24"/>
        </w:rPr>
      </w:pPr>
      <w:r>
        <w:rPr>
          <w:spacing w:val="5"/>
          <w:position w:val="15"/>
          <w:sz w:val="24"/>
          <w:szCs w:val="24"/>
        </w:rPr>
        <w:t>(4)根据现行税法对买方征收的与本合同有关的一切税费均由买方承担；根据现行税</w:t>
      </w:r>
    </w:p>
    <w:p>
      <w:pPr>
        <w:pStyle w:val="4"/>
        <w:spacing w:line="222" w:lineRule="auto"/>
        <w:ind w:left="22"/>
        <w:rPr>
          <w:sz w:val="24"/>
          <w:szCs w:val="24"/>
        </w:rPr>
      </w:pPr>
      <w:r>
        <w:rPr>
          <w:spacing w:val="3"/>
          <w:sz w:val="24"/>
          <w:szCs w:val="24"/>
        </w:rPr>
        <w:t>法对卖方征收的与本合同有关的一切税费均由卖方承担。</w:t>
      </w:r>
    </w:p>
    <w:p>
      <w:pPr>
        <w:pStyle w:val="4"/>
        <w:spacing w:before="114" w:line="224" w:lineRule="auto"/>
        <w:ind w:left="19"/>
        <w:rPr>
          <w:sz w:val="28"/>
          <w:szCs w:val="28"/>
        </w:rPr>
      </w:pPr>
      <w:r>
        <w:rPr>
          <w:spacing w:val="-3"/>
          <w:sz w:val="28"/>
          <w:szCs w:val="28"/>
          <w14:textOutline w14:w="5103" w14:cap="sq" w14:cmpd="sng">
            <w14:solidFill>
              <w14:srgbClr w14:val="000000"/>
            </w14:solidFill>
            <w14:prstDash w14:val="solid"/>
            <w14:bevel/>
          </w14:textOutline>
        </w:rPr>
        <w:t>六.</w:t>
      </w:r>
      <w:r>
        <w:rPr>
          <w:spacing w:val="29"/>
          <w:sz w:val="28"/>
          <w:szCs w:val="28"/>
        </w:rPr>
        <w:t xml:space="preserve"> </w:t>
      </w:r>
      <w:r>
        <w:rPr>
          <w:spacing w:val="-3"/>
          <w:sz w:val="28"/>
          <w:szCs w:val="28"/>
          <w14:textOutline w14:w="5103" w14:cap="sq" w14:cmpd="sng">
            <w14:solidFill>
              <w14:srgbClr w14:val="000000"/>
            </w14:solidFill>
            <w14:prstDash w14:val="solid"/>
            <w14:bevel/>
          </w14:textOutline>
        </w:rPr>
        <w:t>违约责任</w:t>
      </w:r>
    </w:p>
    <w:p>
      <w:pPr>
        <w:pStyle w:val="4"/>
        <w:spacing w:before="136" w:line="223" w:lineRule="auto"/>
        <w:ind w:left="24"/>
        <w:rPr>
          <w:sz w:val="24"/>
          <w:szCs w:val="24"/>
        </w:rPr>
      </w:pPr>
      <w:r>
        <w:rPr>
          <w:sz w:val="24"/>
          <w:szCs w:val="24"/>
        </w:rPr>
        <w:t>12、违约责任</w:t>
      </w:r>
    </w:p>
    <w:p>
      <w:pPr>
        <w:pStyle w:val="4"/>
        <w:spacing w:before="151" w:line="439" w:lineRule="exact"/>
        <w:ind w:right="7"/>
        <w:jc w:val="right"/>
        <w:rPr>
          <w:sz w:val="24"/>
          <w:szCs w:val="24"/>
        </w:rPr>
      </w:pPr>
      <w:r>
        <w:rPr>
          <w:spacing w:val="5"/>
          <w:position w:val="14"/>
          <w:sz w:val="24"/>
          <w:szCs w:val="24"/>
        </w:rPr>
        <w:t>合同一方不履行合同义务或者履行合同义务不符合约定的</w:t>
      </w:r>
      <w:r>
        <w:rPr>
          <w:spacing w:val="4"/>
          <w:position w:val="14"/>
          <w:sz w:val="24"/>
          <w:szCs w:val="24"/>
        </w:rPr>
        <w:t>，应当承担继续履行、采取</w:t>
      </w:r>
    </w:p>
    <w:p>
      <w:pPr>
        <w:pStyle w:val="4"/>
        <w:spacing w:before="1" w:line="221" w:lineRule="auto"/>
        <w:ind w:left="18"/>
        <w:rPr>
          <w:sz w:val="24"/>
          <w:szCs w:val="24"/>
        </w:rPr>
      </w:pPr>
      <w:r>
        <w:rPr>
          <w:spacing w:val="3"/>
          <w:sz w:val="24"/>
          <w:szCs w:val="24"/>
        </w:rPr>
        <w:t>补救措施或者赔偿损失等违约责任。</w:t>
      </w:r>
    </w:p>
    <w:p>
      <w:pPr>
        <w:pStyle w:val="4"/>
        <w:spacing w:before="151" w:line="223" w:lineRule="auto"/>
        <w:ind w:left="24"/>
        <w:rPr>
          <w:sz w:val="24"/>
          <w:szCs w:val="24"/>
        </w:rPr>
      </w:pPr>
      <w:r>
        <w:rPr>
          <w:spacing w:val="1"/>
          <w:sz w:val="24"/>
          <w:szCs w:val="24"/>
        </w:rPr>
        <w:t>13、买方违约责任</w:t>
      </w:r>
    </w:p>
    <w:p>
      <w:pPr>
        <w:pStyle w:val="4"/>
        <w:spacing w:before="152" w:line="439" w:lineRule="exact"/>
        <w:ind w:right="12"/>
        <w:jc w:val="right"/>
        <w:rPr>
          <w:sz w:val="24"/>
          <w:szCs w:val="24"/>
        </w:rPr>
      </w:pPr>
      <w:r>
        <w:rPr>
          <w:spacing w:val="3"/>
          <w:position w:val="14"/>
          <w:sz w:val="24"/>
          <w:szCs w:val="24"/>
        </w:rPr>
        <w:t>(1)在合同生效后，买方要求退货的，应向卖方偿付合同总价款的</w:t>
      </w:r>
      <w:r>
        <w:rPr>
          <w:spacing w:val="-40"/>
          <w:position w:val="14"/>
          <w:sz w:val="24"/>
          <w:szCs w:val="24"/>
        </w:rPr>
        <w:t xml:space="preserve"> </w:t>
      </w:r>
      <w:r>
        <w:rPr>
          <w:spacing w:val="3"/>
          <w:position w:val="14"/>
          <w:sz w:val="24"/>
          <w:szCs w:val="24"/>
        </w:rPr>
        <w:t>5%，作为违约金，</w:t>
      </w:r>
    </w:p>
    <w:p>
      <w:pPr>
        <w:pStyle w:val="4"/>
        <w:spacing w:before="1" w:line="221" w:lineRule="auto"/>
        <w:ind w:left="16"/>
        <w:rPr>
          <w:sz w:val="24"/>
          <w:szCs w:val="24"/>
        </w:rPr>
      </w:pPr>
      <w:r>
        <w:rPr>
          <w:spacing w:val="4"/>
          <w:sz w:val="24"/>
          <w:szCs w:val="24"/>
        </w:rPr>
        <w:t>违约金不足以补偿损失的，卖方有权要求甲方</w:t>
      </w:r>
      <w:r>
        <w:rPr>
          <w:spacing w:val="3"/>
          <w:sz w:val="24"/>
          <w:szCs w:val="24"/>
        </w:rPr>
        <w:t>补足。</w:t>
      </w:r>
    </w:p>
    <w:p>
      <w:pPr>
        <w:pStyle w:val="4"/>
        <w:spacing w:before="151" w:line="223" w:lineRule="auto"/>
        <w:ind w:left="666"/>
        <w:rPr>
          <w:sz w:val="24"/>
          <w:szCs w:val="24"/>
        </w:rPr>
      </w:pPr>
      <w:r>
        <w:rPr>
          <w:spacing w:val="3"/>
          <w:sz w:val="24"/>
          <w:szCs w:val="24"/>
        </w:rPr>
        <w:t>(2)买方逾期付款的应按照逾期付款金额的每天万分之四支付逾期付款违约金。</w:t>
      </w:r>
    </w:p>
    <w:p>
      <w:pPr>
        <w:pStyle w:val="4"/>
        <w:spacing w:before="152" w:line="439" w:lineRule="exact"/>
        <w:ind w:right="7"/>
        <w:jc w:val="right"/>
        <w:rPr>
          <w:sz w:val="24"/>
          <w:szCs w:val="24"/>
        </w:rPr>
      </w:pPr>
      <w:r>
        <w:rPr>
          <w:spacing w:val="5"/>
          <w:position w:val="14"/>
          <w:sz w:val="24"/>
          <w:szCs w:val="24"/>
        </w:rPr>
        <w:t>(3)买方违反合同规定，拒绝接收卖方交付的符合采购文件要求的合格标的物，应当</w:t>
      </w:r>
    </w:p>
    <w:p>
      <w:pPr>
        <w:pStyle w:val="4"/>
        <w:spacing w:before="1" w:line="223" w:lineRule="auto"/>
        <w:ind w:left="14"/>
        <w:rPr>
          <w:sz w:val="24"/>
          <w:szCs w:val="24"/>
        </w:rPr>
      </w:pPr>
      <w:r>
        <w:rPr>
          <w:spacing w:val="3"/>
          <w:sz w:val="24"/>
          <w:szCs w:val="24"/>
        </w:rPr>
        <w:t>承担卖方由此造成的损失。</w:t>
      </w:r>
    </w:p>
    <w:p>
      <w:pPr>
        <w:pStyle w:val="4"/>
        <w:spacing w:before="148" w:line="223" w:lineRule="auto"/>
        <w:ind w:left="24"/>
        <w:rPr>
          <w:sz w:val="24"/>
          <w:szCs w:val="24"/>
        </w:rPr>
      </w:pPr>
      <w:r>
        <w:rPr>
          <w:spacing w:val="1"/>
          <w:sz w:val="24"/>
          <w:szCs w:val="24"/>
        </w:rPr>
        <w:t>14、卖方违约责任</w:t>
      </w:r>
    </w:p>
    <w:p>
      <w:pPr>
        <w:pStyle w:val="4"/>
        <w:spacing w:before="152" w:line="338" w:lineRule="auto"/>
        <w:ind w:left="17" w:right="7" w:firstLine="648"/>
        <w:jc w:val="both"/>
        <w:rPr>
          <w:sz w:val="24"/>
          <w:szCs w:val="24"/>
        </w:rPr>
      </w:pPr>
      <w:r>
        <w:rPr>
          <w:spacing w:val="4"/>
          <w:sz w:val="24"/>
          <w:szCs w:val="24"/>
        </w:rPr>
        <w:t>(1)卖方不能交货（逾期超过五天视为不能交货</w:t>
      </w:r>
      <w:r>
        <w:rPr>
          <w:spacing w:val="29"/>
          <w:sz w:val="24"/>
          <w:szCs w:val="24"/>
        </w:rPr>
        <w:t>），</w:t>
      </w:r>
      <w:r>
        <w:rPr>
          <w:spacing w:val="4"/>
          <w:sz w:val="24"/>
          <w:szCs w:val="24"/>
        </w:rPr>
        <w:t>或交货不合格从而影响买方按期</w:t>
      </w:r>
      <w:r>
        <w:rPr>
          <w:sz w:val="24"/>
          <w:szCs w:val="24"/>
        </w:rPr>
        <w:t xml:space="preserve"> </w:t>
      </w:r>
      <w:r>
        <w:rPr>
          <w:spacing w:val="4"/>
          <w:sz w:val="24"/>
          <w:szCs w:val="24"/>
        </w:rPr>
        <w:t>正常使用的，应向买方偿付合同总价款</w:t>
      </w:r>
      <w:r>
        <w:rPr>
          <w:spacing w:val="-29"/>
          <w:sz w:val="24"/>
          <w:szCs w:val="24"/>
        </w:rPr>
        <w:t xml:space="preserve"> </w:t>
      </w:r>
      <w:r>
        <w:rPr>
          <w:spacing w:val="4"/>
          <w:sz w:val="24"/>
          <w:szCs w:val="24"/>
        </w:rPr>
        <w:t>5%的违约金，违约金不足以补偿损失的，买方有权</w:t>
      </w:r>
    </w:p>
    <w:p>
      <w:pPr>
        <w:pStyle w:val="4"/>
        <w:spacing w:line="221" w:lineRule="auto"/>
        <w:ind w:left="19"/>
        <w:rPr>
          <w:sz w:val="24"/>
          <w:szCs w:val="24"/>
        </w:rPr>
      </w:pPr>
      <w:r>
        <w:rPr>
          <w:sz w:val="24"/>
          <w:szCs w:val="24"/>
        </w:rPr>
        <w:t>要求卖方补足。</w:t>
      </w:r>
    </w:p>
    <w:p>
      <w:pPr>
        <w:pStyle w:val="4"/>
        <w:spacing w:before="155" w:line="219" w:lineRule="auto"/>
        <w:ind w:right="14"/>
        <w:jc w:val="right"/>
        <w:rPr>
          <w:sz w:val="24"/>
          <w:szCs w:val="24"/>
        </w:rPr>
      </w:pPr>
      <w:r>
        <w:rPr>
          <w:spacing w:val="5"/>
          <w:sz w:val="24"/>
          <w:szCs w:val="24"/>
        </w:rPr>
        <w:t>(2)卖方逾期交货的，应在发货前与买方和政府采购管理部门协商，买方仍需求的，</w:t>
      </w:r>
    </w:p>
    <w:p>
      <w:pPr>
        <w:spacing w:line="219" w:lineRule="auto"/>
        <w:rPr>
          <w:sz w:val="24"/>
          <w:szCs w:val="24"/>
        </w:rPr>
        <w:sectPr>
          <w:headerReference r:id="rId63" w:type="default"/>
          <w:footerReference r:id="rId64" w:type="default"/>
          <w:pgSz w:w="11905" w:h="16839"/>
          <w:pgMar w:top="1117" w:right="1133" w:bottom="1156" w:left="1134" w:header="878" w:footer="994" w:gutter="0"/>
          <w:pgNumType w:fmt="decimal"/>
          <w:cols w:space="720" w:num="1"/>
        </w:sectPr>
      </w:pPr>
    </w:p>
    <w:p>
      <w:pPr>
        <w:spacing w:line="389" w:lineRule="auto"/>
        <w:rPr>
          <w:rFonts w:ascii="Arial"/>
          <w:sz w:val="21"/>
        </w:rPr>
      </w:pPr>
    </w:p>
    <w:p>
      <w:pPr>
        <w:pStyle w:val="4"/>
        <w:spacing w:before="78" w:line="440" w:lineRule="exact"/>
        <w:ind w:left="25"/>
        <w:rPr>
          <w:sz w:val="24"/>
          <w:szCs w:val="24"/>
        </w:rPr>
      </w:pPr>
      <w:r>
        <w:rPr>
          <w:spacing w:val="5"/>
          <w:position w:val="14"/>
          <w:sz w:val="24"/>
          <w:szCs w:val="24"/>
        </w:rPr>
        <w:t>卖方应立即发货并应按照逾期交货部分货款的每天万分之四支付逾期交货违约金</w:t>
      </w:r>
      <w:r>
        <w:rPr>
          <w:spacing w:val="4"/>
          <w:position w:val="14"/>
          <w:sz w:val="24"/>
          <w:szCs w:val="24"/>
        </w:rPr>
        <w:t>，</w:t>
      </w:r>
      <w:r>
        <w:rPr>
          <w:spacing w:val="-69"/>
          <w:position w:val="14"/>
          <w:sz w:val="24"/>
          <w:szCs w:val="24"/>
        </w:rPr>
        <w:t xml:space="preserve"> </w:t>
      </w:r>
      <w:r>
        <w:rPr>
          <w:spacing w:val="4"/>
          <w:position w:val="14"/>
          <w:sz w:val="24"/>
          <w:szCs w:val="24"/>
        </w:rPr>
        <w:t>同时承</w:t>
      </w:r>
    </w:p>
    <w:p>
      <w:pPr>
        <w:pStyle w:val="4"/>
        <w:spacing w:line="223" w:lineRule="auto"/>
        <w:ind w:left="16"/>
        <w:rPr>
          <w:sz w:val="24"/>
          <w:szCs w:val="24"/>
        </w:rPr>
      </w:pPr>
      <w:r>
        <w:rPr>
          <w:spacing w:val="3"/>
          <w:sz w:val="24"/>
          <w:szCs w:val="24"/>
        </w:rPr>
        <w:t>担买方因此遭致的损失费用。</w:t>
      </w:r>
    </w:p>
    <w:p>
      <w:pPr>
        <w:pStyle w:val="4"/>
        <w:spacing w:before="149" w:line="223" w:lineRule="auto"/>
        <w:ind w:left="24"/>
        <w:rPr>
          <w:sz w:val="24"/>
          <w:szCs w:val="24"/>
        </w:rPr>
      </w:pPr>
      <w:r>
        <w:rPr>
          <w:sz w:val="24"/>
          <w:szCs w:val="24"/>
        </w:rPr>
        <w:t>15、不可抗力</w:t>
      </w:r>
    </w:p>
    <w:p>
      <w:pPr>
        <w:pStyle w:val="4"/>
        <w:spacing w:before="151" w:line="439" w:lineRule="exact"/>
        <w:ind w:right="14"/>
        <w:jc w:val="right"/>
        <w:rPr>
          <w:sz w:val="24"/>
          <w:szCs w:val="24"/>
        </w:rPr>
      </w:pPr>
      <w:r>
        <w:rPr>
          <w:spacing w:val="5"/>
          <w:position w:val="14"/>
          <w:sz w:val="24"/>
          <w:szCs w:val="24"/>
        </w:rPr>
        <w:t>(1)因水灾、火灾、地震、战争等不可抗力不能履行合同的，根据不可抗力的影响，</w:t>
      </w:r>
    </w:p>
    <w:p>
      <w:pPr>
        <w:pStyle w:val="4"/>
        <w:spacing w:before="1" w:line="220" w:lineRule="auto"/>
        <w:ind w:left="15"/>
        <w:rPr>
          <w:sz w:val="24"/>
          <w:szCs w:val="24"/>
        </w:rPr>
      </w:pPr>
      <w:r>
        <w:rPr>
          <w:spacing w:val="4"/>
          <w:sz w:val="24"/>
          <w:szCs w:val="24"/>
        </w:rPr>
        <w:t>部分或者全部免除责任。但合同一方迟延履行后发生不可抗力的，不能免除责任。</w:t>
      </w:r>
    </w:p>
    <w:p>
      <w:pPr>
        <w:pStyle w:val="4"/>
        <w:spacing w:before="152" w:line="441" w:lineRule="exact"/>
        <w:ind w:right="7"/>
        <w:jc w:val="right"/>
        <w:rPr>
          <w:sz w:val="24"/>
          <w:szCs w:val="24"/>
        </w:rPr>
      </w:pPr>
      <w:r>
        <w:rPr>
          <w:spacing w:val="5"/>
          <w:position w:val="15"/>
          <w:sz w:val="24"/>
          <w:szCs w:val="24"/>
        </w:rPr>
        <w:t>(2)合同一方因不可抗力不能履行合同的，应当及时通知对方，以减轻可能给对方造</w:t>
      </w:r>
    </w:p>
    <w:p>
      <w:pPr>
        <w:pStyle w:val="4"/>
        <w:spacing w:line="219" w:lineRule="auto"/>
        <w:ind w:left="18"/>
        <w:rPr>
          <w:sz w:val="24"/>
          <w:szCs w:val="24"/>
        </w:rPr>
      </w:pPr>
      <w:r>
        <w:rPr>
          <w:spacing w:val="3"/>
          <w:sz w:val="24"/>
          <w:szCs w:val="24"/>
        </w:rPr>
        <w:t>成的损失，并应当在合理期限内提供证明。</w:t>
      </w:r>
    </w:p>
    <w:p>
      <w:pPr>
        <w:pStyle w:val="4"/>
        <w:spacing w:before="118" w:line="224" w:lineRule="auto"/>
        <w:ind w:left="22"/>
        <w:rPr>
          <w:sz w:val="28"/>
          <w:szCs w:val="28"/>
        </w:rPr>
      </w:pPr>
      <w:r>
        <w:rPr>
          <w:spacing w:val="-12"/>
          <w:sz w:val="28"/>
          <w:szCs w:val="28"/>
          <w14:textOutline w14:w="5103" w14:cap="sq" w14:cmpd="sng">
            <w14:solidFill>
              <w14:srgbClr w14:val="000000"/>
            </w14:solidFill>
            <w14:prstDash w14:val="solid"/>
            <w14:bevel/>
          </w14:textOutline>
        </w:rPr>
        <w:t>七.</w:t>
      </w:r>
      <w:r>
        <w:rPr>
          <w:spacing w:val="43"/>
          <w:sz w:val="28"/>
          <w:szCs w:val="28"/>
        </w:rPr>
        <w:t xml:space="preserve"> </w:t>
      </w:r>
      <w:r>
        <w:rPr>
          <w:spacing w:val="-12"/>
          <w:sz w:val="28"/>
          <w:szCs w:val="28"/>
          <w14:textOutline w14:w="5103" w14:cap="sq" w14:cmpd="sng">
            <w14:solidFill>
              <w14:srgbClr w14:val="000000"/>
            </w14:solidFill>
            <w14:prstDash w14:val="solid"/>
            <w14:bevel/>
          </w14:textOutline>
        </w:rPr>
        <w:t>索赔</w:t>
      </w:r>
    </w:p>
    <w:p>
      <w:pPr>
        <w:pStyle w:val="4"/>
        <w:spacing w:before="136" w:line="223" w:lineRule="auto"/>
        <w:ind w:left="24"/>
        <w:rPr>
          <w:sz w:val="24"/>
          <w:szCs w:val="24"/>
        </w:rPr>
      </w:pPr>
      <w:r>
        <w:rPr>
          <w:spacing w:val="-2"/>
          <w:sz w:val="24"/>
          <w:szCs w:val="24"/>
        </w:rPr>
        <w:t>16、索赔</w:t>
      </w:r>
    </w:p>
    <w:p>
      <w:pPr>
        <w:pStyle w:val="4"/>
        <w:spacing w:before="151" w:line="439" w:lineRule="exact"/>
        <w:ind w:right="7"/>
        <w:jc w:val="right"/>
        <w:rPr>
          <w:sz w:val="24"/>
          <w:szCs w:val="24"/>
        </w:rPr>
      </w:pPr>
      <w:r>
        <w:rPr>
          <w:spacing w:val="5"/>
          <w:position w:val="14"/>
          <w:sz w:val="24"/>
          <w:szCs w:val="24"/>
        </w:rPr>
        <w:t>(1)买方有权根据当地产品质量检验机构或其它有权威部门出具的检验证书向卖方提</w:t>
      </w:r>
    </w:p>
    <w:p>
      <w:pPr>
        <w:pStyle w:val="4"/>
        <w:spacing w:line="223" w:lineRule="auto"/>
        <w:ind w:left="39"/>
        <w:rPr>
          <w:sz w:val="24"/>
          <w:szCs w:val="24"/>
        </w:rPr>
      </w:pPr>
      <w:r>
        <w:rPr>
          <w:spacing w:val="-8"/>
          <w:sz w:val="24"/>
          <w:szCs w:val="24"/>
        </w:rPr>
        <w:t>出索赔。</w:t>
      </w:r>
    </w:p>
    <w:p>
      <w:pPr>
        <w:pStyle w:val="4"/>
        <w:spacing w:before="150" w:line="441" w:lineRule="exact"/>
        <w:ind w:right="7"/>
        <w:jc w:val="right"/>
        <w:rPr>
          <w:sz w:val="24"/>
          <w:szCs w:val="24"/>
        </w:rPr>
      </w:pPr>
      <w:r>
        <w:rPr>
          <w:spacing w:val="5"/>
          <w:position w:val="15"/>
          <w:sz w:val="24"/>
          <w:szCs w:val="24"/>
        </w:rPr>
        <w:t>(2)在本合同规定的检验期和质量保证期内，如果卖方对买方提出的索赔或差异有责</w:t>
      </w:r>
    </w:p>
    <w:p>
      <w:pPr>
        <w:pStyle w:val="4"/>
        <w:spacing w:before="1" w:line="220" w:lineRule="auto"/>
        <w:ind w:left="14"/>
        <w:rPr>
          <w:sz w:val="24"/>
          <w:szCs w:val="24"/>
        </w:rPr>
      </w:pPr>
      <w:r>
        <w:rPr>
          <w:spacing w:val="4"/>
          <w:sz w:val="24"/>
          <w:szCs w:val="24"/>
        </w:rPr>
        <w:t>任，则卖方应按买方同意的下列一种或多种方式解决索赔事宜：</w:t>
      </w:r>
    </w:p>
    <w:p>
      <w:pPr>
        <w:pStyle w:val="4"/>
        <w:spacing w:before="152" w:line="339" w:lineRule="auto"/>
        <w:ind w:left="14" w:right="7" w:firstLine="615"/>
        <w:rPr>
          <w:sz w:val="24"/>
          <w:szCs w:val="24"/>
        </w:rPr>
      </w:pPr>
      <w:r>
        <w:rPr>
          <w:spacing w:val="6"/>
          <w:sz w:val="24"/>
          <w:szCs w:val="24"/>
        </w:rPr>
        <w:t>&lt;1&gt;卖方同意退货，并按合同规定的货币将货款退还给买方，并承担由此发生的一切</w:t>
      </w:r>
      <w:r>
        <w:rPr>
          <w:spacing w:val="10"/>
          <w:sz w:val="24"/>
          <w:szCs w:val="24"/>
        </w:rPr>
        <w:t xml:space="preserve"> </w:t>
      </w:r>
      <w:r>
        <w:rPr>
          <w:spacing w:val="7"/>
          <w:sz w:val="24"/>
          <w:szCs w:val="24"/>
        </w:rPr>
        <w:t>损失和费用，包括利息、银行手续费、运费</w:t>
      </w:r>
      <w:r>
        <w:rPr>
          <w:spacing w:val="6"/>
          <w:sz w:val="24"/>
          <w:szCs w:val="24"/>
        </w:rPr>
        <w:t>、保险费、检验费、仓储费、装卸费以及为保</w:t>
      </w:r>
    </w:p>
    <w:p>
      <w:pPr>
        <w:pStyle w:val="4"/>
        <w:spacing w:before="1" w:line="220" w:lineRule="auto"/>
        <w:ind w:left="13"/>
        <w:rPr>
          <w:sz w:val="24"/>
          <w:szCs w:val="24"/>
        </w:rPr>
      </w:pPr>
      <w:r>
        <w:rPr>
          <w:spacing w:val="3"/>
          <w:sz w:val="24"/>
          <w:szCs w:val="24"/>
        </w:rPr>
        <w:t>护退回标的物所需的其它必要费用；</w:t>
      </w:r>
    </w:p>
    <w:p>
      <w:pPr>
        <w:pStyle w:val="4"/>
        <w:spacing w:before="152" w:line="439" w:lineRule="exact"/>
        <w:ind w:right="7"/>
        <w:jc w:val="right"/>
        <w:rPr>
          <w:sz w:val="24"/>
          <w:szCs w:val="24"/>
        </w:rPr>
      </w:pPr>
      <w:r>
        <w:rPr>
          <w:spacing w:val="6"/>
          <w:position w:val="14"/>
          <w:sz w:val="24"/>
          <w:szCs w:val="24"/>
        </w:rPr>
        <w:t>&lt;2&gt;根据标的物的低劣程度、损坏程度以及甲方遭受损失的数额，经双方协商确定降</w:t>
      </w:r>
    </w:p>
    <w:p>
      <w:pPr>
        <w:pStyle w:val="4"/>
        <w:spacing w:before="1" w:line="220" w:lineRule="auto"/>
        <w:ind w:left="14"/>
        <w:rPr>
          <w:sz w:val="24"/>
          <w:szCs w:val="24"/>
        </w:rPr>
      </w:pPr>
      <w:r>
        <w:rPr>
          <w:spacing w:val="1"/>
          <w:sz w:val="24"/>
          <w:szCs w:val="24"/>
        </w:rPr>
        <w:t>低标的物的价格；</w:t>
      </w:r>
    </w:p>
    <w:p>
      <w:pPr>
        <w:pStyle w:val="4"/>
        <w:spacing w:before="154" w:line="338" w:lineRule="auto"/>
        <w:ind w:left="18" w:right="7" w:firstLine="611"/>
        <w:rPr>
          <w:sz w:val="24"/>
          <w:szCs w:val="24"/>
        </w:rPr>
      </w:pPr>
      <w:r>
        <w:rPr>
          <w:spacing w:val="6"/>
          <w:sz w:val="24"/>
          <w:szCs w:val="24"/>
        </w:rPr>
        <w:t>&lt;3&gt;用符合规格、质量和性能要求的新零件、部件或标的物来更换有缺陷的部分或修</w:t>
      </w:r>
      <w:r>
        <w:rPr>
          <w:spacing w:val="10"/>
          <w:sz w:val="24"/>
          <w:szCs w:val="24"/>
        </w:rPr>
        <w:t xml:space="preserve"> </w:t>
      </w:r>
      <w:r>
        <w:rPr>
          <w:spacing w:val="5"/>
          <w:sz w:val="24"/>
          <w:szCs w:val="24"/>
        </w:rPr>
        <w:t>补缺陷部分，卖方应承担一切费用和风险并负担买方所发生的一切直接费用。</w:t>
      </w:r>
      <w:r>
        <w:rPr>
          <w:spacing w:val="-65"/>
          <w:sz w:val="24"/>
          <w:szCs w:val="24"/>
        </w:rPr>
        <w:t xml:space="preserve"> </w:t>
      </w:r>
      <w:r>
        <w:rPr>
          <w:spacing w:val="5"/>
          <w:sz w:val="24"/>
          <w:szCs w:val="24"/>
        </w:rPr>
        <w:t>同时，卖方</w:t>
      </w:r>
    </w:p>
    <w:p>
      <w:pPr>
        <w:pStyle w:val="4"/>
        <w:spacing w:before="2" w:line="220" w:lineRule="auto"/>
        <w:ind w:left="14"/>
        <w:rPr>
          <w:sz w:val="24"/>
          <w:szCs w:val="24"/>
        </w:rPr>
      </w:pPr>
      <w:r>
        <w:rPr>
          <w:spacing w:val="4"/>
          <w:sz w:val="24"/>
          <w:szCs w:val="24"/>
        </w:rPr>
        <w:t>应按合同规定，相应延长修补或被更换部件或标的物的质量保证期。</w:t>
      </w:r>
    </w:p>
    <w:p>
      <w:pPr>
        <w:pStyle w:val="4"/>
        <w:spacing w:before="156" w:line="338" w:lineRule="auto"/>
        <w:ind w:left="14" w:right="7" w:firstLine="651"/>
        <w:rPr>
          <w:sz w:val="24"/>
          <w:szCs w:val="24"/>
        </w:rPr>
      </w:pPr>
      <w:r>
        <w:rPr>
          <w:spacing w:val="5"/>
          <w:sz w:val="24"/>
          <w:szCs w:val="24"/>
        </w:rPr>
        <w:t>(3)如果在买方发出索赔通知后七天内，卖方未能答复，上述索赔应视为已被卖方接</w:t>
      </w:r>
      <w:r>
        <w:rPr>
          <w:spacing w:val="12"/>
          <w:sz w:val="24"/>
          <w:szCs w:val="24"/>
        </w:rPr>
        <w:t xml:space="preserve"> </w:t>
      </w:r>
      <w:r>
        <w:rPr>
          <w:spacing w:val="7"/>
          <w:sz w:val="24"/>
          <w:szCs w:val="24"/>
        </w:rPr>
        <w:t>受。若卖方未在买方提出索赔通知后七天内</w:t>
      </w:r>
      <w:r>
        <w:rPr>
          <w:spacing w:val="6"/>
          <w:sz w:val="24"/>
          <w:szCs w:val="24"/>
        </w:rPr>
        <w:t>或买方同意的更长时间内，按照合同规定的任</w:t>
      </w:r>
      <w:r>
        <w:rPr>
          <w:sz w:val="24"/>
          <w:szCs w:val="24"/>
        </w:rPr>
        <w:t xml:space="preserve"> </w:t>
      </w:r>
      <w:r>
        <w:rPr>
          <w:spacing w:val="7"/>
          <w:sz w:val="24"/>
          <w:szCs w:val="24"/>
        </w:rPr>
        <w:t>何一种方法解决索赔事宜，买方将从未付款</w:t>
      </w:r>
      <w:r>
        <w:rPr>
          <w:spacing w:val="6"/>
          <w:sz w:val="24"/>
          <w:szCs w:val="24"/>
        </w:rPr>
        <w:t>或卖方开具的履约保证金中扣回索赔金额，如</w:t>
      </w:r>
    </w:p>
    <w:p>
      <w:pPr>
        <w:pStyle w:val="4"/>
        <w:spacing w:before="1" w:line="221" w:lineRule="auto"/>
        <w:ind w:left="16"/>
        <w:rPr>
          <w:sz w:val="24"/>
          <w:szCs w:val="24"/>
        </w:rPr>
      </w:pPr>
      <w:r>
        <w:rPr>
          <w:spacing w:val="4"/>
          <w:sz w:val="24"/>
          <w:szCs w:val="24"/>
        </w:rPr>
        <w:t>果这些金额不足以补偿索赔金额，买方有权向卖方提出对不足部分的补偿。</w:t>
      </w:r>
    </w:p>
    <w:p>
      <w:pPr>
        <w:pStyle w:val="4"/>
        <w:spacing w:before="151" w:line="439" w:lineRule="exact"/>
        <w:ind w:right="7"/>
        <w:jc w:val="right"/>
        <w:rPr>
          <w:sz w:val="24"/>
          <w:szCs w:val="24"/>
        </w:rPr>
      </w:pPr>
      <w:r>
        <w:rPr>
          <w:spacing w:val="5"/>
          <w:position w:val="14"/>
          <w:sz w:val="24"/>
          <w:szCs w:val="24"/>
        </w:rPr>
        <w:t>(4)买方提出索赔的书面材料应报当地政府采购管理部门备案。卖方同意的索赔方案</w:t>
      </w:r>
    </w:p>
    <w:p>
      <w:pPr>
        <w:pStyle w:val="4"/>
        <w:spacing w:before="1" w:line="221" w:lineRule="auto"/>
        <w:ind w:left="14"/>
        <w:rPr>
          <w:sz w:val="24"/>
          <w:szCs w:val="24"/>
        </w:rPr>
      </w:pPr>
      <w:r>
        <w:rPr>
          <w:spacing w:val="3"/>
          <w:sz w:val="24"/>
          <w:szCs w:val="24"/>
        </w:rPr>
        <w:t>应报当地政府采购管理部门审核。</w:t>
      </w:r>
    </w:p>
    <w:p>
      <w:pPr>
        <w:pStyle w:val="4"/>
        <w:spacing w:before="117" w:line="222" w:lineRule="auto"/>
        <w:ind w:left="16"/>
        <w:rPr>
          <w:sz w:val="28"/>
          <w:szCs w:val="28"/>
        </w:rPr>
      </w:pPr>
      <w:r>
        <w:rPr>
          <w:spacing w:val="-2"/>
          <w:sz w:val="28"/>
          <w:szCs w:val="28"/>
          <w14:textOutline w14:w="5103" w14:cap="sq" w14:cmpd="sng">
            <w14:solidFill>
              <w14:srgbClr w14:val="000000"/>
            </w14:solidFill>
            <w14:prstDash w14:val="solid"/>
            <w14:bevel/>
          </w14:textOutline>
        </w:rPr>
        <w:t>八.</w:t>
      </w:r>
      <w:r>
        <w:rPr>
          <w:spacing w:val="34"/>
          <w:sz w:val="28"/>
          <w:szCs w:val="28"/>
        </w:rPr>
        <w:t xml:space="preserve"> </w:t>
      </w:r>
      <w:r>
        <w:rPr>
          <w:spacing w:val="-2"/>
          <w:sz w:val="28"/>
          <w:szCs w:val="28"/>
          <w14:textOutline w14:w="5103" w14:cap="sq" w14:cmpd="sng">
            <w14:solidFill>
              <w14:srgbClr w14:val="000000"/>
            </w14:solidFill>
            <w14:prstDash w14:val="solid"/>
            <w14:bevel/>
          </w14:textOutline>
        </w:rPr>
        <w:t>履约保证金</w:t>
      </w:r>
    </w:p>
    <w:p>
      <w:pPr>
        <w:pStyle w:val="4"/>
        <w:spacing w:before="139" w:line="221" w:lineRule="auto"/>
        <w:ind w:left="24"/>
        <w:rPr>
          <w:sz w:val="24"/>
          <w:szCs w:val="24"/>
        </w:rPr>
      </w:pPr>
      <w:r>
        <w:rPr>
          <w:sz w:val="24"/>
          <w:szCs w:val="24"/>
        </w:rPr>
        <w:t>17、履约保证金</w:t>
      </w:r>
    </w:p>
    <w:p>
      <w:pPr>
        <w:pStyle w:val="4"/>
        <w:spacing w:before="152" w:line="441" w:lineRule="exact"/>
        <w:ind w:right="4"/>
        <w:jc w:val="right"/>
        <w:rPr>
          <w:sz w:val="24"/>
          <w:szCs w:val="24"/>
        </w:rPr>
      </w:pPr>
      <w:r>
        <w:rPr>
          <w:spacing w:val="5"/>
          <w:position w:val="15"/>
          <w:sz w:val="24"/>
          <w:szCs w:val="24"/>
        </w:rPr>
        <w:t>(1)卖方应在本合同签订时，按采购文件的约定提供相应的履约保证金，保证金的有</w:t>
      </w:r>
    </w:p>
    <w:p>
      <w:pPr>
        <w:pStyle w:val="4"/>
        <w:spacing w:before="1" w:line="222" w:lineRule="auto"/>
        <w:ind w:left="18"/>
        <w:rPr>
          <w:sz w:val="24"/>
          <w:szCs w:val="24"/>
        </w:rPr>
      </w:pPr>
      <w:r>
        <w:rPr>
          <w:spacing w:val="2"/>
          <w:sz w:val="24"/>
          <w:szCs w:val="24"/>
        </w:rPr>
        <w:t>效期应不低于合同有效期。</w:t>
      </w:r>
    </w:p>
    <w:p>
      <w:pPr>
        <w:spacing w:line="222" w:lineRule="auto"/>
        <w:rPr>
          <w:sz w:val="24"/>
          <w:szCs w:val="24"/>
        </w:rPr>
        <w:sectPr>
          <w:footerReference r:id="rId65" w:type="default"/>
          <w:pgSz w:w="11905" w:h="16839"/>
          <w:pgMar w:top="1117" w:right="1133" w:bottom="1156" w:left="1134" w:header="878" w:footer="994" w:gutter="0"/>
          <w:pgNumType w:fmt="decimal"/>
          <w:cols w:space="720" w:num="1"/>
        </w:sectPr>
      </w:pPr>
    </w:p>
    <w:p>
      <w:pPr>
        <w:spacing w:line="389" w:lineRule="auto"/>
        <w:rPr>
          <w:rFonts w:ascii="Arial"/>
          <w:sz w:val="21"/>
        </w:rPr>
      </w:pPr>
    </w:p>
    <w:p>
      <w:pPr>
        <w:pStyle w:val="4"/>
        <w:spacing w:before="78" w:line="221" w:lineRule="auto"/>
        <w:ind w:left="666"/>
        <w:rPr>
          <w:sz w:val="24"/>
          <w:szCs w:val="24"/>
        </w:rPr>
      </w:pPr>
      <w:r>
        <w:rPr>
          <w:spacing w:val="3"/>
          <w:sz w:val="24"/>
          <w:szCs w:val="24"/>
        </w:rPr>
        <w:t>(2)如果卖方未能履行合同规定的任何义务，买方有权从履约保证金中取得补偿。</w:t>
      </w:r>
    </w:p>
    <w:p>
      <w:pPr>
        <w:pStyle w:val="4"/>
        <w:spacing w:before="152" w:line="439" w:lineRule="exact"/>
        <w:ind w:left="666"/>
        <w:rPr>
          <w:sz w:val="24"/>
          <w:szCs w:val="24"/>
        </w:rPr>
      </w:pPr>
      <w:r>
        <w:rPr>
          <w:spacing w:val="3"/>
          <w:position w:val="14"/>
          <w:sz w:val="24"/>
          <w:szCs w:val="24"/>
        </w:rPr>
        <w:t>(3)履约保证金（无息）将在卖方履行完合同义务，买方支付合同价款的五天内</w:t>
      </w:r>
    </w:p>
    <w:p>
      <w:pPr>
        <w:pStyle w:val="4"/>
        <w:spacing w:before="1" w:line="228" w:lineRule="auto"/>
        <w:ind w:left="19"/>
        <w:rPr>
          <w:sz w:val="24"/>
          <w:szCs w:val="24"/>
        </w:rPr>
      </w:pPr>
      <w:r>
        <w:rPr>
          <w:spacing w:val="-6"/>
          <w:sz w:val="24"/>
          <w:szCs w:val="24"/>
        </w:rPr>
        <w:t>退回。</w:t>
      </w:r>
    </w:p>
    <w:p>
      <w:pPr>
        <w:pStyle w:val="4"/>
        <w:spacing w:before="109" w:line="219" w:lineRule="auto"/>
        <w:ind w:left="27"/>
        <w:rPr>
          <w:sz w:val="28"/>
          <w:szCs w:val="28"/>
        </w:rPr>
      </w:pPr>
      <w:r>
        <w:rPr>
          <w:spacing w:val="-1"/>
          <w:sz w:val="28"/>
          <w:szCs w:val="28"/>
          <w14:textOutline w14:w="5103" w14:cap="sq" w14:cmpd="sng">
            <w14:solidFill>
              <w14:srgbClr w14:val="000000"/>
            </w14:solidFill>
            <w14:prstDash w14:val="solid"/>
            <w14:bevel/>
          </w14:textOutline>
        </w:rPr>
        <w:t>九.</w:t>
      </w:r>
      <w:r>
        <w:rPr>
          <w:spacing w:val="21"/>
          <w:sz w:val="28"/>
          <w:szCs w:val="28"/>
        </w:rPr>
        <w:t xml:space="preserve">  </w:t>
      </w:r>
      <w:r>
        <w:rPr>
          <w:spacing w:val="-1"/>
          <w:sz w:val="28"/>
          <w:szCs w:val="28"/>
          <w14:textOutline w14:w="5103" w14:cap="sq" w14:cmpd="sng">
            <w14:solidFill>
              <w14:srgbClr w14:val="000000"/>
            </w14:solidFill>
            <w14:prstDash w14:val="solid"/>
            <w14:bevel/>
          </w14:textOutline>
        </w:rPr>
        <w:t>合同的解除和转让</w:t>
      </w:r>
    </w:p>
    <w:p>
      <w:pPr>
        <w:pStyle w:val="4"/>
        <w:spacing w:before="142" w:line="222" w:lineRule="auto"/>
        <w:ind w:left="24"/>
        <w:rPr>
          <w:sz w:val="24"/>
          <w:szCs w:val="24"/>
        </w:rPr>
      </w:pPr>
      <w:r>
        <w:rPr>
          <w:sz w:val="24"/>
          <w:szCs w:val="24"/>
        </w:rPr>
        <w:t>18、合同的解除</w:t>
      </w:r>
    </w:p>
    <w:p>
      <w:pPr>
        <w:pStyle w:val="4"/>
        <w:spacing w:before="150" w:line="222" w:lineRule="auto"/>
        <w:ind w:left="666"/>
        <w:rPr>
          <w:sz w:val="24"/>
          <w:szCs w:val="24"/>
        </w:rPr>
      </w:pPr>
      <w:r>
        <w:rPr>
          <w:spacing w:val="1"/>
          <w:sz w:val="24"/>
          <w:szCs w:val="24"/>
        </w:rPr>
        <w:t>(1)买方和卖方协商一致，可以解除合同。</w:t>
      </w:r>
    </w:p>
    <w:p>
      <w:pPr>
        <w:pStyle w:val="4"/>
        <w:spacing w:before="153" w:line="222" w:lineRule="auto"/>
        <w:ind w:left="666"/>
        <w:rPr>
          <w:sz w:val="24"/>
          <w:szCs w:val="24"/>
        </w:rPr>
      </w:pPr>
      <w:r>
        <w:rPr>
          <w:spacing w:val="2"/>
          <w:sz w:val="24"/>
          <w:szCs w:val="24"/>
        </w:rPr>
        <w:t>(2)有下列情形之一，合同一方可以解除合同：</w:t>
      </w:r>
    </w:p>
    <w:p>
      <w:pPr>
        <w:pStyle w:val="4"/>
        <w:spacing w:before="150" w:line="439" w:lineRule="exact"/>
        <w:ind w:left="629"/>
        <w:rPr>
          <w:sz w:val="24"/>
          <w:szCs w:val="24"/>
        </w:rPr>
      </w:pPr>
      <w:r>
        <w:rPr>
          <w:spacing w:val="4"/>
          <w:position w:val="14"/>
          <w:sz w:val="24"/>
          <w:szCs w:val="24"/>
        </w:rPr>
        <w:t>&lt;1&gt;因不可抗力致使不能实现合同目的，未受不可抗力影响的一方有权解除合同；</w:t>
      </w:r>
    </w:p>
    <w:p>
      <w:pPr>
        <w:pStyle w:val="4"/>
        <w:spacing w:before="1" w:line="220" w:lineRule="auto"/>
        <w:ind w:left="629"/>
        <w:rPr>
          <w:sz w:val="24"/>
          <w:szCs w:val="24"/>
        </w:rPr>
      </w:pPr>
      <w:r>
        <w:rPr>
          <w:spacing w:val="4"/>
          <w:sz w:val="24"/>
          <w:szCs w:val="24"/>
        </w:rPr>
        <w:t>&lt;2&gt;因合同一方违约导致合同不能履行，另一方有权解除合同。</w:t>
      </w:r>
    </w:p>
    <w:p>
      <w:pPr>
        <w:pStyle w:val="4"/>
        <w:spacing w:before="155" w:line="439" w:lineRule="exact"/>
        <w:ind w:right="7"/>
        <w:jc w:val="right"/>
        <w:rPr>
          <w:sz w:val="24"/>
          <w:szCs w:val="24"/>
        </w:rPr>
      </w:pPr>
      <w:r>
        <w:rPr>
          <w:spacing w:val="5"/>
          <w:position w:val="14"/>
          <w:sz w:val="24"/>
          <w:szCs w:val="24"/>
        </w:rPr>
        <w:t>(3)有权解除合同的一方，应当在违约事实或不可抗力发生之后三十天内书面通知对</w:t>
      </w:r>
    </w:p>
    <w:p>
      <w:pPr>
        <w:pStyle w:val="4"/>
        <w:spacing w:line="219" w:lineRule="auto"/>
        <w:ind w:left="20"/>
        <w:rPr>
          <w:sz w:val="24"/>
          <w:szCs w:val="24"/>
        </w:rPr>
      </w:pPr>
      <w:r>
        <w:rPr>
          <w:spacing w:val="3"/>
          <w:sz w:val="24"/>
          <w:szCs w:val="24"/>
        </w:rPr>
        <w:t>方以主张解除合同，合同在书面通知到达对方时解除。</w:t>
      </w:r>
    </w:p>
    <w:p>
      <w:pPr>
        <w:pStyle w:val="4"/>
        <w:spacing w:before="154" w:line="219" w:lineRule="auto"/>
        <w:ind w:left="24"/>
        <w:rPr>
          <w:sz w:val="24"/>
          <w:szCs w:val="24"/>
        </w:rPr>
      </w:pPr>
      <w:r>
        <w:rPr>
          <w:sz w:val="24"/>
          <w:szCs w:val="24"/>
        </w:rPr>
        <w:t>19、合同的转让</w:t>
      </w:r>
    </w:p>
    <w:p>
      <w:pPr>
        <w:pStyle w:val="4"/>
        <w:spacing w:before="157" w:line="219" w:lineRule="auto"/>
        <w:ind w:left="758"/>
        <w:rPr>
          <w:sz w:val="24"/>
          <w:szCs w:val="24"/>
        </w:rPr>
      </w:pPr>
      <w:r>
        <w:rPr>
          <w:spacing w:val="2"/>
          <w:sz w:val="24"/>
          <w:szCs w:val="24"/>
        </w:rPr>
        <w:t>合同的部分和全部都不得转让。</w:t>
      </w:r>
    </w:p>
    <w:p>
      <w:pPr>
        <w:pStyle w:val="4"/>
        <w:spacing w:before="120" w:line="223" w:lineRule="auto"/>
        <w:ind w:left="25"/>
        <w:rPr>
          <w:sz w:val="28"/>
          <w:szCs w:val="28"/>
        </w:rPr>
      </w:pPr>
      <w:r>
        <w:rPr>
          <w:spacing w:val="-3"/>
          <w:sz w:val="28"/>
          <w:szCs w:val="28"/>
          <w14:textOutline w14:w="5103" w14:cap="sq" w14:cmpd="sng">
            <w14:solidFill>
              <w14:srgbClr w14:val="000000"/>
            </w14:solidFill>
            <w14:prstDash w14:val="solid"/>
            <w14:bevel/>
          </w14:textOutline>
        </w:rPr>
        <w:t>十.</w:t>
      </w:r>
      <w:r>
        <w:rPr>
          <w:spacing w:val="32"/>
          <w:sz w:val="28"/>
          <w:szCs w:val="28"/>
        </w:rPr>
        <w:t xml:space="preserve"> </w:t>
      </w:r>
      <w:r>
        <w:rPr>
          <w:spacing w:val="-3"/>
          <w:sz w:val="28"/>
          <w:szCs w:val="28"/>
          <w14:textOutline w14:w="5103" w14:cap="sq" w14:cmpd="sng">
            <w14:solidFill>
              <w14:srgbClr w14:val="000000"/>
            </w14:solidFill>
            <w14:prstDash w14:val="solid"/>
            <w14:bevel/>
          </w14:textOutline>
        </w:rPr>
        <w:t>合同的生效</w:t>
      </w:r>
    </w:p>
    <w:p>
      <w:pPr>
        <w:pStyle w:val="4"/>
        <w:spacing w:before="136" w:line="223" w:lineRule="auto"/>
        <w:ind w:left="10"/>
        <w:rPr>
          <w:sz w:val="24"/>
          <w:szCs w:val="24"/>
        </w:rPr>
      </w:pPr>
      <w:r>
        <w:rPr>
          <w:spacing w:val="2"/>
          <w:sz w:val="24"/>
          <w:szCs w:val="24"/>
        </w:rPr>
        <w:t>20、合同的生效</w:t>
      </w:r>
    </w:p>
    <w:p>
      <w:pPr>
        <w:pStyle w:val="4"/>
        <w:spacing w:before="151" w:line="440" w:lineRule="exact"/>
        <w:ind w:left="699"/>
        <w:rPr>
          <w:sz w:val="24"/>
          <w:szCs w:val="24"/>
        </w:rPr>
      </w:pPr>
      <w:r>
        <w:rPr>
          <w:spacing w:val="3"/>
          <w:position w:val="14"/>
          <w:sz w:val="24"/>
          <w:szCs w:val="24"/>
        </w:rPr>
        <w:t>本合同在双方签字盖章并在招标人收到中标人提交的履约保证金后，经招标采购管</w:t>
      </w:r>
    </w:p>
    <w:p>
      <w:pPr>
        <w:pStyle w:val="4"/>
        <w:spacing w:line="221" w:lineRule="auto"/>
        <w:ind w:left="16"/>
        <w:rPr>
          <w:sz w:val="24"/>
          <w:szCs w:val="24"/>
        </w:rPr>
      </w:pPr>
      <w:r>
        <w:rPr>
          <w:spacing w:val="2"/>
          <w:sz w:val="24"/>
          <w:szCs w:val="24"/>
        </w:rPr>
        <w:t>理部门备案后生效。</w:t>
      </w:r>
    </w:p>
    <w:p>
      <w:pPr>
        <w:pStyle w:val="4"/>
        <w:spacing w:before="116" w:line="223" w:lineRule="auto"/>
        <w:ind w:left="25"/>
        <w:rPr>
          <w:sz w:val="28"/>
          <w:szCs w:val="28"/>
        </w:rPr>
      </w:pPr>
      <w:r>
        <w:rPr>
          <w:spacing w:val="-2"/>
          <w:sz w:val="28"/>
          <w:szCs w:val="28"/>
          <w14:textOutline w14:w="5103" w14:cap="sq" w14:cmpd="sng">
            <w14:solidFill>
              <w14:srgbClr w14:val="000000"/>
            </w14:solidFill>
            <w14:prstDash w14:val="solid"/>
            <w14:bevel/>
          </w14:textOutline>
        </w:rPr>
        <w:t>十一.</w:t>
      </w:r>
      <w:r>
        <w:rPr>
          <w:spacing w:val="25"/>
          <w:sz w:val="28"/>
          <w:szCs w:val="28"/>
        </w:rPr>
        <w:t xml:space="preserve"> </w:t>
      </w:r>
      <w:r>
        <w:rPr>
          <w:spacing w:val="-2"/>
          <w:sz w:val="28"/>
          <w:szCs w:val="28"/>
          <w14:textOutline w14:w="5103" w14:cap="sq" w14:cmpd="sng">
            <w14:solidFill>
              <w14:srgbClr w14:val="000000"/>
            </w14:solidFill>
            <w14:prstDash w14:val="solid"/>
            <w14:bevel/>
          </w14:textOutline>
        </w:rPr>
        <w:t>争议解决</w:t>
      </w:r>
    </w:p>
    <w:p>
      <w:pPr>
        <w:pStyle w:val="4"/>
        <w:spacing w:before="139" w:line="222" w:lineRule="auto"/>
        <w:ind w:left="257"/>
        <w:rPr>
          <w:sz w:val="24"/>
          <w:szCs w:val="24"/>
        </w:rPr>
      </w:pPr>
      <w:r>
        <w:rPr>
          <w:spacing w:val="2"/>
          <w:sz w:val="24"/>
          <w:szCs w:val="24"/>
        </w:rPr>
        <w:t>21、争议解决</w:t>
      </w:r>
    </w:p>
    <w:p>
      <w:pPr>
        <w:pStyle w:val="4"/>
        <w:spacing w:before="151" w:line="439" w:lineRule="exact"/>
        <w:ind w:left="629"/>
        <w:rPr>
          <w:sz w:val="24"/>
          <w:szCs w:val="24"/>
        </w:rPr>
      </w:pPr>
      <w:r>
        <w:rPr>
          <w:spacing w:val="4"/>
          <w:position w:val="14"/>
          <w:sz w:val="24"/>
          <w:szCs w:val="24"/>
        </w:rPr>
        <w:t>买卖双方因合同发生争议，进行调解，协商</w:t>
      </w:r>
      <w:r>
        <w:rPr>
          <w:spacing w:val="3"/>
          <w:position w:val="14"/>
          <w:sz w:val="24"/>
          <w:szCs w:val="24"/>
        </w:rPr>
        <w:t>不成，可选择：</w:t>
      </w:r>
    </w:p>
    <w:p>
      <w:pPr>
        <w:pStyle w:val="4"/>
        <w:spacing w:line="220" w:lineRule="auto"/>
        <w:ind w:left="666"/>
        <w:rPr>
          <w:sz w:val="24"/>
          <w:szCs w:val="24"/>
        </w:rPr>
      </w:pPr>
      <w:r>
        <w:rPr>
          <w:spacing w:val="-1"/>
          <w:sz w:val="24"/>
          <w:szCs w:val="24"/>
        </w:rPr>
        <w:t>(1)双方同时申请仲裁；</w:t>
      </w:r>
    </w:p>
    <w:p>
      <w:pPr>
        <w:pStyle w:val="4"/>
        <w:spacing w:before="156" w:line="219" w:lineRule="auto"/>
        <w:ind w:left="666"/>
        <w:rPr>
          <w:sz w:val="24"/>
          <w:szCs w:val="24"/>
        </w:rPr>
      </w:pPr>
      <w:r>
        <w:rPr>
          <w:spacing w:val="1"/>
          <w:sz w:val="24"/>
          <w:szCs w:val="24"/>
        </w:rPr>
        <w:t>(2)向买方所在地人民法院提起诉讼。</w:t>
      </w:r>
    </w:p>
    <w:p>
      <w:pPr>
        <w:pStyle w:val="4"/>
        <w:spacing w:before="119" w:line="223" w:lineRule="auto"/>
        <w:ind w:left="25"/>
        <w:outlineLvl w:val="0"/>
        <w:rPr>
          <w:sz w:val="28"/>
          <w:szCs w:val="28"/>
        </w:rPr>
      </w:pPr>
      <w:r>
        <w:rPr>
          <w:spacing w:val="-6"/>
          <w:sz w:val="28"/>
          <w:szCs w:val="28"/>
          <w14:textOutline w14:w="5103" w14:cap="sq" w14:cmpd="sng">
            <w14:solidFill>
              <w14:srgbClr w14:val="000000"/>
            </w14:solidFill>
            <w14:prstDash w14:val="solid"/>
            <w14:bevel/>
          </w14:textOutline>
        </w:rPr>
        <w:t>十二</w:t>
      </w:r>
      <w:r>
        <w:rPr>
          <w:spacing w:val="28"/>
          <w:sz w:val="28"/>
          <w:szCs w:val="28"/>
        </w:rPr>
        <w:t xml:space="preserve"> </w:t>
      </w:r>
      <w:r>
        <w:rPr>
          <w:spacing w:val="-6"/>
          <w:sz w:val="28"/>
          <w:szCs w:val="28"/>
          <w14:textOutline w14:w="5103" w14:cap="sq" w14:cmpd="sng">
            <w14:solidFill>
              <w14:srgbClr w14:val="000000"/>
            </w14:solidFill>
            <w14:prstDash w14:val="solid"/>
            <w14:bevel/>
          </w14:textOutline>
        </w:rPr>
        <w:t>.附则</w:t>
      </w:r>
    </w:p>
    <w:p>
      <w:pPr>
        <w:pStyle w:val="4"/>
        <w:spacing w:before="136" w:line="222" w:lineRule="auto"/>
        <w:ind w:left="257"/>
        <w:rPr>
          <w:sz w:val="24"/>
          <w:szCs w:val="24"/>
        </w:rPr>
      </w:pPr>
      <w:r>
        <w:rPr>
          <w:spacing w:val="1"/>
          <w:sz w:val="24"/>
          <w:szCs w:val="24"/>
        </w:rPr>
        <w:t>22、合同份数。</w:t>
      </w:r>
    </w:p>
    <w:p>
      <w:pPr>
        <w:pStyle w:val="4"/>
        <w:spacing w:before="153" w:line="439" w:lineRule="exact"/>
        <w:ind w:right="57"/>
        <w:jc w:val="right"/>
        <w:rPr>
          <w:sz w:val="24"/>
          <w:szCs w:val="24"/>
        </w:rPr>
      </w:pPr>
      <w:r>
        <w:rPr>
          <w:position w:val="14"/>
          <w:sz w:val="24"/>
          <w:szCs w:val="24"/>
        </w:rPr>
        <w:t>本合同一式陆份，买卖双方各执二份，招标代理机构一份，招标采购管理部门一份。</w:t>
      </w:r>
    </w:p>
    <w:p>
      <w:pPr>
        <w:pStyle w:val="4"/>
        <w:spacing w:line="222" w:lineRule="auto"/>
        <w:ind w:left="257"/>
        <w:rPr>
          <w:sz w:val="24"/>
          <w:szCs w:val="24"/>
        </w:rPr>
      </w:pPr>
      <w:r>
        <w:rPr>
          <w:spacing w:val="2"/>
          <w:sz w:val="24"/>
          <w:szCs w:val="24"/>
        </w:rPr>
        <w:t>23、未尽事宜</w:t>
      </w:r>
    </w:p>
    <w:p>
      <w:pPr>
        <w:pStyle w:val="4"/>
        <w:spacing w:before="150" w:line="222" w:lineRule="auto"/>
        <w:ind w:left="632"/>
        <w:rPr>
          <w:sz w:val="24"/>
          <w:szCs w:val="24"/>
        </w:rPr>
      </w:pPr>
      <w:r>
        <w:rPr>
          <w:spacing w:val="2"/>
          <w:sz w:val="24"/>
          <w:szCs w:val="24"/>
        </w:rPr>
        <w:t>本合同未尽事宜应按《中华人民共和国政府采购法》、《中华人民共和国合同法》、</w:t>
      </w:r>
    </w:p>
    <w:p>
      <w:pPr>
        <w:pStyle w:val="4"/>
        <w:spacing w:before="153" w:line="222" w:lineRule="auto"/>
        <w:ind w:left="14"/>
        <w:rPr>
          <w:sz w:val="24"/>
          <w:szCs w:val="24"/>
        </w:rPr>
      </w:pPr>
      <w:r>
        <w:rPr>
          <w:spacing w:val="3"/>
          <w:sz w:val="24"/>
          <w:szCs w:val="24"/>
        </w:rPr>
        <w:t>《中华人民共和国产品质量法》之规定解释。</w:t>
      </w:r>
    </w:p>
    <w:p>
      <w:pPr>
        <w:spacing w:line="222" w:lineRule="auto"/>
        <w:rPr>
          <w:sz w:val="24"/>
          <w:szCs w:val="24"/>
        </w:rPr>
        <w:sectPr>
          <w:footerReference r:id="rId66" w:type="default"/>
          <w:pgSz w:w="11905" w:h="16839"/>
          <w:pgMar w:top="1117" w:right="1133" w:bottom="1153" w:left="1134" w:header="878" w:footer="994" w:gutter="0"/>
          <w:pgNumType w:fmt="decimal"/>
          <w:cols w:space="720" w:num="1"/>
        </w:sectPr>
      </w:pPr>
    </w:p>
    <w:p>
      <w:pPr>
        <w:spacing w:line="324" w:lineRule="auto"/>
        <w:rPr>
          <w:rFonts w:ascii="Arial"/>
          <w:sz w:val="21"/>
        </w:rPr>
      </w:pPr>
    </w:p>
    <w:p>
      <w:pPr>
        <w:pStyle w:val="4"/>
        <w:spacing w:before="130" w:line="223" w:lineRule="auto"/>
        <w:ind w:left="2845"/>
        <w:rPr>
          <w:sz w:val="40"/>
          <w:szCs w:val="40"/>
        </w:rPr>
      </w:pPr>
      <w:r>
        <w:rPr>
          <w:spacing w:val="-3"/>
          <w:sz w:val="40"/>
          <w:szCs w:val="40"/>
          <w14:textOutline w14:w="7282" w14:cap="sq" w14:cmpd="sng">
            <w14:solidFill>
              <w14:srgbClr w14:val="000000"/>
            </w14:solidFill>
            <w14:prstDash w14:val="solid"/>
            <w14:bevel/>
          </w14:textOutline>
        </w:rPr>
        <w:t>第六章</w:t>
      </w:r>
      <w:r>
        <w:rPr>
          <w:spacing w:val="39"/>
          <w:sz w:val="40"/>
          <w:szCs w:val="40"/>
        </w:rPr>
        <w:t xml:space="preserve"> </w:t>
      </w:r>
      <w:r>
        <w:rPr>
          <w:spacing w:val="-3"/>
          <w:sz w:val="40"/>
          <w:szCs w:val="40"/>
          <w14:textOutline w14:w="7282" w14:cap="sq" w14:cmpd="sng">
            <w14:solidFill>
              <w14:srgbClr w14:val="000000"/>
            </w14:solidFill>
            <w14:prstDash w14:val="solid"/>
            <w14:bevel/>
          </w14:textOutline>
        </w:rPr>
        <w:t>投标文件格式</w:t>
      </w: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4"/>
        <w:spacing w:before="101" w:line="226" w:lineRule="auto"/>
        <w:ind w:left="3864"/>
      </w:pPr>
      <w:r>
        <w:rPr>
          <w:spacing w:val="8"/>
          <w14:textOutline w14:w="5793" w14:cap="sq" w14:cmpd="sng">
            <w14:solidFill>
              <w14:srgbClr w14:val="000000"/>
            </w14:solidFill>
            <w14:prstDash w14:val="solid"/>
            <w14:bevel/>
          </w14:textOutline>
        </w:rPr>
        <w:t>（项目名称）</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4"/>
        <w:spacing w:before="140" w:line="226" w:lineRule="auto"/>
        <w:ind w:left="3950"/>
        <w:rPr>
          <w:sz w:val="43"/>
          <w:szCs w:val="43"/>
        </w:rPr>
      </w:pPr>
      <w:bookmarkStart w:id="5" w:name="bookmark6"/>
      <w:bookmarkEnd w:id="5"/>
      <w:r>
        <w:rPr>
          <w:spacing w:val="8"/>
          <w:sz w:val="43"/>
          <w:szCs w:val="43"/>
          <w14:textOutline w14:w="7972" w14:cap="sq" w14:cmpd="sng">
            <w14:solidFill>
              <w14:srgbClr w14:val="000000"/>
            </w14:solidFill>
            <w14:prstDash w14:val="solid"/>
            <w14:bevel/>
          </w14:textOutline>
        </w:rPr>
        <w:t>投标文件</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91" w:line="222" w:lineRule="auto"/>
        <w:ind w:left="18"/>
        <w:rPr>
          <w:sz w:val="28"/>
          <w:szCs w:val="28"/>
        </w:rPr>
      </w:pPr>
      <w:r>
        <w:rPr>
          <w:spacing w:val="-2"/>
          <w:sz w:val="28"/>
          <w:szCs w:val="28"/>
          <w14:textOutline w14:w="5103" w14:cap="sq" w14:cmpd="sng">
            <w14:solidFill>
              <w14:srgbClr w14:val="000000"/>
            </w14:solidFill>
            <w14:prstDash w14:val="solid"/>
            <w14:bevel/>
          </w14:textOutline>
        </w:rPr>
        <w:t>供应商名称（公章</w:t>
      </w:r>
      <w:r>
        <w:rPr>
          <w:spacing w:val="2"/>
          <w:sz w:val="28"/>
          <w:szCs w:val="28"/>
          <w14:textOutline w14:w="5103" w14:cap="sq" w14:cmpd="sng">
            <w14:solidFill>
              <w14:srgbClr w14:val="000000"/>
            </w14:solidFill>
            <w14:prstDash w14:val="solid"/>
            <w14:bevel/>
          </w14:textOutline>
        </w:rPr>
        <w:t>）：</w:t>
      </w:r>
    </w:p>
    <w:p>
      <w:pPr>
        <w:spacing w:line="329" w:lineRule="auto"/>
        <w:rPr>
          <w:rFonts w:ascii="Arial"/>
          <w:sz w:val="21"/>
        </w:rPr>
      </w:pPr>
    </w:p>
    <w:p>
      <w:pPr>
        <w:spacing w:line="329" w:lineRule="auto"/>
        <w:rPr>
          <w:rFonts w:ascii="Arial"/>
          <w:sz w:val="21"/>
        </w:rPr>
      </w:pPr>
    </w:p>
    <w:p>
      <w:pPr>
        <w:pStyle w:val="4"/>
        <w:spacing w:before="91" w:line="223" w:lineRule="auto"/>
        <w:ind w:left="20"/>
        <w:rPr>
          <w:sz w:val="28"/>
          <w:szCs w:val="28"/>
        </w:rPr>
      </w:pPr>
      <w:r>
        <w:rPr>
          <w:spacing w:val="-41"/>
          <w:w w:val="91"/>
          <w:sz w:val="28"/>
          <w:szCs w:val="28"/>
          <w14:textOutline w14:w="4541" w14:cap="sq" w14:cmpd="sng">
            <w14:solidFill>
              <w14:srgbClr w14:val="000000"/>
            </w14:solidFill>
            <w14:prstDash w14:val="solid"/>
            <w14:bevel/>
          </w14:textOutline>
        </w:rPr>
        <w:t>法定代表人（签字或盖章</w:t>
      </w:r>
      <w:r>
        <w:rPr>
          <w:spacing w:val="-13"/>
          <w:sz w:val="28"/>
          <w:szCs w:val="28"/>
          <w14:textOutline w14:w="4541" w14:cap="sq" w14:cmpd="sng">
            <w14:solidFill>
              <w14:srgbClr w14:val="000000"/>
            </w14:solidFill>
            <w14:prstDash w14:val="solid"/>
            <w14:bevel/>
          </w14:textOutline>
        </w:rPr>
        <w:t>）：</w:t>
      </w:r>
    </w:p>
    <w:p>
      <w:pPr>
        <w:spacing w:line="327" w:lineRule="auto"/>
        <w:rPr>
          <w:rFonts w:ascii="Arial"/>
          <w:sz w:val="21"/>
        </w:rPr>
      </w:pPr>
    </w:p>
    <w:p>
      <w:pPr>
        <w:spacing w:line="328" w:lineRule="auto"/>
        <w:rPr>
          <w:rFonts w:ascii="Arial"/>
          <w:sz w:val="21"/>
        </w:rPr>
      </w:pPr>
    </w:p>
    <w:p>
      <w:pPr>
        <w:pStyle w:val="4"/>
        <w:spacing w:before="91" w:line="224" w:lineRule="auto"/>
        <w:ind w:left="18"/>
        <w:rPr>
          <w:sz w:val="28"/>
          <w:szCs w:val="28"/>
        </w:rPr>
      </w:pPr>
      <w:r>
        <w:rPr>
          <w:spacing w:val="-18"/>
          <w:sz w:val="28"/>
          <w:szCs w:val="28"/>
          <w14:textOutline w14:w="5103" w14:cap="sq" w14:cmpd="sng">
            <w14:solidFill>
              <w14:srgbClr w14:val="000000"/>
            </w14:solidFill>
            <w14:prstDash w14:val="solid"/>
            <w14:bevel/>
          </w14:textOutline>
        </w:rPr>
        <w:t>供</w:t>
      </w:r>
      <w:r>
        <w:rPr>
          <w:spacing w:val="105"/>
          <w:sz w:val="28"/>
          <w:szCs w:val="28"/>
        </w:rPr>
        <w:t xml:space="preserve"> </w:t>
      </w:r>
      <w:r>
        <w:rPr>
          <w:spacing w:val="-18"/>
          <w:sz w:val="28"/>
          <w:szCs w:val="28"/>
          <w14:textOutline w14:w="5103" w14:cap="sq" w14:cmpd="sng">
            <w14:solidFill>
              <w14:srgbClr w14:val="000000"/>
            </w14:solidFill>
            <w14:prstDash w14:val="solid"/>
            <w14:bevel/>
          </w14:textOutline>
        </w:rPr>
        <w:t>应</w:t>
      </w:r>
      <w:r>
        <w:rPr>
          <w:spacing w:val="116"/>
          <w:sz w:val="28"/>
          <w:szCs w:val="28"/>
        </w:rPr>
        <w:t xml:space="preserve"> </w:t>
      </w:r>
      <w:r>
        <w:rPr>
          <w:spacing w:val="-18"/>
          <w:sz w:val="28"/>
          <w:szCs w:val="28"/>
          <w14:textOutline w14:w="5103" w14:cap="sq" w14:cmpd="sng">
            <w14:solidFill>
              <w14:srgbClr w14:val="000000"/>
            </w14:solidFill>
            <w14:prstDash w14:val="solid"/>
            <w14:bevel/>
          </w14:textOutline>
        </w:rPr>
        <w:t>商</w:t>
      </w:r>
      <w:r>
        <w:rPr>
          <w:spacing w:val="105"/>
          <w:sz w:val="28"/>
          <w:szCs w:val="28"/>
        </w:rPr>
        <w:t xml:space="preserve"> </w:t>
      </w:r>
      <w:r>
        <w:rPr>
          <w:spacing w:val="-18"/>
          <w:sz w:val="28"/>
          <w:szCs w:val="28"/>
          <w14:textOutline w14:w="5103" w14:cap="sq" w14:cmpd="sng">
            <w14:solidFill>
              <w14:srgbClr w14:val="000000"/>
            </w14:solidFill>
            <w14:prstDash w14:val="solid"/>
            <w14:bevel/>
          </w14:textOutline>
        </w:rPr>
        <w:t>地</w:t>
      </w:r>
      <w:r>
        <w:rPr>
          <w:spacing w:val="110"/>
          <w:sz w:val="28"/>
          <w:szCs w:val="28"/>
        </w:rPr>
        <w:t xml:space="preserve"> </w:t>
      </w:r>
      <w:r>
        <w:rPr>
          <w:spacing w:val="-18"/>
          <w:sz w:val="28"/>
          <w:szCs w:val="28"/>
          <w14:textOutline w14:w="5103" w14:cap="sq" w14:cmpd="sng">
            <w14:solidFill>
              <w14:srgbClr w14:val="000000"/>
            </w14:solidFill>
            <w14:prstDash w14:val="solid"/>
            <w14:bevel/>
          </w14:textOutline>
        </w:rPr>
        <w:t>址</w:t>
      </w:r>
      <w:r>
        <w:rPr>
          <w:spacing w:val="88"/>
          <w:sz w:val="28"/>
          <w:szCs w:val="28"/>
        </w:rPr>
        <w:t xml:space="preserve"> </w:t>
      </w:r>
      <w:r>
        <w:rPr>
          <w:spacing w:val="-18"/>
          <w:sz w:val="28"/>
          <w:szCs w:val="28"/>
          <w14:textOutline w14:w="5103" w14:cap="sq" w14:cmpd="sng">
            <w14:solidFill>
              <w14:srgbClr w14:val="000000"/>
            </w14:solidFill>
            <w14:prstDash w14:val="solid"/>
            <w14:bevel/>
          </w14:textOutline>
        </w:rPr>
        <w:t>：</w:t>
      </w:r>
    </w:p>
    <w:p>
      <w:pPr>
        <w:spacing w:line="327" w:lineRule="auto"/>
        <w:rPr>
          <w:rFonts w:ascii="Arial"/>
          <w:sz w:val="21"/>
        </w:rPr>
      </w:pPr>
    </w:p>
    <w:p>
      <w:pPr>
        <w:spacing w:line="328" w:lineRule="auto"/>
        <w:rPr>
          <w:rFonts w:ascii="Arial"/>
          <w:sz w:val="21"/>
        </w:rPr>
      </w:pPr>
    </w:p>
    <w:p>
      <w:pPr>
        <w:pStyle w:val="4"/>
        <w:spacing w:before="92" w:line="225" w:lineRule="auto"/>
        <w:ind w:left="14"/>
        <w:rPr>
          <w:sz w:val="28"/>
          <w:szCs w:val="28"/>
        </w:rPr>
      </w:pPr>
      <w:r>
        <w:rPr>
          <w:spacing w:val="-17"/>
          <w:sz w:val="28"/>
          <w:szCs w:val="28"/>
          <w14:textOutline w14:w="5103" w14:cap="sq" w14:cmpd="sng">
            <w14:solidFill>
              <w14:srgbClr w14:val="000000"/>
            </w14:solidFill>
            <w14:prstDash w14:val="solid"/>
            <w14:bevel/>
          </w14:textOutline>
        </w:rPr>
        <w:t>联</w:t>
      </w:r>
      <w:r>
        <w:rPr>
          <w:spacing w:val="8"/>
          <w:sz w:val="28"/>
          <w:szCs w:val="28"/>
        </w:rPr>
        <w:t xml:space="preserve">    </w:t>
      </w:r>
      <w:r>
        <w:rPr>
          <w:spacing w:val="-17"/>
          <w:sz w:val="28"/>
          <w:szCs w:val="28"/>
          <w14:textOutline w14:w="5103" w14:cap="sq" w14:cmpd="sng">
            <w14:solidFill>
              <w14:srgbClr w14:val="000000"/>
            </w14:solidFill>
            <w14:prstDash w14:val="solid"/>
            <w14:bevel/>
          </w14:textOutline>
        </w:rPr>
        <w:t>系</w:t>
      </w:r>
      <w:r>
        <w:rPr>
          <w:spacing w:val="6"/>
          <w:sz w:val="28"/>
          <w:szCs w:val="28"/>
        </w:rPr>
        <w:t xml:space="preserve">    </w:t>
      </w:r>
      <w:r>
        <w:rPr>
          <w:spacing w:val="-17"/>
          <w:sz w:val="28"/>
          <w:szCs w:val="28"/>
          <w14:textOutline w14:w="5103" w14:cap="sq" w14:cmpd="sng">
            <w14:solidFill>
              <w14:srgbClr w14:val="000000"/>
            </w14:solidFill>
            <w14:prstDash w14:val="solid"/>
            <w14:bevel/>
          </w14:textOutline>
        </w:rPr>
        <w:t>人</w:t>
      </w:r>
      <w:r>
        <w:rPr>
          <w:spacing w:val="1"/>
          <w:sz w:val="28"/>
          <w:szCs w:val="28"/>
        </w:rPr>
        <w:t xml:space="preserve">    </w:t>
      </w:r>
      <w:r>
        <w:rPr>
          <w:spacing w:val="-17"/>
          <w:sz w:val="28"/>
          <w:szCs w:val="28"/>
          <w14:textOutline w14:w="5103" w14:cap="sq" w14:cmpd="sng">
            <w14:solidFill>
              <w14:srgbClr w14:val="000000"/>
            </w14:solidFill>
            <w14:prstDash w14:val="solid"/>
            <w14:bevel/>
          </w14:textOutline>
        </w:rPr>
        <w:t>：</w:t>
      </w:r>
    </w:p>
    <w:p>
      <w:pPr>
        <w:spacing w:line="325" w:lineRule="auto"/>
        <w:rPr>
          <w:rFonts w:ascii="Arial"/>
          <w:sz w:val="21"/>
        </w:rPr>
      </w:pPr>
    </w:p>
    <w:p>
      <w:pPr>
        <w:spacing w:line="325" w:lineRule="auto"/>
        <w:rPr>
          <w:rFonts w:ascii="Arial"/>
          <w:sz w:val="21"/>
        </w:rPr>
      </w:pPr>
    </w:p>
    <w:p>
      <w:pPr>
        <w:pStyle w:val="4"/>
        <w:spacing w:before="91" w:line="224" w:lineRule="auto"/>
        <w:ind w:left="14"/>
        <w:rPr>
          <w:sz w:val="28"/>
          <w:szCs w:val="28"/>
        </w:rPr>
      </w:pPr>
      <w:r>
        <w:rPr>
          <w:spacing w:val="-16"/>
          <w:sz w:val="28"/>
          <w:szCs w:val="28"/>
          <w14:textOutline w14:w="5103" w14:cap="sq" w14:cmpd="sng">
            <w14:solidFill>
              <w14:srgbClr w14:val="000000"/>
            </w14:solidFill>
            <w14:prstDash w14:val="solid"/>
            <w14:bevel/>
          </w14:textOutline>
        </w:rPr>
        <w:t>联</w:t>
      </w:r>
      <w:r>
        <w:rPr>
          <w:spacing w:val="51"/>
          <w:sz w:val="28"/>
          <w:szCs w:val="28"/>
        </w:rPr>
        <w:t xml:space="preserve">  </w:t>
      </w:r>
      <w:r>
        <w:rPr>
          <w:spacing w:val="-16"/>
          <w:sz w:val="28"/>
          <w:szCs w:val="28"/>
          <w14:textOutline w14:w="5103" w14:cap="sq" w14:cmpd="sng">
            <w14:solidFill>
              <w14:srgbClr w14:val="000000"/>
            </w14:solidFill>
            <w14:prstDash w14:val="solid"/>
            <w14:bevel/>
          </w14:textOutline>
        </w:rPr>
        <w:t>系</w:t>
      </w:r>
      <w:r>
        <w:rPr>
          <w:spacing w:val="-16"/>
          <w:sz w:val="28"/>
          <w:szCs w:val="28"/>
        </w:rPr>
        <w:t xml:space="preserve">   </w:t>
      </w:r>
      <w:r>
        <w:rPr>
          <w:spacing w:val="-16"/>
          <w:sz w:val="28"/>
          <w:szCs w:val="28"/>
          <w14:textOutline w14:w="5103" w14:cap="sq" w14:cmpd="sng">
            <w14:solidFill>
              <w14:srgbClr w14:val="000000"/>
            </w14:solidFill>
            <w14:prstDash w14:val="solid"/>
            <w14:bevel/>
          </w14:textOutline>
        </w:rPr>
        <w:t>电</w:t>
      </w:r>
      <w:r>
        <w:rPr>
          <w:spacing w:val="44"/>
          <w:sz w:val="28"/>
          <w:szCs w:val="28"/>
        </w:rPr>
        <w:t xml:space="preserve">  </w:t>
      </w:r>
      <w:r>
        <w:rPr>
          <w:spacing w:val="-16"/>
          <w:sz w:val="28"/>
          <w:szCs w:val="28"/>
          <w14:textOutline w14:w="5103" w14:cap="sq" w14:cmpd="sng">
            <w14:solidFill>
              <w14:srgbClr w14:val="000000"/>
            </w14:solidFill>
            <w14:prstDash w14:val="solid"/>
            <w14:bevel/>
          </w14:textOutline>
        </w:rPr>
        <w:t>话</w:t>
      </w:r>
      <w:r>
        <w:rPr>
          <w:spacing w:val="36"/>
          <w:sz w:val="28"/>
          <w:szCs w:val="28"/>
        </w:rPr>
        <w:t xml:space="preserve">  </w:t>
      </w:r>
      <w:r>
        <w:rPr>
          <w:spacing w:val="-16"/>
          <w:sz w:val="28"/>
          <w:szCs w:val="28"/>
          <w14:textOutline w14:w="5103" w14:cap="sq" w14:cmpd="sng">
            <w14:solidFill>
              <w14:srgbClr w14:val="000000"/>
            </w14:solidFill>
            <w14:prstDash w14:val="solid"/>
            <w14:bevel/>
          </w14:textOutline>
        </w:rPr>
        <w:t>：</w:t>
      </w:r>
    </w:p>
    <w:p>
      <w:pPr>
        <w:spacing w:line="359" w:lineRule="auto"/>
        <w:rPr>
          <w:rFonts w:ascii="Arial"/>
          <w:sz w:val="21"/>
        </w:rPr>
      </w:pPr>
    </w:p>
    <w:p>
      <w:pPr>
        <w:spacing w:line="360" w:lineRule="auto"/>
        <w:rPr>
          <w:rFonts w:ascii="Arial"/>
          <w:sz w:val="21"/>
        </w:rPr>
      </w:pPr>
    </w:p>
    <w:p>
      <w:pPr>
        <w:pStyle w:val="4"/>
        <w:spacing w:before="92" w:line="223" w:lineRule="auto"/>
        <w:ind w:left="76"/>
        <w:rPr>
          <w:sz w:val="28"/>
          <w:szCs w:val="28"/>
        </w:rPr>
      </w:pPr>
      <w:r>
        <w:rPr>
          <w:spacing w:val="-25"/>
          <w:sz w:val="28"/>
          <w:szCs w:val="28"/>
          <w14:textOutline w14:w="5103" w14:cap="sq" w14:cmpd="sng">
            <w14:solidFill>
              <w14:srgbClr w14:val="000000"/>
            </w14:solidFill>
            <w14:prstDash w14:val="solid"/>
            <w14:bevel/>
          </w14:textOutline>
        </w:rPr>
        <w:t>日</w:t>
      </w:r>
      <w:r>
        <w:rPr>
          <w:spacing w:val="5"/>
          <w:sz w:val="28"/>
          <w:szCs w:val="28"/>
        </w:rPr>
        <w:t xml:space="preserve">              </w:t>
      </w:r>
      <w:r>
        <w:rPr>
          <w:spacing w:val="-25"/>
          <w:sz w:val="28"/>
          <w:szCs w:val="28"/>
          <w14:textOutline w14:w="5103" w14:cap="sq" w14:cmpd="sng">
            <w14:solidFill>
              <w14:srgbClr w14:val="000000"/>
            </w14:solidFill>
            <w14:prstDash w14:val="solid"/>
            <w14:bevel/>
          </w14:textOutline>
        </w:rPr>
        <w:t>期：</w:t>
      </w:r>
      <w:r>
        <w:rPr>
          <w:spacing w:val="14"/>
          <w:sz w:val="28"/>
          <w:szCs w:val="28"/>
        </w:rPr>
        <w:t xml:space="preserve"> </w:t>
      </w:r>
      <w:r>
        <w:rPr>
          <w:spacing w:val="2"/>
          <w:sz w:val="28"/>
          <w:szCs w:val="28"/>
          <w:u w:val="single" w:color="auto"/>
        </w:rPr>
        <w:t xml:space="preserve">       </w:t>
      </w:r>
      <w:r>
        <w:rPr>
          <w:spacing w:val="-109"/>
          <w:sz w:val="28"/>
          <w:szCs w:val="28"/>
        </w:rPr>
        <w:t xml:space="preserve"> </w:t>
      </w:r>
      <w:r>
        <w:rPr>
          <w:spacing w:val="-25"/>
          <w:sz w:val="28"/>
          <w:szCs w:val="28"/>
          <w14:textOutline w14:w="5103" w14:cap="sq" w14:cmpd="sng">
            <w14:solidFill>
              <w14:srgbClr w14:val="000000"/>
            </w14:solidFill>
            <w14:prstDash w14:val="solid"/>
            <w14:bevel/>
          </w14:textOutline>
        </w:rPr>
        <w:t>年</w:t>
      </w:r>
      <w:r>
        <w:rPr>
          <w:spacing w:val="-136"/>
          <w:sz w:val="28"/>
          <w:szCs w:val="28"/>
        </w:rPr>
        <w:t xml:space="preserve"> </w:t>
      </w:r>
      <w:r>
        <w:rPr>
          <w:spacing w:val="3"/>
          <w:sz w:val="28"/>
          <w:szCs w:val="28"/>
          <w:u w:val="single" w:color="auto"/>
        </w:rPr>
        <w:t xml:space="preserve">       </w:t>
      </w:r>
      <w:r>
        <w:rPr>
          <w:spacing w:val="38"/>
          <w:sz w:val="28"/>
          <w:szCs w:val="28"/>
        </w:rPr>
        <w:t xml:space="preserve"> </w:t>
      </w:r>
      <w:r>
        <w:rPr>
          <w:spacing w:val="-25"/>
          <w:sz w:val="28"/>
          <w:szCs w:val="28"/>
          <w14:textOutline w14:w="5103" w14:cap="sq" w14:cmpd="sng">
            <w14:solidFill>
              <w14:srgbClr w14:val="000000"/>
            </w14:solidFill>
            <w14:prstDash w14:val="solid"/>
            <w14:bevel/>
          </w14:textOutline>
        </w:rPr>
        <w:t>月</w:t>
      </w:r>
      <w:r>
        <w:rPr>
          <w:spacing w:val="-135"/>
          <w:sz w:val="28"/>
          <w:szCs w:val="28"/>
        </w:rPr>
        <w:t xml:space="preserve"> </w:t>
      </w:r>
      <w:r>
        <w:rPr>
          <w:spacing w:val="3"/>
          <w:sz w:val="28"/>
          <w:szCs w:val="28"/>
          <w:u w:val="single" w:color="auto"/>
        </w:rPr>
        <w:t xml:space="preserve">       </w:t>
      </w:r>
      <w:r>
        <w:rPr>
          <w:spacing w:val="-62"/>
          <w:sz w:val="28"/>
          <w:szCs w:val="28"/>
        </w:rPr>
        <w:t xml:space="preserve"> </w:t>
      </w:r>
      <w:r>
        <w:rPr>
          <w:spacing w:val="-25"/>
          <w:sz w:val="28"/>
          <w:szCs w:val="28"/>
          <w14:textOutline w14:w="5103" w14:cap="sq" w14:cmpd="sng">
            <w14:solidFill>
              <w14:srgbClr w14:val="000000"/>
            </w14:solidFill>
            <w14:prstDash w14:val="solid"/>
            <w14:bevel/>
          </w14:textOutline>
        </w:rPr>
        <w:t>日</w:t>
      </w:r>
    </w:p>
    <w:p>
      <w:pPr>
        <w:spacing w:line="223" w:lineRule="auto"/>
        <w:rPr>
          <w:sz w:val="28"/>
          <w:szCs w:val="28"/>
        </w:rPr>
        <w:sectPr>
          <w:footerReference r:id="rId67" w:type="default"/>
          <w:pgSz w:w="11905" w:h="16839"/>
          <w:pgMar w:top="1117" w:right="1133" w:bottom="1156" w:left="1134" w:header="878" w:footer="994" w:gutter="0"/>
          <w:pgNumType w:fmt="decimal"/>
          <w:cols w:space="720" w:num="1"/>
        </w:sectPr>
      </w:pPr>
    </w:p>
    <w:p>
      <w:pPr>
        <w:spacing w:line="408" w:lineRule="auto"/>
        <w:rPr>
          <w:rFonts w:ascii="Arial"/>
          <w:sz w:val="21"/>
        </w:rPr>
      </w:pPr>
    </w:p>
    <w:p>
      <w:pPr>
        <w:pStyle w:val="4"/>
        <w:spacing w:before="97" w:line="222" w:lineRule="auto"/>
        <w:ind w:left="31"/>
        <w:rPr>
          <w:sz w:val="30"/>
          <w:szCs w:val="30"/>
        </w:rPr>
      </w:pPr>
      <w:r>
        <w:rPr>
          <w:spacing w:val="-2"/>
          <w:sz w:val="30"/>
          <w:szCs w:val="30"/>
          <w14:textOutline w14:w="5448" w14:cap="sq" w14:cmpd="sng">
            <w14:solidFill>
              <w14:srgbClr w14:val="000000"/>
            </w14:solidFill>
            <w14:prstDash w14:val="solid"/>
            <w14:bevel/>
          </w14:textOutline>
        </w:rPr>
        <w:t>第一部分</w:t>
      </w:r>
      <w:r>
        <w:rPr>
          <w:spacing w:val="47"/>
          <w:sz w:val="30"/>
          <w:szCs w:val="30"/>
        </w:rPr>
        <w:t xml:space="preserve"> </w:t>
      </w:r>
      <w:r>
        <w:rPr>
          <w:spacing w:val="-2"/>
          <w:sz w:val="30"/>
          <w:szCs w:val="30"/>
          <w14:textOutline w14:w="5448" w14:cap="sq" w14:cmpd="sng">
            <w14:solidFill>
              <w14:srgbClr w14:val="000000"/>
            </w14:solidFill>
            <w14:prstDash w14:val="solid"/>
            <w14:bevel/>
          </w14:textOutline>
        </w:rPr>
        <w:t>资格证明文件</w:t>
      </w:r>
    </w:p>
    <w:p>
      <w:pPr>
        <w:pStyle w:val="4"/>
        <w:spacing w:before="317" w:line="223" w:lineRule="auto"/>
        <w:ind w:left="257"/>
        <w:outlineLvl w:val="1"/>
        <w:rPr>
          <w:sz w:val="28"/>
          <w:szCs w:val="28"/>
        </w:rPr>
      </w:pPr>
      <w:r>
        <w:rPr>
          <w:spacing w:val="2"/>
          <w:sz w:val="28"/>
          <w:szCs w:val="28"/>
          <w14:textOutline w14:w="5103" w14:cap="sq" w14:cmpd="sng">
            <w14:solidFill>
              <w14:srgbClr w14:val="000000"/>
            </w14:solidFill>
            <w14:prstDash w14:val="solid"/>
            <w14:bevel/>
          </w14:textOutline>
        </w:rPr>
        <w:t>（1）开标一览表；</w:t>
      </w:r>
    </w:p>
    <w:p>
      <w:pPr>
        <w:spacing w:line="241" w:lineRule="auto"/>
        <w:rPr>
          <w:rFonts w:ascii="Arial"/>
          <w:sz w:val="21"/>
        </w:rPr>
      </w:pPr>
    </w:p>
    <w:p>
      <w:pPr>
        <w:pStyle w:val="4"/>
        <w:spacing w:before="91" w:line="223" w:lineRule="auto"/>
        <w:ind w:left="257"/>
        <w:outlineLvl w:val="1"/>
        <w:rPr>
          <w:sz w:val="28"/>
          <w:szCs w:val="28"/>
        </w:rPr>
      </w:pPr>
      <w:r>
        <w:rPr>
          <w:spacing w:val="4"/>
          <w:sz w:val="28"/>
          <w:szCs w:val="28"/>
          <w14:textOutline w14:w="5103" w14:cap="sq" w14:cmpd="sng">
            <w14:solidFill>
              <w14:srgbClr w14:val="000000"/>
            </w14:solidFill>
            <w14:prstDash w14:val="solid"/>
            <w14:bevel/>
          </w14:textOutline>
        </w:rPr>
        <w:t>（2）有效的三证合一营业执照副本；</w:t>
      </w:r>
    </w:p>
    <w:p>
      <w:pPr>
        <w:pStyle w:val="4"/>
        <w:spacing w:before="331" w:line="223" w:lineRule="auto"/>
        <w:ind w:left="257"/>
        <w:outlineLvl w:val="1"/>
        <w:rPr>
          <w:sz w:val="28"/>
          <w:szCs w:val="28"/>
        </w:rPr>
      </w:pPr>
      <w:r>
        <w:rPr>
          <w:spacing w:val="3"/>
          <w:sz w:val="28"/>
          <w:szCs w:val="28"/>
          <w14:textOutline w14:w="5103" w14:cap="sq" w14:cmpd="sng">
            <w14:solidFill>
              <w14:srgbClr w14:val="000000"/>
            </w14:solidFill>
            <w14:prstDash w14:val="solid"/>
            <w14:bevel/>
          </w14:textOutline>
        </w:rPr>
        <w:t>（3）法定代表人投标需提供法定代表人资格证明书，委托代理人投标需提</w:t>
      </w:r>
    </w:p>
    <w:p>
      <w:pPr>
        <w:pStyle w:val="4"/>
        <w:spacing w:before="331" w:line="360" w:lineRule="auto"/>
        <w:ind w:left="258"/>
        <w:rPr>
          <w:sz w:val="28"/>
          <w:szCs w:val="28"/>
        </w:rPr>
      </w:pPr>
      <w:r>
        <w:rPr>
          <w:spacing w:val="3"/>
          <w:sz w:val="28"/>
          <w:szCs w:val="28"/>
          <w14:textOutline w14:w="5103" w14:cap="sq" w14:cmpd="sng">
            <w14:solidFill>
              <w14:srgbClr w14:val="000000"/>
            </w14:solidFill>
            <w14:prstDash w14:val="solid"/>
            <w14:bevel/>
          </w14:textOutline>
        </w:rPr>
        <w:t>供法定代表人授权委托书；</w:t>
      </w:r>
    </w:p>
    <w:p>
      <w:pPr>
        <w:pStyle w:val="4"/>
        <w:spacing w:before="91" w:line="360" w:lineRule="auto"/>
        <w:ind w:left="257"/>
        <w:outlineLvl w:val="1"/>
        <w:rPr>
          <w:rFonts w:hint="default"/>
          <w:spacing w:val="4"/>
          <w:sz w:val="28"/>
          <w:szCs w:val="28"/>
          <w:lang w:val="en-US" w:eastAsia="zh-CN"/>
          <w14:textOutline w14:w="5103" w14:cap="sq" w14:cmpd="sng">
            <w14:solidFill>
              <w14:srgbClr w14:val="000000"/>
            </w14:solidFill>
            <w14:prstDash w14:val="solid"/>
            <w14:bevel/>
          </w14:textOutline>
        </w:rPr>
      </w:pPr>
      <w:r>
        <w:rPr>
          <w:spacing w:val="4"/>
          <w:sz w:val="28"/>
          <w:szCs w:val="28"/>
          <w14:textOutline w14:w="5103" w14:cap="sq" w14:cmpd="sng">
            <w14:solidFill>
              <w14:srgbClr w14:val="000000"/>
            </w14:solidFill>
            <w14:prstDash w14:val="solid"/>
            <w14:bevel/>
          </w14:textOutline>
        </w:rPr>
        <w:t>（4）</w:t>
      </w:r>
      <w:r>
        <w:rPr>
          <w:rFonts w:hint="eastAsia"/>
          <w:spacing w:val="4"/>
          <w:sz w:val="28"/>
          <w:szCs w:val="28"/>
          <w:lang w:val="en-US" w:eastAsia="zh-CN"/>
          <w14:textOutline w14:w="5103" w14:cap="sq" w14:cmpd="sng">
            <w14:solidFill>
              <w14:srgbClr w14:val="000000"/>
            </w14:solidFill>
            <w14:prstDash w14:val="solid"/>
            <w14:bevel/>
          </w14:textOutline>
        </w:rPr>
        <w:t>未被“信用中国”（www.creditchina.gov.cn）、中国政府采购网（www.ccgp.gov.cn）列入失信被执行人、重大税收违法案件当事人名单、政府采购严重违法失信行为记录名单；</w:t>
      </w:r>
    </w:p>
    <w:p>
      <w:pPr>
        <w:pStyle w:val="4"/>
        <w:spacing w:before="91" w:line="360" w:lineRule="auto"/>
        <w:ind w:left="257"/>
        <w:outlineLvl w:val="1"/>
        <w:rPr>
          <w:spacing w:val="4"/>
          <w:sz w:val="28"/>
          <w:szCs w:val="28"/>
          <w14:textOutline w14:w="5103" w14:cap="sq" w14:cmpd="sng">
            <w14:solidFill>
              <w14:srgbClr w14:val="000000"/>
            </w14:solidFill>
            <w14:prstDash w14:val="solid"/>
            <w14:bevel/>
          </w14:textOutline>
        </w:rPr>
      </w:pPr>
    </w:p>
    <w:p>
      <w:pPr>
        <w:pStyle w:val="4"/>
        <w:spacing w:before="91" w:line="360" w:lineRule="auto"/>
        <w:ind w:left="257"/>
        <w:outlineLvl w:val="1"/>
        <w:rPr>
          <w:spacing w:val="4"/>
          <w:sz w:val="28"/>
          <w:szCs w:val="28"/>
          <w14:textOutline w14:w="5103" w14:cap="sq" w14:cmpd="sng">
            <w14:solidFill>
              <w14:srgbClr w14:val="000000"/>
            </w14:solidFill>
            <w14:prstDash w14:val="solid"/>
            <w14:bevel/>
          </w14:textOutline>
        </w:rPr>
      </w:pPr>
      <w:r>
        <w:rPr>
          <w:spacing w:val="4"/>
          <w:sz w:val="28"/>
          <w:szCs w:val="28"/>
          <w14:textOutline w14:w="5103" w14:cap="sq" w14:cmpd="sng">
            <w14:solidFill>
              <w14:srgbClr w14:val="000000"/>
            </w14:solidFill>
            <w14:prstDash w14:val="solid"/>
            <w14:bevel/>
          </w14:textOutline>
        </w:rPr>
        <w:t>（5）</w:t>
      </w:r>
      <w:r>
        <w:rPr>
          <w:rFonts w:hint="eastAsia"/>
          <w:spacing w:val="4"/>
          <w:sz w:val="28"/>
          <w:szCs w:val="28"/>
          <w:lang w:val="en-US" w:eastAsia="zh-CN"/>
          <w14:textOutline w14:w="5103" w14:cap="sq" w14:cmpd="sng">
            <w14:solidFill>
              <w14:srgbClr w14:val="000000"/>
            </w14:solidFill>
            <w14:prstDash w14:val="solid"/>
            <w14:bevel/>
          </w14:textOutline>
        </w:rPr>
        <w:t>投标企业须提供投标人（被授权在职人员）近1个月有效的社保证明；</w:t>
      </w:r>
    </w:p>
    <w:p>
      <w:pPr>
        <w:pStyle w:val="4"/>
        <w:spacing w:before="91" w:line="360" w:lineRule="auto"/>
        <w:ind w:left="257"/>
        <w:outlineLvl w:val="1"/>
        <w:rPr>
          <w:spacing w:val="4"/>
          <w:sz w:val="28"/>
          <w:szCs w:val="28"/>
          <w14:textOutline w14:w="5103" w14:cap="sq" w14:cmpd="sng">
            <w14:solidFill>
              <w14:srgbClr w14:val="000000"/>
            </w14:solidFill>
            <w14:prstDash w14:val="solid"/>
            <w14:bevel/>
          </w14:textOutline>
        </w:rPr>
      </w:pPr>
      <w:r>
        <w:rPr>
          <w:spacing w:val="4"/>
          <w:sz w:val="28"/>
          <w:szCs w:val="28"/>
          <w14:textOutline w14:w="5103" w14:cap="sq" w14:cmpd="sng">
            <w14:solidFill>
              <w14:srgbClr w14:val="000000"/>
            </w14:solidFill>
            <w14:prstDash w14:val="solid"/>
            <w14:bevel/>
          </w14:textOutline>
        </w:rPr>
        <w:t>（</w:t>
      </w:r>
      <w:r>
        <w:rPr>
          <w:rFonts w:hint="eastAsia"/>
          <w:spacing w:val="4"/>
          <w:sz w:val="28"/>
          <w:szCs w:val="28"/>
          <w:lang w:val="en-US" w:eastAsia="zh-CN"/>
          <w14:textOutline w14:w="5103" w14:cap="sq" w14:cmpd="sng">
            <w14:solidFill>
              <w14:srgbClr w14:val="000000"/>
            </w14:solidFill>
            <w14:prstDash w14:val="solid"/>
            <w14:bevel/>
          </w14:textOutline>
        </w:rPr>
        <w:t>6</w:t>
      </w:r>
      <w:r>
        <w:rPr>
          <w:spacing w:val="4"/>
          <w:sz w:val="28"/>
          <w:szCs w:val="28"/>
          <w14:textOutline w14:w="5103" w14:cap="sq" w14:cmpd="sng">
            <w14:solidFill>
              <w14:srgbClr w14:val="000000"/>
            </w14:solidFill>
            <w14:prstDash w14:val="solid"/>
            <w14:bevel/>
          </w14:textOutline>
        </w:rPr>
        <w:t>）投标保证金</w:t>
      </w:r>
      <w:r>
        <w:rPr>
          <w:rFonts w:hint="eastAsia"/>
          <w:spacing w:val="4"/>
          <w:sz w:val="28"/>
          <w:szCs w:val="28"/>
          <w:lang w:eastAsia="zh-CN"/>
          <w14:textOutline w14:w="5103" w14:cap="sq" w14:cmpd="sng">
            <w14:solidFill>
              <w14:srgbClr w14:val="000000"/>
            </w14:solidFill>
            <w14:prstDash w14:val="solid"/>
            <w14:bevel/>
          </w14:textOutline>
        </w:rPr>
        <w:t>收据</w:t>
      </w:r>
      <w:r>
        <w:rPr>
          <w:spacing w:val="4"/>
          <w:sz w:val="28"/>
          <w:szCs w:val="28"/>
          <w14:textOutline w14:w="5103" w14:cap="sq" w14:cmpd="sng">
            <w14:solidFill>
              <w14:srgbClr w14:val="000000"/>
            </w14:solidFill>
            <w14:prstDash w14:val="solid"/>
            <w14:bevel/>
          </w14:textOutline>
        </w:rPr>
        <w:t>或保函等票据；</w:t>
      </w:r>
    </w:p>
    <w:p>
      <w:pPr>
        <w:pStyle w:val="4"/>
        <w:spacing w:before="91" w:line="360" w:lineRule="auto"/>
        <w:ind w:left="257"/>
        <w:outlineLvl w:val="1"/>
        <w:rPr>
          <w:spacing w:val="4"/>
          <w:sz w:val="28"/>
          <w:szCs w:val="28"/>
          <w14:textOutline w14:w="5103" w14:cap="sq" w14:cmpd="sng">
            <w14:solidFill>
              <w14:srgbClr w14:val="000000"/>
            </w14:solidFill>
            <w14:prstDash w14:val="solid"/>
            <w14:bevel/>
          </w14:textOutline>
        </w:rPr>
      </w:pPr>
      <w:r>
        <w:rPr>
          <w:spacing w:val="4"/>
          <w:sz w:val="28"/>
          <w:szCs w:val="28"/>
          <w14:textOutline w14:w="5103" w14:cap="sq" w14:cmpd="sng">
            <w14:solidFill>
              <w14:srgbClr w14:val="000000"/>
            </w14:solidFill>
            <w14:prstDash w14:val="solid"/>
            <w14:bevel/>
          </w14:textOutline>
        </w:rPr>
        <w:t>（</w:t>
      </w:r>
      <w:r>
        <w:rPr>
          <w:rFonts w:hint="eastAsia"/>
          <w:spacing w:val="4"/>
          <w:sz w:val="28"/>
          <w:szCs w:val="28"/>
          <w:lang w:val="en-US" w:eastAsia="zh-CN"/>
          <w14:textOutline w14:w="5103" w14:cap="sq" w14:cmpd="sng">
            <w14:solidFill>
              <w14:srgbClr w14:val="000000"/>
            </w14:solidFill>
            <w14:prstDash w14:val="solid"/>
            <w14:bevel/>
          </w14:textOutline>
        </w:rPr>
        <w:t>7</w:t>
      </w:r>
      <w:r>
        <w:rPr>
          <w:spacing w:val="4"/>
          <w:sz w:val="28"/>
          <w:szCs w:val="28"/>
          <w14:textOutline w14:w="5103" w14:cap="sq" w14:cmpd="sng">
            <w14:solidFill>
              <w14:srgbClr w14:val="000000"/>
            </w14:solidFill>
            <w14:prstDash w14:val="solid"/>
            <w14:bevel/>
          </w14:textOutline>
        </w:rPr>
        <w:t>） 中小企业声明函；</w:t>
      </w:r>
    </w:p>
    <w:p>
      <w:pPr>
        <w:pStyle w:val="4"/>
        <w:spacing w:before="91" w:line="360" w:lineRule="auto"/>
        <w:ind w:left="257"/>
        <w:outlineLvl w:val="1"/>
        <w:rPr>
          <w:spacing w:val="4"/>
          <w:sz w:val="28"/>
          <w:szCs w:val="28"/>
          <w14:textOutline w14:w="5103" w14:cap="sq" w14:cmpd="sng">
            <w14:solidFill>
              <w14:srgbClr w14:val="000000"/>
            </w14:solidFill>
            <w14:prstDash w14:val="solid"/>
            <w14:bevel/>
          </w14:textOutline>
        </w:rPr>
      </w:pPr>
      <w:r>
        <w:rPr>
          <w:spacing w:val="4"/>
          <w:sz w:val="28"/>
          <w:szCs w:val="28"/>
          <w14:textOutline w14:w="5103" w14:cap="sq" w14:cmpd="sng">
            <w14:solidFill>
              <w14:srgbClr w14:val="000000"/>
            </w14:solidFill>
            <w14:prstDash w14:val="solid"/>
            <w14:bevel/>
          </w14:textOutline>
        </w:rPr>
        <w:t>（</w:t>
      </w:r>
      <w:r>
        <w:rPr>
          <w:rFonts w:hint="eastAsia"/>
          <w:spacing w:val="4"/>
          <w:sz w:val="28"/>
          <w:szCs w:val="28"/>
          <w:lang w:val="en-US" w:eastAsia="zh-CN"/>
          <w14:textOutline w14:w="5103" w14:cap="sq" w14:cmpd="sng">
            <w14:solidFill>
              <w14:srgbClr w14:val="000000"/>
            </w14:solidFill>
            <w14:prstDash w14:val="solid"/>
            <w14:bevel/>
          </w14:textOutline>
        </w:rPr>
        <w:t>8</w:t>
      </w:r>
      <w:r>
        <w:rPr>
          <w:spacing w:val="4"/>
          <w:sz w:val="28"/>
          <w:szCs w:val="28"/>
          <w14:textOutline w14:w="5103" w14:cap="sq" w14:cmpd="sng">
            <w14:solidFill>
              <w14:srgbClr w14:val="000000"/>
            </w14:solidFill>
            <w14:prstDash w14:val="solid"/>
            <w14:bevel/>
          </w14:textOutline>
        </w:rPr>
        <w:t>）投标人须知资料表要求的其他资格证明文件；</w:t>
      </w:r>
    </w:p>
    <w:p>
      <w:pPr>
        <w:pStyle w:val="4"/>
        <w:spacing w:before="91" w:line="360" w:lineRule="auto"/>
        <w:ind w:left="257"/>
        <w:outlineLvl w:val="1"/>
        <w:rPr>
          <w:spacing w:val="4"/>
          <w:sz w:val="28"/>
          <w:szCs w:val="28"/>
          <w14:textOutline w14:w="5103" w14:cap="sq" w14:cmpd="sng">
            <w14:solidFill>
              <w14:srgbClr w14:val="000000"/>
            </w14:solidFill>
            <w14:prstDash w14:val="solid"/>
            <w14:bevel/>
          </w14:textOutline>
        </w:rPr>
        <w:sectPr>
          <w:footerReference r:id="rId68" w:type="default"/>
          <w:pgSz w:w="11905" w:h="16839"/>
          <w:pgMar w:top="1117" w:right="1133" w:bottom="1153" w:left="1134" w:header="878" w:footer="994" w:gutter="0"/>
          <w:pgNumType w:fmt="decimal"/>
          <w:cols w:space="720" w:num="1"/>
        </w:sectPr>
      </w:pPr>
    </w:p>
    <w:p>
      <w:pPr>
        <w:spacing w:line="361" w:lineRule="auto"/>
        <w:rPr>
          <w:rFonts w:ascii="Arial"/>
          <w:sz w:val="21"/>
        </w:rPr>
      </w:pPr>
    </w:p>
    <w:p>
      <w:pPr>
        <w:pStyle w:val="4"/>
        <w:spacing w:before="113" w:line="228" w:lineRule="auto"/>
        <w:ind w:left="3582"/>
        <w:rPr>
          <w:sz w:val="35"/>
          <w:szCs w:val="35"/>
        </w:rPr>
      </w:pPr>
      <w:r>
        <w:rPr>
          <w:spacing w:val="8"/>
          <w:sz w:val="35"/>
          <w:szCs w:val="35"/>
          <w14:textOutline w14:w="6537" w14:cap="sq" w14:cmpd="sng">
            <w14:solidFill>
              <w14:srgbClr w14:val="000000"/>
            </w14:solidFill>
            <w14:prstDash w14:val="solid"/>
            <w14:bevel/>
          </w14:textOutline>
        </w:rPr>
        <w:t>1、开标一览表</w:t>
      </w:r>
    </w:p>
    <w:p>
      <w:pPr>
        <w:spacing w:line="285" w:lineRule="auto"/>
        <w:rPr>
          <w:rFonts w:ascii="Arial"/>
          <w:sz w:val="21"/>
        </w:rPr>
      </w:pPr>
    </w:p>
    <w:p>
      <w:pPr>
        <w:spacing w:line="285" w:lineRule="auto"/>
        <w:rPr>
          <w:rFonts w:ascii="Arial"/>
          <w:sz w:val="21"/>
        </w:rPr>
      </w:pPr>
    </w:p>
    <w:p>
      <w:pPr>
        <w:pStyle w:val="4"/>
        <w:spacing w:before="65" w:line="229" w:lineRule="auto"/>
        <w:ind w:left="11"/>
        <w:rPr>
          <w:sz w:val="20"/>
          <w:szCs w:val="20"/>
        </w:rPr>
      </w:pPr>
      <w:r>
        <w:rPr>
          <w:spacing w:val="10"/>
          <w:sz w:val="20"/>
          <w:szCs w:val="20"/>
        </w:rPr>
        <w:t>招标项目名称：</w:t>
      </w:r>
      <w:r>
        <w:rPr>
          <w:spacing w:val="31"/>
          <w:sz w:val="20"/>
          <w:szCs w:val="20"/>
        </w:rPr>
        <w:t xml:space="preserve"> </w:t>
      </w:r>
      <w:r>
        <w:rPr>
          <w:sz w:val="20"/>
          <w:szCs w:val="20"/>
          <w:u w:val="single" w:color="auto"/>
        </w:rPr>
        <w:t xml:space="preserve">                           </w:t>
      </w:r>
    </w:p>
    <w:p>
      <w:pPr>
        <w:pStyle w:val="4"/>
        <w:spacing w:before="250" w:line="231" w:lineRule="auto"/>
        <w:ind w:left="11"/>
        <w:rPr>
          <w:sz w:val="20"/>
          <w:szCs w:val="20"/>
        </w:rPr>
      </w:pPr>
      <w:r>
        <w:rPr>
          <w:spacing w:val="10"/>
          <w:sz w:val="20"/>
          <w:szCs w:val="20"/>
        </w:rPr>
        <w:t>招标项目编号：</w:t>
      </w:r>
      <w:r>
        <w:rPr>
          <w:spacing w:val="31"/>
          <w:sz w:val="20"/>
          <w:szCs w:val="20"/>
        </w:rPr>
        <w:t xml:space="preserve"> </w:t>
      </w:r>
      <w:r>
        <w:rPr>
          <w:sz w:val="20"/>
          <w:szCs w:val="20"/>
          <w:u w:val="single" w:color="auto"/>
        </w:rPr>
        <w:t xml:space="preserve">                           </w:t>
      </w:r>
    </w:p>
    <w:p>
      <w:pPr>
        <w:pStyle w:val="4"/>
        <w:spacing w:before="251" w:line="229" w:lineRule="auto"/>
        <w:ind w:left="5289"/>
        <w:rPr>
          <w:sz w:val="20"/>
          <w:szCs w:val="20"/>
        </w:rPr>
      </w:pPr>
      <w:r>
        <w:rPr>
          <w:spacing w:val="10"/>
          <w:sz w:val="20"/>
          <w:szCs w:val="20"/>
        </w:rPr>
        <w:t>单位：元（人民币）</w:t>
      </w:r>
    </w:p>
    <w:p>
      <w:pPr>
        <w:spacing w:line="31" w:lineRule="exact"/>
      </w:pPr>
    </w:p>
    <w:tbl>
      <w:tblPr>
        <w:tblStyle w:val="16"/>
        <w:tblW w:w="8784"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973"/>
        <w:gridCol w:w="6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2598" w:type="dxa"/>
            <w:gridSpan w:val="2"/>
            <w:vAlign w:val="top"/>
          </w:tcPr>
          <w:p>
            <w:pPr>
              <w:spacing w:before="211" w:line="229" w:lineRule="auto"/>
              <w:ind w:left="664"/>
              <w:rPr>
                <w:rFonts w:ascii="仿宋" w:hAnsi="仿宋" w:eastAsia="仿宋" w:cs="仿宋"/>
                <w:sz w:val="20"/>
                <w:szCs w:val="20"/>
              </w:rPr>
            </w:pPr>
            <w:r>
              <w:rPr>
                <w:rFonts w:ascii="仿宋" w:hAnsi="仿宋" w:eastAsia="仿宋" w:cs="仿宋"/>
                <w:spacing w:val="11"/>
                <w:sz w:val="20"/>
                <w:szCs w:val="20"/>
              </w:rPr>
              <w:t>投标项目名称</w:t>
            </w:r>
          </w:p>
        </w:tc>
        <w:tc>
          <w:tcPr>
            <w:tcW w:w="6186"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598" w:type="dxa"/>
            <w:gridSpan w:val="2"/>
            <w:vAlign w:val="top"/>
          </w:tcPr>
          <w:p>
            <w:pPr>
              <w:spacing w:before="165" w:line="232" w:lineRule="auto"/>
              <w:ind w:left="666"/>
              <w:rPr>
                <w:rFonts w:ascii="仿宋" w:hAnsi="仿宋" w:eastAsia="仿宋" w:cs="仿宋"/>
                <w:sz w:val="20"/>
                <w:szCs w:val="20"/>
              </w:rPr>
            </w:pPr>
            <w:r>
              <w:rPr>
                <w:rFonts w:ascii="仿宋" w:hAnsi="仿宋" w:eastAsia="仿宋" w:cs="仿宋"/>
                <w:spacing w:val="9"/>
                <w:sz w:val="20"/>
                <w:szCs w:val="20"/>
              </w:rPr>
              <w:t>供货期（天）</w:t>
            </w:r>
          </w:p>
        </w:tc>
        <w:tc>
          <w:tcPr>
            <w:tcW w:w="6186"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598" w:type="dxa"/>
            <w:gridSpan w:val="2"/>
            <w:vAlign w:val="top"/>
          </w:tcPr>
          <w:p>
            <w:pPr>
              <w:spacing w:before="199" w:line="231" w:lineRule="auto"/>
              <w:ind w:left="772"/>
              <w:rPr>
                <w:rFonts w:ascii="仿宋" w:hAnsi="仿宋" w:eastAsia="仿宋" w:cs="仿宋"/>
                <w:sz w:val="20"/>
                <w:szCs w:val="20"/>
              </w:rPr>
            </w:pPr>
            <w:r>
              <w:rPr>
                <w:rFonts w:ascii="仿宋" w:hAnsi="仿宋" w:eastAsia="仿宋" w:cs="仿宋"/>
                <w:spacing w:val="11"/>
                <w:sz w:val="20"/>
                <w:szCs w:val="20"/>
              </w:rPr>
              <w:t>投标有效期</w:t>
            </w:r>
          </w:p>
        </w:tc>
        <w:tc>
          <w:tcPr>
            <w:tcW w:w="6186" w:type="dxa"/>
            <w:vAlign w:val="top"/>
          </w:tcPr>
          <w:p>
            <w:pPr>
              <w:spacing w:before="199" w:line="234" w:lineRule="auto"/>
              <w:ind w:left="2857"/>
              <w:rPr>
                <w:rFonts w:ascii="仿宋" w:hAnsi="仿宋" w:eastAsia="仿宋" w:cs="仿宋"/>
                <w:sz w:val="20"/>
                <w:szCs w:val="20"/>
              </w:rPr>
            </w:pPr>
            <w:r>
              <w:rPr>
                <w:rFonts w:ascii="仿宋" w:hAnsi="仿宋" w:eastAsia="仿宋" w:cs="仿宋"/>
                <w:sz w:val="20"/>
                <w:szCs w:val="20"/>
              </w:rPr>
              <w:t>60</w:t>
            </w:r>
            <w:r>
              <w:rPr>
                <w:rFonts w:ascii="仿宋" w:hAnsi="仿宋" w:eastAsia="仿宋" w:cs="仿宋"/>
                <w:spacing w:val="-29"/>
                <w:sz w:val="20"/>
                <w:szCs w:val="20"/>
              </w:rPr>
              <w:t xml:space="preserve"> </w:t>
            </w:r>
            <w:r>
              <w:rPr>
                <w:rFonts w:ascii="仿宋" w:hAnsi="仿宋" w:eastAsia="仿宋" w:cs="仿宋"/>
                <w:sz w:val="20"/>
                <w:szCs w:val="20"/>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25" w:type="dxa"/>
            <w:vMerge w:val="restart"/>
            <w:tcBorders>
              <w:bottom w:val="nil"/>
            </w:tcBorders>
            <w:vAlign w:val="top"/>
          </w:tcPr>
          <w:p>
            <w:pPr>
              <w:pStyle w:val="17"/>
              <w:spacing w:line="271" w:lineRule="auto"/>
            </w:pPr>
          </w:p>
          <w:p>
            <w:pPr>
              <w:spacing w:before="65" w:line="270" w:lineRule="auto"/>
              <w:ind w:left="290" w:right="295" w:firstLine="102"/>
              <w:rPr>
                <w:rFonts w:ascii="仿宋" w:hAnsi="仿宋" w:eastAsia="仿宋" w:cs="仿宋"/>
                <w:sz w:val="20"/>
                <w:szCs w:val="20"/>
              </w:rPr>
            </w:pPr>
            <w:r>
              <w:rPr>
                <w:rFonts w:ascii="仿宋" w:hAnsi="仿宋" w:eastAsia="仿宋" w:cs="仿宋"/>
                <w:spacing w:val="10"/>
                <w:sz w:val="20"/>
                <w:szCs w:val="20"/>
              </w:rPr>
              <w:t>投标报价</w:t>
            </w:r>
            <w:r>
              <w:rPr>
                <w:rFonts w:ascii="仿宋" w:hAnsi="仿宋" w:eastAsia="仿宋" w:cs="仿宋"/>
                <w:sz w:val="20"/>
                <w:szCs w:val="20"/>
              </w:rPr>
              <w:t xml:space="preserve">  </w:t>
            </w:r>
            <w:r>
              <w:rPr>
                <w:rFonts w:ascii="仿宋" w:hAnsi="仿宋" w:eastAsia="仿宋" w:cs="仿宋"/>
                <w:spacing w:val="6"/>
                <w:sz w:val="20"/>
                <w:szCs w:val="20"/>
              </w:rPr>
              <w:t>（人民币）</w:t>
            </w:r>
          </w:p>
        </w:tc>
        <w:tc>
          <w:tcPr>
            <w:tcW w:w="973" w:type="dxa"/>
            <w:vAlign w:val="top"/>
          </w:tcPr>
          <w:p>
            <w:pPr>
              <w:spacing w:before="199" w:line="233" w:lineRule="auto"/>
              <w:ind w:left="281"/>
              <w:rPr>
                <w:rFonts w:ascii="仿宋" w:hAnsi="仿宋" w:eastAsia="仿宋" w:cs="仿宋"/>
                <w:sz w:val="20"/>
                <w:szCs w:val="20"/>
              </w:rPr>
            </w:pPr>
            <w:r>
              <w:rPr>
                <w:rFonts w:ascii="仿宋" w:hAnsi="仿宋" w:eastAsia="仿宋" w:cs="仿宋"/>
                <w:spacing w:val="5"/>
                <w:sz w:val="20"/>
                <w:szCs w:val="20"/>
              </w:rPr>
              <w:t>小写</w:t>
            </w:r>
          </w:p>
        </w:tc>
        <w:tc>
          <w:tcPr>
            <w:tcW w:w="6186"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0" w:hRule="atLeast"/>
        </w:trPr>
        <w:tc>
          <w:tcPr>
            <w:tcW w:w="1625" w:type="dxa"/>
            <w:vMerge w:val="continue"/>
            <w:tcBorders>
              <w:top w:val="nil"/>
            </w:tcBorders>
            <w:vAlign w:val="top"/>
          </w:tcPr>
          <w:p>
            <w:pPr>
              <w:pStyle w:val="17"/>
            </w:pPr>
          </w:p>
        </w:tc>
        <w:tc>
          <w:tcPr>
            <w:tcW w:w="973" w:type="dxa"/>
            <w:vAlign w:val="top"/>
          </w:tcPr>
          <w:p>
            <w:pPr>
              <w:spacing w:before="199" w:line="232" w:lineRule="auto"/>
              <w:ind w:left="283"/>
              <w:rPr>
                <w:rFonts w:ascii="仿宋" w:hAnsi="仿宋" w:eastAsia="仿宋" w:cs="仿宋"/>
                <w:sz w:val="20"/>
                <w:szCs w:val="20"/>
              </w:rPr>
            </w:pPr>
            <w:r>
              <w:rPr>
                <w:rFonts w:ascii="仿宋" w:hAnsi="仿宋" w:eastAsia="仿宋" w:cs="仿宋"/>
                <w:spacing w:val="4"/>
                <w:sz w:val="20"/>
                <w:szCs w:val="20"/>
              </w:rPr>
              <w:t>大写</w:t>
            </w:r>
          </w:p>
        </w:tc>
        <w:tc>
          <w:tcPr>
            <w:tcW w:w="6186" w:type="dxa"/>
            <w:vAlign w:val="top"/>
          </w:tcPr>
          <w:p>
            <w:pPr>
              <w:pStyle w:val="17"/>
            </w:pPr>
          </w:p>
        </w:tc>
      </w:tr>
    </w:tbl>
    <w:p>
      <w:pPr>
        <w:pStyle w:val="4"/>
        <w:spacing w:before="219" w:line="232" w:lineRule="auto"/>
        <w:ind w:left="439"/>
        <w:rPr>
          <w:sz w:val="20"/>
          <w:szCs w:val="20"/>
        </w:rPr>
      </w:pPr>
      <w:r>
        <w:rPr>
          <w:spacing w:val="7"/>
          <w:sz w:val="20"/>
          <w:szCs w:val="20"/>
        </w:rPr>
        <w:t>填写说明：</w:t>
      </w:r>
    </w:p>
    <w:p>
      <w:pPr>
        <w:pStyle w:val="4"/>
        <w:spacing w:before="219" w:line="232" w:lineRule="auto"/>
        <w:ind w:firstLine="428" w:firstLineChars="200"/>
        <w:rPr>
          <w:rFonts w:hint="default"/>
          <w:spacing w:val="7"/>
          <w:sz w:val="20"/>
          <w:szCs w:val="20"/>
        </w:rPr>
      </w:pPr>
      <w:r>
        <w:rPr>
          <w:rFonts w:hint="eastAsia"/>
          <w:spacing w:val="7"/>
          <w:sz w:val="20"/>
          <w:szCs w:val="20"/>
          <w:lang w:val="en-US" w:eastAsia="zh-CN"/>
        </w:rPr>
        <w:t>1</w:t>
      </w:r>
      <w:r>
        <w:rPr>
          <w:spacing w:val="7"/>
          <w:sz w:val="20"/>
          <w:szCs w:val="20"/>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pStyle w:val="4"/>
        <w:spacing w:before="219" w:line="232" w:lineRule="auto"/>
        <w:ind w:firstLine="428" w:firstLineChars="200"/>
        <w:rPr>
          <w:rFonts w:hint="default"/>
          <w:spacing w:val="7"/>
          <w:sz w:val="20"/>
          <w:szCs w:val="20"/>
        </w:rPr>
      </w:pPr>
      <w:r>
        <w:rPr>
          <w:rFonts w:hint="eastAsia"/>
          <w:spacing w:val="7"/>
          <w:sz w:val="20"/>
          <w:szCs w:val="20"/>
          <w:lang w:val="en-US" w:eastAsia="zh-CN"/>
        </w:rPr>
        <w:t>2</w:t>
      </w:r>
      <w:r>
        <w:rPr>
          <w:spacing w:val="7"/>
          <w:sz w:val="20"/>
          <w:szCs w:val="20"/>
        </w:rPr>
        <w:t>.投标总价为招标范围所列全部招标项目的报价总和，并应与投标报价明细表及分项价格表保持一致。</w:t>
      </w:r>
    </w:p>
    <w:p>
      <w:pPr>
        <w:pStyle w:val="4"/>
        <w:spacing w:before="219" w:line="232" w:lineRule="auto"/>
        <w:ind w:left="439"/>
        <w:rPr>
          <w:rFonts w:hint="default"/>
          <w:spacing w:val="7"/>
          <w:sz w:val="20"/>
          <w:szCs w:val="20"/>
        </w:rPr>
      </w:pPr>
      <w:r>
        <w:rPr>
          <w:rFonts w:hint="eastAsia"/>
          <w:spacing w:val="7"/>
          <w:sz w:val="20"/>
          <w:szCs w:val="20"/>
          <w:lang w:val="en-US" w:eastAsia="zh-CN"/>
        </w:rPr>
        <w:t>3</w:t>
      </w:r>
      <w:r>
        <w:rPr>
          <w:spacing w:val="7"/>
          <w:sz w:val="20"/>
          <w:szCs w:val="20"/>
        </w:rPr>
        <w:t>.投标报价不得填报选择性报价。</w:t>
      </w:r>
    </w:p>
    <w:p>
      <w:pPr>
        <w:pStyle w:val="4"/>
        <w:spacing w:before="219" w:line="232" w:lineRule="auto"/>
        <w:ind w:left="439"/>
        <w:rPr>
          <w:rFonts w:hint="default"/>
          <w:spacing w:val="7"/>
          <w:sz w:val="20"/>
          <w:szCs w:val="20"/>
        </w:rPr>
      </w:pPr>
      <w:r>
        <w:rPr>
          <w:spacing w:val="7"/>
          <w:sz w:val="20"/>
          <w:szCs w:val="20"/>
        </w:rPr>
        <w:t xml:space="preserve">投标人名称：    （加盖公章）            </w:t>
      </w:r>
    </w:p>
    <w:p>
      <w:pPr>
        <w:pStyle w:val="4"/>
        <w:spacing w:before="219" w:line="232" w:lineRule="auto"/>
        <w:ind w:left="439"/>
        <w:rPr>
          <w:rFonts w:hint="default"/>
          <w:spacing w:val="7"/>
          <w:sz w:val="20"/>
          <w:szCs w:val="20"/>
        </w:rPr>
      </w:pPr>
      <w:r>
        <w:rPr>
          <w:spacing w:val="7"/>
          <w:sz w:val="20"/>
          <w:szCs w:val="20"/>
        </w:rPr>
        <w:t xml:space="preserve">法定代表人签字或盖章：            </w:t>
      </w:r>
    </w:p>
    <w:p>
      <w:pPr>
        <w:pStyle w:val="4"/>
        <w:spacing w:before="219" w:line="232" w:lineRule="auto"/>
        <w:ind w:left="439"/>
        <w:rPr>
          <w:rFonts w:hint="default"/>
          <w:spacing w:val="7"/>
          <w:sz w:val="20"/>
          <w:szCs w:val="20"/>
        </w:rPr>
      </w:pPr>
      <w:r>
        <w:rPr>
          <w:spacing w:val="7"/>
          <w:sz w:val="20"/>
          <w:szCs w:val="20"/>
        </w:rPr>
        <w:t xml:space="preserve">授权代表签字：                 </w:t>
      </w:r>
    </w:p>
    <w:p>
      <w:pPr>
        <w:pStyle w:val="4"/>
        <w:spacing w:before="219" w:line="232" w:lineRule="auto"/>
        <w:ind w:left="439"/>
        <w:rPr>
          <w:spacing w:val="7"/>
          <w:sz w:val="20"/>
          <w:szCs w:val="20"/>
        </w:rPr>
      </w:pPr>
      <w:r>
        <w:rPr>
          <w:spacing w:val="7"/>
          <w:sz w:val="20"/>
          <w:szCs w:val="20"/>
        </w:rPr>
        <w:t>签署日期：        年     月     日</w:t>
      </w:r>
    </w:p>
    <w:p>
      <w:pPr>
        <w:pStyle w:val="4"/>
        <w:spacing w:before="251" w:line="231" w:lineRule="auto"/>
        <w:ind w:left="449"/>
        <w:rPr>
          <w:sz w:val="20"/>
          <w:szCs w:val="20"/>
        </w:rPr>
      </w:pPr>
    </w:p>
    <w:p>
      <w:pPr>
        <w:spacing w:line="231" w:lineRule="auto"/>
        <w:rPr>
          <w:sz w:val="20"/>
          <w:szCs w:val="20"/>
        </w:rPr>
        <w:sectPr>
          <w:footerReference r:id="rId69" w:type="default"/>
          <w:pgSz w:w="11905" w:h="16839"/>
          <w:pgMar w:top="1117" w:right="1133" w:bottom="1156" w:left="1134" w:header="878" w:footer="994" w:gutter="0"/>
          <w:pgNumType w:fmt="decimal"/>
          <w:cols w:space="720" w:num="1"/>
        </w:sectPr>
      </w:pPr>
    </w:p>
    <w:p>
      <w:pPr>
        <w:spacing w:line="355" w:lineRule="auto"/>
        <w:rPr>
          <w:rFonts w:ascii="Arial"/>
          <w:sz w:val="21"/>
        </w:rPr>
      </w:pPr>
    </w:p>
    <w:p>
      <w:pPr>
        <w:spacing w:before="78" w:line="219" w:lineRule="auto"/>
        <w:ind w:left="3000"/>
        <w:outlineLvl w:val="1"/>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（2）有效的三证合一营业执照副本；</w:t>
      </w:r>
    </w:p>
    <w:p>
      <w:pPr>
        <w:spacing w:line="272" w:lineRule="auto"/>
        <w:rPr>
          <w:rFonts w:ascii="Arial"/>
          <w:sz w:val="21"/>
        </w:rPr>
      </w:pPr>
    </w:p>
    <w:p>
      <w:pPr>
        <w:spacing w:line="272" w:lineRule="auto"/>
        <w:rPr>
          <w:rFonts w:ascii="Arial"/>
          <w:sz w:val="21"/>
        </w:rPr>
      </w:pPr>
    </w:p>
    <w:p>
      <w:pPr>
        <w:pStyle w:val="4"/>
        <w:spacing w:before="78" w:line="501" w:lineRule="exact"/>
        <w:ind w:left="596"/>
        <w:rPr>
          <w:sz w:val="24"/>
          <w:szCs w:val="24"/>
        </w:rPr>
      </w:pPr>
      <w:r>
        <w:rPr>
          <w:spacing w:val="4"/>
          <w:position w:val="19"/>
          <w:sz w:val="24"/>
          <w:szCs w:val="24"/>
        </w:rPr>
        <w:t>说明：1.提供有效的营业执照等证明文件复印件，复印件上应加盖本单位章。</w:t>
      </w:r>
    </w:p>
    <w:p>
      <w:pPr>
        <w:pStyle w:val="4"/>
        <w:spacing w:line="221" w:lineRule="auto"/>
        <w:ind w:left="1325"/>
        <w:rPr>
          <w:sz w:val="24"/>
          <w:szCs w:val="24"/>
        </w:rPr>
      </w:pPr>
      <w:r>
        <w:rPr>
          <w:spacing w:val="4"/>
          <w:sz w:val="24"/>
          <w:szCs w:val="24"/>
        </w:rPr>
        <w:t>2. 投标人为自然人的，应提供身份证明的复</w:t>
      </w:r>
      <w:r>
        <w:rPr>
          <w:spacing w:val="3"/>
          <w:sz w:val="24"/>
          <w:szCs w:val="24"/>
        </w:rPr>
        <w:t>印件。</w:t>
      </w:r>
    </w:p>
    <w:p>
      <w:pPr>
        <w:spacing w:line="221" w:lineRule="auto"/>
        <w:rPr>
          <w:sz w:val="24"/>
          <w:szCs w:val="24"/>
        </w:rPr>
        <w:sectPr>
          <w:footerReference r:id="rId70" w:type="default"/>
          <w:pgSz w:w="11905" w:h="16839"/>
          <w:pgMar w:top="1117" w:right="1133" w:bottom="1156" w:left="1134" w:header="878" w:footer="994" w:gutter="0"/>
          <w:pgNumType w:fmt="decimal"/>
          <w:cols w:space="720" w:num="1"/>
        </w:sectPr>
      </w:pPr>
    </w:p>
    <w:p>
      <w:pPr>
        <w:spacing w:line="423" w:lineRule="auto"/>
        <w:rPr>
          <w:rFonts w:ascii="Arial"/>
          <w:sz w:val="21"/>
        </w:rPr>
      </w:pPr>
      <w:r>
        <w:pict>
          <v:group id="_x0000_s1027" o:spid="_x0000_s1027" o:spt="203" style="position:absolute;left:0pt;margin-left:310.35pt;margin-top:541.8pt;height:125.5pt;width:184.5pt;mso-position-horizontal-relative:page;mso-position-vertical-relative:page;z-index:251662336;mso-width-relative:page;mso-height-relative:page;" coordsize="3690,2510" o:allowincell="f">
            <o:lock v:ext="edit"/>
            <v:shape id="_x0000_s1028" o:spid="_x0000_s1028" o:spt="75" type="#_x0000_t75" style="position:absolute;left:0;top:0;height:2510;width:3690;" filled="f" stroked="f" coordsize="21600,21600">
              <v:path/>
              <v:fill on="f" focussize="0,0"/>
              <v:stroke on="f"/>
              <v:imagedata r:id="rId199" o:title=""/>
              <o:lock v:ext="edit" aspectratio="t"/>
            </v:shape>
            <v:shape id="_x0000_s1029" o:spid="_x0000_s1029" o:spt="202" type="#_x0000_t202" style="position:absolute;left:-20;top:-20;height:2587;width:3730;" filled="f" stroked="f" coordsize="21600,21600">
              <v:path/>
              <v:fill on="f" focussize="0,0"/>
              <v:stroke on="f"/>
              <v:imagedata o:title=""/>
              <o:lock v:ext="edit" aspectratio="f"/>
              <v:textbox inset="0mm,0mm,0mm,0mm">
                <w:txbxContent>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4"/>
                      <w:rPr>
                        <w:rFonts w:ascii="宋体" w:hAnsi="宋体" w:eastAsia="宋体" w:cs="宋体"/>
                        <w:sz w:val="20"/>
                        <w:szCs w:val="20"/>
                      </w:rPr>
                    </w:pPr>
                    <w:r>
                      <w:rPr>
                        <w:rFonts w:ascii="宋体" w:hAnsi="宋体" w:eastAsia="宋体" w:cs="宋体"/>
                        <w:spacing w:val="14"/>
                        <w:sz w:val="20"/>
                        <w:szCs w:val="20"/>
                      </w:rPr>
                      <w:t>法定代表人身份证复印件反面</w:t>
                    </w:r>
                  </w:p>
                </w:txbxContent>
              </v:textbox>
            </v:shape>
          </v:group>
        </w:pict>
      </w:r>
    </w:p>
    <w:p>
      <w:pPr>
        <w:pStyle w:val="4"/>
        <w:spacing w:before="91" w:line="669" w:lineRule="exact"/>
        <w:ind w:left="257"/>
        <w:rPr>
          <w:sz w:val="28"/>
          <w:szCs w:val="28"/>
        </w:rPr>
      </w:pPr>
      <w:r>
        <w:rPr>
          <w:spacing w:val="3"/>
          <w:position w:val="29"/>
          <w:sz w:val="28"/>
          <w:szCs w:val="28"/>
          <w14:textOutline w14:w="5103" w14:cap="sq" w14:cmpd="sng">
            <w14:solidFill>
              <w14:srgbClr w14:val="000000"/>
            </w14:solidFill>
            <w14:prstDash w14:val="solid"/>
            <w14:bevel/>
          </w14:textOutline>
        </w:rPr>
        <w:t>（3）法定代表人投标需提供法定代表人资格证明书，委托代理人投标需提</w:t>
      </w:r>
    </w:p>
    <w:p>
      <w:pPr>
        <w:pStyle w:val="4"/>
        <w:spacing w:before="1" w:line="222" w:lineRule="auto"/>
        <w:ind w:left="3157"/>
        <w:rPr>
          <w:sz w:val="28"/>
          <w:szCs w:val="28"/>
        </w:rPr>
      </w:pPr>
      <w:r>
        <w:rPr>
          <w:spacing w:val="3"/>
          <w:sz w:val="28"/>
          <w:szCs w:val="28"/>
          <w14:textOutline w14:w="5103" w14:cap="sq" w14:cmpd="sng">
            <w14:solidFill>
              <w14:srgbClr w14:val="000000"/>
            </w14:solidFill>
            <w14:prstDash w14:val="solid"/>
            <w14:bevel/>
          </w14:textOutline>
        </w:rPr>
        <w:t>供法定代表人授权委托书；</w:t>
      </w: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4"/>
        <w:spacing w:before="114" w:line="228" w:lineRule="auto"/>
        <w:ind w:left="2597"/>
        <w:rPr>
          <w:sz w:val="35"/>
          <w:szCs w:val="35"/>
        </w:rPr>
      </w:pPr>
      <w:r>
        <w:rPr>
          <w:spacing w:val="12"/>
          <w:sz w:val="35"/>
          <w:szCs w:val="35"/>
          <w14:textOutline w14:w="6537" w14:cap="sq" w14:cmpd="sng">
            <w14:solidFill>
              <w14:srgbClr w14:val="000000"/>
            </w14:solidFill>
            <w14:prstDash w14:val="solid"/>
            <w14:bevel/>
          </w14:textOutline>
        </w:rPr>
        <w:t>法定代表人资格证明书</w:t>
      </w:r>
    </w:p>
    <w:p>
      <w:pPr>
        <w:spacing w:line="266" w:lineRule="auto"/>
        <w:rPr>
          <w:rFonts w:ascii="Arial"/>
          <w:sz w:val="21"/>
        </w:rPr>
      </w:pPr>
    </w:p>
    <w:p>
      <w:pPr>
        <w:spacing w:line="267" w:lineRule="auto"/>
        <w:rPr>
          <w:rFonts w:ascii="Arial"/>
          <w:sz w:val="21"/>
        </w:rPr>
      </w:pPr>
    </w:p>
    <w:p>
      <w:pPr>
        <w:pStyle w:val="4"/>
        <w:spacing w:before="78" w:line="222" w:lineRule="auto"/>
        <w:ind w:left="17"/>
        <w:rPr>
          <w:sz w:val="24"/>
          <w:szCs w:val="24"/>
        </w:rPr>
      </w:pPr>
      <w:r>
        <w:rPr>
          <w:spacing w:val="6"/>
          <w:sz w:val="24"/>
          <w:szCs w:val="24"/>
        </w:rPr>
        <w:t>致</w:t>
      </w:r>
      <w:r>
        <w:rPr>
          <w:spacing w:val="-12"/>
          <w:sz w:val="24"/>
          <w:szCs w:val="24"/>
        </w:rPr>
        <w:t>：（</w:t>
      </w:r>
      <w:r>
        <w:rPr>
          <w:spacing w:val="6"/>
          <w:sz w:val="24"/>
          <w:szCs w:val="24"/>
        </w:rPr>
        <w:t>采购人）</w:t>
      </w:r>
    </w:p>
    <w:p>
      <w:pPr>
        <w:spacing w:line="465" w:lineRule="auto"/>
        <w:rPr>
          <w:rFonts w:ascii="Arial"/>
          <w:sz w:val="21"/>
        </w:rPr>
      </w:pPr>
    </w:p>
    <w:p>
      <w:pPr>
        <w:pStyle w:val="4"/>
        <w:tabs>
          <w:tab w:val="left" w:pos="1836"/>
        </w:tabs>
        <w:spacing w:before="78" w:line="221" w:lineRule="auto"/>
        <w:ind w:left="609"/>
        <w:rPr>
          <w:sz w:val="24"/>
          <w:szCs w:val="24"/>
        </w:rPr>
      </w:pPr>
      <w:r>
        <w:rPr>
          <w:sz w:val="24"/>
          <w:szCs w:val="24"/>
          <w:u w:val="single" w:color="auto"/>
        </w:rPr>
        <w:tab/>
      </w:r>
      <w:r>
        <w:rPr>
          <w:spacing w:val="-75"/>
          <w:sz w:val="24"/>
          <w:szCs w:val="24"/>
        </w:rPr>
        <w:t xml:space="preserve"> </w:t>
      </w:r>
      <w:r>
        <w:rPr>
          <w:spacing w:val="2"/>
          <w:sz w:val="24"/>
          <w:szCs w:val="24"/>
        </w:rPr>
        <w:t>同志，现任我单位</w:t>
      </w:r>
      <w:r>
        <w:rPr>
          <w:spacing w:val="-115"/>
          <w:sz w:val="24"/>
          <w:szCs w:val="24"/>
        </w:rPr>
        <w:t xml:space="preserve"> </w:t>
      </w:r>
      <w:r>
        <w:rPr>
          <w:spacing w:val="2"/>
          <w:sz w:val="24"/>
          <w:szCs w:val="24"/>
          <w:u w:val="single" w:color="auto"/>
        </w:rPr>
        <w:t xml:space="preserve">          </w:t>
      </w:r>
      <w:r>
        <w:rPr>
          <w:spacing w:val="-99"/>
          <w:sz w:val="24"/>
          <w:szCs w:val="24"/>
        </w:rPr>
        <w:t xml:space="preserve"> </w:t>
      </w:r>
      <w:r>
        <w:rPr>
          <w:spacing w:val="2"/>
          <w:sz w:val="24"/>
          <w:szCs w:val="24"/>
        </w:rPr>
        <w:t>职务，为法定代表人，特</w:t>
      </w:r>
      <w:r>
        <w:rPr>
          <w:spacing w:val="1"/>
          <w:sz w:val="24"/>
          <w:szCs w:val="24"/>
        </w:rPr>
        <w:t>此证明。</w:t>
      </w:r>
    </w:p>
    <w:p>
      <w:pPr>
        <w:pStyle w:val="4"/>
        <w:spacing w:before="212" w:line="221" w:lineRule="auto"/>
        <w:ind w:left="267"/>
        <w:rPr>
          <w:sz w:val="24"/>
          <w:szCs w:val="24"/>
        </w:rPr>
      </w:pPr>
      <w:r>
        <w:rPr>
          <w:spacing w:val="2"/>
          <w:sz w:val="24"/>
          <w:szCs w:val="24"/>
        </w:rPr>
        <w:t>签发日期：</w:t>
      </w:r>
      <w:r>
        <w:rPr>
          <w:spacing w:val="4"/>
          <w:sz w:val="24"/>
          <w:szCs w:val="24"/>
        </w:rPr>
        <w:t xml:space="preserve">                  </w:t>
      </w:r>
      <w:r>
        <w:rPr>
          <w:spacing w:val="2"/>
          <w:sz w:val="24"/>
          <w:szCs w:val="24"/>
        </w:rPr>
        <w:t>单位</w:t>
      </w:r>
      <w:r>
        <w:rPr>
          <w:spacing w:val="-18"/>
          <w:sz w:val="24"/>
          <w:szCs w:val="24"/>
        </w:rPr>
        <w:t>：</w:t>
      </w:r>
      <w:r>
        <w:rPr>
          <w:spacing w:val="4"/>
          <w:sz w:val="24"/>
          <w:szCs w:val="24"/>
        </w:rPr>
        <w:t xml:space="preserve">           </w:t>
      </w:r>
      <w:r>
        <w:rPr>
          <w:spacing w:val="-18"/>
          <w:sz w:val="24"/>
          <w:szCs w:val="24"/>
        </w:rPr>
        <w:t>（</w:t>
      </w:r>
      <w:r>
        <w:rPr>
          <w:spacing w:val="2"/>
          <w:sz w:val="24"/>
          <w:szCs w:val="24"/>
        </w:rPr>
        <w:t>盖章）</w:t>
      </w:r>
    </w:p>
    <w:p>
      <w:pPr>
        <w:pStyle w:val="4"/>
        <w:spacing w:before="212" w:line="220" w:lineRule="auto"/>
        <w:ind w:left="272"/>
        <w:rPr>
          <w:sz w:val="24"/>
          <w:szCs w:val="24"/>
        </w:rPr>
      </w:pPr>
      <w:r>
        <w:rPr>
          <w:spacing w:val="-1"/>
          <w:sz w:val="24"/>
          <w:szCs w:val="24"/>
        </w:rPr>
        <w:t>附：代表人性别：</w:t>
      </w:r>
      <w:r>
        <w:rPr>
          <w:spacing w:val="6"/>
          <w:sz w:val="24"/>
          <w:szCs w:val="24"/>
        </w:rPr>
        <w:t xml:space="preserve">            </w:t>
      </w:r>
      <w:r>
        <w:rPr>
          <w:spacing w:val="-1"/>
          <w:sz w:val="24"/>
          <w:szCs w:val="24"/>
        </w:rPr>
        <w:t>年龄：</w:t>
      </w:r>
      <w:r>
        <w:rPr>
          <w:spacing w:val="4"/>
          <w:sz w:val="24"/>
          <w:szCs w:val="24"/>
        </w:rPr>
        <w:t xml:space="preserve">           </w:t>
      </w:r>
      <w:r>
        <w:rPr>
          <w:spacing w:val="-1"/>
          <w:sz w:val="24"/>
          <w:szCs w:val="24"/>
        </w:rPr>
        <w:t>身份证号码：</w:t>
      </w:r>
    </w:p>
    <w:p>
      <w:pPr>
        <w:pStyle w:val="4"/>
        <w:spacing w:before="215" w:line="223" w:lineRule="auto"/>
        <w:ind w:left="259"/>
        <w:rPr>
          <w:sz w:val="24"/>
          <w:szCs w:val="24"/>
        </w:rPr>
      </w:pPr>
      <w:r>
        <w:rPr>
          <w:sz w:val="24"/>
          <w:szCs w:val="24"/>
        </w:rPr>
        <w:t>联系电话：</w:t>
      </w:r>
    </w:p>
    <w:p>
      <w:pPr>
        <w:pStyle w:val="4"/>
        <w:spacing w:before="210" w:line="220" w:lineRule="auto"/>
        <w:ind w:left="268"/>
        <w:rPr>
          <w:sz w:val="24"/>
          <w:szCs w:val="24"/>
        </w:rPr>
      </w:pPr>
      <w:r>
        <w:rPr>
          <w:sz w:val="24"/>
          <w:szCs w:val="24"/>
        </w:rPr>
        <w:t>营业执照号码：</w:t>
      </w:r>
      <w:r>
        <w:rPr>
          <w:spacing w:val="4"/>
          <w:sz w:val="24"/>
          <w:szCs w:val="24"/>
        </w:rPr>
        <w:t xml:space="preserve">              </w:t>
      </w:r>
      <w:r>
        <w:rPr>
          <w:sz w:val="24"/>
          <w:szCs w:val="24"/>
        </w:rPr>
        <w:t>经济性质：</w:t>
      </w:r>
    </w:p>
    <w:p>
      <w:pPr>
        <w:pStyle w:val="4"/>
        <w:spacing w:before="212" w:line="224" w:lineRule="auto"/>
        <w:ind w:left="15"/>
        <w:rPr>
          <w:sz w:val="24"/>
          <w:szCs w:val="24"/>
        </w:rPr>
      </w:pPr>
      <w:r>
        <w:rPr>
          <w:spacing w:val="-5"/>
          <w:sz w:val="24"/>
          <w:szCs w:val="24"/>
        </w:rPr>
        <w:t>说明：</w:t>
      </w:r>
    </w:p>
    <w:p>
      <w:pPr>
        <w:pStyle w:val="4"/>
        <w:spacing w:before="211" w:line="499" w:lineRule="exact"/>
        <w:ind w:left="272"/>
        <w:rPr>
          <w:sz w:val="24"/>
          <w:szCs w:val="24"/>
        </w:rPr>
      </w:pPr>
      <w:r>
        <w:rPr>
          <w:spacing w:val="4"/>
          <w:position w:val="19"/>
          <w:sz w:val="24"/>
          <w:szCs w:val="24"/>
        </w:rPr>
        <w:t>1、法定代表人为企业事业单位、国家机关、社会团体的主要行政负责人。</w:t>
      </w:r>
    </w:p>
    <w:p>
      <w:pPr>
        <w:pStyle w:val="4"/>
        <w:spacing w:before="1" w:line="218" w:lineRule="auto"/>
        <w:ind w:left="257"/>
        <w:rPr>
          <w:sz w:val="24"/>
          <w:szCs w:val="24"/>
        </w:rPr>
      </w:pPr>
      <w:r>
        <w:rPr>
          <w:spacing w:val="2"/>
          <w:sz w:val="24"/>
          <w:szCs w:val="24"/>
        </w:rPr>
        <w:t>2、</w:t>
      </w:r>
      <w:r>
        <w:rPr>
          <w:spacing w:val="-70"/>
          <w:sz w:val="24"/>
          <w:szCs w:val="24"/>
        </w:rPr>
        <w:t xml:space="preserve"> </w:t>
      </w:r>
      <w:r>
        <w:rPr>
          <w:spacing w:val="2"/>
          <w:sz w:val="24"/>
          <w:szCs w:val="24"/>
        </w:rPr>
        <w:t>内容必须填写真实、清楚、涂改无效，不得</w:t>
      </w:r>
      <w:r>
        <w:rPr>
          <w:spacing w:val="1"/>
          <w:sz w:val="24"/>
          <w:szCs w:val="24"/>
        </w:rPr>
        <w:t>转让。</w:t>
      </w:r>
    </w:p>
    <w:p>
      <w:pPr>
        <w:pStyle w:val="4"/>
        <w:spacing w:before="215" w:line="502" w:lineRule="exact"/>
        <w:ind w:left="259"/>
        <w:rPr>
          <w:sz w:val="24"/>
          <w:szCs w:val="24"/>
        </w:rPr>
      </w:pPr>
      <w:r>
        <w:rPr>
          <w:spacing w:val="4"/>
          <w:position w:val="19"/>
          <w:sz w:val="24"/>
          <w:szCs w:val="24"/>
        </w:rPr>
        <w:t>3、将此证明书原件提交采购代理机构作为投标文件附件。</w:t>
      </w:r>
    </w:p>
    <w:p>
      <w:pPr>
        <w:pStyle w:val="4"/>
        <w:spacing w:line="220" w:lineRule="auto"/>
        <w:ind w:left="296"/>
        <w:rPr>
          <w:sz w:val="24"/>
          <w:szCs w:val="24"/>
        </w:rPr>
      </w:pPr>
      <w:r>
        <w:rPr>
          <w:spacing w:val="2"/>
          <w:sz w:val="24"/>
          <w:szCs w:val="24"/>
        </w:rPr>
        <w:t>(为避免废标，请投标人务必提供本附件)</w:t>
      </w:r>
    </w:p>
    <w:p>
      <w:pPr>
        <w:spacing w:line="283" w:lineRule="auto"/>
        <w:rPr>
          <w:rFonts w:ascii="Arial"/>
          <w:sz w:val="21"/>
        </w:rPr>
      </w:pPr>
    </w:p>
    <w:p>
      <w:pPr>
        <w:spacing w:line="284" w:lineRule="auto"/>
        <w:rPr>
          <w:rFonts w:ascii="Arial"/>
          <w:sz w:val="21"/>
        </w:rPr>
      </w:pPr>
    </w:p>
    <w:p>
      <w:pPr>
        <w:spacing w:before="1" w:line="2510" w:lineRule="exact"/>
        <w:ind w:firstLine="620"/>
      </w:pPr>
      <w:r>
        <w:rPr>
          <w:position w:val="-50"/>
        </w:rPr>
        <w:pict>
          <v:group id="_x0000_s1030" o:spid="_x0000_s1030" o:spt="203" style="height:125.5pt;width:184.55pt;" coordsize="3691,2510">
            <o:lock v:ext="edit"/>
            <v:shape id="_x0000_s1031" o:spid="_x0000_s1031" o:spt="75" type="#_x0000_t75" style="position:absolute;left:0;top:0;height:2510;width:3691;" filled="f" stroked="f" coordsize="21600,21600">
              <v:path/>
              <v:fill on="f" focussize="0,0"/>
              <v:stroke on="f"/>
              <v:imagedata r:id="rId200" o:title=""/>
              <o:lock v:ext="edit" aspectratio="t"/>
            </v:shape>
            <v:shape id="_x0000_s1032" o:spid="_x0000_s1032" o:spt="202" type="#_x0000_t202" style="position:absolute;left:-20;top:-20;height:2550;width:3731;" filled="f" stroked="f" coordsize="21600,21600">
              <v:path/>
              <v:fill on="f" focussize="0,0"/>
              <v:stroke on="f"/>
              <v:imagedata o:title=""/>
              <o:lock v:ext="edit" aspectratio="f"/>
              <v:textbox inset="0mm,0mm,0mm,0mm">
                <w:txbxContent>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5"/>
                      <w:rPr>
                        <w:rFonts w:ascii="宋体" w:hAnsi="宋体" w:eastAsia="宋体" w:cs="宋体"/>
                        <w:sz w:val="20"/>
                        <w:szCs w:val="20"/>
                      </w:rPr>
                    </w:pPr>
                    <w:r>
                      <w:rPr>
                        <w:rFonts w:ascii="宋体" w:hAnsi="宋体" w:eastAsia="宋体" w:cs="宋体"/>
                        <w:spacing w:val="14"/>
                        <w:sz w:val="20"/>
                        <w:szCs w:val="20"/>
                      </w:rPr>
                      <w:t>法定代表人身份证复印件正面</w:t>
                    </w:r>
                  </w:p>
                </w:txbxContent>
              </v:textbox>
            </v:shape>
            <w10:wrap type="none"/>
            <w10:anchorlock/>
          </v:group>
        </w:pict>
      </w:r>
    </w:p>
    <w:p>
      <w:pPr>
        <w:spacing w:line="404" w:lineRule="auto"/>
        <w:rPr>
          <w:rFonts w:ascii="Arial"/>
          <w:sz w:val="21"/>
        </w:rPr>
      </w:pPr>
    </w:p>
    <w:p>
      <w:pPr>
        <w:pStyle w:val="4"/>
        <w:spacing w:before="78" w:line="258" w:lineRule="auto"/>
        <w:ind w:left="505"/>
        <w:rPr>
          <w:sz w:val="24"/>
          <w:szCs w:val="24"/>
        </w:rPr>
      </w:pPr>
      <w:r>
        <w:rPr>
          <w:spacing w:val="2"/>
          <w:sz w:val="24"/>
          <w:szCs w:val="24"/>
        </w:rPr>
        <w:t>投标人（盖单位章</w:t>
      </w:r>
      <w:r>
        <w:rPr>
          <w:spacing w:val="10"/>
          <w:sz w:val="24"/>
          <w:szCs w:val="24"/>
        </w:rPr>
        <w:t>）：</w:t>
      </w:r>
      <w:r>
        <w:rPr>
          <w:sz w:val="24"/>
          <w:szCs w:val="24"/>
          <w:u w:val="single" w:color="auto"/>
        </w:rPr>
        <w:t xml:space="preserve">                            </w:t>
      </w:r>
    </w:p>
    <w:p>
      <w:pPr>
        <w:pStyle w:val="4"/>
        <w:spacing w:before="1" w:line="222" w:lineRule="auto"/>
        <w:ind w:left="514"/>
        <w:rPr>
          <w:sz w:val="24"/>
          <w:szCs w:val="24"/>
        </w:rPr>
      </w:pPr>
      <w:r>
        <w:rPr>
          <w:spacing w:val="2"/>
          <w:sz w:val="24"/>
          <w:szCs w:val="24"/>
        </w:rPr>
        <w:t>法定代表人（签字或签章</w:t>
      </w:r>
      <w:r>
        <w:rPr>
          <w:spacing w:val="10"/>
          <w:sz w:val="24"/>
          <w:szCs w:val="24"/>
        </w:rPr>
        <w:t>）：</w:t>
      </w:r>
      <w:r>
        <w:rPr>
          <w:sz w:val="24"/>
          <w:szCs w:val="24"/>
          <w:u w:val="single" w:color="auto"/>
        </w:rPr>
        <w:t xml:space="preserve">                      </w:t>
      </w:r>
    </w:p>
    <w:p>
      <w:pPr>
        <w:pStyle w:val="4"/>
        <w:spacing w:before="129" w:line="222" w:lineRule="auto"/>
        <w:ind w:left="511"/>
        <w:rPr>
          <w:sz w:val="24"/>
          <w:szCs w:val="24"/>
        </w:rPr>
      </w:pPr>
      <w:r>
        <w:rPr>
          <w:spacing w:val="-16"/>
          <w:sz w:val="24"/>
          <w:szCs w:val="24"/>
        </w:rPr>
        <w:t>年</w:t>
      </w:r>
      <w:r>
        <w:rPr>
          <w:spacing w:val="13"/>
          <w:sz w:val="24"/>
          <w:szCs w:val="24"/>
        </w:rPr>
        <w:t xml:space="preserve">   </w:t>
      </w:r>
      <w:r>
        <w:rPr>
          <w:spacing w:val="-16"/>
          <w:sz w:val="24"/>
          <w:szCs w:val="24"/>
        </w:rPr>
        <w:t>月</w:t>
      </w:r>
      <w:r>
        <w:rPr>
          <w:spacing w:val="26"/>
          <w:sz w:val="24"/>
          <w:szCs w:val="24"/>
        </w:rPr>
        <w:t xml:space="preserve">   </w:t>
      </w:r>
      <w:r>
        <w:rPr>
          <w:spacing w:val="-16"/>
          <w:sz w:val="24"/>
          <w:szCs w:val="24"/>
        </w:rPr>
        <w:t>日</w:t>
      </w:r>
    </w:p>
    <w:p>
      <w:pPr>
        <w:spacing w:line="222" w:lineRule="auto"/>
        <w:rPr>
          <w:sz w:val="24"/>
          <w:szCs w:val="24"/>
        </w:rPr>
        <w:sectPr>
          <w:footerReference r:id="rId71" w:type="default"/>
          <w:pgSz w:w="11905" w:h="16839"/>
          <w:pgMar w:top="1117" w:right="1133" w:bottom="1156" w:left="1134" w:header="878" w:footer="994" w:gutter="0"/>
          <w:pgNumType w:fmt="decimal"/>
          <w:cols w:space="720" w:num="1"/>
        </w:sectPr>
      </w:pPr>
    </w:p>
    <w:p>
      <w:pPr>
        <w:spacing w:line="361" w:lineRule="auto"/>
        <w:rPr>
          <w:rFonts w:ascii="Arial"/>
          <w:sz w:val="21"/>
        </w:rPr>
      </w:pPr>
      <w:r>
        <w:pict>
          <v:shape id="_x0000_s1033" o:spid="_x0000_s1033" o:spt="202" type="#_x0000_t202" style="position:absolute;left:0pt;margin-left:86.45pt;margin-top:334.55pt;height:14.35pt;width:130pt;mso-position-horizontal-relative:page;mso-position-vertical-relative:page;z-index:251664384;mso-width-relative:page;mso-height-relative:page;" filled="f" stroked="f" coordsize="21600,21600" o:allowincell="f">
            <v:path/>
            <v:fill on="f" focussize="0,0"/>
            <v:stroke on="f"/>
            <v:imagedata o:title=""/>
            <o:lock v:ext="edit" aspectratio="f"/>
            <v:textbox inset="0mm,0mm,0mm,0mm">
              <w:txbxContent>
                <w:p>
                  <w:pPr>
                    <w:spacing w:before="19" w:line="228" w:lineRule="auto"/>
                    <w:rPr>
                      <w:rFonts w:ascii="宋体" w:hAnsi="宋体" w:eastAsia="宋体" w:cs="宋体"/>
                      <w:sz w:val="20"/>
                      <w:szCs w:val="20"/>
                    </w:rPr>
                  </w:pPr>
                </w:p>
              </w:txbxContent>
            </v:textbox>
          </v:shape>
        </w:pict>
      </w:r>
      <w:r>
        <w:pict>
          <v:shape id="_x0000_s1034" o:spid="_x0000_s1034" o:spt="202" type="#_x0000_t202" style="position:absolute;left:0pt;margin-left:54.2pt;margin-top:382.55pt;height:83.95pt;width:204.45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line="20" w:lineRule="exact"/>
                  </w:pPr>
                </w:p>
                <w:p>
                  <w:pPr>
                    <w:rPr>
                      <w:rFonts w:ascii="Arial"/>
                      <w:sz w:val="21"/>
                    </w:rPr>
                  </w:pPr>
                </w:p>
              </w:txbxContent>
            </v:textbox>
          </v:shape>
        </w:pict>
      </w:r>
    </w:p>
    <w:p>
      <w:pPr>
        <w:pStyle w:val="4"/>
        <w:spacing w:before="113" w:line="228" w:lineRule="auto"/>
        <w:ind w:left="2991"/>
        <w:rPr>
          <w:sz w:val="35"/>
          <w:szCs w:val="35"/>
        </w:rPr>
      </w:pPr>
      <w:r>
        <w:rPr>
          <w:spacing w:val="12"/>
          <w:sz w:val="35"/>
          <w:szCs w:val="35"/>
          <w14:textOutline w14:w="6537" w14:cap="sq" w14:cmpd="sng">
            <w14:solidFill>
              <w14:srgbClr w14:val="000000"/>
            </w14:solidFill>
            <w14:prstDash w14:val="solid"/>
            <w14:bevel/>
          </w14:textOutline>
        </w:rPr>
        <w:t>法定代表人授权委托书</w:t>
      </w: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hd w:val="clear" w:color="auto" w:fill="auto"/>
        <w:tabs>
          <w:tab w:val="left" w:pos="5580"/>
        </w:tabs>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  本授权书声明：注册于</w:t>
      </w:r>
      <w:r>
        <w:rPr>
          <w:rFonts w:hint="eastAsia" w:ascii="宋体" w:hAnsi="宋体" w:eastAsia="宋体" w:cs="宋体"/>
          <w:color w:val="auto"/>
          <w:sz w:val="24"/>
          <w:szCs w:val="20"/>
          <w:highlight w:val="none"/>
          <w:u w:val="single"/>
        </w:rPr>
        <w:t>（国家或地区的名称）</w:t>
      </w:r>
      <w:r>
        <w:rPr>
          <w:rFonts w:hint="eastAsia" w:ascii="宋体" w:hAnsi="宋体" w:eastAsia="宋体" w:cs="宋体"/>
          <w:color w:val="auto"/>
          <w:sz w:val="24"/>
          <w:szCs w:val="20"/>
          <w:highlight w:val="none"/>
        </w:rPr>
        <w:t>的（</w:t>
      </w:r>
      <w:r>
        <w:rPr>
          <w:rFonts w:hint="eastAsia" w:ascii="宋体" w:hAnsi="宋体" w:eastAsia="宋体" w:cs="宋体"/>
          <w:i/>
          <w:color w:val="auto"/>
          <w:sz w:val="24"/>
          <w:szCs w:val="20"/>
          <w:highlight w:val="none"/>
          <w:u w:val="single"/>
        </w:rPr>
        <w:t>投标人</w:t>
      </w:r>
      <w:r>
        <w:rPr>
          <w:rFonts w:hint="eastAsia" w:ascii="宋体" w:hAnsi="宋体" w:eastAsia="宋体" w:cs="宋体"/>
          <w:color w:val="auto"/>
          <w:sz w:val="24"/>
          <w:szCs w:val="20"/>
          <w:highlight w:val="none"/>
        </w:rPr>
        <w:t>）的在下面签字的（</w:t>
      </w:r>
      <w:r>
        <w:rPr>
          <w:rFonts w:hint="eastAsia" w:ascii="宋体" w:hAnsi="宋体" w:eastAsia="宋体" w:cs="宋体"/>
          <w:i/>
          <w:color w:val="auto"/>
          <w:sz w:val="24"/>
          <w:szCs w:val="20"/>
          <w:highlight w:val="none"/>
          <w:u w:val="single"/>
        </w:rPr>
        <w:t>法人代表姓名、职务</w:t>
      </w:r>
      <w:r>
        <w:rPr>
          <w:rFonts w:hint="eastAsia" w:ascii="宋体" w:hAnsi="宋体" w:eastAsia="宋体" w:cs="宋体"/>
          <w:color w:val="auto"/>
          <w:sz w:val="24"/>
          <w:szCs w:val="20"/>
          <w:highlight w:val="none"/>
        </w:rPr>
        <w:t>）代表我单位授权（</w:t>
      </w:r>
      <w:r>
        <w:rPr>
          <w:rFonts w:hint="eastAsia" w:ascii="宋体" w:hAnsi="宋体" w:eastAsia="宋体" w:cs="宋体"/>
          <w:i/>
          <w:color w:val="auto"/>
          <w:sz w:val="24"/>
          <w:szCs w:val="20"/>
          <w:highlight w:val="none"/>
          <w:u w:val="single"/>
        </w:rPr>
        <w:t>单位名称</w:t>
      </w:r>
      <w:r>
        <w:rPr>
          <w:rFonts w:hint="eastAsia" w:ascii="宋体" w:hAnsi="宋体" w:eastAsia="宋体" w:cs="宋体"/>
          <w:color w:val="auto"/>
          <w:sz w:val="24"/>
          <w:szCs w:val="20"/>
          <w:highlight w:val="none"/>
        </w:rPr>
        <w:t>）的在下面签字的（</w:t>
      </w:r>
      <w:r>
        <w:rPr>
          <w:rFonts w:hint="eastAsia" w:ascii="宋体" w:hAnsi="宋体" w:eastAsia="宋体" w:cs="宋体"/>
          <w:i/>
          <w:color w:val="auto"/>
          <w:sz w:val="24"/>
          <w:szCs w:val="20"/>
          <w:highlight w:val="none"/>
          <w:u w:val="single"/>
        </w:rPr>
        <w:t>被授权人的姓名、职务</w:t>
      </w:r>
      <w:r>
        <w:rPr>
          <w:rFonts w:hint="eastAsia" w:ascii="宋体" w:hAnsi="宋体" w:eastAsia="宋体" w:cs="宋体"/>
          <w:color w:val="auto"/>
          <w:sz w:val="24"/>
          <w:szCs w:val="20"/>
          <w:highlight w:val="none"/>
        </w:rPr>
        <w:t>）为我单位的合法代理人，就（</w:t>
      </w:r>
      <w:r>
        <w:rPr>
          <w:rFonts w:hint="eastAsia" w:ascii="宋体" w:hAnsi="宋体" w:eastAsia="宋体" w:cs="宋体"/>
          <w:i/>
          <w:color w:val="auto"/>
          <w:sz w:val="24"/>
          <w:szCs w:val="20"/>
          <w:highlight w:val="none"/>
          <w:u w:val="single"/>
        </w:rPr>
        <w:t>项目名称</w:t>
      </w:r>
      <w:r>
        <w:rPr>
          <w:rFonts w:hint="eastAsia" w:ascii="宋体" w:hAnsi="宋体" w:eastAsia="宋体" w:cs="宋体"/>
          <w:color w:val="auto"/>
          <w:sz w:val="24"/>
          <w:szCs w:val="20"/>
          <w:highlight w:val="none"/>
        </w:rPr>
        <w:t>）投标，以我单位名义处理一切与之有关的事务。</w:t>
      </w:r>
      <w:r>
        <w:rPr>
          <w:rFonts w:hint="eastAsia" w:ascii="宋体" w:hAnsi="宋体" w:eastAsia="宋体" w:cs="宋体"/>
          <w:color w:val="auto"/>
          <w:sz w:val="24"/>
          <w:szCs w:val="20"/>
          <w:highlight w:val="none"/>
        </w:rPr>
        <w:cr/>
      </w:r>
      <w:r>
        <w:rPr>
          <w:rFonts w:hint="eastAsia" w:ascii="宋体" w:hAnsi="宋体" w:eastAsia="宋体" w:cs="宋体"/>
          <w:color w:val="auto"/>
          <w:sz w:val="24"/>
          <w:szCs w:val="20"/>
          <w:highlight w:val="none"/>
        </w:rPr>
        <w:t>　　本授权书于</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日签字生效,特此声明。</w:t>
      </w:r>
      <w:r>
        <w:rPr>
          <w:rFonts w:hint="eastAsia" w:ascii="宋体" w:hAnsi="宋体" w:eastAsia="宋体" w:cs="宋体"/>
          <w:color w:val="auto"/>
          <w:sz w:val="24"/>
          <w:highlight w:val="none"/>
        </w:rPr>
        <w:cr/>
      </w:r>
    </w:p>
    <w:p>
      <w:pPr>
        <w:pStyle w:val="6"/>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71552"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13" name="圆角矩形 13"/>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71552;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mhcki2wAAAAoBAAAPAAAAAAAAAAEAIAAAACIAAABkcnMvZG93bnJldi54bWxQ&#10;SwECFAAUAAAACACHTuJAI3fp4i0CAABoBAAADgAAAAAAAAABACAAAAAqAQAAZHJzL2Uyb0RvYy54&#10;bWxQSwUGAAAAAAYABgBZAQAAyQU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70528"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11" name="流程图: 可选过程 11"/>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70528;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YEjIw1gAAAAgBAAAPAAAAAAAAAAEAIAAAACIAAABkcnMvZG93bnJldi54bWxQ&#10;SwECFAAUAAAACACHTuJAWpjTyjICAABgBAAADgAAAAAAAAABACAAAAAlAQAAZHJzL2Uyb0RvYy54&#10;bWxQSwUGAAAAAAYABgBZAQAAyQU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73600"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5" name="圆角矩形 5"/>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73600;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UHNIL2gAAAAkBAAAPAAAAAAAAAAEAIAAAACIAAABkcnMvZG93bnJldi54bWxQSwEC&#10;FAAUAAAACACHTuJAq/jkISsCAABmBAAADgAAAAAAAAABACAAAAApAQAAZHJzL2Uyb0RvYy54bWxQ&#10;SwUGAAAAAAYABgBZAQAAxgU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72576"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3" name="圆角矩形 3"/>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0.85pt;margin-top:2.35pt;height:80.7pt;width:201.2pt;z-index:251672576;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PP4MUouAgAAZg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pStyle w:val="6"/>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pPr>
        <w:pStyle w:val="6"/>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pPr>
        <w:pStyle w:val="6"/>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6"/>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pStyle w:val="6"/>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pStyle w:val="3"/>
        <w:numPr>
          <w:ilvl w:val="0"/>
          <w:numId w:val="0"/>
        </w:numPr>
        <w:shd w:val="clear" w:color="auto" w:fill="auto"/>
        <w:spacing w:before="0" w:line="240" w:lineRule="atLeast"/>
        <w:outlineLvl w:val="9"/>
        <w:rPr>
          <w:rFonts w:hint="eastAsia" w:ascii="宋体" w:hAnsi="宋体" w:eastAsia="宋体" w:cs="宋体"/>
          <w:color w:val="auto"/>
          <w:sz w:val="24"/>
          <w:highlight w:val="none"/>
        </w:rPr>
      </w:pPr>
    </w:p>
    <w:p>
      <w:pPr>
        <w:spacing w:before="37"/>
      </w:pPr>
    </w:p>
    <w:p>
      <w:pPr>
        <w:spacing w:before="37"/>
      </w:pPr>
    </w:p>
    <w:p>
      <w:pPr>
        <w:spacing w:before="36"/>
      </w:pPr>
    </w:p>
    <w:p>
      <w:pPr>
        <w:spacing w:line="222" w:lineRule="auto"/>
        <w:rPr>
          <w:sz w:val="24"/>
          <w:szCs w:val="24"/>
        </w:rPr>
        <w:sectPr>
          <w:headerReference r:id="rId72" w:type="default"/>
          <w:footerReference r:id="rId73" w:type="default"/>
          <w:pgSz w:w="11905" w:h="16839"/>
          <w:pgMar w:top="1117" w:right="1133" w:bottom="1156" w:left="1104" w:header="878" w:footer="994" w:gutter="0"/>
          <w:pgNumType w:fmt="decimal"/>
          <w:cols w:space="720" w:num="1"/>
        </w:sect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4"/>
        <w:spacing w:before="91" w:line="223" w:lineRule="auto"/>
        <w:ind w:firstLine="572" w:firstLineChars="200"/>
        <w:rPr>
          <w:sz w:val="28"/>
          <w:szCs w:val="28"/>
        </w:rPr>
      </w:pPr>
      <w:r>
        <w:rPr>
          <w:spacing w:val="3"/>
          <w:sz w:val="28"/>
          <w:szCs w:val="28"/>
          <w14:textOutline w14:w="5103" w14:cap="sq" w14:cmpd="sng">
            <w14:solidFill>
              <w14:srgbClr w14:val="000000"/>
            </w14:solidFill>
            <w14:prstDash w14:val="solid"/>
            <w14:bevel/>
          </w14:textOutline>
        </w:rPr>
        <w:t>（4）</w:t>
      </w:r>
      <w:r>
        <w:rPr>
          <w:rFonts w:hint="eastAsia"/>
          <w:spacing w:val="3"/>
          <w:sz w:val="28"/>
          <w:szCs w:val="28"/>
          <w:lang w:val="en-US" w:eastAsia="zh-CN"/>
          <w14:textOutline w14:w="5103" w14:cap="sq" w14:cmpd="sng">
            <w14:solidFill>
              <w14:srgbClr w14:val="000000"/>
            </w14:solidFill>
            <w14:prstDash w14:val="solid"/>
            <w14:bevel/>
          </w14:textOutline>
        </w:rPr>
        <w:t>未被“信用中国”（www.creditchina.gov.cn）、中国政府采购网（www.ccgp.gov.cn）列入失信被执行人、重大税收违法案件当事人名单、政府采购严重违法失信行为记录名单；</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90" w:firstLineChars="100"/>
        <w:jc w:val="left"/>
        <w:rPr>
          <w:rFonts w:hint="default"/>
          <w:spacing w:val="5"/>
          <w:sz w:val="28"/>
          <w:szCs w:val="28"/>
          <w:lang w:val="en-US" w:eastAsia="zh-CN"/>
          <w14:textOutline w14:w="5103" w14:cap="sq" w14:cmpd="sng">
            <w14:solidFill>
              <w14:srgbClr w14:val="000000"/>
            </w14:solidFill>
            <w14:prstDash w14:val="solid"/>
            <w14:bevel/>
          </w14:textOutline>
        </w:rPr>
      </w:pPr>
      <w:r>
        <w:rPr>
          <w:spacing w:val="5"/>
          <w:sz w:val="28"/>
          <w:szCs w:val="28"/>
          <w14:textOutline w14:w="5103" w14:cap="sq" w14:cmpd="sng">
            <w14:solidFill>
              <w14:srgbClr w14:val="000000"/>
            </w14:solidFill>
            <w14:prstDash w14:val="solid"/>
            <w14:bevel/>
          </w14:textOutline>
        </w:rPr>
        <w:t>（5）</w:t>
      </w:r>
      <w:r>
        <w:rPr>
          <w:rFonts w:hint="eastAsia"/>
          <w:spacing w:val="5"/>
          <w:sz w:val="28"/>
          <w:szCs w:val="28"/>
          <w:lang w:val="en-US" w:eastAsia="zh-CN"/>
          <w14:textOutline w14:w="5103" w14:cap="sq" w14:cmpd="sng">
            <w14:solidFill>
              <w14:srgbClr w14:val="000000"/>
            </w14:solidFill>
            <w14:prstDash w14:val="solid"/>
            <w14:bevel/>
          </w14:textOutline>
        </w:rPr>
        <w:t>投标企业须提供投标人（被授权在职人员）近1个月有效的社保证明；</w:t>
      </w:r>
    </w:p>
    <w:p>
      <w:pPr>
        <w:pStyle w:val="4"/>
        <w:spacing w:before="91" w:line="222" w:lineRule="auto"/>
        <w:ind w:left="1146"/>
        <w:rPr>
          <w:sz w:val="28"/>
          <w:szCs w:val="28"/>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4"/>
        <w:spacing w:before="113" w:line="226" w:lineRule="auto"/>
        <w:ind w:firstLine="1110" w:firstLineChars="300"/>
        <w:rPr>
          <w:sz w:val="35"/>
          <w:szCs w:val="35"/>
        </w:rPr>
      </w:pPr>
      <w:r>
        <w:rPr>
          <w:spacing w:val="10"/>
          <w:sz w:val="35"/>
          <w:szCs w:val="35"/>
          <w14:textOutline w14:w="6537" w14:cap="sq" w14:cmpd="sng">
            <w14:solidFill>
              <w14:srgbClr w14:val="000000"/>
            </w14:solidFill>
            <w14:prstDash w14:val="solid"/>
            <w14:bevel/>
          </w14:textOutline>
        </w:rPr>
        <w:t>(</w:t>
      </w:r>
      <w:r>
        <w:rPr>
          <w:rFonts w:hint="eastAsia"/>
          <w:spacing w:val="10"/>
          <w:sz w:val="35"/>
          <w:szCs w:val="35"/>
          <w:lang w:val="en-US" w:eastAsia="zh-CN"/>
          <w14:textOutline w14:w="6537" w14:cap="sq" w14:cmpd="sng">
            <w14:solidFill>
              <w14:srgbClr w14:val="000000"/>
            </w14:solidFill>
            <w14:prstDash w14:val="solid"/>
            <w14:bevel/>
          </w14:textOutline>
        </w:rPr>
        <w:t>6</w:t>
      </w:r>
      <w:r>
        <w:rPr>
          <w:spacing w:val="10"/>
          <w:sz w:val="35"/>
          <w:szCs w:val="35"/>
          <w14:textOutline w14:w="6537" w14:cap="sq" w14:cmpd="sng">
            <w14:solidFill>
              <w14:srgbClr w14:val="000000"/>
            </w14:solidFill>
            <w14:prstDash w14:val="solid"/>
            <w14:bevel/>
          </w14:textOutline>
        </w:rPr>
        <w:t>)投标保证金</w:t>
      </w:r>
      <w:r>
        <w:rPr>
          <w:rFonts w:hint="eastAsia"/>
          <w:spacing w:val="10"/>
          <w:sz w:val="35"/>
          <w:szCs w:val="35"/>
          <w:lang w:eastAsia="zh-CN"/>
          <w14:textOutline w14:w="6537" w14:cap="sq" w14:cmpd="sng">
            <w14:solidFill>
              <w14:srgbClr w14:val="000000"/>
            </w14:solidFill>
            <w14:prstDash w14:val="solid"/>
            <w14:bevel/>
          </w14:textOutline>
        </w:rPr>
        <w:t>收据</w:t>
      </w:r>
      <w:r>
        <w:rPr>
          <w:spacing w:val="10"/>
          <w:sz w:val="35"/>
          <w:szCs w:val="35"/>
          <w14:textOutline w14:w="6537" w14:cap="sq" w14:cmpd="sng">
            <w14:solidFill>
              <w14:srgbClr w14:val="000000"/>
            </w14:solidFill>
            <w14:prstDash w14:val="solid"/>
            <w14:bevel/>
          </w14:textOutline>
        </w:rPr>
        <w:t>或保函等票据；</w:t>
      </w:r>
    </w:p>
    <w:p>
      <w:pPr>
        <w:spacing w:before="37"/>
      </w:pPr>
    </w:p>
    <w:p>
      <w:pPr>
        <w:spacing w:before="37"/>
      </w:pPr>
    </w:p>
    <w:p>
      <w:pPr>
        <w:spacing w:before="37"/>
      </w:pPr>
    </w:p>
    <w:tbl>
      <w:tblPr>
        <w:tblStyle w:val="16"/>
        <w:tblW w:w="7883" w:type="dxa"/>
        <w:tblInd w:w="84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8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3335" w:hRule="atLeast"/>
        </w:trPr>
        <w:tc>
          <w:tcPr>
            <w:tcW w:w="7883" w:type="dxa"/>
            <w:vAlign w:val="top"/>
          </w:tcPr>
          <w:p>
            <w:pPr>
              <w:pStyle w:val="17"/>
              <w:spacing w:line="284" w:lineRule="auto"/>
            </w:pPr>
          </w:p>
          <w:p>
            <w:pPr>
              <w:pStyle w:val="17"/>
              <w:spacing w:line="284" w:lineRule="auto"/>
            </w:pPr>
          </w:p>
          <w:p>
            <w:pPr>
              <w:pStyle w:val="17"/>
              <w:spacing w:line="285" w:lineRule="auto"/>
            </w:pPr>
          </w:p>
          <w:p>
            <w:pPr>
              <w:pStyle w:val="17"/>
              <w:spacing w:line="285" w:lineRule="auto"/>
            </w:pPr>
          </w:p>
          <w:p>
            <w:pPr>
              <w:pStyle w:val="17"/>
              <w:spacing w:line="285" w:lineRule="auto"/>
            </w:pPr>
          </w:p>
          <w:p>
            <w:pPr>
              <w:spacing w:before="98" w:line="219" w:lineRule="auto"/>
              <w:ind w:left="2574"/>
              <w:rPr>
                <w:rFonts w:hint="eastAsia" w:ascii="宋体" w:hAnsi="宋体" w:eastAsia="宋体" w:cs="宋体"/>
                <w:sz w:val="30"/>
                <w:szCs w:val="30"/>
                <w:lang w:eastAsia="zh-CN"/>
              </w:rPr>
            </w:pPr>
            <w:r>
              <w:rPr>
                <w:rFonts w:ascii="宋体" w:hAnsi="宋体" w:eastAsia="宋体" w:cs="宋体"/>
                <w:spacing w:val="3"/>
                <w:sz w:val="30"/>
                <w:szCs w:val="30"/>
                <w14:textOutline w14:w="5448" w14:cap="sq" w14:cmpd="sng">
                  <w14:solidFill>
                    <w14:srgbClr w14:val="000000"/>
                  </w14:solidFill>
                  <w14:prstDash w14:val="solid"/>
                  <w14:bevel/>
                </w14:textOutline>
              </w:rPr>
              <w:t>投标保证金</w:t>
            </w:r>
            <w:r>
              <w:rPr>
                <w:rFonts w:hint="eastAsia" w:ascii="宋体" w:hAnsi="宋体" w:eastAsia="宋体" w:cs="宋体"/>
                <w:spacing w:val="3"/>
                <w:sz w:val="30"/>
                <w:szCs w:val="30"/>
                <w:lang w:eastAsia="zh-CN"/>
                <w14:textOutline w14:w="5448" w14:cap="sq" w14:cmpd="sng">
                  <w14:solidFill>
                    <w14:srgbClr w14:val="000000"/>
                  </w14:solidFill>
                  <w14:prstDash w14:val="solid"/>
                  <w14:bevel/>
                </w14:textOutline>
              </w:rPr>
              <w:t>收据</w:t>
            </w:r>
          </w:p>
        </w:tc>
      </w:tr>
    </w:tbl>
    <w:p>
      <w:pPr>
        <w:rPr>
          <w:rFonts w:ascii="Arial" w:hAnsi="Arial" w:eastAsia="Arial" w:cs="Arial"/>
          <w:sz w:val="21"/>
          <w:szCs w:val="21"/>
        </w:rPr>
        <w:sectPr>
          <w:headerReference r:id="rId74" w:type="default"/>
          <w:footerReference r:id="rId75" w:type="default"/>
          <w:pgSz w:w="11905" w:h="16839"/>
          <w:pgMar w:top="1117" w:right="1133" w:bottom="1156" w:left="1134" w:header="878" w:footer="994" w:gutter="0"/>
          <w:pgNumType w:fmt="decimal"/>
          <w:cols w:space="720" w:num="1"/>
        </w:sectPr>
      </w:pPr>
    </w:p>
    <w:p>
      <w:pPr>
        <w:spacing w:line="422" w:lineRule="auto"/>
        <w:rPr>
          <w:rFonts w:ascii="Arial"/>
          <w:sz w:val="21"/>
        </w:rPr>
      </w:pPr>
    </w:p>
    <w:p>
      <w:pPr>
        <w:pStyle w:val="4"/>
        <w:spacing w:before="91" w:line="222" w:lineRule="auto"/>
        <w:ind w:left="2593"/>
        <w:rPr>
          <w:sz w:val="28"/>
          <w:szCs w:val="28"/>
        </w:rPr>
      </w:pPr>
      <w:r>
        <w:rPr>
          <w:spacing w:val="3"/>
          <w:sz w:val="28"/>
          <w:szCs w:val="28"/>
          <w14:textOutline w14:w="5103" w14:cap="sq" w14:cmpd="sng">
            <w14:solidFill>
              <w14:srgbClr w14:val="000000"/>
            </w14:solidFill>
            <w14:prstDash w14:val="solid"/>
            <w14:bevel/>
          </w14:textOutline>
        </w:rPr>
        <w:t>政府采购投标担保函</w:t>
      </w:r>
      <w:r>
        <w:rPr>
          <w:spacing w:val="3"/>
          <w:sz w:val="28"/>
          <w:szCs w:val="28"/>
        </w:rPr>
        <w:t xml:space="preserve"> </w:t>
      </w:r>
      <w:r>
        <w:rPr>
          <w:spacing w:val="3"/>
          <w:sz w:val="28"/>
          <w:szCs w:val="28"/>
          <w14:textOutline w14:w="5103" w14:cap="sq" w14:cmpd="sng">
            <w14:solidFill>
              <w14:srgbClr w14:val="000000"/>
            </w14:solidFill>
            <w14:prstDash w14:val="solid"/>
            <w14:bevel/>
          </w14:textOutline>
        </w:rPr>
        <w:t>（项目用）</w:t>
      </w:r>
    </w:p>
    <w:p>
      <w:pPr>
        <w:spacing w:line="283" w:lineRule="auto"/>
        <w:rPr>
          <w:rFonts w:ascii="Arial"/>
          <w:sz w:val="21"/>
        </w:rPr>
      </w:pPr>
    </w:p>
    <w:p>
      <w:pPr>
        <w:pStyle w:val="4"/>
        <w:spacing w:before="78" w:line="224" w:lineRule="auto"/>
        <w:ind w:left="597"/>
        <w:rPr>
          <w:sz w:val="24"/>
          <w:szCs w:val="24"/>
        </w:rPr>
      </w:pPr>
      <w:r>
        <w:rPr>
          <w:spacing w:val="-5"/>
          <w:sz w:val="24"/>
          <w:szCs w:val="24"/>
        </w:rPr>
        <w:t>编号：</w:t>
      </w:r>
    </w:p>
    <w:p>
      <w:pPr>
        <w:pStyle w:val="4"/>
        <w:spacing w:before="211" w:line="222" w:lineRule="auto"/>
        <w:ind w:left="2928"/>
        <w:rPr>
          <w:sz w:val="24"/>
          <w:szCs w:val="24"/>
        </w:rPr>
      </w:pPr>
      <w:r>
        <w:rPr>
          <w:spacing w:val="2"/>
          <w:sz w:val="24"/>
          <w:szCs w:val="24"/>
        </w:rPr>
        <w:t>（采购人或采购代理机构</w:t>
      </w:r>
      <w:r>
        <w:rPr>
          <w:spacing w:val="4"/>
          <w:sz w:val="24"/>
          <w:szCs w:val="24"/>
        </w:rPr>
        <w:t>）：</w:t>
      </w:r>
    </w:p>
    <w:p>
      <w:pPr>
        <w:pStyle w:val="4"/>
        <w:spacing w:before="210" w:line="221" w:lineRule="auto"/>
        <w:ind w:left="599"/>
        <w:rPr>
          <w:sz w:val="24"/>
          <w:szCs w:val="24"/>
        </w:rPr>
      </w:pPr>
      <w:r>
        <w:rPr>
          <w:spacing w:val="2"/>
          <w:sz w:val="24"/>
          <w:szCs w:val="24"/>
        </w:rPr>
        <w:t>鉴于               （以下简称“投标人</w:t>
      </w:r>
      <w:r>
        <w:rPr>
          <w:spacing w:val="-82"/>
          <w:sz w:val="24"/>
          <w:szCs w:val="24"/>
        </w:rPr>
        <w:t xml:space="preserve"> </w:t>
      </w:r>
      <w:r>
        <w:rPr>
          <w:spacing w:val="2"/>
          <w:sz w:val="24"/>
          <w:szCs w:val="24"/>
        </w:rPr>
        <w:t>”）拟参加编号为</w:t>
      </w:r>
      <w:r>
        <w:rPr>
          <w:spacing w:val="4"/>
          <w:sz w:val="24"/>
          <w:szCs w:val="24"/>
        </w:rPr>
        <w:t xml:space="preserve">                 </w:t>
      </w:r>
      <w:r>
        <w:rPr>
          <w:spacing w:val="2"/>
          <w:sz w:val="24"/>
          <w:szCs w:val="24"/>
        </w:rPr>
        <w:t>的</w:t>
      </w:r>
    </w:p>
    <w:p>
      <w:pPr>
        <w:pStyle w:val="4"/>
        <w:spacing w:before="211" w:line="385" w:lineRule="auto"/>
        <w:ind w:left="17" w:right="175" w:firstLine="579"/>
        <w:jc w:val="both"/>
        <w:rPr>
          <w:sz w:val="24"/>
          <w:szCs w:val="24"/>
        </w:rPr>
      </w:pPr>
      <w:r>
        <w:rPr>
          <w:spacing w:val="5"/>
          <w:sz w:val="24"/>
          <w:szCs w:val="24"/>
        </w:rPr>
        <w:t>项目（以下简称“本项目</w:t>
      </w:r>
      <w:r>
        <w:rPr>
          <w:spacing w:val="-76"/>
          <w:sz w:val="24"/>
          <w:szCs w:val="24"/>
        </w:rPr>
        <w:t xml:space="preserve"> </w:t>
      </w:r>
      <w:r>
        <w:rPr>
          <w:spacing w:val="5"/>
          <w:sz w:val="24"/>
          <w:szCs w:val="24"/>
        </w:rPr>
        <w:t>”）投标，根据本项目采购文件，供应商参加投标时应向</w:t>
      </w:r>
      <w:r>
        <w:rPr>
          <w:sz w:val="24"/>
          <w:szCs w:val="24"/>
        </w:rPr>
        <w:t xml:space="preserve"> </w:t>
      </w:r>
      <w:r>
        <w:rPr>
          <w:spacing w:val="2"/>
          <w:sz w:val="24"/>
          <w:szCs w:val="24"/>
        </w:rPr>
        <w:t>你方交纳投标保证金，且可以投标担保函的形式交纳投标保证金。应供应商的申请，我方</w:t>
      </w:r>
    </w:p>
    <w:p>
      <w:pPr>
        <w:pStyle w:val="4"/>
        <w:spacing w:before="1" w:line="220" w:lineRule="auto"/>
        <w:ind w:left="41"/>
        <w:rPr>
          <w:sz w:val="24"/>
          <w:szCs w:val="24"/>
        </w:rPr>
      </w:pPr>
      <w:r>
        <w:rPr>
          <w:spacing w:val="2"/>
          <w:sz w:val="24"/>
          <w:szCs w:val="24"/>
        </w:rPr>
        <w:t>以保证的方式向你方提供如下投标保证金担保：</w:t>
      </w:r>
    </w:p>
    <w:p>
      <w:pPr>
        <w:pStyle w:val="4"/>
        <w:spacing w:before="212" w:line="221" w:lineRule="auto"/>
        <w:ind w:left="599"/>
        <w:rPr>
          <w:sz w:val="24"/>
          <w:szCs w:val="24"/>
        </w:rPr>
      </w:pPr>
      <w:r>
        <w:rPr>
          <w:spacing w:val="3"/>
          <w:sz w:val="24"/>
          <w:szCs w:val="24"/>
        </w:rPr>
        <w:t>一、保证责任的情形及保证金额</w:t>
      </w:r>
    </w:p>
    <w:p>
      <w:pPr>
        <w:pStyle w:val="4"/>
        <w:spacing w:before="215" w:line="219" w:lineRule="auto"/>
        <w:ind w:left="600"/>
        <w:rPr>
          <w:sz w:val="24"/>
          <w:szCs w:val="24"/>
        </w:rPr>
      </w:pPr>
      <w:r>
        <w:rPr>
          <w:spacing w:val="4"/>
          <w:sz w:val="24"/>
          <w:szCs w:val="24"/>
        </w:rPr>
        <w:t>（一）在投标人出现下列情形之一时，我方承担保证责</w:t>
      </w:r>
      <w:r>
        <w:rPr>
          <w:spacing w:val="3"/>
          <w:sz w:val="24"/>
          <w:szCs w:val="24"/>
        </w:rPr>
        <w:t>任：</w:t>
      </w:r>
    </w:p>
    <w:p>
      <w:pPr>
        <w:pStyle w:val="4"/>
        <w:spacing w:before="214" w:line="499" w:lineRule="exact"/>
        <w:ind w:left="605"/>
        <w:rPr>
          <w:sz w:val="24"/>
          <w:szCs w:val="24"/>
        </w:rPr>
      </w:pPr>
      <w:r>
        <w:rPr>
          <w:spacing w:val="3"/>
          <w:position w:val="19"/>
          <w:sz w:val="24"/>
          <w:szCs w:val="24"/>
        </w:rPr>
        <w:t>1．</w:t>
      </w:r>
      <w:r>
        <w:rPr>
          <w:spacing w:val="-69"/>
          <w:position w:val="19"/>
          <w:sz w:val="24"/>
          <w:szCs w:val="24"/>
        </w:rPr>
        <w:t xml:space="preserve"> </w:t>
      </w:r>
      <w:r>
        <w:rPr>
          <w:spacing w:val="3"/>
          <w:position w:val="19"/>
          <w:sz w:val="24"/>
          <w:szCs w:val="24"/>
        </w:rPr>
        <w:t>中标后投标人无正当理由不与采购人或者</w:t>
      </w:r>
      <w:r>
        <w:rPr>
          <w:spacing w:val="2"/>
          <w:position w:val="19"/>
          <w:sz w:val="24"/>
          <w:szCs w:val="24"/>
        </w:rPr>
        <w:t>采购代理机构签订《政府采购合同》；</w:t>
      </w:r>
    </w:p>
    <w:p>
      <w:pPr>
        <w:pStyle w:val="4"/>
        <w:spacing w:before="1" w:line="220" w:lineRule="auto"/>
        <w:ind w:left="590"/>
        <w:rPr>
          <w:sz w:val="24"/>
          <w:szCs w:val="24"/>
        </w:rPr>
      </w:pPr>
      <w:r>
        <w:rPr>
          <w:spacing w:val="4"/>
          <w:sz w:val="24"/>
          <w:szCs w:val="24"/>
        </w:rPr>
        <w:t>2．询价通知书规定的投标人应当缴纳保证金的其他情形。</w:t>
      </w:r>
    </w:p>
    <w:p>
      <w:pPr>
        <w:pStyle w:val="4"/>
        <w:spacing w:before="214" w:line="221" w:lineRule="auto"/>
        <w:ind w:left="600"/>
        <w:rPr>
          <w:sz w:val="24"/>
          <w:szCs w:val="24"/>
        </w:rPr>
      </w:pPr>
      <w:r>
        <w:rPr>
          <w:spacing w:val="5"/>
          <w:sz w:val="24"/>
          <w:szCs w:val="24"/>
        </w:rPr>
        <w:t>（二）我方承担保证责任的最高金额为人民币      元（大</w:t>
      </w:r>
      <w:r>
        <w:rPr>
          <w:spacing w:val="4"/>
          <w:sz w:val="24"/>
          <w:szCs w:val="24"/>
        </w:rPr>
        <w:t>写</w:t>
      </w:r>
      <w:r>
        <w:rPr>
          <w:spacing w:val="7"/>
          <w:sz w:val="24"/>
          <w:szCs w:val="24"/>
        </w:rPr>
        <w:t xml:space="preserve">            </w:t>
      </w:r>
      <w:r>
        <w:rPr>
          <w:spacing w:val="4"/>
          <w:sz w:val="24"/>
          <w:szCs w:val="24"/>
        </w:rPr>
        <w:t>），即</w:t>
      </w:r>
    </w:p>
    <w:p>
      <w:pPr>
        <w:pStyle w:val="4"/>
        <w:spacing w:before="212" w:line="221" w:lineRule="auto"/>
        <w:ind w:left="17"/>
        <w:rPr>
          <w:sz w:val="24"/>
          <w:szCs w:val="24"/>
        </w:rPr>
      </w:pPr>
      <w:r>
        <w:rPr>
          <w:spacing w:val="2"/>
          <w:sz w:val="24"/>
          <w:szCs w:val="24"/>
        </w:rPr>
        <w:t>本项目的投标保证金金额。</w:t>
      </w:r>
    </w:p>
    <w:p>
      <w:pPr>
        <w:pStyle w:val="4"/>
        <w:spacing w:before="212" w:line="221" w:lineRule="auto"/>
        <w:ind w:left="603"/>
        <w:rPr>
          <w:sz w:val="24"/>
          <w:szCs w:val="24"/>
        </w:rPr>
      </w:pPr>
      <w:r>
        <w:rPr>
          <w:spacing w:val="2"/>
          <w:sz w:val="24"/>
          <w:szCs w:val="24"/>
        </w:rPr>
        <w:t>二、保证的方式及保证期间</w:t>
      </w:r>
    </w:p>
    <w:p>
      <w:pPr>
        <w:pStyle w:val="4"/>
        <w:spacing w:before="215" w:line="220" w:lineRule="auto"/>
        <w:ind w:left="604"/>
        <w:rPr>
          <w:sz w:val="24"/>
          <w:szCs w:val="24"/>
        </w:rPr>
      </w:pPr>
      <w:r>
        <w:rPr>
          <w:spacing w:val="2"/>
          <w:sz w:val="24"/>
          <w:szCs w:val="24"/>
        </w:rPr>
        <w:t>我方保证的方式为：连带责任保证。</w:t>
      </w:r>
    </w:p>
    <w:p>
      <w:pPr>
        <w:pStyle w:val="4"/>
        <w:spacing w:before="213" w:line="221" w:lineRule="auto"/>
        <w:ind w:left="604"/>
        <w:rPr>
          <w:sz w:val="24"/>
          <w:szCs w:val="24"/>
        </w:rPr>
      </w:pPr>
      <w:r>
        <w:rPr>
          <w:sz w:val="24"/>
          <w:szCs w:val="24"/>
        </w:rPr>
        <w:t>我方的保证期间为：</w:t>
      </w:r>
      <w:r>
        <w:rPr>
          <w:spacing w:val="-33"/>
          <w:sz w:val="24"/>
          <w:szCs w:val="24"/>
        </w:rPr>
        <w:t xml:space="preserve"> </w:t>
      </w:r>
      <w:r>
        <w:rPr>
          <w:sz w:val="24"/>
          <w:szCs w:val="24"/>
        </w:rPr>
        <w:t>自本保函生效之日起    个月止。</w:t>
      </w:r>
    </w:p>
    <w:p>
      <w:pPr>
        <w:pStyle w:val="4"/>
        <w:spacing w:before="212" w:line="221" w:lineRule="auto"/>
        <w:ind w:left="602"/>
        <w:rPr>
          <w:sz w:val="24"/>
          <w:szCs w:val="24"/>
        </w:rPr>
      </w:pPr>
      <w:r>
        <w:rPr>
          <w:spacing w:val="2"/>
          <w:sz w:val="24"/>
          <w:szCs w:val="24"/>
        </w:rPr>
        <w:t>三、承担保证责任的程序</w:t>
      </w:r>
    </w:p>
    <w:p>
      <w:pPr>
        <w:pStyle w:val="4"/>
        <w:spacing w:before="214" w:line="384" w:lineRule="auto"/>
        <w:ind w:left="33" w:right="87" w:firstLine="572"/>
        <w:rPr>
          <w:sz w:val="24"/>
          <w:szCs w:val="24"/>
        </w:rPr>
      </w:pPr>
      <w:r>
        <w:rPr>
          <w:spacing w:val="-1"/>
          <w:sz w:val="24"/>
          <w:szCs w:val="24"/>
        </w:rPr>
        <w:t>1．你方要求我方承担保证责任的，应在本</w:t>
      </w:r>
      <w:r>
        <w:rPr>
          <w:spacing w:val="-2"/>
          <w:sz w:val="24"/>
          <w:szCs w:val="24"/>
        </w:rPr>
        <w:t>保函保证期间内向我方发出书面索赔通知。</w:t>
      </w:r>
      <w:r>
        <w:rPr>
          <w:sz w:val="24"/>
          <w:szCs w:val="24"/>
        </w:rPr>
        <w:t xml:space="preserve"> </w:t>
      </w:r>
      <w:r>
        <w:rPr>
          <w:spacing w:val="2"/>
          <w:sz w:val="24"/>
          <w:szCs w:val="24"/>
        </w:rPr>
        <w:t>索赔通知应写明要求索赔的金额，支付款项应到达的账号，并附有证明</w:t>
      </w:r>
      <w:r>
        <w:rPr>
          <w:spacing w:val="1"/>
          <w:sz w:val="24"/>
          <w:szCs w:val="24"/>
        </w:rPr>
        <w:t>投标人发生我方应</w:t>
      </w:r>
    </w:p>
    <w:p>
      <w:pPr>
        <w:pStyle w:val="4"/>
        <w:spacing w:line="220" w:lineRule="auto"/>
        <w:ind w:left="17"/>
        <w:rPr>
          <w:sz w:val="24"/>
          <w:szCs w:val="24"/>
        </w:rPr>
      </w:pPr>
      <w:r>
        <w:rPr>
          <w:spacing w:val="3"/>
          <w:sz w:val="24"/>
          <w:szCs w:val="24"/>
        </w:rPr>
        <w:t>承担保证责任情形的事实材料。</w:t>
      </w:r>
    </w:p>
    <w:p>
      <w:pPr>
        <w:pStyle w:val="4"/>
        <w:spacing w:before="216" w:line="219" w:lineRule="auto"/>
        <w:ind w:left="590"/>
        <w:rPr>
          <w:sz w:val="24"/>
          <w:szCs w:val="24"/>
        </w:rPr>
      </w:pPr>
      <w:r>
        <w:rPr>
          <w:spacing w:val="3"/>
          <w:sz w:val="24"/>
          <w:szCs w:val="24"/>
        </w:rPr>
        <w:t>2．我方在收到索赔通知及相关证明材料后，在      个工作</w:t>
      </w:r>
      <w:r>
        <w:rPr>
          <w:spacing w:val="2"/>
          <w:sz w:val="24"/>
          <w:szCs w:val="24"/>
        </w:rPr>
        <w:t>日内进行审查，符合应</w:t>
      </w:r>
    </w:p>
    <w:p>
      <w:pPr>
        <w:pStyle w:val="4"/>
        <w:spacing w:before="214" w:line="499" w:lineRule="exact"/>
        <w:ind w:left="17"/>
        <w:rPr>
          <w:sz w:val="24"/>
          <w:szCs w:val="24"/>
        </w:rPr>
      </w:pPr>
      <w:r>
        <w:rPr>
          <w:spacing w:val="4"/>
          <w:position w:val="19"/>
          <w:sz w:val="24"/>
          <w:szCs w:val="24"/>
        </w:rPr>
        <w:t>承担保证责任情形的，我方应按照你方的要求代投标人向你方支付投标保证金。</w:t>
      </w:r>
    </w:p>
    <w:p>
      <w:pPr>
        <w:pStyle w:val="4"/>
        <w:spacing w:before="2" w:line="220" w:lineRule="auto"/>
        <w:ind w:left="623"/>
        <w:rPr>
          <w:sz w:val="24"/>
          <w:szCs w:val="24"/>
        </w:rPr>
      </w:pPr>
      <w:r>
        <w:rPr>
          <w:spacing w:val="-1"/>
          <w:sz w:val="24"/>
          <w:szCs w:val="24"/>
        </w:rPr>
        <w:t>四、保证责任的终止</w:t>
      </w:r>
    </w:p>
    <w:p>
      <w:pPr>
        <w:pStyle w:val="4"/>
        <w:spacing w:before="214" w:line="499" w:lineRule="exact"/>
        <w:ind w:left="605"/>
        <w:rPr>
          <w:sz w:val="24"/>
          <w:szCs w:val="24"/>
        </w:rPr>
      </w:pPr>
      <w:r>
        <w:rPr>
          <w:spacing w:val="3"/>
          <w:position w:val="19"/>
          <w:sz w:val="24"/>
          <w:szCs w:val="24"/>
        </w:rPr>
        <w:t>1．保证期间届满你方未向我方书面主张保证责</w:t>
      </w:r>
      <w:r>
        <w:rPr>
          <w:spacing w:val="2"/>
          <w:position w:val="19"/>
          <w:sz w:val="24"/>
          <w:szCs w:val="24"/>
        </w:rPr>
        <w:t>任的，自保证期间届满次日起，我方</w:t>
      </w:r>
    </w:p>
    <w:p>
      <w:pPr>
        <w:pStyle w:val="4"/>
        <w:spacing w:before="1" w:line="220" w:lineRule="auto"/>
        <w:ind w:left="17"/>
        <w:rPr>
          <w:sz w:val="24"/>
          <w:szCs w:val="24"/>
        </w:rPr>
      </w:pPr>
      <w:r>
        <w:rPr>
          <w:spacing w:val="2"/>
          <w:sz w:val="24"/>
          <w:szCs w:val="24"/>
        </w:rPr>
        <w:t>保证责任自动终止。</w:t>
      </w:r>
    </w:p>
    <w:p>
      <w:pPr>
        <w:pStyle w:val="4"/>
        <w:spacing w:before="212" w:line="502" w:lineRule="exact"/>
        <w:ind w:left="590"/>
        <w:rPr>
          <w:sz w:val="24"/>
          <w:szCs w:val="24"/>
        </w:rPr>
      </w:pPr>
      <w:r>
        <w:rPr>
          <w:spacing w:val="3"/>
          <w:position w:val="19"/>
          <w:sz w:val="24"/>
          <w:szCs w:val="24"/>
        </w:rPr>
        <w:t>2．我方按照本保函向你贵方履行了保证责任后，自我方向你贵方支付款项（支付款</w:t>
      </w:r>
    </w:p>
    <w:p>
      <w:pPr>
        <w:pStyle w:val="4"/>
        <w:spacing w:before="1" w:line="220" w:lineRule="auto"/>
        <w:ind w:left="17"/>
        <w:rPr>
          <w:sz w:val="24"/>
          <w:szCs w:val="24"/>
        </w:rPr>
      </w:pPr>
      <w:r>
        <w:rPr>
          <w:spacing w:val="3"/>
          <w:sz w:val="24"/>
          <w:szCs w:val="24"/>
        </w:rPr>
        <w:t>项从我方账户划出）之日起，保证责任终止。</w:t>
      </w:r>
    </w:p>
    <w:p>
      <w:pPr>
        <w:spacing w:line="220" w:lineRule="auto"/>
        <w:rPr>
          <w:sz w:val="24"/>
          <w:szCs w:val="24"/>
        </w:rPr>
        <w:sectPr>
          <w:footerReference r:id="rId76" w:type="default"/>
          <w:pgSz w:w="11905" w:h="16839"/>
          <w:pgMar w:top="1117" w:right="1133" w:bottom="1156" w:left="1134" w:header="878" w:footer="994" w:gutter="0"/>
          <w:pgNumType w:fmt="decimal"/>
          <w:cols w:space="720" w:num="1"/>
        </w:sectPr>
      </w:pPr>
    </w:p>
    <w:p>
      <w:pPr>
        <w:spacing w:line="466" w:lineRule="auto"/>
        <w:rPr>
          <w:rFonts w:ascii="Arial"/>
          <w:sz w:val="21"/>
        </w:rPr>
      </w:pPr>
    </w:p>
    <w:p>
      <w:pPr>
        <w:pStyle w:val="4"/>
        <w:spacing w:before="78" w:line="499" w:lineRule="exact"/>
        <w:ind w:left="592"/>
        <w:rPr>
          <w:sz w:val="24"/>
          <w:szCs w:val="24"/>
        </w:rPr>
      </w:pPr>
      <w:r>
        <w:rPr>
          <w:spacing w:val="3"/>
          <w:position w:val="19"/>
          <w:sz w:val="24"/>
          <w:szCs w:val="24"/>
        </w:rPr>
        <w:t>3．按照法律法规的规定或出现我方保证责任终止的其它情形的，我方在本保</w:t>
      </w:r>
      <w:r>
        <w:rPr>
          <w:spacing w:val="2"/>
          <w:position w:val="19"/>
          <w:sz w:val="24"/>
          <w:szCs w:val="24"/>
        </w:rPr>
        <w:t>函项下</w:t>
      </w:r>
    </w:p>
    <w:p>
      <w:pPr>
        <w:pStyle w:val="4"/>
        <w:spacing w:before="1" w:line="220" w:lineRule="auto"/>
        <w:ind w:left="31"/>
        <w:rPr>
          <w:sz w:val="24"/>
          <w:szCs w:val="24"/>
        </w:rPr>
      </w:pPr>
      <w:r>
        <w:rPr>
          <w:sz w:val="24"/>
          <w:szCs w:val="24"/>
        </w:rPr>
        <w:t>的保证责任亦终止。</w:t>
      </w:r>
    </w:p>
    <w:p>
      <w:pPr>
        <w:pStyle w:val="4"/>
        <w:spacing w:before="214" w:line="223" w:lineRule="auto"/>
        <w:ind w:left="599"/>
        <w:rPr>
          <w:sz w:val="24"/>
          <w:szCs w:val="24"/>
        </w:rPr>
      </w:pPr>
      <w:r>
        <w:rPr>
          <w:spacing w:val="1"/>
          <w:sz w:val="24"/>
          <w:szCs w:val="24"/>
        </w:rPr>
        <w:t>五、免责条款</w:t>
      </w:r>
    </w:p>
    <w:p>
      <w:pPr>
        <w:pStyle w:val="4"/>
        <w:spacing w:before="209" w:line="499" w:lineRule="exact"/>
        <w:ind w:left="605"/>
        <w:rPr>
          <w:sz w:val="24"/>
          <w:szCs w:val="24"/>
        </w:rPr>
      </w:pPr>
      <w:r>
        <w:rPr>
          <w:spacing w:val="3"/>
          <w:position w:val="19"/>
          <w:sz w:val="24"/>
          <w:szCs w:val="24"/>
        </w:rPr>
        <w:t>1．依照法律规定或你方与投标人的另行约定，</w:t>
      </w:r>
      <w:r>
        <w:rPr>
          <w:spacing w:val="2"/>
          <w:position w:val="19"/>
          <w:sz w:val="24"/>
          <w:szCs w:val="24"/>
        </w:rPr>
        <w:t>全部或者部分免除投标人投标保证金</w:t>
      </w:r>
    </w:p>
    <w:p>
      <w:pPr>
        <w:pStyle w:val="4"/>
        <w:spacing w:before="1" w:line="220" w:lineRule="auto"/>
        <w:ind w:left="17"/>
        <w:rPr>
          <w:sz w:val="24"/>
          <w:szCs w:val="24"/>
        </w:rPr>
      </w:pPr>
      <w:r>
        <w:rPr>
          <w:spacing w:val="3"/>
          <w:sz w:val="24"/>
          <w:szCs w:val="24"/>
        </w:rPr>
        <w:t>义务时，我方亦免除相应的保证责任。</w:t>
      </w:r>
    </w:p>
    <w:p>
      <w:pPr>
        <w:pStyle w:val="4"/>
        <w:spacing w:before="214" w:line="499" w:lineRule="exact"/>
        <w:ind w:left="590"/>
        <w:rPr>
          <w:sz w:val="24"/>
          <w:szCs w:val="24"/>
        </w:rPr>
      </w:pPr>
      <w:r>
        <w:rPr>
          <w:spacing w:val="3"/>
          <w:position w:val="19"/>
          <w:sz w:val="24"/>
          <w:szCs w:val="24"/>
        </w:rPr>
        <w:t>2．因你方原因致使投标人发生本保函第一条第（一）款约定情形的，我方不承担保</w:t>
      </w:r>
    </w:p>
    <w:p>
      <w:pPr>
        <w:pStyle w:val="4"/>
        <w:spacing w:line="223" w:lineRule="auto"/>
        <w:ind w:left="16"/>
        <w:rPr>
          <w:sz w:val="24"/>
          <w:szCs w:val="24"/>
        </w:rPr>
      </w:pPr>
      <w:r>
        <w:rPr>
          <w:spacing w:val="-2"/>
          <w:sz w:val="24"/>
          <w:szCs w:val="24"/>
        </w:rPr>
        <w:t>证责任。</w:t>
      </w:r>
    </w:p>
    <w:p>
      <w:pPr>
        <w:pStyle w:val="4"/>
        <w:spacing w:before="209" w:line="221" w:lineRule="auto"/>
        <w:ind w:left="592"/>
        <w:rPr>
          <w:sz w:val="24"/>
          <w:szCs w:val="24"/>
        </w:rPr>
      </w:pPr>
      <w:r>
        <w:rPr>
          <w:spacing w:val="4"/>
          <w:sz w:val="24"/>
          <w:szCs w:val="24"/>
        </w:rPr>
        <w:t>3．因不可抗力造成投标人发生本保函第一条约定情形的，我方不承担保证责任。</w:t>
      </w:r>
    </w:p>
    <w:p>
      <w:pPr>
        <w:pStyle w:val="4"/>
        <w:spacing w:before="214" w:line="500" w:lineRule="exact"/>
        <w:ind w:left="587"/>
        <w:rPr>
          <w:sz w:val="24"/>
          <w:szCs w:val="24"/>
        </w:rPr>
      </w:pPr>
      <w:r>
        <w:rPr>
          <w:spacing w:val="5"/>
          <w:position w:val="19"/>
          <w:sz w:val="24"/>
          <w:szCs w:val="24"/>
        </w:rPr>
        <w:t>4．你方或其他有权机关对询价通知书进行任何</w:t>
      </w:r>
      <w:r>
        <w:rPr>
          <w:spacing w:val="4"/>
          <w:position w:val="19"/>
          <w:sz w:val="24"/>
          <w:szCs w:val="24"/>
        </w:rPr>
        <w:t>澄清或修改，加重我方保证责任的，</w:t>
      </w:r>
    </w:p>
    <w:p>
      <w:pPr>
        <w:pStyle w:val="4"/>
        <w:spacing w:before="1" w:line="220" w:lineRule="auto"/>
        <w:ind w:left="25"/>
        <w:rPr>
          <w:sz w:val="24"/>
          <w:szCs w:val="24"/>
        </w:rPr>
      </w:pPr>
      <w:r>
        <w:rPr>
          <w:spacing w:val="4"/>
          <w:sz w:val="24"/>
          <w:szCs w:val="24"/>
        </w:rPr>
        <w:t>我方对加重部分不承担保证责任，但该澄清或修改经我方事先书面同意的除外。</w:t>
      </w:r>
    </w:p>
    <w:p>
      <w:pPr>
        <w:pStyle w:val="4"/>
        <w:spacing w:before="212" w:line="222" w:lineRule="auto"/>
        <w:ind w:left="597"/>
        <w:rPr>
          <w:sz w:val="24"/>
          <w:szCs w:val="24"/>
        </w:rPr>
      </w:pPr>
      <w:r>
        <w:rPr>
          <w:spacing w:val="1"/>
          <w:sz w:val="24"/>
          <w:szCs w:val="24"/>
        </w:rPr>
        <w:t>六、争议的解决</w:t>
      </w:r>
    </w:p>
    <w:p>
      <w:pPr>
        <w:pStyle w:val="4"/>
        <w:spacing w:before="213" w:line="499" w:lineRule="exact"/>
        <w:ind w:left="619"/>
        <w:rPr>
          <w:sz w:val="24"/>
          <w:szCs w:val="24"/>
        </w:rPr>
      </w:pPr>
      <w:r>
        <w:rPr>
          <w:spacing w:val="5"/>
          <w:position w:val="19"/>
          <w:sz w:val="24"/>
          <w:szCs w:val="24"/>
        </w:rPr>
        <w:t>因本保函发生的纠纷，</w:t>
      </w:r>
      <w:r>
        <w:rPr>
          <w:spacing w:val="-66"/>
          <w:position w:val="19"/>
          <w:sz w:val="24"/>
          <w:szCs w:val="24"/>
        </w:rPr>
        <w:t xml:space="preserve"> </w:t>
      </w:r>
      <w:r>
        <w:rPr>
          <w:spacing w:val="5"/>
          <w:position w:val="19"/>
          <w:sz w:val="24"/>
          <w:szCs w:val="24"/>
        </w:rPr>
        <w:t>由你我双方协商解决，</w:t>
      </w:r>
      <w:r>
        <w:rPr>
          <w:spacing w:val="4"/>
          <w:position w:val="19"/>
          <w:sz w:val="24"/>
          <w:szCs w:val="24"/>
        </w:rPr>
        <w:t>协商不成的，通过诉讼程序解决，诉</w:t>
      </w:r>
    </w:p>
    <w:p>
      <w:pPr>
        <w:pStyle w:val="4"/>
        <w:spacing w:before="1" w:line="220" w:lineRule="auto"/>
        <w:ind w:left="17"/>
        <w:rPr>
          <w:sz w:val="24"/>
          <w:szCs w:val="24"/>
        </w:rPr>
      </w:pPr>
      <w:r>
        <w:rPr>
          <w:spacing w:val="-1"/>
          <w:sz w:val="24"/>
          <w:szCs w:val="24"/>
        </w:rPr>
        <w:t>讼管辖地法院为</w:t>
      </w:r>
      <w:r>
        <w:rPr>
          <w:spacing w:val="5"/>
          <w:sz w:val="24"/>
          <w:szCs w:val="24"/>
        </w:rPr>
        <w:t xml:space="preserve">          </w:t>
      </w:r>
      <w:r>
        <w:rPr>
          <w:spacing w:val="-1"/>
          <w:sz w:val="24"/>
          <w:szCs w:val="24"/>
        </w:rPr>
        <w:t>法院。</w:t>
      </w:r>
    </w:p>
    <w:p>
      <w:pPr>
        <w:pStyle w:val="4"/>
        <w:spacing w:before="212" w:line="221" w:lineRule="auto"/>
        <w:ind w:left="600"/>
        <w:rPr>
          <w:sz w:val="24"/>
          <w:szCs w:val="24"/>
        </w:rPr>
      </w:pPr>
      <w:r>
        <w:rPr>
          <w:spacing w:val="1"/>
          <w:sz w:val="24"/>
          <w:szCs w:val="24"/>
        </w:rPr>
        <w:t>七、保函的生效</w:t>
      </w:r>
    </w:p>
    <w:p>
      <w:pPr>
        <w:pStyle w:val="4"/>
        <w:spacing w:before="214" w:line="221" w:lineRule="auto"/>
        <w:ind w:left="596"/>
        <w:rPr>
          <w:sz w:val="24"/>
          <w:szCs w:val="24"/>
        </w:rPr>
      </w:pPr>
      <w:r>
        <w:rPr>
          <w:spacing w:val="3"/>
          <w:sz w:val="24"/>
          <w:szCs w:val="24"/>
        </w:rPr>
        <w:t>本保函自我方加盖公章之日起生效。</w:t>
      </w:r>
    </w:p>
    <w:p>
      <w:pPr>
        <w:spacing w:line="314" w:lineRule="auto"/>
        <w:rPr>
          <w:rFonts w:ascii="Arial"/>
          <w:sz w:val="21"/>
        </w:rPr>
      </w:pPr>
    </w:p>
    <w:p>
      <w:pPr>
        <w:spacing w:line="315" w:lineRule="auto"/>
        <w:rPr>
          <w:rFonts w:ascii="Arial"/>
          <w:sz w:val="21"/>
        </w:rPr>
      </w:pPr>
    </w:p>
    <w:p>
      <w:pPr>
        <w:pStyle w:val="4"/>
        <w:spacing w:before="79" w:line="221" w:lineRule="auto"/>
        <w:ind w:left="5595"/>
        <w:rPr>
          <w:sz w:val="24"/>
          <w:szCs w:val="24"/>
        </w:rPr>
      </w:pPr>
      <w:r>
        <w:rPr>
          <w:spacing w:val="6"/>
          <w:sz w:val="24"/>
          <w:szCs w:val="24"/>
        </w:rPr>
        <w:t>保证人</w:t>
      </w:r>
      <w:r>
        <w:rPr>
          <w:spacing w:val="-12"/>
          <w:sz w:val="24"/>
          <w:szCs w:val="24"/>
        </w:rPr>
        <w:t>：（</w:t>
      </w:r>
      <w:r>
        <w:rPr>
          <w:spacing w:val="6"/>
          <w:sz w:val="24"/>
          <w:szCs w:val="24"/>
        </w:rPr>
        <w:t>公章）</w:t>
      </w:r>
    </w:p>
    <w:p>
      <w:pPr>
        <w:spacing w:line="316" w:lineRule="auto"/>
        <w:rPr>
          <w:rFonts w:ascii="Arial"/>
          <w:sz w:val="21"/>
        </w:rPr>
      </w:pPr>
    </w:p>
    <w:p>
      <w:pPr>
        <w:spacing w:line="316" w:lineRule="auto"/>
        <w:rPr>
          <w:rFonts w:ascii="Arial"/>
          <w:sz w:val="21"/>
        </w:rPr>
      </w:pPr>
    </w:p>
    <w:p>
      <w:pPr>
        <w:pStyle w:val="4"/>
        <w:spacing w:before="78" w:line="222" w:lineRule="auto"/>
        <w:ind w:left="5839"/>
        <w:rPr>
          <w:sz w:val="24"/>
          <w:szCs w:val="24"/>
        </w:rPr>
      </w:pPr>
      <w:r>
        <w:rPr>
          <w:spacing w:val="-10"/>
          <w:sz w:val="24"/>
          <w:szCs w:val="24"/>
        </w:rPr>
        <w:t>年</w:t>
      </w:r>
      <w:r>
        <w:rPr>
          <w:spacing w:val="10"/>
          <w:sz w:val="24"/>
          <w:szCs w:val="24"/>
        </w:rPr>
        <w:t xml:space="preserve">     </w:t>
      </w:r>
      <w:r>
        <w:rPr>
          <w:spacing w:val="-10"/>
          <w:sz w:val="24"/>
          <w:szCs w:val="24"/>
        </w:rPr>
        <w:t>月      日</w:t>
      </w:r>
    </w:p>
    <w:p>
      <w:pPr>
        <w:spacing w:line="222" w:lineRule="auto"/>
        <w:rPr>
          <w:sz w:val="24"/>
          <w:szCs w:val="24"/>
        </w:rPr>
        <w:sectPr>
          <w:footerReference r:id="rId77" w:type="default"/>
          <w:pgSz w:w="11905" w:h="16839"/>
          <w:pgMar w:top="1117" w:right="1133" w:bottom="1156" w:left="1134" w:header="878" w:footer="994" w:gutter="0"/>
          <w:pgNumType w:fmt="decimal"/>
          <w:cols w:space="720" w:num="1"/>
        </w:sectPr>
      </w:pPr>
    </w:p>
    <w:p>
      <w:pPr>
        <w:spacing w:line="339" w:lineRule="auto"/>
        <w:rPr>
          <w:rFonts w:ascii="Arial"/>
          <w:sz w:val="21"/>
        </w:rPr>
      </w:pPr>
    </w:p>
    <w:p>
      <w:pPr>
        <w:pStyle w:val="4"/>
        <w:spacing w:before="114" w:line="228" w:lineRule="auto"/>
        <w:ind w:left="3228"/>
        <w:rPr>
          <w:sz w:val="35"/>
          <w:szCs w:val="35"/>
        </w:rPr>
      </w:pPr>
      <w:r>
        <w:rPr>
          <w:spacing w:val="1"/>
          <w:sz w:val="35"/>
          <w:szCs w:val="35"/>
          <w14:textOutline w14:w="6537" w14:cap="sq" w14:cmpd="sng">
            <w14:solidFill>
              <w14:srgbClr w14:val="000000"/>
            </w14:solidFill>
            <w14:prstDash w14:val="solid"/>
            <w14:bevel/>
          </w14:textOutline>
        </w:rPr>
        <w:t>(</w:t>
      </w:r>
      <w:r>
        <w:rPr>
          <w:rFonts w:hint="eastAsia"/>
          <w:spacing w:val="1"/>
          <w:sz w:val="35"/>
          <w:szCs w:val="35"/>
          <w:lang w:val="en-US" w:eastAsia="zh-CN"/>
          <w14:textOutline w14:w="6537" w14:cap="sq" w14:cmpd="sng">
            <w14:solidFill>
              <w14:srgbClr w14:val="000000"/>
            </w14:solidFill>
            <w14:prstDash w14:val="solid"/>
            <w14:bevel/>
          </w14:textOutline>
        </w:rPr>
        <w:t>7</w:t>
      </w:r>
      <w:r>
        <w:rPr>
          <w:spacing w:val="1"/>
          <w:sz w:val="35"/>
          <w:szCs w:val="35"/>
          <w14:textOutline w14:w="6537" w14:cap="sq" w14:cmpd="sng">
            <w14:solidFill>
              <w14:srgbClr w14:val="000000"/>
            </w14:solidFill>
            <w14:prstDash w14:val="solid"/>
            <w14:bevel/>
          </w14:textOutline>
        </w:rPr>
        <w:t>)中小企业声明函；</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4"/>
        <w:spacing w:before="114" w:line="226" w:lineRule="auto"/>
        <w:ind w:left="3131"/>
        <w:rPr>
          <w:sz w:val="35"/>
          <w:szCs w:val="35"/>
        </w:rPr>
      </w:pPr>
      <w:r>
        <w:rPr>
          <w:spacing w:val="4"/>
          <w:sz w:val="35"/>
          <w:szCs w:val="35"/>
          <w14:textOutline w14:w="6537" w14:cap="sq" w14:cmpd="sng">
            <w14:solidFill>
              <w14:srgbClr w14:val="000000"/>
            </w14:solidFill>
            <w14:prstDash w14:val="solid"/>
            <w14:bevel/>
          </w14:textOutline>
        </w:rPr>
        <w:t>中小企业声明函(货物)</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4"/>
        <w:spacing w:before="78" w:line="362" w:lineRule="auto"/>
        <w:ind w:left="21" w:right="62" w:firstLine="475"/>
        <w:rPr>
          <w:sz w:val="24"/>
          <w:szCs w:val="24"/>
        </w:rPr>
      </w:pPr>
      <w:r>
        <w:rPr>
          <w:spacing w:val="-8"/>
          <w:sz w:val="24"/>
          <w:szCs w:val="24"/>
        </w:rPr>
        <w:t>本公司（联合体）郑重声明，根据《政府采购促进中小企业发展管理办法》（财库[</w:t>
      </w:r>
      <w:r>
        <w:rPr>
          <w:spacing w:val="-9"/>
          <w:sz w:val="24"/>
          <w:szCs w:val="24"/>
        </w:rPr>
        <w:t>2020]46</w:t>
      </w:r>
      <w:r>
        <w:rPr>
          <w:sz w:val="24"/>
          <w:szCs w:val="24"/>
        </w:rPr>
        <w:t xml:space="preserve"> </w:t>
      </w:r>
      <w:r>
        <w:rPr>
          <w:spacing w:val="-3"/>
          <w:sz w:val="24"/>
          <w:szCs w:val="24"/>
        </w:rPr>
        <w:t>号）的规定，本公司（联合体）参加（单位名称）的（项目名称）采购活动，提供的货物全部</w:t>
      </w:r>
      <w:r>
        <w:rPr>
          <w:sz w:val="24"/>
          <w:szCs w:val="24"/>
        </w:rPr>
        <w:t xml:space="preserve"> </w:t>
      </w:r>
      <w:r>
        <w:rPr>
          <w:spacing w:val="-3"/>
          <w:sz w:val="24"/>
          <w:szCs w:val="24"/>
        </w:rPr>
        <w:t>由符合政策要求的中小企业制造。相关企业（含联合体中的中小企业、签订分包意向协议的中</w:t>
      </w:r>
    </w:p>
    <w:p>
      <w:pPr>
        <w:pStyle w:val="4"/>
        <w:spacing w:line="222" w:lineRule="auto"/>
        <w:ind w:left="15"/>
        <w:rPr>
          <w:sz w:val="24"/>
          <w:szCs w:val="24"/>
        </w:rPr>
      </w:pPr>
      <w:r>
        <w:rPr>
          <w:spacing w:val="-2"/>
          <w:sz w:val="24"/>
          <w:szCs w:val="24"/>
        </w:rPr>
        <w:t>小企业）的具体情况如下：</w:t>
      </w:r>
    </w:p>
    <w:p>
      <w:pPr>
        <w:pStyle w:val="4"/>
        <w:spacing w:before="181" w:line="470" w:lineRule="exact"/>
        <w:ind w:right="62"/>
        <w:jc w:val="right"/>
        <w:rPr>
          <w:sz w:val="24"/>
          <w:szCs w:val="24"/>
        </w:rPr>
      </w:pPr>
      <w:r>
        <w:rPr>
          <w:spacing w:val="-3"/>
          <w:position w:val="17"/>
          <w:sz w:val="24"/>
          <w:szCs w:val="24"/>
        </w:rPr>
        <w:t>1.（标的名称），属于（采购文件中明确的所属行业）；制造商</w:t>
      </w:r>
      <w:r>
        <w:rPr>
          <w:spacing w:val="-4"/>
          <w:position w:val="17"/>
          <w:sz w:val="24"/>
          <w:szCs w:val="24"/>
        </w:rPr>
        <w:t>为（企业名称</w:t>
      </w:r>
      <w:r>
        <w:rPr>
          <w:spacing w:val="-3"/>
          <w:position w:val="17"/>
          <w:sz w:val="24"/>
          <w:szCs w:val="24"/>
        </w:rPr>
        <w:t>），</w:t>
      </w:r>
      <w:r>
        <w:rPr>
          <w:spacing w:val="-4"/>
          <w:position w:val="17"/>
          <w:sz w:val="24"/>
          <w:szCs w:val="24"/>
        </w:rPr>
        <w:t>从业人</w:t>
      </w:r>
    </w:p>
    <w:p>
      <w:pPr>
        <w:pStyle w:val="4"/>
        <w:spacing w:before="1" w:line="222" w:lineRule="auto"/>
        <w:jc w:val="right"/>
        <w:rPr>
          <w:sz w:val="24"/>
          <w:szCs w:val="24"/>
        </w:rPr>
      </w:pPr>
      <w:r>
        <w:rPr>
          <w:spacing w:val="-1"/>
          <w:sz w:val="24"/>
          <w:szCs w:val="24"/>
        </w:rPr>
        <w:t>员  人，营业收入为  万元，资产总额为  万元，属于（中型企业、小型企业、微型企业</w:t>
      </w:r>
      <w:r>
        <w:rPr>
          <w:spacing w:val="-26"/>
          <w:sz w:val="24"/>
          <w:szCs w:val="24"/>
        </w:rPr>
        <w:t>）；</w:t>
      </w:r>
    </w:p>
    <w:p>
      <w:pPr>
        <w:pStyle w:val="4"/>
        <w:spacing w:before="183" w:line="471" w:lineRule="exact"/>
        <w:ind w:right="62"/>
        <w:jc w:val="right"/>
        <w:rPr>
          <w:sz w:val="24"/>
          <w:szCs w:val="24"/>
        </w:rPr>
      </w:pPr>
      <w:r>
        <w:rPr>
          <w:spacing w:val="-1"/>
          <w:position w:val="17"/>
          <w:sz w:val="24"/>
          <w:szCs w:val="24"/>
        </w:rPr>
        <w:t>2. （标的名称</w:t>
      </w:r>
      <w:r>
        <w:rPr>
          <w:spacing w:val="8"/>
          <w:position w:val="17"/>
          <w:sz w:val="24"/>
          <w:szCs w:val="24"/>
        </w:rPr>
        <w:t>），</w:t>
      </w:r>
      <w:r>
        <w:rPr>
          <w:spacing w:val="-1"/>
          <w:position w:val="17"/>
          <w:sz w:val="24"/>
          <w:szCs w:val="24"/>
        </w:rPr>
        <w:t>属于（采购文件中明确的所属行业</w:t>
      </w:r>
      <w:r>
        <w:rPr>
          <w:spacing w:val="8"/>
          <w:position w:val="17"/>
          <w:sz w:val="24"/>
          <w:szCs w:val="24"/>
        </w:rPr>
        <w:t>）；</w:t>
      </w:r>
      <w:r>
        <w:rPr>
          <w:spacing w:val="-1"/>
          <w:position w:val="17"/>
          <w:sz w:val="24"/>
          <w:szCs w:val="24"/>
        </w:rPr>
        <w:t>制</w:t>
      </w:r>
      <w:r>
        <w:rPr>
          <w:spacing w:val="-2"/>
          <w:position w:val="17"/>
          <w:sz w:val="24"/>
          <w:szCs w:val="24"/>
        </w:rPr>
        <w:t>造商为（企业名称</w:t>
      </w:r>
      <w:r>
        <w:rPr>
          <w:spacing w:val="8"/>
          <w:position w:val="17"/>
          <w:sz w:val="24"/>
          <w:szCs w:val="24"/>
        </w:rPr>
        <w:t>），</w:t>
      </w:r>
      <w:r>
        <w:rPr>
          <w:spacing w:val="-2"/>
          <w:position w:val="17"/>
          <w:sz w:val="24"/>
          <w:szCs w:val="24"/>
        </w:rPr>
        <w:t>从业</w:t>
      </w:r>
    </w:p>
    <w:p>
      <w:pPr>
        <w:pStyle w:val="4"/>
        <w:spacing w:line="222" w:lineRule="auto"/>
        <w:jc w:val="right"/>
        <w:rPr>
          <w:sz w:val="24"/>
          <w:szCs w:val="24"/>
        </w:rPr>
      </w:pPr>
      <w:r>
        <w:rPr>
          <w:spacing w:val="-3"/>
          <w:sz w:val="24"/>
          <w:szCs w:val="24"/>
        </w:rPr>
        <w:t>人员  人，营业收入为  万元，资产总额为  万元，属于（中型企业</w:t>
      </w:r>
      <w:r>
        <w:rPr>
          <w:spacing w:val="-4"/>
          <w:sz w:val="24"/>
          <w:szCs w:val="24"/>
        </w:rPr>
        <w:t>、小型企业、微型企业</w:t>
      </w:r>
      <w:r>
        <w:rPr>
          <w:spacing w:val="-61"/>
          <w:w w:val="92"/>
          <w:sz w:val="24"/>
          <w:szCs w:val="24"/>
        </w:rPr>
        <w:t>）；</w:t>
      </w:r>
    </w:p>
    <w:p>
      <w:pPr>
        <w:pStyle w:val="4"/>
        <w:spacing w:before="182" w:line="382" w:lineRule="exact"/>
        <w:ind w:left="504"/>
        <w:rPr>
          <w:sz w:val="24"/>
          <w:szCs w:val="24"/>
        </w:rPr>
      </w:pPr>
      <w:r>
        <w:rPr>
          <w:spacing w:val="-13"/>
          <w:position w:val="3"/>
          <w:sz w:val="24"/>
          <w:szCs w:val="24"/>
        </w:rPr>
        <w:t>……</w:t>
      </w:r>
    </w:p>
    <w:p>
      <w:pPr>
        <w:pStyle w:val="4"/>
        <w:spacing w:before="88" w:line="473" w:lineRule="exact"/>
        <w:ind w:right="62"/>
        <w:jc w:val="right"/>
        <w:rPr>
          <w:sz w:val="24"/>
          <w:szCs w:val="24"/>
        </w:rPr>
      </w:pPr>
      <w:r>
        <w:rPr>
          <w:spacing w:val="-4"/>
          <w:position w:val="17"/>
          <w:sz w:val="24"/>
          <w:szCs w:val="24"/>
        </w:rPr>
        <w:t>以上企业，不属于大企业的分支机构，不存在控股股东为大企业的情形，也不存在与大企</w:t>
      </w:r>
    </w:p>
    <w:p>
      <w:pPr>
        <w:pStyle w:val="4"/>
        <w:spacing w:line="222" w:lineRule="auto"/>
        <w:ind w:left="15"/>
        <w:rPr>
          <w:sz w:val="24"/>
          <w:szCs w:val="24"/>
        </w:rPr>
      </w:pPr>
      <w:r>
        <w:rPr>
          <w:spacing w:val="-2"/>
          <w:sz w:val="24"/>
          <w:szCs w:val="24"/>
        </w:rPr>
        <w:t>业的负责人为同一人的情形。</w:t>
      </w:r>
    </w:p>
    <w:p>
      <w:pPr>
        <w:spacing w:line="285" w:lineRule="auto"/>
        <w:rPr>
          <w:rFonts w:ascii="Arial"/>
          <w:sz w:val="21"/>
        </w:rPr>
      </w:pPr>
    </w:p>
    <w:p>
      <w:pPr>
        <w:spacing w:line="285" w:lineRule="auto"/>
        <w:rPr>
          <w:rFonts w:ascii="Arial"/>
          <w:sz w:val="21"/>
        </w:rPr>
      </w:pPr>
    </w:p>
    <w:p>
      <w:pPr>
        <w:pStyle w:val="4"/>
        <w:spacing w:before="79" w:line="220" w:lineRule="auto"/>
        <w:ind w:left="496"/>
        <w:rPr>
          <w:sz w:val="24"/>
          <w:szCs w:val="24"/>
        </w:rPr>
      </w:pPr>
      <w:r>
        <w:rPr>
          <w:spacing w:val="-1"/>
          <w:sz w:val="24"/>
          <w:szCs w:val="24"/>
        </w:rPr>
        <w:t>本企业对上述声明内容的真实性负责。如有虚假，将依法承担相应责任。</w:t>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4"/>
        <w:spacing w:before="79" w:line="470" w:lineRule="exact"/>
        <w:ind w:left="4696"/>
        <w:rPr>
          <w:sz w:val="24"/>
          <w:szCs w:val="24"/>
        </w:rPr>
      </w:pPr>
      <w:r>
        <w:rPr>
          <w:spacing w:val="-3"/>
          <w:position w:val="17"/>
          <w:sz w:val="24"/>
          <w:szCs w:val="24"/>
        </w:rPr>
        <w:t>企业名称（盖章</w:t>
      </w:r>
      <w:r>
        <w:rPr>
          <w:spacing w:val="1"/>
          <w:position w:val="17"/>
          <w:sz w:val="24"/>
          <w:szCs w:val="24"/>
        </w:rPr>
        <w:t>）：</w:t>
      </w:r>
    </w:p>
    <w:p>
      <w:pPr>
        <w:pStyle w:val="4"/>
        <w:spacing w:line="223" w:lineRule="auto"/>
        <w:ind w:left="6185"/>
        <w:rPr>
          <w:sz w:val="24"/>
          <w:szCs w:val="24"/>
        </w:rPr>
      </w:pPr>
      <w:r>
        <w:rPr>
          <w:spacing w:val="-23"/>
          <w:sz w:val="24"/>
          <w:szCs w:val="24"/>
        </w:rPr>
        <w:t>日期：</w:t>
      </w:r>
    </w:p>
    <w:p>
      <w:pPr>
        <w:spacing w:line="223" w:lineRule="auto"/>
        <w:rPr>
          <w:sz w:val="24"/>
          <w:szCs w:val="24"/>
        </w:rPr>
        <w:sectPr>
          <w:headerReference r:id="rId78" w:type="default"/>
          <w:footerReference r:id="rId79" w:type="default"/>
          <w:pgSz w:w="11905" w:h="16839"/>
          <w:pgMar w:top="1117" w:right="1020" w:bottom="1156" w:left="1082" w:header="878" w:footer="994" w:gutter="0"/>
          <w:pgNumType w:fmt="decimal"/>
          <w:cols w:space="720" w:num="1"/>
        </w:sectPr>
      </w:pPr>
    </w:p>
    <w:p>
      <w:pPr>
        <w:spacing w:line="339" w:lineRule="auto"/>
        <w:rPr>
          <w:rFonts w:ascii="Arial"/>
          <w:sz w:val="21"/>
        </w:rPr>
      </w:pPr>
    </w:p>
    <w:p>
      <w:pPr>
        <w:pStyle w:val="4"/>
        <w:spacing w:before="114" w:line="226" w:lineRule="auto"/>
        <w:ind w:left="795"/>
        <w:rPr>
          <w:sz w:val="35"/>
          <w:szCs w:val="35"/>
        </w:rPr>
        <w:sectPr>
          <w:headerReference r:id="rId80" w:type="default"/>
          <w:footerReference r:id="rId81" w:type="default"/>
          <w:pgSz w:w="11905" w:h="16839"/>
          <w:pgMar w:top="1117" w:right="1083" w:bottom="1156" w:left="1082" w:header="878" w:footer="994" w:gutter="0"/>
          <w:pgNumType w:fmt="decimal"/>
          <w:cols w:space="720" w:num="1"/>
        </w:sectPr>
      </w:pPr>
      <w:r>
        <w:rPr>
          <w:spacing w:val="7"/>
          <w:sz w:val="35"/>
          <w:szCs w:val="35"/>
          <w14:textOutline w14:w="6537" w14:cap="sq" w14:cmpd="sng">
            <w14:solidFill>
              <w14:srgbClr w14:val="000000"/>
            </w14:solidFill>
            <w14:prstDash w14:val="solid"/>
            <w14:bevel/>
          </w14:textOutline>
        </w:rPr>
        <w:t>(</w:t>
      </w:r>
      <w:r>
        <w:rPr>
          <w:rFonts w:hint="eastAsia"/>
          <w:spacing w:val="7"/>
          <w:sz w:val="35"/>
          <w:szCs w:val="35"/>
          <w:lang w:val="en-US" w:eastAsia="zh-CN"/>
          <w14:textOutline w14:w="6537" w14:cap="sq" w14:cmpd="sng">
            <w14:solidFill>
              <w14:srgbClr w14:val="000000"/>
            </w14:solidFill>
            <w14:prstDash w14:val="solid"/>
            <w14:bevel/>
          </w14:textOutline>
        </w:rPr>
        <w:t>8</w:t>
      </w:r>
      <w:r>
        <w:rPr>
          <w:spacing w:val="7"/>
          <w:sz w:val="35"/>
          <w:szCs w:val="35"/>
          <w14:textOutline w14:w="6537" w14:cap="sq" w14:cmpd="sng">
            <w14:solidFill>
              <w14:srgbClr w14:val="000000"/>
            </w14:solidFill>
            <w14:prstDash w14:val="solid"/>
            <w14:bevel/>
          </w14:textOutline>
        </w:rPr>
        <w:t>)投标人须知资料表要求的其他资格证明文件</w:t>
      </w:r>
    </w:p>
    <w:p>
      <w:pPr>
        <w:tabs>
          <w:tab w:val="left" w:pos="741"/>
        </w:tabs>
        <w:spacing w:line="256" w:lineRule="auto"/>
        <w:rPr>
          <w:rFonts w:hint="eastAsia" w:ascii="Arial" w:eastAsia="宋体"/>
          <w:sz w:val="21"/>
          <w:lang w:eastAsia="zh-CN"/>
        </w:rPr>
      </w:pPr>
    </w:p>
    <w:p>
      <w:pPr>
        <w:spacing w:line="256" w:lineRule="auto"/>
        <w:rPr>
          <w:rFonts w:ascii="Arial"/>
          <w:sz w:val="21"/>
        </w:rPr>
      </w:pPr>
    </w:p>
    <w:p>
      <w:pPr>
        <w:pStyle w:val="4"/>
        <w:spacing w:before="101" w:line="228" w:lineRule="auto"/>
        <w:ind w:left="34"/>
      </w:pPr>
      <w:r>
        <w:rPr>
          <w:spacing w:val="3"/>
        </w:rPr>
        <w:t>第二部分</w:t>
      </w:r>
      <w:r>
        <w:rPr>
          <w:spacing w:val="25"/>
        </w:rPr>
        <w:t xml:space="preserve">  </w:t>
      </w:r>
      <w:r>
        <w:rPr>
          <w:spacing w:val="3"/>
        </w:rPr>
        <w:t>商务及技术文件</w:t>
      </w:r>
    </w:p>
    <w:p>
      <w:pPr>
        <w:spacing w:line="311" w:lineRule="auto"/>
        <w:rPr>
          <w:rFonts w:ascii="Arial"/>
          <w:sz w:val="21"/>
        </w:rPr>
      </w:pPr>
    </w:p>
    <w:p>
      <w:pPr>
        <w:pStyle w:val="4"/>
        <w:spacing w:before="78" w:line="222" w:lineRule="auto"/>
        <w:ind w:left="503"/>
        <w:rPr>
          <w:sz w:val="24"/>
          <w:szCs w:val="24"/>
        </w:rPr>
      </w:pPr>
      <w:r>
        <w:rPr>
          <w:spacing w:val="-6"/>
          <w:sz w:val="24"/>
          <w:szCs w:val="24"/>
        </w:rPr>
        <w:t>1、投标书（附件</w:t>
      </w:r>
      <w:r>
        <w:rPr>
          <w:spacing w:val="-28"/>
          <w:sz w:val="24"/>
          <w:szCs w:val="24"/>
        </w:rPr>
        <w:t xml:space="preserve"> </w:t>
      </w:r>
      <w:r>
        <w:rPr>
          <w:spacing w:val="-6"/>
          <w:sz w:val="24"/>
          <w:szCs w:val="24"/>
        </w:rPr>
        <w:t>1）</w:t>
      </w:r>
    </w:p>
    <w:p>
      <w:pPr>
        <w:pStyle w:val="4"/>
        <w:spacing w:before="210" w:line="499" w:lineRule="exact"/>
        <w:ind w:left="488"/>
        <w:rPr>
          <w:sz w:val="24"/>
          <w:szCs w:val="24"/>
        </w:rPr>
      </w:pPr>
      <w:r>
        <w:rPr>
          <w:spacing w:val="-2"/>
          <w:position w:val="19"/>
          <w:sz w:val="24"/>
          <w:szCs w:val="24"/>
        </w:rPr>
        <w:t>2、投标分项报价表（附件</w:t>
      </w:r>
      <w:r>
        <w:rPr>
          <w:spacing w:val="-45"/>
          <w:position w:val="19"/>
          <w:sz w:val="24"/>
          <w:szCs w:val="24"/>
        </w:rPr>
        <w:t xml:space="preserve"> </w:t>
      </w:r>
      <w:r>
        <w:rPr>
          <w:spacing w:val="-2"/>
          <w:position w:val="19"/>
          <w:sz w:val="24"/>
          <w:szCs w:val="24"/>
        </w:rPr>
        <w:t>2）</w:t>
      </w:r>
    </w:p>
    <w:p>
      <w:pPr>
        <w:pStyle w:val="4"/>
        <w:spacing w:before="1" w:line="220" w:lineRule="auto"/>
        <w:ind w:left="490"/>
        <w:rPr>
          <w:sz w:val="24"/>
          <w:szCs w:val="24"/>
        </w:rPr>
      </w:pPr>
      <w:r>
        <w:rPr>
          <w:spacing w:val="-2"/>
          <w:sz w:val="24"/>
          <w:szCs w:val="24"/>
        </w:rPr>
        <w:t>3、货物说明一览表（附件</w:t>
      </w:r>
      <w:r>
        <w:rPr>
          <w:spacing w:val="-47"/>
          <w:sz w:val="24"/>
          <w:szCs w:val="24"/>
        </w:rPr>
        <w:t xml:space="preserve"> </w:t>
      </w:r>
      <w:r>
        <w:rPr>
          <w:spacing w:val="-2"/>
          <w:sz w:val="24"/>
          <w:szCs w:val="24"/>
        </w:rPr>
        <w:t>3）</w:t>
      </w:r>
    </w:p>
    <w:p>
      <w:pPr>
        <w:pStyle w:val="4"/>
        <w:spacing w:before="214" w:line="222" w:lineRule="auto"/>
        <w:ind w:left="484"/>
        <w:rPr>
          <w:sz w:val="24"/>
          <w:szCs w:val="24"/>
        </w:rPr>
      </w:pPr>
      <w:r>
        <w:rPr>
          <w:spacing w:val="-2"/>
          <w:sz w:val="24"/>
          <w:szCs w:val="24"/>
        </w:rPr>
        <w:t>4、技术规格偏离表（附件</w:t>
      </w:r>
      <w:r>
        <w:rPr>
          <w:spacing w:val="-41"/>
          <w:sz w:val="24"/>
          <w:szCs w:val="24"/>
        </w:rPr>
        <w:t xml:space="preserve"> </w:t>
      </w:r>
      <w:r>
        <w:rPr>
          <w:spacing w:val="-2"/>
          <w:sz w:val="24"/>
          <w:szCs w:val="24"/>
        </w:rPr>
        <w:t>4）</w:t>
      </w:r>
    </w:p>
    <w:p>
      <w:pPr>
        <w:pStyle w:val="4"/>
        <w:spacing w:before="211" w:line="222" w:lineRule="auto"/>
        <w:ind w:left="490"/>
        <w:rPr>
          <w:sz w:val="24"/>
          <w:szCs w:val="24"/>
        </w:rPr>
      </w:pPr>
      <w:r>
        <w:rPr>
          <w:spacing w:val="-2"/>
          <w:sz w:val="24"/>
          <w:szCs w:val="24"/>
        </w:rPr>
        <w:t>5、商务条款偏离表（附件</w:t>
      </w:r>
      <w:r>
        <w:rPr>
          <w:spacing w:val="-47"/>
          <w:sz w:val="24"/>
          <w:szCs w:val="24"/>
        </w:rPr>
        <w:t xml:space="preserve"> </w:t>
      </w:r>
      <w:r>
        <w:rPr>
          <w:spacing w:val="-2"/>
          <w:sz w:val="24"/>
          <w:szCs w:val="24"/>
        </w:rPr>
        <w:t>5）</w:t>
      </w:r>
    </w:p>
    <w:p>
      <w:pPr>
        <w:pStyle w:val="4"/>
        <w:spacing w:before="214" w:line="222" w:lineRule="auto"/>
        <w:ind w:left="484"/>
        <w:rPr>
          <w:spacing w:val="-2"/>
          <w:sz w:val="24"/>
          <w:szCs w:val="24"/>
        </w:rPr>
      </w:pPr>
      <w:r>
        <w:rPr>
          <w:spacing w:val="-2"/>
          <w:sz w:val="24"/>
          <w:szCs w:val="24"/>
        </w:rPr>
        <w:t>6、投标人关联单位的说明</w:t>
      </w:r>
    </w:p>
    <w:p>
      <w:pPr>
        <w:pStyle w:val="4"/>
        <w:spacing w:before="214" w:line="222" w:lineRule="auto"/>
        <w:ind w:left="484"/>
        <w:rPr>
          <w:spacing w:val="-2"/>
          <w:sz w:val="24"/>
          <w:szCs w:val="24"/>
        </w:rPr>
      </w:pPr>
      <w:r>
        <w:rPr>
          <w:spacing w:val="-2"/>
          <w:sz w:val="24"/>
          <w:szCs w:val="24"/>
        </w:rPr>
        <w:t xml:space="preserve">8、《残疾人福利性单位声明函》（附件 </w:t>
      </w:r>
      <w:r>
        <w:rPr>
          <w:rFonts w:hint="eastAsia"/>
          <w:spacing w:val="-2"/>
          <w:sz w:val="24"/>
          <w:szCs w:val="24"/>
          <w:lang w:val="en-US" w:eastAsia="zh-CN"/>
        </w:rPr>
        <w:t>6</w:t>
      </w:r>
      <w:r>
        <w:rPr>
          <w:spacing w:val="-2"/>
          <w:sz w:val="24"/>
          <w:szCs w:val="24"/>
        </w:rPr>
        <w:t>）</w:t>
      </w:r>
    </w:p>
    <w:p>
      <w:pPr>
        <w:pStyle w:val="4"/>
        <w:spacing w:before="214" w:line="222" w:lineRule="auto"/>
        <w:ind w:left="484"/>
        <w:rPr>
          <w:spacing w:val="-2"/>
          <w:sz w:val="24"/>
          <w:szCs w:val="24"/>
        </w:rPr>
      </w:pPr>
      <w:r>
        <w:rPr>
          <w:spacing w:val="-2"/>
          <w:sz w:val="24"/>
          <w:szCs w:val="24"/>
        </w:rPr>
        <w:t>9、评分标准和细则中技术部分证明材料（格式自拟）</w:t>
      </w:r>
    </w:p>
    <w:p>
      <w:pPr>
        <w:pStyle w:val="4"/>
        <w:spacing w:before="215" w:line="220" w:lineRule="auto"/>
        <w:ind w:left="503"/>
        <w:rPr>
          <w:sz w:val="24"/>
          <w:szCs w:val="24"/>
        </w:rPr>
      </w:pPr>
      <w:r>
        <w:rPr>
          <w:spacing w:val="-1"/>
          <w:sz w:val="24"/>
          <w:szCs w:val="24"/>
        </w:rPr>
        <w:t>10、评分标准和细则中商务部分证明材料（格式</w:t>
      </w:r>
      <w:r>
        <w:rPr>
          <w:spacing w:val="-2"/>
          <w:sz w:val="24"/>
          <w:szCs w:val="24"/>
        </w:rPr>
        <w:t>自拟）</w:t>
      </w:r>
    </w:p>
    <w:p>
      <w:pPr>
        <w:pStyle w:val="4"/>
        <w:spacing w:before="214" w:line="220" w:lineRule="auto"/>
        <w:ind w:left="503"/>
        <w:rPr>
          <w:sz w:val="24"/>
          <w:szCs w:val="24"/>
        </w:rPr>
      </w:pPr>
      <w:r>
        <w:rPr>
          <w:spacing w:val="-1"/>
          <w:sz w:val="24"/>
          <w:szCs w:val="24"/>
        </w:rPr>
        <w:t>11、投标人认为有必要提供的其他证明材料（格式自</w:t>
      </w:r>
      <w:r>
        <w:rPr>
          <w:spacing w:val="-2"/>
          <w:sz w:val="24"/>
          <w:szCs w:val="24"/>
        </w:rPr>
        <w:t>拟）</w:t>
      </w:r>
    </w:p>
    <w:p>
      <w:pPr>
        <w:spacing w:line="220" w:lineRule="auto"/>
        <w:rPr>
          <w:sz w:val="24"/>
          <w:szCs w:val="24"/>
        </w:rPr>
        <w:sectPr>
          <w:footerReference r:id="rId82" w:type="default"/>
          <w:pgSz w:w="11905" w:h="16839"/>
          <w:pgMar w:top="1117" w:right="1083" w:bottom="1156" w:left="1082" w:header="878" w:footer="994" w:gutter="0"/>
          <w:pgNumType w:fmt="decimal"/>
          <w:cols w:space="720" w:num="1"/>
        </w:sectPr>
      </w:pPr>
    </w:p>
    <w:p>
      <w:pPr>
        <w:spacing w:line="280" w:lineRule="auto"/>
        <w:rPr>
          <w:rFonts w:ascii="Arial"/>
          <w:sz w:val="21"/>
        </w:rPr>
      </w:pPr>
    </w:p>
    <w:p>
      <w:pPr>
        <w:pStyle w:val="4"/>
        <w:spacing w:before="78" w:line="222" w:lineRule="auto"/>
        <w:ind w:left="21"/>
        <w:rPr>
          <w:sz w:val="24"/>
          <w:szCs w:val="24"/>
        </w:rPr>
      </w:pPr>
      <w:r>
        <w:rPr>
          <w:spacing w:val="-10"/>
          <w:sz w:val="24"/>
          <w:szCs w:val="24"/>
        </w:rPr>
        <w:t>（附件</w:t>
      </w:r>
      <w:r>
        <w:rPr>
          <w:spacing w:val="-32"/>
          <w:sz w:val="24"/>
          <w:szCs w:val="24"/>
        </w:rPr>
        <w:t xml:space="preserve"> </w:t>
      </w:r>
      <w:r>
        <w:rPr>
          <w:spacing w:val="-10"/>
          <w:sz w:val="24"/>
          <w:szCs w:val="24"/>
        </w:rPr>
        <w:t>1）</w:t>
      </w:r>
    </w:p>
    <w:p>
      <w:pPr>
        <w:pStyle w:val="4"/>
        <w:spacing w:before="144" w:line="228" w:lineRule="auto"/>
        <w:ind w:left="4100"/>
      </w:pPr>
      <w:r>
        <w:rPr>
          <w:spacing w:val="-7"/>
          <w14:textOutline w14:w="5793" w14:cap="sq" w14:cmpd="sng">
            <w14:solidFill>
              <w14:srgbClr w14:val="000000"/>
            </w14:solidFill>
            <w14:prstDash w14:val="solid"/>
            <w14:bevel/>
          </w14:textOutline>
        </w:rPr>
        <w:t>1</w:t>
      </w:r>
      <w:r>
        <w:rPr>
          <w:spacing w:val="54"/>
        </w:rPr>
        <w:t xml:space="preserve"> </w:t>
      </w:r>
      <w:r>
        <w:rPr>
          <w:spacing w:val="-7"/>
          <w14:textOutline w14:w="5793" w14:cap="sq" w14:cmpd="sng">
            <w14:solidFill>
              <w14:srgbClr w14:val="000000"/>
            </w14:solidFill>
            <w14:prstDash w14:val="solid"/>
            <w14:bevel/>
          </w14:textOutline>
        </w:rPr>
        <w:t>、投标书</w:t>
      </w:r>
    </w:p>
    <w:p>
      <w:pPr>
        <w:spacing w:line="242" w:lineRule="auto"/>
        <w:rPr>
          <w:rFonts w:ascii="Arial"/>
          <w:sz w:val="21"/>
        </w:rPr>
      </w:pPr>
    </w:p>
    <w:p>
      <w:pPr>
        <w:spacing w:line="243" w:lineRule="auto"/>
        <w:rPr>
          <w:rFonts w:ascii="Arial"/>
          <w:sz w:val="21"/>
        </w:rPr>
      </w:pPr>
    </w:p>
    <w:p>
      <w:pPr>
        <w:pStyle w:val="4"/>
        <w:spacing w:before="78" w:line="222" w:lineRule="auto"/>
        <w:ind w:left="19"/>
        <w:rPr>
          <w:sz w:val="24"/>
          <w:szCs w:val="24"/>
        </w:rPr>
      </w:pPr>
      <w:r>
        <w:rPr>
          <w:spacing w:val="-3"/>
          <w:sz w:val="24"/>
          <w:szCs w:val="24"/>
        </w:rPr>
        <w:t>致：</w:t>
      </w:r>
      <w:r>
        <w:rPr>
          <w:spacing w:val="-3"/>
          <w:sz w:val="24"/>
          <w:szCs w:val="24"/>
          <w:u w:val="single" w:color="auto"/>
        </w:rPr>
        <w:t>采购代理机构</w:t>
      </w:r>
    </w:p>
    <w:p>
      <w:pPr>
        <w:spacing w:line="393" w:lineRule="auto"/>
        <w:rPr>
          <w:rFonts w:ascii="Arial"/>
          <w:sz w:val="21"/>
        </w:rPr>
      </w:pPr>
    </w:p>
    <w:p>
      <w:pPr>
        <w:pStyle w:val="4"/>
        <w:spacing w:before="78" w:line="268" w:lineRule="auto"/>
        <w:ind w:left="21" w:firstLine="478"/>
        <w:rPr>
          <w:sz w:val="24"/>
          <w:szCs w:val="24"/>
        </w:rPr>
      </w:pPr>
      <w:r>
        <w:rPr>
          <w:sz w:val="24"/>
          <w:szCs w:val="24"/>
        </w:rPr>
        <w:t>根据贵方（采购项目名称)</w:t>
      </w:r>
      <w:r>
        <w:rPr>
          <w:sz w:val="24"/>
          <w:szCs w:val="24"/>
          <w:u w:val="single" w:color="auto"/>
        </w:rPr>
        <w:t xml:space="preserve">    </w:t>
      </w:r>
      <w:r>
        <w:rPr>
          <w:sz w:val="24"/>
          <w:szCs w:val="24"/>
        </w:rPr>
        <w:t xml:space="preserve"> 项目的投标邀请(</w:t>
      </w:r>
      <w:r>
        <w:rPr>
          <w:sz w:val="24"/>
          <w:szCs w:val="24"/>
          <w:u w:val="single" w:color="auto"/>
        </w:rPr>
        <w:t>招标编号</w:t>
      </w:r>
      <w:r>
        <w:rPr>
          <w:sz w:val="24"/>
          <w:szCs w:val="24"/>
        </w:rPr>
        <w:t>),签字代表(</w:t>
      </w:r>
      <w:r>
        <w:rPr>
          <w:sz w:val="24"/>
          <w:szCs w:val="24"/>
          <w:u w:val="single" w:color="auto"/>
        </w:rPr>
        <w:t>姓名、职务)</w:t>
      </w:r>
      <w:r>
        <w:rPr>
          <w:sz w:val="24"/>
          <w:szCs w:val="24"/>
        </w:rPr>
        <w:t xml:space="preserve">经正 </w:t>
      </w:r>
      <w:r>
        <w:rPr>
          <w:spacing w:val="-2"/>
          <w:sz w:val="24"/>
          <w:szCs w:val="24"/>
        </w:rPr>
        <w:t>式授权并代表投标人（</w:t>
      </w:r>
      <w:r>
        <w:rPr>
          <w:spacing w:val="-2"/>
          <w:sz w:val="24"/>
          <w:szCs w:val="24"/>
          <w:u w:val="single" w:color="auto"/>
        </w:rPr>
        <w:t>名称、地址</w:t>
      </w:r>
      <w:r>
        <w:rPr>
          <w:spacing w:val="-2"/>
          <w:sz w:val="24"/>
          <w:szCs w:val="24"/>
        </w:rPr>
        <w:t>），并出具的金额为人民币</w:t>
      </w:r>
      <w:r>
        <w:rPr>
          <w:spacing w:val="-2"/>
          <w:sz w:val="24"/>
          <w:szCs w:val="24"/>
          <w:u w:val="single" w:color="auto"/>
        </w:rPr>
        <w:t xml:space="preserve">        </w:t>
      </w:r>
      <w:r>
        <w:rPr>
          <w:spacing w:val="-88"/>
          <w:sz w:val="24"/>
          <w:szCs w:val="24"/>
        </w:rPr>
        <w:t xml:space="preserve"> </w:t>
      </w:r>
      <w:r>
        <w:rPr>
          <w:spacing w:val="-2"/>
          <w:sz w:val="24"/>
          <w:szCs w:val="24"/>
        </w:rPr>
        <w:t>元的投标保证金。</w:t>
      </w:r>
    </w:p>
    <w:p>
      <w:pPr>
        <w:pStyle w:val="4"/>
        <w:spacing w:before="93" w:line="220" w:lineRule="auto"/>
        <w:ind w:left="497"/>
        <w:rPr>
          <w:sz w:val="24"/>
          <w:szCs w:val="24"/>
        </w:rPr>
      </w:pPr>
      <w:r>
        <w:rPr>
          <w:spacing w:val="-2"/>
          <w:sz w:val="24"/>
          <w:szCs w:val="24"/>
        </w:rPr>
        <w:t>据此，签字代表宣布如下：</w:t>
      </w:r>
    </w:p>
    <w:p>
      <w:pPr>
        <w:pStyle w:val="4"/>
        <w:spacing w:before="92" w:line="258" w:lineRule="auto"/>
        <w:ind w:left="30" w:right="50" w:firstLine="470"/>
        <w:rPr>
          <w:sz w:val="24"/>
          <w:szCs w:val="24"/>
        </w:rPr>
      </w:pPr>
      <w:r>
        <w:rPr>
          <w:sz w:val="24"/>
          <w:szCs w:val="24"/>
        </w:rPr>
        <w:t>（1）附投标书报价中规定的投标总价详见开标一览表，</w:t>
      </w:r>
      <w:r>
        <w:rPr>
          <w:sz w:val="24"/>
          <w:szCs w:val="24"/>
          <w:u w:val="single" w:color="auto"/>
        </w:rPr>
        <w:t>其中由小型和</w:t>
      </w:r>
      <w:r>
        <w:rPr>
          <w:sz w:val="24"/>
          <w:szCs w:val="24"/>
        </w:rPr>
        <w:t>微型</w:t>
      </w:r>
      <w:r>
        <w:rPr>
          <w:spacing w:val="-1"/>
          <w:sz w:val="24"/>
          <w:szCs w:val="24"/>
        </w:rPr>
        <w:t>企业制造产品</w:t>
      </w:r>
      <w:r>
        <w:rPr>
          <w:sz w:val="24"/>
          <w:szCs w:val="24"/>
        </w:rPr>
        <w:t xml:space="preserve"> </w:t>
      </w:r>
      <w:r>
        <w:rPr>
          <w:spacing w:val="-4"/>
          <w:sz w:val="24"/>
          <w:szCs w:val="24"/>
        </w:rPr>
        <w:t>的价格为</w:t>
      </w:r>
      <w:r>
        <w:rPr>
          <w:spacing w:val="-4"/>
          <w:sz w:val="24"/>
          <w:szCs w:val="24"/>
          <w:u w:val="single" w:color="auto"/>
        </w:rPr>
        <w:t xml:space="preserve">      （用文字和数字表示</w:t>
      </w:r>
      <w:r>
        <w:rPr>
          <w:spacing w:val="7"/>
          <w:sz w:val="24"/>
          <w:szCs w:val="24"/>
          <w:u w:val="single" w:color="auto"/>
        </w:rPr>
        <w:t>），</w:t>
      </w:r>
      <w:r>
        <w:rPr>
          <w:spacing w:val="-62"/>
          <w:sz w:val="24"/>
          <w:szCs w:val="24"/>
          <w:u w:val="single" w:color="auto"/>
        </w:rPr>
        <w:t xml:space="preserve"> </w:t>
      </w:r>
      <w:r>
        <w:rPr>
          <w:spacing w:val="-4"/>
          <w:sz w:val="24"/>
          <w:szCs w:val="24"/>
          <w:u w:val="single" w:color="auto"/>
        </w:rPr>
        <w:t>占投标价的‥</w:t>
      </w:r>
      <w:r>
        <w:rPr>
          <w:spacing w:val="-4"/>
          <w:sz w:val="24"/>
          <w:szCs w:val="24"/>
        </w:rPr>
        <w:t>%</w:t>
      </w:r>
    </w:p>
    <w:p>
      <w:pPr>
        <w:pStyle w:val="4"/>
        <w:spacing w:before="91" w:line="222" w:lineRule="auto"/>
        <w:ind w:left="501"/>
        <w:rPr>
          <w:sz w:val="24"/>
          <w:szCs w:val="24"/>
        </w:rPr>
      </w:pPr>
      <w:r>
        <w:rPr>
          <w:spacing w:val="-2"/>
          <w:sz w:val="24"/>
          <w:szCs w:val="24"/>
        </w:rPr>
        <w:t>（2）本投标有效期为投标标截止之日起</w:t>
      </w:r>
      <w:r>
        <w:rPr>
          <w:spacing w:val="-2"/>
          <w:sz w:val="24"/>
          <w:szCs w:val="24"/>
          <w:u w:val="single" w:color="auto"/>
        </w:rPr>
        <w:t xml:space="preserve">   </w:t>
      </w:r>
      <w:r>
        <w:rPr>
          <w:spacing w:val="-90"/>
          <w:sz w:val="24"/>
          <w:szCs w:val="24"/>
        </w:rPr>
        <w:t xml:space="preserve"> </w:t>
      </w:r>
      <w:r>
        <w:rPr>
          <w:spacing w:val="-2"/>
          <w:sz w:val="24"/>
          <w:szCs w:val="24"/>
        </w:rPr>
        <w:t>个日历日。</w:t>
      </w:r>
    </w:p>
    <w:p>
      <w:pPr>
        <w:pStyle w:val="4"/>
        <w:tabs>
          <w:tab w:val="left" w:pos="136"/>
        </w:tabs>
        <w:spacing w:before="91" w:line="256" w:lineRule="auto"/>
        <w:ind w:right="48" w:firstLine="501"/>
        <w:rPr>
          <w:sz w:val="24"/>
          <w:szCs w:val="24"/>
        </w:rPr>
      </w:pPr>
      <w:r>
        <w:rPr>
          <w:sz w:val="24"/>
          <w:szCs w:val="24"/>
        </w:rPr>
        <w:t>（3）联合体中的大中型企业、法人或者非法人组织，与联合体中的小型、微型企</w:t>
      </w:r>
      <w:r>
        <w:rPr>
          <w:spacing w:val="-1"/>
          <w:sz w:val="24"/>
          <w:szCs w:val="24"/>
        </w:rPr>
        <w:t>业之间</w:t>
      </w:r>
      <w:r>
        <w:rPr>
          <w:sz w:val="24"/>
          <w:szCs w:val="24"/>
        </w:rPr>
        <w:t xml:space="preserve"> </w:t>
      </w:r>
      <w:r>
        <w:rPr>
          <w:sz w:val="24"/>
          <w:szCs w:val="24"/>
          <w:u w:val="single" w:color="auto"/>
        </w:rPr>
        <w:tab/>
      </w:r>
      <w:r>
        <w:rPr>
          <w:spacing w:val="-6"/>
          <w:sz w:val="24"/>
          <w:szCs w:val="24"/>
          <w:u w:val="single" w:color="auto"/>
        </w:rPr>
        <w:t>（</w:t>
      </w:r>
      <w:r>
        <w:rPr>
          <w:spacing w:val="-6"/>
          <w:sz w:val="24"/>
          <w:szCs w:val="24"/>
        </w:rPr>
        <w:t>存在、不存在）投资关系（如果是联合体的话）。</w:t>
      </w:r>
    </w:p>
    <w:p>
      <w:pPr>
        <w:pStyle w:val="4"/>
        <w:spacing w:before="94" w:line="257" w:lineRule="auto"/>
        <w:ind w:left="44" w:right="48" w:firstLine="456"/>
        <w:rPr>
          <w:sz w:val="24"/>
          <w:szCs w:val="24"/>
        </w:rPr>
      </w:pPr>
      <w:r>
        <w:rPr>
          <w:spacing w:val="-2"/>
          <w:sz w:val="24"/>
          <w:szCs w:val="24"/>
        </w:rPr>
        <w:t>（4）</w:t>
      </w:r>
      <w:r>
        <w:rPr>
          <w:spacing w:val="-71"/>
          <w:sz w:val="24"/>
          <w:szCs w:val="24"/>
        </w:rPr>
        <w:t xml:space="preserve"> </w:t>
      </w:r>
      <w:r>
        <w:rPr>
          <w:spacing w:val="-2"/>
          <w:sz w:val="24"/>
          <w:szCs w:val="24"/>
        </w:rPr>
        <w:t>已详细审查全部竞争性磋商文件，包括所有补充通知（如果有的话</w:t>
      </w:r>
      <w:r>
        <w:rPr>
          <w:spacing w:val="11"/>
          <w:sz w:val="24"/>
          <w:szCs w:val="24"/>
        </w:rPr>
        <w:t>），</w:t>
      </w:r>
      <w:r>
        <w:rPr>
          <w:spacing w:val="-2"/>
          <w:sz w:val="24"/>
          <w:szCs w:val="24"/>
        </w:rPr>
        <w:t>完全理解并</w:t>
      </w:r>
      <w:r>
        <w:rPr>
          <w:sz w:val="24"/>
          <w:szCs w:val="24"/>
        </w:rPr>
        <w:t xml:space="preserve"> </w:t>
      </w:r>
      <w:r>
        <w:rPr>
          <w:spacing w:val="-3"/>
          <w:sz w:val="24"/>
          <w:szCs w:val="24"/>
        </w:rPr>
        <w:t>同意放弃对这方面有不明、误解和质疑的权力。</w:t>
      </w:r>
    </w:p>
    <w:p>
      <w:pPr>
        <w:pStyle w:val="4"/>
        <w:spacing w:before="93" w:line="219" w:lineRule="auto"/>
        <w:ind w:left="501"/>
        <w:rPr>
          <w:sz w:val="24"/>
          <w:szCs w:val="24"/>
        </w:rPr>
      </w:pPr>
      <w:r>
        <w:rPr>
          <w:spacing w:val="-1"/>
          <w:sz w:val="24"/>
          <w:szCs w:val="24"/>
        </w:rPr>
        <w:t>（5）在规定的开标时间后，遵守竞争性磋商文件中有关保证金的规定。</w:t>
      </w:r>
    </w:p>
    <w:p>
      <w:pPr>
        <w:pStyle w:val="4"/>
        <w:spacing w:before="94" w:line="257" w:lineRule="auto"/>
        <w:ind w:left="16" w:right="48" w:firstLine="484"/>
        <w:rPr>
          <w:sz w:val="24"/>
          <w:szCs w:val="24"/>
        </w:rPr>
      </w:pPr>
      <w:r>
        <w:rPr>
          <w:sz w:val="24"/>
          <w:szCs w:val="24"/>
        </w:rPr>
        <w:t>（6）我方不是为本项目提供整体设计、规范编制或者项目管理、监理、检测等服</w:t>
      </w:r>
      <w:r>
        <w:rPr>
          <w:spacing w:val="-1"/>
          <w:sz w:val="24"/>
          <w:szCs w:val="24"/>
        </w:rPr>
        <w:t>务的供</w:t>
      </w:r>
      <w:r>
        <w:rPr>
          <w:sz w:val="24"/>
          <w:szCs w:val="24"/>
        </w:rPr>
        <w:t xml:space="preserve"> </w:t>
      </w:r>
      <w:r>
        <w:rPr>
          <w:spacing w:val="-1"/>
          <w:sz w:val="24"/>
          <w:szCs w:val="24"/>
        </w:rPr>
        <w:t>应商，我方不是采购代理机构的附属机构。</w:t>
      </w:r>
    </w:p>
    <w:p>
      <w:pPr>
        <w:pStyle w:val="4"/>
        <w:spacing w:before="94" w:line="257" w:lineRule="auto"/>
        <w:ind w:left="22" w:right="48" w:firstLine="478"/>
        <w:rPr>
          <w:sz w:val="24"/>
          <w:szCs w:val="24"/>
        </w:rPr>
      </w:pPr>
      <w:r>
        <w:rPr>
          <w:spacing w:val="-1"/>
          <w:sz w:val="24"/>
          <w:szCs w:val="24"/>
        </w:rPr>
        <w:t>（7）在领取中标通知书的同时按竞争性磋商文件规定的形</w:t>
      </w:r>
      <w:r>
        <w:rPr>
          <w:spacing w:val="-2"/>
          <w:sz w:val="24"/>
          <w:szCs w:val="24"/>
        </w:rPr>
        <w:t>式，</w:t>
      </w:r>
      <w:r>
        <w:rPr>
          <w:spacing w:val="-71"/>
          <w:sz w:val="24"/>
          <w:szCs w:val="24"/>
        </w:rPr>
        <w:t xml:space="preserve"> </w:t>
      </w:r>
      <w:r>
        <w:rPr>
          <w:spacing w:val="-2"/>
          <w:sz w:val="24"/>
          <w:szCs w:val="24"/>
        </w:rPr>
        <w:t>向贵方一次性支付中标服</w:t>
      </w:r>
      <w:r>
        <w:rPr>
          <w:sz w:val="24"/>
          <w:szCs w:val="24"/>
        </w:rPr>
        <w:t xml:space="preserve"> </w:t>
      </w:r>
      <w:r>
        <w:rPr>
          <w:spacing w:val="-8"/>
          <w:sz w:val="24"/>
          <w:szCs w:val="24"/>
        </w:rPr>
        <w:t>务费。</w:t>
      </w:r>
    </w:p>
    <w:p>
      <w:pPr>
        <w:pStyle w:val="4"/>
        <w:spacing w:before="89" w:line="258" w:lineRule="auto"/>
        <w:ind w:left="27" w:right="48" w:firstLine="473"/>
        <w:rPr>
          <w:sz w:val="24"/>
          <w:szCs w:val="24"/>
        </w:rPr>
      </w:pPr>
      <w:r>
        <w:rPr>
          <w:sz w:val="24"/>
          <w:szCs w:val="24"/>
        </w:rPr>
        <w:t>（8）按照贵方可能要求，提供与其投标有关的一切数据或资料，完全理解贵方不</w:t>
      </w:r>
      <w:r>
        <w:rPr>
          <w:spacing w:val="-1"/>
          <w:sz w:val="24"/>
          <w:szCs w:val="24"/>
        </w:rPr>
        <w:t>一定接</w:t>
      </w:r>
      <w:r>
        <w:rPr>
          <w:sz w:val="24"/>
          <w:szCs w:val="24"/>
        </w:rPr>
        <w:t xml:space="preserve"> </w:t>
      </w:r>
      <w:r>
        <w:rPr>
          <w:spacing w:val="-2"/>
          <w:sz w:val="24"/>
          <w:szCs w:val="24"/>
        </w:rPr>
        <w:t>受最低价的投标或收到的任何投标。</w:t>
      </w:r>
    </w:p>
    <w:p>
      <w:pPr>
        <w:pStyle w:val="4"/>
        <w:spacing w:before="90" w:line="220" w:lineRule="auto"/>
        <w:ind w:left="501"/>
        <w:rPr>
          <w:sz w:val="24"/>
          <w:szCs w:val="24"/>
        </w:rPr>
      </w:pPr>
      <w:r>
        <w:rPr>
          <w:spacing w:val="-1"/>
          <w:sz w:val="24"/>
          <w:szCs w:val="24"/>
        </w:rPr>
        <w:t>（9）按照竞争性磋商文件的规定履行合同责任和义务。</w:t>
      </w:r>
    </w:p>
    <w:p>
      <w:pPr>
        <w:pStyle w:val="4"/>
        <w:spacing w:before="93" w:line="220" w:lineRule="auto"/>
        <w:ind w:left="409"/>
        <w:rPr>
          <w:sz w:val="24"/>
          <w:szCs w:val="24"/>
        </w:rPr>
      </w:pPr>
      <w:r>
        <w:rPr>
          <w:spacing w:val="-2"/>
          <w:sz w:val="24"/>
          <w:szCs w:val="24"/>
        </w:rPr>
        <w:t>与本投标有关的一切正式往来信函请寄：</w:t>
      </w:r>
    </w:p>
    <w:p>
      <w:pPr>
        <w:pStyle w:val="4"/>
        <w:spacing w:before="96" w:line="223" w:lineRule="auto"/>
        <w:ind w:left="557"/>
        <w:rPr>
          <w:sz w:val="24"/>
          <w:szCs w:val="24"/>
        </w:rPr>
      </w:pPr>
      <w:r>
        <w:rPr>
          <w:spacing w:val="-9"/>
          <w:sz w:val="24"/>
          <w:szCs w:val="24"/>
        </w:rPr>
        <w:t>地址</w:t>
      </w:r>
      <w:r>
        <w:rPr>
          <w:spacing w:val="5"/>
          <w:sz w:val="24"/>
          <w:szCs w:val="24"/>
          <w:u w:val="single" w:color="auto"/>
        </w:rPr>
        <w:t xml:space="preserve">                      </w:t>
      </w:r>
      <w:r>
        <w:rPr>
          <w:spacing w:val="4"/>
          <w:sz w:val="24"/>
          <w:szCs w:val="24"/>
          <w:u w:val="single" w:color="auto"/>
        </w:rPr>
        <w:t xml:space="preserve">  </w:t>
      </w:r>
      <w:r>
        <w:rPr>
          <w:spacing w:val="4"/>
          <w:sz w:val="24"/>
          <w:szCs w:val="24"/>
        </w:rPr>
        <w:t xml:space="preserve">     </w:t>
      </w:r>
      <w:r>
        <w:rPr>
          <w:spacing w:val="-9"/>
          <w:sz w:val="24"/>
          <w:szCs w:val="24"/>
        </w:rPr>
        <w:t>传真</w:t>
      </w:r>
      <w:r>
        <w:rPr>
          <w:sz w:val="24"/>
          <w:szCs w:val="24"/>
          <w:u w:val="single" w:color="auto"/>
        </w:rPr>
        <w:t xml:space="preserve">                             </w:t>
      </w:r>
    </w:p>
    <w:p>
      <w:pPr>
        <w:pStyle w:val="4"/>
        <w:spacing w:before="90" w:line="222" w:lineRule="auto"/>
        <w:ind w:left="582"/>
        <w:rPr>
          <w:sz w:val="24"/>
          <w:szCs w:val="24"/>
        </w:rPr>
      </w:pPr>
      <w:r>
        <w:rPr>
          <w:spacing w:val="-15"/>
          <w:sz w:val="24"/>
          <w:szCs w:val="24"/>
        </w:rPr>
        <w:t>电话</w:t>
      </w:r>
      <w:r>
        <w:rPr>
          <w:spacing w:val="5"/>
          <w:sz w:val="24"/>
          <w:szCs w:val="24"/>
          <w:u w:val="single" w:color="auto"/>
        </w:rPr>
        <w:t xml:space="preserve">                        </w:t>
      </w:r>
      <w:r>
        <w:rPr>
          <w:spacing w:val="9"/>
          <w:sz w:val="24"/>
          <w:szCs w:val="24"/>
        </w:rPr>
        <w:t xml:space="preserve">     </w:t>
      </w:r>
      <w:r>
        <w:rPr>
          <w:spacing w:val="-15"/>
          <w:sz w:val="24"/>
          <w:szCs w:val="24"/>
        </w:rPr>
        <w:t>电子函件</w:t>
      </w:r>
      <w:r>
        <w:rPr>
          <w:sz w:val="24"/>
          <w:szCs w:val="24"/>
          <w:u w:val="single" w:color="auto"/>
        </w:rPr>
        <w:t xml:space="preserve">                         </w:t>
      </w:r>
    </w:p>
    <w:p>
      <w:pPr>
        <w:spacing w:line="390" w:lineRule="auto"/>
        <w:rPr>
          <w:rFonts w:ascii="Arial"/>
          <w:sz w:val="21"/>
        </w:rPr>
      </w:pPr>
    </w:p>
    <w:p>
      <w:pPr>
        <w:pStyle w:val="4"/>
        <w:spacing w:before="79" w:line="292" w:lineRule="auto"/>
        <w:ind w:left="563"/>
        <w:rPr>
          <w:sz w:val="24"/>
          <w:szCs w:val="24"/>
        </w:rPr>
      </w:pPr>
      <w:r>
        <w:rPr>
          <w:spacing w:val="-2"/>
          <w:sz w:val="24"/>
          <w:szCs w:val="24"/>
        </w:rPr>
        <w:t xml:space="preserve">法定代表人或其委托代理人签字 </w:t>
      </w:r>
      <w:r>
        <w:rPr>
          <w:sz w:val="24"/>
          <w:szCs w:val="24"/>
          <w:u w:val="single" w:color="auto"/>
        </w:rPr>
        <w:t xml:space="preserve">                </w:t>
      </w:r>
    </w:p>
    <w:p>
      <w:pPr>
        <w:pStyle w:val="4"/>
        <w:spacing w:before="1" w:line="220" w:lineRule="auto"/>
        <w:ind w:left="555"/>
        <w:rPr>
          <w:sz w:val="24"/>
          <w:szCs w:val="24"/>
        </w:rPr>
      </w:pPr>
      <w:r>
        <w:rPr>
          <w:spacing w:val="-2"/>
          <w:sz w:val="24"/>
          <w:szCs w:val="24"/>
        </w:rPr>
        <w:t>投标人名称（全称）</w:t>
      </w:r>
      <w:r>
        <w:rPr>
          <w:sz w:val="24"/>
          <w:szCs w:val="24"/>
          <w:u w:val="single" w:color="auto"/>
        </w:rPr>
        <w:t xml:space="preserve">                           </w:t>
      </w:r>
    </w:p>
    <w:p>
      <w:pPr>
        <w:pStyle w:val="4"/>
        <w:spacing w:before="92" w:line="221" w:lineRule="auto"/>
        <w:ind w:left="555"/>
        <w:rPr>
          <w:sz w:val="24"/>
          <w:szCs w:val="24"/>
        </w:rPr>
      </w:pPr>
      <w:r>
        <w:rPr>
          <w:spacing w:val="-2"/>
          <w:sz w:val="24"/>
          <w:szCs w:val="24"/>
        </w:rPr>
        <w:t>投标人开户银行（全称）</w:t>
      </w:r>
      <w:r>
        <w:rPr>
          <w:sz w:val="24"/>
          <w:szCs w:val="24"/>
          <w:u w:val="single" w:color="auto"/>
        </w:rPr>
        <w:t xml:space="preserve">                       </w:t>
      </w:r>
    </w:p>
    <w:p>
      <w:pPr>
        <w:pStyle w:val="4"/>
        <w:spacing w:before="94" w:line="221" w:lineRule="auto"/>
        <w:ind w:left="555"/>
        <w:rPr>
          <w:sz w:val="24"/>
          <w:szCs w:val="24"/>
        </w:rPr>
      </w:pPr>
      <w:r>
        <w:rPr>
          <w:spacing w:val="-3"/>
          <w:sz w:val="24"/>
          <w:szCs w:val="24"/>
        </w:rPr>
        <w:t>投标人银行帐号</w:t>
      </w:r>
      <w:r>
        <w:rPr>
          <w:sz w:val="24"/>
          <w:szCs w:val="24"/>
          <w:u w:val="single" w:color="auto"/>
        </w:rPr>
        <w:t xml:space="preserve">                               </w:t>
      </w:r>
    </w:p>
    <w:p>
      <w:pPr>
        <w:pStyle w:val="4"/>
        <w:spacing w:before="92" w:line="221" w:lineRule="auto"/>
        <w:ind w:left="555"/>
        <w:rPr>
          <w:sz w:val="24"/>
          <w:szCs w:val="24"/>
        </w:rPr>
      </w:pPr>
      <w:r>
        <w:rPr>
          <w:spacing w:val="-3"/>
          <w:sz w:val="24"/>
          <w:szCs w:val="24"/>
        </w:rPr>
        <w:t xml:space="preserve">投标人单位章 </w:t>
      </w:r>
      <w:r>
        <w:rPr>
          <w:sz w:val="24"/>
          <w:szCs w:val="24"/>
          <w:u w:val="single" w:color="auto"/>
        </w:rPr>
        <w:t xml:space="preserve">                                </w:t>
      </w:r>
    </w:p>
    <w:p>
      <w:pPr>
        <w:pStyle w:val="4"/>
        <w:spacing w:before="92" w:line="223" w:lineRule="auto"/>
        <w:ind w:left="606"/>
        <w:rPr>
          <w:sz w:val="24"/>
          <w:szCs w:val="24"/>
        </w:rPr>
      </w:pPr>
      <w:r>
        <w:rPr>
          <w:spacing w:val="-34"/>
          <w:sz w:val="24"/>
          <w:szCs w:val="24"/>
        </w:rPr>
        <w:t>日期</w:t>
      </w:r>
      <w:r>
        <w:rPr>
          <w:sz w:val="24"/>
          <w:szCs w:val="24"/>
          <w:u w:val="single" w:color="auto"/>
        </w:rPr>
        <w:t xml:space="preserve">                                         </w:t>
      </w:r>
    </w:p>
    <w:p>
      <w:pPr>
        <w:spacing w:line="223" w:lineRule="auto"/>
        <w:rPr>
          <w:sz w:val="24"/>
          <w:szCs w:val="24"/>
        </w:rPr>
        <w:sectPr>
          <w:headerReference r:id="rId83" w:type="default"/>
          <w:footerReference r:id="rId84" w:type="default"/>
          <w:pgSz w:w="11905" w:h="16839"/>
          <w:pgMar w:top="1117" w:right="1034" w:bottom="1156" w:left="1081" w:header="878" w:footer="994" w:gutter="0"/>
          <w:pgNumType w:fmt="decimal"/>
          <w:cols w:space="720" w:num="1"/>
        </w:sectPr>
      </w:pPr>
    </w:p>
    <w:p>
      <w:pPr>
        <w:spacing w:line="280" w:lineRule="auto"/>
        <w:rPr>
          <w:rFonts w:ascii="Arial"/>
          <w:sz w:val="21"/>
        </w:rPr>
      </w:pPr>
    </w:p>
    <w:p>
      <w:pPr>
        <w:pStyle w:val="4"/>
        <w:spacing w:before="78" w:line="222" w:lineRule="auto"/>
        <w:ind w:left="89"/>
        <w:rPr>
          <w:sz w:val="24"/>
          <w:szCs w:val="24"/>
        </w:rPr>
      </w:pPr>
      <w:r>
        <w:rPr>
          <w:spacing w:val="-7"/>
          <w:sz w:val="24"/>
          <w:szCs w:val="24"/>
        </w:rPr>
        <w:t>（附件</w:t>
      </w:r>
      <w:r>
        <w:rPr>
          <w:spacing w:val="-47"/>
          <w:sz w:val="24"/>
          <w:szCs w:val="24"/>
        </w:rPr>
        <w:t xml:space="preserve"> </w:t>
      </w:r>
      <w:r>
        <w:rPr>
          <w:spacing w:val="-7"/>
          <w:sz w:val="24"/>
          <w:szCs w:val="24"/>
        </w:rPr>
        <w:t>2）</w:t>
      </w:r>
    </w:p>
    <w:p>
      <w:pPr>
        <w:pStyle w:val="4"/>
        <w:spacing w:before="144" w:line="228" w:lineRule="auto"/>
        <w:ind w:left="3505"/>
      </w:pPr>
      <w:r>
        <w:rPr>
          <w:spacing w:val="3"/>
          <w14:textOutline w14:w="5793" w14:cap="sq" w14:cmpd="sng">
            <w14:solidFill>
              <w14:srgbClr w14:val="000000"/>
            </w14:solidFill>
            <w14:prstDash w14:val="solid"/>
            <w14:bevel/>
          </w14:textOutline>
        </w:rPr>
        <w:t>2</w:t>
      </w:r>
      <w:r>
        <w:rPr>
          <w:spacing w:val="56"/>
        </w:rPr>
        <w:t xml:space="preserve"> </w:t>
      </w:r>
      <w:r>
        <w:rPr>
          <w:spacing w:val="3"/>
          <w14:textOutline w14:w="5793" w14:cap="sq" w14:cmpd="sng">
            <w14:solidFill>
              <w14:srgbClr w14:val="000000"/>
            </w14:solidFill>
            <w14:prstDash w14:val="solid"/>
            <w14:bevel/>
          </w14:textOutline>
        </w:rPr>
        <w:t>、投标分项报价表</w:t>
      </w:r>
    </w:p>
    <w:p>
      <w:pPr>
        <w:spacing w:line="360" w:lineRule="auto"/>
        <w:rPr>
          <w:rFonts w:ascii="Arial"/>
          <w:sz w:val="21"/>
        </w:rPr>
      </w:pPr>
    </w:p>
    <w:p>
      <w:pPr>
        <w:pStyle w:val="4"/>
        <w:spacing w:before="78" w:line="221" w:lineRule="auto"/>
        <w:ind w:left="624"/>
        <w:rPr>
          <w:sz w:val="24"/>
          <w:szCs w:val="24"/>
        </w:rPr>
      </w:pPr>
      <w:r>
        <w:rPr>
          <w:spacing w:val="-5"/>
          <w:sz w:val="24"/>
          <w:szCs w:val="24"/>
        </w:rPr>
        <w:t>项目名称:</w:t>
      </w:r>
      <w:r>
        <w:rPr>
          <w:spacing w:val="1"/>
          <w:sz w:val="24"/>
          <w:szCs w:val="24"/>
        </w:rPr>
        <w:t xml:space="preserve">                    </w:t>
      </w:r>
      <w:r>
        <w:rPr>
          <w:sz w:val="24"/>
          <w:szCs w:val="24"/>
        </w:rPr>
        <w:t xml:space="preserve">  </w:t>
      </w:r>
      <w:r>
        <w:rPr>
          <w:spacing w:val="-5"/>
          <w:sz w:val="24"/>
          <w:szCs w:val="24"/>
        </w:rPr>
        <w:t>招标编号:</w:t>
      </w:r>
      <w:r>
        <w:rPr>
          <w:spacing w:val="1"/>
          <w:sz w:val="24"/>
          <w:szCs w:val="24"/>
        </w:rPr>
        <w:t xml:space="preserve">                  </w:t>
      </w:r>
      <w:r>
        <w:rPr>
          <w:spacing w:val="-5"/>
          <w:sz w:val="24"/>
          <w:szCs w:val="24"/>
        </w:rPr>
        <w:t>包号:</w:t>
      </w:r>
    </w:p>
    <w:p>
      <w:pPr>
        <w:pStyle w:val="4"/>
        <w:spacing w:before="25" w:line="213" w:lineRule="auto"/>
        <w:ind w:left="6602"/>
        <w:rPr>
          <w:sz w:val="24"/>
          <w:szCs w:val="24"/>
        </w:rPr>
      </w:pPr>
      <w:r>
        <w:rPr>
          <w:spacing w:val="-2"/>
          <w:sz w:val="24"/>
          <w:szCs w:val="24"/>
        </w:rPr>
        <w:t>报价单位：人民币元</w:t>
      </w:r>
    </w:p>
    <w:tbl>
      <w:tblPr>
        <w:tblStyle w:val="16"/>
        <w:tblW w:w="98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014"/>
        <w:gridCol w:w="1505"/>
        <w:gridCol w:w="1505"/>
        <w:gridCol w:w="696"/>
        <w:gridCol w:w="936"/>
        <w:gridCol w:w="1415"/>
        <w:gridCol w:w="696"/>
        <w:gridCol w:w="696"/>
        <w:gridCol w:w="7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5" w:hRule="atLeast"/>
        </w:trPr>
        <w:tc>
          <w:tcPr>
            <w:tcW w:w="707" w:type="dxa"/>
            <w:vAlign w:val="top"/>
          </w:tcPr>
          <w:p>
            <w:pPr>
              <w:spacing w:before="275" w:line="222" w:lineRule="auto"/>
              <w:ind w:left="124"/>
              <w:rPr>
                <w:rFonts w:ascii="仿宋" w:hAnsi="仿宋" w:eastAsia="仿宋" w:cs="仿宋"/>
                <w:sz w:val="24"/>
                <w:szCs w:val="24"/>
              </w:rPr>
            </w:pPr>
            <w:r>
              <w:rPr>
                <w:rFonts w:ascii="仿宋" w:hAnsi="仿宋" w:eastAsia="仿宋" w:cs="仿宋"/>
                <w:spacing w:val="-8"/>
                <w:sz w:val="24"/>
                <w:szCs w:val="24"/>
              </w:rPr>
              <w:t>序号</w:t>
            </w:r>
          </w:p>
        </w:tc>
        <w:tc>
          <w:tcPr>
            <w:tcW w:w="1014" w:type="dxa"/>
            <w:vAlign w:val="top"/>
          </w:tcPr>
          <w:p>
            <w:pPr>
              <w:spacing w:before="274" w:line="221" w:lineRule="auto"/>
              <w:ind w:left="119"/>
              <w:rPr>
                <w:rFonts w:ascii="仿宋" w:hAnsi="仿宋" w:eastAsia="仿宋" w:cs="仿宋"/>
                <w:sz w:val="24"/>
                <w:szCs w:val="24"/>
              </w:rPr>
            </w:pPr>
            <w:r>
              <w:rPr>
                <w:rFonts w:ascii="仿宋" w:hAnsi="仿宋" w:eastAsia="仿宋" w:cs="仿宋"/>
                <w:spacing w:val="-9"/>
                <w:sz w:val="24"/>
                <w:szCs w:val="24"/>
              </w:rPr>
              <w:t>名称</w:t>
            </w:r>
          </w:p>
        </w:tc>
        <w:tc>
          <w:tcPr>
            <w:tcW w:w="1505" w:type="dxa"/>
            <w:vAlign w:val="top"/>
          </w:tcPr>
          <w:p>
            <w:pPr>
              <w:spacing w:before="275" w:line="222" w:lineRule="auto"/>
              <w:ind w:left="120"/>
              <w:rPr>
                <w:rFonts w:ascii="仿宋" w:hAnsi="仿宋" w:eastAsia="仿宋" w:cs="仿宋"/>
                <w:sz w:val="24"/>
                <w:szCs w:val="24"/>
              </w:rPr>
            </w:pPr>
            <w:r>
              <w:rPr>
                <w:rFonts w:ascii="仿宋" w:hAnsi="仿宋" w:eastAsia="仿宋" w:cs="仿宋"/>
                <w:spacing w:val="-5"/>
                <w:sz w:val="24"/>
                <w:szCs w:val="24"/>
              </w:rPr>
              <w:t>技术要求</w:t>
            </w:r>
          </w:p>
        </w:tc>
        <w:tc>
          <w:tcPr>
            <w:tcW w:w="1505" w:type="dxa"/>
            <w:vAlign w:val="top"/>
          </w:tcPr>
          <w:p>
            <w:pPr>
              <w:spacing w:before="275" w:line="222" w:lineRule="auto"/>
              <w:ind w:left="133"/>
              <w:rPr>
                <w:rFonts w:ascii="仿宋" w:hAnsi="仿宋" w:eastAsia="仿宋" w:cs="仿宋"/>
                <w:sz w:val="24"/>
                <w:szCs w:val="24"/>
              </w:rPr>
            </w:pPr>
            <w:r>
              <w:rPr>
                <w:rFonts w:ascii="仿宋" w:hAnsi="仿宋" w:eastAsia="仿宋" w:cs="仿宋"/>
                <w:spacing w:val="-6"/>
                <w:sz w:val="24"/>
                <w:szCs w:val="24"/>
              </w:rPr>
              <w:t>型号和规格</w:t>
            </w:r>
          </w:p>
        </w:tc>
        <w:tc>
          <w:tcPr>
            <w:tcW w:w="696" w:type="dxa"/>
            <w:vAlign w:val="top"/>
          </w:tcPr>
          <w:p>
            <w:pPr>
              <w:spacing w:before="274" w:line="223" w:lineRule="auto"/>
              <w:ind w:left="120"/>
              <w:rPr>
                <w:rFonts w:ascii="仿宋" w:hAnsi="仿宋" w:eastAsia="仿宋" w:cs="仿宋"/>
                <w:sz w:val="24"/>
                <w:szCs w:val="24"/>
              </w:rPr>
            </w:pPr>
            <w:r>
              <w:rPr>
                <w:rFonts w:ascii="仿宋" w:hAnsi="仿宋" w:eastAsia="仿宋" w:cs="仿宋"/>
                <w:spacing w:val="-8"/>
                <w:sz w:val="24"/>
                <w:szCs w:val="24"/>
              </w:rPr>
              <w:t>数量</w:t>
            </w:r>
          </w:p>
        </w:tc>
        <w:tc>
          <w:tcPr>
            <w:tcW w:w="936" w:type="dxa"/>
            <w:vAlign w:val="top"/>
          </w:tcPr>
          <w:p>
            <w:pPr>
              <w:spacing w:before="274" w:line="223" w:lineRule="auto"/>
              <w:ind w:left="126"/>
              <w:rPr>
                <w:rFonts w:ascii="仿宋" w:hAnsi="仿宋" w:eastAsia="仿宋" w:cs="仿宋"/>
                <w:sz w:val="24"/>
                <w:szCs w:val="24"/>
              </w:rPr>
            </w:pPr>
            <w:r>
              <w:rPr>
                <w:rFonts w:ascii="仿宋" w:hAnsi="仿宋" w:eastAsia="仿宋" w:cs="仿宋"/>
                <w:spacing w:val="-7"/>
                <w:sz w:val="24"/>
                <w:szCs w:val="24"/>
              </w:rPr>
              <w:t>原产地</w:t>
            </w:r>
          </w:p>
        </w:tc>
        <w:tc>
          <w:tcPr>
            <w:tcW w:w="1415" w:type="dxa"/>
            <w:vAlign w:val="top"/>
          </w:tcPr>
          <w:p>
            <w:pPr>
              <w:spacing w:before="274" w:line="221" w:lineRule="auto"/>
              <w:ind w:left="122"/>
              <w:rPr>
                <w:rFonts w:ascii="仿宋" w:hAnsi="仿宋" w:eastAsia="仿宋" w:cs="仿宋"/>
                <w:sz w:val="24"/>
                <w:szCs w:val="24"/>
              </w:rPr>
            </w:pPr>
            <w:r>
              <w:rPr>
                <w:rFonts w:ascii="仿宋" w:hAnsi="仿宋" w:eastAsia="仿宋" w:cs="仿宋"/>
                <w:spacing w:val="-4"/>
                <w:sz w:val="24"/>
                <w:szCs w:val="24"/>
              </w:rPr>
              <w:t>制造商名称</w:t>
            </w:r>
          </w:p>
        </w:tc>
        <w:tc>
          <w:tcPr>
            <w:tcW w:w="696" w:type="dxa"/>
            <w:vAlign w:val="top"/>
          </w:tcPr>
          <w:p>
            <w:pPr>
              <w:spacing w:before="274" w:line="221" w:lineRule="auto"/>
              <w:ind w:left="127"/>
              <w:rPr>
                <w:rFonts w:ascii="仿宋" w:hAnsi="仿宋" w:eastAsia="仿宋" w:cs="仿宋"/>
                <w:sz w:val="24"/>
                <w:szCs w:val="24"/>
              </w:rPr>
            </w:pPr>
            <w:r>
              <w:rPr>
                <w:rFonts w:ascii="仿宋" w:hAnsi="仿宋" w:eastAsia="仿宋" w:cs="仿宋"/>
                <w:spacing w:val="-11"/>
                <w:sz w:val="24"/>
                <w:szCs w:val="24"/>
              </w:rPr>
              <w:t>单价</w:t>
            </w:r>
          </w:p>
        </w:tc>
        <w:tc>
          <w:tcPr>
            <w:tcW w:w="696" w:type="dxa"/>
            <w:vAlign w:val="top"/>
          </w:tcPr>
          <w:p>
            <w:pPr>
              <w:spacing w:before="275" w:line="222" w:lineRule="auto"/>
              <w:ind w:left="132"/>
              <w:rPr>
                <w:rFonts w:ascii="仿宋" w:hAnsi="仿宋" w:eastAsia="仿宋" w:cs="仿宋"/>
                <w:sz w:val="24"/>
                <w:szCs w:val="24"/>
              </w:rPr>
            </w:pPr>
            <w:r>
              <w:rPr>
                <w:rFonts w:ascii="仿宋" w:hAnsi="仿宋" w:eastAsia="仿宋" w:cs="仿宋"/>
                <w:spacing w:val="-14"/>
                <w:sz w:val="24"/>
                <w:szCs w:val="24"/>
              </w:rPr>
              <w:t>总价</w:t>
            </w:r>
          </w:p>
        </w:tc>
        <w:tc>
          <w:tcPr>
            <w:tcW w:w="700" w:type="dxa"/>
            <w:vAlign w:val="top"/>
          </w:tcPr>
          <w:p>
            <w:pPr>
              <w:spacing w:before="275" w:line="224" w:lineRule="auto"/>
              <w:ind w:left="124"/>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07" w:type="dxa"/>
            <w:vAlign w:val="top"/>
          </w:tcPr>
          <w:p>
            <w:pPr>
              <w:spacing w:before="144" w:line="181" w:lineRule="auto"/>
              <w:ind w:left="134"/>
              <w:rPr>
                <w:rFonts w:ascii="仿宋" w:hAnsi="仿宋" w:eastAsia="仿宋" w:cs="仿宋"/>
                <w:sz w:val="24"/>
                <w:szCs w:val="24"/>
              </w:rPr>
            </w:pPr>
            <w:r>
              <w:rPr>
                <w:rFonts w:ascii="仿宋" w:hAnsi="仿宋" w:eastAsia="仿宋" w:cs="仿宋"/>
                <w:spacing w:val="-14"/>
                <w:sz w:val="24"/>
                <w:szCs w:val="24"/>
              </w:rPr>
              <w:t>1.</w:t>
            </w:r>
          </w:p>
        </w:tc>
        <w:tc>
          <w:tcPr>
            <w:tcW w:w="1014" w:type="dxa"/>
            <w:vAlign w:val="top"/>
          </w:tcPr>
          <w:p>
            <w:pPr>
              <w:pStyle w:val="17"/>
            </w:pPr>
          </w:p>
        </w:tc>
        <w:tc>
          <w:tcPr>
            <w:tcW w:w="1505" w:type="dxa"/>
            <w:vAlign w:val="top"/>
          </w:tcPr>
          <w:p>
            <w:pPr>
              <w:pStyle w:val="17"/>
            </w:pPr>
          </w:p>
        </w:tc>
        <w:tc>
          <w:tcPr>
            <w:tcW w:w="1505" w:type="dxa"/>
            <w:vAlign w:val="top"/>
          </w:tcPr>
          <w:p>
            <w:pPr>
              <w:pStyle w:val="17"/>
            </w:pPr>
          </w:p>
        </w:tc>
        <w:tc>
          <w:tcPr>
            <w:tcW w:w="696" w:type="dxa"/>
            <w:vAlign w:val="top"/>
          </w:tcPr>
          <w:p>
            <w:pPr>
              <w:pStyle w:val="17"/>
            </w:pPr>
          </w:p>
        </w:tc>
        <w:tc>
          <w:tcPr>
            <w:tcW w:w="936" w:type="dxa"/>
            <w:vAlign w:val="top"/>
          </w:tcPr>
          <w:p>
            <w:pPr>
              <w:pStyle w:val="17"/>
            </w:pPr>
          </w:p>
        </w:tc>
        <w:tc>
          <w:tcPr>
            <w:tcW w:w="1415" w:type="dxa"/>
            <w:vAlign w:val="top"/>
          </w:tcPr>
          <w:p>
            <w:pPr>
              <w:pStyle w:val="17"/>
            </w:pPr>
          </w:p>
        </w:tc>
        <w:tc>
          <w:tcPr>
            <w:tcW w:w="696" w:type="dxa"/>
            <w:vAlign w:val="top"/>
          </w:tcPr>
          <w:p>
            <w:pPr>
              <w:pStyle w:val="17"/>
            </w:pPr>
          </w:p>
        </w:tc>
        <w:tc>
          <w:tcPr>
            <w:tcW w:w="696" w:type="dxa"/>
            <w:vAlign w:val="top"/>
          </w:tcPr>
          <w:p>
            <w:pPr>
              <w:pStyle w:val="17"/>
            </w:pPr>
          </w:p>
        </w:tc>
        <w:tc>
          <w:tcPr>
            <w:tcW w:w="700"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78" w:line="180" w:lineRule="auto"/>
              <w:ind w:left="120"/>
              <w:rPr>
                <w:rFonts w:ascii="仿宋" w:hAnsi="仿宋" w:eastAsia="仿宋" w:cs="仿宋"/>
                <w:sz w:val="24"/>
                <w:szCs w:val="24"/>
              </w:rPr>
            </w:pPr>
            <w:r>
              <w:rPr>
                <w:rFonts w:ascii="仿宋" w:hAnsi="仿宋" w:eastAsia="仿宋" w:cs="仿宋"/>
                <w:spacing w:val="-6"/>
                <w:sz w:val="24"/>
                <w:szCs w:val="24"/>
              </w:rPr>
              <w:t>2.</w:t>
            </w:r>
          </w:p>
        </w:tc>
        <w:tc>
          <w:tcPr>
            <w:tcW w:w="1014" w:type="dxa"/>
            <w:vAlign w:val="top"/>
          </w:tcPr>
          <w:p>
            <w:pPr>
              <w:pStyle w:val="17"/>
            </w:pPr>
          </w:p>
        </w:tc>
        <w:tc>
          <w:tcPr>
            <w:tcW w:w="1505" w:type="dxa"/>
            <w:vAlign w:val="top"/>
          </w:tcPr>
          <w:p>
            <w:pPr>
              <w:pStyle w:val="17"/>
            </w:pPr>
          </w:p>
        </w:tc>
        <w:tc>
          <w:tcPr>
            <w:tcW w:w="1505" w:type="dxa"/>
            <w:vAlign w:val="top"/>
          </w:tcPr>
          <w:p>
            <w:pPr>
              <w:pStyle w:val="17"/>
            </w:pPr>
          </w:p>
        </w:tc>
        <w:tc>
          <w:tcPr>
            <w:tcW w:w="696" w:type="dxa"/>
            <w:vAlign w:val="top"/>
          </w:tcPr>
          <w:p>
            <w:pPr>
              <w:pStyle w:val="17"/>
            </w:pPr>
          </w:p>
        </w:tc>
        <w:tc>
          <w:tcPr>
            <w:tcW w:w="936" w:type="dxa"/>
            <w:vAlign w:val="top"/>
          </w:tcPr>
          <w:p>
            <w:pPr>
              <w:pStyle w:val="17"/>
            </w:pPr>
          </w:p>
        </w:tc>
        <w:tc>
          <w:tcPr>
            <w:tcW w:w="1415" w:type="dxa"/>
            <w:vAlign w:val="top"/>
          </w:tcPr>
          <w:p>
            <w:pPr>
              <w:pStyle w:val="17"/>
            </w:pPr>
          </w:p>
        </w:tc>
        <w:tc>
          <w:tcPr>
            <w:tcW w:w="696" w:type="dxa"/>
            <w:vAlign w:val="top"/>
          </w:tcPr>
          <w:p>
            <w:pPr>
              <w:pStyle w:val="17"/>
            </w:pPr>
          </w:p>
        </w:tc>
        <w:tc>
          <w:tcPr>
            <w:tcW w:w="696" w:type="dxa"/>
            <w:vAlign w:val="top"/>
          </w:tcPr>
          <w:p>
            <w:pPr>
              <w:pStyle w:val="17"/>
            </w:pPr>
          </w:p>
        </w:tc>
        <w:tc>
          <w:tcPr>
            <w:tcW w:w="700"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79" w:line="180" w:lineRule="auto"/>
              <w:ind w:left="122"/>
              <w:rPr>
                <w:rFonts w:ascii="仿宋" w:hAnsi="仿宋" w:eastAsia="仿宋" w:cs="仿宋"/>
                <w:sz w:val="24"/>
                <w:szCs w:val="24"/>
              </w:rPr>
            </w:pPr>
            <w:r>
              <w:rPr>
                <w:rFonts w:ascii="仿宋" w:hAnsi="仿宋" w:eastAsia="仿宋" w:cs="仿宋"/>
                <w:spacing w:val="-7"/>
                <w:sz w:val="24"/>
                <w:szCs w:val="24"/>
              </w:rPr>
              <w:t>3.</w:t>
            </w:r>
          </w:p>
        </w:tc>
        <w:tc>
          <w:tcPr>
            <w:tcW w:w="1014" w:type="dxa"/>
            <w:vAlign w:val="top"/>
          </w:tcPr>
          <w:p>
            <w:pPr>
              <w:pStyle w:val="17"/>
            </w:pPr>
          </w:p>
        </w:tc>
        <w:tc>
          <w:tcPr>
            <w:tcW w:w="1505" w:type="dxa"/>
            <w:vAlign w:val="top"/>
          </w:tcPr>
          <w:p>
            <w:pPr>
              <w:pStyle w:val="17"/>
            </w:pPr>
          </w:p>
        </w:tc>
        <w:tc>
          <w:tcPr>
            <w:tcW w:w="1505" w:type="dxa"/>
            <w:vAlign w:val="top"/>
          </w:tcPr>
          <w:p>
            <w:pPr>
              <w:pStyle w:val="17"/>
            </w:pPr>
          </w:p>
        </w:tc>
        <w:tc>
          <w:tcPr>
            <w:tcW w:w="696" w:type="dxa"/>
            <w:vAlign w:val="top"/>
          </w:tcPr>
          <w:p>
            <w:pPr>
              <w:pStyle w:val="17"/>
            </w:pPr>
          </w:p>
        </w:tc>
        <w:tc>
          <w:tcPr>
            <w:tcW w:w="936" w:type="dxa"/>
            <w:vAlign w:val="top"/>
          </w:tcPr>
          <w:p>
            <w:pPr>
              <w:pStyle w:val="17"/>
            </w:pPr>
          </w:p>
        </w:tc>
        <w:tc>
          <w:tcPr>
            <w:tcW w:w="1415" w:type="dxa"/>
            <w:vAlign w:val="top"/>
          </w:tcPr>
          <w:p>
            <w:pPr>
              <w:pStyle w:val="17"/>
            </w:pPr>
          </w:p>
        </w:tc>
        <w:tc>
          <w:tcPr>
            <w:tcW w:w="696" w:type="dxa"/>
            <w:vAlign w:val="top"/>
          </w:tcPr>
          <w:p>
            <w:pPr>
              <w:pStyle w:val="17"/>
            </w:pPr>
          </w:p>
        </w:tc>
        <w:tc>
          <w:tcPr>
            <w:tcW w:w="696" w:type="dxa"/>
            <w:vAlign w:val="top"/>
          </w:tcPr>
          <w:p>
            <w:pPr>
              <w:pStyle w:val="17"/>
            </w:pPr>
          </w:p>
        </w:tc>
        <w:tc>
          <w:tcPr>
            <w:tcW w:w="700"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707" w:type="dxa"/>
            <w:vAlign w:val="top"/>
          </w:tcPr>
          <w:p>
            <w:pPr>
              <w:spacing w:before="181" w:line="180" w:lineRule="auto"/>
              <w:ind w:left="116"/>
              <w:rPr>
                <w:rFonts w:ascii="仿宋" w:hAnsi="仿宋" w:eastAsia="仿宋" w:cs="仿宋"/>
                <w:sz w:val="24"/>
                <w:szCs w:val="24"/>
              </w:rPr>
            </w:pPr>
            <w:r>
              <w:rPr>
                <w:rFonts w:ascii="仿宋" w:hAnsi="仿宋" w:eastAsia="仿宋" w:cs="仿宋"/>
                <w:spacing w:val="-4"/>
                <w:sz w:val="24"/>
                <w:szCs w:val="24"/>
              </w:rPr>
              <w:t>4.</w:t>
            </w:r>
          </w:p>
        </w:tc>
        <w:tc>
          <w:tcPr>
            <w:tcW w:w="1014" w:type="dxa"/>
            <w:vAlign w:val="top"/>
          </w:tcPr>
          <w:p>
            <w:pPr>
              <w:pStyle w:val="17"/>
            </w:pPr>
          </w:p>
        </w:tc>
        <w:tc>
          <w:tcPr>
            <w:tcW w:w="1505" w:type="dxa"/>
            <w:vAlign w:val="top"/>
          </w:tcPr>
          <w:p>
            <w:pPr>
              <w:pStyle w:val="17"/>
            </w:pPr>
          </w:p>
        </w:tc>
        <w:tc>
          <w:tcPr>
            <w:tcW w:w="1505" w:type="dxa"/>
            <w:vAlign w:val="top"/>
          </w:tcPr>
          <w:p>
            <w:pPr>
              <w:pStyle w:val="17"/>
            </w:pPr>
          </w:p>
        </w:tc>
        <w:tc>
          <w:tcPr>
            <w:tcW w:w="696" w:type="dxa"/>
            <w:vAlign w:val="top"/>
          </w:tcPr>
          <w:p>
            <w:pPr>
              <w:pStyle w:val="17"/>
            </w:pPr>
          </w:p>
        </w:tc>
        <w:tc>
          <w:tcPr>
            <w:tcW w:w="936" w:type="dxa"/>
            <w:vAlign w:val="top"/>
          </w:tcPr>
          <w:p>
            <w:pPr>
              <w:pStyle w:val="17"/>
            </w:pPr>
          </w:p>
        </w:tc>
        <w:tc>
          <w:tcPr>
            <w:tcW w:w="1415" w:type="dxa"/>
            <w:vAlign w:val="top"/>
          </w:tcPr>
          <w:p>
            <w:pPr>
              <w:pStyle w:val="17"/>
            </w:pPr>
          </w:p>
        </w:tc>
        <w:tc>
          <w:tcPr>
            <w:tcW w:w="696" w:type="dxa"/>
            <w:vAlign w:val="top"/>
          </w:tcPr>
          <w:p>
            <w:pPr>
              <w:pStyle w:val="17"/>
            </w:pPr>
          </w:p>
        </w:tc>
        <w:tc>
          <w:tcPr>
            <w:tcW w:w="696" w:type="dxa"/>
            <w:vAlign w:val="top"/>
          </w:tcPr>
          <w:p>
            <w:pPr>
              <w:pStyle w:val="17"/>
            </w:pPr>
          </w:p>
        </w:tc>
        <w:tc>
          <w:tcPr>
            <w:tcW w:w="700"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0" w:hRule="atLeast"/>
        </w:trPr>
        <w:tc>
          <w:tcPr>
            <w:tcW w:w="707" w:type="dxa"/>
            <w:vAlign w:val="top"/>
          </w:tcPr>
          <w:p>
            <w:pPr>
              <w:spacing w:before="189" w:line="179" w:lineRule="auto"/>
              <w:ind w:left="122"/>
              <w:rPr>
                <w:rFonts w:ascii="仿宋" w:hAnsi="仿宋" w:eastAsia="仿宋" w:cs="仿宋"/>
                <w:sz w:val="24"/>
                <w:szCs w:val="24"/>
              </w:rPr>
            </w:pPr>
            <w:r>
              <w:rPr>
                <w:rFonts w:ascii="仿宋" w:hAnsi="仿宋" w:eastAsia="仿宋" w:cs="仿宋"/>
                <w:spacing w:val="-7"/>
                <w:sz w:val="24"/>
                <w:szCs w:val="24"/>
              </w:rPr>
              <w:t>5.</w:t>
            </w:r>
          </w:p>
        </w:tc>
        <w:tc>
          <w:tcPr>
            <w:tcW w:w="1014" w:type="dxa"/>
            <w:vAlign w:val="top"/>
          </w:tcPr>
          <w:p>
            <w:pPr>
              <w:pStyle w:val="17"/>
            </w:pPr>
          </w:p>
        </w:tc>
        <w:tc>
          <w:tcPr>
            <w:tcW w:w="1505" w:type="dxa"/>
            <w:vAlign w:val="top"/>
          </w:tcPr>
          <w:p>
            <w:pPr>
              <w:pStyle w:val="17"/>
            </w:pPr>
          </w:p>
        </w:tc>
        <w:tc>
          <w:tcPr>
            <w:tcW w:w="1505" w:type="dxa"/>
            <w:vAlign w:val="top"/>
          </w:tcPr>
          <w:p>
            <w:pPr>
              <w:pStyle w:val="17"/>
            </w:pPr>
          </w:p>
        </w:tc>
        <w:tc>
          <w:tcPr>
            <w:tcW w:w="696" w:type="dxa"/>
            <w:vAlign w:val="top"/>
          </w:tcPr>
          <w:p>
            <w:pPr>
              <w:pStyle w:val="17"/>
            </w:pPr>
          </w:p>
        </w:tc>
        <w:tc>
          <w:tcPr>
            <w:tcW w:w="936" w:type="dxa"/>
            <w:vAlign w:val="top"/>
          </w:tcPr>
          <w:p>
            <w:pPr>
              <w:pStyle w:val="17"/>
            </w:pPr>
          </w:p>
        </w:tc>
        <w:tc>
          <w:tcPr>
            <w:tcW w:w="1415" w:type="dxa"/>
            <w:vAlign w:val="top"/>
          </w:tcPr>
          <w:p>
            <w:pPr>
              <w:pStyle w:val="17"/>
            </w:pPr>
          </w:p>
        </w:tc>
        <w:tc>
          <w:tcPr>
            <w:tcW w:w="696" w:type="dxa"/>
            <w:vAlign w:val="top"/>
          </w:tcPr>
          <w:p>
            <w:pPr>
              <w:pStyle w:val="17"/>
            </w:pPr>
          </w:p>
        </w:tc>
        <w:tc>
          <w:tcPr>
            <w:tcW w:w="696" w:type="dxa"/>
            <w:vAlign w:val="top"/>
          </w:tcPr>
          <w:p>
            <w:pPr>
              <w:pStyle w:val="17"/>
            </w:pPr>
          </w:p>
        </w:tc>
        <w:tc>
          <w:tcPr>
            <w:tcW w:w="700"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7" w:hRule="atLeast"/>
        </w:trPr>
        <w:tc>
          <w:tcPr>
            <w:tcW w:w="707" w:type="dxa"/>
            <w:vAlign w:val="top"/>
          </w:tcPr>
          <w:p>
            <w:pPr>
              <w:spacing w:before="181" w:line="180" w:lineRule="auto"/>
              <w:ind w:left="119"/>
              <w:rPr>
                <w:rFonts w:ascii="仿宋" w:hAnsi="仿宋" w:eastAsia="仿宋" w:cs="仿宋"/>
                <w:sz w:val="24"/>
                <w:szCs w:val="24"/>
              </w:rPr>
            </w:pPr>
            <w:r>
              <w:rPr>
                <w:rFonts w:ascii="仿宋" w:hAnsi="仿宋" w:eastAsia="仿宋" w:cs="仿宋"/>
                <w:spacing w:val="-6"/>
                <w:sz w:val="24"/>
                <w:szCs w:val="24"/>
              </w:rPr>
              <w:t>6.</w:t>
            </w:r>
          </w:p>
        </w:tc>
        <w:tc>
          <w:tcPr>
            <w:tcW w:w="1014" w:type="dxa"/>
            <w:vAlign w:val="top"/>
          </w:tcPr>
          <w:p>
            <w:pPr>
              <w:pStyle w:val="17"/>
            </w:pPr>
          </w:p>
        </w:tc>
        <w:tc>
          <w:tcPr>
            <w:tcW w:w="1505" w:type="dxa"/>
            <w:vAlign w:val="top"/>
          </w:tcPr>
          <w:p>
            <w:pPr>
              <w:pStyle w:val="17"/>
            </w:pPr>
          </w:p>
        </w:tc>
        <w:tc>
          <w:tcPr>
            <w:tcW w:w="1505" w:type="dxa"/>
            <w:vAlign w:val="top"/>
          </w:tcPr>
          <w:p>
            <w:pPr>
              <w:pStyle w:val="17"/>
            </w:pPr>
          </w:p>
        </w:tc>
        <w:tc>
          <w:tcPr>
            <w:tcW w:w="696" w:type="dxa"/>
            <w:vAlign w:val="top"/>
          </w:tcPr>
          <w:p>
            <w:pPr>
              <w:pStyle w:val="17"/>
            </w:pPr>
          </w:p>
        </w:tc>
        <w:tc>
          <w:tcPr>
            <w:tcW w:w="936" w:type="dxa"/>
            <w:vAlign w:val="top"/>
          </w:tcPr>
          <w:p>
            <w:pPr>
              <w:pStyle w:val="17"/>
            </w:pPr>
          </w:p>
        </w:tc>
        <w:tc>
          <w:tcPr>
            <w:tcW w:w="1415" w:type="dxa"/>
            <w:vAlign w:val="top"/>
          </w:tcPr>
          <w:p>
            <w:pPr>
              <w:pStyle w:val="17"/>
            </w:pPr>
          </w:p>
        </w:tc>
        <w:tc>
          <w:tcPr>
            <w:tcW w:w="696" w:type="dxa"/>
            <w:vAlign w:val="top"/>
          </w:tcPr>
          <w:p>
            <w:pPr>
              <w:pStyle w:val="17"/>
            </w:pPr>
          </w:p>
        </w:tc>
        <w:tc>
          <w:tcPr>
            <w:tcW w:w="696" w:type="dxa"/>
            <w:vAlign w:val="top"/>
          </w:tcPr>
          <w:p>
            <w:pPr>
              <w:pStyle w:val="17"/>
            </w:pPr>
          </w:p>
        </w:tc>
        <w:tc>
          <w:tcPr>
            <w:tcW w:w="700"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2" w:hRule="atLeast"/>
        </w:trPr>
        <w:tc>
          <w:tcPr>
            <w:tcW w:w="1721" w:type="dxa"/>
            <w:gridSpan w:val="2"/>
            <w:vAlign w:val="top"/>
          </w:tcPr>
          <w:p>
            <w:pPr>
              <w:pStyle w:val="17"/>
            </w:pPr>
          </w:p>
        </w:tc>
        <w:tc>
          <w:tcPr>
            <w:tcW w:w="6753" w:type="dxa"/>
            <w:gridSpan w:val="6"/>
            <w:vAlign w:val="top"/>
          </w:tcPr>
          <w:p>
            <w:pPr>
              <w:spacing w:before="127" w:line="222" w:lineRule="auto"/>
              <w:ind w:left="669"/>
              <w:rPr>
                <w:rFonts w:ascii="仿宋" w:hAnsi="仿宋" w:eastAsia="仿宋" w:cs="仿宋"/>
                <w:sz w:val="24"/>
                <w:szCs w:val="24"/>
              </w:rPr>
            </w:pPr>
            <w:r>
              <w:rPr>
                <w:rFonts w:ascii="仿宋" w:hAnsi="仿宋" w:eastAsia="仿宋" w:cs="仿宋"/>
                <w:spacing w:val="-9"/>
                <w:sz w:val="24"/>
                <w:szCs w:val="24"/>
              </w:rPr>
              <w:t>总价：</w:t>
            </w:r>
          </w:p>
        </w:tc>
        <w:tc>
          <w:tcPr>
            <w:tcW w:w="1396" w:type="dxa"/>
            <w:gridSpan w:val="2"/>
            <w:vAlign w:val="top"/>
          </w:tcPr>
          <w:p>
            <w:pPr>
              <w:pStyle w:val="17"/>
            </w:pPr>
          </w:p>
        </w:tc>
      </w:tr>
    </w:tbl>
    <w:p>
      <w:pPr>
        <w:spacing w:line="271" w:lineRule="auto"/>
        <w:rPr>
          <w:rFonts w:ascii="Arial"/>
          <w:sz w:val="21"/>
        </w:rPr>
      </w:pPr>
    </w:p>
    <w:p>
      <w:pPr>
        <w:pStyle w:val="4"/>
        <w:spacing w:before="78" w:line="242" w:lineRule="auto"/>
        <w:ind w:left="631"/>
        <w:rPr>
          <w:sz w:val="24"/>
          <w:szCs w:val="24"/>
        </w:rPr>
      </w:pPr>
      <w:r>
        <w:rPr>
          <w:spacing w:val="-3"/>
          <w:sz w:val="24"/>
          <w:szCs w:val="24"/>
        </w:rPr>
        <w:t>法定代表人或其委托代理人签字:</w:t>
      </w:r>
      <w:r>
        <w:rPr>
          <w:spacing w:val="-3"/>
          <w:sz w:val="24"/>
          <w:szCs w:val="24"/>
          <w:u w:val="single" w:color="auto"/>
        </w:rPr>
        <w:t xml:space="preserve">                   </w:t>
      </w:r>
    </w:p>
    <w:p>
      <w:pPr>
        <w:pStyle w:val="4"/>
        <w:spacing w:before="1" w:line="220" w:lineRule="auto"/>
        <w:ind w:left="623"/>
        <w:rPr>
          <w:sz w:val="24"/>
          <w:szCs w:val="24"/>
        </w:rPr>
      </w:pPr>
      <w:r>
        <w:rPr>
          <w:spacing w:val="-2"/>
          <w:sz w:val="24"/>
          <w:szCs w:val="24"/>
        </w:rPr>
        <w:t>投标人(盖单位章):</w:t>
      </w:r>
      <w:r>
        <w:rPr>
          <w:sz w:val="24"/>
          <w:szCs w:val="24"/>
          <w:u w:val="single" w:color="auto"/>
        </w:rPr>
        <w:t xml:space="preserve">                        </w:t>
      </w:r>
    </w:p>
    <w:p>
      <w:pPr>
        <w:spacing w:line="261" w:lineRule="auto"/>
        <w:rPr>
          <w:rFonts w:ascii="Arial"/>
          <w:sz w:val="21"/>
        </w:rPr>
      </w:pPr>
    </w:p>
    <w:p>
      <w:pPr>
        <w:pStyle w:val="4"/>
        <w:spacing w:before="79" w:line="221" w:lineRule="auto"/>
        <w:ind w:left="630"/>
        <w:rPr>
          <w:sz w:val="24"/>
          <w:szCs w:val="24"/>
        </w:rPr>
      </w:pPr>
      <w:r>
        <w:rPr>
          <w:spacing w:val="-1"/>
          <w:sz w:val="24"/>
          <w:szCs w:val="24"/>
        </w:rPr>
        <w:t>注:1.如果按单价计算的结果与总价不一致,以单价为准修正总价。</w:t>
      </w:r>
    </w:p>
    <w:p>
      <w:pPr>
        <w:pStyle w:val="4"/>
        <w:spacing w:before="28" w:line="220" w:lineRule="auto"/>
        <w:ind w:left="979"/>
        <w:rPr>
          <w:sz w:val="24"/>
          <w:szCs w:val="24"/>
        </w:rPr>
      </w:pPr>
      <w:r>
        <w:rPr>
          <w:spacing w:val="-1"/>
          <w:sz w:val="24"/>
          <w:szCs w:val="24"/>
        </w:rPr>
        <w:t>2.如果不提供详细分项报价将视为没有实质性响应竞争性磋商文件。</w:t>
      </w:r>
    </w:p>
    <w:p>
      <w:pPr>
        <w:pStyle w:val="4"/>
        <w:spacing w:before="26" w:line="232" w:lineRule="auto"/>
        <w:ind w:left="1168" w:right="68" w:hanging="187"/>
        <w:rPr>
          <w:sz w:val="24"/>
          <w:szCs w:val="24"/>
        </w:rPr>
      </w:pPr>
      <w:r>
        <w:rPr>
          <w:spacing w:val="-1"/>
          <w:sz w:val="24"/>
          <w:szCs w:val="24"/>
        </w:rPr>
        <w:t>3.如果开标一览表（报价表）内容与投标文</w:t>
      </w:r>
      <w:r>
        <w:rPr>
          <w:spacing w:val="-2"/>
          <w:sz w:val="24"/>
          <w:szCs w:val="24"/>
        </w:rPr>
        <w:t>件中明细表内容不一致的，以开标一览表</w:t>
      </w:r>
      <w:r>
        <w:rPr>
          <w:sz w:val="24"/>
          <w:szCs w:val="24"/>
        </w:rPr>
        <w:t xml:space="preserve"> </w:t>
      </w:r>
      <w:r>
        <w:rPr>
          <w:spacing w:val="-3"/>
          <w:sz w:val="24"/>
          <w:szCs w:val="24"/>
        </w:rPr>
        <w:t>（报价表）内容为准。</w:t>
      </w:r>
    </w:p>
    <w:p>
      <w:pPr>
        <w:spacing w:line="232" w:lineRule="auto"/>
        <w:rPr>
          <w:sz w:val="24"/>
          <w:szCs w:val="24"/>
        </w:rPr>
        <w:sectPr>
          <w:headerReference r:id="rId85" w:type="default"/>
          <w:footerReference r:id="rId86" w:type="default"/>
          <w:pgSz w:w="11905" w:h="16839"/>
          <w:pgMar w:top="1117" w:right="1015" w:bottom="1156" w:left="1014" w:header="878" w:footer="994" w:gutter="0"/>
          <w:pgNumType w:fmt="decimal"/>
          <w:cols w:space="720" w:num="1"/>
        </w:sectPr>
      </w:pPr>
    </w:p>
    <w:p>
      <w:pPr>
        <w:spacing w:before="69"/>
      </w:pPr>
    </w:p>
    <w:p>
      <w:pPr>
        <w:sectPr>
          <w:headerReference r:id="rId87" w:type="default"/>
          <w:footerReference r:id="rId88" w:type="default"/>
          <w:pgSz w:w="11905" w:h="16839"/>
          <w:pgMar w:top="1117" w:right="1083" w:bottom="1156" w:left="1082" w:header="878" w:footer="994" w:gutter="0"/>
          <w:pgNumType w:fmt="decimal"/>
          <w:cols w:equalWidth="0" w:num="1">
            <w:col w:w="9739"/>
          </w:cols>
        </w:sectPr>
      </w:pPr>
    </w:p>
    <w:p>
      <w:pPr>
        <w:pStyle w:val="4"/>
        <w:spacing w:before="49" w:line="222" w:lineRule="auto"/>
        <w:ind w:left="20"/>
        <w:rPr>
          <w:sz w:val="24"/>
          <w:szCs w:val="24"/>
        </w:rPr>
      </w:pPr>
      <w:r>
        <w:rPr>
          <w:spacing w:val="-7"/>
          <w:sz w:val="24"/>
          <w:szCs w:val="24"/>
        </w:rPr>
        <w:t>（附件</w:t>
      </w:r>
      <w:r>
        <w:rPr>
          <w:spacing w:val="-47"/>
          <w:sz w:val="24"/>
          <w:szCs w:val="24"/>
        </w:rPr>
        <w:t xml:space="preserve"> </w:t>
      </w:r>
      <w:r>
        <w:rPr>
          <w:spacing w:val="-7"/>
          <w:sz w:val="24"/>
          <w:szCs w:val="24"/>
        </w:rPr>
        <w:t>3）</w:t>
      </w:r>
    </w:p>
    <w:p>
      <w:pPr>
        <w:spacing w:line="286" w:lineRule="auto"/>
        <w:rPr>
          <w:rFonts w:ascii="Arial"/>
          <w:sz w:val="21"/>
        </w:rPr>
      </w:pPr>
    </w:p>
    <w:p>
      <w:pPr>
        <w:spacing w:line="286" w:lineRule="auto"/>
        <w:rPr>
          <w:rFonts w:ascii="Arial"/>
          <w:sz w:val="21"/>
        </w:rPr>
      </w:pPr>
    </w:p>
    <w:p>
      <w:pPr>
        <w:pStyle w:val="4"/>
        <w:spacing w:before="78" w:line="242" w:lineRule="auto"/>
        <w:ind w:left="556"/>
        <w:rPr>
          <w:sz w:val="24"/>
          <w:szCs w:val="24"/>
        </w:rPr>
      </w:pPr>
      <w:r>
        <w:rPr>
          <w:spacing w:val="-4"/>
          <w:sz w:val="24"/>
          <w:szCs w:val="24"/>
        </w:rPr>
        <w:t>项目名称:</w:t>
      </w:r>
    </w:p>
    <w:p>
      <w:pPr>
        <w:pStyle w:val="4"/>
        <w:spacing w:before="1" w:line="188" w:lineRule="auto"/>
        <w:ind w:left="554"/>
        <w:rPr>
          <w:sz w:val="24"/>
          <w:szCs w:val="24"/>
        </w:rPr>
      </w:pPr>
      <w:r>
        <w:rPr>
          <w:spacing w:val="-4"/>
          <w:sz w:val="24"/>
          <w:szCs w:val="24"/>
        </w:rPr>
        <w:t>招标编号:</w:t>
      </w:r>
    </w:p>
    <w:p>
      <w:pPr>
        <w:spacing w:line="14" w:lineRule="auto"/>
        <w:rPr>
          <w:rFonts w:ascii="Arial"/>
          <w:sz w:val="2"/>
        </w:rPr>
      </w:pPr>
      <w:r>
        <w:rPr>
          <w:rFonts w:ascii="Arial" w:hAnsi="Arial" w:eastAsia="Arial" w:cs="Arial"/>
          <w:sz w:val="2"/>
          <w:szCs w:val="2"/>
        </w:rPr>
        <w:br w:type="column"/>
      </w:r>
    </w:p>
    <w:p>
      <w:pPr>
        <w:spacing w:line="281"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3、货物说明一览表</w:t>
      </w:r>
    </w:p>
    <w:p>
      <w:pPr>
        <w:spacing w:line="288" w:lineRule="auto"/>
        <w:rPr>
          <w:rFonts w:ascii="Arial"/>
          <w:sz w:val="21"/>
        </w:rPr>
      </w:pPr>
    </w:p>
    <w:p>
      <w:pPr>
        <w:spacing w:line="289" w:lineRule="auto"/>
        <w:rPr>
          <w:rFonts w:ascii="Arial"/>
          <w:sz w:val="21"/>
        </w:rPr>
      </w:pPr>
    </w:p>
    <w:p>
      <w:pPr>
        <w:pStyle w:val="4"/>
        <w:spacing w:before="78" w:line="189" w:lineRule="auto"/>
        <w:ind w:left="275"/>
        <w:rPr>
          <w:sz w:val="24"/>
          <w:szCs w:val="24"/>
        </w:rPr>
      </w:pPr>
      <w:r>
        <w:rPr>
          <w:spacing w:val="-9"/>
          <w:sz w:val="24"/>
          <w:szCs w:val="24"/>
        </w:rPr>
        <w:t>包号:</w:t>
      </w:r>
    </w:p>
    <w:p>
      <w:pPr>
        <w:spacing w:line="189" w:lineRule="auto"/>
        <w:rPr>
          <w:sz w:val="24"/>
          <w:szCs w:val="24"/>
        </w:rPr>
        <w:sectPr>
          <w:type w:val="continuous"/>
          <w:pgSz w:w="11905" w:h="16839"/>
          <w:pgMar w:top="1117" w:right="1083" w:bottom="1156" w:left="1082" w:header="878" w:footer="994" w:gutter="0"/>
          <w:pgNumType w:fmt="decimal"/>
          <w:cols w:equalWidth="0" w:num="2">
            <w:col w:w="4030" w:space="100"/>
            <w:col w:w="5610"/>
          </w:cols>
        </w:sectPr>
      </w:pPr>
    </w:p>
    <w:p>
      <w:pPr>
        <w:spacing w:before="102"/>
      </w:pPr>
    </w:p>
    <w:tbl>
      <w:tblPr>
        <w:tblStyle w:val="16"/>
        <w:tblW w:w="8879"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600"/>
        <w:gridCol w:w="1224"/>
        <w:gridCol w:w="1137"/>
        <w:gridCol w:w="1274"/>
        <w:gridCol w:w="1249"/>
        <w:gridCol w:w="16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701" w:type="dxa"/>
            <w:vAlign w:val="top"/>
          </w:tcPr>
          <w:p>
            <w:pPr>
              <w:spacing w:before="42" w:line="222" w:lineRule="auto"/>
              <w:ind w:left="123"/>
              <w:rPr>
                <w:rFonts w:ascii="仿宋" w:hAnsi="仿宋" w:eastAsia="仿宋" w:cs="仿宋"/>
                <w:sz w:val="24"/>
                <w:szCs w:val="24"/>
              </w:rPr>
            </w:pPr>
            <w:r>
              <w:rPr>
                <w:rFonts w:ascii="仿宋" w:hAnsi="仿宋" w:eastAsia="仿宋" w:cs="仿宋"/>
                <w:spacing w:val="-8"/>
                <w:sz w:val="24"/>
                <w:szCs w:val="24"/>
              </w:rPr>
              <w:t>序号</w:t>
            </w:r>
          </w:p>
        </w:tc>
        <w:tc>
          <w:tcPr>
            <w:tcW w:w="1600" w:type="dxa"/>
            <w:vAlign w:val="top"/>
          </w:tcPr>
          <w:p>
            <w:pPr>
              <w:spacing w:before="41" w:line="221" w:lineRule="auto"/>
              <w:ind w:left="336"/>
              <w:rPr>
                <w:rFonts w:ascii="仿宋" w:hAnsi="仿宋" w:eastAsia="仿宋" w:cs="仿宋"/>
                <w:sz w:val="24"/>
                <w:szCs w:val="24"/>
              </w:rPr>
            </w:pPr>
            <w:r>
              <w:rPr>
                <w:rFonts w:ascii="仿宋" w:hAnsi="仿宋" w:eastAsia="仿宋" w:cs="仿宋"/>
                <w:spacing w:val="-6"/>
                <w:sz w:val="24"/>
                <w:szCs w:val="24"/>
              </w:rPr>
              <w:t>货物名称</w:t>
            </w:r>
          </w:p>
        </w:tc>
        <w:tc>
          <w:tcPr>
            <w:tcW w:w="1224" w:type="dxa"/>
            <w:vAlign w:val="top"/>
          </w:tcPr>
          <w:p>
            <w:pPr>
              <w:spacing w:before="42" w:line="222" w:lineRule="auto"/>
              <w:ind w:left="149"/>
              <w:rPr>
                <w:rFonts w:ascii="仿宋" w:hAnsi="仿宋" w:eastAsia="仿宋" w:cs="仿宋"/>
                <w:sz w:val="24"/>
                <w:szCs w:val="24"/>
              </w:rPr>
            </w:pPr>
            <w:r>
              <w:rPr>
                <w:rFonts w:ascii="仿宋" w:hAnsi="仿宋" w:eastAsia="仿宋" w:cs="仿宋"/>
                <w:spacing w:val="-6"/>
                <w:sz w:val="24"/>
                <w:szCs w:val="24"/>
              </w:rPr>
              <w:t>主要规格</w:t>
            </w:r>
          </w:p>
        </w:tc>
        <w:tc>
          <w:tcPr>
            <w:tcW w:w="1137" w:type="dxa"/>
            <w:vAlign w:val="top"/>
          </w:tcPr>
          <w:p>
            <w:pPr>
              <w:spacing w:before="41" w:line="223" w:lineRule="auto"/>
              <w:ind w:left="341"/>
              <w:rPr>
                <w:rFonts w:ascii="仿宋" w:hAnsi="仿宋" w:eastAsia="仿宋" w:cs="仿宋"/>
                <w:sz w:val="24"/>
                <w:szCs w:val="24"/>
              </w:rPr>
            </w:pPr>
            <w:r>
              <w:rPr>
                <w:rFonts w:ascii="仿宋" w:hAnsi="仿宋" w:eastAsia="仿宋" w:cs="仿宋"/>
                <w:spacing w:val="-8"/>
                <w:sz w:val="24"/>
                <w:szCs w:val="24"/>
              </w:rPr>
              <w:t>数量</w:t>
            </w:r>
          </w:p>
        </w:tc>
        <w:tc>
          <w:tcPr>
            <w:tcW w:w="1274" w:type="dxa"/>
            <w:vAlign w:val="top"/>
          </w:tcPr>
          <w:p>
            <w:pPr>
              <w:spacing w:before="41" w:line="223" w:lineRule="auto"/>
              <w:ind w:left="290"/>
              <w:rPr>
                <w:rFonts w:ascii="仿宋" w:hAnsi="仿宋" w:eastAsia="仿宋" w:cs="仿宋"/>
                <w:sz w:val="24"/>
                <w:szCs w:val="24"/>
              </w:rPr>
            </w:pPr>
            <w:r>
              <w:rPr>
                <w:rFonts w:ascii="仿宋" w:hAnsi="仿宋" w:eastAsia="仿宋" w:cs="仿宋"/>
                <w:spacing w:val="-6"/>
                <w:sz w:val="24"/>
                <w:szCs w:val="24"/>
              </w:rPr>
              <w:t>供货期</w:t>
            </w:r>
          </w:p>
        </w:tc>
        <w:tc>
          <w:tcPr>
            <w:tcW w:w="1249" w:type="dxa"/>
            <w:vAlign w:val="top"/>
          </w:tcPr>
          <w:p>
            <w:pPr>
              <w:spacing w:before="41" w:line="224" w:lineRule="auto"/>
              <w:ind w:left="161"/>
              <w:rPr>
                <w:rFonts w:ascii="仿宋" w:hAnsi="仿宋" w:eastAsia="仿宋" w:cs="仿宋"/>
                <w:sz w:val="24"/>
                <w:szCs w:val="24"/>
              </w:rPr>
            </w:pPr>
            <w:r>
              <w:rPr>
                <w:rFonts w:ascii="仿宋" w:hAnsi="仿宋" w:eastAsia="仿宋" w:cs="仿宋"/>
                <w:spacing w:val="-5"/>
                <w:sz w:val="24"/>
                <w:szCs w:val="24"/>
              </w:rPr>
              <w:t>供货地点</w:t>
            </w:r>
          </w:p>
        </w:tc>
        <w:tc>
          <w:tcPr>
            <w:tcW w:w="1694" w:type="dxa"/>
            <w:vAlign w:val="top"/>
          </w:tcPr>
          <w:p>
            <w:pPr>
              <w:spacing w:before="42" w:line="224" w:lineRule="auto"/>
              <w:ind w:left="622"/>
              <w:rPr>
                <w:rFonts w:ascii="仿宋" w:hAnsi="仿宋" w:eastAsia="仿宋" w:cs="仿宋"/>
                <w:sz w:val="24"/>
                <w:szCs w:val="24"/>
              </w:rPr>
            </w:pPr>
            <w:r>
              <w:rPr>
                <w:rFonts w:ascii="仿宋" w:hAnsi="仿宋" w:eastAsia="仿宋" w:cs="仿宋"/>
                <w:spacing w:val="-9"/>
                <w:sz w:val="24"/>
                <w:szCs w:val="24"/>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9"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0"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bl>
    <w:p>
      <w:pPr>
        <w:spacing w:line="273" w:lineRule="auto"/>
        <w:rPr>
          <w:rFonts w:ascii="Arial"/>
          <w:sz w:val="21"/>
        </w:rPr>
      </w:pPr>
    </w:p>
    <w:p>
      <w:pPr>
        <w:pStyle w:val="4"/>
        <w:spacing w:before="78"/>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4"/>
        <w:spacing w:before="1" w:line="220" w:lineRule="auto"/>
        <w:ind w:left="554"/>
        <w:rPr>
          <w:sz w:val="24"/>
          <w:szCs w:val="24"/>
        </w:rPr>
      </w:pPr>
      <w:r>
        <w:rPr>
          <w:spacing w:val="-2"/>
          <w:sz w:val="24"/>
          <w:szCs w:val="24"/>
        </w:rPr>
        <w:t>投标人(盖单位章):</w:t>
      </w:r>
      <w:r>
        <w:rPr>
          <w:sz w:val="24"/>
          <w:szCs w:val="24"/>
          <w:u w:val="single" w:color="auto"/>
        </w:rPr>
        <w:t xml:space="preserve">                        </w:t>
      </w:r>
    </w:p>
    <w:p>
      <w:pPr>
        <w:spacing w:line="261" w:lineRule="auto"/>
        <w:rPr>
          <w:rFonts w:ascii="Arial"/>
          <w:sz w:val="21"/>
        </w:rPr>
      </w:pPr>
    </w:p>
    <w:p>
      <w:pPr>
        <w:pStyle w:val="4"/>
        <w:spacing w:before="78" w:line="189" w:lineRule="auto"/>
        <w:ind w:left="561"/>
        <w:rPr>
          <w:sz w:val="24"/>
          <w:szCs w:val="24"/>
        </w:rPr>
      </w:pPr>
      <w:r>
        <w:rPr>
          <w:spacing w:val="-2"/>
          <w:sz w:val="24"/>
          <w:szCs w:val="24"/>
        </w:rPr>
        <w:t>注: 各项货物详细技术性能应另页描述。</w:t>
      </w:r>
    </w:p>
    <w:p>
      <w:pPr>
        <w:spacing w:line="189" w:lineRule="auto"/>
        <w:rPr>
          <w:sz w:val="24"/>
          <w:szCs w:val="24"/>
        </w:rPr>
        <w:sectPr>
          <w:type w:val="continuous"/>
          <w:pgSz w:w="11905" w:h="16839"/>
          <w:pgMar w:top="1117" w:right="1083" w:bottom="1156" w:left="1082" w:header="878" w:footer="994" w:gutter="0"/>
          <w:pgNumType w:fmt="decimal"/>
          <w:cols w:equalWidth="0" w:num="1">
            <w:col w:w="9739"/>
          </w:cols>
        </w:sectPr>
      </w:pPr>
    </w:p>
    <w:p>
      <w:pPr>
        <w:spacing w:before="53"/>
      </w:pPr>
    </w:p>
    <w:p>
      <w:pPr>
        <w:sectPr>
          <w:footerReference r:id="rId89" w:type="default"/>
          <w:pgSz w:w="11905" w:h="16839"/>
          <w:pgMar w:top="1117" w:right="1083" w:bottom="1156" w:left="1082" w:header="878" w:footer="994" w:gutter="0"/>
          <w:pgNumType w:fmt="decimal"/>
          <w:cols w:equalWidth="0" w:num="1">
            <w:col w:w="9739"/>
          </w:cols>
        </w:sectPr>
      </w:pPr>
    </w:p>
    <w:p>
      <w:pPr>
        <w:pStyle w:val="4"/>
        <w:spacing w:before="65" w:line="222" w:lineRule="auto"/>
        <w:ind w:left="20"/>
        <w:rPr>
          <w:sz w:val="24"/>
          <w:szCs w:val="24"/>
        </w:rPr>
      </w:pPr>
      <w:r>
        <w:rPr>
          <w:spacing w:val="-6"/>
          <w:sz w:val="24"/>
          <w:szCs w:val="24"/>
        </w:rPr>
        <w:t>（附件</w:t>
      </w:r>
      <w:r>
        <w:rPr>
          <w:spacing w:val="-52"/>
          <w:sz w:val="24"/>
          <w:szCs w:val="24"/>
        </w:rPr>
        <w:t xml:space="preserve"> </w:t>
      </w:r>
      <w:r>
        <w:rPr>
          <w:spacing w:val="-6"/>
          <w:sz w:val="24"/>
          <w:szCs w:val="24"/>
        </w:rPr>
        <w:t>4）</w:t>
      </w: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4"/>
        <w:spacing w:before="78" w:line="189" w:lineRule="auto"/>
        <w:ind w:left="16"/>
        <w:rPr>
          <w:sz w:val="24"/>
          <w:szCs w:val="24"/>
        </w:rPr>
      </w:pPr>
      <w:r>
        <w:rPr>
          <w:spacing w:val="-4"/>
          <w:sz w:val="24"/>
          <w:szCs w:val="24"/>
        </w:rPr>
        <w:t>项目名称:</w:t>
      </w:r>
    </w:p>
    <w:p>
      <w:pPr>
        <w:spacing w:line="14" w:lineRule="auto"/>
        <w:rPr>
          <w:rFonts w:ascii="Arial"/>
          <w:sz w:val="2"/>
        </w:rPr>
      </w:pPr>
      <w:r>
        <w:rPr>
          <w:rFonts w:ascii="Arial" w:hAnsi="Arial" w:eastAsia="Arial" w:cs="Arial"/>
          <w:sz w:val="2"/>
          <w:szCs w:val="2"/>
        </w:rPr>
        <w:br w:type="column"/>
      </w:r>
    </w:p>
    <w:p>
      <w:pPr>
        <w:spacing w:line="394" w:lineRule="auto"/>
        <w:rPr>
          <w:rFonts w:ascii="Arial"/>
          <w:sz w:val="21"/>
        </w:rPr>
      </w:pPr>
    </w:p>
    <w:p>
      <w:pPr>
        <w:pStyle w:val="4"/>
        <w:spacing w:before="100" w:line="228" w:lineRule="auto"/>
      </w:pPr>
      <w:r>
        <w:rPr>
          <w:spacing w:val="9"/>
          <w14:textOutline w14:w="5793" w14:cap="sq" w14:cmpd="sng">
            <w14:solidFill>
              <w14:srgbClr w14:val="000000"/>
            </w14:solidFill>
            <w14:prstDash w14:val="solid"/>
            <w14:bevel/>
          </w14:textOutline>
        </w:rPr>
        <w:t>4、技术规格偏离表</w:t>
      </w:r>
    </w:p>
    <w:p>
      <w:pPr>
        <w:spacing w:line="360" w:lineRule="auto"/>
        <w:rPr>
          <w:rFonts w:ascii="Arial"/>
          <w:sz w:val="21"/>
        </w:rPr>
      </w:pPr>
    </w:p>
    <w:p>
      <w:pPr>
        <w:pStyle w:val="4"/>
        <w:spacing w:before="78" w:line="189" w:lineRule="auto"/>
        <w:ind w:left="341"/>
        <w:rPr>
          <w:sz w:val="24"/>
          <w:szCs w:val="24"/>
        </w:rPr>
      </w:pPr>
      <w:r>
        <w:pict>
          <v:shape id="_x0000_s1035" o:spid="_x0000_s1035" o:spt="202" type="#_x0000_t202" style="position:absolute;left:0pt;margin-left:172.55pt;margin-top:2.9pt;height:16.55pt;width:30.75pt;z-index:251667456;mso-width-relative:page;mso-height-relative:page;" filled="f" stroked="f" coordsize="21600,21600">
            <v:path/>
            <v:fill on="f" focussize="0,0"/>
            <v:stroke on="f"/>
            <v:imagedata o:title=""/>
            <o:lock v:ext="edit" aspectratio="f"/>
            <v:textbox inset="0mm,0mm,0mm,0mm">
              <w:txbxContent>
                <w:p>
                  <w:pPr>
                    <w:pStyle w:val="4"/>
                    <w:spacing w:before="19" w:line="224" w:lineRule="auto"/>
                    <w:ind w:left="20"/>
                    <w:rPr>
                      <w:sz w:val="24"/>
                      <w:szCs w:val="24"/>
                    </w:rPr>
                  </w:pPr>
                  <w:r>
                    <w:rPr>
                      <w:spacing w:val="-9"/>
                      <w:sz w:val="24"/>
                      <w:szCs w:val="24"/>
                    </w:rPr>
                    <w:t>包号:</w:t>
                  </w:r>
                </w:p>
              </w:txbxContent>
            </v:textbox>
          </v:shape>
        </w:pict>
      </w:r>
      <w:r>
        <w:rPr>
          <w:spacing w:val="-4"/>
          <w:sz w:val="24"/>
          <w:szCs w:val="24"/>
        </w:rPr>
        <w:t>招标编号:</w:t>
      </w:r>
    </w:p>
    <w:p>
      <w:pPr>
        <w:spacing w:line="189" w:lineRule="auto"/>
        <w:rPr>
          <w:sz w:val="24"/>
          <w:szCs w:val="24"/>
        </w:rPr>
        <w:sectPr>
          <w:type w:val="continuous"/>
          <w:pgSz w:w="11905" w:h="16839"/>
          <w:pgMar w:top="1117" w:right="1083" w:bottom="1156" w:left="1082" w:header="878" w:footer="994" w:gutter="0"/>
          <w:pgNumType w:fmt="decimal"/>
          <w:cols w:equalWidth="0" w:num="2">
            <w:col w:w="3414" w:space="100"/>
            <w:col w:w="6226"/>
          </w:cols>
        </w:sectPr>
      </w:pPr>
    </w:p>
    <w:p>
      <w:pPr>
        <w:spacing w:before="102"/>
      </w:pPr>
    </w:p>
    <w:tbl>
      <w:tblPr>
        <w:tblStyle w:val="16"/>
        <w:tblW w:w="9314"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1639"/>
        <w:gridCol w:w="1185"/>
        <w:gridCol w:w="1281"/>
        <w:gridCol w:w="2413"/>
        <w:gridCol w:w="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1" w:hRule="atLeast"/>
        </w:trPr>
        <w:tc>
          <w:tcPr>
            <w:tcW w:w="832" w:type="dxa"/>
            <w:vAlign w:val="top"/>
          </w:tcPr>
          <w:p>
            <w:pPr>
              <w:pStyle w:val="17"/>
              <w:spacing w:line="276" w:lineRule="auto"/>
            </w:pPr>
          </w:p>
          <w:p>
            <w:pPr>
              <w:spacing w:before="78" w:line="222" w:lineRule="auto"/>
              <w:ind w:left="189"/>
              <w:rPr>
                <w:rFonts w:ascii="仿宋" w:hAnsi="仿宋" w:eastAsia="仿宋" w:cs="仿宋"/>
                <w:sz w:val="24"/>
                <w:szCs w:val="24"/>
              </w:rPr>
            </w:pPr>
            <w:r>
              <w:rPr>
                <w:rFonts w:ascii="仿宋" w:hAnsi="仿宋" w:eastAsia="仿宋" w:cs="仿宋"/>
                <w:spacing w:val="-8"/>
                <w:sz w:val="24"/>
                <w:szCs w:val="24"/>
              </w:rPr>
              <w:t>序号</w:t>
            </w:r>
          </w:p>
        </w:tc>
        <w:tc>
          <w:tcPr>
            <w:tcW w:w="1259" w:type="dxa"/>
            <w:vAlign w:val="top"/>
          </w:tcPr>
          <w:p>
            <w:pPr>
              <w:pStyle w:val="17"/>
              <w:spacing w:line="276" w:lineRule="auto"/>
            </w:pPr>
          </w:p>
          <w:p>
            <w:pPr>
              <w:spacing w:before="78" w:line="221" w:lineRule="auto"/>
              <w:ind w:left="166"/>
              <w:rPr>
                <w:rFonts w:ascii="仿宋" w:hAnsi="仿宋" w:eastAsia="仿宋" w:cs="仿宋"/>
                <w:sz w:val="24"/>
                <w:szCs w:val="24"/>
              </w:rPr>
            </w:pPr>
            <w:r>
              <w:rPr>
                <w:rFonts w:ascii="仿宋" w:hAnsi="仿宋" w:eastAsia="仿宋" w:cs="仿宋"/>
                <w:spacing w:val="-6"/>
                <w:sz w:val="24"/>
                <w:szCs w:val="24"/>
              </w:rPr>
              <w:t>货物名称</w:t>
            </w:r>
          </w:p>
        </w:tc>
        <w:tc>
          <w:tcPr>
            <w:tcW w:w="1639" w:type="dxa"/>
            <w:vAlign w:val="top"/>
          </w:tcPr>
          <w:p>
            <w:pPr>
              <w:spacing w:before="42" w:line="220" w:lineRule="auto"/>
              <w:ind w:left="493"/>
              <w:rPr>
                <w:rFonts w:ascii="仿宋" w:hAnsi="仿宋" w:eastAsia="仿宋" w:cs="仿宋"/>
                <w:sz w:val="24"/>
                <w:szCs w:val="24"/>
              </w:rPr>
            </w:pPr>
            <w:r>
              <w:rPr>
                <w:rFonts w:ascii="仿宋" w:hAnsi="仿宋" w:eastAsia="仿宋" w:cs="仿宋"/>
                <w:spacing w:val="-6"/>
                <w:sz w:val="24"/>
                <w:szCs w:val="24"/>
              </w:rPr>
              <w:t>竞争性磋</w:t>
            </w:r>
          </w:p>
          <w:p>
            <w:pPr>
              <w:spacing w:before="28" w:line="222" w:lineRule="auto"/>
              <w:ind w:left="495"/>
              <w:rPr>
                <w:rFonts w:ascii="仿宋" w:hAnsi="仿宋" w:eastAsia="仿宋" w:cs="仿宋"/>
                <w:sz w:val="24"/>
                <w:szCs w:val="24"/>
              </w:rPr>
            </w:pPr>
            <w:r>
              <w:rPr>
                <w:rFonts w:ascii="仿宋" w:hAnsi="仿宋" w:eastAsia="仿宋" w:cs="仿宋"/>
                <w:spacing w:val="-7"/>
                <w:sz w:val="24"/>
                <w:szCs w:val="24"/>
              </w:rPr>
              <w:t>商文件条</w:t>
            </w:r>
          </w:p>
          <w:p>
            <w:pPr>
              <w:spacing w:before="25" w:line="208" w:lineRule="auto"/>
              <w:ind w:left="726"/>
              <w:rPr>
                <w:rFonts w:ascii="仿宋" w:hAnsi="仿宋" w:eastAsia="仿宋" w:cs="仿宋"/>
                <w:sz w:val="24"/>
                <w:szCs w:val="24"/>
              </w:rPr>
            </w:pPr>
            <w:r>
              <w:rPr>
                <w:rFonts w:ascii="仿宋" w:hAnsi="仿宋" w:eastAsia="仿宋" w:cs="仿宋"/>
                <w:spacing w:val="-8"/>
                <w:sz w:val="24"/>
                <w:szCs w:val="24"/>
              </w:rPr>
              <w:t>款号</w:t>
            </w:r>
          </w:p>
        </w:tc>
        <w:tc>
          <w:tcPr>
            <w:tcW w:w="1185" w:type="dxa"/>
            <w:vAlign w:val="top"/>
          </w:tcPr>
          <w:p>
            <w:pPr>
              <w:pStyle w:val="17"/>
              <w:spacing w:line="276" w:lineRule="auto"/>
            </w:pPr>
          </w:p>
          <w:p>
            <w:pPr>
              <w:spacing w:before="78" w:line="222" w:lineRule="auto"/>
              <w:ind w:left="126"/>
              <w:rPr>
                <w:rFonts w:ascii="仿宋" w:hAnsi="仿宋" w:eastAsia="仿宋" w:cs="仿宋"/>
                <w:sz w:val="24"/>
                <w:szCs w:val="24"/>
              </w:rPr>
            </w:pPr>
            <w:r>
              <w:rPr>
                <w:rFonts w:ascii="仿宋" w:hAnsi="仿宋" w:eastAsia="仿宋" w:cs="仿宋"/>
                <w:spacing w:val="-4"/>
                <w:sz w:val="24"/>
                <w:szCs w:val="24"/>
              </w:rPr>
              <w:t>招标规格</w:t>
            </w:r>
          </w:p>
        </w:tc>
        <w:tc>
          <w:tcPr>
            <w:tcW w:w="1281" w:type="dxa"/>
            <w:vAlign w:val="top"/>
          </w:tcPr>
          <w:p>
            <w:pPr>
              <w:pStyle w:val="17"/>
              <w:spacing w:line="276" w:lineRule="auto"/>
            </w:pPr>
          </w:p>
          <w:p>
            <w:pPr>
              <w:spacing w:before="78" w:line="222" w:lineRule="auto"/>
              <w:ind w:left="174"/>
              <w:rPr>
                <w:rFonts w:ascii="仿宋" w:hAnsi="仿宋" w:eastAsia="仿宋" w:cs="仿宋"/>
                <w:sz w:val="24"/>
                <w:szCs w:val="24"/>
              </w:rPr>
            </w:pPr>
            <w:r>
              <w:rPr>
                <w:rFonts w:ascii="仿宋" w:hAnsi="仿宋" w:eastAsia="仿宋" w:cs="仿宋"/>
                <w:spacing w:val="-4"/>
                <w:sz w:val="24"/>
                <w:szCs w:val="24"/>
              </w:rPr>
              <w:t>投标规格</w:t>
            </w:r>
          </w:p>
        </w:tc>
        <w:tc>
          <w:tcPr>
            <w:tcW w:w="2413" w:type="dxa"/>
            <w:vAlign w:val="top"/>
          </w:tcPr>
          <w:p>
            <w:pPr>
              <w:pStyle w:val="17"/>
              <w:spacing w:line="276" w:lineRule="auto"/>
            </w:pPr>
          </w:p>
          <w:p>
            <w:pPr>
              <w:spacing w:before="78" w:line="222" w:lineRule="auto"/>
              <w:ind w:left="983"/>
              <w:rPr>
                <w:rFonts w:ascii="仿宋" w:hAnsi="仿宋" w:eastAsia="仿宋" w:cs="仿宋"/>
                <w:sz w:val="24"/>
                <w:szCs w:val="24"/>
              </w:rPr>
            </w:pPr>
            <w:r>
              <w:rPr>
                <w:rFonts w:ascii="仿宋" w:hAnsi="仿宋" w:eastAsia="仿宋" w:cs="仿宋"/>
                <w:spacing w:val="-9"/>
                <w:sz w:val="24"/>
                <w:szCs w:val="24"/>
              </w:rPr>
              <w:t>偏离</w:t>
            </w:r>
          </w:p>
        </w:tc>
        <w:tc>
          <w:tcPr>
            <w:tcW w:w="705" w:type="dxa"/>
            <w:vAlign w:val="top"/>
          </w:tcPr>
          <w:p>
            <w:pPr>
              <w:pStyle w:val="17"/>
              <w:spacing w:line="276" w:lineRule="auto"/>
            </w:pPr>
          </w:p>
          <w:p>
            <w:pPr>
              <w:spacing w:before="78" w:line="224" w:lineRule="auto"/>
              <w:ind w:left="128"/>
              <w:rPr>
                <w:rFonts w:ascii="仿宋" w:hAnsi="仿宋" w:eastAsia="仿宋" w:cs="仿宋"/>
                <w:sz w:val="24"/>
                <w:szCs w:val="24"/>
              </w:rPr>
            </w:pPr>
            <w:r>
              <w:rPr>
                <w:rFonts w:ascii="仿宋" w:hAnsi="仿宋" w:eastAsia="仿宋" w:cs="仿宋"/>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spacing w:before="38" w:line="230" w:lineRule="auto"/>
              <w:ind w:left="125" w:right="133"/>
              <w:jc w:val="both"/>
              <w:rPr>
                <w:rFonts w:ascii="仿宋" w:hAnsi="仿宋" w:eastAsia="仿宋" w:cs="仿宋"/>
                <w:sz w:val="24"/>
                <w:szCs w:val="24"/>
              </w:rPr>
            </w:pP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如有正偏离需提供证</w:t>
            </w:r>
            <w:r>
              <w:rPr>
                <w:rFonts w:ascii="仿宋" w:hAnsi="仿宋" w:eastAsia="仿宋" w:cs="仿宋"/>
                <w:spacing w:val="6"/>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明材料，证明材料附</w:t>
            </w:r>
            <w:r>
              <w:rPr>
                <w:rFonts w:ascii="仿宋" w:hAnsi="仿宋" w:eastAsia="仿宋" w:cs="仿宋"/>
                <w:spacing w:val="6"/>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后(并注明页码)</w:t>
            </w: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bl>
    <w:p>
      <w:pPr>
        <w:spacing w:line="291" w:lineRule="auto"/>
        <w:rPr>
          <w:rFonts w:ascii="Arial"/>
          <w:sz w:val="21"/>
        </w:rPr>
      </w:pPr>
    </w:p>
    <w:p>
      <w:pPr>
        <w:spacing w:line="292" w:lineRule="auto"/>
        <w:rPr>
          <w:rFonts w:ascii="Arial"/>
          <w:sz w:val="21"/>
        </w:rPr>
      </w:pPr>
    </w:p>
    <w:p>
      <w:pPr>
        <w:pStyle w:val="4"/>
        <w:spacing w:before="78" w:line="242" w:lineRule="auto"/>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4"/>
        <w:spacing w:before="1" w:line="188" w:lineRule="auto"/>
        <w:ind w:left="554"/>
        <w:rPr>
          <w:sz w:val="24"/>
          <w:szCs w:val="24"/>
        </w:rPr>
      </w:pPr>
      <w:r>
        <w:rPr>
          <w:spacing w:val="-2"/>
          <w:sz w:val="24"/>
          <w:szCs w:val="24"/>
        </w:rPr>
        <w:t>投标人(盖单位章):</w:t>
      </w:r>
      <w:r>
        <w:rPr>
          <w:sz w:val="24"/>
          <w:szCs w:val="24"/>
          <w:u w:val="single" w:color="auto"/>
        </w:rPr>
        <w:t xml:space="preserve">                        </w:t>
      </w:r>
    </w:p>
    <w:p>
      <w:pPr>
        <w:spacing w:line="188" w:lineRule="auto"/>
        <w:rPr>
          <w:sz w:val="24"/>
          <w:szCs w:val="24"/>
        </w:rPr>
        <w:sectPr>
          <w:type w:val="continuous"/>
          <w:pgSz w:w="11905" w:h="16839"/>
          <w:pgMar w:top="1117" w:right="1083" w:bottom="1156" w:left="1082" w:header="878" w:footer="994" w:gutter="0"/>
          <w:pgNumType w:fmt="decimal"/>
          <w:cols w:equalWidth="0" w:num="1">
            <w:col w:w="9739"/>
          </w:cols>
        </w:sectPr>
      </w:pPr>
    </w:p>
    <w:p>
      <w:pPr>
        <w:spacing w:line="296" w:lineRule="auto"/>
        <w:rPr>
          <w:rFonts w:ascii="Arial"/>
          <w:sz w:val="21"/>
        </w:rPr>
      </w:pPr>
    </w:p>
    <w:p>
      <w:pPr>
        <w:spacing w:line="297" w:lineRule="auto"/>
        <w:rPr>
          <w:rFonts w:ascii="Arial"/>
          <w:sz w:val="21"/>
        </w:rPr>
      </w:pPr>
    </w:p>
    <w:p>
      <w:pPr>
        <w:pStyle w:val="4"/>
        <w:spacing w:before="78" w:line="222" w:lineRule="auto"/>
        <w:ind w:left="20"/>
        <w:rPr>
          <w:sz w:val="24"/>
          <w:szCs w:val="24"/>
        </w:rPr>
      </w:pPr>
      <w:r>
        <w:rPr>
          <w:spacing w:val="-7"/>
          <w:sz w:val="24"/>
          <w:szCs w:val="24"/>
        </w:rPr>
        <w:t>（附件</w:t>
      </w:r>
      <w:r>
        <w:rPr>
          <w:spacing w:val="-47"/>
          <w:sz w:val="24"/>
          <w:szCs w:val="24"/>
        </w:rPr>
        <w:t xml:space="preserve"> </w:t>
      </w:r>
      <w:r>
        <w:rPr>
          <w:spacing w:val="-7"/>
          <w:sz w:val="24"/>
          <w:szCs w:val="24"/>
        </w:rPr>
        <w:t>5）</w:t>
      </w:r>
    </w:p>
    <w:p>
      <w:pPr>
        <w:pStyle w:val="4"/>
        <w:spacing w:before="141" w:line="228" w:lineRule="auto"/>
        <w:ind w:left="3520"/>
      </w:pPr>
      <w:r>
        <w:rPr>
          <w:spacing w:val="8"/>
          <w14:textOutline w14:w="5793" w14:cap="sq" w14:cmpd="sng">
            <w14:solidFill>
              <w14:srgbClr w14:val="000000"/>
            </w14:solidFill>
            <w14:prstDash w14:val="solid"/>
            <w14:bevel/>
          </w14:textOutline>
        </w:rPr>
        <w:t>5、商务条款偏离表</w:t>
      </w:r>
    </w:p>
    <w:p>
      <w:pPr>
        <w:spacing w:before="112"/>
      </w:pPr>
    </w:p>
    <w:p>
      <w:pPr>
        <w:spacing w:before="111"/>
      </w:pPr>
    </w:p>
    <w:p>
      <w:pPr>
        <w:sectPr>
          <w:footerReference r:id="rId90" w:type="default"/>
          <w:pgSz w:w="11905" w:h="16839"/>
          <w:pgMar w:top="1117" w:right="1083" w:bottom="1156" w:left="1082" w:header="878" w:footer="994" w:gutter="0"/>
          <w:pgNumType w:fmt="decimal"/>
          <w:cols w:equalWidth="0" w:num="1">
            <w:col w:w="9739"/>
          </w:cols>
        </w:sectPr>
      </w:pPr>
    </w:p>
    <w:p>
      <w:pPr>
        <w:pStyle w:val="4"/>
        <w:spacing w:before="48" w:line="189" w:lineRule="auto"/>
        <w:ind w:left="556"/>
        <w:rPr>
          <w:sz w:val="24"/>
          <w:szCs w:val="24"/>
        </w:rPr>
      </w:pPr>
      <w:r>
        <w:rPr>
          <w:spacing w:val="-4"/>
          <w:sz w:val="24"/>
          <w:szCs w:val="24"/>
        </w:rPr>
        <w:t>项目名称:</w:t>
      </w:r>
    </w:p>
    <w:p>
      <w:pPr>
        <w:spacing w:line="14" w:lineRule="auto"/>
        <w:rPr>
          <w:rFonts w:ascii="Arial"/>
          <w:sz w:val="2"/>
        </w:rPr>
      </w:pPr>
      <w:r>
        <w:rPr>
          <w:rFonts w:ascii="Arial" w:hAnsi="Arial" w:eastAsia="Arial" w:cs="Arial"/>
          <w:sz w:val="2"/>
          <w:szCs w:val="2"/>
        </w:rPr>
        <w:br w:type="column"/>
      </w:r>
    </w:p>
    <w:p>
      <w:pPr>
        <w:pStyle w:val="4"/>
        <w:spacing w:before="47" w:line="189" w:lineRule="auto"/>
        <w:rPr>
          <w:sz w:val="24"/>
          <w:szCs w:val="24"/>
        </w:rPr>
      </w:pPr>
      <w:r>
        <w:rPr>
          <w:spacing w:val="-4"/>
          <w:sz w:val="24"/>
          <w:szCs w:val="24"/>
        </w:rPr>
        <w:t>招标编号:</w:t>
      </w:r>
    </w:p>
    <w:p>
      <w:pPr>
        <w:spacing w:line="14" w:lineRule="auto"/>
        <w:rPr>
          <w:rFonts w:ascii="Arial"/>
          <w:sz w:val="2"/>
        </w:rPr>
      </w:pPr>
      <w:r>
        <w:rPr>
          <w:rFonts w:ascii="Arial" w:hAnsi="Arial" w:eastAsia="Arial" w:cs="Arial"/>
          <w:sz w:val="2"/>
          <w:szCs w:val="2"/>
        </w:rPr>
        <w:br w:type="column"/>
      </w:r>
    </w:p>
    <w:p>
      <w:pPr>
        <w:pStyle w:val="4"/>
        <w:spacing w:before="47" w:line="189" w:lineRule="auto"/>
        <w:rPr>
          <w:sz w:val="24"/>
          <w:szCs w:val="24"/>
        </w:rPr>
      </w:pPr>
      <w:r>
        <w:rPr>
          <w:spacing w:val="-9"/>
          <w:sz w:val="24"/>
          <w:szCs w:val="24"/>
        </w:rPr>
        <w:t>包号:</w:t>
      </w:r>
    </w:p>
    <w:p>
      <w:pPr>
        <w:spacing w:line="189" w:lineRule="auto"/>
        <w:rPr>
          <w:sz w:val="24"/>
          <w:szCs w:val="24"/>
        </w:rPr>
        <w:sectPr>
          <w:type w:val="continuous"/>
          <w:pgSz w:w="11905" w:h="16839"/>
          <w:pgMar w:top="1117" w:right="1083" w:bottom="1156" w:left="1082" w:header="878" w:footer="994" w:gutter="0"/>
          <w:pgNumType w:fmt="decimal"/>
          <w:cols w:equalWidth="0" w:num="3">
            <w:col w:w="4175" w:space="100"/>
            <w:col w:w="3031" w:space="100"/>
            <w:col w:w="2335"/>
          </w:cols>
        </w:sectPr>
      </w:pPr>
    </w:p>
    <w:p>
      <w:pPr>
        <w:spacing w:before="103"/>
      </w:pPr>
    </w:p>
    <w:tbl>
      <w:tblPr>
        <w:tblStyle w:val="16"/>
        <w:tblW w:w="8932"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7" w:hRule="atLeast"/>
        </w:trPr>
        <w:tc>
          <w:tcPr>
            <w:tcW w:w="952" w:type="dxa"/>
            <w:vAlign w:val="top"/>
          </w:tcPr>
          <w:p>
            <w:pPr>
              <w:spacing w:before="43" w:line="222" w:lineRule="auto"/>
              <w:ind w:left="248"/>
              <w:rPr>
                <w:rFonts w:ascii="仿宋" w:hAnsi="仿宋" w:eastAsia="仿宋" w:cs="仿宋"/>
                <w:sz w:val="24"/>
                <w:szCs w:val="24"/>
              </w:rPr>
            </w:pPr>
            <w:r>
              <w:rPr>
                <w:rFonts w:ascii="仿宋" w:hAnsi="仿宋" w:eastAsia="仿宋" w:cs="仿宋"/>
                <w:spacing w:val="-8"/>
                <w:sz w:val="24"/>
                <w:szCs w:val="24"/>
              </w:rPr>
              <w:t>序号</w:t>
            </w:r>
          </w:p>
        </w:tc>
        <w:tc>
          <w:tcPr>
            <w:tcW w:w="2039" w:type="dxa"/>
            <w:vAlign w:val="top"/>
          </w:tcPr>
          <w:p>
            <w:pPr>
              <w:spacing w:before="41" w:line="225" w:lineRule="auto"/>
              <w:ind w:left="674" w:right="178" w:hanging="476"/>
              <w:rPr>
                <w:rFonts w:ascii="仿宋" w:hAnsi="仿宋" w:eastAsia="仿宋" w:cs="仿宋"/>
                <w:sz w:val="24"/>
                <w:szCs w:val="24"/>
              </w:rPr>
            </w:pPr>
            <w:r>
              <w:rPr>
                <w:rFonts w:ascii="仿宋" w:hAnsi="仿宋" w:eastAsia="仿宋" w:cs="仿宋"/>
                <w:spacing w:val="-4"/>
                <w:sz w:val="24"/>
                <w:szCs w:val="24"/>
              </w:rPr>
              <w:t>竞争性磋商文件</w:t>
            </w:r>
            <w:r>
              <w:rPr>
                <w:rFonts w:ascii="仿宋" w:hAnsi="仿宋" w:eastAsia="仿宋" w:cs="仿宋"/>
                <w:spacing w:val="4"/>
                <w:sz w:val="24"/>
                <w:szCs w:val="24"/>
              </w:rPr>
              <w:t xml:space="preserve"> </w:t>
            </w:r>
            <w:r>
              <w:rPr>
                <w:rFonts w:ascii="仿宋" w:hAnsi="仿宋" w:eastAsia="仿宋" w:cs="仿宋"/>
                <w:spacing w:val="-7"/>
                <w:sz w:val="24"/>
                <w:szCs w:val="24"/>
              </w:rPr>
              <w:t>条款号</w:t>
            </w:r>
          </w:p>
        </w:tc>
        <w:tc>
          <w:tcPr>
            <w:tcW w:w="2518" w:type="dxa"/>
            <w:vAlign w:val="top"/>
          </w:tcPr>
          <w:p>
            <w:pPr>
              <w:spacing w:before="41" w:line="225" w:lineRule="auto"/>
              <w:ind w:left="918" w:right="176" w:hanging="719"/>
              <w:rPr>
                <w:rFonts w:ascii="仿宋" w:hAnsi="仿宋" w:eastAsia="仿宋" w:cs="仿宋"/>
                <w:sz w:val="24"/>
                <w:szCs w:val="24"/>
              </w:rPr>
            </w:pPr>
            <w:r>
              <w:rPr>
                <w:rFonts w:ascii="仿宋" w:hAnsi="仿宋" w:eastAsia="仿宋" w:cs="仿宋"/>
                <w:spacing w:val="-3"/>
                <w:sz w:val="24"/>
                <w:szCs w:val="24"/>
              </w:rPr>
              <w:t>竞争性磋商文件的商</w:t>
            </w:r>
            <w:r>
              <w:rPr>
                <w:rFonts w:ascii="仿宋" w:hAnsi="仿宋" w:eastAsia="仿宋" w:cs="仿宋"/>
                <w:spacing w:val="3"/>
                <w:sz w:val="24"/>
                <w:szCs w:val="24"/>
              </w:rPr>
              <w:t xml:space="preserve"> </w:t>
            </w:r>
            <w:r>
              <w:rPr>
                <w:rFonts w:ascii="仿宋" w:hAnsi="仿宋" w:eastAsia="仿宋" w:cs="仿宋"/>
                <w:spacing w:val="-8"/>
                <w:sz w:val="24"/>
                <w:szCs w:val="24"/>
              </w:rPr>
              <w:t>务条款</w:t>
            </w:r>
          </w:p>
        </w:tc>
        <w:tc>
          <w:tcPr>
            <w:tcW w:w="2519" w:type="dxa"/>
            <w:vAlign w:val="top"/>
          </w:tcPr>
          <w:p>
            <w:pPr>
              <w:spacing w:before="43" w:line="222" w:lineRule="auto"/>
              <w:ind w:left="193"/>
              <w:rPr>
                <w:rFonts w:ascii="仿宋" w:hAnsi="仿宋" w:eastAsia="仿宋" w:cs="仿宋"/>
                <w:sz w:val="24"/>
                <w:szCs w:val="24"/>
              </w:rPr>
            </w:pPr>
            <w:r>
              <w:rPr>
                <w:rFonts w:ascii="仿宋" w:hAnsi="仿宋" w:eastAsia="仿宋" w:cs="仿宋"/>
                <w:spacing w:val="-2"/>
                <w:sz w:val="24"/>
                <w:szCs w:val="24"/>
              </w:rPr>
              <w:t>投标文件的商务条款</w:t>
            </w:r>
          </w:p>
        </w:tc>
        <w:tc>
          <w:tcPr>
            <w:tcW w:w="904" w:type="dxa"/>
            <w:vAlign w:val="top"/>
          </w:tcPr>
          <w:p>
            <w:pPr>
              <w:spacing w:before="42" w:line="224" w:lineRule="auto"/>
              <w:ind w:left="225"/>
              <w:rPr>
                <w:rFonts w:ascii="仿宋" w:hAnsi="仿宋" w:eastAsia="仿宋" w:cs="仿宋"/>
                <w:sz w:val="24"/>
                <w:szCs w:val="24"/>
              </w:rPr>
            </w:pPr>
            <w:r>
              <w:rPr>
                <w:rFonts w:ascii="仿宋" w:hAnsi="仿宋" w:eastAsia="仿宋" w:cs="仿宋"/>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bl>
    <w:p>
      <w:pPr>
        <w:spacing w:line="292" w:lineRule="auto"/>
        <w:rPr>
          <w:rFonts w:ascii="Arial"/>
          <w:sz w:val="21"/>
        </w:rPr>
      </w:pPr>
    </w:p>
    <w:p>
      <w:pPr>
        <w:spacing w:line="292" w:lineRule="auto"/>
        <w:rPr>
          <w:rFonts w:ascii="Arial"/>
          <w:sz w:val="21"/>
        </w:rPr>
      </w:pPr>
    </w:p>
    <w:p>
      <w:pPr>
        <w:pStyle w:val="4"/>
        <w:spacing w:before="79" w:line="242" w:lineRule="auto"/>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4"/>
        <w:spacing w:before="1" w:line="188" w:lineRule="auto"/>
        <w:ind w:left="554"/>
        <w:rPr>
          <w:sz w:val="24"/>
          <w:szCs w:val="24"/>
        </w:rPr>
      </w:pPr>
      <w:r>
        <w:rPr>
          <w:spacing w:val="-2"/>
          <w:sz w:val="24"/>
          <w:szCs w:val="24"/>
        </w:rPr>
        <w:t>投标人(盖单位章):</w:t>
      </w:r>
      <w:r>
        <w:rPr>
          <w:sz w:val="24"/>
          <w:szCs w:val="24"/>
          <w:u w:val="single" w:color="auto"/>
        </w:rPr>
        <w:t xml:space="preserve">                        </w:t>
      </w:r>
    </w:p>
    <w:p>
      <w:pPr>
        <w:spacing w:line="188" w:lineRule="auto"/>
        <w:rPr>
          <w:sz w:val="24"/>
          <w:szCs w:val="24"/>
        </w:rPr>
        <w:sectPr>
          <w:type w:val="continuous"/>
          <w:pgSz w:w="11905" w:h="16839"/>
          <w:pgMar w:top="1117" w:right="1083" w:bottom="1156" w:left="1082" w:header="878" w:footer="994" w:gutter="0"/>
          <w:pgNumType w:fmt="decimal"/>
          <w:cols w:equalWidth="0" w:num="1">
            <w:col w:w="9739"/>
          </w:cols>
        </w:sectPr>
      </w:pPr>
    </w:p>
    <w:p>
      <w:pPr>
        <w:spacing w:line="326" w:lineRule="auto"/>
        <w:rPr>
          <w:rFonts w:ascii="Arial"/>
          <w:sz w:val="21"/>
        </w:rPr>
      </w:pPr>
    </w:p>
    <w:p>
      <w:pPr>
        <w:spacing w:line="327" w:lineRule="auto"/>
        <w:rPr>
          <w:rFonts w:ascii="Arial"/>
          <w:sz w:val="21"/>
        </w:rPr>
      </w:pPr>
    </w:p>
    <w:p>
      <w:pPr>
        <w:pStyle w:val="4"/>
        <w:spacing w:before="113" w:line="226" w:lineRule="auto"/>
        <w:ind w:left="1721"/>
        <w:rPr>
          <w:sz w:val="35"/>
          <w:szCs w:val="35"/>
        </w:rPr>
      </w:pPr>
      <w:r>
        <w:rPr>
          <w:spacing w:val="9"/>
          <w:sz w:val="35"/>
          <w:szCs w:val="35"/>
          <w14:textOutline w14:w="6537" w14:cap="sq" w14:cmpd="sng">
            <w14:solidFill>
              <w14:srgbClr w14:val="000000"/>
            </w14:solidFill>
            <w14:prstDash w14:val="solid"/>
            <w14:bevel/>
          </w14:textOutline>
        </w:rPr>
        <w:t>6、投标人关联单位的说明（格式自拟）</w:t>
      </w:r>
    </w:p>
    <w:p>
      <w:pPr>
        <w:spacing w:line="428" w:lineRule="auto"/>
        <w:rPr>
          <w:rFonts w:ascii="Arial"/>
          <w:sz w:val="21"/>
        </w:rPr>
      </w:pPr>
    </w:p>
    <w:p>
      <w:pPr>
        <w:pStyle w:val="4"/>
        <w:spacing w:before="78" w:line="360" w:lineRule="exact"/>
        <w:ind w:left="496"/>
        <w:rPr>
          <w:sz w:val="24"/>
          <w:szCs w:val="24"/>
        </w:rPr>
      </w:pPr>
      <w:r>
        <w:rPr>
          <w:spacing w:val="-1"/>
          <w:position w:val="8"/>
          <w:sz w:val="24"/>
          <w:szCs w:val="24"/>
        </w:rPr>
        <w:t>说明：投标人应当如实披露与本单位存在下列关联关系的单位名称：</w:t>
      </w:r>
    </w:p>
    <w:p>
      <w:pPr>
        <w:pStyle w:val="4"/>
        <w:spacing w:before="1" w:line="220" w:lineRule="auto"/>
        <w:ind w:left="500"/>
        <w:rPr>
          <w:sz w:val="24"/>
          <w:szCs w:val="24"/>
        </w:rPr>
      </w:pPr>
      <w:r>
        <w:rPr>
          <w:spacing w:val="-1"/>
          <w:sz w:val="24"/>
          <w:szCs w:val="24"/>
        </w:rPr>
        <w:t>（1）与投标人单位负责人为同一人的其他单位；</w:t>
      </w:r>
    </w:p>
    <w:p>
      <w:pPr>
        <w:pStyle w:val="4"/>
        <w:spacing w:before="73" w:line="219" w:lineRule="auto"/>
        <w:ind w:left="500"/>
        <w:rPr>
          <w:sz w:val="24"/>
          <w:szCs w:val="24"/>
        </w:rPr>
      </w:pPr>
      <w:r>
        <w:rPr>
          <w:spacing w:val="-1"/>
          <w:sz w:val="24"/>
          <w:szCs w:val="24"/>
        </w:rPr>
        <w:t>（2）与投标人存在直接控股、管理关系的其他单位。</w:t>
      </w:r>
    </w:p>
    <w:p>
      <w:pPr>
        <w:spacing w:line="219" w:lineRule="auto"/>
        <w:rPr>
          <w:sz w:val="24"/>
          <w:szCs w:val="24"/>
        </w:rPr>
        <w:sectPr>
          <w:footerReference r:id="rId91" w:type="default"/>
          <w:pgSz w:w="11905" w:h="16839"/>
          <w:pgMar w:top="1117" w:right="1083" w:bottom="1156" w:left="1082" w:header="878" w:footer="994" w:gutter="0"/>
          <w:pgNumType w:fmt="decimal"/>
          <w:cols w:space="720" w:num="1"/>
        </w:sectPr>
      </w:pPr>
    </w:p>
    <w:p>
      <w:pPr>
        <w:spacing w:line="359" w:lineRule="auto"/>
        <w:rPr>
          <w:rFonts w:ascii="Arial"/>
          <w:sz w:val="21"/>
        </w:rPr>
      </w:pPr>
    </w:p>
    <w:p>
      <w:pPr>
        <w:spacing w:line="360" w:lineRule="auto"/>
        <w:rPr>
          <w:rFonts w:ascii="Arial"/>
          <w:sz w:val="21"/>
        </w:rPr>
      </w:pPr>
    </w:p>
    <w:p>
      <w:pPr>
        <w:pStyle w:val="4"/>
        <w:spacing w:before="78" w:line="222" w:lineRule="auto"/>
        <w:ind w:left="20"/>
        <w:rPr>
          <w:sz w:val="24"/>
          <w:szCs w:val="24"/>
        </w:rPr>
      </w:pPr>
      <w:r>
        <w:rPr>
          <w:spacing w:val="-8"/>
          <w:sz w:val="24"/>
          <w:szCs w:val="24"/>
        </w:rPr>
        <w:t>（附件</w:t>
      </w:r>
      <w:r>
        <w:rPr>
          <w:spacing w:val="-42"/>
          <w:sz w:val="24"/>
          <w:szCs w:val="24"/>
        </w:rPr>
        <w:t xml:space="preserve"> </w:t>
      </w:r>
      <w:r>
        <w:rPr>
          <w:spacing w:val="-8"/>
          <w:sz w:val="24"/>
          <w:szCs w:val="24"/>
        </w:rPr>
        <w:t>7）</w:t>
      </w:r>
    </w:p>
    <w:p>
      <w:pPr>
        <w:pStyle w:val="4"/>
        <w:spacing w:before="27" w:line="226" w:lineRule="auto"/>
        <w:ind w:left="2559"/>
        <w:rPr>
          <w:sz w:val="35"/>
          <w:szCs w:val="35"/>
        </w:rPr>
      </w:pPr>
      <w:r>
        <w:rPr>
          <w:rFonts w:hint="eastAsia"/>
          <w:spacing w:val="18"/>
          <w:sz w:val="35"/>
          <w:szCs w:val="35"/>
          <w:lang w:val="en-US" w:eastAsia="zh-CN"/>
        </w:rPr>
        <w:t>7</w:t>
      </w:r>
      <w:r>
        <w:rPr>
          <w:spacing w:val="18"/>
          <w:sz w:val="35"/>
          <w:szCs w:val="35"/>
        </w:rPr>
        <w:t>、</w:t>
      </w:r>
      <w:r>
        <w:rPr>
          <w:spacing w:val="18"/>
          <w:sz w:val="35"/>
          <w:szCs w:val="35"/>
          <w14:textOutline w14:w="6537" w14:cap="sq" w14:cmpd="sng">
            <w14:solidFill>
              <w14:srgbClr w14:val="000000"/>
            </w14:solidFill>
            <w14:prstDash w14:val="solid"/>
            <w14:bevel/>
          </w14:textOutline>
        </w:rPr>
        <w:t>残疾人福利性单位声明函</w:t>
      </w:r>
    </w:p>
    <w:p>
      <w:pPr>
        <w:spacing w:line="474" w:lineRule="auto"/>
        <w:rPr>
          <w:rFonts w:ascii="Arial"/>
          <w:sz w:val="21"/>
        </w:rPr>
      </w:pPr>
    </w:p>
    <w:p>
      <w:pPr>
        <w:pStyle w:val="4"/>
        <w:spacing w:before="78" w:line="339" w:lineRule="auto"/>
        <w:ind w:left="15" w:right="12" w:firstLine="504"/>
        <w:jc w:val="both"/>
        <w:rPr>
          <w:sz w:val="24"/>
          <w:szCs w:val="24"/>
        </w:rPr>
      </w:pPr>
      <w:r>
        <w:rPr>
          <w:spacing w:val="5"/>
          <w:sz w:val="24"/>
          <w:szCs w:val="24"/>
        </w:rPr>
        <w:t>本单位郑重声明，根据《财政部</w:t>
      </w:r>
      <w:r>
        <w:rPr>
          <w:spacing w:val="74"/>
          <w:sz w:val="24"/>
          <w:szCs w:val="24"/>
        </w:rPr>
        <w:t xml:space="preserve"> </w:t>
      </w:r>
      <w:r>
        <w:rPr>
          <w:spacing w:val="5"/>
          <w:sz w:val="24"/>
          <w:szCs w:val="24"/>
        </w:rPr>
        <w:t>民政部</w:t>
      </w:r>
      <w:r>
        <w:rPr>
          <w:spacing w:val="71"/>
          <w:sz w:val="24"/>
          <w:szCs w:val="24"/>
        </w:rPr>
        <w:t xml:space="preserve"> </w:t>
      </w:r>
      <w:r>
        <w:rPr>
          <w:spacing w:val="5"/>
          <w:sz w:val="24"/>
          <w:szCs w:val="24"/>
        </w:rPr>
        <w:t>中国残疾人联合会关于促进残疾人就业政府</w:t>
      </w:r>
      <w:r>
        <w:rPr>
          <w:sz w:val="24"/>
          <w:szCs w:val="24"/>
        </w:rPr>
        <w:t xml:space="preserve"> </w:t>
      </w:r>
      <w:r>
        <w:rPr>
          <w:spacing w:val="6"/>
          <w:sz w:val="24"/>
          <w:szCs w:val="24"/>
        </w:rPr>
        <w:t>采购政策的通知》</w:t>
      </w:r>
      <w:r>
        <w:rPr>
          <w:spacing w:val="-90"/>
          <w:sz w:val="24"/>
          <w:szCs w:val="24"/>
        </w:rPr>
        <w:t xml:space="preserve"> </w:t>
      </w:r>
      <w:r>
        <w:rPr>
          <w:spacing w:val="6"/>
          <w:sz w:val="24"/>
          <w:szCs w:val="24"/>
        </w:rPr>
        <w:t>（财库〔2017〕</w:t>
      </w:r>
      <w:r>
        <w:rPr>
          <w:spacing w:val="60"/>
          <w:sz w:val="24"/>
          <w:szCs w:val="24"/>
        </w:rPr>
        <w:t xml:space="preserve"> </w:t>
      </w:r>
      <w:r>
        <w:rPr>
          <w:spacing w:val="6"/>
          <w:sz w:val="24"/>
          <w:szCs w:val="24"/>
        </w:rPr>
        <w:t>141</w:t>
      </w:r>
      <w:r>
        <w:rPr>
          <w:spacing w:val="-26"/>
          <w:sz w:val="24"/>
          <w:szCs w:val="24"/>
        </w:rPr>
        <w:t xml:space="preserve"> </w:t>
      </w:r>
      <w:r>
        <w:rPr>
          <w:spacing w:val="6"/>
          <w:sz w:val="24"/>
          <w:szCs w:val="24"/>
        </w:rPr>
        <w:t>号）</w:t>
      </w:r>
      <w:r>
        <w:rPr>
          <w:spacing w:val="-66"/>
          <w:sz w:val="24"/>
          <w:szCs w:val="24"/>
        </w:rPr>
        <w:t xml:space="preserve"> </w:t>
      </w:r>
      <w:r>
        <w:rPr>
          <w:spacing w:val="6"/>
          <w:sz w:val="24"/>
          <w:szCs w:val="24"/>
        </w:rPr>
        <w:t xml:space="preserve">的规定，本单位为符合条件的残疾人福利性 </w:t>
      </w:r>
      <w:r>
        <w:rPr>
          <w:spacing w:val="8"/>
          <w:sz w:val="24"/>
          <w:szCs w:val="24"/>
        </w:rPr>
        <w:t>单位，且本单位参加</w:t>
      </w:r>
      <w:r>
        <w:rPr>
          <w:spacing w:val="-108"/>
          <w:sz w:val="24"/>
          <w:szCs w:val="24"/>
        </w:rPr>
        <w:t xml:space="preserve"> </w:t>
      </w:r>
      <w:r>
        <w:rPr>
          <w:spacing w:val="1"/>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5"/>
          <w:sz w:val="24"/>
          <w:szCs w:val="24"/>
        </w:rPr>
        <w:t xml:space="preserve"> </w:t>
      </w:r>
      <w:r>
        <w:rPr>
          <w:spacing w:val="8"/>
          <w:sz w:val="24"/>
          <w:szCs w:val="24"/>
          <w:u w:val="single" w:color="auto"/>
        </w:rPr>
        <w:t xml:space="preserve">  </w:t>
      </w:r>
      <w:r>
        <w:rPr>
          <w:spacing w:val="8"/>
          <w:sz w:val="24"/>
          <w:szCs w:val="24"/>
        </w:rPr>
        <w:t>单位的</w:t>
      </w:r>
      <w:r>
        <w:rPr>
          <w:spacing w:val="-108"/>
          <w:sz w:val="24"/>
          <w:szCs w:val="24"/>
        </w:rPr>
        <w:t xml:space="preserve"> </w:t>
      </w:r>
      <w:r>
        <w:rPr>
          <w:spacing w:val="1"/>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5"/>
          <w:sz w:val="24"/>
          <w:szCs w:val="24"/>
        </w:rPr>
        <w:t xml:space="preserve"> </w:t>
      </w:r>
      <w:r>
        <w:rPr>
          <w:spacing w:val="8"/>
          <w:sz w:val="24"/>
          <w:szCs w:val="24"/>
          <w:u w:val="single" w:color="auto"/>
        </w:rPr>
        <w:t xml:space="preserve">  </w:t>
      </w:r>
      <w:r>
        <w:rPr>
          <w:spacing w:val="8"/>
          <w:sz w:val="24"/>
          <w:szCs w:val="24"/>
        </w:rPr>
        <w:t>项目采购活动提供本单位制造</w:t>
      </w:r>
      <w:r>
        <w:rPr>
          <w:spacing w:val="7"/>
          <w:sz w:val="24"/>
          <w:szCs w:val="24"/>
        </w:rPr>
        <w:t>的货物（由本单位</w:t>
      </w:r>
      <w:r>
        <w:rPr>
          <w:sz w:val="24"/>
          <w:szCs w:val="24"/>
        </w:rPr>
        <w:t xml:space="preserve"> </w:t>
      </w:r>
      <w:r>
        <w:rPr>
          <w:spacing w:val="10"/>
          <w:sz w:val="24"/>
          <w:szCs w:val="24"/>
        </w:rPr>
        <w:t>承担工程/提供服务</w:t>
      </w:r>
      <w:r>
        <w:rPr>
          <w:spacing w:val="3"/>
          <w:sz w:val="24"/>
          <w:szCs w:val="24"/>
        </w:rPr>
        <w:t>）</w:t>
      </w:r>
      <w:r>
        <w:rPr>
          <w:spacing w:val="-62"/>
          <w:sz w:val="24"/>
          <w:szCs w:val="24"/>
        </w:rPr>
        <w:t xml:space="preserve"> </w:t>
      </w:r>
      <w:r>
        <w:rPr>
          <w:spacing w:val="3"/>
          <w:sz w:val="24"/>
          <w:szCs w:val="24"/>
        </w:rPr>
        <w:t>，</w:t>
      </w:r>
      <w:r>
        <w:rPr>
          <w:spacing w:val="10"/>
          <w:sz w:val="24"/>
          <w:szCs w:val="24"/>
        </w:rPr>
        <w:t>或者提供其他残疾人福利性单位制造的货物（不包括使用非残疾</w:t>
      </w:r>
    </w:p>
    <w:p>
      <w:pPr>
        <w:pStyle w:val="4"/>
        <w:spacing w:line="220" w:lineRule="auto"/>
        <w:ind w:left="19"/>
        <w:rPr>
          <w:sz w:val="24"/>
          <w:szCs w:val="24"/>
        </w:rPr>
      </w:pPr>
      <w:r>
        <w:rPr>
          <w:spacing w:val="9"/>
          <w:sz w:val="24"/>
          <w:szCs w:val="24"/>
        </w:rPr>
        <w:t>人福利性单位注册商标的货物）。</w:t>
      </w:r>
    </w:p>
    <w:p>
      <w:pPr>
        <w:pStyle w:val="4"/>
        <w:spacing w:before="153" w:line="220" w:lineRule="auto"/>
        <w:ind w:left="520"/>
        <w:rPr>
          <w:sz w:val="24"/>
          <w:szCs w:val="24"/>
        </w:rPr>
      </w:pPr>
      <w:r>
        <w:rPr>
          <w:spacing w:val="10"/>
          <w:sz w:val="24"/>
          <w:szCs w:val="24"/>
        </w:rPr>
        <w:t>本单位对上述声明的真实性负责。如有虚假，将依法承担相应责任。</w:t>
      </w:r>
    </w:p>
    <w:p>
      <w:pPr>
        <w:spacing w:line="256" w:lineRule="auto"/>
        <w:rPr>
          <w:rFonts w:ascii="Arial"/>
          <w:sz w:val="21"/>
        </w:rPr>
      </w:pPr>
    </w:p>
    <w:p>
      <w:pPr>
        <w:spacing w:line="257" w:lineRule="auto"/>
        <w:rPr>
          <w:rFonts w:ascii="Arial"/>
          <w:sz w:val="21"/>
        </w:rPr>
      </w:pPr>
    </w:p>
    <w:p>
      <w:pPr>
        <w:pStyle w:val="4"/>
        <w:spacing w:before="78" w:line="439" w:lineRule="exact"/>
        <w:ind w:left="5564"/>
        <w:rPr>
          <w:sz w:val="24"/>
          <w:szCs w:val="24"/>
        </w:rPr>
      </w:pPr>
      <w:r>
        <w:rPr>
          <w:spacing w:val="7"/>
          <w:position w:val="14"/>
          <w:sz w:val="24"/>
          <w:szCs w:val="24"/>
        </w:rPr>
        <w:t>单位名称（盖章</w:t>
      </w:r>
      <w:r>
        <w:rPr>
          <w:spacing w:val="12"/>
          <w:position w:val="14"/>
          <w:sz w:val="24"/>
          <w:szCs w:val="24"/>
        </w:rPr>
        <w:t>）：</w:t>
      </w:r>
    </w:p>
    <w:p>
      <w:pPr>
        <w:pStyle w:val="4"/>
        <w:spacing w:line="223" w:lineRule="auto"/>
        <w:ind w:left="5585"/>
        <w:rPr>
          <w:sz w:val="24"/>
          <w:szCs w:val="24"/>
        </w:rPr>
      </w:pPr>
      <w:r>
        <w:rPr>
          <w:spacing w:val="-28"/>
          <w:sz w:val="24"/>
          <w:szCs w:val="24"/>
        </w:rPr>
        <w:t>日</w:t>
      </w:r>
      <w:r>
        <w:rPr>
          <w:spacing w:val="26"/>
          <w:sz w:val="24"/>
          <w:szCs w:val="24"/>
        </w:rPr>
        <w:t xml:space="preserve">  </w:t>
      </w:r>
      <w:r>
        <w:rPr>
          <w:spacing w:val="-28"/>
          <w:sz w:val="24"/>
          <w:szCs w:val="24"/>
        </w:rPr>
        <w:t>期：</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4"/>
        <w:spacing w:before="78" w:line="338" w:lineRule="auto"/>
        <w:ind w:left="3707"/>
        <w:rPr>
          <w:sz w:val="24"/>
          <w:szCs w:val="24"/>
        </w:rPr>
      </w:pPr>
      <w:r>
        <w:rPr>
          <w:spacing w:val="10"/>
          <w:sz w:val="24"/>
          <w:szCs w:val="24"/>
        </w:rPr>
        <w:t>残疾人福利性单位名称（盖单位章</w:t>
      </w:r>
      <w:r>
        <w:rPr>
          <w:spacing w:val="-11"/>
          <w:sz w:val="24"/>
          <w:szCs w:val="24"/>
        </w:rPr>
        <w:t>）</w:t>
      </w:r>
      <w:r>
        <w:rPr>
          <w:spacing w:val="-62"/>
          <w:sz w:val="24"/>
          <w:szCs w:val="24"/>
        </w:rPr>
        <w:t xml:space="preserve"> </w:t>
      </w:r>
      <w:r>
        <w:rPr>
          <w:spacing w:val="-11"/>
          <w:sz w:val="24"/>
          <w:szCs w:val="24"/>
        </w:rPr>
        <w:t>：</w:t>
      </w:r>
      <w:r>
        <w:rPr>
          <w:spacing w:val="1"/>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p>
    <w:p>
      <w:pPr>
        <w:pStyle w:val="4"/>
        <w:spacing w:line="223" w:lineRule="auto"/>
        <w:ind w:left="3116"/>
        <w:rPr>
          <w:sz w:val="24"/>
          <w:szCs w:val="24"/>
        </w:rPr>
      </w:pPr>
      <w:r>
        <w:rPr>
          <w:spacing w:val="-28"/>
          <w:sz w:val="24"/>
          <w:szCs w:val="24"/>
        </w:rPr>
        <w:t>日</w:t>
      </w:r>
      <w:r>
        <w:rPr>
          <w:spacing w:val="26"/>
          <w:sz w:val="24"/>
          <w:szCs w:val="24"/>
        </w:rPr>
        <w:t xml:space="preserve">  </w:t>
      </w:r>
      <w:r>
        <w:rPr>
          <w:spacing w:val="-28"/>
          <w:sz w:val="24"/>
          <w:szCs w:val="24"/>
        </w:rPr>
        <w:t>期：</w:t>
      </w:r>
      <w:r>
        <w:rPr>
          <w:spacing w:val="-96"/>
          <w:sz w:val="24"/>
          <w:szCs w:val="24"/>
        </w:rPr>
        <w:t xml:space="preserve"> </w:t>
      </w:r>
      <w:r>
        <w:rPr>
          <w:spacing w:val="1"/>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p>
    <w:p>
      <w:pPr>
        <w:spacing w:line="223" w:lineRule="auto"/>
        <w:rPr>
          <w:sz w:val="24"/>
          <w:szCs w:val="24"/>
        </w:rPr>
        <w:sectPr>
          <w:headerReference r:id="rId92" w:type="default"/>
          <w:footerReference r:id="rId93" w:type="default"/>
          <w:pgSz w:w="11905" w:h="16839"/>
          <w:pgMar w:top="1117" w:right="1083" w:bottom="1156" w:left="1082" w:header="878" w:footer="994" w:gutter="0"/>
          <w:pgNumType w:fmt="decimal"/>
          <w:cols w:space="720" w:num="1"/>
        </w:sectPr>
      </w:pPr>
    </w:p>
    <w:p>
      <w:pPr>
        <w:spacing w:line="323" w:lineRule="auto"/>
        <w:rPr>
          <w:rFonts w:ascii="Arial"/>
          <w:sz w:val="21"/>
        </w:rPr>
      </w:pPr>
    </w:p>
    <w:p>
      <w:pPr>
        <w:spacing w:line="323" w:lineRule="auto"/>
        <w:rPr>
          <w:rFonts w:ascii="Arial"/>
          <w:sz w:val="21"/>
        </w:rPr>
      </w:pPr>
    </w:p>
    <w:p>
      <w:pPr>
        <w:pStyle w:val="4"/>
        <w:spacing w:before="114" w:line="226" w:lineRule="auto"/>
        <w:ind w:left="495"/>
        <w:rPr>
          <w:sz w:val="35"/>
          <w:szCs w:val="35"/>
        </w:rPr>
      </w:pPr>
      <w:r>
        <w:rPr>
          <w:rFonts w:hint="eastAsia"/>
          <w:spacing w:val="20"/>
          <w:sz w:val="35"/>
          <w:szCs w:val="35"/>
          <w:lang w:val="en-US" w:eastAsia="zh-CN"/>
          <w14:textOutline w14:w="6537" w14:cap="sq" w14:cmpd="sng">
            <w14:solidFill>
              <w14:srgbClr w14:val="000000"/>
            </w14:solidFill>
            <w14:prstDash w14:val="solid"/>
            <w14:bevel/>
          </w14:textOutline>
        </w:rPr>
        <w:t>8</w:t>
      </w:r>
      <w:r>
        <w:rPr>
          <w:spacing w:val="20"/>
          <w:sz w:val="35"/>
          <w:szCs w:val="35"/>
          <w14:textOutline w14:w="6537" w14:cap="sq" w14:cmpd="sng">
            <w14:solidFill>
              <w14:srgbClr w14:val="000000"/>
            </w14:solidFill>
            <w14:prstDash w14:val="solid"/>
            <w14:bevel/>
          </w14:textOutline>
        </w:rPr>
        <w:t>、评分标准和细则中技术部分证明材料（格式自拟）</w:t>
      </w:r>
    </w:p>
    <w:p>
      <w:pPr>
        <w:pStyle w:val="4"/>
        <w:spacing w:before="85" w:line="362" w:lineRule="auto"/>
        <w:jc w:val="right"/>
        <w:rPr>
          <w:sz w:val="24"/>
          <w:szCs w:val="24"/>
        </w:rPr>
      </w:pPr>
      <w:r>
        <w:rPr>
          <w:spacing w:val="2"/>
          <w:sz w:val="24"/>
          <w:szCs w:val="24"/>
        </w:rPr>
        <w:t>说明：1.应提供</w:t>
      </w:r>
      <w:r>
        <w:rPr>
          <w:spacing w:val="2"/>
          <w:sz w:val="24"/>
          <w:szCs w:val="24"/>
          <w:u w:val="single" w:color="auto"/>
        </w:rPr>
        <w:t>评分标准和细则中技术部分</w:t>
      </w:r>
      <w:r>
        <w:rPr>
          <w:spacing w:val="2"/>
          <w:sz w:val="24"/>
          <w:szCs w:val="24"/>
        </w:rPr>
        <w:t>要求</w:t>
      </w:r>
      <w:r>
        <w:rPr>
          <w:spacing w:val="1"/>
          <w:sz w:val="24"/>
          <w:szCs w:val="24"/>
        </w:rPr>
        <w:t>的其他资格证明文件（主要包括：技术</w:t>
      </w:r>
    </w:p>
    <w:p>
      <w:pPr>
        <w:pStyle w:val="4"/>
        <w:spacing w:line="222" w:lineRule="auto"/>
        <w:ind w:left="1096"/>
        <w:rPr>
          <w:sz w:val="24"/>
          <w:szCs w:val="24"/>
        </w:rPr>
      </w:pPr>
      <w:r>
        <w:rPr>
          <w:spacing w:val="-2"/>
          <w:sz w:val="24"/>
          <w:szCs w:val="24"/>
        </w:rPr>
        <w:t>部分技术指标、参数响应情况</w:t>
      </w:r>
      <w:r>
        <w:rPr>
          <w:spacing w:val="5"/>
          <w:sz w:val="24"/>
          <w:szCs w:val="24"/>
        </w:rPr>
        <w:t>；）</w:t>
      </w:r>
      <w:r>
        <w:rPr>
          <w:spacing w:val="-2"/>
          <w:sz w:val="24"/>
          <w:szCs w:val="24"/>
        </w:rPr>
        <w:t>。</w:t>
      </w:r>
    </w:p>
    <w:p>
      <w:pPr>
        <w:pStyle w:val="4"/>
        <w:spacing w:before="104" w:line="221" w:lineRule="auto"/>
        <w:ind w:left="1270"/>
        <w:rPr>
          <w:sz w:val="24"/>
          <w:szCs w:val="24"/>
        </w:rPr>
      </w:pPr>
      <w:r>
        <w:rPr>
          <w:spacing w:val="-1"/>
          <w:sz w:val="24"/>
          <w:szCs w:val="24"/>
        </w:rPr>
        <w:t>2.</w:t>
      </w:r>
      <w:r>
        <w:rPr>
          <w:spacing w:val="87"/>
          <w:sz w:val="24"/>
          <w:szCs w:val="24"/>
        </w:rPr>
        <w:t xml:space="preserve"> </w:t>
      </w:r>
      <w:r>
        <w:rPr>
          <w:spacing w:val="-1"/>
          <w:sz w:val="24"/>
          <w:szCs w:val="24"/>
        </w:rPr>
        <w:t>复印件上应加盖本单位章（自然人投标的无需</w:t>
      </w:r>
      <w:r>
        <w:rPr>
          <w:spacing w:val="-2"/>
          <w:sz w:val="24"/>
          <w:szCs w:val="24"/>
        </w:rPr>
        <w:t>盖章，需要签字）。</w:t>
      </w:r>
    </w:p>
    <w:p>
      <w:pPr>
        <w:spacing w:line="333" w:lineRule="auto"/>
        <w:rPr>
          <w:rFonts w:ascii="Arial"/>
          <w:sz w:val="21"/>
        </w:rPr>
      </w:pPr>
    </w:p>
    <w:p>
      <w:pPr>
        <w:spacing w:line="334" w:lineRule="auto"/>
        <w:rPr>
          <w:rFonts w:ascii="Arial"/>
          <w:sz w:val="21"/>
        </w:rPr>
      </w:pPr>
    </w:p>
    <w:p>
      <w:pPr>
        <w:pStyle w:val="4"/>
        <w:spacing w:before="114" w:line="226" w:lineRule="auto"/>
        <w:ind w:left="427"/>
        <w:rPr>
          <w:sz w:val="35"/>
          <w:szCs w:val="35"/>
        </w:rPr>
      </w:pPr>
      <w:r>
        <w:rPr>
          <w:rFonts w:hint="eastAsia"/>
          <w:spacing w:val="19"/>
          <w:sz w:val="35"/>
          <w:szCs w:val="35"/>
          <w:lang w:val="en-US" w:eastAsia="zh-CN"/>
          <w14:textOutline w14:w="6537" w14:cap="sq" w14:cmpd="sng">
            <w14:solidFill>
              <w14:srgbClr w14:val="000000"/>
            </w14:solidFill>
            <w14:prstDash w14:val="solid"/>
            <w14:bevel/>
          </w14:textOutline>
        </w:rPr>
        <w:t>9</w:t>
      </w:r>
      <w:r>
        <w:rPr>
          <w:spacing w:val="19"/>
          <w:sz w:val="35"/>
          <w:szCs w:val="35"/>
          <w14:textOutline w14:w="6537" w14:cap="sq" w14:cmpd="sng">
            <w14:solidFill>
              <w14:srgbClr w14:val="000000"/>
            </w14:solidFill>
            <w14:prstDash w14:val="solid"/>
            <w14:bevel/>
          </w14:textOutline>
        </w:rPr>
        <w:t>、评分标准和细则中商务部分证明材料（格式自拟）</w:t>
      </w:r>
    </w:p>
    <w:p>
      <w:pPr>
        <w:pStyle w:val="4"/>
        <w:spacing w:before="85" w:line="362" w:lineRule="auto"/>
        <w:ind w:left="556"/>
        <w:rPr>
          <w:sz w:val="24"/>
          <w:szCs w:val="24"/>
        </w:rPr>
      </w:pPr>
      <w:r>
        <w:rPr>
          <w:sz w:val="24"/>
          <w:szCs w:val="24"/>
        </w:rPr>
        <w:t>说明：1.应提供</w:t>
      </w:r>
      <w:r>
        <w:rPr>
          <w:sz w:val="24"/>
          <w:szCs w:val="24"/>
          <w:u w:val="single" w:color="auto"/>
        </w:rPr>
        <w:t>评分标准和细则中商务部分</w:t>
      </w:r>
      <w:r>
        <w:rPr>
          <w:sz w:val="24"/>
          <w:szCs w:val="24"/>
        </w:rPr>
        <w:t>要</w:t>
      </w:r>
      <w:r>
        <w:rPr>
          <w:spacing w:val="-1"/>
          <w:sz w:val="24"/>
          <w:szCs w:val="24"/>
        </w:rPr>
        <w:t>求的其他资格证明文件（主要包括：类似</w:t>
      </w:r>
    </w:p>
    <w:p>
      <w:pPr>
        <w:pStyle w:val="4"/>
        <w:spacing w:before="1" w:line="220" w:lineRule="auto"/>
        <w:ind w:left="1095"/>
        <w:rPr>
          <w:sz w:val="24"/>
          <w:szCs w:val="24"/>
        </w:rPr>
      </w:pPr>
      <w:r>
        <w:rPr>
          <w:spacing w:val="-2"/>
          <w:sz w:val="24"/>
          <w:szCs w:val="24"/>
        </w:rPr>
        <w:t>业绩；售后服务等）。</w:t>
      </w:r>
    </w:p>
    <w:p>
      <w:pPr>
        <w:pStyle w:val="4"/>
        <w:spacing w:before="107" w:line="221" w:lineRule="auto"/>
        <w:ind w:left="1272"/>
        <w:rPr>
          <w:sz w:val="24"/>
          <w:szCs w:val="24"/>
        </w:rPr>
      </w:pPr>
      <w:r>
        <w:rPr>
          <w:spacing w:val="-2"/>
          <w:sz w:val="24"/>
          <w:szCs w:val="24"/>
        </w:rPr>
        <w:t>3.</w:t>
      </w:r>
      <w:r>
        <w:rPr>
          <w:spacing w:val="105"/>
          <w:sz w:val="24"/>
          <w:szCs w:val="24"/>
        </w:rPr>
        <w:t xml:space="preserve"> </w:t>
      </w:r>
      <w:r>
        <w:rPr>
          <w:spacing w:val="-2"/>
          <w:sz w:val="24"/>
          <w:szCs w:val="24"/>
        </w:rPr>
        <w:t>复印件上应加盖本单位章（自然人投标的无需盖章，需要签字）</w:t>
      </w:r>
    </w:p>
    <w:p>
      <w:pPr>
        <w:spacing w:line="333" w:lineRule="auto"/>
        <w:rPr>
          <w:rFonts w:ascii="Arial"/>
          <w:sz w:val="21"/>
        </w:rPr>
      </w:pPr>
    </w:p>
    <w:p>
      <w:pPr>
        <w:spacing w:line="334" w:lineRule="auto"/>
        <w:rPr>
          <w:rFonts w:ascii="Arial"/>
          <w:sz w:val="21"/>
        </w:rPr>
      </w:pPr>
    </w:p>
    <w:p>
      <w:pPr>
        <w:pStyle w:val="4"/>
        <w:spacing w:before="113" w:line="226" w:lineRule="auto"/>
        <w:ind w:left="240"/>
        <w:rPr>
          <w:sz w:val="35"/>
          <w:szCs w:val="35"/>
        </w:rPr>
      </w:pPr>
      <w:r>
        <w:rPr>
          <w:spacing w:val="19"/>
          <w:sz w:val="35"/>
          <w:szCs w:val="35"/>
          <w14:textOutline w14:w="6537" w14:cap="sq" w14:cmpd="sng">
            <w14:solidFill>
              <w14:srgbClr w14:val="000000"/>
            </w14:solidFill>
            <w14:prstDash w14:val="solid"/>
            <w14:bevel/>
          </w14:textOutline>
        </w:rPr>
        <w:t>1</w:t>
      </w:r>
      <w:r>
        <w:rPr>
          <w:rFonts w:hint="eastAsia"/>
          <w:spacing w:val="19"/>
          <w:sz w:val="35"/>
          <w:szCs w:val="35"/>
          <w:lang w:val="en-US" w:eastAsia="zh-CN"/>
          <w14:textOutline w14:w="6537" w14:cap="sq" w14:cmpd="sng">
            <w14:solidFill>
              <w14:srgbClr w14:val="000000"/>
            </w14:solidFill>
            <w14:prstDash w14:val="solid"/>
            <w14:bevel/>
          </w14:textOutline>
        </w:rPr>
        <w:t>0</w:t>
      </w:r>
      <w:r>
        <w:rPr>
          <w:spacing w:val="19"/>
          <w:sz w:val="35"/>
          <w:szCs w:val="35"/>
          <w14:textOutline w14:w="6537" w14:cap="sq" w14:cmpd="sng">
            <w14:solidFill>
              <w14:srgbClr w14:val="000000"/>
            </w14:solidFill>
            <w14:prstDash w14:val="solid"/>
            <w14:bevel/>
          </w14:textOutline>
        </w:rPr>
        <w:t>、投标人认为有必要提供的其他证明材料（格式自拟）</w:t>
      </w:r>
    </w:p>
    <w:p>
      <w:pPr>
        <w:spacing w:line="241" w:lineRule="auto"/>
        <w:rPr>
          <w:rFonts w:ascii="Arial"/>
          <w:sz w:val="21"/>
        </w:rPr>
      </w:pPr>
    </w:p>
    <w:p>
      <w:pPr>
        <w:pStyle w:val="4"/>
        <w:spacing w:before="79" w:line="221" w:lineRule="auto"/>
        <w:ind w:left="496"/>
        <w:rPr>
          <w:spacing w:val="-1"/>
          <w:sz w:val="24"/>
          <w:szCs w:val="24"/>
        </w:rPr>
      </w:pPr>
      <w:r>
        <w:rPr>
          <w:spacing w:val="-1"/>
          <w:sz w:val="24"/>
          <w:szCs w:val="24"/>
        </w:rPr>
        <w:t>说明：复印件上应加盖本单位章（自然人投标的无需盖章，需要签字）。</w:t>
      </w: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pStyle w:val="4"/>
        <w:spacing w:before="79" w:line="221" w:lineRule="auto"/>
        <w:ind w:left="496"/>
        <w:rPr>
          <w:spacing w:val="-1"/>
          <w:sz w:val="24"/>
          <w:szCs w:val="24"/>
        </w:rPr>
      </w:pPr>
    </w:p>
    <w:p>
      <w:pPr>
        <w:spacing w:before="100" w:line="226" w:lineRule="auto"/>
        <w:ind w:left="131"/>
        <w:jc w:val="center"/>
        <w:rPr>
          <w:rFonts w:hint="default" w:asciiTheme="majorEastAsia" w:hAnsiTheme="majorEastAsia" w:eastAsiaTheme="majorEastAsia" w:cstheme="majorEastAsia"/>
          <w:b/>
          <w:bCs/>
          <w:spacing w:val="8"/>
          <w:sz w:val="44"/>
          <w:szCs w:val="44"/>
          <w:lang w:val="en-US" w:eastAsia="zh-CN"/>
        </w:rPr>
      </w:pPr>
      <w:r>
        <w:rPr>
          <w:rFonts w:hint="eastAsia" w:asciiTheme="majorEastAsia" w:hAnsiTheme="majorEastAsia" w:eastAsiaTheme="majorEastAsia" w:cstheme="majorEastAsia"/>
          <w:b/>
          <w:bCs/>
          <w:spacing w:val="8"/>
          <w:sz w:val="44"/>
          <w:szCs w:val="44"/>
          <w:lang w:val="en-US" w:eastAsia="zh-CN"/>
        </w:rPr>
        <w:t>阿图什市2021年义务教育薄弱环节改善与能力提升项目（设备采购）采购二包</w:t>
      </w:r>
    </w:p>
    <w:p>
      <w:pPr>
        <w:spacing w:before="100" w:line="226" w:lineRule="auto"/>
        <w:ind w:left="131"/>
        <w:jc w:val="center"/>
        <w:rPr>
          <w:rFonts w:hint="eastAsia" w:asciiTheme="majorEastAsia" w:hAnsiTheme="majorEastAsia" w:eastAsiaTheme="majorEastAsia" w:cstheme="majorEastAsia"/>
          <w:b/>
          <w:bCs/>
          <w:spacing w:val="8"/>
          <w:sz w:val="44"/>
          <w:szCs w:val="44"/>
          <w:lang w:val="en-US" w:eastAsia="zh-CN"/>
        </w:rPr>
      </w:pPr>
    </w:p>
    <w:p>
      <w:pPr>
        <w:pStyle w:val="4"/>
        <w:spacing w:before="101" w:line="229" w:lineRule="auto"/>
        <w:ind w:left="2908"/>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spacing w:val="8"/>
          <w14:textOutline w14:w="5793" w14:cap="sq" w14:cmpd="sng">
            <w14:solidFill>
              <w14:srgbClr w14:val="000000"/>
            </w14:solidFill>
            <w14:prstDash w14:val="solid"/>
            <w14:bevel/>
          </w14:textOutline>
        </w:rPr>
        <w:t>项目编号：</w:t>
      </w:r>
      <w:r>
        <w:rPr>
          <w:rFonts w:hint="eastAsia" w:asciiTheme="majorEastAsia" w:hAnsiTheme="majorEastAsia" w:eastAsiaTheme="majorEastAsia" w:cstheme="majorEastAsia"/>
          <w14:textOutline w14:w="5793" w14:cap="sq" w14:cmpd="sng">
            <w14:solidFill>
              <w14:srgbClr w14:val="000000"/>
            </w14:solidFill>
            <w14:prstDash w14:val="solid"/>
            <w14:bevel/>
          </w14:textOutline>
        </w:rPr>
        <w:t>ATSCG</w:t>
      </w:r>
      <w:r>
        <w:rPr>
          <w:rFonts w:hint="eastAsia" w:asciiTheme="majorEastAsia" w:hAnsiTheme="majorEastAsia" w:eastAsiaTheme="majorEastAsia" w:cstheme="majorEastAsia"/>
          <w:spacing w:val="8"/>
          <w14:textOutline w14:w="5793" w14:cap="sq" w14:cmpd="sng">
            <w14:solidFill>
              <w14:srgbClr w14:val="000000"/>
            </w14:solidFill>
            <w14:prstDash w14:val="solid"/>
            <w14:bevel/>
          </w14:textOutline>
        </w:rPr>
        <w:t>-202303</w:t>
      </w:r>
      <w:r>
        <w:rPr>
          <w:rFonts w:hint="eastAsia" w:asciiTheme="majorEastAsia" w:hAnsiTheme="majorEastAsia" w:eastAsiaTheme="majorEastAsia" w:cstheme="majorEastAsia"/>
          <w:spacing w:val="8"/>
          <w:lang w:val="en-US" w:eastAsia="zh-CN"/>
          <w14:textOutline w14:w="5793" w14:cap="sq" w14:cmpd="sng">
            <w14:solidFill>
              <w14:srgbClr w14:val="000000"/>
            </w14:solidFill>
            <w14:prstDash w14:val="solid"/>
            <w14:bevel/>
          </w14:textOutline>
        </w:rPr>
        <w:t>9</w:t>
      </w:r>
    </w:p>
    <w:p>
      <w:pPr>
        <w:pStyle w:val="4"/>
        <w:spacing w:before="247" w:line="761" w:lineRule="exact"/>
        <w:ind w:left="4511"/>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position w:val="16"/>
          <w:sz w:val="52"/>
          <w:szCs w:val="52"/>
          <w14:textOutline w14:w="9461" w14:cap="sq" w14:cmpd="sng">
            <w14:solidFill>
              <w14:srgbClr w14:val="000000"/>
            </w14:solidFill>
            <w14:prstDash w14:val="solid"/>
            <w14:bevel/>
          </w14:textOutline>
        </w:rPr>
        <w:t>竞</w:t>
      </w:r>
    </w:p>
    <w:p>
      <w:pPr>
        <w:pStyle w:val="4"/>
        <w:spacing w:before="1" w:line="223" w:lineRule="auto"/>
        <w:ind w:left="4501"/>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14:textOutline w14:w="9461" w14:cap="sq" w14:cmpd="sng">
            <w14:solidFill>
              <w14:srgbClr w14:val="000000"/>
            </w14:solidFill>
            <w14:prstDash w14:val="solid"/>
            <w14:bevel/>
          </w14:textOutline>
        </w:rPr>
        <w:t>争</w:t>
      </w:r>
    </w:p>
    <w:p>
      <w:pPr>
        <w:pStyle w:val="4"/>
        <w:spacing w:before="127" w:line="221" w:lineRule="auto"/>
        <w:ind w:left="4505"/>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14:textOutline w14:w="9461" w14:cap="sq" w14:cmpd="sng">
            <w14:solidFill>
              <w14:srgbClr w14:val="000000"/>
            </w14:solidFill>
            <w14:prstDash w14:val="solid"/>
            <w14:bevel/>
          </w14:textOutline>
        </w:rPr>
        <w:t>性</w:t>
      </w:r>
    </w:p>
    <w:p>
      <w:pPr>
        <w:pStyle w:val="4"/>
        <w:spacing w:before="139" w:line="228" w:lineRule="auto"/>
        <w:ind w:left="4495"/>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14:textOutline w14:w="9461" w14:cap="sq" w14:cmpd="sng">
            <w14:solidFill>
              <w14:srgbClr w14:val="000000"/>
            </w14:solidFill>
            <w14:prstDash w14:val="solid"/>
            <w14:bevel/>
          </w14:textOutline>
        </w:rPr>
        <w:t>磋</w:t>
      </w:r>
    </w:p>
    <w:p>
      <w:pPr>
        <w:pStyle w:val="4"/>
        <w:spacing w:before="120" w:line="223" w:lineRule="auto"/>
        <w:ind w:left="4515"/>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14:textOutline w14:w="9461" w14:cap="sq" w14:cmpd="sng">
            <w14:solidFill>
              <w14:srgbClr w14:val="000000"/>
            </w14:solidFill>
            <w14:prstDash w14:val="solid"/>
            <w14:bevel/>
          </w14:textOutline>
        </w:rPr>
        <w:t>商</w:t>
      </w:r>
    </w:p>
    <w:p>
      <w:pPr>
        <w:pStyle w:val="4"/>
        <w:spacing w:before="129" w:line="225" w:lineRule="auto"/>
        <w:ind w:left="4497"/>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14:textOutline w14:w="9461" w14:cap="sq" w14:cmpd="sng">
            <w14:solidFill>
              <w14:srgbClr w14:val="000000"/>
            </w14:solidFill>
            <w14:prstDash w14:val="solid"/>
            <w14:bevel/>
          </w14:textOutline>
        </w:rPr>
        <w:t>文</w:t>
      </w:r>
    </w:p>
    <w:p>
      <w:pPr>
        <w:pStyle w:val="4"/>
        <w:spacing w:before="127" w:line="223" w:lineRule="auto"/>
        <w:ind w:left="4497"/>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14:textOutline w14:w="9461" w14:cap="sq" w14:cmpd="sng">
            <w14:solidFill>
              <w14:srgbClr w14:val="000000"/>
            </w14:solidFill>
            <w14:prstDash w14:val="solid"/>
            <w14:bevel/>
          </w14:textOutline>
        </w:rPr>
        <w:t>件</w:t>
      </w:r>
    </w:p>
    <w:p>
      <w:pPr>
        <w:spacing w:line="261" w:lineRule="auto"/>
        <w:rPr>
          <w:rFonts w:hint="eastAsia" w:asciiTheme="majorEastAsia" w:hAnsiTheme="majorEastAsia" w:eastAsiaTheme="majorEastAsia" w:cstheme="majorEastAsia"/>
          <w:sz w:val="21"/>
        </w:rPr>
      </w:pPr>
    </w:p>
    <w:p>
      <w:pPr>
        <w:spacing w:line="261" w:lineRule="auto"/>
        <w:rPr>
          <w:rFonts w:hint="eastAsia" w:asciiTheme="majorEastAsia" w:hAnsiTheme="majorEastAsia" w:eastAsiaTheme="majorEastAsia" w:cstheme="majorEastAsia"/>
          <w:sz w:val="21"/>
        </w:rPr>
      </w:pPr>
    </w:p>
    <w:p>
      <w:pPr>
        <w:spacing w:line="261" w:lineRule="auto"/>
        <w:rPr>
          <w:rFonts w:hint="eastAsia" w:asciiTheme="majorEastAsia" w:hAnsiTheme="majorEastAsia" w:eastAsiaTheme="majorEastAsia" w:cstheme="majorEastAsia"/>
          <w:sz w:val="21"/>
        </w:rPr>
      </w:pPr>
    </w:p>
    <w:p>
      <w:pPr>
        <w:spacing w:line="262" w:lineRule="auto"/>
        <w:rPr>
          <w:rFonts w:hint="eastAsia" w:asciiTheme="majorEastAsia" w:hAnsiTheme="majorEastAsia" w:eastAsiaTheme="majorEastAsia" w:cstheme="majorEastAsia"/>
          <w:sz w:val="21"/>
        </w:rPr>
      </w:pPr>
    </w:p>
    <w:p>
      <w:pPr>
        <w:spacing w:line="262" w:lineRule="auto"/>
        <w:rPr>
          <w:rFonts w:hint="eastAsia" w:asciiTheme="majorEastAsia" w:hAnsiTheme="majorEastAsia" w:eastAsiaTheme="majorEastAsia" w:cstheme="majorEastAsia"/>
          <w:sz w:val="21"/>
        </w:rPr>
      </w:pPr>
    </w:p>
    <w:p>
      <w:pPr>
        <w:pStyle w:val="4"/>
        <w:spacing w:before="101" w:line="226" w:lineRule="auto"/>
        <w:ind w:left="651"/>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pacing w:val="9"/>
          <w14:textOutline w14:w="5793" w14:cap="sq" w14:cmpd="sng">
            <w14:solidFill>
              <w14:srgbClr w14:val="000000"/>
            </w14:solidFill>
            <w14:prstDash w14:val="solid"/>
            <w14:bevel/>
          </w14:textOutline>
        </w:rPr>
        <w:t>采购单位：阿图什市</w:t>
      </w:r>
      <w:r>
        <w:rPr>
          <w:rFonts w:hint="eastAsia" w:asciiTheme="majorEastAsia" w:hAnsiTheme="majorEastAsia" w:eastAsiaTheme="majorEastAsia" w:cstheme="majorEastAsia"/>
          <w:spacing w:val="9"/>
          <w:lang w:eastAsia="zh-CN"/>
          <w14:textOutline w14:w="5793" w14:cap="sq" w14:cmpd="sng">
            <w14:solidFill>
              <w14:srgbClr w14:val="000000"/>
            </w14:solidFill>
            <w14:prstDash w14:val="solid"/>
            <w14:bevel/>
          </w14:textOutline>
        </w:rPr>
        <w:t>教育局</w:t>
      </w:r>
    </w:p>
    <w:p>
      <w:pPr>
        <w:spacing w:line="317" w:lineRule="auto"/>
        <w:rPr>
          <w:rFonts w:hint="eastAsia" w:asciiTheme="majorEastAsia" w:hAnsiTheme="majorEastAsia" w:eastAsiaTheme="majorEastAsia" w:cstheme="majorEastAsia"/>
          <w:sz w:val="21"/>
        </w:rPr>
      </w:pPr>
    </w:p>
    <w:p>
      <w:pPr>
        <w:pStyle w:val="4"/>
        <w:spacing w:before="102" w:line="229" w:lineRule="auto"/>
        <w:ind w:left="661"/>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spacing w:val="7"/>
          <w14:textOutline w14:w="5793" w14:cap="sq" w14:cmpd="sng">
            <w14:solidFill>
              <w14:srgbClr w14:val="000000"/>
            </w14:solidFill>
            <w14:prstDash w14:val="solid"/>
            <w14:bevel/>
          </w14:textOutline>
        </w:rPr>
        <w:t>项目联系人：</w:t>
      </w:r>
      <w:r>
        <w:rPr>
          <w:rFonts w:hint="eastAsia" w:asciiTheme="majorEastAsia" w:hAnsiTheme="majorEastAsia" w:eastAsiaTheme="majorEastAsia" w:cstheme="majorEastAsia"/>
          <w:spacing w:val="7"/>
          <w:lang w:eastAsia="zh-CN"/>
          <w14:textOutline w14:w="5793" w14:cap="sq" w14:cmpd="sng">
            <w14:solidFill>
              <w14:srgbClr w14:val="000000"/>
            </w14:solidFill>
            <w14:prstDash w14:val="solid"/>
            <w14:bevel/>
          </w14:textOutline>
        </w:rPr>
        <w:t>沙先生</w:t>
      </w:r>
      <w:r>
        <w:rPr>
          <w:rFonts w:hint="eastAsia" w:asciiTheme="majorEastAsia" w:hAnsiTheme="majorEastAsia" w:eastAsiaTheme="majorEastAsia" w:cstheme="majorEastAsia"/>
          <w:spacing w:val="7"/>
        </w:rPr>
        <w:t xml:space="preserve">           </w:t>
      </w:r>
      <w:r>
        <w:rPr>
          <w:rFonts w:hint="eastAsia" w:asciiTheme="majorEastAsia" w:hAnsiTheme="majorEastAsia" w:eastAsiaTheme="majorEastAsia" w:cstheme="majorEastAsia"/>
          <w:spacing w:val="7"/>
          <w14:textOutline w14:w="5793" w14:cap="sq" w14:cmpd="sng">
            <w14:solidFill>
              <w14:srgbClr w14:val="000000"/>
            </w14:solidFill>
            <w14:prstDash w14:val="solid"/>
            <w14:bevel/>
          </w14:textOutline>
        </w:rPr>
        <w:t>联系电话：</w:t>
      </w:r>
      <w:r>
        <w:rPr>
          <w:rFonts w:hint="eastAsia" w:asciiTheme="majorEastAsia" w:hAnsiTheme="majorEastAsia" w:eastAsiaTheme="majorEastAsia" w:cstheme="majorEastAsia"/>
          <w:spacing w:val="7"/>
          <w:lang w:val="en-US" w:eastAsia="zh-CN"/>
          <w14:textOutline w14:w="5793" w14:cap="sq" w14:cmpd="sng">
            <w14:solidFill>
              <w14:srgbClr w14:val="000000"/>
            </w14:solidFill>
            <w14:prstDash w14:val="solid"/>
            <w14:bevel/>
          </w14:textOutline>
        </w:rPr>
        <w:t>18199726032</w:t>
      </w:r>
    </w:p>
    <w:p>
      <w:pPr>
        <w:spacing w:line="252" w:lineRule="auto"/>
        <w:rPr>
          <w:rFonts w:hint="eastAsia" w:asciiTheme="majorEastAsia" w:hAnsiTheme="majorEastAsia" w:eastAsiaTheme="majorEastAsia" w:cstheme="majorEastAsia"/>
          <w:sz w:val="21"/>
        </w:rPr>
      </w:pPr>
    </w:p>
    <w:p>
      <w:pPr>
        <w:spacing w:line="252" w:lineRule="auto"/>
        <w:rPr>
          <w:rFonts w:hint="eastAsia" w:asciiTheme="majorEastAsia" w:hAnsiTheme="majorEastAsia" w:eastAsiaTheme="majorEastAsia" w:cstheme="majorEastAsia"/>
          <w:sz w:val="21"/>
        </w:rPr>
      </w:pPr>
    </w:p>
    <w:p>
      <w:pPr>
        <w:spacing w:line="252" w:lineRule="auto"/>
        <w:rPr>
          <w:rFonts w:hint="eastAsia" w:asciiTheme="majorEastAsia" w:hAnsiTheme="majorEastAsia" w:eastAsiaTheme="majorEastAsia" w:cstheme="majorEastAsia"/>
          <w:sz w:val="21"/>
        </w:rPr>
      </w:pPr>
    </w:p>
    <w:p>
      <w:pPr>
        <w:pStyle w:val="4"/>
        <w:spacing w:before="101" w:line="227" w:lineRule="auto"/>
        <w:ind w:left="667"/>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pacing w:val="9"/>
          <w14:textOutline w14:w="5793" w14:cap="sq" w14:cmpd="sng">
            <w14:solidFill>
              <w14:srgbClr w14:val="000000"/>
            </w14:solidFill>
            <w14:prstDash w14:val="solid"/>
            <w14:bevel/>
          </w14:textOutline>
        </w:rPr>
        <w:t>代理机构：</w:t>
      </w:r>
      <w:r>
        <w:rPr>
          <w:rFonts w:hint="eastAsia" w:asciiTheme="majorEastAsia" w:hAnsiTheme="majorEastAsia" w:eastAsiaTheme="majorEastAsia" w:cstheme="majorEastAsia"/>
          <w:spacing w:val="9"/>
          <w:lang w:eastAsia="zh-CN"/>
          <w14:textOutline w14:w="5793" w14:cap="sq" w14:cmpd="sng">
            <w14:solidFill>
              <w14:srgbClr w14:val="000000"/>
            </w14:solidFill>
            <w14:prstDash w14:val="solid"/>
            <w14:bevel/>
          </w14:textOutline>
        </w:rPr>
        <w:t>中新创达咨询有限公司</w:t>
      </w:r>
    </w:p>
    <w:p>
      <w:pPr>
        <w:pStyle w:val="4"/>
        <w:spacing w:before="243" w:line="228" w:lineRule="auto"/>
        <w:ind w:left="661"/>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spacing w:val="6"/>
          <w14:textOutline w14:w="5793" w14:cap="sq" w14:cmpd="sng">
            <w14:solidFill>
              <w14:srgbClr w14:val="000000"/>
            </w14:solidFill>
            <w14:prstDash w14:val="solid"/>
            <w14:bevel/>
          </w14:textOutline>
        </w:rPr>
        <w:t>项目负责人：</w:t>
      </w:r>
      <w:r>
        <w:rPr>
          <w:rFonts w:hint="eastAsia" w:asciiTheme="majorEastAsia" w:hAnsiTheme="majorEastAsia" w:eastAsiaTheme="majorEastAsia" w:cstheme="majorEastAsia"/>
          <w:spacing w:val="6"/>
          <w:lang w:eastAsia="zh-CN"/>
          <w14:textOutline w14:w="5793" w14:cap="sq" w14:cmpd="sng">
            <w14:solidFill>
              <w14:srgbClr w14:val="000000"/>
            </w14:solidFill>
            <w14:prstDash w14:val="solid"/>
            <w14:bevel/>
          </w14:textOutline>
        </w:rPr>
        <w:t>赵先生</w:t>
      </w:r>
      <w:r>
        <w:rPr>
          <w:rFonts w:hint="eastAsia" w:asciiTheme="majorEastAsia" w:hAnsiTheme="majorEastAsia" w:eastAsiaTheme="majorEastAsia" w:cstheme="majorEastAsia"/>
          <w:spacing w:val="6"/>
        </w:rPr>
        <w:t xml:space="preserve">        </w:t>
      </w:r>
      <w:r>
        <w:rPr>
          <w:rFonts w:hint="eastAsia" w:asciiTheme="majorEastAsia" w:hAnsiTheme="majorEastAsia" w:eastAsiaTheme="majorEastAsia" w:cstheme="majorEastAsia"/>
          <w:spacing w:val="6"/>
          <w14:textOutline w14:w="5793" w14:cap="sq" w14:cmpd="sng">
            <w14:solidFill>
              <w14:srgbClr w14:val="000000"/>
            </w14:solidFill>
            <w14:prstDash w14:val="solid"/>
            <w14:bevel/>
          </w14:textOutline>
        </w:rPr>
        <w:t>联系电话:</w:t>
      </w:r>
      <w:r>
        <w:rPr>
          <w:rFonts w:hint="eastAsia" w:asciiTheme="majorEastAsia" w:hAnsiTheme="majorEastAsia" w:eastAsiaTheme="majorEastAsia" w:cstheme="majorEastAsia"/>
          <w:spacing w:val="49"/>
        </w:rPr>
        <w:t xml:space="preserve"> </w:t>
      </w:r>
      <w:r>
        <w:rPr>
          <w:rFonts w:hint="eastAsia" w:asciiTheme="majorEastAsia" w:hAnsiTheme="majorEastAsia" w:eastAsiaTheme="majorEastAsia" w:cstheme="majorEastAsia"/>
          <w:spacing w:val="6"/>
          <w:lang w:val="en-US" w:eastAsia="zh-CN"/>
          <w14:textOutline w14:w="5793" w14:cap="sq" w14:cmpd="sng">
            <w14:solidFill>
              <w14:srgbClr w14:val="000000"/>
            </w14:solidFill>
            <w14:prstDash w14:val="solid"/>
            <w14:bevel/>
          </w14:textOutline>
        </w:rPr>
        <w:t>18709088827</w:t>
      </w:r>
    </w:p>
    <w:p>
      <w:pPr>
        <w:spacing w:line="228" w:lineRule="auto"/>
        <w:sectPr>
          <w:headerReference r:id="rId94" w:type="default"/>
          <w:footerReference r:id="rId95" w:type="default"/>
          <w:pgSz w:w="11906" w:h="16839"/>
          <w:pgMar w:top="1118" w:right="1134" w:bottom="0" w:left="1134" w:header="878" w:footer="0" w:gutter="0"/>
          <w:pgNumType w:fmt="decimal"/>
          <w:cols w:space="720" w:num="1"/>
        </w:sectPr>
      </w:pPr>
    </w:p>
    <w:p>
      <w:pPr>
        <w:spacing w:line="300" w:lineRule="auto"/>
        <w:rPr>
          <w:rFonts w:ascii="Arial"/>
          <w:sz w:val="21"/>
        </w:rPr>
      </w:pPr>
    </w:p>
    <w:p>
      <w:pPr>
        <w:spacing w:before="130" w:line="219" w:lineRule="auto"/>
        <w:ind w:left="1931"/>
        <w:rPr>
          <w:rFonts w:ascii="宋体" w:hAnsi="宋体" w:eastAsia="宋体" w:cs="宋体"/>
          <w:sz w:val="40"/>
          <w:szCs w:val="40"/>
        </w:rPr>
      </w:pPr>
      <w:r>
        <w:rPr>
          <w:rFonts w:ascii="宋体" w:hAnsi="宋体" w:eastAsia="宋体" w:cs="宋体"/>
          <w:sz w:val="40"/>
          <w:szCs w:val="40"/>
          <w14:textOutline w14:w="7282" w14:cap="sq" w14:cmpd="sng">
            <w14:solidFill>
              <w14:srgbClr w14:val="000000"/>
            </w14:solidFill>
            <w14:prstDash w14:val="solid"/>
            <w14:bevel/>
          </w14:textOutline>
        </w:rPr>
        <w:t>招投标监督管理机构备案登记栏</w:t>
      </w:r>
    </w:p>
    <w:p>
      <w:pPr>
        <w:spacing w:before="77"/>
      </w:pPr>
    </w:p>
    <w:p>
      <w:pPr>
        <w:spacing w:before="77"/>
      </w:pPr>
    </w:p>
    <w:tbl>
      <w:tblPr>
        <w:tblStyle w:val="16"/>
        <w:tblW w:w="9084" w:type="dxa"/>
        <w:tblInd w:w="493"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8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1956" w:hRule="atLeast"/>
        </w:trPr>
        <w:tc>
          <w:tcPr>
            <w:tcW w:w="9084" w:type="dxa"/>
            <w:vAlign w:val="top"/>
          </w:tcPr>
          <w:p>
            <w:pPr>
              <w:pStyle w:val="17"/>
              <w:spacing w:line="247" w:lineRule="auto"/>
            </w:pPr>
          </w:p>
          <w:p>
            <w:pPr>
              <w:pStyle w:val="17"/>
              <w:spacing w:line="247" w:lineRule="auto"/>
            </w:pPr>
          </w:p>
          <w:p>
            <w:pPr>
              <w:pStyle w:val="17"/>
              <w:spacing w:line="247" w:lineRule="auto"/>
            </w:pPr>
          </w:p>
          <w:p>
            <w:pPr>
              <w:pStyle w:val="17"/>
              <w:spacing w:line="247" w:lineRule="auto"/>
            </w:pPr>
          </w:p>
          <w:p>
            <w:pPr>
              <w:spacing w:before="100" w:line="226" w:lineRule="auto"/>
              <w:ind w:left="131"/>
              <w:rPr>
                <w:rFonts w:hint="eastAsia" w:ascii="仿宋" w:hAnsi="仿宋" w:eastAsia="仿宋" w:cs="仿宋"/>
                <w:sz w:val="31"/>
                <w:szCs w:val="31"/>
                <w:lang w:eastAsia="zh-CN"/>
              </w:rPr>
            </w:pPr>
            <w:r>
              <w:rPr>
                <w:rFonts w:ascii="仿宋" w:hAnsi="仿宋" w:eastAsia="仿宋" w:cs="仿宋"/>
                <w:spacing w:val="8"/>
                <w:sz w:val="31"/>
                <w:szCs w:val="31"/>
              </w:rPr>
              <w:t>采购单位：阿图什市</w:t>
            </w:r>
            <w:r>
              <w:rPr>
                <w:rFonts w:hint="eastAsia" w:ascii="仿宋" w:hAnsi="仿宋" w:eastAsia="仿宋" w:cs="仿宋"/>
                <w:spacing w:val="8"/>
                <w:sz w:val="31"/>
                <w:szCs w:val="31"/>
                <w:lang w:eastAsia="zh-CN"/>
              </w:rPr>
              <w:t>教育局</w:t>
            </w:r>
          </w:p>
          <w:p>
            <w:pPr>
              <w:pStyle w:val="17"/>
              <w:spacing w:line="276" w:lineRule="auto"/>
            </w:pPr>
          </w:p>
          <w:p>
            <w:pPr>
              <w:pStyle w:val="17"/>
              <w:spacing w:line="276" w:lineRule="auto"/>
            </w:pPr>
          </w:p>
          <w:p>
            <w:pPr>
              <w:pStyle w:val="17"/>
              <w:spacing w:line="277" w:lineRule="auto"/>
            </w:pPr>
          </w:p>
          <w:p>
            <w:pPr>
              <w:pStyle w:val="17"/>
              <w:spacing w:line="277" w:lineRule="auto"/>
            </w:pPr>
          </w:p>
          <w:p>
            <w:pPr>
              <w:pStyle w:val="17"/>
              <w:spacing w:line="277" w:lineRule="auto"/>
            </w:pPr>
          </w:p>
          <w:p>
            <w:pPr>
              <w:spacing w:before="100" w:line="226" w:lineRule="auto"/>
              <w:ind w:left="131"/>
              <w:jc w:val="center"/>
              <w:rPr>
                <w:rFonts w:hint="default" w:ascii="仿宋" w:hAnsi="仿宋" w:eastAsia="仿宋" w:cs="仿宋"/>
                <w:spacing w:val="8"/>
                <w:sz w:val="31"/>
                <w:szCs w:val="31"/>
                <w:lang w:val="en-US" w:eastAsia="zh-CN"/>
              </w:rPr>
            </w:pPr>
            <w:r>
              <w:rPr>
                <w:rFonts w:ascii="仿宋" w:hAnsi="仿宋" w:eastAsia="仿宋" w:cs="仿宋"/>
                <w:spacing w:val="9"/>
                <w:sz w:val="31"/>
                <w:szCs w:val="31"/>
              </w:rPr>
              <w:t>采购项目名称：</w:t>
            </w:r>
            <w:r>
              <w:rPr>
                <w:rFonts w:hint="eastAsia" w:ascii="仿宋" w:hAnsi="仿宋" w:eastAsia="仿宋" w:cs="仿宋"/>
                <w:spacing w:val="8"/>
                <w:sz w:val="31"/>
                <w:szCs w:val="31"/>
                <w:lang w:val="en-US" w:eastAsia="zh-CN"/>
              </w:rPr>
              <w:t>阿图什市2021年义务教育薄弱环节改善与能力提升项目（设备采购）采购二包</w:t>
            </w:r>
          </w:p>
          <w:p>
            <w:pPr>
              <w:spacing w:before="100" w:line="226" w:lineRule="auto"/>
              <w:ind w:left="131"/>
              <w:rPr>
                <w:rFonts w:ascii="仿宋" w:hAnsi="仿宋" w:eastAsia="仿宋" w:cs="仿宋"/>
                <w:sz w:val="31"/>
                <w:szCs w:val="31"/>
              </w:rPr>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1" w:lineRule="auto"/>
            </w:pPr>
          </w:p>
          <w:p>
            <w:pPr>
              <w:pStyle w:val="17"/>
              <w:spacing w:line="251" w:lineRule="auto"/>
            </w:pPr>
          </w:p>
          <w:p>
            <w:pPr>
              <w:spacing w:before="101" w:line="227" w:lineRule="auto"/>
              <w:ind w:left="134"/>
              <w:rPr>
                <w:rFonts w:ascii="仿宋" w:hAnsi="仿宋" w:eastAsia="仿宋" w:cs="仿宋"/>
                <w:sz w:val="31"/>
                <w:szCs w:val="31"/>
              </w:rPr>
            </w:pPr>
            <w:r>
              <w:rPr>
                <w:rFonts w:ascii="仿宋" w:hAnsi="仿宋" w:eastAsia="仿宋" w:cs="仿宋"/>
                <w:spacing w:val="8"/>
                <w:sz w:val="31"/>
                <w:szCs w:val="31"/>
              </w:rPr>
              <w:t>代理机构：</w:t>
            </w:r>
            <w:r>
              <w:rPr>
                <w:rFonts w:hint="eastAsia" w:ascii="仿宋" w:hAnsi="仿宋" w:eastAsia="仿宋" w:cs="仿宋"/>
                <w:spacing w:val="8"/>
                <w:sz w:val="31"/>
                <w:szCs w:val="31"/>
                <w:lang w:eastAsia="zh-CN"/>
              </w:rPr>
              <w:t>中新创达咨询有限公司</w:t>
            </w:r>
          </w:p>
          <w:p>
            <w:pPr>
              <w:pStyle w:val="17"/>
              <w:spacing w:line="276" w:lineRule="auto"/>
            </w:pPr>
          </w:p>
          <w:p>
            <w:pPr>
              <w:pStyle w:val="17"/>
              <w:spacing w:line="276" w:lineRule="auto"/>
            </w:pPr>
          </w:p>
          <w:p>
            <w:pPr>
              <w:pStyle w:val="17"/>
              <w:spacing w:line="276" w:lineRule="auto"/>
            </w:pPr>
          </w:p>
          <w:p>
            <w:pPr>
              <w:pStyle w:val="17"/>
              <w:spacing w:line="276" w:lineRule="auto"/>
            </w:pPr>
          </w:p>
          <w:p>
            <w:pPr>
              <w:pStyle w:val="17"/>
              <w:spacing w:line="277" w:lineRule="auto"/>
            </w:pPr>
          </w:p>
          <w:p>
            <w:pPr>
              <w:spacing w:before="101" w:line="228" w:lineRule="auto"/>
              <w:ind w:left="3280"/>
              <w:rPr>
                <w:rFonts w:ascii="仿宋" w:hAnsi="仿宋" w:eastAsia="仿宋" w:cs="仿宋"/>
                <w:sz w:val="31"/>
                <w:szCs w:val="31"/>
              </w:rPr>
            </w:pPr>
            <w:r>
              <w:rPr>
                <w:rFonts w:ascii="仿宋" w:hAnsi="仿宋" w:eastAsia="仿宋" w:cs="仿宋"/>
                <w:spacing w:val="6"/>
                <w:sz w:val="31"/>
                <w:szCs w:val="31"/>
              </w:rPr>
              <w:t>本采购文件已报备</w:t>
            </w:r>
          </w:p>
        </w:tc>
      </w:tr>
    </w:tbl>
    <w:p>
      <w:pPr>
        <w:rPr>
          <w:rFonts w:ascii="Arial"/>
          <w:sz w:val="21"/>
        </w:rPr>
      </w:pPr>
    </w:p>
    <w:p>
      <w:pPr>
        <w:rPr>
          <w:rFonts w:ascii="Arial" w:hAnsi="Arial" w:eastAsia="Arial" w:cs="Arial"/>
          <w:sz w:val="21"/>
          <w:szCs w:val="21"/>
        </w:rPr>
        <w:sectPr>
          <w:pgSz w:w="11906" w:h="16839"/>
          <w:pgMar w:top="1118" w:right="1134" w:bottom="0" w:left="1134" w:header="878" w:footer="0" w:gutter="0"/>
          <w:pgNumType w:fmt="decimal"/>
          <w:cols w:space="720" w:num="1"/>
        </w:sectPr>
      </w:pPr>
    </w:p>
    <w:p>
      <w:pPr>
        <w:spacing w:line="291" w:lineRule="auto"/>
        <w:rPr>
          <w:rFonts w:ascii="Arial"/>
          <w:sz w:val="21"/>
        </w:rPr>
      </w:pPr>
    </w:p>
    <w:p>
      <w:pPr>
        <w:spacing w:line="291" w:lineRule="auto"/>
        <w:rPr>
          <w:rFonts w:ascii="Arial"/>
          <w:sz w:val="21"/>
        </w:rPr>
      </w:pPr>
    </w:p>
    <w:p>
      <w:pPr>
        <w:pStyle w:val="4"/>
        <w:spacing w:before="139" w:line="227" w:lineRule="auto"/>
        <w:ind w:left="4281"/>
        <w:outlineLvl w:val="0"/>
        <w:rPr>
          <w:sz w:val="43"/>
          <w:szCs w:val="43"/>
        </w:rPr>
      </w:pPr>
      <w:r>
        <w:rPr>
          <w:spacing w:val="-49"/>
          <w:sz w:val="43"/>
          <w:szCs w:val="43"/>
        </w:rPr>
        <w:t>目</w:t>
      </w:r>
      <w:r>
        <w:rPr>
          <w:spacing w:val="50"/>
          <w:sz w:val="43"/>
          <w:szCs w:val="43"/>
        </w:rPr>
        <w:t xml:space="preserve"> </w:t>
      </w:r>
      <w:r>
        <w:rPr>
          <w:spacing w:val="-49"/>
          <w:sz w:val="43"/>
          <w:szCs w:val="43"/>
        </w:rPr>
        <w:t>录</w:t>
      </w:r>
    </w:p>
    <w:sdt>
      <w:sdtPr>
        <w:rPr>
          <w:rFonts w:ascii="Arial" w:hAnsi="Arial" w:eastAsia="Arial" w:cs="Arial"/>
          <w:sz w:val="21"/>
          <w:szCs w:val="21"/>
        </w:rPr>
        <w:id w:val="1"/>
        <w:docPartObj>
          <w:docPartGallery w:val="Table of Contents"/>
          <w:docPartUnique/>
        </w:docPartObj>
      </w:sdtPr>
      <w:sdtEndPr>
        <w:rPr>
          <w:rFonts w:ascii="仿宋" w:hAnsi="仿宋" w:eastAsia="仿宋" w:cs="仿宋"/>
          <w:sz w:val="28"/>
          <w:szCs w:val="28"/>
        </w:rPr>
      </w:sdtEndPr>
      <w:sdtContent>
        <w:p>
          <w:pPr>
            <w:pStyle w:val="4"/>
            <w:tabs>
              <w:tab w:val="right" w:leader="dot" w:pos="9637"/>
            </w:tabs>
            <w:spacing w:before="321" w:line="190" w:lineRule="auto"/>
            <w:ind w:left="29"/>
            <w:rPr>
              <w:sz w:val="28"/>
              <w:szCs w:val="28"/>
            </w:rPr>
          </w:pPr>
          <w:r>
            <w:fldChar w:fldCharType="begin"/>
          </w:r>
          <w:r>
            <w:instrText xml:space="preserve"> HYPERLINK \l "bookmark1" </w:instrText>
          </w:r>
          <w:r>
            <w:fldChar w:fldCharType="separate"/>
          </w:r>
          <w:r>
            <w:rPr>
              <w:spacing w:val="-7"/>
              <w:sz w:val="28"/>
              <w:szCs w:val="28"/>
            </w:rPr>
            <w:t>第一章</w:t>
          </w:r>
          <w:r>
            <w:rPr>
              <w:spacing w:val="19"/>
              <w:sz w:val="28"/>
              <w:szCs w:val="28"/>
            </w:rPr>
            <w:t xml:space="preserve"> </w:t>
          </w:r>
          <w:r>
            <w:rPr>
              <w:spacing w:val="-7"/>
              <w:sz w:val="28"/>
              <w:szCs w:val="28"/>
            </w:rPr>
            <w:t>招标公告</w:t>
          </w:r>
          <w:r>
            <w:rPr>
              <w:spacing w:val="-52"/>
              <w:sz w:val="28"/>
              <w:szCs w:val="28"/>
            </w:rPr>
            <w:t xml:space="preserve"> </w:t>
          </w:r>
          <w:r>
            <w:rPr>
              <w:sz w:val="28"/>
              <w:szCs w:val="28"/>
            </w:rPr>
            <w:tab/>
          </w:r>
          <w:r>
            <w:rPr>
              <w:spacing w:val="102"/>
              <w:w w:val="125"/>
              <w:sz w:val="28"/>
              <w:szCs w:val="28"/>
            </w:rPr>
            <w:t>1</w:t>
          </w:r>
          <w:r>
            <w:rPr>
              <w:spacing w:val="102"/>
              <w:w w:val="125"/>
              <w:sz w:val="28"/>
              <w:szCs w:val="28"/>
            </w:rPr>
            <w:fldChar w:fldCharType="end"/>
          </w:r>
        </w:p>
        <w:p>
          <w:pPr>
            <w:spacing w:line="319" w:lineRule="auto"/>
            <w:rPr>
              <w:rFonts w:ascii="Arial"/>
              <w:sz w:val="21"/>
            </w:rPr>
          </w:pPr>
        </w:p>
        <w:p>
          <w:pPr>
            <w:pStyle w:val="4"/>
            <w:tabs>
              <w:tab w:val="right" w:leader="dot" w:pos="9637"/>
            </w:tabs>
            <w:spacing w:before="91" w:line="190" w:lineRule="auto"/>
            <w:ind w:left="29"/>
            <w:rPr>
              <w:sz w:val="28"/>
              <w:szCs w:val="28"/>
            </w:rPr>
          </w:pPr>
          <w:r>
            <w:fldChar w:fldCharType="begin"/>
          </w:r>
          <w:r>
            <w:instrText xml:space="preserve"> HYPERLINK \l "bookmark2" </w:instrText>
          </w:r>
          <w:r>
            <w:fldChar w:fldCharType="separate"/>
          </w:r>
          <w:r>
            <w:rPr>
              <w:spacing w:val="-7"/>
              <w:sz w:val="28"/>
              <w:szCs w:val="28"/>
            </w:rPr>
            <w:t>第二章</w:t>
          </w:r>
          <w:r>
            <w:rPr>
              <w:spacing w:val="27"/>
              <w:sz w:val="28"/>
              <w:szCs w:val="28"/>
            </w:rPr>
            <w:t xml:space="preserve"> </w:t>
          </w:r>
          <w:r>
            <w:rPr>
              <w:spacing w:val="-7"/>
              <w:sz w:val="28"/>
              <w:szCs w:val="28"/>
            </w:rPr>
            <w:t>供应商须知</w:t>
          </w:r>
          <w:r>
            <w:rPr>
              <w:spacing w:val="-54"/>
              <w:sz w:val="28"/>
              <w:szCs w:val="28"/>
            </w:rPr>
            <w:t xml:space="preserve"> </w:t>
          </w:r>
          <w:r>
            <w:rPr>
              <w:sz w:val="28"/>
              <w:szCs w:val="28"/>
            </w:rPr>
            <w:tab/>
          </w:r>
          <w:r>
            <w:rPr>
              <w:spacing w:val="106"/>
              <w:w w:val="125"/>
              <w:sz w:val="28"/>
              <w:szCs w:val="28"/>
            </w:rPr>
            <w:t>1</w:t>
          </w:r>
          <w:r>
            <w:rPr>
              <w:spacing w:val="106"/>
              <w:w w:val="125"/>
              <w:sz w:val="28"/>
              <w:szCs w:val="28"/>
            </w:rPr>
            <w:fldChar w:fldCharType="end"/>
          </w:r>
        </w:p>
        <w:p>
          <w:pPr>
            <w:spacing w:line="319" w:lineRule="auto"/>
            <w:rPr>
              <w:rFonts w:ascii="Arial"/>
              <w:sz w:val="21"/>
            </w:rPr>
          </w:pPr>
        </w:p>
        <w:p>
          <w:pPr>
            <w:pStyle w:val="4"/>
            <w:tabs>
              <w:tab w:val="right" w:leader="dot" w:pos="9637"/>
            </w:tabs>
            <w:spacing w:before="91" w:line="190" w:lineRule="auto"/>
            <w:ind w:left="29"/>
            <w:rPr>
              <w:sz w:val="28"/>
              <w:szCs w:val="28"/>
            </w:rPr>
          </w:pPr>
          <w:r>
            <w:fldChar w:fldCharType="begin"/>
          </w:r>
          <w:r>
            <w:instrText xml:space="preserve"> HYPERLINK \l "bookmark3" </w:instrText>
          </w:r>
          <w:r>
            <w:fldChar w:fldCharType="separate"/>
          </w:r>
          <w:r>
            <w:rPr>
              <w:spacing w:val="-8"/>
              <w:sz w:val="28"/>
              <w:szCs w:val="28"/>
            </w:rPr>
            <w:t>第三章</w:t>
          </w:r>
          <w:r>
            <w:rPr>
              <w:spacing w:val="26"/>
              <w:sz w:val="28"/>
              <w:szCs w:val="28"/>
            </w:rPr>
            <w:t xml:space="preserve"> </w:t>
          </w:r>
          <w:r>
            <w:rPr>
              <w:spacing w:val="-8"/>
              <w:sz w:val="28"/>
              <w:szCs w:val="28"/>
            </w:rPr>
            <w:t>评标办法</w:t>
          </w:r>
          <w:r>
            <w:rPr>
              <w:spacing w:val="-52"/>
              <w:sz w:val="28"/>
              <w:szCs w:val="28"/>
            </w:rPr>
            <w:t xml:space="preserve"> </w:t>
          </w:r>
          <w:r>
            <w:rPr>
              <w:sz w:val="28"/>
              <w:szCs w:val="28"/>
            </w:rPr>
            <w:tab/>
          </w:r>
          <w:r>
            <w:rPr>
              <w:spacing w:val="34"/>
              <w:w w:val="125"/>
              <w:sz w:val="28"/>
              <w:szCs w:val="28"/>
            </w:rPr>
            <w:t>39</w:t>
          </w:r>
          <w:r>
            <w:rPr>
              <w:spacing w:val="34"/>
              <w:w w:val="125"/>
              <w:sz w:val="28"/>
              <w:szCs w:val="28"/>
            </w:rPr>
            <w:fldChar w:fldCharType="end"/>
          </w:r>
        </w:p>
        <w:p>
          <w:pPr>
            <w:spacing w:line="317" w:lineRule="auto"/>
            <w:rPr>
              <w:rFonts w:ascii="Arial"/>
              <w:sz w:val="21"/>
            </w:rPr>
          </w:pPr>
        </w:p>
        <w:p>
          <w:pPr>
            <w:pStyle w:val="4"/>
            <w:tabs>
              <w:tab w:val="right" w:leader="dot" w:pos="9637"/>
            </w:tabs>
            <w:spacing w:before="92" w:line="190" w:lineRule="auto"/>
            <w:ind w:left="29"/>
            <w:rPr>
              <w:sz w:val="28"/>
              <w:szCs w:val="28"/>
            </w:rPr>
          </w:pPr>
          <w:r>
            <w:fldChar w:fldCharType="begin"/>
          </w:r>
          <w:r>
            <w:instrText xml:space="preserve"> HYPERLINK \l "bookmark4" </w:instrText>
          </w:r>
          <w:r>
            <w:fldChar w:fldCharType="separate"/>
          </w:r>
          <w:r>
            <w:rPr>
              <w:spacing w:val="-2"/>
              <w:sz w:val="28"/>
              <w:szCs w:val="28"/>
            </w:rPr>
            <w:t>第四章 采购内容及技术参数要求</w:t>
          </w:r>
          <w:r>
            <w:rPr>
              <w:spacing w:val="-53"/>
              <w:sz w:val="28"/>
              <w:szCs w:val="28"/>
            </w:rPr>
            <w:t xml:space="preserve"> </w:t>
          </w:r>
          <w:r>
            <w:rPr>
              <w:sz w:val="28"/>
              <w:szCs w:val="28"/>
            </w:rPr>
            <w:tab/>
          </w:r>
          <w:r>
            <w:rPr>
              <w:spacing w:val="6"/>
              <w:sz w:val="28"/>
              <w:szCs w:val="28"/>
            </w:rPr>
            <w:t>49</w:t>
          </w:r>
          <w:r>
            <w:rPr>
              <w:spacing w:val="6"/>
              <w:sz w:val="28"/>
              <w:szCs w:val="28"/>
            </w:rPr>
            <w:fldChar w:fldCharType="end"/>
          </w:r>
        </w:p>
        <w:p>
          <w:pPr>
            <w:spacing w:line="319" w:lineRule="auto"/>
            <w:rPr>
              <w:rFonts w:ascii="Arial"/>
              <w:sz w:val="21"/>
            </w:rPr>
          </w:pPr>
        </w:p>
        <w:p>
          <w:pPr>
            <w:pStyle w:val="4"/>
            <w:tabs>
              <w:tab w:val="right" w:leader="dot" w:pos="9637"/>
            </w:tabs>
            <w:spacing w:before="91" w:line="190" w:lineRule="auto"/>
            <w:ind w:left="29"/>
            <w:rPr>
              <w:sz w:val="28"/>
              <w:szCs w:val="28"/>
            </w:rPr>
          </w:pPr>
          <w:r>
            <w:fldChar w:fldCharType="begin"/>
          </w:r>
          <w:r>
            <w:instrText xml:space="preserve"> HYPERLINK \l "bookmark5" </w:instrText>
          </w:r>
          <w:r>
            <w:fldChar w:fldCharType="separate"/>
          </w:r>
          <w:r>
            <w:rPr>
              <w:spacing w:val="-6"/>
              <w:sz w:val="28"/>
              <w:szCs w:val="28"/>
            </w:rPr>
            <w:t>第五章</w:t>
          </w:r>
          <w:r>
            <w:rPr>
              <w:spacing w:val="30"/>
              <w:sz w:val="28"/>
              <w:szCs w:val="28"/>
            </w:rPr>
            <w:t xml:space="preserve"> </w:t>
          </w:r>
          <w:r>
            <w:rPr>
              <w:spacing w:val="-6"/>
              <w:sz w:val="28"/>
              <w:szCs w:val="28"/>
            </w:rPr>
            <w:t>合同条款及格式</w:t>
          </w:r>
          <w:r>
            <w:rPr>
              <w:spacing w:val="-52"/>
              <w:sz w:val="28"/>
              <w:szCs w:val="28"/>
            </w:rPr>
            <w:t xml:space="preserve"> </w:t>
          </w:r>
          <w:r>
            <w:rPr>
              <w:sz w:val="28"/>
              <w:szCs w:val="28"/>
            </w:rPr>
            <w:tab/>
          </w:r>
          <w:r>
            <w:rPr>
              <w:spacing w:val="1"/>
              <w:sz w:val="28"/>
              <w:szCs w:val="28"/>
            </w:rPr>
            <w:t>50</w:t>
          </w:r>
          <w:r>
            <w:rPr>
              <w:spacing w:val="1"/>
              <w:sz w:val="28"/>
              <w:szCs w:val="28"/>
            </w:rPr>
            <w:fldChar w:fldCharType="end"/>
          </w:r>
        </w:p>
        <w:p>
          <w:pPr>
            <w:spacing w:line="320" w:lineRule="auto"/>
            <w:rPr>
              <w:rFonts w:ascii="Arial"/>
              <w:sz w:val="21"/>
            </w:rPr>
          </w:pPr>
        </w:p>
        <w:p>
          <w:pPr>
            <w:pStyle w:val="4"/>
            <w:tabs>
              <w:tab w:val="right" w:leader="dot" w:pos="9637"/>
            </w:tabs>
            <w:spacing w:before="92" w:line="223" w:lineRule="auto"/>
            <w:ind w:left="29"/>
            <w:rPr>
              <w:sz w:val="28"/>
              <w:szCs w:val="28"/>
            </w:rPr>
          </w:pPr>
          <w:r>
            <w:fldChar w:fldCharType="begin"/>
          </w:r>
          <w:r>
            <w:instrText xml:space="preserve"> HYPERLINK \l "bookmark6" </w:instrText>
          </w:r>
          <w:r>
            <w:fldChar w:fldCharType="separate"/>
          </w:r>
          <w:r>
            <w:rPr>
              <w:spacing w:val="-3"/>
              <w:sz w:val="28"/>
              <w:szCs w:val="28"/>
            </w:rPr>
            <w:t>第六章 投标文件格式</w:t>
          </w:r>
          <w:r>
            <w:rPr>
              <w:spacing w:val="-52"/>
              <w:sz w:val="28"/>
              <w:szCs w:val="28"/>
            </w:rPr>
            <w:t xml:space="preserve"> </w:t>
          </w:r>
          <w:r>
            <w:rPr>
              <w:sz w:val="28"/>
              <w:szCs w:val="28"/>
            </w:rPr>
            <w:tab/>
          </w:r>
          <w:r>
            <w:rPr>
              <w:spacing w:val="1"/>
              <w:sz w:val="28"/>
              <w:szCs w:val="28"/>
            </w:rPr>
            <w:t>56</w:t>
          </w:r>
          <w:r>
            <w:rPr>
              <w:spacing w:val="1"/>
              <w:sz w:val="28"/>
              <w:szCs w:val="28"/>
            </w:rPr>
            <w:fldChar w:fldCharType="end"/>
          </w:r>
        </w:p>
      </w:sdtContent>
    </w:sdt>
    <w:p>
      <w:pPr>
        <w:spacing w:line="223" w:lineRule="auto"/>
        <w:rPr>
          <w:sz w:val="28"/>
          <w:szCs w:val="28"/>
        </w:rPr>
        <w:sectPr>
          <w:headerReference r:id="rId96" w:type="default"/>
          <w:pgSz w:w="11906" w:h="16839"/>
          <w:pgMar w:top="1118" w:right="1133" w:bottom="0" w:left="1134" w:header="878" w:footer="0" w:gutter="0"/>
          <w:pgNumType w:fmt="decimal"/>
          <w:cols w:space="720" w:num="1"/>
        </w:sectPr>
      </w:pPr>
    </w:p>
    <w:p>
      <w:pPr>
        <w:pStyle w:val="4"/>
        <w:spacing w:before="313" w:line="223" w:lineRule="auto"/>
        <w:ind w:left="3353"/>
        <w:outlineLvl w:val="0"/>
        <w:rPr>
          <w:sz w:val="40"/>
          <w:szCs w:val="40"/>
        </w:rPr>
      </w:pPr>
      <w:r>
        <w:rPr>
          <w:spacing w:val="-9"/>
          <w:sz w:val="40"/>
          <w:szCs w:val="40"/>
          <w14:textOutline w14:w="7282" w14:cap="sq" w14:cmpd="sng">
            <w14:solidFill>
              <w14:srgbClr w14:val="000000"/>
            </w14:solidFill>
            <w14:prstDash w14:val="solid"/>
            <w14:bevel/>
          </w14:textOutline>
        </w:rPr>
        <w:t>第一章</w:t>
      </w:r>
      <w:r>
        <w:rPr>
          <w:spacing w:val="28"/>
          <w:sz w:val="40"/>
          <w:szCs w:val="40"/>
        </w:rPr>
        <w:t xml:space="preserve"> </w:t>
      </w:r>
      <w:r>
        <w:rPr>
          <w:spacing w:val="-9"/>
          <w:sz w:val="40"/>
          <w:szCs w:val="40"/>
          <w14:textOutline w14:w="7282" w14:cap="sq" w14:cmpd="sng">
            <w14:solidFill>
              <w14:srgbClr w14:val="000000"/>
            </w14:solidFill>
            <w14:prstDash w14:val="solid"/>
            <w14:bevel/>
          </w14:textOutline>
        </w:rPr>
        <w:t>招标公告</w:t>
      </w:r>
    </w:p>
    <w:p>
      <w:pPr>
        <w:spacing w:before="100" w:line="240" w:lineRule="auto"/>
        <w:ind w:left="131"/>
        <w:jc w:val="center"/>
        <w:rPr>
          <w:rFonts w:hint="eastAsia" w:ascii="仿宋" w:hAnsi="仿宋" w:eastAsia="仿宋" w:cs="仿宋"/>
          <w:b/>
          <w:bCs/>
          <w:spacing w:val="8"/>
          <w:sz w:val="36"/>
          <w:szCs w:val="36"/>
          <w:lang w:val="en-US" w:eastAsia="zh-CN"/>
        </w:rPr>
      </w:pPr>
      <w:r>
        <w:rPr>
          <w:rFonts w:hint="eastAsia" w:ascii="仿宋" w:hAnsi="仿宋" w:eastAsia="仿宋" w:cs="仿宋"/>
          <w:b/>
          <w:bCs/>
          <w:spacing w:val="8"/>
          <w:sz w:val="36"/>
          <w:szCs w:val="36"/>
          <w:lang w:val="en-US" w:eastAsia="zh-CN"/>
        </w:rPr>
        <w:t>阿图什市2021年义务教育薄弱环节改善与能力提升项目（设备采购）</w:t>
      </w:r>
    </w:p>
    <w:p>
      <w:pPr>
        <w:spacing w:before="100" w:line="240" w:lineRule="auto"/>
        <w:ind w:left="131"/>
        <w:jc w:val="center"/>
        <w:rPr>
          <w:b/>
          <w:bCs/>
          <w:sz w:val="44"/>
          <w:szCs w:val="44"/>
        </w:rPr>
      </w:pPr>
      <w:r>
        <w:rPr>
          <w:rFonts w:hint="eastAsia" w:ascii="仿宋" w:hAnsi="仿宋" w:eastAsia="仿宋" w:cs="仿宋"/>
          <w:b/>
          <w:bCs/>
          <w:spacing w:val="8"/>
          <w:sz w:val="44"/>
          <w:szCs w:val="44"/>
          <w:lang w:val="en-US" w:eastAsia="zh-CN"/>
        </w:rPr>
        <w:t>竞争性磋商公告</w:t>
      </w:r>
    </w:p>
    <w:tbl>
      <w:tblPr>
        <w:tblStyle w:val="16"/>
        <w:tblpPr w:leftFromText="180" w:rightFromText="180" w:vertAnchor="text" w:horzAnchor="page" w:tblpX="1146" w:tblpY="135"/>
        <w:tblOverlap w:val="never"/>
        <w:tblW w:w="9624"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624"/>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170" w:hRule="atLeast"/>
        </w:trPr>
        <w:tc>
          <w:tcPr>
            <w:tcW w:w="9624" w:type="dxa"/>
            <w:noWrap w:val="0"/>
            <w:vAlign w:val="top"/>
          </w:tcPr>
          <w:p>
            <w:pPr>
              <w:spacing w:before="195" w:line="240" w:lineRule="auto"/>
              <w:ind w:left="103"/>
              <w:rPr>
                <w:rFonts w:ascii="仿宋" w:hAnsi="仿宋" w:eastAsia="仿宋" w:cs="仿宋"/>
                <w:spacing w:val="-5"/>
                <w:sz w:val="22"/>
                <w:szCs w:val="22"/>
              </w:rPr>
            </w:pPr>
            <w:r>
              <w:rPr>
                <w:rFonts w:ascii="仿宋" w:hAnsi="仿宋" w:eastAsia="仿宋" w:cs="仿宋"/>
                <w:spacing w:val="-5"/>
                <w:sz w:val="22"/>
                <w:szCs w:val="22"/>
              </w:rPr>
              <w:t>项目概况</w:t>
            </w:r>
          </w:p>
          <w:p>
            <w:pPr>
              <w:spacing w:before="195" w:line="240" w:lineRule="auto"/>
              <w:ind w:left="103" w:firstLine="444" w:firstLineChars="200"/>
              <w:rPr>
                <w:rFonts w:ascii="仿宋" w:hAnsi="仿宋" w:eastAsia="仿宋" w:cs="仿宋"/>
                <w:sz w:val="22"/>
                <w:szCs w:val="22"/>
              </w:rPr>
            </w:pPr>
            <w:r>
              <w:rPr>
                <w:rFonts w:hint="eastAsia" w:ascii="仿宋" w:hAnsi="仿宋" w:eastAsia="仿宋" w:cs="仿宋"/>
                <w:spacing w:val="1"/>
                <w:sz w:val="22"/>
                <w:szCs w:val="22"/>
                <w:lang w:val="en-US" w:eastAsia="zh-CN"/>
              </w:rPr>
              <w:t>阿图什市2021年义务教育薄弱环节改善与能力提升项目（设备采购）</w:t>
            </w:r>
            <w:r>
              <w:rPr>
                <w:rFonts w:ascii="仿宋" w:hAnsi="仿宋" w:eastAsia="仿宋" w:cs="仿宋"/>
                <w:spacing w:val="1"/>
                <w:sz w:val="22"/>
                <w:szCs w:val="22"/>
              </w:rPr>
              <w:t>的潜在供应商应在登陆政采云</w:t>
            </w:r>
            <w:r>
              <w:rPr>
                <w:rFonts w:ascii="仿宋" w:hAnsi="仿宋" w:eastAsia="仿宋" w:cs="仿宋"/>
                <w:spacing w:val="4"/>
                <w:sz w:val="22"/>
                <w:szCs w:val="22"/>
              </w:rPr>
              <w:t xml:space="preserve"> </w:t>
            </w:r>
            <w:r>
              <w:rPr>
                <w:rFonts w:ascii="仿宋" w:hAnsi="仿宋" w:eastAsia="仿宋" w:cs="仿宋"/>
                <w:sz w:val="22"/>
                <w:szCs w:val="22"/>
              </w:rPr>
              <w:t>平台</w:t>
            </w:r>
            <w:r>
              <w:rPr>
                <w:rFonts w:ascii="仿宋" w:hAnsi="仿宋" w:eastAsia="仿宋" w:cs="仿宋"/>
                <w:spacing w:val="-64"/>
                <w:sz w:val="22"/>
                <w:szCs w:val="22"/>
              </w:rPr>
              <w:t xml:space="preserve"> </w:t>
            </w:r>
            <w:r>
              <w:rPr>
                <w:rFonts w:ascii="仿宋" w:hAnsi="仿宋" w:eastAsia="仿宋" w:cs="仿宋"/>
                <w:spacing w:val="-1"/>
                <w:sz w:val="22"/>
                <w:szCs w:val="22"/>
              </w:rPr>
              <w:t>，在线</w:t>
            </w:r>
            <w:r>
              <w:rPr>
                <w:rFonts w:hint="eastAsia" w:ascii="仿宋" w:hAnsi="仿宋" w:eastAsia="仿宋" w:cs="仿宋"/>
                <w:spacing w:val="-1"/>
                <w:sz w:val="22"/>
                <w:szCs w:val="22"/>
                <w:lang w:eastAsia="zh-CN"/>
              </w:rPr>
              <w:t>下载</w:t>
            </w:r>
            <w:r>
              <w:rPr>
                <w:rFonts w:ascii="仿宋" w:hAnsi="仿宋" w:eastAsia="仿宋" w:cs="仿宋"/>
                <w:spacing w:val="-1"/>
                <w:sz w:val="22"/>
                <w:szCs w:val="22"/>
              </w:rPr>
              <w:t>获取磋商文件（登录政府采购云平台</w:t>
            </w:r>
            <w:r>
              <w:rPr>
                <w:rFonts w:ascii="仿宋" w:hAnsi="仿宋" w:eastAsia="仿宋" w:cs="仿宋"/>
                <w:sz w:val="22"/>
                <w:szCs w:val="22"/>
              </w:rPr>
              <w:t xml:space="preserve"> → 项目采购 → 获取磋商文件→</w:t>
            </w:r>
            <w:r>
              <w:rPr>
                <w:rFonts w:ascii="仿宋" w:hAnsi="仿宋" w:eastAsia="仿宋" w:cs="仿宋"/>
                <w:spacing w:val="-79"/>
                <w:sz w:val="22"/>
                <w:szCs w:val="22"/>
              </w:rPr>
              <w:t xml:space="preserve"> </w:t>
            </w:r>
            <w:r>
              <w:rPr>
                <w:rFonts w:ascii="仿宋" w:hAnsi="仿宋" w:eastAsia="仿宋" w:cs="仿宋"/>
                <w:sz w:val="22"/>
                <w:szCs w:val="22"/>
              </w:rPr>
              <w:t>申请，审核通过后可下载磋</w:t>
            </w:r>
            <w:r>
              <w:rPr>
                <w:rFonts w:ascii="仿宋" w:hAnsi="仿宋" w:eastAsia="仿宋" w:cs="仿宋"/>
                <w:spacing w:val="-1"/>
                <w:sz w:val="22"/>
                <w:szCs w:val="22"/>
              </w:rPr>
              <w:t>商文件，如有操</w:t>
            </w:r>
            <w:r>
              <w:rPr>
                <w:rFonts w:ascii="仿宋" w:hAnsi="仿宋" w:eastAsia="仿宋" w:cs="仿宋"/>
                <w:sz w:val="22"/>
                <w:szCs w:val="22"/>
              </w:rPr>
              <w:t xml:space="preserve"> </w:t>
            </w:r>
            <w:r>
              <w:rPr>
                <w:rFonts w:ascii="仿宋" w:hAnsi="仿宋" w:eastAsia="仿宋" w:cs="仿宋"/>
                <w:spacing w:val="1"/>
                <w:sz w:val="22"/>
                <w:szCs w:val="22"/>
              </w:rPr>
              <w:t>作性问题，可与政采云在线客服进行咨询，咨询电话：95763）。获取采购文</w:t>
            </w:r>
            <w:r>
              <w:rPr>
                <w:rFonts w:ascii="仿宋" w:hAnsi="仿宋" w:eastAsia="仿宋" w:cs="仿宋"/>
                <w:spacing w:val="-6"/>
                <w:sz w:val="22"/>
                <w:szCs w:val="22"/>
              </w:rPr>
              <w:t>件，并于</w:t>
            </w:r>
            <w:r>
              <w:rPr>
                <w:rFonts w:ascii="仿宋" w:hAnsi="仿宋" w:eastAsia="仿宋" w:cs="仿宋"/>
                <w:spacing w:val="-50"/>
                <w:sz w:val="22"/>
                <w:szCs w:val="22"/>
              </w:rPr>
              <w:t xml:space="preserve"> </w:t>
            </w:r>
            <w:r>
              <w:rPr>
                <w:rFonts w:ascii="仿宋" w:hAnsi="仿宋" w:eastAsia="仿宋" w:cs="仿宋"/>
                <w:spacing w:val="-6"/>
                <w:sz w:val="22"/>
                <w:szCs w:val="22"/>
              </w:rPr>
              <w:t>2023</w:t>
            </w:r>
            <w:r>
              <w:rPr>
                <w:rFonts w:ascii="仿宋" w:hAnsi="仿宋" w:eastAsia="仿宋" w:cs="仿宋"/>
                <w:spacing w:val="-45"/>
                <w:sz w:val="22"/>
                <w:szCs w:val="22"/>
              </w:rPr>
              <w:t xml:space="preserve"> </w:t>
            </w:r>
            <w:r>
              <w:rPr>
                <w:rFonts w:ascii="仿宋" w:hAnsi="仿宋" w:eastAsia="仿宋" w:cs="仿宋"/>
                <w:spacing w:val="-6"/>
                <w:sz w:val="22"/>
                <w:szCs w:val="22"/>
              </w:rPr>
              <w:t>年</w:t>
            </w:r>
            <w:r>
              <w:rPr>
                <w:rFonts w:ascii="仿宋" w:hAnsi="仿宋" w:eastAsia="仿宋" w:cs="仿宋"/>
                <w:spacing w:val="-59"/>
                <w:sz w:val="22"/>
                <w:szCs w:val="22"/>
              </w:rPr>
              <w:t xml:space="preserve"> </w:t>
            </w:r>
            <w:r>
              <w:rPr>
                <w:rFonts w:ascii="仿宋" w:hAnsi="仿宋" w:eastAsia="仿宋" w:cs="仿宋"/>
                <w:spacing w:val="-6"/>
                <w:sz w:val="22"/>
                <w:szCs w:val="22"/>
              </w:rPr>
              <w:t>07</w:t>
            </w:r>
            <w:r>
              <w:rPr>
                <w:rFonts w:ascii="仿宋" w:hAnsi="仿宋" w:eastAsia="仿宋" w:cs="仿宋"/>
                <w:spacing w:val="-40"/>
                <w:sz w:val="22"/>
                <w:szCs w:val="22"/>
              </w:rPr>
              <w:t xml:space="preserve"> </w:t>
            </w:r>
            <w:r>
              <w:rPr>
                <w:rFonts w:ascii="仿宋" w:hAnsi="仿宋" w:eastAsia="仿宋" w:cs="仿宋"/>
                <w:spacing w:val="-6"/>
                <w:sz w:val="22"/>
                <w:szCs w:val="22"/>
              </w:rPr>
              <w:t>月</w:t>
            </w:r>
            <w:r>
              <w:rPr>
                <w:rFonts w:ascii="仿宋" w:hAnsi="仿宋" w:eastAsia="仿宋" w:cs="仿宋"/>
                <w:spacing w:val="-40"/>
                <w:sz w:val="22"/>
                <w:szCs w:val="22"/>
              </w:rPr>
              <w:t xml:space="preserve"> </w:t>
            </w:r>
            <w:r>
              <w:rPr>
                <w:rFonts w:hint="eastAsia" w:ascii="仿宋" w:hAnsi="仿宋" w:eastAsia="仿宋" w:cs="仿宋"/>
                <w:spacing w:val="-40"/>
                <w:sz w:val="22"/>
                <w:szCs w:val="22"/>
                <w:lang w:val="en-US" w:eastAsia="zh-CN"/>
              </w:rPr>
              <w:t xml:space="preserve"> 21  </w:t>
            </w:r>
            <w:r>
              <w:rPr>
                <w:rFonts w:ascii="仿宋" w:hAnsi="仿宋" w:eastAsia="仿宋" w:cs="仿宋"/>
                <w:spacing w:val="-6"/>
                <w:sz w:val="22"/>
                <w:szCs w:val="22"/>
              </w:rPr>
              <w:t xml:space="preserve">日 </w:t>
            </w:r>
            <w:r>
              <w:rPr>
                <w:rFonts w:hint="eastAsia" w:ascii="仿宋" w:hAnsi="仿宋" w:eastAsia="仿宋" w:cs="仿宋"/>
                <w:spacing w:val="-6"/>
                <w:sz w:val="22"/>
                <w:szCs w:val="22"/>
                <w:lang w:val="en-US" w:eastAsia="zh-CN"/>
              </w:rPr>
              <w:t>10</w:t>
            </w:r>
            <w:r>
              <w:rPr>
                <w:rFonts w:ascii="仿宋" w:hAnsi="仿宋" w:eastAsia="仿宋" w:cs="仿宋"/>
                <w:spacing w:val="-6"/>
                <w:sz w:val="22"/>
                <w:szCs w:val="22"/>
              </w:rPr>
              <w:t>:</w:t>
            </w:r>
            <w:r>
              <w:rPr>
                <w:rFonts w:hint="eastAsia" w:ascii="仿宋" w:hAnsi="仿宋" w:eastAsia="仿宋" w:cs="仿宋"/>
                <w:spacing w:val="-6"/>
                <w:sz w:val="22"/>
                <w:szCs w:val="22"/>
                <w:lang w:val="en-US" w:eastAsia="zh-CN"/>
              </w:rPr>
              <w:t>3</w:t>
            </w:r>
            <w:r>
              <w:rPr>
                <w:rFonts w:ascii="仿宋" w:hAnsi="仿宋" w:eastAsia="仿宋" w:cs="仿宋"/>
                <w:spacing w:val="-6"/>
                <w:sz w:val="22"/>
                <w:szCs w:val="22"/>
              </w:rPr>
              <w:t>0（北京时间）前提交响应文件。</w:t>
            </w:r>
          </w:p>
        </w:tc>
      </w:tr>
    </w:tbl>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ascii="黑体" w:hAnsi="宋体" w:eastAsia="黑体" w:cs="黑体"/>
          <w:b/>
          <w:bCs/>
          <w:i w:val="0"/>
          <w:iCs w:val="0"/>
          <w:caps w:val="0"/>
          <w:color w:val="000000"/>
          <w:spacing w:val="0"/>
          <w:sz w:val="28"/>
          <w:szCs w:val="28"/>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sz w:val="28"/>
          <w:szCs w:val="22"/>
        </w:rPr>
      </w:pPr>
      <w:r>
        <w:rPr>
          <w:rFonts w:ascii="黑体" w:hAnsi="宋体" w:eastAsia="黑体" w:cs="黑体"/>
          <w:b/>
          <w:bCs/>
          <w:i w:val="0"/>
          <w:iCs w:val="0"/>
          <w:caps w:val="0"/>
          <w:color w:val="000000"/>
          <w:spacing w:val="0"/>
          <w:sz w:val="28"/>
          <w:szCs w:val="28"/>
        </w:rPr>
        <w:t>一、项目基本情况</w:t>
      </w:r>
      <w:r>
        <w:rPr>
          <w:rFonts w:hint="eastAsia" w:ascii="黑体" w:hAnsi="宋体" w:eastAsia="黑体" w:cs="黑体"/>
          <w:b/>
          <w:bCs/>
          <w:i w:val="0"/>
          <w:iCs w:val="0"/>
          <w:caps w:val="0"/>
          <w:color w:val="000000"/>
          <w:spacing w:val="0"/>
          <w:sz w:val="28"/>
          <w:szCs w:val="28"/>
        </w:rPr>
        <w:t xml:space="preserve"> </w:t>
      </w:r>
      <w:r>
        <w:rPr>
          <w:rFonts w:ascii="仿宋" w:hAnsi="仿宋" w:eastAsia="仿宋" w:cs="仿宋"/>
          <w:color w:val="333333"/>
          <w:kern w:val="0"/>
          <w:sz w:val="28"/>
          <w:szCs w:val="28"/>
        </w:rPr>
        <w:t xml:space="preserve">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rPr>
          <w:rFonts w:hint="eastAsia" w:ascii="宋体" w:hAnsi="宋体" w:eastAsia="宋体" w:cs="宋体"/>
          <w:snapToGrid/>
          <w:kern w:val="2"/>
          <w:sz w:val="28"/>
          <w:szCs w:val="28"/>
          <w:lang w:val="en-US" w:eastAsia="zh-CN" w:bidi="ar-SA"/>
        </w:rPr>
      </w:pPr>
      <w:r>
        <w:rPr>
          <w:rFonts w:hint="eastAsia" w:ascii="仿宋" w:hAnsi="仿宋" w:eastAsia="仿宋" w:cs="仿宋"/>
          <w:color w:val="333333"/>
          <w:kern w:val="0"/>
          <w:sz w:val="24"/>
          <w:szCs w:val="24"/>
        </w:rPr>
        <w:t>项目编号：</w:t>
      </w:r>
      <w:r>
        <w:rPr>
          <w:rFonts w:hint="eastAsia" w:ascii="仿宋" w:hAnsi="仿宋" w:eastAsia="仿宋" w:cs="仿宋"/>
          <w:color w:val="333333"/>
          <w:kern w:val="0"/>
          <w:sz w:val="24"/>
          <w:szCs w:val="24"/>
          <w:lang w:val="en-US" w:eastAsia="zh-CN"/>
        </w:rPr>
        <w:t>ATSCG-2023039</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项目名称：</w:t>
      </w:r>
      <w:r>
        <w:rPr>
          <w:rFonts w:hint="eastAsia" w:ascii="仿宋" w:hAnsi="仿宋" w:eastAsia="仿宋" w:cs="仿宋"/>
          <w:color w:val="333333"/>
          <w:kern w:val="0"/>
          <w:sz w:val="24"/>
          <w:szCs w:val="24"/>
          <w:lang w:val="en-US" w:eastAsia="zh-CN"/>
        </w:rPr>
        <w:t>阿图什市2021年义务教育薄弱环节改善与能力提升项目（设备采购）</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 xml:space="preserve">采购方式：竞争性磋商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预算金额（元）：1500000.00 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最高限价（元）：二包：1000000.00元，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采购需求：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标项名称1: 阿图什市2021年义务教育薄弱环节改善与能力提升项目（设备采购）采购二包</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数量：1</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预算金额（元）：1000000.00 元</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单位：批</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简要规格描述：</w:t>
      </w:r>
      <w:r>
        <w:rPr>
          <w:rFonts w:hint="eastAsia" w:ascii="仿宋" w:hAnsi="仿宋" w:eastAsia="仿宋" w:cs="仿宋"/>
          <w:color w:val="333333"/>
          <w:kern w:val="0"/>
          <w:sz w:val="22"/>
          <w:szCs w:val="22"/>
          <w:lang w:val="en-US" w:eastAsia="zh-CN"/>
        </w:rPr>
        <w:t>采购学生升降课桌椅一批</w:t>
      </w:r>
      <w:r>
        <w:rPr>
          <w:rFonts w:hint="eastAsia" w:ascii="仿宋" w:hAnsi="仿宋" w:eastAsia="仿宋" w:cs="仿宋"/>
          <w:color w:val="333333"/>
          <w:kern w:val="0"/>
          <w:sz w:val="24"/>
          <w:szCs w:val="24"/>
          <w:lang w:val="en-US" w:eastAsia="zh-CN"/>
        </w:rPr>
        <w:t>（具体详见采购需求或磋商文件）。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备注：具体详见招标文件采购内容及参数要求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合同履约期限：标项 2，具体详见磋商文件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本项目（否）接受联合体投标。</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sz w:val="28"/>
          <w:szCs w:val="22"/>
        </w:rPr>
      </w:pPr>
      <w:r>
        <w:rPr>
          <w:rFonts w:hint="eastAsia" w:ascii="黑体" w:hAnsi="宋体" w:eastAsia="黑体" w:cs="黑体"/>
          <w:b/>
          <w:bCs/>
          <w:i w:val="0"/>
          <w:iCs w:val="0"/>
          <w:caps w:val="0"/>
          <w:color w:val="000000"/>
          <w:spacing w:val="0"/>
          <w:sz w:val="28"/>
          <w:szCs w:val="28"/>
        </w:rPr>
        <w:t>二、申请人的资格要求：</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1.满足《中华人民共和国政府采购法》第二十二条规定；</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2.落实政府采购政策需满足的资格要求：标项 2：供应商为中小企业；</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3.本项目的特定资格要求 ：【标项 2】</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default"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(1).具备三证合一营业执照副本；</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default"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(2).法定代表人投标需提供法定代表人资格证明书，委托代理人投标需提供法定代表人授权委托书；</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default"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(3).投标企业须提供投标人（被授权在职人员）近1个月有效的社保证明；</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default"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(4).未被“信用中国”（www.creditchina.gov.cn）、中国政府采购网（www.ccgp.gov.cn）列入失信被执行人、重大税收违法案件当事人名单、政府采购严重违法失信行为记录名单；</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rPr>
          <w:rFonts w:hint="eastAsia" w:ascii="黑体" w:hAnsi="宋体" w:eastAsia="黑体" w:cs="黑体"/>
          <w:b/>
          <w:bCs/>
          <w:i w:val="0"/>
          <w:iCs w:val="0"/>
          <w:caps w:val="0"/>
          <w:color w:val="000000"/>
          <w:spacing w:val="0"/>
          <w:sz w:val="28"/>
          <w:szCs w:val="28"/>
        </w:rPr>
      </w:pPr>
      <w:r>
        <w:rPr>
          <w:rFonts w:hint="eastAsia" w:ascii="黑体" w:hAnsi="宋体" w:eastAsia="黑体" w:cs="黑体"/>
          <w:b/>
          <w:bCs/>
          <w:i w:val="0"/>
          <w:iCs w:val="0"/>
          <w:caps w:val="0"/>
          <w:color w:val="000000"/>
          <w:spacing w:val="0"/>
          <w:sz w:val="28"/>
          <w:szCs w:val="28"/>
        </w:rPr>
        <w:t>三、获取磋商文件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rPr>
          <w:sz w:val="28"/>
          <w:szCs w:val="22"/>
        </w:rPr>
      </w:pPr>
      <w:r>
        <w:rPr>
          <w:rFonts w:hint="eastAsia" w:ascii="仿宋" w:hAnsi="仿宋" w:eastAsia="仿宋" w:cs="仿宋"/>
          <w:color w:val="333333"/>
          <w:kern w:val="0"/>
          <w:sz w:val="24"/>
          <w:szCs w:val="24"/>
        </w:rPr>
        <w:t>时间：2023年</w:t>
      </w:r>
      <w:r>
        <w:rPr>
          <w:rFonts w:hint="eastAsia" w:ascii="仿宋" w:hAnsi="仿宋" w:eastAsia="仿宋" w:cs="仿宋"/>
          <w:color w:val="333333"/>
          <w:kern w:val="0"/>
          <w:sz w:val="24"/>
          <w:szCs w:val="24"/>
          <w:lang w:val="en-US" w:eastAsia="zh-CN"/>
        </w:rPr>
        <w:t>7</w:t>
      </w:r>
      <w:r>
        <w:rPr>
          <w:rFonts w:hint="eastAsia" w:ascii="仿宋" w:hAnsi="仿宋" w:eastAsia="仿宋" w:cs="仿宋"/>
          <w:color w:val="333333"/>
          <w:kern w:val="0"/>
          <w:sz w:val="24"/>
          <w:szCs w:val="24"/>
        </w:rPr>
        <w:t>月</w:t>
      </w:r>
      <w:r>
        <w:rPr>
          <w:rFonts w:hint="eastAsia" w:ascii="仿宋" w:hAnsi="仿宋" w:eastAsia="仿宋" w:cs="仿宋"/>
          <w:color w:val="333333"/>
          <w:kern w:val="0"/>
          <w:sz w:val="24"/>
          <w:szCs w:val="24"/>
          <w:lang w:val="en-US" w:eastAsia="zh-CN"/>
        </w:rPr>
        <w:t>11</w:t>
      </w:r>
      <w:r>
        <w:rPr>
          <w:rFonts w:hint="eastAsia" w:ascii="仿宋" w:hAnsi="仿宋" w:eastAsia="仿宋" w:cs="仿宋"/>
          <w:color w:val="333333"/>
          <w:kern w:val="0"/>
          <w:sz w:val="24"/>
          <w:szCs w:val="24"/>
        </w:rPr>
        <w:t>日至2023年</w:t>
      </w:r>
      <w:r>
        <w:rPr>
          <w:rFonts w:hint="eastAsia" w:ascii="仿宋" w:hAnsi="仿宋" w:eastAsia="仿宋" w:cs="仿宋"/>
          <w:color w:val="333333"/>
          <w:kern w:val="0"/>
          <w:sz w:val="24"/>
          <w:szCs w:val="24"/>
          <w:lang w:val="en-US" w:eastAsia="zh-CN"/>
        </w:rPr>
        <w:t>7</w:t>
      </w:r>
      <w:r>
        <w:rPr>
          <w:rFonts w:hint="eastAsia" w:ascii="仿宋" w:hAnsi="仿宋" w:eastAsia="仿宋" w:cs="仿宋"/>
          <w:color w:val="333333"/>
          <w:kern w:val="0"/>
          <w:sz w:val="24"/>
          <w:szCs w:val="24"/>
        </w:rPr>
        <w:t>月</w:t>
      </w:r>
      <w:r>
        <w:rPr>
          <w:rFonts w:hint="eastAsia" w:ascii="仿宋" w:hAnsi="仿宋" w:eastAsia="仿宋" w:cs="仿宋"/>
          <w:color w:val="333333"/>
          <w:kern w:val="0"/>
          <w:sz w:val="24"/>
          <w:szCs w:val="24"/>
          <w:lang w:val="en-US" w:eastAsia="zh-CN"/>
        </w:rPr>
        <w:t xml:space="preserve"> 18 </w:t>
      </w:r>
      <w:r>
        <w:rPr>
          <w:rFonts w:hint="eastAsia" w:ascii="仿宋" w:hAnsi="仿宋" w:eastAsia="仿宋" w:cs="仿宋"/>
          <w:color w:val="333333"/>
          <w:kern w:val="0"/>
          <w:sz w:val="24"/>
          <w:szCs w:val="24"/>
        </w:rPr>
        <w:t>日，每天上午10:00至13:30，下午16:30至20：00（北京时间，法定节假日除外）</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rPr>
          <w:sz w:val="28"/>
          <w:szCs w:val="22"/>
        </w:rPr>
      </w:pPr>
      <w:r>
        <w:rPr>
          <w:rFonts w:hint="eastAsia" w:ascii="仿宋" w:hAnsi="仿宋" w:eastAsia="仿宋" w:cs="仿宋"/>
          <w:color w:val="333333"/>
          <w:kern w:val="0"/>
          <w:sz w:val="24"/>
          <w:szCs w:val="24"/>
        </w:rPr>
        <w:t xml:space="preserve"> 地点：供应商登陆政采云平台http://www.zcygov.cn</w:t>
      </w:r>
      <w:r>
        <w:rPr>
          <w:rFonts w:hint="eastAsia" w:ascii="仿宋" w:hAnsi="仿宋" w:eastAsia="仿宋" w:cs="仿宋"/>
          <w:color w:val="333333"/>
          <w:kern w:val="0"/>
          <w:sz w:val="24"/>
          <w:szCs w:val="24"/>
          <w:lang w:eastAsia="zh-CN"/>
        </w:rPr>
        <w:t>/</w:t>
      </w:r>
      <w:r>
        <w:rPr>
          <w:rFonts w:hint="eastAsia" w:ascii="仿宋" w:hAnsi="仿宋" w:eastAsia="仿宋" w:cs="仿宋"/>
          <w:color w:val="333333"/>
          <w:kern w:val="0"/>
          <w:sz w:val="24"/>
          <w:szCs w:val="24"/>
        </w:rPr>
        <w:t xml:space="preserve">在线申请获取竞争性磋商文件（登录政府采购云平台 → 项目采购 → 获取竞争性磋商文件→申请，申请通过后可下载竞争性磋商文件，如有操作性问题，可与政采云在线客服进行咨询，咨询电话：95763）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rPr>
          <w:sz w:val="28"/>
          <w:szCs w:val="22"/>
        </w:rPr>
      </w:pPr>
      <w:r>
        <w:rPr>
          <w:rFonts w:hint="eastAsia" w:ascii="仿宋" w:hAnsi="仿宋" w:eastAsia="仿宋" w:cs="仿宋"/>
          <w:color w:val="333333"/>
          <w:kern w:val="0"/>
          <w:sz w:val="24"/>
          <w:szCs w:val="24"/>
        </w:rPr>
        <w:t xml:space="preserve"> 方式：（1）线上获取（登录政府采购云平台 → 项目采购 → 获取竞争性磋商文件→ 申请，申请通过后可下载竞争性磋商文件）。本次招标不提供纸质版竞争性磋商文件。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rPr>
          <w:sz w:val="28"/>
          <w:szCs w:val="22"/>
        </w:rPr>
      </w:pPr>
      <w:r>
        <w:rPr>
          <w:rFonts w:hint="eastAsia" w:ascii="仿宋" w:hAnsi="仿宋" w:eastAsia="仿宋" w:cs="仿宋"/>
          <w:color w:val="333333"/>
          <w:kern w:val="0"/>
          <w:sz w:val="24"/>
          <w:szCs w:val="24"/>
        </w:rPr>
        <w:t xml:space="preserve">（2）供应商获取磋商文件前应注册成为政府采购云平台正式供应商。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rPr>
          <w:sz w:val="28"/>
          <w:szCs w:val="22"/>
        </w:rPr>
      </w:pPr>
      <w:r>
        <w:rPr>
          <w:rFonts w:hint="eastAsia" w:ascii="仿宋" w:hAnsi="仿宋" w:eastAsia="仿宋" w:cs="仿宋"/>
          <w:color w:val="333333"/>
          <w:kern w:val="0"/>
          <w:sz w:val="24"/>
          <w:szCs w:val="24"/>
        </w:rPr>
        <w:t xml:space="preserve">售价（元）：0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8"/>
          <w:szCs w:val="22"/>
        </w:rPr>
      </w:pPr>
      <w:r>
        <w:rPr>
          <w:rFonts w:hint="eastAsia" w:ascii="宋体" w:hAnsi="宋体" w:eastAsia="宋体" w:cs="宋体"/>
          <w:b/>
          <w:bCs/>
          <w:color w:val="333333"/>
          <w:sz w:val="28"/>
          <w:szCs w:val="28"/>
        </w:rPr>
        <w:t>四、</w:t>
      </w:r>
      <w:r>
        <w:rPr>
          <w:rFonts w:hint="eastAsia" w:ascii="仿宋" w:hAnsi="仿宋" w:eastAsia="仿宋" w:cs="仿宋"/>
          <w:b/>
          <w:bCs/>
          <w:i w:val="0"/>
          <w:iCs w:val="0"/>
          <w:color w:val="333333"/>
          <w:kern w:val="0"/>
          <w:sz w:val="28"/>
          <w:szCs w:val="28"/>
        </w:rPr>
        <w:t>响应文件提交（上传）</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rPr>
          <w:sz w:val="28"/>
          <w:szCs w:val="22"/>
        </w:rPr>
      </w:pPr>
      <w:r>
        <w:rPr>
          <w:rFonts w:hint="eastAsia" w:ascii="仿宋" w:hAnsi="仿宋" w:eastAsia="仿宋" w:cs="仿宋"/>
          <w:color w:val="333333"/>
          <w:kern w:val="0"/>
          <w:sz w:val="24"/>
          <w:szCs w:val="24"/>
        </w:rPr>
        <w:t>提交投标文件截止时间：2023年</w:t>
      </w:r>
      <w:r>
        <w:rPr>
          <w:rFonts w:hint="eastAsia" w:ascii="仿宋" w:hAnsi="仿宋" w:eastAsia="仿宋" w:cs="仿宋"/>
          <w:color w:val="333333"/>
          <w:kern w:val="0"/>
          <w:sz w:val="24"/>
          <w:szCs w:val="24"/>
          <w:lang w:val="en-US" w:eastAsia="zh-CN"/>
        </w:rPr>
        <w:t>7</w:t>
      </w:r>
      <w:r>
        <w:rPr>
          <w:rFonts w:hint="eastAsia" w:ascii="仿宋" w:hAnsi="仿宋" w:eastAsia="仿宋" w:cs="仿宋"/>
          <w:color w:val="333333"/>
          <w:kern w:val="0"/>
          <w:sz w:val="24"/>
          <w:szCs w:val="24"/>
        </w:rPr>
        <w:t>月</w:t>
      </w:r>
      <w:r>
        <w:rPr>
          <w:rFonts w:hint="eastAsia" w:ascii="仿宋" w:hAnsi="仿宋" w:eastAsia="仿宋" w:cs="仿宋"/>
          <w:color w:val="333333"/>
          <w:kern w:val="0"/>
          <w:sz w:val="24"/>
          <w:szCs w:val="24"/>
          <w:lang w:val="en-US" w:eastAsia="zh-CN"/>
        </w:rPr>
        <w:t xml:space="preserve"> 21</w:t>
      </w:r>
      <w:r>
        <w:rPr>
          <w:rFonts w:hint="eastAsia" w:ascii="仿宋" w:hAnsi="仿宋" w:eastAsia="仿宋" w:cs="仿宋"/>
          <w:color w:val="333333"/>
          <w:kern w:val="0"/>
          <w:sz w:val="24"/>
          <w:szCs w:val="24"/>
        </w:rPr>
        <w:t xml:space="preserve"> 日上午1</w:t>
      </w:r>
      <w:r>
        <w:rPr>
          <w:rFonts w:hint="eastAsia" w:ascii="仿宋" w:hAnsi="仿宋" w:eastAsia="仿宋" w:cs="仿宋"/>
          <w:color w:val="333333"/>
          <w:kern w:val="0"/>
          <w:sz w:val="24"/>
          <w:szCs w:val="24"/>
          <w:lang w:val="en-US" w:eastAsia="zh-CN"/>
        </w:rPr>
        <w:t>0</w:t>
      </w:r>
      <w:r>
        <w:rPr>
          <w:rFonts w:hint="eastAsia" w:ascii="仿宋" w:hAnsi="仿宋" w:eastAsia="仿宋" w:cs="仿宋"/>
          <w:color w:val="333333"/>
          <w:kern w:val="0"/>
          <w:sz w:val="24"/>
          <w:szCs w:val="24"/>
        </w:rPr>
        <w:t>:</w:t>
      </w:r>
      <w:r>
        <w:rPr>
          <w:rFonts w:hint="eastAsia" w:ascii="仿宋" w:hAnsi="仿宋" w:eastAsia="仿宋" w:cs="仿宋"/>
          <w:color w:val="333333"/>
          <w:kern w:val="0"/>
          <w:sz w:val="24"/>
          <w:szCs w:val="24"/>
          <w:lang w:val="en-US" w:eastAsia="zh-CN"/>
        </w:rPr>
        <w:t>3</w:t>
      </w:r>
      <w:r>
        <w:rPr>
          <w:rFonts w:hint="eastAsia" w:ascii="仿宋" w:hAnsi="仿宋" w:eastAsia="仿宋" w:cs="仿宋"/>
          <w:color w:val="333333"/>
          <w:kern w:val="0"/>
          <w:sz w:val="24"/>
          <w:szCs w:val="24"/>
        </w:rPr>
        <w:t>0（北京时间）</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rPr>
          <w:sz w:val="28"/>
          <w:szCs w:val="22"/>
        </w:rPr>
      </w:pPr>
      <w:r>
        <w:rPr>
          <w:rFonts w:hint="eastAsia" w:ascii="仿宋" w:hAnsi="仿宋" w:eastAsia="仿宋" w:cs="仿宋"/>
          <w:color w:val="333333"/>
          <w:kern w:val="0"/>
          <w:sz w:val="24"/>
          <w:szCs w:val="24"/>
        </w:rPr>
        <w:t>投标地点：政府采购云平台（www.zcygov.cn）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28"/>
          <w:szCs w:val="22"/>
        </w:rPr>
      </w:pPr>
      <w:r>
        <w:rPr>
          <w:rFonts w:hint="eastAsia" w:ascii="仿宋" w:hAnsi="仿宋" w:eastAsia="仿宋" w:cs="仿宋"/>
          <w:b/>
          <w:bCs/>
          <w:i w:val="0"/>
          <w:iCs w:val="0"/>
          <w:color w:val="333333"/>
          <w:kern w:val="0"/>
          <w:sz w:val="28"/>
          <w:szCs w:val="28"/>
        </w:rPr>
        <w:t>五、响应文件开启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rPr>
          <w:sz w:val="28"/>
          <w:szCs w:val="22"/>
        </w:rPr>
      </w:pPr>
      <w:r>
        <w:rPr>
          <w:rFonts w:hint="eastAsia" w:ascii="仿宋" w:hAnsi="仿宋" w:eastAsia="仿宋" w:cs="仿宋"/>
          <w:color w:val="333333"/>
          <w:kern w:val="0"/>
          <w:sz w:val="24"/>
          <w:szCs w:val="24"/>
        </w:rPr>
        <w:t>开标时间：2023年</w:t>
      </w:r>
      <w:r>
        <w:rPr>
          <w:rFonts w:hint="eastAsia" w:ascii="仿宋" w:hAnsi="仿宋" w:eastAsia="仿宋" w:cs="仿宋"/>
          <w:color w:val="333333"/>
          <w:kern w:val="0"/>
          <w:sz w:val="24"/>
          <w:szCs w:val="24"/>
          <w:lang w:val="en-US" w:eastAsia="zh-CN"/>
        </w:rPr>
        <w:t>7</w:t>
      </w:r>
      <w:r>
        <w:rPr>
          <w:rFonts w:hint="eastAsia" w:ascii="仿宋" w:hAnsi="仿宋" w:eastAsia="仿宋" w:cs="仿宋"/>
          <w:color w:val="333333"/>
          <w:kern w:val="0"/>
          <w:sz w:val="24"/>
          <w:szCs w:val="24"/>
        </w:rPr>
        <w:t>月</w:t>
      </w:r>
      <w:r>
        <w:rPr>
          <w:rFonts w:hint="eastAsia" w:ascii="仿宋" w:hAnsi="仿宋" w:eastAsia="仿宋" w:cs="仿宋"/>
          <w:color w:val="333333"/>
          <w:kern w:val="0"/>
          <w:sz w:val="24"/>
          <w:szCs w:val="24"/>
          <w:lang w:val="en-US" w:eastAsia="zh-CN"/>
        </w:rPr>
        <w:t xml:space="preserve">21 </w:t>
      </w:r>
      <w:r>
        <w:rPr>
          <w:rFonts w:hint="eastAsia" w:ascii="仿宋" w:hAnsi="仿宋" w:eastAsia="仿宋" w:cs="仿宋"/>
          <w:color w:val="333333"/>
          <w:kern w:val="0"/>
          <w:sz w:val="24"/>
          <w:szCs w:val="24"/>
        </w:rPr>
        <w:t>日上午 1</w:t>
      </w:r>
      <w:r>
        <w:rPr>
          <w:rFonts w:hint="eastAsia" w:ascii="仿宋" w:hAnsi="仿宋" w:eastAsia="仿宋" w:cs="仿宋"/>
          <w:color w:val="333333"/>
          <w:kern w:val="0"/>
          <w:sz w:val="24"/>
          <w:szCs w:val="24"/>
          <w:lang w:val="en-US" w:eastAsia="zh-CN"/>
        </w:rPr>
        <w:t>0</w:t>
      </w:r>
      <w:r>
        <w:rPr>
          <w:rFonts w:hint="eastAsia" w:ascii="仿宋" w:hAnsi="仿宋" w:eastAsia="仿宋" w:cs="仿宋"/>
          <w:color w:val="333333"/>
          <w:kern w:val="0"/>
          <w:sz w:val="24"/>
          <w:szCs w:val="24"/>
        </w:rPr>
        <w:t>:</w:t>
      </w:r>
      <w:r>
        <w:rPr>
          <w:rFonts w:hint="eastAsia" w:ascii="仿宋" w:hAnsi="仿宋" w:eastAsia="仿宋" w:cs="仿宋"/>
          <w:color w:val="333333"/>
          <w:kern w:val="0"/>
          <w:sz w:val="24"/>
          <w:szCs w:val="24"/>
          <w:lang w:val="en-US" w:eastAsia="zh-CN"/>
        </w:rPr>
        <w:t>3</w:t>
      </w:r>
      <w:r>
        <w:rPr>
          <w:rFonts w:hint="eastAsia" w:ascii="仿宋" w:hAnsi="仿宋" w:eastAsia="仿宋" w:cs="仿宋"/>
          <w:color w:val="333333"/>
          <w:kern w:val="0"/>
          <w:sz w:val="24"/>
          <w:szCs w:val="24"/>
        </w:rPr>
        <w:t>0（北京时间）</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rPr>
          <w:sz w:val="28"/>
          <w:szCs w:val="22"/>
        </w:rPr>
      </w:pPr>
      <w:r>
        <w:rPr>
          <w:rFonts w:hint="eastAsia" w:ascii="仿宋" w:hAnsi="仿宋" w:eastAsia="仿宋" w:cs="仿宋"/>
          <w:color w:val="333333"/>
          <w:kern w:val="0"/>
          <w:sz w:val="24"/>
          <w:szCs w:val="24"/>
        </w:rPr>
        <w:t>开标地点：政府采购云平台（www.zcygov.cn）</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sz w:val="28"/>
          <w:szCs w:val="22"/>
        </w:rPr>
      </w:pPr>
      <w:r>
        <w:rPr>
          <w:rFonts w:hint="eastAsia" w:ascii="宋体" w:hAnsi="宋体" w:eastAsia="宋体" w:cs="宋体"/>
          <w:b/>
          <w:bCs/>
          <w:color w:val="333333"/>
          <w:sz w:val="28"/>
          <w:szCs w:val="28"/>
        </w:rPr>
        <w:t xml:space="preserve">六、公告期限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80" w:firstLineChars="200"/>
        <w:rPr>
          <w:sz w:val="28"/>
          <w:szCs w:val="22"/>
        </w:rPr>
      </w:pPr>
      <w:r>
        <w:rPr>
          <w:rFonts w:hint="eastAsia" w:ascii="仿宋" w:hAnsi="仿宋" w:eastAsia="仿宋" w:cs="仿宋"/>
          <w:color w:val="333333"/>
          <w:kern w:val="0"/>
          <w:sz w:val="24"/>
          <w:szCs w:val="24"/>
        </w:rPr>
        <w:t>自本公告发布之日起</w:t>
      </w:r>
      <w:r>
        <w:rPr>
          <w:rFonts w:hint="eastAsia" w:ascii="仿宋" w:hAnsi="仿宋" w:eastAsia="仿宋" w:cs="仿宋"/>
          <w:color w:val="333333"/>
          <w:kern w:val="0"/>
          <w:sz w:val="24"/>
          <w:szCs w:val="24"/>
          <w:lang w:val="en-US" w:eastAsia="zh-CN"/>
        </w:rPr>
        <w:t>3</w:t>
      </w:r>
      <w:r>
        <w:rPr>
          <w:rFonts w:hint="eastAsia" w:ascii="仿宋" w:hAnsi="仿宋" w:eastAsia="仿宋" w:cs="仿宋"/>
          <w:color w:val="333333"/>
          <w:kern w:val="0"/>
          <w:sz w:val="24"/>
          <w:szCs w:val="24"/>
        </w:rPr>
        <w:t>个工作日</w:t>
      </w:r>
      <w:r>
        <w:rPr>
          <w:rFonts w:hint="eastAsia" w:ascii="仿宋" w:hAnsi="仿宋" w:eastAsia="仿宋" w:cs="仿宋"/>
          <w:color w:val="000000"/>
          <w:kern w:val="0"/>
          <w:sz w:val="28"/>
          <w:szCs w:val="28"/>
        </w:rPr>
        <w:t>。</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sz w:val="28"/>
          <w:szCs w:val="22"/>
        </w:rPr>
      </w:pPr>
      <w:r>
        <w:rPr>
          <w:rFonts w:hint="eastAsia" w:ascii="宋体" w:hAnsi="宋体" w:eastAsia="宋体" w:cs="宋体"/>
          <w:b/>
          <w:bCs/>
          <w:color w:val="333333"/>
          <w:sz w:val="28"/>
          <w:szCs w:val="28"/>
        </w:rPr>
        <w:t xml:space="preserve">七、其他补充事宜 </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1.本项目采用全流程不见面电子开评标，投标供应商需要使用CA加密设备，供应商可通过新疆数字证书认证中心官网（https://www.xjca.com.cn/）或下载“新疆政务通”APP自行进行申领。</w:t>
      </w:r>
      <w:r>
        <w:rPr>
          <w:rFonts w:hint="eastAsia" w:ascii="仿宋" w:hAnsi="仿宋" w:eastAsia="仿宋" w:cs="仿宋"/>
          <w:color w:val="333333"/>
          <w:kern w:val="0"/>
          <w:sz w:val="24"/>
          <w:szCs w:val="24"/>
        </w:rPr>
        <w:br w:type="textWrapping"/>
      </w:r>
      <w:r>
        <w:rPr>
          <w:rFonts w:hint="eastAsia" w:ascii="仿宋" w:hAnsi="仿宋" w:eastAsia="仿宋" w:cs="仿宋"/>
          <w:color w:val="333333"/>
          <w:kern w:val="0"/>
          <w:sz w:val="24"/>
          <w:szCs w:val="24"/>
        </w:rPr>
        <w:t xml:space="preserve">   2.本项目实行网上投标，采用加密电子投标文件</w:t>
      </w:r>
      <w:r>
        <w:rPr>
          <w:rFonts w:hint="eastAsia" w:ascii="仿宋" w:hAnsi="仿宋" w:eastAsia="仿宋" w:cs="仿宋"/>
          <w:color w:val="333333"/>
          <w:kern w:val="0"/>
          <w:sz w:val="24"/>
          <w:szCs w:val="24"/>
          <w:lang w:eastAsia="zh-CN"/>
        </w:rPr>
        <w:t>（</w:t>
      </w:r>
      <w:r>
        <w:rPr>
          <w:rFonts w:hint="eastAsia" w:ascii="仿宋" w:hAnsi="仿宋" w:eastAsia="仿宋" w:cs="仿宋"/>
          <w:color w:val="333333"/>
          <w:kern w:val="0"/>
          <w:sz w:val="24"/>
          <w:szCs w:val="24"/>
        </w:rPr>
        <w:t>供应商须使用CA加密设备通过政采云电子投标客户端制作投标文件</w:t>
      </w:r>
      <w:r>
        <w:rPr>
          <w:rFonts w:hint="eastAsia" w:ascii="仿宋" w:hAnsi="仿宋" w:eastAsia="仿宋" w:cs="仿宋"/>
          <w:color w:val="333333"/>
          <w:kern w:val="0"/>
          <w:sz w:val="24"/>
          <w:szCs w:val="24"/>
          <w:lang w:eastAsia="zh-CN"/>
        </w:rPr>
        <w:t>）</w:t>
      </w:r>
      <w:r>
        <w:rPr>
          <w:rFonts w:hint="eastAsia" w:ascii="仿宋" w:hAnsi="仿宋" w:eastAsia="仿宋" w:cs="仿宋"/>
          <w:color w:val="333333"/>
          <w:kern w:val="0"/>
          <w:sz w:val="24"/>
          <w:szCs w:val="24"/>
        </w:rPr>
        <w:t>。若供应商参与投标，自行承担投标一切费用。</w:t>
      </w:r>
      <w:r>
        <w:rPr>
          <w:rFonts w:hint="eastAsia" w:ascii="仿宋" w:hAnsi="仿宋" w:eastAsia="仿宋" w:cs="仿宋"/>
          <w:color w:val="333333"/>
          <w:kern w:val="0"/>
          <w:sz w:val="24"/>
          <w:szCs w:val="24"/>
        </w:rPr>
        <w:br w:type="textWrapping"/>
      </w:r>
      <w:r>
        <w:rPr>
          <w:rFonts w:hint="eastAsia" w:ascii="仿宋" w:hAnsi="仿宋" w:eastAsia="仿宋" w:cs="仿宋"/>
          <w:color w:val="333333"/>
          <w:kern w:val="0"/>
          <w:sz w:val="24"/>
          <w:szCs w:val="24"/>
        </w:rPr>
        <w:t xml:space="preserve">   3.各供应商在开标前应确保成为新疆维吾尔自治区政府采购网正式注册入库供应商，（已在政采云平台其他省份入驻的供应商无需重复注册），并完成CA数字证书申领。因未注册入库、未办理CA数字证书等原因造成无法投标或投标失败等后果由供应商自行承担。</w:t>
      </w:r>
      <w:r>
        <w:rPr>
          <w:rFonts w:hint="eastAsia" w:ascii="宋体" w:hAnsi="宋体" w:eastAsia="宋体" w:cs="宋体"/>
          <w:color w:val="333333"/>
          <w:kern w:val="0"/>
          <w:sz w:val="22"/>
          <w:szCs w:val="22"/>
        </w:rPr>
        <w:br w:type="textWrapping"/>
      </w:r>
      <w:r>
        <w:rPr>
          <w:rFonts w:hint="eastAsia" w:ascii="宋体" w:hAnsi="宋体" w:eastAsia="宋体" w:cs="宋体"/>
          <w:color w:val="333333"/>
          <w:kern w:val="0"/>
          <w:sz w:val="22"/>
          <w:szCs w:val="22"/>
        </w:rPr>
        <w:t xml:space="preserve">   4.</w:t>
      </w:r>
      <w:r>
        <w:rPr>
          <w:rFonts w:hint="eastAsia" w:ascii="仿宋" w:hAnsi="仿宋" w:eastAsia="仿宋" w:cs="仿宋"/>
          <w:color w:val="333333"/>
          <w:kern w:val="0"/>
          <w:sz w:val="24"/>
          <w:szCs w:val="24"/>
        </w:rPr>
        <w:t>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r>
        <w:rPr>
          <w:rFonts w:hint="eastAsia" w:ascii="仿宋" w:hAnsi="仿宋" w:eastAsia="仿宋" w:cs="仿宋"/>
          <w:color w:val="333333"/>
          <w:kern w:val="0"/>
          <w:sz w:val="24"/>
          <w:szCs w:val="24"/>
        </w:rPr>
        <w:br w:type="textWrapping"/>
      </w:r>
      <w:r>
        <w:rPr>
          <w:rFonts w:hint="eastAsia" w:ascii="仿宋" w:hAnsi="仿宋" w:eastAsia="仿宋" w:cs="仿宋"/>
          <w:color w:val="333333"/>
          <w:kern w:val="0"/>
          <w:sz w:val="24"/>
          <w:szCs w:val="24"/>
        </w:rPr>
        <w:t xml:space="preserve">   5.供应商在开标时须使用制作加密电子投标文件所使用的CA锁及电脑，电脑须提前配置好浏览器（建议使用谷歌浏览器），以便开标时解锁。</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rPr>
          <w:sz w:val="28"/>
          <w:szCs w:val="22"/>
        </w:rPr>
      </w:pPr>
      <w:r>
        <w:rPr>
          <w:rFonts w:hint="eastAsia" w:ascii="仿宋" w:hAnsi="仿宋" w:eastAsia="仿宋" w:cs="仿宋"/>
          <w:color w:val="333333"/>
          <w:kern w:val="0"/>
          <w:sz w:val="24"/>
          <w:szCs w:val="24"/>
        </w:rPr>
        <w:t xml:space="preserve">  6.供应商对不见面开评标系统的技术操作咨询，可通过https://edu.zcygov.cn/luban/xinjiang-e-biding自助查询，也可在政采云帮助中心常见问题解答和操作流程讲解视频中自助查询，网址为：</w:t>
      </w:r>
      <w:r>
        <w:rPr>
          <w:rFonts w:ascii="微软雅黑" w:hAnsi="微软雅黑" w:eastAsia="微软雅黑" w:cs="微软雅黑"/>
          <w:sz w:val="28"/>
          <w:szCs w:val="22"/>
          <w:u w:val="none"/>
        </w:rPr>
        <w:fldChar w:fldCharType="begin"/>
      </w:r>
      <w:r>
        <w:rPr>
          <w:rFonts w:ascii="微软雅黑" w:hAnsi="微软雅黑" w:eastAsia="微软雅黑" w:cs="微软雅黑"/>
          <w:sz w:val="28"/>
          <w:szCs w:val="22"/>
          <w:u w:val="none"/>
        </w:rPr>
        <w:instrText xml:space="preserve"> HYPERLINK "https://service.zcygov.cn/" \l "/help，/“项目采购/”—/“操作流程-电子招投标/”—/“政府采购项目电子交易管理操作指南-供应商/”版面获取操作指南，同时对自助查询无法解决的问题可通过钉钉群及政采云在线客服获取服务支持。" </w:instrText>
      </w:r>
      <w:r>
        <w:rPr>
          <w:rFonts w:ascii="微软雅黑" w:hAnsi="微软雅黑" w:eastAsia="微软雅黑" w:cs="微软雅黑"/>
          <w:sz w:val="28"/>
          <w:szCs w:val="22"/>
          <w:u w:val="none"/>
        </w:rPr>
        <w:fldChar w:fldCharType="separate"/>
      </w:r>
      <w:r>
        <w:rPr>
          <w:rStyle w:val="15"/>
          <w:rFonts w:hint="eastAsia" w:ascii="仿宋" w:hAnsi="仿宋" w:eastAsia="仿宋" w:cs="仿宋"/>
          <w:kern w:val="0"/>
          <w:sz w:val="24"/>
          <w:szCs w:val="24"/>
          <w:u w:val="none"/>
        </w:rPr>
        <w:t>https://service.zcygov.cn/#/help，“项目采购”—“操作流程</w:t>
      </w:r>
      <w:r>
        <w:rPr>
          <w:rStyle w:val="15"/>
          <w:rFonts w:hint="eastAsia" w:ascii="仿宋" w:hAnsi="仿宋" w:eastAsia="仿宋" w:cs="仿宋"/>
          <w:kern w:val="0"/>
          <w:sz w:val="24"/>
          <w:szCs w:val="24"/>
          <w:u w:val="none"/>
          <w:lang w:eastAsia="zh-CN"/>
        </w:rPr>
        <w:t>－</w:t>
      </w:r>
      <w:r>
        <w:rPr>
          <w:rStyle w:val="15"/>
          <w:rFonts w:hint="eastAsia" w:ascii="仿宋" w:hAnsi="仿宋" w:eastAsia="仿宋" w:cs="仿宋"/>
          <w:kern w:val="0"/>
          <w:sz w:val="24"/>
          <w:szCs w:val="24"/>
          <w:u w:val="none"/>
        </w:rPr>
        <w:t>电子招投标”—“政府采购项目电子交易管理操作指南</w:t>
      </w:r>
      <w:r>
        <w:rPr>
          <w:rStyle w:val="15"/>
          <w:rFonts w:hint="eastAsia" w:ascii="仿宋" w:hAnsi="仿宋" w:eastAsia="仿宋" w:cs="仿宋"/>
          <w:kern w:val="0"/>
          <w:sz w:val="24"/>
          <w:szCs w:val="24"/>
          <w:u w:val="none"/>
          <w:lang w:eastAsia="zh-CN"/>
        </w:rPr>
        <w:t>－</w:t>
      </w:r>
      <w:r>
        <w:rPr>
          <w:rStyle w:val="15"/>
          <w:rFonts w:hint="eastAsia" w:ascii="仿宋" w:hAnsi="仿宋" w:eastAsia="仿宋" w:cs="仿宋"/>
          <w:kern w:val="0"/>
          <w:sz w:val="24"/>
          <w:szCs w:val="24"/>
          <w:u w:val="none"/>
        </w:rPr>
        <w:t>供应商”版面获取操作指南。</w:t>
      </w:r>
      <w:r>
        <w:rPr>
          <w:rFonts w:hint="eastAsia" w:ascii="微软雅黑" w:hAnsi="微软雅黑" w:eastAsia="微软雅黑" w:cs="微软雅黑"/>
          <w:sz w:val="28"/>
          <w:szCs w:val="22"/>
          <w:u w:val="none"/>
        </w:rPr>
        <w:fldChar w:fldCharType="end"/>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rPr>
      </w:pPr>
      <w:r>
        <w:rPr>
          <w:rFonts w:hint="eastAsia" w:ascii="仿宋" w:hAnsi="仿宋" w:eastAsia="仿宋" w:cs="仿宋"/>
          <w:color w:val="333333"/>
          <w:kern w:val="0"/>
          <w:sz w:val="24"/>
          <w:szCs w:val="24"/>
        </w:rPr>
        <w:t>7.为了保证</w:t>
      </w:r>
      <w:r>
        <w:rPr>
          <w:rFonts w:hint="eastAsia" w:ascii="仿宋" w:hAnsi="仿宋" w:eastAsia="仿宋" w:cs="仿宋"/>
          <w:color w:val="333333"/>
          <w:kern w:val="0"/>
          <w:sz w:val="24"/>
          <w:szCs w:val="24"/>
          <w:lang w:eastAsia="zh-CN"/>
        </w:rPr>
        <w:t>开标</w:t>
      </w:r>
      <w:r>
        <w:rPr>
          <w:rFonts w:hint="eastAsia" w:ascii="仿宋" w:hAnsi="仿宋" w:eastAsia="仿宋" w:cs="仿宋"/>
          <w:color w:val="333333"/>
          <w:kern w:val="0"/>
          <w:sz w:val="24"/>
          <w:szCs w:val="24"/>
        </w:rPr>
        <w:t>顺利进行，政采云线上开标功能完全实现，供应商开标所使用的电脑设备须具有视频及语音功能。</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特别提示：</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1、超过 200 万元的货物和服务采购项目、超过 400 万元的工程采购项目中适 宜由中小企业提供的，预留该部分采购项目预算总额的 40%以上专门面向中小企业采购，其中预留给小微企业的比例不低于 60%。</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2、对于未预留份额专门面向中小企业的采购项目，以及预留份额项目中的非 预留部分采购包，采购人、采购代理机构应当对符合规定的小微企业报价给予 10%～20%（工程项目为 6%～10%）的扣除，用扣除后的价格参加评审。适用招标 投标法的政府采购工程建设项目，采用综合评估法但未采用低价优先法计算价 格分的，评标时应当在采用原报价进行评分的基础上增加其价格得分的 6%～10%作为其价格分。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3、接受大中型企业与小微企业组成联合体或者允许大中型企业向一家或者多 家小微企业分包的采购项目，对于联合协议或者分包意向协议约定小微企业的 合同份额占到合同总金额 40%以上的，采购人、采购代理机构应当对联合体或 者大中型企业的报价给予 4%～6%（工程项目为 2%～4%）的扣除，用扣除后的价 格参加评审。适用招标投标法的政府采购工程建设项目，采用综合评估法但未 采用低价优先法计算价格分的，评标时应当在采用原报价进行评分的基础上增加其价格得分的 2%～4%作为其价格分。</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jc w:val="both"/>
        <w:rPr>
          <w:rFonts w:hint="eastAsia" w:ascii="宋体" w:hAnsi="宋体" w:eastAsia="宋体" w:cs="宋体"/>
          <w:b/>
          <w:bCs/>
          <w:color w:val="333333"/>
          <w:sz w:val="28"/>
          <w:szCs w:val="28"/>
          <w:lang w:val="en-US" w:eastAsia="zh-CN"/>
        </w:rPr>
      </w:pPr>
      <w:r>
        <w:rPr>
          <w:rFonts w:hint="eastAsia" w:ascii="宋体" w:hAnsi="宋体" w:cs="宋体"/>
          <w:b/>
          <w:bCs/>
          <w:color w:val="333333"/>
          <w:sz w:val="28"/>
          <w:szCs w:val="28"/>
          <w:lang w:val="en-US" w:eastAsia="zh-CN"/>
        </w:rPr>
        <w:t>八</w:t>
      </w:r>
      <w:r>
        <w:rPr>
          <w:rFonts w:hint="eastAsia" w:ascii="宋体" w:hAnsi="宋体" w:eastAsia="宋体" w:cs="宋体"/>
          <w:b/>
          <w:bCs/>
          <w:color w:val="333333"/>
          <w:sz w:val="28"/>
          <w:szCs w:val="28"/>
          <w:lang w:val="en-US" w:eastAsia="zh-CN"/>
        </w:rPr>
        <w:t>、对本次采购提出询问，请按以下方式联系</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1.采购人信息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名 称：阿图什市教育局</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联系人：沙先生</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联系方式：18199726032</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2.采购代理机构信息</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名 称：中新创达咨询有限公司</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地 址：阿图什市阿孜汗路南21号三楼</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项目联系人：赵先生</w:t>
      </w: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210" w:leftChars="0" w:right="0" w:firstLine="240" w:firstLineChars="100"/>
        <w:jc w:val="left"/>
        <w:rPr>
          <w:rFonts w:hint="eastAsia" w:ascii="仿宋" w:hAnsi="仿宋" w:eastAsia="仿宋" w:cs="仿宋"/>
          <w:color w:val="333333"/>
          <w:kern w:val="0"/>
          <w:sz w:val="24"/>
          <w:szCs w:val="24"/>
          <w:lang w:val="en-US" w:eastAsia="zh-CN"/>
        </w:rPr>
      </w:pPr>
      <w:r>
        <w:rPr>
          <w:rFonts w:hint="eastAsia" w:ascii="仿宋" w:hAnsi="仿宋" w:eastAsia="仿宋" w:cs="仿宋"/>
          <w:color w:val="333333"/>
          <w:kern w:val="0"/>
          <w:sz w:val="24"/>
          <w:szCs w:val="24"/>
          <w:lang w:val="en-US" w:eastAsia="zh-CN"/>
        </w:rPr>
        <w:t>联系方式：18709088827</w:t>
      </w:r>
    </w:p>
    <w:p>
      <w:pPr>
        <w:spacing w:line="299" w:lineRule="auto"/>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rPr>
          <w:rFonts w:ascii="Arial"/>
          <w:sz w:val="21"/>
        </w:rPr>
      </w:pPr>
    </w:p>
    <w:p>
      <w:pPr>
        <w:pStyle w:val="18"/>
        <w:rPr>
          <w:rFonts w:ascii="Arial"/>
          <w:sz w:val="21"/>
        </w:rPr>
      </w:pPr>
    </w:p>
    <w:p>
      <w:pPr>
        <w:pStyle w:val="18"/>
        <w:rPr>
          <w:rFonts w:ascii="Arial"/>
          <w:sz w:val="21"/>
        </w:rPr>
      </w:pPr>
    </w:p>
    <w:p>
      <w:pPr>
        <w:rPr>
          <w:rFonts w:ascii="Arial"/>
          <w:sz w:val="21"/>
        </w:rPr>
      </w:pPr>
    </w:p>
    <w:p>
      <w:pPr>
        <w:pStyle w:val="18"/>
      </w:pPr>
    </w:p>
    <w:p>
      <w:pPr>
        <w:pStyle w:val="4"/>
        <w:spacing w:before="130" w:line="223" w:lineRule="auto"/>
        <w:ind w:left="3061"/>
        <w:rPr>
          <w:sz w:val="40"/>
          <w:szCs w:val="40"/>
        </w:rPr>
      </w:pPr>
      <w:r>
        <w:rPr>
          <w:spacing w:val="-8"/>
          <w:sz w:val="40"/>
          <w:szCs w:val="40"/>
          <w14:textOutline w14:w="7282" w14:cap="sq" w14:cmpd="sng">
            <w14:solidFill>
              <w14:srgbClr w14:val="000000"/>
            </w14:solidFill>
            <w14:prstDash w14:val="solid"/>
            <w14:bevel/>
          </w14:textOutline>
        </w:rPr>
        <w:t>第二章</w:t>
      </w:r>
      <w:r>
        <w:rPr>
          <w:spacing w:val="32"/>
          <w:sz w:val="40"/>
          <w:szCs w:val="40"/>
        </w:rPr>
        <w:t xml:space="preserve"> </w:t>
      </w:r>
      <w:r>
        <w:rPr>
          <w:spacing w:val="-8"/>
          <w:sz w:val="40"/>
          <w:szCs w:val="40"/>
          <w14:textOutline w14:w="7282" w14:cap="sq" w14:cmpd="sng">
            <w14:solidFill>
              <w14:srgbClr w14:val="000000"/>
            </w14:solidFill>
            <w14:prstDash w14:val="solid"/>
            <w14:bevel/>
          </w14:textOutline>
        </w:rPr>
        <w:t>供应商须知</w:t>
      </w:r>
    </w:p>
    <w:p>
      <w:pPr>
        <w:pStyle w:val="4"/>
        <w:spacing w:before="307" w:line="222" w:lineRule="auto"/>
        <w:ind w:left="3611"/>
        <w:outlineLvl w:val="1"/>
        <w:rPr>
          <w:sz w:val="24"/>
          <w:szCs w:val="24"/>
        </w:rPr>
      </w:pPr>
      <w:r>
        <w:rPr>
          <w:spacing w:val="-2"/>
          <w:sz w:val="24"/>
          <w:szCs w:val="24"/>
          <w14:textOutline w14:w="4358" w14:cap="sq" w14:cmpd="sng">
            <w14:solidFill>
              <w14:srgbClr w14:val="000000"/>
            </w14:solidFill>
            <w14:prstDash w14:val="solid"/>
            <w14:bevel/>
          </w14:textOutline>
        </w:rPr>
        <w:t>一、投标人须知前附表</w:t>
      </w:r>
    </w:p>
    <w:p>
      <w:pPr>
        <w:spacing w:before="23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87" w:type="dxa"/>
            <w:textDirection w:val="tbRlV"/>
            <w:vAlign w:val="top"/>
          </w:tcPr>
          <w:p>
            <w:pPr>
              <w:spacing w:before="128" w:line="202" w:lineRule="auto"/>
              <w:ind w:left="41"/>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序</w:t>
            </w:r>
            <w:r>
              <w:rPr>
                <w:rFonts w:ascii="仿宋" w:hAnsi="仿宋" w:eastAsia="仿宋" w:cs="仿宋"/>
                <w:spacing w:val="100"/>
                <w:sz w:val="24"/>
                <w:szCs w:val="24"/>
              </w:rPr>
              <w:t xml:space="preserve"> </w:t>
            </w:r>
            <w:r>
              <w:rPr>
                <w:rFonts w:ascii="仿宋" w:hAnsi="仿宋" w:eastAsia="仿宋" w:cs="仿宋"/>
                <w:spacing w:val="5"/>
                <w:sz w:val="24"/>
                <w:szCs w:val="24"/>
                <w14:textOutline w14:w="4358" w14:cap="sq" w14:cmpd="sng">
                  <w14:solidFill>
                    <w14:srgbClr w14:val="000000"/>
                  </w14:solidFill>
                  <w14:prstDash w14:val="solid"/>
                  <w14:bevel/>
                </w14:textOutline>
              </w:rPr>
              <w:t>号</w:t>
            </w:r>
          </w:p>
        </w:tc>
        <w:tc>
          <w:tcPr>
            <w:tcW w:w="1779" w:type="dxa"/>
            <w:vAlign w:val="top"/>
          </w:tcPr>
          <w:p>
            <w:pPr>
              <w:spacing w:before="274" w:line="222" w:lineRule="auto"/>
              <w:ind w:left="688"/>
              <w:rPr>
                <w:rFonts w:ascii="仿宋" w:hAnsi="仿宋" w:eastAsia="仿宋" w:cs="仿宋"/>
                <w:sz w:val="24"/>
                <w:szCs w:val="24"/>
              </w:rPr>
            </w:pPr>
            <w:r>
              <w:rPr>
                <w:rFonts w:ascii="仿宋" w:hAnsi="仿宋" w:eastAsia="仿宋" w:cs="仿宋"/>
                <w:spacing w:val="-23"/>
                <w:sz w:val="24"/>
                <w:szCs w:val="24"/>
                <w14:textOutline w14:w="4358" w14:cap="sq" w14:cmpd="sng">
                  <w14:solidFill>
                    <w14:srgbClr w14:val="000000"/>
                  </w14:solidFill>
                  <w14:prstDash w14:val="solid"/>
                  <w14:bevel/>
                </w14:textOutline>
              </w:rPr>
              <w:t>内容</w:t>
            </w:r>
          </w:p>
        </w:tc>
        <w:tc>
          <w:tcPr>
            <w:tcW w:w="6950" w:type="dxa"/>
            <w:vAlign w:val="top"/>
          </w:tcPr>
          <w:p>
            <w:pPr>
              <w:spacing w:before="274" w:line="222" w:lineRule="auto"/>
              <w:ind w:left="2884"/>
              <w:rPr>
                <w:rFonts w:ascii="仿宋" w:hAnsi="仿宋" w:eastAsia="仿宋" w:cs="仿宋"/>
                <w:sz w:val="24"/>
                <w:szCs w:val="24"/>
              </w:rPr>
            </w:pPr>
            <w:r>
              <w:rPr>
                <w:rFonts w:ascii="仿宋" w:hAnsi="仿宋" w:eastAsia="仿宋" w:cs="仿宋"/>
                <w:spacing w:val="-3"/>
                <w:sz w:val="24"/>
                <w:szCs w:val="24"/>
                <w14:textOutline w14:w="4358" w14:cap="sq" w14:cmpd="sng">
                  <w14:solidFill>
                    <w14:srgbClr w14:val="000000"/>
                  </w14:solidFill>
                  <w14:prstDash w14:val="solid"/>
                  <w14:bevel/>
                </w14:textOutline>
              </w:rPr>
              <w:t>说明与要求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8" w:hRule="atLeast"/>
        </w:trPr>
        <w:tc>
          <w:tcPr>
            <w:tcW w:w="487" w:type="dxa"/>
            <w:vAlign w:val="top"/>
          </w:tcPr>
          <w:p>
            <w:pPr>
              <w:pStyle w:val="17"/>
              <w:spacing w:line="268" w:lineRule="auto"/>
            </w:pPr>
          </w:p>
          <w:p>
            <w:pPr>
              <w:pStyle w:val="17"/>
              <w:spacing w:line="268" w:lineRule="auto"/>
            </w:pPr>
          </w:p>
          <w:p>
            <w:pPr>
              <w:pStyle w:val="17"/>
              <w:spacing w:line="269" w:lineRule="auto"/>
            </w:pPr>
          </w:p>
          <w:p>
            <w:pPr>
              <w:spacing w:before="78" w:line="181" w:lineRule="auto"/>
              <w:ind w:left="206"/>
              <w:rPr>
                <w:rFonts w:ascii="仿宋" w:hAnsi="仿宋" w:eastAsia="仿宋" w:cs="仿宋"/>
                <w:sz w:val="24"/>
                <w:szCs w:val="24"/>
              </w:rPr>
            </w:pPr>
            <w:r>
              <w:rPr>
                <w:rFonts w:ascii="仿宋" w:hAnsi="仿宋" w:eastAsia="仿宋" w:cs="仿宋"/>
                <w:sz w:val="24"/>
                <w:szCs w:val="24"/>
              </w:rPr>
              <w:t>1</w:t>
            </w:r>
          </w:p>
        </w:tc>
        <w:tc>
          <w:tcPr>
            <w:tcW w:w="1779" w:type="dxa"/>
            <w:vAlign w:val="top"/>
          </w:tcPr>
          <w:p>
            <w:pPr>
              <w:pStyle w:val="17"/>
              <w:spacing w:line="378" w:lineRule="auto"/>
            </w:pPr>
          </w:p>
          <w:p>
            <w:pPr>
              <w:spacing w:before="78" w:line="468" w:lineRule="exact"/>
              <w:ind w:left="422"/>
              <w:rPr>
                <w:rFonts w:ascii="仿宋" w:hAnsi="仿宋" w:eastAsia="仿宋" w:cs="仿宋"/>
                <w:sz w:val="24"/>
                <w:szCs w:val="24"/>
              </w:rPr>
            </w:pPr>
            <w:r>
              <w:rPr>
                <w:rFonts w:ascii="仿宋" w:hAnsi="仿宋" w:eastAsia="仿宋" w:cs="仿宋"/>
                <w:spacing w:val="-5"/>
                <w:position w:val="17"/>
                <w:sz w:val="24"/>
                <w:szCs w:val="24"/>
              </w:rPr>
              <w:t>项目名称</w:t>
            </w:r>
          </w:p>
          <w:p>
            <w:pPr>
              <w:spacing w:line="223" w:lineRule="auto"/>
              <w:ind w:left="422"/>
              <w:rPr>
                <w:rFonts w:ascii="仿宋" w:hAnsi="仿宋" w:eastAsia="仿宋" w:cs="仿宋"/>
                <w:sz w:val="24"/>
                <w:szCs w:val="24"/>
              </w:rPr>
            </w:pPr>
            <w:r>
              <w:rPr>
                <w:rFonts w:ascii="仿宋" w:hAnsi="仿宋" w:eastAsia="仿宋" w:cs="仿宋"/>
                <w:spacing w:val="-5"/>
                <w:sz w:val="24"/>
                <w:szCs w:val="24"/>
              </w:rPr>
              <w:t>项目编号</w:t>
            </w:r>
          </w:p>
          <w:p>
            <w:pPr>
              <w:spacing w:before="177" w:line="222" w:lineRule="auto"/>
              <w:ind w:left="423"/>
              <w:rPr>
                <w:rFonts w:ascii="仿宋" w:hAnsi="仿宋" w:eastAsia="仿宋" w:cs="仿宋"/>
                <w:sz w:val="24"/>
                <w:szCs w:val="24"/>
              </w:rPr>
            </w:pPr>
            <w:r>
              <w:rPr>
                <w:rFonts w:ascii="仿宋" w:hAnsi="仿宋" w:eastAsia="仿宋" w:cs="仿宋"/>
                <w:spacing w:val="-5"/>
                <w:sz w:val="24"/>
                <w:szCs w:val="24"/>
              </w:rPr>
              <w:t>采购内容</w:t>
            </w:r>
          </w:p>
        </w:tc>
        <w:tc>
          <w:tcPr>
            <w:tcW w:w="6950" w:type="dxa"/>
            <w:vAlign w:val="top"/>
          </w:tcPr>
          <w:p>
            <w:pPr>
              <w:spacing w:before="180" w:line="224" w:lineRule="auto"/>
              <w:ind w:left="122"/>
              <w:rPr>
                <w:rFonts w:hint="default" w:ascii="仿宋" w:hAnsi="仿宋" w:eastAsia="仿宋" w:cs="仿宋"/>
                <w:spacing w:val="-1"/>
                <w:sz w:val="24"/>
                <w:szCs w:val="24"/>
                <w:lang w:val="en-US" w:eastAsia="zh-CN"/>
              </w:rPr>
            </w:pPr>
            <w:r>
              <w:rPr>
                <w:rFonts w:ascii="仿宋" w:hAnsi="仿宋" w:eastAsia="仿宋" w:cs="仿宋"/>
                <w:spacing w:val="-1"/>
                <w:sz w:val="24"/>
                <w:szCs w:val="24"/>
              </w:rPr>
              <w:t>项目名称：</w:t>
            </w:r>
            <w:r>
              <w:rPr>
                <w:rFonts w:hint="eastAsia" w:ascii="仿宋" w:hAnsi="仿宋" w:eastAsia="仿宋" w:cs="仿宋"/>
                <w:spacing w:val="-1"/>
                <w:sz w:val="24"/>
                <w:szCs w:val="24"/>
                <w:lang w:val="en-US" w:eastAsia="zh-CN"/>
              </w:rPr>
              <w:t>阿图什市2021年义务教育薄弱环节改善与能力提升项目（设备采购）采购二包</w:t>
            </w:r>
          </w:p>
          <w:p>
            <w:pPr>
              <w:spacing w:before="180" w:line="224" w:lineRule="auto"/>
              <w:ind w:left="122"/>
              <w:rPr>
                <w:rFonts w:hint="default" w:ascii="仿宋" w:hAnsi="仿宋" w:eastAsia="仿宋" w:cs="仿宋"/>
                <w:sz w:val="24"/>
                <w:szCs w:val="24"/>
                <w:lang w:val="en-US" w:eastAsia="zh-CN"/>
              </w:rPr>
            </w:pPr>
            <w:r>
              <w:rPr>
                <w:rFonts w:ascii="仿宋" w:hAnsi="仿宋" w:eastAsia="仿宋" w:cs="仿宋"/>
                <w:spacing w:val="-1"/>
                <w:sz w:val="24"/>
                <w:szCs w:val="24"/>
              </w:rPr>
              <w:t>项目编号：ATSCG-202303</w:t>
            </w:r>
            <w:r>
              <w:rPr>
                <w:rFonts w:hint="eastAsia" w:ascii="仿宋" w:hAnsi="仿宋" w:eastAsia="仿宋" w:cs="仿宋"/>
                <w:spacing w:val="-1"/>
                <w:sz w:val="24"/>
                <w:szCs w:val="24"/>
                <w:lang w:val="en-US" w:eastAsia="zh-CN"/>
              </w:rPr>
              <w:t>9</w:t>
            </w:r>
          </w:p>
          <w:p>
            <w:pPr>
              <w:spacing w:before="189" w:line="242" w:lineRule="auto"/>
              <w:ind w:left="123" w:right="119"/>
              <w:rPr>
                <w:rFonts w:ascii="仿宋" w:hAnsi="仿宋" w:eastAsia="仿宋" w:cs="仿宋"/>
                <w:sz w:val="24"/>
                <w:szCs w:val="24"/>
              </w:rPr>
            </w:pPr>
            <w:r>
              <w:rPr>
                <w:rFonts w:ascii="仿宋" w:hAnsi="仿宋" w:eastAsia="仿宋" w:cs="仿宋"/>
                <w:spacing w:val="-1"/>
                <w:sz w:val="24"/>
                <w:szCs w:val="24"/>
              </w:rPr>
              <w:t>采购内容：</w:t>
            </w:r>
            <w:r>
              <w:rPr>
                <w:rFonts w:hint="eastAsia" w:ascii="仿宋" w:hAnsi="仿宋" w:eastAsia="仿宋" w:cs="仿宋"/>
                <w:spacing w:val="-1"/>
                <w:sz w:val="24"/>
                <w:szCs w:val="24"/>
                <w:lang w:eastAsia="zh-CN"/>
              </w:rPr>
              <w:t>采购学生升降课桌椅一批</w:t>
            </w:r>
            <w:r>
              <w:rPr>
                <w:rFonts w:ascii="仿宋" w:hAnsi="仿宋" w:eastAsia="仿宋" w:cs="仿宋"/>
                <w:spacing w:val="-1"/>
                <w:sz w:val="24"/>
                <w:szCs w:val="24"/>
              </w:rPr>
              <w:t>（具体详见</w:t>
            </w:r>
            <w:r>
              <w:rPr>
                <w:rFonts w:ascii="仿宋" w:hAnsi="仿宋" w:eastAsia="仿宋" w:cs="仿宋"/>
                <w:spacing w:val="-2"/>
                <w:sz w:val="24"/>
                <w:szCs w:val="24"/>
              </w:rPr>
              <w:t>采购需求或磋商文件）。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8" w:hRule="atLeast"/>
        </w:trPr>
        <w:tc>
          <w:tcPr>
            <w:tcW w:w="487" w:type="dxa"/>
            <w:vAlign w:val="top"/>
          </w:tcPr>
          <w:p>
            <w:pPr>
              <w:pStyle w:val="17"/>
              <w:spacing w:line="446" w:lineRule="auto"/>
            </w:pPr>
          </w:p>
          <w:p>
            <w:pPr>
              <w:spacing w:before="78" w:line="180" w:lineRule="auto"/>
              <w:ind w:left="191"/>
              <w:rPr>
                <w:rFonts w:ascii="仿宋" w:hAnsi="仿宋" w:eastAsia="仿宋" w:cs="仿宋"/>
                <w:sz w:val="24"/>
                <w:szCs w:val="24"/>
              </w:rPr>
            </w:pPr>
            <w:r>
              <w:rPr>
                <w:rFonts w:ascii="仿宋" w:hAnsi="仿宋" w:eastAsia="仿宋" w:cs="仿宋"/>
                <w:sz w:val="24"/>
                <w:szCs w:val="24"/>
              </w:rPr>
              <w:t>2</w:t>
            </w:r>
          </w:p>
        </w:tc>
        <w:tc>
          <w:tcPr>
            <w:tcW w:w="1779" w:type="dxa"/>
            <w:vAlign w:val="top"/>
          </w:tcPr>
          <w:p>
            <w:pPr>
              <w:pStyle w:val="17"/>
              <w:spacing w:line="241" w:lineRule="auto"/>
            </w:pPr>
          </w:p>
          <w:p>
            <w:pPr>
              <w:pStyle w:val="17"/>
              <w:spacing w:line="241" w:lineRule="auto"/>
            </w:pPr>
          </w:p>
          <w:p>
            <w:pPr>
              <w:spacing w:before="78" w:line="222" w:lineRule="auto"/>
              <w:ind w:left="303"/>
              <w:rPr>
                <w:rFonts w:ascii="仿宋" w:hAnsi="仿宋" w:eastAsia="仿宋" w:cs="仿宋"/>
                <w:sz w:val="24"/>
                <w:szCs w:val="24"/>
              </w:rPr>
            </w:pPr>
            <w:r>
              <w:rPr>
                <w:rFonts w:ascii="仿宋" w:hAnsi="仿宋" w:eastAsia="仿宋" w:cs="仿宋"/>
                <w:spacing w:val="-4"/>
                <w:sz w:val="24"/>
                <w:szCs w:val="24"/>
              </w:rPr>
              <w:t>采购人信息</w:t>
            </w:r>
          </w:p>
        </w:tc>
        <w:tc>
          <w:tcPr>
            <w:tcW w:w="6950" w:type="dxa"/>
            <w:vAlign w:val="top"/>
          </w:tcPr>
          <w:p>
            <w:pPr>
              <w:pStyle w:val="17"/>
              <w:spacing w:line="249" w:lineRule="auto"/>
            </w:pPr>
          </w:p>
          <w:p>
            <w:pPr>
              <w:spacing w:before="78" w:line="221" w:lineRule="auto"/>
              <w:ind w:left="123"/>
              <w:rPr>
                <w:rFonts w:hint="eastAsia" w:ascii="仿宋" w:hAnsi="仿宋" w:eastAsia="仿宋" w:cs="仿宋"/>
                <w:sz w:val="24"/>
                <w:szCs w:val="24"/>
                <w:lang w:eastAsia="zh-CN"/>
              </w:rPr>
            </w:pPr>
            <w:r>
              <w:rPr>
                <w:rFonts w:ascii="仿宋" w:hAnsi="仿宋" w:eastAsia="仿宋" w:cs="仿宋"/>
                <w:spacing w:val="-2"/>
                <w:sz w:val="24"/>
                <w:szCs w:val="24"/>
              </w:rPr>
              <w:t>采购单位：阿图什市</w:t>
            </w:r>
            <w:r>
              <w:rPr>
                <w:rFonts w:hint="eastAsia" w:ascii="仿宋" w:hAnsi="仿宋" w:eastAsia="仿宋" w:cs="仿宋"/>
                <w:spacing w:val="-2"/>
                <w:sz w:val="24"/>
                <w:szCs w:val="24"/>
                <w:lang w:eastAsia="zh-CN"/>
              </w:rPr>
              <w:t>教育局</w:t>
            </w:r>
          </w:p>
          <w:p>
            <w:pPr>
              <w:spacing w:before="180" w:line="223" w:lineRule="auto"/>
              <w:ind w:left="118"/>
              <w:rPr>
                <w:rFonts w:hint="default"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eastAsia="zh-CN"/>
              </w:rPr>
              <w:t>沙先生</w:t>
            </w:r>
            <w:r>
              <w:rPr>
                <w:rFonts w:ascii="仿宋" w:hAnsi="仿宋" w:eastAsia="仿宋" w:cs="仿宋"/>
                <w:spacing w:val="-1"/>
                <w:sz w:val="24"/>
                <w:szCs w:val="24"/>
              </w:rPr>
              <w:t xml:space="preserve">      联系电话：</w:t>
            </w:r>
            <w:r>
              <w:rPr>
                <w:rFonts w:hint="eastAsia" w:ascii="仿宋" w:hAnsi="仿宋" w:eastAsia="仿宋" w:cs="仿宋"/>
                <w:spacing w:val="-1"/>
                <w:sz w:val="24"/>
                <w:szCs w:val="24"/>
                <w:lang w:val="en-US" w:eastAsia="zh-CN"/>
              </w:rPr>
              <w:t>18199726032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487" w:type="dxa"/>
            <w:vAlign w:val="top"/>
          </w:tcPr>
          <w:p>
            <w:pPr>
              <w:pStyle w:val="17"/>
              <w:spacing w:line="467" w:lineRule="auto"/>
            </w:pPr>
          </w:p>
          <w:p>
            <w:pPr>
              <w:spacing w:before="78" w:line="180" w:lineRule="auto"/>
              <w:ind w:left="193"/>
              <w:rPr>
                <w:rFonts w:ascii="仿宋" w:hAnsi="仿宋" w:eastAsia="仿宋" w:cs="仿宋"/>
                <w:sz w:val="24"/>
                <w:szCs w:val="24"/>
              </w:rPr>
            </w:pPr>
            <w:r>
              <w:rPr>
                <w:rFonts w:ascii="仿宋" w:hAnsi="仿宋" w:eastAsia="仿宋" w:cs="仿宋"/>
                <w:sz w:val="24"/>
                <w:szCs w:val="24"/>
              </w:rPr>
              <w:t>3</w:t>
            </w:r>
          </w:p>
        </w:tc>
        <w:tc>
          <w:tcPr>
            <w:tcW w:w="1779" w:type="dxa"/>
            <w:vAlign w:val="top"/>
          </w:tcPr>
          <w:p>
            <w:pPr>
              <w:pStyle w:val="17"/>
              <w:spacing w:line="270" w:lineRule="auto"/>
            </w:pPr>
          </w:p>
          <w:p>
            <w:pPr>
              <w:spacing w:before="78" w:line="468" w:lineRule="exact"/>
              <w:ind w:left="423"/>
              <w:rPr>
                <w:rFonts w:ascii="仿宋" w:hAnsi="仿宋" w:eastAsia="仿宋" w:cs="仿宋"/>
                <w:sz w:val="24"/>
                <w:szCs w:val="24"/>
              </w:rPr>
            </w:pPr>
            <w:r>
              <w:rPr>
                <w:rFonts w:ascii="仿宋" w:hAnsi="仿宋" w:eastAsia="仿宋" w:cs="仿宋"/>
                <w:spacing w:val="-5"/>
                <w:position w:val="17"/>
                <w:sz w:val="24"/>
                <w:szCs w:val="24"/>
              </w:rPr>
              <w:t>采购代理</w:t>
            </w:r>
          </w:p>
          <w:p>
            <w:pPr>
              <w:spacing w:line="222" w:lineRule="auto"/>
              <w:ind w:left="662"/>
              <w:rPr>
                <w:rFonts w:ascii="仿宋" w:hAnsi="仿宋" w:eastAsia="仿宋" w:cs="仿宋"/>
                <w:sz w:val="24"/>
                <w:szCs w:val="24"/>
              </w:rPr>
            </w:pPr>
            <w:r>
              <w:rPr>
                <w:rFonts w:ascii="仿宋" w:hAnsi="仿宋" w:eastAsia="仿宋" w:cs="仿宋"/>
                <w:spacing w:val="-8"/>
                <w:sz w:val="24"/>
                <w:szCs w:val="24"/>
              </w:rPr>
              <w:t>机构</w:t>
            </w:r>
          </w:p>
        </w:tc>
        <w:tc>
          <w:tcPr>
            <w:tcW w:w="6950" w:type="dxa"/>
            <w:vAlign w:val="top"/>
          </w:tcPr>
          <w:p>
            <w:pPr>
              <w:spacing w:before="117" w:line="221" w:lineRule="auto"/>
              <w:ind w:left="122"/>
              <w:rPr>
                <w:rFonts w:ascii="仿宋" w:hAnsi="仿宋" w:eastAsia="仿宋" w:cs="仿宋"/>
                <w:sz w:val="24"/>
                <w:szCs w:val="24"/>
              </w:rPr>
            </w:pPr>
            <w:r>
              <w:rPr>
                <w:rFonts w:ascii="仿宋" w:hAnsi="仿宋" w:eastAsia="仿宋" w:cs="仿宋"/>
                <w:spacing w:val="-1"/>
                <w:sz w:val="24"/>
                <w:szCs w:val="24"/>
              </w:rPr>
              <w:t>名  称：</w:t>
            </w:r>
            <w:r>
              <w:rPr>
                <w:rFonts w:hint="eastAsia" w:ascii="仿宋" w:hAnsi="仿宋" w:eastAsia="仿宋" w:cs="仿宋"/>
                <w:spacing w:val="-1"/>
                <w:sz w:val="24"/>
                <w:szCs w:val="24"/>
                <w:lang w:eastAsia="zh-CN"/>
              </w:rPr>
              <w:t>中新创达咨询有限公司</w:t>
            </w:r>
          </w:p>
          <w:p>
            <w:pPr>
              <w:spacing w:before="180" w:line="221" w:lineRule="auto"/>
              <w:ind w:left="122"/>
              <w:rPr>
                <w:rFonts w:ascii="仿宋" w:hAnsi="仿宋" w:eastAsia="仿宋" w:cs="仿宋"/>
                <w:sz w:val="24"/>
                <w:szCs w:val="24"/>
              </w:rPr>
            </w:pPr>
            <w:r>
              <w:rPr>
                <w:rFonts w:ascii="仿宋" w:hAnsi="仿宋" w:eastAsia="仿宋" w:cs="仿宋"/>
                <w:spacing w:val="-2"/>
                <w:sz w:val="24"/>
                <w:szCs w:val="24"/>
              </w:rPr>
              <w:t>地  址：阿图什市</w:t>
            </w:r>
            <w:r>
              <w:rPr>
                <w:rFonts w:hint="eastAsia" w:ascii="仿宋" w:hAnsi="仿宋" w:eastAsia="仿宋" w:cs="仿宋"/>
                <w:spacing w:val="-2"/>
                <w:sz w:val="24"/>
                <w:szCs w:val="24"/>
                <w:lang w:eastAsia="zh-CN"/>
              </w:rPr>
              <w:t>阿孜汗路南</w:t>
            </w:r>
            <w:r>
              <w:rPr>
                <w:rFonts w:hint="eastAsia" w:ascii="仿宋" w:hAnsi="仿宋" w:eastAsia="仿宋" w:cs="仿宋"/>
                <w:spacing w:val="-2"/>
                <w:sz w:val="24"/>
                <w:szCs w:val="24"/>
                <w:lang w:val="en-US" w:eastAsia="zh-CN"/>
              </w:rPr>
              <w:t>21号三楼</w:t>
            </w:r>
          </w:p>
          <w:p>
            <w:pPr>
              <w:spacing w:before="181" w:line="222" w:lineRule="auto"/>
              <w:ind w:left="118"/>
              <w:rPr>
                <w:rFonts w:hint="default" w:ascii="仿宋" w:hAnsi="仿宋" w:eastAsia="仿宋" w:cs="仿宋"/>
                <w:sz w:val="24"/>
                <w:szCs w:val="24"/>
                <w:lang w:val="en-US" w:eastAsia="zh-CN"/>
              </w:rPr>
            </w:pPr>
            <w:r>
              <w:rPr>
                <w:rFonts w:ascii="仿宋" w:hAnsi="仿宋" w:eastAsia="仿宋" w:cs="仿宋"/>
                <w:spacing w:val="-1"/>
                <w:sz w:val="24"/>
                <w:szCs w:val="24"/>
              </w:rPr>
              <w:t>联系人：</w:t>
            </w:r>
            <w:r>
              <w:rPr>
                <w:rFonts w:hint="eastAsia" w:ascii="仿宋" w:hAnsi="仿宋" w:eastAsia="仿宋" w:cs="仿宋"/>
                <w:spacing w:val="-1"/>
                <w:sz w:val="24"/>
                <w:szCs w:val="24"/>
                <w:lang w:eastAsia="zh-CN"/>
              </w:rPr>
              <w:t>赵先生</w:t>
            </w:r>
            <w:r>
              <w:rPr>
                <w:rFonts w:ascii="仿宋" w:hAnsi="仿宋" w:eastAsia="仿宋" w:cs="仿宋"/>
                <w:spacing w:val="-1"/>
                <w:sz w:val="24"/>
                <w:szCs w:val="24"/>
              </w:rPr>
              <w:t xml:space="preserve">     联系电话：</w:t>
            </w:r>
            <w:r>
              <w:rPr>
                <w:rFonts w:hint="eastAsia" w:ascii="仿宋" w:hAnsi="仿宋" w:eastAsia="仿宋" w:cs="仿宋"/>
                <w:spacing w:val="-1"/>
                <w:sz w:val="24"/>
                <w:szCs w:val="24"/>
                <w:lang w:val="en-US" w:eastAsia="zh-CN"/>
              </w:rPr>
              <w:t>18709088827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87" w:type="dxa"/>
            <w:vAlign w:val="top"/>
          </w:tcPr>
          <w:p>
            <w:pPr>
              <w:spacing w:before="80" w:line="180" w:lineRule="auto"/>
              <w:ind w:left="187"/>
              <w:rPr>
                <w:rFonts w:ascii="仿宋" w:hAnsi="仿宋" w:eastAsia="仿宋" w:cs="仿宋"/>
                <w:sz w:val="24"/>
                <w:szCs w:val="24"/>
              </w:rPr>
            </w:pPr>
            <w:r>
              <w:rPr>
                <w:rFonts w:ascii="仿宋" w:hAnsi="仿宋" w:eastAsia="仿宋" w:cs="仿宋"/>
                <w:sz w:val="24"/>
                <w:szCs w:val="24"/>
              </w:rPr>
              <w:t>4</w:t>
            </w:r>
          </w:p>
        </w:tc>
        <w:tc>
          <w:tcPr>
            <w:tcW w:w="1779" w:type="dxa"/>
            <w:vAlign w:val="top"/>
          </w:tcPr>
          <w:p>
            <w:pPr>
              <w:spacing w:before="118" w:line="222" w:lineRule="auto"/>
              <w:ind w:left="188"/>
              <w:rPr>
                <w:rFonts w:ascii="仿宋" w:hAnsi="仿宋" w:eastAsia="仿宋" w:cs="仿宋"/>
                <w:sz w:val="24"/>
                <w:szCs w:val="24"/>
              </w:rPr>
            </w:pPr>
            <w:r>
              <w:rPr>
                <w:rFonts w:ascii="仿宋" w:hAnsi="仿宋" w:eastAsia="仿宋" w:cs="仿宋"/>
                <w:spacing w:val="-4"/>
                <w:sz w:val="24"/>
                <w:szCs w:val="24"/>
              </w:rPr>
              <w:t>最终交货地点</w:t>
            </w:r>
          </w:p>
        </w:tc>
        <w:tc>
          <w:tcPr>
            <w:tcW w:w="6950" w:type="dxa"/>
            <w:vAlign w:val="top"/>
          </w:tcPr>
          <w:p>
            <w:pPr>
              <w:spacing w:before="118" w:line="222" w:lineRule="auto"/>
              <w:ind w:left="153"/>
              <w:rPr>
                <w:rFonts w:ascii="仿宋" w:hAnsi="仿宋" w:eastAsia="仿宋" w:cs="仿宋"/>
                <w:sz w:val="24"/>
                <w:szCs w:val="24"/>
              </w:rPr>
            </w:pPr>
            <w:r>
              <w:rPr>
                <w:rFonts w:ascii="仿宋" w:hAnsi="仿宋" w:eastAsia="仿宋" w:cs="仿宋"/>
                <w:spacing w:val="-8"/>
                <w:sz w:val="24"/>
                <w:szCs w:val="24"/>
              </w:rPr>
              <w:t>甲方指定地点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487" w:type="dxa"/>
            <w:vAlign w:val="top"/>
          </w:tcPr>
          <w:p>
            <w:pPr>
              <w:spacing w:line="230" w:lineRule="auto"/>
              <w:ind w:left="123"/>
              <w:jc w:val="center"/>
              <w:rPr>
                <w:rFonts w:ascii="仿宋" w:hAnsi="仿宋" w:eastAsia="仿宋" w:cs="仿宋"/>
                <w:spacing w:val="-8"/>
                <w:sz w:val="24"/>
                <w:szCs w:val="24"/>
              </w:rPr>
            </w:pPr>
          </w:p>
          <w:p>
            <w:pPr>
              <w:spacing w:line="230" w:lineRule="auto"/>
              <w:ind w:left="123"/>
              <w:jc w:val="center"/>
              <w:rPr>
                <w:rFonts w:hint="eastAsia" w:ascii="仿宋" w:hAnsi="仿宋" w:eastAsia="仿宋" w:cs="仿宋"/>
                <w:b w:val="0"/>
                <w:bCs w:val="0"/>
                <w:spacing w:val="8"/>
                <w:sz w:val="24"/>
                <w:szCs w:val="24"/>
                <w:lang w:val="en-US" w:eastAsia="zh-CN"/>
                <w14:textOutline w14:w="3795" w14:cap="sq" w14:cmpd="sng">
                  <w14:solidFill>
                    <w14:srgbClr w14:val="000000"/>
                  </w14:solidFill>
                  <w14:prstDash w14:val="solid"/>
                  <w14:bevel/>
                </w14:textOutline>
              </w:rPr>
            </w:pPr>
            <w:r>
              <w:rPr>
                <w:rFonts w:ascii="仿宋" w:hAnsi="仿宋" w:eastAsia="仿宋" w:cs="仿宋"/>
                <w:spacing w:val="-8"/>
                <w:sz w:val="24"/>
                <w:szCs w:val="24"/>
              </w:rPr>
              <w:t>5</w:t>
            </w:r>
            <w:r>
              <w:rPr>
                <w:rFonts w:hint="eastAsia" w:ascii="仿宋" w:hAnsi="仿宋" w:eastAsia="仿宋" w:cs="仿宋"/>
                <w:b w:val="0"/>
                <w:bCs w:val="0"/>
                <w:spacing w:val="8"/>
                <w:sz w:val="24"/>
                <w:szCs w:val="24"/>
                <w:lang w:val="en-US" w:eastAsia="zh-CN"/>
                <w14:textOutline w14:w="3795" w14:cap="sq" w14:cmpd="sng">
                  <w14:solidFill>
                    <w14:srgbClr w14:val="000000"/>
                  </w14:solidFill>
                  <w14:prstDash w14:val="solid"/>
                  <w14:bevel/>
                </w14:textOutline>
              </w:rPr>
              <w:t xml:space="preserve"> </w:t>
            </w:r>
          </w:p>
        </w:tc>
        <w:tc>
          <w:tcPr>
            <w:tcW w:w="1779" w:type="dxa"/>
            <w:vAlign w:val="top"/>
          </w:tcPr>
          <w:p>
            <w:pPr>
              <w:spacing w:line="230" w:lineRule="auto"/>
              <w:ind w:left="123"/>
              <w:jc w:val="center"/>
              <w:rPr>
                <w:rFonts w:ascii="仿宋" w:hAnsi="仿宋" w:eastAsia="仿宋" w:cs="仿宋"/>
                <w:b w:val="0"/>
                <w:bCs w:val="0"/>
                <w:spacing w:val="8"/>
                <w:sz w:val="24"/>
                <w:szCs w:val="24"/>
                <w14:textOutline w14:w="3795" w14:cap="sq" w14:cmpd="sng">
                  <w14:solidFill>
                    <w14:srgbClr w14:val="000000"/>
                  </w14:solidFill>
                  <w14:prstDash w14:val="solid"/>
                  <w14:bevel/>
                </w14:textOutline>
              </w:rPr>
            </w:pPr>
          </w:p>
          <w:p>
            <w:pPr>
              <w:spacing w:line="230" w:lineRule="auto"/>
              <w:ind w:left="123"/>
              <w:jc w:val="center"/>
              <w:rPr>
                <w:rFonts w:ascii="仿宋" w:hAnsi="仿宋" w:eastAsia="仿宋" w:cs="仿宋"/>
                <w:b w:val="0"/>
                <w:bCs w:val="0"/>
                <w:spacing w:val="8"/>
                <w:sz w:val="24"/>
                <w:szCs w:val="24"/>
                <w14:textOutline w14:w="3795" w14:cap="sq" w14:cmpd="sng">
                  <w14:solidFill>
                    <w14:srgbClr w14:val="000000"/>
                  </w14:solidFill>
                  <w14:prstDash w14:val="solid"/>
                  <w14:bevel/>
                </w14:textOutline>
              </w:rPr>
            </w:pPr>
            <w:r>
              <w:rPr>
                <w:rFonts w:ascii="仿宋" w:hAnsi="仿宋" w:eastAsia="仿宋" w:cs="仿宋"/>
                <w:spacing w:val="-8"/>
                <w:sz w:val="24"/>
                <w:szCs w:val="24"/>
              </w:rPr>
              <w:t>付款方式</w:t>
            </w:r>
          </w:p>
        </w:tc>
        <w:tc>
          <w:tcPr>
            <w:tcW w:w="6950" w:type="dxa"/>
            <w:vAlign w:val="top"/>
          </w:tcPr>
          <w:p>
            <w:pPr>
              <w:spacing w:line="230" w:lineRule="auto"/>
              <w:ind w:left="123"/>
              <w:jc w:val="center"/>
              <w:rPr>
                <w:rFonts w:ascii="仿宋" w:hAnsi="仿宋" w:eastAsia="仿宋" w:cs="仿宋"/>
                <w:b/>
                <w:bCs/>
                <w:spacing w:val="8"/>
                <w:sz w:val="20"/>
                <w:szCs w:val="20"/>
                <w14:textOutline w14:w="3795" w14:cap="sq" w14:cmpd="sng">
                  <w14:solidFill>
                    <w14:srgbClr w14:val="000000"/>
                  </w14:solidFill>
                  <w14:prstDash w14:val="solid"/>
                  <w14:bevel/>
                </w14:textOutline>
              </w:rPr>
            </w:pPr>
          </w:p>
          <w:p>
            <w:pPr>
              <w:spacing w:line="230" w:lineRule="auto"/>
              <w:jc w:val="both"/>
              <w:rPr>
                <w:rFonts w:ascii="仿宋" w:hAnsi="仿宋" w:eastAsia="仿宋" w:cs="仿宋"/>
                <w:sz w:val="20"/>
                <w:szCs w:val="20"/>
              </w:rPr>
            </w:pPr>
            <w:r>
              <w:rPr>
                <w:rFonts w:ascii="仿宋" w:hAnsi="仿宋" w:eastAsia="仿宋" w:cs="仿宋"/>
                <w:b/>
                <w:bCs/>
                <w:spacing w:val="8"/>
                <w:sz w:val="20"/>
                <w:szCs w:val="20"/>
                <w14:textOutline w14:w="3795" w14:cap="sq" w14:cmpd="sng">
                  <w14:solidFill>
                    <w14:srgbClr w14:val="000000"/>
                  </w14:solidFill>
                  <w14:prstDash w14:val="solid"/>
                  <w14:bevel/>
                </w14:textOutline>
              </w:rPr>
              <w:t>（具体以甲乙双方签订合同为准）。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87" w:type="dxa"/>
            <w:vAlign w:val="top"/>
          </w:tcPr>
          <w:p>
            <w:pPr>
              <w:spacing w:before="314" w:line="180" w:lineRule="auto"/>
              <w:ind w:left="190"/>
              <w:rPr>
                <w:rFonts w:ascii="仿宋" w:hAnsi="仿宋" w:eastAsia="仿宋" w:cs="仿宋"/>
                <w:sz w:val="24"/>
                <w:szCs w:val="24"/>
              </w:rPr>
            </w:pPr>
            <w:r>
              <w:rPr>
                <w:rFonts w:ascii="仿宋" w:hAnsi="仿宋" w:eastAsia="仿宋" w:cs="仿宋"/>
                <w:sz w:val="24"/>
                <w:szCs w:val="24"/>
              </w:rPr>
              <w:t>6</w:t>
            </w:r>
          </w:p>
        </w:tc>
        <w:tc>
          <w:tcPr>
            <w:tcW w:w="1779" w:type="dxa"/>
            <w:vAlign w:val="top"/>
          </w:tcPr>
          <w:p>
            <w:pPr>
              <w:pStyle w:val="17"/>
              <w:spacing w:line="272" w:lineRule="auto"/>
            </w:pPr>
          </w:p>
          <w:p>
            <w:pPr>
              <w:spacing w:before="78" w:line="223" w:lineRule="auto"/>
              <w:ind w:left="422"/>
              <w:rPr>
                <w:rFonts w:ascii="仿宋" w:hAnsi="仿宋" w:eastAsia="仿宋" w:cs="仿宋"/>
                <w:sz w:val="24"/>
                <w:szCs w:val="24"/>
              </w:rPr>
            </w:pPr>
            <w:r>
              <w:rPr>
                <w:rFonts w:ascii="仿宋" w:hAnsi="仿宋" w:eastAsia="仿宋" w:cs="仿宋"/>
                <w:spacing w:val="-5"/>
                <w:sz w:val="24"/>
                <w:szCs w:val="24"/>
              </w:rPr>
              <w:t>供货时间</w:t>
            </w:r>
          </w:p>
        </w:tc>
        <w:tc>
          <w:tcPr>
            <w:tcW w:w="6950" w:type="dxa"/>
            <w:vAlign w:val="top"/>
          </w:tcPr>
          <w:p>
            <w:pPr>
              <w:spacing w:before="119" w:line="468" w:lineRule="exact"/>
              <w:ind w:left="166"/>
              <w:rPr>
                <w:rFonts w:ascii="仿宋" w:hAnsi="仿宋" w:eastAsia="仿宋" w:cs="仿宋"/>
                <w:sz w:val="24"/>
                <w:szCs w:val="24"/>
              </w:rPr>
            </w:pPr>
            <w:r>
              <w:rPr>
                <w:rFonts w:ascii="仿宋" w:hAnsi="仿宋" w:eastAsia="仿宋" w:cs="仿宋"/>
                <w:spacing w:val="-3"/>
                <w:position w:val="17"/>
                <w:sz w:val="24"/>
                <w:szCs w:val="24"/>
              </w:rPr>
              <w:t xml:space="preserve">自合同签订之日起 </w:t>
            </w:r>
            <w:r>
              <w:rPr>
                <w:rFonts w:hint="eastAsia" w:ascii="仿宋" w:hAnsi="仿宋" w:eastAsia="仿宋" w:cs="仿宋"/>
                <w:spacing w:val="-3"/>
                <w:position w:val="17"/>
                <w:sz w:val="24"/>
                <w:szCs w:val="24"/>
                <w:lang w:val="en-US" w:eastAsia="zh-CN"/>
              </w:rPr>
              <w:t>20</w:t>
            </w:r>
            <w:bookmarkStart w:id="6" w:name="_GoBack"/>
            <w:bookmarkEnd w:id="6"/>
            <w:r>
              <w:rPr>
                <w:rFonts w:ascii="仿宋" w:hAnsi="仿宋" w:eastAsia="仿宋" w:cs="仿宋"/>
                <w:spacing w:val="-35"/>
                <w:position w:val="17"/>
                <w:sz w:val="24"/>
                <w:szCs w:val="24"/>
              </w:rPr>
              <w:t xml:space="preserve"> </w:t>
            </w:r>
            <w:r>
              <w:rPr>
                <w:rFonts w:ascii="仿宋" w:hAnsi="仿宋" w:eastAsia="仿宋" w:cs="仿宋"/>
                <w:spacing w:val="-3"/>
                <w:position w:val="17"/>
                <w:sz w:val="24"/>
                <w:szCs w:val="24"/>
              </w:rPr>
              <w:t>天内完成供货（严格按照采购单位的要求</w:t>
            </w:r>
          </w:p>
          <w:p>
            <w:pPr>
              <w:spacing w:line="223" w:lineRule="auto"/>
              <w:ind w:left="121"/>
              <w:rPr>
                <w:rFonts w:ascii="仿宋" w:hAnsi="仿宋" w:eastAsia="仿宋" w:cs="仿宋"/>
                <w:sz w:val="24"/>
                <w:szCs w:val="24"/>
              </w:rPr>
            </w:pPr>
            <w:r>
              <w:rPr>
                <w:rFonts w:ascii="仿宋" w:hAnsi="仿宋" w:eastAsia="仿宋" w:cs="仿宋"/>
                <w:spacing w:val="-4"/>
                <w:sz w:val="24"/>
                <w:szCs w:val="24"/>
              </w:rPr>
              <w:t>按时供货）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pPr>
              <w:spacing w:before="82" w:line="179" w:lineRule="auto"/>
              <w:ind w:left="194"/>
              <w:rPr>
                <w:rFonts w:ascii="仿宋" w:hAnsi="仿宋" w:eastAsia="仿宋" w:cs="仿宋"/>
                <w:sz w:val="24"/>
                <w:szCs w:val="24"/>
              </w:rPr>
            </w:pPr>
            <w:r>
              <w:rPr>
                <w:rFonts w:ascii="仿宋" w:hAnsi="仿宋" w:eastAsia="仿宋" w:cs="仿宋"/>
                <w:sz w:val="24"/>
                <w:szCs w:val="24"/>
              </w:rPr>
              <w:t>7</w:t>
            </w:r>
          </w:p>
        </w:tc>
        <w:tc>
          <w:tcPr>
            <w:tcW w:w="1779" w:type="dxa"/>
            <w:vAlign w:val="top"/>
          </w:tcPr>
          <w:p>
            <w:pPr>
              <w:spacing w:before="39" w:line="222" w:lineRule="auto"/>
              <w:ind w:left="434"/>
              <w:rPr>
                <w:rFonts w:ascii="仿宋" w:hAnsi="仿宋" w:eastAsia="仿宋" w:cs="仿宋"/>
                <w:sz w:val="24"/>
                <w:szCs w:val="24"/>
              </w:rPr>
            </w:pPr>
            <w:r>
              <w:rPr>
                <w:rFonts w:ascii="仿宋" w:hAnsi="仿宋" w:eastAsia="仿宋" w:cs="仿宋"/>
                <w:spacing w:val="-8"/>
                <w:sz w:val="24"/>
                <w:szCs w:val="24"/>
              </w:rPr>
              <w:t>资金来源</w:t>
            </w:r>
          </w:p>
        </w:tc>
        <w:tc>
          <w:tcPr>
            <w:tcW w:w="6950" w:type="dxa"/>
            <w:vAlign w:val="top"/>
          </w:tcPr>
          <w:p>
            <w:pPr>
              <w:spacing w:before="40" w:line="222" w:lineRule="auto"/>
              <w:ind w:left="116"/>
              <w:rPr>
                <w:rFonts w:hint="default" w:ascii="仿宋" w:hAnsi="仿宋" w:eastAsia="仿宋" w:cs="仿宋"/>
                <w:sz w:val="24"/>
                <w:szCs w:val="24"/>
                <w:lang w:val="en-US" w:eastAsia="zh-CN"/>
              </w:rPr>
            </w:pPr>
            <w:r>
              <w:rPr>
                <w:rFonts w:hint="eastAsia" w:ascii="仿宋" w:hAnsi="仿宋" w:eastAsia="仿宋" w:cs="仿宋"/>
                <w:spacing w:val="-4"/>
                <w:sz w:val="24"/>
                <w:szCs w:val="24"/>
                <w:lang w:val="en-US" w:eastAsia="zh-CN"/>
              </w:rPr>
              <w:t>2021年义务教育薄弱环节改善与能力提升项目中央资金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pPr>
              <w:spacing w:before="81" w:line="180" w:lineRule="auto"/>
              <w:ind w:left="189"/>
              <w:rPr>
                <w:rFonts w:ascii="仿宋" w:hAnsi="仿宋" w:eastAsia="仿宋" w:cs="仿宋"/>
                <w:sz w:val="24"/>
                <w:szCs w:val="24"/>
              </w:rPr>
            </w:pPr>
            <w:r>
              <w:rPr>
                <w:rFonts w:ascii="仿宋" w:hAnsi="仿宋" w:eastAsia="仿宋" w:cs="仿宋"/>
                <w:sz w:val="24"/>
                <w:szCs w:val="24"/>
              </w:rPr>
              <w:t>8</w:t>
            </w:r>
          </w:p>
        </w:tc>
        <w:tc>
          <w:tcPr>
            <w:tcW w:w="1779" w:type="dxa"/>
            <w:vAlign w:val="top"/>
          </w:tcPr>
          <w:p>
            <w:pPr>
              <w:spacing w:before="40" w:line="222" w:lineRule="auto"/>
              <w:ind w:left="421"/>
              <w:rPr>
                <w:rFonts w:ascii="仿宋" w:hAnsi="仿宋" w:eastAsia="仿宋" w:cs="仿宋"/>
                <w:sz w:val="24"/>
                <w:szCs w:val="24"/>
              </w:rPr>
            </w:pPr>
            <w:r>
              <w:rPr>
                <w:rFonts w:ascii="仿宋" w:hAnsi="仿宋" w:eastAsia="仿宋" w:cs="仿宋"/>
                <w:spacing w:val="-4"/>
                <w:sz w:val="24"/>
                <w:szCs w:val="24"/>
              </w:rPr>
              <w:t>招标方式</w:t>
            </w:r>
          </w:p>
        </w:tc>
        <w:tc>
          <w:tcPr>
            <w:tcW w:w="6950" w:type="dxa"/>
            <w:vAlign w:val="top"/>
          </w:tcPr>
          <w:p>
            <w:pPr>
              <w:spacing w:before="40" w:line="220" w:lineRule="auto"/>
              <w:ind w:left="128"/>
              <w:rPr>
                <w:rFonts w:ascii="仿宋" w:hAnsi="仿宋" w:eastAsia="仿宋" w:cs="仿宋"/>
                <w:sz w:val="24"/>
                <w:szCs w:val="24"/>
              </w:rPr>
            </w:pPr>
            <w:r>
              <w:rPr>
                <w:rFonts w:ascii="仿宋" w:hAnsi="仿宋" w:eastAsia="仿宋" w:cs="仿宋"/>
                <w:spacing w:val="-1"/>
                <w:sz w:val="24"/>
                <w:szCs w:val="24"/>
              </w:rPr>
              <w:t>竞争性磋商招标</w:t>
            </w:r>
            <w:r>
              <w:rPr>
                <w:rFonts w:ascii="仿宋" w:hAnsi="仿宋" w:eastAsia="仿宋" w:cs="仿宋"/>
                <w:spacing w:val="-1"/>
                <w:sz w:val="24"/>
                <w:szCs w:val="24"/>
                <w14:textOutline w14:w="4358" w14:cap="sq" w14:cmpd="sng">
                  <w14:solidFill>
                    <w14:srgbClr w14:val="000000"/>
                  </w14:solidFill>
                  <w14:prstDash w14:val="solid"/>
                  <w14:bevel/>
                </w14:textOutline>
              </w:rPr>
              <w:t>(本项目采用网上电子招投标)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4" w:hRule="atLeast"/>
        </w:trPr>
        <w:tc>
          <w:tcPr>
            <w:tcW w:w="487" w:type="dxa"/>
            <w:vAlign w:val="top"/>
          </w:tcPr>
          <w:p>
            <w:pPr>
              <w:pStyle w:val="17"/>
              <w:spacing w:line="271" w:lineRule="auto"/>
            </w:pPr>
          </w:p>
          <w:p>
            <w:pPr>
              <w:pStyle w:val="17"/>
              <w:spacing w:line="272" w:lineRule="auto"/>
            </w:pPr>
          </w:p>
          <w:p>
            <w:pPr>
              <w:pStyle w:val="17"/>
              <w:spacing w:line="272" w:lineRule="auto"/>
            </w:pPr>
          </w:p>
          <w:p>
            <w:pPr>
              <w:pStyle w:val="17"/>
              <w:spacing w:line="272" w:lineRule="auto"/>
            </w:pPr>
          </w:p>
          <w:p>
            <w:pPr>
              <w:spacing w:before="78" w:line="180" w:lineRule="auto"/>
              <w:ind w:left="189"/>
              <w:rPr>
                <w:rFonts w:ascii="仿宋" w:hAnsi="仿宋" w:eastAsia="仿宋" w:cs="仿宋"/>
                <w:sz w:val="24"/>
                <w:szCs w:val="24"/>
              </w:rPr>
            </w:pPr>
            <w:r>
              <w:rPr>
                <w:rFonts w:ascii="仿宋" w:hAnsi="仿宋" w:eastAsia="仿宋" w:cs="仿宋"/>
                <w:sz w:val="24"/>
                <w:szCs w:val="24"/>
              </w:rPr>
              <w:t>9</w:t>
            </w:r>
          </w:p>
        </w:tc>
        <w:tc>
          <w:tcPr>
            <w:tcW w:w="1779" w:type="dxa"/>
            <w:vAlign w:val="top"/>
          </w:tcPr>
          <w:p>
            <w:pPr>
              <w:pStyle w:val="17"/>
              <w:spacing w:line="270" w:lineRule="auto"/>
            </w:pPr>
          </w:p>
          <w:p>
            <w:pPr>
              <w:pStyle w:val="17"/>
              <w:spacing w:line="271" w:lineRule="auto"/>
            </w:pPr>
          </w:p>
          <w:p>
            <w:pPr>
              <w:pStyle w:val="17"/>
              <w:spacing w:line="271" w:lineRule="auto"/>
            </w:pPr>
          </w:p>
          <w:p>
            <w:pPr>
              <w:spacing w:before="78" w:line="465" w:lineRule="exact"/>
              <w:ind w:left="181"/>
              <w:rPr>
                <w:rFonts w:ascii="仿宋" w:hAnsi="仿宋" w:eastAsia="仿宋" w:cs="仿宋"/>
                <w:sz w:val="24"/>
                <w:szCs w:val="24"/>
              </w:rPr>
            </w:pPr>
            <w:r>
              <w:rPr>
                <w:rFonts w:ascii="仿宋" w:hAnsi="仿宋" w:eastAsia="仿宋" w:cs="仿宋"/>
                <w:spacing w:val="-3"/>
                <w:position w:val="16"/>
                <w:sz w:val="24"/>
                <w:szCs w:val="24"/>
              </w:rPr>
              <w:t>投标人资格条</w:t>
            </w:r>
          </w:p>
          <w:p>
            <w:pPr>
              <w:spacing w:line="221" w:lineRule="auto"/>
              <w:ind w:left="182"/>
              <w:rPr>
                <w:rFonts w:ascii="仿宋" w:hAnsi="仿宋" w:eastAsia="仿宋" w:cs="仿宋"/>
                <w:sz w:val="24"/>
                <w:szCs w:val="24"/>
              </w:rPr>
            </w:pPr>
            <w:r>
              <w:rPr>
                <w:rFonts w:ascii="仿宋" w:hAnsi="仿宋" w:eastAsia="仿宋" w:cs="仿宋"/>
                <w:spacing w:val="-3"/>
                <w:sz w:val="24"/>
                <w:szCs w:val="24"/>
              </w:rPr>
              <w:t>件及其他要求</w:t>
            </w:r>
          </w:p>
        </w:tc>
        <w:tc>
          <w:tcPr>
            <w:tcW w:w="6950" w:type="dxa"/>
            <w:vAlign w:val="top"/>
          </w:tcPr>
          <w:p>
            <w:pPr>
              <w:spacing w:before="117" w:line="222" w:lineRule="auto"/>
              <w:ind w:left="131"/>
              <w:rPr>
                <w:rFonts w:ascii="仿宋" w:hAnsi="仿宋" w:eastAsia="仿宋" w:cs="仿宋"/>
                <w:sz w:val="24"/>
                <w:szCs w:val="24"/>
              </w:rPr>
            </w:pPr>
            <w:r>
              <w:rPr>
                <w:rFonts w:ascii="仿宋" w:hAnsi="仿宋" w:eastAsia="仿宋" w:cs="仿宋"/>
                <w:spacing w:val="-1"/>
                <w:sz w:val="24"/>
                <w:szCs w:val="24"/>
              </w:rPr>
              <w:t>1.满足《中华人民共和国政府采购法》第二十二条规</w:t>
            </w:r>
            <w:r>
              <w:rPr>
                <w:rFonts w:ascii="仿宋" w:hAnsi="仿宋" w:eastAsia="仿宋" w:cs="仿宋"/>
                <w:spacing w:val="-2"/>
                <w:sz w:val="24"/>
                <w:szCs w:val="24"/>
              </w:rPr>
              <w:t>定；</w:t>
            </w:r>
          </w:p>
          <w:p>
            <w:pPr>
              <w:spacing w:before="103" w:line="465" w:lineRule="exact"/>
              <w:ind w:left="116"/>
              <w:rPr>
                <w:rFonts w:ascii="仿宋" w:hAnsi="仿宋" w:eastAsia="仿宋" w:cs="仿宋"/>
                <w:sz w:val="24"/>
                <w:szCs w:val="24"/>
              </w:rPr>
            </w:pPr>
            <w:r>
              <w:rPr>
                <w:rFonts w:ascii="仿宋" w:hAnsi="仿宋" w:eastAsia="仿宋" w:cs="仿宋"/>
                <w:spacing w:val="1"/>
                <w:position w:val="16"/>
                <w:sz w:val="24"/>
                <w:szCs w:val="24"/>
              </w:rPr>
              <w:t>2.落实政府采购政策需满足的资格要求：标项</w:t>
            </w:r>
            <w:r>
              <w:rPr>
                <w:rFonts w:ascii="仿宋" w:hAnsi="仿宋" w:eastAsia="仿宋" w:cs="仿宋"/>
                <w:spacing w:val="-30"/>
                <w:position w:val="16"/>
                <w:sz w:val="24"/>
                <w:szCs w:val="24"/>
              </w:rPr>
              <w:t xml:space="preserve"> </w:t>
            </w:r>
            <w:r>
              <w:rPr>
                <w:rFonts w:ascii="仿宋" w:hAnsi="仿宋" w:eastAsia="仿宋" w:cs="仿宋"/>
                <w:spacing w:val="1"/>
                <w:position w:val="16"/>
                <w:sz w:val="24"/>
                <w:szCs w:val="24"/>
              </w:rPr>
              <w:t>1：供应商为中小</w:t>
            </w:r>
          </w:p>
          <w:p>
            <w:pPr>
              <w:spacing w:line="231" w:lineRule="auto"/>
              <w:ind w:left="122"/>
              <w:rPr>
                <w:rFonts w:ascii="仿宋" w:hAnsi="仿宋" w:eastAsia="仿宋" w:cs="仿宋"/>
                <w:sz w:val="24"/>
                <w:szCs w:val="24"/>
              </w:rPr>
            </w:pPr>
            <w:r>
              <w:rPr>
                <w:rFonts w:ascii="仿宋" w:hAnsi="仿宋" w:eastAsia="仿宋" w:cs="仿宋"/>
                <w:spacing w:val="-9"/>
                <w:sz w:val="24"/>
                <w:szCs w:val="24"/>
              </w:rPr>
              <w:t>企业</w:t>
            </w:r>
          </w:p>
          <w:p>
            <w:pPr>
              <w:spacing w:before="167" w:line="222" w:lineRule="auto"/>
              <w:ind w:left="118"/>
              <w:outlineLvl w:val="2"/>
              <w:rPr>
                <w:rFonts w:ascii="仿宋" w:hAnsi="仿宋" w:eastAsia="仿宋" w:cs="仿宋"/>
                <w:sz w:val="24"/>
                <w:szCs w:val="24"/>
              </w:rPr>
            </w:pPr>
            <w:r>
              <w:rPr>
                <w:rFonts w:ascii="仿宋" w:hAnsi="仿宋" w:eastAsia="仿宋" w:cs="仿宋"/>
                <w:spacing w:val="-2"/>
                <w:sz w:val="24"/>
                <w:szCs w:val="24"/>
              </w:rPr>
              <w:t>3.本项目的特定资格要求：</w:t>
            </w:r>
          </w:p>
          <w:p>
            <w:pPr>
              <w:spacing w:before="180" w:line="222" w:lineRule="auto"/>
              <w:ind w:left="126"/>
              <w:rPr>
                <w:rFonts w:ascii="仿宋" w:hAnsi="仿宋" w:eastAsia="仿宋" w:cs="仿宋"/>
                <w:sz w:val="24"/>
                <w:szCs w:val="24"/>
              </w:rPr>
            </w:pPr>
            <w:r>
              <w:rPr>
                <w:rFonts w:ascii="仿宋" w:hAnsi="仿宋" w:eastAsia="仿宋" w:cs="仿宋"/>
                <w:spacing w:val="-2"/>
                <w:sz w:val="24"/>
                <w:szCs w:val="24"/>
              </w:rPr>
              <w:t>（1）有效的三证合一营业执照副本；</w:t>
            </w:r>
          </w:p>
        </w:tc>
      </w:tr>
    </w:tbl>
    <w:p>
      <w:pPr>
        <w:rPr>
          <w:rFonts w:ascii="Arial"/>
          <w:sz w:val="21"/>
        </w:rPr>
      </w:pPr>
    </w:p>
    <w:p>
      <w:pPr>
        <w:rPr>
          <w:rFonts w:ascii="Arial" w:hAnsi="Arial" w:eastAsia="Arial" w:cs="Arial"/>
          <w:sz w:val="21"/>
          <w:szCs w:val="21"/>
        </w:rPr>
        <w:sectPr>
          <w:headerReference r:id="rId97" w:type="default"/>
          <w:footerReference r:id="rId98"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529" w:hRule="atLeast"/>
        </w:trPr>
        <w:tc>
          <w:tcPr>
            <w:tcW w:w="487" w:type="dxa"/>
            <w:vAlign w:val="top"/>
          </w:tcPr>
          <w:p>
            <w:pPr>
              <w:pStyle w:val="17"/>
            </w:pPr>
          </w:p>
        </w:tc>
        <w:tc>
          <w:tcPr>
            <w:tcW w:w="1779" w:type="dxa"/>
            <w:vAlign w:val="top"/>
          </w:tcPr>
          <w:p>
            <w:pPr>
              <w:pStyle w:val="17"/>
            </w:pPr>
          </w:p>
        </w:tc>
        <w:tc>
          <w:tcPr>
            <w:tcW w:w="6950" w:type="dxa"/>
            <w:vAlign w:val="top"/>
          </w:tcPr>
          <w:p>
            <w:pPr>
              <w:spacing w:before="20" w:line="222" w:lineRule="auto"/>
              <w:ind w:left="126"/>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(2).法定代表人投标需提供法定代表人资格证明书，委托代理人投标需提供法定代表人授权委托书；</w:t>
            </w:r>
          </w:p>
          <w:p>
            <w:pPr>
              <w:spacing w:before="20" w:line="222" w:lineRule="auto"/>
              <w:ind w:left="126"/>
              <w:rPr>
                <w:rFonts w:hint="default"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(3).投标企业须提供投标人（被授权在职人员）近1个月有效的社保证明；</w:t>
            </w:r>
          </w:p>
          <w:p>
            <w:pPr>
              <w:spacing w:before="20" w:line="222" w:lineRule="auto"/>
              <w:ind w:left="126"/>
              <w:rPr>
                <w:rFonts w:hint="eastAsia" w:ascii="仿宋" w:hAnsi="仿宋" w:eastAsia="仿宋" w:cs="仿宋"/>
                <w:spacing w:val="-2"/>
                <w:sz w:val="24"/>
                <w:szCs w:val="24"/>
                <w:lang w:val="en-US" w:eastAsia="zh-CN"/>
              </w:rPr>
            </w:pPr>
            <w:r>
              <w:rPr>
                <w:rFonts w:hint="eastAsia" w:ascii="仿宋" w:hAnsi="仿宋" w:eastAsia="仿宋" w:cs="仿宋"/>
                <w:spacing w:val="-2"/>
                <w:sz w:val="24"/>
                <w:szCs w:val="24"/>
                <w:lang w:val="en-US" w:eastAsia="zh-CN"/>
              </w:rPr>
              <w:t>(4).未被“信用中国”（www.creditchina.gov.cn）、中国政府采购网（www.ccgp.gov.cn）列入失信被执行人、重大税收违法案件当事人名单、政府采购严重违法失信行为记录名单；</w:t>
            </w:r>
          </w:p>
          <w:p>
            <w:pPr>
              <w:spacing w:line="222" w:lineRule="auto"/>
              <w:ind w:left="136"/>
              <w:rPr>
                <w:rFonts w:ascii="仿宋" w:hAnsi="仿宋" w:eastAsia="仿宋" w:cs="仿宋"/>
                <w:sz w:val="24"/>
                <w:szCs w:val="24"/>
              </w:rPr>
            </w:pPr>
            <w:r>
              <w:rPr>
                <w:rFonts w:hint="eastAsia" w:ascii="仿宋" w:hAnsi="仿宋" w:eastAsia="仿宋" w:cs="仿宋"/>
                <w:spacing w:val="-2"/>
                <w:sz w:val="24"/>
                <w:szCs w:val="24"/>
                <w:lang w:val="en-US" w:eastAsia="zh-CN"/>
              </w:rPr>
              <w:t>（5）本项目不接受联合体投标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487" w:type="dxa"/>
            <w:vAlign w:val="top"/>
          </w:tcPr>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10</w:t>
            </w:r>
          </w:p>
        </w:tc>
        <w:tc>
          <w:tcPr>
            <w:tcW w:w="1779" w:type="dxa"/>
            <w:vAlign w:val="top"/>
          </w:tcPr>
          <w:p>
            <w:pPr>
              <w:spacing w:before="38" w:line="222" w:lineRule="auto"/>
              <w:ind w:left="423"/>
              <w:rPr>
                <w:rFonts w:ascii="仿宋" w:hAnsi="仿宋" w:eastAsia="仿宋" w:cs="仿宋"/>
                <w:sz w:val="24"/>
                <w:szCs w:val="24"/>
              </w:rPr>
            </w:pPr>
            <w:r>
              <w:rPr>
                <w:rFonts w:ascii="仿宋" w:hAnsi="仿宋" w:eastAsia="仿宋" w:cs="仿宋"/>
                <w:spacing w:val="-5"/>
                <w:sz w:val="24"/>
                <w:szCs w:val="24"/>
              </w:rPr>
              <w:t>采购范围</w:t>
            </w:r>
          </w:p>
        </w:tc>
        <w:tc>
          <w:tcPr>
            <w:tcW w:w="6950" w:type="dxa"/>
            <w:vAlign w:val="top"/>
          </w:tcPr>
          <w:p>
            <w:pPr>
              <w:spacing w:before="38" w:line="221" w:lineRule="auto"/>
              <w:ind w:left="122"/>
              <w:rPr>
                <w:rFonts w:ascii="仿宋" w:hAnsi="仿宋" w:eastAsia="仿宋" w:cs="仿宋"/>
                <w:sz w:val="24"/>
                <w:szCs w:val="24"/>
              </w:rPr>
            </w:pPr>
            <w:r>
              <w:rPr>
                <w:rFonts w:ascii="仿宋" w:hAnsi="仿宋" w:eastAsia="仿宋" w:cs="仿宋"/>
                <w:spacing w:val="-1"/>
                <w:sz w:val="24"/>
                <w:szCs w:val="24"/>
              </w:rPr>
              <w:t>详见第四章 采购内容及技术参数要求。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1" w:hRule="atLeast"/>
        </w:trPr>
        <w:tc>
          <w:tcPr>
            <w:tcW w:w="487" w:type="dxa"/>
            <w:vAlign w:val="top"/>
          </w:tcPr>
          <w:p>
            <w:pPr>
              <w:pStyle w:val="17"/>
              <w:spacing w:line="260" w:lineRule="auto"/>
            </w:pPr>
          </w:p>
          <w:p>
            <w:pPr>
              <w:pStyle w:val="17"/>
              <w:spacing w:line="260" w:lineRule="auto"/>
            </w:pPr>
          </w:p>
          <w:p>
            <w:pPr>
              <w:pStyle w:val="17"/>
              <w:spacing w:line="261" w:lineRule="auto"/>
            </w:pPr>
          </w:p>
          <w:p>
            <w:pPr>
              <w:pStyle w:val="17"/>
              <w:spacing w:line="261" w:lineRule="auto"/>
            </w:pPr>
          </w:p>
          <w:p>
            <w:pPr>
              <w:pStyle w:val="17"/>
              <w:spacing w:line="261" w:lineRule="auto"/>
            </w:pPr>
          </w:p>
          <w:p>
            <w:pPr>
              <w:pStyle w:val="17"/>
              <w:spacing w:line="261" w:lineRule="auto"/>
            </w:pPr>
          </w:p>
          <w:p>
            <w:pPr>
              <w:pStyle w:val="17"/>
              <w:spacing w:line="261" w:lineRule="auto"/>
            </w:pPr>
          </w:p>
          <w:p>
            <w:pPr>
              <w:pStyle w:val="17"/>
              <w:spacing w:line="261" w:lineRule="auto"/>
            </w:pPr>
          </w:p>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11</w:t>
            </w:r>
          </w:p>
        </w:tc>
        <w:tc>
          <w:tcPr>
            <w:tcW w:w="1779" w:type="dxa"/>
            <w:vAlign w:val="top"/>
          </w:tcPr>
          <w:p>
            <w:pPr>
              <w:pStyle w:val="17"/>
              <w:spacing w:line="259" w:lineRule="auto"/>
            </w:pPr>
          </w:p>
          <w:p>
            <w:pPr>
              <w:pStyle w:val="17"/>
              <w:spacing w:line="259" w:lineRule="auto"/>
            </w:pPr>
          </w:p>
          <w:p>
            <w:pPr>
              <w:pStyle w:val="17"/>
              <w:spacing w:line="259" w:lineRule="auto"/>
            </w:pPr>
          </w:p>
          <w:p>
            <w:pPr>
              <w:pStyle w:val="17"/>
              <w:spacing w:line="259" w:lineRule="auto"/>
            </w:pPr>
          </w:p>
          <w:p>
            <w:pPr>
              <w:pStyle w:val="17"/>
              <w:spacing w:line="259" w:lineRule="auto"/>
            </w:pPr>
          </w:p>
          <w:p>
            <w:pPr>
              <w:pStyle w:val="17"/>
              <w:spacing w:line="260" w:lineRule="auto"/>
            </w:pPr>
          </w:p>
          <w:p>
            <w:pPr>
              <w:pStyle w:val="17"/>
              <w:spacing w:line="260" w:lineRule="auto"/>
            </w:pPr>
          </w:p>
          <w:p>
            <w:pPr>
              <w:spacing w:before="78" w:line="465" w:lineRule="exact"/>
              <w:ind w:left="182"/>
              <w:rPr>
                <w:rFonts w:ascii="仿宋" w:hAnsi="仿宋" w:eastAsia="仿宋" w:cs="仿宋"/>
                <w:sz w:val="24"/>
                <w:szCs w:val="24"/>
              </w:rPr>
            </w:pPr>
            <w:r>
              <w:rPr>
                <w:rFonts w:ascii="仿宋" w:hAnsi="仿宋" w:eastAsia="仿宋" w:cs="仿宋"/>
                <w:spacing w:val="-3"/>
                <w:position w:val="16"/>
                <w:sz w:val="24"/>
                <w:szCs w:val="24"/>
              </w:rPr>
              <w:t>供应商信用查</w:t>
            </w:r>
          </w:p>
          <w:p>
            <w:pPr>
              <w:spacing w:line="223" w:lineRule="auto"/>
              <w:ind w:left="781"/>
              <w:rPr>
                <w:rFonts w:ascii="仿宋" w:hAnsi="仿宋" w:eastAsia="仿宋" w:cs="仿宋"/>
                <w:sz w:val="24"/>
                <w:szCs w:val="24"/>
              </w:rPr>
            </w:pPr>
            <w:r>
              <w:rPr>
                <w:rFonts w:ascii="仿宋" w:hAnsi="仿宋" w:eastAsia="仿宋" w:cs="仿宋"/>
                <w:sz w:val="24"/>
                <w:szCs w:val="24"/>
              </w:rPr>
              <w:t>询</w:t>
            </w:r>
          </w:p>
        </w:tc>
        <w:tc>
          <w:tcPr>
            <w:tcW w:w="6950" w:type="dxa"/>
            <w:vAlign w:val="top"/>
          </w:tcPr>
          <w:p>
            <w:pPr>
              <w:spacing w:before="37" w:line="465" w:lineRule="exact"/>
              <w:ind w:right="3"/>
              <w:jc w:val="right"/>
              <w:rPr>
                <w:rFonts w:ascii="仿宋" w:hAnsi="仿宋" w:eastAsia="仿宋" w:cs="仿宋"/>
                <w:sz w:val="24"/>
                <w:szCs w:val="24"/>
              </w:rPr>
            </w:pPr>
            <w:r>
              <w:rPr>
                <w:rFonts w:ascii="仿宋" w:hAnsi="仿宋" w:eastAsia="仿宋" w:cs="仿宋"/>
                <w:spacing w:val="-14"/>
                <w:position w:val="17"/>
                <w:sz w:val="24"/>
                <w:szCs w:val="24"/>
              </w:rPr>
              <w:t>1、查询渠道：信用中国（网址：</w:t>
            </w:r>
            <w:r>
              <w:fldChar w:fldCharType="begin"/>
            </w:r>
            <w:r>
              <w:instrText xml:space="preserve"> HYPERLINK "http://www.creditchina.gov.cn" </w:instrText>
            </w:r>
            <w:r>
              <w:fldChar w:fldCharType="separate"/>
            </w:r>
            <w:r>
              <w:rPr>
                <w:rFonts w:ascii="仿宋" w:hAnsi="仿宋" w:eastAsia="仿宋" w:cs="仿宋"/>
                <w:spacing w:val="-14"/>
                <w:position w:val="17"/>
                <w:sz w:val="24"/>
                <w:szCs w:val="24"/>
              </w:rPr>
              <w:t>http://www.creditchina.gov.cn</w:t>
            </w:r>
            <w:r>
              <w:rPr>
                <w:rFonts w:ascii="仿宋" w:hAnsi="仿宋" w:eastAsia="仿宋" w:cs="仿宋"/>
                <w:spacing w:val="-14"/>
                <w:position w:val="17"/>
                <w:sz w:val="24"/>
                <w:szCs w:val="24"/>
              </w:rPr>
              <w:fldChar w:fldCharType="end"/>
            </w:r>
            <w:r>
              <w:rPr>
                <w:rFonts w:ascii="仿宋" w:hAnsi="仿宋" w:eastAsia="仿宋" w:cs="仿宋"/>
                <w:spacing w:val="-14"/>
                <w:position w:val="17"/>
                <w:sz w:val="24"/>
                <w:szCs w:val="24"/>
              </w:rPr>
              <w:t>）、</w:t>
            </w:r>
          </w:p>
          <w:p>
            <w:pPr>
              <w:spacing w:line="215" w:lineRule="auto"/>
              <w:ind w:left="152"/>
              <w:rPr>
                <w:rFonts w:ascii="仿宋" w:hAnsi="仿宋" w:eastAsia="仿宋" w:cs="仿宋"/>
                <w:sz w:val="24"/>
                <w:szCs w:val="24"/>
              </w:rPr>
            </w:pPr>
            <w:r>
              <w:rPr>
                <w:rFonts w:ascii="仿宋" w:hAnsi="仿宋" w:eastAsia="仿宋" w:cs="仿宋"/>
                <w:spacing w:val="-1"/>
                <w:sz w:val="24"/>
                <w:szCs w:val="24"/>
              </w:rPr>
              <w:t>中国政府采购网(网址：http://www.</w:t>
            </w:r>
            <w:r>
              <w:rPr>
                <w:rFonts w:ascii="仿宋" w:hAnsi="仿宋" w:eastAsia="仿宋" w:cs="仿宋"/>
                <w:spacing w:val="-2"/>
                <w:sz w:val="24"/>
                <w:szCs w:val="24"/>
              </w:rPr>
              <w:t>ccgp.gov.cn）。</w:t>
            </w:r>
          </w:p>
          <w:p>
            <w:pPr>
              <w:spacing w:before="187" w:line="222" w:lineRule="auto"/>
              <w:ind w:left="116"/>
              <w:rPr>
                <w:rFonts w:ascii="仿宋" w:hAnsi="仿宋" w:eastAsia="仿宋" w:cs="仿宋"/>
                <w:sz w:val="24"/>
                <w:szCs w:val="24"/>
              </w:rPr>
            </w:pPr>
            <w:r>
              <w:rPr>
                <w:rFonts w:ascii="仿宋" w:hAnsi="仿宋" w:eastAsia="仿宋" w:cs="仿宋"/>
                <w:spacing w:val="-1"/>
                <w:sz w:val="24"/>
                <w:szCs w:val="24"/>
              </w:rPr>
              <w:t>2、截止时点：开标后评标前。</w:t>
            </w:r>
          </w:p>
          <w:p>
            <w:pPr>
              <w:spacing w:before="177" w:line="468" w:lineRule="exact"/>
              <w:ind w:left="118"/>
              <w:rPr>
                <w:rFonts w:ascii="仿宋" w:hAnsi="仿宋" w:eastAsia="仿宋" w:cs="仿宋"/>
                <w:sz w:val="24"/>
                <w:szCs w:val="24"/>
              </w:rPr>
            </w:pPr>
            <w:r>
              <w:rPr>
                <w:rFonts w:ascii="仿宋" w:hAnsi="仿宋" w:eastAsia="仿宋" w:cs="仿宋"/>
                <w:spacing w:val="-4"/>
                <w:position w:val="17"/>
                <w:sz w:val="24"/>
                <w:szCs w:val="24"/>
              </w:rPr>
              <w:t>3、信用信息查询记录和证据留存的具体方式：由</w:t>
            </w:r>
            <w:r>
              <w:rPr>
                <w:rFonts w:ascii="仿宋" w:hAnsi="仿宋" w:eastAsia="仿宋" w:cs="仿宋"/>
                <w:spacing w:val="-5"/>
                <w:position w:val="17"/>
                <w:sz w:val="24"/>
                <w:szCs w:val="24"/>
              </w:rPr>
              <w:t>采购组织机构在</w:t>
            </w:r>
          </w:p>
          <w:p>
            <w:pPr>
              <w:spacing w:line="220" w:lineRule="auto"/>
              <w:ind w:left="120"/>
              <w:rPr>
                <w:rFonts w:ascii="仿宋" w:hAnsi="仿宋" w:eastAsia="仿宋" w:cs="仿宋"/>
                <w:sz w:val="24"/>
                <w:szCs w:val="24"/>
              </w:rPr>
            </w:pPr>
            <w:r>
              <w:rPr>
                <w:rFonts w:ascii="仿宋" w:hAnsi="仿宋" w:eastAsia="仿宋" w:cs="仿宋"/>
                <w:spacing w:val="-1"/>
                <w:sz w:val="24"/>
                <w:szCs w:val="24"/>
              </w:rPr>
              <w:t>规定查询时间内打印信用信息查询记录并归入项目档案。</w:t>
            </w:r>
          </w:p>
          <w:p>
            <w:pPr>
              <w:spacing w:before="180" w:line="359" w:lineRule="auto"/>
              <w:ind w:left="123" w:right="42" w:hanging="10"/>
              <w:jc w:val="both"/>
              <w:rPr>
                <w:rFonts w:ascii="仿宋" w:hAnsi="仿宋" w:eastAsia="仿宋" w:cs="仿宋"/>
                <w:sz w:val="24"/>
                <w:szCs w:val="24"/>
              </w:rPr>
            </w:pPr>
            <w:r>
              <w:rPr>
                <w:rFonts w:ascii="仿宋" w:hAnsi="仿宋" w:eastAsia="仿宋" w:cs="仿宋"/>
                <w:spacing w:val="-4"/>
                <w:sz w:val="24"/>
                <w:szCs w:val="24"/>
              </w:rPr>
              <w:t>4、使用规则：对列入失信被执行人、重大税收违法案件当事人名</w:t>
            </w:r>
            <w:r>
              <w:rPr>
                <w:rFonts w:ascii="仿宋" w:hAnsi="仿宋" w:eastAsia="仿宋" w:cs="仿宋"/>
                <w:sz w:val="24"/>
                <w:szCs w:val="24"/>
              </w:rPr>
              <w:t xml:space="preserve"> </w:t>
            </w:r>
            <w:r>
              <w:rPr>
                <w:rFonts w:ascii="仿宋" w:hAnsi="仿宋" w:eastAsia="仿宋" w:cs="仿宋"/>
                <w:spacing w:val="-1"/>
                <w:sz w:val="24"/>
                <w:szCs w:val="24"/>
              </w:rPr>
              <w:t>单、政府采购严重违法失信行为记录名单及其他不符合《中华人</w:t>
            </w:r>
            <w:r>
              <w:rPr>
                <w:rFonts w:ascii="仿宋" w:hAnsi="仿宋" w:eastAsia="仿宋" w:cs="仿宋"/>
                <w:spacing w:val="9"/>
                <w:sz w:val="24"/>
                <w:szCs w:val="24"/>
              </w:rPr>
              <w:t xml:space="preserve"> </w:t>
            </w:r>
            <w:r>
              <w:rPr>
                <w:rFonts w:ascii="仿宋" w:hAnsi="仿宋" w:eastAsia="仿宋" w:cs="仿宋"/>
                <w:spacing w:val="-1"/>
                <w:sz w:val="24"/>
                <w:szCs w:val="24"/>
              </w:rPr>
              <w:t>民共和国政府采购法》第二十二条规定条件的供应商，将被拒绝</w:t>
            </w:r>
            <w:r>
              <w:rPr>
                <w:rFonts w:ascii="仿宋" w:hAnsi="仿宋" w:eastAsia="仿宋" w:cs="仿宋"/>
                <w:spacing w:val="9"/>
                <w:sz w:val="24"/>
                <w:szCs w:val="24"/>
              </w:rPr>
              <w:t xml:space="preserve"> </w:t>
            </w:r>
            <w:r>
              <w:rPr>
                <w:rFonts w:ascii="仿宋" w:hAnsi="仿宋" w:eastAsia="仿宋" w:cs="仿宋"/>
                <w:spacing w:val="-6"/>
                <w:sz w:val="24"/>
                <w:szCs w:val="24"/>
              </w:rPr>
              <w:t>其参与政府采购活动。联合体成员任意一方存在</w:t>
            </w:r>
            <w:r>
              <w:rPr>
                <w:rFonts w:ascii="仿宋" w:hAnsi="仿宋" w:eastAsia="仿宋" w:cs="仿宋"/>
                <w:spacing w:val="-7"/>
                <w:sz w:val="24"/>
                <w:szCs w:val="24"/>
              </w:rPr>
              <w:t>不良信用记录的，</w:t>
            </w:r>
          </w:p>
          <w:p>
            <w:pPr>
              <w:spacing w:line="219" w:lineRule="auto"/>
              <w:ind w:left="119"/>
              <w:rPr>
                <w:rFonts w:ascii="仿宋" w:hAnsi="仿宋" w:eastAsia="仿宋" w:cs="仿宋"/>
                <w:sz w:val="24"/>
                <w:szCs w:val="24"/>
              </w:rPr>
            </w:pPr>
            <w:r>
              <w:rPr>
                <w:rFonts w:ascii="仿宋" w:hAnsi="仿宋" w:eastAsia="仿宋" w:cs="仿宋"/>
                <w:spacing w:val="-2"/>
                <w:sz w:val="24"/>
                <w:szCs w:val="24"/>
              </w:rPr>
              <w:t>视同联合体存在不良信用记录。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pPr>
              <w:spacing w:before="79" w:line="181" w:lineRule="auto"/>
              <w:ind w:left="146"/>
              <w:rPr>
                <w:rFonts w:ascii="仿宋" w:hAnsi="仿宋" w:eastAsia="仿宋" w:cs="仿宋"/>
                <w:sz w:val="24"/>
                <w:szCs w:val="24"/>
              </w:rPr>
            </w:pPr>
            <w:r>
              <w:rPr>
                <w:rFonts w:ascii="仿宋" w:hAnsi="仿宋" w:eastAsia="仿宋" w:cs="仿宋"/>
                <w:spacing w:val="-14"/>
                <w:sz w:val="24"/>
                <w:szCs w:val="24"/>
              </w:rPr>
              <w:t>12</w:t>
            </w:r>
          </w:p>
        </w:tc>
        <w:tc>
          <w:tcPr>
            <w:tcW w:w="1779" w:type="dxa"/>
            <w:vAlign w:val="top"/>
          </w:tcPr>
          <w:p>
            <w:pPr>
              <w:spacing w:before="38" w:line="223" w:lineRule="auto"/>
              <w:ind w:left="423"/>
              <w:rPr>
                <w:rFonts w:ascii="仿宋" w:hAnsi="仿宋" w:eastAsia="仿宋" w:cs="仿宋"/>
                <w:sz w:val="24"/>
                <w:szCs w:val="24"/>
              </w:rPr>
            </w:pPr>
            <w:r>
              <w:rPr>
                <w:rFonts w:ascii="仿宋" w:hAnsi="仿宋" w:eastAsia="仿宋" w:cs="仿宋"/>
                <w:spacing w:val="-5"/>
                <w:sz w:val="24"/>
                <w:szCs w:val="24"/>
              </w:rPr>
              <w:t>踏勘现场</w:t>
            </w:r>
          </w:p>
        </w:tc>
        <w:tc>
          <w:tcPr>
            <w:tcW w:w="6950" w:type="dxa"/>
            <w:vAlign w:val="top"/>
          </w:tcPr>
          <w:p>
            <w:pPr>
              <w:spacing w:before="38" w:line="221" w:lineRule="auto"/>
              <w:ind w:left="127"/>
              <w:rPr>
                <w:rFonts w:ascii="仿宋" w:hAnsi="仿宋" w:eastAsia="仿宋" w:cs="仿宋"/>
                <w:sz w:val="24"/>
                <w:szCs w:val="24"/>
              </w:rPr>
            </w:pPr>
            <w:r>
              <w:rPr>
                <w:rFonts w:ascii="仿宋" w:hAnsi="仿宋" w:eastAsia="仿宋" w:cs="仿宋"/>
                <w:spacing w:val="-2"/>
                <w:sz w:val="24"/>
                <w:szCs w:val="24"/>
              </w:rPr>
              <w:t>不组织,投标人自行组织踏勘现场。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2" w:hRule="atLeast"/>
        </w:trPr>
        <w:tc>
          <w:tcPr>
            <w:tcW w:w="487" w:type="dxa"/>
            <w:vAlign w:val="top"/>
          </w:tcPr>
          <w:p>
            <w:pPr>
              <w:spacing w:before="79" w:line="181" w:lineRule="auto"/>
              <w:ind w:left="146"/>
              <w:rPr>
                <w:rFonts w:ascii="仿宋" w:hAnsi="仿宋" w:eastAsia="仿宋" w:cs="仿宋"/>
                <w:sz w:val="24"/>
                <w:szCs w:val="24"/>
              </w:rPr>
            </w:pPr>
            <w:r>
              <w:rPr>
                <w:rFonts w:ascii="仿宋" w:hAnsi="仿宋" w:eastAsia="仿宋" w:cs="仿宋"/>
                <w:spacing w:val="-14"/>
                <w:sz w:val="24"/>
                <w:szCs w:val="24"/>
              </w:rPr>
              <w:t>13</w:t>
            </w:r>
          </w:p>
        </w:tc>
        <w:tc>
          <w:tcPr>
            <w:tcW w:w="1779" w:type="dxa"/>
            <w:vAlign w:val="top"/>
          </w:tcPr>
          <w:p>
            <w:pPr>
              <w:spacing w:before="39" w:line="222" w:lineRule="auto"/>
              <w:ind w:left="301"/>
              <w:rPr>
                <w:rFonts w:ascii="仿宋" w:hAnsi="仿宋" w:eastAsia="仿宋" w:cs="仿宋"/>
                <w:sz w:val="24"/>
                <w:szCs w:val="24"/>
              </w:rPr>
            </w:pPr>
            <w:r>
              <w:rPr>
                <w:rFonts w:ascii="仿宋" w:hAnsi="仿宋" w:eastAsia="仿宋" w:cs="仿宋"/>
                <w:spacing w:val="-4"/>
                <w:sz w:val="24"/>
                <w:szCs w:val="24"/>
              </w:rPr>
              <w:t>投标预备会</w:t>
            </w:r>
          </w:p>
        </w:tc>
        <w:tc>
          <w:tcPr>
            <w:tcW w:w="6950" w:type="dxa"/>
            <w:vAlign w:val="top"/>
          </w:tcPr>
          <w:p>
            <w:pPr>
              <w:spacing w:before="39" w:line="222" w:lineRule="auto"/>
              <w:ind w:left="127"/>
              <w:rPr>
                <w:rFonts w:ascii="仿宋" w:hAnsi="仿宋" w:eastAsia="仿宋" w:cs="仿宋"/>
                <w:sz w:val="24"/>
                <w:szCs w:val="24"/>
              </w:rPr>
            </w:pPr>
            <w:r>
              <w:rPr>
                <w:rFonts w:ascii="仿宋" w:hAnsi="仿宋" w:eastAsia="仿宋" w:cs="仿宋"/>
                <w:spacing w:val="-8"/>
                <w:sz w:val="24"/>
                <w:szCs w:val="24"/>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73" w:hRule="atLeast"/>
        </w:trPr>
        <w:tc>
          <w:tcPr>
            <w:tcW w:w="487" w:type="dxa"/>
            <w:vAlign w:val="top"/>
          </w:tcPr>
          <w:p>
            <w:pPr>
              <w:pStyle w:val="17"/>
              <w:spacing w:line="349" w:lineRule="auto"/>
            </w:pPr>
          </w:p>
          <w:p>
            <w:pPr>
              <w:pStyle w:val="17"/>
              <w:spacing w:line="349" w:lineRule="auto"/>
            </w:pPr>
          </w:p>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14</w:t>
            </w:r>
          </w:p>
        </w:tc>
        <w:tc>
          <w:tcPr>
            <w:tcW w:w="1779" w:type="dxa"/>
            <w:vAlign w:val="top"/>
          </w:tcPr>
          <w:p>
            <w:pPr>
              <w:pStyle w:val="17"/>
              <w:spacing w:line="329" w:lineRule="auto"/>
            </w:pPr>
          </w:p>
          <w:p>
            <w:pPr>
              <w:pStyle w:val="17"/>
              <w:spacing w:line="329" w:lineRule="auto"/>
            </w:pPr>
          </w:p>
          <w:p>
            <w:pPr>
              <w:spacing w:before="79" w:line="222" w:lineRule="auto"/>
              <w:ind w:left="299"/>
              <w:rPr>
                <w:rFonts w:ascii="仿宋" w:hAnsi="仿宋" w:eastAsia="仿宋" w:cs="仿宋"/>
                <w:sz w:val="24"/>
                <w:szCs w:val="24"/>
              </w:rPr>
            </w:pPr>
            <w:r>
              <w:rPr>
                <w:rFonts w:ascii="仿宋" w:hAnsi="仿宋" w:eastAsia="仿宋" w:cs="仿宋"/>
                <w:spacing w:val="-3"/>
                <w:sz w:val="24"/>
                <w:szCs w:val="24"/>
              </w:rPr>
              <w:t>联合体投标</w:t>
            </w:r>
          </w:p>
        </w:tc>
        <w:tc>
          <w:tcPr>
            <w:tcW w:w="6950" w:type="dxa"/>
            <w:vAlign w:val="top"/>
          </w:tcPr>
          <w:p>
            <w:pPr>
              <w:spacing w:before="119" w:line="191" w:lineRule="auto"/>
              <w:ind w:left="124"/>
              <w:rPr>
                <w:rFonts w:ascii="仿宋" w:hAnsi="仿宋" w:eastAsia="仿宋" w:cs="仿宋"/>
                <w:sz w:val="24"/>
                <w:szCs w:val="24"/>
              </w:rPr>
            </w:pPr>
            <w:r>
              <w:rPr>
                <w:rFonts w:ascii="Arial Unicode MS" w:hAnsi="Arial Unicode MS" w:eastAsia="Arial Unicode MS" w:cs="Arial Unicode MS"/>
                <w:spacing w:val="11"/>
                <w:sz w:val="24"/>
                <w:szCs w:val="24"/>
              </w:rPr>
              <w:t>☑</w:t>
            </w:r>
            <w:r>
              <w:rPr>
                <w:rFonts w:ascii="仿宋" w:hAnsi="仿宋" w:eastAsia="仿宋" w:cs="仿宋"/>
                <w:spacing w:val="11"/>
                <w:sz w:val="24"/>
                <w:szCs w:val="24"/>
              </w:rPr>
              <w:t>不接受</w:t>
            </w:r>
          </w:p>
          <w:p>
            <w:pPr>
              <w:spacing w:before="55" w:line="359" w:lineRule="auto"/>
              <w:ind w:left="122" w:right="107" w:firstLine="17"/>
              <w:jc w:val="both"/>
              <w:rPr>
                <w:rFonts w:ascii="仿宋" w:hAnsi="仿宋" w:eastAsia="仿宋" w:cs="仿宋"/>
                <w:sz w:val="24"/>
                <w:szCs w:val="24"/>
              </w:rPr>
            </w:pPr>
            <w:r>
              <w:rPr>
                <w:rFonts w:ascii="仿宋" w:hAnsi="仿宋" w:eastAsia="仿宋" w:cs="仿宋"/>
                <w:spacing w:val="-1"/>
                <w:sz w:val="24"/>
                <w:szCs w:val="24"/>
              </w:rPr>
              <w:t>□接受，联合体投标的须在投标文件中提供联合体协议书，联合</w:t>
            </w:r>
            <w:r>
              <w:rPr>
                <w:rFonts w:ascii="仿宋" w:hAnsi="仿宋" w:eastAsia="仿宋" w:cs="仿宋"/>
                <w:spacing w:val="5"/>
                <w:sz w:val="24"/>
                <w:szCs w:val="24"/>
              </w:rPr>
              <w:t xml:space="preserve"> </w:t>
            </w:r>
            <w:r>
              <w:rPr>
                <w:rFonts w:ascii="仿宋" w:hAnsi="仿宋" w:eastAsia="仿宋" w:cs="仿宋"/>
                <w:spacing w:val="-1"/>
                <w:sz w:val="24"/>
                <w:szCs w:val="24"/>
              </w:rPr>
              <w:t>体所有成员不得超过</w:t>
            </w:r>
            <w:r>
              <w:rPr>
                <w:rFonts w:ascii="仿宋" w:hAnsi="仿宋" w:eastAsia="仿宋" w:cs="仿宋"/>
                <w:spacing w:val="-51"/>
                <w:sz w:val="24"/>
                <w:szCs w:val="24"/>
              </w:rPr>
              <w:t xml:space="preserve"> </w:t>
            </w:r>
            <w:r>
              <w:rPr>
                <w:rFonts w:ascii="仿宋" w:hAnsi="仿宋" w:eastAsia="仿宋" w:cs="仿宋"/>
                <w:spacing w:val="-1"/>
                <w:sz w:val="24"/>
                <w:szCs w:val="24"/>
              </w:rPr>
              <w:t>2</w:t>
            </w:r>
            <w:r>
              <w:rPr>
                <w:rFonts w:ascii="仿宋" w:hAnsi="仿宋" w:eastAsia="仿宋" w:cs="仿宋"/>
                <w:spacing w:val="-42"/>
                <w:sz w:val="24"/>
                <w:szCs w:val="24"/>
              </w:rPr>
              <w:t xml:space="preserve"> </w:t>
            </w:r>
            <w:r>
              <w:rPr>
                <w:rFonts w:ascii="仿宋" w:hAnsi="仿宋" w:eastAsia="仿宋" w:cs="仿宋"/>
                <w:spacing w:val="-1"/>
                <w:sz w:val="24"/>
                <w:szCs w:val="24"/>
              </w:rPr>
              <w:t>家，联合体的任何一方</w:t>
            </w:r>
            <w:r>
              <w:rPr>
                <w:rFonts w:ascii="仿宋" w:hAnsi="仿宋" w:eastAsia="仿宋" w:cs="仿宋"/>
                <w:spacing w:val="-2"/>
                <w:sz w:val="24"/>
                <w:szCs w:val="24"/>
              </w:rPr>
              <w:t>均不得再与其他投</w:t>
            </w:r>
          </w:p>
          <w:p>
            <w:pPr>
              <w:spacing w:before="1" w:line="220" w:lineRule="auto"/>
              <w:ind w:left="120"/>
              <w:rPr>
                <w:rFonts w:ascii="仿宋" w:hAnsi="仿宋" w:eastAsia="仿宋" w:cs="仿宋"/>
                <w:sz w:val="24"/>
                <w:szCs w:val="24"/>
              </w:rPr>
            </w:pPr>
            <w:r>
              <w:rPr>
                <w:rFonts w:ascii="仿宋" w:hAnsi="仿宋" w:eastAsia="仿宋" w:cs="仿宋"/>
                <w:spacing w:val="-3"/>
                <w:sz w:val="24"/>
                <w:szCs w:val="24"/>
              </w:rPr>
              <w:t>标单位联合。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487" w:type="dxa"/>
            <w:vAlign w:val="top"/>
          </w:tcPr>
          <w:p>
            <w:pPr>
              <w:spacing w:before="79" w:line="181" w:lineRule="auto"/>
              <w:ind w:left="146"/>
              <w:rPr>
                <w:rFonts w:ascii="仿宋" w:hAnsi="仿宋" w:eastAsia="仿宋" w:cs="仿宋"/>
                <w:sz w:val="24"/>
                <w:szCs w:val="24"/>
              </w:rPr>
            </w:pPr>
            <w:r>
              <w:rPr>
                <w:rFonts w:ascii="仿宋" w:hAnsi="仿宋" w:eastAsia="仿宋" w:cs="仿宋"/>
                <w:spacing w:val="-14"/>
                <w:sz w:val="24"/>
                <w:szCs w:val="24"/>
              </w:rPr>
              <w:t>15</w:t>
            </w:r>
          </w:p>
        </w:tc>
        <w:tc>
          <w:tcPr>
            <w:tcW w:w="1779" w:type="dxa"/>
            <w:vAlign w:val="top"/>
          </w:tcPr>
          <w:p>
            <w:pPr>
              <w:spacing w:before="39" w:line="222" w:lineRule="auto"/>
              <w:ind w:left="301"/>
              <w:rPr>
                <w:rFonts w:ascii="仿宋" w:hAnsi="仿宋" w:eastAsia="仿宋" w:cs="仿宋"/>
                <w:sz w:val="24"/>
                <w:szCs w:val="24"/>
              </w:rPr>
            </w:pPr>
            <w:r>
              <w:rPr>
                <w:rFonts w:ascii="仿宋" w:hAnsi="仿宋" w:eastAsia="仿宋" w:cs="仿宋"/>
                <w:spacing w:val="-4"/>
                <w:sz w:val="24"/>
                <w:szCs w:val="24"/>
              </w:rPr>
              <w:t>招标代理费</w:t>
            </w:r>
          </w:p>
        </w:tc>
        <w:tc>
          <w:tcPr>
            <w:tcW w:w="6950" w:type="dxa"/>
            <w:vAlign w:val="top"/>
          </w:tcPr>
          <w:p>
            <w:pPr>
              <w:spacing w:before="39" w:line="219" w:lineRule="auto"/>
              <w:ind w:left="152"/>
              <w:rPr>
                <w:rFonts w:ascii="仿宋" w:hAnsi="仿宋" w:eastAsia="仿宋" w:cs="仿宋"/>
                <w:sz w:val="24"/>
                <w:szCs w:val="24"/>
              </w:rPr>
            </w:pPr>
            <w:r>
              <w:rPr>
                <w:rFonts w:ascii="仿宋" w:hAnsi="仿宋" w:eastAsia="仿宋" w:cs="仿宋"/>
                <w:spacing w:val="-10"/>
                <w:sz w:val="24"/>
                <w:szCs w:val="24"/>
                <w14:textOutline w14:w="4358" w14:cap="sq" w14:cmpd="sng">
                  <w14:solidFill>
                    <w14:srgbClr w14:val="000000"/>
                  </w14:solidFill>
                  <w14:prstDash w14:val="solid"/>
                  <w14:bevel/>
                </w14:textOutline>
              </w:rPr>
              <w:t>中标（成交）单位在领取本项目中标（成交）通知书时，按照《国</w:t>
            </w:r>
          </w:p>
        </w:tc>
      </w:tr>
    </w:tbl>
    <w:p>
      <w:pPr>
        <w:rPr>
          <w:rFonts w:ascii="Arial"/>
          <w:sz w:val="21"/>
        </w:rPr>
      </w:pPr>
    </w:p>
    <w:p>
      <w:pPr>
        <w:rPr>
          <w:rFonts w:ascii="Arial" w:hAnsi="Arial" w:eastAsia="Arial" w:cs="Arial"/>
          <w:sz w:val="21"/>
          <w:szCs w:val="21"/>
        </w:rPr>
        <w:sectPr>
          <w:footerReference r:id="rId99" w:type="default"/>
          <w:pgSz w:w="11906" w:h="16839"/>
          <w:pgMar w:top="1118" w:right="1134" w:bottom="1153"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7" w:hRule="atLeast"/>
        </w:trPr>
        <w:tc>
          <w:tcPr>
            <w:tcW w:w="487" w:type="dxa"/>
            <w:vAlign w:val="top"/>
          </w:tcPr>
          <w:p>
            <w:pPr>
              <w:pStyle w:val="17"/>
            </w:pPr>
          </w:p>
        </w:tc>
        <w:tc>
          <w:tcPr>
            <w:tcW w:w="1779" w:type="dxa"/>
            <w:vAlign w:val="top"/>
          </w:tcPr>
          <w:p>
            <w:pPr>
              <w:pStyle w:val="17"/>
            </w:pPr>
          </w:p>
        </w:tc>
        <w:tc>
          <w:tcPr>
            <w:tcW w:w="6950" w:type="dxa"/>
            <w:vAlign w:val="top"/>
          </w:tcPr>
          <w:p>
            <w:pPr>
              <w:spacing w:before="41" w:line="466" w:lineRule="exact"/>
              <w:ind w:left="124"/>
              <w:rPr>
                <w:rFonts w:ascii="仿宋" w:hAnsi="仿宋" w:eastAsia="仿宋" w:cs="仿宋"/>
                <w:sz w:val="24"/>
                <w:szCs w:val="24"/>
              </w:rPr>
            </w:pPr>
            <w:r>
              <w:rPr>
                <w:rFonts w:ascii="仿宋" w:hAnsi="仿宋" w:eastAsia="仿宋" w:cs="仿宋"/>
                <w:position w:val="17"/>
                <w:sz w:val="24"/>
                <w:szCs w:val="24"/>
                <w14:textOutline w14:w="4358" w14:cap="sq" w14:cmpd="sng">
                  <w14:solidFill>
                    <w14:srgbClr w14:val="000000"/>
                  </w14:solidFill>
                  <w14:prstDash w14:val="solid"/>
                  <w14:bevel/>
                </w14:textOutline>
              </w:rPr>
              <w:t>家计委关于印发招标代理服务收费管理暂行办</w:t>
            </w:r>
            <w:r>
              <w:rPr>
                <w:rFonts w:ascii="仿宋" w:hAnsi="仿宋" w:eastAsia="仿宋" w:cs="仿宋"/>
                <w:spacing w:val="-1"/>
                <w:position w:val="17"/>
                <w:sz w:val="24"/>
                <w:szCs w:val="24"/>
                <w14:textOutline w14:w="4358" w14:cap="sq" w14:cmpd="sng">
                  <w14:solidFill>
                    <w14:srgbClr w14:val="000000"/>
                  </w14:solidFill>
                  <w14:prstDash w14:val="solid"/>
                  <w14:bevel/>
                </w14:textOutline>
              </w:rPr>
              <w:t>法的通知（计价格</w:t>
            </w:r>
          </w:p>
          <w:p>
            <w:pPr>
              <w:spacing w:line="222" w:lineRule="auto"/>
              <w:ind w:left="151"/>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[2002]1980</w:t>
            </w:r>
            <w:r>
              <w:rPr>
                <w:rFonts w:ascii="仿宋" w:hAnsi="仿宋" w:eastAsia="仿宋" w:cs="仿宋"/>
                <w:spacing w:val="-23"/>
                <w:sz w:val="24"/>
                <w:szCs w:val="24"/>
              </w:rPr>
              <w:t xml:space="preserve"> </w:t>
            </w:r>
            <w:r>
              <w:rPr>
                <w:rFonts w:ascii="仿宋" w:hAnsi="仿宋" w:eastAsia="仿宋" w:cs="仿宋"/>
                <w:spacing w:val="-4"/>
                <w:sz w:val="24"/>
                <w:szCs w:val="24"/>
                <w14:textOutline w14:w="4358" w14:cap="sq" w14:cmpd="sng">
                  <w14:solidFill>
                    <w14:srgbClr w14:val="000000"/>
                  </w14:solidFill>
                  <w14:prstDash w14:val="solid"/>
                  <w14:bevel/>
                </w14:textOutline>
              </w:rPr>
              <w:t>号）及《招标代理服务收费有关问题》（发改办价格</w:t>
            </w:r>
          </w:p>
          <w:p>
            <w:pPr>
              <w:spacing w:before="176" w:line="468" w:lineRule="exact"/>
              <w:ind w:left="147"/>
              <w:rPr>
                <w:rFonts w:ascii="仿宋" w:hAnsi="仿宋" w:eastAsia="仿宋" w:cs="仿宋"/>
                <w:sz w:val="24"/>
                <w:szCs w:val="24"/>
              </w:rPr>
            </w:pPr>
            <w:r>
              <w:rPr>
                <w:rFonts w:ascii="仿宋" w:hAnsi="仿宋" w:eastAsia="仿宋" w:cs="仿宋"/>
                <w:spacing w:val="-2"/>
                <w:position w:val="17"/>
                <w:sz w:val="24"/>
                <w:szCs w:val="24"/>
                <w14:textOutline w14:w="4358" w14:cap="sq" w14:cmpd="sng">
                  <w14:solidFill>
                    <w14:srgbClr w14:val="000000"/>
                  </w14:solidFill>
                  <w14:prstDash w14:val="solid"/>
                  <w14:bevel/>
                </w14:textOutline>
              </w:rPr>
              <w:t>〔2003〕857</w:t>
            </w:r>
            <w:r>
              <w:rPr>
                <w:rFonts w:ascii="仿宋" w:hAnsi="仿宋" w:eastAsia="仿宋" w:cs="仿宋"/>
                <w:spacing w:val="-23"/>
                <w:position w:val="17"/>
                <w:sz w:val="24"/>
                <w:szCs w:val="24"/>
              </w:rPr>
              <w:t xml:space="preserve"> </w:t>
            </w:r>
            <w:r>
              <w:rPr>
                <w:rFonts w:ascii="仿宋" w:hAnsi="仿宋" w:eastAsia="仿宋" w:cs="仿宋"/>
                <w:spacing w:val="-2"/>
                <w:position w:val="17"/>
                <w:sz w:val="24"/>
                <w:szCs w:val="24"/>
                <w14:textOutline w14:w="4358" w14:cap="sq" w14:cmpd="sng">
                  <w14:solidFill>
                    <w14:srgbClr w14:val="000000"/>
                  </w14:solidFill>
                  <w14:prstDash w14:val="solid"/>
                  <w14:bevel/>
                </w14:textOutline>
              </w:rPr>
              <w:t>号文）</w:t>
            </w:r>
            <w:r>
              <w:rPr>
                <w:rFonts w:ascii="仿宋" w:hAnsi="仿宋" w:eastAsia="仿宋" w:cs="仿宋"/>
                <w:spacing w:val="-68"/>
                <w:position w:val="17"/>
                <w:sz w:val="24"/>
                <w:szCs w:val="24"/>
              </w:rPr>
              <w:t xml:space="preserve"> </w:t>
            </w:r>
            <w:r>
              <w:rPr>
                <w:rFonts w:ascii="仿宋" w:hAnsi="仿宋" w:eastAsia="仿宋" w:cs="仿宋"/>
                <w:spacing w:val="-2"/>
                <w:position w:val="17"/>
                <w:sz w:val="24"/>
                <w:szCs w:val="24"/>
                <w14:textOutline w14:w="4358" w14:cap="sq" w14:cmpd="sng">
                  <w14:solidFill>
                    <w14:srgbClr w14:val="000000"/>
                  </w14:solidFill>
                  <w14:prstDash w14:val="solid"/>
                  <w14:bevel/>
                </w14:textOutline>
              </w:rPr>
              <w:t>中规定由中标（成交）单位向招标代理机构</w:t>
            </w:r>
          </w:p>
          <w:p>
            <w:pPr>
              <w:spacing w:line="222" w:lineRule="auto"/>
              <w:ind w:left="121"/>
              <w:rPr>
                <w:rFonts w:ascii="仿宋" w:hAnsi="仿宋" w:eastAsia="仿宋" w:cs="仿宋"/>
                <w:sz w:val="24"/>
                <w:szCs w:val="24"/>
              </w:rPr>
            </w:pPr>
            <w:r>
              <w:rPr>
                <w:rFonts w:ascii="仿宋" w:hAnsi="仿宋" w:eastAsia="仿宋" w:cs="仿宋"/>
                <w:spacing w:val="-1"/>
                <w:sz w:val="24"/>
                <w:szCs w:val="24"/>
                <w14:textOutline w14:w="4358" w14:cap="sq" w14:cmpd="sng">
                  <w14:solidFill>
                    <w14:srgbClr w14:val="000000"/>
                  </w14:solidFill>
                  <w14:prstDash w14:val="solid"/>
                  <w14:bevel/>
                </w14:textOutline>
              </w:rPr>
              <w:t>支付本项目代理费。收费标准如下：</w:t>
            </w:r>
          </w:p>
          <w:p>
            <w:pPr>
              <w:spacing w:before="177" w:line="222" w:lineRule="auto"/>
              <w:ind w:left="120"/>
              <w:rPr>
                <w:rFonts w:ascii="仿宋" w:hAnsi="仿宋" w:eastAsia="仿宋" w:cs="仿宋"/>
                <w:sz w:val="24"/>
                <w:szCs w:val="24"/>
              </w:rPr>
            </w:pPr>
            <w:r>
              <w:rPr>
                <w:rFonts w:ascii="仿宋" w:hAnsi="仿宋" w:eastAsia="仿宋" w:cs="仿宋"/>
                <w:spacing w:val="-2"/>
                <w:sz w:val="24"/>
                <w:szCs w:val="24"/>
              </w:rPr>
              <w:t>招标代理服务收费标准</w:t>
            </w:r>
          </w:p>
          <w:p>
            <w:pPr>
              <w:spacing w:line="143" w:lineRule="exact"/>
            </w:pPr>
          </w:p>
          <w:tbl>
            <w:tblPr>
              <w:tblStyle w:val="16"/>
              <w:tblW w:w="6702" w:type="dxa"/>
              <w:tblInd w:w="11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56"/>
              <w:gridCol w:w="1545"/>
              <w:gridCol w:w="1905"/>
              <w:gridCol w:w="12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1956" w:type="dxa"/>
                  <w:vAlign w:val="top"/>
                </w:tcPr>
                <w:p>
                  <w:pPr>
                    <w:spacing w:before="40" w:line="465" w:lineRule="exact"/>
                    <w:ind w:left="181"/>
                    <w:rPr>
                      <w:rFonts w:ascii="仿宋" w:hAnsi="仿宋" w:eastAsia="仿宋" w:cs="仿宋"/>
                      <w:sz w:val="24"/>
                      <w:szCs w:val="24"/>
                    </w:rPr>
                  </w:pPr>
                  <w:r>
                    <w:rPr>
                      <w:rFonts w:ascii="仿宋" w:hAnsi="仿宋" w:eastAsia="仿宋" w:cs="仿宋"/>
                      <w:spacing w:val="-5"/>
                      <w:position w:val="16"/>
                      <w:sz w:val="24"/>
                      <w:szCs w:val="24"/>
                    </w:rPr>
                    <w:t>中标（成交）金</w:t>
                  </w:r>
                </w:p>
                <w:p>
                  <w:pPr>
                    <w:spacing w:line="223" w:lineRule="auto"/>
                    <w:ind w:left="389"/>
                    <w:rPr>
                      <w:rFonts w:ascii="仿宋" w:hAnsi="仿宋" w:eastAsia="仿宋" w:cs="仿宋"/>
                      <w:sz w:val="24"/>
                      <w:szCs w:val="24"/>
                    </w:rPr>
                  </w:pPr>
                  <w:r>
                    <w:rPr>
                      <w:rFonts w:ascii="仿宋" w:hAnsi="仿宋" w:eastAsia="仿宋" w:cs="仿宋"/>
                      <w:spacing w:val="-4"/>
                      <w:sz w:val="24"/>
                      <w:szCs w:val="24"/>
                    </w:rPr>
                    <w:t>额（万元）</w:t>
                  </w:r>
                </w:p>
              </w:tc>
              <w:tc>
                <w:tcPr>
                  <w:tcW w:w="1545" w:type="dxa"/>
                  <w:vAlign w:val="top"/>
                </w:tcPr>
                <w:p>
                  <w:pPr>
                    <w:spacing w:before="40" w:line="221" w:lineRule="auto"/>
                    <w:ind w:left="124"/>
                    <w:rPr>
                      <w:rFonts w:ascii="仿宋" w:hAnsi="仿宋" w:eastAsia="仿宋" w:cs="仿宋"/>
                      <w:sz w:val="24"/>
                      <w:szCs w:val="24"/>
                    </w:rPr>
                  </w:pPr>
                  <w:r>
                    <w:rPr>
                      <w:rFonts w:ascii="仿宋" w:hAnsi="仿宋" w:eastAsia="仿宋" w:cs="仿宋"/>
                      <w:spacing w:val="-6"/>
                      <w:sz w:val="24"/>
                      <w:szCs w:val="24"/>
                    </w:rPr>
                    <w:t>货物招标</w:t>
                  </w:r>
                </w:p>
              </w:tc>
              <w:tc>
                <w:tcPr>
                  <w:tcW w:w="1905" w:type="dxa"/>
                  <w:vAlign w:val="top"/>
                </w:tcPr>
                <w:p>
                  <w:pPr>
                    <w:spacing w:before="40" w:line="222" w:lineRule="auto"/>
                    <w:ind w:left="121"/>
                    <w:rPr>
                      <w:rFonts w:ascii="仿宋" w:hAnsi="仿宋" w:eastAsia="仿宋" w:cs="仿宋"/>
                      <w:sz w:val="24"/>
                      <w:szCs w:val="24"/>
                    </w:rPr>
                  </w:pPr>
                  <w:r>
                    <w:rPr>
                      <w:rFonts w:ascii="仿宋" w:hAnsi="仿宋" w:eastAsia="仿宋" w:cs="仿宋"/>
                      <w:spacing w:val="-4"/>
                      <w:sz w:val="24"/>
                      <w:szCs w:val="24"/>
                    </w:rPr>
                    <w:t>服务招标</w:t>
                  </w:r>
                </w:p>
              </w:tc>
              <w:tc>
                <w:tcPr>
                  <w:tcW w:w="1296" w:type="dxa"/>
                  <w:vAlign w:val="top"/>
                </w:tcPr>
                <w:p>
                  <w:pPr>
                    <w:spacing w:before="40" w:line="224" w:lineRule="auto"/>
                    <w:ind w:left="124"/>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56" w:type="dxa"/>
                  <w:vAlign w:val="top"/>
                </w:tcPr>
                <w:p>
                  <w:pPr>
                    <w:spacing w:before="39" w:line="222" w:lineRule="auto"/>
                    <w:ind w:left="134"/>
                    <w:rPr>
                      <w:rFonts w:ascii="仿宋" w:hAnsi="仿宋" w:eastAsia="仿宋" w:cs="仿宋"/>
                      <w:sz w:val="24"/>
                      <w:szCs w:val="24"/>
                    </w:rPr>
                  </w:pPr>
                  <w:r>
                    <w:rPr>
                      <w:rFonts w:ascii="仿宋" w:hAnsi="仿宋" w:eastAsia="仿宋" w:cs="仿宋"/>
                      <w:spacing w:val="-14"/>
                      <w:sz w:val="24"/>
                      <w:szCs w:val="24"/>
                    </w:rPr>
                    <w:t>100</w:t>
                  </w:r>
                  <w:r>
                    <w:rPr>
                      <w:rFonts w:ascii="仿宋" w:hAnsi="仿宋" w:eastAsia="仿宋" w:cs="仿宋"/>
                      <w:spacing w:val="-18"/>
                      <w:sz w:val="24"/>
                      <w:szCs w:val="24"/>
                    </w:rPr>
                    <w:t xml:space="preserve"> </w:t>
                  </w:r>
                  <w:r>
                    <w:rPr>
                      <w:rFonts w:ascii="仿宋" w:hAnsi="仿宋" w:eastAsia="仿宋" w:cs="仿宋"/>
                      <w:spacing w:val="-14"/>
                      <w:sz w:val="24"/>
                      <w:szCs w:val="24"/>
                    </w:rPr>
                    <w:t>以下</w:t>
                  </w:r>
                </w:p>
              </w:tc>
              <w:tc>
                <w:tcPr>
                  <w:tcW w:w="1545" w:type="dxa"/>
                  <w:vAlign w:val="top"/>
                </w:tcPr>
                <w:p>
                  <w:pPr>
                    <w:spacing w:before="39"/>
                    <w:ind w:left="129"/>
                    <w:rPr>
                      <w:rFonts w:ascii="仿宋" w:hAnsi="仿宋" w:eastAsia="仿宋" w:cs="仿宋"/>
                      <w:sz w:val="24"/>
                      <w:szCs w:val="24"/>
                    </w:rPr>
                  </w:pPr>
                  <w:r>
                    <w:rPr>
                      <w:rFonts w:ascii="仿宋" w:hAnsi="仿宋" w:eastAsia="仿宋" w:cs="仿宋"/>
                      <w:spacing w:val="-6"/>
                      <w:sz w:val="24"/>
                      <w:szCs w:val="24"/>
                    </w:rPr>
                    <w:t>1.50%</w:t>
                  </w:r>
                </w:p>
              </w:tc>
              <w:tc>
                <w:tcPr>
                  <w:tcW w:w="1905" w:type="dxa"/>
                  <w:vAlign w:val="top"/>
                </w:tcPr>
                <w:p>
                  <w:pPr>
                    <w:spacing w:before="39"/>
                    <w:ind w:left="132"/>
                    <w:rPr>
                      <w:rFonts w:ascii="仿宋" w:hAnsi="仿宋" w:eastAsia="仿宋" w:cs="仿宋"/>
                      <w:sz w:val="24"/>
                      <w:szCs w:val="24"/>
                    </w:rPr>
                  </w:pPr>
                  <w:r>
                    <w:rPr>
                      <w:rFonts w:ascii="仿宋" w:hAnsi="仿宋" w:eastAsia="仿宋" w:cs="仿宋"/>
                      <w:spacing w:val="-6"/>
                      <w:sz w:val="24"/>
                      <w:szCs w:val="24"/>
                    </w:rPr>
                    <w:t>1.50%</w:t>
                  </w:r>
                </w:p>
              </w:tc>
              <w:tc>
                <w:tcPr>
                  <w:tcW w:w="1296"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56" w:type="dxa"/>
                  <w:vAlign w:val="top"/>
                </w:tcPr>
                <w:p>
                  <w:pPr>
                    <w:spacing w:before="78" w:line="181" w:lineRule="auto"/>
                    <w:ind w:left="134"/>
                    <w:rPr>
                      <w:rFonts w:ascii="仿宋" w:hAnsi="仿宋" w:eastAsia="仿宋" w:cs="仿宋"/>
                      <w:sz w:val="24"/>
                      <w:szCs w:val="24"/>
                    </w:rPr>
                  </w:pPr>
                  <w:r>
                    <w:rPr>
                      <w:rFonts w:ascii="仿宋" w:hAnsi="仿宋" w:eastAsia="仿宋" w:cs="仿宋"/>
                      <w:spacing w:val="-4"/>
                      <w:sz w:val="24"/>
                      <w:szCs w:val="24"/>
                    </w:rPr>
                    <w:t>100-500</w:t>
                  </w:r>
                </w:p>
              </w:tc>
              <w:tc>
                <w:tcPr>
                  <w:tcW w:w="1545" w:type="dxa"/>
                  <w:vAlign w:val="top"/>
                </w:tcPr>
                <w:p>
                  <w:pPr>
                    <w:spacing w:before="38"/>
                    <w:ind w:left="129"/>
                    <w:rPr>
                      <w:rFonts w:ascii="仿宋" w:hAnsi="仿宋" w:eastAsia="仿宋" w:cs="仿宋"/>
                      <w:sz w:val="24"/>
                      <w:szCs w:val="24"/>
                    </w:rPr>
                  </w:pPr>
                  <w:r>
                    <w:rPr>
                      <w:rFonts w:ascii="仿宋" w:hAnsi="仿宋" w:eastAsia="仿宋" w:cs="仿宋"/>
                      <w:spacing w:val="-6"/>
                      <w:sz w:val="24"/>
                      <w:szCs w:val="24"/>
                    </w:rPr>
                    <w:t>1.10%</w:t>
                  </w:r>
                </w:p>
              </w:tc>
              <w:tc>
                <w:tcPr>
                  <w:tcW w:w="1905" w:type="dxa"/>
                  <w:vAlign w:val="top"/>
                </w:tcPr>
                <w:p>
                  <w:pPr>
                    <w:spacing w:before="38"/>
                    <w:ind w:left="116"/>
                    <w:rPr>
                      <w:rFonts w:ascii="仿宋" w:hAnsi="仿宋" w:eastAsia="仿宋" w:cs="仿宋"/>
                      <w:sz w:val="24"/>
                      <w:szCs w:val="24"/>
                    </w:rPr>
                  </w:pPr>
                  <w:r>
                    <w:rPr>
                      <w:rFonts w:ascii="仿宋" w:hAnsi="仿宋" w:eastAsia="仿宋" w:cs="仿宋"/>
                      <w:spacing w:val="-3"/>
                      <w:sz w:val="24"/>
                      <w:szCs w:val="24"/>
                    </w:rPr>
                    <w:t>0.80%</w:t>
                  </w:r>
                </w:p>
              </w:tc>
              <w:tc>
                <w:tcPr>
                  <w:tcW w:w="1296"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1956" w:type="dxa"/>
                  <w:vAlign w:val="top"/>
                </w:tcPr>
                <w:p>
                  <w:pPr>
                    <w:spacing w:before="80" w:line="181" w:lineRule="auto"/>
                    <w:ind w:left="121"/>
                    <w:rPr>
                      <w:rFonts w:ascii="仿宋" w:hAnsi="仿宋" w:eastAsia="仿宋" w:cs="仿宋"/>
                      <w:sz w:val="24"/>
                      <w:szCs w:val="24"/>
                    </w:rPr>
                  </w:pPr>
                  <w:r>
                    <w:rPr>
                      <w:rFonts w:ascii="仿宋" w:hAnsi="仿宋" w:eastAsia="仿宋" w:cs="仿宋"/>
                      <w:spacing w:val="-2"/>
                      <w:sz w:val="24"/>
                      <w:szCs w:val="24"/>
                    </w:rPr>
                    <w:t>500-1000</w:t>
                  </w:r>
                </w:p>
              </w:tc>
              <w:tc>
                <w:tcPr>
                  <w:tcW w:w="1545" w:type="dxa"/>
                  <w:vAlign w:val="top"/>
                </w:tcPr>
                <w:p>
                  <w:pPr>
                    <w:spacing w:before="40"/>
                    <w:ind w:left="113"/>
                    <w:rPr>
                      <w:rFonts w:ascii="仿宋" w:hAnsi="仿宋" w:eastAsia="仿宋" w:cs="仿宋"/>
                      <w:sz w:val="24"/>
                      <w:szCs w:val="24"/>
                    </w:rPr>
                  </w:pPr>
                  <w:r>
                    <w:rPr>
                      <w:rFonts w:ascii="仿宋" w:hAnsi="仿宋" w:eastAsia="仿宋" w:cs="仿宋"/>
                      <w:spacing w:val="-3"/>
                      <w:sz w:val="24"/>
                      <w:szCs w:val="24"/>
                    </w:rPr>
                    <w:t>0.80%</w:t>
                  </w:r>
                </w:p>
              </w:tc>
              <w:tc>
                <w:tcPr>
                  <w:tcW w:w="1905" w:type="dxa"/>
                  <w:vAlign w:val="top"/>
                </w:tcPr>
                <w:p>
                  <w:pPr>
                    <w:spacing w:before="40"/>
                    <w:ind w:left="116"/>
                    <w:rPr>
                      <w:rFonts w:ascii="仿宋" w:hAnsi="仿宋" w:eastAsia="仿宋" w:cs="仿宋"/>
                      <w:sz w:val="24"/>
                      <w:szCs w:val="24"/>
                    </w:rPr>
                  </w:pPr>
                  <w:r>
                    <w:rPr>
                      <w:rFonts w:ascii="仿宋" w:hAnsi="仿宋" w:eastAsia="仿宋" w:cs="仿宋"/>
                      <w:spacing w:val="-3"/>
                      <w:sz w:val="24"/>
                      <w:szCs w:val="24"/>
                    </w:rPr>
                    <w:t>0.45%</w:t>
                  </w:r>
                </w:p>
              </w:tc>
              <w:tc>
                <w:tcPr>
                  <w:tcW w:w="1296"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1956" w:type="dxa"/>
                  <w:vAlign w:val="top"/>
                </w:tcPr>
                <w:p>
                  <w:pPr>
                    <w:spacing w:before="79" w:line="181" w:lineRule="auto"/>
                    <w:ind w:left="134"/>
                    <w:rPr>
                      <w:rFonts w:ascii="仿宋" w:hAnsi="仿宋" w:eastAsia="仿宋" w:cs="仿宋"/>
                      <w:sz w:val="24"/>
                      <w:szCs w:val="24"/>
                    </w:rPr>
                  </w:pPr>
                  <w:r>
                    <w:rPr>
                      <w:rFonts w:ascii="仿宋" w:hAnsi="仿宋" w:eastAsia="仿宋" w:cs="仿宋"/>
                      <w:spacing w:val="-3"/>
                      <w:sz w:val="24"/>
                      <w:szCs w:val="24"/>
                    </w:rPr>
                    <w:t>1000-5000</w:t>
                  </w:r>
                </w:p>
              </w:tc>
              <w:tc>
                <w:tcPr>
                  <w:tcW w:w="1545" w:type="dxa"/>
                  <w:vAlign w:val="top"/>
                </w:tcPr>
                <w:p>
                  <w:pPr>
                    <w:spacing w:before="39"/>
                    <w:ind w:left="113"/>
                    <w:rPr>
                      <w:rFonts w:ascii="仿宋" w:hAnsi="仿宋" w:eastAsia="仿宋" w:cs="仿宋"/>
                      <w:sz w:val="24"/>
                      <w:szCs w:val="24"/>
                    </w:rPr>
                  </w:pPr>
                  <w:r>
                    <w:rPr>
                      <w:rFonts w:ascii="仿宋" w:hAnsi="仿宋" w:eastAsia="仿宋" w:cs="仿宋"/>
                      <w:spacing w:val="-3"/>
                      <w:sz w:val="24"/>
                      <w:szCs w:val="24"/>
                    </w:rPr>
                    <w:t>0.50%</w:t>
                  </w:r>
                </w:p>
              </w:tc>
              <w:tc>
                <w:tcPr>
                  <w:tcW w:w="1905" w:type="dxa"/>
                  <w:vAlign w:val="top"/>
                </w:tcPr>
                <w:p>
                  <w:pPr>
                    <w:spacing w:before="39"/>
                    <w:ind w:left="116"/>
                    <w:rPr>
                      <w:rFonts w:ascii="仿宋" w:hAnsi="仿宋" w:eastAsia="仿宋" w:cs="仿宋"/>
                      <w:sz w:val="24"/>
                      <w:szCs w:val="24"/>
                    </w:rPr>
                  </w:pPr>
                  <w:r>
                    <w:rPr>
                      <w:rFonts w:ascii="仿宋" w:hAnsi="仿宋" w:eastAsia="仿宋" w:cs="仿宋"/>
                      <w:spacing w:val="-3"/>
                      <w:sz w:val="24"/>
                      <w:szCs w:val="24"/>
                    </w:rPr>
                    <w:t>0.25%</w:t>
                  </w:r>
                </w:p>
              </w:tc>
              <w:tc>
                <w:tcPr>
                  <w:tcW w:w="1296" w:type="dxa"/>
                  <w:vAlign w:val="top"/>
                </w:tcPr>
                <w:p>
                  <w:pPr>
                    <w:pStyle w:val="17"/>
                  </w:pPr>
                </w:p>
              </w:tc>
            </w:tr>
          </w:tbl>
          <w:p>
            <w:pPr>
              <w:spacing w:before="35" w:line="359" w:lineRule="auto"/>
              <w:ind w:left="122" w:right="107" w:hanging="2"/>
              <w:jc w:val="both"/>
              <w:rPr>
                <w:rFonts w:ascii="仿宋" w:hAnsi="仿宋" w:eastAsia="仿宋" w:cs="仿宋"/>
                <w:sz w:val="24"/>
                <w:szCs w:val="24"/>
              </w:rPr>
            </w:pPr>
            <w:r>
              <w:rPr>
                <w:rFonts w:ascii="仿宋" w:hAnsi="仿宋" w:eastAsia="仿宋" w:cs="仿宋"/>
                <w:sz w:val="24"/>
                <w:szCs w:val="24"/>
              </w:rPr>
              <w:t>招标代理服务收费按差额定率累进法计算。例如：某</w:t>
            </w:r>
            <w:r>
              <w:rPr>
                <w:rFonts w:ascii="仿宋" w:hAnsi="仿宋" w:eastAsia="仿宋" w:cs="仿宋"/>
                <w:spacing w:val="-1"/>
                <w:sz w:val="24"/>
                <w:szCs w:val="24"/>
              </w:rPr>
              <w:t>项目招标代</w:t>
            </w:r>
            <w:r>
              <w:rPr>
                <w:rFonts w:ascii="仿宋" w:hAnsi="仿宋" w:eastAsia="仿宋" w:cs="仿宋"/>
                <w:sz w:val="24"/>
                <w:szCs w:val="24"/>
              </w:rPr>
              <w:t xml:space="preserve"> </w:t>
            </w:r>
            <w:r>
              <w:rPr>
                <w:rFonts w:ascii="仿宋" w:hAnsi="仿宋" w:eastAsia="仿宋" w:cs="仿宋"/>
                <w:spacing w:val="-5"/>
                <w:sz w:val="24"/>
                <w:szCs w:val="24"/>
              </w:rPr>
              <w:t>理业务中标（成交）金额为</w:t>
            </w:r>
            <w:r>
              <w:rPr>
                <w:rFonts w:ascii="仿宋" w:hAnsi="仿宋" w:eastAsia="仿宋" w:cs="仿宋"/>
                <w:spacing w:val="-49"/>
                <w:sz w:val="24"/>
                <w:szCs w:val="24"/>
              </w:rPr>
              <w:t xml:space="preserve"> </w:t>
            </w:r>
            <w:r>
              <w:rPr>
                <w:rFonts w:ascii="仿宋" w:hAnsi="仿宋" w:eastAsia="仿宋" w:cs="仿宋"/>
                <w:spacing w:val="-5"/>
                <w:sz w:val="24"/>
                <w:szCs w:val="24"/>
              </w:rPr>
              <w:t>2000</w:t>
            </w:r>
            <w:r>
              <w:rPr>
                <w:rFonts w:ascii="仿宋" w:hAnsi="仿宋" w:eastAsia="仿宋" w:cs="仿宋"/>
                <w:spacing w:val="-42"/>
                <w:sz w:val="24"/>
                <w:szCs w:val="24"/>
              </w:rPr>
              <w:t xml:space="preserve"> </w:t>
            </w:r>
            <w:r>
              <w:rPr>
                <w:rFonts w:ascii="仿宋" w:hAnsi="仿宋" w:eastAsia="仿宋" w:cs="仿宋"/>
                <w:spacing w:val="-5"/>
                <w:sz w:val="24"/>
                <w:szCs w:val="24"/>
              </w:rPr>
              <w:t>万元，计算招标代</w:t>
            </w:r>
            <w:r>
              <w:rPr>
                <w:rFonts w:ascii="仿宋" w:hAnsi="仿宋" w:eastAsia="仿宋" w:cs="仿宋"/>
                <w:spacing w:val="-6"/>
                <w:sz w:val="24"/>
                <w:szCs w:val="24"/>
              </w:rPr>
              <w:t>理服务收费额</w:t>
            </w:r>
          </w:p>
          <w:p>
            <w:pPr>
              <w:spacing w:line="222" w:lineRule="auto"/>
              <w:ind w:left="123"/>
              <w:rPr>
                <w:rFonts w:ascii="仿宋" w:hAnsi="仿宋" w:eastAsia="仿宋" w:cs="仿宋"/>
                <w:sz w:val="24"/>
                <w:szCs w:val="24"/>
              </w:rPr>
            </w:pPr>
            <w:r>
              <w:rPr>
                <w:rFonts w:ascii="仿宋" w:hAnsi="仿宋" w:eastAsia="仿宋" w:cs="仿宋"/>
                <w:spacing w:val="-6"/>
                <w:sz w:val="24"/>
                <w:szCs w:val="24"/>
              </w:rPr>
              <w:t>如下：</w:t>
            </w:r>
          </w:p>
          <w:p>
            <w:pPr>
              <w:spacing w:before="180" w:line="222" w:lineRule="auto"/>
              <w:ind w:left="251"/>
              <w:rPr>
                <w:rFonts w:ascii="仿宋" w:hAnsi="仿宋" w:eastAsia="仿宋" w:cs="仿宋"/>
                <w:sz w:val="24"/>
                <w:szCs w:val="24"/>
              </w:rPr>
            </w:pPr>
            <w:r>
              <w:rPr>
                <w:rFonts w:ascii="仿宋" w:hAnsi="仿宋" w:eastAsia="仿宋" w:cs="仿宋"/>
                <w:spacing w:val="-3"/>
                <w:sz w:val="24"/>
                <w:szCs w:val="24"/>
              </w:rPr>
              <w:t>100</w:t>
            </w:r>
            <w:r>
              <w:rPr>
                <w:rFonts w:ascii="仿宋" w:hAnsi="仿宋" w:eastAsia="仿宋" w:cs="仿宋"/>
                <w:spacing w:val="-42"/>
                <w:sz w:val="24"/>
                <w:szCs w:val="24"/>
              </w:rPr>
              <w:t xml:space="preserve"> </w:t>
            </w:r>
            <w:r>
              <w:rPr>
                <w:rFonts w:ascii="仿宋" w:hAnsi="仿宋" w:eastAsia="仿宋" w:cs="仿宋"/>
                <w:spacing w:val="-3"/>
                <w:sz w:val="24"/>
                <w:szCs w:val="24"/>
              </w:rPr>
              <w:t>万元×1.50%=1.5（万元</w:t>
            </w:r>
            <w:r>
              <w:rPr>
                <w:rFonts w:ascii="仿宋" w:hAnsi="仿宋" w:eastAsia="仿宋" w:cs="仿宋"/>
                <w:spacing w:val="4"/>
                <w:sz w:val="24"/>
                <w:szCs w:val="24"/>
              </w:rPr>
              <w:t>）；</w:t>
            </w:r>
          </w:p>
          <w:p>
            <w:pPr>
              <w:spacing w:before="176" w:line="226" w:lineRule="auto"/>
              <w:ind w:left="126"/>
              <w:rPr>
                <w:rFonts w:ascii="仿宋" w:hAnsi="仿宋" w:eastAsia="仿宋" w:cs="仿宋"/>
                <w:sz w:val="24"/>
                <w:szCs w:val="24"/>
              </w:rPr>
            </w:pPr>
            <w:r>
              <w:rPr>
                <w:rFonts w:ascii="仿宋" w:hAnsi="仿宋" w:eastAsia="仿宋" w:cs="仿宋"/>
                <w:spacing w:val="-1"/>
                <w:sz w:val="24"/>
                <w:szCs w:val="24"/>
              </w:rPr>
              <w:t>（500-100）万元×1.10%=4.4（万元）</w:t>
            </w:r>
          </w:p>
          <w:p>
            <w:pPr>
              <w:spacing w:before="174" w:line="466" w:lineRule="exact"/>
              <w:ind w:left="126"/>
              <w:rPr>
                <w:rFonts w:ascii="仿宋" w:hAnsi="仿宋" w:eastAsia="仿宋" w:cs="仿宋"/>
                <w:sz w:val="24"/>
                <w:szCs w:val="24"/>
              </w:rPr>
            </w:pPr>
            <w:r>
              <w:rPr>
                <w:rFonts w:ascii="仿宋" w:hAnsi="仿宋" w:eastAsia="仿宋" w:cs="仿宋"/>
                <w:spacing w:val="-1"/>
                <w:position w:val="17"/>
                <w:sz w:val="24"/>
                <w:szCs w:val="24"/>
              </w:rPr>
              <w:t>（1000-500）万元×0.80%=4.0（万元）</w:t>
            </w:r>
          </w:p>
          <w:p>
            <w:pPr>
              <w:spacing w:before="1" w:line="225" w:lineRule="auto"/>
              <w:ind w:left="126"/>
              <w:rPr>
                <w:rFonts w:ascii="仿宋" w:hAnsi="仿宋" w:eastAsia="仿宋" w:cs="仿宋"/>
                <w:sz w:val="24"/>
                <w:szCs w:val="24"/>
              </w:rPr>
            </w:pPr>
            <w:r>
              <w:rPr>
                <w:rFonts w:ascii="仿宋" w:hAnsi="仿宋" w:eastAsia="仿宋" w:cs="仿宋"/>
                <w:spacing w:val="-1"/>
                <w:sz w:val="24"/>
                <w:szCs w:val="24"/>
              </w:rPr>
              <w:t>（2000-1000）万元×0.50%=5.0（万元）</w:t>
            </w:r>
          </w:p>
          <w:p>
            <w:pPr>
              <w:spacing w:before="175" w:line="222" w:lineRule="auto"/>
              <w:ind w:left="128"/>
              <w:rPr>
                <w:rFonts w:ascii="仿宋" w:hAnsi="仿宋" w:eastAsia="仿宋" w:cs="仿宋"/>
                <w:sz w:val="24"/>
                <w:szCs w:val="24"/>
              </w:rPr>
            </w:pPr>
            <w:r>
              <w:rPr>
                <w:rFonts w:ascii="仿宋" w:hAnsi="仿宋" w:eastAsia="仿宋" w:cs="仿宋"/>
                <w:spacing w:val="-1"/>
                <w:sz w:val="24"/>
                <w:szCs w:val="24"/>
              </w:rPr>
              <w:t>合计收费=1.5+4.4+4.0+5.0=14.9(万元)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Align w:val="top"/>
          </w:tcPr>
          <w:p>
            <w:pPr>
              <w:spacing w:before="313" w:line="181" w:lineRule="auto"/>
              <w:ind w:left="146"/>
              <w:rPr>
                <w:rFonts w:ascii="仿宋" w:hAnsi="仿宋" w:eastAsia="仿宋" w:cs="仿宋"/>
                <w:sz w:val="24"/>
                <w:szCs w:val="24"/>
              </w:rPr>
            </w:pPr>
            <w:r>
              <w:rPr>
                <w:rFonts w:ascii="仿宋" w:hAnsi="仿宋" w:eastAsia="仿宋" w:cs="仿宋"/>
                <w:spacing w:val="-14"/>
                <w:sz w:val="24"/>
                <w:szCs w:val="24"/>
              </w:rPr>
              <w:t>16</w:t>
            </w:r>
          </w:p>
        </w:tc>
        <w:tc>
          <w:tcPr>
            <w:tcW w:w="1779" w:type="dxa"/>
            <w:vAlign w:val="top"/>
          </w:tcPr>
          <w:p>
            <w:pPr>
              <w:spacing w:before="273" w:line="222" w:lineRule="auto"/>
              <w:ind w:left="188"/>
              <w:rPr>
                <w:rFonts w:ascii="仿宋" w:hAnsi="仿宋" w:eastAsia="仿宋" w:cs="仿宋"/>
                <w:sz w:val="24"/>
                <w:szCs w:val="24"/>
              </w:rPr>
            </w:pPr>
            <w:r>
              <w:rPr>
                <w:rFonts w:ascii="仿宋" w:hAnsi="仿宋" w:eastAsia="仿宋" w:cs="仿宋"/>
                <w:spacing w:val="-4"/>
                <w:sz w:val="24"/>
                <w:szCs w:val="24"/>
              </w:rPr>
              <w:t>最高投标限价</w:t>
            </w:r>
          </w:p>
        </w:tc>
        <w:tc>
          <w:tcPr>
            <w:tcW w:w="6950" w:type="dxa"/>
            <w:vAlign w:val="top"/>
          </w:tcPr>
          <w:p>
            <w:pPr>
              <w:spacing w:before="39" w:line="222" w:lineRule="auto"/>
              <w:ind w:left="122"/>
              <w:rPr>
                <w:rFonts w:ascii="仿宋" w:hAnsi="仿宋" w:eastAsia="仿宋" w:cs="仿宋"/>
                <w:sz w:val="24"/>
                <w:szCs w:val="24"/>
              </w:rPr>
            </w:pPr>
            <w:r>
              <w:rPr>
                <w:rFonts w:ascii="仿宋" w:hAnsi="仿宋" w:eastAsia="仿宋" w:cs="仿宋"/>
                <w:spacing w:val="2"/>
                <w:sz w:val="24"/>
                <w:szCs w:val="24"/>
              </w:rPr>
              <w:t>本次招标预算价：</w:t>
            </w:r>
            <w:r>
              <w:rPr>
                <w:rFonts w:hint="eastAsia" w:ascii="仿宋" w:hAnsi="仿宋" w:eastAsia="仿宋" w:cs="仿宋"/>
                <w:spacing w:val="2"/>
                <w:sz w:val="24"/>
                <w:szCs w:val="24"/>
                <w:lang w:val="en-US" w:eastAsia="zh-CN"/>
              </w:rPr>
              <w:t>100</w:t>
            </w:r>
            <w:r>
              <w:rPr>
                <w:rFonts w:ascii="仿宋" w:hAnsi="仿宋" w:eastAsia="仿宋" w:cs="仿宋"/>
                <w:spacing w:val="2"/>
                <w:sz w:val="24"/>
                <w:szCs w:val="24"/>
              </w:rPr>
              <w:t>0000.00</w:t>
            </w:r>
            <w:r>
              <w:rPr>
                <w:rFonts w:ascii="仿宋" w:hAnsi="仿宋" w:eastAsia="仿宋" w:cs="仿宋"/>
                <w:spacing w:val="-38"/>
                <w:sz w:val="24"/>
                <w:szCs w:val="24"/>
              </w:rPr>
              <w:t xml:space="preserve"> </w:t>
            </w:r>
            <w:r>
              <w:rPr>
                <w:rFonts w:ascii="仿宋" w:hAnsi="仿宋" w:eastAsia="仿宋" w:cs="仿宋"/>
                <w:spacing w:val="2"/>
                <w:sz w:val="24"/>
                <w:szCs w:val="24"/>
              </w:rPr>
              <w:t>元（大写：</w:t>
            </w:r>
            <w:r>
              <w:rPr>
                <w:rFonts w:hint="eastAsia" w:ascii="仿宋" w:hAnsi="仿宋" w:eastAsia="仿宋" w:cs="仿宋"/>
                <w:spacing w:val="2"/>
                <w:sz w:val="24"/>
                <w:szCs w:val="24"/>
                <w:lang w:eastAsia="zh-CN"/>
              </w:rPr>
              <w:t>壹佰万元整</w:t>
            </w:r>
            <w:r>
              <w:rPr>
                <w:rFonts w:ascii="仿宋" w:hAnsi="仿宋" w:eastAsia="仿宋" w:cs="仿宋"/>
                <w:spacing w:val="-14"/>
                <w:sz w:val="24"/>
                <w:szCs w:val="24"/>
              </w:rPr>
              <w:t>）（</w:t>
            </w:r>
            <w:r>
              <w:rPr>
                <w:rFonts w:ascii="仿宋" w:hAnsi="仿宋" w:eastAsia="仿宋" w:cs="仿宋"/>
                <w:spacing w:val="2"/>
                <w:sz w:val="24"/>
                <w:szCs w:val="24"/>
              </w:rPr>
              <w:t>投标报</w:t>
            </w:r>
            <w:r>
              <w:rPr>
                <w:rFonts w:ascii="仿宋" w:hAnsi="仿宋" w:eastAsia="仿宋" w:cs="仿宋"/>
                <w:spacing w:val="-2"/>
                <w:sz w:val="24"/>
                <w:szCs w:val="24"/>
              </w:rPr>
              <w:t>价超过采购预算价的按废标处理）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Align w:val="top"/>
          </w:tcPr>
          <w:p>
            <w:pPr>
              <w:spacing w:before="313" w:line="181" w:lineRule="auto"/>
              <w:ind w:left="146"/>
              <w:rPr>
                <w:rFonts w:ascii="仿宋" w:hAnsi="仿宋" w:eastAsia="仿宋" w:cs="仿宋"/>
                <w:sz w:val="24"/>
                <w:szCs w:val="24"/>
              </w:rPr>
            </w:pPr>
            <w:r>
              <w:rPr>
                <w:rFonts w:ascii="仿宋" w:hAnsi="仿宋" w:eastAsia="仿宋" w:cs="仿宋"/>
                <w:spacing w:val="-14"/>
                <w:sz w:val="24"/>
                <w:szCs w:val="24"/>
              </w:rPr>
              <w:t>17</w:t>
            </w:r>
          </w:p>
        </w:tc>
        <w:tc>
          <w:tcPr>
            <w:tcW w:w="1779" w:type="dxa"/>
            <w:vAlign w:val="top"/>
          </w:tcPr>
          <w:p>
            <w:pPr>
              <w:spacing w:before="273" w:line="222" w:lineRule="auto"/>
              <w:ind w:left="301"/>
              <w:rPr>
                <w:rFonts w:ascii="仿宋" w:hAnsi="仿宋" w:eastAsia="仿宋" w:cs="仿宋"/>
                <w:sz w:val="24"/>
                <w:szCs w:val="24"/>
              </w:rPr>
            </w:pPr>
            <w:r>
              <w:rPr>
                <w:rFonts w:ascii="仿宋" w:hAnsi="仿宋" w:eastAsia="仿宋" w:cs="仿宋"/>
                <w:spacing w:val="-4"/>
                <w:sz w:val="24"/>
                <w:szCs w:val="24"/>
              </w:rPr>
              <w:t>投标有效期</w:t>
            </w:r>
          </w:p>
        </w:tc>
        <w:tc>
          <w:tcPr>
            <w:tcW w:w="6950" w:type="dxa"/>
            <w:vAlign w:val="top"/>
          </w:tcPr>
          <w:p>
            <w:pPr>
              <w:spacing w:before="40" w:line="358" w:lineRule="auto"/>
              <w:jc w:val="right"/>
              <w:rPr>
                <w:rFonts w:ascii="仿宋" w:hAnsi="仿宋" w:eastAsia="仿宋" w:cs="仿宋"/>
                <w:sz w:val="24"/>
                <w:szCs w:val="24"/>
              </w:rPr>
            </w:pPr>
            <w:r>
              <w:rPr>
                <w:rFonts w:ascii="仿宋" w:hAnsi="仿宋" w:eastAsia="仿宋" w:cs="仿宋"/>
                <w:spacing w:val="-8"/>
                <w:sz w:val="24"/>
                <w:szCs w:val="24"/>
              </w:rPr>
              <w:t>投标有效期为</w:t>
            </w:r>
            <w:r>
              <w:rPr>
                <w:rFonts w:ascii="仿宋" w:hAnsi="仿宋" w:eastAsia="仿宋" w:cs="仿宋"/>
                <w:spacing w:val="-8"/>
                <w:sz w:val="24"/>
                <w:szCs w:val="24"/>
                <w:u w:val="single" w:color="auto"/>
              </w:rPr>
              <w:t xml:space="preserve"> 60</w:t>
            </w:r>
            <w:r>
              <w:rPr>
                <w:rFonts w:ascii="仿宋" w:hAnsi="仿宋" w:eastAsia="仿宋" w:cs="仿宋"/>
                <w:spacing w:val="67"/>
                <w:sz w:val="24"/>
                <w:szCs w:val="24"/>
                <w:u w:val="single" w:color="auto"/>
              </w:rPr>
              <w:t xml:space="preserve"> </w:t>
            </w:r>
            <w:r>
              <w:rPr>
                <w:rFonts w:ascii="仿宋" w:hAnsi="仿宋" w:eastAsia="仿宋" w:cs="仿宋"/>
                <w:spacing w:val="-8"/>
                <w:sz w:val="24"/>
                <w:szCs w:val="24"/>
                <w:u w:val="single" w:color="auto"/>
              </w:rPr>
              <w:t>日历</w:t>
            </w:r>
            <w:r>
              <w:rPr>
                <w:rFonts w:ascii="仿宋" w:hAnsi="仿宋" w:eastAsia="仿宋" w:cs="仿宋"/>
                <w:spacing w:val="-8"/>
                <w:sz w:val="24"/>
                <w:szCs w:val="24"/>
              </w:rPr>
              <w:t>天（从投标截止之日算起）。</w:t>
            </w:r>
            <w:r>
              <w:rPr>
                <w:rFonts w:ascii="仿宋" w:hAnsi="仿宋" w:eastAsia="仿宋" w:cs="仿宋"/>
                <w:spacing w:val="-9"/>
                <w:sz w:val="24"/>
                <w:szCs w:val="24"/>
              </w:rPr>
              <w:t>在此期限内，</w:t>
            </w:r>
          </w:p>
          <w:p>
            <w:pPr>
              <w:spacing w:line="220" w:lineRule="auto"/>
              <w:ind w:left="122"/>
              <w:rPr>
                <w:rFonts w:ascii="仿宋" w:hAnsi="仿宋" w:eastAsia="仿宋" w:cs="仿宋"/>
                <w:sz w:val="24"/>
                <w:szCs w:val="24"/>
              </w:rPr>
            </w:pPr>
            <w:r>
              <w:rPr>
                <w:rFonts w:ascii="仿宋" w:hAnsi="仿宋" w:eastAsia="仿宋" w:cs="仿宋"/>
                <w:spacing w:val="-1"/>
                <w:sz w:val="24"/>
                <w:szCs w:val="24"/>
              </w:rPr>
              <w:t>凡符合本竞争性磋商文件要求的投标文件均保持有效。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4" w:hRule="atLeast"/>
        </w:trPr>
        <w:tc>
          <w:tcPr>
            <w:tcW w:w="487" w:type="dxa"/>
            <w:vAlign w:val="top"/>
          </w:tcPr>
          <w:p>
            <w:pPr>
              <w:pStyle w:val="17"/>
              <w:spacing w:line="291" w:lineRule="auto"/>
            </w:pPr>
          </w:p>
          <w:p>
            <w:pPr>
              <w:pStyle w:val="17"/>
              <w:spacing w:line="291" w:lineRule="auto"/>
            </w:pPr>
          </w:p>
          <w:p>
            <w:pPr>
              <w:pStyle w:val="17"/>
              <w:spacing w:line="291" w:lineRule="auto"/>
            </w:pPr>
          </w:p>
          <w:p>
            <w:pPr>
              <w:pStyle w:val="17"/>
              <w:spacing w:line="291" w:lineRule="auto"/>
            </w:pPr>
          </w:p>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18</w:t>
            </w:r>
          </w:p>
        </w:tc>
        <w:tc>
          <w:tcPr>
            <w:tcW w:w="1779" w:type="dxa"/>
            <w:vAlign w:val="top"/>
          </w:tcPr>
          <w:p>
            <w:pPr>
              <w:pStyle w:val="17"/>
              <w:spacing w:line="280" w:lineRule="auto"/>
            </w:pPr>
          </w:p>
          <w:p>
            <w:pPr>
              <w:pStyle w:val="17"/>
              <w:spacing w:line="281" w:lineRule="auto"/>
            </w:pPr>
          </w:p>
          <w:p>
            <w:pPr>
              <w:pStyle w:val="17"/>
              <w:spacing w:line="281" w:lineRule="auto"/>
            </w:pPr>
          </w:p>
          <w:p>
            <w:pPr>
              <w:pStyle w:val="17"/>
              <w:spacing w:line="281" w:lineRule="auto"/>
            </w:pPr>
          </w:p>
          <w:p>
            <w:pPr>
              <w:spacing w:before="78" w:line="221" w:lineRule="auto"/>
              <w:ind w:left="301"/>
              <w:rPr>
                <w:rFonts w:ascii="仿宋" w:hAnsi="仿宋" w:eastAsia="仿宋" w:cs="仿宋"/>
                <w:sz w:val="24"/>
                <w:szCs w:val="24"/>
              </w:rPr>
            </w:pPr>
            <w:r>
              <w:rPr>
                <w:rFonts w:ascii="仿宋" w:hAnsi="仿宋" w:eastAsia="仿宋" w:cs="仿宋"/>
                <w:spacing w:val="-4"/>
                <w:sz w:val="24"/>
                <w:szCs w:val="24"/>
              </w:rPr>
              <w:t>投标保证金</w:t>
            </w:r>
          </w:p>
        </w:tc>
        <w:tc>
          <w:tcPr>
            <w:tcW w:w="6950" w:type="dxa"/>
            <w:vAlign w:val="top"/>
          </w:tcPr>
          <w:p>
            <w:pPr>
              <w:spacing w:before="119" w:line="221" w:lineRule="auto"/>
              <w:ind w:left="120"/>
              <w:rPr>
                <w:rFonts w:ascii="仿宋" w:hAnsi="仿宋" w:eastAsia="仿宋" w:cs="仿宋"/>
                <w:sz w:val="24"/>
                <w:szCs w:val="24"/>
              </w:rPr>
            </w:pPr>
            <w:r>
              <w:rPr>
                <w:rFonts w:ascii="仿宋" w:hAnsi="仿宋" w:eastAsia="仿宋" w:cs="仿宋"/>
                <w:spacing w:val="-2"/>
                <w:sz w:val="24"/>
                <w:szCs w:val="24"/>
              </w:rPr>
              <w:t>投标保证金要求：</w:t>
            </w:r>
          </w:p>
          <w:p>
            <w:pPr>
              <w:spacing w:before="180" w:line="360" w:lineRule="auto"/>
              <w:ind w:left="122" w:right="119" w:hanging="2"/>
              <w:jc w:val="both"/>
              <w:rPr>
                <w:rFonts w:ascii="仿宋" w:hAnsi="仿宋" w:eastAsia="仿宋" w:cs="仿宋"/>
                <w:sz w:val="24"/>
                <w:szCs w:val="24"/>
              </w:rPr>
            </w:pPr>
            <w:r>
              <w:rPr>
                <w:rFonts w:ascii="仿宋" w:hAnsi="仿宋" w:eastAsia="仿宋" w:cs="仿宋"/>
                <w:spacing w:val="-1"/>
                <w:sz w:val="24"/>
                <w:szCs w:val="24"/>
              </w:rPr>
              <w:t>投标保证金交纳方式：投标保证金应当以支票、汇票、本票、网</w:t>
            </w:r>
            <w:r>
              <w:rPr>
                <w:rFonts w:ascii="仿宋" w:hAnsi="仿宋" w:eastAsia="仿宋" w:cs="仿宋"/>
                <w:spacing w:val="11"/>
                <w:sz w:val="24"/>
                <w:szCs w:val="24"/>
              </w:rPr>
              <w:t xml:space="preserve"> </w:t>
            </w:r>
            <w:r>
              <w:rPr>
                <w:rFonts w:ascii="仿宋" w:hAnsi="仿宋" w:eastAsia="仿宋" w:cs="仿宋"/>
                <w:spacing w:val="-1"/>
                <w:sz w:val="24"/>
                <w:szCs w:val="24"/>
              </w:rPr>
              <w:t>上银行支付或者金融机构、担保机构出具的保函等非现金形式交</w:t>
            </w:r>
          </w:p>
          <w:p>
            <w:pPr>
              <w:spacing w:line="223" w:lineRule="auto"/>
              <w:ind w:left="124"/>
              <w:rPr>
                <w:rFonts w:ascii="仿宋" w:hAnsi="仿宋" w:eastAsia="仿宋" w:cs="仿宋"/>
                <w:sz w:val="24"/>
                <w:szCs w:val="24"/>
              </w:rPr>
            </w:pPr>
            <w:r>
              <w:rPr>
                <w:rFonts w:ascii="仿宋" w:hAnsi="仿宋" w:eastAsia="仿宋" w:cs="仿宋"/>
                <w:spacing w:val="-10"/>
                <w:sz w:val="24"/>
                <w:szCs w:val="24"/>
              </w:rPr>
              <w:t>纳。</w:t>
            </w:r>
          </w:p>
          <w:p>
            <w:pPr>
              <w:spacing w:before="177" w:line="221" w:lineRule="auto"/>
              <w:ind w:left="120"/>
              <w:rPr>
                <w:rFonts w:ascii="仿宋" w:hAnsi="仿宋" w:eastAsia="仿宋" w:cs="仿宋"/>
                <w:sz w:val="24"/>
                <w:szCs w:val="24"/>
              </w:rPr>
            </w:pPr>
            <w:r>
              <w:rPr>
                <w:rFonts w:ascii="仿宋" w:hAnsi="仿宋" w:eastAsia="仿宋" w:cs="仿宋"/>
                <w:spacing w:val="-2"/>
                <w:sz w:val="24"/>
                <w:szCs w:val="24"/>
              </w:rPr>
              <w:t>投标保证金的金额：</w:t>
            </w:r>
            <w:r>
              <w:rPr>
                <w:rFonts w:hint="eastAsia" w:ascii="仿宋" w:hAnsi="仿宋" w:eastAsia="仿宋" w:cs="仿宋"/>
                <w:spacing w:val="-2"/>
                <w:sz w:val="24"/>
                <w:szCs w:val="24"/>
                <w:lang w:val="en-US" w:eastAsia="zh-CN"/>
              </w:rPr>
              <w:t>1</w:t>
            </w:r>
            <w:r>
              <w:rPr>
                <w:rFonts w:ascii="仿宋" w:hAnsi="仿宋" w:eastAsia="仿宋" w:cs="仿宋"/>
                <w:spacing w:val="-2"/>
                <w:sz w:val="24"/>
                <w:szCs w:val="24"/>
              </w:rPr>
              <w:t>0000.00</w:t>
            </w:r>
            <w:r>
              <w:rPr>
                <w:rFonts w:ascii="仿宋" w:hAnsi="仿宋" w:eastAsia="仿宋" w:cs="仿宋"/>
                <w:spacing w:val="-23"/>
                <w:sz w:val="24"/>
                <w:szCs w:val="24"/>
              </w:rPr>
              <w:t xml:space="preserve"> </w:t>
            </w:r>
            <w:r>
              <w:rPr>
                <w:rFonts w:ascii="仿宋" w:hAnsi="仿宋" w:eastAsia="仿宋" w:cs="仿宋"/>
                <w:spacing w:val="-2"/>
                <w:sz w:val="24"/>
                <w:szCs w:val="24"/>
              </w:rPr>
              <w:t>元（大写：</w:t>
            </w:r>
            <w:r>
              <w:rPr>
                <w:rFonts w:hint="eastAsia" w:ascii="仿宋" w:hAnsi="仿宋" w:eastAsia="仿宋" w:cs="仿宋"/>
                <w:spacing w:val="-2"/>
                <w:sz w:val="24"/>
                <w:szCs w:val="24"/>
                <w:lang w:eastAsia="zh-CN"/>
              </w:rPr>
              <w:t>壹万元整</w:t>
            </w:r>
            <w:r>
              <w:rPr>
                <w:rFonts w:ascii="仿宋" w:hAnsi="仿宋" w:eastAsia="仿宋" w:cs="仿宋"/>
                <w:spacing w:val="-2"/>
                <w:sz w:val="24"/>
                <w:szCs w:val="24"/>
              </w:rPr>
              <w:t>）</w:t>
            </w:r>
          </w:p>
          <w:p>
            <w:pPr>
              <w:spacing w:before="101" w:line="219" w:lineRule="auto"/>
              <w:ind w:left="120"/>
              <w:rPr>
                <w:rFonts w:ascii="仿宋" w:hAnsi="仿宋" w:eastAsia="仿宋" w:cs="仿宋"/>
                <w:sz w:val="24"/>
                <w:szCs w:val="24"/>
              </w:rPr>
            </w:pPr>
            <w:r>
              <w:rPr>
                <w:rFonts w:ascii="仿宋" w:hAnsi="仿宋" w:eastAsia="仿宋" w:cs="仿宋"/>
                <w:spacing w:val="-4"/>
                <w:sz w:val="24"/>
                <w:szCs w:val="24"/>
              </w:rPr>
              <w:t>投标保证金缴纳要求：1、投标保证金以电汇</w:t>
            </w:r>
            <w:r>
              <w:rPr>
                <w:rFonts w:ascii="仿宋" w:hAnsi="仿宋" w:eastAsia="仿宋" w:cs="仿宋"/>
                <w:spacing w:val="-5"/>
                <w:sz w:val="24"/>
                <w:szCs w:val="24"/>
              </w:rPr>
              <w:t>、网银等转账形式提</w:t>
            </w:r>
          </w:p>
        </w:tc>
      </w:tr>
    </w:tbl>
    <w:p>
      <w:pPr>
        <w:rPr>
          <w:rFonts w:ascii="Arial"/>
          <w:sz w:val="21"/>
        </w:rPr>
      </w:pPr>
    </w:p>
    <w:p>
      <w:pPr>
        <w:rPr>
          <w:rFonts w:ascii="Arial" w:hAnsi="Arial" w:eastAsia="Arial" w:cs="Arial"/>
          <w:sz w:val="21"/>
          <w:szCs w:val="21"/>
        </w:rPr>
        <w:sectPr>
          <w:footerReference r:id="rId100"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677" w:hRule="atLeast"/>
        </w:trPr>
        <w:tc>
          <w:tcPr>
            <w:tcW w:w="487" w:type="dxa"/>
            <w:vAlign w:val="top"/>
          </w:tcPr>
          <w:p>
            <w:pPr>
              <w:pStyle w:val="17"/>
            </w:pPr>
          </w:p>
        </w:tc>
        <w:tc>
          <w:tcPr>
            <w:tcW w:w="1779" w:type="dxa"/>
            <w:vAlign w:val="top"/>
          </w:tcPr>
          <w:p>
            <w:pPr>
              <w:pStyle w:val="17"/>
            </w:pPr>
          </w:p>
        </w:tc>
        <w:tc>
          <w:tcPr>
            <w:tcW w:w="6950" w:type="dxa"/>
            <w:vAlign w:val="top"/>
          </w:tcPr>
          <w:p>
            <w:pPr>
              <w:spacing w:before="41" w:line="359" w:lineRule="auto"/>
              <w:ind w:left="121" w:right="8" w:firstLine="5"/>
              <w:jc w:val="both"/>
              <w:rPr>
                <w:rFonts w:ascii="仿宋" w:hAnsi="仿宋" w:eastAsia="仿宋" w:cs="仿宋"/>
                <w:spacing w:val="-1"/>
                <w:sz w:val="24"/>
                <w:szCs w:val="24"/>
              </w:rPr>
            </w:pPr>
            <w:r>
              <w:rPr>
                <w:rFonts w:ascii="仿宋" w:hAnsi="仿宋" w:eastAsia="仿宋" w:cs="仿宋"/>
                <w:spacing w:val="-6"/>
                <w:sz w:val="24"/>
                <w:szCs w:val="24"/>
              </w:rPr>
              <w:t>交的，应在投标截止时间</w:t>
            </w:r>
            <w:r>
              <w:rPr>
                <w:rFonts w:ascii="仿宋" w:hAnsi="仿宋" w:eastAsia="仿宋" w:cs="仿宋"/>
                <w:spacing w:val="-48"/>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2023</w:t>
            </w:r>
            <w:r>
              <w:rPr>
                <w:rFonts w:ascii="仿宋" w:hAnsi="仿宋" w:eastAsia="仿宋" w:cs="仿宋"/>
                <w:spacing w:val="-42"/>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年</w:t>
            </w:r>
            <w:r>
              <w:rPr>
                <w:rFonts w:ascii="仿宋" w:hAnsi="仿宋" w:eastAsia="仿宋" w:cs="仿宋"/>
                <w:spacing w:val="-47"/>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07</w:t>
            </w:r>
            <w:r>
              <w:rPr>
                <w:rFonts w:ascii="仿宋" w:hAnsi="仿宋" w:eastAsia="仿宋" w:cs="仿宋"/>
                <w:spacing w:val="-33"/>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 xml:space="preserve">月 </w:t>
            </w:r>
            <w:r>
              <w:rPr>
                <w:rFonts w:hint="eastAsia" w:ascii="仿宋" w:hAnsi="仿宋" w:eastAsia="仿宋" w:cs="仿宋"/>
                <w:spacing w:val="-6"/>
                <w:sz w:val="24"/>
                <w:szCs w:val="24"/>
                <w:lang w:val="en-US" w:eastAsia="zh-CN"/>
                <w14:textOutline w14:w="4358" w14:cap="sq" w14:cmpd="sng">
                  <w14:solidFill>
                    <w14:srgbClr w14:val="000000"/>
                  </w14:solidFill>
                  <w14:prstDash w14:val="solid"/>
                  <w14:bevel/>
                </w14:textOutline>
              </w:rPr>
              <w:t xml:space="preserve">21 </w:t>
            </w:r>
            <w:r>
              <w:rPr>
                <w:rFonts w:ascii="仿宋" w:hAnsi="仿宋" w:eastAsia="仿宋" w:cs="仿宋"/>
                <w:spacing w:val="-6"/>
                <w:sz w:val="24"/>
                <w:szCs w:val="24"/>
                <w14:textOutline w14:w="4358" w14:cap="sq" w14:cmpd="sng">
                  <w14:solidFill>
                    <w14:srgbClr w14:val="000000"/>
                  </w14:solidFill>
                  <w14:prstDash w14:val="solid"/>
                  <w14:bevel/>
                </w14:textOutline>
              </w:rPr>
              <w:t>日</w:t>
            </w:r>
            <w:r>
              <w:rPr>
                <w:rFonts w:ascii="仿宋" w:hAnsi="仿宋" w:eastAsia="仿宋" w:cs="仿宋"/>
                <w:spacing w:val="26"/>
                <w:sz w:val="24"/>
                <w:szCs w:val="24"/>
              </w:rPr>
              <w:t xml:space="preserve"> </w:t>
            </w:r>
            <w:r>
              <w:rPr>
                <w:rFonts w:ascii="仿宋" w:hAnsi="仿宋" w:eastAsia="仿宋" w:cs="仿宋"/>
                <w:spacing w:val="-6"/>
                <w:sz w:val="24"/>
                <w:szCs w:val="24"/>
                <w14:textOutline w14:w="4358" w14:cap="sq" w14:cmpd="sng">
                  <w14:solidFill>
                    <w14:srgbClr w14:val="000000"/>
                  </w14:solidFill>
                  <w14:prstDash w14:val="solid"/>
                  <w14:bevel/>
                </w14:textOutline>
              </w:rPr>
              <w:t>1</w:t>
            </w:r>
            <w:r>
              <w:rPr>
                <w:rFonts w:hint="eastAsia" w:ascii="仿宋" w:hAnsi="仿宋" w:eastAsia="仿宋" w:cs="仿宋"/>
                <w:spacing w:val="-7"/>
                <w:sz w:val="24"/>
                <w:szCs w:val="24"/>
                <w:lang w:val="en-US" w:eastAsia="zh-CN"/>
                <w14:textOutline w14:w="4358" w14:cap="sq" w14:cmpd="sng">
                  <w14:solidFill>
                    <w14:srgbClr w14:val="000000"/>
                  </w14:solidFill>
                  <w14:prstDash w14:val="solid"/>
                  <w14:bevel/>
                </w14:textOutline>
              </w:rPr>
              <w:t>0</w:t>
            </w:r>
            <w:r>
              <w:rPr>
                <w:rFonts w:ascii="仿宋" w:hAnsi="仿宋" w:eastAsia="仿宋" w:cs="仿宋"/>
                <w:spacing w:val="-7"/>
                <w:sz w:val="24"/>
                <w:szCs w:val="24"/>
                <w14:textOutline w14:w="4358" w14:cap="sq" w14:cmpd="sng">
                  <w14:solidFill>
                    <w14:srgbClr w14:val="000000"/>
                  </w14:solidFill>
                  <w14:prstDash w14:val="solid"/>
                  <w14:bevel/>
                </w14:textOutline>
              </w:rPr>
              <w:t>:</w:t>
            </w:r>
            <w:r>
              <w:rPr>
                <w:rFonts w:hint="eastAsia" w:ascii="仿宋" w:hAnsi="仿宋" w:eastAsia="仿宋" w:cs="仿宋"/>
                <w:spacing w:val="-7"/>
                <w:sz w:val="24"/>
                <w:szCs w:val="24"/>
                <w:lang w:val="en-US" w:eastAsia="zh-CN"/>
                <w14:textOutline w14:w="4358" w14:cap="sq" w14:cmpd="sng">
                  <w14:solidFill>
                    <w14:srgbClr w14:val="000000"/>
                  </w14:solidFill>
                  <w14:prstDash w14:val="solid"/>
                  <w14:bevel/>
                </w14:textOutline>
              </w:rPr>
              <w:t>3</w:t>
            </w:r>
            <w:r>
              <w:rPr>
                <w:rFonts w:ascii="仿宋" w:hAnsi="仿宋" w:eastAsia="仿宋" w:cs="仿宋"/>
                <w:spacing w:val="-7"/>
                <w:sz w:val="24"/>
                <w:szCs w:val="24"/>
                <w14:textOutline w14:w="4358" w14:cap="sq" w14:cmpd="sng">
                  <w14:solidFill>
                    <w14:srgbClr w14:val="000000"/>
                  </w14:solidFill>
                  <w14:prstDash w14:val="solid"/>
                  <w14:bevel/>
                </w14:textOutline>
              </w:rPr>
              <w:t>0</w:t>
            </w:r>
            <w:r>
              <w:rPr>
                <w:rFonts w:ascii="仿宋" w:hAnsi="仿宋" w:eastAsia="仿宋" w:cs="仿宋"/>
                <w:spacing w:val="-7"/>
                <w:sz w:val="24"/>
                <w:szCs w:val="24"/>
              </w:rPr>
              <w:t>（北京时间）</w:t>
            </w:r>
            <w:r>
              <w:rPr>
                <w:rFonts w:ascii="仿宋" w:hAnsi="仿宋" w:eastAsia="仿宋" w:cs="仿宋"/>
                <w:sz w:val="24"/>
                <w:szCs w:val="24"/>
              </w:rPr>
              <w:t xml:space="preserve"> </w:t>
            </w:r>
            <w:r>
              <w:rPr>
                <w:rFonts w:ascii="仿宋" w:hAnsi="仿宋" w:eastAsia="仿宋" w:cs="仿宋"/>
                <w:spacing w:val="-3"/>
                <w:sz w:val="24"/>
                <w:szCs w:val="24"/>
              </w:rPr>
              <w:t>前以总公司的基本账户一次性汇入指定账户（以到账时间为准</w:t>
            </w:r>
            <w:r>
              <w:rPr>
                <w:rFonts w:ascii="仿宋" w:hAnsi="仿宋" w:eastAsia="仿宋" w:cs="仿宋"/>
                <w:spacing w:val="-33"/>
                <w:sz w:val="24"/>
                <w:szCs w:val="24"/>
              </w:rPr>
              <w:t>），</w:t>
            </w:r>
            <w:r>
              <w:rPr>
                <w:rFonts w:ascii="仿宋" w:hAnsi="仿宋" w:eastAsia="仿宋" w:cs="仿宋"/>
                <w:spacing w:val="1"/>
                <w:sz w:val="24"/>
                <w:szCs w:val="24"/>
              </w:rPr>
              <w:t xml:space="preserve"> </w:t>
            </w:r>
            <w:r>
              <w:rPr>
                <w:rFonts w:ascii="仿宋" w:hAnsi="仿宋" w:eastAsia="仿宋" w:cs="仿宋"/>
                <w:sz w:val="24"/>
                <w:szCs w:val="24"/>
              </w:rPr>
              <w:t>不接受现金及任何个人汇款。确认到账后，手持汇款</w:t>
            </w:r>
            <w:r>
              <w:rPr>
                <w:rFonts w:ascii="仿宋" w:hAnsi="仿宋" w:eastAsia="仿宋" w:cs="仿宋"/>
                <w:spacing w:val="-1"/>
                <w:sz w:val="24"/>
                <w:szCs w:val="24"/>
              </w:rPr>
              <w:t xml:space="preserve">银行电子回 </w:t>
            </w:r>
            <w:r>
              <w:rPr>
                <w:rFonts w:ascii="仿宋" w:hAnsi="仿宋" w:eastAsia="仿宋" w:cs="仿宋"/>
                <w:spacing w:val="-3"/>
                <w:sz w:val="24"/>
                <w:szCs w:val="24"/>
              </w:rPr>
              <w:t>单及基本账户信息/开户许可证复印件（两份</w:t>
            </w:r>
            <w:r>
              <w:rPr>
                <w:rFonts w:ascii="仿宋" w:hAnsi="仿宋" w:eastAsia="仿宋" w:cs="仿宋"/>
                <w:spacing w:val="-16"/>
                <w:sz w:val="24"/>
                <w:szCs w:val="24"/>
              </w:rPr>
              <w:t>）；（</w:t>
            </w:r>
            <w:r>
              <w:rPr>
                <w:rFonts w:ascii="仿宋" w:hAnsi="仿宋" w:eastAsia="仿宋" w:cs="仿宋"/>
                <w:spacing w:val="-3"/>
                <w:sz w:val="24"/>
                <w:szCs w:val="24"/>
              </w:rPr>
              <w:t>一份加盖上企</w:t>
            </w:r>
            <w:r>
              <w:rPr>
                <w:rFonts w:ascii="仿宋" w:hAnsi="仿宋" w:eastAsia="仿宋" w:cs="仿宋"/>
                <w:spacing w:val="1"/>
                <w:sz w:val="24"/>
                <w:szCs w:val="24"/>
              </w:rPr>
              <w:t xml:space="preserve"> </w:t>
            </w:r>
            <w:r>
              <w:rPr>
                <w:rFonts w:ascii="仿宋" w:hAnsi="仿宋" w:eastAsia="仿宋" w:cs="仿宋"/>
                <w:spacing w:val="-1"/>
                <w:sz w:val="24"/>
                <w:szCs w:val="24"/>
              </w:rPr>
              <w:t>业公章，另一份无需盖章留有空白</w:t>
            </w:r>
            <w:r>
              <w:rPr>
                <w:rFonts w:ascii="仿宋" w:hAnsi="仿宋" w:eastAsia="仿宋" w:cs="仿宋"/>
                <w:spacing w:val="12"/>
                <w:sz w:val="24"/>
                <w:szCs w:val="24"/>
              </w:rPr>
              <w:t>），</w:t>
            </w:r>
            <w:r>
              <w:rPr>
                <w:rFonts w:ascii="仿宋" w:hAnsi="仿宋" w:eastAsia="仿宋" w:cs="仿宋"/>
                <w:spacing w:val="-1"/>
                <w:sz w:val="24"/>
                <w:szCs w:val="24"/>
              </w:rPr>
              <w:t>到阿图什市政务服务</w:t>
            </w:r>
            <w:r>
              <w:rPr>
                <w:rFonts w:ascii="仿宋" w:hAnsi="仿宋" w:eastAsia="仿宋" w:cs="仿宋"/>
                <w:spacing w:val="-2"/>
                <w:sz w:val="24"/>
                <w:szCs w:val="24"/>
              </w:rPr>
              <w:t xml:space="preserve">和公 </w:t>
            </w:r>
            <w:r>
              <w:rPr>
                <w:rFonts w:ascii="仿宋" w:hAnsi="仿宋" w:eastAsia="仿宋" w:cs="仿宋"/>
                <w:sz w:val="24"/>
                <w:szCs w:val="24"/>
              </w:rPr>
              <w:t>共资源交易中心财务室核查缴纳情况，缴纳成功的由</w:t>
            </w:r>
            <w:r>
              <w:rPr>
                <w:rFonts w:ascii="仿宋" w:hAnsi="仿宋" w:eastAsia="仿宋" w:cs="仿宋"/>
                <w:spacing w:val="-1"/>
                <w:sz w:val="24"/>
                <w:szCs w:val="24"/>
              </w:rPr>
              <w:t xml:space="preserve">阿图什市政 </w:t>
            </w:r>
            <w:r>
              <w:rPr>
                <w:rFonts w:ascii="仿宋" w:hAnsi="仿宋" w:eastAsia="仿宋" w:cs="仿宋"/>
                <w:sz w:val="24"/>
                <w:szCs w:val="24"/>
              </w:rPr>
              <w:t>务服务和公共资源交易中心财务室在企业携带的银行</w:t>
            </w:r>
            <w:r>
              <w:rPr>
                <w:rFonts w:ascii="仿宋" w:hAnsi="仿宋" w:eastAsia="仿宋" w:cs="仿宋"/>
                <w:spacing w:val="-1"/>
                <w:sz w:val="24"/>
                <w:szCs w:val="24"/>
              </w:rPr>
              <w:t>回单上加盖财务章专用章，作为该项目投标保证金的缴纳依据。</w:t>
            </w:r>
          </w:p>
          <w:p>
            <w:pPr>
              <w:spacing w:before="41" w:line="359" w:lineRule="auto"/>
              <w:ind w:left="121" w:right="8" w:firstLine="5"/>
              <w:jc w:val="both"/>
              <w:rPr>
                <w:rFonts w:ascii="仿宋" w:hAnsi="仿宋" w:eastAsia="仿宋" w:cs="仿宋"/>
                <w:sz w:val="24"/>
                <w:szCs w:val="24"/>
              </w:rPr>
            </w:pPr>
            <w:r>
              <w:rPr>
                <w:rFonts w:ascii="仿宋" w:hAnsi="仿宋" w:eastAsia="仿宋" w:cs="仿宋"/>
                <w:spacing w:val="-4"/>
                <w:sz w:val="24"/>
                <w:szCs w:val="24"/>
              </w:rPr>
              <w:t>2、其他特殊情况处理：有效投标保证金成功交纳后，</w:t>
            </w:r>
            <w:r>
              <w:rPr>
                <w:rFonts w:ascii="仿宋" w:hAnsi="仿宋" w:eastAsia="仿宋" w:cs="仿宋"/>
                <w:spacing w:val="-5"/>
                <w:sz w:val="24"/>
                <w:szCs w:val="24"/>
              </w:rPr>
              <w:t>截止开标时</w:t>
            </w:r>
            <w:r>
              <w:rPr>
                <w:rFonts w:ascii="仿宋" w:hAnsi="仿宋" w:eastAsia="仿宋" w:cs="仿宋"/>
                <w:sz w:val="24"/>
                <w:szCs w:val="24"/>
              </w:rPr>
              <w:t xml:space="preserve"> </w:t>
            </w:r>
            <w:r>
              <w:rPr>
                <w:rFonts w:ascii="仿宋" w:hAnsi="仿宋" w:eastAsia="仿宋" w:cs="仿宋"/>
                <w:spacing w:val="-1"/>
                <w:sz w:val="24"/>
                <w:szCs w:val="24"/>
              </w:rPr>
              <w:t>间，供应商无正当理由不参加该项目投标且不递交弃标函，投标</w:t>
            </w:r>
          </w:p>
          <w:p>
            <w:pPr>
              <w:spacing w:before="1" w:line="220" w:lineRule="auto"/>
              <w:ind w:left="122"/>
              <w:rPr>
                <w:rFonts w:ascii="仿宋" w:hAnsi="仿宋" w:eastAsia="仿宋" w:cs="仿宋"/>
                <w:sz w:val="24"/>
                <w:szCs w:val="24"/>
              </w:rPr>
            </w:pPr>
            <w:r>
              <w:rPr>
                <w:rFonts w:ascii="仿宋" w:hAnsi="仿宋" w:eastAsia="仿宋" w:cs="仿宋"/>
                <w:spacing w:val="-3"/>
                <w:sz w:val="24"/>
                <w:szCs w:val="24"/>
              </w:rPr>
              <w:t>保证金不予退还。</w:t>
            </w:r>
          </w:p>
          <w:p>
            <w:pPr>
              <w:spacing w:before="178" w:line="468" w:lineRule="exact"/>
              <w:ind w:left="186"/>
              <w:rPr>
                <w:rFonts w:ascii="仿宋" w:hAnsi="仿宋" w:eastAsia="仿宋" w:cs="仿宋"/>
                <w:sz w:val="24"/>
                <w:szCs w:val="24"/>
              </w:rPr>
            </w:pPr>
            <w:r>
              <w:rPr>
                <w:rFonts w:ascii="仿宋" w:hAnsi="仿宋" w:eastAsia="仿宋" w:cs="仿宋"/>
                <w:spacing w:val="-1"/>
                <w:position w:val="17"/>
                <w:sz w:val="24"/>
                <w:szCs w:val="24"/>
              </w:rPr>
              <w:t>户名：阿图什市政务服务和公共资源交易中心</w:t>
            </w:r>
          </w:p>
          <w:p>
            <w:pPr>
              <w:spacing w:before="1" w:line="223" w:lineRule="auto"/>
              <w:ind w:left="183"/>
              <w:rPr>
                <w:rFonts w:ascii="仿宋" w:hAnsi="仿宋" w:eastAsia="仿宋" w:cs="仿宋"/>
                <w:sz w:val="24"/>
                <w:szCs w:val="24"/>
              </w:rPr>
            </w:pPr>
            <w:r>
              <w:rPr>
                <w:rFonts w:ascii="仿宋" w:hAnsi="仿宋" w:eastAsia="仿宋" w:cs="仿宋"/>
                <w:spacing w:val="-1"/>
                <w:sz w:val="24"/>
                <w:szCs w:val="24"/>
              </w:rPr>
              <w:t>账号：30456301040005267</w:t>
            </w:r>
          </w:p>
          <w:p>
            <w:pPr>
              <w:spacing w:before="174" w:line="468" w:lineRule="exact"/>
              <w:ind w:left="188"/>
              <w:rPr>
                <w:rFonts w:ascii="仿宋" w:hAnsi="仿宋" w:eastAsia="仿宋" w:cs="仿宋"/>
                <w:sz w:val="24"/>
                <w:szCs w:val="24"/>
              </w:rPr>
            </w:pPr>
            <w:r>
              <w:rPr>
                <w:rFonts w:ascii="仿宋" w:hAnsi="仿宋" w:eastAsia="仿宋" w:cs="仿宋"/>
                <w:spacing w:val="-1"/>
                <w:position w:val="17"/>
                <w:sz w:val="24"/>
                <w:szCs w:val="24"/>
              </w:rPr>
              <w:t>行名：中国农业银行阿图什市天山分理处</w:t>
            </w:r>
          </w:p>
          <w:p>
            <w:pPr>
              <w:spacing w:before="1" w:line="220" w:lineRule="auto"/>
              <w:ind w:left="188"/>
              <w:rPr>
                <w:rFonts w:ascii="仿宋" w:hAnsi="仿宋" w:eastAsia="仿宋" w:cs="仿宋"/>
                <w:sz w:val="24"/>
                <w:szCs w:val="24"/>
              </w:rPr>
            </w:pPr>
            <w:r>
              <w:rPr>
                <w:rFonts w:ascii="仿宋" w:hAnsi="仿宋" w:eastAsia="仿宋" w:cs="仿宋"/>
                <w:spacing w:val="-2"/>
                <w:sz w:val="24"/>
                <w:szCs w:val="24"/>
              </w:rPr>
              <w:t>行号：103893045636</w:t>
            </w:r>
          </w:p>
          <w:p>
            <w:pPr>
              <w:spacing w:before="179" w:line="223" w:lineRule="auto"/>
              <w:ind w:left="183"/>
              <w:rPr>
                <w:rFonts w:ascii="仿宋" w:hAnsi="仿宋" w:eastAsia="仿宋" w:cs="仿宋"/>
                <w:sz w:val="24"/>
                <w:szCs w:val="24"/>
              </w:rPr>
            </w:pPr>
            <w:r>
              <w:rPr>
                <w:rFonts w:ascii="仿宋" w:hAnsi="仿宋" w:eastAsia="仿宋" w:cs="仿宋"/>
                <w:spacing w:val="-2"/>
                <w:sz w:val="24"/>
                <w:szCs w:val="24"/>
              </w:rPr>
              <w:t>联系人：祝女士</w:t>
            </w:r>
          </w:p>
          <w:p>
            <w:pPr>
              <w:spacing w:before="178" w:line="466" w:lineRule="exact"/>
              <w:ind w:left="212"/>
              <w:rPr>
                <w:rFonts w:ascii="仿宋" w:hAnsi="仿宋" w:eastAsia="仿宋" w:cs="仿宋"/>
                <w:sz w:val="24"/>
                <w:szCs w:val="24"/>
              </w:rPr>
            </w:pPr>
            <w:r>
              <w:rPr>
                <w:rFonts w:ascii="仿宋" w:hAnsi="仿宋" w:eastAsia="仿宋" w:cs="仿宋"/>
                <w:spacing w:val="-3"/>
                <w:position w:val="16"/>
                <w:sz w:val="24"/>
                <w:szCs w:val="24"/>
              </w:rPr>
              <w:t>电话：0908-4222076</w:t>
            </w:r>
          </w:p>
          <w:p>
            <w:pPr>
              <w:spacing w:line="224" w:lineRule="auto"/>
              <w:ind w:left="123"/>
              <w:rPr>
                <w:rFonts w:ascii="仿宋" w:hAnsi="仿宋" w:eastAsia="仿宋" w:cs="仿宋"/>
                <w:sz w:val="24"/>
                <w:szCs w:val="24"/>
              </w:rPr>
            </w:pPr>
            <w:r>
              <w:rPr>
                <w:rFonts w:ascii="仿宋" w:hAnsi="仿宋" w:eastAsia="仿宋" w:cs="仿宋"/>
                <w:spacing w:val="-6"/>
                <w:sz w:val="24"/>
                <w:szCs w:val="24"/>
              </w:rPr>
              <w:t>备注：</w:t>
            </w:r>
          </w:p>
          <w:p>
            <w:pPr>
              <w:spacing w:before="177" w:line="359" w:lineRule="auto"/>
              <w:ind w:left="121" w:right="107" w:firstLine="10"/>
              <w:jc w:val="both"/>
              <w:rPr>
                <w:rFonts w:ascii="仿宋" w:hAnsi="仿宋" w:eastAsia="仿宋" w:cs="仿宋"/>
                <w:sz w:val="24"/>
                <w:szCs w:val="24"/>
              </w:rPr>
            </w:pPr>
            <w:r>
              <w:rPr>
                <w:rFonts w:ascii="仿宋" w:hAnsi="仿宋" w:eastAsia="仿宋" w:cs="仿宋"/>
                <w:spacing w:val="-1"/>
                <w:sz w:val="24"/>
                <w:szCs w:val="24"/>
              </w:rPr>
              <w:t>1、缴纳时必须写清楚某某项目投标保证金,在核查投标保证金时</w:t>
            </w:r>
            <w:r>
              <w:rPr>
                <w:rFonts w:ascii="仿宋" w:hAnsi="仿宋" w:eastAsia="仿宋" w:cs="仿宋"/>
                <w:spacing w:val="13"/>
                <w:sz w:val="24"/>
                <w:szCs w:val="24"/>
              </w:rPr>
              <w:t xml:space="preserve"> </w:t>
            </w:r>
            <w:r>
              <w:rPr>
                <w:rFonts w:ascii="仿宋" w:hAnsi="仿宋" w:eastAsia="仿宋" w:cs="仿宋"/>
                <w:spacing w:val="-1"/>
                <w:sz w:val="24"/>
                <w:szCs w:val="24"/>
              </w:rPr>
              <w:t>请统一用</w:t>
            </w:r>
            <w:r>
              <w:rPr>
                <w:rFonts w:ascii="仿宋" w:hAnsi="仿宋" w:eastAsia="仿宋" w:cs="仿宋"/>
                <w:spacing w:val="-56"/>
                <w:sz w:val="24"/>
                <w:szCs w:val="24"/>
              </w:rPr>
              <w:t xml:space="preserve"> </w:t>
            </w:r>
            <w:r>
              <w:rPr>
                <w:rFonts w:ascii="仿宋" w:hAnsi="仿宋" w:eastAsia="仿宋" w:cs="仿宋"/>
                <w:spacing w:val="-1"/>
                <w:sz w:val="24"/>
                <w:szCs w:val="24"/>
              </w:rPr>
              <w:t>A4</w:t>
            </w:r>
            <w:r>
              <w:rPr>
                <w:rFonts w:ascii="仿宋" w:hAnsi="仿宋" w:eastAsia="仿宋" w:cs="仿宋"/>
                <w:spacing w:val="-40"/>
                <w:sz w:val="24"/>
                <w:szCs w:val="24"/>
              </w:rPr>
              <w:t xml:space="preserve"> </w:t>
            </w:r>
            <w:r>
              <w:rPr>
                <w:rFonts w:ascii="仿宋" w:hAnsi="仿宋" w:eastAsia="仿宋" w:cs="仿宋"/>
                <w:spacing w:val="-1"/>
                <w:sz w:val="24"/>
                <w:szCs w:val="24"/>
              </w:rPr>
              <w:t>纸打印银行回单。2、投标保证金退还（招投标结束</w:t>
            </w:r>
          </w:p>
          <w:p>
            <w:pPr>
              <w:spacing w:line="222" w:lineRule="auto"/>
              <w:ind w:left="152"/>
              <w:rPr>
                <w:rFonts w:ascii="仿宋" w:hAnsi="仿宋" w:eastAsia="仿宋" w:cs="仿宋"/>
                <w:sz w:val="24"/>
                <w:szCs w:val="24"/>
              </w:rPr>
            </w:pPr>
            <w:r>
              <w:rPr>
                <w:rFonts w:ascii="仿宋" w:hAnsi="仿宋" w:eastAsia="仿宋" w:cs="仿宋"/>
                <w:spacing w:val="-7"/>
                <w:sz w:val="24"/>
                <w:szCs w:val="24"/>
              </w:rPr>
              <w:t>中标结果公示后</w:t>
            </w:r>
            <w:r>
              <w:rPr>
                <w:rFonts w:ascii="仿宋" w:hAnsi="仿宋" w:eastAsia="仿宋" w:cs="仿宋"/>
                <w:sz w:val="24"/>
                <w:szCs w:val="24"/>
              </w:rPr>
              <w:t>）：</w:t>
            </w:r>
          </w:p>
          <w:p>
            <w:pPr>
              <w:spacing w:before="178" w:line="359" w:lineRule="auto"/>
              <w:ind w:left="119" w:right="107" w:hanging="6"/>
              <w:jc w:val="both"/>
              <w:rPr>
                <w:rFonts w:ascii="仿宋" w:hAnsi="仿宋" w:eastAsia="仿宋" w:cs="仿宋"/>
                <w:sz w:val="24"/>
                <w:szCs w:val="24"/>
              </w:rPr>
            </w:pPr>
            <w:r>
              <w:rPr>
                <w:rFonts w:ascii="仿宋" w:hAnsi="仿宋" w:eastAsia="仿宋" w:cs="仿宋"/>
                <w:spacing w:val="-1"/>
                <w:sz w:val="24"/>
                <w:szCs w:val="24"/>
              </w:rPr>
              <w:t>①</w:t>
            </w:r>
            <w:r>
              <w:rPr>
                <w:rFonts w:ascii="仿宋" w:hAnsi="仿宋" w:eastAsia="仿宋" w:cs="仿宋"/>
                <w:spacing w:val="-86"/>
                <w:sz w:val="24"/>
                <w:szCs w:val="24"/>
              </w:rPr>
              <w:t xml:space="preserve"> </w:t>
            </w:r>
            <w:r>
              <w:rPr>
                <w:rFonts w:ascii="仿宋" w:hAnsi="仿宋" w:eastAsia="仿宋" w:cs="仿宋"/>
                <w:spacing w:val="-1"/>
                <w:sz w:val="24"/>
                <w:szCs w:val="24"/>
              </w:rPr>
              <w:t>、投标企业：待开标完成后，3</w:t>
            </w:r>
            <w:r>
              <w:rPr>
                <w:rFonts w:ascii="仿宋" w:hAnsi="仿宋" w:eastAsia="仿宋" w:cs="仿宋"/>
                <w:spacing w:val="-34"/>
                <w:sz w:val="24"/>
                <w:szCs w:val="24"/>
              </w:rPr>
              <w:t xml:space="preserve"> </w:t>
            </w:r>
            <w:r>
              <w:rPr>
                <w:rFonts w:ascii="仿宋" w:hAnsi="仿宋" w:eastAsia="仿宋" w:cs="仿宋"/>
                <w:spacing w:val="-1"/>
                <w:sz w:val="24"/>
                <w:szCs w:val="24"/>
              </w:rPr>
              <w:t>至</w:t>
            </w:r>
            <w:r>
              <w:rPr>
                <w:rFonts w:ascii="仿宋" w:hAnsi="仿宋" w:eastAsia="仿宋" w:cs="仿宋"/>
                <w:spacing w:val="-42"/>
                <w:sz w:val="24"/>
                <w:szCs w:val="24"/>
              </w:rPr>
              <w:t xml:space="preserve"> </w:t>
            </w:r>
            <w:r>
              <w:rPr>
                <w:rFonts w:ascii="仿宋" w:hAnsi="仿宋" w:eastAsia="仿宋" w:cs="仿宋"/>
                <w:spacing w:val="-1"/>
                <w:sz w:val="24"/>
                <w:szCs w:val="24"/>
              </w:rPr>
              <w:t>5</w:t>
            </w:r>
            <w:r>
              <w:rPr>
                <w:rFonts w:ascii="仿宋" w:hAnsi="仿宋" w:eastAsia="仿宋" w:cs="仿宋"/>
                <w:spacing w:val="-43"/>
                <w:sz w:val="24"/>
                <w:szCs w:val="24"/>
              </w:rPr>
              <w:t xml:space="preserve"> </w:t>
            </w:r>
            <w:r>
              <w:rPr>
                <w:rFonts w:ascii="仿宋" w:hAnsi="仿宋" w:eastAsia="仿宋" w:cs="仿宋"/>
                <w:spacing w:val="-1"/>
                <w:sz w:val="24"/>
                <w:szCs w:val="24"/>
              </w:rPr>
              <w:t>个工作日</w:t>
            </w:r>
            <w:r>
              <w:rPr>
                <w:rFonts w:ascii="仿宋" w:hAnsi="仿宋" w:eastAsia="仿宋" w:cs="仿宋"/>
                <w:spacing w:val="-2"/>
                <w:sz w:val="24"/>
                <w:szCs w:val="24"/>
              </w:rPr>
              <w:t>以内政资中心财</w:t>
            </w:r>
            <w:r>
              <w:rPr>
                <w:rFonts w:ascii="仿宋" w:hAnsi="仿宋" w:eastAsia="仿宋" w:cs="仿宋"/>
                <w:sz w:val="24"/>
                <w:szCs w:val="24"/>
              </w:rPr>
              <w:t xml:space="preserve"> </w:t>
            </w:r>
            <w:r>
              <w:rPr>
                <w:rFonts w:ascii="仿宋" w:hAnsi="仿宋" w:eastAsia="仿宋" w:cs="仿宋"/>
                <w:spacing w:val="-2"/>
                <w:sz w:val="24"/>
                <w:szCs w:val="24"/>
              </w:rPr>
              <w:t>务人员将收取的项目投标保证金按投标企业基本户退回。②</w:t>
            </w:r>
            <w:r>
              <w:rPr>
                <w:rFonts w:ascii="仿宋" w:hAnsi="仿宋" w:eastAsia="仿宋" w:cs="仿宋"/>
                <w:spacing w:val="-69"/>
                <w:sz w:val="24"/>
                <w:szCs w:val="24"/>
              </w:rPr>
              <w:t xml:space="preserve"> </w:t>
            </w:r>
            <w:r>
              <w:rPr>
                <w:rFonts w:ascii="仿宋" w:hAnsi="仿宋" w:eastAsia="仿宋" w:cs="仿宋"/>
                <w:spacing w:val="-2"/>
                <w:sz w:val="24"/>
                <w:szCs w:val="24"/>
              </w:rPr>
              <w:t>、中</w:t>
            </w:r>
            <w:r>
              <w:rPr>
                <w:rFonts w:ascii="仿宋" w:hAnsi="仿宋" w:eastAsia="仿宋" w:cs="仿宋"/>
                <w:sz w:val="24"/>
                <w:szCs w:val="24"/>
              </w:rPr>
              <w:t xml:space="preserve"> 标企业：需提供已签订合同复印件一份（并携带合同</w:t>
            </w:r>
            <w:r>
              <w:rPr>
                <w:rFonts w:ascii="仿宋" w:hAnsi="仿宋" w:eastAsia="仿宋" w:cs="仿宋"/>
                <w:spacing w:val="-1"/>
                <w:sz w:val="24"/>
                <w:szCs w:val="24"/>
              </w:rPr>
              <w:t>原件，由中</w:t>
            </w:r>
          </w:p>
          <w:p>
            <w:pPr>
              <w:spacing w:line="220" w:lineRule="auto"/>
              <w:ind w:left="126"/>
              <w:rPr>
                <w:rFonts w:ascii="仿宋" w:hAnsi="仿宋" w:eastAsia="仿宋" w:cs="仿宋"/>
                <w:sz w:val="24"/>
                <w:szCs w:val="24"/>
              </w:rPr>
            </w:pPr>
            <w:r>
              <w:rPr>
                <w:rFonts w:ascii="仿宋" w:hAnsi="仿宋" w:eastAsia="仿宋" w:cs="仿宋"/>
                <w:spacing w:val="-2"/>
                <w:sz w:val="24"/>
                <w:szCs w:val="24"/>
              </w:rPr>
              <w:t>心工作人员核对后退还）。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487" w:type="dxa"/>
            <w:vAlign w:val="top"/>
          </w:tcPr>
          <w:p>
            <w:pPr>
              <w:pStyle w:val="17"/>
              <w:spacing w:line="348" w:lineRule="auto"/>
            </w:pPr>
          </w:p>
          <w:p>
            <w:pPr>
              <w:pStyle w:val="17"/>
              <w:spacing w:line="349" w:lineRule="auto"/>
            </w:pPr>
          </w:p>
          <w:p>
            <w:pPr>
              <w:spacing w:before="78" w:line="181" w:lineRule="auto"/>
              <w:ind w:left="146"/>
              <w:rPr>
                <w:rFonts w:ascii="仿宋" w:hAnsi="仿宋" w:eastAsia="仿宋" w:cs="仿宋"/>
                <w:sz w:val="24"/>
                <w:szCs w:val="24"/>
              </w:rPr>
            </w:pPr>
            <w:r>
              <w:rPr>
                <w:rFonts w:ascii="仿宋" w:hAnsi="仿宋" w:eastAsia="仿宋" w:cs="仿宋"/>
                <w:spacing w:val="-14"/>
                <w:sz w:val="24"/>
                <w:szCs w:val="24"/>
              </w:rPr>
              <w:t>19</w:t>
            </w:r>
          </w:p>
        </w:tc>
        <w:tc>
          <w:tcPr>
            <w:tcW w:w="1779" w:type="dxa"/>
            <w:vAlign w:val="top"/>
          </w:tcPr>
          <w:p>
            <w:pPr>
              <w:pStyle w:val="17"/>
              <w:spacing w:line="328" w:lineRule="auto"/>
            </w:pPr>
          </w:p>
          <w:p>
            <w:pPr>
              <w:pStyle w:val="17"/>
              <w:spacing w:line="329" w:lineRule="auto"/>
            </w:pPr>
          </w:p>
          <w:p>
            <w:pPr>
              <w:spacing w:before="78" w:line="222" w:lineRule="auto"/>
              <w:ind w:left="181"/>
              <w:rPr>
                <w:rFonts w:ascii="仿宋" w:hAnsi="仿宋" w:eastAsia="仿宋" w:cs="仿宋"/>
                <w:sz w:val="24"/>
                <w:szCs w:val="24"/>
              </w:rPr>
            </w:pPr>
            <w:r>
              <w:rPr>
                <w:rFonts w:ascii="仿宋" w:hAnsi="仿宋" w:eastAsia="仿宋" w:cs="仿宋"/>
                <w:spacing w:val="-3"/>
                <w:sz w:val="24"/>
                <w:szCs w:val="24"/>
              </w:rPr>
              <w:t>投标文件形式</w:t>
            </w:r>
          </w:p>
        </w:tc>
        <w:tc>
          <w:tcPr>
            <w:tcW w:w="6950" w:type="dxa"/>
            <w:vAlign w:val="top"/>
          </w:tcPr>
          <w:p>
            <w:pPr>
              <w:spacing w:before="40" w:line="466" w:lineRule="exact"/>
              <w:ind w:left="147"/>
              <w:rPr>
                <w:rFonts w:ascii="仿宋" w:hAnsi="仿宋" w:eastAsia="仿宋" w:cs="仿宋"/>
                <w:sz w:val="24"/>
                <w:szCs w:val="24"/>
              </w:rPr>
            </w:pPr>
            <w:r>
              <w:rPr>
                <w:rFonts w:ascii="仿宋" w:hAnsi="仿宋" w:eastAsia="仿宋" w:cs="仿宋"/>
                <w:spacing w:val="-4"/>
                <w:position w:val="16"/>
                <w:sz w:val="24"/>
                <w:szCs w:val="24"/>
              </w:rPr>
              <w:t>电子投标文件包括“</w:t>
            </w:r>
            <w:r>
              <w:rPr>
                <w:rFonts w:ascii="仿宋" w:hAnsi="仿宋" w:eastAsia="仿宋" w:cs="仿宋"/>
                <w:spacing w:val="-76"/>
                <w:position w:val="16"/>
                <w:sz w:val="24"/>
                <w:szCs w:val="24"/>
              </w:rPr>
              <w:t xml:space="preserve"> </w:t>
            </w:r>
            <w:r>
              <w:rPr>
                <w:rFonts w:ascii="仿宋" w:hAnsi="仿宋" w:eastAsia="仿宋" w:cs="仿宋"/>
                <w:spacing w:val="-4"/>
                <w:position w:val="16"/>
                <w:sz w:val="24"/>
                <w:szCs w:val="24"/>
              </w:rPr>
              <w:t>电子加密投标文件</w:t>
            </w:r>
            <w:r>
              <w:rPr>
                <w:rFonts w:ascii="仿宋" w:hAnsi="仿宋" w:eastAsia="仿宋" w:cs="仿宋"/>
                <w:spacing w:val="-85"/>
                <w:position w:val="16"/>
                <w:sz w:val="24"/>
                <w:szCs w:val="24"/>
              </w:rPr>
              <w:t xml:space="preserve"> </w:t>
            </w:r>
            <w:r>
              <w:rPr>
                <w:rFonts w:ascii="仿宋" w:hAnsi="仿宋" w:eastAsia="仿宋" w:cs="仿宋"/>
                <w:spacing w:val="-4"/>
                <w:position w:val="16"/>
                <w:sz w:val="24"/>
                <w:szCs w:val="24"/>
              </w:rPr>
              <w:t>”和“备份投标文件</w:t>
            </w:r>
            <w:r>
              <w:rPr>
                <w:rFonts w:ascii="仿宋" w:hAnsi="仿宋" w:eastAsia="仿宋" w:cs="仿宋"/>
                <w:spacing w:val="-86"/>
                <w:position w:val="16"/>
                <w:sz w:val="24"/>
                <w:szCs w:val="24"/>
              </w:rPr>
              <w:t xml:space="preserve"> </w:t>
            </w:r>
            <w:r>
              <w:rPr>
                <w:rFonts w:ascii="仿宋" w:hAnsi="仿宋" w:eastAsia="仿宋" w:cs="仿宋"/>
                <w:spacing w:val="-4"/>
                <w:position w:val="16"/>
                <w:sz w:val="24"/>
                <w:szCs w:val="24"/>
              </w:rPr>
              <w:t>”，</w:t>
            </w:r>
          </w:p>
          <w:p>
            <w:pPr>
              <w:spacing w:line="219" w:lineRule="auto"/>
              <w:ind w:left="123"/>
              <w:rPr>
                <w:rFonts w:ascii="仿宋" w:hAnsi="仿宋" w:eastAsia="仿宋" w:cs="仿宋"/>
                <w:sz w:val="24"/>
                <w:szCs w:val="24"/>
              </w:rPr>
            </w:pPr>
            <w:r>
              <w:rPr>
                <w:rFonts w:ascii="仿宋" w:hAnsi="仿宋" w:eastAsia="仿宋" w:cs="仿宋"/>
                <w:spacing w:val="-2"/>
                <w:sz w:val="24"/>
                <w:szCs w:val="24"/>
              </w:rPr>
              <w:t>在投标文件编制完成后同时生成。</w:t>
            </w:r>
          </w:p>
          <w:p>
            <w:pPr>
              <w:spacing w:before="180" w:line="468" w:lineRule="exact"/>
              <w:ind w:left="131"/>
              <w:rPr>
                <w:rFonts w:ascii="仿宋" w:hAnsi="仿宋" w:eastAsia="仿宋" w:cs="仿宋"/>
                <w:sz w:val="24"/>
                <w:szCs w:val="24"/>
              </w:rPr>
            </w:pPr>
            <w:r>
              <w:rPr>
                <w:rFonts w:ascii="仿宋" w:hAnsi="仿宋" w:eastAsia="仿宋" w:cs="仿宋"/>
                <w:spacing w:val="-6"/>
                <w:position w:val="17"/>
                <w:sz w:val="24"/>
                <w:szCs w:val="24"/>
              </w:rPr>
              <w:t>1、“电子加密投标文件</w:t>
            </w:r>
            <w:r>
              <w:rPr>
                <w:rFonts w:ascii="仿宋" w:hAnsi="仿宋" w:eastAsia="仿宋" w:cs="仿宋"/>
                <w:spacing w:val="-88"/>
                <w:position w:val="17"/>
                <w:sz w:val="24"/>
                <w:szCs w:val="24"/>
              </w:rPr>
              <w:t xml:space="preserve"> </w:t>
            </w:r>
            <w:r>
              <w:rPr>
                <w:rFonts w:ascii="仿宋" w:hAnsi="仿宋" w:eastAsia="仿宋" w:cs="仿宋"/>
                <w:spacing w:val="-6"/>
                <w:position w:val="17"/>
                <w:sz w:val="24"/>
                <w:szCs w:val="24"/>
              </w:rPr>
              <w:t>”是指通过“政采云电子交易客</w:t>
            </w:r>
            <w:r>
              <w:rPr>
                <w:rFonts w:ascii="仿宋" w:hAnsi="仿宋" w:eastAsia="仿宋" w:cs="仿宋"/>
                <w:spacing w:val="-7"/>
                <w:position w:val="17"/>
                <w:sz w:val="24"/>
                <w:szCs w:val="24"/>
              </w:rPr>
              <w:t>户端</w:t>
            </w:r>
            <w:r>
              <w:rPr>
                <w:rFonts w:ascii="仿宋" w:hAnsi="仿宋" w:eastAsia="仿宋" w:cs="仿宋"/>
                <w:spacing w:val="-88"/>
                <w:position w:val="17"/>
                <w:sz w:val="24"/>
                <w:szCs w:val="24"/>
              </w:rPr>
              <w:t xml:space="preserve"> </w:t>
            </w:r>
            <w:r>
              <w:rPr>
                <w:rFonts w:ascii="仿宋" w:hAnsi="仿宋" w:eastAsia="仿宋" w:cs="仿宋"/>
                <w:spacing w:val="-7"/>
                <w:position w:val="17"/>
                <w:sz w:val="24"/>
                <w:szCs w:val="24"/>
              </w:rPr>
              <w:t>”完</w:t>
            </w:r>
          </w:p>
          <w:p>
            <w:pPr>
              <w:spacing w:line="220" w:lineRule="auto"/>
              <w:ind w:left="125"/>
              <w:rPr>
                <w:rFonts w:ascii="仿宋" w:hAnsi="仿宋" w:eastAsia="仿宋" w:cs="仿宋"/>
                <w:sz w:val="24"/>
                <w:szCs w:val="24"/>
              </w:rPr>
            </w:pPr>
            <w:r>
              <w:rPr>
                <w:rFonts w:ascii="仿宋" w:hAnsi="仿宋" w:eastAsia="仿宋" w:cs="仿宋"/>
                <w:spacing w:val="-1"/>
                <w:sz w:val="24"/>
                <w:szCs w:val="24"/>
              </w:rPr>
              <w:t>成投标文件编制后生成并加密的数据电文形式的投标文件。</w:t>
            </w:r>
          </w:p>
        </w:tc>
      </w:tr>
    </w:tbl>
    <w:p>
      <w:pPr>
        <w:rPr>
          <w:rFonts w:ascii="Arial"/>
          <w:sz w:val="21"/>
        </w:rPr>
      </w:pPr>
    </w:p>
    <w:p>
      <w:pPr>
        <w:rPr>
          <w:rFonts w:ascii="Arial" w:hAnsi="Arial" w:eastAsia="Arial" w:cs="Arial"/>
          <w:sz w:val="21"/>
          <w:szCs w:val="21"/>
        </w:rPr>
        <w:sectPr>
          <w:footerReference r:id="rId101" w:type="default"/>
          <w:pgSz w:w="11906" w:h="16839"/>
          <w:pgMar w:top="1118" w:right="1134" w:bottom="1156" w:left="1134" w:header="878" w:footer="994" w:gutter="0"/>
          <w:pgNumType w:fmt="decimal"/>
          <w:cols w:space="720" w:num="1"/>
        </w:sectPr>
      </w:pPr>
    </w:p>
    <w:p>
      <w:pPr>
        <w:spacing w:before="80"/>
      </w:pPr>
    </w:p>
    <w:tbl>
      <w:tblPr>
        <w:tblStyle w:val="16"/>
        <w:tblW w:w="9223"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487" w:type="dxa"/>
            <w:vAlign w:val="top"/>
          </w:tcPr>
          <w:p>
            <w:pPr>
              <w:pStyle w:val="17"/>
            </w:pPr>
          </w:p>
        </w:tc>
        <w:tc>
          <w:tcPr>
            <w:tcW w:w="1779" w:type="dxa"/>
            <w:vAlign w:val="top"/>
          </w:tcPr>
          <w:p>
            <w:pPr>
              <w:pStyle w:val="17"/>
            </w:pPr>
          </w:p>
        </w:tc>
        <w:tc>
          <w:tcPr>
            <w:tcW w:w="6957" w:type="dxa"/>
            <w:vAlign w:val="top"/>
          </w:tcPr>
          <w:p>
            <w:pPr>
              <w:spacing w:before="40" w:line="359" w:lineRule="auto"/>
              <w:ind w:left="120" w:right="114" w:hanging="4"/>
              <w:jc w:val="both"/>
              <w:rPr>
                <w:rFonts w:ascii="仿宋" w:hAnsi="仿宋" w:eastAsia="仿宋" w:cs="仿宋"/>
                <w:sz w:val="24"/>
                <w:szCs w:val="24"/>
              </w:rPr>
            </w:pPr>
            <w:r>
              <w:rPr>
                <w:rFonts w:ascii="仿宋" w:hAnsi="仿宋" w:eastAsia="仿宋" w:cs="仿宋"/>
                <w:spacing w:val="-8"/>
                <w:sz w:val="24"/>
                <w:szCs w:val="24"/>
              </w:rPr>
              <w:t>2、“备份投标文件</w:t>
            </w:r>
            <w:r>
              <w:rPr>
                <w:rFonts w:ascii="仿宋" w:hAnsi="仿宋" w:eastAsia="仿宋" w:cs="仿宋"/>
                <w:spacing w:val="-83"/>
                <w:sz w:val="24"/>
                <w:szCs w:val="24"/>
              </w:rPr>
              <w:t xml:space="preserve"> </w:t>
            </w:r>
            <w:r>
              <w:rPr>
                <w:rFonts w:ascii="仿宋" w:hAnsi="仿宋" w:eastAsia="仿宋" w:cs="仿宋"/>
                <w:spacing w:val="-8"/>
                <w:sz w:val="24"/>
                <w:szCs w:val="24"/>
              </w:rPr>
              <w:t>”是指与“</w:t>
            </w:r>
            <w:r>
              <w:rPr>
                <w:rFonts w:ascii="仿宋" w:hAnsi="仿宋" w:eastAsia="仿宋" w:cs="仿宋"/>
                <w:spacing w:val="-78"/>
                <w:sz w:val="24"/>
                <w:szCs w:val="24"/>
              </w:rPr>
              <w:t xml:space="preserve"> </w:t>
            </w:r>
            <w:r>
              <w:rPr>
                <w:rFonts w:ascii="仿宋" w:hAnsi="仿宋" w:eastAsia="仿宋" w:cs="仿宋"/>
                <w:spacing w:val="-8"/>
                <w:sz w:val="24"/>
                <w:szCs w:val="24"/>
              </w:rPr>
              <w:t>电子加密投标文件</w:t>
            </w:r>
            <w:r>
              <w:rPr>
                <w:rFonts w:ascii="仿宋" w:hAnsi="仿宋" w:eastAsia="仿宋" w:cs="仿宋"/>
                <w:spacing w:val="-88"/>
                <w:sz w:val="24"/>
                <w:szCs w:val="24"/>
              </w:rPr>
              <w:t xml:space="preserve"> </w:t>
            </w:r>
            <w:r>
              <w:rPr>
                <w:rFonts w:ascii="仿宋" w:hAnsi="仿宋" w:eastAsia="仿宋" w:cs="仿宋"/>
                <w:spacing w:val="-8"/>
                <w:sz w:val="24"/>
                <w:szCs w:val="24"/>
              </w:rPr>
              <w:t>”同时生成的数</w:t>
            </w:r>
            <w:r>
              <w:rPr>
                <w:rFonts w:ascii="仿宋" w:hAnsi="仿宋" w:eastAsia="仿宋" w:cs="仿宋"/>
                <w:sz w:val="24"/>
                <w:szCs w:val="24"/>
              </w:rPr>
              <w:t xml:space="preserve"> 据电文形式的电子文件（备份标书，用于供应商标书</w:t>
            </w:r>
            <w:r>
              <w:rPr>
                <w:rFonts w:ascii="仿宋" w:hAnsi="仿宋" w:eastAsia="仿宋" w:cs="仿宋"/>
                <w:spacing w:val="-1"/>
                <w:sz w:val="24"/>
                <w:szCs w:val="24"/>
              </w:rPr>
              <w:t>解密异常时</w:t>
            </w:r>
            <w:r>
              <w:rPr>
                <w:rFonts w:ascii="仿宋" w:hAnsi="仿宋" w:eastAsia="仿宋" w:cs="仿宋"/>
                <w:sz w:val="24"/>
                <w:szCs w:val="24"/>
              </w:rPr>
              <w:t xml:space="preserve"> </w:t>
            </w:r>
            <w:r>
              <w:rPr>
                <w:rFonts w:ascii="仿宋" w:hAnsi="仿宋" w:eastAsia="仿宋" w:cs="仿宋"/>
                <w:spacing w:val="-1"/>
                <w:sz w:val="24"/>
                <w:szCs w:val="24"/>
              </w:rPr>
              <w:t>应急使用</w:t>
            </w:r>
            <w:r>
              <w:rPr>
                <w:rFonts w:ascii="仿宋" w:hAnsi="仿宋" w:eastAsia="仿宋" w:cs="仿宋"/>
                <w:spacing w:val="10"/>
                <w:sz w:val="24"/>
                <w:szCs w:val="24"/>
              </w:rPr>
              <w:t>），</w:t>
            </w:r>
            <w:r>
              <w:rPr>
                <w:rFonts w:ascii="仿宋" w:hAnsi="仿宋" w:eastAsia="仿宋" w:cs="仿宋"/>
                <w:spacing w:val="-1"/>
                <w:sz w:val="24"/>
                <w:szCs w:val="24"/>
              </w:rPr>
              <w:t>其他方式编制的备份投标文件视为无效备份投标文</w:t>
            </w:r>
          </w:p>
          <w:p>
            <w:pPr>
              <w:spacing w:line="222" w:lineRule="auto"/>
              <w:ind w:left="121"/>
              <w:rPr>
                <w:rFonts w:ascii="仿宋" w:hAnsi="仿宋" w:eastAsia="仿宋" w:cs="仿宋"/>
                <w:sz w:val="24"/>
                <w:szCs w:val="24"/>
              </w:rPr>
            </w:pPr>
            <w:r>
              <w:rPr>
                <w:rFonts w:ascii="仿宋" w:hAnsi="仿宋" w:eastAsia="仿宋" w:cs="仿宋"/>
                <w:spacing w:val="-8"/>
                <w:sz w:val="24"/>
                <w:szCs w:val="24"/>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87" w:type="dxa"/>
            <w:vAlign w:val="top"/>
          </w:tcPr>
          <w:p>
            <w:pPr>
              <w:pStyle w:val="17"/>
              <w:spacing w:line="348" w:lineRule="auto"/>
            </w:pPr>
          </w:p>
          <w:p>
            <w:pPr>
              <w:pStyle w:val="17"/>
              <w:spacing w:line="348" w:lineRule="auto"/>
            </w:pPr>
          </w:p>
          <w:p>
            <w:pPr>
              <w:spacing w:before="78" w:line="180" w:lineRule="auto"/>
              <w:ind w:left="141"/>
              <w:rPr>
                <w:rFonts w:ascii="仿宋" w:hAnsi="仿宋" w:eastAsia="仿宋" w:cs="仿宋"/>
                <w:sz w:val="24"/>
                <w:szCs w:val="24"/>
              </w:rPr>
            </w:pPr>
            <w:r>
              <w:rPr>
                <w:rFonts w:ascii="仿宋" w:hAnsi="仿宋" w:eastAsia="仿宋" w:cs="仿宋"/>
                <w:spacing w:val="-6"/>
                <w:sz w:val="24"/>
                <w:szCs w:val="24"/>
              </w:rPr>
              <w:t>20</w:t>
            </w:r>
          </w:p>
        </w:tc>
        <w:tc>
          <w:tcPr>
            <w:tcW w:w="1779" w:type="dxa"/>
            <w:vAlign w:val="top"/>
          </w:tcPr>
          <w:p>
            <w:pPr>
              <w:pStyle w:val="17"/>
              <w:spacing w:line="424" w:lineRule="auto"/>
            </w:pPr>
          </w:p>
          <w:p>
            <w:pPr>
              <w:spacing w:before="78" w:line="465" w:lineRule="exact"/>
              <w:ind w:left="181"/>
              <w:rPr>
                <w:rFonts w:ascii="仿宋" w:hAnsi="仿宋" w:eastAsia="仿宋" w:cs="仿宋"/>
                <w:sz w:val="24"/>
                <w:szCs w:val="24"/>
              </w:rPr>
            </w:pPr>
            <w:r>
              <w:rPr>
                <w:rFonts w:ascii="仿宋" w:hAnsi="仿宋" w:eastAsia="仿宋" w:cs="仿宋"/>
                <w:spacing w:val="-3"/>
                <w:position w:val="16"/>
                <w:sz w:val="24"/>
                <w:szCs w:val="24"/>
              </w:rPr>
              <w:t>投标文件份数</w:t>
            </w:r>
          </w:p>
          <w:p>
            <w:pPr>
              <w:spacing w:line="222" w:lineRule="auto"/>
              <w:ind w:left="544"/>
              <w:rPr>
                <w:rFonts w:ascii="仿宋" w:hAnsi="仿宋" w:eastAsia="仿宋" w:cs="仿宋"/>
                <w:sz w:val="24"/>
                <w:szCs w:val="24"/>
              </w:rPr>
            </w:pPr>
            <w:r>
              <w:rPr>
                <w:rFonts w:ascii="仿宋" w:hAnsi="仿宋" w:eastAsia="仿宋" w:cs="仿宋"/>
                <w:spacing w:val="-7"/>
                <w:sz w:val="24"/>
                <w:szCs w:val="24"/>
              </w:rPr>
              <w:t>及要求</w:t>
            </w:r>
          </w:p>
        </w:tc>
        <w:tc>
          <w:tcPr>
            <w:tcW w:w="6957" w:type="dxa"/>
            <w:vAlign w:val="top"/>
          </w:tcPr>
          <w:p>
            <w:pPr>
              <w:spacing w:before="115" w:line="468" w:lineRule="exact"/>
              <w:jc w:val="right"/>
              <w:rPr>
                <w:rFonts w:ascii="仿宋" w:hAnsi="仿宋" w:eastAsia="仿宋" w:cs="仿宋"/>
                <w:sz w:val="24"/>
                <w:szCs w:val="24"/>
              </w:rPr>
            </w:pPr>
            <w:r>
              <w:rPr>
                <w:rFonts w:ascii="仿宋" w:hAnsi="仿宋" w:eastAsia="仿宋" w:cs="仿宋"/>
                <w:spacing w:val="-23"/>
                <w:position w:val="17"/>
                <w:sz w:val="24"/>
                <w:szCs w:val="24"/>
              </w:rPr>
              <w:t>1、一份电子加密标书（“.jmbs</w:t>
            </w:r>
            <w:r>
              <w:rPr>
                <w:rFonts w:ascii="仿宋" w:hAnsi="仿宋" w:eastAsia="仿宋" w:cs="仿宋"/>
                <w:spacing w:val="-87"/>
                <w:position w:val="17"/>
                <w:sz w:val="24"/>
                <w:szCs w:val="24"/>
              </w:rPr>
              <w:t xml:space="preserve"> </w:t>
            </w:r>
            <w:r>
              <w:rPr>
                <w:rFonts w:ascii="仿宋" w:hAnsi="仿宋" w:eastAsia="仿宋" w:cs="仿宋"/>
                <w:spacing w:val="-23"/>
                <w:position w:val="17"/>
                <w:sz w:val="24"/>
                <w:szCs w:val="24"/>
              </w:rPr>
              <w:t>”格式</w:t>
            </w:r>
            <w:r>
              <w:rPr>
                <w:rFonts w:ascii="仿宋" w:hAnsi="仿宋" w:eastAsia="仿宋" w:cs="仿宋"/>
                <w:spacing w:val="-51"/>
                <w:w w:val="76"/>
                <w:position w:val="17"/>
                <w:sz w:val="24"/>
                <w:szCs w:val="24"/>
              </w:rPr>
              <w:t>），</w:t>
            </w:r>
            <w:r>
              <w:rPr>
                <w:rFonts w:ascii="仿宋" w:hAnsi="仿宋" w:eastAsia="仿宋" w:cs="仿宋"/>
                <w:spacing w:val="-23"/>
                <w:position w:val="17"/>
                <w:sz w:val="24"/>
                <w:szCs w:val="24"/>
              </w:rPr>
              <w:t>一份备份标书文件（“.bfbs</w:t>
            </w:r>
            <w:r>
              <w:rPr>
                <w:rFonts w:ascii="仿宋" w:hAnsi="仿宋" w:eastAsia="仿宋" w:cs="仿宋"/>
                <w:spacing w:val="-89"/>
                <w:position w:val="17"/>
                <w:sz w:val="24"/>
                <w:szCs w:val="24"/>
              </w:rPr>
              <w:t xml:space="preserve"> </w:t>
            </w:r>
            <w:r>
              <w:rPr>
                <w:rFonts w:ascii="仿宋" w:hAnsi="仿宋" w:eastAsia="仿宋" w:cs="仿宋"/>
                <w:spacing w:val="-23"/>
                <w:position w:val="17"/>
                <w:sz w:val="24"/>
                <w:szCs w:val="24"/>
              </w:rPr>
              <w:t>”</w:t>
            </w:r>
          </w:p>
          <w:p>
            <w:pPr>
              <w:spacing w:line="222" w:lineRule="auto"/>
              <w:ind w:left="120"/>
              <w:rPr>
                <w:rFonts w:ascii="仿宋" w:hAnsi="仿宋" w:eastAsia="仿宋" w:cs="仿宋"/>
                <w:sz w:val="24"/>
                <w:szCs w:val="24"/>
              </w:rPr>
            </w:pPr>
            <w:r>
              <w:rPr>
                <w:rFonts w:ascii="仿宋" w:hAnsi="仿宋" w:eastAsia="仿宋" w:cs="仿宋"/>
                <w:spacing w:val="-7"/>
                <w:sz w:val="24"/>
                <w:szCs w:val="24"/>
              </w:rPr>
              <w:t>格式）。</w:t>
            </w:r>
          </w:p>
          <w:p>
            <w:pPr>
              <w:spacing w:before="178" w:line="468" w:lineRule="exact"/>
              <w:ind w:left="116"/>
              <w:rPr>
                <w:rFonts w:ascii="仿宋" w:hAnsi="仿宋" w:eastAsia="仿宋" w:cs="仿宋"/>
                <w:sz w:val="24"/>
                <w:szCs w:val="24"/>
              </w:rPr>
            </w:pPr>
            <w:r>
              <w:rPr>
                <w:rFonts w:ascii="仿宋" w:hAnsi="仿宋" w:eastAsia="仿宋" w:cs="仿宋"/>
                <w:spacing w:val="-4"/>
                <w:position w:val="17"/>
                <w:sz w:val="24"/>
                <w:szCs w:val="24"/>
              </w:rPr>
              <w:t>2、每份电子投标文件应包括资格证明文件和商务及技</w:t>
            </w:r>
            <w:r>
              <w:rPr>
                <w:rFonts w:ascii="仿宋" w:hAnsi="仿宋" w:eastAsia="仿宋" w:cs="仿宋"/>
                <w:spacing w:val="-5"/>
                <w:position w:val="17"/>
                <w:sz w:val="24"/>
                <w:szCs w:val="24"/>
              </w:rPr>
              <w:t>术文件两部</w:t>
            </w:r>
          </w:p>
          <w:p>
            <w:pPr>
              <w:spacing w:before="1" w:line="223" w:lineRule="auto"/>
              <w:ind w:left="124"/>
              <w:rPr>
                <w:rFonts w:ascii="仿宋" w:hAnsi="仿宋" w:eastAsia="仿宋" w:cs="仿宋"/>
                <w:sz w:val="24"/>
                <w:szCs w:val="24"/>
              </w:rPr>
            </w:pPr>
            <w:r>
              <w:rPr>
                <w:rFonts w:ascii="仿宋" w:hAnsi="仿宋" w:eastAsia="仿宋" w:cs="仿宋"/>
                <w:spacing w:val="-10"/>
                <w:sz w:val="24"/>
                <w:szCs w:val="2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5" w:hRule="atLeast"/>
        </w:trPr>
        <w:tc>
          <w:tcPr>
            <w:tcW w:w="487" w:type="dxa"/>
            <w:vMerge w:val="restart"/>
            <w:tcBorders>
              <w:bottom w:val="nil"/>
            </w:tcBorders>
            <w:vAlign w:val="top"/>
          </w:tcPr>
          <w:p>
            <w:pPr>
              <w:pStyle w:val="17"/>
              <w:spacing w:line="244" w:lineRule="auto"/>
            </w:pPr>
          </w:p>
          <w:p>
            <w:pPr>
              <w:pStyle w:val="17"/>
              <w:spacing w:line="244"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pStyle w:val="17"/>
              <w:spacing w:line="245" w:lineRule="auto"/>
            </w:pPr>
          </w:p>
          <w:p>
            <w:pPr>
              <w:spacing w:before="78" w:line="181" w:lineRule="auto"/>
              <w:ind w:left="141"/>
              <w:rPr>
                <w:rFonts w:ascii="仿宋" w:hAnsi="仿宋" w:eastAsia="仿宋" w:cs="仿宋"/>
                <w:sz w:val="24"/>
                <w:szCs w:val="24"/>
              </w:rPr>
            </w:pPr>
            <w:r>
              <w:rPr>
                <w:rFonts w:ascii="仿宋" w:hAnsi="仿宋" w:eastAsia="仿宋" w:cs="仿宋"/>
                <w:spacing w:val="-6"/>
                <w:sz w:val="24"/>
                <w:szCs w:val="24"/>
              </w:rPr>
              <w:t>21</w:t>
            </w:r>
          </w:p>
        </w:tc>
        <w:tc>
          <w:tcPr>
            <w:tcW w:w="1779" w:type="dxa"/>
            <w:vMerge w:val="restart"/>
            <w:tcBorders>
              <w:bottom w:val="nil"/>
            </w:tcBorders>
            <w:vAlign w:val="top"/>
          </w:tcPr>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3" w:lineRule="auto"/>
            </w:pPr>
          </w:p>
          <w:p>
            <w:pPr>
              <w:pStyle w:val="17"/>
              <w:spacing w:line="244" w:lineRule="auto"/>
            </w:pPr>
          </w:p>
          <w:p>
            <w:pPr>
              <w:pStyle w:val="17"/>
              <w:spacing w:line="244" w:lineRule="auto"/>
            </w:pPr>
          </w:p>
          <w:p>
            <w:pPr>
              <w:pStyle w:val="17"/>
              <w:spacing w:line="244" w:lineRule="auto"/>
            </w:pPr>
          </w:p>
          <w:p>
            <w:pPr>
              <w:pStyle w:val="17"/>
              <w:spacing w:line="244" w:lineRule="auto"/>
            </w:pPr>
          </w:p>
          <w:p>
            <w:pPr>
              <w:pStyle w:val="17"/>
              <w:spacing w:line="244" w:lineRule="auto"/>
            </w:pPr>
          </w:p>
          <w:p>
            <w:pPr>
              <w:pStyle w:val="17"/>
              <w:spacing w:line="244" w:lineRule="auto"/>
            </w:pPr>
          </w:p>
          <w:p>
            <w:pPr>
              <w:pStyle w:val="17"/>
              <w:spacing w:line="244" w:lineRule="auto"/>
            </w:pPr>
          </w:p>
          <w:p>
            <w:pPr>
              <w:spacing w:before="78" w:line="466" w:lineRule="exact"/>
              <w:ind w:left="178"/>
              <w:rPr>
                <w:rFonts w:ascii="仿宋" w:hAnsi="仿宋" w:eastAsia="仿宋" w:cs="仿宋"/>
                <w:sz w:val="24"/>
                <w:szCs w:val="24"/>
              </w:rPr>
            </w:pPr>
            <w:r>
              <w:rPr>
                <w:rFonts w:ascii="仿宋" w:hAnsi="仿宋" w:eastAsia="仿宋" w:cs="仿宋"/>
                <w:spacing w:val="-2"/>
                <w:position w:val="16"/>
                <w:sz w:val="24"/>
                <w:szCs w:val="24"/>
                <w14:textOutline w14:w="4358" w14:cap="sq" w14:cmpd="sng">
                  <w14:solidFill>
                    <w14:srgbClr w14:val="000000"/>
                  </w14:solidFill>
                  <w14:prstDash w14:val="solid"/>
                  <w14:bevel/>
                </w14:textOutline>
              </w:rPr>
              <w:t>投标文件的上</w:t>
            </w:r>
          </w:p>
          <w:p>
            <w:pPr>
              <w:spacing w:line="223" w:lineRule="auto"/>
              <w:ind w:left="422"/>
              <w:rPr>
                <w:rFonts w:ascii="仿宋" w:hAnsi="仿宋" w:eastAsia="仿宋" w:cs="仿宋"/>
                <w:sz w:val="24"/>
                <w:szCs w:val="24"/>
              </w:rPr>
            </w:pPr>
            <w:r>
              <w:rPr>
                <w:rFonts w:ascii="仿宋" w:hAnsi="仿宋" w:eastAsia="仿宋" w:cs="仿宋"/>
                <w:spacing w:val="-5"/>
                <w:sz w:val="24"/>
                <w:szCs w:val="24"/>
                <w14:textOutline w14:w="4358" w14:cap="sq" w14:cmpd="sng">
                  <w14:solidFill>
                    <w14:srgbClr w14:val="000000"/>
                  </w14:solidFill>
                  <w14:prstDash w14:val="solid"/>
                  <w14:bevel/>
                </w14:textOutline>
              </w:rPr>
              <w:t>传和递交</w:t>
            </w:r>
          </w:p>
        </w:tc>
        <w:tc>
          <w:tcPr>
            <w:tcW w:w="6957" w:type="dxa"/>
            <w:vAlign w:val="top"/>
          </w:tcPr>
          <w:p>
            <w:pPr>
              <w:spacing w:before="116" w:line="360" w:lineRule="auto"/>
              <w:ind w:left="120" w:right="114" w:firstLine="11"/>
              <w:rPr>
                <w:rFonts w:ascii="仿宋" w:hAnsi="仿宋" w:eastAsia="仿宋" w:cs="仿宋"/>
                <w:sz w:val="24"/>
                <w:szCs w:val="24"/>
              </w:rPr>
            </w:pPr>
            <w:r>
              <w:rPr>
                <w:rFonts w:ascii="仿宋" w:hAnsi="仿宋" w:eastAsia="仿宋" w:cs="仿宋"/>
                <w:spacing w:val="-1"/>
                <w:sz w:val="24"/>
                <w:szCs w:val="24"/>
              </w:rPr>
              <w:t>1.电子加密投标文件：投标文件制作完成并生成加密标书，在投</w:t>
            </w:r>
            <w:r>
              <w:rPr>
                <w:rFonts w:ascii="仿宋" w:hAnsi="仿宋" w:eastAsia="仿宋" w:cs="仿宋"/>
                <w:spacing w:val="1"/>
                <w:sz w:val="24"/>
                <w:szCs w:val="24"/>
              </w:rPr>
              <w:t xml:space="preserve"> </w:t>
            </w:r>
            <w:r>
              <w:rPr>
                <w:rFonts w:ascii="仿宋" w:hAnsi="仿宋" w:eastAsia="仿宋" w:cs="仿宋"/>
                <w:sz w:val="24"/>
                <w:szCs w:val="24"/>
              </w:rPr>
              <w:t>标截止时间前，供应商需将加密的投标文件上传至政</w:t>
            </w:r>
            <w:r>
              <w:rPr>
                <w:rFonts w:ascii="仿宋" w:hAnsi="仿宋" w:eastAsia="仿宋" w:cs="仿宋"/>
                <w:spacing w:val="-1"/>
                <w:sz w:val="24"/>
                <w:szCs w:val="24"/>
              </w:rPr>
              <w:t>采云平台，</w:t>
            </w:r>
            <w:r>
              <w:rPr>
                <w:rFonts w:ascii="仿宋" w:hAnsi="仿宋" w:eastAsia="仿宋" w:cs="仿宋"/>
                <w:sz w:val="24"/>
                <w:szCs w:val="24"/>
              </w:rPr>
              <w:t xml:space="preserve"> </w:t>
            </w:r>
            <w:r>
              <w:rPr>
                <w:rFonts w:ascii="仿宋" w:hAnsi="仿宋" w:eastAsia="仿宋" w:cs="仿宋"/>
                <w:spacing w:val="-6"/>
                <w:sz w:val="24"/>
                <w:szCs w:val="24"/>
              </w:rPr>
              <w:t>在开标时间开始后，待采购组织机构发出解密通知后</w:t>
            </w:r>
            <w:r>
              <w:rPr>
                <w:rFonts w:ascii="仿宋" w:hAnsi="仿宋" w:eastAsia="仿宋" w:cs="仿宋"/>
                <w:spacing w:val="-29"/>
                <w:sz w:val="24"/>
                <w:szCs w:val="24"/>
              </w:rPr>
              <w:t xml:space="preserve"> </w:t>
            </w:r>
            <w:r>
              <w:rPr>
                <w:rFonts w:ascii="仿宋" w:hAnsi="仿宋" w:eastAsia="仿宋" w:cs="仿宋"/>
                <w:spacing w:val="-6"/>
                <w:sz w:val="24"/>
                <w:szCs w:val="24"/>
              </w:rPr>
              <w:t>30</w:t>
            </w:r>
            <w:r>
              <w:rPr>
                <w:rFonts w:ascii="仿宋" w:hAnsi="仿宋" w:eastAsia="仿宋" w:cs="仿宋"/>
                <w:spacing w:val="-42"/>
                <w:sz w:val="24"/>
                <w:szCs w:val="24"/>
              </w:rPr>
              <w:t xml:space="preserve"> </w:t>
            </w:r>
            <w:r>
              <w:rPr>
                <w:rFonts w:ascii="仿宋" w:hAnsi="仿宋" w:eastAsia="仿宋" w:cs="仿宋"/>
                <w:spacing w:val="-6"/>
                <w:sz w:val="24"/>
                <w:szCs w:val="24"/>
              </w:rPr>
              <w:t>分钟内解</w:t>
            </w:r>
          </w:p>
          <w:p>
            <w:pPr>
              <w:spacing w:line="222" w:lineRule="auto"/>
              <w:ind w:left="133"/>
              <w:rPr>
                <w:rFonts w:ascii="仿宋" w:hAnsi="仿宋" w:eastAsia="仿宋" w:cs="仿宋"/>
                <w:sz w:val="24"/>
                <w:szCs w:val="24"/>
              </w:rPr>
            </w:pPr>
            <w:r>
              <w:rPr>
                <w:rFonts w:ascii="仿宋" w:hAnsi="仿宋" w:eastAsia="仿宋" w:cs="仿宋"/>
                <w:spacing w:val="-5"/>
                <w:sz w:val="24"/>
                <w:szCs w:val="24"/>
              </w:rPr>
              <w:t>密投标文件。</w:t>
            </w:r>
          </w:p>
          <w:p>
            <w:pPr>
              <w:spacing w:before="179" w:line="219" w:lineRule="auto"/>
              <w:ind w:left="114"/>
              <w:rPr>
                <w:rFonts w:ascii="仿宋" w:hAnsi="仿宋" w:eastAsia="仿宋" w:cs="仿宋"/>
                <w:sz w:val="24"/>
                <w:szCs w:val="24"/>
              </w:rPr>
            </w:pPr>
            <w:r>
              <w:rPr>
                <w:rFonts w:ascii="仿宋" w:hAnsi="仿宋" w:eastAsia="仿宋" w:cs="仿宋"/>
                <w:spacing w:val="-1"/>
                <w:sz w:val="24"/>
                <w:szCs w:val="24"/>
              </w:rPr>
              <w:t>a.供应商未能在投标截止时间前成功上传电子加密投标文件的投</w:t>
            </w:r>
          </w:p>
          <w:p>
            <w:pPr>
              <w:spacing w:before="183" w:line="222" w:lineRule="auto"/>
              <w:ind w:left="120"/>
              <w:rPr>
                <w:rFonts w:ascii="仿宋" w:hAnsi="仿宋" w:eastAsia="仿宋" w:cs="仿宋"/>
                <w:sz w:val="24"/>
                <w:szCs w:val="24"/>
              </w:rPr>
            </w:pPr>
            <w:r>
              <w:rPr>
                <w:rFonts w:ascii="仿宋" w:hAnsi="仿宋" w:eastAsia="仿宋" w:cs="仿宋"/>
                <w:spacing w:val="-4"/>
                <w:sz w:val="24"/>
                <w:szCs w:val="24"/>
              </w:rPr>
              <w:t>标无效。</w:t>
            </w:r>
          </w:p>
          <w:p>
            <w:pPr>
              <w:spacing w:before="99" w:line="466" w:lineRule="exact"/>
              <w:ind w:left="110"/>
              <w:rPr>
                <w:rFonts w:ascii="仿宋" w:hAnsi="仿宋" w:eastAsia="仿宋" w:cs="仿宋"/>
                <w:sz w:val="24"/>
                <w:szCs w:val="24"/>
              </w:rPr>
            </w:pPr>
            <w:r>
              <w:rPr>
                <w:rFonts w:ascii="仿宋" w:hAnsi="仿宋" w:eastAsia="仿宋" w:cs="仿宋"/>
                <w:position w:val="16"/>
                <w:sz w:val="24"/>
                <w:szCs w:val="24"/>
              </w:rPr>
              <w:t>b.供应商成功上传电子加密投标文件后，可自行打印投标文件接</w:t>
            </w:r>
          </w:p>
          <w:p>
            <w:pPr>
              <w:spacing w:line="223" w:lineRule="auto"/>
              <w:ind w:left="134"/>
              <w:rPr>
                <w:rFonts w:ascii="仿宋" w:hAnsi="仿宋" w:eastAsia="仿宋" w:cs="仿宋"/>
                <w:sz w:val="24"/>
                <w:szCs w:val="24"/>
              </w:rPr>
            </w:pPr>
            <w:r>
              <w:rPr>
                <w:rFonts w:ascii="仿宋" w:hAnsi="仿宋" w:eastAsia="仿宋" w:cs="仿宋"/>
                <w:spacing w:val="-8"/>
                <w:sz w:val="24"/>
                <w:szCs w:val="24"/>
              </w:rPr>
              <w:t>收回执。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9" w:hRule="atLeast"/>
        </w:trPr>
        <w:tc>
          <w:tcPr>
            <w:tcW w:w="487" w:type="dxa"/>
            <w:vMerge w:val="continue"/>
            <w:tcBorders>
              <w:top w:val="nil"/>
            </w:tcBorders>
            <w:vAlign w:val="top"/>
          </w:tcPr>
          <w:p>
            <w:pPr>
              <w:pStyle w:val="17"/>
            </w:pPr>
          </w:p>
        </w:tc>
        <w:tc>
          <w:tcPr>
            <w:tcW w:w="1779" w:type="dxa"/>
            <w:vMerge w:val="continue"/>
            <w:tcBorders>
              <w:top w:val="nil"/>
            </w:tcBorders>
            <w:vAlign w:val="top"/>
          </w:tcPr>
          <w:p>
            <w:pPr>
              <w:pStyle w:val="17"/>
            </w:pPr>
          </w:p>
        </w:tc>
        <w:tc>
          <w:tcPr>
            <w:tcW w:w="6957" w:type="dxa"/>
            <w:vAlign w:val="top"/>
          </w:tcPr>
          <w:p>
            <w:pPr>
              <w:spacing w:before="117" w:line="360" w:lineRule="auto"/>
              <w:ind w:left="122" w:right="114" w:hanging="6"/>
              <w:jc w:val="both"/>
              <w:rPr>
                <w:rFonts w:ascii="仿宋" w:hAnsi="仿宋" w:eastAsia="仿宋" w:cs="仿宋"/>
                <w:sz w:val="24"/>
                <w:szCs w:val="24"/>
              </w:rPr>
            </w:pPr>
            <w:r>
              <w:rPr>
                <w:rFonts w:ascii="仿宋" w:hAnsi="仿宋" w:eastAsia="仿宋" w:cs="仿宋"/>
                <w:spacing w:val="-1"/>
                <w:sz w:val="24"/>
                <w:szCs w:val="24"/>
              </w:rPr>
              <w:t>2.备份投标文件：供应商在投标截止时间前将加密的投标文件上</w:t>
            </w:r>
            <w:r>
              <w:rPr>
                <w:rFonts w:ascii="仿宋" w:hAnsi="仿宋" w:eastAsia="仿宋" w:cs="仿宋"/>
                <w:spacing w:val="16"/>
                <w:sz w:val="24"/>
                <w:szCs w:val="24"/>
              </w:rPr>
              <w:t xml:space="preserve"> </w:t>
            </w:r>
            <w:r>
              <w:rPr>
                <w:rFonts w:ascii="仿宋" w:hAnsi="仿宋" w:eastAsia="仿宋" w:cs="仿宋"/>
                <w:spacing w:val="-1"/>
                <w:sz w:val="24"/>
                <w:szCs w:val="24"/>
              </w:rPr>
              <w:t>传至政府采购云平台，还可以在投标截止时间前以电子邮件方式</w:t>
            </w:r>
            <w:r>
              <w:rPr>
                <w:rFonts w:ascii="仿宋" w:hAnsi="仿宋" w:eastAsia="仿宋" w:cs="仿宋"/>
                <w:spacing w:val="9"/>
                <w:sz w:val="24"/>
                <w:szCs w:val="24"/>
              </w:rPr>
              <w:t xml:space="preserve"> </w:t>
            </w:r>
            <w:r>
              <w:rPr>
                <w:rFonts w:ascii="仿宋" w:hAnsi="仿宋" w:eastAsia="仿宋" w:cs="仿宋"/>
                <w:spacing w:val="-5"/>
                <w:sz w:val="24"/>
                <w:szCs w:val="24"/>
              </w:rPr>
              <w:t>提供备份投标文件</w:t>
            </w:r>
            <w:r>
              <w:rPr>
                <w:rFonts w:ascii="仿宋" w:hAnsi="仿宋" w:eastAsia="仿宋" w:cs="仿宋"/>
                <w:spacing w:val="-18"/>
                <w:sz w:val="24"/>
                <w:szCs w:val="24"/>
              </w:rPr>
              <w:t xml:space="preserve"> </w:t>
            </w:r>
            <w:r>
              <w:rPr>
                <w:rFonts w:ascii="仿宋" w:hAnsi="仿宋" w:eastAsia="仿宋" w:cs="仿宋"/>
                <w:spacing w:val="-5"/>
                <w:sz w:val="24"/>
                <w:szCs w:val="24"/>
              </w:rPr>
              <w:t>1</w:t>
            </w:r>
            <w:r>
              <w:rPr>
                <w:rFonts w:ascii="仿宋" w:hAnsi="仿宋" w:eastAsia="仿宋" w:cs="仿宋"/>
                <w:spacing w:val="-44"/>
                <w:sz w:val="24"/>
                <w:szCs w:val="24"/>
              </w:rPr>
              <w:t xml:space="preserve"> </w:t>
            </w:r>
            <w:r>
              <w:rPr>
                <w:rFonts w:ascii="仿宋" w:hAnsi="仿宋" w:eastAsia="仿宋" w:cs="仿宋"/>
                <w:spacing w:val="-5"/>
                <w:sz w:val="24"/>
                <w:szCs w:val="24"/>
              </w:rPr>
              <w:t>份（接收人邮箱：</w:t>
            </w:r>
            <w:r>
              <w:rPr>
                <w:rFonts w:hint="eastAsia" w:ascii="仿宋" w:hAnsi="仿宋" w:eastAsia="仿宋" w:cs="仿宋"/>
                <w:spacing w:val="-5"/>
                <w:sz w:val="24"/>
                <w:szCs w:val="24"/>
                <w:lang w:val="en-US" w:eastAsia="zh-CN"/>
              </w:rPr>
              <w:t>1603073772</w:t>
            </w:r>
            <w:r>
              <w:rPr>
                <w:rFonts w:ascii="仿宋" w:hAnsi="仿宋" w:eastAsia="仿宋" w:cs="仿宋"/>
                <w:spacing w:val="-5"/>
                <w:sz w:val="24"/>
                <w:szCs w:val="24"/>
              </w:rPr>
              <w:t>@qq.com，接收</w:t>
            </w:r>
            <w:r>
              <w:rPr>
                <w:rFonts w:ascii="仿宋" w:hAnsi="仿宋" w:eastAsia="仿宋" w:cs="仿宋"/>
                <w:sz w:val="24"/>
                <w:szCs w:val="24"/>
              </w:rPr>
              <w:t xml:space="preserve"> </w:t>
            </w:r>
            <w:r>
              <w:rPr>
                <w:rFonts w:ascii="仿宋" w:hAnsi="仿宋" w:eastAsia="仿宋" w:cs="仿宋"/>
                <w:spacing w:val="-5"/>
                <w:sz w:val="24"/>
                <w:szCs w:val="24"/>
              </w:rPr>
              <w:t>人：</w:t>
            </w:r>
            <w:r>
              <w:rPr>
                <w:rFonts w:hint="eastAsia" w:ascii="仿宋" w:hAnsi="仿宋" w:eastAsia="仿宋" w:cs="仿宋"/>
                <w:spacing w:val="-5"/>
                <w:sz w:val="24"/>
                <w:szCs w:val="24"/>
                <w:lang w:eastAsia="zh-CN"/>
              </w:rPr>
              <w:t>赵</w:t>
            </w:r>
            <w:r>
              <w:rPr>
                <w:rFonts w:ascii="仿宋" w:hAnsi="仿宋" w:eastAsia="仿宋" w:cs="仿宋"/>
                <w:spacing w:val="-5"/>
                <w:sz w:val="24"/>
                <w:szCs w:val="24"/>
              </w:rPr>
              <w:t>先生，电话：18</w:t>
            </w:r>
            <w:r>
              <w:rPr>
                <w:rFonts w:hint="eastAsia" w:ascii="仿宋" w:hAnsi="仿宋" w:eastAsia="仿宋" w:cs="仿宋"/>
                <w:spacing w:val="-5"/>
                <w:sz w:val="24"/>
                <w:szCs w:val="24"/>
                <w:lang w:val="en-US" w:eastAsia="zh-CN"/>
              </w:rPr>
              <w:t>709088827</w:t>
            </w:r>
            <w:r>
              <w:rPr>
                <w:rFonts w:ascii="仿宋" w:hAnsi="仿宋" w:eastAsia="仿宋" w:cs="仿宋"/>
                <w:sz w:val="24"/>
                <w:szCs w:val="24"/>
              </w:rPr>
              <w:t>），</w:t>
            </w:r>
            <w:r>
              <w:rPr>
                <w:rFonts w:ascii="仿宋" w:hAnsi="仿宋" w:eastAsia="仿宋" w:cs="仿宋"/>
                <w:spacing w:val="-5"/>
                <w:sz w:val="24"/>
                <w:szCs w:val="24"/>
              </w:rPr>
              <w:t>“备份投标文件</w:t>
            </w:r>
            <w:r>
              <w:rPr>
                <w:rFonts w:ascii="仿宋" w:hAnsi="仿宋" w:eastAsia="仿宋" w:cs="仿宋"/>
                <w:spacing w:val="-87"/>
                <w:sz w:val="24"/>
                <w:szCs w:val="24"/>
              </w:rPr>
              <w:t xml:space="preserve"> </w:t>
            </w:r>
            <w:r>
              <w:rPr>
                <w:rFonts w:ascii="仿宋" w:hAnsi="仿宋" w:eastAsia="仿宋" w:cs="仿宋"/>
                <w:spacing w:val="-5"/>
                <w:sz w:val="24"/>
                <w:szCs w:val="24"/>
              </w:rPr>
              <w:t>”由供应商</w:t>
            </w:r>
            <w:r>
              <w:rPr>
                <w:rFonts w:ascii="仿宋" w:hAnsi="仿宋" w:eastAsia="仿宋" w:cs="仿宋"/>
                <w:sz w:val="24"/>
                <w:szCs w:val="24"/>
              </w:rPr>
              <w:t xml:space="preserve"> </w:t>
            </w:r>
            <w:r>
              <w:rPr>
                <w:rFonts w:ascii="仿宋" w:hAnsi="仿宋" w:eastAsia="仿宋" w:cs="仿宋"/>
                <w:spacing w:val="-1"/>
                <w:sz w:val="24"/>
                <w:szCs w:val="24"/>
              </w:rPr>
              <w:t>自愿提供，招标文件不作强制性要求；如不提供或未按要求提供</w:t>
            </w:r>
            <w:r>
              <w:rPr>
                <w:rFonts w:ascii="仿宋" w:hAnsi="仿宋" w:eastAsia="仿宋" w:cs="仿宋"/>
                <w:spacing w:val="9"/>
                <w:sz w:val="24"/>
                <w:szCs w:val="24"/>
              </w:rPr>
              <w:t xml:space="preserve"> </w:t>
            </w:r>
            <w:r>
              <w:rPr>
                <w:rFonts w:ascii="仿宋" w:hAnsi="仿宋" w:eastAsia="仿宋" w:cs="仿宋"/>
                <w:spacing w:val="-1"/>
                <w:sz w:val="24"/>
                <w:szCs w:val="24"/>
              </w:rPr>
              <w:t>的，当电子投标文件无法解密时，将导致无备份投标文件而失去</w:t>
            </w:r>
          </w:p>
          <w:p>
            <w:pPr>
              <w:spacing w:line="222" w:lineRule="auto"/>
              <w:ind w:left="120"/>
              <w:rPr>
                <w:rFonts w:ascii="仿宋" w:hAnsi="仿宋" w:eastAsia="仿宋" w:cs="仿宋"/>
                <w:sz w:val="24"/>
                <w:szCs w:val="24"/>
              </w:rPr>
            </w:pPr>
            <w:r>
              <w:rPr>
                <w:rFonts w:ascii="仿宋" w:hAnsi="仿宋" w:eastAsia="仿宋" w:cs="仿宋"/>
                <w:spacing w:val="-4"/>
                <w:sz w:val="24"/>
                <w:szCs w:val="24"/>
              </w:rPr>
              <w:t>投标资格。</w:t>
            </w:r>
          </w:p>
          <w:p>
            <w:pPr>
              <w:spacing w:before="178" w:line="360" w:lineRule="auto"/>
              <w:ind w:left="120" w:right="114" w:hanging="6"/>
              <w:jc w:val="both"/>
              <w:rPr>
                <w:rFonts w:ascii="仿宋" w:hAnsi="仿宋" w:eastAsia="仿宋" w:cs="仿宋"/>
                <w:sz w:val="24"/>
                <w:szCs w:val="24"/>
              </w:rPr>
            </w:pPr>
            <w:r>
              <w:rPr>
                <w:rFonts w:ascii="仿宋" w:hAnsi="仿宋" w:eastAsia="仿宋" w:cs="仿宋"/>
                <w:spacing w:val="-1"/>
                <w:sz w:val="24"/>
                <w:szCs w:val="24"/>
              </w:rPr>
              <w:t>a.备份投标文件提供要求：供应商可以将备份投标文件打包压缩</w:t>
            </w:r>
            <w:r>
              <w:rPr>
                <w:rFonts w:ascii="仿宋" w:hAnsi="仿宋" w:eastAsia="仿宋" w:cs="仿宋"/>
                <w:spacing w:val="18"/>
                <w:sz w:val="24"/>
                <w:szCs w:val="24"/>
              </w:rPr>
              <w:t xml:space="preserve"> </w:t>
            </w:r>
            <w:r>
              <w:rPr>
                <w:rFonts w:ascii="仿宋" w:hAnsi="仿宋" w:eastAsia="仿宋" w:cs="仿宋"/>
                <w:spacing w:val="-4"/>
                <w:sz w:val="24"/>
                <w:szCs w:val="24"/>
              </w:rPr>
              <w:t>并加密，压缩包命名为“XX</w:t>
            </w:r>
            <w:r>
              <w:rPr>
                <w:rFonts w:ascii="仿宋" w:hAnsi="仿宋" w:eastAsia="仿宋" w:cs="仿宋"/>
                <w:spacing w:val="-39"/>
                <w:sz w:val="24"/>
                <w:szCs w:val="24"/>
              </w:rPr>
              <w:t xml:space="preserve"> </w:t>
            </w:r>
            <w:r>
              <w:rPr>
                <w:rFonts w:ascii="仿宋" w:hAnsi="仿宋" w:eastAsia="仿宋" w:cs="仿宋"/>
                <w:spacing w:val="-4"/>
                <w:sz w:val="24"/>
                <w:szCs w:val="24"/>
              </w:rPr>
              <w:t>单位备份投标文件</w:t>
            </w:r>
            <w:r>
              <w:rPr>
                <w:rFonts w:ascii="仿宋" w:hAnsi="仿宋" w:eastAsia="仿宋" w:cs="仿宋"/>
                <w:spacing w:val="-88"/>
                <w:sz w:val="24"/>
                <w:szCs w:val="24"/>
              </w:rPr>
              <w:t xml:space="preserve"> </w:t>
            </w:r>
            <w:r>
              <w:rPr>
                <w:rFonts w:ascii="仿宋" w:hAnsi="仿宋" w:eastAsia="仿宋" w:cs="仿宋"/>
                <w:spacing w:val="-4"/>
                <w:sz w:val="24"/>
                <w:szCs w:val="24"/>
              </w:rPr>
              <w:t>”，加密密码</w:t>
            </w:r>
            <w:r>
              <w:rPr>
                <w:rFonts w:ascii="仿宋" w:hAnsi="仿宋" w:eastAsia="仿宋" w:cs="仿宋"/>
                <w:spacing w:val="-5"/>
                <w:sz w:val="24"/>
                <w:szCs w:val="24"/>
              </w:rPr>
              <w:t>由供</w:t>
            </w:r>
            <w:r>
              <w:rPr>
                <w:rFonts w:ascii="仿宋" w:hAnsi="仿宋" w:eastAsia="仿宋" w:cs="仿宋"/>
                <w:sz w:val="24"/>
                <w:szCs w:val="24"/>
              </w:rPr>
              <w:t xml:space="preserve"> </w:t>
            </w:r>
            <w:r>
              <w:rPr>
                <w:rFonts w:ascii="仿宋" w:hAnsi="仿宋" w:eastAsia="仿宋" w:cs="仿宋"/>
                <w:spacing w:val="-9"/>
                <w:sz w:val="24"/>
                <w:szCs w:val="24"/>
              </w:rPr>
              <w:t>应商自行保管；送达时间以采购代理机构实际接收时间为准。“备</w:t>
            </w:r>
            <w:r>
              <w:rPr>
                <w:rFonts w:ascii="仿宋" w:hAnsi="仿宋" w:eastAsia="仿宋" w:cs="仿宋"/>
                <w:spacing w:val="16"/>
                <w:sz w:val="24"/>
                <w:szCs w:val="24"/>
              </w:rPr>
              <w:t xml:space="preserve"> </w:t>
            </w:r>
            <w:r>
              <w:rPr>
                <w:rFonts w:ascii="仿宋" w:hAnsi="仿宋" w:eastAsia="仿宋" w:cs="仿宋"/>
                <w:spacing w:val="-2"/>
                <w:sz w:val="24"/>
                <w:szCs w:val="24"/>
              </w:rPr>
              <w:t>份投标文件</w:t>
            </w:r>
            <w:r>
              <w:rPr>
                <w:rFonts w:ascii="仿宋" w:hAnsi="仿宋" w:eastAsia="仿宋" w:cs="仿宋"/>
                <w:spacing w:val="-81"/>
                <w:sz w:val="24"/>
                <w:szCs w:val="24"/>
              </w:rPr>
              <w:t xml:space="preserve"> </w:t>
            </w:r>
            <w:r>
              <w:rPr>
                <w:rFonts w:ascii="仿宋" w:hAnsi="仿宋" w:eastAsia="仿宋" w:cs="仿宋"/>
                <w:spacing w:val="-2"/>
                <w:sz w:val="24"/>
                <w:szCs w:val="24"/>
              </w:rPr>
              <w:t>”逾期或未按要求提供的视为未提供，建议供应商提</w:t>
            </w:r>
          </w:p>
          <w:p>
            <w:pPr>
              <w:spacing w:line="221" w:lineRule="auto"/>
              <w:ind w:left="124"/>
              <w:rPr>
                <w:rFonts w:ascii="仿宋" w:hAnsi="仿宋" w:eastAsia="仿宋" w:cs="仿宋"/>
                <w:sz w:val="24"/>
                <w:szCs w:val="24"/>
              </w:rPr>
            </w:pPr>
            <w:r>
              <w:rPr>
                <w:rFonts w:ascii="仿宋" w:hAnsi="仿宋" w:eastAsia="仿宋" w:cs="仿宋"/>
                <w:spacing w:val="-9"/>
                <w:sz w:val="24"/>
                <w:szCs w:val="24"/>
              </w:rPr>
              <w:t>前</w:t>
            </w:r>
            <w:r>
              <w:rPr>
                <w:rFonts w:ascii="仿宋" w:hAnsi="仿宋" w:eastAsia="仿宋" w:cs="仿宋"/>
                <w:spacing w:val="-23"/>
                <w:sz w:val="24"/>
                <w:szCs w:val="24"/>
              </w:rPr>
              <w:t xml:space="preserve"> </w:t>
            </w:r>
            <w:r>
              <w:rPr>
                <w:rFonts w:ascii="仿宋" w:hAnsi="仿宋" w:eastAsia="仿宋" w:cs="仿宋"/>
                <w:spacing w:val="-9"/>
                <w:sz w:val="24"/>
                <w:szCs w:val="24"/>
              </w:rPr>
              <w:t>1 日办理邮件提供事宜。</w:t>
            </w:r>
          </w:p>
          <w:p>
            <w:pPr>
              <w:spacing w:before="180" w:line="221" w:lineRule="auto"/>
              <w:jc w:val="right"/>
              <w:rPr>
                <w:rFonts w:ascii="仿宋" w:hAnsi="仿宋" w:eastAsia="仿宋" w:cs="仿宋"/>
                <w:sz w:val="24"/>
                <w:szCs w:val="24"/>
              </w:rPr>
            </w:pPr>
            <w:r>
              <w:rPr>
                <w:rFonts w:ascii="仿宋" w:hAnsi="仿宋" w:eastAsia="仿宋" w:cs="仿宋"/>
                <w:spacing w:val="-6"/>
                <w:sz w:val="24"/>
                <w:szCs w:val="24"/>
              </w:rPr>
              <w:t>b.通过“政府采购云平台</w:t>
            </w:r>
            <w:r>
              <w:rPr>
                <w:rFonts w:ascii="仿宋" w:hAnsi="仿宋" w:eastAsia="仿宋" w:cs="仿宋"/>
                <w:spacing w:val="-88"/>
                <w:sz w:val="24"/>
                <w:szCs w:val="24"/>
              </w:rPr>
              <w:t xml:space="preserve"> </w:t>
            </w:r>
            <w:r>
              <w:rPr>
                <w:rFonts w:ascii="仿宋" w:hAnsi="仿宋" w:eastAsia="仿宋" w:cs="仿宋"/>
                <w:spacing w:val="-6"/>
                <w:sz w:val="24"/>
                <w:szCs w:val="24"/>
              </w:rPr>
              <w:t>”成功上传递交的“电子加密投标</w:t>
            </w:r>
            <w:r>
              <w:rPr>
                <w:rFonts w:ascii="仿宋" w:hAnsi="仿宋" w:eastAsia="仿宋" w:cs="仿宋"/>
                <w:spacing w:val="-7"/>
                <w:sz w:val="24"/>
                <w:szCs w:val="24"/>
              </w:rPr>
              <w:t>文件</w:t>
            </w:r>
            <w:r>
              <w:rPr>
                <w:rFonts w:ascii="仿宋" w:hAnsi="仿宋" w:eastAsia="仿宋" w:cs="仿宋"/>
                <w:spacing w:val="-89"/>
                <w:sz w:val="24"/>
                <w:szCs w:val="24"/>
              </w:rPr>
              <w:t xml:space="preserve"> </w:t>
            </w:r>
            <w:r>
              <w:rPr>
                <w:rFonts w:ascii="仿宋" w:hAnsi="仿宋" w:eastAsia="仿宋" w:cs="仿宋"/>
                <w:spacing w:val="-7"/>
                <w:sz w:val="24"/>
                <w:szCs w:val="24"/>
              </w:rPr>
              <w:t>”</w:t>
            </w:r>
          </w:p>
        </w:tc>
      </w:tr>
    </w:tbl>
    <w:p>
      <w:pPr>
        <w:rPr>
          <w:rFonts w:ascii="Arial"/>
          <w:sz w:val="21"/>
        </w:rPr>
      </w:pPr>
    </w:p>
    <w:p>
      <w:pPr>
        <w:rPr>
          <w:rFonts w:ascii="Arial" w:hAnsi="Arial" w:eastAsia="Arial" w:cs="Arial"/>
          <w:sz w:val="21"/>
          <w:szCs w:val="21"/>
        </w:rPr>
        <w:sectPr>
          <w:footerReference r:id="rId102"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487" w:type="dxa"/>
            <w:vAlign w:val="top"/>
          </w:tcPr>
          <w:p>
            <w:pPr>
              <w:pStyle w:val="17"/>
            </w:pPr>
          </w:p>
        </w:tc>
        <w:tc>
          <w:tcPr>
            <w:tcW w:w="1779" w:type="dxa"/>
            <w:vAlign w:val="top"/>
          </w:tcPr>
          <w:p>
            <w:pPr>
              <w:pStyle w:val="17"/>
            </w:pPr>
          </w:p>
        </w:tc>
        <w:tc>
          <w:tcPr>
            <w:tcW w:w="6950" w:type="dxa"/>
            <w:vAlign w:val="top"/>
          </w:tcPr>
          <w:p>
            <w:pPr>
              <w:spacing w:before="118" w:line="360" w:lineRule="auto"/>
              <w:ind w:left="120" w:right="107" w:firstLine="31"/>
              <w:rPr>
                <w:rFonts w:ascii="仿宋" w:hAnsi="仿宋" w:eastAsia="仿宋" w:cs="仿宋"/>
                <w:sz w:val="24"/>
                <w:szCs w:val="24"/>
              </w:rPr>
            </w:pPr>
            <w:r>
              <w:rPr>
                <w:rFonts w:ascii="仿宋" w:hAnsi="仿宋" w:eastAsia="仿宋" w:cs="仿宋"/>
                <w:spacing w:val="-4"/>
                <w:sz w:val="24"/>
                <w:szCs w:val="24"/>
              </w:rPr>
              <w:t>已按时解密的，“备份投标文件</w:t>
            </w:r>
            <w:r>
              <w:rPr>
                <w:rFonts w:ascii="仿宋" w:hAnsi="仿宋" w:eastAsia="仿宋" w:cs="仿宋"/>
                <w:spacing w:val="-76"/>
                <w:sz w:val="24"/>
                <w:szCs w:val="24"/>
              </w:rPr>
              <w:t xml:space="preserve"> </w:t>
            </w:r>
            <w:r>
              <w:rPr>
                <w:rFonts w:ascii="仿宋" w:hAnsi="仿宋" w:eastAsia="仿宋" w:cs="仿宋"/>
                <w:spacing w:val="-4"/>
                <w:sz w:val="24"/>
                <w:szCs w:val="24"/>
              </w:rPr>
              <w:t>”</w:t>
            </w:r>
            <w:r>
              <w:rPr>
                <w:rFonts w:ascii="仿宋" w:hAnsi="仿宋" w:eastAsia="仿宋" w:cs="仿宋"/>
                <w:spacing w:val="-88"/>
                <w:sz w:val="24"/>
                <w:szCs w:val="24"/>
              </w:rPr>
              <w:t xml:space="preserve"> </w:t>
            </w:r>
            <w:r>
              <w:rPr>
                <w:rFonts w:ascii="仿宋" w:hAnsi="仿宋" w:eastAsia="仿宋" w:cs="仿宋"/>
                <w:spacing w:val="-4"/>
                <w:sz w:val="24"/>
                <w:szCs w:val="24"/>
              </w:rPr>
              <w:t>自动失效。投标截止时间前，</w:t>
            </w:r>
            <w:r>
              <w:rPr>
                <w:rFonts w:ascii="仿宋" w:hAnsi="仿宋" w:eastAsia="仿宋" w:cs="仿宋"/>
                <w:sz w:val="24"/>
                <w:szCs w:val="24"/>
              </w:rPr>
              <w:t xml:space="preserve"> </w:t>
            </w:r>
            <w:r>
              <w:rPr>
                <w:rFonts w:ascii="仿宋" w:hAnsi="仿宋" w:eastAsia="仿宋" w:cs="仿宋"/>
                <w:spacing w:val="-3"/>
                <w:sz w:val="24"/>
                <w:szCs w:val="24"/>
              </w:rPr>
              <w:t>投标供应商仅提供了“备份投标文件</w:t>
            </w:r>
            <w:r>
              <w:rPr>
                <w:rFonts w:ascii="仿宋" w:hAnsi="仿宋" w:eastAsia="仿宋" w:cs="仿宋"/>
                <w:spacing w:val="-85"/>
                <w:sz w:val="24"/>
                <w:szCs w:val="24"/>
              </w:rPr>
              <w:t xml:space="preserve"> </w:t>
            </w:r>
            <w:r>
              <w:rPr>
                <w:rFonts w:ascii="仿宋" w:hAnsi="仿宋" w:eastAsia="仿宋" w:cs="仿宋"/>
                <w:spacing w:val="-3"/>
                <w:sz w:val="24"/>
                <w:szCs w:val="24"/>
              </w:rPr>
              <w:t>”而未将“</w:t>
            </w:r>
            <w:r>
              <w:rPr>
                <w:rFonts w:ascii="仿宋" w:hAnsi="仿宋" w:eastAsia="仿宋" w:cs="仿宋"/>
                <w:spacing w:val="-76"/>
                <w:sz w:val="24"/>
                <w:szCs w:val="24"/>
              </w:rPr>
              <w:t xml:space="preserve"> </w:t>
            </w:r>
            <w:r>
              <w:rPr>
                <w:rFonts w:ascii="仿宋" w:hAnsi="仿宋" w:eastAsia="仿宋" w:cs="仿宋"/>
                <w:spacing w:val="-3"/>
                <w:sz w:val="24"/>
                <w:szCs w:val="24"/>
              </w:rPr>
              <w:t>电子加密投标文</w:t>
            </w:r>
          </w:p>
          <w:p>
            <w:pPr>
              <w:spacing w:before="1" w:line="220" w:lineRule="auto"/>
              <w:ind w:left="121"/>
              <w:rPr>
                <w:rFonts w:ascii="仿宋" w:hAnsi="仿宋" w:eastAsia="仿宋" w:cs="仿宋"/>
                <w:sz w:val="24"/>
                <w:szCs w:val="24"/>
              </w:rPr>
            </w:pPr>
            <w:r>
              <w:rPr>
                <w:rFonts w:ascii="仿宋" w:hAnsi="仿宋" w:eastAsia="仿宋" w:cs="仿宋"/>
                <w:spacing w:val="-4"/>
                <w:sz w:val="24"/>
                <w:szCs w:val="24"/>
              </w:rPr>
              <w:t>件</w:t>
            </w:r>
            <w:r>
              <w:rPr>
                <w:rFonts w:ascii="仿宋" w:hAnsi="仿宋" w:eastAsia="仿宋" w:cs="仿宋"/>
                <w:spacing w:val="-77"/>
                <w:sz w:val="24"/>
                <w:szCs w:val="24"/>
              </w:rPr>
              <w:t xml:space="preserve"> </w:t>
            </w:r>
            <w:r>
              <w:rPr>
                <w:rFonts w:ascii="仿宋" w:hAnsi="仿宋" w:eastAsia="仿宋" w:cs="仿宋"/>
                <w:spacing w:val="-4"/>
                <w:sz w:val="24"/>
                <w:szCs w:val="24"/>
              </w:rPr>
              <w:t>”成功上传至“政府采购云平台</w:t>
            </w:r>
            <w:r>
              <w:rPr>
                <w:rFonts w:ascii="仿宋" w:hAnsi="仿宋" w:eastAsia="仿宋" w:cs="仿宋"/>
                <w:spacing w:val="-88"/>
                <w:sz w:val="24"/>
                <w:szCs w:val="24"/>
              </w:rPr>
              <w:t xml:space="preserve"> </w:t>
            </w:r>
            <w:r>
              <w:rPr>
                <w:rFonts w:ascii="仿宋" w:hAnsi="仿宋" w:eastAsia="仿宋" w:cs="仿宋"/>
                <w:spacing w:val="-4"/>
                <w:sz w:val="24"/>
                <w:szCs w:val="24"/>
              </w:rPr>
              <w:t>”的，投标无效。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Align w:val="top"/>
          </w:tcPr>
          <w:p>
            <w:pPr>
              <w:spacing w:before="311" w:line="180" w:lineRule="auto"/>
              <w:ind w:left="141"/>
              <w:rPr>
                <w:rFonts w:ascii="仿宋" w:hAnsi="仿宋" w:eastAsia="仿宋" w:cs="仿宋"/>
                <w:sz w:val="24"/>
                <w:szCs w:val="24"/>
              </w:rPr>
            </w:pPr>
            <w:r>
              <w:rPr>
                <w:rFonts w:ascii="仿宋" w:hAnsi="仿宋" w:eastAsia="仿宋" w:cs="仿宋"/>
                <w:spacing w:val="-6"/>
                <w:sz w:val="24"/>
                <w:szCs w:val="24"/>
              </w:rPr>
              <w:t>22</w:t>
            </w:r>
          </w:p>
        </w:tc>
        <w:tc>
          <w:tcPr>
            <w:tcW w:w="1779" w:type="dxa"/>
            <w:vAlign w:val="top"/>
          </w:tcPr>
          <w:p>
            <w:pPr>
              <w:spacing w:before="36" w:line="466" w:lineRule="exact"/>
              <w:ind w:left="181"/>
              <w:rPr>
                <w:rFonts w:ascii="仿宋" w:hAnsi="仿宋" w:eastAsia="仿宋" w:cs="仿宋"/>
                <w:sz w:val="24"/>
                <w:szCs w:val="24"/>
              </w:rPr>
            </w:pPr>
            <w:r>
              <w:rPr>
                <w:rFonts w:ascii="仿宋" w:hAnsi="仿宋" w:eastAsia="仿宋" w:cs="仿宋"/>
                <w:spacing w:val="-3"/>
                <w:position w:val="16"/>
                <w:sz w:val="24"/>
                <w:szCs w:val="24"/>
              </w:rPr>
              <w:t>投标截止时间</w:t>
            </w:r>
          </w:p>
          <w:p>
            <w:pPr>
              <w:spacing w:line="223" w:lineRule="auto"/>
              <w:ind w:left="544"/>
              <w:rPr>
                <w:rFonts w:ascii="仿宋" w:hAnsi="仿宋" w:eastAsia="仿宋" w:cs="仿宋"/>
                <w:sz w:val="24"/>
                <w:szCs w:val="24"/>
              </w:rPr>
            </w:pPr>
            <w:r>
              <w:rPr>
                <w:rFonts w:ascii="仿宋" w:hAnsi="仿宋" w:eastAsia="仿宋" w:cs="仿宋"/>
                <w:spacing w:val="-7"/>
                <w:sz w:val="24"/>
                <w:szCs w:val="24"/>
              </w:rPr>
              <w:t>及地点</w:t>
            </w:r>
          </w:p>
        </w:tc>
        <w:tc>
          <w:tcPr>
            <w:tcW w:w="6950" w:type="dxa"/>
            <w:vAlign w:val="top"/>
          </w:tcPr>
          <w:p>
            <w:pPr>
              <w:spacing w:before="130" w:line="222" w:lineRule="auto"/>
              <w:ind w:left="120"/>
              <w:rPr>
                <w:rFonts w:ascii="仿宋" w:hAnsi="仿宋" w:eastAsia="仿宋" w:cs="仿宋"/>
                <w:sz w:val="24"/>
                <w:szCs w:val="24"/>
              </w:rPr>
            </w:pPr>
            <w:r>
              <w:rPr>
                <w:rFonts w:ascii="仿宋" w:hAnsi="仿宋" w:eastAsia="仿宋" w:cs="仿宋"/>
                <w:spacing w:val="-6"/>
                <w:sz w:val="24"/>
                <w:szCs w:val="24"/>
              </w:rPr>
              <w:t>投标截止时间：2023</w:t>
            </w:r>
            <w:r>
              <w:rPr>
                <w:rFonts w:ascii="仿宋" w:hAnsi="仿宋" w:eastAsia="仿宋" w:cs="仿宋"/>
                <w:spacing w:val="-39"/>
                <w:sz w:val="24"/>
                <w:szCs w:val="24"/>
              </w:rPr>
              <w:t xml:space="preserve"> </w:t>
            </w:r>
            <w:r>
              <w:rPr>
                <w:rFonts w:ascii="仿宋" w:hAnsi="仿宋" w:eastAsia="仿宋" w:cs="仿宋"/>
                <w:spacing w:val="-6"/>
                <w:sz w:val="24"/>
                <w:szCs w:val="24"/>
              </w:rPr>
              <w:t>年</w:t>
            </w:r>
            <w:r>
              <w:rPr>
                <w:rFonts w:ascii="仿宋" w:hAnsi="仿宋" w:eastAsia="仿宋" w:cs="仿宋"/>
                <w:spacing w:val="-50"/>
                <w:sz w:val="24"/>
                <w:szCs w:val="24"/>
              </w:rPr>
              <w:t xml:space="preserve"> </w:t>
            </w:r>
            <w:r>
              <w:rPr>
                <w:rFonts w:ascii="仿宋" w:hAnsi="仿宋" w:eastAsia="仿宋" w:cs="仿宋"/>
                <w:spacing w:val="-6"/>
                <w:sz w:val="24"/>
                <w:szCs w:val="24"/>
              </w:rPr>
              <w:t>07</w:t>
            </w:r>
            <w:r>
              <w:rPr>
                <w:rFonts w:ascii="仿宋" w:hAnsi="仿宋" w:eastAsia="仿宋" w:cs="仿宋"/>
                <w:spacing w:val="-33"/>
                <w:sz w:val="24"/>
                <w:szCs w:val="24"/>
              </w:rPr>
              <w:t xml:space="preserve"> </w:t>
            </w:r>
            <w:r>
              <w:rPr>
                <w:rFonts w:ascii="仿宋" w:hAnsi="仿宋" w:eastAsia="仿宋" w:cs="仿宋"/>
                <w:spacing w:val="-6"/>
                <w:sz w:val="24"/>
                <w:szCs w:val="24"/>
              </w:rPr>
              <w:t>月</w:t>
            </w:r>
            <w:r>
              <w:rPr>
                <w:rFonts w:hint="eastAsia" w:ascii="仿宋" w:hAnsi="仿宋" w:eastAsia="仿宋" w:cs="仿宋"/>
                <w:spacing w:val="-6"/>
                <w:sz w:val="24"/>
                <w:szCs w:val="24"/>
                <w:lang w:val="en-US" w:eastAsia="zh-CN"/>
              </w:rPr>
              <w:t xml:space="preserve"> </w:t>
            </w:r>
            <w:r>
              <w:rPr>
                <w:rFonts w:hint="eastAsia" w:ascii="仿宋" w:hAnsi="仿宋" w:eastAsia="仿宋" w:cs="仿宋"/>
                <w:spacing w:val="-34"/>
                <w:sz w:val="24"/>
                <w:szCs w:val="24"/>
                <w:lang w:val="en-US" w:eastAsia="zh-CN"/>
              </w:rPr>
              <w:t xml:space="preserve">21 </w:t>
            </w:r>
            <w:r>
              <w:rPr>
                <w:rFonts w:ascii="仿宋" w:hAnsi="仿宋" w:eastAsia="仿宋" w:cs="仿宋"/>
                <w:spacing w:val="-6"/>
                <w:sz w:val="24"/>
                <w:szCs w:val="24"/>
              </w:rPr>
              <w:t>日</w:t>
            </w:r>
            <w:r>
              <w:rPr>
                <w:rFonts w:ascii="仿宋" w:hAnsi="仿宋" w:eastAsia="仿宋" w:cs="仿宋"/>
                <w:spacing w:val="-34"/>
                <w:sz w:val="24"/>
                <w:szCs w:val="24"/>
              </w:rPr>
              <w:t xml:space="preserve"> </w:t>
            </w:r>
            <w:r>
              <w:rPr>
                <w:rFonts w:ascii="仿宋" w:hAnsi="仿宋" w:eastAsia="仿宋" w:cs="仿宋"/>
                <w:spacing w:val="-6"/>
                <w:sz w:val="24"/>
                <w:szCs w:val="24"/>
              </w:rPr>
              <w:t>1</w:t>
            </w:r>
            <w:r>
              <w:rPr>
                <w:rFonts w:hint="eastAsia" w:ascii="仿宋" w:hAnsi="仿宋" w:eastAsia="仿宋" w:cs="仿宋"/>
                <w:spacing w:val="-6"/>
                <w:sz w:val="24"/>
                <w:szCs w:val="24"/>
                <w:lang w:val="en-US" w:eastAsia="zh-CN"/>
              </w:rPr>
              <w:t>0</w:t>
            </w:r>
            <w:r>
              <w:rPr>
                <w:rFonts w:ascii="仿宋" w:hAnsi="仿宋" w:eastAsia="仿宋" w:cs="仿宋"/>
                <w:spacing w:val="-6"/>
                <w:sz w:val="24"/>
                <w:szCs w:val="24"/>
              </w:rPr>
              <w:t>:</w:t>
            </w:r>
            <w:r>
              <w:rPr>
                <w:rFonts w:hint="eastAsia" w:ascii="仿宋" w:hAnsi="仿宋" w:eastAsia="仿宋" w:cs="仿宋"/>
                <w:spacing w:val="-6"/>
                <w:sz w:val="24"/>
                <w:szCs w:val="24"/>
                <w:lang w:val="en-US" w:eastAsia="zh-CN"/>
              </w:rPr>
              <w:t>3</w:t>
            </w:r>
            <w:r>
              <w:rPr>
                <w:rFonts w:ascii="仿宋" w:hAnsi="仿宋" w:eastAsia="仿宋" w:cs="仿宋"/>
                <w:spacing w:val="-7"/>
                <w:sz w:val="24"/>
                <w:szCs w:val="24"/>
              </w:rPr>
              <w:t>0（北京时间）</w:t>
            </w:r>
          </w:p>
          <w:p>
            <w:pPr>
              <w:spacing w:before="80" w:line="215" w:lineRule="auto"/>
              <w:ind w:left="142" w:leftChars="0"/>
              <w:rPr>
                <w:rFonts w:ascii="仿宋" w:hAnsi="仿宋" w:eastAsia="仿宋" w:cs="仿宋"/>
                <w:sz w:val="24"/>
                <w:szCs w:val="24"/>
              </w:rPr>
            </w:pPr>
            <w:r>
              <w:rPr>
                <w:rFonts w:ascii="仿宋" w:hAnsi="仿宋" w:eastAsia="仿宋" w:cs="仿宋"/>
                <w:spacing w:val="-1"/>
                <w:sz w:val="24"/>
                <w:szCs w:val="24"/>
              </w:rPr>
              <w:t>投标地点：新疆政府采购云平台（www.zcygov.cn）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Align w:val="top"/>
          </w:tcPr>
          <w:p>
            <w:pPr>
              <w:spacing w:before="310" w:line="180" w:lineRule="auto"/>
              <w:ind w:left="141"/>
              <w:rPr>
                <w:rFonts w:ascii="仿宋" w:hAnsi="仿宋" w:eastAsia="仿宋" w:cs="仿宋"/>
                <w:sz w:val="24"/>
                <w:szCs w:val="24"/>
              </w:rPr>
            </w:pPr>
            <w:r>
              <w:rPr>
                <w:rFonts w:ascii="仿宋" w:hAnsi="仿宋" w:eastAsia="仿宋" w:cs="仿宋"/>
                <w:spacing w:val="-6"/>
                <w:sz w:val="24"/>
                <w:szCs w:val="24"/>
              </w:rPr>
              <w:t>23</w:t>
            </w:r>
          </w:p>
        </w:tc>
        <w:tc>
          <w:tcPr>
            <w:tcW w:w="1779" w:type="dxa"/>
            <w:vAlign w:val="top"/>
          </w:tcPr>
          <w:p>
            <w:pPr>
              <w:spacing w:before="35" w:line="466" w:lineRule="exact"/>
              <w:ind w:left="182"/>
              <w:rPr>
                <w:rFonts w:ascii="仿宋" w:hAnsi="仿宋" w:eastAsia="仿宋" w:cs="仿宋"/>
                <w:sz w:val="24"/>
                <w:szCs w:val="24"/>
              </w:rPr>
            </w:pPr>
            <w:r>
              <w:rPr>
                <w:rFonts w:ascii="仿宋" w:hAnsi="仿宋" w:eastAsia="仿宋" w:cs="仿宋"/>
                <w:spacing w:val="-3"/>
                <w:position w:val="16"/>
                <w:sz w:val="24"/>
                <w:szCs w:val="24"/>
              </w:rPr>
              <w:t>开标时间及地</w:t>
            </w:r>
          </w:p>
          <w:p>
            <w:pPr>
              <w:spacing w:line="223" w:lineRule="auto"/>
              <w:ind w:left="795"/>
              <w:rPr>
                <w:rFonts w:ascii="仿宋" w:hAnsi="仿宋" w:eastAsia="仿宋" w:cs="仿宋"/>
                <w:sz w:val="24"/>
                <w:szCs w:val="24"/>
              </w:rPr>
            </w:pPr>
            <w:r>
              <w:rPr>
                <w:rFonts w:ascii="仿宋" w:hAnsi="仿宋" w:eastAsia="仿宋" w:cs="仿宋"/>
                <w:sz w:val="24"/>
                <w:szCs w:val="24"/>
              </w:rPr>
              <w:t>点</w:t>
            </w:r>
          </w:p>
        </w:tc>
        <w:tc>
          <w:tcPr>
            <w:tcW w:w="6950" w:type="dxa"/>
            <w:vAlign w:val="top"/>
          </w:tcPr>
          <w:p>
            <w:pPr>
              <w:spacing w:before="36" w:line="222" w:lineRule="auto"/>
              <w:ind w:left="121"/>
              <w:rPr>
                <w:rFonts w:ascii="仿宋" w:hAnsi="仿宋" w:eastAsia="仿宋" w:cs="仿宋"/>
                <w:sz w:val="24"/>
                <w:szCs w:val="24"/>
              </w:rPr>
            </w:pPr>
            <w:r>
              <w:rPr>
                <w:rFonts w:ascii="仿宋" w:hAnsi="仿宋" w:eastAsia="仿宋" w:cs="仿宋"/>
                <w:spacing w:val="-7"/>
                <w:sz w:val="24"/>
                <w:szCs w:val="24"/>
              </w:rPr>
              <w:t>开标时间：2023</w:t>
            </w:r>
            <w:r>
              <w:rPr>
                <w:rFonts w:ascii="仿宋" w:hAnsi="仿宋" w:eastAsia="仿宋" w:cs="仿宋"/>
                <w:spacing w:val="-31"/>
                <w:sz w:val="24"/>
                <w:szCs w:val="24"/>
              </w:rPr>
              <w:t xml:space="preserve"> </w:t>
            </w:r>
            <w:r>
              <w:rPr>
                <w:rFonts w:ascii="仿宋" w:hAnsi="仿宋" w:eastAsia="仿宋" w:cs="仿宋"/>
                <w:spacing w:val="-7"/>
                <w:sz w:val="24"/>
                <w:szCs w:val="24"/>
              </w:rPr>
              <w:t>年</w:t>
            </w:r>
            <w:r>
              <w:rPr>
                <w:rFonts w:hint="eastAsia" w:ascii="仿宋" w:hAnsi="仿宋" w:eastAsia="仿宋" w:cs="仿宋"/>
                <w:spacing w:val="-7"/>
                <w:sz w:val="24"/>
                <w:szCs w:val="24"/>
                <w:lang w:val="en-US" w:eastAsia="zh-CN"/>
              </w:rPr>
              <w:t xml:space="preserve"> </w:t>
            </w:r>
            <w:r>
              <w:rPr>
                <w:rFonts w:ascii="仿宋" w:hAnsi="仿宋" w:eastAsia="仿宋" w:cs="仿宋"/>
                <w:spacing w:val="-6"/>
                <w:sz w:val="24"/>
                <w:szCs w:val="24"/>
              </w:rPr>
              <w:t>07</w:t>
            </w:r>
            <w:r>
              <w:rPr>
                <w:rFonts w:ascii="仿宋" w:hAnsi="仿宋" w:eastAsia="仿宋" w:cs="仿宋"/>
                <w:spacing w:val="-33"/>
                <w:sz w:val="24"/>
                <w:szCs w:val="24"/>
              </w:rPr>
              <w:t xml:space="preserve"> </w:t>
            </w:r>
            <w:r>
              <w:rPr>
                <w:rFonts w:ascii="仿宋" w:hAnsi="仿宋" w:eastAsia="仿宋" w:cs="仿宋"/>
                <w:spacing w:val="-6"/>
                <w:sz w:val="24"/>
                <w:szCs w:val="24"/>
              </w:rPr>
              <w:t>月</w:t>
            </w:r>
            <w:r>
              <w:rPr>
                <w:rFonts w:hint="eastAsia" w:ascii="仿宋" w:hAnsi="仿宋" w:eastAsia="仿宋" w:cs="仿宋"/>
                <w:spacing w:val="-6"/>
                <w:sz w:val="24"/>
                <w:szCs w:val="24"/>
                <w:lang w:val="en-US" w:eastAsia="zh-CN"/>
              </w:rPr>
              <w:t xml:space="preserve"> </w:t>
            </w:r>
            <w:r>
              <w:rPr>
                <w:rFonts w:hint="eastAsia" w:ascii="仿宋" w:hAnsi="仿宋" w:eastAsia="仿宋" w:cs="仿宋"/>
                <w:spacing w:val="-34"/>
                <w:sz w:val="24"/>
                <w:szCs w:val="24"/>
                <w:lang w:val="en-US" w:eastAsia="zh-CN"/>
              </w:rPr>
              <w:t xml:space="preserve">21 </w:t>
            </w:r>
            <w:r>
              <w:rPr>
                <w:rFonts w:ascii="仿宋" w:hAnsi="仿宋" w:eastAsia="仿宋" w:cs="仿宋"/>
                <w:spacing w:val="-6"/>
                <w:sz w:val="24"/>
                <w:szCs w:val="24"/>
              </w:rPr>
              <w:t>日</w:t>
            </w:r>
            <w:r>
              <w:rPr>
                <w:rFonts w:ascii="仿宋" w:hAnsi="仿宋" w:eastAsia="仿宋" w:cs="仿宋"/>
                <w:spacing w:val="-34"/>
                <w:sz w:val="24"/>
                <w:szCs w:val="24"/>
              </w:rPr>
              <w:t xml:space="preserve"> </w:t>
            </w:r>
            <w:r>
              <w:rPr>
                <w:rFonts w:ascii="仿宋" w:hAnsi="仿宋" w:eastAsia="仿宋" w:cs="仿宋"/>
                <w:spacing w:val="-6"/>
                <w:sz w:val="24"/>
                <w:szCs w:val="24"/>
              </w:rPr>
              <w:t>1</w:t>
            </w:r>
            <w:r>
              <w:rPr>
                <w:rFonts w:hint="eastAsia" w:ascii="仿宋" w:hAnsi="仿宋" w:eastAsia="仿宋" w:cs="仿宋"/>
                <w:spacing w:val="-6"/>
                <w:sz w:val="24"/>
                <w:szCs w:val="24"/>
                <w:lang w:val="en-US" w:eastAsia="zh-CN"/>
              </w:rPr>
              <w:t>0</w:t>
            </w:r>
            <w:r>
              <w:rPr>
                <w:rFonts w:ascii="仿宋" w:hAnsi="仿宋" w:eastAsia="仿宋" w:cs="仿宋"/>
                <w:spacing w:val="-6"/>
                <w:sz w:val="24"/>
                <w:szCs w:val="24"/>
              </w:rPr>
              <w:t>:</w:t>
            </w:r>
            <w:r>
              <w:rPr>
                <w:rFonts w:hint="eastAsia" w:ascii="仿宋" w:hAnsi="仿宋" w:eastAsia="仿宋" w:cs="仿宋"/>
                <w:spacing w:val="-6"/>
                <w:sz w:val="24"/>
                <w:szCs w:val="24"/>
                <w:lang w:val="en-US" w:eastAsia="zh-CN"/>
              </w:rPr>
              <w:t>3</w:t>
            </w:r>
            <w:r>
              <w:rPr>
                <w:rFonts w:ascii="仿宋" w:hAnsi="仿宋" w:eastAsia="仿宋" w:cs="仿宋"/>
                <w:spacing w:val="-7"/>
                <w:sz w:val="24"/>
                <w:szCs w:val="24"/>
              </w:rPr>
              <w:t>0（北京时间）</w:t>
            </w:r>
          </w:p>
          <w:p>
            <w:pPr>
              <w:spacing w:before="176" w:line="215" w:lineRule="auto"/>
              <w:ind w:left="121" w:leftChars="0"/>
              <w:rPr>
                <w:rFonts w:ascii="仿宋" w:hAnsi="仿宋" w:eastAsia="仿宋" w:cs="仿宋"/>
                <w:sz w:val="24"/>
                <w:szCs w:val="24"/>
              </w:rPr>
            </w:pPr>
            <w:r>
              <w:rPr>
                <w:rFonts w:ascii="仿宋" w:hAnsi="仿宋" w:eastAsia="仿宋" w:cs="仿宋"/>
                <w:spacing w:val="-1"/>
                <w:sz w:val="24"/>
                <w:szCs w:val="24"/>
              </w:rPr>
              <w:t>开标地点：新疆政府采购云平台（www.zcygov.cn）</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487" w:type="dxa"/>
            <w:vAlign w:val="top"/>
          </w:tcPr>
          <w:p>
            <w:pPr>
              <w:pStyle w:val="17"/>
              <w:spacing w:line="463" w:lineRule="auto"/>
            </w:pPr>
          </w:p>
          <w:p>
            <w:pPr>
              <w:spacing w:before="78" w:line="180" w:lineRule="auto"/>
              <w:ind w:left="141"/>
              <w:rPr>
                <w:rFonts w:ascii="仿宋" w:hAnsi="仿宋" w:eastAsia="仿宋" w:cs="仿宋"/>
                <w:sz w:val="24"/>
                <w:szCs w:val="24"/>
              </w:rPr>
            </w:pPr>
            <w:r>
              <w:rPr>
                <w:rFonts w:ascii="仿宋" w:hAnsi="仿宋" w:eastAsia="仿宋" w:cs="仿宋"/>
                <w:spacing w:val="-6"/>
                <w:sz w:val="24"/>
                <w:szCs w:val="24"/>
              </w:rPr>
              <w:t>24</w:t>
            </w:r>
          </w:p>
        </w:tc>
        <w:tc>
          <w:tcPr>
            <w:tcW w:w="1779" w:type="dxa"/>
            <w:vAlign w:val="top"/>
          </w:tcPr>
          <w:p>
            <w:pPr>
              <w:spacing w:before="267" w:line="468" w:lineRule="exact"/>
              <w:ind w:left="182"/>
              <w:rPr>
                <w:rFonts w:ascii="仿宋" w:hAnsi="仿宋" w:eastAsia="仿宋" w:cs="仿宋"/>
                <w:sz w:val="24"/>
                <w:szCs w:val="24"/>
              </w:rPr>
            </w:pPr>
            <w:r>
              <w:rPr>
                <w:rFonts w:ascii="仿宋" w:hAnsi="仿宋" w:eastAsia="仿宋" w:cs="仿宋"/>
                <w:spacing w:val="-3"/>
                <w:position w:val="17"/>
                <w:sz w:val="24"/>
                <w:szCs w:val="24"/>
              </w:rPr>
              <w:t>评标委员会的</w:t>
            </w:r>
          </w:p>
          <w:p>
            <w:pPr>
              <w:spacing w:line="227" w:lineRule="auto"/>
              <w:ind w:left="662"/>
              <w:rPr>
                <w:rFonts w:ascii="仿宋" w:hAnsi="仿宋" w:eastAsia="仿宋" w:cs="仿宋"/>
                <w:sz w:val="24"/>
                <w:szCs w:val="24"/>
              </w:rPr>
            </w:pPr>
            <w:r>
              <w:rPr>
                <w:rFonts w:ascii="仿宋" w:hAnsi="仿宋" w:eastAsia="仿宋" w:cs="仿宋"/>
                <w:spacing w:val="-9"/>
                <w:sz w:val="24"/>
                <w:szCs w:val="24"/>
              </w:rPr>
              <w:t>组建</w:t>
            </w:r>
          </w:p>
        </w:tc>
        <w:tc>
          <w:tcPr>
            <w:tcW w:w="6950" w:type="dxa"/>
            <w:vAlign w:val="top"/>
          </w:tcPr>
          <w:p>
            <w:pPr>
              <w:spacing w:before="35" w:line="222" w:lineRule="auto"/>
              <w:ind w:left="122"/>
              <w:rPr>
                <w:rFonts w:ascii="仿宋" w:hAnsi="仿宋" w:eastAsia="仿宋" w:cs="仿宋"/>
                <w:sz w:val="24"/>
                <w:szCs w:val="24"/>
              </w:rPr>
            </w:pPr>
            <w:r>
              <w:rPr>
                <w:rFonts w:ascii="仿宋" w:hAnsi="仿宋" w:eastAsia="仿宋" w:cs="仿宋"/>
                <w:spacing w:val="-2"/>
                <w:sz w:val="24"/>
                <w:szCs w:val="24"/>
              </w:rPr>
              <w:t>评标委员会由招标人依法组建；</w:t>
            </w:r>
          </w:p>
          <w:p>
            <w:pPr>
              <w:spacing w:before="178" w:line="466" w:lineRule="exact"/>
              <w:ind w:left="122"/>
              <w:rPr>
                <w:rFonts w:ascii="仿宋" w:hAnsi="仿宋" w:eastAsia="仿宋" w:cs="仿宋"/>
                <w:sz w:val="24"/>
                <w:szCs w:val="24"/>
              </w:rPr>
            </w:pPr>
            <w:r>
              <w:rPr>
                <w:rFonts w:ascii="仿宋" w:hAnsi="仿宋" w:eastAsia="仿宋" w:cs="仿宋"/>
                <w:position w:val="17"/>
                <w:sz w:val="24"/>
                <w:szCs w:val="24"/>
              </w:rPr>
              <w:t>评标专家确定方式：专家评委由招标人在开标前从</w:t>
            </w:r>
            <w:r>
              <w:rPr>
                <w:rFonts w:ascii="仿宋" w:hAnsi="仿宋" w:eastAsia="仿宋" w:cs="仿宋"/>
                <w:spacing w:val="-1"/>
                <w:position w:val="17"/>
                <w:sz w:val="24"/>
                <w:szCs w:val="24"/>
              </w:rPr>
              <w:t>政采云专家库</w:t>
            </w:r>
          </w:p>
          <w:p>
            <w:pPr>
              <w:spacing w:line="222" w:lineRule="auto"/>
              <w:ind w:left="152"/>
              <w:rPr>
                <w:rFonts w:ascii="仿宋" w:hAnsi="仿宋" w:eastAsia="仿宋" w:cs="仿宋"/>
                <w:sz w:val="24"/>
                <w:szCs w:val="24"/>
              </w:rPr>
            </w:pPr>
            <w:r>
              <w:rPr>
                <w:rFonts w:ascii="仿宋" w:hAnsi="仿宋" w:eastAsia="仿宋" w:cs="仿宋"/>
                <w:spacing w:val="-8"/>
                <w:sz w:val="24"/>
                <w:szCs w:val="24"/>
              </w:rPr>
              <w:t>中随机抽取。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87" w:type="dxa"/>
            <w:vAlign w:val="top"/>
          </w:tcPr>
          <w:p>
            <w:pPr>
              <w:pStyle w:val="17"/>
              <w:spacing w:line="463" w:lineRule="auto"/>
            </w:pPr>
          </w:p>
          <w:p>
            <w:pPr>
              <w:spacing w:before="78" w:line="180" w:lineRule="auto"/>
              <w:ind w:left="141"/>
              <w:rPr>
                <w:rFonts w:ascii="仿宋" w:hAnsi="仿宋" w:eastAsia="仿宋" w:cs="仿宋"/>
                <w:sz w:val="24"/>
                <w:szCs w:val="24"/>
              </w:rPr>
            </w:pPr>
            <w:r>
              <w:rPr>
                <w:rFonts w:ascii="仿宋" w:hAnsi="仿宋" w:eastAsia="仿宋" w:cs="仿宋"/>
                <w:spacing w:val="-6"/>
                <w:sz w:val="24"/>
                <w:szCs w:val="24"/>
              </w:rPr>
              <w:t>25</w:t>
            </w:r>
          </w:p>
        </w:tc>
        <w:tc>
          <w:tcPr>
            <w:tcW w:w="1779" w:type="dxa"/>
            <w:vAlign w:val="top"/>
          </w:tcPr>
          <w:p>
            <w:pPr>
              <w:spacing w:before="37" w:line="222" w:lineRule="auto"/>
              <w:ind w:left="182"/>
              <w:rPr>
                <w:rFonts w:ascii="仿宋" w:hAnsi="仿宋" w:eastAsia="仿宋" w:cs="仿宋"/>
                <w:sz w:val="24"/>
                <w:szCs w:val="24"/>
              </w:rPr>
            </w:pPr>
            <w:r>
              <w:rPr>
                <w:rFonts w:ascii="仿宋" w:hAnsi="仿宋" w:eastAsia="仿宋" w:cs="仿宋"/>
                <w:spacing w:val="-3"/>
                <w:sz w:val="24"/>
                <w:szCs w:val="24"/>
              </w:rPr>
              <w:t>是否授权评标</w:t>
            </w:r>
          </w:p>
          <w:p>
            <w:pPr>
              <w:spacing w:before="176" w:line="223" w:lineRule="auto"/>
              <w:ind w:left="191"/>
              <w:rPr>
                <w:rFonts w:ascii="仿宋" w:hAnsi="仿宋" w:eastAsia="仿宋" w:cs="仿宋"/>
                <w:sz w:val="24"/>
                <w:szCs w:val="24"/>
              </w:rPr>
            </w:pPr>
            <w:r>
              <w:rPr>
                <w:rFonts w:ascii="仿宋" w:hAnsi="仿宋" w:eastAsia="仿宋" w:cs="仿宋"/>
                <w:spacing w:val="-5"/>
                <w:sz w:val="24"/>
                <w:szCs w:val="24"/>
              </w:rPr>
              <w:t>委员会确定成</w:t>
            </w:r>
          </w:p>
          <w:p>
            <w:pPr>
              <w:spacing w:before="177" w:line="222" w:lineRule="auto"/>
              <w:ind w:left="427"/>
              <w:rPr>
                <w:rFonts w:ascii="仿宋" w:hAnsi="仿宋" w:eastAsia="仿宋" w:cs="仿宋"/>
                <w:sz w:val="24"/>
                <w:szCs w:val="24"/>
              </w:rPr>
            </w:pPr>
            <w:r>
              <w:rPr>
                <w:rFonts w:ascii="仿宋" w:hAnsi="仿宋" w:eastAsia="仿宋" w:cs="仿宋"/>
                <w:spacing w:val="-6"/>
                <w:sz w:val="24"/>
                <w:szCs w:val="24"/>
              </w:rPr>
              <w:t>交候选人</w:t>
            </w:r>
          </w:p>
        </w:tc>
        <w:tc>
          <w:tcPr>
            <w:tcW w:w="6950" w:type="dxa"/>
            <w:vAlign w:val="top"/>
          </w:tcPr>
          <w:p>
            <w:pPr>
              <w:pStyle w:val="17"/>
              <w:spacing w:line="421" w:lineRule="auto"/>
            </w:pPr>
          </w:p>
          <w:p>
            <w:pPr>
              <w:spacing w:before="78" w:line="222" w:lineRule="auto"/>
              <w:ind w:left="122"/>
              <w:rPr>
                <w:rFonts w:ascii="仿宋" w:hAnsi="仿宋" w:eastAsia="仿宋" w:cs="仿宋"/>
                <w:sz w:val="24"/>
                <w:szCs w:val="24"/>
              </w:rPr>
            </w:pPr>
            <w:r>
              <w:rPr>
                <w:rFonts w:ascii="仿宋" w:hAnsi="仿宋" w:eastAsia="仿宋" w:cs="仿宋"/>
                <w:spacing w:val="-3"/>
                <w:sz w:val="24"/>
                <w:szCs w:val="24"/>
              </w:rPr>
              <w:t>是，评标委员会推荐</w:t>
            </w:r>
            <w:r>
              <w:rPr>
                <w:rFonts w:ascii="仿宋" w:hAnsi="仿宋" w:eastAsia="仿宋" w:cs="仿宋"/>
                <w:spacing w:val="-32"/>
                <w:sz w:val="24"/>
                <w:szCs w:val="24"/>
              </w:rPr>
              <w:t xml:space="preserve"> </w:t>
            </w:r>
            <w:r>
              <w:rPr>
                <w:rFonts w:ascii="仿宋" w:hAnsi="仿宋" w:eastAsia="仿宋" w:cs="仿宋"/>
                <w:spacing w:val="-3"/>
                <w:sz w:val="24"/>
                <w:szCs w:val="24"/>
              </w:rPr>
              <w:t>3</w:t>
            </w:r>
            <w:r>
              <w:rPr>
                <w:rFonts w:ascii="仿宋" w:hAnsi="仿宋" w:eastAsia="仿宋" w:cs="仿宋"/>
                <w:spacing w:val="-43"/>
                <w:sz w:val="24"/>
                <w:szCs w:val="24"/>
              </w:rPr>
              <w:t xml:space="preserve"> </w:t>
            </w:r>
            <w:r>
              <w:rPr>
                <w:rFonts w:ascii="仿宋" w:hAnsi="仿宋" w:eastAsia="仿宋" w:cs="仿宋"/>
                <w:spacing w:val="-3"/>
                <w:sz w:val="24"/>
                <w:szCs w:val="24"/>
              </w:rPr>
              <w:t>名中标（成交）候选人。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Align w:val="top"/>
          </w:tcPr>
          <w:p>
            <w:pPr>
              <w:spacing w:before="312" w:line="180" w:lineRule="auto"/>
              <w:ind w:left="141"/>
              <w:rPr>
                <w:rFonts w:ascii="仿宋" w:hAnsi="仿宋" w:eastAsia="仿宋" w:cs="仿宋"/>
                <w:sz w:val="24"/>
                <w:szCs w:val="24"/>
              </w:rPr>
            </w:pPr>
            <w:r>
              <w:rPr>
                <w:rFonts w:ascii="仿宋" w:hAnsi="仿宋" w:eastAsia="仿宋" w:cs="仿宋"/>
                <w:spacing w:val="-6"/>
                <w:sz w:val="24"/>
                <w:szCs w:val="24"/>
              </w:rPr>
              <w:t>26</w:t>
            </w:r>
          </w:p>
        </w:tc>
        <w:tc>
          <w:tcPr>
            <w:tcW w:w="1779" w:type="dxa"/>
            <w:vAlign w:val="top"/>
          </w:tcPr>
          <w:p>
            <w:pPr>
              <w:spacing w:before="38" w:line="465" w:lineRule="exact"/>
              <w:ind w:left="185"/>
              <w:rPr>
                <w:rFonts w:ascii="仿宋" w:hAnsi="仿宋" w:eastAsia="仿宋" w:cs="仿宋"/>
                <w:sz w:val="24"/>
                <w:szCs w:val="24"/>
              </w:rPr>
            </w:pPr>
            <w:r>
              <w:rPr>
                <w:rFonts w:ascii="仿宋" w:hAnsi="仿宋" w:eastAsia="仿宋" w:cs="仿宋"/>
                <w:spacing w:val="-4"/>
                <w:position w:val="16"/>
                <w:sz w:val="24"/>
                <w:szCs w:val="24"/>
              </w:rPr>
              <w:t>成交候选人公</w:t>
            </w:r>
          </w:p>
          <w:p>
            <w:pPr>
              <w:spacing w:before="1" w:line="220" w:lineRule="auto"/>
              <w:ind w:left="542"/>
              <w:rPr>
                <w:rFonts w:ascii="仿宋" w:hAnsi="仿宋" w:eastAsia="仿宋" w:cs="仿宋"/>
                <w:sz w:val="24"/>
                <w:szCs w:val="24"/>
              </w:rPr>
            </w:pPr>
            <w:r>
              <w:rPr>
                <w:rFonts w:ascii="仿宋" w:hAnsi="仿宋" w:eastAsia="仿宋" w:cs="仿宋"/>
                <w:spacing w:val="-6"/>
                <w:sz w:val="24"/>
                <w:szCs w:val="24"/>
              </w:rPr>
              <w:t>示媒介</w:t>
            </w:r>
          </w:p>
        </w:tc>
        <w:tc>
          <w:tcPr>
            <w:tcW w:w="6950" w:type="dxa"/>
            <w:vAlign w:val="top"/>
          </w:tcPr>
          <w:p>
            <w:pPr>
              <w:spacing w:before="38" w:line="465" w:lineRule="exact"/>
              <w:ind w:left="128"/>
              <w:rPr>
                <w:rFonts w:ascii="仿宋" w:hAnsi="仿宋" w:eastAsia="仿宋" w:cs="仿宋"/>
                <w:sz w:val="24"/>
                <w:szCs w:val="24"/>
              </w:rPr>
            </w:pPr>
            <w:r>
              <w:rPr>
                <w:rFonts w:ascii="仿宋" w:hAnsi="仿宋" w:eastAsia="仿宋" w:cs="仿宋"/>
                <w:spacing w:val="-1"/>
                <w:position w:val="17"/>
                <w:sz w:val="24"/>
                <w:szCs w:val="24"/>
              </w:rPr>
              <w:t>克州公共资源交易中心网、新疆政府采购网，公示期为一个工作</w:t>
            </w:r>
          </w:p>
          <w:p>
            <w:pPr>
              <w:spacing w:line="227" w:lineRule="auto"/>
              <w:ind w:left="172"/>
              <w:rPr>
                <w:rFonts w:ascii="仿宋" w:hAnsi="仿宋" w:eastAsia="仿宋" w:cs="仿宋"/>
                <w:sz w:val="24"/>
                <w:szCs w:val="24"/>
              </w:rPr>
            </w:pPr>
            <w:r>
              <w:rPr>
                <w:rFonts w:ascii="仿宋" w:hAnsi="仿宋" w:eastAsia="仿宋" w:cs="仿宋"/>
                <w:spacing w:val="-34"/>
                <w:sz w:val="24"/>
                <w:szCs w:val="24"/>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487" w:type="dxa"/>
            <w:vAlign w:val="top"/>
          </w:tcPr>
          <w:p>
            <w:pPr>
              <w:pStyle w:val="17"/>
              <w:spacing w:line="290" w:lineRule="auto"/>
            </w:pPr>
          </w:p>
          <w:p>
            <w:pPr>
              <w:pStyle w:val="17"/>
              <w:spacing w:line="290" w:lineRule="auto"/>
            </w:pPr>
          </w:p>
          <w:p>
            <w:pPr>
              <w:pStyle w:val="17"/>
              <w:spacing w:line="290" w:lineRule="auto"/>
            </w:pPr>
          </w:p>
          <w:p>
            <w:pPr>
              <w:pStyle w:val="17"/>
              <w:spacing w:line="290" w:lineRule="auto"/>
            </w:pPr>
          </w:p>
          <w:p>
            <w:pPr>
              <w:spacing w:before="78" w:line="180" w:lineRule="auto"/>
              <w:ind w:left="131"/>
              <w:rPr>
                <w:rFonts w:ascii="仿宋" w:hAnsi="仿宋" w:eastAsia="仿宋" w:cs="仿宋"/>
                <w:sz w:val="24"/>
                <w:szCs w:val="24"/>
              </w:rPr>
            </w:pPr>
            <w:r>
              <w:rPr>
                <w:rFonts w:ascii="仿宋" w:hAnsi="仿宋" w:eastAsia="仿宋" w:cs="仿宋"/>
                <w:spacing w:val="-6"/>
                <w:sz w:val="24"/>
                <w:szCs w:val="24"/>
              </w:rPr>
              <w:t>27</w:t>
            </w:r>
          </w:p>
        </w:tc>
        <w:tc>
          <w:tcPr>
            <w:tcW w:w="1779" w:type="dxa"/>
            <w:vAlign w:val="top"/>
          </w:tcPr>
          <w:p>
            <w:pPr>
              <w:pStyle w:val="17"/>
              <w:spacing w:line="279" w:lineRule="auto"/>
            </w:pPr>
          </w:p>
          <w:p>
            <w:pPr>
              <w:pStyle w:val="17"/>
              <w:spacing w:line="279" w:lineRule="auto"/>
            </w:pPr>
          </w:p>
          <w:p>
            <w:pPr>
              <w:pStyle w:val="17"/>
              <w:spacing w:line="280" w:lineRule="auto"/>
            </w:pPr>
          </w:p>
          <w:p>
            <w:pPr>
              <w:pStyle w:val="17"/>
              <w:spacing w:line="280" w:lineRule="auto"/>
            </w:pPr>
          </w:p>
          <w:p>
            <w:pPr>
              <w:spacing w:before="78" w:line="221" w:lineRule="auto"/>
              <w:ind w:left="426"/>
              <w:rPr>
                <w:rFonts w:ascii="仿宋" w:hAnsi="仿宋" w:eastAsia="仿宋" w:cs="仿宋"/>
                <w:sz w:val="24"/>
                <w:szCs w:val="24"/>
              </w:rPr>
            </w:pPr>
            <w:r>
              <w:rPr>
                <w:rFonts w:ascii="仿宋" w:hAnsi="仿宋" w:eastAsia="仿宋" w:cs="仿宋"/>
                <w:spacing w:val="-6"/>
                <w:sz w:val="24"/>
                <w:szCs w:val="24"/>
              </w:rPr>
              <w:t>履约担保</w:t>
            </w:r>
          </w:p>
        </w:tc>
        <w:tc>
          <w:tcPr>
            <w:tcW w:w="6950" w:type="dxa"/>
            <w:vAlign w:val="top"/>
          </w:tcPr>
          <w:p>
            <w:pPr>
              <w:spacing w:before="39" w:line="359" w:lineRule="auto"/>
              <w:ind w:left="120" w:right="107" w:firstLine="4"/>
              <w:jc w:val="both"/>
              <w:rPr>
                <w:rFonts w:ascii="仿宋" w:hAnsi="仿宋" w:eastAsia="仿宋" w:cs="仿宋"/>
                <w:sz w:val="24"/>
                <w:szCs w:val="24"/>
              </w:rPr>
            </w:pPr>
            <w:r>
              <w:rPr>
                <w:rFonts w:ascii="仿宋" w:hAnsi="仿宋" w:eastAsia="仿宋" w:cs="仿宋"/>
                <w:spacing w:val="-2"/>
                <w:sz w:val="24"/>
                <w:szCs w:val="24"/>
              </w:rPr>
              <w:t>成交供应商在合同签订后</w:t>
            </w:r>
            <w:r>
              <w:rPr>
                <w:rFonts w:ascii="仿宋" w:hAnsi="仿宋" w:eastAsia="仿宋" w:cs="仿宋"/>
                <w:spacing w:val="-64"/>
                <w:sz w:val="24"/>
                <w:szCs w:val="24"/>
              </w:rPr>
              <w:t xml:space="preserve"> </w:t>
            </w:r>
            <w:r>
              <w:rPr>
                <w:rFonts w:ascii="仿宋" w:hAnsi="仿宋" w:eastAsia="仿宋" w:cs="仿宋"/>
                <w:spacing w:val="-2"/>
                <w:sz w:val="24"/>
                <w:szCs w:val="24"/>
              </w:rPr>
              <w:t>5</w:t>
            </w:r>
            <w:r>
              <w:rPr>
                <w:rFonts w:ascii="仿宋" w:hAnsi="仿宋" w:eastAsia="仿宋" w:cs="仿宋"/>
                <w:spacing w:val="-60"/>
                <w:sz w:val="24"/>
                <w:szCs w:val="24"/>
              </w:rPr>
              <w:t xml:space="preserve"> </w:t>
            </w:r>
            <w:r>
              <w:rPr>
                <w:rFonts w:ascii="仿宋" w:hAnsi="仿宋" w:eastAsia="仿宋" w:cs="仿宋"/>
                <w:spacing w:val="-2"/>
                <w:sz w:val="24"/>
                <w:szCs w:val="24"/>
              </w:rPr>
              <w:t>个工作日内向采购人交纳</w:t>
            </w:r>
            <w:r>
              <w:rPr>
                <w:rFonts w:ascii="仿宋" w:hAnsi="仿宋" w:eastAsia="仿宋" w:cs="仿宋"/>
                <w:spacing w:val="-61"/>
                <w:sz w:val="24"/>
                <w:szCs w:val="24"/>
              </w:rPr>
              <w:t xml:space="preserve"> </w:t>
            </w:r>
            <w:r>
              <w:rPr>
                <w:rFonts w:ascii="仿宋" w:hAnsi="仿宋" w:eastAsia="仿宋" w:cs="仿宋"/>
                <w:spacing w:val="-3"/>
                <w:sz w:val="24"/>
                <w:szCs w:val="24"/>
              </w:rPr>
              <w:t>5%的履约保</w:t>
            </w:r>
            <w:r>
              <w:rPr>
                <w:rFonts w:ascii="仿宋" w:hAnsi="仿宋" w:eastAsia="仿宋" w:cs="仿宋"/>
                <w:sz w:val="24"/>
                <w:szCs w:val="24"/>
              </w:rPr>
              <w:t xml:space="preserve"> 证金（鼓励以银行、保险公司出具的履约保函形式提</w:t>
            </w:r>
            <w:r>
              <w:rPr>
                <w:rFonts w:ascii="仿宋" w:hAnsi="仿宋" w:eastAsia="仿宋" w:cs="仿宋"/>
                <w:spacing w:val="-1"/>
                <w:sz w:val="24"/>
                <w:szCs w:val="24"/>
              </w:rPr>
              <w:t>交；若以电</w:t>
            </w:r>
            <w:r>
              <w:rPr>
                <w:rFonts w:ascii="仿宋" w:hAnsi="仿宋" w:eastAsia="仿宋" w:cs="仿宋"/>
                <w:sz w:val="24"/>
                <w:szCs w:val="24"/>
              </w:rPr>
              <w:t xml:space="preserve"> </w:t>
            </w:r>
            <w:r>
              <w:rPr>
                <w:rFonts w:ascii="仿宋" w:hAnsi="仿宋" w:eastAsia="仿宋" w:cs="仿宋"/>
                <w:spacing w:val="-1"/>
                <w:sz w:val="24"/>
                <w:szCs w:val="24"/>
              </w:rPr>
              <w:t>汇、银行转账方式提交的，必须转到采购人的指定账户</w:t>
            </w:r>
            <w:r>
              <w:rPr>
                <w:rFonts w:ascii="仿宋" w:hAnsi="仿宋" w:eastAsia="仿宋" w:cs="仿宋"/>
                <w:spacing w:val="10"/>
                <w:sz w:val="24"/>
                <w:szCs w:val="24"/>
              </w:rPr>
              <w:t>），</w:t>
            </w:r>
            <w:r>
              <w:rPr>
                <w:rFonts w:ascii="仿宋" w:hAnsi="仿宋" w:eastAsia="仿宋" w:cs="仿宋"/>
                <w:spacing w:val="-1"/>
                <w:sz w:val="24"/>
                <w:szCs w:val="24"/>
              </w:rPr>
              <w:t>如果</w:t>
            </w:r>
            <w:r>
              <w:rPr>
                <w:rFonts w:ascii="仿宋" w:hAnsi="仿宋" w:eastAsia="仿宋" w:cs="仿宋"/>
                <w:spacing w:val="1"/>
                <w:sz w:val="24"/>
                <w:szCs w:val="24"/>
              </w:rPr>
              <w:t xml:space="preserve"> </w:t>
            </w:r>
            <w:r>
              <w:rPr>
                <w:rFonts w:ascii="仿宋" w:hAnsi="仿宋" w:eastAsia="仿宋" w:cs="仿宋"/>
                <w:sz w:val="24"/>
                <w:szCs w:val="24"/>
              </w:rPr>
              <w:t>中标供应商在建设期内没有涉及采购人的应付而未付</w:t>
            </w:r>
            <w:r>
              <w:rPr>
                <w:rFonts w:ascii="仿宋" w:hAnsi="仿宋" w:eastAsia="仿宋" w:cs="仿宋"/>
                <w:spacing w:val="-1"/>
                <w:sz w:val="24"/>
                <w:szCs w:val="24"/>
              </w:rPr>
              <w:t>金额或违约</w:t>
            </w:r>
            <w:r>
              <w:rPr>
                <w:rFonts w:ascii="仿宋" w:hAnsi="仿宋" w:eastAsia="仿宋" w:cs="仿宋"/>
                <w:sz w:val="24"/>
                <w:szCs w:val="24"/>
              </w:rPr>
              <w:t xml:space="preserve"> 行为，采购人在项目验收合格后或提前终止合同后全</w:t>
            </w:r>
            <w:r>
              <w:rPr>
                <w:rFonts w:ascii="仿宋" w:hAnsi="仿宋" w:eastAsia="仿宋" w:cs="仿宋"/>
                <w:spacing w:val="-1"/>
                <w:sz w:val="24"/>
                <w:szCs w:val="24"/>
              </w:rPr>
              <w:t>额无息退还</w:t>
            </w:r>
          </w:p>
          <w:p>
            <w:pPr>
              <w:spacing w:before="1" w:line="220" w:lineRule="auto"/>
              <w:ind w:left="126"/>
              <w:rPr>
                <w:rFonts w:ascii="仿宋" w:hAnsi="仿宋" w:eastAsia="仿宋" w:cs="仿宋"/>
                <w:sz w:val="24"/>
                <w:szCs w:val="24"/>
              </w:rPr>
            </w:pPr>
            <w:r>
              <w:rPr>
                <w:rFonts w:ascii="仿宋" w:hAnsi="仿宋" w:eastAsia="仿宋" w:cs="仿宋"/>
                <w:spacing w:val="-4"/>
                <w:sz w:val="24"/>
                <w:szCs w:val="24"/>
              </w:rPr>
              <w:t>履约保证金。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1" w:hRule="atLeast"/>
        </w:trPr>
        <w:tc>
          <w:tcPr>
            <w:tcW w:w="487" w:type="dxa"/>
            <w:vAlign w:val="top"/>
          </w:tcPr>
          <w:p>
            <w:pPr>
              <w:pStyle w:val="17"/>
              <w:spacing w:line="270" w:lineRule="auto"/>
            </w:pPr>
          </w:p>
          <w:p>
            <w:pPr>
              <w:pStyle w:val="17"/>
              <w:spacing w:line="271" w:lineRule="auto"/>
            </w:pPr>
          </w:p>
          <w:p>
            <w:pPr>
              <w:pStyle w:val="17"/>
              <w:spacing w:line="271" w:lineRule="auto"/>
            </w:pPr>
          </w:p>
          <w:p>
            <w:pPr>
              <w:pStyle w:val="17"/>
              <w:spacing w:line="271" w:lineRule="auto"/>
            </w:pPr>
          </w:p>
          <w:p>
            <w:pPr>
              <w:pStyle w:val="17"/>
              <w:spacing w:line="271" w:lineRule="auto"/>
            </w:pPr>
          </w:p>
          <w:p>
            <w:pPr>
              <w:pStyle w:val="17"/>
              <w:spacing w:line="271" w:lineRule="auto"/>
            </w:pPr>
          </w:p>
          <w:p>
            <w:pPr>
              <w:spacing w:before="78" w:line="180" w:lineRule="auto"/>
              <w:ind w:left="131"/>
              <w:rPr>
                <w:rFonts w:ascii="仿宋" w:hAnsi="仿宋" w:eastAsia="仿宋" w:cs="仿宋"/>
                <w:sz w:val="24"/>
                <w:szCs w:val="24"/>
              </w:rPr>
            </w:pPr>
            <w:r>
              <w:rPr>
                <w:rFonts w:ascii="仿宋" w:hAnsi="仿宋" w:eastAsia="仿宋" w:cs="仿宋"/>
                <w:spacing w:val="-6"/>
                <w:sz w:val="24"/>
                <w:szCs w:val="24"/>
              </w:rPr>
              <w:t>28</w:t>
            </w:r>
          </w:p>
        </w:tc>
        <w:tc>
          <w:tcPr>
            <w:tcW w:w="1779" w:type="dxa"/>
            <w:vAlign w:val="top"/>
          </w:tcPr>
          <w:p>
            <w:pPr>
              <w:pStyle w:val="17"/>
              <w:spacing w:line="270" w:lineRule="auto"/>
            </w:pPr>
          </w:p>
          <w:p>
            <w:pPr>
              <w:pStyle w:val="17"/>
              <w:spacing w:line="270" w:lineRule="auto"/>
            </w:pPr>
          </w:p>
          <w:p>
            <w:pPr>
              <w:pStyle w:val="17"/>
              <w:spacing w:line="271" w:lineRule="auto"/>
            </w:pPr>
          </w:p>
          <w:p>
            <w:pPr>
              <w:pStyle w:val="17"/>
              <w:spacing w:line="271" w:lineRule="auto"/>
            </w:pPr>
          </w:p>
          <w:p>
            <w:pPr>
              <w:pStyle w:val="17"/>
              <w:spacing w:line="271" w:lineRule="auto"/>
            </w:pPr>
          </w:p>
          <w:p>
            <w:pPr>
              <w:spacing w:before="78" w:line="465" w:lineRule="exact"/>
              <w:ind w:left="188"/>
              <w:rPr>
                <w:rFonts w:ascii="仿宋" w:hAnsi="仿宋" w:eastAsia="仿宋" w:cs="仿宋"/>
                <w:sz w:val="24"/>
                <w:szCs w:val="24"/>
              </w:rPr>
            </w:pPr>
            <w:r>
              <w:rPr>
                <w:rFonts w:ascii="仿宋" w:hAnsi="仿宋" w:eastAsia="仿宋" w:cs="仿宋"/>
                <w:spacing w:val="-4"/>
                <w:position w:val="17"/>
                <w:sz w:val="24"/>
                <w:szCs w:val="24"/>
              </w:rPr>
              <w:t>竞争性磋商文</w:t>
            </w:r>
          </w:p>
          <w:p>
            <w:pPr>
              <w:spacing w:line="222" w:lineRule="auto"/>
              <w:ind w:left="542"/>
              <w:rPr>
                <w:rFonts w:ascii="仿宋" w:hAnsi="仿宋" w:eastAsia="仿宋" w:cs="仿宋"/>
                <w:sz w:val="24"/>
                <w:szCs w:val="24"/>
              </w:rPr>
            </w:pPr>
            <w:r>
              <w:rPr>
                <w:rFonts w:ascii="仿宋" w:hAnsi="仿宋" w:eastAsia="仿宋" w:cs="仿宋"/>
                <w:spacing w:val="-6"/>
                <w:sz w:val="24"/>
                <w:szCs w:val="24"/>
              </w:rPr>
              <w:t>件领取</w:t>
            </w:r>
          </w:p>
        </w:tc>
        <w:tc>
          <w:tcPr>
            <w:tcW w:w="6950" w:type="dxa"/>
            <w:vAlign w:val="top"/>
          </w:tcPr>
          <w:p>
            <w:pPr>
              <w:spacing w:before="38" w:line="222" w:lineRule="auto"/>
              <w:ind w:left="138"/>
              <w:rPr>
                <w:rFonts w:ascii="仿宋" w:hAnsi="仿宋" w:eastAsia="仿宋" w:cs="仿宋"/>
                <w:sz w:val="24"/>
                <w:szCs w:val="24"/>
              </w:rPr>
            </w:pPr>
            <w:r>
              <w:rPr>
                <w:rFonts w:ascii="仿宋" w:hAnsi="仿宋" w:eastAsia="仿宋" w:cs="仿宋"/>
                <w:spacing w:val="-15"/>
                <w:sz w:val="24"/>
                <w:szCs w:val="24"/>
              </w:rPr>
              <w:t>时间：2023</w:t>
            </w:r>
            <w:r>
              <w:rPr>
                <w:rFonts w:ascii="仿宋" w:hAnsi="仿宋" w:eastAsia="仿宋" w:cs="仿宋"/>
                <w:spacing w:val="-43"/>
                <w:sz w:val="24"/>
                <w:szCs w:val="24"/>
              </w:rPr>
              <w:t xml:space="preserve"> </w:t>
            </w:r>
            <w:r>
              <w:rPr>
                <w:rFonts w:ascii="仿宋" w:hAnsi="仿宋" w:eastAsia="仿宋" w:cs="仿宋"/>
                <w:spacing w:val="-15"/>
                <w:sz w:val="24"/>
                <w:szCs w:val="24"/>
              </w:rPr>
              <w:t>年</w:t>
            </w:r>
            <w:r>
              <w:rPr>
                <w:rFonts w:ascii="仿宋" w:hAnsi="仿宋" w:eastAsia="仿宋" w:cs="仿宋"/>
                <w:spacing w:val="-62"/>
                <w:sz w:val="24"/>
                <w:szCs w:val="24"/>
              </w:rPr>
              <w:t xml:space="preserve"> </w:t>
            </w:r>
            <w:r>
              <w:rPr>
                <w:rFonts w:ascii="仿宋" w:hAnsi="仿宋" w:eastAsia="仿宋" w:cs="仿宋"/>
                <w:spacing w:val="-15"/>
                <w:sz w:val="24"/>
                <w:szCs w:val="24"/>
              </w:rPr>
              <w:t>0</w:t>
            </w:r>
            <w:r>
              <w:rPr>
                <w:rFonts w:hint="eastAsia" w:ascii="仿宋" w:hAnsi="仿宋" w:eastAsia="仿宋" w:cs="仿宋"/>
                <w:spacing w:val="-15"/>
                <w:sz w:val="24"/>
                <w:szCs w:val="24"/>
                <w:lang w:val="en-US" w:eastAsia="zh-CN"/>
              </w:rPr>
              <w:t>7</w:t>
            </w:r>
            <w:r>
              <w:rPr>
                <w:rFonts w:ascii="仿宋" w:hAnsi="仿宋" w:eastAsia="仿宋" w:cs="仿宋"/>
                <w:spacing w:val="-15"/>
                <w:sz w:val="24"/>
                <w:szCs w:val="24"/>
              </w:rPr>
              <w:t xml:space="preserve">月 </w:t>
            </w:r>
            <w:r>
              <w:rPr>
                <w:rFonts w:hint="eastAsia" w:ascii="仿宋" w:hAnsi="仿宋" w:eastAsia="仿宋" w:cs="仿宋"/>
                <w:spacing w:val="-15"/>
                <w:sz w:val="24"/>
                <w:szCs w:val="24"/>
                <w:lang w:val="en-US" w:eastAsia="zh-CN"/>
              </w:rPr>
              <w:t xml:space="preserve">11 </w:t>
            </w:r>
            <w:r>
              <w:rPr>
                <w:rFonts w:ascii="仿宋" w:hAnsi="仿宋" w:eastAsia="仿宋" w:cs="仿宋"/>
                <w:spacing w:val="-15"/>
                <w:sz w:val="24"/>
                <w:szCs w:val="24"/>
              </w:rPr>
              <w:t>日至</w:t>
            </w:r>
            <w:r>
              <w:rPr>
                <w:rFonts w:ascii="仿宋" w:hAnsi="仿宋" w:eastAsia="仿宋" w:cs="仿宋"/>
                <w:spacing w:val="-58"/>
                <w:sz w:val="24"/>
                <w:szCs w:val="24"/>
              </w:rPr>
              <w:t xml:space="preserve"> </w:t>
            </w:r>
            <w:r>
              <w:rPr>
                <w:rFonts w:ascii="仿宋" w:hAnsi="仿宋" w:eastAsia="仿宋" w:cs="仿宋"/>
                <w:spacing w:val="-15"/>
                <w:sz w:val="24"/>
                <w:szCs w:val="24"/>
              </w:rPr>
              <w:t>2023</w:t>
            </w:r>
            <w:r>
              <w:rPr>
                <w:rFonts w:ascii="仿宋" w:hAnsi="仿宋" w:eastAsia="仿宋" w:cs="仿宋"/>
                <w:spacing w:val="-52"/>
                <w:sz w:val="24"/>
                <w:szCs w:val="24"/>
              </w:rPr>
              <w:t xml:space="preserve"> </w:t>
            </w:r>
            <w:r>
              <w:rPr>
                <w:rFonts w:ascii="仿宋" w:hAnsi="仿宋" w:eastAsia="仿宋" w:cs="仿宋"/>
                <w:spacing w:val="-15"/>
                <w:sz w:val="24"/>
                <w:szCs w:val="24"/>
              </w:rPr>
              <w:t>年</w:t>
            </w:r>
            <w:r>
              <w:rPr>
                <w:rFonts w:ascii="仿宋" w:hAnsi="仿宋" w:eastAsia="仿宋" w:cs="仿宋"/>
                <w:spacing w:val="-59"/>
                <w:sz w:val="24"/>
                <w:szCs w:val="24"/>
              </w:rPr>
              <w:t xml:space="preserve"> </w:t>
            </w:r>
            <w:r>
              <w:rPr>
                <w:rFonts w:ascii="仿宋" w:hAnsi="仿宋" w:eastAsia="仿宋" w:cs="仿宋"/>
                <w:spacing w:val="-15"/>
                <w:sz w:val="24"/>
                <w:szCs w:val="24"/>
              </w:rPr>
              <w:t>07</w:t>
            </w:r>
            <w:r>
              <w:rPr>
                <w:rFonts w:ascii="仿宋" w:hAnsi="仿宋" w:eastAsia="仿宋" w:cs="仿宋"/>
                <w:spacing w:val="-45"/>
                <w:sz w:val="24"/>
                <w:szCs w:val="24"/>
              </w:rPr>
              <w:t xml:space="preserve"> </w:t>
            </w:r>
            <w:r>
              <w:rPr>
                <w:rFonts w:ascii="仿宋" w:hAnsi="仿宋" w:eastAsia="仿宋" w:cs="仿宋"/>
                <w:spacing w:val="-15"/>
                <w:sz w:val="24"/>
                <w:szCs w:val="24"/>
              </w:rPr>
              <w:t>月</w:t>
            </w:r>
            <w:r>
              <w:rPr>
                <w:rFonts w:ascii="仿宋" w:hAnsi="仿宋" w:eastAsia="仿宋" w:cs="仿宋"/>
                <w:spacing w:val="-59"/>
                <w:sz w:val="24"/>
                <w:szCs w:val="24"/>
              </w:rPr>
              <w:t xml:space="preserve"> </w:t>
            </w:r>
            <w:r>
              <w:rPr>
                <w:rFonts w:hint="eastAsia" w:ascii="仿宋" w:hAnsi="仿宋" w:eastAsia="仿宋" w:cs="仿宋"/>
                <w:spacing w:val="-15"/>
                <w:sz w:val="24"/>
                <w:szCs w:val="24"/>
                <w:lang w:val="en-US" w:eastAsia="zh-CN"/>
              </w:rPr>
              <w:t>18</w:t>
            </w:r>
            <w:r>
              <w:rPr>
                <w:rFonts w:ascii="仿宋" w:hAnsi="仿宋" w:eastAsia="仿宋" w:cs="仿宋"/>
                <w:spacing w:val="-15"/>
                <w:sz w:val="24"/>
                <w:szCs w:val="24"/>
              </w:rPr>
              <w:t xml:space="preserve"> 日 ，每天上午</w:t>
            </w:r>
            <w:r>
              <w:rPr>
                <w:rFonts w:ascii="仿宋" w:hAnsi="仿宋" w:eastAsia="仿宋" w:cs="仿宋"/>
                <w:spacing w:val="-43"/>
                <w:sz w:val="24"/>
                <w:szCs w:val="24"/>
              </w:rPr>
              <w:t xml:space="preserve"> </w:t>
            </w:r>
            <w:r>
              <w:rPr>
                <w:rFonts w:ascii="仿宋" w:hAnsi="仿宋" w:eastAsia="仿宋" w:cs="仿宋"/>
                <w:spacing w:val="-15"/>
                <w:sz w:val="24"/>
                <w:szCs w:val="24"/>
              </w:rPr>
              <w:t>10:00</w:t>
            </w:r>
          </w:p>
          <w:p>
            <w:pPr>
              <w:spacing w:before="179" w:line="220" w:lineRule="auto"/>
              <w:jc w:val="right"/>
              <w:rPr>
                <w:rFonts w:ascii="仿宋" w:hAnsi="仿宋" w:eastAsia="仿宋" w:cs="仿宋"/>
                <w:sz w:val="24"/>
                <w:szCs w:val="24"/>
              </w:rPr>
            </w:pPr>
            <w:r>
              <w:rPr>
                <w:rFonts w:ascii="仿宋" w:hAnsi="仿宋" w:eastAsia="仿宋" w:cs="仿宋"/>
                <w:spacing w:val="-7"/>
                <w:sz w:val="24"/>
                <w:szCs w:val="24"/>
              </w:rPr>
              <w:t>至</w:t>
            </w:r>
            <w:r>
              <w:rPr>
                <w:rFonts w:ascii="仿宋" w:hAnsi="仿宋" w:eastAsia="仿宋" w:cs="仿宋"/>
                <w:spacing w:val="-23"/>
                <w:sz w:val="24"/>
                <w:szCs w:val="24"/>
              </w:rPr>
              <w:t xml:space="preserve"> </w:t>
            </w:r>
            <w:r>
              <w:rPr>
                <w:rFonts w:ascii="仿宋" w:hAnsi="仿宋" w:eastAsia="仿宋" w:cs="仿宋"/>
                <w:spacing w:val="-7"/>
                <w:sz w:val="24"/>
                <w:szCs w:val="24"/>
              </w:rPr>
              <w:t>13:30 ，下午</w:t>
            </w:r>
            <w:r>
              <w:rPr>
                <w:rFonts w:ascii="仿宋" w:hAnsi="仿宋" w:eastAsia="仿宋" w:cs="仿宋"/>
                <w:spacing w:val="-34"/>
                <w:sz w:val="24"/>
                <w:szCs w:val="24"/>
              </w:rPr>
              <w:t xml:space="preserve"> </w:t>
            </w:r>
            <w:r>
              <w:rPr>
                <w:rFonts w:ascii="仿宋" w:hAnsi="仿宋" w:eastAsia="仿宋" w:cs="仿宋"/>
                <w:spacing w:val="-7"/>
                <w:sz w:val="24"/>
                <w:szCs w:val="24"/>
              </w:rPr>
              <w:t>16:30</w:t>
            </w:r>
            <w:r>
              <w:rPr>
                <w:rFonts w:ascii="仿宋" w:hAnsi="仿宋" w:eastAsia="仿宋" w:cs="仿宋"/>
                <w:spacing w:val="-36"/>
                <w:sz w:val="24"/>
                <w:szCs w:val="24"/>
              </w:rPr>
              <w:t xml:space="preserve"> </w:t>
            </w:r>
            <w:r>
              <w:rPr>
                <w:rFonts w:ascii="仿宋" w:hAnsi="仿宋" w:eastAsia="仿宋" w:cs="仿宋"/>
                <w:spacing w:val="-7"/>
                <w:sz w:val="24"/>
                <w:szCs w:val="24"/>
              </w:rPr>
              <w:t>至</w:t>
            </w:r>
            <w:r>
              <w:rPr>
                <w:rFonts w:ascii="仿宋" w:hAnsi="仿宋" w:eastAsia="仿宋" w:cs="仿宋"/>
                <w:spacing w:val="-49"/>
                <w:sz w:val="24"/>
                <w:szCs w:val="24"/>
              </w:rPr>
              <w:t xml:space="preserve"> </w:t>
            </w:r>
            <w:r>
              <w:rPr>
                <w:rFonts w:ascii="仿宋" w:hAnsi="仿宋" w:eastAsia="仿宋" w:cs="仿宋"/>
                <w:spacing w:val="-7"/>
                <w:sz w:val="24"/>
                <w:szCs w:val="24"/>
              </w:rPr>
              <w:t>20:00。（北京时间，法定节假日除外）</w:t>
            </w:r>
          </w:p>
          <w:p>
            <w:pPr>
              <w:spacing w:before="179" w:line="359" w:lineRule="auto"/>
              <w:ind w:left="121" w:right="42"/>
              <w:rPr>
                <w:rFonts w:ascii="仿宋" w:hAnsi="仿宋" w:eastAsia="仿宋" w:cs="仿宋"/>
                <w:sz w:val="24"/>
                <w:szCs w:val="24"/>
              </w:rPr>
            </w:pPr>
            <w:r>
              <w:rPr>
                <w:rFonts w:ascii="仿宋" w:hAnsi="仿宋" w:eastAsia="仿宋" w:cs="仿宋"/>
                <w:spacing w:val="2"/>
                <w:sz w:val="24"/>
                <w:szCs w:val="24"/>
              </w:rPr>
              <w:t>地点：供应商登陆政采云平台</w:t>
            </w:r>
            <w:r>
              <w:rPr>
                <w:rFonts w:ascii="仿宋" w:hAnsi="仿宋" w:eastAsia="仿宋" w:cs="仿宋"/>
                <w:spacing w:val="-49"/>
                <w:sz w:val="24"/>
                <w:szCs w:val="24"/>
              </w:rPr>
              <w:t xml:space="preserve"> </w:t>
            </w:r>
            <w:r>
              <w:rPr>
                <w:rFonts w:ascii="仿宋" w:hAnsi="仿宋" w:eastAsia="仿宋" w:cs="仿宋"/>
                <w:sz w:val="24"/>
                <w:szCs w:val="24"/>
              </w:rPr>
              <w:t>http</w:t>
            </w:r>
            <w:r>
              <w:rPr>
                <w:rFonts w:ascii="仿宋" w:hAnsi="仿宋" w:eastAsia="仿宋" w:cs="仿宋"/>
                <w:spacing w:val="2"/>
                <w:sz w:val="24"/>
                <w:szCs w:val="24"/>
              </w:rPr>
              <w:t>://</w:t>
            </w:r>
            <w:r>
              <w:rPr>
                <w:rFonts w:ascii="仿宋" w:hAnsi="仿宋" w:eastAsia="仿宋" w:cs="仿宋"/>
                <w:sz w:val="24"/>
                <w:szCs w:val="24"/>
              </w:rPr>
              <w:t>www</w:t>
            </w:r>
            <w:r>
              <w:rPr>
                <w:rFonts w:ascii="仿宋" w:hAnsi="仿宋" w:eastAsia="仿宋" w:cs="仿宋"/>
                <w:spacing w:val="2"/>
                <w:sz w:val="24"/>
                <w:szCs w:val="24"/>
              </w:rPr>
              <w:t>.</w:t>
            </w:r>
            <w:r>
              <w:rPr>
                <w:rFonts w:ascii="仿宋" w:hAnsi="仿宋" w:eastAsia="仿宋" w:cs="仿宋"/>
                <w:sz w:val="24"/>
                <w:szCs w:val="24"/>
              </w:rPr>
              <w:t>zcygov</w:t>
            </w:r>
            <w:r>
              <w:rPr>
                <w:rFonts w:ascii="仿宋" w:hAnsi="仿宋" w:eastAsia="仿宋" w:cs="仿宋"/>
                <w:spacing w:val="2"/>
                <w:sz w:val="24"/>
                <w:szCs w:val="24"/>
              </w:rPr>
              <w:t>.</w:t>
            </w:r>
            <w:r>
              <w:rPr>
                <w:rFonts w:ascii="仿宋" w:hAnsi="仿宋" w:eastAsia="仿宋" w:cs="仿宋"/>
                <w:sz w:val="24"/>
                <w:szCs w:val="24"/>
              </w:rPr>
              <w:t>cn</w:t>
            </w:r>
            <w:r>
              <w:rPr>
                <w:rFonts w:ascii="仿宋" w:hAnsi="仿宋" w:eastAsia="仿宋" w:cs="仿宋"/>
                <w:spacing w:val="2"/>
                <w:sz w:val="24"/>
                <w:szCs w:val="24"/>
              </w:rPr>
              <w:t>/，</w:t>
            </w:r>
            <w:r>
              <w:rPr>
                <w:rFonts w:ascii="仿宋" w:hAnsi="仿宋" w:eastAsia="仿宋" w:cs="仿宋"/>
                <w:spacing w:val="1"/>
                <w:sz w:val="24"/>
                <w:szCs w:val="24"/>
              </w:rPr>
              <w:t>在线申</w:t>
            </w:r>
            <w:r>
              <w:rPr>
                <w:rFonts w:ascii="仿宋" w:hAnsi="仿宋" w:eastAsia="仿宋" w:cs="仿宋"/>
                <w:sz w:val="24"/>
                <w:szCs w:val="24"/>
              </w:rPr>
              <w:t xml:space="preserve"> </w:t>
            </w:r>
            <w:r>
              <w:rPr>
                <w:rFonts w:ascii="仿宋" w:hAnsi="仿宋" w:eastAsia="仿宋" w:cs="仿宋"/>
                <w:spacing w:val="4"/>
                <w:sz w:val="24"/>
                <w:szCs w:val="24"/>
              </w:rPr>
              <w:t>请获取竞争性磋商文件（登录政府采购云平台</w:t>
            </w:r>
            <w:r>
              <w:rPr>
                <w:rFonts w:ascii="仿宋" w:hAnsi="仿宋" w:eastAsia="仿宋" w:cs="仿宋"/>
                <w:spacing w:val="-21"/>
                <w:sz w:val="24"/>
                <w:szCs w:val="24"/>
              </w:rPr>
              <w:t xml:space="preserve"> </w:t>
            </w:r>
            <w:r>
              <w:rPr>
                <w:rFonts w:ascii="仿宋" w:hAnsi="仿宋" w:eastAsia="仿宋" w:cs="仿宋"/>
                <w:spacing w:val="4"/>
                <w:sz w:val="24"/>
                <w:szCs w:val="24"/>
              </w:rPr>
              <w:t>→</w:t>
            </w:r>
            <w:r>
              <w:rPr>
                <w:rFonts w:ascii="仿宋" w:hAnsi="仿宋" w:eastAsia="仿宋" w:cs="仿宋"/>
                <w:spacing w:val="3"/>
                <w:sz w:val="24"/>
                <w:szCs w:val="24"/>
              </w:rPr>
              <w:t xml:space="preserve"> 项目采购</w:t>
            </w:r>
            <w:r>
              <w:rPr>
                <w:rFonts w:ascii="仿宋" w:hAnsi="仿宋" w:eastAsia="仿宋" w:cs="仿宋"/>
                <w:spacing w:val="34"/>
                <w:sz w:val="24"/>
                <w:szCs w:val="24"/>
              </w:rPr>
              <w:t xml:space="preserve"> </w:t>
            </w:r>
            <w:r>
              <w:rPr>
                <w:rFonts w:ascii="仿宋" w:hAnsi="仿宋" w:eastAsia="仿宋" w:cs="仿宋"/>
                <w:spacing w:val="3"/>
                <w:sz w:val="24"/>
                <w:szCs w:val="24"/>
              </w:rPr>
              <w:t>→</w:t>
            </w:r>
            <w:r>
              <w:rPr>
                <w:rFonts w:ascii="仿宋" w:hAnsi="仿宋" w:eastAsia="仿宋" w:cs="仿宋"/>
                <w:sz w:val="24"/>
                <w:szCs w:val="24"/>
              </w:rPr>
              <w:t xml:space="preserve"> </w:t>
            </w:r>
            <w:r>
              <w:rPr>
                <w:rFonts w:ascii="仿宋" w:hAnsi="仿宋" w:eastAsia="仿宋" w:cs="仿宋"/>
                <w:spacing w:val="-8"/>
                <w:sz w:val="24"/>
                <w:szCs w:val="24"/>
              </w:rPr>
              <w:t>获取竞争性磋商文件→</w:t>
            </w:r>
            <w:r>
              <w:rPr>
                <w:rFonts w:ascii="仿宋" w:hAnsi="仿宋" w:eastAsia="仿宋" w:cs="仿宋"/>
                <w:spacing w:val="-68"/>
                <w:sz w:val="24"/>
                <w:szCs w:val="24"/>
              </w:rPr>
              <w:t xml:space="preserve"> </w:t>
            </w:r>
            <w:r>
              <w:rPr>
                <w:rFonts w:ascii="仿宋" w:hAnsi="仿宋" w:eastAsia="仿宋" w:cs="仿宋"/>
                <w:spacing w:val="-8"/>
                <w:sz w:val="24"/>
                <w:szCs w:val="24"/>
              </w:rPr>
              <w:t>申请，审核通过后可下载竞争性磋商文件，</w:t>
            </w:r>
            <w:r>
              <w:rPr>
                <w:rFonts w:ascii="仿宋" w:hAnsi="仿宋" w:eastAsia="仿宋" w:cs="仿宋"/>
                <w:sz w:val="24"/>
                <w:szCs w:val="24"/>
              </w:rPr>
              <w:t xml:space="preserve"> </w:t>
            </w:r>
            <w:r>
              <w:rPr>
                <w:rFonts w:ascii="仿宋" w:hAnsi="仿宋" w:eastAsia="仿宋" w:cs="仿宋"/>
                <w:spacing w:val="8"/>
                <w:sz w:val="24"/>
                <w:szCs w:val="24"/>
              </w:rPr>
              <w:t>如有操作性问题，可与政采云在线客服进行咨询，咨询电话：</w:t>
            </w:r>
          </w:p>
          <w:p>
            <w:pPr>
              <w:spacing w:line="236" w:lineRule="auto"/>
              <w:ind w:left="114"/>
              <w:rPr>
                <w:rFonts w:ascii="仿宋" w:hAnsi="仿宋" w:eastAsia="仿宋" w:cs="仿宋"/>
                <w:sz w:val="24"/>
                <w:szCs w:val="24"/>
              </w:rPr>
            </w:pPr>
            <w:r>
              <w:rPr>
                <w:rFonts w:ascii="仿宋" w:hAnsi="仿宋" w:eastAsia="仿宋" w:cs="仿宋"/>
                <w:spacing w:val="-2"/>
                <w:sz w:val="24"/>
                <w:szCs w:val="24"/>
              </w:rPr>
              <w:t>95763）。</w:t>
            </w:r>
          </w:p>
          <w:p>
            <w:pPr>
              <w:spacing w:before="161" w:line="221" w:lineRule="auto"/>
              <w:ind w:left="127"/>
              <w:rPr>
                <w:rFonts w:ascii="仿宋" w:hAnsi="仿宋" w:eastAsia="仿宋" w:cs="仿宋"/>
                <w:sz w:val="24"/>
                <w:szCs w:val="24"/>
              </w:rPr>
            </w:pPr>
            <w:r>
              <w:rPr>
                <w:rFonts w:ascii="仿宋" w:hAnsi="仿宋" w:eastAsia="仿宋" w:cs="仿宋"/>
                <w:spacing w:val="-3"/>
                <w:sz w:val="24"/>
                <w:szCs w:val="24"/>
              </w:rPr>
              <w:t>方式</w:t>
            </w:r>
            <w:r>
              <w:rPr>
                <w:rFonts w:ascii="仿宋" w:hAnsi="仿宋" w:eastAsia="仿宋" w:cs="仿宋"/>
                <w:spacing w:val="-35"/>
                <w:sz w:val="24"/>
                <w:szCs w:val="24"/>
              </w:rPr>
              <w:t>：（</w:t>
            </w:r>
            <w:r>
              <w:rPr>
                <w:rFonts w:ascii="仿宋" w:hAnsi="仿宋" w:eastAsia="仿宋" w:cs="仿宋"/>
                <w:spacing w:val="-3"/>
                <w:sz w:val="24"/>
                <w:szCs w:val="24"/>
              </w:rPr>
              <w:t>1）线上获取（登录政府采购云平台 → 项目采购</w:t>
            </w:r>
            <w:r>
              <w:rPr>
                <w:rFonts w:ascii="仿宋" w:hAnsi="仿宋" w:eastAsia="仿宋" w:cs="仿宋"/>
                <w:spacing w:val="20"/>
                <w:sz w:val="24"/>
                <w:szCs w:val="24"/>
              </w:rPr>
              <w:t xml:space="preserve"> </w:t>
            </w:r>
            <w:r>
              <w:rPr>
                <w:rFonts w:ascii="仿宋" w:hAnsi="仿宋" w:eastAsia="仿宋" w:cs="仿宋"/>
                <w:spacing w:val="-3"/>
                <w:sz w:val="24"/>
                <w:szCs w:val="24"/>
              </w:rPr>
              <w:t>→</w:t>
            </w:r>
            <w:r>
              <w:rPr>
                <w:rFonts w:ascii="仿宋" w:hAnsi="仿宋" w:eastAsia="仿宋" w:cs="仿宋"/>
                <w:spacing w:val="20"/>
                <w:sz w:val="24"/>
                <w:szCs w:val="24"/>
              </w:rPr>
              <w:t xml:space="preserve"> </w:t>
            </w:r>
            <w:r>
              <w:rPr>
                <w:rFonts w:ascii="仿宋" w:hAnsi="仿宋" w:eastAsia="仿宋" w:cs="仿宋"/>
                <w:spacing w:val="-3"/>
                <w:sz w:val="24"/>
                <w:szCs w:val="24"/>
              </w:rPr>
              <w:t>获</w:t>
            </w:r>
          </w:p>
        </w:tc>
      </w:tr>
    </w:tbl>
    <w:p>
      <w:pPr>
        <w:rPr>
          <w:rFonts w:ascii="Arial"/>
          <w:sz w:val="21"/>
        </w:rPr>
      </w:pPr>
    </w:p>
    <w:p>
      <w:pPr>
        <w:rPr>
          <w:rFonts w:ascii="Arial" w:hAnsi="Arial" w:eastAsia="Arial" w:cs="Arial"/>
          <w:sz w:val="21"/>
          <w:szCs w:val="21"/>
        </w:rPr>
        <w:sectPr>
          <w:footerReference r:id="rId103"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487" w:type="dxa"/>
            <w:vAlign w:val="top"/>
          </w:tcPr>
          <w:p>
            <w:pPr>
              <w:pStyle w:val="17"/>
            </w:pPr>
          </w:p>
        </w:tc>
        <w:tc>
          <w:tcPr>
            <w:tcW w:w="1779" w:type="dxa"/>
            <w:vAlign w:val="top"/>
          </w:tcPr>
          <w:p>
            <w:pPr>
              <w:pStyle w:val="17"/>
            </w:pPr>
          </w:p>
        </w:tc>
        <w:tc>
          <w:tcPr>
            <w:tcW w:w="6950" w:type="dxa"/>
            <w:vAlign w:val="top"/>
          </w:tcPr>
          <w:p>
            <w:pPr>
              <w:spacing w:before="41" w:line="466" w:lineRule="exact"/>
              <w:jc w:val="right"/>
              <w:rPr>
                <w:rFonts w:ascii="仿宋" w:hAnsi="仿宋" w:eastAsia="仿宋" w:cs="仿宋"/>
                <w:sz w:val="24"/>
                <w:szCs w:val="24"/>
              </w:rPr>
            </w:pPr>
            <w:r>
              <w:rPr>
                <w:rFonts w:ascii="仿宋" w:hAnsi="仿宋" w:eastAsia="仿宋" w:cs="仿宋"/>
                <w:spacing w:val="-11"/>
                <w:position w:val="17"/>
                <w:sz w:val="24"/>
                <w:szCs w:val="24"/>
              </w:rPr>
              <w:t>取竞争性磋商文件→</w:t>
            </w:r>
            <w:r>
              <w:rPr>
                <w:rFonts w:ascii="仿宋" w:hAnsi="仿宋" w:eastAsia="仿宋" w:cs="仿宋"/>
                <w:spacing w:val="60"/>
                <w:position w:val="17"/>
                <w:sz w:val="24"/>
                <w:szCs w:val="24"/>
              </w:rPr>
              <w:t xml:space="preserve"> </w:t>
            </w:r>
            <w:r>
              <w:rPr>
                <w:rFonts w:ascii="仿宋" w:hAnsi="仿宋" w:eastAsia="仿宋" w:cs="仿宋"/>
                <w:spacing w:val="-11"/>
                <w:position w:val="17"/>
                <w:sz w:val="24"/>
                <w:szCs w:val="24"/>
              </w:rPr>
              <w:t>申请，审核通过后可下载竞争性磋商文件）。</w:t>
            </w:r>
          </w:p>
          <w:p>
            <w:pPr>
              <w:spacing w:line="220" w:lineRule="auto"/>
              <w:ind w:left="122"/>
              <w:rPr>
                <w:rFonts w:ascii="仿宋" w:hAnsi="仿宋" w:eastAsia="仿宋" w:cs="仿宋"/>
                <w:sz w:val="24"/>
                <w:szCs w:val="24"/>
              </w:rPr>
            </w:pPr>
            <w:r>
              <w:rPr>
                <w:rFonts w:ascii="仿宋" w:hAnsi="仿宋" w:eastAsia="仿宋" w:cs="仿宋"/>
                <w:spacing w:val="-4"/>
                <w:sz w:val="24"/>
                <w:szCs w:val="24"/>
              </w:rPr>
              <w:t>本次招标不提供纸质版竞争性磋商文件。</w:t>
            </w:r>
          </w:p>
          <w:p>
            <w:pPr>
              <w:spacing w:before="179" w:line="468" w:lineRule="exact"/>
              <w:ind w:left="126"/>
              <w:rPr>
                <w:rFonts w:ascii="仿宋" w:hAnsi="仿宋" w:eastAsia="仿宋" w:cs="仿宋"/>
                <w:sz w:val="24"/>
                <w:szCs w:val="24"/>
              </w:rPr>
            </w:pPr>
            <w:r>
              <w:rPr>
                <w:rFonts w:ascii="仿宋" w:hAnsi="仿宋" w:eastAsia="仿宋" w:cs="仿宋"/>
                <w:spacing w:val="-5"/>
                <w:position w:val="17"/>
                <w:sz w:val="24"/>
                <w:szCs w:val="24"/>
              </w:rPr>
              <w:t>（2）供应商获取竞争性磋商文件前应注册成为政府采购云平台正</w:t>
            </w:r>
          </w:p>
          <w:p>
            <w:pPr>
              <w:spacing w:line="223" w:lineRule="auto"/>
              <w:ind w:left="127"/>
              <w:rPr>
                <w:rFonts w:ascii="仿宋" w:hAnsi="仿宋" w:eastAsia="仿宋" w:cs="仿宋"/>
                <w:sz w:val="24"/>
                <w:szCs w:val="24"/>
              </w:rPr>
            </w:pPr>
            <w:r>
              <w:rPr>
                <w:rFonts w:ascii="仿宋" w:hAnsi="仿宋" w:eastAsia="仿宋" w:cs="仿宋"/>
                <w:spacing w:val="-5"/>
                <w:sz w:val="24"/>
                <w:szCs w:val="24"/>
              </w:rPr>
              <w:t>式供应商。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74" w:hRule="atLeast"/>
        </w:trPr>
        <w:tc>
          <w:tcPr>
            <w:tcW w:w="487" w:type="dxa"/>
            <w:vAlign w:val="top"/>
          </w:tcPr>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2" w:lineRule="auto"/>
            </w:pPr>
          </w:p>
          <w:p>
            <w:pPr>
              <w:pStyle w:val="17"/>
              <w:spacing w:line="243" w:lineRule="auto"/>
            </w:pPr>
          </w:p>
          <w:p>
            <w:pPr>
              <w:spacing w:before="78" w:line="180" w:lineRule="auto"/>
              <w:ind w:left="131"/>
              <w:rPr>
                <w:rFonts w:ascii="仿宋" w:hAnsi="仿宋" w:eastAsia="仿宋" w:cs="仿宋"/>
                <w:sz w:val="24"/>
                <w:szCs w:val="24"/>
              </w:rPr>
            </w:pPr>
            <w:r>
              <w:rPr>
                <w:rFonts w:ascii="仿宋" w:hAnsi="仿宋" w:eastAsia="仿宋" w:cs="仿宋"/>
                <w:spacing w:val="-6"/>
                <w:sz w:val="24"/>
                <w:szCs w:val="24"/>
              </w:rPr>
              <w:t>29</w:t>
            </w:r>
          </w:p>
        </w:tc>
        <w:tc>
          <w:tcPr>
            <w:tcW w:w="1779" w:type="dxa"/>
            <w:vAlign w:val="top"/>
          </w:tcPr>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spacing w:line="241" w:lineRule="auto"/>
            </w:pPr>
          </w:p>
          <w:p>
            <w:pPr>
              <w:pStyle w:val="17"/>
              <w:spacing w:line="241" w:lineRule="auto"/>
            </w:pPr>
          </w:p>
          <w:p>
            <w:pPr>
              <w:pStyle w:val="17"/>
              <w:spacing w:line="241" w:lineRule="auto"/>
            </w:pPr>
          </w:p>
          <w:p>
            <w:pPr>
              <w:pStyle w:val="17"/>
              <w:spacing w:line="241" w:lineRule="auto"/>
            </w:pPr>
          </w:p>
          <w:p>
            <w:pPr>
              <w:pStyle w:val="17"/>
              <w:spacing w:line="241" w:lineRule="auto"/>
            </w:pPr>
          </w:p>
          <w:p>
            <w:pPr>
              <w:spacing w:before="78" w:line="224" w:lineRule="auto"/>
              <w:ind w:left="429"/>
              <w:rPr>
                <w:rFonts w:ascii="仿宋" w:hAnsi="仿宋" w:eastAsia="仿宋" w:cs="仿宋"/>
                <w:sz w:val="24"/>
                <w:szCs w:val="24"/>
              </w:rPr>
            </w:pPr>
            <w:r>
              <w:rPr>
                <w:rFonts w:ascii="仿宋" w:hAnsi="仿宋" w:eastAsia="仿宋" w:cs="仿宋"/>
                <w:spacing w:val="-6"/>
                <w:sz w:val="24"/>
                <w:szCs w:val="24"/>
              </w:rPr>
              <w:t>重要说明</w:t>
            </w:r>
          </w:p>
        </w:tc>
        <w:tc>
          <w:tcPr>
            <w:tcW w:w="6950" w:type="dxa"/>
            <w:vAlign w:val="top"/>
          </w:tcPr>
          <w:p>
            <w:pPr>
              <w:spacing w:before="36" w:line="466" w:lineRule="exact"/>
              <w:ind w:left="131"/>
              <w:rPr>
                <w:rFonts w:ascii="仿宋" w:hAnsi="仿宋" w:eastAsia="仿宋" w:cs="仿宋"/>
                <w:sz w:val="24"/>
                <w:szCs w:val="24"/>
              </w:rPr>
            </w:pPr>
            <w:r>
              <w:rPr>
                <w:rFonts w:ascii="仿宋" w:hAnsi="仿宋" w:eastAsia="仿宋" w:cs="仿宋"/>
                <w:spacing w:val="-3"/>
                <w:position w:val="16"/>
                <w:sz w:val="24"/>
                <w:szCs w:val="24"/>
              </w:rPr>
              <w:t>1.本项目采用全流程不见面电子开评标，投标供应商需要使用</w:t>
            </w:r>
            <w:r>
              <w:rPr>
                <w:rFonts w:ascii="仿宋" w:hAnsi="仿宋" w:eastAsia="仿宋" w:cs="仿宋"/>
                <w:spacing w:val="-46"/>
                <w:position w:val="16"/>
                <w:sz w:val="24"/>
                <w:szCs w:val="24"/>
              </w:rPr>
              <w:t xml:space="preserve"> </w:t>
            </w:r>
            <w:r>
              <w:rPr>
                <w:rFonts w:ascii="仿宋" w:hAnsi="仿宋" w:eastAsia="仿宋" w:cs="仿宋"/>
                <w:spacing w:val="-3"/>
                <w:position w:val="16"/>
                <w:sz w:val="24"/>
                <w:szCs w:val="24"/>
              </w:rPr>
              <w:t>CA</w:t>
            </w:r>
          </w:p>
          <w:p>
            <w:pPr>
              <w:spacing w:line="222" w:lineRule="auto"/>
              <w:ind w:left="120"/>
              <w:rPr>
                <w:rFonts w:ascii="仿宋" w:hAnsi="仿宋" w:eastAsia="仿宋" w:cs="仿宋"/>
                <w:sz w:val="24"/>
                <w:szCs w:val="24"/>
              </w:rPr>
            </w:pPr>
            <w:r>
              <w:rPr>
                <w:rFonts w:ascii="仿宋" w:hAnsi="仿宋" w:eastAsia="仿宋" w:cs="仿宋"/>
                <w:spacing w:val="-1"/>
                <w:sz w:val="24"/>
                <w:szCs w:val="24"/>
              </w:rPr>
              <w:t>加密设备，供应商可通过新疆数字证书认证中心官网</w:t>
            </w:r>
          </w:p>
          <w:p>
            <w:pPr>
              <w:spacing w:before="176" w:line="468" w:lineRule="exact"/>
              <w:ind w:left="126"/>
              <w:rPr>
                <w:rFonts w:ascii="仿宋" w:hAnsi="仿宋" w:eastAsia="仿宋" w:cs="仿宋"/>
                <w:sz w:val="24"/>
                <w:szCs w:val="24"/>
              </w:rPr>
            </w:pPr>
            <w:r>
              <w:rPr>
                <w:rFonts w:ascii="仿宋" w:hAnsi="仿宋" w:eastAsia="仿宋" w:cs="仿宋"/>
                <w:spacing w:val="-3"/>
                <w:position w:val="17"/>
                <w:sz w:val="24"/>
                <w:szCs w:val="24"/>
              </w:rPr>
              <w:t>（</w:t>
            </w:r>
            <w:r>
              <w:fldChar w:fldCharType="begin"/>
            </w:r>
            <w:r>
              <w:instrText xml:space="preserve"> HYPERLINK "https://www.xjca.com.cn/" </w:instrText>
            </w:r>
            <w:r>
              <w:fldChar w:fldCharType="separate"/>
            </w:r>
            <w:r>
              <w:rPr>
                <w:rFonts w:ascii="仿宋" w:hAnsi="仿宋" w:eastAsia="仿宋" w:cs="仿宋"/>
                <w:spacing w:val="-3"/>
                <w:position w:val="17"/>
                <w:sz w:val="24"/>
                <w:szCs w:val="24"/>
              </w:rPr>
              <w:t>https://www.xjca.com.cn/</w:t>
            </w:r>
            <w:r>
              <w:rPr>
                <w:rFonts w:ascii="仿宋" w:hAnsi="仿宋" w:eastAsia="仿宋" w:cs="仿宋"/>
                <w:spacing w:val="-3"/>
                <w:position w:val="17"/>
                <w:sz w:val="24"/>
                <w:szCs w:val="24"/>
              </w:rPr>
              <w:fldChar w:fldCharType="end"/>
            </w:r>
            <w:r>
              <w:rPr>
                <w:rFonts w:ascii="仿宋" w:hAnsi="仿宋" w:eastAsia="仿宋" w:cs="仿宋"/>
                <w:spacing w:val="-3"/>
                <w:position w:val="17"/>
                <w:sz w:val="24"/>
                <w:szCs w:val="24"/>
              </w:rPr>
              <w:t>）或下载“新疆政务通</w:t>
            </w:r>
            <w:r>
              <w:rPr>
                <w:rFonts w:ascii="仿宋" w:hAnsi="仿宋" w:eastAsia="仿宋" w:cs="仿宋"/>
                <w:spacing w:val="-76"/>
                <w:position w:val="17"/>
                <w:sz w:val="24"/>
                <w:szCs w:val="24"/>
              </w:rPr>
              <w:t xml:space="preserve"> </w:t>
            </w:r>
            <w:r>
              <w:rPr>
                <w:rFonts w:ascii="仿宋" w:hAnsi="仿宋" w:eastAsia="仿宋" w:cs="仿宋"/>
                <w:spacing w:val="-3"/>
                <w:position w:val="17"/>
                <w:sz w:val="24"/>
                <w:szCs w:val="24"/>
              </w:rPr>
              <w:t>”APP 自行</w:t>
            </w:r>
          </w:p>
          <w:p>
            <w:pPr>
              <w:spacing w:before="1" w:line="220" w:lineRule="auto"/>
              <w:ind w:left="123"/>
              <w:rPr>
                <w:rFonts w:ascii="仿宋" w:hAnsi="仿宋" w:eastAsia="仿宋" w:cs="仿宋"/>
                <w:sz w:val="24"/>
                <w:szCs w:val="24"/>
              </w:rPr>
            </w:pPr>
            <w:r>
              <w:rPr>
                <w:rFonts w:ascii="仿宋" w:hAnsi="仿宋" w:eastAsia="仿宋" w:cs="仿宋"/>
                <w:spacing w:val="-4"/>
                <w:sz w:val="24"/>
                <w:szCs w:val="24"/>
              </w:rPr>
              <w:t>进行申领。</w:t>
            </w:r>
          </w:p>
          <w:p>
            <w:pPr>
              <w:spacing w:before="181" w:line="359" w:lineRule="auto"/>
              <w:ind w:left="112" w:right="179" w:firstLine="4"/>
              <w:rPr>
                <w:rFonts w:ascii="仿宋" w:hAnsi="仿宋" w:eastAsia="仿宋" w:cs="仿宋"/>
                <w:sz w:val="24"/>
                <w:szCs w:val="24"/>
              </w:rPr>
            </w:pPr>
            <w:r>
              <w:rPr>
                <w:rFonts w:ascii="仿宋" w:hAnsi="仿宋" w:eastAsia="仿宋" w:cs="仿宋"/>
                <w:spacing w:val="-1"/>
                <w:sz w:val="24"/>
                <w:szCs w:val="24"/>
              </w:rPr>
              <w:t>2.本项目实行网上投标，采用加密电子投标文件(供应商须使用</w:t>
            </w:r>
            <w:r>
              <w:rPr>
                <w:rFonts w:ascii="仿宋" w:hAnsi="仿宋" w:eastAsia="仿宋" w:cs="仿宋"/>
                <w:spacing w:val="16"/>
                <w:sz w:val="24"/>
                <w:szCs w:val="24"/>
              </w:rPr>
              <w:t xml:space="preserve"> </w:t>
            </w:r>
            <w:r>
              <w:rPr>
                <w:rFonts w:ascii="仿宋" w:hAnsi="仿宋" w:eastAsia="仿宋" w:cs="仿宋"/>
                <w:spacing w:val="-1"/>
                <w:sz w:val="24"/>
                <w:szCs w:val="24"/>
              </w:rPr>
              <w:t>CA</w:t>
            </w:r>
            <w:r>
              <w:rPr>
                <w:rFonts w:ascii="仿宋" w:hAnsi="仿宋" w:eastAsia="仿宋" w:cs="仿宋"/>
                <w:spacing w:val="-39"/>
                <w:sz w:val="24"/>
                <w:szCs w:val="24"/>
              </w:rPr>
              <w:t xml:space="preserve"> </w:t>
            </w:r>
            <w:r>
              <w:rPr>
                <w:rFonts w:ascii="仿宋" w:hAnsi="仿宋" w:eastAsia="仿宋" w:cs="仿宋"/>
                <w:spacing w:val="-1"/>
                <w:sz w:val="24"/>
                <w:szCs w:val="24"/>
              </w:rPr>
              <w:t>加密设备通过政采云电子投标客户端制作投标文件)。若供应</w:t>
            </w:r>
          </w:p>
          <w:p>
            <w:pPr>
              <w:spacing w:before="1" w:line="220" w:lineRule="auto"/>
              <w:ind w:left="130"/>
              <w:rPr>
                <w:rFonts w:ascii="仿宋" w:hAnsi="仿宋" w:eastAsia="仿宋" w:cs="仿宋"/>
                <w:sz w:val="24"/>
                <w:szCs w:val="24"/>
              </w:rPr>
            </w:pPr>
            <w:r>
              <w:rPr>
                <w:rFonts w:ascii="仿宋" w:hAnsi="仿宋" w:eastAsia="仿宋" w:cs="仿宋"/>
                <w:spacing w:val="-6"/>
                <w:sz w:val="24"/>
                <w:szCs w:val="24"/>
              </w:rPr>
              <w:t>商参与投标，</w:t>
            </w:r>
            <w:r>
              <w:rPr>
                <w:rFonts w:ascii="仿宋" w:hAnsi="仿宋" w:eastAsia="仿宋" w:cs="仿宋"/>
                <w:spacing w:val="-44"/>
                <w:sz w:val="24"/>
                <w:szCs w:val="24"/>
              </w:rPr>
              <w:t xml:space="preserve"> </w:t>
            </w:r>
            <w:r>
              <w:rPr>
                <w:rFonts w:ascii="仿宋" w:hAnsi="仿宋" w:eastAsia="仿宋" w:cs="仿宋"/>
                <w:spacing w:val="-6"/>
                <w:sz w:val="24"/>
                <w:szCs w:val="24"/>
              </w:rPr>
              <w:t>自行承担投标一切费用。</w:t>
            </w:r>
          </w:p>
          <w:p>
            <w:pPr>
              <w:spacing w:before="179" w:line="359" w:lineRule="auto"/>
              <w:ind w:left="126" w:right="107" w:hanging="8"/>
              <w:rPr>
                <w:rFonts w:ascii="仿宋" w:hAnsi="仿宋" w:eastAsia="仿宋" w:cs="仿宋"/>
                <w:sz w:val="24"/>
                <w:szCs w:val="24"/>
              </w:rPr>
            </w:pPr>
            <w:r>
              <w:rPr>
                <w:rFonts w:ascii="仿宋" w:hAnsi="仿宋" w:eastAsia="仿宋" w:cs="仿宋"/>
                <w:spacing w:val="-1"/>
                <w:sz w:val="24"/>
                <w:szCs w:val="24"/>
              </w:rPr>
              <w:t>3.各供应商在开标前应确保成为新疆维吾尔自治区政府采购网正</w:t>
            </w:r>
            <w:r>
              <w:rPr>
                <w:rFonts w:ascii="仿宋" w:hAnsi="仿宋" w:eastAsia="仿宋" w:cs="仿宋"/>
                <w:spacing w:val="14"/>
                <w:sz w:val="24"/>
                <w:szCs w:val="24"/>
              </w:rPr>
              <w:t xml:space="preserve"> </w:t>
            </w:r>
            <w:r>
              <w:rPr>
                <w:rFonts w:ascii="仿宋" w:hAnsi="仿宋" w:eastAsia="仿宋" w:cs="仿宋"/>
                <w:spacing w:val="-5"/>
                <w:sz w:val="24"/>
                <w:szCs w:val="24"/>
              </w:rPr>
              <w:t>式注册入库供应商，并完成</w:t>
            </w:r>
            <w:r>
              <w:rPr>
                <w:rFonts w:ascii="仿宋" w:hAnsi="仿宋" w:eastAsia="仿宋" w:cs="仿宋"/>
                <w:spacing w:val="-53"/>
                <w:sz w:val="24"/>
                <w:szCs w:val="24"/>
              </w:rPr>
              <w:t xml:space="preserve"> </w:t>
            </w:r>
            <w:r>
              <w:rPr>
                <w:rFonts w:ascii="仿宋" w:hAnsi="仿宋" w:eastAsia="仿宋" w:cs="仿宋"/>
                <w:spacing w:val="-5"/>
                <w:sz w:val="24"/>
                <w:szCs w:val="24"/>
              </w:rPr>
              <w:t>CA</w:t>
            </w:r>
            <w:r>
              <w:rPr>
                <w:rFonts w:ascii="仿宋" w:hAnsi="仿宋" w:eastAsia="仿宋" w:cs="仿宋"/>
                <w:spacing w:val="-45"/>
                <w:sz w:val="24"/>
                <w:szCs w:val="24"/>
              </w:rPr>
              <w:t xml:space="preserve"> </w:t>
            </w:r>
            <w:r>
              <w:rPr>
                <w:rFonts w:ascii="仿宋" w:hAnsi="仿宋" w:eastAsia="仿宋" w:cs="仿宋"/>
                <w:spacing w:val="-5"/>
                <w:sz w:val="24"/>
                <w:szCs w:val="24"/>
              </w:rPr>
              <w:t>数字证书申领。</w:t>
            </w:r>
            <w:r>
              <w:rPr>
                <w:rFonts w:ascii="仿宋" w:hAnsi="仿宋" w:eastAsia="仿宋" w:cs="仿宋"/>
                <w:spacing w:val="-6"/>
                <w:sz w:val="24"/>
                <w:szCs w:val="24"/>
              </w:rPr>
              <w:t>因未注册入库、未</w:t>
            </w:r>
            <w:r>
              <w:rPr>
                <w:rFonts w:ascii="仿宋" w:hAnsi="仿宋" w:eastAsia="仿宋" w:cs="仿宋"/>
                <w:sz w:val="24"/>
                <w:szCs w:val="24"/>
              </w:rPr>
              <w:t xml:space="preserve"> </w:t>
            </w:r>
            <w:r>
              <w:rPr>
                <w:rFonts w:ascii="仿宋" w:hAnsi="仿宋" w:eastAsia="仿宋" w:cs="仿宋"/>
                <w:spacing w:val="-2"/>
                <w:sz w:val="24"/>
                <w:szCs w:val="24"/>
              </w:rPr>
              <w:t>办理</w:t>
            </w:r>
            <w:r>
              <w:rPr>
                <w:rFonts w:ascii="仿宋" w:hAnsi="仿宋" w:eastAsia="仿宋" w:cs="仿宋"/>
                <w:spacing w:val="-42"/>
                <w:sz w:val="24"/>
                <w:szCs w:val="24"/>
              </w:rPr>
              <w:t xml:space="preserve"> </w:t>
            </w:r>
            <w:r>
              <w:rPr>
                <w:rFonts w:ascii="仿宋" w:hAnsi="仿宋" w:eastAsia="仿宋" w:cs="仿宋"/>
                <w:spacing w:val="-2"/>
                <w:sz w:val="24"/>
                <w:szCs w:val="24"/>
              </w:rPr>
              <w:t>CA</w:t>
            </w:r>
            <w:r>
              <w:rPr>
                <w:rFonts w:ascii="仿宋" w:hAnsi="仿宋" w:eastAsia="仿宋" w:cs="仿宋"/>
                <w:spacing w:val="-45"/>
                <w:sz w:val="24"/>
                <w:szCs w:val="24"/>
              </w:rPr>
              <w:t xml:space="preserve"> </w:t>
            </w:r>
            <w:r>
              <w:rPr>
                <w:rFonts w:ascii="仿宋" w:hAnsi="仿宋" w:eastAsia="仿宋" w:cs="仿宋"/>
                <w:spacing w:val="-2"/>
                <w:sz w:val="24"/>
                <w:szCs w:val="24"/>
              </w:rPr>
              <w:t>数字证书等原因造成无法投标或投标失败等后果由供应</w:t>
            </w:r>
          </w:p>
          <w:p>
            <w:pPr>
              <w:spacing w:before="1" w:line="220" w:lineRule="auto"/>
              <w:ind w:left="130"/>
              <w:rPr>
                <w:rFonts w:ascii="仿宋" w:hAnsi="仿宋" w:eastAsia="仿宋" w:cs="仿宋"/>
                <w:sz w:val="24"/>
                <w:szCs w:val="24"/>
              </w:rPr>
            </w:pPr>
            <w:r>
              <w:rPr>
                <w:rFonts w:ascii="仿宋" w:hAnsi="仿宋" w:eastAsia="仿宋" w:cs="仿宋"/>
                <w:spacing w:val="-5"/>
                <w:sz w:val="24"/>
                <w:szCs w:val="24"/>
              </w:rPr>
              <w:t>商自行承担。</w:t>
            </w:r>
          </w:p>
          <w:p>
            <w:pPr>
              <w:spacing w:before="180" w:line="359" w:lineRule="auto"/>
              <w:ind w:left="121" w:right="107" w:hanging="8"/>
              <w:rPr>
                <w:rFonts w:ascii="仿宋" w:hAnsi="仿宋" w:eastAsia="仿宋" w:cs="仿宋"/>
                <w:sz w:val="24"/>
                <w:szCs w:val="24"/>
              </w:rPr>
            </w:pPr>
            <w:r>
              <w:rPr>
                <w:rFonts w:ascii="仿宋" w:hAnsi="仿宋" w:eastAsia="仿宋" w:cs="仿宋"/>
                <w:sz w:val="24"/>
                <w:szCs w:val="24"/>
              </w:rPr>
              <w:t>4.供应商将政采云电子交易客户端下载、安</w:t>
            </w:r>
            <w:r>
              <w:rPr>
                <w:rFonts w:ascii="仿宋" w:hAnsi="仿宋" w:eastAsia="仿宋" w:cs="仿宋"/>
                <w:spacing w:val="-1"/>
                <w:sz w:val="24"/>
                <w:szCs w:val="24"/>
              </w:rPr>
              <w:t>装完成后，可通过账</w:t>
            </w:r>
            <w:r>
              <w:rPr>
                <w:rFonts w:ascii="仿宋" w:hAnsi="仿宋" w:eastAsia="仿宋" w:cs="仿宋"/>
                <w:sz w:val="24"/>
                <w:szCs w:val="24"/>
              </w:rPr>
              <w:t xml:space="preserve"> </w:t>
            </w:r>
            <w:r>
              <w:rPr>
                <w:rFonts w:ascii="仿宋" w:hAnsi="仿宋" w:eastAsia="仿宋" w:cs="仿宋"/>
                <w:spacing w:val="-5"/>
                <w:sz w:val="24"/>
                <w:szCs w:val="24"/>
              </w:rPr>
              <w:t>号密码或</w:t>
            </w:r>
            <w:r>
              <w:rPr>
                <w:rFonts w:ascii="仿宋" w:hAnsi="仿宋" w:eastAsia="仿宋" w:cs="仿宋"/>
                <w:spacing w:val="-54"/>
                <w:sz w:val="24"/>
                <w:szCs w:val="24"/>
              </w:rPr>
              <w:t xml:space="preserve"> </w:t>
            </w:r>
            <w:r>
              <w:rPr>
                <w:rFonts w:ascii="仿宋" w:hAnsi="仿宋" w:eastAsia="仿宋" w:cs="仿宋"/>
                <w:spacing w:val="-5"/>
                <w:sz w:val="24"/>
                <w:szCs w:val="24"/>
              </w:rPr>
              <w:t>CA</w:t>
            </w:r>
            <w:r>
              <w:rPr>
                <w:rFonts w:ascii="仿宋" w:hAnsi="仿宋" w:eastAsia="仿宋" w:cs="仿宋"/>
                <w:spacing w:val="-39"/>
                <w:sz w:val="24"/>
                <w:szCs w:val="24"/>
              </w:rPr>
              <w:t xml:space="preserve"> </w:t>
            </w:r>
            <w:r>
              <w:rPr>
                <w:rFonts w:ascii="仿宋" w:hAnsi="仿宋" w:eastAsia="仿宋" w:cs="仿宋"/>
                <w:spacing w:val="-5"/>
                <w:sz w:val="24"/>
                <w:szCs w:val="24"/>
              </w:rPr>
              <w:t>登录客户端进行投标文件制作。在使</w:t>
            </w:r>
            <w:r>
              <w:rPr>
                <w:rFonts w:ascii="仿宋" w:hAnsi="仿宋" w:eastAsia="仿宋" w:cs="仿宋"/>
                <w:spacing w:val="-6"/>
                <w:sz w:val="24"/>
                <w:szCs w:val="24"/>
              </w:rPr>
              <w:t>用政采云投标客</w:t>
            </w:r>
            <w:r>
              <w:rPr>
                <w:rFonts w:ascii="仿宋" w:hAnsi="仿宋" w:eastAsia="仿宋" w:cs="仿宋"/>
                <w:sz w:val="24"/>
                <w:szCs w:val="24"/>
              </w:rPr>
              <w:t xml:space="preserve"> </w:t>
            </w:r>
            <w:r>
              <w:rPr>
                <w:rFonts w:ascii="仿宋" w:hAnsi="仿宋" w:eastAsia="仿宋" w:cs="仿宋"/>
                <w:spacing w:val="-1"/>
                <w:sz w:val="24"/>
                <w:szCs w:val="24"/>
              </w:rPr>
              <w:t>户端时，建议使用</w:t>
            </w:r>
            <w:r>
              <w:rPr>
                <w:rFonts w:ascii="仿宋" w:hAnsi="仿宋" w:eastAsia="仿宋" w:cs="仿宋"/>
                <w:spacing w:val="-59"/>
                <w:sz w:val="24"/>
                <w:szCs w:val="24"/>
              </w:rPr>
              <w:t xml:space="preserve"> </w:t>
            </w:r>
            <w:r>
              <w:rPr>
                <w:rFonts w:ascii="仿宋" w:hAnsi="仿宋" w:eastAsia="仿宋" w:cs="仿宋"/>
                <w:spacing w:val="-1"/>
                <w:sz w:val="24"/>
                <w:szCs w:val="24"/>
              </w:rPr>
              <w:t>WIN7+64</w:t>
            </w:r>
            <w:r>
              <w:rPr>
                <w:rFonts w:ascii="仿宋" w:hAnsi="仿宋" w:eastAsia="仿宋" w:cs="仿宋"/>
                <w:spacing w:val="-43"/>
                <w:sz w:val="24"/>
                <w:szCs w:val="24"/>
              </w:rPr>
              <w:t xml:space="preserve"> </w:t>
            </w:r>
            <w:r>
              <w:rPr>
                <w:rFonts w:ascii="仿宋" w:hAnsi="仿宋" w:eastAsia="仿宋" w:cs="仿宋"/>
                <w:spacing w:val="-1"/>
                <w:sz w:val="24"/>
                <w:szCs w:val="24"/>
              </w:rPr>
              <w:t>位及以上操作系统。客户端</w:t>
            </w:r>
            <w:r>
              <w:rPr>
                <w:rFonts w:ascii="仿宋" w:hAnsi="仿宋" w:eastAsia="仿宋" w:cs="仿宋"/>
                <w:spacing w:val="-2"/>
                <w:sz w:val="24"/>
                <w:szCs w:val="24"/>
              </w:rPr>
              <w:t>请至新疆</w:t>
            </w:r>
            <w:r>
              <w:rPr>
                <w:rFonts w:ascii="仿宋" w:hAnsi="仿宋" w:eastAsia="仿宋" w:cs="仿宋"/>
                <w:sz w:val="24"/>
                <w:szCs w:val="24"/>
              </w:rPr>
              <w:t xml:space="preserve"> 政府采购网（</w:t>
            </w:r>
            <w:r>
              <w:fldChar w:fldCharType="begin"/>
            </w:r>
            <w:r>
              <w:instrText xml:space="preserve"> HYPERLINK "http://www.ccgp-xinjiang.gov.cn/" </w:instrText>
            </w:r>
            <w:r>
              <w:fldChar w:fldCharType="separate"/>
            </w:r>
            <w:r>
              <w:rPr>
                <w:rFonts w:ascii="仿宋" w:hAnsi="仿宋" w:eastAsia="仿宋" w:cs="仿宋"/>
                <w:sz w:val="24"/>
                <w:szCs w:val="24"/>
              </w:rPr>
              <w:t>http://www.ccgp-xinji</w:t>
            </w:r>
            <w:r>
              <w:rPr>
                <w:rFonts w:ascii="仿宋" w:hAnsi="仿宋" w:eastAsia="仿宋" w:cs="仿宋"/>
                <w:spacing w:val="-1"/>
                <w:sz w:val="24"/>
                <w:szCs w:val="24"/>
              </w:rPr>
              <w:t>ang.gov.cn/</w:t>
            </w:r>
            <w:r>
              <w:rPr>
                <w:rFonts w:ascii="仿宋" w:hAnsi="仿宋" w:eastAsia="仿宋" w:cs="仿宋"/>
                <w:spacing w:val="-1"/>
                <w:sz w:val="24"/>
                <w:szCs w:val="24"/>
              </w:rPr>
              <w:fldChar w:fldCharType="end"/>
            </w:r>
            <w:r>
              <w:rPr>
                <w:rFonts w:ascii="仿宋" w:hAnsi="仿宋" w:eastAsia="仿宋" w:cs="仿宋"/>
                <w:spacing w:val="-1"/>
                <w:sz w:val="24"/>
                <w:szCs w:val="24"/>
              </w:rPr>
              <w:t>）下载专区查</w:t>
            </w:r>
            <w:r>
              <w:rPr>
                <w:rFonts w:ascii="仿宋" w:hAnsi="仿宋" w:eastAsia="仿宋" w:cs="仿宋"/>
                <w:sz w:val="24"/>
                <w:szCs w:val="24"/>
              </w:rPr>
              <w:t xml:space="preserve"> </w:t>
            </w:r>
            <w:r>
              <w:rPr>
                <w:rFonts w:ascii="仿宋" w:hAnsi="仿宋" w:eastAsia="仿宋" w:cs="仿宋"/>
                <w:spacing w:val="-1"/>
                <w:sz w:val="24"/>
                <w:szCs w:val="24"/>
              </w:rPr>
              <w:t>看，如有问题可拨打政采云客户服务热线</w:t>
            </w:r>
            <w:r>
              <w:rPr>
                <w:rFonts w:ascii="仿宋" w:hAnsi="仿宋" w:eastAsia="仿宋" w:cs="仿宋"/>
                <w:spacing w:val="-52"/>
                <w:sz w:val="24"/>
                <w:szCs w:val="24"/>
              </w:rPr>
              <w:t xml:space="preserve"> </w:t>
            </w:r>
            <w:r>
              <w:rPr>
                <w:rFonts w:ascii="仿宋" w:hAnsi="仿宋" w:eastAsia="仿宋" w:cs="仿宋"/>
                <w:spacing w:val="-1"/>
                <w:sz w:val="24"/>
                <w:szCs w:val="24"/>
              </w:rPr>
              <w:t>400-8</w:t>
            </w:r>
            <w:r>
              <w:rPr>
                <w:rFonts w:ascii="仿宋" w:hAnsi="仿宋" w:eastAsia="仿宋" w:cs="仿宋"/>
                <w:spacing w:val="-2"/>
                <w:sz w:val="24"/>
                <w:szCs w:val="24"/>
              </w:rPr>
              <w:t>81-7190</w:t>
            </w:r>
            <w:r>
              <w:rPr>
                <w:rFonts w:ascii="仿宋" w:hAnsi="仿宋" w:eastAsia="仿宋" w:cs="仿宋"/>
                <w:spacing w:val="-42"/>
                <w:sz w:val="24"/>
                <w:szCs w:val="24"/>
              </w:rPr>
              <w:t xml:space="preserve"> </w:t>
            </w:r>
            <w:r>
              <w:rPr>
                <w:rFonts w:ascii="仿宋" w:hAnsi="仿宋" w:eastAsia="仿宋" w:cs="仿宋"/>
                <w:spacing w:val="-2"/>
                <w:sz w:val="24"/>
                <w:szCs w:val="24"/>
              </w:rPr>
              <w:t>进行咨</w:t>
            </w:r>
          </w:p>
          <w:p>
            <w:pPr>
              <w:spacing w:line="223" w:lineRule="auto"/>
              <w:ind w:left="120"/>
              <w:rPr>
                <w:rFonts w:ascii="仿宋" w:hAnsi="仿宋" w:eastAsia="仿宋" w:cs="仿宋"/>
                <w:sz w:val="24"/>
                <w:szCs w:val="24"/>
              </w:rPr>
            </w:pPr>
            <w:r>
              <w:rPr>
                <w:rFonts w:ascii="仿宋" w:hAnsi="仿宋" w:eastAsia="仿宋" w:cs="仿宋"/>
                <w:spacing w:val="-8"/>
                <w:sz w:val="24"/>
                <w:szCs w:val="24"/>
              </w:rPr>
              <w:t>询。</w:t>
            </w:r>
          </w:p>
          <w:p>
            <w:pPr>
              <w:spacing w:before="176" w:line="359" w:lineRule="auto"/>
              <w:ind w:left="123" w:right="119" w:hanging="5"/>
              <w:rPr>
                <w:rFonts w:ascii="仿宋" w:hAnsi="仿宋" w:eastAsia="仿宋" w:cs="仿宋"/>
                <w:sz w:val="24"/>
                <w:szCs w:val="24"/>
              </w:rPr>
            </w:pPr>
            <w:r>
              <w:rPr>
                <w:rFonts w:ascii="仿宋" w:hAnsi="仿宋" w:eastAsia="仿宋" w:cs="仿宋"/>
                <w:spacing w:val="-1"/>
                <w:sz w:val="24"/>
                <w:szCs w:val="24"/>
              </w:rPr>
              <w:t>5.供应商在开标时须使用制作加密电子投标</w:t>
            </w:r>
            <w:r>
              <w:rPr>
                <w:rFonts w:ascii="仿宋" w:hAnsi="仿宋" w:eastAsia="仿宋" w:cs="仿宋"/>
                <w:spacing w:val="-2"/>
                <w:sz w:val="24"/>
                <w:szCs w:val="24"/>
              </w:rPr>
              <w:t>文件所使用的</w:t>
            </w:r>
            <w:r>
              <w:rPr>
                <w:rFonts w:ascii="仿宋" w:hAnsi="仿宋" w:eastAsia="仿宋" w:cs="仿宋"/>
                <w:spacing w:val="-54"/>
                <w:sz w:val="24"/>
                <w:szCs w:val="24"/>
              </w:rPr>
              <w:t xml:space="preserve"> </w:t>
            </w:r>
            <w:r>
              <w:rPr>
                <w:rFonts w:ascii="仿宋" w:hAnsi="仿宋" w:eastAsia="仿宋" w:cs="仿宋"/>
                <w:spacing w:val="-2"/>
                <w:sz w:val="24"/>
                <w:szCs w:val="24"/>
              </w:rPr>
              <w:t>CA</w:t>
            </w:r>
            <w:r>
              <w:rPr>
                <w:rFonts w:ascii="仿宋" w:hAnsi="仿宋" w:eastAsia="仿宋" w:cs="仿宋"/>
                <w:spacing w:val="-43"/>
                <w:sz w:val="24"/>
                <w:szCs w:val="24"/>
              </w:rPr>
              <w:t xml:space="preserve"> </w:t>
            </w:r>
            <w:r>
              <w:rPr>
                <w:rFonts w:ascii="仿宋" w:hAnsi="仿宋" w:eastAsia="仿宋" w:cs="仿宋"/>
                <w:spacing w:val="-2"/>
                <w:sz w:val="24"/>
                <w:szCs w:val="24"/>
              </w:rPr>
              <w:t>锁</w:t>
            </w:r>
            <w:r>
              <w:rPr>
                <w:rFonts w:ascii="仿宋" w:hAnsi="仿宋" w:eastAsia="仿宋" w:cs="仿宋"/>
                <w:sz w:val="24"/>
                <w:szCs w:val="24"/>
              </w:rPr>
              <w:t xml:space="preserve">  </w:t>
            </w:r>
            <w:r>
              <w:rPr>
                <w:rFonts w:ascii="仿宋" w:hAnsi="仿宋" w:eastAsia="仿宋" w:cs="仿宋"/>
                <w:spacing w:val="-3"/>
                <w:sz w:val="24"/>
                <w:szCs w:val="24"/>
              </w:rPr>
              <w:t>及电脑，电脑须提前配置好浏览器（建议使用谷歌浏览器</w:t>
            </w:r>
            <w:r>
              <w:rPr>
                <w:rFonts w:ascii="仿宋" w:hAnsi="仿宋" w:eastAsia="仿宋" w:cs="仿宋"/>
                <w:spacing w:val="29"/>
                <w:sz w:val="24"/>
                <w:szCs w:val="24"/>
              </w:rPr>
              <w:t>），</w:t>
            </w:r>
            <w:r>
              <w:rPr>
                <w:rFonts w:ascii="仿宋" w:hAnsi="仿宋" w:eastAsia="仿宋" w:cs="仿宋"/>
                <w:spacing w:val="-3"/>
                <w:sz w:val="24"/>
                <w:szCs w:val="24"/>
              </w:rPr>
              <w:t>以</w:t>
            </w:r>
          </w:p>
          <w:p>
            <w:pPr>
              <w:spacing w:before="1" w:line="222" w:lineRule="auto"/>
              <w:ind w:left="122"/>
              <w:rPr>
                <w:rFonts w:ascii="仿宋" w:hAnsi="仿宋" w:eastAsia="仿宋" w:cs="仿宋"/>
                <w:sz w:val="24"/>
                <w:szCs w:val="24"/>
              </w:rPr>
            </w:pPr>
            <w:r>
              <w:rPr>
                <w:rFonts w:ascii="仿宋" w:hAnsi="仿宋" w:eastAsia="仿宋" w:cs="仿宋"/>
                <w:spacing w:val="-3"/>
                <w:sz w:val="24"/>
                <w:szCs w:val="24"/>
              </w:rPr>
              <w:t>便开标时解锁。</w:t>
            </w:r>
          </w:p>
          <w:p>
            <w:pPr>
              <w:spacing w:before="179" w:line="220" w:lineRule="auto"/>
              <w:ind w:left="115"/>
              <w:rPr>
                <w:rFonts w:ascii="仿宋" w:hAnsi="仿宋" w:eastAsia="仿宋" w:cs="仿宋"/>
                <w:sz w:val="24"/>
                <w:szCs w:val="24"/>
              </w:rPr>
            </w:pPr>
            <w:r>
              <w:rPr>
                <w:rFonts w:ascii="仿宋" w:hAnsi="仿宋" w:eastAsia="仿宋" w:cs="仿宋"/>
                <w:spacing w:val="-1"/>
                <w:sz w:val="24"/>
                <w:szCs w:val="24"/>
              </w:rPr>
              <w:t>6.供应商对不见面开评标系统的技术操作咨询，可通过</w:t>
            </w:r>
          </w:p>
          <w:p>
            <w:pPr>
              <w:spacing w:before="182" w:line="215" w:lineRule="auto"/>
              <w:ind w:left="111"/>
              <w:rPr>
                <w:rFonts w:ascii="仿宋" w:hAnsi="仿宋" w:eastAsia="仿宋" w:cs="仿宋"/>
                <w:sz w:val="24"/>
                <w:szCs w:val="24"/>
              </w:rPr>
            </w:pPr>
            <w:r>
              <w:fldChar w:fldCharType="begin"/>
            </w:r>
            <w:r>
              <w:instrText xml:space="preserve"> HYPERLINK "https://edu.zcygov.cn/luban/xinjiang-e-biding" </w:instrText>
            </w:r>
            <w:r>
              <w:fldChar w:fldCharType="separate"/>
            </w:r>
            <w:r>
              <w:rPr>
                <w:rFonts w:ascii="仿宋" w:hAnsi="仿宋" w:eastAsia="仿宋" w:cs="仿宋"/>
                <w:spacing w:val="-1"/>
                <w:sz w:val="24"/>
                <w:szCs w:val="24"/>
              </w:rPr>
              <w:t>https://edu.zcygov.cn/luban/xinjian</w:t>
            </w:r>
            <w:r>
              <w:rPr>
                <w:rFonts w:ascii="仿宋" w:hAnsi="仿宋" w:eastAsia="仿宋" w:cs="仿宋"/>
                <w:spacing w:val="-2"/>
                <w:sz w:val="24"/>
                <w:szCs w:val="24"/>
              </w:rPr>
              <w:t>g-e-biding</w:t>
            </w:r>
            <w:r>
              <w:rPr>
                <w:rFonts w:ascii="仿宋" w:hAnsi="仿宋" w:eastAsia="仿宋" w:cs="仿宋"/>
                <w:spacing w:val="-2"/>
                <w:sz w:val="24"/>
                <w:szCs w:val="24"/>
              </w:rPr>
              <w:fldChar w:fldCharType="end"/>
            </w:r>
            <w:r>
              <w:rPr>
                <w:rFonts w:ascii="仿宋" w:hAnsi="仿宋" w:eastAsia="仿宋" w:cs="仿宋"/>
                <w:spacing w:val="-2"/>
                <w:sz w:val="24"/>
                <w:szCs w:val="24"/>
              </w:rPr>
              <w:t xml:space="preserve"> 自助查询，</w:t>
            </w:r>
          </w:p>
          <w:p>
            <w:pPr>
              <w:spacing w:before="186" w:line="359" w:lineRule="auto"/>
              <w:ind w:left="123" w:right="119" w:firstLine="5"/>
              <w:rPr>
                <w:rFonts w:ascii="仿宋" w:hAnsi="仿宋" w:eastAsia="仿宋" w:cs="仿宋"/>
                <w:sz w:val="24"/>
                <w:szCs w:val="24"/>
              </w:rPr>
            </w:pPr>
            <w:r>
              <w:rPr>
                <w:rFonts w:ascii="仿宋" w:hAnsi="仿宋" w:eastAsia="仿宋" w:cs="仿宋"/>
                <w:spacing w:val="-1"/>
                <w:sz w:val="24"/>
                <w:szCs w:val="24"/>
              </w:rPr>
              <w:t>也可在政采云帮助中心常见问题解答和操作流程讲解视频中自助</w:t>
            </w:r>
            <w:r>
              <w:rPr>
                <w:rFonts w:ascii="仿宋" w:hAnsi="仿宋" w:eastAsia="仿宋" w:cs="仿宋"/>
                <w:spacing w:val="3"/>
                <w:sz w:val="24"/>
                <w:szCs w:val="24"/>
              </w:rPr>
              <w:t xml:space="preserve"> </w:t>
            </w:r>
            <w:r>
              <w:rPr>
                <w:rFonts w:ascii="仿宋" w:hAnsi="仿宋" w:eastAsia="仿宋" w:cs="仿宋"/>
                <w:sz w:val="24"/>
                <w:szCs w:val="24"/>
              </w:rPr>
              <w:t>查询，网址为：https://service.zc</w:t>
            </w:r>
            <w:r>
              <w:rPr>
                <w:rFonts w:ascii="仿宋" w:hAnsi="仿宋" w:eastAsia="仿宋" w:cs="仿宋"/>
                <w:spacing w:val="-1"/>
                <w:sz w:val="24"/>
                <w:szCs w:val="24"/>
              </w:rPr>
              <w:t>ygov.cn/#/help，“项目采</w:t>
            </w:r>
          </w:p>
          <w:p>
            <w:pPr>
              <w:spacing w:line="220" w:lineRule="auto"/>
              <w:ind w:left="121"/>
              <w:rPr>
                <w:rFonts w:ascii="仿宋" w:hAnsi="仿宋" w:eastAsia="仿宋" w:cs="仿宋"/>
                <w:sz w:val="24"/>
                <w:szCs w:val="24"/>
              </w:rPr>
            </w:pPr>
            <w:r>
              <w:rPr>
                <w:rFonts w:ascii="仿宋" w:hAnsi="仿宋" w:eastAsia="仿宋" w:cs="仿宋"/>
                <w:spacing w:val="-7"/>
                <w:sz w:val="24"/>
                <w:szCs w:val="24"/>
              </w:rPr>
              <w:t>购</w:t>
            </w:r>
            <w:r>
              <w:rPr>
                <w:rFonts w:ascii="仿宋" w:hAnsi="仿宋" w:eastAsia="仿宋" w:cs="仿宋"/>
                <w:spacing w:val="-74"/>
                <w:sz w:val="24"/>
                <w:szCs w:val="24"/>
              </w:rPr>
              <w:t xml:space="preserve"> </w:t>
            </w:r>
            <w:r>
              <w:rPr>
                <w:rFonts w:ascii="仿宋" w:hAnsi="仿宋" w:eastAsia="仿宋" w:cs="仿宋"/>
                <w:spacing w:val="-7"/>
                <w:sz w:val="24"/>
                <w:szCs w:val="24"/>
              </w:rPr>
              <w:t>”—“操作流程-电子招投标</w:t>
            </w:r>
            <w:r>
              <w:rPr>
                <w:rFonts w:ascii="仿宋" w:hAnsi="仿宋" w:eastAsia="仿宋" w:cs="仿宋"/>
                <w:spacing w:val="-88"/>
                <w:sz w:val="24"/>
                <w:szCs w:val="24"/>
              </w:rPr>
              <w:t xml:space="preserve"> </w:t>
            </w:r>
            <w:r>
              <w:rPr>
                <w:rFonts w:ascii="仿宋" w:hAnsi="仿宋" w:eastAsia="仿宋" w:cs="仿宋"/>
                <w:spacing w:val="-7"/>
                <w:sz w:val="24"/>
                <w:szCs w:val="24"/>
              </w:rPr>
              <w:t>”—“政府采购项目电子交易管理</w:t>
            </w:r>
          </w:p>
        </w:tc>
      </w:tr>
    </w:tbl>
    <w:p>
      <w:pPr>
        <w:rPr>
          <w:rFonts w:ascii="Arial"/>
          <w:sz w:val="21"/>
        </w:rPr>
      </w:pPr>
    </w:p>
    <w:p>
      <w:pPr>
        <w:rPr>
          <w:rFonts w:ascii="Arial" w:hAnsi="Arial" w:eastAsia="Arial" w:cs="Arial"/>
          <w:sz w:val="21"/>
          <w:szCs w:val="21"/>
        </w:rPr>
        <w:sectPr>
          <w:footerReference r:id="rId104"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3" w:hRule="atLeast"/>
        </w:trPr>
        <w:tc>
          <w:tcPr>
            <w:tcW w:w="487" w:type="dxa"/>
            <w:vMerge w:val="restart"/>
            <w:tcBorders>
              <w:bottom w:val="nil"/>
            </w:tcBorders>
            <w:vAlign w:val="top"/>
          </w:tcPr>
          <w:p>
            <w:pPr>
              <w:pStyle w:val="17"/>
            </w:pPr>
          </w:p>
        </w:tc>
        <w:tc>
          <w:tcPr>
            <w:tcW w:w="1779" w:type="dxa"/>
            <w:vMerge w:val="restart"/>
            <w:tcBorders>
              <w:bottom w:val="nil"/>
            </w:tcBorders>
            <w:vAlign w:val="top"/>
          </w:tcPr>
          <w:p>
            <w:pPr>
              <w:pStyle w:val="17"/>
            </w:pPr>
          </w:p>
        </w:tc>
        <w:tc>
          <w:tcPr>
            <w:tcW w:w="6950" w:type="dxa"/>
            <w:vAlign w:val="top"/>
          </w:tcPr>
          <w:p>
            <w:pPr>
              <w:spacing w:before="41" w:line="359" w:lineRule="auto"/>
              <w:ind w:left="118" w:right="30" w:firstLine="2"/>
              <w:jc w:val="both"/>
              <w:rPr>
                <w:rFonts w:ascii="仿宋" w:hAnsi="仿宋" w:eastAsia="仿宋" w:cs="仿宋"/>
                <w:sz w:val="24"/>
                <w:szCs w:val="24"/>
              </w:rPr>
            </w:pPr>
            <w:r>
              <w:rPr>
                <w:rFonts w:ascii="仿宋" w:hAnsi="仿宋" w:eastAsia="仿宋" w:cs="仿宋"/>
                <w:spacing w:val="-6"/>
                <w:sz w:val="24"/>
                <w:szCs w:val="24"/>
              </w:rPr>
              <w:t>操作指南-供应商</w:t>
            </w:r>
            <w:r>
              <w:rPr>
                <w:rFonts w:ascii="仿宋" w:hAnsi="仿宋" w:eastAsia="仿宋" w:cs="仿宋"/>
                <w:spacing w:val="-71"/>
                <w:sz w:val="24"/>
                <w:szCs w:val="24"/>
              </w:rPr>
              <w:t xml:space="preserve"> </w:t>
            </w:r>
            <w:r>
              <w:rPr>
                <w:rFonts w:ascii="仿宋" w:hAnsi="仿宋" w:eastAsia="仿宋" w:cs="仿宋"/>
                <w:spacing w:val="-6"/>
                <w:sz w:val="24"/>
                <w:szCs w:val="24"/>
              </w:rPr>
              <w:t>”版面获取操作指南，同时对自助查询无法解决</w:t>
            </w:r>
            <w:r>
              <w:rPr>
                <w:rFonts w:ascii="仿宋" w:hAnsi="仿宋" w:eastAsia="仿宋" w:cs="仿宋"/>
                <w:sz w:val="24"/>
                <w:szCs w:val="24"/>
              </w:rPr>
              <w:t xml:space="preserve"> </w:t>
            </w:r>
            <w:r>
              <w:rPr>
                <w:rFonts w:ascii="仿宋" w:hAnsi="仿宋" w:eastAsia="仿宋" w:cs="仿宋"/>
                <w:spacing w:val="-1"/>
                <w:sz w:val="24"/>
                <w:szCs w:val="24"/>
              </w:rPr>
              <w:t xml:space="preserve">的问题可通过钉钉群及政采云在线客服获取服务支持。供应商钉 </w:t>
            </w:r>
            <w:r>
              <w:rPr>
                <w:rFonts w:ascii="仿宋" w:hAnsi="仿宋" w:eastAsia="仿宋" w:cs="仿宋"/>
                <w:spacing w:val="-12"/>
                <w:sz w:val="24"/>
                <w:szCs w:val="24"/>
              </w:rPr>
              <w:t>钉群号：供应商钉钉群号：政采云新疆供应商服务十群：33132402、</w:t>
            </w:r>
            <w:r>
              <w:rPr>
                <w:rFonts w:ascii="仿宋" w:hAnsi="仿宋" w:eastAsia="仿宋" w:cs="仿宋"/>
                <w:spacing w:val="2"/>
                <w:sz w:val="24"/>
                <w:szCs w:val="24"/>
              </w:rPr>
              <w:t xml:space="preserve"> </w:t>
            </w:r>
            <w:r>
              <w:rPr>
                <w:rFonts w:ascii="仿宋" w:hAnsi="仿宋" w:eastAsia="仿宋" w:cs="仿宋"/>
                <w:spacing w:val="-2"/>
                <w:sz w:val="24"/>
                <w:szCs w:val="24"/>
              </w:rPr>
              <w:t>十一群：30213207（如已加入</w:t>
            </w:r>
            <w:r>
              <w:rPr>
                <w:rFonts w:ascii="仿宋" w:hAnsi="仿宋" w:eastAsia="仿宋" w:cs="仿宋"/>
                <w:spacing w:val="-33"/>
                <w:sz w:val="24"/>
                <w:szCs w:val="24"/>
              </w:rPr>
              <w:t xml:space="preserve"> </w:t>
            </w:r>
            <w:r>
              <w:rPr>
                <w:rFonts w:ascii="仿宋" w:hAnsi="仿宋" w:eastAsia="仿宋" w:cs="仿宋"/>
                <w:spacing w:val="-2"/>
                <w:sz w:val="24"/>
                <w:szCs w:val="24"/>
              </w:rPr>
              <w:t>1-9</w:t>
            </w:r>
            <w:r>
              <w:rPr>
                <w:rFonts w:ascii="仿宋" w:hAnsi="仿宋" w:eastAsia="仿宋" w:cs="仿宋"/>
                <w:spacing w:val="-45"/>
                <w:sz w:val="24"/>
                <w:szCs w:val="24"/>
              </w:rPr>
              <w:t xml:space="preserve"> </w:t>
            </w:r>
            <w:r>
              <w:rPr>
                <w:rFonts w:ascii="仿宋" w:hAnsi="仿宋" w:eastAsia="仿宋" w:cs="仿宋"/>
                <w:spacing w:val="-2"/>
                <w:sz w:val="24"/>
                <w:szCs w:val="24"/>
              </w:rPr>
              <w:t xml:space="preserve">群，无需重复加入，十一个群 </w:t>
            </w:r>
            <w:r>
              <w:rPr>
                <w:rFonts w:ascii="仿宋" w:hAnsi="仿宋" w:eastAsia="仿宋" w:cs="仿宋"/>
                <w:spacing w:val="-1"/>
                <w:sz w:val="24"/>
                <w:szCs w:val="24"/>
              </w:rPr>
              <w:t>联动直播</w:t>
            </w:r>
            <w:r>
              <w:rPr>
                <w:rFonts w:ascii="仿宋" w:hAnsi="仿宋" w:eastAsia="仿宋" w:cs="仿宋"/>
                <w:spacing w:val="7"/>
                <w:sz w:val="24"/>
                <w:szCs w:val="24"/>
              </w:rPr>
              <w:t>），</w:t>
            </w:r>
            <w:r>
              <w:rPr>
                <w:rFonts w:ascii="仿宋" w:hAnsi="仿宋" w:eastAsia="仿宋" w:cs="仿宋"/>
                <w:spacing w:val="-1"/>
                <w:sz w:val="24"/>
                <w:szCs w:val="24"/>
              </w:rPr>
              <w:t>钉钉工具软件具有回放功能，直播培训结束</w:t>
            </w:r>
            <w:r>
              <w:rPr>
                <w:rFonts w:ascii="仿宋" w:hAnsi="仿宋" w:eastAsia="仿宋" w:cs="仿宋"/>
                <w:spacing w:val="-2"/>
                <w:sz w:val="24"/>
                <w:szCs w:val="24"/>
              </w:rPr>
              <w:t>后可在</w:t>
            </w:r>
          </w:p>
          <w:p>
            <w:pPr>
              <w:spacing w:line="222" w:lineRule="auto"/>
              <w:ind w:left="119"/>
              <w:rPr>
                <w:rFonts w:ascii="仿宋" w:hAnsi="仿宋" w:eastAsia="仿宋" w:cs="仿宋"/>
                <w:sz w:val="24"/>
                <w:szCs w:val="24"/>
              </w:rPr>
            </w:pPr>
            <w:r>
              <w:rPr>
                <w:rFonts w:ascii="仿宋" w:hAnsi="仿宋" w:eastAsia="仿宋" w:cs="仿宋"/>
                <w:spacing w:val="-2"/>
                <w:sz w:val="24"/>
                <w:szCs w:val="24"/>
              </w:rPr>
              <w:t>钉钉群中回放观看学习。</w:t>
            </w:r>
          </w:p>
          <w:p>
            <w:pPr>
              <w:spacing w:before="178" w:line="466" w:lineRule="exact"/>
              <w:ind w:left="119"/>
              <w:rPr>
                <w:rFonts w:ascii="仿宋" w:hAnsi="仿宋" w:eastAsia="仿宋" w:cs="仿宋"/>
                <w:sz w:val="24"/>
                <w:szCs w:val="24"/>
              </w:rPr>
            </w:pPr>
            <w:r>
              <w:rPr>
                <w:rFonts w:ascii="仿宋" w:hAnsi="仿宋" w:eastAsia="仿宋" w:cs="仿宋"/>
                <w:position w:val="16"/>
                <w:sz w:val="24"/>
                <w:szCs w:val="24"/>
              </w:rPr>
              <w:t>7.为了保证开评标顺利进行，政采云线上开标功能完全实现，供</w:t>
            </w:r>
          </w:p>
          <w:p>
            <w:pPr>
              <w:spacing w:line="221" w:lineRule="auto"/>
              <w:ind w:left="121"/>
              <w:rPr>
                <w:rFonts w:ascii="仿宋" w:hAnsi="仿宋" w:eastAsia="仿宋" w:cs="仿宋"/>
                <w:sz w:val="24"/>
                <w:szCs w:val="24"/>
              </w:rPr>
            </w:pPr>
            <w:r>
              <w:rPr>
                <w:rFonts w:ascii="仿宋" w:hAnsi="仿宋" w:eastAsia="仿宋" w:cs="仿宋"/>
                <w:spacing w:val="-1"/>
                <w:sz w:val="24"/>
                <w:szCs w:val="24"/>
              </w:rPr>
              <w:t>应商开标所使用的电脑设备须具有视频及语音功能。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08" w:hRule="atLeast"/>
        </w:trPr>
        <w:tc>
          <w:tcPr>
            <w:tcW w:w="487" w:type="dxa"/>
            <w:vMerge w:val="continue"/>
            <w:tcBorders>
              <w:top w:val="nil"/>
            </w:tcBorders>
            <w:vAlign w:val="top"/>
          </w:tcPr>
          <w:p>
            <w:pPr>
              <w:pStyle w:val="17"/>
            </w:pPr>
          </w:p>
        </w:tc>
        <w:tc>
          <w:tcPr>
            <w:tcW w:w="1779" w:type="dxa"/>
            <w:vMerge w:val="continue"/>
            <w:tcBorders>
              <w:top w:val="nil"/>
            </w:tcBorders>
            <w:vAlign w:val="top"/>
          </w:tcPr>
          <w:p>
            <w:pPr>
              <w:pStyle w:val="17"/>
            </w:pPr>
          </w:p>
        </w:tc>
        <w:tc>
          <w:tcPr>
            <w:tcW w:w="6950" w:type="dxa"/>
            <w:vAlign w:val="top"/>
          </w:tcPr>
          <w:p>
            <w:pPr>
              <w:spacing w:before="38" w:line="222" w:lineRule="auto"/>
              <w:ind w:left="131"/>
              <w:rPr>
                <w:rFonts w:ascii="仿宋" w:hAnsi="仿宋" w:eastAsia="仿宋" w:cs="仿宋"/>
                <w:sz w:val="24"/>
                <w:szCs w:val="24"/>
              </w:rPr>
            </w:pPr>
            <w:r>
              <w:rPr>
                <w:rFonts w:ascii="仿宋" w:hAnsi="仿宋" w:eastAsia="仿宋" w:cs="仿宋"/>
                <w:spacing w:val="-3"/>
                <w:sz w:val="24"/>
                <w:szCs w:val="24"/>
              </w:rPr>
              <w:t>1、电子招投标情况说明：</w:t>
            </w:r>
          </w:p>
          <w:p>
            <w:pPr>
              <w:spacing w:before="176" w:line="468" w:lineRule="exact"/>
              <w:ind w:left="126"/>
              <w:rPr>
                <w:rFonts w:ascii="仿宋" w:hAnsi="仿宋" w:eastAsia="仿宋" w:cs="仿宋"/>
                <w:sz w:val="24"/>
                <w:szCs w:val="24"/>
              </w:rPr>
            </w:pPr>
            <w:r>
              <w:rPr>
                <w:rFonts w:ascii="仿宋" w:hAnsi="仿宋" w:eastAsia="仿宋" w:cs="仿宋"/>
                <w:spacing w:val="-5"/>
                <w:position w:val="17"/>
                <w:sz w:val="24"/>
                <w:szCs w:val="24"/>
              </w:rPr>
              <w:t>（1）电子招投标：本项目以数据电文形式，依托“政府采购云平</w:t>
            </w:r>
          </w:p>
          <w:p>
            <w:pPr>
              <w:spacing w:line="215" w:lineRule="auto"/>
              <w:ind w:left="143"/>
              <w:rPr>
                <w:rFonts w:ascii="仿宋" w:hAnsi="仿宋" w:eastAsia="仿宋" w:cs="仿宋"/>
                <w:sz w:val="24"/>
                <w:szCs w:val="24"/>
              </w:rPr>
            </w:pPr>
            <w:r>
              <w:rPr>
                <w:rFonts w:ascii="仿宋" w:hAnsi="仿宋" w:eastAsia="仿宋" w:cs="仿宋"/>
                <w:spacing w:val="-3"/>
                <w:sz w:val="24"/>
                <w:szCs w:val="24"/>
              </w:rPr>
              <w:t>台（www.zcygov.cn）</w:t>
            </w:r>
            <w:r>
              <w:rPr>
                <w:rFonts w:ascii="仿宋" w:hAnsi="仿宋" w:eastAsia="仿宋" w:cs="仿宋"/>
                <w:spacing w:val="-85"/>
                <w:sz w:val="24"/>
                <w:szCs w:val="24"/>
              </w:rPr>
              <w:t xml:space="preserve"> </w:t>
            </w:r>
            <w:r>
              <w:rPr>
                <w:rFonts w:ascii="仿宋" w:hAnsi="仿宋" w:eastAsia="仿宋" w:cs="仿宋"/>
                <w:spacing w:val="-3"/>
                <w:sz w:val="24"/>
                <w:szCs w:val="24"/>
              </w:rPr>
              <w:t>”进行招投标活动。</w:t>
            </w:r>
          </w:p>
          <w:p>
            <w:pPr>
              <w:spacing w:before="183" w:line="360" w:lineRule="auto"/>
              <w:ind w:left="121" w:right="107" w:firstLine="4"/>
              <w:rPr>
                <w:rFonts w:ascii="仿宋" w:hAnsi="仿宋" w:eastAsia="仿宋" w:cs="仿宋"/>
                <w:sz w:val="24"/>
                <w:szCs w:val="24"/>
              </w:rPr>
            </w:pPr>
            <w:r>
              <w:rPr>
                <w:rFonts w:ascii="仿宋" w:hAnsi="仿宋" w:eastAsia="仿宋" w:cs="仿宋"/>
                <w:spacing w:val="-6"/>
                <w:sz w:val="24"/>
                <w:szCs w:val="24"/>
              </w:rPr>
              <w:t>（2）投标准备：注册账号--点击“商家入驻</w:t>
            </w:r>
            <w:r>
              <w:rPr>
                <w:rFonts w:ascii="仿宋" w:hAnsi="仿宋" w:eastAsia="仿宋" w:cs="仿宋"/>
                <w:spacing w:val="-70"/>
                <w:sz w:val="24"/>
                <w:szCs w:val="24"/>
              </w:rPr>
              <w:t xml:space="preserve"> </w:t>
            </w:r>
            <w:r>
              <w:rPr>
                <w:rFonts w:ascii="仿宋" w:hAnsi="仿宋" w:eastAsia="仿宋" w:cs="仿宋"/>
                <w:spacing w:val="-6"/>
                <w:sz w:val="24"/>
                <w:szCs w:val="24"/>
              </w:rPr>
              <w:t>”，进行政府采购供</w:t>
            </w:r>
            <w:r>
              <w:rPr>
                <w:rFonts w:ascii="仿宋" w:hAnsi="仿宋" w:eastAsia="仿宋" w:cs="仿宋"/>
                <w:sz w:val="24"/>
                <w:szCs w:val="24"/>
              </w:rPr>
              <w:t xml:space="preserve"> </w:t>
            </w:r>
            <w:r>
              <w:rPr>
                <w:rFonts w:ascii="仿宋" w:hAnsi="仿宋" w:eastAsia="仿宋" w:cs="仿宋"/>
                <w:spacing w:val="-4"/>
                <w:sz w:val="24"/>
                <w:szCs w:val="24"/>
              </w:rPr>
              <w:t>应商资料填写；</w:t>
            </w:r>
            <w:r>
              <w:rPr>
                <w:rFonts w:ascii="仿宋" w:hAnsi="仿宋" w:eastAsia="仿宋" w:cs="仿宋"/>
                <w:spacing w:val="-71"/>
                <w:sz w:val="24"/>
                <w:szCs w:val="24"/>
              </w:rPr>
              <w:t xml:space="preserve"> </w:t>
            </w:r>
            <w:r>
              <w:rPr>
                <w:rFonts w:ascii="仿宋" w:hAnsi="仿宋" w:eastAsia="仿宋" w:cs="仿宋"/>
                <w:spacing w:val="-4"/>
                <w:sz w:val="24"/>
                <w:szCs w:val="24"/>
              </w:rPr>
              <w:t>申领</w:t>
            </w:r>
            <w:r>
              <w:rPr>
                <w:rFonts w:ascii="仿宋" w:hAnsi="仿宋" w:eastAsia="仿宋" w:cs="仿宋"/>
                <w:spacing w:val="-56"/>
                <w:sz w:val="24"/>
                <w:szCs w:val="24"/>
              </w:rPr>
              <w:t xml:space="preserve"> </w:t>
            </w:r>
            <w:r>
              <w:rPr>
                <w:rFonts w:ascii="仿宋" w:hAnsi="仿宋" w:eastAsia="仿宋" w:cs="仿宋"/>
                <w:spacing w:val="-4"/>
                <w:sz w:val="24"/>
                <w:szCs w:val="24"/>
              </w:rPr>
              <w:t>CA</w:t>
            </w:r>
            <w:r>
              <w:rPr>
                <w:rFonts w:ascii="仿宋" w:hAnsi="仿宋" w:eastAsia="仿宋" w:cs="仿宋"/>
                <w:spacing w:val="-42"/>
                <w:sz w:val="24"/>
                <w:szCs w:val="24"/>
              </w:rPr>
              <w:t xml:space="preserve"> </w:t>
            </w:r>
            <w:r>
              <w:rPr>
                <w:rFonts w:ascii="仿宋" w:hAnsi="仿宋" w:eastAsia="仿宋" w:cs="仿宋"/>
                <w:spacing w:val="-4"/>
                <w:sz w:val="24"/>
                <w:szCs w:val="24"/>
              </w:rPr>
              <w:t>数字证书---</w:t>
            </w:r>
            <w:r>
              <w:rPr>
                <w:rFonts w:ascii="仿宋" w:hAnsi="仿宋" w:eastAsia="仿宋" w:cs="仿宋"/>
                <w:spacing w:val="-70"/>
                <w:sz w:val="24"/>
                <w:szCs w:val="24"/>
              </w:rPr>
              <w:t xml:space="preserve"> </w:t>
            </w:r>
            <w:r>
              <w:rPr>
                <w:rFonts w:ascii="仿宋" w:hAnsi="仿宋" w:eastAsia="仿宋" w:cs="仿宋"/>
                <w:spacing w:val="-4"/>
                <w:sz w:val="24"/>
                <w:szCs w:val="24"/>
              </w:rPr>
              <w:t>申领流程详见</w:t>
            </w:r>
            <w:r>
              <w:rPr>
                <w:rFonts w:ascii="仿宋" w:hAnsi="仿宋" w:eastAsia="仿宋" w:cs="仿宋"/>
                <w:spacing w:val="-5"/>
                <w:sz w:val="24"/>
                <w:szCs w:val="24"/>
              </w:rPr>
              <w:t>“新疆政府采</w:t>
            </w:r>
            <w:r>
              <w:rPr>
                <w:rFonts w:ascii="仿宋" w:hAnsi="仿宋" w:eastAsia="仿宋" w:cs="仿宋"/>
                <w:sz w:val="24"/>
                <w:szCs w:val="24"/>
              </w:rPr>
              <w:t xml:space="preserve"> </w:t>
            </w:r>
            <w:r>
              <w:rPr>
                <w:rFonts w:ascii="仿宋" w:hAnsi="仿宋" w:eastAsia="仿宋" w:cs="仿宋"/>
                <w:spacing w:val="-8"/>
                <w:sz w:val="24"/>
                <w:szCs w:val="24"/>
              </w:rPr>
              <w:t>购网-下载专区-电子交易客户端-CA</w:t>
            </w:r>
            <w:r>
              <w:rPr>
                <w:rFonts w:ascii="仿宋" w:hAnsi="仿宋" w:eastAsia="仿宋" w:cs="仿宋"/>
                <w:spacing w:val="-29"/>
                <w:sz w:val="24"/>
                <w:szCs w:val="24"/>
              </w:rPr>
              <w:t xml:space="preserve"> </w:t>
            </w:r>
            <w:r>
              <w:rPr>
                <w:rFonts w:ascii="仿宋" w:hAnsi="仿宋" w:eastAsia="仿宋" w:cs="仿宋"/>
                <w:spacing w:val="-8"/>
                <w:sz w:val="24"/>
                <w:szCs w:val="24"/>
              </w:rPr>
              <w:t>驱动和申领流程</w:t>
            </w:r>
            <w:r>
              <w:rPr>
                <w:rFonts w:ascii="仿宋" w:hAnsi="仿宋" w:eastAsia="仿宋" w:cs="仿宋"/>
                <w:spacing w:val="-88"/>
                <w:sz w:val="24"/>
                <w:szCs w:val="24"/>
              </w:rPr>
              <w:t xml:space="preserve"> </w:t>
            </w:r>
            <w:r>
              <w:rPr>
                <w:rFonts w:ascii="仿宋" w:hAnsi="仿宋" w:eastAsia="仿宋" w:cs="仿宋"/>
                <w:spacing w:val="-8"/>
                <w:sz w:val="24"/>
                <w:szCs w:val="24"/>
              </w:rPr>
              <w:t>”；安装“政</w:t>
            </w:r>
            <w:r>
              <w:rPr>
                <w:rFonts w:ascii="仿宋" w:hAnsi="仿宋" w:eastAsia="仿宋" w:cs="仿宋"/>
                <w:sz w:val="24"/>
                <w:szCs w:val="24"/>
              </w:rPr>
              <w:t xml:space="preserve"> </w:t>
            </w:r>
            <w:r>
              <w:rPr>
                <w:rFonts w:ascii="仿宋" w:hAnsi="仿宋" w:eastAsia="仿宋" w:cs="仿宋"/>
                <w:spacing w:val="-1"/>
                <w:sz w:val="24"/>
                <w:szCs w:val="24"/>
              </w:rPr>
              <w:t>采云电子交易客户端</w:t>
            </w:r>
            <w:r>
              <w:rPr>
                <w:rFonts w:ascii="仿宋" w:hAnsi="仿宋" w:eastAsia="仿宋" w:cs="仿宋"/>
                <w:spacing w:val="-90"/>
                <w:sz w:val="24"/>
                <w:szCs w:val="24"/>
              </w:rPr>
              <w:t xml:space="preserve"> </w:t>
            </w:r>
            <w:r>
              <w:rPr>
                <w:rFonts w:ascii="仿宋" w:hAnsi="仿宋" w:eastAsia="仿宋" w:cs="仿宋"/>
                <w:spacing w:val="-1"/>
                <w:sz w:val="24"/>
                <w:szCs w:val="24"/>
              </w:rPr>
              <w:t>”----前往“新疆政府采购网-下载</w:t>
            </w:r>
            <w:r>
              <w:rPr>
                <w:rFonts w:ascii="仿宋" w:hAnsi="仿宋" w:eastAsia="仿宋" w:cs="仿宋"/>
                <w:spacing w:val="-2"/>
                <w:sz w:val="24"/>
                <w:szCs w:val="24"/>
              </w:rPr>
              <w:t>专区-电</w:t>
            </w:r>
          </w:p>
          <w:p>
            <w:pPr>
              <w:spacing w:line="220" w:lineRule="auto"/>
              <w:ind w:left="131"/>
              <w:rPr>
                <w:rFonts w:ascii="仿宋" w:hAnsi="仿宋" w:eastAsia="仿宋" w:cs="仿宋"/>
                <w:sz w:val="24"/>
                <w:szCs w:val="24"/>
              </w:rPr>
            </w:pPr>
            <w:r>
              <w:rPr>
                <w:rFonts w:ascii="仿宋" w:hAnsi="仿宋" w:eastAsia="仿宋" w:cs="仿宋"/>
                <w:spacing w:val="-4"/>
                <w:sz w:val="24"/>
                <w:szCs w:val="24"/>
              </w:rPr>
              <w:t>子交易客户端</w:t>
            </w:r>
            <w:r>
              <w:rPr>
                <w:rFonts w:ascii="仿宋" w:hAnsi="仿宋" w:eastAsia="仿宋" w:cs="仿宋"/>
                <w:spacing w:val="-88"/>
                <w:sz w:val="24"/>
                <w:szCs w:val="24"/>
              </w:rPr>
              <w:t xml:space="preserve"> </w:t>
            </w:r>
            <w:r>
              <w:rPr>
                <w:rFonts w:ascii="仿宋" w:hAnsi="仿宋" w:eastAsia="仿宋" w:cs="仿宋"/>
                <w:spacing w:val="-4"/>
                <w:sz w:val="24"/>
                <w:szCs w:val="24"/>
              </w:rPr>
              <w:t>”进行下载并安装。</w:t>
            </w:r>
          </w:p>
          <w:p>
            <w:pPr>
              <w:spacing w:before="179" w:line="359" w:lineRule="auto"/>
              <w:ind w:left="112" w:right="107" w:firstLine="14"/>
              <w:rPr>
                <w:rFonts w:ascii="仿宋" w:hAnsi="仿宋" w:eastAsia="仿宋" w:cs="仿宋"/>
                <w:sz w:val="24"/>
                <w:szCs w:val="24"/>
              </w:rPr>
            </w:pPr>
            <w:r>
              <w:rPr>
                <w:rFonts w:ascii="仿宋" w:hAnsi="仿宋" w:eastAsia="仿宋" w:cs="仿宋"/>
                <w:spacing w:val="4"/>
                <w:sz w:val="24"/>
                <w:szCs w:val="24"/>
              </w:rPr>
              <w:t>（3）采购文件的获取：使用账号登录或者短信验证</w:t>
            </w:r>
            <w:r>
              <w:rPr>
                <w:rFonts w:ascii="仿宋" w:hAnsi="仿宋" w:eastAsia="仿宋" w:cs="仿宋"/>
                <w:spacing w:val="3"/>
                <w:sz w:val="24"/>
                <w:szCs w:val="24"/>
              </w:rPr>
              <w:t>码或者使用</w:t>
            </w:r>
            <w:r>
              <w:rPr>
                <w:rFonts w:ascii="仿宋" w:hAnsi="仿宋" w:eastAsia="仿宋" w:cs="仿宋"/>
                <w:sz w:val="24"/>
                <w:szCs w:val="24"/>
              </w:rPr>
              <w:t xml:space="preserve"> </w:t>
            </w:r>
            <w:r>
              <w:rPr>
                <w:rFonts w:ascii="仿宋" w:hAnsi="仿宋" w:eastAsia="仿宋" w:cs="仿宋"/>
                <w:spacing w:val="-4"/>
                <w:sz w:val="24"/>
                <w:szCs w:val="24"/>
              </w:rPr>
              <w:t>CA</w:t>
            </w:r>
            <w:r>
              <w:rPr>
                <w:rFonts w:ascii="仿宋" w:hAnsi="仿宋" w:eastAsia="仿宋" w:cs="仿宋"/>
                <w:spacing w:val="-22"/>
                <w:sz w:val="24"/>
                <w:szCs w:val="24"/>
              </w:rPr>
              <w:t xml:space="preserve"> </w:t>
            </w:r>
            <w:r>
              <w:rPr>
                <w:rFonts w:ascii="仿宋" w:hAnsi="仿宋" w:eastAsia="仿宋" w:cs="仿宋"/>
                <w:spacing w:val="-4"/>
                <w:sz w:val="24"/>
                <w:szCs w:val="24"/>
              </w:rPr>
              <w:t>登录政采云平台；政采云平台</w:t>
            </w:r>
            <w:r>
              <w:rPr>
                <w:rFonts w:ascii="仿宋" w:hAnsi="仿宋" w:eastAsia="仿宋" w:cs="仿宋"/>
                <w:spacing w:val="-54"/>
                <w:sz w:val="24"/>
                <w:szCs w:val="24"/>
              </w:rPr>
              <w:t xml:space="preserve"> </w:t>
            </w:r>
            <w:r>
              <w:rPr>
                <w:rFonts w:ascii="仿宋" w:hAnsi="仿宋" w:eastAsia="仿宋" w:cs="仿宋"/>
                <w:spacing w:val="-4"/>
                <w:sz w:val="24"/>
                <w:szCs w:val="24"/>
              </w:rPr>
              <w:t>https://www.zcygov.cn/供应商</w:t>
            </w:r>
            <w:r>
              <w:rPr>
                <w:rFonts w:ascii="仿宋" w:hAnsi="仿宋" w:eastAsia="仿宋" w:cs="仿宋"/>
                <w:sz w:val="24"/>
                <w:szCs w:val="24"/>
              </w:rPr>
              <w:t xml:space="preserve"> </w:t>
            </w:r>
            <w:r>
              <w:rPr>
                <w:rFonts w:ascii="仿宋" w:hAnsi="仿宋" w:eastAsia="仿宋" w:cs="仿宋"/>
                <w:spacing w:val="7"/>
                <w:sz w:val="24"/>
                <w:szCs w:val="24"/>
              </w:rPr>
              <w:t>登录政采云平台</w:t>
            </w:r>
            <w:r>
              <w:rPr>
                <w:rFonts w:ascii="仿宋" w:hAnsi="仿宋" w:eastAsia="仿宋" w:cs="仿宋"/>
                <w:spacing w:val="-30"/>
                <w:sz w:val="24"/>
                <w:szCs w:val="24"/>
              </w:rPr>
              <w:t xml:space="preserve"> </w:t>
            </w:r>
            <w:r>
              <w:fldChar w:fldCharType="begin"/>
            </w:r>
            <w:r>
              <w:instrText xml:space="preserve"> HYPERLINK "https://www.zcygov.cn/" </w:instrText>
            </w:r>
            <w:r>
              <w:fldChar w:fldCharType="separate"/>
            </w:r>
            <w:r>
              <w:rPr>
                <w:rFonts w:ascii="仿宋" w:hAnsi="仿宋" w:eastAsia="仿宋" w:cs="仿宋"/>
                <w:sz w:val="24"/>
                <w:szCs w:val="24"/>
              </w:rPr>
              <w:t>https</w:t>
            </w:r>
            <w:r>
              <w:rPr>
                <w:rFonts w:ascii="仿宋" w:hAnsi="仿宋" w:eastAsia="仿宋" w:cs="仿宋"/>
                <w:spacing w:val="7"/>
                <w:sz w:val="24"/>
                <w:szCs w:val="24"/>
              </w:rPr>
              <w:t>://</w:t>
            </w:r>
            <w:r>
              <w:rPr>
                <w:rFonts w:ascii="仿宋" w:hAnsi="仿宋" w:eastAsia="仿宋" w:cs="仿宋"/>
                <w:sz w:val="24"/>
                <w:szCs w:val="24"/>
              </w:rPr>
              <w:t>www</w:t>
            </w:r>
            <w:r>
              <w:rPr>
                <w:rFonts w:ascii="仿宋" w:hAnsi="仿宋" w:eastAsia="仿宋" w:cs="仿宋"/>
                <w:spacing w:val="7"/>
                <w:sz w:val="24"/>
                <w:szCs w:val="24"/>
              </w:rPr>
              <w:t>.</w:t>
            </w:r>
            <w:r>
              <w:rPr>
                <w:rFonts w:ascii="仿宋" w:hAnsi="仿宋" w:eastAsia="仿宋" w:cs="仿宋"/>
                <w:sz w:val="24"/>
                <w:szCs w:val="24"/>
              </w:rPr>
              <w:t>zcygov</w:t>
            </w:r>
            <w:r>
              <w:rPr>
                <w:rFonts w:ascii="仿宋" w:hAnsi="仿宋" w:eastAsia="仿宋" w:cs="仿宋"/>
                <w:spacing w:val="7"/>
                <w:sz w:val="24"/>
                <w:szCs w:val="24"/>
              </w:rPr>
              <w:t>.</w:t>
            </w:r>
            <w:r>
              <w:rPr>
                <w:rFonts w:ascii="仿宋" w:hAnsi="仿宋" w:eastAsia="仿宋" w:cs="仿宋"/>
                <w:sz w:val="24"/>
                <w:szCs w:val="24"/>
              </w:rPr>
              <w:t>cn</w:t>
            </w:r>
            <w:r>
              <w:rPr>
                <w:rFonts w:ascii="仿宋" w:hAnsi="仿宋" w:eastAsia="仿宋" w:cs="仿宋"/>
                <w:spacing w:val="7"/>
                <w:sz w:val="24"/>
                <w:szCs w:val="24"/>
              </w:rPr>
              <w:t>/</w:t>
            </w:r>
            <w:r>
              <w:rPr>
                <w:rFonts w:ascii="仿宋" w:hAnsi="仿宋" w:eastAsia="仿宋" w:cs="仿宋"/>
                <w:spacing w:val="7"/>
                <w:sz w:val="24"/>
                <w:szCs w:val="24"/>
              </w:rPr>
              <w:fldChar w:fldCharType="end"/>
            </w:r>
            <w:r>
              <w:rPr>
                <w:rFonts w:ascii="仿宋" w:hAnsi="仿宋" w:eastAsia="仿宋" w:cs="仿宋"/>
                <w:spacing w:val="7"/>
                <w:sz w:val="24"/>
                <w:szCs w:val="24"/>
              </w:rPr>
              <w:t>在线申请获取采购文</w:t>
            </w:r>
            <w:r>
              <w:rPr>
                <w:rFonts w:ascii="仿宋" w:hAnsi="仿宋" w:eastAsia="仿宋" w:cs="仿宋"/>
                <w:sz w:val="24"/>
                <w:szCs w:val="24"/>
              </w:rPr>
              <w:t xml:space="preserve"> </w:t>
            </w:r>
            <w:r>
              <w:rPr>
                <w:rFonts w:ascii="仿宋" w:hAnsi="仿宋" w:eastAsia="仿宋" w:cs="仿宋"/>
                <w:spacing w:val="-1"/>
                <w:sz w:val="24"/>
                <w:szCs w:val="24"/>
              </w:rPr>
              <w:t>件（进入“项目采购</w:t>
            </w:r>
            <w:r>
              <w:rPr>
                <w:rFonts w:ascii="仿宋" w:hAnsi="仿宋" w:eastAsia="仿宋" w:cs="仿宋"/>
                <w:spacing w:val="-88"/>
                <w:sz w:val="24"/>
                <w:szCs w:val="24"/>
              </w:rPr>
              <w:t xml:space="preserve"> </w:t>
            </w:r>
            <w:r>
              <w:rPr>
                <w:rFonts w:ascii="仿宋" w:hAnsi="仿宋" w:eastAsia="仿宋" w:cs="仿宋"/>
                <w:spacing w:val="-1"/>
                <w:sz w:val="24"/>
                <w:szCs w:val="24"/>
              </w:rPr>
              <w:t>”应用，在获取采购文件菜单中选择项</w:t>
            </w:r>
            <w:r>
              <w:rPr>
                <w:rFonts w:ascii="仿宋" w:hAnsi="仿宋" w:eastAsia="仿宋" w:cs="仿宋"/>
                <w:spacing w:val="-2"/>
                <w:sz w:val="24"/>
                <w:szCs w:val="24"/>
              </w:rPr>
              <w:t>目，</w:t>
            </w:r>
          </w:p>
          <w:p>
            <w:pPr>
              <w:spacing w:line="220" w:lineRule="auto"/>
              <w:ind w:left="155"/>
              <w:rPr>
                <w:rFonts w:ascii="仿宋" w:hAnsi="仿宋" w:eastAsia="仿宋" w:cs="仿宋"/>
                <w:sz w:val="24"/>
                <w:szCs w:val="24"/>
              </w:rPr>
            </w:pPr>
            <w:r>
              <w:rPr>
                <w:rFonts w:ascii="仿宋" w:hAnsi="仿宋" w:eastAsia="仿宋" w:cs="仿宋"/>
                <w:spacing w:val="-6"/>
                <w:sz w:val="24"/>
                <w:szCs w:val="24"/>
              </w:rPr>
              <w:t>申请获取采购文件）</w:t>
            </w:r>
          </w:p>
          <w:p>
            <w:pPr>
              <w:spacing w:before="182" w:line="359" w:lineRule="auto"/>
              <w:ind w:left="127" w:right="30" w:hanging="1"/>
              <w:rPr>
                <w:rFonts w:ascii="仿宋" w:hAnsi="仿宋" w:eastAsia="仿宋" w:cs="仿宋"/>
                <w:sz w:val="24"/>
                <w:szCs w:val="24"/>
              </w:rPr>
            </w:pPr>
            <w:r>
              <w:rPr>
                <w:rFonts w:ascii="仿宋" w:hAnsi="仿宋" w:eastAsia="仿宋" w:cs="仿宋"/>
                <w:spacing w:val="-6"/>
                <w:sz w:val="24"/>
                <w:szCs w:val="24"/>
              </w:rPr>
              <w:t>（4）投标文件的制作：在“政采云电子交易客户端</w:t>
            </w:r>
            <w:r>
              <w:rPr>
                <w:rFonts w:ascii="仿宋" w:hAnsi="仿宋" w:eastAsia="仿宋" w:cs="仿宋"/>
                <w:spacing w:val="-76"/>
                <w:sz w:val="24"/>
                <w:szCs w:val="24"/>
              </w:rPr>
              <w:t xml:space="preserve"> </w:t>
            </w:r>
            <w:r>
              <w:rPr>
                <w:rFonts w:ascii="仿宋" w:hAnsi="仿宋" w:eastAsia="仿宋" w:cs="仿宋"/>
                <w:spacing w:val="-6"/>
                <w:sz w:val="24"/>
                <w:szCs w:val="24"/>
              </w:rPr>
              <w:t>”中完成“填</w:t>
            </w:r>
            <w:r>
              <w:rPr>
                <w:rFonts w:ascii="仿宋" w:hAnsi="仿宋" w:eastAsia="仿宋" w:cs="仿宋"/>
                <w:sz w:val="24"/>
                <w:szCs w:val="24"/>
              </w:rPr>
              <w:t xml:space="preserve"> </w:t>
            </w:r>
            <w:r>
              <w:rPr>
                <w:rFonts w:ascii="仿宋" w:hAnsi="仿宋" w:eastAsia="仿宋" w:cs="仿宋"/>
                <w:spacing w:val="-18"/>
                <w:sz w:val="24"/>
                <w:szCs w:val="24"/>
              </w:rPr>
              <w:t>写基本信息</w:t>
            </w:r>
            <w:r>
              <w:rPr>
                <w:rFonts w:ascii="仿宋" w:hAnsi="仿宋" w:eastAsia="仿宋" w:cs="仿宋"/>
                <w:spacing w:val="-88"/>
                <w:sz w:val="24"/>
                <w:szCs w:val="24"/>
              </w:rPr>
              <w:t xml:space="preserve"> </w:t>
            </w:r>
            <w:r>
              <w:rPr>
                <w:rFonts w:ascii="仿宋" w:hAnsi="仿宋" w:eastAsia="仿宋" w:cs="仿宋"/>
                <w:spacing w:val="-18"/>
                <w:sz w:val="24"/>
                <w:szCs w:val="24"/>
              </w:rPr>
              <w:t>”、“导入投标文件</w:t>
            </w:r>
            <w:r>
              <w:rPr>
                <w:rFonts w:ascii="仿宋" w:hAnsi="仿宋" w:eastAsia="仿宋" w:cs="仿宋"/>
                <w:spacing w:val="-88"/>
                <w:sz w:val="24"/>
                <w:szCs w:val="24"/>
              </w:rPr>
              <w:t xml:space="preserve"> </w:t>
            </w:r>
            <w:r>
              <w:rPr>
                <w:rFonts w:ascii="仿宋" w:hAnsi="仿宋" w:eastAsia="仿宋" w:cs="仿宋"/>
                <w:spacing w:val="-18"/>
                <w:sz w:val="24"/>
                <w:szCs w:val="24"/>
              </w:rPr>
              <w:t>”、“标书关联</w:t>
            </w:r>
            <w:r>
              <w:rPr>
                <w:rFonts w:ascii="仿宋" w:hAnsi="仿宋" w:eastAsia="仿宋" w:cs="仿宋"/>
                <w:spacing w:val="-88"/>
                <w:sz w:val="24"/>
                <w:szCs w:val="24"/>
              </w:rPr>
              <w:t xml:space="preserve"> </w:t>
            </w:r>
            <w:r>
              <w:rPr>
                <w:rFonts w:ascii="仿宋" w:hAnsi="仿宋" w:eastAsia="仿宋" w:cs="仿宋"/>
                <w:spacing w:val="-18"/>
                <w:sz w:val="24"/>
                <w:szCs w:val="24"/>
              </w:rPr>
              <w:t>”、“标书检</w:t>
            </w:r>
            <w:r>
              <w:rPr>
                <w:rFonts w:ascii="仿宋" w:hAnsi="仿宋" w:eastAsia="仿宋" w:cs="仿宋"/>
                <w:spacing w:val="-19"/>
                <w:sz w:val="24"/>
                <w:szCs w:val="24"/>
              </w:rPr>
              <w:t>查</w:t>
            </w:r>
            <w:r>
              <w:rPr>
                <w:rFonts w:ascii="仿宋" w:hAnsi="仿宋" w:eastAsia="仿宋" w:cs="仿宋"/>
                <w:spacing w:val="-88"/>
                <w:sz w:val="24"/>
                <w:szCs w:val="24"/>
              </w:rPr>
              <w:t xml:space="preserve"> </w:t>
            </w:r>
            <w:r>
              <w:rPr>
                <w:rFonts w:ascii="仿宋" w:hAnsi="仿宋" w:eastAsia="仿宋" w:cs="仿宋"/>
                <w:spacing w:val="-19"/>
                <w:sz w:val="24"/>
                <w:szCs w:val="24"/>
              </w:rPr>
              <w:t>”、</w:t>
            </w:r>
          </w:p>
          <w:p>
            <w:pPr>
              <w:spacing w:line="220" w:lineRule="auto"/>
              <w:ind w:left="101"/>
              <w:rPr>
                <w:rFonts w:ascii="仿宋" w:hAnsi="仿宋" w:eastAsia="仿宋" w:cs="仿宋"/>
                <w:sz w:val="24"/>
                <w:szCs w:val="24"/>
              </w:rPr>
            </w:pPr>
            <w:r>
              <w:rPr>
                <w:rFonts w:ascii="仿宋" w:hAnsi="仿宋" w:eastAsia="仿宋" w:cs="仿宋"/>
                <w:spacing w:val="-7"/>
                <w:sz w:val="24"/>
                <w:szCs w:val="24"/>
              </w:rPr>
              <w:t>“</w:t>
            </w:r>
            <w:r>
              <w:rPr>
                <w:rFonts w:ascii="仿宋" w:hAnsi="仿宋" w:eastAsia="仿宋" w:cs="仿宋"/>
                <w:spacing w:val="-78"/>
                <w:sz w:val="24"/>
                <w:szCs w:val="24"/>
              </w:rPr>
              <w:t xml:space="preserve"> </w:t>
            </w:r>
            <w:r>
              <w:rPr>
                <w:rFonts w:ascii="仿宋" w:hAnsi="仿宋" w:eastAsia="仿宋" w:cs="仿宋"/>
                <w:spacing w:val="-7"/>
                <w:sz w:val="24"/>
                <w:szCs w:val="24"/>
              </w:rPr>
              <w:t>电子签名</w:t>
            </w:r>
            <w:r>
              <w:rPr>
                <w:rFonts w:ascii="仿宋" w:hAnsi="仿宋" w:eastAsia="仿宋" w:cs="仿宋"/>
                <w:spacing w:val="-88"/>
                <w:sz w:val="24"/>
                <w:szCs w:val="24"/>
              </w:rPr>
              <w:t xml:space="preserve"> </w:t>
            </w:r>
            <w:r>
              <w:rPr>
                <w:rFonts w:ascii="仿宋" w:hAnsi="仿宋" w:eastAsia="仿宋" w:cs="仿宋"/>
                <w:spacing w:val="-7"/>
                <w:sz w:val="24"/>
                <w:szCs w:val="24"/>
              </w:rPr>
              <w:t>”、“</w:t>
            </w:r>
            <w:r>
              <w:rPr>
                <w:rFonts w:ascii="仿宋" w:hAnsi="仿宋" w:eastAsia="仿宋" w:cs="仿宋"/>
                <w:spacing w:val="-90"/>
                <w:sz w:val="24"/>
                <w:szCs w:val="24"/>
              </w:rPr>
              <w:t xml:space="preserve"> </w:t>
            </w:r>
            <w:r>
              <w:rPr>
                <w:rFonts w:ascii="仿宋" w:hAnsi="仿宋" w:eastAsia="仿宋" w:cs="仿宋"/>
                <w:spacing w:val="-7"/>
                <w:sz w:val="24"/>
                <w:szCs w:val="24"/>
              </w:rPr>
              <w:t>生成电子标书</w:t>
            </w:r>
            <w:r>
              <w:rPr>
                <w:rFonts w:ascii="仿宋" w:hAnsi="仿宋" w:eastAsia="仿宋" w:cs="仿宋"/>
                <w:spacing w:val="-88"/>
                <w:sz w:val="24"/>
                <w:szCs w:val="24"/>
              </w:rPr>
              <w:t xml:space="preserve"> </w:t>
            </w:r>
            <w:r>
              <w:rPr>
                <w:rFonts w:ascii="仿宋" w:hAnsi="仿宋" w:eastAsia="仿宋" w:cs="仿宋"/>
                <w:spacing w:val="-7"/>
                <w:sz w:val="24"/>
                <w:szCs w:val="24"/>
              </w:rPr>
              <w:t>”等操作。</w:t>
            </w:r>
          </w:p>
          <w:p>
            <w:pPr>
              <w:spacing w:before="180" w:line="359" w:lineRule="auto"/>
              <w:ind w:left="120" w:right="107" w:firstLine="5"/>
              <w:rPr>
                <w:rFonts w:ascii="仿宋" w:hAnsi="仿宋" w:eastAsia="仿宋" w:cs="仿宋"/>
                <w:sz w:val="24"/>
                <w:szCs w:val="24"/>
              </w:rPr>
            </w:pPr>
            <w:r>
              <w:rPr>
                <w:rFonts w:ascii="仿宋" w:hAnsi="仿宋" w:eastAsia="仿宋" w:cs="仿宋"/>
                <w:spacing w:val="-5"/>
                <w:sz w:val="24"/>
                <w:szCs w:val="24"/>
              </w:rPr>
              <w:t>（5）投标文件的传输递交：供应商在投标截止时间前将加密的投</w:t>
            </w:r>
            <w:r>
              <w:rPr>
                <w:rFonts w:ascii="仿宋" w:hAnsi="仿宋" w:eastAsia="仿宋" w:cs="仿宋"/>
                <w:spacing w:val="15"/>
                <w:sz w:val="24"/>
                <w:szCs w:val="24"/>
              </w:rPr>
              <w:t xml:space="preserve"> </w:t>
            </w:r>
            <w:r>
              <w:rPr>
                <w:rFonts w:ascii="仿宋" w:hAnsi="仿宋" w:eastAsia="仿宋" w:cs="仿宋"/>
                <w:sz w:val="24"/>
                <w:szCs w:val="24"/>
              </w:rPr>
              <w:t>标文件上传至政府采购云平台，还可以在投标截止时</w:t>
            </w:r>
            <w:r>
              <w:rPr>
                <w:rFonts w:ascii="仿宋" w:hAnsi="仿宋" w:eastAsia="仿宋" w:cs="仿宋"/>
                <w:spacing w:val="-1"/>
                <w:sz w:val="24"/>
                <w:szCs w:val="24"/>
              </w:rPr>
              <w:t>间前以电子</w:t>
            </w:r>
            <w:r>
              <w:rPr>
                <w:rFonts w:ascii="仿宋" w:hAnsi="仿宋" w:eastAsia="仿宋" w:cs="仿宋"/>
                <w:sz w:val="24"/>
                <w:szCs w:val="24"/>
              </w:rPr>
              <w:t xml:space="preserve"> </w:t>
            </w:r>
            <w:r>
              <w:rPr>
                <w:rFonts w:ascii="仿宋" w:hAnsi="仿宋" w:eastAsia="仿宋" w:cs="仿宋"/>
                <w:spacing w:val="-13"/>
                <w:sz w:val="24"/>
                <w:szCs w:val="24"/>
              </w:rPr>
              <w:t>邮 件 方 式</w:t>
            </w:r>
            <w:r>
              <w:rPr>
                <w:rFonts w:ascii="仿宋" w:hAnsi="仿宋" w:eastAsia="仿宋" w:cs="仿宋"/>
                <w:spacing w:val="-18"/>
                <w:sz w:val="24"/>
                <w:szCs w:val="24"/>
              </w:rPr>
              <w:t xml:space="preserve"> </w:t>
            </w:r>
            <w:r>
              <w:rPr>
                <w:rFonts w:ascii="仿宋" w:hAnsi="仿宋" w:eastAsia="仿宋" w:cs="仿宋"/>
                <w:spacing w:val="-13"/>
                <w:sz w:val="24"/>
                <w:szCs w:val="24"/>
              </w:rPr>
              <w:t>提</w:t>
            </w:r>
            <w:r>
              <w:rPr>
                <w:rFonts w:ascii="仿宋" w:hAnsi="仿宋" w:eastAsia="仿宋" w:cs="仿宋"/>
                <w:spacing w:val="-20"/>
                <w:sz w:val="24"/>
                <w:szCs w:val="24"/>
              </w:rPr>
              <w:t xml:space="preserve"> </w:t>
            </w:r>
            <w:r>
              <w:rPr>
                <w:rFonts w:ascii="仿宋" w:hAnsi="仿宋" w:eastAsia="仿宋" w:cs="仿宋"/>
                <w:spacing w:val="-13"/>
                <w:sz w:val="24"/>
                <w:szCs w:val="24"/>
              </w:rPr>
              <w:t>供</w:t>
            </w:r>
            <w:r>
              <w:rPr>
                <w:rFonts w:ascii="仿宋" w:hAnsi="仿宋" w:eastAsia="仿宋" w:cs="仿宋"/>
                <w:spacing w:val="-15"/>
                <w:sz w:val="24"/>
                <w:szCs w:val="24"/>
              </w:rPr>
              <w:t xml:space="preserve"> </w:t>
            </w:r>
            <w:r>
              <w:rPr>
                <w:rFonts w:ascii="仿宋" w:hAnsi="仿宋" w:eastAsia="仿宋" w:cs="仿宋"/>
                <w:spacing w:val="-13"/>
                <w:sz w:val="24"/>
                <w:szCs w:val="24"/>
              </w:rPr>
              <w:t>备</w:t>
            </w:r>
            <w:r>
              <w:rPr>
                <w:rFonts w:ascii="仿宋" w:hAnsi="仿宋" w:eastAsia="仿宋" w:cs="仿宋"/>
                <w:spacing w:val="-21"/>
                <w:sz w:val="24"/>
                <w:szCs w:val="24"/>
              </w:rPr>
              <w:t xml:space="preserve"> </w:t>
            </w:r>
            <w:r>
              <w:rPr>
                <w:rFonts w:ascii="仿宋" w:hAnsi="仿宋" w:eastAsia="仿宋" w:cs="仿宋"/>
                <w:spacing w:val="-13"/>
                <w:sz w:val="24"/>
                <w:szCs w:val="24"/>
              </w:rPr>
              <w:t>份</w:t>
            </w:r>
            <w:r>
              <w:rPr>
                <w:rFonts w:ascii="仿宋" w:hAnsi="仿宋" w:eastAsia="仿宋" w:cs="仿宋"/>
                <w:spacing w:val="-20"/>
                <w:sz w:val="24"/>
                <w:szCs w:val="24"/>
              </w:rPr>
              <w:t xml:space="preserve"> </w:t>
            </w:r>
            <w:r>
              <w:rPr>
                <w:rFonts w:ascii="仿宋" w:hAnsi="仿宋" w:eastAsia="仿宋" w:cs="仿宋"/>
                <w:spacing w:val="-13"/>
                <w:sz w:val="24"/>
                <w:szCs w:val="24"/>
              </w:rPr>
              <w:t>投</w:t>
            </w:r>
            <w:r>
              <w:rPr>
                <w:rFonts w:ascii="仿宋" w:hAnsi="仿宋" w:eastAsia="仿宋" w:cs="仿宋"/>
                <w:spacing w:val="-21"/>
                <w:sz w:val="24"/>
                <w:szCs w:val="24"/>
              </w:rPr>
              <w:t xml:space="preserve"> </w:t>
            </w:r>
            <w:r>
              <w:rPr>
                <w:rFonts w:ascii="仿宋" w:hAnsi="仿宋" w:eastAsia="仿宋" w:cs="仿宋"/>
                <w:spacing w:val="-13"/>
                <w:sz w:val="24"/>
                <w:szCs w:val="24"/>
              </w:rPr>
              <w:t>标</w:t>
            </w:r>
            <w:r>
              <w:rPr>
                <w:rFonts w:ascii="仿宋" w:hAnsi="仿宋" w:eastAsia="仿宋" w:cs="仿宋"/>
                <w:spacing w:val="-18"/>
                <w:sz w:val="24"/>
                <w:szCs w:val="24"/>
              </w:rPr>
              <w:t xml:space="preserve"> </w:t>
            </w:r>
            <w:r>
              <w:rPr>
                <w:rFonts w:ascii="仿宋" w:hAnsi="仿宋" w:eastAsia="仿宋" w:cs="仿宋"/>
                <w:spacing w:val="-13"/>
                <w:sz w:val="24"/>
                <w:szCs w:val="24"/>
              </w:rPr>
              <w:t>文</w:t>
            </w:r>
            <w:r>
              <w:rPr>
                <w:rFonts w:ascii="仿宋" w:hAnsi="仿宋" w:eastAsia="仿宋" w:cs="仿宋"/>
                <w:spacing w:val="-20"/>
                <w:sz w:val="24"/>
                <w:szCs w:val="24"/>
              </w:rPr>
              <w:t xml:space="preserve"> </w:t>
            </w:r>
            <w:r>
              <w:rPr>
                <w:rFonts w:ascii="仿宋" w:hAnsi="仿宋" w:eastAsia="仿宋" w:cs="仿宋"/>
                <w:spacing w:val="-13"/>
                <w:sz w:val="24"/>
                <w:szCs w:val="24"/>
              </w:rPr>
              <w:t>件</w:t>
            </w:r>
            <w:r>
              <w:rPr>
                <w:rFonts w:ascii="仿宋" w:hAnsi="仿宋" w:eastAsia="仿宋" w:cs="仿宋"/>
                <w:spacing w:val="50"/>
                <w:sz w:val="24"/>
                <w:szCs w:val="24"/>
              </w:rPr>
              <w:t xml:space="preserve"> </w:t>
            </w:r>
            <w:r>
              <w:rPr>
                <w:rFonts w:ascii="仿宋" w:hAnsi="仿宋" w:eastAsia="仿宋" w:cs="仿宋"/>
                <w:spacing w:val="-13"/>
                <w:sz w:val="24"/>
                <w:szCs w:val="24"/>
              </w:rPr>
              <w:t>1</w:t>
            </w:r>
            <w:r>
              <w:rPr>
                <w:rFonts w:ascii="仿宋" w:hAnsi="仿宋" w:eastAsia="仿宋" w:cs="仿宋"/>
                <w:spacing w:val="40"/>
                <w:sz w:val="24"/>
                <w:szCs w:val="24"/>
              </w:rPr>
              <w:t xml:space="preserve"> </w:t>
            </w:r>
            <w:r>
              <w:rPr>
                <w:rFonts w:ascii="仿宋" w:hAnsi="仿宋" w:eastAsia="仿宋" w:cs="仿宋"/>
                <w:spacing w:val="-13"/>
                <w:sz w:val="24"/>
                <w:szCs w:val="24"/>
              </w:rPr>
              <w:t>份</w:t>
            </w:r>
            <w:r>
              <w:rPr>
                <w:rFonts w:ascii="仿宋" w:hAnsi="仿宋" w:eastAsia="仿宋" w:cs="仿宋"/>
                <w:spacing w:val="-36"/>
                <w:sz w:val="24"/>
                <w:szCs w:val="24"/>
              </w:rPr>
              <w:t xml:space="preserve"> </w:t>
            </w:r>
            <w:r>
              <w:rPr>
                <w:rFonts w:ascii="仿宋" w:hAnsi="仿宋" w:eastAsia="仿宋" w:cs="仿宋"/>
                <w:spacing w:val="-13"/>
                <w:sz w:val="24"/>
                <w:szCs w:val="24"/>
              </w:rPr>
              <w:t>（接 收</w:t>
            </w:r>
            <w:r>
              <w:rPr>
                <w:rFonts w:ascii="仿宋" w:hAnsi="仿宋" w:eastAsia="仿宋" w:cs="仿宋"/>
                <w:spacing w:val="-17"/>
                <w:sz w:val="24"/>
                <w:szCs w:val="24"/>
              </w:rPr>
              <w:t xml:space="preserve"> </w:t>
            </w:r>
            <w:r>
              <w:rPr>
                <w:rFonts w:ascii="仿宋" w:hAnsi="仿宋" w:eastAsia="仿宋" w:cs="仿宋"/>
                <w:spacing w:val="-13"/>
                <w:sz w:val="24"/>
                <w:szCs w:val="24"/>
              </w:rPr>
              <w:t xml:space="preserve">人 </w:t>
            </w:r>
            <w:r>
              <w:rPr>
                <w:rFonts w:ascii="仿宋" w:hAnsi="仿宋" w:eastAsia="仿宋" w:cs="仿宋"/>
                <w:spacing w:val="-14"/>
                <w:sz w:val="24"/>
                <w:szCs w:val="24"/>
              </w:rPr>
              <w:t>邮 箱 ：</w:t>
            </w:r>
            <w:r>
              <w:rPr>
                <w:rFonts w:ascii="仿宋" w:hAnsi="仿宋" w:eastAsia="仿宋" w:cs="仿宋"/>
                <w:sz w:val="24"/>
                <w:szCs w:val="24"/>
              </w:rPr>
              <w:t xml:space="preserve"> </w:t>
            </w:r>
            <w:r>
              <w:rPr>
                <w:rFonts w:hint="eastAsia" w:ascii="仿宋" w:hAnsi="仿宋" w:eastAsia="仿宋" w:cs="仿宋"/>
                <w:spacing w:val="-5"/>
                <w:sz w:val="24"/>
                <w:szCs w:val="24"/>
                <w:lang w:val="en-US" w:eastAsia="zh-CN"/>
              </w:rPr>
              <w:t>1603073772</w:t>
            </w:r>
            <w:r>
              <w:rPr>
                <w:rFonts w:ascii="仿宋" w:hAnsi="仿宋" w:eastAsia="仿宋" w:cs="仿宋"/>
                <w:sz w:val="24"/>
                <w:szCs w:val="24"/>
              </w:rPr>
              <w:t>@qq.com，接收人：</w:t>
            </w:r>
            <w:r>
              <w:rPr>
                <w:rFonts w:hint="eastAsia" w:ascii="仿宋" w:hAnsi="仿宋" w:eastAsia="仿宋" w:cs="仿宋"/>
                <w:sz w:val="24"/>
                <w:szCs w:val="24"/>
                <w:lang w:eastAsia="zh-CN"/>
              </w:rPr>
              <w:t>赵</w:t>
            </w:r>
            <w:r>
              <w:rPr>
                <w:rFonts w:ascii="仿宋" w:hAnsi="仿宋" w:eastAsia="仿宋" w:cs="仿宋"/>
                <w:sz w:val="24"/>
                <w:szCs w:val="24"/>
              </w:rPr>
              <w:t>先生，电话：</w:t>
            </w:r>
            <w:r>
              <w:rPr>
                <w:rFonts w:hint="eastAsia" w:ascii="仿宋" w:hAnsi="仿宋" w:eastAsia="仿宋" w:cs="仿宋"/>
                <w:sz w:val="24"/>
                <w:szCs w:val="24"/>
                <w:lang w:val="en-US" w:eastAsia="zh-CN"/>
              </w:rPr>
              <w:t>18709088827</w:t>
            </w:r>
            <w:r>
              <w:rPr>
                <w:rFonts w:ascii="仿宋" w:hAnsi="仿宋" w:eastAsia="仿宋" w:cs="仿宋"/>
                <w:sz w:val="24"/>
                <w:szCs w:val="24"/>
              </w:rPr>
              <w:t>），</w:t>
            </w:r>
          </w:p>
          <w:p>
            <w:pPr>
              <w:spacing w:line="220" w:lineRule="auto"/>
              <w:ind w:left="123"/>
              <w:rPr>
                <w:rFonts w:ascii="仿宋" w:hAnsi="仿宋" w:eastAsia="仿宋" w:cs="仿宋"/>
                <w:sz w:val="24"/>
                <w:szCs w:val="24"/>
              </w:rPr>
            </w:pPr>
            <w:r>
              <w:rPr>
                <w:rFonts w:ascii="仿宋" w:hAnsi="仿宋" w:eastAsia="仿宋" w:cs="仿宋"/>
                <w:spacing w:val="-3"/>
                <w:sz w:val="24"/>
                <w:szCs w:val="24"/>
              </w:rPr>
              <w:t>备份投标文件可以打包压缩并加密，压缩包命名为“XX</w:t>
            </w:r>
            <w:r>
              <w:rPr>
                <w:rFonts w:ascii="仿宋" w:hAnsi="仿宋" w:eastAsia="仿宋" w:cs="仿宋"/>
                <w:spacing w:val="-40"/>
                <w:sz w:val="24"/>
                <w:szCs w:val="24"/>
              </w:rPr>
              <w:t xml:space="preserve"> </w:t>
            </w:r>
            <w:r>
              <w:rPr>
                <w:rFonts w:ascii="仿宋" w:hAnsi="仿宋" w:eastAsia="仿宋" w:cs="仿宋"/>
                <w:spacing w:val="-3"/>
                <w:sz w:val="24"/>
                <w:szCs w:val="24"/>
              </w:rPr>
              <w:t>单位备份</w:t>
            </w:r>
          </w:p>
        </w:tc>
      </w:tr>
    </w:tbl>
    <w:p>
      <w:pPr>
        <w:rPr>
          <w:rFonts w:ascii="Arial"/>
          <w:sz w:val="21"/>
        </w:rPr>
      </w:pPr>
    </w:p>
    <w:p>
      <w:pPr>
        <w:rPr>
          <w:rFonts w:ascii="Arial" w:hAnsi="Arial" w:eastAsia="Arial" w:cs="Arial"/>
          <w:sz w:val="21"/>
          <w:szCs w:val="21"/>
        </w:rPr>
        <w:sectPr>
          <w:footerReference r:id="rId105"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6" w:hRule="atLeast"/>
        </w:trPr>
        <w:tc>
          <w:tcPr>
            <w:tcW w:w="487" w:type="dxa"/>
            <w:vAlign w:val="top"/>
          </w:tcPr>
          <w:p>
            <w:pPr>
              <w:pStyle w:val="17"/>
            </w:pPr>
          </w:p>
        </w:tc>
        <w:tc>
          <w:tcPr>
            <w:tcW w:w="1779" w:type="dxa"/>
            <w:vAlign w:val="top"/>
          </w:tcPr>
          <w:p>
            <w:pPr>
              <w:pStyle w:val="17"/>
            </w:pPr>
          </w:p>
        </w:tc>
        <w:tc>
          <w:tcPr>
            <w:tcW w:w="6950" w:type="dxa"/>
            <w:vAlign w:val="top"/>
          </w:tcPr>
          <w:p>
            <w:pPr>
              <w:spacing w:before="40" w:line="359" w:lineRule="auto"/>
              <w:ind w:left="121" w:right="107" w:hanging="1"/>
              <w:rPr>
                <w:rFonts w:ascii="仿宋" w:hAnsi="仿宋" w:eastAsia="仿宋" w:cs="仿宋"/>
                <w:sz w:val="24"/>
                <w:szCs w:val="24"/>
              </w:rPr>
            </w:pPr>
            <w:r>
              <w:rPr>
                <w:rFonts w:ascii="仿宋" w:hAnsi="仿宋" w:eastAsia="仿宋" w:cs="仿宋"/>
                <w:spacing w:val="-3"/>
                <w:sz w:val="24"/>
                <w:szCs w:val="24"/>
              </w:rPr>
              <w:t>投标文件”，加密密码由供应商自行保管（</w:t>
            </w:r>
            <w:r>
              <w:rPr>
                <w:rFonts w:ascii="仿宋" w:hAnsi="仿宋" w:eastAsia="仿宋" w:cs="仿宋"/>
                <w:spacing w:val="-75"/>
                <w:sz w:val="24"/>
                <w:szCs w:val="24"/>
              </w:rPr>
              <w:t xml:space="preserve"> </w:t>
            </w:r>
            <w:r>
              <w:rPr>
                <w:rFonts w:ascii="仿宋" w:hAnsi="仿宋" w:eastAsia="仿宋" w:cs="仿宋"/>
                <w:spacing w:val="-3"/>
                <w:sz w:val="24"/>
                <w:szCs w:val="24"/>
              </w:rPr>
              <w:t>“备份投标文件</w:t>
            </w:r>
            <w:r>
              <w:rPr>
                <w:rFonts w:ascii="仿宋" w:hAnsi="仿宋" w:eastAsia="仿宋" w:cs="仿宋"/>
                <w:spacing w:val="-86"/>
                <w:sz w:val="24"/>
                <w:szCs w:val="24"/>
              </w:rPr>
              <w:t xml:space="preserve"> </w:t>
            </w:r>
            <w:r>
              <w:rPr>
                <w:rFonts w:ascii="仿宋" w:hAnsi="仿宋" w:eastAsia="仿宋" w:cs="仿宋"/>
                <w:spacing w:val="-3"/>
                <w:sz w:val="24"/>
                <w:szCs w:val="24"/>
              </w:rPr>
              <w:t>”由</w:t>
            </w:r>
            <w:r>
              <w:rPr>
                <w:rFonts w:ascii="仿宋" w:hAnsi="仿宋" w:eastAsia="仿宋" w:cs="仿宋"/>
                <w:sz w:val="24"/>
                <w:szCs w:val="24"/>
              </w:rPr>
              <w:t xml:space="preserve"> 供应商自愿提供，采购文件不作强制性要求；如不</w:t>
            </w:r>
            <w:r>
              <w:rPr>
                <w:rFonts w:ascii="仿宋" w:hAnsi="仿宋" w:eastAsia="仿宋" w:cs="仿宋"/>
                <w:spacing w:val="-1"/>
                <w:sz w:val="24"/>
                <w:szCs w:val="24"/>
              </w:rPr>
              <w:t>提供或未按要</w:t>
            </w:r>
            <w:r>
              <w:rPr>
                <w:rFonts w:ascii="仿宋" w:hAnsi="仿宋" w:eastAsia="仿宋" w:cs="仿宋"/>
                <w:sz w:val="24"/>
                <w:szCs w:val="24"/>
              </w:rPr>
              <w:t xml:space="preserve"> 求提供的，当电子投标文件无法解密时，将导致无</w:t>
            </w:r>
            <w:r>
              <w:rPr>
                <w:rFonts w:ascii="仿宋" w:hAnsi="仿宋" w:eastAsia="仿宋" w:cs="仿宋"/>
                <w:spacing w:val="-1"/>
                <w:sz w:val="24"/>
                <w:szCs w:val="24"/>
              </w:rPr>
              <w:t>备份投标文件</w:t>
            </w:r>
          </w:p>
          <w:p>
            <w:pPr>
              <w:spacing w:line="222" w:lineRule="auto"/>
              <w:ind w:left="126"/>
              <w:rPr>
                <w:rFonts w:ascii="仿宋" w:hAnsi="仿宋" w:eastAsia="仿宋" w:cs="仿宋"/>
                <w:sz w:val="24"/>
                <w:szCs w:val="24"/>
              </w:rPr>
            </w:pPr>
            <w:r>
              <w:rPr>
                <w:rFonts w:ascii="仿宋" w:hAnsi="仿宋" w:eastAsia="仿宋" w:cs="仿宋"/>
                <w:spacing w:val="-3"/>
                <w:sz w:val="24"/>
                <w:szCs w:val="24"/>
              </w:rPr>
              <w:t>而失去投标资格）。</w:t>
            </w:r>
          </w:p>
          <w:p>
            <w:pPr>
              <w:spacing w:before="179" w:line="359" w:lineRule="auto"/>
              <w:ind w:left="120" w:right="107" w:firstLine="5"/>
              <w:rPr>
                <w:rFonts w:ascii="仿宋" w:hAnsi="仿宋" w:eastAsia="仿宋" w:cs="仿宋"/>
                <w:sz w:val="24"/>
                <w:szCs w:val="24"/>
              </w:rPr>
            </w:pPr>
            <w:r>
              <w:rPr>
                <w:rFonts w:ascii="仿宋" w:hAnsi="仿宋" w:eastAsia="仿宋" w:cs="仿宋"/>
                <w:spacing w:val="-5"/>
                <w:sz w:val="24"/>
                <w:szCs w:val="24"/>
              </w:rPr>
              <w:t>（6）投标文件的解密：供应商按照平台提示和采购文件的规定在</w:t>
            </w:r>
            <w:r>
              <w:rPr>
                <w:rFonts w:ascii="仿宋" w:hAnsi="仿宋" w:eastAsia="仿宋" w:cs="仿宋"/>
                <w:spacing w:val="15"/>
                <w:sz w:val="24"/>
                <w:szCs w:val="24"/>
              </w:rPr>
              <w:t xml:space="preserve"> </w:t>
            </w:r>
            <w:r>
              <w:rPr>
                <w:rFonts w:ascii="仿宋" w:hAnsi="仿宋" w:eastAsia="仿宋" w:cs="仿宋"/>
                <w:spacing w:val="-2"/>
                <w:sz w:val="24"/>
                <w:szCs w:val="24"/>
              </w:rPr>
              <w:t>半小时内完成在线解密。通过“政府采购云平台</w:t>
            </w:r>
            <w:r>
              <w:rPr>
                <w:rFonts w:ascii="仿宋" w:hAnsi="仿宋" w:eastAsia="仿宋" w:cs="仿宋"/>
                <w:spacing w:val="-69"/>
                <w:sz w:val="24"/>
                <w:szCs w:val="24"/>
              </w:rPr>
              <w:t xml:space="preserve"> </w:t>
            </w:r>
            <w:r>
              <w:rPr>
                <w:rFonts w:ascii="仿宋" w:hAnsi="仿宋" w:eastAsia="仿宋" w:cs="仿宋"/>
                <w:spacing w:val="-2"/>
                <w:sz w:val="24"/>
                <w:szCs w:val="24"/>
              </w:rPr>
              <w:t>”上传递交的投</w:t>
            </w:r>
            <w:r>
              <w:rPr>
                <w:rFonts w:ascii="仿宋" w:hAnsi="仿宋" w:eastAsia="仿宋" w:cs="仿宋"/>
                <w:sz w:val="24"/>
                <w:szCs w:val="24"/>
              </w:rPr>
              <w:t xml:space="preserve"> 标文件无法按时解密，投标供应商提供了备份投标文</w:t>
            </w:r>
            <w:r>
              <w:rPr>
                <w:rFonts w:ascii="仿宋" w:hAnsi="仿宋" w:eastAsia="仿宋" w:cs="仿宋"/>
                <w:spacing w:val="-1"/>
                <w:sz w:val="24"/>
                <w:szCs w:val="24"/>
              </w:rPr>
              <w:t>件的，以备</w:t>
            </w:r>
            <w:r>
              <w:rPr>
                <w:rFonts w:ascii="仿宋" w:hAnsi="仿宋" w:eastAsia="仿宋" w:cs="仿宋"/>
                <w:sz w:val="24"/>
                <w:szCs w:val="24"/>
              </w:rPr>
              <w:t xml:space="preserve"> 份投标文件为依据，否则视为投标文件撤回。通过“</w:t>
            </w:r>
            <w:r>
              <w:rPr>
                <w:rFonts w:ascii="仿宋" w:hAnsi="仿宋" w:eastAsia="仿宋" w:cs="仿宋"/>
                <w:spacing w:val="-1"/>
                <w:sz w:val="24"/>
                <w:szCs w:val="24"/>
              </w:rPr>
              <w:t>政府采购云</w:t>
            </w:r>
            <w:r>
              <w:rPr>
                <w:rFonts w:ascii="仿宋" w:hAnsi="仿宋" w:eastAsia="仿宋" w:cs="仿宋"/>
                <w:sz w:val="24"/>
                <w:szCs w:val="24"/>
              </w:rPr>
              <w:t xml:space="preserve"> </w:t>
            </w:r>
            <w:r>
              <w:rPr>
                <w:rFonts w:ascii="仿宋" w:hAnsi="仿宋" w:eastAsia="仿宋" w:cs="仿宋"/>
                <w:spacing w:val="-1"/>
                <w:sz w:val="24"/>
                <w:szCs w:val="24"/>
              </w:rPr>
              <w:t>平台</w:t>
            </w:r>
            <w:r>
              <w:rPr>
                <w:rFonts w:ascii="仿宋" w:hAnsi="仿宋" w:eastAsia="仿宋" w:cs="仿宋"/>
                <w:spacing w:val="-88"/>
                <w:sz w:val="24"/>
                <w:szCs w:val="24"/>
              </w:rPr>
              <w:t xml:space="preserve"> </w:t>
            </w:r>
            <w:r>
              <w:rPr>
                <w:rFonts w:ascii="仿宋" w:hAnsi="仿宋" w:eastAsia="仿宋" w:cs="仿宋"/>
                <w:spacing w:val="-1"/>
                <w:sz w:val="24"/>
                <w:szCs w:val="24"/>
              </w:rPr>
              <w:t>”上传递交的投标文件已按时解密的，</w:t>
            </w:r>
            <w:r>
              <w:rPr>
                <w:rFonts w:ascii="仿宋" w:hAnsi="仿宋" w:eastAsia="仿宋" w:cs="仿宋"/>
                <w:spacing w:val="-2"/>
                <w:sz w:val="24"/>
                <w:szCs w:val="24"/>
              </w:rPr>
              <w:t>备份投标文件自动失</w:t>
            </w:r>
            <w:r>
              <w:rPr>
                <w:rFonts w:ascii="仿宋" w:hAnsi="仿宋" w:eastAsia="仿宋" w:cs="仿宋"/>
                <w:sz w:val="24"/>
                <w:szCs w:val="24"/>
              </w:rPr>
              <w:t xml:space="preserve"> 效。供应商仅提供备份投标文件，没有在电子交易平</w:t>
            </w:r>
            <w:r>
              <w:rPr>
                <w:rFonts w:ascii="仿宋" w:hAnsi="仿宋" w:eastAsia="仿宋" w:cs="仿宋"/>
                <w:spacing w:val="-1"/>
                <w:sz w:val="24"/>
                <w:szCs w:val="24"/>
              </w:rPr>
              <w:t>台传输递交</w:t>
            </w:r>
          </w:p>
          <w:p>
            <w:pPr>
              <w:spacing w:line="222" w:lineRule="auto"/>
              <w:ind w:left="120"/>
              <w:rPr>
                <w:rFonts w:ascii="仿宋" w:hAnsi="仿宋" w:eastAsia="仿宋" w:cs="仿宋"/>
                <w:sz w:val="24"/>
                <w:szCs w:val="24"/>
              </w:rPr>
            </w:pPr>
            <w:r>
              <w:rPr>
                <w:rFonts w:ascii="仿宋" w:hAnsi="仿宋" w:eastAsia="仿宋" w:cs="仿宋"/>
                <w:spacing w:val="-2"/>
                <w:sz w:val="24"/>
                <w:szCs w:val="24"/>
              </w:rPr>
              <w:t>投标文件的，投标无效。</w:t>
            </w:r>
          </w:p>
          <w:p>
            <w:pPr>
              <w:spacing w:before="177" w:line="359" w:lineRule="auto"/>
              <w:ind w:left="123" w:right="107" w:firstLine="3"/>
              <w:rPr>
                <w:rFonts w:ascii="仿宋" w:hAnsi="仿宋" w:eastAsia="仿宋" w:cs="仿宋"/>
                <w:sz w:val="24"/>
                <w:szCs w:val="24"/>
              </w:rPr>
            </w:pPr>
            <w:r>
              <w:rPr>
                <w:rFonts w:ascii="仿宋" w:hAnsi="仿宋" w:eastAsia="仿宋" w:cs="仿宋"/>
                <w:spacing w:val="-4"/>
                <w:sz w:val="24"/>
                <w:szCs w:val="24"/>
              </w:rPr>
              <w:t>（7）具体操作指南：详见政采云平台“服务</w:t>
            </w:r>
            <w:r>
              <w:rPr>
                <w:rFonts w:ascii="仿宋" w:hAnsi="仿宋" w:eastAsia="仿宋" w:cs="仿宋"/>
                <w:spacing w:val="-5"/>
                <w:sz w:val="24"/>
                <w:szCs w:val="24"/>
              </w:rPr>
              <w:t>中心-帮助文档-项目</w:t>
            </w:r>
            <w:r>
              <w:rPr>
                <w:rFonts w:ascii="仿宋" w:hAnsi="仿宋" w:eastAsia="仿宋" w:cs="仿宋"/>
                <w:sz w:val="24"/>
                <w:szCs w:val="24"/>
              </w:rPr>
              <w:t xml:space="preserve"> </w:t>
            </w:r>
            <w:r>
              <w:rPr>
                <w:rFonts w:ascii="仿宋" w:hAnsi="仿宋" w:eastAsia="仿宋" w:cs="仿宋"/>
                <w:spacing w:val="4"/>
                <w:sz w:val="24"/>
                <w:szCs w:val="24"/>
              </w:rPr>
              <w:t>采购-操作流程-电子招投标-政府采购项目电子交易管理</w:t>
            </w:r>
            <w:r>
              <w:rPr>
                <w:rFonts w:ascii="仿宋" w:hAnsi="仿宋" w:eastAsia="仿宋" w:cs="仿宋"/>
                <w:spacing w:val="3"/>
                <w:sz w:val="24"/>
                <w:szCs w:val="24"/>
              </w:rPr>
              <w:t>操作指</w:t>
            </w:r>
          </w:p>
          <w:p>
            <w:pPr>
              <w:spacing w:line="223" w:lineRule="auto"/>
              <w:ind w:left="132"/>
              <w:rPr>
                <w:rFonts w:ascii="仿宋" w:hAnsi="仿宋" w:eastAsia="仿宋" w:cs="仿宋"/>
                <w:sz w:val="24"/>
                <w:szCs w:val="24"/>
              </w:rPr>
            </w:pPr>
            <w:r>
              <w:rPr>
                <w:rFonts w:ascii="仿宋" w:hAnsi="仿宋" w:eastAsia="仿宋" w:cs="仿宋"/>
                <w:spacing w:val="-4"/>
                <w:sz w:val="24"/>
                <w:szCs w:val="24"/>
              </w:rPr>
              <w:t>南-供应商</w:t>
            </w:r>
            <w:r>
              <w:rPr>
                <w:rFonts w:ascii="仿宋" w:hAnsi="仿宋" w:eastAsia="仿宋" w:cs="仿宋"/>
                <w:spacing w:val="-87"/>
                <w:sz w:val="24"/>
                <w:szCs w:val="24"/>
              </w:rPr>
              <w:t xml:space="preserve"> </w:t>
            </w:r>
            <w:r>
              <w:rPr>
                <w:rFonts w:ascii="仿宋" w:hAnsi="仿宋" w:eastAsia="仿宋" w:cs="仿宋"/>
                <w:spacing w:val="-4"/>
                <w:sz w:val="24"/>
                <w:szCs w:val="24"/>
              </w:rPr>
              <w:t>”。</w:t>
            </w:r>
          </w:p>
          <w:p>
            <w:pPr>
              <w:spacing w:before="177" w:line="359" w:lineRule="auto"/>
              <w:ind w:left="121" w:right="107" w:firstLine="4"/>
              <w:rPr>
                <w:rFonts w:ascii="仿宋" w:hAnsi="仿宋" w:eastAsia="仿宋" w:cs="仿宋"/>
                <w:sz w:val="24"/>
                <w:szCs w:val="24"/>
              </w:rPr>
            </w:pPr>
            <w:r>
              <w:rPr>
                <w:rFonts w:ascii="仿宋" w:hAnsi="仿宋" w:eastAsia="仿宋" w:cs="仿宋"/>
                <w:spacing w:val="13"/>
                <w:sz w:val="24"/>
                <w:szCs w:val="24"/>
              </w:rPr>
              <w:t>（8）供应商在进行上述操作时，如遇技术问题可登</w:t>
            </w:r>
            <w:r>
              <w:rPr>
                <w:rFonts w:ascii="仿宋" w:hAnsi="仿宋" w:eastAsia="仿宋" w:cs="仿宋"/>
                <w:spacing w:val="12"/>
                <w:sz w:val="24"/>
                <w:szCs w:val="24"/>
              </w:rPr>
              <w:t>录政采云</w:t>
            </w:r>
            <w:r>
              <w:rPr>
                <w:rFonts w:ascii="仿宋" w:hAnsi="仿宋" w:eastAsia="仿宋" w:cs="仿宋"/>
                <w:sz w:val="24"/>
                <w:szCs w:val="24"/>
              </w:rPr>
              <w:t xml:space="preserve"> </w:t>
            </w:r>
            <w:r>
              <w:rPr>
                <w:rFonts w:ascii="仿宋" w:hAnsi="仿宋" w:eastAsia="仿宋" w:cs="仿宋"/>
                <w:spacing w:val="-1"/>
                <w:sz w:val="24"/>
                <w:szCs w:val="24"/>
              </w:rPr>
              <w:t>（</w:t>
            </w:r>
            <w:r>
              <w:fldChar w:fldCharType="begin"/>
            </w:r>
            <w:r>
              <w:instrText xml:space="preserve"> HYPERLINK "https://www.zcygov.cn/" </w:instrText>
            </w:r>
            <w:r>
              <w:fldChar w:fldCharType="separate"/>
            </w:r>
            <w:r>
              <w:rPr>
                <w:rFonts w:ascii="仿宋" w:hAnsi="仿宋" w:eastAsia="仿宋" w:cs="仿宋"/>
                <w:spacing w:val="-1"/>
                <w:sz w:val="24"/>
                <w:szCs w:val="24"/>
              </w:rPr>
              <w:t>https://www.zcygov.cn/</w:t>
            </w:r>
            <w:r>
              <w:rPr>
                <w:rFonts w:ascii="仿宋" w:hAnsi="仿宋" w:eastAsia="仿宋" w:cs="仿宋"/>
                <w:spacing w:val="-1"/>
                <w:sz w:val="24"/>
                <w:szCs w:val="24"/>
              </w:rPr>
              <w:fldChar w:fldCharType="end"/>
            </w:r>
            <w:r>
              <w:rPr>
                <w:rFonts w:ascii="仿宋" w:hAnsi="仿宋" w:eastAsia="仿宋" w:cs="仿宋"/>
                <w:spacing w:val="16"/>
                <w:sz w:val="24"/>
                <w:szCs w:val="24"/>
              </w:rPr>
              <w:t>），</w:t>
            </w:r>
            <w:r>
              <w:rPr>
                <w:rFonts w:ascii="仿宋" w:hAnsi="仿宋" w:eastAsia="仿宋" w:cs="仿宋"/>
                <w:spacing w:val="-1"/>
                <w:sz w:val="24"/>
                <w:szCs w:val="24"/>
              </w:rPr>
              <w:t>点击右侧咨询小采，获取采小蜜</w:t>
            </w:r>
            <w:r>
              <w:rPr>
                <w:rFonts w:ascii="仿宋" w:hAnsi="仿宋" w:eastAsia="仿宋" w:cs="仿宋"/>
                <w:sz w:val="24"/>
                <w:szCs w:val="24"/>
              </w:rPr>
              <w:t xml:space="preserve"> 智能服务管家帮助，或拨打政采云服务热线 400-881-71</w:t>
            </w:r>
            <w:r>
              <w:rPr>
                <w:rFonts w:ascii="仿宋" w:hAnsi="仿宋" w:eastAsia="仿宋" w:cs="仿宋"/>
                <w:spacing w:val="-1"/>
                <w:sz w:val="24"/>
                <w:szCs w:val="24"/>
              </w:rPr>
              <w:t>90 获取</w:t>
            </w:r>
          </w:p>
          <w:p>
            <w:pPr>
              <w:spacing w:before="1" w:line="221" w:lineRule="auto"/>
              <w:ind w:left="124"/>
              <w:rPr>
                <w:rFonts w:ascii="仿宋" w:hAnsi="仿宋" w:eastAsia="仿宋" w:cs="仿宋"/>
                <w:sz w:val="24"/>
                <w:szCs w:val="24"/>
              </w:rPr>
            </w:pPr>
            <w:r>
              <w:rPr>
                <w:rFonts w:ascii="仿宋" w:hAnsi="仿宋" w:eastAsia="仿宋" w:cs="仿宋"/>
                <w:spacing w:val="-3"/>
                <w:sz w:val="24"/>
                <w:szCs w:val="24"/>
              </w:rPr>
              <w:t>热线服务帮助。</w:t>
            </w:r>
          </w:p>
          <w:p>
            <w:pPr>
              <w:spacing w:before="180" w:line="465" w:lineRule="exact"/>
              <w:ind w:left="124"/>
              <w:rPr>
                <w:rFonts w:ascii="仿宋" w:hAnsi="仿宋" w:eastAsia="仿宋" w:cs="仿宋"/>
                <w:sz w:val="24"/>
                <w:szCs w:val="24"/>
              </w:rPr>
            </w:pPr>
            <w:r>
              <w:rPr>
                <w:rFonts w:ascii="仿宋" w:hAnsi="仿宋" w:eastAsia="仿宋" w:cs="仿宋"/>
                <w:position w:val="17"/>
                <w:sz w:val="24"/>
                <w:szCs w:val="24"/>
              </w:rPr>
              <w:t>温馨提醒：供应商应提前上传，以便在上传时遇到技术问题，有</w:t>
            </w:r>
          </w:p>
          <w:p>
            <w:pPr>
              <w:spacing w:line="220" w:lineRule="auto"/>
              <w:ind w:left="122"/>
              <w:rPr>
                <w:rFonts w:ascii="仿宋" w:hAnsi="仿宋" w:eastAsia="仿宋" w:cs="仿宋"/>
                <w:sz w:val="24"/>
                <w:szCs w:val="24"/>
              </w:rPr>
            </w:pPr>
            <w:r>
              <w:rPr>
                <w:rFonts w:ascii="仿宋" w:hAnsi="仿宋" w:eastAsia="仿宋" w:cs="仿宋"/>
                <w:spacing w:val="-2"/>
                <w:sz w:val="24"/>
                <w:szCs w:val="24"/>
              </w:rPr>
              <w:t>充足的时间请教平台的技术人员。</w:t>
            </w:r>
          </w:p>
          <w:p>
            <w:pPr>
              <w:spacing w:before="183" w:line="359" w:lineRule="auto"/>
              <w:ind w:left="120" w:right="107" w:hanging="4"/>
              <w:rPr>
                <w:rFonts w:ascii="仿宋" w:hAnsi="仿宋" w:eastAsia="仿宋" w:cs="仿宋"/>
                <w:sz w:val="24"/>
                <w:szCs w:val="24"/>
              </w:rPr>
            </w:pPr>
            <w:r>
              <w:rPr>
                <w:rFonts w:ascii="仿宋" w:hAnsi="仿宋" w:eastAsia="仿宋" w:cs="仿宋"/>
                <w:spacing w:val="-4"/>
                <w:sz w:val="24"/>
                <w:szCs w:val="24"/>
              </w:rPr>
              <w:t>2、供应商认为采购文件使自己的权益受到损害的，可</w:t>
            </w:r>
            <w:r>
              <w:rPr>
                <w:rFonts w:ascii="仿宋" w:hAnsi="仿宋" w:eastAsia="仿宋" w:cs="仿宋"/>
                <w:spacing w:val="-5"/>
                <w:sz w:val="24"/>
                <w:szCs w:val="24"/>
              </w:rPr>
              <w:t>以自收到采</w:t>
            </w:r>
            <w:r>
              <w:rPr>
                <w:rFonts w:ascii="仿宋" w:hAnsi="仿宋" w:eastAsia="仿宋" w:cs="仿宋"/>
                <w:sz w:val="24"/>
                <w:szCs w:val="24"/>
              </w:rPr>
              <w:t xml:space="preserve"> 购文件之日（采购文件公告期限届满之前收到采购文</w:t>
            </w:r>
            <w:r>
              <w:rPr>
                <w:rFonts w:ascii="仿宋" w:hAnsi="仿宋" w:eastAsia="仿宋" w:cs="仿宋"/>
                <w:spacing w:val="-1"/>
                <w:sz w:val="24"/>
                <w:szCs w:val="24"/>
              </w:rPr>
              <w:t>件的，以完</w:t>
            </w:r>
            <w:r>
              <w:rPr>
                <w:rFonts w:ascii="仿宋" w:hAnsi="仿宋" w:eastAsia="仿宋" w:cs="仿宋"/>
                <w:sz w:val="24"/>
                <w:szCs w:val="24"/>
              </w:rPr>
              <w:t xml:space="preserve"> 成获取采购文件申请后下载采购文件的时间为准）或</w:t>
            </w:r>
            <w:r>
              <w:rPr>
                <w:rFonts w:ascii="仿宋" w:hAnsi="仿宋" w:eastAsia="仿宋" w:cs="仿宋"/>
                <w:spacing w:val="-1"/>
                <w:sz w:val="24"/>
                <w:szCs w:val="24"/>
              </w:rPr>
              <w:t>者采购文件</w:t>
            </w:r>
            <w:r>
              <w:rPr>
                <w:rFonts w:ascii="仿宋" w:hAnsi="仿宋" w:eastAsia="仿宋" w:cs="仿宋"/>
                <w:sz w:val="24"/>
                <w:szCs w:val="24"/>
              </w:rPr>
              <w:t xml:space="preserve"> </w:t>
            </w:r>
            <w:r>
              <w:rPr>
                <w:rFonts w:ascii="仿宋" w:hAnsi="仿宋" w:eastAsia="仿宋" w:cs="仿宋"/>
                <w:spacing w:val="-2"/>
                <w:sz w:val="24"/>
                <w:szCs w:val="24"/>
              </w:rPr>
              <w:t>公告期限届满之日（公告发布后的第</w:t>
            </w:r>
            <w:r>
              <w:rPr>
                <w:rFonts w:ascii="仿宋" w:hAnsi="仿宋" w:eastAsia="仿宋" w:cs="仿宋"/>
                <w:spacing w:val="-50"/>
                <w:sz w:val="24"/>
                <w:szCs w:val="24"/>
              </w:rPr>
              <w:t xml:space="preserve"> </w:t>
            </w:r>
            <w:r>
              <w:rPr>
                <w:rFonts w:ascii="仿宋" w:hAnsi="仿宋" w:eastAsia="仿宋" w:cs="仿宋"/>
                <w:spacing w:val="-2"/>
                <w:sz w:val="24"/>
                <w:szCs w:val="24"/>
              </w:rPr>
              <w:t>6</w:t>
            </w:r>
            <w:r>
              <w:rPr>
                <w:rFonts w:ascii="仿宋" w:hAnsi="仿宋" w:eastAsia="仿宋" w:cs="仿宋"/>
                <w:spacing w:val="-43"/>
                <w:sz w:val="24"/>
                <w:szCs w:val="24"/>
              </w:rPr>
              <w:t xml:space="preserve"> </w:t>
            </w:r>
            <w:r>
              <w:rPr>
                <w:rFonts w:ascii="仿宋" w:hAnsi="仿宋" w:eastAsia="仿宋" w:cs="仿宋"/>
                <w:spacing w:val="-2"/>
                <w:sz w:val="24"/>
                <w:szCs w:val="24"/>
              </w:rPr>
              <w:t>个工作日</w:t>
            </w:r>
            <w:r>
              <w:rPr>
                <w:rFonts w:ascii="仿宋" w:hAnsi="仿宋" w:eastAsia="仿宋" w:cs="仿宋"/>
                <w:spacing w:val="-3"/>
                <w:sz w:val="24"/>
                <w:szCs w:val="24"/>
              </w:rPr>
              <w:t>）起</w:t>
            </w:r>
            <w:r>
              <w:rPr>
                <w:rFonts w:ascii="仿宋" w:hAnsi="仿宋" w:eastAsia="仿宋" w:cs="仿宋"/>
                <w:spacing w:val="-46"/>
                <w:sz w:val="24"/>
                <w:szCs w:val="24"/>
              </w:rPr>
              <w:t xml:space="preserve"> </w:t>
            </w:r>
            <w:r>
              <w:rPr>
                <w:rFonts w:ascii="仿宋" w:hAnsi="仿宋" w:eastAsia="仿宋" w:cs="仿宋"/>
                <w:spacing w:val="-3"/>
                <w:sz w:val="24"/>
                <w:szCs w:val="24"/>
              </w:rPr>
              <w:t>7</w:t>
            </w:r>
            <w:r>
              <w:rPr>
                <w:rFonts w:ascii="仿宋" w:hAnsi="仿宋" w:eastAsia="仿宋" w:cs="仿宋"/>
                <w:spacing w:val="-43"/>
                <w:sz w:val="24"/>
                <w:szCs w:val="24"/>
              </w:rPr>
              <w:t xml:space="preserve"> </w:t>
            </w:r>
            <w:r>
              <w:rPr>
                <w:rFonts w:ascii="仿宋" w:hAnsi="仿宋" w:eastAsia="仿宋" w:cs="仿宋"/>
                <w:spacing w:val="-3"/>
                <w:sz w:val="24"/>
                <w:szCs w:val="24"/>
              </w:rPr>
              <w:t>个工作日</w:t>
            </w:r>
            <w:r>
              <w:rPr>
                <w:rFonts w:ascii="仿宋" w:hAnsi="仿宋" w:eastAsia="仿宋" w:cs="仿宋"/>
                <w:sz w:val="24"/>
                <w:szCs w:val="24"/>
              </w:rPr>
              <w:t xml:space="preserve"> 内且应当在采购响应截止时间之前，以书面形式一次</w:t>
            </w:r>
            <w:r>
              <w:rPr>
                <w:rFonts w:ascii="仿宋" w:hAnsi="仿宋" w:eastAsia="仿宋" w:cs="仿宋"/>
                <w:spacing w:val="-1"/>
                <w:sz w:val="24"/>
                <w:szCs w:val="24"/>
              </w:rPr>
              <w:t>性向采购人</w:t>
            </w:r>
            <w:r>
              <w:rPr>
                <w:rFonts w:ascii="仿宋" w:hAnsi="仿宋" w:eastAsia="仿宋" w:cs="仿宋"/>
                <w:sz w:val="24"/>
                <w:szCs w:val="24"/>
              </w:rPr>
              <w:t xml:space="preserve"> 和采购代理机构提出同一环节的质疑。否则，被质疑</w:t>
            </w:r>
            <w:r>
              <w:rPr>
                <w:rFonts w:ascii="仿宋" w:hAnsi="仿宋" w:eastAsia="仿宋" w:cs="仿宋"/>
                <w:spacing w:val="-1"/>
                <w:sz w:val="24"/>
                <w:szCs w:val="24"/>
              </w:rPr>
              <w:t>人可不予接</w:t>
            </w:r>
            <w:r>
              <w:rPr>
                <w:rFonts w:ascii="仿宋" w:hAnsi="仿宋" w:eastAsia="仿宋" w:cs="仿宋"/>
                <w:sz w:val="24"/>
                <w:szCs w:val="24"/>
              </w:rPr>
              <w:t xml:space="preserve"> 受。质疑供应商对采购人、采购代理机构的答复不满</w:t>
            </w:r>
            <w:r>
              <w:rPr>
                <w:rFonts w:ascii="仿宋" w:hAnsi="仿宋" w:eastAsia="仿宋" w:cs="仿宋"/>
                <w:spacing w:val="-1"/>
                <w:sz w:val="24"/>
                <w:szCs w:val="24"/>
              </w:rPr>
              <w:t>意或者采购</w:t>
            </w:r>
            <w:r>
              <w:rPr>
                <w:rFonts w:ascii="仿宋" w:hAnsi="仿宋" w:eastAsia="仿宋" w:cs="仿宋"/>
                <w:sz w:val="24"/>
                <w:szCs w:val="24"/>
              </w:rPr>
              <w:t xml:space="preserve"> 人、采购代理机构未在规定的时间内作出答复的，可</w:t>
            </w:r>
            <w:r>
              <w:rPr>
                <w:rFonts w:ascii="仿宋" w:hAnsi="仿宋" w:eastAsia="仿宋" w:cs="仿宋"/>
                <w:spacing w:val="-1"/>
                <w:sz w:val="24"/>
                <w:szCs w:val="24"/>
              </w:rPr>
              <w:t>以在答复期</w:t>
            </w:r>
          </w:p>
          <w:p>
            <w:pPr>
              <w:spacing w:line="220" w:lineRule="auto"/>
              <w:ind w:left="122"/>
              <w:rPr>
                <w:rFonts w:ascii="仿宋" w:hAnsi="仿宋" w:eastAsia="仿宋" w:cs="仿宋"/>
                <w:sz w:val="24"/>
                <w:szCs w:val="24"/>
              </w:rPr>
            </w:pPr>
            <w:r>
              <w:rPr>
                <w:rFonts w:ascii="仿宋" w:hAnsi="仿宋" w:eastAsia="仿宋" w:cs="仿宋"/>
                <w:sz w:val="24"/>
                <w:szCs w:val="24"/>
              </w:rPr>
              <w:t>满后十五个工作日内向同级政府采购监督管理部门</w:t>
            </w:r>
            <w:r>
              <w:rPr>
                <w:rFonts w:ascii="仿宋" w:hAnsi="仿宋" w:eastAsia="仿宋" w:cs="仿宋"/>
                <w:spacing w:val="-1"/>
                <w:sz w:val="24"/>
                <w:szCs w:val="24"/>
              </w:rPr>
              <w:t>投诉。质疑函</w:t>
            </w:r>
          </w:p>
        </w:tc>
      </w:tr>
    </w:tbl>
    <w:p>
      <w:pPr>
        <w:rPr>
          <w:rFonts w:ascii="Arial"/>
          <w:sz w:val="21"/>
        </w:rPr>
      </w:pPr>
    </w:p>
    <w:p>
      <w:pPr>
        <w:rPr>
          <w:rFonts w:ascii="Arial" w:hAnsi="Arial" w:eastAsia="Arial" w:cs="Arial"/>
          <w:sz w:val="21"/>
          <w:szCs w:val="21"/>
        </w:rPr>
        <w:sectPr>
          <w:footerReference r:id="rId106" w:type="default"/>
          <w:pgSz w:w="11906" w:h="16839"/>
          <w:pgMar w:top="1118" w:right="1134" w:bottom="1156" w:left="1134" w:header="878" w:footer="994" w:gutter="0"/>
          <w:pgNumType w:fmt="decimal"/>
          <w:cols w:space="720" w:num="1"/>
        </w:sectPr>
      </w:pPr>
    </w:p>
    <w:p>
      <w:pPr>
        <w:spacing w:before="80"/>
      </w:pPr>
    </w:p>
    <w:tbl>
      <w:tblPr>
        <w:tblStyle w:val="16"/>
        <w:tblW w:w="9216" w:type="dxa"/>
        <w:tblInd w:w="2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779"/>
        <w:gridCol w:w="695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87" w:type="dxa"/>
            <w:vAlign w:val="top"/>
          </w:tcPr>
          <w:p>
            <w:pPr>
              <w:pStyle w:val="17"/>
            </w:pPr>
          </w:p>
        </w:tc>
        <w:tc>
          <w:tcPr>
            <w:tcW w:w="1779" w:type="dxa"/>
            <w:vAlign w:val="top"/>
          </w:tcPr>
          <w:p>
            <w:pPr>
              <w:pStyle w:val="17"/>
            </w:pPr>
          </w:p>
        </w:tc>
        <w:tc>
          <w:tcPr>
            <w:tcW w:w="6950" w:type="dxa"/>
            <w:vAlign w:val="top"/>
          </w:tcPr>
          <w:p>
            <w:pPr>
              <w:spacing w:before="41" w:line="466" w:lineRule="exact"/>
              <w:ind w:left="134"/>
              <w:rPr>
                <w:rFonts w:ascii="仿宋" w:hAnsi="仿宋" w:eastAsia="仿宋" w:cs="仿宋"/>
                <w:sz w:val="24"/>
                <w:szCs w:val="24"/>
              </w:rPr>
            </w:pPr>
            <w:r>
              <w:rPr>
                <w:rFonts w:ascii="仿宋" w:hAnsi="仿宋" w:eastAsia="仿宋" w:cs="仿宋"/>
                <w:spacing w:val="-1"/>
                <w:position w:val="17"/>
                <w:sz w:val="24"/>
                <w:szCs w:val="24"/>
              </w:rPr>
              <w:t>范本、投诉书范本请到中国政府采购网下载专区下载。未按规定</w:t>
            </w:r>
          </w:p>
          <w:p>
            <w:pPr>
              <w:spacing w:line="222" w:lineRule="auto"/>
              <w:ind w:left="125"/>
              <w:rPr>
                <w:rFonts w:ascii="仿宋" w:hAnsi="仿宋" w:eastAsia="仿宋" w:cs="仿宋"/>
                <w:sz w:val="24"/>
                <w:szCs w:val="24"/>
              </w:rPr>
            </w:pPr>
            <w:r>
              <w:rPr>
                <w:rFonts w:ascii="仿宋" w:hAnsi="仿宋" w:eastAsia="仿宋" w:cs="仿宋"/>
                <w:spacing w:val="-1"/>
                <w:sz w:val="24"/>
                <w:szCs w:val="24"/>
              </w:rPr>
              <w:t>获取采购文件或逾期提出的不予受理、答复。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0" w:hRule="atLeast"/>
        </w:trPr>
        <w:tc>
          <w:tcPr>
            <w:tcW w:w="487" w:type="dxa"/>
            <w:vMerge w:val="restart"/>
            <w:tcBorders>
              <w:bottom w:val="nil"/>
            </w:tcBorders>
            <w:vAlign w:val="top"/>
          </w:tcPr>
          <w:p>
            <w:pPr>
              <w:pStyle w:val="17"/>
              <w:spacing w:line="249" w:lineRule="auto"/>
            </w:pPr>
          </w:p>
          <w:p>
            <w:pPr>
              <w:pStyle w:val="17"/>
              <w:spacing w:line="249" w:lineRule="auto"/>
            </w:pPr>
          </w:p>
          <w:p>
            <w:pPr>
              <w:pStyle w:val="17"/>
              <w:spacing w:line="249"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pStyle w:val="17"/>
              <w:spacing w:line="250" w:lineRule="auto"/>
            </w:pPr>
          </w:p>
          <w:p>
            <w:pPr>
              <w:spacing w:before="78" w:line="180" w:lineRule="auto"/>
              <w:ind w:left="133"/>
              <w:rPr>
                <w:rFonts w:ascii="仿宋" w:hAnsi="仿宋" w:eastAsia="仿宋" w:cs="仿宋"/>
                <w:sz w:val="24"/>
                <w:szCs w:val="24"/>
              </w:rPr>
            </w:pPr>
            <w:r>
              <w:rPr>
                <w:rFonts w:ascii="仿宋" w:hAnsi="仿宋" w:eastAsia="仿宋" w:cs="仿宋"/>
                <w:spacing w:val="-7"/>
                <w:sz w:val="24"/>
                <w:szCs w:val="24"/>
              </w:rPr>
              <w:t>30</w:t>
            </w:r>
          </w:p>
        </w:tc>
        <w:tc>
          <w:tcPr>
            <w:tcW w:w="1779" w:type="dxa"/>
            <w:vMerge w:val="restart"/>
            <w:tcBorders>
              <w:bottom w:val="nil"/>
            </w:tcBorders>
            <w:vAlign w:val="top"/>
          </w:tcPr>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pStyle w:val="17"/>
              <w:spacing w:line="248" w:lineRule="auto"/>
            </w:pPr>
          </w:p>
          <w:p>
            <w:pPr>
              <w:spacing w:before="78" w:line="466" w:lineRule="exact"/>
              <w:ind w:left="212"/>
              <w:rPr>
                <w:rFonts w:ascii="仿宋" w:hAnsi="仿宋" w:eastAsia="仿宋" w:cs="仿宋"/>
                <w:sz w:val="24"/>
                <w:szCs w:val="24"/>
              </w:rPr>
            </w:pPr>
            <w:r>
              <w:rPr>
                <w:rFonts w:ascii="仿宋" w:hAnsi="仿宋" w:eastAsia="仿宋" w:cs="仿宋"/>
                <w:spacing w:val="-8"/>
                <w:position w:val="16"/>
                <w:sz w:val="24"/>
                <w:szCs w:val="24"/>
              </w:rPr>
              <w:t>中小微企业政</w:t>
            </w:r>
          </w:p>
          <w:p>
            <w:pPr>
              <w:spacing w:line="222" w:lineRule="auto"/>
              <w:ind w:left="544"/>
              <w:rPr>
                <w:rFonts w:ascii="仿宋" w:hAnsi="仿宋" w:eastAsia="仿宋" w:cs="仿宋"/>
                <w:sz w:val="24"/>
                <w:szCs w:val="24"/>
              </w:rPr>
            </w:pPr>
            <w:r>
              <w:rPr>
                <w:rFonts w:ascii="仿宋" w:hAnsi="仿宋" w:eastAsia="仿宋" w:cs="仿宋"/>
                <w:spacing w:val="-7"/>
                <w:sz w:val="24"/>
                <w:szCs w:val="24"/>
              </w:rPr>
              <w:t>策文件</w:t>
            </w:r>
          </w:p>
        </w:tc>
        <w:tc>
          <w:tcPr>
            <w:tcW w:w="6950" w:type="dxa"/>
            <w:vAlign w:val="top"/>
          </w:tcPr>
          <w:p>
            <w:pPr>
              <w:spacing w:before="113" w:line="360" w:lineRule="auto"/>
              <w:ind w:left="122" w:right="107" w:firstLine="4"/>
              <w:rPr>
                <w:rFonts w:ascii="仿宋" w:hAnsi="仿宋" w:eastAsia="仿宋" w:cs="仿宋"/>
                <w:sz w:val="24"/>
                <w:szCs w:val="24"/>
              </w:rPr>
            </w:pPr>
            <w:r>
              <w:rPr>
                <w:rFonts w:ascii="仿宋" w:hAnsi="仿宋" w:eastAsia="仿宋" w:cs="仿宋"/>
                <w:spacing w:val="-5"/>
                <w:sz w:val="24"/>
                <w:szCs w:val="24"/>
              </w:rPr>
              <w:t>（1）根据财政部、工业和信息化部关于印发《政府采购促进中小</w:t>
            </w:r>
            <w:r>
              <w:rPr>
                <w:rFonts w:ascii="仿宋" w:hAnsi="仿宋" w:eastAsia="仿宋" w:cs="仿宋"/>
                <w:spacing w:val="15"/>
                <w:sz w:val="24"/>
                <w:szCs w:val="24"/>
              </w:rPr>
              <w:t xml:space="preserve"> </w:t>
            </w:r>
            <w:r>
              <w:rPr>
                <w:rFonts w:ascii="仿宋" w:hAnsi="仿宋" w:eastAsia="仿宋" w:cs="仿宋"/>
                <w:spacing w:val="-9"/>
                <w:sz w:val="24"/>
                <w:szCs w:val="24"/>
              </w:rPr>
              <w:t>企业发展管理办法》的通知（财库[2020]46</w:t>
            </w:r>
            <w:r>
              <w:rPr>
                <w:rFonts w:ascii="仿宋" w:hAnsi="仿宋" w:eastAsia="仿宋" w:cs="仿宋"/>
                <w:spacing w:val="-33"/>
                <w:sz w:val="24"/>
                <w:szCs w:val="24"/>
              </w:rPr>
              <w:t xml:space="preserve"> </w:t>
            </w:r>
            <w:r>
              <w:rPr>
                <w:rFonts w:ascii="仿宋" w:hAnsi="仿宋" w:eastAsia="仿宋" w:cs="仿宋"/>
                <w:spacing w:val="-9"/>
                <w:sz w:val="24"/>
                <w:szCs w:val="24"/>
              </w:rPr>
              <w:t>号）及（财库[2022]19</w:t>
            </w:r>
            <w:r>
              <w:rPr>
                <w:rFonts w:ascii="仿宋" w:hAnsi="仿宋" w:eastAsia="仿宋" w:cs="仿宋"/>
                <w:sz w:val="24"/>
                <w:szCs w:val="24"/>
              </w:rPr>
              <w:t xml:space="preserve"> </w:t>
            </w:r>
            <w:r>
              <w:rPr>
                <w:rFonts w:ascii="仿宋" w:hAnsi="仿宋" w:eastAsia="仿宋" w:cs="仿宋"/>
                <w:spacing w:val="-1"/>
                <w:sz w:val="24"/>
                <w:szCs w:val="24"/>
              </w:rPr>
              <w:t>号</w:t>
            </w:r>
            <w:r>
              <w:rPr>
                <w:rFonts w:ascii="仿宋" w:hAnsi="仿宋" w:eastAsia="仿宋" w:cs="仿宋"/>
                <w:spacing w:val="10"/>
                <w:sz w:val="24"/>
                <w:szCs w:val="24"/>
              </w:rPr>
              <w:t>），</w:t>
            </w:r>
            <w:r>
              <w:rPr>
                <w:rFonts w:ascii="仿宋" w:hAnsi="仿宋" w:eastAsia="仿宋" w:cs="仿宋"/>
                <w:spacing w:val="-1"/>
                <w:sz w:val="24"/>
                <w:szCs w:val="24"/>
              </w:rPr>
              <w:t>投标人及其所投产品的制造商均属于《工业和信息化部、</w:t>
            </w:r>
            <w:r>
              <w:rPr>
                <w:rFonts w:ascii="仿宋" w:hAnsi="仿宋" w:eastAsia="仿宋" w:cs="仿宋"/>
                <w:sz w:val="24"/>
                <w:szCs w:val="24"/>
              </w:rPr>
              <w:t xml:space="preserve"> </w:t>
            </w:r>
            <w:r>
              <w:rPr>
                <w:rFonts w:ascii="仿宋" w:hAnsi="仿宋" w:eastAsia="仿宋" w:cs="仿宋"/>
                <w:spacing w:val="-1"/>
                <w:sz w:val="24"/>
                <w:szCs w:val="24"/>
              </w:rPr>
              <w:t>国家统计局、国家发展和改革委员会、财政部关于印发中小企业</w:t>
            </w:r>
            <w:r>
              <w:rPr>
                <w:rFonts w:ascii="仿宋" w:hAnsi="仿宋" w:eastAsia="仿宋" w:cs="仿宋"/>
                <w:spacing w:val="10"/>
                <w:sz w:val="24"/>
                <w:szCs w:val="24"/>
              </w:rPr>
              <w:t xml:space="preserve"> </w:t>
            </w:r>
            <w:r>
              <w:rPr>
                <w:rFonts w:ascii="仿宋" w:hAnsi="仿宋" w:eastAsia="仿宋" w:cs="仿宋"/>
                <w:spacing w:val="-1"/>
                <w:sz w:val="24"/>
                <w:szCs w:val="24"/>
              </w:rPr>
              <w:t>划型标准规定的通知》（工信部联企业[2011]3</w:t>
            </w:r>
            <w:r>
              <w:rPr>
                <w:rFonts w:ascii="仿宋" w:hAnsi="仿宋" w:eastAsia="仿宋" w:cs="仿宋"/>
                <w:spacing w:val="-2"/>
                <w:sz w:val="24"/>
                <w:szCs w:val="24"/>
              </w:rPr>
              <w:t>00</w:t>
            </w:r>
            <w:r>
              <w:rPr>
                <w:rFonts w:ascii="仿宋" w:hAnsi="仿宋" w:eastAsia="仿宋" w:cs="仿宋"/>
                <w:spacing w:val="-38"/>
                <w:sz w:val="24"/>
                <w:szCs w:val="24"/>
              </w:rPr>
              <w:t xml:space="preserve"> </w:t>
            </w:r>
            <w:r>
              <w:rPr>
                <w:rFonts w:ascii="仿宋" w:hAnsi="仿宋" w:eastAsia="仿宋" w:cs="仿宋"/>
                <w:spacing w:val="-2"/>
                <w:sz w:val="24"/>
                <w:szCs w:val="24"/>
              </w:rPr>
              <w:t>号）中规定的</w:t>
            </w:r>
            <w:r>
              <w:rPr>
                <w:rFonts w:ascii="仿宋" w:hAnsi="仿宋" w:eastAsia="仿宋" w:cs="仿宋"/>
                <w:sz w:val="24"/>
                <w:szCs w:val="24"/>
              </w:rPr>
              <w:t xml:space="preserve"> </w:t>
            </w:r>
            <w:r>
              <w:rPr>
                <w:rFonts w:ascii="仿宋" w:hAnsi="仿宋" w:eastAsia="仿宋" w:cs="仿宋"/>
                <w:spacing w:val="-1"/>
                <w:sz w:val="24"/>
                <w:szCs w:val="24"/>
              </w:rPr>
              <w:t>中型、小型、微型企业标准的，按招标文件格式提供《中小企业</w:t>
            </w:r>
          </w:p>
          <w:p>
            <w:pPr>
              <w:spacing w:line="223" w:lineRule="auto"/>
              <w:ind w:left="120"/>
              <w:rPr>
                <w:rFonts w:ascii="仿宋" w:hAnsi="仿宋" w:eastAsia="仿宋" w:cs="仿宋"/>
                <w:sz w:val="24"/>
                <w:szCs w:val="24"/>
              </w:rPr>
            </w:pPr>
            <w:r>
              <w:rPr>
                <w:rFonts w:ascii="仿宋" w:hAnsi="仿宋" w:eastAsia="仿宋" w:cs="仿宋"/>
                <w:spacing w:val="-4"/>
                <w:sz w:val="24"/>
                <w:szCs w:val="24"/>
              </w:rPr>
              <w:t>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87" w:type="dxa"/>
            <w:vMerge w:val="continue"/>
            <w:tcBorders>
              <w:top w:val="nil"/>
              <w:bottom w:val="nil"/>
            </w:tcBorders>
            <w:vAlign w:val="top"/>
          </w:tcPr>
          <w:p>
            <w:pPr>
              <w:pStyle w:val="17"/>
            </w:pPr>
          </w:p>
        </w:tc>
        <w:tc>
          <w:tcPr>
            <w:tcW w:w="1779" w:type="dxa"/>
            <w:vMerge w:val="continue"/>
            <w:tcBorders>
              <w:top w:val="nil"/>
              <w:bottom w:val="nil"/>
            </w:tcBorders>
            <w:vAlign w:val="top"/>
          </w:tcPr>
          <w:p>
            <w:pPr>
              <w:pStyle w:val="17"/>
            </w:pPr>
          </w:p>
        </w:tc>
        <w:tc>
          <w:tcPr>
            <w:tcW w:w="6950" w:type="dxa"/>
            <w:vAlign w:val="top"/>
          </w:tcPr>
          <w:p>
            <w:pPr>
              <w:spacing w:before="116" w:line="360" w:lineRule="auto"/>
              <w:ind w:left="144" w:right="8" w:hanging="18"/>
              <w:jc w:val="both"/>
              <w:rPr>
                <w:rFonts w:ascii="仿宋" w:hAnsi="仿宋" w:eastAsia="仿宋" w:cs="仿宋"/>
                <w:sz w:val="24"/>
                <w:szCs w:val="24"/>
              </w:rPr>
            </w:pPr>
            <w:r>
              <w:rPr>
                <w:rFonts w:ascii="仿宋" w:hAnsi="仿宋" w:eastAsia="仿宋" w:cs="仿宋"/>
                <w:spacing w:val="-5"/>
                <w:sz w:val="24"/>
                <w:szCs w:val="24"/>
              </w:rPr>
              <w:t>（2）根据财政部、司令部《关于政府采购支持监狱企业发展有关</w:t>
            </w:r>
            <w:r>
              <w:rPr>
                <w:rFonts w:ascii="仿宋" w:hAnsi="仿宋" w:eastAsia="仿宋" w:cs="仿宋"/>
                <w:spacing w:val="15"/>
                <w:sz w:val="24"/>
                <w:szCs w:val="24"/>
              </w:rPr>
              <w:t xml:space="preserve"> </w:t>
            </w:r>
            <w:r>
              <w:rPr>
                <w:rFonts w:ascii="仿宋" w:hAnsi="仿宋" w:eastAsia="仿宋" w:cs="仿宋"/>
                <w:spacing w:val="-4"/>
                <w:sz w:val="24"/>
                <w:szCs w:val="24"/>
              </w:rPr>
              <w:t>问题》的通知财库[2014]68</w:t>
            </w:r>
            <w:r>
              <w:rPr>
                <w:rFonts w:ascii="仿宋" w:hAnsi="仿宋" w:eastAsia="仿宋" w:cs="仿宋"/>
                <w:spacing w:val="-21"/>
                <w:sz w:val="24"/>
                <w:szCs w:val="24"/>
              </w:rPr>
              <w:t xml:space="preserve"> </w:t>
            </w:r>
            <w:r>
              <w:rPr>
                <w:rFonts w:ascii="仿宋" w:hAnsi="仿宋" w:eastAsia="仿宋" w:cs="仿宋"/>
                <w:spacing w:val="-4"/>
                <w:sz w:val="24"/>
                <w:szCs w:val="24"/>
              </w:rPr>
              <w:t>号，监狱企业参加本项目投标时，应</w:t>
            </w:r>
            <w:r>
              <w:rPr>
                <w:rFonts w:ascii="仿宋" w:hAnsi="仿宋" w:eastAsia="仿宋" w:cs="仿宋"/>
                <w:sz w:val="24"/>
                <w:szCs w:val="24"/>
              </w:rPr>
              <w:t xml:space="preserve"> </w:t>
            </w:r>
            <w:r>
              <w:rPr>
                <w:rFonts w:ascii="仿宋" w:hAnsi="仿宋" w:eastAsia="仿宋" w:cs="仿宋"/>
                <w:spacing w:val="-6"/>
                <w:sz w:val="24"/>
                <w:szCs w:val="24"/>
              </w:rPr>
              <w:t>当提供由省级以上监狱管理局、戒毒管理局（新疆生产建设兵团）</w:t>
            </w:r>
          </w:p>
          <w:p>
            <w:pPr>
              <w:spacing w:line="222" w:lineRule="auto"/>
              <w:jc w:val="right"/>
              <w:rPr>
                <w:rFonts w:ascii="仿宋" w:hAnsi="仿宋" w:eastAsia="仿宋" w:cs="仿宋"/>
                <w:sz w:val="24"/>
                <w:szCs w:val="24"/>
              </w:rPr>
            </w:pPr>
            <w:r>
              <w:rPr>
                <w:rFonts w:ascii="仿宋" w:hAnsi="仿宋" w:eastAsia="仿宋" w:cs="仿宋"/>
                <w:spacing w:val="-7"/>
                <w:sz w:val="24"/>
                <w:szCs w:val="24"/>
              </w:rPr>
              <w:t>出具的属于监狱企业的证明文件。监狱企业视同小型、微型企业。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487" w:type="dxa"/>
            <w:vMerge w:val="continue"/>
            <w:tcBorders>
              <w:top w:val="nil"/>
            </w:tcBorders>
            <w:vAlign w:val="top"/>
          </w:tcPr>
          <w:p>
            <w:pPr>
              <w:pStyle w:val="17"/>
            </w:pPr>
          </w:p>
        </w:tc>
        <w:tc>
          <w:tcPr>
            <w:tcW w:w="1779" w:type="dxa"/>
            <w:vMerge w:val="continue"/>
            <w:tcBorders>
              <w:top w:val="nil"/>
            </w:tcBorders>
            <w:vAlign w:val="top"/>
          </w:tcPr>
          <w:p>
            <w:pPr>
              <w:pStyle w:val="17"/>
            </w:pPr>
          </w:p>
        </w:tc>
        <w:tc>
          <w:tcPr>
            <w:tcW w:w="6950" w:type="dxa"/>
            <w:vAlign w:val="top"/>
          </w:tcPr>
          <w:p>
            <w:pPr>
              <w:spacing w:before="117" w:line="360" w:lineRule="auto"/>
              <w:ind w:left="121" w:right="107" w:firstLine="4"/>
              <w:jc w:val="both"/>
              <w:rPr>
                <w:rFonts w:ascii="仿宋" w:hAnsi="仿宋" w:eastAsia="仿宋" w:cs="仿宋"/>
                <w:sz w:val="24"/>
                <w:szCs w:val="24"/>
              </w:rPr>
            </w:pPr>
            <w:r>
              <w:rPr>
                <w:rFonts w:ascii="仿宋" w:hAnsi="仿宋" w:eastAsia="仿宋" w:cs="仿宋"/>
                <w:spacing w:val="-5"/>
                <w:sz w:val="24"/>
                <w:szCs w:val="24"/>
              </w:rPr>
              <w:t>（3）根据财政部、民政部、中国残疾人联合会《关于促进残疾人</w:t>
            </w:r>
            <w:r>
              <w:rPr>
                <w:rFonts w:ascii="仿宋" w:hAnsi="仿宋" w:eastAsia="仿宋" w:cs="仿宋"/>
                <w:spacing w:val="15"/>
                <w:sz w:val="24"/>
                <w:szCs w:val="24"/>
              </w:rPr>
              <w:t xml:space="preserve"> </w:t>
            </w:r>
            <w:r>
              <w:rPr>
                <w:rFonts w:ascii="仿宋" w:hAnsi="仿宋" w:eastAsia="仿宋" w:cs="仿宋"/>
                <w:spacing w:val="-2"/>
                <w:sz w:val="24"/>
                <w:szCs w:val="24"/>
              </w:rPr>
              <w:t>就业政府采购政策的通知》（财库[2017]141</w:t>
            </w:r>
            <w:r>
              <w:rPr>
                <w:rFonts w:ascii="仿宋" w:hAnsi="仿宋" w:eastAsia="仿宋" w:cs="仿宋"/>
                <w:spacing w:val="-37"/>
                <w:sz w:val="24"/>
                <w:szCs w:val="24"/>
              </w:rPr>
              <w:t xml:space="preserve"> </w:t>
            </w:r>
            <w:r>
              <w:rPr>
                <w:rFonts w:ascii="仿宋" w:hAnsi="仿宋" w:eastAsia="仿宋" w:cs="仿宋"/>
                <w:spacing w:val="-2"/>
                <w:sz w:val="24"/>
                <w:szCs w:val="24"/>
              </w:rPr>
              <w:t>号</w:t>
            </w:r>
            <w:r>
              <w:rPr>
                <w:rFonts w:ascii="仿宋" w:hAnsi="仿宋" w:eastAsia="仿宋" w:cs="仿宋"/>
                <w:spacing w:val="10"/>
                <w:sz w:val="24"/>
                <w:szCs w:val="24"/>
              </w:rPr>
              <w:t>），</w:t>
            </w:r>
            <w:r>
              <w:rPr>
                <w:rFonts w:ascii="仿宋" w:hAnsi="仿宋" w:eastAsia="仿宋" w:cs="仿宋"/>
                <w:spacing w:val="-2"/>
                <w:sz w:val="24"/>
                <w:szCs w:val="24"/>
              </w:rPr>
              <w:t>在政府采购</w:t>
            </w:r>
            <w:r>
              <w:rPr>
                <w:rFonts w:ascii="仿宋" w:hAnsi="仿宋" w:eastAsia="仿宋" w:cs="仿宋"/>
                <w:sz w:val="24"/>
                <w:szCs w:val="24"/>
              </w:rPr>
              <w:t xml:space="preserve"> </w:t>
            </w:r>
            <w:r>
              <w:rPr>
                <w:rFonts w:ascii="仿宋" w:hAnsi="仿宋" w:eastAsia="仿宋" w:cs="仿宋"/>
                <w:spacing w:val="-1"/>
                <w:sz w:val="24"/>
                <w:szCs w:val="24"/>
              </w:rPr>
              <w:t>活动中，残疾人福利性单位视同小型、微型企业。投标人属于残</w:t>
            </w:r>
            <w:r>
              <w:rPr>
                <w:rFonts w:ascii="仿宋" w:hAnsi="仿宋" w:eastAsia="仿宋" w:cs="仿宋"/>
                <w:spacing w:val="11"/>
                <w:sz w:val="24"/>
                <w:szCs w:val="24"/>
              </w:rPr>
              <w:t xml:space="preserve"> </w:t>
            </w:r>
            <w:r>
              <w:rPr>
                <w:rFonts w:ascii="仿宋" w:hAnsi="仿宋" w:eastAsia="仿宋" w:cs="仿宋"/>
                <w:spacing w:val="-1"/>
                <w:sz w:val="24"/>
                <w:szCs w:val="24"/>
              </w:rPr>
              <w:t>疾人福利性单位的，按照招标文件格式提供残疾人福利性单位声</w:t>
            </w:r>
          </w:p>
          <w:p>
            <w:pPr>
              <w:spacing w:line="223" w:lineRule="auto"/>
              <w:ind w:left="136"/>
              <w:rPr>
                <w:rFonts w:ascii="仿宋" w:hAnsi="仿宋" w:eastAsia="仿宋" w:cs="仿宋"/>
                <w:sz w:val="24"/>
                <w:szCs w:val="24"/>
              </w:rPr>
            </w:pPr>
            <w:r>
              <w:rPr>
                <w:rFonts w:ascii="仿宋" w:hAnsi="仿宋" w:eastAsia="仿宋" w:cs="仿宋"/>
                <w:spacing w:val="-11"/>
                <w:sz w:val="24"/>
                <w:szCs w:val="24"/>
              </w:rPr>
              <w:t>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Align w:val="top"/>
          </w:tcPr>
          <w:p>
            <w:pPr>
              <w:spacing w:before="312" w:line="181" w:lineRule="auto"/>
              <w:ind w:left="133"/>
              <w:rPr>
                <w:rFonts w:ascii="仿宋" w:hAnsi="仿宋" w:eastAsia="仿宋" w:cs="仿宋"/>
                <w:sz w:val="24"/>
                <w:szCs w:val="24"/>
              </w:rPr>
            </w:pPr>
            <w:r>
              <w:rPr>
                <w:rFonts w:ascii="仿宋" w:hAnsi="仿宋" w:eastAsia="仿宋" w:cs="仿宋"/>
                <w:spacing w:val="-7"/>
                <w:sz w:val="24"/>
                <w:szCs w:val="24"/>
              </w:rPr>
              <w:t>31</w:t>
            </w:r>
          </w:p>
        </w:tc>
        <w:tc>
          <w:tcPr>
            <w:tcW w:w="1779" w:type="dxa"/>
            <w:vAlign w:val="top"/>
          </w:tcPr>
          <w:p>
            <w:pPr>
              <w:spacing w:before="38" w:line="466" w:lineRule="exact"/>
              <w:ind w:left="212"/>
              <w:rPr>
                <w:rFonts w:ascii="仿宋" w:hAnsi="仿宋" w:eastAsia="仿宋" w:cs="仿宋"/>
                <w:sz w:val="24"/>
                <w:szCs w:val="24"/>
              </w:rPr>
            </w:pPr>
            <w:r>
              <w:rPr>
                <w:rFonts w:ascii="仿宋" w:hAnsi="仿宋" w:eastAsia="仿宋" w:cs="仿宋"/>
                <w:spacing w:val="-8"/>
                <w:position w:val="16"/>
                <w:sz w:val="24"/>
                <w:szCs w:val="24"/>
              </w:rPr>
              <w:t>中小微企业政</w:t>
            </w:r>
          </w:p>
          <w:p>
            <w:pPr>
              <w:spacing w:line="222" w:lineRule="auto"/>
              <w:ind w:left="304"/>
              <w:rPr>
                <w:rFonts w:ascii="仿宋" w:hAnsi="仿宋" w:eastAsia="仿宋" w:cs="仿宋"/>
                <w:sz w:val="24"/>
                <w:szCs w:val="24"/>
              </w:rPr>
            </w:pPr>
            <w:r>
              <w:rPr>
                <w:rFonts w:ascii="仿宋" w:hAnsi="仿宋" w:eastAsia="仿宋" w:cs="仿宋"/>
                <w:spacing w:val="-4"/>
                <w:sz w:val="24"/>
                <w:szCs w:val="24"/>
              </w:rPr>
              <w:t>策文件说明</w:t>
            </w:r>
          </w:p>
        </w:tc>
        <w:tc>
          <w:tcPr>
            <w:tcW w:w="6950" w:type="dxa"/>
            <w:vAlign w:val="top"/>
          </w:tcPr>
          <w:p>
            <w:pPr>
              <w:spacing w:before="38" w:line="466" w:lineRule="exact"/>
              <w:ind w:left="122"/>
              <w:rPr>
                <w:rFonts w:ascii="仿宋" w:hAnsi="仿宋" w:eastAsia="仿宋" w:cs="仿宋"/>
                <w:sz w:val="24"/>
                <w:szCs w:val="24"/>
              </w:rPr>
            </w:pPr>
            <w:r>
              <w:rPr>
                <w:rFonts w:ascii="仿宋" w:hAnsi="仿宋" w:eastAsia="仿宋" w:cs="仿宋"/>
                <w:position w:val="16"/>
                <w:sz w:val="24"/>
                <w:szCs w:val="24"/>
              </w:rPr>
              <w:t>本项目为专门面向中小企业采购的项目，不再执行</w:t>
            </w:r>
            <w:r>
              <w:rPr>
                <w:rFonts w:ascii="仿宋" w:hAnsi="仿宋" w:eastAsia="仿宋" w:cs="仿宋"/>
                <w:spacing w:val="-1"/>
                <w:position w:val="16"/>
                <w:sz w:val="24"/>
                <w:szCs w:val="24"/>
              </w:rPr>
              <w:t>价格评审优惠</w:t>
            </w:r>
          </w:p>
          <w:p>
            <w:pPr>
              <w:spacing w:line="222" w:lineRule="auto"/>
              <w:ind w:left="135"/>
              <w:rPr>
                <w:rFonts w:ascii="仿宋" w:hAnsi="仿宋" w:eastAsia="仿宋" w:cs="仿宋"/>
                <w:sz w:val="24"/>
                <w:szCs w:val="24"/>
              </w:rPr>
            </w:pPr>
            <w:r>
              <w:rPr>
                <w:rFonts w:ascii="仿宋" w:hAnsi="仿宋" w:eastAsia="仿宋" w:cs="仿宋"/>
                <w:spacing w:val="-5"/>
                <w:sz w:val="24"/>
                <w:szCs w:val="24"/>
              </w:rPr>
              <w:t>的扶持政策。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6" w:hRule="atLeast"/>
        </w:trPr>
        <w:tc>
          <w:tcPr>
            <w:tcW w:w="487" w:type="dxa"/>
            <w:vAlign w:val="top"/>
          </w:tcPr>
          <w:p>
            <w:pPr>
              <w:spacing w:before="267" w:line="180" w:lineRule="auto"/>
              <w:ind w:left="133"/>
              <w:rPr>
                <w:rFonts w:ascii="仿宋" w:hAnsi="仿宋" w:eastAsia="仿宋" w:cs="仿宋"/>
                <w:sz w:val="24"/>
                <w:szCs w:val="24"/>
              </w:rPr>
            </w:pPr>
            <w:r>
              <w:rPr>
                <w:rFonts w:ascii="仿宋" w:hAnsi="仿宋" w:eastAsia="仿宋" w:cs="仿宋"/>
                <w:spacing w:val="-7"/>
                <w:sz w:val="24"/>
                <w:szCs w:val="24"/>
              </w:rPr>
              <w:t>32</w:t>
            </w:r>
          </w:p>
        </w:tc>
        <w:tc>
          <w:tcPr>
            <w:tcW w:w="8729" w:type="dxa"/>
            <w:gridSpan w:val="2"/>
            <w:vAlign w:val="top"/>
          </w:tcPr>
          <w:p>
            <w:pPr>
              <w:spacing w:before="226" w:line="222" w:lineRule="auto"/>
              <w:ind w:left="120"/>
              <w:rPr>
                <w:rFonts w:ascii="仿宋" w:hAnsi="仿宋" w:eastAsia="仿宋" w:cs="仿宋"/>
                <w:sz w:val="24"/>
                <w:szCs w:val="24"/>
              </w:rPr>
            </w:pPr>
            <w:r>
              <w:rPr>
                <w:rFonts w:ascii="仿宋" w:hAnsi="仿宋" w:eastAsia="仿宋" w:cs="仿宋"/>
                <w:spacing w:val="-2"/>
                <w:sz w:val="24"/>
                <w:szCs w:val="24"/>
              </w:rPr>
              <w:t>评标办法：本项目采用综合评分法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Align w:val="top"/>
          </w:tcPr>
          <w:p>
            <w:pPr>
              <w:spacing w:before="314" w:line="180" w:lineRule="auto"/>
              <w:ind w:left="133"/>
              <w:rPr>
                <w:rFonts w:ascii="仿宋" w:hAnsi="仿宋" w:eastAsia="仿宋" w:cs="仿宋"/>
                <w:sz w:val="24"/>
                <w:szCs w:val="24"/>
              </w:rPr>
            </w:pPr>
            <w:r>
              <w:rPr>
                <w:rFonts w:ascii="仿宋" w:hAnsi="仿宋" w:eastAsia="仿宋" w:cs="仿宋"/>
                <w:spacing w:val="-7"/>
                <w:sz w:val="24"/>
                <w:szCs w:val="24"/>
              </w:rPr>
              <w:t>33</w:t>
            </w:r>
          </w:p>
        </w:tc>
        <w:tc>
          <w:tcPr>
            <w:tcW w:w="1779" w:type="dxa"/>
            <w:vAlign w:val="top"/>
          </w:tcPr>
          <w:p>
            <w:pPr>
              <w:spacing w:before="40" w:line="465" w:lineRule="exact"/>
              <w:ind w:left="182"/>
              <w:rPr>
                <w:rFonts w:ascii="仿宋" w:hAnsi="仿宋" w:eastAsia="仿宋" w:cs="仿宋"/>
                <w:sz w:val="24"/>
                <w:szCs w:val="24"/>
              </w:rPr>
            </w:pPr>
            <w:r>
              <w:rPr>
                <w:rFonts w:ascii="仿宋" w:hAnsi="仿宋" w:eastAsia="仿宋" w:cs="仿宋"/>
                <w:spacing w:val="-3"/>
                <w:position w:val="16"/>
                <w:sz w:val="24"/>
                <w:szCs w:val="24"/>
              </w:rPr>
              <w:t>本采购项目所</w:t>
            </w:r>
          </w:p>
          <w:p>
            <w:pPr>
              <w:spacing w:before="1" w:line="220" w:lineRule="auto"/>
              <w:ind w:left="542"/>
              <w:rPr>
                <w:rFonts w:ascii="仿宋" w:hAnsi="仿宋" w:eastAsia="仿宋" w:cs="仿宋"/>
                <w:sz w:val="24"/>
                <w:szCs w:val="24"/>
              </w:rPr>
            </w:pPr>
            <w:r>
              <w:rPr>
                <w:rFonts w:ascii="仿宋" w:hAnsi="仿宋" w:eastAsia="仿宋" w:cs="仿宋"/>
                <w:spacing w:val="-6"/>
                <w:sz w:val="24"/>
                <w:szCs w:val="24"/>
              </w:rPr>
              <w:t>属行业</w:t>
            </w:r>
          </w:p>
        </w:tc>
        <w:tc>
          <w:tcPr>
            <w:tcW w:w="6950" w:type="dxa"/>
            <w:vAlign w:val="top"/>
          </w:tcPr>
          <w:p>
            <w:pPr>
              <w:spacing w:before="39" w:line="221" w:lineRule="auto"/>
              <w:ind w:left="122"/>
              <w:rPr>
                <w:rFonts w:ascii="仿宋" w:hAnsi="仿宋" w:eastAsia="仿宋" w:cs="仿宋"/>
                <w:sz w:val="24"/>
                <w:szCs w:val="24"/>
              </w:rPr>
            </w:pPr>
            <w:r>
              <w:rPr>
                <w:rFonts w:ascii="仿宋" w:hAnsi="仿宋" w:eastAsia="仿宋" w:cs="仿宋"/>
                <w:spacing w:val="-2"/>
                <w:sz w:val="24"/>
                <w:szCs w:val="24"/>
              </w:rPr>
              <w:t>本采购项目所属行业：</w:t>
            </w:r>
            <w:r>
              <w:rPr>
                <w:rFonts w:ascii="仿宋" w:hAnsi="仿宋" w:eastAsia="仿宋" w:cs="仿宋"/>
                <w:spacing w:val="-2"/>
                <w:sz w:val="24"/>
                <w:szCs w:val="24"/>
                <w:u w:val="single" w:color="auto"/>
              </w:rPr>
              <w:t>工业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2266" w:type="dxa"/>
            <w:gridSpan w:val="2"/>
            <w:vAlign w:val="top"/>
          </w:tcPr>
          <w:p>
            <w:pPr>
              <w:pStyle w:val="17"/>
              <w:spacing w:line="418" w:lineRule="auto"/>
            </w:pPr>
          </w:p>
          <w:p>
            <w:pPr>
              <w:spacing w:before="78" w:line="224" w:lineRule="auto"/>
              <w:ind w:left="848"/>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备</w:t>
            </w:r>
            <w:r>
              <w:rPr>
                <w:rFonts w:ascii="仿宋" w:hAnsi="仿宋" w:eastAsia="仿宋" w:cs="仿宋"/>
                <w:spacing w:val="22"/>
                <w:sz w:val="24"/>
                <w:szCs w:val="24"/>
              </w:rPr>
              <w:t xml:space="preserve"> </w:t>
            </w:r>
            <w:r>
              <w:rPr>
                <w:rFonts w:ascii="仿宋" w:hAnsi="仿宋" w:eastAsia="仿宋" w:cs="仿宋"/>
                <w:spacing w:val="-9"/>
                <w:sz w:val="24"/>
                <w:szCs w:val="24"/>
                <w14:textOutline w14:w="4358" w14:cap="sq" w14:cmpd="sng">
                  <w14:solidFill>
                    <w14:srgbClr w14:val="000000"/>
                  </w14:solidFill>
                  <w14:prstDash w14:val="solid"/>
                  <w14:bevel/>
                </w14:textOutline>
              </w:rPr>
              <w:t>注</w:t>
            </w:r>
          </w:p>
        </w:tc>
        <w:tc>
          <w:tcPr>
            <w:tcW w:w="6950" w:type="dxa"/>
            <w:vAlign w:val="top"/>
          </w:tcPr>
          <w:p>
            <w:pPr>
              <w:pStyle w:val="17"/>
              <w:spacing w:line="263" w:lineRule="auto"/>
            </w:pPr>
          </w:p>
          <w:p>
            <w:pPr>
              <w:spacing w:before="78" w:line="468" w:lineRule="exact"/>
              <w:jc w:val="right"/>
              <w:rPr>
                <w:rFonts w:ascii="仿宋" w:hAnsi="仿宋" w:eastAsia="仿宋" w:cs="仿宋"/>
                <w:sz w:val="24"/>
                <w:szCs w:val="24"/>
              </w:rPr>
            </w:pPr>
            <w:r>
              <w:rPr>
                <w:rFonts w:ascii="仿宋" w:hAnsi="仿宋" w:eastAsia="仿宋" w:cs="仿宋"/>
                <w:spacing w:val="-4"/>
                <w:position w:val="17"/>
                <w:sz w:val="24"/>
                <w:szCs w:val="24"/>
              </w:rPr>
              <w:t>投标人使用相同</w:t>
            </w:r>
            <w:r>
              <w:rPr>
                <w:rFonts w:ascii="仿宋" w:hAnsi="仿宋" w:eastAsia="仿宋" w:cs="仿宋"/>
                <w:spacing w:val="-32"/>
                <w:position w:val="17"/>
                <w:sz w:val="24"/>
                <w:szCs w:val="24"/>
              </w:rPr>
              <w:t xml:space="preserve"> </w:t>
            </w:r>
            <w:r>
              <w:rPr>
                <w:rFonts w:ascii="仿宋" w:hAnsi="仿宋" w:eastAsia="仿宋" w:cs="仿宋"/>
                <w:spacing w:val="-4"/>
                <w:position w:val="17"/>
                <w:sz w:val="24"/>
                <w:szCs w:val="24"/>
              </w:rPr>
              <w:t>IP</w:t>
            </w:r>
            <w:r>
              <w:rPr>
                <w:rFonts w:ascii="仿宋" w:hAnsi="仿宋" w:eastAsia="仿宋" w:cs="仿宋"/>
                <w:spacing w:val="-43"/>
                <w:position w:val="17"/>
                <w:sz w:val="24"/>
                <w:szCs w:val="24"/>
              </w:rPr>
              <w:t xml:space="preserve"> </w:t>
            </w:r>
            <w:r>
              <w:rPr>
                <w:rFonts w:ascii="仿宋" w:hAnsi="仿宋" w:eastAsia="仿宋" w:cs="仿宋"/>
                <w:spacing w:val="-4"/>
                <w:position w:val="17"/>
                <w:sz w:val="24"/>
                <w:szCs w:val="24"/>
              </w:rPr>
              <w:t>地址的，一经发现，相关部门将进一步核实，</w:t>
            </w:r>
          </w:p>
          <w:p>
            <w:pPr>
              <w:spacing w:line="219" w:lineRule="auto"/>
              <w:ind w:left="123"/>
              <w:rPr>
                <w:rFonts w:ascii="仿宋" w:hAnsi="仿宋" w:eastAsia="仿宋" w:cs="仿宋"/>
                <w:sz w:val="24"/>
                <w:szCs w:val="24"/>
              </w:rPr>
            </w:pPr>
            <w:r>
              <w:rPr>
                <w:rFonts w:ascii="仿宋" w:hAnsi="仿宋" w:eastAsia="仿宋" w:cs="仿宋"/>
                <w:spacing w:val="-2"/>
                <w:sz w:val="24"/>
                <w:szCs w:val="24"/>
              </w:rPr>
              <w:t>查实后按串通投标处理。</w:t>
            </w:r>
          </w:p>
        </w:tc>
      </w:tr>
    </w:tbl>
    <w:p>
      <w:pPr>
        <w:rPr>
          <w:rFonts w:ascii="Arial" w:hAnsi="Arial" w:eastAsia="Arial" w:cs="Arial"/>
          <w:sz w:val="21"/>
          <w:szCs w:val="21"/>
        </w:rPr>
        <w:sectPr>
          <w:footerReference r:id="rId107" w:type="default"/>
          <w:pgSz w:w="11906" w:h="16839"/>
          <w:pgMar w:top="1118" w:right="1134" w:bottom="1156" w:left="1134" w:header="878" w:footer="994" w:gutter="0"/>
          <w:pgNumType w:fmt="decimal"/>
          <w:cols w:space="720" w:num="1"/>
        </w:sectPr>
      </w:pPr>
    </w:p>
    <w:p>
      <w:pPr>
        <w:spacing w:line="325" w:lineRule="auto"/>
        <w:rPr>
          <w:rFonts w:ascii="Arial"/>
          <w:sz w:val="21"/>
        </w:rPr>
      </w:pPr>
    </w:p>
    <w:p>
      <w:pPr>
        <w:spacing w:before="91" w:line="221" w:lineRule="auto"/>
        <w:ind w:left="3655"/>
        <w:outlineLvl w:val="1"/>
        <w:rPr>
          <w:rFonts w:ascii="宋体" w:hAnsi="宋体" w:eastAsia="宋体" w:cs="宋体"/>
          <w:sz w:val="28"/>
          <w:szCs w:val="28"/>
        </w:rPr>
      </w:pPr>
      <w:r>
        <w:rPr>
          <w:rFonts w:ascii="宋体" w:hAnsi="宋体" w:eastAsia="宋体" w:cs="宋体"/>
          <w:spacing w:val="-2"/>
          <w:sz w:val="28"/>
          <w:szCs w:val="28"/>
          <w14:textOutline w14:w="5103" w14:cap="sq" w14:cmpd="sng">
            <w14:solidFill>
              <w14:srgbClr w14:val="000000"/>
            </w14:solidFill>
            <w14:prstDash w14:val="solid"/>
            <w14:bevel/>
          </w14:textOutline>
        </w:rPr>
        <w:t>二、投标人须知</w:t>
      </w:r>
    </w:p>
    <w:p>
      <w:pPr>
        <w:spacing w:line="323" w:lineRule="auto"/>
        <w:rPr>
          <w:rFonts w:ascii="Arial"/>
          <w:sz w:val="21"/>
        </w:rPr>
      </w:pPr>
    </w:p>
    <w:p>
      <w:pPr>
        <w:spacing w:before="91" w:line="221" w:lineRule="auto"/>
        <w:ind w:left="3901"/>
        <w:rPr>
          <w:rFonts w:ascii="宋体" w:hAnsi="宋体" w:eastAsia="宋体" w:cs="宋体"/>
          <w:sz w:val="28"/>
          <w:szCs w:val="28"/>
        </w:rPr>
      </w:pPr>
      <w:r>
        <w:rPr>
          <w:rFonts w:ascii="宋体" w:hAnsi="宋体" w:eastAsia="宋体" w:cs="宋体"/>
          <w:spacing w:val="-12"/>
          <w:sz w:val="28"/>
          <w:szCs w:val="28"/>
          <w14:textOutline w14:w="5103" w14:cap="sq" w14:cmpd="sng">
            <w14:solidFill>
              <w14:srgbClr w14:val="000000"/>
            </w14:solidFill>
            <w14:prstDash w14:val="solid"/>
            <w14:bevel/>
          </w14:textOutline>
        </w:rPr>
        <w:t>（一</w:t>
      </w:r>
      <w:r>
        <w:rPr>
          <w:rFonts w:ascii="宋体" w:hAnsi="宋体" w:eastAsia="宋体" w:cs="宋体"/>
          <w:spacing w:val="-97"/>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）总</w:t>
      </w:r>
      <w:r>
        <w:rPr>
          <w:rFonts w:ascii="宋体" w:hAnsi="宋体" w:eastAsia="宋体" w:cs="宋体"/>
          <w:spacing w:val="8"/>
          <w:sz w:val="28"/>
          <w:szCs w:val="28"/>
        </w:rPr>
        <w:t xml:space="preserve">  </w:t>
      </w:r>
      <w:r>
        <w:rPr>
          <w:rFonts w:ascii="宋体" w:hAnsi="宋体" w:eastAsia="宋体" w:cs="宋体"/>
          <w:spacing w:val="-12"/>
          <w:sz w:val="28"/>
          <w:szCs w:val="28"/>
          <w14:textOutline w14:w="5103" w14:cap="sq" w14:cmpd="sng">
            <w14:solidFill>
              <w14:srgbClr w14:val="000000"/>
            </w14:solidFill>
            <w14:prstDash w14:val="solid"/>
            <w14:bevel/>
          </w14:textOutline>
        </w:rPr>
        <w:t>则</w:t>
      </w:r>
    </w:p>
    <w:p>
      <w:pPr>
        <w:pStyle w:val="4"/>
        <w:spacing w:before="140" w:line="222" w:lineRule="auto"/>
        <w:ind w:left="504"/>
        <w:rPr>
          <w:sz w:val="24"/>
          <w:szCs w:val="24"/>
        </w:rPr>
      </w:pPr>
      <w:r>
        <w:rPr>
          <w:spacing w:val="-4"/>
          <w:sz w:val="24"/>
          <w:szCs w:val="24"/>
          <w14:textOutline w14:w="4358" w14:cap="sq" w14:cmpd="sng">
            <w14:solidFill>
              <w14:srgbClr w14:val="000000"/>
            </w14:solidFill>
            <w14:prstDash w14:val="solid"/>
            <w14:bevel/>
          </w14:textOutline>
        </w:rPr>
        <w:t>1、项目概况</w:t>
      </w:r>
    </w:p>
    <w:p>
      <w:pPr>
        <w:pStyle w:val="4"/>
        <w:spacing w:before="152" w:line="299" w:lineRule="auto"/>
        <w:ind w:left="2292" w:right="3736" w:hanging="1788"/>
        <w:rPr>
          <w:sz w:val="24"/>
          <w:szCs w:val="24"/>
        </w:rPr>
      </w:pPr>
      <w:r>
        <w:rPr>
          <w:spacing w:val="-4"/>
          <w:sz w:val="24"/>
          <w:szCs w:val="24"/>
        </w:rPr>
        <w:t>1.1</w:t>
      </w:r>
      <w:r>
        <w:rPr>
          <w:spacing w:val="-29"/>
          <w:sz w:val="24"/>
          <w:szCs w:val="24"/>
        </w:rPr>
        <w:t xml:space="preserve"> </w:t>
      </w:r>
      <w:r>
        <w:rPr>
          <w:spacing w:val="-4"/>
          <w:sz w:val="24"/>
          <w:szCs w:val="24"/>
        </w:rPr>
        <w:t>本次招标采购项目名称：见投标人须知前附表。</w:t>
      </w:r>
      <w:r>
        <w:rPr>
          <w:sz w:val="24"/>
          <w:szCs w:val="24"/>
        </w:rPr>
        <w:t xml:space="preserve"> 项目编号：见投标人须知前附表。</w:t>
      </w:r>
      <w:r>
        <w:rPr>
          <w:spacing w:val="6"/>
          <w:sz w:val="24"/>
          <w:szCs w:val="24"/>
        </w:rPr>
        <w:t xml:space="preserve"> </w:t>
      </w:r>
      <w:r>
        <w:rPr>
          <w:spacing w:val="-2"/>
          <w:sz w:val="24"/>
          <w:szCs w:val="24"/>
        </w:rPr>
        <w:t>招标人：见投标人须知前附表。</w:t>
      </w:r>
    </w:p>
    <w:p>
      <w:pPr>
        <w:pStyle w:val="4"/>
        <w:spacing w:before="153" w:line="222" w:lineRule="auto"/>
        <w:ind w:left="2295"/>
        <w:rPr>
          <w:sz w:val="24"/>
          <w:szCs w:val="24"/>
        </w:rPr>
      </w:pPr>
      <w:r>
        <w:rPr>
          <w:spacing w:val="-2"/>
          <w:sz w:val="24"/>
          <w:szCs w:val="24"/>
        </w:rPr>
        <w:t>供货期：见投标人须知前附表。</w:t>
      </w:r>
    </w:p>
    <w:p>
      <w:pPr>
        <w:pStyle w:val="4"/>
        <w:spacing w:before="150" w:line="222" w:lineRule="auto"/>
        <w:ind w:left="2295"/>
        <w:rPr>
          <w:sz w:val="24"/>
          <w:szCs w:val="24"/>
        </w:rPr>
      </w:pPr>
      <w:r>
        <w:rPr>
          <w:spacing w:val="-2"/>
          <w:sz w:val="24"/>
          <w:szCs w:val="24"/>
        </w:rPr>
        <w:t>供货地点：见投标人须知前附表。</w:t>
      </w:r>
    </w:p>
    <w:p>
      <w:pPr>
        <w:pStyle w:val="4"/>
        <w:spacing w:before="150" w:line="281" w:lineRule="auto"/>
        <w:ind w:left="858" w:right="4276" w:hanging="354"/>
        <w:rPr>
          <w:sz w:val="24"/>
          <w:szCs w:val="24"/>
        </w:rPr>
      </w:pPr>
      <w:r>
        <w:rPr>
          <w:spacing w:val="-1"/>
          <w:sz w:val="24"/>
          <w:szCs w:val="24"/>
        </w:rPr>
        <w:t>1.2</w:t>
      </w:r>
      <w:r>
        <w:rPr>
          <w:spacing w:val="-32"/>
          <w:sz w:val="24"/>
          <w:szCs w:val="24"/>
        </w:rPr>
        <w:t xml:space="preserve"> </w:t>
      </w:r>
      <w:r>
        <w:rPr>
          <w:spacing w:val="-1"/>
          <w:sz w:val="24"/>
          <w:szCs w:val="24"/>
        </w:rPr>
        <w:t>招标人及联系人: 见投标人须知前附表。</w:t>
      </w:r>
      <w:r>
        <w:rPr>
          <w:sz w:val="24"/>
          <w:szCs w:val="24"/>
        </w:rPr>
        <w:t xml:space="preserve">  </w:t>
      </w:r>
      <w:r>
        <w:rPr>
          <w:spacing w:val="-3"/>
          <w:sz w:val="24"/>
          <w:szCs w:val="24"/>
        </w:rPr>
        <w:t>代理机构及联系人: 见投标人须知前附表。</w:t>
      </w:r>
    </w:p>
    <w:p>
      <w:pPr>
        <w:pStyle w:val="4"/>
        <w:spacing w:before="151" w:line="222" w:lineRule="auto"/>
        <w:ind w:left="504"/>
        <w:rPr>
          <w:sz w:val="24"/>
          <w:szCs w:val="24"/>
        </w:rPr>
      </w:pPr>
      <w:r>
        <w:rPr>
          <w:spacing w:val="-4"/>
          <w:sz w:val="24"/>
          <w:szCs w:val="24"/>
        </w:rPr>
        <w:t>1.3</w:t>
      </w:r>
      <w:r>
        <w:rPr>
          <w:spacing w:val="-16"/>
          <w:sz w:val="24"/>
          <w:szCs w:val="24"/>
        </w:rPr>
        <w:t xml:space="preserve"> </w:t>
      </w:r>
      <w:r>
        <w:rPr>
          <w:spacing w:val="-4"/>
          <w:sz w:val="24"/>
          <w:szCs w:val="24"/>
        </w:rPr>
        <w:t>资金来源：见投标人须知前附表。</w:t>
      </w:r>
    </w:p>
    <w:p>
      <w:pPr>
        <w:pStyle w:val="4"/>
        <w:spacing w:before="150" w:line="222" w:lineRule="auto"/>
        <w:ind w:left="504"/>
        <w:rPr>
          <w:sz w:val="24"/>
          <w:szCs w:val="24"/>
        </w:rPr>
      </w:pPr>
      <w:r>
        <w:rPr>
          <w:spacing w:val="-3"/>
          <w:sz w:val="24"/>
          <w:szCs w:val="24"/>
        </w:rPr>
        <w:t>1.4</w:t>
      </w:r>
      <w:r>
        <w:rPr>
          <w:spacing w:val="-31"/>
          <w:sz w:val="24"/>
          <w:szCs w:val="24"/>
        </w:rPr>
        <w:t xml:space="preserve"> </w:t>
      </w:r>
      <w:r>
        <w:rPr>
          <w:spacing w:val="-3"/>
          <w:sz w:val="24"/>
          <w:szCs w:val="24"/>
        </w:rPr>
        <w:t>本项目预算：见投标人须知前附表。</w:t>
      </w:r>
    </w:p>
    <w:p>
      <w:pPr>
        <w:pStyle w:val="4"/>
        <w:spacing w:before="153" w:line="222" w:lineRule="auto"/>
        <w:ind w:left="504"/>
        <w:rPr>
          <w:sz w:val="24"/>
          <w:szCs w:val="24"/>
        </w:rPr>
      </w:pPr>
      <w:r>
        <w:rPr>
          <w:spacing w:val="-3"/>
          <w:sz w:val="24"/>
          <w:szCs w:val="24"/>
        </w:rPr>
        <w:t>1.5</w:t>
      </w:r>
      <w:r>
        <w:rPr>
          <w:spacing w:val="-28"/>
          <w:sz w:val="24"/>
          <w:szCs w:val="24"/>
        </w:rPr>
        <w:t xml:space="preserve"> </w:t>
      </w:r>
      <w:r>
        <w:rPr>
          <w:spacing w:val="-3"/>
          <w:sz w:val="24"/>
          <w:szCs w:val="24"/>
        </w:rPr>
        <w:t>本项目控制价：见投标人须知前附表。</w:t>
      </w:r>
    </w:p>
    <w:p>
      <w:pPr>
        <w:pStyle w:val="4"/>
        <w:spacing w:before="152" w:line="222" w:lineRule="auto"/>
        <w:ind w:left="490"/>
        <w:rPr>
          <w:sz w:val="24"/>
          <w:szCs w:val="24"/>
        </w:rPr>
      </w:pPr>
      <w:r>
        <w:rPr>
          <w:spacing w:val="-1"/>
          <w:sz w:val="24"/>
          <w:szCs w:val="24"/>
          <w14:textOutline w14:w="4358" w14:cap="sq" w14:cmpd="sng">
            <w14:solidFill>
              <w14:srgbClr w14:val="000000"/>
            </w14:solidFill>
            <w14:prstDash w14:val="solid"/>
            <w14:bevel/>
          </w14:textOutline>
        </w:rPr>
        <w:t>2、招标范围：</w:t>
      </w:r>
    </w:p>
    <w:p>
      <w:pPr>
        <w:pStyle w:val="4"/>
        <w:spacing w:before="149" w:line="222" w:lineRule="auto"/>
        <w:ind w:left="490"/>
        <w:rPr>
          <w:sz w:val="24"/>
          <w:szCs w:val="24"/>
        </w:rPr>
      </w:pPr>
      <w:r>
        <w:rPr>
          <w:spacing w:val="-1"/>
          <w:sz w:val="24"/>
          <w:szCs w:val="24"/>
        </w:rPr>
        <w:t>2.1 采购内容：见投标人须知前附表。</w:t>
      </w:r>
    </w:p>
    <w:p>
      <w:pPr>
        <w:pStyle w:val="4"/>
        <w:spacing w:before="154" w:line="220" w:lineRule="auto"/>
        <w:ind w:left="490"/>
        <w:rPr>
          <w:sz w:val="24"/>
          <w:szCs w:val="24"/>
        </w:rPr>
      </w:pPr>
      <w:r>
        <w:rPr>
          <w:spacing w:val="-1"/>
          <w:sz w:val="24"/>
          <w:szCs w:val="24"/>
        </w:rPr>
        <w:t>2.2 技术要求：详见竞争性磋商文件第四章采购内容及技术要求。</w:t>
      </w:r>
    </w:p>
    <w:p>
      <w:pPr>
        <w:pStyle w:val="4"/>
        <w:spacing w:before="153" w:line="222" w:lineRule="auto"/>
        <w:ind w:left="492"/>
        <w:rPr>
          <w:sz w:val="24"/>
          <w:szCs w:val="24"/>
        </w:rPr>
      </w:pPr>
      <w:r>
        <w:rPr>
          <w:spacing w:val="-2"/>
          <w:sz w:val="24"/>
          <w:szCs w:val="24"/>
          <w14:textOutline w14:w="4358" w14:cap="sq" w14:cmpd="sng">
            <w14:solidFill>
              <w14:srgbClr w14:val="000000"/>
            </w14:solidFill>
            <w14:prstDash w14:val="solid"/>
            <w14:bevel/>
          </w14:textOutline>
        </w:rPr>
        <w:t>3、标包划分：</w:t>
      </w:r>
    </w:p>
    <w:p>
      <w:pPr>
        <w:pStyle w:val="4"/>
        <w:spacing w:before="151" w:line="222" w:lineRule="auto"/>
        <w:ind w:left="492"/>
        <w:rPr>
          <w:sz w:val="24"/>
          <w:szCs w:val="24"/>
        </w:rPr>
      </w:pPr>
      <w:r>
        <w:rPr>
          <w:spacing w:val="-4"/>
          <w:sz w:val="24"/>
          <w:szCs w:val="24"/>
        </w:rPr>
        <w:t>3.1</w:t>
      </w:r>
      <w:r>
        <w:rPr>
          <w:spacing w:val="-38"/>
          <w:sz w:val="24"/>
          <w:szCs w:val="24"/>
        </w:rPr>
        <w:t xml:space="preserve"> </w:t>
      </w:r>
      <w:r>
        <w:rPr>
          <w:spacing w:val="-4"/>
          <w:sz w:val="24"/>
          <w:szCs w:val="24"/>
        </w:rPr>
        <w:t>本项目划分：</w:t>
      </w:r>
      <w:r>
        <w:rPr>
          <w:spacing w:val="27"/>
          <w:sz w:val="24"/>
          <w:szCs w:val="24"/>
          <w:u w:val="single" w:color="auto"/>
        </w:rPr>
        <w:t xml:space="preserve"> </w:t>
      </w:r>
      <w:r>
        <w:rPr>
          <w:spacing w:val="-4"/>
          <w:sz w:val="24"/>
          <w:szCs w:val="24"/>
          <w:u w:val="single" w:color="auto"/>
        </w:rPr>
        <w:t xml:space="preserve">1 </w:t>
      </w:r>
      <w:r>
        <w:rPr>
          <w:spacing w:val="-4"/>
          <w:sz w:val="24"/>
          <w:szCs w:val="24"/>
        </w:rPr>
        <w:t xml:space="preserve"> 个标包。</w:t>
      </w:r>
    </w:p>
    <w:p>
      <w:pPr>
        <w:pStyle w:val="4"/>
        <w:spacing w:before="153" w:line="222" w:lineRule="auto"/>
        <w:ind w:left="486"/>
        <w:rPr>
          <w:sz w:val="24"/>
          <w:szCs w:val="24"/>
        </w:rPr>
      </w:pPr>
      <w:r>
        <w:rPr>
          <w:spacing w:val="-1"/>
          <w:sz w:val="24"/>
          <w:szCs w:val="24"/>
          <w14:textOutline w14:w="4358" w14:cap="sq" w14:cmpd="sng">
            <w14:solidFill>
              <w14:srgbClr w14:val="000000"/>
            </w14:solidFill>
            <w14:prstDash w14:val="solid"/>
            <w14:bevel/>
          </w14:textOutline>
        </w:rPr>
        <w:t>4、招标方式：</w:t>
      </w:r>
    </w:p>
    <w:p>
      <w:pPr>
        <w:pStyle w:val="4"/>
        <w:spacing w:before="150" w:line="222" w:lineRule="auto"/>
        <w:ind w:left="486"/>
        <w:rPr>
          <w:sz w:val="24"/>
          <w:szCs w:val="24"/>
        </w:rPr>
      </w:pPr>
      <w:r>
        <w:rPr>
          <w:spacing w:val="-2"/>
          <w:sz w:val="24"/>
          <w:szCs w:val="24"/>
        </w:rPr>
        <w:t>4.1</w:t>
      </w:r>
      <w:r>
        <w:rPr>
          <w:spacing w:val="-27"/>
          <w:sz w:val="24"/>
          <w:szCs w:val="24"/>
        </w:rPr>
        <w:t xml:space="preserve"> </w:t>
      </w:r>
      <w:r>
        <w:rPr>
          <w:spacing w:val="-2"/>
          <w:sz w:val="24"/>
          <w:szCs w:val="24"/>
        </w:rPr>
        <w:t>本项目招标方式：见投标人须知前附表。</w:t>
      </w:r>
    </w:p>
    <w:p>
      <w:pPr>
        <w:pStyle w:val="4"/>
        <w:spacing w:before="151" w:line="222" w:lineRule="auto"/>
        <w:ind w:left="492"/>
        <w:rPr>
          <w:sz w:val="24"/>
          <w:szCs w:val="24"/>
        </w:rPr>
      </w:pPr>
      <w:r>
        <w:rPr>
          <w:spacing w:val="-2"/>
          <w:sz w:val="24"/>
          <w:szCs w:val="24"/>
          <w14:textOutline w14:w="4358" w14:cap="sq" w14:cmpd="sng">
            <w14:solidFill>
              <w14:srgbClr w14:val="000000"/>
            </w14:solidFill>
            <w14:prstDash w14:val="solid"/>
            <w14:bevel/>
          </w14:textOutline>
        </w:rPr>
        <w:t>5、计价方式：</w:t>
      </w:r>
    </w:p>
    <w:p>
      <w:pPr>
        <w:pStyle w:val="4"/>
        <w:spacing w:before="153" w:line="221" w:lineRule="auto"/>
        <w:ind w:left="492"/>
        <w:rPr>
          <w:sz w:val="24"/>
          <w:szCs w:val="24"/>
        </w:rPr>
      </w:pPr>
      <w:r>
        <w:rPr>
          <w:spacing w:val="-3"/>
          <w:sz w:val="24"/>
          <w:szCs w:val="24"/>
        </w:rPr>
        <w:t>5.1</w:t>
      </w:r>
      <w:r>
        <w:rPr>
          <w:spacing w:val="-28"/>
          <w:sz w:val="24"/>
          <w:szCs w:val="24"/>
        </w:rPr>
        <w:t xml:space="preserve"> </w:t>
      </w:r>
      <w:r>
        <w:rPr>
          <w:spacing w:val="-3"/>
          <w:sz w:val="24"/>
          <w:szCs w:val="24"/>
        </w:rPr>
        <w:t>本次招标项目合同采用</w:t>
      </w:r>
      <w:r>
        <w:rPr>
          <w:spacing w:val="20"/>
          <w:sz w:val="24"/>
          <w:szCs w:val="24"/>
          <w:u w:val="single" w:color="auto"/>
        </w:rPr>
        <w:t xml:space="preserve">  </w:t>
      </w:r>
      <w:r>
        <w:rPr>
          <w:spacing w:val="-3"/>
          <w:sz w:val="24"/>
          <w:szCs w:val="24"/>
          <w:u w:val="single" w:color="auto"/>
        </w:rPr>
        <w:t>固定</w:t>
      </w:r>
      <w:r>
        <w:rPr>
          <w:rFonts w:hint="eastAsia"/>
          <w:spacing w:val="-3"/>
          <w:sz w:val="24"/>
          <w:szCs w:val="24"/>
          <w:u w:val="single" w:color="auto"/>
          <w:lang w:eastAsia="zh-CN"/>
        </w:rPr>
        <w:t>总</w:t>
      </w:r>
      <w:r>
        <w:rPr>
          <w:spacing w:val="-3"/>
          <w:sz w:val="24"/>
          <w:szCs w:val="24"/>
          <w:u w:val="single" w:color="auto"/>
        </w:rPr>
        <w:t>价。</w:t>
      </w:r>
    </w:p>
    <w:p>
      <w:pPr>
        <w:pStyle w:val="4"/>
        <w:spacing w:before="152" w:line="222" w:lineRule="auto"/>
        <w:ind w:left="489"/>
        <w:rPr>
          <w:sz w:val="24"/>
          <w:szCs w:val="24"/>
        </w:rPr>
      </w:pPr>
      <w:r>
        <w:rPr>
          <w:spacing w:val="-1"/>
          <w:sz w:val="24"/>
          <w:szCs w:val="24"/>
          <w14:textOutline w14:w="4358" w14:cap="sq" w14:cmpd="sng">
            <w14:solidFill>
              <w14:srgbClr w14:val="000000"/>
            </w14:solidFill>
            <w14:prstDash w14:val="solid"/>
            <w14:bevel/>
          </w14:textOutline>
        </w:rPr>
        <w:t>6、评标办法：</w:t>
      </w:r>
    </w:p>
    <w:p>
      <w:pPr>
        <w:pStyle w:val="4"/>
        <w:spacing w:before="151" w:line="220" w:lineRule="auto"/>
        <w:ind w:left="489"/>
        <w:rPr>
          <w:sz w:val="24"/>
          <w:szCs w:val="24"/>
        </w:rPr>
      </w:pPr>
      <w:r>
        <w:rPr>
          <w:spacing w:val="-1"/>
          <w:sz w:val="24"/>
          <w:szCs w:val="24"/>
        </w:rPr>
        <w:t>6.1</w:t>
      </w:r>
      <w:r>
        <w:rPr>
          <w:spacing w:val="-33"/>
          <w:sz w:val="24"/>
          <w:szCs w:val="24"/>
        </w:rPr>
        <w:t xml:space="preserve"> </w:t>
      </w:r>
      <w:r>
        <w:rPr>
          <w:spacing w:val="-1"/>
          <w:sz w:val="24"/>
          <w:szCs w:val="24"/>
        </w:rPr>
        <w:t>本次招标评标采用</w:t>
      </w:r>
      <w:r>
        <w:rPr>
          <w:spacing w:val="-1"/>
          <w:sz w:val="24"/>
          <w:szCs w:val="24"/>
          <w:u w:val="single" w:color="auto"/>
        </w:rPr>
        <w:t xml:space="preserve"> 符合竞争性磋商文件的综合评分法 </w:t>
      </w:r>
      <w:r>
        <w:rPr>
          <w:spacing w:val="-1"/>
          <w:sz w:val="24"/>
          <w:szCs w:val="24"/>
        </w:rPr>
        <w:t>（详见第三章评标办法）</w:t>
      </w:r>
    </w:p>
    <w:p>
      <w:pPr>
        <w:pStyle w:val="4"/>
        <w:spacing w:before="155" w:line="222" w:lineRule="auto"/>
        <w:ind w:left="492"/>
        <w:rPr>
          <w:sz w:val="24"/>
          <w:szCs w:val="24"/>
        </w:rPr>
      </w:pPr>
      <w:r>
        <w:rPr>
          <w:spacing w:val="-1"/>
          <w:sz w:val="24"/>
          <w:szCs w:val="24"/>
          <w14:textOutline w14:w="4358" w14:cap="sq" w14:cmpd="sng">
            <w14:solidFill>
              <w14:srgbClr w14:val="000000"/>
            </w14:solidFill>
            <w14:prstDash w14:val="solid"/>
            <w14:bevel/>
          </w14:textOutline>
        </w:rPr>
        <w:t>7、投标人资格：</w:t>
      </w:r>
    </w:p>
    <w:p>
      <w:pPr>
        <w:pStyle w:val="4"/>
        <w:spacing w:before="151" w:line="439" w:lineRule="exact"/>
        <w:ind w:left="492"/>
        <w:rPr>
          <w:sz w:val="24"/>
          <w:szCs w:val="24"/>
        </w:rPr>
      </w:pPr>
      <w:r>
        <w:rPr>
          <w:spacing w:val="-6"/>
          <w:position w:val="14"/>
          <w:sz w:val="24"/>
          <w:szCs w:val="24"/>
        </w:rPr>
        <w:t>7.1</w:t>
      </w:r>
      <w:r>
        <w:rPr>
          <w:spacing w:val="-40"/>
          <w:position w:val="14"/>
          <w:sz w:val="24"/>
          <w:szCs w:val="24"/>
        </w:rPr>
        <w:t xml:space="preserve"> </w:t>
      </w:r>
      <w:r>
        <w:rPr>
          <w:spacing w:val="-6"/>
          <w:position w:val="14"/>
          <w:sz w:val="24"/>
          <w:szCs w:val="24"/>
        </w:rPr>
        <w:t>参与采购活动的投标人必须是满足《中华人民共和国政府采购法》规定条件</w:t>
      </w:r>
      <w:r>
        <w:rPr>
          <w:spacing w:val="-7"/>
          <w:position w:val="14"/>
          <w:sz w:val="24"/>
          <w:szCs w:val="24"/>
        </w:rPr>
        <w:t>的法人、</w:t>
      </w:r>
    </w:p>
    <w:p>
      <w:pPr>
        <w:pStyle w:val="4"/>
        <w:spacing w:before="1" w:line="221" w:lineRule="auto"/>
        <w:ind w:left="16"/>
        <w:rPr>
          <w:sz w:val="24"/>
          <w:szCs w:val="24"/>
        </w:rPr>
      </w:pPr>
      <w:r>
        <w:rPr>
          <w:spacing w:val="-2"/>
          <w:sz w:val="24"/>
          <w:szCs w:val="24"/>
        </w:rPr>
        <w:t>其他组织或者自然人：</w:t>
      </w:r>
    </w:p>
    <w:p>
      <w:pPr>
        <w:pStyle w:val="4"/>
        <w:spacing w:before="153" w:line="439" w:lineRule="exact"/>
        <w:ind w:left="492"/>
        <w:rPr>
          <w:sz w:val="24"/>
          <w:szCs w:val="24"/>
        </w:rPr>
      </w:pPr>
      <w:r>
        <w:rPr>
          <w:spacing w:val="-4"/>
          <w:position w:val="14"/>
          <w:sz w:val="24"/>
          <w:szCs w:val="24"/>
        </w:rPr>
        <w:t>7.2 由于政府采购项目的差异性，投标人在参与具体政府采购项目活动时，应</w:t>
      </w:r>
      <w:r>
        <w:rPr>
          <w:spacing w:val="-5"/>
          <w:position w:val="14"/>
          <w:sz w:val="24"/>
          <w:szCs w:val="24"/>
        </w:rPr>
        <w:t>仔细阅读</w:t>
      </w:r>
    </w:p>
    <w:p>
      <w:pPr>
        <w:pStyle w:val="4"/>
        <w:spacing w:before="1" w:line="221" w:lineRule="auto"/>
        <w:ind w:left="14"/>
        <w:rPr>
          <w:sz w:val="24"/>
          <w:szCs w:val="24"/>
        </w:rPr>
      </w:pPr>
      <w:r>
        <w:rPr>
          <w:spacing w:val="-1"/>
          <w:sz w:val="24"/>
          <w:szCs w:val="24"/>
        </w:rPr>
        <w:t>该项目的资质要求,具体见投标人须知前附表。</w:t>
      </w:r>
    </w:p>
    <w:p>
      <w:pPr>
        <w:pStyle w:val="4"/>
        <w:spacing w:before="152" w:line="219" w:lineRule="auto"/>
        <w:ind w:left="492"/>
        <w:rPr>
          <w:sz w:val="24"/>
          <w:szCs w:val="24"/>
        </w:rPr>
      </w:pPr>
      <w:r>
        <w:rPr>
          <w:spacing w:val="-3"/>
          <w:sz w:val="24"/>
          <w:szCs w:val="24"/>
        </w:rPr>
        <w:t>7.3</w:t>
      </w:r>
      <w:r>
        <w:rPr>
          <w:spacing w:val="-43"/>
          <w:sz w:val="24"/>
          <w:szCs w:val="24"/>
        </w:rPr>
        <w:t xml:space="preserve"> </w:t>
      </w:r>
      <w:r>
        <w:rPr>
          <w:spacing w:val="-3"/>
          <w:sz w:val="24"/>
          <w:szCs w:val="24"/>
        </w:rPr>
        <w:t>根据电子化政府采购的特点，各供应商在开标前应确保成为新疆维吾尔自</w:t>
      </w:r>
      <w:r>
        <w:rPr>
          <w:spacing w:val="-4"/>
          <w:sz w:val="24"/>
          <w:szCs w:val="24"/>
        </w:rPr>
        <w:t>治区政府</w:t>
      </w:r>
    </w:p>
    <w:p>
      <w:pPr>
        <w:spacing w:line="219" w:lineRule="auto"/>
        <w:rPr>
          <w:sz w:val="24"/>
          <w:szCs w:val="24"/>
        </w:rPr>
        <w:sectPr>
          <w:footerReference r:id="rId108"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4"/>
        <w:spacing w:before="78" w:line="440" w:lineRule="exact"/>
        <w:ind w:left="16"/>
        <w:rPr>
          <w:sz w:val="24"/>
          <w:szCs w:val="24"/>
        </w:rPr>
      </w:pPr>
      <w:r>
        <w:rPr>
          <w:position w:val="14"/>
          <w:sz w:val="24"/>
          <w:szCs w:val="24"/>
        </w:rPr>
        <w:t>采购网正式注册入库供应商，并完成</w:t>
      </w:r>
      <w:r>
        <w:rPr>
          <w:spacing w:val="-32"/>
          <w:position w:val="14"/>
          <w:sz w:val="24"/>
          <w:szCs w:val="24"/>
        </w:rPr>
        <w:t xml:space="preserve"> </w:t>
      </w:r>
      <w:r>
        <w:rPr>
          <w:position w:val="14"/>
          <w:sz w:val="24"/>
          <w:szCs w:val="24"/>
        </w:rPr>
        <w:t>CA</w:t>
      </w:r>
      <w:r>
        <w:rPr>
          <w:spacing w:val="-43"/>
          <w:position w:val="14"/>
          <w:sz w:val="24"/>
          <w:szCs w:val="24"/>
        </w:rPr>
        <w:t xml:space="preserve"> </w:t>
      </w:r>
      <w:r>
        <w:rPr>
          <w:position w:val="14"/>
          <w:sz w:val="24"/>
          <w:szCs w:val="24"/>
        </w:rPr>
        <w:t>数字证书申领。因未注册入库、未办理</w:t>
      </w:r>
      <w:r>
        <w:rPr>
          <w:spacing w:val="-51"/>
          <w:position w:val="14"/>
          <w:sz w:val="24"/>
          <w:szCs w:val="24"/>
        </w:rPr>
        <w:t xml:space="preserve"> </w:t>
      </w:r>
      <w:r>
        <w:rPr>
          <w:position w:val="14"/>
          <w:sz w:val="24"/>
          <w:szCs w:val="24"/>
        </w:rPr>
        <w:t>CA</w:t>
      </w:r>
      <w:r>
        <w:rPr>
          <w:spacing w:val="-42"/>
          <w:position w:val="14"/>
          <w:sz w:val="24"/>
          <w:szCs w:val="24"/>
        </w:rPr>
        <w:t xml:space="preserve"> </w:t>
      </w:r>
      <w:r>
        <w:rPr>
          <w:position w:val="14"/>
          <w:sz w:val="24"/>
          <w:szCs w:val="24"/>
        </w:rPr>
        <w:t>数字证</w:t>
      </w:r>
    </w:p>
    <w:p>
      <w:pPr>
        <w:pStyle w:val="4"/>
        <w:spacing w:before="1" w:line="220" w:lineRule="auto"/>
        <w:ind w:left="25"/>
        <w:rPr>
          <w:sz w:val="24"/>
          <w:szCs w:val="24"/>
        </w:rPr>
      </w:pPr>
      <w:r>
        <w:rPr>
          <w:spacing w:val="-1"/>
          <w:sz w:val="24"/>
          <w:szCs w:val="24"/>
        </w:rPr>
        <w:t>书等原因造成无法投标或投标失败等后果由供应商自行承</w:t>
      </w:r>
      <w:r>
        <w:rPr>
          <w:spacing w:val="-2"/>
          <w:sz w:val="24"/>
          <w:szCs w:val="24"/>
        </w:rPr>
        <w:t>担。</w:t>
      </w:r>
    </w:p>
    <w:p>
      <w:pPr>
        <w:pStyle w:val="4"/>
        <w:spacing w:before="152" w:line="441" w:lineRule="exact"/>
        <w:ind w:left="492"/>
        <w:rPr>
          <w:sz w:val="24"/>
          <w:szCs w:val="24"/>
        </w:rPr>
      </w:pPr>
      <w:r>
        <w:rPr>
          <w:spacing w:val="-3"/>
          <w:position w:val="15"/>
          <w:sz w:val="24"/>
          <w:szCs w:val="24"/>
        </w:rPr>
        <w:t>7.4</w:t>
      </w:r>
      <w:r>
        <w:rPr>
          <w:spacing w:val="-44"/>
          <w:position w:val="15"/>
          <w:sz w:val="24"/>
          <w:szCs w:val="24"/>
        </w:rPr>
        <w:t xml:space="preserve"> </w:t>
      </w:r>
      <w:r>
        <w:rPr>
          <w:spacing w:val="-3"/>
          <w:position w:val="15"/>
          <w:sz w:val="24"/>
          <w:szCs w:val="24"/>
        </w:rPr>
        <w:t>投标人必须确保自己在信息库中注册的信息真实、准确，并保证投标文件中</w:t>
      </w:r>
      <w:r>
        <w:rPr>
          <w:spacing w:val="-4"/>
          <w:position w:val="15"/>
          <w:sz w:val="24"/>
          <w:szCs w:val="24"/>
        </w:rPr>
        <w:t>的有关</w:t>
      </w:r>
    </w:p>
    <w:p>
      <w:pPr>
        <w:pStyle w:val="4"/>
        <w:spacing w:line="221" w:lineRule="auto"/>
        <w:ind w:left="14"/>
        <w:rPr>
          <w:sz w:val="24"/>
          <w:szCs w:val="24"/>
        </w:rPr>
      </w:pPr>
      <w:r>
        <w:rPr>
          <w:spacing w:val="-1"/>
          <w:sz w:val="24"/>
          <w:szCs w:val="24"/>
        </w:rPr>
        <w:t>信息与库中的信息相一致。否则，投标人因此蒙受损失，招标人概不负责。</w:t>
      </w:r>
    </w:p>
    <w:p>
      <w:pPr>
        <w:pStyle w:val="4"/>
        <w:spacing w:before="151" w:line="222" w:lineRule="auto"/>
        <w:ind w:left="488"/>
        <w:rPr>
          <w:sz w:val="24"/>
          <w:szCs w:val="24"/>
        </w:rPr>
      </w:pPr>
      <w:r>
        <w:rPr>
          <w:spacing w:val="-1"/>
          <w:sz w:val="24"/>
          <w:szCs w:val="24"/>
          <w14:textOutline w14:w="4358" w14:cap="sq" w14:cmpd="sng">
            <w14:solidFill>
              <w14:srgbClr w14:val="000000"/>
            </w14:solidFill>
            <w14:prstDash w14:val="solid"/>
            <w14:bevel/>
          </w14:textOutline>
        </w:rPr>
        <w:t>8、投标费用</w:t>
      </w:r>
    </w:p>
    <w:p>
      <w:pPr>
        <w:pStyle w:val="4"/>
        <w:spacing w:before="150" w:line="222" w:lineRule="auto"/>
        <w:ind w:left="488"/>
        <w:rPr>
          <w:sz w:val="24"/>
          <w:szCs w:val="24"/>
        </w:rPr>
      </w:pPr>
      <w:r>
        <w:rPr>
          <w:spacing w:val="-1"/>
          <w:sz w:val="24"/>
          <w:szCs w:val="24"/>
        </w:rPr>
        <w:t>8.1</w:t>
      </w:r>
      <w:r>
        <w:rPr>
          <w:spacing w:val="-45"/>
          <w:sz w:val="24"/>
          <w:szCs w:val="24"/>
        </w:rPr>
        <w:t xml:space="preserve"> </w:t>
      </w:r>
      <w:r>
        <w:rPr>
          <w:spacing w:val="-1"/>
          <w:sz w:val="24"/>
          <w:szCs w:val="24"/>
        </w:rPr>
        <w:t>投标人准备和参加投标活动发生的费用</w:t>
      </w:r>
      <w:r>
        <w:rPr>
          <w:spacing w:val="-2"/>
          <w:sz w:val="24"/>
          <w:szCs w:val="24"/>
        </w:rPr>
        <w:t>自理。</w:t>
      </w:r>
    </w:p>
    <w:p>
      <w:pPr>
        <w:pStyle w:val="4"/>
        <w:spacing w:before="153" w:line="223" w:lineRule="auto"/>
        <w:ind w:left="488"/>
        <w:rPr>
          <w:sz w:val="24"/>
          <w:szCs w:val="24"/>
        </w:rPr>
      </w:pPr>
      <w:r>
        <w:rPr>
          <w:spacing w:val="-1"/>
          <w:sz w:val="24"/>
          <w:szCs w:val="24"/>
          <w14:textOutline w14:w="4358" w14:cap="sq" w14:cmpd="sng">
            <w14:solidFill>
              <w14:srgbClr w14:val="000000"/>
            </w14:solidFill>
            <w14:prstDash w14:val="solid"/>
            <w14:bevel/>
          </w14:textOutline>
        </w:rPr>
        <w:t>9、踏勘现场</w:t>
      </w:r>
    </w:p>
    <w:p>
      <w:pPr>
        <w:pStyle w:val="4"/>
        <w:spacing w:before="151" w:line="338" w:lineRule="auto"/>
        <w:ind w:left="14" w:right="111" w:firstLine="461"/>
        <w:jc w:val="both"/>
        <w:rPr>
          <w:sz w:val="24"/>
          <w:szCs w:val="24"/>
        </w:rPr>
      </w:pPr>
      <w:r>
        <w:rPr>
          <w:spacing w:val="-2"/>
          <w:sz w:val="24"/>
          <w:szCs w:val="24"/>
        </w:rPr>
        <w:t>9.1 投标人须知前附表规定组织踏勘现场的，招标人按投标人须知前附表规定的时间、</w:t>
      </w:r>
      <w:r>
        <w:rPr>
          <w:spacing w:val="9"/>
          <w:sz w:val="24"/>
          <w:szCs w:val="24"/>
        </w:rPr>
        <w:t xml:space="preserve"> </w:t>
      </w:r>
      <w:r>
        <w:rPr>
          <w:spacing w:val="2"/>
          <w:sz w:val="24"/>
          <w:szCs w:val="24"/>
        </w:rPr>
        <w:t>地点组织投标人踏勘项目现场。如需踏勘现场，投标人自行踏勘现场的，可咨询</w:t>
      </w:r>
      <w:r>
        <w:rPr>
          <w:spacing w:val="1"/>
          <w:sz w:val="24"/>
          <w:szCs w:val="24"/>
        </w:rPr>
        <w:t>本项目采</w:t>
      </w:r>
      <w:r>
        <w:rPr>
          <w:sz w:val="24"/>
          <w:szCs w:val="24"/>
        </w:rPr>
        <w:t xml:space="preserve"> </w:t>
      </w:r>
      <w:r>
        <w:rPr>
          <w:spacing w:val="2"/>
          <w:sz w:val="24"/>
          <w:szCs w:val="24"/>
        </w:rPr>
        <w:t>购人或采购代理机构联系人。</w:t>
      </w:r>
      <w:r>
        <w:rPr>
          <w:spacing w:val="2"/>
          <w:sz w:val="24"/>
          <w:szCs w:val="24"/>
          <w14:textOutline w14:w="4358" w14:cap="sq" w14:cmpd="sng">
            <w14:solidFill>
              <w14:srgbClr w14:val="000000"/>
            </w14:solidFill>
            <w14:prstDash w14:val="solid"/>
            <w14:bevel/>
          </w14:textOutline>
        </w:rPr>
        <w:t>投标人自行踏勘现场的，可咨询本项目采购人或采</w:t>
      </w:r>
      <w:r>
        <w:rPr>
          <w:spacing w:val="1"/>
          <w:sz w:val="24"/>
          <w:szCs w:val="24"/>
          <w14:textOutline w14:w="4358" w14:cap="sq" w14:cmpd="sng">
            <w14:solidFill>
              <w14:srgbClr w14:val="000000"/>
            </w14:solidFill>
            <w14:prstDash w14:val="solid"/>
            <w14:bevel/>
          </w14:textOutline>
        </w:rPr>
        <w:t>购代理机</w:t>
      </w:r>
    </w:p>
    <w:p>
      <w:pPr>
        <w:pStyle w:val="4"/>
        <w:spacing w:line="223" w:lineRule="auto"/>
        <w:ind w:left="13"/>
        <w:rPr>
          <w:sz w:val="24"/>
          <w:szCs w:val="24"/>
        </w:rPr>
      </w:pPr>
      <w:r>
        <w:rPr>
          <w:spacing w:val="-3"/>
          <w:sz w:val="24"/>
          <w:szCs w:val="24"/>
          <w14:textOutline w14:w="4358" w14:cap="sq" w14:cmpd="sng">
            <w14:solidFill>
              <w14:srgbClr w14:val="000000"/>
            </w14:solidFill>
            <w14:prstDash w14:val="solid"/>
            <w14:bevel/>
          </w14:textOutline>
        </w:rPr>
        <w:t>构联系人。</w:t>
      </w:r>
    </w:p>
    <w:p>
      <w:pPr>
        <w:pStyle w:val="4"/>
        <w:spacing w:before="150" w:line="222" w:lineRule="auto"/>
        <w:ind w:left="476"/>
        <w:rPr>
          <w:sz w:val="24"/>
          <w:szCs w:val="24"/>
        </w:rPr>
      </w:pPr>
      <w:r>
        <w:rPr>
          <w:spacing w:val="-1"/>
          <w:sz w:val="24"/>
          <w:szCs w:val="24"/>
        </w:rPr>
        <w:t>9.2 投标人踏勘现场发生的费用自理。</w:t>
      </w:r>
    </w:p>
    <w:p>
      <w:pPr>
        <w:pStyle w:val="4"/>
        <w:spacing w:before="153" w:line="219" w:lineRule="auto"/>
        <w:ind w:left="476"/>
        <w:rPr>
          <w:sz w:val="24"/>
          <w:szCs w:val="24"/>
        </w:rPr>
      </w:pPr>
      <w:r>
        <w:rPr>
          <w:spacing w:val="-1"/>
          <w:sz w:val="24"/>
          <w:szCs w:val="24"/>
        </w:rPr>
        <w:t>9.3 除招标人的原因外，投标人自行负责在踏勘现场中所发生的人员伤亡和财产损失。</w:t>
      </w:r>
    </w:p>
    <w:p>
      <w:pPr>
        <w:pStyle w:val="4"/>
        <w:spacing w:before="154" w:line="219" w:lineRule="auto"/>
        <w:ind w:left="476"/>
        <w:rPr>
          <w:sz w:val="24"/>
          <w:szCs w:val="24"/>
        </w:rPr>
      </w:pPr>
      <w:r>
        <w:rPr>
          <w:spacing w:val="2"/>
          <w:sz w:val="24"/>
          <w:szCs w:val="24"/>
        </w:rPr>
        <w:t>9.4 招标人在踏勘现场中介绍的场地和相关的周边环境情况，供投标人在编制投标文</w:t>
      </w:r>
    </w:p>
    <w:p>
      <w:pPr>
        <w:pStyle w:val="4"/>
        <w:spacing w:before="154" w:line="220" w:lineRule="auto"/>
        <w:ind w:left="14"/>
        <w:rPr>
          <w:sz w:val="24"/>
          <w:szCs w:val="24"/>
        </w:rPr>
      </w:pPr>
      <w:r>
        <w:rPr>
          <w:spacing w:val="-1"/>
          <w:sz w:val="24"/>
          <w:szCs w:val="24"/>
        </w:rPr>
        <w:t>件时参考，招标人不对投标人据此作出的判断和决策负责。</w:t>
      </w:r>
    </w:p>
    <w:p>
      <w:pPr>
        <w:pStyle w:val="4"/>
        <w:spacing w:before="156" w:line="222" w:lineRule="auto"/>
        <w:ind w:left="504"/>
        <w:rPr>
          <w:sz w:val="24"/>
          <w:szCs w:val="24"/>
        </w:rPr>
      </w:pPr>
      <w:r>
        <w:rPr>
          <w:spacing w:val="-3"/>
          <w:sz w:val="24"/>
          <w:szCs w:val="24"/>
          <w14:textOutline w14:w="4358" w14:cap="sq" w14:cmpd="sng">
            <w14:solidFill>
              <w14:srgbClr w14:val="000000"/>
            </w14:solidFill>
            <w14:prstDash w14:val="solid"/>
            <w14:bevel/>
          </w14:textOutline>
        </w:rPr>
        <w:t>10、投标预备会</w:t>
      </w:r>
    </w:p>
    <w:p>
      <w:pPr>
        <w:pStyle w:val="4"/>
        <w:spacing w:before="150" w:line="440" w:lineRule="exact"/>
        <w:ind w:left="492"/>
        <w:rPr>
          <w:sz w:val="24"/>
          <w:szCs w:val="24"/>
        </w:rPr>
      </w:pPr>
      <w:r>
        <w:rPr>
          <w:position w:val="14"/>
          <w:sz w:val="24"/>
          <w:szCs w:val="24"/>
        </w:rPr>
        <w:t>10.1</w:t>
      </w:r>
      <w:r>
        <w:rPr>
          <w:spacing w:val="-43"/>
          <w:position w:val="14"/>
          <w:sz w:val="24"/>
          <w:szCs w:val="24"/>
        </w:rPr>
        <w:t xml:space="preserve"> </w:t>
      </w:r>
      <w:r>
        <w:rPr>
          <w:position w:val="14"/>
          <w:sz w:val="24"/>
          <w:szCs w:val="24"/>
        </w:rPr>
        <w:t>投标人须知前附表规定召开投标预备会的，招标人按投标人须知前附表规定</w:t>
      </w:r>
      <w:r>
        <w:rPr>
          <w:spacing w:val="-1"/>
          <w:position w:val="14"/>
          <w:sz w:val="24"/>
          <w:szCs w:val="24"/>
        </w:rPr>
        <w:t>的时</w:t>
      </w:r>
    </w:p>
    <w:p>
      <w:pPr>
        <w:pStyle w:val="4"/>
        <w:spacing w:line="222" w:lineRule="auto"/>
        <w:ind w:left="37"/>
        <w:rPr>
          <w:sz w:val="24"/>
          <w:szCs w:val="24"/>
        </w:rPr>
      </w:pPr>
      <w:r>
        <w:rPr>
          <w:spacing w:val="-2"/>
          <w:sz w:val="24"/>
          <w:szCs w:val="24"/>
        </w:rPr>
        <w:t>间和地点召开投标预备会，澄清投标人提出的问题。</w:t>
      </w:r>
    </w:p>
    <w:p>
      <w:pPr>
        <w:pStyle w:val="4"/>
        <w:spacing w:before="153" w:line="439" w:lineRule="exact"/>
        <w:ind w:left="492"/>
        <w:rPr>
          <w:sz w:val="24"/>
          <w:szCs w:val="24"/>
        </w:rPr>
      </w:pPr>
      <w:r>
        <w:rPr>
          <w:position w:val="14"/>
          <w:sz w:val="24"/>
          <w:szCs w:val="24"/>
        </w:rPr>
        <w:t>10.2</w:t>
      </w:r>
      <w:r>
        <w:rPr>
          <w:spacing w:val="-43"/>
          <w:position w:val="14"/>
          <w:sz w:val="24"/>
          <w:szCs w:val="24"/>
        </w:rPr>
        <w:t xml:space="preserve"> </w:t>
      </w:r>
      <w:r>
        <w:rPr>
          <w:position w:val="14"/>
          <w:sz w:val="24"/>
          <w:szCs w:val="24"/>
        </w:rPr>
        <w:t>投标人应在投标人须知前附表规定的时间前，将提出的问题送达招标人，以</w:t>
      </w:r>
      <w:r>
        <w:rPr>
          <w:spacing w:val="-1"/>
          <w:position w:val="14"/>
          <w:sz w:val="24"/>
          <w:szCs w:val="24"/>
        </w:rPr>
        <w:t>便招</w:t>
      </w:r>
    </w:p>
    <w:p>
      <w:pPr>
        <w:pStyle w:val="4"/>
        <w:spacing w:line="222" w:lineRule="auto"/>
        <w:ind w:left="13"/>
        <w:rPr>
          <w:sz w:val="24"/>
          <w:szCs w:val="24"/>
        </w:rPr>
      </w:pPr>
      <w:r>
        <w:rPr>
          <w:spacing w:val="-4"/>
          <w:sz w:val="24"/>
          <w:szCs w:val="24"/>
        </w:rPr>
        <w:t>标人澄清。</w:t>
      </w:r>
    </w:p>
    <w:p>
      <w:pPr>
        <w:pStyle w:val="4"/>
        <w:spacing w:before="150" w:line="442" w:lineRule="exact"/>
        <w:ind w:left="492"/>
        <w:rPr>
          <w:sz w:val="24"/>
          <w:szCs w:val="24"/>
        </w:rPr>
      </w:pPr>
      <w:r>
        <w:rPr>
          <w:position w:val="15"/>
          <w:sz w:val="24"/>
          <w:szCs w:val="24"/>
        </w:rPr>
        <w:t>10.3</w:t>
      </w:r>
      <w:r>
        <w:rPr>
          <w:spacing w:val="-43"/>
          <w:position w:val="15"/>
          <w:sz w:val="24"/>
          <w:szCs w:val="24"/>
        </w:rPr>
        <w:t xml:space="preserve"> </w:t>
      </w:r>
      <w:r>
        <w:rPr>
          <w:position w:val="15"/>
          <w:sz w:val="24"/>
          <w:szCs w:val="24"/>
        </w:rPr>
        <w:t>招标人在投标人须知前附表规定的时间，将对投标人所提的问题进行澄清。</w:t>
      </w:r>
      <w:r>
        <w:rPr>
          <w:spacing w:val="-1"/>
          <w:position w:val="15"/>
          <w:sz w:val="24"/>
          <w:szCs w:val="24"/>
        </w:rPr>
        <w:t>该澄</w:t>
      </w:r>
    </w:p>
    <w:p>
      <w:pPr>
        <w:pStyle w:val="4"/>
        <w:spacing w:line="220" w:lineRule="auto"/>
        <w:ind w:left="17"/>
        <w:rPr>
          <w:sz w:val="24"/>
          <w:szCs w:val="24"/>
        </w:rPr>
      </w:pPr>
      <w:r>
        <w:rPr>
          <w:spacing w:val="-2"/>
          <w:sz w:val="24"/>
          <w:szCs w:val="24"/>
        </w:rPr>
        <w:t>清内容为竞争性磋商文件的组成部分。</w:t>
      </w:r>
    </w:p>
    <w:p>
      <w:pPr>
        <w:pStyle w:val="4"/>
        <w:spacing w:before="154" w:line="222" w:lineRule="auto"/>
        <w:ind w:left="504"/>
        <w:rPr>
          <w:sz w:val="24"/>
          <w:szCs w:val="24"/>
        </w:rPr>
      </w:pPr>
      <w:r>
        <w:rPr>
          <w:spacing w:val="-5"/>
          <w:sz w:val="24"/>
          <w:szCs w:val="24"/>
          <w14:textOutline w14:w="4358" w14:cap="sq" w14:cmpd="sng">
            <w14:solidFill>
              <w14:srgbClr w14:val="000000"/>
            </w14:solidFill>
            <w14:prstDash w14:val="solid"/>
            <w14:bevel/>
          </w14:textOutline>
        </w:rPr>
        <w:t>11、</w:t>
      </w:r>
      <w:r>
        <w:rPr>
          <w:spacing w:val="15"/>
          <w:sz w:val="24"/>
          <w:szCs w:val="24"/>
        </w:rPr>
        <w:t xml:space="preserve"> </w:t>
      </w:r>
      <w:r>
        <w:rPr>
          <w:spacing w:val="-5"/>
          <w:sz w:val="24"/>
          <w:szCs w:val="24"/>
          <w14:textOutline w14:w="4358" w14:cap="sq" w14:cmpd="sng">
            <w14:solidFill>
              <w14:srgbClr w14:val="000000"/>
            </w14:solidFill>
            <w14:prstDash w14:val="solid"/>
            <w14:bevel/>
          </w14:textOutline>
        </w:rPr>
        <w:t>联合投标</w:t>
      </w:r>
    </w:p>
    <w:p>
      <w:pPr>
        <w:pStyle w:val="4"/>
        <w:spacing w:before="119" w:line="360" w:lineRule="auto"/>
        <w:ind w:left="14" w:right="187" w:firstLine="478"/>
        <w:jc w:val="both"/>
        <w:rPr>
          <w:sz w:val="24"/>
          <w:szCs w:val="24"/>
        </w:rPr>
      </w:pPr>
      <w:r>
        <w:rPr>
          <w:spacing w:val="-1"/>
          <w:sz w:val="24"/>
          <w:szCs w:val="24"/>
        </w:rPr>
        <w:t>11.1 两个以上投标人可以组成一个投标联合体，以一个投标人的身份投标。</w:t>
      </w:r>
      <w:r>
        <w:rPr>
          <w:spacing w:val="-2"/>
          <w:sz w:val="24"/>
          <w:szCs w:val="24"/>
        </w:rPr>
        <w:t>以联合体</w:t>
      </w:r>
      <w:r>
        <w:rPr>
          <w:sz w:val="24"/>
          <w:szCs w:val="24"/>
        </w:rPr>
        <w:t xml:space="preserve"> </w:t>
      </w:r>
      <w:r>
        <w:rPr>
          <w:spacing w:val="2"/>
          <w:sz w:val="24"/>
          <w:szCs w:val="24"/>
        </w:rPr>
        <w:t>形式参加投标的，联合体各方均应当符合《政府采购法》第二十二条规定的条件</w:t>
      </w:r>
      <w:r>
        <w:rPr>
          <w:spacing w:val="1"/>
          <w:sz w:val="24"/>
          <w:szCs w:val="24"/>
        </w:rPr>
        <w:t>。招标人</w:t>
      </w:r>
      <w:r>
        <w:rPr>
          <w:sz w:val="24"/>
          <w:szCs w:val="24"/>
        </w:rPr>
        <w:t xml:space="preserve"> </w:t>
      </w:r>
      <w:r>
        <w:rPr>
          <w:spacing w:val="2"/>
          <w:sz w:val="24"/>
          <w:szCs w:val="24"/>
        </w:rPr>
        <w:t>根据采购项目的特殊要求规定投标人特定条件的，联合体各方中至少应当有一方</w:t>
      </w:r>
      <w:r>
        <w:rPr>
          <w:spacing w:val="1"/>
          <w:sz w:val="24"/>
          <w:szCs w:val="24"/>
        </w:rPr>
        <w:t>符合招标</w:t>
      </w:r>
    </w:p>
    <w:p>
      <w:pPr>
        <w:pStyle w:val="4"/>
        <w:spacing w:line="222" w:lineRule="auto"/>
        <w:ind w:left="18"/>
        <w:rPr>
          <w:sz w:val="24"/>
          <w:szCs w:val="24"/>
        </w:rPr>
      </w:pPr>
      <w:r>
        <w:rPr>
          <w:spacing w:val="-3"/>
          <w:sz w:val="24"/>
          <w:szCs w:val="24"/>
        </w:rPr>
        <w:t>人规定的特定条件。</w:t>
      </w:r>
    </w:p>
    <w:p>
      <w:pPr>
        <w:pStyle w:val="4"/>
        <w:spacing w:before="179" w:line="360" w:lineRule="auto"/>
        <w:ind w:left="28" w:right="188" w:firstLine="464"/>
        <w:jc w:val="both"/>
        <w:rPr>
          <w:sz w:val="24"/>
          <w:szCs w:val="24"/>
        </w:rPr>
      </w:pPr>
      <w:r>
        <w:rPr>
          <w:sz w:val="24"/>
          <w:szCs w:val="24"/>
        </w:rPr>
        <w:t>11.2</w:t>
      </w:r>
      <w:r>
        <w:rPr>
          <w:spacing w:val="-45"/>
          <w:sz w:val="24"/>
          <w:szCs w:val="24"/>
        </w:rPr>
        <w:t xml:space="preserve"> </w:t>
      </w:r>
      <w:r>
        <w:rPr>
          <w:sz w:val="24"/>
          <w:szCs w:val="24"/>
        </w:rPr>
        <w:t xml:space="preserve">联合体各方之间应当签订共同投标协议，明确约定联合体各方承担的工作和相应 </w:t>
      </w:r>
      <w:r>
        <w:rPr>
          <w:spacing w:val="2"/>
          <w:sz w:val="24"/>
          <w:szCs w:val="24"/>
        </w:rPr>
        <w:t>的责任，并将共同投标协议连同投标文件一并</w:t>
      </w:r>
      <w:r>
        <w:rPr>
          <w:spacing w:val="1"/>
          <w:sz w:val="24"/>
          <w:szCs w:val="24"/>
        </w:rPr>
        <w:t>提交招标人。联合体各方签订共同投标协议</w:t>
      </w:r>
    </w:p>
    <w:p>
      <w:pPr>
        <w:pStyle w:val="4"/>
        <w:spacing w:before="1" w:line="219" w:lineRule="auto"/>
        <w:ind w:left="16"/>
        <w:rPr>
          <w:sz w:val="24"/>
          <w:szCs w:val="24"/>
        </w:rPr>
      </w:pPr>
      <w:r>
        <w:rPr>
          <w:spacing w:val="-1"/>
          <w:sz w:val="24"/>
          <w:szCs w:val="24"/>
        </w:rPr>
        <w:t>后，不得再以自己名义单独在同一项目中投标，也不得组成新的联合体参</w:t>
      </w:r>
      <w:r>
        <w:rPr>
          <w:spacing w:val="-2"/>
          <w:sz w:val="24"/>
          <w:szCs w:val="24"/>
        </w:rPr>
        <w:t>加同一项目投标。</w:t>
      </w:r>
    </w:p>
    <w:p>
      <w:pPr>
        <w:pStyle w:val="4"/>
        <w:spacing w:before="183" w:line="220" w:lineRule="auto"/>
        <w:ind w:left="495"/>
        <w:rPr>
          <w:sz w:val="24"/>
          <w:szCs w:val="24"/>
        </w:rPr>
      </w:pPr>
      <w:r>
        <w:rPr>
          <w:spacing w:val="-1"/>
          <w:sz w:val="24"/>
          <w:szCs w:val="24"/>
        </w:rPr>
        <w:t>11.3 联合体应当确定其中一个单位为投标的全权代表，负责参加投标的一切事务，并</w:t>
      </w:r>
    </w:p>
    <w:p>
      <w:pPr>
        <w:spacing w:line="220" w:lineRule="auto"/>
        <w:rPr>
          <w:sz w:val="24"/>
          <w:szCs w:val="24"/>
        </w:rPr>
        <w:sectPr>
          <w:footerReference r:id="rId109" w:type="default"/>
          <w:pgSz w:w="11906" w:h="16839"/>
          <w:pgMar w:top="1118" w:right="1134" w:bottom="1156" w:left="1134" w:header="878" w:footer="994" w:gutter="0"/>
          <w:pgNumType w:fmt="decimal"/>
          <w:cols w:space="720" w:num="1"/>
        </w:sectPr>
      </w:pPr>
    </w:p>
    <w:p>
      <w:pPr>
        <w:spacing w:line="355" w:lineRule="auto"/>
        <w:rPr>
          <w:rFonts w:ascii="Arial"/>
          <w:sz w:val="21"/>
        </w:rPr>
      </w:pPr>
    </w:p>
    <w:p>
      <w:pPr>
        <w:pStyle w:val="4"/>
        <w:spacing w:before="78" w:line="222" w:lineRule="auto"/>
        <w:ind w:left="14"/>
        <w:rPr>
          <w:sz w:val="24"/>
          <w:szCs w:val="24"/>
        </w:rPr>
      </w:pPr>
      <w:r>
        <w:rPr>
          <w:spacing w:val="-1"/>
          <w:sz w:val="24"/>
          <w:szCs w:val="24"/>
        </w:rPr>
        <w:t>承担投标及履约中应承担的全部责任与义务。</w:t>
      </w:r>
    </w:p>
    <w:p>
      <w:pPr>
        <w:pStyle w:val="4"/>
        <w:spacing w:before="112" w:line="264" w:lineRule="auto"/>
        <w:ind w:left="16" w:right="187" w:firstLine="495"/>
        <w:rPr>
          <w:sz w:val="24"/>
          <w:szCs w:val="24"/>
        </w:rPr>
      </w:pPr>
      <w:r>
        <w:rPr>
          <w:spacing w:val="-2"/>
          <w:sz w:val="24"/>
          <w:szCs w:val="24"/>
        </w:rPr>
        <w:t>11.4 联合体各方应当共同与招标人签订采购合同，就采购合同约定的事项对招标人承</w:t>
      </w:r>
      <w:r>
        <w:rPr>
          <w:spacing w:val="16"/>
          <w:sz w:val="24"/>
          <w:szCs w:val="24"/>
        </w:rPr>
        <w:t xml:space="preserve"> </w:t>
      </w:r>
      <w:r>
        <w:rPr>
          <w:spacing w:val="-3"/>
          <w:sz w:val="24"/>
          <w:szCs w:val="24"/>
        </w:rPr>
        <w:t>担连带责任。</w:t>
      </w:r>
    </w:p>
    <w:p>
      <w:pPr>
        <w:pStyle w:val="4"/>
        <w:spacing w:before="146" w:line="222" w:lineRule="auto"/>
        <w:ind w:left="495"/>
        <w:rPr>
          <w:sz w:val="24"/>
          <w:szCs w:val="24"/>
        </w:rPr>
      </w:pPr>
      <w:r>
        <w:rPr>
          <w:spacing w:val="-3"/>
          <w:sz w:val="24"/>
          <w:szCs w:val="24"/>
          <w14:textOutline w14:w="4358" w14:cap="sq" w14:cmpd="sng">
            <w14:solidFill>
              <w14:srgbClr w14:val="000000"/>
            </w14:solidFill>
            <w14:prstDash w14:val="solid"/>
            <w14:bevel/>
          </w14:textOutline>
        </w:rPr>
        <w:t>12、招标代理费</w:t>
      </w:r>
    </w:p>
    <w:p>
      <w:pPr>
        <w:pStyle w:val="4"/>
        <w:spacing w:before="118" w:line="360" w:lineRule="auto"/>
        <w:ind w:left="11" w:right="187" w:firstLine="492"/>
        <w:jc w:val="both"/>
        <w:rPr>
          <w:sz w:val="24"/>
          <w:szCs w:val="24"/>
        </w:rPr>
      </w:pPr>
      <w:r>
        <w:rPr>
          <w:spacing w:val="-1"/>
          <w:sz w:val="24"/>
          <w:szCs w:val="24"/>
        </w:rPr>
        <w:t>12.1 中标（成交）单位在领取本项目中标（成</w:t>
      </w:r>
      <w:r>
        <w:rPr>
          <w:spacing w:val="-2"/>
          <w:sz w:val="24"/>
          <w:szCs w:val="24"/>
        </w:rPr>
        <w:t>交）通知书时，按照《国家计委关于印</w:t>
      </w:r>
      <w:r>
        <w:rPr>
          <w:sz w:val="24"/>
          <w:szCs w:val="24"/>
        </w:rPr>
        <w:t xml:space="preserve"> 发招标代理服务收费管理暂行办法的通知（计价格[2002]1980</w:t>
      </w:r>
      <w:r>
        <w:rPr>
          <w:spacing w:val="-39"/>
          <w:sz w:val="24"/>
          <w:szCs w:val="24"/>
        </w:rPr>
        <w:t xml:space="preserve"> </w:t>
      </w:r>
      <w:r>
        <w:rPr>
          <w:sz w:val="24"/>
          <w:szCs w:val="24"/>
        </w:rPr>
        <w:t>号）及《招标代</w:t>
      </w:r>
      <w:r>
        <w:rPr>
          <w:spacing w:val="-1"/>
          <w:sz w:val="24"/>
          <w:szCs w:val="24"/>
        </w:rPr>
        <w:t>理服务收费</w:t>
      </w:r>
      <w:r>
        <w:rPr>
          <w:sz w:val="24"/>
          <w:szCs w:val="24"/>
        </w:rPr>
        <w:t xml:space="preserve"> </w:t>
      </w:r>
      <w:r>
        <w:rPr>
          <w:spacing w:val="-3"/>
          <w:sz w:val="24"/>
          <w:szCs w:val="24"/>
        </w:rPr>
        <w:t>有关问题》（发改办价格〔2003〕857</w:t>
      </w:r>
      <w:r>
        <w:rPr>
          <w:spacing w:val="-34"/>
          <w:sz w:val="24"/>
          <w:szCs w:val="24"/>
        </w:rPr>
        <w:t xml:space="preserve"> </w:t>
      </w:r>
      <w:r>
        <w:rPr>
          <w:spacing w:val="-3"/>
          <w:sz w:val="24"/>
          <w:szCs w:val="24"/>
        </w:rPr>
        <w:t>号文）中规定由中标（成交）单位向招标代理机构支</w:t>
      </w:r>
    </w:p>
    <w:p>
      <w:pPr>
        <w:pStyle w:val="4"/>
        <w:spacing w:line="222" w:lineRule="auto"/>
        <w:ind w:left="14"/>
        <w:rPr>
          <w:sz w:val="24"/>
          <w:szCs w:val="24"/>
        </w:rPr>
      </w:pPr>
      <w:r>
        <w:rPr>
          <w:spacing w:val="-2"/>
          <w:sz w:val="24"/>
          <w:szCs w:val="24"/>
        </w:rPr>
        <w:t>付本项目代理费。收费标准如下：</w:t>
      </w:r>
    </w:p>
    <w:p>
      <w:pPr>
        <w:pStyle w:val="4"/>
        <w:spacing w:before="180" w:line="222" w:lineRule="auto"/>
        <w:ind w:left="3777"/>
        <w:rPr>
          <w:sz w:val="24"/>
          <w:szCs w:val="24"/>
        </w:rPr>
      </w:pPr>
      <w:r>
        <w:rPr>
          <w:spacing w:val="-1"/>
          <w:sz w:val="24"/>
          <w:szCs w:val="24"/>
          <w14:textOutline w14:w="4358" w14:cap="sq" w14:cmpd="sng">
            <w14:solidFill>
              <w14:srgbClr w14:val="000000"/>
            </w14:solidFill>
            <w14:prstDash w14:val="solid"/>
            <w14:bevel/>
          </w14:textOutline>
        </w:rPr>
        <w:t>招标代理服务收费标准</w:t>
      </w:r>
    </w:p>
    <w:p>
      <w:pPr>
        <w:spacing w:line="63" w:lineRule="exact"/>
      </w:pPr>
    </w:p>
    <w:tbl>
      <w:tblPr>
        <w:tblStyle w:val="16"/>
        <w:tblW w:w="8530" w:type="dxa"/>
        <w:tblInd w:w="5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96"/>
        <w:gridCol w:w="2145"/>
        <w:gridCol w:w="2145"/>
        <w:gridCol w:w="184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8" w:hRule="atLeast"/>
        </w:trPr>
        <w:tc>
          <w:tcPr>
            <w:tcW w:w="2396" w:type="dxa"/>
            <w:vAlign w:val="top"/>
          </w:tcPr>
          <w:p>
            <w:pPr>
              <w:spacing w:before="39" w:line="222" w:lineRule="auto"/>
              <w:ind w:left="281"/>
              <w:rPr>
                <w:rFonts w:ascii="仿宋" w:hAnsi="仿宋" w:eastAsia="仿宋" w:cs="仿宋"/>
                <w:sz w:val="24"/>
                <w:szCs w:val="24"/>
              </w:rPr>
            </w:pPr>
            <w:r>
              <w:rPr>
                <w:rFonts w:ascii="仿宋" w:hAnsi="仿宋" w:eastAsia="仿宋" w:cs="仿宋"/>
                <w:spacing w:val="-6"/>
                <w:sz w:val="24"/>
                <w:szCs w:val="24"/>
              </w:rPr>
              <w:t>中标（成交）金额</w:t>
            </w:r>
          </w:p>
          <w:p>
            <w:pPr>
              <w:spacing w:before="10" w:line="200" w:lineRule="auto"/>
              <w:ind w:left="735"/>
              <w:rPr>
                <w:rFonts w:ascii="仿宋" w:hAnsi="仿宋" w:eastAsia="仿宋" w:cs="仿宋"/>
                <w:sz w:val="24"/>
                <w:szCs w:val="24"/>
              </w:rPr>
            </w:pPr>
            <w:r>
              <w:rPr>
                <w:rFonts w:ascii="仿宋" w:hAnsi="仿宋" w:eastAsia="仿宋" w:cs="仿宋"/>
                <w:spacing w:val="-6"/>
                <w:sz w:val="24"/>
                <w:szCs w:val="24"/>
              </w:rPr>
              <w:t>（万元）</w:t>
            </w:r>
          </w:p>
        </w:tc>
        <w:tc>
          <w:tcPr>
            <w:tcW w:w="2145" w:type="dxa"/>
            <w:vAlign w:val="top"/>
          </w:tcPr>
          <w:p>
            <w:pPr>
              <w:spacing w:before="38" w:line="221" w:lineRule="auto"/>
              <w:ind w:left="609"/>
              <w:rPr>
                <w:rFonts w:ascii="仿宋" w:hAnsi="仿宋" w:eastAsia="仿宋" w:cs="仿宋"/>
                <w:sz w:val="24"/>
                <w:szCs w:val="24"/>
              </w:rPr>
            </w:pPr>
            <w:r>
              <w:rPr>
                <w:rFonts w:ascii="仿宋" w:hAnsi="仿宋" w:eastAsia="仿宋" w:cs="仿宋"/>
                <w:spacing w:val="-6"/>
                <w:sz w:val="24"/>
                <w:szCs w:val="24"/>
              </w:rPr>
              <w:t>货物招标</w:t>
            </w:r>
          </w:p>
        </w:tc>
        <w:tc>
          <w:tcPr>
            <w:tcW w:w="2145" w:type="dxa"/>
            <w:vAlign w:val="top"/>
          </w:tcPr>
          <w:p>
            <w:pPr>
              <w:spacing w:before="39" w:line="222" w:lineRule="auto"/>
              <w:ind w:left="604"/>
              <w:rPr>
                <w:rFonts w:ascii="仿宋" w:hAnsi="仿宋" w:eastAsia="仿宋" w:cs="仿宋"/>
                <w:sz w:val="24"/>
                <w:szCs w:val="24"/>
              </w:rPr>
            </w:pPr>
            <w:r>
              <w:rPr>
                <w:rFonts w:ascii="仿宋" w:hAnsi="仿宋" w:eastAsia="仿宋" w:cs="仿宋"/>
                <w:spacing w:val="-4"/>
                <w:sz w:val="24"/>
                <w:szCs w:val="24"/>
              </w:rPr>
              <w:t>服务招标</w:t>
            </w:r>
          </w:p>
        </w:tc>
        <w:tc>
          <w:tcPr>
            <w:tcW w:w="1844" w:type="dxa"/>
            <w:vAlign w:val="top"/>
          </w:tcPr>
          <w:p>
            <w:pPr>
              <w:spacing w:before="39" w:line="224" w:lineRule="auto"/>
              <w:ind w:left="696"/>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vAlign w:val="top"/>
          </w:tcPr>
          <w:p>
            <w:pPr>
              <w:spacing w:before="37" w:line="197" w:lineRule="auto"/>
              <w:ind w:left="771"/>
              <w:rPr>
                <w:rFonts w:ascii="仿宋" w:hAnsi="仿宋" w:eastAsia="仿宋" w:cs="仿宋"/>
                <w:sz w:val="24"/>
                <w:szCs w:val="24"/>
              </w:rPr>
            </w:pPr>
            <w:r>
              <w:rPr>
                <w:rFonts w:ascii="仿宋" w:hAnsi="仿宋" w:eastAsia="仿宋" w:cs="仿宋"/>
                <w:spacing w:val="-14"/>
                <w:sz w:val="24"/>
                <w:szCs w:val="24"/>
              </w:rPr>
              <w:t>100</w:t>
            </w:r>
            <w:r>
              <w:rPr>
                <w:rFonts w:ascii="仿宋" w:hAnsi="仿宋" w:eastAsia="仿宋" w:cs="仿宋"/>
                <w:spacing w:val="-18"/>
                <w:sz w:val="24"/>
                <w:szCs w:val="24"/>
              </w:rPr>
              <w:t xml:space="preserve"> </w:t>
            </w:r>
            <w:r>
              <w:rPr>
                <w:rFonts w:ascii="仿宋" w:hAnsi="仿宋" w:eastAsia="仿宋" w:cs="仿宋"/>
                <w:spacing w:val="-14"/>
                <w:sz w:val="24"/>
                <w:szCs w:val="24"/>
              </w:rPr>
              <w:t>以下</w:t>
            </w:r>
          </w:p>
        </w:tc>
        <w:tc>
          <w:tcPr>
            <w:tcW w:w="2145" w:type="dxa"/>
            <w:vAlign w:val="top"/>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2145" w:type="dxa"/>
            <w:vAlign w:val="top"/>
          </w:tcPr>
          <w:p>
            <w:pPr>
              <w:spacing w:before="37" w:line="197" w:lineRule="auto"/>
              <w:ind w:left="795"/>
              <w:rPr>
                <w:rFonts w:ascii="仿宋" w:hAnsi="仿宋" w:eastAsia="仿宋" w:cs="仿宋"/>
                <w:sz w:val="24"/>
                <w:szCs w:val="24"/>
              </w:rPr>
            </w:pPr>
            <w:r>
              <w:rPr>
                <w:rFonts w:ascii="仿宋" w:hAnsi="仿宋" w:eastAsia="仿宋" w:cs="仿宋"/>
                <w:spacing w:val="-6"/>
                <w:sz w:val="24"/>
                <w:szCs w:val="24"/>
              </w:rPr>
              <w:t>1.50%</w:t>
            </w:r>
          </w:p>
        </w:tc>
        <w:tc>
          <w:tcPr>
            <w:tcW w:w="184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 w:hRule="atLeast"/>
        </w:trPr>
        <w:tc>
          <w:tcPr>
            <w:tcW w:w="2396" w:type="dxa"/>
            <w:vAlign w:val="top"/>
          </w:tcPr>
          <w:p>
            <w:pPr>
              <w:spacing w:before="84" w:line="170" w:lineRule="auto"/>
              <w:ind w:left="800"/>
              <w:rPr>
                <w:rFonts w:ascii="仿宋" w:hAnsi="仿宋" w:eastAsia="仿宋" w:cs="仿宋"/>
                <w:sz w:val="24"/>
                <w:szCs w:val="24"/>
              </w:rPr>
            </w:pPr>
            <w:r>
              <w:rPr>
                <w:rFonts w:ascii="仿宋" w:hAnsi="仿宋" w:eastAsia="仿宋" w:cs="仿宋"/>
                <w:spacing w:val="-4"/>
                <w:sz w:val="24"/>
                <w:szCs w:val="24"/>
              </w:rPr>
              <w:t>100-500</w:t>
            </w:r>
          </w:p>
        </w:tc>
        <w:tc>
          <w:tcPr>
            <w:tcW w:w="2145" w:type="dxa"/>
            <w:vAlign w:val="top"/>
          </w:tcPr>
          <w:p>
            <w:pPr>
              <w:spacing w:before="42" w:line="202" w:lineRule="auto"/>
              <w:ind w:left="795"/>
              <w:rPr>
                <w:rFonts w:ascii="仿宋" w:hAnsi="仿宋" w:eastAsia="仿宋" w:cs="仿宋"/>
                <w:sz w:val="24"/>
                <w:szCs w:val="24"/>
              </w:rPr>
            </w:pPr>
            <w:r>
              <w:rPr>
                <w:rFonts w:ascii="仿宋" w:hAnsi="仿宋" w:eastAsia="仿宋" w:cs="仿宋"/>
                <w:spacing w:val="-6"/>
                <w:sz w:val="24"/>
                <w:szCs w:val="24"/>
              </w:rPr>
              <w:t>1.10%</w:t>
            </w:r>
          </w:p>
        </w:tc>
        <w:tc>
          <w:tcPr>
            <w:tcW w:w="2145" w:type="dxa"/>
            <w:vAlign w:val="top"/>
          </w:tcPr>
          <w:p>
            <w:pPr>
              <w:spacing w:before="42" w:line="202" w:lineRule="auto"/>
              <w:ind w:left="779"/>
              <w:rPr>
                <w:rFonts w:ascii="仿宋" w:hAnsi="仿宋" w:eastAsia="仿宋" w:cs="仿宋"/>
                <w:sz w:val="24"/>
                <w:szCs w:val="24"/>
              </w:rPr>
            </w:pPr>
            <w:r>
              <w:rPr>
                <w:rFonts w:ascii="仿宋" w:hAnsi="仿宋" w:eastAsia="仿宋" w:cs="仿宋"/>
                <w:spacing w:val="-3"/>
                <w:sz w:val="24"/>
                <w:szCs w:val="24"/>
              </w:rPr>
              <w:t>0.80%</w:t>
            </w:r>
          </w:p>
        </w:tc>
        <w:tc>
          <w:tcPr>
            <w:tcW w:w="184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2396" w:type="dxa"/>
            <w:vAlign w:val="top"/>
          </w:tcPr>
          <w:p>
            <w:pPr>
              <w:spacing w:before="80" w:line="164" w:lineRule="auto"/>
              <w:ind w:left="727"/>
              <w:rPr>
                <w:rFonts w:ascii="仿宋" w:hAnsi="仿宋" w:eastAsia="仿宋" w:cs="仿宋"/>
                <w:sz w:val="24"/>
                <w:szCs w:val="24"/>
              </w:rPr>
            </w:pPr>
            <w:r>
              <w:rPr>
                <w:rFonts w:ascii="仿宋" w:hAnsi="仿宋" w:eastAsia="仿宋" w:cs="仿宋"/>
                <w:spacing w:val="-2"/>
                <w:sz w:val="24"/>
                <w:szCs w:val="24"/>
              </w:rPr>
              <w:t>500-1000</w:t>
            </w:r>
          </w:p>
        </w:tc>
        <w:tc>
          <w:tcPr>
            <w:tcW w:w="2145" w:type="dxa"/>
            <w:vAlign w:val="top"/>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0.80%</w:t>
            </w:r>
          </w:p>
        </w:tc>
        <w:tc>
          <w:tcPr>
            <w:tcW w:w="2145" w:type="dxa"/>
            <w:vAlign w:val="top"/>
          </w:tcPr>
          <w:p>
            <w:pPr>
              <w:spacing w:before="39" w:line="196" w:lineRule="auto"/>
              <w:ind w:left="779"/>
              <w:rPr>
                <w:rFonts w:ascii="仿宋" w:hAnsi="仿宋" w:eastAsia="仿宋" w:cs="仿宋"/>
                <w:sz w:val="24"/>
                <w:szCs w:val="24"/>
              </w:rPr>
            </w:pPr>
            <w:r>
              <w:rPr>
                <w:rFonts w:ascii="仿宋" w:hAnsi="仿宋" w:eastAsia="仿宋" w:cs="仿宋"/>
                <w:spacing w:val="-3"/>
                <w:sz w:val="24"/>
                <w:szCs w:val="24"/>
              </w:rPr>
              <w:t>0.45%</w:t>
            </w:r>
          </w:p>
        </w:tc>
        <w:tc>
          <w:tcPr>
            <w:tcW w:w="184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5" w:hRule="atLeast"/>
        </w:trPr>
        <w:tc>
          <w:tcPr>
            <w:tcW w:w="2396" w:type="dxa"/>
            <w:vAlign w:val="top"/>
          </w:tcPr>
          <w:p>
            <w:pPr>
              <w:spacing w:before="88" w:line="174" w:lineRule="auto"/>
              <w:ind w:left="680"/>
              <w:rPr>
                <w:rFonts w:ascii="仿宋" w:hAnsi="仿宋" w:eastAsia="仿宋" w:cs="仿宋"/>
                <w:sz w:val="24"/>
                <w:szCs w:val="24"/>
              </w:rPr>
            </w:pPr>
            <w:r>
              <w:rPr>
                <w:rFonts w:ascii="仿宋" w:hAnsi="仿宋" w:eastAsia="仿宋" w:cs="仿宋"/>
                <w:spacing w:val="-3"/>
                <w:sz w:val="24"/>
                <w:szCs w:val="24"/>
              </w:rPr>
              <w:t>1000-5000</w:t>
            </w:r>
          </w:p>
        </w:tc>
        <w:tc>
          <w:tcPr>
            <w:tcW w:w="2145" w:type="dxa"/>
            <w:vAlign w:val="top"/>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0.50%</w:t>
            </w:r>
          </w:p>
        </w:tc>
        <w:tc>
          <w:tcPr>
            <w:tcW w:w="2145" w:type="dxa"/>
            <w:vAlign w:val="top"/>
          </w:tcPr>
          <w:p>
            <w:pPr>
              <w:spacing w:before="47" w:line="206" w:lineRule="auto"/>
              <w:ind w:left="779"/>
              <w:rPr>
                <w:rFonts w:ascii="仿宋" w:hAnsi="仿宋" w:eastAsia="仿宋" w:cs="仿宋"/>
                <w:sz w:val="24"/>
                <w:szCs w:val="24"/>
              </w:rPr>
            </w:pPr>
            <w:r>
              <w:rPr>
                <w:rFonts w:ascii="仿宋" w:hAnsi="仿宋" w:eastAsia="仿宋" w:cs="仿宋"/>
                <w:spacing w:val="-3"/>
                <w:sz w:val="24"/>
                <w:szCs w:val="24"/>
              </w:rPr>
              <w:t>0.25%</w:t>
            </w:r>
          </w:p>
        </w:tc>
        <w:tc>
          <w:tcPr>
            <w:tcW w:w="1844" w:type="dxa"/>
            <w:vAlign w:val="top"/>
          </w:tcPr>
          <w:p>
            <w:pPr>
              <w:pStyle w:val="17"/>
            </w:pPr>
          </w:p>
        </w:tc>
      </w:tr>
    </w:tbl>
    <w:p>
      <w:pPr>
        <w:pStyle w:val="4"/>
        <w:spacing w:before="116" w:line="468" w:lineRule="exact"/>
        <w:ind w:left="493"/>
        <w:rPr>
          <w:sz w:val="24"/>
          <w:szCs w:val="24"/>
        </w:rPr>
      </w:pPr>
      <w:r>
        <w:rPr>
          <w:spacing w:val="2"/>
          <w:position w:val="17"/>
          <w:sz w:val="24"/>
          <w:szCs w:val="24"/>
        </w:rPr>
        <w:t>招标代理服务收费按差额定率累进法计算。例如：某项目招标代理业务中标（成</w:t>
      </w:r>
      <w:r>
        <w:rPr>
          <w:spacing w:val="1"/>
          <w:position w:val="17"/>
          <w:sz w:val="24"/>
          <w:szCs w:val="24"/>
        </w:rPr>
        <w:t>交）</w:t>
      </w:r>
    </w:p>
    <w:p>
      <w:pPr>
        <w:pStyle w:val="4"/>
        <w:spacing w:line="221" w:lineRule="auto"/>
        <w:ind w:left="14"/>
        <w:rPr>
          <w:sz w:val="24"/>
          <w:szCs w:val="24"/>
        </w:rPr>
      </w:pPr>
      <w:r>
        <w:rPr>
          <w:spacing w:val="-2"/>
          <w:sz w:val="24"/>
          <w:szCs w:val="24"/>
        </w:rPr>
        <w:t>金额为</w:t>
      </w:r>
      <w:r>
        <w:rPr>
          <w:spacing w:val="-47"/>
          <w:sz w:val="24"/>
          <w:szCs w:val="24"/>
        </w:rPr>
        <w:t xml:space="preserve"> </w:t>
      </w:r>
      <w:r>
        <w:rPr>
          <w:spacing w:val="-2"/>
          <w:sz w:val="24"/>
          <w:szCs w:val="24"/>
        </w:rPr>
        <w:t>2000</w:t>
      </w:r>
      <w:r>
        <w:rPr>
          <w:spacing w:val="-42"/>
          <w:sz w:val="24"/>
          <w:szCs w:val="24"/>
        </w:rPr>
        <w:t xml:space="preserve"> </w:t>
      </w:r>
      <w:r>
        <w:rPr>
          <w:spacing w:val="-2"/>
          <w:sz w:val="24"/>
          <w:szCs w:val="24"/>
        </w:rPr>
        <w:t>万元，计算招标代理服务收费额如下：</w:t>
      </w:r>
    </w:p>
    <w:p>
      <w:pPr>
        <w:pStyle w:val="4"/>
        <w:spacing w:before="181" w:line="222" w:lineRule="auto"/>
        <w:ind w:left="624"/>
        <w:rPr>
          <w:sz w:val="24"/>
          <w:szCs w:val="24"/>
        </w:rPr>
      </w:pPr>
      <w:r>
        <w:rPr>
          <w:spacing w:val="-3"/>
          <w:sz w:val="24"/>
          <w:szCs w:val="24"/>
        </w:rPr>
        <w:t>100</w:t>
      </w:r>
      <w:r>
        <w:rPr>
          <w:spacing w:val="-42"/>
          <w:sz w:val="24"/>
          <w:szCs w:val="24"/>
        </w:rPr>
        <w:t xml:space="preserve"> </w:t>
      </w:r>
      <w:r>
        <w:rPr>
          <w:spacing w:val="-3"/>
          <w:sz w:val="24"/>
          <w:szCs w:val="24"/>
        </w:rPr>
        <w:t>万元×1.50%=1.5（万元</w:t>
      </w:r>
      <w:r>
        <w:rPr>
          <w:spacing w:val="4"/>
          <w:sz w:val="24"/>
          <w:szCs w:val="24"/>
        </w:rPr>
        <w:t>）；</w:t>
      </w:r>
    </w:p>
    <w:p>
      <w:pPr>
        <w:pStyle w:val="4"/>
        <w:spacing w:before="179" w:line="226" w:lineRule="auto"/>
        <w:ind w:left="499"/>
        <w:rPr>
          <w:sz w:val="24"/>
          <w:szCs w:val="24"/>
        </w:rPr>
      </w:pPr>
      <w:r>
        <w:rPr>
          <w:spacing w:val="-1"/>
          <w:sz w:val="24"/>
          <w:szCs w:val="24"/>
        </w:rPr>
        <w:t>（500-100）万元×1.10%=4.4（万元）</w:t>
      </w:r>
    </w:p>
    <w:p>
      <w:pPr>
        <w:pStyle w:val="4"/>
        <w:spacing w:before="174" w:line="468" w:lineRule="exact"/>
        <w:ind w:left="499"/>
        <w:rPr>
          <w:sz w:val="24"/>
          <w:szCs w:val="24"/>
        </w:rPr>
      </w:pPr>
      <w:r>
        <w:rPr>
          <w:spacing w:val="-1"/>
          <w:position w:val="17"/>
          <w:sz w:val="24"/>
          <w:szCs w:val="24"/>
        </w:rPr>
        <w:t>（1000-500）万元×0.80%=4.0（万元）</w:t>
      </w:r>
    </w:p>
    <w:p>
      <w:pPr>
        <w:pStyle w:val="4"/>
        <w:spacing w:before="1" w:line="225" w:lineRule="auto"/>
        <w:ind w:left="499"/>
        <w:rPr>
          <w:sz w:val="24"/>
          <w:szCs w:val="24"/>
        </w:rPr>
      </w:pPr>
      <w:r>
        <w:rPr>
          <w:spacing w:val="-1"/>
          <w:sz w:val="24"/>
          <w:szCs w:val="24"/>
        </w:rPr>
        <w:t>（2000-1000）万元×0.50%=5.0（万元）</w:t>
      </w:r>
    </w:p>
    <w:p>
      <w:pPr>
        <w:pStyle w:val="4"/>
        <w:spacing w:before="206" w:line="222" w:lineRule="auto"/>
        <w:ind w:left="592"/>
        <w:rPr>
          <w:sz w:val="24"/>
          <w:szCs w:val="24"/>
        </w:rPr>
      </w:pPr>
      <w:r>
        <w:rPr>
          <w:spacing w:val="-1"/>
          <w:sz w:val="24"/>
          <w:szCs w:val="24"/>
        </w:rPr>
        <w:t>合计收费=1.5+4.4+4.0+5.0=14.9(万元)</w:t>
      </w:r>
    </w:p>
    <w:p>
      <w:pPr>
        <w:pStyle w:val="4"/>
        <w:spacing w:before="153" w:line="222" w:lineRule="auto"/>
        <w:ind w:left="504"/>
        <w:rPr>
          <w:sz w:val="24"/>
          <w:szCs w:val="24"/>
        </w:rPr>
      </w:pPr>
      <w:r>
        <w:rPr>
          <w:spacing w:val="-2"/>
          <w:sz w:val="24"/>
          <w:szCs w:val="24"/>
          <w14:textOutline w14:w="4358" w14:cap="sq" w14:cmpd="sng">
            <w14:solidFill>
              <w14:srgbClr w14:val="000000"/>
            </w14:solidFill>
            <w14:prstDash w14:val="solid"/>
            <w14:bevel/>
          </w14:textOutline>
        </w:rPr>
        <w:t>13、投标人应注意的事项</w:t>
      </w:r>
    </w:p>
    <w:p>
      <w:pPr>
        <w:pStyle w:val="4"/>
        <w:spacing w:before="150" w:line="339" w:lineRule="auto"/>
        <w:ind w:left="14" w:right="188" w:firstLine="490"/>
        <w:rPr>
          <w:sz w:val="24"/>
          <w:szCs w:val="24"/>
        </w:rPr>
      </w:pPr>
      <w:r>
        <w:rPr>
          <w:sz w:val="24"/>
          <w:szCs w:val="24"/>
        </w:rPr>
        <w:t>13.1</w:t>
      </w:r>
      <w:r>
        <w:rPr>
          <w:spacing w:val="-44"/>
          <w:sz w:val="24"/>
          <w:szCs w:val="24"/>
        </w:rPr>
        <w:t xml:space="preserve"> </w:t>
      </w:r>
      <w:r>
        <w:rPr>
          <w:sz w:val="24"/>
          <w:szCs w:val="24"/>
        </w:rPr>
        <w:t>投标人一旦按规定缴纳了投标保证金并参加投标，即</w:t>
      </w:r>
      <w:r>
        <w:rPr>
          <w:spacing w:val="-1"/>
          <w:sz w:val="24"/>
          <w:szCs w:val="24"/>
        </w:rPr>
        <w:t>被认为接受了本竞争性磋商</w:t>
      </w:r>
      <w:r>
        <w:rPr>
          <w:sz w:val="24"/>
          <w:szCs w:val="24"/>
        </w:rPr>
        <w:t xml:space="preserve"> </w:t>
      </w:r>
      <w:r>
        <w:rPr>
          <w:spacing w:val="2"/>
          <w:sz w:val="24"/>
          <w:szCs w:val="24"/>
        </w:rPr>
        <w:t>文件中的所有条件和规定。投标人必须严格按竞争性磋商文件的要求编制投标文</w:t>
      </w:r>
      <w:r>
        <w:rPr>
          <w:spacing w:val="1"/>
          <w:sz w:val="24"/>
          <w:szCs w:val="24"/>
        </w:rPr>
        <w:t>件，投标</w:t>
      </w:r>
    </w:p>
    <w:p>
      <w:pPr>
        <w:pStyle w:val="4"/>
        <w:spacing w:line="221" w:lineRule="auto"/>
        <w:ind w:left="14"/>
        <w:rPr>
          <w:sz w:val="24"/>
          <w:szCs w:val="24"/>
        </w:rPr>
      </w:pPr>
      <w:r>
        <w:rPr>
          <w:sz w:val="24"/>
          <w:szCs w:val="24"/>
        </w:rPr>
        <w:t>文件宜编制页码和目录，以便评委审核。否则</w:t>
      </w:r>
      <w:r>
        <w:rPr>
          <w:spacing w:val="-1"/>
          <w:sz w:val="24"/>
          <w:szCs w:val="24"/>
        </w:rPr>
        <w:t>，由此产生的一切后果由投标人承担。</w:t>
      </w:r>
    </w:p>
    <w:p>
      <w:pPr>
        <w:pStyle w:val="4"/>
        <w:spacing w:before="151" w:line="440" w:lineRule="exact"/>
        <w:ind w:left="504"/>
        <w:rPr>
          <w:sz w:val="24"/>
          <w:szCs w:val="24"/>
        </w:rPr>
      </w:pPr>
      <w:r>
        <w:rPr>
          <w:spacing w:val="-1"/>
          <w:position w:val="14"/>
          <w:sz w:val="24"/>
          <w:szCs w:val="24"/>
        </w:rPr>
        <w:t>13.2 投标人对采购内容中规定的技术参数、规格</w:t>
      </w:r>
      <w:r>
        <w:rPr>
          <w:spacing w:val="-2"/>
          <w:position w:val="14"/>
          <w:sz w:val="24"/>
          <w:szCs w:val="24"/>
        </w:rPr>
        <w:t>等要求必须完全响应或优于竞争性磋</w:t>
      </w:r>
    </w:p>
    <w:p>
      <w:pPr>
        <w:pStyle w:val="4"/>
        <w:spacing w:line="222" w:lineRule="auto"/>
        <w:ind w:left="23"/>
        <w:rPr>
          <w:sz w:val="24"/>
          <w:szCs w:val="24"/>
        </w:rPr>
      </w:pPr>
      <w:r>
        <w:rPr>
          <w:spacing w:val="-4"/>
          <w:sz w:val="24"/>
          <w:szCs w:val="24"/>
        </w:rPr>
        <w:t>商文件中的要求。</w:t>
      </w:r>
    </w:p>
    <w:p>
      <w:pPr>
        <w:pStyle w:val="4"/>
        <w:spacing w:before="153" w:line="439" w:lineRule="exact"/>
        <w:ind w:left="495"/>
        <w:rPr>
          <w:sz w:val="24"/>
          <w:szCs w:val="24"/>
        </w:rPr>
      </w:pPr>
      <w:r>
        <w:rPr>
          <w:position w:val="14"/>
          <w:sz w:val="24"/>
          <w:szCs w:val="24"/>
        </w:rPr>
        <w:t>13.3</w:t>
      </w:r>
      <w:r>
        <w:rPr>
          <w:spacing w:val="-41"/>
          <w:position w:val="14"/>
          <w:sz w:val="24"/>
          <w:szCs w:val="24"/>
        </w:rPr>
        <w:t xml:space="preserve"> </w:t>
      </w:r>
      <w:r>
        <w:rPr>
          <w:position w:val="14"/>
          <w:sz w:val="24"/>
          <w:szCs w:val="24"/>
        </w:rPr>
        <w:t>所有投标人的投标保证金都应在竞争性磋商文件规定的投标保证金</w:t>
      </w:r>
      <w:r>
        <w:rPr>
          <w:spacing w:val="-1"/>
          <w:position w:val="14"/>
          <w:sz w:val="24"/>
          <w:szCs w:val="24"/>
        </w:rPr>
        <w:t>缴纳截止日期</w:t>
      </w:r>
    </w:p>
    <w:p>
      <w:pPr>
        <w:pStyle w:val="4"/>
        <w:spacing w:before="1" w:line="221" w:lineRule="auto"/>
        <w:ind w:left="17"/>
        <w:rPr>
          <w:sz w:val="24"/>
          <w:szCs w:val="24"/>
        </w:rPr>
      </w:pPr>
      <w:r>
        <w:rPr>
          <w:spacing w:val="-5"/>
          <w:sz w:val="24"/>
          <w:szCs w:val="24"/>
        </w:rPr>
        <w:t>前缴纳。</w:t>
      </w:r>
    </w:p>
    <w:p>
      <w:pPr>
        <w:pStyle w:val="4"/>
        <w:spacing w:before="150" w:line="339" w:lineRule="auto"/>
        <w:ind w:left="21" w:right="185" w:firstLine="473"/>
        <w:rPr>
          <w:sz w:val="24"/>
          <w:szCs w:val="24"/>
        </w:rPr>
      </w:pPr>
      <w:r>
        <w:rPr>
          <w:sz w:val="24"/>
          <w:szCs w:val="24"/>
        </w:rPr>
        <w:t>13.4</w:t>
      </w:r>
      <w:r>
        <w:rPr>
          <w:spacing w:val="-37"/>
          <w:sz w:val="24"/>
          <w:szCs w:val="24"/>
        </w:rPr>
        <w:t xml:space="preserve"> </w:t>
      </w:r>
      <w:r>
        <w:rPr>
          <w:sz w:val="24"/>
          <w:szCs w:val="24"/>
        </w:rPr>
        <w:t>单位负责人为同一人或者存在直接控股、管理关系的不同供应</w:t>
      </w:r>
      <w:r>
        <w:rPr>
          <w:spacing w:val="-1"/>
          <w:sz w:val="24"/>
          <w:szCs w:val="24"/>
        </w:rPr>
        <w:t>商，不得参加同一</w:t>
      </w:r>
      <w:r>
        <w:rPr>
          <w:sz w:val="24"/>
          <w:szCs w:val="24"/>
        </w:rPr>
        <w:t xml:space="preserve"> </w:t>
      </w:r>
      <w:r>
        <w:rPr>
          <w:spacing w:val="2"/>
          <w:sz w:val="24"/>
          <w:szCs w:val="24"/>
        </w:rPr>
        <w:t>合同项下的政府采购活动。为采购项目提供整体设计、规范编制</w:t>
      </w:r>
      <w:r>
        <w:rPr>
          <w:spacing w:val="1"/>
          <w:sz w:val="24"/>
          <w:szCs w:val="24"/>
        </w:rPr>
        <w:t>或者项目管理、监理、检</w:t>
      </w:r>
    </w:p>
    <w:p>
      <w:pPr>
        <w:pStyle w:val="4"/>
        <w:spacing w:before="1" w:line="221" w:lineRule="auto"/>
        <w:ind w:left="14"/>
        <w:rPr>
          <w:sz w:val="24"/>
          <w:szCs w:val="24"/>
        </w:rPr>
      </w:pPr>
      <w:r>
        <w:rPr>
          <w:spacing w:val="-1"/>
          <w:sz w:val="24"/>
          <w:szCs w:val="24"/>
        </w:rPr>
        <w:t>测等服务的供应商，不得再参加该采购项目的其他采购活动。</w:t>
      </w:r>
    </w:p>
    <w:p>
      <w:pPr>
        <w:spacing w:line="221" w:lineRule="auto"/>
        <w:rPr>
          <w:sz w:val="24"/>
          <w:szCs w:val="24"/>
        </w:rPr>
        <w:sectPr>
          <w:footerReference r:id="rId110"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4"/>
        <w:spacing w:before="78" w:line="338" w:lineRule="auto"/>
        <w:ind w:left="48" w:right="187" w:firstLine="456"/>
        <w:rPr>
          <w:sz w:val="24"/>
          <w:szCs w:val="24"/>
        </w:rPr>
      </w:pPr>
      <w:r>
        <w:rPr>
          <w:spacing w:val="2"/>
          <w:sz w:val="24"/>
          <w:szCs w:val="24"/>
        </w:rPr>
        <w:t>13.5本项目只接受成为新疆维吾尔自治区政府采购网正</w:t>
      </w:r>
      <w:r>
        <w:rPr>
          <w:spacing w:val="1"/>
          <w:sz w:val="24"/>
          <w:szCs w:val="24"/>
        </w:rPr>
        <w:t>式注册入库并完成</w:t>
      </w:r>
      <w:r>
        <w:rPr>
          <w:sz w:val="24"/>
          <w:szCs w:val="24"/>
        </w:rPr>
        <w:t>CA</w:t>
      </w:r>
      <w:r>
        <w:rPr>
          <w:spacing w:val="1"/>
          <w:sz w:val="24"/>
          <w:szCs w:val="24"/>
        </w:rPr>
        <w:t>数字证书</w:t>
      </w:r>
      <w:r>
        <w:rPr>
          <w:sz w:val="24"/>
          <w:szCs w:val="24"/>
        </w:rPr>
        <w:t xml:space="preserve"> </w:t>
      </w:r>
      <w:r>
        <w:rPr>
          <w:spacing w:val="-3"/>
          <w:sz w:val="24"/>
          <w:szCs w:val="24"/>
        </w:rPr>
        <w:t>申领供应商参与投标。因未注册入库、未办理</w:t>
      </w:r>
      <w:r>
        <w:rPr>
          <w:spacing w:val="-35"/>
          <w:sz w:val="24"/>
          <w:szCs w:val="24"/>
        </w:rPr>
        <w:t xml:space="preserve"> </w:t>
      </w:r>
      <w:r>
        <w:rPr>
          <w:spacing w:val="-3"/>
          <w:sz w:val="24"/>
          <w:szCs w:val="24"/>
        </w:rPr>
        <w:t>CA</w:t>
      </w:r>
      <w:r>
        <w:rPr>
          <w:spacing w:val="-45"/>
          <w:sz w:val="24"/>
          <w:szCs w:val="24"/>
        </w:rPr>
        <w:t xml:space="preserve"> </w:t>
      </w:r>
      <w:r>
        <w:rPr>
          <w:spacing w:val="-3"/>
          <w:sz w:val="24"/>
          <w:szCs w:val="24"/>
        </w:rPr>
        <w:t>数字证书等原因造成无法投标或投标失败</w:t>
      </w:r>
    </w:p>
    <w:p>
      <w:pPr>
        <w:pStyle w:val="4"/>
        <w:spacing w:before="1" w:line="220" w:lineRule="auto"/>
        <w:ind w:left="23"/>
        <w:rPr>
          <w:sz w:val="24"/>
          <w:szCs w:val="24"/>
        </w:rPr>
      </w:pPr>
      <w:r>
        <w:rPr>
          <w:spacing w:val="-3"/>
          <w:sz w:val="24"/>
          <w:szCs w:val="24"/>
        </w:rPr>
        <w:t>等后果由供应商自行承担。</w:t>
      </w:r>
    </w:p>
    <w:p>
      <w:pPr>
        <w:pStyle w:val="4"/>
        <w:spacing w:before="154" w:line="439" w:lineRule="exact"/>
        <w:ind w:left="504"/>
        <w:rPr>
          <w:sz w:val="24"/>
          <w:szCs w:val="24"/>
        </w:rPr>
      </w:pPr>
      <w:r>
        <w:rPr>
          <w:spacing w:val="2"/>
          <w:position w:val="14"/>
          <w:sz w:val="24"/>
          <w:szCs w:val="24"/>
        </w:rPr>
        <w:t>13.6  投标人被视为充分熟悉本招标项目所在</w:t>
      </w:r>
      <w:r>
        <w:rPr>
          <w:spacing w:val="1"/>
          <w:position w:val="14"/>
          <w:sz w:val="24"/>
          <w:szCs w:val="24"/>
        </w:rPr>
        <w:t>地的与履行合同有关的各种情况，包括</w:t>
      </w:r>
    </w:p>
    <w:p>
      <w:pPr>
        <w:pStyle w:val="4"/>
        <w:spacing w:line="221" w:lineRule="auto"/>
        <w:ind w:left="15"/>
        <w:rPr>
          <w:sz w:val="24"/>
          <w:szCs w:val="24"/>
        </w:rPr>
      </w:pPr>
      <w:r>
        <w:rPr>
          <w:spacing w:val="-4"/>
          <w:sz w:val="24"/>
          <w:szCs w:val="24"/>
        </w:rPr>
        <w:t>但不限于：</w:t>
      </w:r>
    </w:p>
    <w:p>
      <w:pPr>
        <w:pStyle w:val="4"/>
        <w:spacing w:before="118" w:line="265" w:lineRule="auto"/>
        <w:ind w:left="16" w:right="188" w:firstLine="363"/>
        <w:rPr>
          <w:sz w:val="24"/>
          <w:szCs w:val="24"/>
        </w:rPr>
      </w:pPr>
      <w:r>
        <w:rPr>
          <w:spacing w:val="1"/>
          <w:sz w:val="24"/>
          <w:szCs w:val="24"/>
        </w:rPr>
        <w:t>（1）</w:t>
      </w:r>
      <w:r>
        <w:rPr>
          <w:spacing w:val="-72"/>
          <w:sz w:val="24"/>
          <w:szCs w:val="24"/>
        </w:rPr>
        <w:t xml:space="preserve"> </w:t>
      </w:r>
      <w:r>
        <w:rPr>
          <w:spacing w:val="1"/>
          <w:sz w:val="24"/>
          <w:szCs w:val="24"/>
        </w:rPr>
        <w:t>国家对本次投标货物和服务的生产、安装</w:t>
      </w:r>
      <w:r>
        <w:rPr>
          <w:sz w:val="24"/>
          <w:szCs w:val="24"/>
        </w:rPr>
        <w:t xml:space="preserve">调试、验收、维修等有关法律、法规及 </w:t>
      </w:r>
      <w:r>
        <w:rPr>
          <w:spacing w:val="-3"/>
          <w:sz w:val="24"/>
          <w:szCs w:val="24"/>
        </w:rPr>
        <w:t>行业管理标准；</w:t>
      </w:r>
    </w:p>
    <w:p>
      <w:pPr>
        <w:pStyle w:val="4"/>
        <w:spacing w:before="111" w:line="222" w:lineRule="auto"/>
        <w:ind w:left="379"/>
        <w:rPr>
          <w:sz w:val="24"/>
          <w:szCs w:val="24"/>
        </w:rPr>
      </w:pPr>
      <w:r>
        <w:rPr>
          <w:spacing w:val="-2"/>
          <w:sz w:val="24"/>
          <w:szCs w:val="24"/>
        </w:rPr>
        <w:t>（2）本地区有关管理部门的相关规定；</w:t>
      </w:r>
    </w:p>
    <w:p>
      <w:pPr>
        <w:pStyle w:val="4"/>
        <w:spacing w:before="113" w:line="264" w:lineRule="auto"/>
        <w:ind w:left="375" w:right="1516" w:firstLine="4"/>
        <w:rPr>
          <w:sz w:val="24"/>
          <w:szCs w:val="24"/>
        </w:rPr>
      </w:pPr>
      <w:r>
        <w:rPr>
          <w:spacing w:val="-2"/>
          <w:sz w:val="24"/>
          <w:szCs w:val="24"/>
        </w:rPr>
        <w:t>（3）招标人的相关场地情况、基础建设、电力供应情况及相关设计标准。</w:t>
      </w:r>
      <w:r>
        <w:rPr>
          <w:spacing w:val="7"/>
          <w:sz w:val="24"/>
          <w:szCs w:val="24"/>
        </w:rPr>
        <w:t xml:space="preserve"> </w:t>
      </w:r>
      <w:r>
        <w:rPr>
          <w:spacing w:val="-1"/>
          <w:sz w:val="24"/>
          <w:szCs w:val="24"/>
        </w:rPr>
        <w:t>本竞争性磋商文件不再对上述情况进行描述。</w:t>
      </w:r>
    </w:p>
    <w:p>
      <w:pPr>
        <w:pStyle w:val="4"/>
        <w:spacing w:before="111" w:line="474" w:lineRule="exact"/>
        <w:ind w:left="579"/>
        <w:rPr>
          <w:sz w:val="28"/>
          <w:szCs w:val="28"/>
        </w:rPr>
      </w:pPr>
      <w:r>
        <w:rPr>
          <w:spacing w:val="-1"/>
          <w:position w:val="14"/>
          <w:sz w:val="28"/>
          <w:szCs w:val="28"/>
          <w14:textOutline w14:w="5103" w14:cap="sq" w14:cmpd="sng">
            <w14:solidFill>
              <w14:srgbClr w14:val="000000"/>
            </w14:solidFill>
            <w14:prstDash w14:val="solid"/>
            <w14:bevel/>
          </w14:textOutline>
        </w:rPr>
        <w:t>（二）竞争性磋商文件</w:t>
      </w:r>
    </w:p>
    <w:p>
      <w:pPr>
        <w:pStyle w:val="4"/>
        <w:spacing w:before="1" w:line="221" w:lineRule="auto"/>
        <w:ind w:left="504"/>
        <w:rPr>
          <w:sz w:val="24"/>
          <w:szCs w:val="24"/>
        </w:rPr>
      </w:pPr>
      <w:r>
        <w:rPr>
          <w:spacing w:val="-2"/>
          <w:sz w:val="24"/>
          <w:szCs w:val="24"/>
          <w14:textOutline w14:w="4358" w14:cap="sq" w14:cmpd="sng">
            <w14:solidFill>
              <w14:srgbClr w14:val="000000"/>
            </w14:solidFill>
            <w14:prstDash w14:val="solid"/>
            <w14:bevel/>
          </w14:textOutline>
        </w:rPr>
        <w:t>14.</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采购文件的编制依据</w:t>
      </w:r>
    </w:p>
    <w:p>
      <w:pPr>
        <w:pStyle w:val="4"/>
        <w:spacing w:before="151" w:line="339" w:lineRule="auto"/>
        <w:ind w:left="14" w:right="183" w:firstLine="481"/>
        <w:jc w:val="both"/>
        <w:rPr>
          <w:sz w:val="24"/>
          <w:szCs w:val="24"/>
        </w:rPr>
      </w:pPr>
      <w:r>
        <w:rPr>
          <w:spacing w:val="2"/>
          <w:sz w:val="24"/>
          <w:szCs w:val="24"/>
        </w:rPr>
        <w:t>根据《中华人民共和国政府采购法》、《政府采购货物和服务招标投标管理办法》和</w:t>
      </w:r>
      <w:r>
        <w:rPr>
          <w:sz w:val="24"/>
          <w:szCs w:val="24"/>
        </w:rPr>
        <w:t xml:space="preserve"> </w:t>
      </w:r>
      <w:r>
        <w:rPr>
          <w:spacing w:val="-4"/>
          <w:sz w:val="24"/>
          <w:szCs w:val="24"/>
        </w:rPr>
        <w:t>《中华人民共和国合同法》等相关法律法规和规章及部、省、市级规范性文件的规定，编制</w:t>
      </w:r>
    </w:p>
    <w:p>
      <w:pPr>
        <w:pStyle w:val="4"/>
        <w:spacing w:line="222" w:lineRule="auto"/>
        <w:ind w:left="15"/>
        <w:rPr>
          <w:sz w:val="24"/>
          <w:szCs w:val="24"/>
        </w:rPr>
      </w:pPr>
      <w:r>
        <w:rPr>
          <w:spacing w:val="-6"/>
          <w:sz w:val="24"/>
          <w:szCs w:val="24"/>
        </w:rPr>
        <w:t>本采购文件。</w:t>
      </w:r>
    </w:p>
    <w:p>
      <w:pPr>
        <w:pStyle w:val="4"/>
        <w:spacing w:before="151" w:line="222" w:lineRule="auto"/>
        <w:ind w:left="504"/>
        <w:rPr>
          <w:sz w:val="24"/>
          <w:szCs w:val="24"/>
        </w:rPr>
      </w:pPr>
      <w:r>
        <w:rPr>
          <w:spacing w:val="-4"/>
          <w:sz w:val="24"/>
          <w:szCs w:val="24"/>
          <w14:textOutline w14:w="4358" w14:cap="sq" w14:cmpd="sng">
            <w14:solidFill>
              <w14:srgbClr w14:val="000000"/>
            </w14:solidFill>
            <w14:prstDash w14:val="solid"/>
            <w14:bevel/>
          </w14:textOutline>
        </w:rPr>
        <w:t>15.</w:t>
      </w:r>
      <w:r>
        <w:rPr>
          <w:spacing w:val="22"/>
          <w:sz w:val="24"/>
          <w:szCs w:val="24"/>
        </w:rPr>
        <w:t xml:space="preserve"> </w:t>
      </w:r>
      <w:r>
        <w:rPr>
          <w:spacing w:val="-4"/>
          <w:sz w:val="24"/>
          <w:szCs w:val="24"/>
          <w14:textOutline w14:w="4358" w14:cap="sq" w14:cmpd="sng">
            <w14:solidFill>
              <w14:srgbClr w14:val="000000"/>
            </w14:solidFill>
            <w14:prstDash w14:val="solid"/>
            <w14:bevel/>
          </w14:textOutline>
        </w:rPr>
        <w:t>磋商文件的组成</w:t>
      </w:r>
    </w:p>
    <w:p>
      <w:pPr>
        <w:pStyle w:val="4"/>
        <w:spacing w:before="153" w:line="222" w:lineRule="auto"/>
        <w:ind w:left="504"/>
        <w:rPr>
          <w:sz w:val="24"/>
          <w:szCs w:val="24"/>
        </w:rPr>
      </w:pPr>
      <w:r>
        <w:rPr>
          <w:spacing w:val="-2"/>
          <w:sz w:val="24"/>
          <w:szCs w:val="24"/>
        </w:rPr>
        <w:t>15.1 磋商文件包括内容：</w:t>
      </w:r>
    </w:p>
    <w:p>
      <w:pPr>
        <w:spacing w:line="150" w:lineRule="exact"/>
      </w:pPr>
    </w:p>
    <w:tbl>
      <w:tblPr>
        <w:tblStyle w:val="16"/>
        <w:tblW w:w="3093" w:type="dxa"/>
        <w:tblInd w:w="170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21"/>
        <w:gridCol w:w="227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42" w:hRule="atLeast"/>
        </w:trPr>
        <w:tc>
          <w:tcPr>
            <w:tcW w:w="821" w:type="dxa"/>
            <w:vAlign w:val="top"/>
          </w:tcPr>
          <w:p>
            <w:pPr>
              <w:spacing w:line="222" w:lineRule="auto"/>
              <w:rPr>
                <w:rFonts w:ascii="仿宋" w:hAnsi="仿宋" w:eastAsia="仿宋" w:cs="仿宋"/>
                <w:sz w:val="24"/>
                <w:szCs w:val="24"/>
              </w:rPr>
            </w:pPr>
            <w:r>
              <w:rPr>
                <w:rFonts w:ascii="仿宋" w:hAnsi="仿宋" w:eastAsia="仿宋" w:cs="仿宋"/>
                <w:spacing w:val="-3"/>
                <w:sz w:val="24"/>
                <w:szCs w:val="24"/>
              </w:rPr>
              <w:t>第一章</w:t>
            </w:r>
          </w:p>
        </w:tc>
        <w:tc>
          <w:tcPr>
            <w:tcW w:w="2272" w:type="dxa"/>
            <w:vAlign w:val="top"/>
          </w:tcPr>
          <w:p>
            <w:pPr>
              <w:spacing w:line="223" w:lineRule="auto"/>
              <w:ind w:left="127"/>
              <w:rPr>
                <w:rFonts w:ascii="仿宋" w:hAnsi="仿宋" w:eastAsia="仿宋" w:cs="仿宋"/>
                <w:sz w:val="24"/>
                <w:szCs w:val="24"/>
              </w:rPr>
            </w:pPr>
            <w:r>
              <w:rPr>
                <w:rFonts w:ascii="仿宋" w:hAnsi="仿宋" w:eastAsia="仿宋" w:cs="仿宋"/>
                <w:spacing w:val="-4"/>
                <w:sz w:val="24"/>
                <w:szCs w:val="24"/>
              </w:rPr>
              <w:t>磋商公告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3"/>
                <w:sz w:val="24"/>
                <w:szCs w:val="24"/>
              </w:rPr>
              <w:t>第二章</w:t>
            </w:r>
          </w:p>
        </w:tc>
        <w:tc>
          <w:tcPr>
            <w:tcW w:w="2272" w:type="dxa"/>
            <w:vAlign w:val="top"/>
          </w:tcPr>
          <w:p>
            <w:pPr>
              <w:spacing w:before="97" w:line="222" w:lineRule="auto"/>
              <w:ind w:left="127"/>
              <w:rPr>
                <w:rFonts w:ascii="仿宋" w:hAnsi="仿宋" w:eastAsia="仿宋" w:cs="仿宋"/>
                <w:sz w:val="24"/>
                <w:szCs w:val="24"/>
              </w:rPr>
            </w:pPr>
            <w:r>
              <w:rPr>
                <w:rFonts w:ascii="仿宋" w:hAnsi="仿宋" w:eastAsia="仿宋" w:cs="仿宋"/>
                <w:spacing w:val="-4"/>
                <w:sz w:val="24"/>
                <w:szCs w:val="24"/>
              </w:rPr>
              <w:t>投标须知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821" w:type="dxa"/>
            <w:vAlign w:val="top"/>
          </w:tcPr>
          <w:p>
            <w:pPr>
              <w:spacing w:before="99" w:line="222" w:lineRule="auto"/>
              <w:rPr>
                <w:rFonts w:ascii="仿宋" w:hAnsi="仿宋" w:eastAsia="仿宋" w:cs="仿宋"/>
                <w:sz w:val="24"/>
                <w:szCs w:val="24"/>
              </w:rPr>
            </w:pPr>
            <w:r>
              <w:rPr>
                <w:rFonts w:ascii="仿宋" w:hAnsi="仿宋" w:eastAsia="仿宋" w:cs="仿宋"/>
                <w:spacing w:val="-9"/>
                <w:sz w:val="24"/>
                <w:szCs w:val="24"/>
              </w:rPr>
              <w:t>第三章</w:t>
            </w:r>
          </w:p>
        </w:tc>
        <w:tc>
          <w:tcPr>
            <w:tcW w:w="2272" w:type="dxa"/>
            <w:vAlign w:val="top"/>
          </w:tcPr>
          <w:p>
            <w:pPr>
              <w:spacing w:before="99" w:line="222" w:lineRule="auto"/>
              <w:ind w:left="129"/>
              <w:rPr>
                <w:rFonts w:ascii="仿宋" w:hAnsi="仿宋" w:eastAsia="仿宋" w:cs="仿宋"/>
                <w:sz w:val="24"/>
                <w:szCs w:val="24"/>
              </w:rPr>
            </w:pPr>
            <w:r>
              <w:rPr>
                <w:rFonts w:ascii="仿宋" w:hAnsi="仿宋" w:eastAsia="仿宋" w:cs="仿宋"/>
                <w:spacing w:val="-5"/>
                <w:sz w:val="24"/>
                <w:szCs w:val="24"/>
              </w:rPr>
              <w:t>评标办法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9"/>
                <w:sz w:val="24"/>
                <w:szCs w:val="24"/>
              </w:rPr>
              <w:t>第四章</w:t>
            </w:r>
          </w:p>
        </w:tc>
        <w:tc>
          <w:tcPr>
            <w:tcW w:w="2272" w:type="dxa"/>
            <w:vAlign w:val="top"/>
          </w:tcPr>
          <w:p>
            <w:pPr>
              <w:spacing w:before="97" w:line="222" w:lineRule="auto"/>
              <w:jc w:val="right"/>
              <w:rPr>
                <w:rFonts w:ascii="仿宋" w:hAnsi="仿宋" w:eastAsia="仿宋" w:cs="仿宋"/>
                <w:sz w:val="24"/>
                <w:szCs w:val="24"/>
              </w:rPr>
            </w:pPr>
            <w:r>
              <w:rPr>
                <w:rFonts w:ascii="仿宋" w:hAnsi="仿宋" w:eastAsia="仿宋" w:cs="仿宋"/>
                <w:spacing w:val="-3"/>
                <w:sz w:val="24"/>
                <w:szCs w:val="24"/>
              </w:rPr>
              <w:t>采购内容及技术要求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440" w:hRule="atLeast"/>
        </w:trPr>
        <w:tc>
          <w:tcPr>
            <w:tcW w:w="821" w:type="dxa"/>
            <w:vAlign w:val="top"/>
          </w:tcPr>
          <w:p>
            <w:pPr>
              <w:spacing w:before="97" w:line="222" w:lineRule="auto"/>
              <w:rPr>
                <w:rFonts w:ascii="仿宋" w:hAnsi="仿宋" w:eastAsia="仿宋" w:cs="仿宋"/>
                <w:sz w:val="24"/>
                <w:szCs w:val="24"/>
              </w:rPr>
            </w:pPr>
            <w:r>
              <w:rPr>
                <w:rFonts w:ascii="仿宋" w:hAnsi="仿宋" w:eastAsia="仿宋" w:cs="仿宋"/>
                <w:spacing w:val="-9"/>
                <w:sz w:val="24"/>
                <w:szCs w:val="24"/>
              </w:rPr>
              <w:t>第五章</w:t>
            </w:r>
          </w:p>
        </w:tc>
        <w:tc>
          <w:tcPr>
            <w:tcW w:w="2272" w:type="dxa"/>
            <w:vAlign w:val="top"/>
          </w:tcPr>
          <w:p>
            <w:pPr>
              <w:spacing w:before="97" w:line="222" w:lineRule="auto"/>
              <w:ind w:left="135"/>
              <w:rPr>
                <w:rFonts w:ascii="仿宋" w:hAnsi="仿宋" w:eastAsia="仿宋" w:cs="仿宋"/>
                <w:sz w:val="24"/>
                <w:szCs w:val="24"/>
              </w:rPr>
            </w:pPr>
            <w:r>
              <w:rPr>
                <w:rFonts w:ascii="仿宋" w:hAnsi="仿宋" w:eastAsia="仿宋" w:cs="仿宋"/>
                <w:spacing w:val="-4"/>
                <w:sz w:val="24"/>
                <w:szCs w:val="24"/>
              </w:rPr>
              <w:t>合同条款及格式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44" w:hRule="atLeast"/>
        </w:trPr>
        <w:tc>
          <w:tcPr>
            <w:tcW w:w="821" w:type="dxa"/>
            <w:vAlign w:val="top"/>
          </w:tcPr>
          <w:p>
            <w:pPr>
              <w:spacing w:before="98" w:line="181" w:lineRule="auto"/>
              <w:rPr>
                <w:rFonts w:ascii="仿宋" w:hAnsi="仿宋" w:eastAsia="仿宋" w:cs="仿宋"/>
                <w:sz w:val="24"/>
                <w:szCs w:val="24"/>
              </w:rPr>
            </w:pPr>
            <w:r>
              <w:rPr>
                <w:rFonts w:ascii="仿宋" w:hAnsi="仿宋" w:eastAsia="仿宋" w:cs="仿宋"/>
                <w:spacing w:val="-9"/>
                <w:sz w:val="24"/>
                <w:szCs w:val="24"/>
              </w:rPr>
              <w:t>第六章</w:t>
            </w:r>
          </w:p>
        </w:tc>
        <w:tc>
          <w:tcPr>
            <w:tcW w:w="2272" w:type="dxa"/>
            <w:vAlign w:val="top"/>
          </w:tcPr>
          <w:p>
            <w:pPr>
              <w:spacing w:before="98" w:line="181" w:lineRule="auto"/>
              <w:ind w:left="127"/>
              <w:rPr>
                <w:rFonts w:ascii="仿宋" w:hAnsi="仿宋" w:eastAsia="仿宋" w:cs="仿宋"/>
                <w:sz w:val="24"/>
                <w:szCs w:val="24"/>
              </w:rPr>
            </w:pPr>
            <w:r>
              <w:rPr>
                <w:rFonts w:ascii="仿宋" w:hAnsi="仿宋" w:eastAsia="仿宋" w:cs="仿宋"/>
                <w:spacing w:val="-2"/>
                <w:sz w:val="24"/>
                <w:szCs w:val="24"/>
              </w:rPr>
              <w:t>投标文件格式文本</w:t>
            </w:r>
          </w:p>
        </w:tc>
      </w:tr>
    </w:tbl>
    <w:p>
      <w:pPr>
        <w:pStyle w:val="4"/>
        <w:spacing w:before="194" w:line="439" w:lineRule="exact"/>
        <w:ind w:left="504"/>
        <w:rPr>
          <w:sz w:val="24"/>
          <w:szCs w:val="24"/>
        </w:rPr>
      </w:pPr>
      <w:r>
        <w:rPr>
          <w:spacing w:val="-1"/>
          <w:position w:val="14"/>
          <w:sz w:val="24"/>
          <w:szCs w:val="24"/>
        </w:rPr>
        <w:t>15.2 除</w:t>
      </w:r>
      <w:r>
        <w:rPr>
          <w:spacing w:val="-15"/>
          <w:position w:val="14"/>
          <w:sz w:val="24"/>
          <w:szCs w:val="24"/>
        </w:rPr>
        <w:t xml:space="preserve"> </w:t>
      </w:r>
      <w:r>
        <w:rPr>
          <w:spacing w:val="-1"/>
          <w:position w:val="14"/>
          <w:sz w:val="24"/>
          <w:szCs w:val="24"/>
        </w:rPr>
        <w:t>15.1 内容外，招标答疑亦为采购文件的组成部分，对招标人和投标人起约束</w:t>
      </w:r>
    </w:p>
    <w:p>
      <w:pPr>
        <w:pStyle w:val="4"/>
        <w:spacing w:line="220" w:lineRule="auto"/>
        <w:ind w:left="18"/>
        <w:rPr>
          <w:sz w:val="24"/>
          <w:szCs w:val="24"/>
        </w:rPr>
      </w:pPr>
      <w:r>
        <w:rPr>
          <w:spacing w:val="-7"/>
          <w:sz w:val="24"/>
          <w:szCs w:val="24"/>
        </w:rPr>
        <w:t>作用。</w:t>
      </w:r>
    </w:p>
    <w:p>
      <w:pPr>
        <w:pStyle w:val="4"/>
        <w:spacing w:before="123" w:line="279" w:lineRule="auto"/>
        <w:ind w:left="14" w:right="188" w:firstLine="490"/>
        <w:rPr>
          <w:sz w:val="24"/>
          <w:szCs w:val="24"/>
        </w:rPr>
      </w:pPr>
      <w:r>
        <w:rPr>
          <w:sz w:val="24"/>
          <w:szCs w:val="24"/>
        </w:rPr>
        <w:t>15.3</w:t>
      </w:r>
      <w:r>
        <w:rPr>
          <w:spacing w:val="-43"/>
          <w:sz w:val="24"/>
          <w:szCs w:val="24"/>
        </w:rPr>
        <w:t xml:space="preserve"> </w:t>
      </w:r>
      <w:r>
        <w:rPr>
          <w:sz w:val="24"/>
          <w:szCs w:val="24"/>
        </w:rPr>
        <w:t>投标人应仔细阅读和检查采购文件的全部内容。</w:t>
      </w:r>
      <w:r>
        <w:rPr>
          <w:spacing w:val="-1"/>
          <w:sz w:val="24"/>
          <w:szCs w:val="24"/>
        </w:rPr>
        <w:t>如发现缺页或附件不全，应及时</w:t>
      </w:r>
      <w:r>
        <w:rPr>
          <w:sz w:val="24"/>
          <w:szCs w:val="24"/>
        </w:rPr>
        <w:t xml:space="preserve"> </w:t>
      </w:r>
      <w:r>
        <w:rPr>
          <w:spacing w:val="2"/>
          <w:sz w:val="24"/>
          <w:szCs w:val="24"/>
        </w:rPr>
        <w:t>向招标人提出，以便补齐。如有疑问，投标人应在以书面形式一次性向采购人和</w:t>
      </w:r>
      <w:r>
        <w:rPr>
          <w:spacing w:val="1"/>
          <w:sz w:val="24"/>
          <w:szCs w:val="24"/>
        </w:rPr>
        <w:t>采购代理</w:t>
      </w:r>
      <w:r>
        <w:rPr>
          <w:sz w:val="24"/>
          <w:szCs w:val="24"/>
        </w:rPr>
        <w:t xml:space="preserve"> </w:t>
      </w:r>
      <w:r>
        <w:rPr>
          <w:spacing w:val="-2"/>
          <w:sz w:val="24"/>
          <w:szCs w:val="24"/>
        </w:rPr>
        <w:t>机构提出同一环节的质疑。</w:t>
      </w:r>
    </w:p>
    <w:p>
      <w:pPr>
        <w:pStyle w:val="4"/>
        <w:spacing w:before="146" w:line="338" w:lineRule="auto"/>
        <w:ind w:left="14" w:right="185" w:firstLine="490"/>
        <w:rPr>
          <w:sz w:val="24"/>
          <w:szCs w:val="24"/>
        </w:rPr>
      </w:pPr>
      <w:r>
        <w:rPr>
          <w:sz w:val="24"/>
          <w:szCs w:val="24"/>
        </w:rPr>
        <w:t>15.4</w:t>
      </w:r>
      <w:r>
        <w:rPr>
          <w:spacing w:val="-41"/>
          <w:sz w:val="24"/>
          <w:szCs w:val="24"/>
        </w:rPr>
        <w:t xml:space="preserve"> </w:t>
      </w:r>
      <w:r>
        <w:rPr>
          <w:sz w:val="24"/>
          <w:szCs w:val="24"/>
        </w:rPr>
        <w:t>供应商认为采购文件使自己的权益受到损害的，可</w:t>
      </w:r>
      <w:r>
        <w:rPr>
          <w:spacing w:val="-1"/>
          <w:sz w:val="24"/>
          <w:szCs w:val="24"/>
        </w:rPr>
        <w:t>以自收到采购文件之日（采购</w:t>
      </w:r>
      <w:r>
        <w:rPr>
          <w:sz w:val="24"/>
          <w:szCs w:val="24"/>
        </w:rPr>
        <w:t xml:space="preserve"> </w:t>
      </w:r>
      <w:r>
        <w:rPr>
          <w:spacing w:val="2"/>
          <w:sz w:val="24"/>
          <w:szCs w:val="24"/>
        </w:rPr>
        <w:t>文件公告期限届满之前收到采购文件的，以完成获取采购文件申请后下载采购文</w:t>
      </w:r>
      <w:r>
        <w:rPr>
          <w:spacing w:val="1"/>
          <w:sz w:val="24"/>
          <w:szCs w:val="24"/>
        </w:rPr>
        <w:t>件的时间</w:t>
      </w:r>
      <w:r>
        <w:rPr>
          <w:sz w:val="24"/>
          <w:szCs w:val="24"/>
        </w:rPr>
        <w:t xml:space="preserve"> 为准）或者采购文件公告期限届满之日（公告发布后的第</w:t>
      </w:r>
      <w:r>
        <w:rPr>
          <w:spacing w:val="-41"/>
          <w:sz w:val="24"/>
          <w:szCs w:val="24"/>
        </w:rPr>
        <w:t xml:space="preserve"> </w:t>
      </w:r>
      <w:r>
        <w:rPr>
          <w:sz w:val="24"/>
          <w:szCs w:val="24"/>
        </w:rPr>
        <w:t>6</w:t>
      </w:r>
      <w:r>
        <w:rPr>
          <w:spacing w:val="-41"/>
          <w:sz w:val="24"/>
          <w:szCs w:val="24"/>
        </w:rPr>
        <w:t xml:space="preserve"> </w:t>
      </w:r>
      <w:r>
        <w:rPr>
          <w:sz w:val="24"/>
          <w:szCs w:val="24"/>
        </w:rPr>
        <w:t>个工作日）起</w:t>
      </w:r>
      <w:r>
        <w:rPr>
          <w:spacing w:val="-43"/>
          <w:sz w:val="24"/>
          <w:szCs w:val="24"/>
        </w:rPr>
        <w:t xml:space="preserve"> </w:t>
      </w:r>
      <w:r>
        <w:rPr>
          <w:sz w:val="24"/>
          <w:szCs w:val="24"/>
        </w:rPr>
        <w:t>7</w:t>
      </w:r>
      <w:r>
        <w:rPr>
          <w:spacing w:val="-41"/>
          <w:sz w:val="24"/>
          <w:szCs w:val="24"/>
        </w:rPr>
        <w:t xml:space="preserve"> </w:t>
      </w:r>
      <w:r>
        <w:rPr>
          <w:sz w:val="24"/>
          <w:szCs w:val="24"/>
        </w:rPr>
        <w:t>个工作日内且</w:t>
      </w:r>
    </w:p>
    <w:p>
      <w:pPr>
        <w:pStyle w:val="4"/>
        <w:spacing w:before="1" w:line="219" w:lineRule="auto"/>
        <w:ind w:left="14"/>
        <w:rPr>
          <w:sz w:val="24"/>
          <w:szCs w:val="24"/>
        </w:rPr>
      </w:pPr>
      <w:r>
        <w:rPr>
          <w:spacing w:val="2"/>
          <w:sz w:val="24"/>
          <w:szCs w:val="24"/>
        </w:rPr>
        <w:t>应当在采购响应截止时间之前，以书面形式一次性向采购人和采购代理机构提出</w:t>
      </w:r>
      <w:r>
        <w:rPr>
          <w:spacing w:val="1"/>
          <w:sz w:val="24"/>
          <w:szCs w:val="24"/>
        </w:rPr>
        <w:t>同一环节</w:t>
      </w:r>
    </w:p>
    <w:p>
      <w:pPr>
        <w:spacing w:line="219" w:lineRule="auto"/>
        <w:rPr>
          <w:sz w:val="24"/>
          <w:szCs w:val="24"/>
        </w:rPr>
        <w:sectPr>
          <w:footerReference r:id="rId111" w:type="default"/>
          <w:pgSz w:w="11906" w:h="16839"/>
          <w:pgMar w:top="1118" w:right="1134" w:bottom="1156" w:left="1134" w:header="878" w:footer="994" w:gutter="0"/>
          <w:pgNumType w:fmt="decimal"/>
          <w:cols w:space="720" w:num="1"/>
        </w:sectPr>
      </w:pPr>
    </w:p>
    <w:p>
      <w:pPr>
        <w:spacing w:line="390" w:lineRule="auto"/>
        <w:rPr>
          <w:rFonts w:ascii="Arial"/>
          <w:sz w:val="21"/>
        </w:rPr>
      </w:pPr>
    </w:p>
    <w:p>
      <w:pPr>
        <w:pStyle w:val="4"/>
        <w:spacing w:before="78" w:line="338" w:lineRule="auto"/>
        <w:ind w:left="14" w:right="188" w:firstLine="14"/>
        <w:jc w:val="both"/>
        <w:rPr>
          <w:sz w:val="24"/>
          <w:szCs w:val="24"/>
        </w:rPr>
      </w:pPr>
      <w:r>
        <w:rPr>
          <w:spacing w:val="2"/>
          <w:sz w:val="24"/>
          <w:szCs w:val="24"/>
        </w:rPr>
        <w:t>的质疑。否则，被质疑人可不予接受。质疑供</w:t>
      </w:r>
      <w:r>
        <w:rPr>
          <w:spacing w:val="1"/>
          <w:sz w:val="24"/>
          <w:szCs w:val="24"/>
        </w:rPr>
        <w:t>应商对采购人、采购代理机构的答复不满意</w:t>
      </w:r>
      <w:r>
        <w:rPr>
          <w:sz w:val="24"/>
          <w:szCs w:val="24"/>
        </w:rPr>
        <w:t xml:space="preserve"> </w:t>
      </w:r>
      <w:r>
        <w:rPr>
          <w:spacing w:val="2"/>
          <w:sz w:val="24"/>
          <w:szCs w:val="24"/>
        </w:rPr>
        <w:t>或者采购人、采购代理机构未在规定的时间内作出答复的，可以在答复期满后十</w:t>
      </w:r>
      <w:r>
        <w:rPr>
          <w:spacing w:val="1"/>
          <w:sz w:val="24"/>
          <w:szCs w:val="24"/>
        </w:rPr>
        <w:t>五个工作</w:t>
      </w:r>
      <w:r>
        <w:rPr>
          <w:sz w:val="24"/>
          <w:szCs w:val="24"/>
        </w:rPr>
        <w:t xml:space="preserve"> </w:t>
      </w:r>
      <w:r>
        <w:rPr>
          <w:spacing w:val="2"/>
          <w:sz w:val="24"/>
          <w:szCs w:val="24"/>
        </w:rPr>
        <w:t>日内向同级政府采购监督管理部门投诉。质疑函范本、投诉书范本请到浙江政府</w:t>
      </w:r>
      <w:r>
        <w:rPr>
          <w:spacing w:val="1"/>
          <w:sz w:val="24"/>
          <w:szCs w:val="24"/>
        </w:rPr>
        <w:t>采购网下</w:t>
      </w:r>
      <w:r>
        <w:rPr>
          <w:sz w:val="24"/>
          <w:szCs w:val="24"/>
        </w:rPr>
        <w:t xml:space="preserve"> </w:t>
      </w:r>
      <w:r>
        <w:rPr>
          <w:spacing w:val="1"/>
          <w:sz w:val="24"/>
          <w:szCs w:val="24"/>
        </w:rPr>
        <w:t>载专区下载。采购文件的澄清将在政采云平台“更正公告</w:t>
      </w:r>
      <w:r>
        <w:rPr>
          <w:spacing w:val="-85"/>
          <w:sz w:val="24"/>
          <w:szCs w:val="24"/>
        </w:rPr>
        <w:t xml:space="preserve"> </w:t>
      </w:r>
      <w:r>
        <w:rPr>
          <w:spacing w:val="1"/>
          <w:sz w:val="24"/>
          <w:szCs w:val="24"/>
        </w:rPr>
        <w:t>”栏目予以公告，但不指明澄清</w:t>
      </w:r>
    </w:p>
    <w:p>
      <w:pPr>
        <w:pStyle w:val="4"/>
        <w:spacing w:line="221" w:lineRule="auto"/>
        <w:ind w:left="38"/>
        <w:rPr>
          <w:sz w:val="24"/>
          <w:szCs w:val="24"/>
        </w:rPr>
      </w:pPr>
      <w:r>
        <w:rPr>
          <w:spacing w:val="-1"/>
          <w:sz w:val="24"/>
          <w:szCs w:val="24"/>
        </w:rPr>
        <w:t>问题的来源。如果澄清内容影响投标文件编制的，将相应延长</w:t>
      </w:r>
      <w:r>
        <w:rPr>
          <w:spacing w:val="-2"/>
          <w:sz w:val="24"/>
          <w:szCs w:val="24"/>
        </w:rPr>
        <w:t>投标截止时间。</w:t>
      </w:r>
    </w:p>
    <w:p>
      <w:pPr>
        <w:pStyle w:val="4"/>
        <w:spacing w:before="150" w:line="222" w:lineRule="auto"/>
        <w:ind w:left="504"/>
        <w:rPr>
          <w:sz w:val="24"/>
          <w:szCs w:val="24"/>
        </w:rPr>
      </w:pPr>
      <w:r>
        <w:rPr>
          <w:spacing w:val="-1"/>
          <w:sz w:val="24"/>
          <w:szCs w:val="24"/>
          <w14:textOutline w14:w="4358" w14:cap="sq" w14:cmpd="sng">
            <w14:solidFill>
              <w14:srgbClr w14:val="000000"/>
            </w14:solidFill>
            <w14:prstDash w14:val="solid"/>
            <w14:bevel/>
          </w14:textOutline>
        </w:rPr>
        <w:t>16.</w:t>
      </w:r>
      <w:r>
        <w:rPr>
          <w:spacing w:val="-1"/>
          <w:sz w:val="24"/>
          <w:szCs w:val="24"/>
        </w:rPr>
        <w:t xml:space="preserve"> </w:t>
      </w:r>
      <w:r>
        <w:rPr>
          <w:spacing w:val="-1"/>
          <w:sz w:val="24"/>
          <w:szCs w:val="24"/>
          <w14:textOutline w14:w="4358" w14:cap="sq" w14:cmpd="sng">
            <w14:solidFill>
              <w14:srgbClr w14:val="000000"/>
            </w14:solidFill>
            <w14:prstDash w14:val="solid"/>
            <w14:bevel/>
          </w14:textOutline>
        </w:rPr>
        <w:t>磋商文件的修改、补充、解释</w:t>
      </w:r>
    </w:p>
    <w:p>
      <w:pPr>
        <w:pStyle w:val="4"/>
        <w:spacing w:before="118" w:line="286" w:lineRule="auto"/>
        <w:ind w:left="14" w:right="187" w:firstLine="490"/>
        <w:rPr>
          <w:sz w:val="24"/>
          <w:szCs w:val="24"/>
        </w:rPr>
      </w:pPr>
      <w:r>
        <w:rPr>
          <w:sz w:val="24"/>
          <w:szCs w:val="24"/>
        </w:rPr>
        <w:t>16.1</w:t>
      </w:r>
      <w:r>
        <w:rPr>
          <w:spacing w:val="-42"/>
          <w:sz w:val="24"/>
          <w:szCs w:val="24"/>
        </w:rPr>
        <w:t xml:space="preserve"> </w:t>
      </w:r>
      <w:r>
        <w:rPr>
          <w:sz w:val="24"/>
          <w:szCs w:val="24"/>
        </w:rPr>
        <w:t>磋商文件发出后，招标人在规定的投标截止时间</w:t>
      </w:r>
      <w:r>
        <w:rPr>
          <w:spacing w:val="-1"/>
          <w:sz w:val="24"/>
          <w:szCs w:val="24"/>
        </w:rPr>
        <w:t>前可对采购文件进行必要的修改</w:t>
      </w:r>
      <w:r>
        <w:rPr>
          <w:sz w:val="24"/>
          <w:szCs w:val="24"/>
        </w:rPr>
        <w:t xml:space="preserve"> </w:t>
      </w:r>
      <w:r>
        <w:rPr>
          <w:spacing w:val="-2"/>
          <w:sz w:val="24"/>
          <w:szCs w:val="24"/>
        </w:rPr>
        <w:t>和补充，并以更正公告形式在政采云平台 “更正公告</w:t>
      </w:r>
      <w:r>
        <w:rPr>
          <w:spacing w:val="-86"/>
          <w:sz w:val="24"/>
          <w:szCs w:val="24"/>
        </w:rPr>
        <w:t xml:space="preserve"> </w:t>
      </w:r>
      <w:r>
        <w:rPr>
          <w:spacing w:val="-2"/>
          <w:sz w:val="24"/>
          <w:szCs w:val="24"/>
        </w:rPr>
        <w:t>”栏目予以公告，请各位投标人注意</w:t>
      </w:r>
      <w:r>
        <w:rPr>
          <w:sz w:val="24"/>
          <w:szCs w:val="24"/>
        </w:rPr>
        <w:t xml:space="preserve"> </w:t>
      </w:r>
      <w:r>
        <w:rPr>
          <w:spacing w:val="2"/>
          <w:sz w:val="24"/>
          <w:szCs w:val="24"/>
        </w:rPr>
        <w:t>查看有关澄清内容，如不及时查看造成后果由投标人自负。采购文件的修改、补</w:t>
      </w:r>
      <w:r>
        <w:rPr>
          <w:spacing w:val="1"/>
          <w:sz w:val="24"/>
          <w:szCs w:val="24"/>
        </w:rPr>
        <w:t>充等内容</w:t>
      </w:r>
      <w:r>
        <w:rPr>
          <w:sz w:val="24"/>
          <w:szCs w:val="24"/>
        </w:rPr>
        <w:t xml:space="preserve"> </w:t>
      </w:r>
      <w:r>
        <w:rPr>
          <w:spacing w:val="-1"/>
          <w:sz w:val="24"/>
          <w:szCs w:val="24"/>
        </w:rPr>
        <w:t>作为采购文件的组成部分，具有约束作用。</w:t>
      </w:r>
    </w:p>
    <w:p>
      <w:pPr>
        <w:pStyle w:val="4"/>
        <w:spacing w:before="117" w:line="286" w:lineRule="auto"/>
        <w:ind w:left="18" w:right="187" w:firstLine="486"/>
        <w:rPr>
          <w:sz w:val="24"/>
          <w:szCs w:val="24"/>
        </w:rPr>
      </w:pPr>
      <w:r>
        <w:rPr>
          <w:spacing w:val="-1"/>
          <w:sz w:val="24"/>
          <w:szCs w:val="24"/>
        </w:rPr>
        <w:t>16.2 采购代理机构可视采购具体情况对已发出的</w:t>
      </w:r>
      <w:r>
        <w:rPr>
          <w:spacing w:val="-2"/>
          <w:sz w:val="24"/>
          <w:szCs w:val="24"/>
        </w:rPr>
        <w:t>采购文件进行必要的澄清、修改或者</w:t>
      </w:r>
      <w:r>
        <w:rPr>
          <w:sz w:val="24"/>
          <w:szCs w:val="24"/>
        </w:rPr>
        <w:t xml:space="preserve"> </w:t>
      </w:r>
      <w:r>
        <w:rPr>
          <w:spacing w:val="3"/>
          <w:sz w:val="24"/>
          <w:szCs w:val="24"/>
        </w:rPr>
        <w:t>补充。澄清、修改或者补充的内容可能影响投标文件编制的，应当在投标截止</w:t>
      </w:r>
      <w:r>
        <w:rPr>
          <w:spacing w:val="2"/>
          <w:sz w:val="24"/>
          <w:szCs w:val="24"/>
        </w:rPr>
        <w:t>时间至少</w:t>
      </w:r>
      <w:r>
        <w:rPr>
          <w:spacing w:val="-42"/>
          <w:sz w:val="24"/>
          <w:szCs w:val="24"/>
        </w:rPr>
        <w:t xml:space="preserve"> </w:t>
      </w:r>
      <w:r>
        <w:rPr>
          <w:spacing w:val="2"/>
          <w:sz w:val="24"/>
          <w:szCs w:val="24"/>
        </w:rPr>
        <w:t>3</w:t>
      </w:r>
      <w:r>
        <w:rPr>
          <w:sz w:val="24"/>
          <w:szCs w:val="24"/>
        </w:rPr>
        <w:t xml:space="preserve"> </w:t>
      </w:r>
      <w:r>
        <w:rPr>
          <w:spacing w:val="2"/>
          <w:sz w:val="24"/>
          <w:szCs w:val="24"/>
        </w:rPr>
        <w:t>日前，在原公告发布媒体上发布澄清公告，澄清或者修改的内容为采购</w:t>
      </w:r>
      <w:r>
        <w:rPr>
          <w:spacing w:val="1"/>
          <w:sz w:val="24"/>
          <w:szCs w:val="24"/>
        </w:rPr>
        <w:t>文件的组成部分；</w:t>
      </w:r>
      <w:r>
        <w:rPr>
          <w:sz w:val="24"/>
          <w:szCs w:val="24"/>
        </w:rPr>
        <w:t xml:space="preserve"> </w:t>
      </w:r>
      <w:r>
        <w:rPr>
          <w:spacing w:val="-4"/>
          <w:sz w:val="24"/>
          <w:szCs w:val="24"/>
        </w:rPr>
        <w:t>不足</w:t>
      </w:r>
      <w:r>
        <w:rPr>
          <w:spacing w:val="-47"/>
          <w:sz w:val="24"/>
          <w:szCs w:val="24"/>
        </w:rPr>
        <w:t xml:space="preserve"> </w:t>
      </w:r>
      <w:r>
        <w:rPr>
          <w:spacing w:val="-4"/>
          <w:sz w:val="24"/>
          <w:szCs w:val="24"/>
        </w:rPr>
        <w:t>3 日的，应当顺延提交投标文件的截止时</w:t>
      </w:r>
      <w:r>
        <w:rPr>
          <w:spacing w:val="-5"/>
          <w:sz w:val="24"/>
          <w:szCs w:val="24"/>
        </w:rPr>
        <w:t>间。</w:t>
      </w:r>
    </w:p>
    <w:p>
      <w:pPr>
        <w:pStyle w:val="4"/>
        <w:spacing w:before="112" w:line="264" w:lineRule="auto"/>
        <w:ind w:left="16" w:right="187" w:firstLine="488"/>
        <w:rPr>
          <w:sz w:val="24"/>
          <w:szCs w:val="24"/>
        </w:rPr>
      </w:pPr>
      <w:r>
        <w:rPr>
          <w:spacing w:val="-1"/>
          <w:sz w:val="24"/>
          <w:szCs w:val="24"/>
        </w:rPr>
        <w:t>16.3 供应商在规定的时间内未对采购文件提出疑</w:t>
      </w:r>
      <w:r>
        <w:rPr>
          <w:spacing w:val="-2"/>
          <w:sz w:val="24"/>
          <w:szCs w:val="24"/>
        </w:rPr>
        <w:t>问、质疑或要求澄清的，将视其为无</w:t>
      </w:r>
      <w:r>
        <w:rPr>
          <w:sz w:val="24"/>
          <w:szCs w:val="24"/>
        </w:rPr>
        <w:t xml:space="preserve"> </w:t>
      </w:r>
      <w:r>
        <w:rPr>
          <w:spacing w:val="-6"/>
          <w:sz w:val="24"/>
          <w:szCs w:val="24"/>
        </w:rPr>
        <w:t>异议。</w:t>
      </w:r>
    </w:p>
    <w:p>
      <w:pPr>
        <w:pStyle w:val="4"/>
        <w:spacing w:before="113" w:line="222" w:lineRule="auto"/>
        <w:ind w:left="504"/>
        <w:rPr>
          <w:sz w:val="24"/>
          <w:szCs w:val="24"/>
        </w:rPr>
      </w:pPr>
      <w:r>
        <w:rPr>
          <w:spacing w:val="-3"/>
          <w:sz w:val="24"/>
          <w:szCs w:val="24"/>
        </w:rPr>
        <w:t>16.4 磋商文件的解释</w:t>
      </w:r>
    </w:p>
    <w:p>
      <w:pPr>
        <w:pStyle w:val="4"/>
        <w:spacing w:before="112" w:line="222" w:lineRule="auto"/>
        <w:ind w:left="495"/>
        <w:rPr>
          <w:sz w:val="24"/>
          <w:szCs w:val="24"/>
        </w:rPr>
      </w:pPr>
      <w:r>
        <w:rPr>
          <w:spacing w:val="-1"/>
          <w:sz w:val="24"/>
          <w:szCs w:val="24"/>
        </w:rPr>
        <w:t>本磋商文件由招标人（或其委托的招标代理机构）负责解释。</w:t>
      </w:r>
    </w:p>
    <w:p>
      <w:pPr>
        <w:pStyle w:val="4"/>
        <w:spacing w:before="110" w:line="222" w:lineRule="auto"/>
        <w:ind w:left="504"/>
        <w:rPr>
          <w:sz w:val="24"/>
          <w:szCs w:val="24"/>
        </w:rPr>
      </w:pPr>
      <w:r>
        <w:rPr>
          <w:spacing w:val="-4"/>
          <w:sz w:val="24"/>
          <w:szCs w:val="24"/>
          <w14:textOutline w14:w="4358" w14:cap="sq" w14:cmpd="sng">
            <w14:solidFill>
              <w14:srgbClr w14:val="000000"/>
            </w14:solidFill>
            <w14:prstDash w14:val="solid"/>
            <w14:bevel/>
          </w14:textOutline>
        </w:rPr>
        <w:t>17.</w:t>
      </w:r>
      <w:r>
        <w:rPr>
          <w:spacing w:val="22"/>
          <w:sz w:val="24"/>
          <w:szCs w:val="24"/>
        </w:rPr>
        <w:t xml:space="preserve"> </w:t>
      </w:r>
      <w:r>
        <w:rPr>
          <w:spacing w:val="-4"/>
          <w:sz w:val="24"/>
          <w:szCs w:val="24"/>
          <w14:textOutline w14:w="4358" w14:cap="sq" w14:cmpd="sng">
            <w14:solidFill>
              <w14:srgbClr w14:val="000000"/>
            </w14:solidFill>
            <w14:prstDash w14:val="solid"/>
            <w14:bevel/>
          </w14:textOutline>
        </w:rPr>
        <w:t>磋商文件的发出</w:t>
      </w:r>
    </w:p>
    <w:p>
      <w:pPr>
        <w:pStyle w:val="4"/>
        <w:spacing w:before="111" w:line="266" w:lineRule="auto"/>
        <w:ind w:left="20" w:right="213" w:firstLine="484"/>
        <w:rPr>
          <w:sz w:val="24"/>
          <w:szCs w:val="24"/>
        </w:rPr>
      </w:pPr>
      <w:r>
        <w:rPr>
          <w:spacing w:val="-2"/>
          <w:sz w:val="24"/>
          <w:szCs w:val="24"/>
        </w:rPr>
        <w:t>17.1 磋商文件、磋商文件的澄清、修改、补充及招标答疑等均应报相关部门备案</w:t>
      </w:r>
      <w:r>
        <w:rPr>
          <w:spacing w:val="-3"/>
          <w:sz w:val="24"/>
          <w:szCs w:val="24"/>
        </w:rPr>
        <w:t>后，</w:t>
      </w:r>
      <w:r>
        <w:rPr>
          <w:sz w:val="24"/>
          <w:szCs w:val="24"/>
        </w:rPr>
        <w:t xml:space="preserve"> </w:t>
      </w:r>
      <w:r>
        <w:rPr>
          <w:spacing w:val="-5"/>
          <w:sz w:val="24"/>
          <w:szCs w:val="24"/>
        </w:rPr>
        <w:t>方可发出。</w:t>
      </w:r>
    </w:p>
    <w:p>
      <w:pPr>
        <w:pStyle w:val="4"/>
        <w:spacing w:before="143" w:line="338" w:lineRule="auto"/>
        <w:ind w:left="13" w:right="88" w:firstLine="491"/>
        <w:jc w:val="both"/>
        <w:rPr>
          <w:sz w:val="24"/>
          <w:szCs w:val="24"/>
        </w:rPr>
      </w:pPr>
      <w:r>
        <w:rPr>
          <w:spacing w:val="2"/>
          <w:sz w:val="24"/>
          <w:szCs w:val="24"/>
          <w14:textOutline w14:w="4358" w14:cap="sq" w14:cmpd="sng">
            <w14:solidFill>
              <w14:srgbClr w14:val="000000"/>
            </w14:solidFill>
            <w14:prstDash w14:val="solid"/>
            <w14:bevel/>
          </w14:textOutline>
        </w:rPr>
        <w:t>18.</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凡需要设置样品情形时，必须明确是否需要</w:t>
      </w:r>
      <w:r>
        <w:rPr>
          <w:spacing w:val="1"/>
          <w:sz w:val="24"/>
          <w:szCs w:val="24"/>
          <w14:textOutline w14:w="4358" w14:cap="sq" w14:cmpd="sng">
            <w14:solidFill>
              <w14:srgbClr w14:val="000000"/>
            </w14:solidFill>
            <w14:prstDash w14:val="solid"/>
            <w14:bevel/>
          </w14:textOutline>
        </w:rPr>
        <w:t>随样品提交检测报告，并明确检测机</w:t>
      </w:r>
      <w:r>
        <w:rPr>
          <w:spacing w:val="1"/>
          <w:sz w:val="24"/>
          <w:szCs w:val="24"/>
        </w:rPr>
        <w:t xml:space="preserve"> </w:t>
      </w:r>
      <w:r>
        <w:rPr>
          <w:spacing w:val="2"/>
          <w:sz w:val="24"/>
          <w:szCs w:val="24"/>
          <w14:textOutline w14:w="4358" w14:cap="sq" w14:cmpd="sng">
            <w14:solidFill>
              <w14:srgbClr w14:val="000000"/>
            </w14:solidFill>
            <w14:prstDash w14:val="solid"/>
            <w14:bevel/>
          </w14:textOutline>
        </w:rPr>
        <w:t>构的要求、检测内容、成交样品封存等事项。</w:t>
      </w:r>
      <w:r>
        <w:rPr>
          <w:spacing w:val="2"/>
          <w:sz w:val="24"/>
          <w:szCs w:val="24"/>
        </w:rPr>
        <w:t>（评标委员会无法判断样品是否</w:t>
      </w:r>
      <w:r>
        <w:rPr>
          <w:spacing w:val="1"/>
          <w:sz w:val="24"/>
          <w:szCs w:val="24"/>
        </w:rPr>
        <w:t xml:space="preserve">合格且样品 </w:t>
      </w:r>
      <w:r>
        <w:rPr>
          <w:spacing w:val="5"/>
          <w:sz w:val="24"/>
          <w:szCs w:val="24"/>
        </w:rPr>
        <w:t>需要提供给第三方权威检测机构检测的,在投标人提供招标人认可的第三方权</w:t>
      </w:r>
      <w:r>
        <w:rPr>
          <w:spacing w:val="4"/>
          <w:sz w:val="24"/>
          <w:szCs w:val="24"/>
        </w:rPr>
        <w:t xml:space="preserve">威检测机构 </w:t>
      </w:r>
      <w:r>
        <w:rPr>
          <w:spacing w:val="-2"/>
          <w:sz w:val="24"/>
          <w:szCs w:val="24"/>
        </w:rPr>
        <w:t>检测报告后，评标委员会推荐的成交候选人方可生效，采购人或代理机构发布成交（成交）</w:t>
      </w:r>
    </w:p>
    <w:p>
      <w:pPr>
        <w:pStyle w:val="4"/>
        <w:spacing w:before="1" w:line="222" w:lineRule="auto"/>
        <w:ind w:left="19"/>
        <w:rPr>
          <w:sz w:val="24"/>
          <w:szCs w:val="24"/>
        </w:rPr>
      </w:pPr>
      <w:r>
        <w:rPr>
          <w:spacing w:val="-5"/>
          <w:sz w:val="24"/>
          <w:szCs w:val="24"/>
        </w:rPr>
        <w:t>结果公告。</w:t>
      </w:r>
    </w:p>
    <w:p>
      <w:pPr>
        <w:pStyle w:val="4"/>
        <w:spacing w:before="119" w:line="264" w:lineRule="auto"/>
        <w:ind w:left="21" w:right="187" w:firstLine="415"/>
        <w:rPr>
          <w:sz w:val="24"/>
          <w:szCs w:val="24"/>
        </w:rPr>
      </w:pPr>
      <w:r>
        <w:rPr>
          <w:spacing w:val="-3"/>
          <w:sz w:val="24"/>
          <w:szCs w:val="24"/>
        </w:rPr>
        <w:t>采购文件中应明确样品送检方式、检测费用支付方法、投标人在规定时间内无法提供第</w:t>
      </w:r>
      <w:r>
        <w:rPr>
          <w:spacing w:val="6"/>
          <w:sz w:val="24"/>
          <w:szCs w:val="24"/>
        </w:rPr>
        <w:t xml:space="preserve"> </w:t>
      </w:r>
      <w:r>
        <w:rPr>
          <w:spacing w:val="-1"/>
          <w:sz w:val="24"/>
          <w:szCs w:val="24"/>
        </w:rPr>
        <w:t>三方权威检测机构检测报告的处理方式。（采购人根据项目需求按上述要求自行描述）</w:t>
      </w:r>
    </w:p>
    <w:p>
      <w:pPr>
        <w:spacing w:line="264" w:lineRule="auto"/>
        <w:rPr>
          <w:sz w:val="24"/>
          <w:szCs w:val="24"/>
        </w:rPr>
        <w:sectPr>
          <w:footerReference r:id="rId112" w:type="default"/>
          <w:pgSz w:w="11906" w:h="16839"/>
          <w:pgMar w:top="1118" w:right="1134" w:bottom="1156" w:left="1134" w:header="878" w:footer="994" w:gutter="0"/>
          <w:pgNumType w:fmt="decimal"/>
          <w:cols w:space="720" w:num="1"/>
        </w:sectPr>
      </w:pPr>
    </w:p>
    <w:p>
      <w:pPr>
        <w:spacing w:line="254" w:lineRule="auto"/>
        <w:rPr>
          <w:rFonts w:ascii="Arial"/>
          <w:sz w:val="21"/>
        </w:rPr>
      </w:pPr>
    </w:p>
    <w:p>
      <w:pPr>
        <w:spacing w:line="255" w:lineRule="auto"/>
        <w:rPr>
          <w:rFonts w:ascii="Arial"/>
          <w:sz w:val="21"/>
        </w:rPr>
      </w:pPr>
    </w:p>
    <w:p>
      <w:pPr>
        <w:pStyle w:val="4"/>
        <w:spacing w:before="91" w:line="222" w:lineRule="auto"/>
        <w:ind w:left="3339"/>
        <w:rPr>
          <w:sz w:val="28"/>
          <w:szCs w:val="28"/>
        </w:rPr>
      </w:pPr>
      <w:r>
        <w:rPr>
          <w:spacing w:val="-1"/>
          <w:sz w:val="28"/>
          <w:szCs w:val="28"/>
          <w14:textOutline w14:w="5103" w14:cap="sq" w14:cmpd="sng">
            <w14:solidFill>
              <w14:srgbClr w14:val="000000"/>
            </w14:solidFill>
            <w14:prstDash w14:val="solid"/>
            <w14:bevel/>
          </w14:textOutline>
        </w:rPr>
        <w:t>（三）响应文件的编制</w:t>
      </w:r>
    </w:p>
    <w:p>
      <w:pPr>
        <w:spacing w:line="368" w:lineRule="auto"/>
        <w:rPr>
          <w:rFonts w:ascii="Arial"/>
          <w:sz w:val="21"/>
        </w:rPr>
      </w:pPr>
    </w:p>
    <w:p>
      <w:pPr>
        <w:pStyle w:val="4"/>
        <w:spacing w:before="78" w:line="221" w:lineRule="auto"/>
        <w:ind w:left="372"/>
        <w:rPr>
          <w:sz w:val="24"/>
          <w:szCs w:val="24"/>
        </w:rPr>
      </w:pPr>
      <w:r>
        <w:rPr>
          <w:spacing w:val="-2"/>
          <w:sz w:val="24"/>
          <w:szCs w:val="24"/>
          <w14:textOutline w14:w="4358" w14:cap="sq" w14:cmpd="sng">
            <w14:solidFill>
              <w14:srgbClr w14:val="000000"/>
            </w14:solidFill>
            <w14:prstDash w14:val="solid"/>
            <w14:bevel/>
          </w14:textOutline>
        </w:rPr>
        <w:t>19、投标的语言及度量衡单位</w:t>
      </w:r>
    </w:p>
    <w:p>
      <w:pPr>
        <w:pStyle w:val="4"/>
        <w:spacing w:before="151" w:line="339" w:lineRule="auto"/>
        <w:ind w:left="15" w:right="187" w:firstLine="333"/>
        <w:jc w:val="both"/>
        <w:rPr>
          <w:sz w:val="24"/>
          <w:szCs w:val="24"/>
        </w:rPr>
      </w:pPr>
      <w:r>
        <w:rPr>
          <w:spacing w:val="-2"/>
          <w:sz w:val="24"/>
          <w:szCs w:val="24"/>
        </w:rPr>
        <w:t>19.1</w:t>
      </w:r>
      <w:r>
        <w:rPr>
          <w:spacing w:val="-44"/>
          <w:sz w:val="24"/>
          <w:szCs w:val="24"/>
        </w:rPr>
        <w:t xml:space="preserve"> </w:t>
      </w:r>
      <w:r>
        <w:rPr>
          <w:spacing w:val="-2"/>
          <w:sz w:val="24"/>
          <w:szCs w:val="24"/>
        </w:rPr>
        <w:t>投标人提交的投标文件、技术文件和资料，以</w:t>
      </w:r>
      <w:r>
        <w:rPr>
          <w:spacing w:val="-3"/>
          <w:sz w:val="24"/>
          <w:szCs w:val="24"/>
        </w:rPr>
        <w:t>及投标人与招标人就有关投标的所有</w:t>
      </w:r>
      <w:r>
        <w:rPr>
          <w:sz w:val="24"/>
          <w:szCs w:val="24"/>
        </w:rPr>
        <w:t xml:space="preserve"> </w:t>
      </w:r>
      <w:r>
        <w:rPr>
          <w:spacing w:val="2"/>
          <w:sz w:val="24"/>
          <w:szCs w:val="24"/>
        </w:rPr>
        <w:t>来往函电均应使用中文。投标文件中若有英文或其他语言文字的资料，应提供</w:t>
      </w:r>
      <w:r>
        <w:rPr>
          <w:spacing w:val="1"/>
          <w:sz w:val="24"/>
          <w:szCs w:val="24"/>
        </w:rPr>
        <w:t>相应的中文</w:t>
      </w:r>
    </w:p>
    <w:p>
      <w:pPr>
        <w:pStyle w:val="4"/>
        <w:spacing w:line="220" w:lineRule="auto"/>
        <w:ind w:left="13"/>
        <w:rPr>
          <w:sz w:val="24"/>
          <w:szCs w:val="24"/>
        </w:rPr>
      </w:pPr>
      <w:r>
        <w:rPr>
          <w:spacing w:val="-1"/>
          <w:sz w:val="24"/>
          <w:szCs w:val="24"/>
        </w:rPr>
        <w:t>翻译资料。对不同文本投标文件的解释发生异议的，以中文文本为准。</w:t>
      </w:r>
    </w:p>
    <w:p>
      <w:pPr>
        <w:pStyle w:val="4"/>
        <w:spacing w:before="153" w:line="220" w:lineRule="auto"/>
        <w:ind w:left="468"/>
        <w:rPr>
          <w:sz w:val="24"/>
          <w:szCs w:val="24"/>
        </w:rPr>
      </w:pPr>
      <w:r>
        <w:rPr>
          <w:spacing w:val="-3"/>
          <w:sz w:val="24"/>
          <w:szCs w:val="24"/>
        </w:rPr>
        <w:t>19.2</w:t>
      </w:r>
      <w:r>
        <w:rPr>
          <w:spacing w:val="-20"/>
          <w:sz w:val="24"/>
          <w:szCs w:val="24"/>
        </w:rPr>
        <w:t xml:space="preserve"> </w:t>
      </w:r>
      <w:r>
        <w:rPr>
          <w:spacing w:val="-3"/>
          <w:sz w:val="24"/>
          <w:szCs w:val="24"/>
        </w:rPr>
        <w:t>除竞争性磋商文件中另有规定外，投标书所使用的度量衡均须采用法定计量单位。</w:t>
      </w:r>
    </w:p>
    <w:p>
      <w:pPr>
        <w:pStyle w:val="4"/>
        <w:spacing w:before="122" w:line="222" w:lineRule="auto"/>
        <w:ind w:left="485"/>
        <w:rPr>
          <w:sz w:val="24"/>
          <w:szCs w:val="24"/>
        </w:rPr>
      </w:pPr>
      <w:r>
        <w:rPr>
          <w:spacing w:val="-3"/>
          <w:sz w:val="24"/>
          <w:szCs w:val="24"/>
          <w14:textOutline w14:w="4358" w14:cap="sq" w14:cmpd="sng">
            <w14:solidFill>
              <w14:srgbClr w14:val="000000"/>
            </w14:solidFill>
            <w14:prstDash w14:val="solid"/>
            <w14:bevel/>
          </w14:textOutline>
        </w:rPr>
        <w:t>20、</w:t>
      </w:r>
      <w:r>
        <w:rPr>
          <w:spacing w:val="27"/>
          <w:sz w:val="24"/>
          <w:szCs w:val="24"/>
        </w:rPr>
        <w:t xml:space="preserve"> </w:t>
      </w:r>
      <w:r>
        <w:rPr>
          <w:spacing w:val="-3"/>
          <w:sz w:val="24"/>
          <w:szCs w:val="24"/>
          <w14:textOutline w14:w="4358" w14:cap="sq" w14:cmpd="sng">
            <w14:solidFill>
              <w14:srgbClr w14:val="000000"/>
            </w14:solidFill>
            <w14:prstDash w14:val="solid"/>
            <w14:bevel/>
          </w14:textOutline>
        </w:rPr>
        <w:t>响应文件的组成</w:t>
      </w:r>
    </w:p>
    <w:p>
      <w:pPr>
        <w:pStyle w:val="4"/>
        <w:spacing w:before="112" w:line="222" w:lineRule="auto"/>
        <w:ind w:left="506"/>
        <w:rPr>
          <w:sz w:val="24"/>
          <w:szCs w:val="24"/>
        </w:rPr>
      </w:pPr>
      <w:r>
        <w:rPr>
          <w:spacing w:val="-2"/>
          <w:sz w:val="24"/>
          <w:szCs w:val="24"/>
        </w:rPr>
        <w:t>资格证明文件和商务及技术文件两部分。</w:t>
      </w:r>
    </w:p>
    <w:p>
      <w:pPr>
        <w:pStyle w:val="4"/>
        <w:spacing w:before="143" w:line="222" w:lineRule="auto"/>
        <w:ind w:left="365"/>
        <w:rPr>
          <w:sz w:val="24"/>
          <w:szCs w:val="24"/>
        </w:rPr>
      </w:pPr>
      <w:r>
        <w:rPr>
          <w:spacing w:val="-2"/>
          <w:sz w:val="24"/>
          <w:szCs w:val="24"/>
          <w14:textOutline w14:w="4358" w14:cap="sq" w14:cmpd="sng">
            <w14:solidFill>
              <w14:srgbClr w14:val="000000"/>
            </w14:solidFill>
            <w14:prstDash w14:val="solid"/>
            <w14:bevel/>
          </w14:textOutline>
        </w:rPr>
        <w:t>20.1</w:t>
      </w:r>
      <w:r>
        <w:rPr>
          <w:spacing w:val="-25"/>
          <w:sz w:val="24"/>
          <w:szCs w:val="24"/>
        </w:rPr>
        <w:t xml:space="preserve"> </w:t>
      </w:r>
      <w:r>
        <w:rPr>
          <w:spacing w:val="-2"/>
          <w:sz w:val="24"/>
          <w:szCs w:val="24"/>
          <w14:textOutline w14:w="4358" w14:cap="sq" w14:cmpd="sng">
            <w14:solidFill>
              <w14:srgbClr w14:val="000000"/>
            </w14:solidFill>
            <w14:prstDash w14:val="solid"/>
            <w14:bevel/>
          </w14:textOutline>
        </w:rPr>
        <w:t>资格证明文件（包括但不限于）</w:t>
      </w:r>
    </w:p>
    <w:p>
      <w:pPr>
        <w:pStyle w:val="4"/>
        <w:spacing w:before="151" w:line="221" w:lineRule="auto"/>
        <w:ind w:left="382"/>
        <w:rPr>
          <w:sz w:val="24"/>
          <w:szCs w:val="24"/>
        </w:rPr>
      </w:pPr>
      <w:r>
        <w:rPr>
          <w:spacing w:val="-1"/>
          <w:sz w:val="24"/>
          <w:szCs w:val="24"/>
        </w:rPr>
        <w:t>资格证明文件是证明投标人有资格参加投标和中标</w:t>
      </w:r>
      <w:r>
        <w:rPr>
          <w:spacing w:val="-2"/>
          <w:sz w:val="24"/>
          <w:szCs w:val="24"/>
        </w:rPr>
        <w:t>后有能力履行合同的文件，这些文件</w:t>
      </w:r>
    </w:p>
    <w:p>
      <w:pPr>
        <w:pStyle w:val="4"/>
        <w:spacing w:before="154" w:line="220" w:lineRule="auto"/>
        <w:ind w:left="14"/>
        <w:rPr>
          <w:sz w:val="24"/>
          <w:szCs w:val="24"/>
        </w:rPr>
      </w:pPr>
      <w:r>
        <w:rPr>
          <w:spacing w:val="-1"/>
          <w:sz w:val="24"/>
          <w:szCs w:val="24"/>
        </w:rPr>
        <w:t>应能满足招标的要求，否则作无效投标处理。</w:t>
      </w:r>
    </w:p>
    <w:p>
      <w:pPr>
        <w:pStyle w:val="4"/>
        <w:spacing w:before="43" w:line="222" w:lineRule="auto"/>
        <w:ind w:left="259"/>
        <w:outlineLvl w:val="2"/>
        <w:rPr>
          <w:sz w:val="24"/>
          <w:szCs w:val="24"/>
        </w:rPr>
      </w:pPr>
      <w:r>
        <w:rPr>
          <w:spacing w:val="-3"/>
          <w:sz w:val="24"/>
          <w:szCs w:val="24"/>
        </w:rPr>
        <w:t>（1）开标一览表；</w:t>
      </w:r>
    </w:p>
    <w:p>
      <w:pPr>
        <w:pStyle w:val="4"/>
        <w:spacing w:before="24" w:line="222" w:lineRule="auto"/>
        <w:ind w:left="259"/>
        <w:outlineLvl w:val="2"/>
        <w:rPr>
          <w:sz w:val="24"/>
          <w:szCs w:val="24"/>
        </w:rPr>
      </w:pPr>
      <w:r>
        <w:rPr>
          <w:spacing w:val="-2"/>
          <w:sz w:val="24"/>
          <w:szCs w:val="24"/>
        </w:rPr>
        <w:t>（2）有效的三证合一营业执照副本；</w:t>
      </w:r>
    </w:p>
    <w:p>
      <w:pPr>
        <w:pStyle w:val="4"/>
        <w:spacing w:before="23" w:line="231" w:lineRule="auto"/>
        <w:ind w:left="254" w:right="187" w:firstLine="5"/>
        <w:outlineLvl w:val="2"/>
        <w:rPr>
          <w:sz w:val="24"/>
          <w:szCs w:val="24"/>
        </w:rPr>
      </w:pPr>
      <w:r>
        <w:rPr>
          <w:spacing w:val="-1"/>
          <w:sz w:val="24"/>
          <w:szCs w:val="24"/>
        </w:rPr>
        <w:t>（3）法定代表人投标需提供法定代表人资格证明书，委托代</w:t>
      </w:r>
      <w:r>
        <w:rPr>
          <w:spacing w:val="-2"/>
          <w:sz w:val="24"/>
          <w:szCs w:val="24"/>
        </w:rPr>
        <w:t>理人投标需提供法定代表人</w:t>
      </w:r>
      <w:r>
        <w:rPr>
          <w:sz w:val="24"/>
          <w:szCs w:val="24"/>
        </w:rPr>
        <w:t xml:space="preserve"> </w:t>
      </w:r>
      <w:r>
        <w:rPr>
          <w:spacing w:val="-3"/>
          <w:sz w:val="24"/>
          <w:szCs w:val="24"/>
        </w:rPr>
        <w:t>授权委托书；</w:t>
      </w:r>
    </w:p>
    <w:p>
      <w:pPr>
        <w:pStyle w:val="4"/>
        <w:spacing w:before="43" w:line="222" w:lineRule="auto"/>
        <w:ind w:left="259"/>
        <w:outlineLvl w:val="2"/>
        <w:rPr>
          <w:spacing w:val="-3"/>
          <w:sz w:val="24"/>
          <w:szCs w:val="24"/>
        </w:rPr>
      </w:pPr>
      <w:r>
        <w:rPr>
          <w:spacing w:val="-3"/>
          <w:sz w:val="24"/>
          <w:szCs w:val="24"/>
        </w:rPr>
        <w:t>（4）</w:t>
      </w:r>
      <w:r>
        <w:rPr>
          <w:rFonts w:hint="eastAsia"/>
          <w:spacing w:val="-3"/>
          <w:sz w:val="24"/>
          <w:szCs w:val="24"/>
          <w:lang w:val="en-US" w:eastAsia="zh-CN"/>
        </w:rPr>
        <w:t>未被“信用中国”（www.creditchina.gov.cn）、中国政府采购网（www.ccgp.gov.cn）列入失信被执行人、重大税收违法案件当事人名单、政府采购严重违法失信行为记录名单；</w:t>
      </w:r>
    </w:p>
    <w:p>
      <w:pPr>
        <w:pStyle w:val="4"/>
        <w:spacing w:before="43" w:line="222" w:lineRule="auto"/>
        <w:ind w:left="259"/>
        <w:outlineLvl w:val="2"/>
        <w:rPr>
          <w:spacing w:val="-3"/>
          <w:sz w:val="24"/>
          <w:szCs w:val="24"/>
        </w:rPr>
      </w:pPr>
      <w:r>
        <w:rPr>
          <w:spacing w:val="-3"/>
          <w:sz w:val="24"/>
          <w:szCs w:val="24"/>
        </w:rPr>
        <w:t>（5）</w:t>
      </w:r>
      <w:r>
        <w:rPr>
          <w:rFonts w:hint="eastAsia"/>
          <w:spacing w:val="-3"/>
          <w:sz w:val="24"/>
          <w:szCs w:val="24"/>
          <w:lang w:val="en-US" w:eastAsia="zh-CN"/>
        </w:rPr>
        <w:t>投标企业须提供投标人（被授权在职人员）近1个月有效的社保证明；</w:t>
      </w:r>
    </w:p>
    <w:p>
      <w:pPr>
        <w:pStyle w:val="4"/>
        <w:spacing w:before="43" w:line="222" w:lineRule="auto"/>
        <w:ind w:left="259"/>
        <w:outlineLvl w:val="2"/>
        <w:rPr>
          <w:spacing w:val="-3"/>
          <w:sz w:val="24"/>
          <w:szCs w:val="24"/>
        </w:rPr>
      </w:pPr>
      <w:r>
        <w:rPr>
          <w:spacing w:val="-3"/>
          <w:sz w:val="24"/>
          <w:szCs w:val="24"/>
        </w:rPr>
        <w:t>（</w:t>
      </w:r>
      <w:r>
        <w:rPr>
          <w:rFonts w:hint="eastAsia"/>
          <w:spacing w:val="-3"/>
          <w:sz w:val="24"/>
          <w:szCs w:val="24"/>
          <w:lang w:val="en-US" w:eastAsia="zh-CN"/>
        </w:rPr>
        <w:t>6</w:t>
      </w:r>
      <w:r>
        <w:rPr>
          <w:spacing w:val="-3"/>
          <w:sz w:val="24"/>
          <w:szCs w:val="24"/>
        </w:rPr>
        <w:t>）投标保证金</w:t>
      </w:r>
      <w:r>
        <w:rPr>
          <w:rFonts w:hint="eastAsia"/>
          <w:spacing w:val="-3"/>
          <w:sz w:val="24"/>
          <w:szCs w:val="24"/>
          <w:lang w:eastAsia="zh-CN"/>
        </w:rPr>
        <w:t>收据</w:t>
      </w:r>
      <w:r>
        <w:rPr>
          <w:spacing w:val="-3"/>
          <w:sz w:val="24"/>
          <w:szCs w:val="24"/>
        </w:rPr>
        <w:t>或保函等票据；</w:t>
      </w:r>
    </w:p>
    <w:p>
      <w:pPr>
        <w:pStyle w:val="4"/>
        <w:spacing w:before="43" w:line="222" w:lineRule="auto"/>
        <w:ind w:left="259"/>
        <w:outlineLvl w:val="2"/>
        <w:rPr>
          <w:spacing w:val="-3"/>
          <w:sz w:val="24"/>
          <w:szCs w:val="24"/>
        </w:rPr>
      </w:pPr>
      <w:r>
        <w:rPr>
          <w:spacing w:val="-3"/>
          <w:sz w:val="24"/>
          <w:szCs w:val="24"/>
        </w:rPr>
        <w:t>（</w:t>
      </w:r>
      <w:r>
        <w:rPr>
          <w:rFonts w:hint="eastAsia"/>
          <w:spacing w:val="-3"/>
          <w:sz w:val="24"/>
          <w:szCs w:val="24"/>
          <w:lang w:val="en-US" w:eastAsia="zh-CN"/>
        </w:rPr>
        <w:t>7</w:t>
      </w:r>
      <w:r>
        <w:rPr>
          <w:spacing w:val="-3"/>
          <w:sz w:val="24"/>
          <w:szCs w:val="24"/>
        </w:rPr>
        <w:t>）中小企业声明函；</w:t>
      </w:r>
    </w:p>
    <w:p>
      <w:pPr>
        <w:pStyle w:val="4"/>
        <w:spacing w:before="43" w:line="222" w:lineRule="auto"/>
        <w:ind w:left="259"/>
        <w:outlineLvl w:val="2"/>
        <w:rPr>
          <w:spacing w:val="-3"/>
          <w:sz w:val="24"/>
          <w:szCs w:val="24"/>
        </w:rPr>
      </w:pPr>
      <w:r>
        <w:rPr>
          <w:spacing w:val="-3"/>
          <w:sz w:val="24"/>
          <w:szCs w:val="24"/>
        </w:rPr>
        <w:t>（</w:t>
      </w:r>
      <w:r>
        <w:rPr>
          <w:rFonts w:hint="eastAsia"/>
          <w:spacing w:val="-3"/>
          <w:sz w:val="24"/>
          <w:szCs w:val="24"/>
          <w:lang w:val="en-US" w:eastAsia="zh-CN"/>
        </w:rPr>
        <w:t>8</w:t>
      </w:r>
      <w:r>
        <w:rPr>
          <w:spacing w:val="-3"/>
          <w:sz w:val="24"/>
          <w:szCs w:val="24"/>
        </w:rPr>
        <w:t>）投标人须知资料表要求的其他资格证明文件；</w:t>
      </w:r>
    </w:p>
    <w:p>
      <w:pPr>
        <w:pStyle w:val="4"/>
        <w:spacing w:before="145" w:line="222" w:lineRule="auto"/>
        <w:ind w:left="365"/>
        <w:rPr>
          <w:sz w:val="24"/>
          <w:szCs w:val="24"/>
        </w:rPr>
      </w:pPr>
      <w:r>
        <w:rPr>
          <w:sz w:val="24"/>
          <w:szCs w:val="24"/>
          <w14:textOutline w14:w="4358" w14:cap="sq" w14:cmpd="sng">
            <w14:solidFill>
              <w14:srgbClr w14:val="000000"/>
            </w14:solidFill>
            <w14:prstDash w14:val="solid"/>
            <w14:bevel/>
          </w14:textOutline>
        </w:rPr>
        <w:t>20.2</w:t>
      </w:r>
      <w:r>
        <w:rPr>
          <w:sz w:val="24"/>
          <w:szCs w:val="24"/>
        </w:rPr>
        <w:t xml:space="preserve"> </w:t>
      </w:r>
      <w:r>
        <w:rPr>
          <w:sz w:val="24"/>
          <w:szCs w:val="24"/>
          <w14:textOutline w14:w="4358" w14:cap="sq" w14:cmpd="sng">
            <w14:solidFill>
              <w14:srgbClr w14:val="000000"/>
            </w14:solidFill>
            <w14:prstDash w14:val="solid"/>
            <w14:bevel/>
          </w14:textOutline>
        </w:rPr>
        <w:t>商务及技术文件（包括但不限于）</w:t>
      </w:r>
    </w:p>
    <w:p>
      <w:pPr>
        <w:pStyle w:val="4"/>
        <w:spacing w:before="121" w:line="222" w:lineRule="auto"/>
        <w:ind w:left="504"/>
        <w:rPr>
          <w:sz w:val="24"/>
          <w:szCs w:val="24"/>
        </w:rPr>
      </w:pPr>
      <w:r>
        <w:rPr>
          <w:spacing w:val="-6"/>
          <w:sz w:val="24"/>
          <w:szCs w:val="24"/>
        </w:rPr>
        <w:t>1、投标书（附件</w:t>
      </w:r>
      <w:r>
        <w:rPr>
          <w:spacing w:val="-28"/>
          <w:sz w:val="24"/>
          <w:szCs w:val="24"/>
        </w:rPr>
        <w:t xml:space="preserve"> </w:t>
      </w:r>
      <w:r>
        <w:rPr>
          <w:spacing w:val="-6"/>
          <w:sz w:val="24"/>
          <w:szCs w:val="24"/>
        </w:rPr>
        <w:t>1）</w:t>
      </w:r>
    </w:p>
    <w:p>
      <w:pPr>
        <w:pStyle w:val="4"/>
        <w:spacing w:before="109" w:line="401" w:lineRule="exact"/>
        <w:ind w:left="490"/>
        <w:rPr>
          <w:sz w:val="24"/>
          <w:szCs w:val="24"/>
        </w:rPr>
      </w:pPr>
      <w:r>
        <w:rPr>
          <w:spacing w:val="-2"/>
          <w:position w:val="11"/>
          <w:sz w:val="24"/>
          <w:szCs w:val="24"/>
        </w:rPr>
        <w:t>2、投标分项报价表（附件</w:t>
      </w:r>
      <w:r>
        <w:rPr>
          <w:spacing w:val="-45"/>
          <w:position w:val="11"/>
          <w:sz w:val="24"/>
          <w:szCs w:val="24"/>
        </w:rPr>
        <w:t xml:space="preserve"> </w:t>
      </w:r>
      <w:r>
        <w:rPr>
          <w:spacing w:val="-2"/>
          <w:position w:val="11"/>
          <w:sz w:val="24"/>
          <w:szCs w:val="24"/>
        </w:rPr>
        <w:t>2）</w:t>
      </w:r>
    </w:p>
    <w:p>
      <w:pPr>
        <w:pStyle w:val="4"/>
        <w:spacing w:before="1" w:line="220" w:lineRule="auto"/>
        <w:ind w:left="492"/>
        <w:rPr>
          <w:sz w:val="24"/>
          <w:szCs w:val="24"/>
        </w:rPr>
      </w:pPr>
      <w:r>
        <w:rPr>
          <w:spacing w:val="-2"/>
          <w:sz w:val="24"/>
          <w:szCs w:val="24"/>
        </w:rPr>
        <w:t>3、货物说明一览表（附件</w:t>
      </w:r>
      <w:r>
        <w:rPr>
          <w:spacing w:val="-47"/>
          <w:sz w:val="24"/>
          <w:szCs w:val="24"/>
        </w:rPr>
        <w:t xml:space="preserve"> </w:t>
      </w:r>
      <w:r>
        <w:rPr>
          <w:spacing w:val="-2"/>
          <w:sz w:val="24"/>
          <w:szCs w:val="24"/>
        </w:rPr>
        <w:t>3）</w:t>
      </w:r>
    </w:p>
    <w:p>
      <w:pPr>
        <w:pStyle w:val="4"/>
        <w:spacing w:before="114" w:line="360" w:lineRule="auto"/>
        <w:ind w:left="486"/>
        <w:rPr>
          <w:sz w:val="24"/>
          <w:szCs w:val="24"/>
        </w:rPr>
      </w:pPr>
      <w:r>
        <w:rPr>
          <w:spacing w:val="-2"/>
          <w:sz w:val="24"/>
          <w:szCs w:val="24"/>
        </w:rPr>
        <w:t>4、技术规格偏离表（附件</w:t>
      </w:r>
      <w:r>
        <w:rPr>
          <w:spacing w:val="-41"/>
          <w:sz w:val="24"/>
          <w:szCs w:val="24"/>
        </w:rPr>
        <w:t xml:space="preserve"> </w:t>
      </w:r>
      <w:r>
        <w:rPr>
          <w:spacing w:val="-2"/>
          <w:sz w:val="24"/>
          <w:szCs w:val="24"/>
        </w:rPr>
        <w:t>4）</w:t>
      </w:r>
    </w:p>
    <w:p>
      <w:pPr>
        <w:pStyle w:val="4"/>
        <w:spacing w:before="1" w:line="360" w:lineRule="auto"/>
        <w:ind w:left="492"/>
        <w:rPr>
          <w:spacing w:val="-2"/>
          <w:sz w:val="24"/>
          <w:szCs w:val="24"/>
        </w:rPr>
      </w:pPr>
      <w:r>
        <w:rPr>
          <w:spacing w:val="-2"/>
          <w:sz w:val="24"/>
          <w:szCs w:val="24"/>
        </w:rPr>
        <w:t>5、商务条款偏离表（附件 5）</w:t>
      </w:r>
    </w:p>
    <w:p>
      <w:pPr>
        <w:pStyle w:val="4"/>
        <w:spacing w:before="1" w:line="360" w:lineRule="auto"/>
        <w:ind w:left="492"/>
        <w:rPr>
          <w:spacing w:val="-2"/>
          <w:sz w:val="24"/>
          <w:szCs w:val="24"/>
        </w:rPr>
      </w:pPr>
      <w:r>
        <w:rPr>
          <w:spacing w:val="-2"/>
          <w:sz w:val="24"/>
          <w:szCs w:val="24"/>
        </w:rPr>
        <w:t>6、投标人关联单位的说明</w:t>
      </w:r>
    </w:p>
    <w:p>
      <w:pPr>
        <w:pStyle w:val="4"/>
        <w:spacing w:before="1" w:line="360" w:lineRule="auto"/>
        <w:ind w:left="492"/>
        <w:rPr>
          <w:spacing w:val="-2"/>
          <w:sz w:val="24"/>
          <w:szCs w:val="24"/>
        </w:rPr>
      </w:pPr>
      <w:r>
        <w:rPr>
          <w:rFonts w:hint="eastAsia"/>
          <w:spacing w:val="-2"/>
          <w:sz w:val="24"/>
          <w:szCs w:val="24"/>
          <w:lang w:val="en-US" w:eastAsia="zh-CN"/>
        </w:rPr>
        <w:t>7</w:t>
      </w:r>
      <w:r>
        <w:rPr>
          <w:spacing w:val="-2"/>
          <w:sz w:val="24"/>
          <w:szCs w:val="24"/>
        </w:rPr>
        <w:t xml:space="preserve">、《残疾人福利性单位声明函》（附件 </w:t>
      </w:r>
      <w:r>
        <w:rPr>
          <w:rFonts w:hint="eastAsia"/>
          <w:spacing w:val="-2"/>
          <w:sz w:val="24"/>
          <w:szCs w:val="24"/>
          <w:lang w:val="en-US" w:eastAsia="zh-CN"/>
        </w:rPr>
        <w:t>6</w:t>
      </w:r>
      <w:r>
        <w:rPr>
          <w:spacing w:val="-2"/>
          <w:sz w:val="24"/>
          <w:szCs w:val="24"/>
        </w:rPr>
        <w:t>）</w:t>
      </w:r>
    </w:p>
    <w:p>
      <w:pPr>
        <w:pStyle w:val="4"/>
        <w:spacing w:before="1" w:line="360" w:lineRule="auto"/>
        <w:ind w:left="492"/>
        <w:rPr>
          <w:spacing w:val="-2"/>
          <w:sz w:val="24"/>
          <w:szCs w:val="24"/>
        </w:rPr>
      </w:pPr>
      <w:r>
        <w:rPr>
          <w:rFonts w:hint="eastAsia"/>
          <w:spacing w:val="-2"/>
          <w:sz w:val="24"/>
          <w:szCs w:val="24"/>
          <w:lang w:val="en-US" w:eastAsia="zh-CN"/>
        </w:rPr>
        <w:t>8</w:t>
      </w:r>
      <w:r>
        <w:rPr>
          <w:spacing w:val="-2"/>
          <w:sz w:val="24"/>
          <w:szCs w:val="24"/>
        </w:rPr>
        <w:t>、评分标准和细则中技术部分证明材料（格式自拟）</w:t>
      </w:r>
    </w:p>
    <w:p>
      <w:pPr>
        <w:pStyle w:val="4"/>
        <w:spacing w:before="1" w:line="360" w:lineRule="auto"/>
        <w:ind w:left="492"/>
        <w:rPr>
          <w:spacing w:val="-2"/>
          <w:sz w:val="24"/>
          <w:szCs w:val="24"/>
        </w:rPr>
      </w:pPr>
      <w:r>
        <w:rPr>
          <w:rFonts w:hint="eastAsia"/>
          <w:spacing w:val="-2"/>
          <w:sz w:val="24"/>
          <w:szCs w:val="24"/>
          <w:lang w:val="en-US" w:eastAsia="zh-CN"/>
        </w:rPr>
        <w:t>9</w:t>
      </w:r>
      <w:r>
        <w:rPr>
          <w:spacing w:val="-2"/>
          <w:sz w:val="24"/>
          <w:szCs w:val="24"/>
        </w:rPr>
        <w:t>、评分标准和细则中商务部分证明材料（格式自拟）</w:t>
      </w:r>
    </w:p>
    <w:p>
      <w:pPr>
        <w:pStyle w:val="4"/>
        <w:spacing w:before="1" w:line="360" w:lineRule="auto"/>
        <w:ind w:left="492"/>
        <w:rPr>
          <w:spacing w:val="-2"/>
          <w:sz w:val="24"/>
          <w:szCs w:val="24"/>
        </w:rPr>
      </w:pPr>
      <w:r>
        <w:rPr>
          <w:spacing w:val="-2"/>
          <w:sz w:val="24"/>
          <w:szCs w:val="24"/>
        </w:rPr>
        <w:t>1</w:t>
      </w:r>
      <w:r>
        <w:rPr>
          <w:rFonts w:hint="eastAsia"/>
          <w:spacing w:val="-2"/>
          <w:sz w:val="24"/>
          <w:szCs w:val="24"/>
          <w:lang w:val="en-US" w:eastAsia="zh-CN"/>
        </w:rPr>
        <w:t>0</w:t>
      </w:r>
      <w:r>
        <w:rPr>
          <w:spacing w:val="-2"/>
          <w:sz w:val="24"/>
          <w:szCs w:val="24"/>
        </w:rPr>
        <w:t>、投标人认为有必要提供的其他证明材料（格式自拟）</w:t>
      </w:r>
    </w:p>
    <w:p>
      <w:pPr>
        <w:pStyle w:val="4"/>
        <w:spacing w:before="115" w:line="220" w:lineRule="auto"/>
        <w:ind w:left="501"/>
        <w:rPr>
          <w:sz w:val="24"/>
          <w:szCs w:val="24"/>
        </w:rPr>
      </w:pPr>
      <w:r>
        <w:rPr>
          <w:spacing w:val="1"/>
          <w:sz w:val="24"/>
          <w:szCs w:val="24"/>
          <w:u w:val="single" w:color="000000"/>
          <w14:textOutline w14:w="4358" w14:cap="sq" w14:cmpd="sng">
            <w14:solidFill>
              <w14:srgbClr w14:val="000000"/>
            </w14:solidFill>
            <w14:prstDash w14:val="solid"/>
            <w14:bevel/>
          </w14:textOutline>
        </w:rPr>
        <w:t>注：以上材料须逐页加盖单位公章。</w:t>
      </w:r>
    </w:p>
    <w:p>
      <w:pPr>
        <w:pStyle w:val="18"/>
        <w:sectPr>
          <w:footerReference r:id="rId113" w:type="default"/>
          <w:pgSz w:w="11906" w:h="16839"/>
          <w:pgMar w:top="1118" w:right="1134" w:bottom="1156" w:left="1134" w:header="878" w:footer="994" w:gutter="0"/>
          <w:pgNumType w:fmt="decimal"/>
          <w:cols w:space="720" w:num="1"/>
        </w:sectPr>
      </w:pPr>
    </w:p>
    <w:p>
      <w:pPr>
        <w:spacing w:line="355" w:lineRule="auto"/>
        <w:rPr>
          <w:rFonts w:ascii="Arial"/>
          <w:sz w:val="21"/>
        </w:rPr>
      </w:pPr>
    </w:p>
    <w:p>
      <w:pPr>
        <w:pStyle w:val="4"/>
        <w:spacing w:before="112" w:line="222" w:lineRule="auto"/>
        <w:ind w:left="490"/>
        <w:rPr>
          <w:sz w:val="24"/>
          <w:szCs w:val="24"/>
        </w:rPr>
      </w:pPr>
      <w:r>
        <w:rPr>
          <w:spacing w:val="-3"/>
          <w:sz w:val="24"/>
          <w:szCs w:val="24"/>
        </w:rPr>
        <w:t>20.3</w:t>
      </w:r>
      <w:r>
        <w:rPr>
          <w:spacing w:val="-40"/>
          <w:sz w:val="24"/>
          <w:szCs w:val="24"/>
        </w:rPr>
        <w:t xml:space="preserve"> </w:t>
      </w:r>
      <w:r>
        <w:rPr>
          <w:spacing w:val="-3"/>
          <w:sz w:val="24"/>
          <w:szCs w:val="24"/>
        </w:rPr>
        <w:t>投标文件的要求</w:t>
      </w:r>
    </w:p>
    <w:p>
      <w:pPr>
        <w:pStyle w:val="4"/>
        <w:spacing w:before="113" w:line="278" w:lineRule="auto"/>
        <w:ind w:left="14" w:right="187" w:firstLine="485"/>
        <w:rPr>
          <w:sz w:val="24"/>
          <w:szCs w:val="24"/>
        </w:rPr>
      </w:pPr>
      <w:r>
        <w:rPr>
          <w:spacing w:val="-1"/>
          <w:sz w:val="24"/>
          <w:szCs w:val="24"/>
        </w:rPr>
        <w:t>（1）供应商应仔细阅读竞争性磋商文件的所有内容，按</w:t>
      </w:r>
      <w:r>
        <w:rPr>
          <w:spacing w:val="-2"/>
          <w:sz w:val="24"/>
          <w:szCs w:val="24"/>
        </w:rPr>
        <w:t>照竞争性磋商文件的要求详细</w:t>
      </w:r>
      <w:r>
        <w:rPr>
          <w:sz w:val="24"/>
          <w:szCs w:val="24"/>
        </w:rPr>
        <w:t xml:space="preserve"> </w:t>
      </w:r>
      <w:r>
        <w:rPr>
          <w:spacing w:val="2"/>
          <w:sz w:val="24"/>
          <w:szCs w:val="24"/>
        </w:rPr>
        <w:t>编制投标文件，所提交的全部资料必须真实有效，并且要保证字迹清晰易于辨认</w:t>
      </w:r>
      <w:r>
        <w:rPr>
          <w:spacing w:val="1"/>
          <w:sz w:val="24"/>
          <w:szCs w:val="24"/>
        </w:rPr>
        <w:t>。投标文</w:t>
      </w:r>
      <w:r>
        <w:rPr>
          <w:sz w:val="24"/>
          <w:szCs w:val="24"/>
        </w:rPr>
        <w:t xml:space="preserve"> </w:t>
      </w:r>
      <w:r>
        <w:rPr>
          <w:spacing w:val="-1"/>
          <w:sz w:val="24"/>
          <w:szCs w:val="24"/>
        </w:rPr>
        <w:t>件应对竞争性磋商文件实质性内容作出响应，否则按无效标处理。</w:t>
      </w:r>
    </w:p>
    <w:p>
      <w:pPr>
        <w:pStyle w:val="4"/>
        <w:spacing w:before="114" w:line="265" w:lineRule="auto"/>
        <w:ind w:left="14" w:right="187" w:firstLine="485"/>
        <w:rPr>
          <w:sz w:val="24"/>
          <w:szCs w:val="24"/>
        </w:rPr>
      </w:pPr>
      <w:r>
        <w:rPr>
          <w:spacing w:val="-1"/>
          <w:sz w:val="24"/>
          <w:szCs w:val="24"/>
        </w:rPr>
        <w:t>（2）投标文件格式应按本竞争性磋商文件第六章格式要</w:t>
      </w:r>
      <w:r>
        <w:rPr>
          <w:spacing w:val="-2"/>
          <w:sz w:val="24"/>
          <w:szCs w:val="24"/>
        </w:rPr>
        <w:t>求编制，不得对竞争性磋商文</w:t>
      </w:r>
      <w:r>
        <w:rPr>
          <w:sz w:val="24"/>
          <w:szCs w:val="24"/>
        </w:rPr>
        <w:t xml:space="preserve"> </w:t>
      </w:r>
      <w:r>
        <w:rPr>
          <w:spacing w:val="-1"/>
          <w:sz w:val="24"/>
          <w:szCs w:val="24"/>
        </w:rPr>
        <w:t>件格式进行增删更改，否则按无效标处理。</w:t>
      </w:r>
    </w:p>
    <w:p>
      <w:pPr>
        <w:pStyle w:val="4"/>
        <w:spacing w:before="110" w:line="265" w:lineRule="auto"/>
        <w:ind w:left="45" w:right="187" w:firstLine="454"/>
        <w:rPr>
          <w:sz w:val="24"/>
          <w:szCs w:val="24"/>
        </w:rPr>
      </w:pPr>
      <w:r>
        <w:rPr>
          <w:spacing w:val="-1"/>
          <w:sz w:val="24"/>
          <w:szCs w:val="24"/>
        </w:rPr>
        <w:t>（3）对竞争性磋商文件格式可更改的例外情况：竞争性</w:t>
      </w:r>
      <w:r>
        <w:rPr>
          <w:spacing w:val="-2"/>
          <w:sz w:val="24"/>
          <w:szCs w:val="24"/>
        </w:rPr>
        <w:t>磋商文件第六章附件格式要求</w:t>
      </w:r>
      <w:r>
        <w:rPr>
          <w:sz w:val="24"/>
          <w:szCs w:val="24"/>
        </w:rPr>
        <w:t xml:space="preserve"> </w:t>
      </w:r>
      <w:r>
        <w:rPr>
          <w:spacing w:val="-1"/>
          <w:sz w:val="24"/>
          <w:szCs w:val="24"/>
        </w:rPr>
        <w:t>中明确规定表格中行数不够用时可按相同格式增加行数，其他一切内</w:t>
      </w:r>
      <w:r>
        <w:rPr>
          <w:spacing w:val="-2"/>
          <w:sz w:val="24"/>
          <w:szCs w:val="24"/>
        </w:rPr>
        <w:t>容和格式不得更改。</w:t>
      </w:r>
    </w:p>
    <w:p>
      <w:pPr>
        <w:pStyle w:val="4"/>
        <w:spacing w:before="115" w:line="263" w:lineRule="auto"/>
        <w:ind w:left="13" w:right="188" w:firstLine="485"/>
        <w:rPr>
          <w:sz w:val="24"/>
          <w:szCs w:val="24"/>
        </w:rPr>
      </w:pPr>
      <w:r>
        <w:rPr>
          <w:spacing w:val="2"/>
          <w:sz w:val="24"/>
          <w:szCs w:val="24"/>
        </w:rPr>
        <w:t>（4）投标文件为电子投标文件，电子投标文件按“政采云供应商项目</w:t>
      </w:r>
      <w:r>
        <w:rPr>
          <w:spacing w:val="1"/>
          <w:sz w:val="24"/>
          <w:szCs w:val="24"/>
        </w:rPr>
        <w:t>采购-电子招投</w:t>
      </w:r>
      <w:r>
        <w:rPr>
          <w:sz w:val="24"/>
          <w:szCs w:val="24"/>
        </w:rPr>
        <w:t xml:space="preserve"> </w:t>
      </w:r>
      <w:r>
        <w:rPr>
          <w:spacing w:val="-2"/>
          <w:sz w:val="24"/>
          <w:szCs w:val="24"/>
        </w:rPr>
        <w:t>标操作指南</w:t>
      </w:r>
      <w:r>
        <w:rPr>
          <w:spacing w:val="-87"/>
          <w:sz w:val="24"/>
          <w:szCs w:val="24"/>
        </w:rPr>
        <w:t xml:space="preserve"> </w:t>
      </w:r>
      <w:r>
        <w:rPr>
          <w:spacing w:val="-2"/>
          <w:sz w:val="24"/>
          <w:szCs w:val="24"/>
        </w:rPr>
        <w:t>”及本竞争性磋商文件要求制作、加密传输。</w:t>
      </w:r>
    </w:p>
    <w:p>
      <w:pPr>
        <w:pStyle w:val="4"/>
        <w:spacing w:before="115" w:line="265" w:lineRule="auto"/>
        <w:ind w:left="16" w:right="187" w:firstLine="483"/>
        <w:rPr>
          <w:sz w:val="24"/>
          <w:szCs w:val="24"/>
        </w:rPr>
      </w:pPr>
      <w:r>
        <w:rPr>
          <w:spacing w:val="-1"/>
          <w:sz w:val="24"/>
          <w:szCs w:val="24"/>
        </w:rPr>
        <w:t>（5）投标文件未在投标截止时间前完成传输的，视为投</w:t>
      </w:r>
      <w:r>
        <w:rPr>
          <w:spacing w:val="-2"/>
          <w:sz w:val="24"/>
          <w:szCs w:val="24"/>
        </w:rPr>
        <w:t>标文件撤回；投标文件未按时</w:t>
      </w:r>
      <w:r>
        <w:rPr>
          <w:sz w:val="24"/>
          <w:szCs w:val="24"/>
        </w:rPr>
        <w:t xml:space="preserve"> </w:t>
      </w:r>
      <w:r>
        <w:rPr>
          <w:spacing w:val="-1"/>
          <w:sz w:val="24"/>
          <w:szCs w:val="24"/>
        </w:rPr>
        <w:t>解密也未提供备份投标文件的，亦视为投标文件撤回。</w:t>
      </w:r>
    </w:p>
    <w:p>
      <w:pPr>
        <w:pStyle w:val="4"/>
        <w:spacing w:before="143" w:line="220" w:lineRule="auto"/>
        <w:ind w:left="490"/>
        <w:rPr>
          <w:sz w:val="24"/>
          <w:szCs w:val="24"/>
        </w:rPr>
      </w:pPr>
      <w:r>
        <w:rPr>
          <w:spacing w:val="-1"/>
          <w:sz w:val="24"/>
          <w:szCs w:val="24"/>
          <w14:textOutline w14:w="4358" w14:cap="sq" w14:cmpd="sng">
            <w14:solidFill>
              <w14:srgbClr w14:val="000000"/>
            </w14:solidFill>
            <w14:prstDash w14:val="solid"/>
            <w14:bevel/>
          </w14:textOutline>
        </w:rPr>
        <w:t>21</w:t>
      </w:r>
      <w:r>
        <w:rPr>
          <w:spacing w:val="-1"/>
          <w:sz w:val="24"/>
          <w:szCs w:val="24"/>
        </w:rPr>
        <w:t>、</w:t>
      </w:r>
      <w:r>
        <w:rPr>
          <w:spacing w:val="-1"/>
          <w:sz w:val="24"/>
          <w:szCs w:val="24"/>
          <w14:textOutline w14:w="4358" w14:cap="sq" w14:cmpd="sng">
            <w14:solidFill>
              <w14:srgbClr w14:val="000000"/>
            </w14:solidFill>
            <w14:prstDash w14:val="solid"/>
            <w14:bevel/>
          </w14:textOutline>
        </w:rPr>
        <w:t>竞争性磋商报价</w:t>
      </w:r>
    </w:p>
    <w:p>
      <w:pPr>
        <w:pStyle w:val="4"/>
        <w:spacing w:before="153" w:line="221" w:lineRule="auto"/>
        <w:ind w:left="490"/>
        <w:rPr>
          <w:sz w:val="24"/>
          <w:szCs w:val="24"/>
        </w:rPr>
      </w:pPr>
      <w:r>
        <w:rPr>
          <w:spacing w:val="-1"/>
          <w:sz w:val="24"/>
          <w:szCs w:val="24"/>
        </w:rPr>
        <w:t>21.1</w:t>
      </w:r>
      <w:r>
        <w:rPr>
          <w:spacing w:val="-45"/>
          <w:sz w:val="24"/>
          <w:szCs w:val="24"/>
        </w:rPr>
        <w:t xml:space="preserve"> </w:t>
      </w:r>
      <w:r>
        <w:rPr>
          <w:spacing w:val="-1"/>
          <w:sz w:val="24"/>
          <w:szCs w:val="24"/>
        </w:rPr>
        <w:t>投标报价文件中的单价和总价全部采用人民币表示。</w:t>
      </w:r>
    </w:p>
    <w:p>
      <w:pPr>
        <w:pStyle w:val="4"/>
        <w:spacing w:before="152" w:line="442" w:lineRule="exact"/>
        <w:ind w:left="490"/>
        <w:rPr>
          <w:sz w:val="24"/>
          <w:szCs w:val="24"/>
        </w:rPr>
      </w:pPr>
      <w:r>
        <w:rPr>
          <w:position w:val="14"/>
          <w:sz w:val="24"/>
          <w:szCs w:val="24"/>
        </w:rPr>
        <w:t>21.2</w:t>
      </w:r>
      <w:r>
        <w:rPr>
          <w:spacing w:val="-44"/>
          <w:position w:val="14"/>
          <w:sz w:val="24"/>
          <w:szCs w:val="24"/>
        </w:rPr>
        <w:t xml:space="preserve"> </w:t>
      </w:r>
      <w:r>
        <w:rPr>
          <w:position w:val="14"/>
          <w:sz w:val="24"/>
          <w:szCs w:val="24"/>
        </w:rPr>
        <w:t>投标报价表上应清楚地标明投标人拟提供货物的名称、型号、生产厂家、数量、</w:t>
      </w:r>
    </w:p>
    <w:p>
      <w:pPr>
        <w:pStyle w:val="4"/>
        <w:spacing w:before="1" w:line="220" w:lineRule="auto"/>
        <w:ind w:left="19"/>
        <w:rPr>
          <w:sz w:val="24"/>
          <w:szCs w:val="24"/>
        </w:rPr>
      </w:pPr>
      <w:r>
        <w:rPr>
          <w:spacing w:val="-4"/>
          <w:sz w:val="24"/>
          <w:szCs w:val="24"/>
        </w:rPr>
        <w:t>单价和总价。</w:t>
      </w:r>
    </w:p>
    <w:p>
      <w:pPr>
        <w:pStyle w:val="4"/>
        <w:spacing w:before="152" w:line="439" w:lineRule="exact"/>
        <w:ind w:left="490"/>
        <w:rPr>
          <w:sz w:val="24"/>
          <w:szCs w:val="24"/>
        </w:rPr>
      </w:pPr>
      <w:r>
        <w:rPr>
          <w:position w:val="14"/>
          <w:sz w:val="24"/>
          <w:szCs w:val="24"/>
        </w:rPr>
        <w:t>21.3</w:t>
      </w:r>
      <w:r>
        <w:rPr>
          <w:spacing w:val="-42"/>
          <w:position w:val="14"/>
          <w:sz w:val="24"/>
          <w:szCs w:val="24"/>
        </w:rPr>
        <w:t xml:space="preserve"> </w:t>
      </w:r>
      <w:r>
        <w:rPr>
          <w:position w:val="14"/>
          <w:sz w:val="24"/>
          <w:szCs w:val="24"/>
        </w:rPr>
        <w:t>本项目报价为</w:t>
      </w:r>
      <w:r>
        <w:rPr>
          <w:position w:val="14"/>
          <w:sz w:val="24"/>
          <w:szCs w:val="24"/>
          <w14:textOutline w14:w="4358" w14:cap="sq" w14:cmpd="sng">
            <w14:solidFill>
              <w14:srgbClr w14:val="000000"/>
            </w14:solidFill>
            <w14:prstDash w14:val="solid"/>
            <w14:bevel/>
          </w14:textOutline>
        </w:rPr>
        <w:t>分次</w:t>
      </w:r>
      <w:r>
        <w:rPr>
          <w:position w:val="14"/>
          <w:sz w:val="24"/>
          <w:szCs w:val="24"/>
        </w:rPr>
        <w:t>报价，供应商响应文件中的报价作为第一次报价；以最终竞争</w:t>
      </w:r>
    </w:p>
    <w:p>
      <w:pPr>
        <w:pStyle w:val="4"/>
        <w:spacing w:line="220" w:lineRule="auto"/>
        <w:ind w:left="18"/>
        <w:rPr>
          <w:sz w:val="24"/>
          <w:szCs w:val="24"/>
        </w:rPr>
      </w:pPr>
      <w:r>
        <w:rPr>
          <w:spacing w:val="-2"/>
          <w:sz w:val="24"/>
          <w:szCs w:val="24"/>
        </w:rPr>
        <w:t>性磋商报价作为评审价。</w:t>
      </w:r>
    </w:p>
    <w:p>
      <w:pPr>
        <w:pStyle w:val="4"/>
        <w:spacing w:before="156" w:line="439" w:lineRule="exact"/>
        <w:ind w:left="490"/>
        <w:rPr>
          <w:sz w:val="24"/>
          <w:szCs w:val="24"/>
        </w:rPr>
      </w:pPr>
      <w:r>
        <w:rPr>
          <w:spacing w:val="-1"/>
          <w:position w:val="14"/>
          <w:sz w:val="24"/>
          <w:szCs w:val="24"/>
        </w:rPr>
        <w:t>21.4</w:t>
      </w:r>
      <w:r>
        <w:rPr>
          <w:spacing w:val="-35"/>
          <w:position w:val="14"/>
          <w:sz w:val="24"/>
          <w:szCs w:val="24"/>
        </w:rPr>
        <w:t xml:space="preserve"> </w:t>
      </w:r>
      <w:r>
        <w:rPr>
          <w:spacing w:val="-1"/>
          <w:position w:val="14"/>
          <w:sz w:val="24"/>
          <w:szCs w:val="24"/>
          <w14:textOutline w14:w="4358" w14:cap="sq" w14:cmpd="sng">
            <w14:solidFill>
              <w14:srgbClr w14:val="000000"/>
            </w14:solidFill>
            <w14:prstDash w14:val="solid"/>
            <w14:bevel/>
          </w14:textOutline>
        </w:rPr>
        <w:t>投标人应按“采购内容及技术参数要求</w:t>
      </w:r>
      <w:r>
        <w:rPr>
          <w:spacing w:val="-88"/>
          <w:position w:val="14"/>
          <w:sz w:val="24"/>
          <w:szCs w:val="24"/>
        </w:rPr>
        <w:t xml:space="preserve"> </w:t>
      </w:r>
      <w:r>
        <w:rPr>
          <w:spacing w:val="-1"/>
          <w:position w:val="14"/>
          <w:sz w:val="24"/>
          <w:szCs w:val="24"/>
          <w14:textOutline w14:w="4358" w14:cap="sq" w14:cmpd="sng">
            <w14:solidFill>
              <w14:srgbClr w14:val="000000"/>
            </w14:solidFill>
            <w14:prstDash w14:val="solid"/>
            <w14:bevel/>
          </w14:textOutline>
        </w:rPr>
        <w:t>”所列货物进行单价报价，并最终按货物</w:t>
      </w:r>
    </w:p>
    <w:p>
      <w:pPr>
        <w:pStyle w:val="4"/>
        <w:spacing w:before="1" w:line="220" w:lineRule="auto"/>
        <w:ind w:left="24"/>
        <w:rPr>
          <w:sz w:val="24"/>
          <w:szCs w:val="24"/>
        </w:rPr>
      </w:pPr>
      <w:r>
        <w:rPr>
          <w:sz w:val="24"/>
          <w:szCs w:val="24"/>
          <w14:textOutline w14:w="4358" w14:cap="sq" w14:cmpd="sng">
            <w14:solidFill>
              <w14:srgbClr w14:val="000000"/>
            </w14:solidFill>
            <w14:prstDash w14:val="solid"/>
            <w14:bevel/>
          </w14:textOutline>
        </w:rPr>
        <w:t>总量乘以货物单价报总价，不得采用总价下浮的方式进</w:t>
      </w:r>
      <w:r>
        <w:rPr>
          <w:spacing w:val="-1"/>
          <w:sz w:val="24"/>
          <w:szCs w:val="24"/>
          <w14:textOutline w14:w="4358" w14:cap="sq" w14:cmpd="sng">
            <w14:solidFill>
              <w14:srgbClr w14:val="000000"/>
            </w14:solidFill>
            <w14:prstDash w14:val="solid"/>
            <w14:bevel/>
          </w14:textOutline>
        </w:rPr>
        <w:t>行报价。</w:t>
      </w:r>
    </w:p>
    <w:p>
      <w:pPr>
        <w:pStyle w:val="4"/>
        <w:spacing w:before="152" w:line="221" w:lineRule="auto"/>
        <w:ind w:left="490"/>
        <w:rPr>
          <w:sz w:val="24"/>
          <w:szCs w:val="24"/>
        </w:rPr>
      </w:pPr>
      <w:r>
        <w:rPr>
          <w:spacing w:val="-1"/>
          <w:sz w:val="24"/>
          <w:szCs w:val="24"/>
        </w:rPr>
        <w:t>21.5</w:t>
      </w:r>
      <w:r>
        <w:rPr>
          <w:spacing w:val="-36"/>
          <w:sz w:val="24"/>
          <w:szCs w:val="24"/>
        </w:rPr>
        <w:t xml:space="preserve"> </w:t>
      </w:r>
      <w:r>
        <w:rPr>
          <w:spacing w:val="-1"/>
          <w:sz w:val="24"/>
          <w:szCs w:val="24"/>
        </w:rPr>
        <w:t>投标报价的价格是货物交货地验收价格，其总价即为履行合同的固定总价。</w:t>
      </w:r>
    </w:p>
    <w:p>
      <w:pPr>
        <w:pStyle w:val="4"/>
        <w:spacing w:before="154" w:line="440" w:lineRule="exact"/>
        <w:ind w:left="490"/>
        <w:rPr>
          <w:sz w:val="24"/>
          <w:szCs w:val="24"/>
        </w:rPr>
      </w:pPr>
      <w:r>
        <w:rPr>
          <w:position w:val="14"/>
          <w:sz w:val="24"/>
          <w:szCs w:val="24"/>
        </w:rPr>
        <w:t>21.6</w:t>
      </w:r>
      <w:r>
        <w:rPr>
          <w:spacing w:val="-42"/>
          <w:position w:val="14"/>
          <w:sz w:val="24"/>
          <w:szCs w:val="24"/>
        </w:rPr>
        <w:t xml:space="preserve"> </w:t>
      </w:r>
      <w:r>
        <w:rPr>
          <w:position w:val="14"/>
          <w:sz w:val="24"/>
          <w:szCs w:val="24"/>
        </w:rPr>
        <w:t>技术要求中规定的安装、调试和培训费用应包括在投标价格中。投标文件报价为</w:t>
      </w:r>
    </w:p>
    <w:p>
      <w:pPr>
        <w:pStyle w:val="4"/>
        <w:spacing w:line="222" w:lineRule="auto"/>
        <w:ind w:left="16"/>
        <w:rPr>
          <w:sz w:val="24"/>
          <w:szCs w:val="24"/>
        </w:rPr>
      </w:pPr>
      <w:r>
        <w:rPr>
          <w:spacing w:val="-1"/>
          <w:sz w:val="24"/>
          <w:szCs w:val="24"/>
        </w:rPr>
        <w:t>含税价，招标人不再为此次招标支付任何费用。</w:t>
      </w:r>
    </w:p>
    <w:p>
      <w:pPr>
        <w:pStyle w:val="4"/>
        <w:spacing w:before="151" w:line="222" w:lineRule="auto"/>
        <w:ind w:left="490"/>
        <w:rPr>
          <w:sz w:val="24"/>
          <w:szCs w:val="24"/>
        </w:rPr>
      </w:pPr>
      <w:r>
        <w:rPr>
          <w:spacing w:val="-2"/>
          <w:sz w:val="24"/>
          <w:szCs w:val="24"/>
        </w:rPr>
        <w:t>21.7</w:t>
      </w:r>
      <w:r>
        <w:rPr>
          <w:spacing w:val="-27"/>
          <w:sz w:val="24"/>
          <w:szCs w:val="24"/>
        </w:rPr>
        <w:t xml:space="preserve"> </w:t>
      </w:r>
      <w:r>
        <w:rPr>
          <w:spacing w:val="-2"/>
          <w:sz w:val="24"/>
          <w:szCs w:val="24"/>
        </w:rPr>
        <w:t>投标报价应由法定代表人或被授权人签署。</w:t>
      </w:r>
    </w:p>
    <w:p>
      <w:pPr>
        <w:pStyle w:val="4"/>
        <w:spacing w:before="152" w:line="439" w:lineRule="exact"/>
        <w:ind w:left="490"/>
        <w:rPr>
          <w:sz w:val="24"/>
          <w:szCs w:val="24"/>
        </w:rPr>
      </w:pPr>
      <w:r>
        <w:rPr>
          <w:position w:val="14"/>
          <w:sz w:val="24"/>
          <w:szCs w:val="24"/>
        </w:rPr>
        <w:t>21.8</w:t>
      </w:r>
      <w:r>
        <w:rPr>
          <w:spacing w:val="-42"/>
          <w:position w:val="14"/>
          <w:sz w:val="24"/>
          <w:szCs w:val="24"/>
        </w:rPr>
        <w:t xml:space="preserve"> </w:t>
      </w:r>
      <w:r>
        <w:rPr>
          <w:position w:val="14"/>
          <w:sz w:val="24"/>
          <w:szCs w:val="24"/>
          <w14:textOutline w14:w="4358" w14:cap="sq" w14:cmpd="sng">
            <w14:solidFill>
              <w14:srgbClr w14:val="000000"/>
            </w14:solidFill>
            <w14:prstDash w14:val="solid"/>
            <w14:bevel/>
          </w14:textOutline>
        </w:rPr>
        <w:t>投标人投标总报价，不得高于本次招标设置的最高限价，否则将作为无效投标处</w:t>
      </w:r>
    </w:p>
    <w:p>
      <w:pPr>
        <w:pStyle w:val="4"/>
        <w:spacing w:before="1" w:line="233" w:lineRule="auto"/>
        <w:ind w:left="16"/>
        <w:rPr>
          <w:sz w:val="24"/>
          <w:szCs w:val="24"/>
        </w:rPr>
      </w:pPr>
      <w:r>
        <w:rPr>
          <w:spacing w:val="-9"/>
          <w:sz w:val="24"/>
          <w:szCs w:val="24"/>
          <w14:textOutline w14:w="4358" w14:cap="sq" w14:cmpd="sng">
            <w14:solidFill>
              <w14:srgbClr w14:val="000000"/>
            </w14:solidFill>
            <w14:prstDash w14:val="solid"/>
            <w14:bevel/>
          </w14:textOutline>
        </w:rPr>
        <w:t>理。</w:t>
      </w:r>
    </w:p>
    <w:p>
      <w:pPr>
        <w:pStyle w:val="4"/>
        <w:spacing w:before="135" w:line="221" w:lineRule="auto"/>
        <w:ind w:left="490"/>
        <w:rPr>
          <w:sz w:val="24"/>
          <w:szCs w:val="24"/>
        </w:rPr>
      </w:pPr>
      <w:r>
        <w:rPr>
          <w:sz w:val="24"/>
          <w:szCs w:val="24"/>
        </w:rPr>
        <w:t>21.9</w:t>
      </w:r>
      <w:r>
        <w:rPr>
          <w:spacing w:val="-42"/>
          <w:sz w:val="24"/>
          <w:szCs w:val="24"/>
        </w:rPr>
        <w:t xml:space="preserve"> </w:t>
      </w:r>
      <w:r>
        <w:rPr>
          <w:sz w:val="24"/>
          <w:szCs w:val="24"/>
        </w:rPr>
        <w:t>如投标文件中未列明全面实现投标货物功能而必须配置的配套或辅助设施及相应</w:t>
      </w:r>
    </w:p>
    <w:p>
      <w:pPr>
        <w:spacing w:line="221" w:lineRule="auto"/>
        <w:rPr>
          <w:sz w:val="24"/>
          <w:szCs w:val="24"/>
        </w:rPr>
        <w:sectPr>
          <w:footerReference r:id="rId114" w:type="default"/>
          <w:pgSz w:w="11906" w:h="16839"/>
          <w:pgMar w:top="1118" w:right="1134" w:bottom="1156" w:left="1134" w:header="878" w:footer="994" w:gutter="0"/>
          <w:pgNumType w:fmt="decimal"/>
          <w:cols w:space="720" w:num="1"/>
        </w:sectPr>
      </w:pPr>
    </w:p>
    <w:p>
      <w:pPr>
        <w:spacing w:line="389" w:lineRule="auto"/>
        <w:rPr>
          <w:rFonts w:ascii="Arial"/>
          <w:sz w:val="21"/>
        </w:rPr>
      </w:pPr>
    </w:p>
    <w:p>
      <w:pPr>
        <w:pStyle w:val="4"/>
        <w:spacing w:before="78" w:line="219" w:lineRule="auto"/>
        <w:ind w:left="15"/>
        <w:rPr>
          <w:sz w:val="24"/>
          <w:szCs w:val="24"/>
        </w:rPr>
      </w:pPr>
      <w:r>
        <w:rPr>
          <w:spacing w:val="-1"/>
          <w:sz w:val="24"/>
          <w:szCs w:val="24"/>
        </w:rPr>
        <w:t>技术措施的费用，这些费用将被视为已包含在总投标价中。</w:t>
      </w:r>
    </w:p>
    <w:p>
      <w:pPr>
        <w:pStyle w:val="4"/>
        <w:spacing w:before="153" w:line="440" w:lineRule="exact"/>
        <w:ind w:left="490"/>
        <w:rPr>
          <w:sz w:val="24"/>
          <w:szCs w:val="24"/>
        </w:rPr>
      </w:pPr>
      <w:r>
        <w:rPr>
          <w:spacing w:val="-6"/>
          <w:position w:val="14"/>
          <w:sz w:val="24"/>
          <w:szCs w:val="24"/>
        </w:rPr>
        <w:t>21.10</w:t>
      </w:r>
      <w:r>
        <w:rPr>
          <w:spacing w:val="-34"/>
          <w:position w:val="14"/>
          <w:sz w:val="24"/>
          <w:szCs w:val="24"/>
        </w:rPr>
        <w:t xml:space="preserve"> </w:t>
      </w:r>
      <w:r>
        <w:rPr>
          <w:spacing w:val="-6"/>
          <w:position w:val="14"/>
          <w:sz w:val="24"/>
          <w:szCs w:val="24"/>
        </w:rPr>
        <w:t>总投标价中不得包含竞争性磋商文件要求以外的内容，否则，在评标时不予核</w:t>
      </w:r>
      <w:r>
        <w:rPr>
          <w:spacing w:val="-7"/>
          <w:position w:val="14"/>
          <w:sz w:val="24"/>
          <w:szCs w:val="24"/>
        </w:rPr>
        <w:t>减，</w:t>
      </w:r>
    </w:p>
    <w:p>
      <w:pPr>
        <w:pStyle w:val="4"/>
        <w:spacing w:line="219" w:lineRule="auto"/>
        <w:ind w:left="15"/>
        <w:rPr>
          <w:sz w:val="24"/>
          <w:szCs w:val="24"/>
        </w:rPr>
      </w:pPr>
      <w:r>
        <w:rPr>
          <w:spacing w:val="-1"/>
          <w:sz w:val="24"/>
          <w:szCs w:val="24"/>
        </w:rPr>
        <w:t>但在授予合同时，招标人有权将这部分价格从其中标价格中扣除。</w:t>
      </w:r>
    </w:p>
    <w:p>
      <w:pPr>
        <w:pStyle w:val="4"/>
        <w:spacing w:before="155" w:line="338" w:lineRule="auto"/>
        <w:ind w:left="14" w:right="187" w:firstLine="458"/>
        <w:rPr>
          <w:sz w:val="24"/>
          <w:szCs w:val="24"/>
        </w:rPr>
      </w:pPr>
      <w:r>
        <w:rPr>
          <w:spacing w:val="-3"/>
          <w:sz w:val="24"/>
          <w:szCs w:val="24"/>
        </w:rPr>
        <w:t>21.11</w:t>
      </w:r>
      <w:r>
        <w:rPr>
          <w:spacing w:val="-25"/>
          <w:sz w:val="24"/>
          <w:szCs w:val="24"/>
        </w:rPr>
        <w:t xml:space="preserve"> </w:t>
      </w:r>
      <w:r>
        <w:rPr>
          <w:spacing w:val="-3"/>
          <w:sz w:val="24"/>
          <w:szCs w:val="24"/>
        </w:rPr>
        <w:t>总投标价中不得缺漏竞争性磋商文件所要求的内容，否则，评标时将有效投标中</w:t>
      </w:r>
      <w:r>
        <w:rPr>
          <w:sz w:val="24"/>
          <w:szCs w:val="24"/>
        </w:rPr>
        <w:t xml:space="preserve"> </w:t>
      </w:r>
      <w:r>
        <w:rPr>
          <w:spacing w:val="2"/>
          <w:sz w:val="24"/>
          <w:szCs w:val="24"/>
        </w:rPr>
        <w:t>该项内容的最高价计入其评标总价，但在授予合同时，缺漏项目的报价视作已含</w:t>
      </w:r>
      <w:r>
        <w:rPr>
          <w:spacing w:val="1"/>
          <w:sz w:val="24"/>
          <w:szCs w:val="24"/>
        </w:rPr>
        <w:t>在其他项</w:t>
      </w:r>
    </w:p>
    <w:p>
      <w:pPr>
        <w:pStyle w:val="4"/>
        <w:spacing w:line="219" w:lineRule="auto"/>
        <w:ind w:left="56"/>
        <w:rPr>
          <w:sz w:val="24"/>
          <w:szCs w:val="24"/>
        </w:rPr>
      </w:pPr>
      <w:r>
        <w:rPr>
          <w:spacing w:val="-3"/>
          <w:sz w:val="24"/>
          <w:szCs w:val="24"/>
        </w:rPr>
        <w:t>目的报价中，这些项目将作为免费赠送而包含在合同内。</w:t>
      </w:r>
    </w:p>
    <w:p>
      <w:pPr>
        <w:pStyle w:val="4"/>
        <w:spacing w:before="156" w:line="440" w:lineRule="exact"/>
        <w:ind w:left="473"/>
        <w:rPr>
          <w:sz w:val="24"/>
          <w:szCs w:val="24"/>
        </w:rPr>
      </w:pPr>
      <w:r>
        <w:rPr>
          <w:spacing w:val="-2"/>
          <w:position w:val="14"/>
          <w:sz w:val="24"/>
          <w:szCs w:val="24"/>
        </w:rPr>
        <w:t>21.12</w:t>
      </w:r>
      <w:r>
        <w:rPr>
          <w:spacing w:val="-45"/>
          <w:position w:val="14"/>
          <w:sz w:val="24"/>
          <w:szCs w:val="24"/>
        </w:rPr>
        <w:t xml:space="preserve"> </w:t>
      </w:r>
      <w:r>
        <w:rPr>
          <w:spacing w:val="-2"/>
          <w:position w:val="14"/>
          <w:sz w:val="24"/>
          <w:szCs w:val="24"/>
        </w:rPr>
        <w:t>投标人不得对从第三方采购货物的</w:t>
      </w:r>
      <w:r>
        <w:rPr>
          <w:spacing w:val="-3"/>
          <w:position w:val="14"/>
          <w:sz w:val="24"/>
          <w:szCs w:val="24"/>
        </w:rPr>
        <w:t>随机备品、备件另行收费，否则在计算评标价</w:t>
      </w:r>
    </w:p>
    <w:p>
      <w:pPr>
        <w:pStyle w:val="4"/>
        <w:spacing w:line="219" w:lineRule="auto"/>
        <w:ind w:left="31"/>
        <w:rPr>
          <w:sz w:val="24"/>
          <w:szCs w:val="24"/>
        </w:rPr>
      </w:pPr>
      <w:r>
        <w:rPr>
          <w:spacing w:val="-1"/>
          <w:sz w:val="24"/>
          <w:szCs w:val="24"/>
        </w:rPr>
        <w:t>时这部分费用将不予扣除，在授予合同时将从中标价格中扣除该部分费用。</w:t>
      </w:r>
    </w:p>
    <w:p>
      <w:pPr>
        <w:pStyle w:val="4"/>
        <w:spacing w:before="156" w:line="338" w:lineRule="auto"/>
        <w:ind w:left="15" w:right="187" w:firstLine="457"/>
        <w:rPr>
          <w:sz w:val="24"/>
          <w:szCs w:val="24"/>
        </w:rPr>
      </w:pPr>
      <w:r>
        <w:rPr>
          <w:spacing w:val="-2"/>
          <w:sz w:val="24"/>
          <w:szCs w:val="24"/>
        </w:rPr>
        <w:t>21.13</w:t>
      </w:r>
      <w:r>
        <w:rPr>
          <w:spacing w:val="-45"/>
          <w:sz w:val="24"/>
          <w:szCs w:val="24"/>
        </w:rPr>
        <w:t xml:space="preserve"> </w:t>
      </w:r>
      <w:r>
        <w:rPr>
          <w:spacing w:val="-2"/>
          <w:sz w:val="24"/>
          <w:szCs w:val="24"/>
        </w:rPr>
        <w:t>投标人应根据货物的技术状况列出</w:t>
      </w:r>
      <w:r>
        <w:rPr>
          <w:spacing w:val="-3"/>
          <w:sz w:val="24"/>
          <w:szCs w:val="24"/>
        </w:rPr>
        <w:t>随机备品备件的清单和数量，并将该备品备件</w:t>
      </w:r>
      <w:r>
        <w:rPr>
          <w:sz w:val="24"/>
          <w:szCs w:val="24"/>
        </w:rPr>
        <w:t xml:space="preserve"> </w:t>
      </w:r>
      <w:r>
        <w:rPr>
          <w:spacing w:val="2"/>
          <w:sz w:val="24"/>
          <w:szCs w:val="24"/>
        </w:rPr>
        <w:t>价格计入总投标价，若所提供的产品无需备件，则应在投标文件中说明；无论</w:t>
      </w:r>
      <w:r>
        <w:rPr>
          <w:spacing w:val="1"/>
          <w:sz w:val="24"/>
          <w:szCs w:val="24"/>
        </w:rPr>
        <w:t>投标人在报</w:t>
      </w:r>
      <w:r>
        <w:rPr>
          <w:sz w:val="24"/>
          <w:szCs w:val="24"/>
        </w:rPr>
        <w:t xml:space="preserve"> </w:t>
      </w:r>
      <w:r>
        <w:rPr>
          <w:spacing w:val="2"/>
          <w:sz w:val="24"/>
          <w:szCs w:val="24"/>
        </w:rPr>
        <w:t>价中列明随机备品备件的数量及价格多少，在质保期内招标人均无需为维护维</w:t>
      </w:r>
      <w:r>
        <w:rPr>
          <w:spacing w:val="1"/>
          <w:sz w:val="24"/>
          <w:szCs w:val="24"/>
        </w:rPr>
        <w:t>修保养所需</w:t>
      </w:r>
    </w:p>
    <w:p>
      <w:pPr>
        <w:pStyle w:val="4"/>
        <w:spacing w:before="1" w:line="220" w:lineRule="auto"/>
        <w:ind w:left="28"/>
        <w:rPr>
          <w:sz w:val="24"/>
          <w:szCs w:val="24"/>
        </w:rPr>
      </w:pPr>
      <w:r>
        <w:rPr>
          <w:spacing w:val="-2"/>
          <w:sz w:val="24"/>
          <w:szCs w:val="24"/>
        </w:rPr>
        <w:t>的专用工具和备品备件另行支付费用。</w:t>
      </w:r>
    </w:p>
    <w:p>
      <w:pPr>
        <w:pStyle w:val="4"/>
        <w:spacing w:before="155" w:line="222" w:lineRule="auto"/>
        <w:ind w:left="490"/>
        <w:rPr>
          <w:sz w:val="24"/>
          <w:szCs w:val="24"/>
        </w:rPr>
      </w:pPr>
      <w:r>
        <w:rPr>
          <w:spacing w:val="-3"/>
          <w:sz w:val="24"/>
          <w:szCs w:val="24"/>
          <w14:textOutline w14:w="4358" w14:cap="sq" w14:cmpd="sng">
            <w14:solidFill>
              <w14:srgbClr w14:val="000000"/>
            </w14:solidFill>
            <w14:prstDash w14:val="solid"/>
            <w14:bevel/>
          </w14:textOutline>
        </w:rPr>
        <w:t>22、</w:t>
      </w:r>
      <w:r>
        <w:rPr>
          <w:spacing w:val="21"/>
          <w:sz w:val="24"/>
          <w:szCs w:val="24"/>
        </w:rPr>
        <w:t xml:space="preserve"> </w:t>
      </w:r>
      <w:r>
        <w:rPr>
          <w:spacing w:val="-3"/>
          <w:sz w:val="24"/>
          <w:szCs w:val="24"/>
          <w14:textOutline w14:w="4358" w14:cap="sq" w14:cmpd="sng">
            <w14:solidFill>
              <w14:srgbClr w14:val="000000"/>
            </w14:solidFill>
            <w14:prstDash w14:val="solid"/>
            <w14:bevel/>
          </w14:textOutline>
        </w:rPr>
        <w:t>投标有效期</w:t>
      </w:r>
    </w:p>
    <w:p>
      <w:pPr>
        <w:pStyle w:val="4"/>
        <w:spacing w:before="150" w:line="222" w:lineRule="auto"/>
        <w:ind w:left="490"/>
        <w:rPr>
          <w:sz w:val="24"/>
          <w:szCs w:val="24"/>
        </w:rPr>
      </w:pPr>
      <w:r>
        <w:rPr>
          <w:spacing w:val="-1"/>
          <w:sz w:val="24"/>
          <w:szCs w:val="24"/>
        </w:rPr>
        <w:t xml:space="preserve">22.1 </w:t>
      </w:r>
      <w:r>
        <w:rPr>
          <w:spacing w:val="-1"/>
          <w:sz w:val="24"/>
          <w:szCs w:val="24"/>
          <w14:textOutline w14:w="4358" w14:cap="sq" w14:cmpd="sng">
            <w14:solidFill>
              <w14:srgbClr w14:val="000000"/>
            </w14:solidFill>
            <w14:prstDash w14:val="solid"/>
            <w14:bevel/>
          </w14:textOutline>
        </w:rPr>
        <w:t>除投标人须知前附表另有规定外，投标有效期为</w:t>
      </w:r>
      <w:r>
        <w:rPr>
          <w:spacing w:val="-38"/>
          <w:sz w:val="24"/>
          <w:szCs w:val="24"/>
        </w:rPr>
        <w:t xml:space="preserve"> </w:t>
      </w:r>
      <w:r>
        <w:rPr>
          <w:spacing w:val="-1"/>
          <w:sz w:val="24"/>
          <w:szCs w:val="24"/>
          <w14:textOutline w14:w="4358" w14:cap="sq" w14:cmpd="sng">
            <w14:solidFill>
              <w14:srgbClr w14:val="000000"/>
            </w14:solidFill>
            <w14:prstDash w14:val="solid"/>
            <w14:bevel/>
          </w14:textOutline>
        </w:rPr>
        <w:t>60</w:t>
      </w:r>
      <w:r>
        <w:rPr>
          <w:spacing w:val="-43"/>
          <w:sz w:val="24"/>
          <w:szCs w:val="24"/>
        </w:rPr>
        <w:t xml:space="preserve"> </w:t>
      </w:r>
      <w:r>
        <w:rPr>
          <w:spacing w:val="-1"/>
          <w:sz w:val="24"/>
          <w:szCs w:val="24"/>
          <w14:textOutline w14:w="4358" w14:cap="sq" w14:cmpd="sng">
            <w14:solidFill>
              <w14:srgbClr w14:val="000000"/>
            </w14:solidFill>
            <w14:prstDash w14:val="solid"/>
            <w14:bevel/>
          </w14:textOutline>
        </w:rPr>
        <w:t>天。</w:t>
      </w:r>
    </w:p>
    <w:p>
      <w:pPr>
        <w:pStyle w:val="4"/>
        <w:spacing w:before="151" w:line="441" w:lineRule="exact"/>
        <w:ind w:left="490"/>
        <w:rPr>
          <w:sz w:val="24"/>
          <w:szCs w:val="24"/>
        </w:rPr>
      </w:pPr>
      <w:r>
        <w:rPr>
          <w:position w:val="15"/>
          <w:sz w:val="24"/>
          <w:szCs w:val="24"/>
        </w:rPr>
        <w:t>22.2</w:t>
      </w:r>
      <w:r>
        <w:rPr>
          <w:spacing w:val="-42"/>
          <w:position w:val="15"/>
          <w:sz w:val="24"/>
          <w:szCs w:val="24"/>
        </w:rPr>
        <w:t xml:space="preserve"> </w:t>
      </w:r>
      <w:r>
        <w:rPr>
          <w:position w:val="15"/>
          <w:sz w:val="24"/>
          <w:szCs w:val="24"/>
        </w:rPr>
        <w:t>在投标有效期内，投标人撤销或修改其投标文件的，应承担竞争性磋商文件和法</w:t>
      </w:r>
    </w:p>
    <w:p>
      <w:pPr>
        <w:pStyle w:val="4"/>
        <w:spacing w:before="1" w:line="222" w:lineRule="auto"/>
        <w:ind w:left="13"/>
        <w:rPr>
          <w:sz w:val="24"/>
          <w:szCs w:val="24"/>
        </w:rPr>
      </w:pPr>
      <w:r>
        <w:rPr>
          <w:spacing w:val="-3"/>
          <w:sz w:val="24"/>
          <w:szCs w:val="24"/>
        </w:rPr>
        <w:t>律规定的责任。</w:t>
      </w:r>
    </w:p>
    <w:p>
      <w:pPr>
        <w:pStyle w:val="4"/>
        <w:spacing w:before="152" w:line="338" w:lineRule="auto"/>
        <w:ind w:left="13" w:right="188" w:firstLine="476"/>
        <w:rPr>
          <w:sz w:val="24"/>
          <w:szCs w:val="24"/>
        </w:rPr>
      </w:pPr>
      <w:r>
        <w:rPr>
          <w:spacing w:val="-1"/>
          <w:sz w:val="24"/>
          <w:szCs w:val="24"/>
        </w:rPr>
        <w:t>22.3 出现特殊情况需要延长投标有效期的，招标人以书面形式通知所有投标人延</w:t>
      </w:r>
      <w:r>
        <w:rPr>
          <w:spacing w:val="-2"/>
          <w:sz w:val="24"/>
          <w:szCs w:val="24"/>
        </w:rPr>
        <w:t>长投</w:t>
      </w:r>
      <w:r>
        <w:rPr>
          <w:sz w:val="24"/>
          <w:szCs w:val="24"/>
        </w:rPr>
        <w:t xml:space="preserve"> </w:t>
      </w:r>
      <w:r>
        <w:rPr>
          <w:spacing w:val="2"/>
          <w:sz w:val="24"/>
          <w:szCs w:val="24"/>
        </w:rPr>
        <w:t>标有效期。投标人同意延长的，应相应延长其投标保证金的有效期，但不得要求</w:t>
      </w:r>
      <w:r>
        <w:rPr>
          <w:spacing w:val="1"/>
          <w:sz w:val="24"/>
          <w:szCs w:val="24"/>
        </w:rPr>
        <w:t>或被允许</w:t>
      </w:r>
      <w:r>
        <w:rPr>
          <w:sz w:val="24"/>
          <w:szCs w:val="24"/>
        </w:rPr>
        <w:t xml:space="preserve"> </w:t>
      </w:r>
      <w:r>
        <w:rPr>
          <w:spacing w:val="2"/>
          <w:sz w:val="24"/>
          <w:szCs w:val="24"/>
        </w:rPr>
        <w:t>修改或撤销其投标文件；投标人拒绝延长的，其投标失效，但投标人有权收回其</w:t>
      </w:r>
      <w:r>
        <w:rPr>
          <w:spacing w:val="1"/>
          <w:sz w:val="24"/>
          <w:szCs w:val="24"/>
        </w:rPr>
        <w:t>投标保证</w:t>
      </w:r>
    </w:p>
    <w:p>
      <w:pPr>
        <w:pStyle w:val="4"/>
        <w:spacing w:line="228" w:lineRule="auto"/>
        <w:ind w:left="14"/>
        <w:rPr>
          <w:sz w:val="24"/>
          <w:szCs w:val="24"/>
        </w:rPr>
      </w:pPr>
      <w:r>
        <w:rPr>
          <w:spacing w:val="-8"/>
          <w:sz w:val="24"/>
          <w:szCs w:val="24"/>
        </w:rPr>
        <w:t>金。</w:t>
      </w:r>
    </w:p>
    <w:p>
      <w:pPr>
        <w:pStyle w:val="4"/>
        <w:spacing w:before="142" w:line="221" w:lineRule="auto"/>
        <w:ind w:left="473"/>
        <w:rPr>
          <w:sz w:val="24"/>
          <w:szCs w:val="24"/>
        </w:rPr>
      </w:pPr>
      <w:r>
        <w:rPr>
          <w:spacing w:val="-1"/>
          <w:sz w:val="24"/>
          <w:szCs w:val="24"/>
          <w14:textOutline w14:w="4358" w14:cap="sq" w14:cmpd="sng">
            <w14:solidFill>
              <w14:srgbClr w14:val="000000"/>
            </w14:solidFill>
            <w14:prstDash w14:val="solid"/>
            <w14:bevel/>
          </w14:textOutline>
        </w:rPr>
        <w:t>23、投标保证金</w:t>
      </w:r>
    </w:p>
    <w:p>
      <w:pPr>
        <w:pStyle w:val="4"/>
        <w:spacing w:before="122" w:line="286" w:lineRule="auto"/>
        <w:ind w:left="13" w:right="188" w:firstLine="476"/>
        <w:rPr>
          <w:sz w:val="24"/>
          <w:szCs w:val="24"/>
        </w:rPr>
      </w:pPr>
      <w:r>
        <w:rPr>
          <w:sz w:val="24"/>
          <w:szCs w:val="24"/>
        </w:rPr>
        <w:t>23.1</w:t>
      </w:r>
      <w:r>
        <w:rPr>
          <w:spacing w:val="-42"/>
          <w:sz w:val="24"/>
          <w:szCs w:val="24"/>
        </w:rPr>
        <w:t xml:space="preserve"> </w:t>
      </w:r>
      <w:r>
        <w:rPr>
          <w:sz w:val="24"/>
          <w:szCs w:val="24"/>
        </w:rPr>
        <w:t xml:space="preserve">投标人须知前附表规定递交投标保证金的，投标人在递交投标文件的同时，应按 </w:t>
      </w:r>
      <w:r>
        <w:rPr>
          <w:spacing w:val="1"/>
          <w:sz w:val="24"/>
          <w:szCs w:val="24"/>
        </w:rPr>
        <w:t>投标人须知前附表规定的金额、担保形式和第六章“投标文件格式</w:t>
      </w:r>
      <w:r>
        <w:rPr>
          <w:spacing w:val="-84"/>
          <w:sz w:val="24"/>
          <w:szCs w:val="24"/>
        </w:rPr>
        <w:t xml:space="preserve"> </w:t>
      </w:r>
      <w:r>
        <w:rPr>
          <w:spacing w:val="1"/>
          <w:sz w:val="24"/>
          <w:szCs w:val="24"/>
        </w:rPr>
        <w:t>”规定的投标保证金格</w:t>
      </w:r>
      <w:r>
        <w:rPr>
          <w:sz w:val="24"/>
          <w:szCs w:val="24"/>
        </w:rPr>
        <w:t xml:space="preserve"> </w:t>
      </w:r>
      <w:r>
        <w:rPr>
          <w:spacing w:val="2"/>
          <w:sz w:val="24"/>
          <w:szCs w:val="24"/>
        </w:rPr>
        <w:t>式递交投标保证金，并作为其投标文件的组成部分。投标人不按要求提交投标保证</w:t>
      </w:r>
      <w:r>
        <w:rPr>
          <w:spacing w:val="1"/>
          <w:sz w:val="24"/>
          <w:szCs w:val="24"/>
        </w:rPr>
        <w:t>金的，</w:t>
      </w:r>
      <w:r>
        <w:rPr>
          <w:sz w:val="24"/>
          <w:szCs w:val="24"/>
        </w:rPr>
        <w:t xml:space="preserve"> </w:t>
      </w:r>
      <w:r>
        <w:rPr>
          <w:spacing w:val="-2"/>
          <w:sz w:val="24"/>
          <w:szCs w:val="24"/>
        </w:rPr>
        <w:t>评标委员会将否决其投标。</w:t>
      </w:r>
    </w:p>
    <w:p>
      <w:pPr>
        <w:pStyle w:val="4"/>
        <w:spacing w:before="113" w:line="264" w:lineRule="auto"/>
        <w:ind w:left="13" w:right="188" w:firstLine="476"/>
        <w:rPr>
          <w:sz w:val="24"/>
          <w:szCs w:val="24"/>
        </w:rPr>
      </w:pPr>
      <w:r>
        <w:rPr>
          <w:spacing w:val="-2"/>
          <w:sz w:val="24"/>
          <w:szCs w:val="24"/>
        </w:rPr>
        <w:t>23.2 自中标（成交）通知书发出之日起</w:t>
      </w:r>
      <w:r>
        <w:rPr>
          <w:spacing w:val="-41"/>
          <w:sz w:val="24"/>
          <w:szCs w:val="24"/>
        </w:rPr>
        <w:t xml:space="preserve"> </w:t>
      </w:r>
      <w:r>
        <w:rPr>
          <w:spacing w:val="-2"/>
          <w:sz w:val="24"/>
          <w:szCs w:val="24"/>
        </w:rPr>
        <w:t>5</w:t>
      </w:r>
      <w:r>
        <w:rPr>
          <w:spacing w:val="-41"/>
          <w:sz w:val="24"/>
          <w:szCs w:val="24"/>
        </w:rPr>
        <w:t xml:space="preserve"> </w:t>
      </w:r>
      <w:r>
        <w:rPr>
          <w:spacing w:val="-2"/>
          <w:sz w:val="24"/>
          <w:szCs w:val="24"/>
        </w:rPr>
        <w:t>个工作日内退还未中标（成交）投标人的投</w:t>
      </w:r>
      <w:r>
        <w:rPr>
          <w:sz w:val="24"/>
          <w:szCs w:val="24"/>
        </w:rPr>
        <w:t xml:space="preserve"> </w:t>
      </w:r>
      <w:r>
        <w:rPr>
          <w:spacing w:val="-3"/>
          <w:sz w:val="24"/>
          <w:szCs w:val="24"/>
        </w:rPr>
        <w:t>标保证金，</w:t>
      </w:r>
      <w:r>
        <w:rPr>
          <w:spacing w:val="-50"/>
          <w:sz w:val="24"/>
          <w:szCs w:val="24"/>
        </w:rPr>
        <w:t xml:space="preserve"> </w:t>
      </w:r>
      <w:r>
        <w:rPr>
          <w:spacing w:val="-3"/>
          <w:sz w:val="24"/>
          <w:szCs w:val="24"/>
        </w:rPr>
        <w:t>自政府采购合同签订之日起</w:t>
      </w:r>
      <w:r>
        <w:rPr>
          <w:spacing w:val="-46"/>
          <w:sz w:val="24"/>
          <w:szCs w:val="24"/>
        </w:rPr>
        <w:t xml:space="preserve"> </w:t>
      </w:r>
      <w:r>
        <w:rPr>
          <w:spacing w:val="-3"/>
          <w:sz w:val="24"/>
          <w:szCs w:val="24"/>
        </w:rPr>
        <w:t>5</w:t>
      </w:r>
      <w:r>
        <w:rPr>
          <w:spacing w:val="-44"/>
          <w:sz w:val="24"/>
          <w:szCs w:val="24"/>
        </w:rPr>
        <w:t xml:space="preserve"> </w:t>
      </w:r>
      <w:r>
        <w:rPr>
          <w:spacing w:val="-3"/>
          <w:sz w:val="24"/>
          <w:szCs w:val="24"/>
        </w:rPr>
        <w:t>个工作日内退还中标（成交）人的投标保证金。</w:t>
      </w:r>
    </w:p>
    <w:p>
      <w:pPr>
        <w:pStyle w:val="4"/>
        <w:spacing w:before="112" w:line="221" w:lineRule="auto"/>
        <w:ind w:left="490"/>
        <w:rPr>
          <w:sz w:val="24"/>
          <w:szCs w:val="24"/>
        </w:rPr>
      </w:pPr>
      <w:r>
        <w:rPr>
          <w:spacing w:val="-1"/>
          <w:sz w:val="24"/>
          <w:szCs w:val="24"/>
        </w:rPr>
        <w:t>23.3</w:t>
      </w:r>
      <w:r>
        <w:rPr>
          <w:spacing w:val="-47"/>
          <w:sz w:val="24"/>
          <w:szCs w:val="24"/>
        </w:rPr>
        <w:t xml:space="preserve"> </w:t>
      </w:r>
      <w:r>
        <w:rPr>
          <w:spacing w:val="-1"/>
          <w:sz w:val="24"/>
          <w:szCs w:val="24"/>
        </w:rPr>
        <w:t>有下列情形之一的，投标保证金将不予退</w:t>
      </w:r>
      <w:r>
        <w:rPr>
          <w:spacing w:val="-2"/>
          <w:sz w:val="24"/>
          <w:szCs w:val="24"/>
        </w:rPr>
        <w:t>还：</w:t>
      </w:r>
    </w:p>
    <w:p>
      <w:pPr>
        <w:pStyle w:val="4"/>
        <w:spacing w:before="115" w:line="219" w:lineRule="auto"/>
        <w:ind w:left="499"/>
        <w:rPr>
          <w:sz w:val="24"/>
          <w:szCs w:val="24"/>
        </w:rPr>
      </w:pPr>
      <w:r>
        <w:rPr>
          <w:spacing w:val="-1"/>
          <w:sz w:val="24"/>
          <w:szCs w:val="24"/>
        </w:rPr>
        <w:t>（1）投标人在规定的投标有效期内撤回或修改其投标文件；</w:t>
      </w:r>
    </w:p>
    <w:p>
      <w:pPr>
        <w:pStyle w:val="4"/>
        <w:spacing w:before="116" w:line="263" w:lineRule="auto"/>
        <w:ind w:left="25" w:right="187" w:firstLine="473"/>
        <w:rPr>
          <w:sz w:val="24"/>
          <w:szCs w:val="24"/>
        </w:rPr>
      </w:pPr>
      <w:r>
        <w:rPr>
          <w:spacing w:val="-1"/>
          <w:sz w:val="24"/>
          <w:szCs w:val="24"/>
        </w:rPr>
        <w:t>（2）中标（成交）通知书发出后三十天内，中标（成交</w:t>
      </w:r>
      <w:r>
        <w:rPr>
          <w:spacing w:val="-2"/>
          <w:sz w:val="24"/>
          <w:szCs w:val="24"/>
        </w:rPr>
        <w:t>）人无正当理由拒签合同协议</w:t>
      </w:r>
      <w:r>
        <w:rPr>
          <w:sz w:val="24"/>
          <w:szCs w:val="24"/>
        </w:rPr>
        <w:t xml:space="preserve"> </w:t>
      </w:r>
      <w:r>
        <w:rPr>
          <w:spacing w:val="-2"/>
          <w:sz w:val="24"/>
          <w:szCs w:val="24"/>
        </w:rPr>
        <w:t>书或未按竞争性磋商文件规定提交履约担保。</w:t>
      </w:r>
    </w:p>
    <w:p>
      <w:pPr>
        <w:pStyle w:val="4"/>
        <w:spacing w:before="115" w:line="220" w:lineRule="auto"/>
        <w:ind w:left="499"/>
        <w:rPr>
          <w:sz w:val="24"/>
          <w:szCs w:val="24"/>
        </w:rPr>
      </w:pPr>
      <w:r>
        <w:rPr>
          <w:spacing w:val="-2"/>
          <w:sz w:val="24"/>
          <w:szCs w:val="24"/>
        </w:rPr>
        <w:t>（3）提供虚假材料谋取中标的；</w:t>
      </w:r>
    </w:p>
    <w:p>
      <w:pPr>
        <w:spacing w:line="220" w:lineRule="auto"/>
        <w:rPr>
          <w:sz w:val="24"/>
          <w:szCs w:val="24"/>
        </w:rPr>
        <w:sectPr>
          <w:footerReference r:id="rId115" w:type="default"/>
          <w:pgSz w:w="11906" w:h="16839"/>
          <w:pgMar w:top="1118" w:right="1134" w:bottom="1156" w:left="1134" w:header="878" w:footer="994" w:gutter="0"/>
          <w:pgNumType w:fmt="decimal"/>
          <w:cols w:space="720" w:num="1"/>
        </w:sectPr>
      </w:pPr>
    </w:p>
    <w:p>
      <w:pPr>
        <w:spacing w:line="355" w:lineRule="auto"/>
        <w:rPr>
          <w:rFonts w:ascii="Arial"/>
          <w:sz w:val="21"/>
        </w:rPr>
      </w:pPr>
    </w:p>
    <w:p>
      <w:pPr>
        <w:pStyle w:val="4"/>
        <w:spacing w:before="79" w:line="219" w:lineRule="auto"/>
        <w:ind w:left="499"/>
        <w:rPr>
          <w:sz w:val="24"/>
          <w:szCs w:val="24"/>
        </w:rPr>
      </w:pPr>
      <w:r>
        <w:rPr>
          <w:spacing w:val="-2"/>
          <w:sz w:val="24"/>
          <w:szCs w:val="24"/>
        </w:rPr>
        <w:t>（4）经查实属于陪标、串通投标的等。</w:t>
      </w:r>
    </w:p>
    <w:p>
      <w:pPr>
        <w:pStyle w:val="4"/>
        <w:spacing w:before="115" w:line="221" w:lineRule="auto"/>
        <w:ind w:left="490"/>
        <w:rPr>
          <w:sz w:val="24"/>
          <w:szCs w:val="24"/>
        </w:rPr>
      </w:pPr>
      <w:r>
        <w:rPr>
          <w:spacing w:val="-2"/>
          <w:sz w:val="24"/>
          <w:szCs w:val="24"/>
        </w:rPr>
        <w:t>23.4</w:t>
      </w:r>
      <w:r>
        <w:rPr>
          <w:spacing w:val="-45"/>
          <w:sz w:val="24"/>
          <w:szCs w:val="24"/>
        </w:rPr>
        <w:t xml:space="preserve"> </w:t>
      </w:r>
      <w:r>
        <w:rPr>
          <w:spacing w:val="-2"/>
          <w:sz w:val="24"/>
          <w:szCs w:val="24"/>
        </w:rPr>
        <w:t>投标保证金按投标人须知前附表第</w:t>
      </w:r>
      <w:r>
        <w:rPr>
          <w:spacing w:val="-48"/>
          <w:sz w:val="24"/>
          <w:szCs w:val="24"/>
        </w:rPr>
        <w:t xml:space="preserve"> </w:t>
      </w:r>
      <w:r>
        <w:rPr>
          <w:spacing w:val="-2"/>
          <w:sz w:val="24"/>
          <w:szCs w:val="24"/>
        </w:rPr>
        <w:t>24</w:t>
      </w:r>
      <w:r>
        <w:rPr>
          <w:spacing w:val="-42"/>
          <w:sz w:val="24"/>
          <w:szCs w:val="24"/>
        </w:rPr>
        <w:t xml:space="preserve"> </w:t>
      </w:r>
      <w:r>
        <w:rPr>
          <w:spacing w:val="-2"/>
          <w:sz w:val="24"/>
          <w:szCs w:val="24"/>
        </w:rPr>
        <w:t>条规</w:t>
      </w:r>
      <w:r>
        <w:rPr>
          <w:spacing w:val="-3"/>
          <w:sz w:val="24"/>
          <w:szCs w:val="24"/>
        </w:rPr>
        <w:t>定执行。</w:t>
      </w:r>
    </w:p>
    <w:p>
      <w:pPr>
        <w:pStyle w:val="4"/>
        <w:spacing w:before="169" w:line="489" w:lineRule="exact"/>
        <w:ind w:left="2213"/>
        <w:rPr>
          <w:sz w:val="28"/>
          <w:szCs w:val="28"/>
        </w:rPr>
      </w:pPr>
      <w:r>
        <w:rPr>
          <w:position w:val="15"/>
          <w:sz w:val="28"/>
          <w:szCs w:val="28"/>
          <w14:textOutline w14:w="5103" w14:cap="sq" w14:cmpd="sng">
            <w14:solidFill>
              <w14:srgbClr w14:val="000000"/>
            </w14:solidFill>
            <w14:prstDash w14:val="solid"/>
            <w14:bevel/>
          </w14:textOutline>
        </w:rPr>
        <w:t>（四）投标文件的制作、上传及递交要求</w:t>
      </w:r>
    </w:p>
    <w:p>
      <w:pPr>
        <w:pStyle w:val="4"/>
        <w:spacing w:line="220" w:lineRule="auto"/>
        <w:ind w:left="490"/>
        <w:rPr>
          <w:sz w:val="24"/>
          <w:szCs w:val="24"/>
        </w:rPr>
      </w:pPr>
      <w:r>
        <w:rPr>
          <w:spacing w:val="-1"/>
          <w:sz w:val="24"/>
          <w:szCs w:val="24"/>
          <w14:textOutline w14:w="4358" w14:cap="sq" w14:cmpd="sng">
            <w14:solidFill>
              <w14:srgbClr w14:val="000000"/>
            </w14:solidFill>
            <w14:prstDash w14:val="solid"/>
            <w14:bevel/>
          </w14:textOutline>
        </w:rPr>
        <w:t>24、投标文件的制作要求</w:t>
      </w:r>
    </w:p>
    <w:p>
      <w:pPr>
        <w:pStyle w:val="4"/>
        <w:spacing w:before="179" w:line="359" w:lineRule="auto"/>
        <w:ind w:left="13" w:right="83" w:firstLine="488"/>
        <w:rPr>
          <w:sz w:val="24"/>
          <w:szCs w:val="24"/>
        </w:rPr>
      </w:pPr>
      <w:r>
        <w:rPr>
          <w:spacing w:val="-3"/>
          <w:sz w:val="24"/>
          <w:szCs w:val="24"/>
        </w:rPr>
        <w:t>（1）供应商应按照投标文件组成内容及项目招标需求和新疆政府采购云平台要求制作投</w:t>
      </w:r>
      <w:r>
        <w:rPr>
          <w:spacing w:val="11"/>
          <w:sz w:val="24"/>
          <w:szCs w:val="24"/>
        </w:rPr>
        <w:t xml:space="preserve"> </w:t>
      </w:r>
      <w:r>
        <w:rPr>
          <w:spacing w:val="1"/>
          <w:sz w:val="24"/>
          <w:szCs w:val="24"/>
        </w:rPr>
        <w:t>标文件，不按竞争性磋商文件和新疆政府采购云平</w:t>
      </w:r>
      <w:r>
        <w:rPr>
          <w:sz w:val="24"/>
          <w:szCs w:val="24"/>
        </w:rPr>
        <w:t>台要求制作投标文件的将视情况处理（拒</w:t>
      </w:r>
    </w:p>
    <w:p>
      <w:pPr>
        <w:pStyle w:val="4"/>
        <w:spacing w:before="1" w:line="220" w:lineRule="auto"/>
        <w:ind w:left="27"/>
        <w:rPr>
          <w:sz w:val="24"/>
          <w:szCs w:val="24"/>
        </w:rPr>
      </w:pPr>
      <w:r>
        <w:rPr>
          <w:spacing w:val="-5"/>
          <w:sz w:val="24"/>
          <w:szCs w:val="24"/>
        </w:rPr>
        <w:t>收等</w:t>
      </w:r>
      <w:r>
        <w:rPr>
          <w:spacing w:val="29"/>
          <w:sz w:val="24"/>
          <w:szCs w:val="24"/>
        </w:rPr>
        <w:t>），</w:t>
      </w:r>
      <w:r>
        <w:rPr>
          <w:spacing w:val="-5"/>
          <w:sz w:val="24"/>
          <w:szCs w:val="24"/>
        </w:rPr>
        <w:t>由此产生的责任由供应商自行承担。</w:t>
      </w:r>
    </w:p>
    <w:p>
      <w:pPr>
        <w:pStyle w:val="4"/>
        <w:spacing w:before="180" w:line="359" w:lineRule="auto"/>
        <w:ind w:left="14" w:right="83" w:firstLine="506"/>
        <w:rPr>
          <w:sz w:val="24"/>
          <w:szCs w:val="24"/>
        </w:rPr>
      </w:pPr>
      <w:r>
        <w:rPr>
          <w:spacing w:val="-4"/>
          <w:sz w:val="24"/>
          <w:szCs w:val="24"/>
        </w:rPr>
        <w:t>电子投标文件部分：供应商应根据“政采云供应商项目采购-电子招投标操作指南</w:t>
      </w:r>
      <w:r>
        <w:rPr>
          <w:spacing w:val="-89"/>
          <w:sz w:val="24"/>
          <w:szCs w:val="24"/>
        </w:rPr>
        <w:t xml:space="preserve"> </w:t>
      </w:r>
      <w:r>
        <w:rPr>
          <w:spacing w:val="-4"/>
          <w:sz w:val="24"/>
          <w:szCs w:val="24"/>
        </w:rPr>
        <w:t>”及本</w:t>
      </w:r>
      <w:r>
        <w:rPr>
          <w:sz w:val="24"/>
          <w:szCs w:val="24"/>
        </w:rPr>
        <w:t xml:space="preserve"> </w:t>
      </w:r>
      <w:r>
        <w:rPr>
          <w:spacing w:val="-2"/>
          <w:sz w:val="24"/>
          <w:szCs w:val="24"/>
        </w:rPr>
        <w:t>竞争性磋商文件规定的格式和顺序编制电子投标文件并</w:t>
      </w:r>
      <w:r>
        <w:rPr>
          <w:spacing w:val="-3"/>
          <w:sz w:val="24"/>
          <w:szCs w:val="24"/>
        </w:rPr>
        <w:t>进行关联定位。本文件《第六章 投标</w:t>
      </w:r>
      <w:r>
        <w:rPr>
          <w:sz w:val="24"/>
          <w:szCs w:val="24"/>
        </w:rPr>
        <w:t xml:space="preserve"> </w:t>
      </w:r>
      <w:r>
        <w:rPr>
          <w:spacing w:val="-1"/>
          <w:sz w:val="24"/>
          <w:szCs w:val="24"/>
        </w:rPr>
        <w:t>文件格式》</w:t>
      </w:r>
      <w:r>
        <w:rPr>
          <w:spacing w:val="-59"/>
          <w:sz w:val="24"/>
          <w:szCs w:val="24"/>
        </w:rPr>
        <w:t xml:space="preserve"> </w:t>
      </w:r>
      <w:r>
        <w:rPr>
          <w:spacing w:val="-1"/>
          <w:sz w:val="24"/>
          <w:szCs w:val="24"/>
        </w:rPr>
        <w:t>中有提供格式的，供应商应按照格式进行编制（格式中要求提供相关证明材料的</w:t>
      </w:r>
      <w:r>
        <w:rPr>
          <w:sz w:val="24"/>
          <w:szCs w:val="24"/>
        </w:rPr>
        <w:t xml:space="preserve"> 还需后附相关证明材料</w:t>
      </w:r>
      <w:r>
        <w:rPr>
          <w:spacing w:val="10"/>
          <w:sz w:val="24"/>
          <w:szCs w:val="24"/>
        </w:rPr>
        <w:t>），</w:t>
      </w:r>
      <w:r>
        <w:rPr>
          <w:sz w:val="24"/>
          <w:szCs w:val="24"/>
        </w:rPr>
        <w:t>并按格式要求在指定位置根据要求进行签章，否则视为未提供；</w:t>
      </w:r>
      <w:r>
        <w:rPr>
          <w:spacing w:val="1"/>
          <w:sz w:val="24"/>
          <w:szCs w:val="24"/>
        </w:rPr>
        <w:t xml:space="preserve"> 本文件《第六章投标文件格式》未提供格式</w:t>
      </w:r>
      <w:r>
        <w:rPr>
          <w:sz w:val="24"/>
          <w:szCs w:val="24"/>
        </w:rPr>
        <w:t>的，请供应商自行拟定格式，并加盖单位公章，</w:t>
      </w:r>
    </w:p>
    <w:p>
      <w:pPr>
        <w:pStyle w:val="4"/>
        <w:spacing w:line="222" w:lineRule="auto"/>
        <w:ind w:left="20"/>
        <w:rPr>
          <w:sz w:val="24"/>
          <w:szCs w:val="24"/>
        </w:rPr>
      </w:pPr>
      <w:r>
        <w:rPr>
          <w:spacing w:val="-3"/>
          <w:sz w:val="24"/>
          <w:szCs w:val="24"/>
        </w:rPr>
        <w:t>否则视为未提供。</w:t>
      </w:r>
    </w:p>
    <w:p>
      <w:pPr>
        <w:pStyle w:val="4"/>
        <w:spacing w:before="179" w:line="220" w:lineRule="auto"/>
        <w:jc w:val="right"/>
        <w:rPr>
          <w:sz w:val="24"/>
          <w:szCs w:val="24"/>
        </w:rPr>
      </w:pPr>
      <w:r>
        <w:rPr>
          <w:spacing w:val="-4"/>
          <w:sz w:val="24"/>
          <w:szCs w:val="24"/>
        </w:rPr>
        <w:t>备份电子投标文件：通过“政采云</w:t>
      </w:r>
      <w:r>
        <w:rPr>
          <w:spacing w:val="-88"/>
          <w:sz w:val="24"/>
          <w:szCs w:val="24"/>
        </w:rPr>
        <w:t xml:space="preserve"> </w:t>
      </w:r>
      <w:r>
        <w:rPr>
          <w:spacing w:val="-4"/>
          <w:sz w:val="24"/>
          <w:szCs w:val="24"/>
        </w:rPr>
        <w:t>”平台电子投标工具制</w:t>
      </w:r>
      <w:r>
        <w:rPr>
          <w:spacing w:val="-5"/>
          <w:sz w:val="24"/>
          <w:szCs w:val="24"/>
        </w:rPr>
        <w:t>作投标文件所产生的备份文件。</w:t>
      </w:r>
    </w:p>
    <w:p>
      <w:pPr>
        <w:pStyle w:val="4"/>
        <w:spacing w:before="179" w:line="468" w:lineRule="exact"/>
        <w:ind w:left="502"/>
        <w:rPr>
          <w:sz w:val="24"/>
          <w:szCs w:val="24"/>
        </w:rPr>
      </w:pPr>
      <w:r>
        <w:rPr>
          <w:spacing w:val="-3"/>
          <w:position w:val="17"/>
          <w:sz w:val="24"/>
          <w:szCs w:val="24"/>
        </w:rPr>
        <w:t>（2）供应商应对所提供的全部资料的真实性、有效性承担法律责任，电子投标文件中所</w:t>
      </w:r>
    </w:p>
    <w:p>
      <w:pPr>
        <w:pStyle w:val="4"/>
        <w:spacing w:before="1" w:line="222" w:lineRule="auto"/>
        <w:ind w:left="15"/>
        <w:rPr>
          <w:sz w:val="24"/>
          <w:szCs w:val="24"/>
        </w:rPr>
      </w:pPr>
      <w:r>
        <w:rPr>
          <w:spacing w:val="-3"/>
          <w:sz w:val="24"/>
          <w:szCs w:val="24"/>
        </w:rPr>
        <w:t>须加盖公章部分均采用</w:t>
      </w:r>
      <w:r>
        <w:rPr>
          <w:spacing w:val="-54"/>
          <w:sz w:val="24"/>
          <w:szCs w:val="24"/>
        </w:rPr>
        <w:t xml:space="preserve"> </w:t>
      </w:r>
      <w:r>
        <w:rPr>
          <w:spacing w:val="-3"/>
          <w:sz w:val="24"/>
          <w:szCs w:val="24"/>
        </w:rPr>
        <w:t>CA</w:t>
      </w:r>
      <w:r>
        <w:rPr>
          <w:spacing w:val="-39"/>
          <w:sz w:val="24"/>
          <w:szCs w:val="24"/>
        </w:rPr>
        <w:t xml:space="preserve"> </w:t>
      </w:r>
      <w:r>
        <w:rPr>
          <w:spacing w:val="-3"/>
          <w:sz w:val="24"/>
          <w:szCs w:val="24"/>
        </w:rPr>
        <w:t>签章。</w:t>
      </w:r>
    </w:p>
    <w:p>
      <w:pPr>
        <w:pStyle w:val="4"/>
        <w:spacing w:before="176" w:line="360" w:lineRule="auto"/>
        <w:ind w:left="16" w:right="83" w:firstLine="485"/>
        <w:rPr>
          <w:sz w:val="24"/>
          <w:szCs w:val="24"/>
        </w:rPr>
      </w:pPr>
      <w:r>
        <w:rPr>
          <w:spacing w:val="-3"/>
          <w:sz w:val="24"/>
          <w:szCs w:val="24"/>
        </w:rPr>
        <w:t>（3）投标文件以及供应商与采购组织机构就有关投标事宜的所有来往函电，均应以中文</w:t>
      </w:r>
      <w:r>
        <w:rPr>
          <w:spacing w:val="11"/>
          <w:sz w:val="24"/>
          <w:szCs w:val="24"/>
        </w:rPr>
        <w:t xml:space="preserve"> </w:t>
      </w:r>
      <w:r>
        <w:rPr>
          <w:spacing w:val="1"/>
          <w:sz w:val="24"/>
          <w:szCs w:val="24"/>
        </w:rPr>
        <w:t>汉语书写。除签字、盖章、专用名称等特殊</w:t>
      </w:r>
      <w:r>
        <w:rPr>
          <w:sz w:val="24"/>
          <w:szCs w:val="24"/>
        </w:rPr>
        <w:t>情形外，以中文汉语以外的文字表述的投标文件</w:t>
      </w:r>
    </w:p>
    <w:p>
      <w:pPr>
        <w:pStyle w:val="4"/>
        <w:spacing w:before="1" w:line="222" w:lineRule="auto"/>
        <w:ind w:left="12"/>
        <w:rPr>
          <w:sz w:val="24"/>
          <w:szCs w:val="24"/>
        </w:rPr>
      </w:pPr>
      <w:r>
        <w:rPr>
          <w:spacing w:val="-3"/>
          <w:sz w:val="24"/>
          <w:szCs w:val="24"/>
        </w:rPr>
        <w:t>视同未提供。</w:t>
      </w:r>
    </w:p>
    <w:p>
      <w:pPr>
        <w:pStyle w:val="4"/>
        <w:spacing w:before="177" w:line="359" w:lineRule="auto"/>
        <w:ind w:left="19" w:right="83" w:firstLine="482"/>
        <w:rPr>
          <w:sz w:val="24"/>
          <w:szCs w:val="24"/>
        </w:rPr>
      </w:pPr>
      <w:r>
        <w:rPr>
          <w:spacing w:val="-3"/>
          <w:sz w:val="24"/>
          <w:szCs w:val="24"/>
        </w:rPr>
        <w:t>（4）投标计量单位，竞争性磋商文件已有明确规定的，使用竞争性磋商文件规定的计量</w:t>
      </w:r>
      <w:r>
        <w:rPr>
          <w:spacing w:val="11"/>
          <w:sz w:val="24"/>
          <w:szCs w:val="24"/>
        </w:rPr>
        <w:t xml:space="preserve"> </w:t>
      </w:r>
      <w:r>
        <w:rPr>
          <w:sz w:val="24"/>
          <w:szCs w:val="24"/>
        </w:rPr>
        <w:t>单位；竞争性磋商文件没有规定的，应采用中华人民共和国法定计量单位（货币单位：人民</w:t>
      </w:r>
    </w:p>
    <w:p>
      <w:pPr>
        <w:pStyle w:val="4"/>
        <w:spacing w:line="222" w:lineRule="auto"/>
        <w:ind w:left="27"/>
        <w:rPr>
          <w:sz w:val="24"/>
          <w:szCs w:val="24"/>
        </w:rPr>
      </w:pPr>
      <w:r>
        <w:rPr>
          <w:spacing w:val="-8"/>
          <w:sz w:val="24"/>
          <w:szCs w:val="24"/>
        </w:rPr>
        <w:t>币元）。</w:t>
      </w:r>
    </w:p>
    <w:p>
      <w:pPr>
        <w:pStyle w:val="4"/>
        <w:spacing w:before="179" w:line="466" w:lineRule="exact"/>
        <w:jc w:val="right"/>
        <w:rPr>
          <w:sz w:val="24"/>
          <w:szCs w:val="24"/>
        </w:rPr>
      </w:pPr>
      <w:r>
        <w:rPr>
          <w:spacing w:val="-7"/>
          <w:position w:val="17"/>
          <w:sz w:val="24"/>
          <w:szCs w:val="24"/>
        </w:rPr>
        <w:t>（5）若供应商不按竞争性磋商文件的要求提供资格审查材料，其风险由供应商自行承担。</w:t>
      </w:r>
    </w:p>
    <w:p>
      <w:pPr>
        <w:pStyle w:val="4"/>
        <w:spacing w:line="219" w:lineRule="auto"/>
        <w:ind w:left="502"/>
        <w:rPr>
          <w:sz w:val="24"/>
          <w:szCs w:val="24"/>
        </w:rPr>
      </w:pPr>
      <w:r>
        <w:rPr>
          <w:spacing w:val="-1"/>
          <w:sz w:val="24"/>
          <w:szCs w:val="24"/>
        </w:rPr>
        <w:t>（6）与本次投标无关的内容请不要制作在内，确保投标文件有针对性、简洁明了。</w:t>
      </w:r>
    </w:p>
    <w:p>
      <w:pPr>
        <w:pStyle w:val="4"/>
        <w:spacing w:before="183" w:line="222" w:lineRule="auto"/>
        <w:ind w:left="490"/>
        <w:rPr>
          <w:sz w:val="24"/>
          <w:szCs w:val="24"/>
        </w:rPr>
      </w:pPr>
      <w:r>
        <w:rPr>
          <w:spacing w:val="-1"/>
          <w:sz w:val="24"/>
          <w:szCs w:val="24"/>
          <w14:textOutline w14:w="4358" w14:cap="sq" w14:cmpd="sng">
            <w14:solidFill>
              <w14:srgbClr w14:val="000000"/>
            </w14:solidFill>
            <w14:prstDash w14:val="solid"/>
            <w14:bevel/>
          </w14:textOutline>
        </w:rPr>
        <w:t>25、投标文件的上传</w:t>
      </w:r>
    </w:p>
    <w:p>
      <w:pPr>
        <w:pStyle w:val="4"/>
        <w:spacing w:before="177" w:line="216" w:lineRule="auto"/>
        <w:ind w:left="502"/>
        <w:rPr>
          <w:sz w:val="24"/>
          <w:szCs w:val="24"/>
        </w:rPr>
      </w:pPr>
      <w:r>
        <w:rPr>
          <w:spacing w:val="-4"/>
          <w:sz w:val="24"/>
          <w:szCs w:val="24"/>
          <w14:textOutline w14:w="4358" w14:cap="sq" w14:cmpd="sng">
            <w14:solidFill>
              <w14:srgbClr w14:val="000000"/>
            </w14:solidFill>
            <w14:prstDash w14:val="solid"/>
            <w14:bevel/>
          </w14:textOutline>
        </w:rPr>
        <w:t>（1）电子加密投标文件（</w:t>
      </w:r>
      <w:r>
        <w:rPr>
          <w:spacing w:val="-81"/>
          <w:sz w:val="24"/>
          <w:szCs w:val="24"/>
        </w:rPr>
        <w:t xml:space="preserve"> </w:t>
      </w:r>
      <w:r>
        <w:rPr>
          <w:spacing w:val="-4"/>
          <w:sz w:val="24"/>
          <w:szCs w:val="24"/>
          <w14:textOutline w14:w="4358" w14:cap="sq" w14:cmpd="sng">
            <w14:solidFill>
              <w14:srgbClr w14:val="000000"/>
            </w14:solidFill>
            <w14:prstDash w14:val="solid"/>
            <w14:bevel/>
          </w14:textOutline>
        </w:rPr>
        <w:t>“.jmbs</w:t>
      </w:r>
      <w:r>
        <w:rPr>
          <w:spacing w:val="-89"/>
          <w:sz w:val="24"/>
          <w:szCs w:val="24"/>
        </w:rPr>
        <w:t xml:space="preserve"> </w:t>
      </w:r>
      <w:r>
        <w:rPr>
          <w:spacing w:val="-4"/>
          <w:sz w:val="24"/>
          <w:szCs w:val="24"/>
          <w14:textOutline w14:w="4358" w14:cap="sq" w14:cmpd="sng">
            <w14:solidFill>
              <w14:srgbClr w14:val="000000"/>
            </w14:solidFill>
            <w14:prstDash w14:val="solid"/>
            <w14:bevel/>
          </w14:textOutline>
        </w:rPr>
        <w:t>”格式</w:t>
      </w:r>
      <w:r>
        <w:rPr>
          <w:spacing w:val="4"/>
          <w:sz w:val="24"/>
          <w:szCs w:val="24"/>
          <w14:textOutline w14:w="4358" w14:cap="sq" w14:cmpd="sng">
            <w14:solidFill>
              <w14:srgbClr w14:val="000000"/>
            </w14:solidFill>
            <w14:prstDash w14:val="solid"/>
            <w14:bevel/>
          </w14:textOutline>
        </w:rPr>
        <w:t>）：</w:t>
      </w:r>
    </w:p>
    <w:p>
      <w:pPr>
        <w:pStyle w:val="4"/>
        <w:spacing w:before="187" w:line="466" w:lineRule="exact"/>
        <w:ind w:left="608"/>
        <w:rPr>
          <w:sz w:val="24"/>
          <w:szCs w:val="24"/>
        </w:rPr>
      </w:pPr>
      <w:r>
        <w:rPr>
          <w:spacing w:val="1"/>
          <w:position w:val="17"/>
          <w:sz w:val="24"/>
          <w:szCs w:val="24"/>
        </w:rPr>
        <w:t>a. 供应商应在投标截止时间前将电子加密投标文件成功上</w:t>
      </w:r>
      <w:r>
        <w:rPr>
          <w:position w:val="17"/>
          <w:sz w:val="24"/>
          <w:szCs w:val="24"/>
        </w:rPr>
        <w:t>传递交至新疆政府采购云平</w:t>
      </w:r>
    </w:p>
    <w:p>
      <w:pPr>
        <w:pStyle w:val="4"/>
        <w:spacing w:before="1" w:line="220" w:lineRule="auto"/>
        <w:ind w:left="37"/>
        <w:rPr>
          <w:sz w:val="24"/>
          <w:szCs w:val="24"/>
        </w:rPr>
      </w:pPr>
      <w:r>
        <w:rPr>
          <w:spacing w:val="-5"/>
          <w:sz w:val="24"/>
          <w:szCs w:val="24"/>
        </w:rPr>
        <w:t>台，否则投标无效；</w:t>
      </w:r>
    </w:p>
    <w:p>
      <w:pPr>
        <w:pStyle w:val="4"/>
        <w:spacing w:before="181" w:line="221" w:lineRule="auto"/>
        <w:ind w:left="603"/>
        <w:rPr>
          <w:sz w:val="24"/>
          <w:szCs w:val="24"/>
        </w:rPr>
      </w:pPr>
      <w:r>
        <w:rPr>
          <w:sz w:val="24"/>
          <w:szCs w:val="24"/>
        </w:rPr>
        <w:t>b.供应商成功上传电子加密投标文件后，可自行打印投标文</w:t>
      </w:r>
      <w:r>
        <w:rPr>
          <w:spacing w:val="-1"/>
          <w:sz w:val="24"/>
          <w:szCs w:val="24"/>
        </w:rPr>
        <w:t>件接收回执。</w:t>
      </w:r>
    </w:p>
    <w:p>
      <w:pPr>
        <w:pStyle w:val="4"/>
        <w:spacing w:before="178" w:line="222" w:lineRule="auto"/>
        <w:ind w:left="502"/>
        <w:rPr>
          <w:sz w:val="24"/>
          <w:szCs w:val="24"/>
        </w:rPr>
      </w:pPr>
      <w:r>
        <w:rPr>
          <w:spacing w:val="-4"/>
          <w:sz w:val="24"/>
          <w:szCs w:val="24"/>
          <w14:textOutline w14:w="4358" w14:cap="sq" w14:cmpd="sng">
            <w14:solidFill>
              <w14:srgbClr w14:val="000000"/>
            </w14:solidFill>
            <w14:prstDash w14:val="solid"/>
            <w14:bevel/>
          </w14:textOutline>
        </w:rPr>
        <w:t>（2）备份投标文件（</w:t>
      </w:r>
      <w:r>
        <w:rPr>
          <w:spacing w:val="-83"/>
          <w:sz w:val="24"/>
          <w:szCs w:val="24"/>
        </w:rPr>
        <w:t xml:space="preserve"> </w:t>
      </w:r>
      <w:r>
        <w:rPr>
          <w:spacing w:val="-4"/>
          <w:sz w:val="24"/>
          <w:szCs w:val="24"/>
          <w14:textOutline w14:w="4358" w14:cap="sq" w14:cmpd="sng">
            <w14:solidFill>
              <w14:srgbClr w14:val="000000"/>
            </w14:solidFill>
            <w14:prstDash w14:val="solid"/>
            <w14:bevel/>
          </w14:textOutline>
        </w:rPr>
        <w:t>“.bfbs</w:t>
      </w:r>
      <w:r>
        <w:rPr>
          <w:spacing w:val="-86"/>
          <w:sz w:val="24"/>
          <w:szCs w:val="24"/>
        </w:rPr>
        <w:t xml:space="preserve"> </w:t>
      </w:r>
      <w:r>
        <w:rPr>
          <w:spacing w:val="-4"/>
          <w:sz w:val="24"/>
          <w:szCs w:val="24"/>
          <w14:textOutline w14:w="4358" w14:cap="sq" w14:cmpd="sng">
            <w14:solidFill>
              <w14:srgbClr w14:val="000000"/>
            </w14:solidFill>
            <w14:prstDash w14:val="solid"/>
            <w14:bevel/>
          </w14:textOutline>
        </w:rPr>
        <w:t>”格式</w:t>
      </w:r>
      <w:r>
        <w:rPr>
          <w:sz w:val="24"/>
          <w:szCs w:val="24"/>
          <w14:textOutline w14:w="4358" w14:cap="sq" w14:cmpd="sng">
            <w14:solidFill>
              <w14:srgbClr w14:val="000000"/>
            </w14:solidFill>
            <w14:prstDash w14:val="solid"/>
            <w14:bevel/>
          </w14:textOutline>
        </w:rPr>
        <w:t>）：</w:t>
      </w:r>
    </w:p>
    <w:p>
      <w:pPr>
        <w:spacing w:line="222" w:lineRule="auto"/>
        <w:rPr>
          <w:sz w:val="24"/>
          <w:szCs w:val="24"/>
        </w:rPr>
        <w:sectPr>
          <w:headerReference r:id="rId116" w:type="default"/>
          <w:footerReference r:id="rId117" w:type="default"/>
          <w:pgSz w:w="11906" w:h="16839"/>
          <w:pgMar w:top="1118" w:right="1051" w:bottom="1156" w:left="1134" w:header="878" w:footer="994" w:gutter="0"/>
          <w:pgNumType w:fmt="decimal"/>
          <w:cols w:space="720" w:num="1"/>
        </w:sectPr>
      </w:pPr>
    </w:p>
    <w:p>
      <w:pPr>
        <w:spacing w:line="276" w:lineRule="auto"/>
        <w:rPr>
          <w:rFonts w:ascii="Arial"/>
          <w:sz w:val="21"/>
        </w:rPr>
      </w:pPr>
    </w:p>
    <w:p>
      <w:pPr>
        <w:pStyle w:val="4"/>
        <w:spacing w:before="78" w:line="359" w:lineRule="auto"/>
        <w:ind w:left="19" w:firstLine="594"/>
        <w:rPr>
          <w:sz w:val="24"/>
          <w:szCs w:val="24"/>
        </w:rPr>
      </w:pPr>
      <w:r>
        <w:rPr>
          <w:spacing w:val="-5"/>
          <w:sz w:val="24"/>
          <w:szCs w:val="24"/>
        </w:rPr>
        <w:t>a.供应商可以将备份投标文件打包压缩并加密，压缩包命名为“XX</w:t>
      </w:r>
      <w:r>
        <w:rPr>
          <w:spacing w:val="-39"/>
          <w:sz w:val="24"/>
          <w:szCs w:val="24"/>
        </w:rPr>
        <w:t xml:space="preserve"> </w:t>
      </w:r>
      <w:r>
        <w:rPr>
          <w:spacing w:val="-5"/>
          <w:sz w:val="24"/>
          <w:szCs w:val="24"/>
        </w:rPr>
        <w:t>单位备份投</w:t>
      </w:r>
      <w:r>
        <w:rPr>
          <w:spacing w:val="-6"/>
          <w:sz w:val="24"/>
          <w:szCs w:val="24"/>
        </w:rPr>
        <w:t>标文件</w:t>
      </w:r>
      <w:r>
        <w:rPr>
          <w:spacing w:val="-88"/>
          <w:sz w:val="24"/>
          <w:szCs w:val="24"/>
        </w:rPr>
        <w:t xml:space="preserve"> </w:t>
      </w:r>
      <w:r>
        <w:rPr>
          <w:spacing w:val="-6"/>
          <w:sz w:val="24"/>
          <w:szCs w:val="24"/>
        </w:rPr>
        <w:t>”，</w:t>
      </w:r>
      <w:r>
        <w:rPr>
          <w:sz w:val="24"/>
          <w:szCs w:val="24"/>
        </w:rPr>
        <w:t xml:space="preserve"> 加密密码由供应商自行保管；送达时间以采购代理机构实际</w:t>
      </w:r>
      <w:r>
        <w:rPr>
          <w:spacing w:val="-1"/>
          <w:sz w:val="24"/>
          <w:szCs w:val="24"/>
        </w:rPr>
        <w:t>接收时间为准。“备份投标文件</w:t>
      </w:r>
      <w:r>
        <w:rPr>
          <w:spacing w:val="-88"/>
          <w:sz w:val="24"/>
          <w:szCs w:val="24"/>
        </w:rPr>
        <w:t xml:space="preserve"> </w:t>
      </w:r>
      <w:r>
        <w:rPr>
          <w:spacing w:val="-1"/>
          <w:sz w:val="24"/>
          <w:szCs w:val="24"/>
        </w:rPr>
        <w:t>”</w:t>
      </w:r>
    </w:p>
    <w:p>
      <w:pPr>
        <w:pStyle w:val="4"/>
        <w:spacing w:before="1" w:line="220" w:lineRule="auto"/>
        <w:ind w:left="44"/>
        <w:rPr>
          <w:sz w:val="24"/>
          <w:szCs w:val="24"/>
        </w:rPr>
      </w:pPr>
      <w:r>
        <w:rPr>
          <w:sz w:val="24"/>
          <w:szCs w:val="24"/>
        </w:rPr>
        <w:t>以投标截止时间前指定接收邮箱最终收到的文件为准，逾期或未按要求提供的</w:t>
      </w:r>
      <w:r>
        <w:rPr>
          <w:spacing w:val="-1"/>
          <w:sz w:val="24"/>
          <w:szCs w:val="24"/>
        </w:rPr>
        <w:t>视为未提供，</w:t>
      </w:r>
    </w:p>
    <w:p>
      <w:pPr>
        <w:pStyle w:val="4"/>
        <w:spacing w:before="180" w:line="466" w:lineRule="exact"/>
        <w:ind w:left="20"/>
        <w:rPr>
          <w:sz w:val="24"/>
          <w:szCs w:val="24"/>
        </w:rPr>
      </w:pPr>
      <w:r>
        <w:rPr>
          <w:spacing w:val="-6"/>
          <w:position w:val="17"/>
          <w:sz w:val="24"/>
          <w:szCs w:val="24"/>
        </w:rPr>
        <w:t>建议供应商提前</w:t>
      </w:r>
      <w:r>
        <w:rPr>
          <w:spacing w:val="-33"/>
          <w:position w:val="17"/>
          <w:sz w:val="24"/>
          <w:szCs w:val="24"/>
        </w:rPr>
        <w:t xml:space="preserve"> </w:t>
      </w:r>
      <w:r>
        <w:rPr>
          <w:spacing w:val="-6"/>
          <w:position w:val="17"/>
          <w:sz w:val="24"/>
          <w:szCs w:val="24"/>
        </w:rPr>
        <w:t>1 日办理邮件提供事宜（接收人邮箱：</w:t>
      </w:r>
      <w:r>
        <w:rPr>
          <w:rFonts w:hint="eastAsia"/>
          <w:spacing w:val="-6"/>
          <w:position w:val="17"/>
          <w:sz w:val="24"/>
          <w:szCs w:val="24"/>
          <w:lang w:val="en-US" w:eastAsia="zh-CN"/>
        </w:rPr>
        <w:t>1603073772</w:t>
      </w:r>
      <w:r>
        <w:rPr>
          <w:spacing w:val="-6"/>
          <w:position w:val="17"/>
          <w:sz w:val="24"/>
          <w:szCs w:val="24"/>
        </w:rPr>
        <w:t>@qq.com，接收人：</w:t>
      </w:r>
      <w:r>
        <w:rPr>
          <w:rFonts w:hint="eastAsia"/>
          <w:spacing w:val="-6"/>
          <w:position w:val="17"/>
          <w:sz w:val="24"/>
          <w:szCs w:val="24"/>
          <w:lang w:eastAsia="zh-CN"/>
        </w:rPr>
        <w:t>赵</w:t>
      </w:r>
      <w:r>
        <w:rPr>
          <w:spacing w:val="-6"/>
          <w:position w:val="17"/>
          <w:sz w:val="24"/>
          <w:szCs w:val="24"/>
        </w:rPr>
        <w:t>先生，</w:t>
      </w:r>
    </w:p>
    <w:p>
      <w:pPr>
        <w:pStyle w:val="4"/>
        <w:spacing w:line="223" w:lineRule="auto"/>
        <w:ind w:left="46"/>
        <w:rPr>
          <w:sz w:val="24"/>
          <w:szCs w:val="24"/>
        </w:rPr>
      </w:pPr>
      <w:r>
        <w:rPr>
          <w:spacing w:val="-3"/>
          <w:sz w:val="24"/>
          <w:szCs w:val="24"/>
        </w:rPr>
        <w:t>电话：18</w:t>
      </w:r>
      <w:r>
        <w:rPr>
          <w:rFonts w:hint="eastAsia"/>
          <w:spacing w:val="-3"/>
          <w:sz w:val="24"/>
          <w:szCs w:val="24"/>
          <w:lang w:val="en-US" w:eastAsia="zh-CN"/>
        </w:rPr>
        <w:t>709088827</w:t>
      </w:r>
      <w:r>
        <w:rPr>
          <w:spacing w:val="-3"/>
          <w:sz w:val="24"/>
          <w:szCs w:val="24"/>
        </w:rPr>
        <w:t>）</w:t>
      </w:r>
    </w:p>
    <w:p>
      <w:pPr>
        <w:pStyle w:val="4"/>
        <w:spacing w:before="178" w:line="359" w:lineRule="auto"/>
        <w:ind w:right="208" w:firstLine="609"/>
        <w:rPr>
          <w:sz w:val="24"/>
          <w:szCs w:val="24"/>
        </w:rPr>
      </w:pPr>
      <w:r>
        <w:rPr>
          <w:spacing w:val="-4"/>
          <w:sz w:val="24"/>
          <w:szCs w:val="24"/>
        </w:rPr>
        <w:t>b.通过“新疆政府采购云平台</w:t>
      </w:r>
      <w:r>
        <w:rPr>
          <w:spacing w:val="-88"/>
          <w:sz w:val="24"/>
          <w:szCs w:val="24"/>
        </w:rPr>
        <w:t xml:space="preserve"> </w:t>
      </w:r>
      <w:r>
        <w:rPr>
          <w:spacing w:val="-4"/>
          <w:sz w:val="24"/>
          <w:szCs w:val="24"/>
        </w:rPr>
        <w:t>”成功上传递交的“</w:t>
      </w:r>
      <w:r>
        <w:rPr>
          <w:spacing w:val="-78"/>
          <w:sz w:val="24"/>
          <w:szCs w:val="24"/>
        </w:rPr>
        <w:t xml:space="preserve"> </w:t>
      </w:r>
      <w:r>
        <w:rPr>
          <w:spacing w:val="-4"/>
          <w:sz w:val="24"/>
          <w:szCs w:val="24"/>
        </w:rPr>
        <w:t>电子加密投</w:t>
      </w:r>
      <w:r>
        <w:rPr>
          <w:spacing w:val="-5"/>
          <w:sz w:val="24"/>
          <w:szCs w:val="24"/>
        </w:rPr>
        <w:t>标文件</w:t>
      </w:r>
      <w:r>
        <w:rPr>
          <w:spacing w:val="-88"/>
          <w:sz w:val="24"/>
          <w:szCs w:val="24"/>
        </w:rPr>
        <w:t xml:space="preserve"> </w:t>
      </w:r>
      <w:r>
        <w:rPr>
          <w:spacing w:val="-5"/>
          <w:sz w:val="24"/>
          <w:szCs w:val="24"/>
        </w:rPr>
        <w:t>”已按时解密的，</w:t>
      </w:r>
      <w:r>
        <w:rPr>
          <w:sz w:val="24"/>
          <w:szCs w:val="24"/>
        </w:rPr>
        <w:t xml:space="preserve"> </w:t>
      </w:r>
      <w:r>
        <w:rPr>
          <w:spacing w:val="-1"/>
          <w:sz w:val="24"/>
          <w:szCs w:val="24"/>
        </w:rPr>
        <w:t>“备份投标文件</w:t>
      </w:r>
      <w:r>
        <w:rPr>
          <w:spacing w:val="-86"/>
          <w:sz w:val="24"/>
          <w:szCs w:val="24"/>
        </w:rPr>
        <w:t xml:space="preserve"> </w:t>
      </w:r>
      <w:r>
        <w:rPr>
          <w:spacing w:val="-1"/>
          <w:sz w:val="24"/>
          <w:szCs w:val="24"/>
        </w:rPr>
        <w:t>”</w:t>
      </w:r>
      <w:r>
        <w:rPr>
          <w:spacing w:val="-91"/>
          <w:sz w:val="24"/>
          <w:szCs w:val="24"/>
        </w:rPr>
        <w:t xml:space="preserve"> </w:t>
      </w:r>
      <w:r>
        <w:rPr>
          <w:spacing w:val="-1"/>
          <w:sz w:val="24"/>
          <w:szCs w:val="24"/>
        </w:rPr>
        <w:t>自动失效。投标截止时间前，投标供应商</w:t>
      </w:r>
      <w:r>
        <w:rPr>
          <w:spacing w:val="-2"/>
          <w:sz w:val="24"/>
          <w:szCs w:val="24"/>
        </w:rPr>
        <w:t>仅递交了“备份投标文件</w:t>
      </w:r>
      <w:r>
        <w:rPr>
          <w:spacing w:val="-88"/>
          <w:sz w:val="24"/>
          <w:szCs w:val="24"/>
        </w:rPr>
        <w:t xml:space="preserve"> </w:t>
      </w:r>
      <w:r>
        <w:rPr>
          <w:spacing w:val="-2"/>
          <w:sz w:val="24"/>
          <w:szCs w:val="24"/>
        </w:rPr>
        <w:t>”而未</w:t>
      </w:r>
    </w:p>
    <w:p>
      <w:pPr>
        <w:pStyle w:val="4"/>
        <w:spacing w:before="1" w:line="220" w:lineRule="auto"/>
        <w:ind w:left="21"/>
        <w:rPr>
          <w:sz w:val="24"/>
          <w:szCs w:val="24"/>
        </w:rPr>
      </w:pPr>
      <w:r>
        <w:rPr>
          <w:spacing w:val="-4"/>
          <w:sz w:val="24"/>
          <w:szCs w:val="24"/>
        </w:rPr>
        <w:t>将“</w:t>
      </w:r>
      <w:r>
        <w:rPr>
          <w:spacing w:val="-74"/>
          <w:sz w:val="24"/>
          <w:szCs w:val="24"/>
        </w:rPr>
        <w:t xml:space="preserve"> </w:t>
      </w:r>
      <w:r>
        <w:rPr>
          <w:spacing w:val="-4"/>
          <w:sz w:val="24"/>
          <w:szCs w:val="24"/>
        </w:rPr>
        <w:t>电子加密投标文件</w:t>
      </w:r>
      <w:r>
        <w:rPr>
          <w:spacing w:val="-88"/>
          <w:sz w:val="24"/>
          <w:szCs w:val="24"/>
        </w:rPr>
        <w:t xml:space="preserve"> </w:t>
      </w:r>
      <w:r>
        <w:rPr>
          <w:spacing w:val="-4"/>
          <w:sz w:val="24"/>
          <w:szCs w:val="24"/>
        </w:rPr>
        <w:t>”成功上传至“政府采购云平台</w:t>
      </w:r>
      <w:r>
        <w:rPr>
          <w:spacing w:val="-88"/>
          <w:sz w:val="24"/>
          <w:szCs w:val="24"/>
        </w:rPr>
        <w:t xml:space="preserve"> </w:t>
      </w:r>
      <w:r>
        <w:rPr>
          <w:spacing w:val="-4"/>
          <w:sz w:val="24"/>
          <w:szCs w:val="24"/>
        </w:rPr>
        <w:t>”的，投标无效。</w:t>
      </w:r>
    </w:p>
    <w:p>
      <w:pPr>
        <w:pStyle w:val="4"/>
        <w:spacing w:before="181" w:line="222" w:lineRule="auto"/>
        <w:ind w:left="495"/>
        <w:rPr>
          <w:sz w:val="24"/>
          <w:szCs w:val="24"/>
        </w:rPr>
      </w:pPr>
      <w:r>
        <w:rPr>
          <w:spacing w:val="-1"/>
          <w:sz w:val="24"/>
          <w:szCs w:val="24"/>
          <w14:textOutline w14:w="4358" w14:cap="sq" w14:cmpd="sng">
            <w14:solidFill>
              <w14:srgbClr w14:val="000000"/>
            </w14:solidFill>
            <w14:prstDash w14:val="solid"/>
            <w14:bevel/>
          </w14:textOutline>
        </w:rPr>
        <w:t>26、投标文件的递交要求</w:t>
      </w:r>
    </w:p>
    <w:p>
      <w:pPr>
        <w:pStyle w:val="4"/>
        <w:spacing w:before="176" w:line="466" w:lineRule="exact"/>
        <w:ind w:left="505"/>
        <w:rPr>
          <w:sz w:val="24"/>
          <w:szCs w:val="24"/>
        </w:rPr>
      </w:pPr>
      <w:r>
        <w:rPr>
          <w:spacing w:val="-1"/>
          <w:position w:val="17"/>
          <w:sz w:val="24"/>
          <w:szCs w:val="24"/>
        </w:rPr>
        <w:t>（1）供应商须按照竞争性磋商文件和政采云平台的要求</w:t>
      </w:r>
      <w:r>
        <w:rPr>
          <w:spacing w:val="-2"/>
          <w:position w:val="17"/>
          <w:sz w:val="24"/>
          <w:szCs w:val="24"/>
        </w:rPr>
        <w:t>编制并加密投标文件。在投标</w:t>
      </w:r>
    </w:p>
    <w:p>
      <w:pPr>
        <w:pStyle w:val="4"/>
        <w:spacing w:before="1" w:line="221" w:lineRule="auto"/>
        <w:ind w:left="20"/>
        <w:rPr>
          <w:sz w:val="24"/>
          <w:szCs w:val="24"/>
        </w:rPr>
      </w:pPr>
      <w:r>
        <w:rPr>
          <w:spacing w:val="-1"/>
          <w:sz w:val="24"/>
          <w:szCs w:val="24"/>
        </w:rPr>
        <w:t>文件递交截止时间以前完成投标文件的传输递交，截止时间后递交的投标文件</w:t>
      </w:r>
      <w:r>
        <w:rPr>
          <w:spacing w:val="-2"/>
          <w:sz w:val="24"/>
          <w:szCs w:val="24"/>
        </w:rPr>
        <w:t>，将被拒收。</w:t>
      </w:r>
    </w:p>
    <w:p>
      <w:pPr>
        <w:pStyle w:val="4"/>
        <w:spacing w:before="180" w:line="468" w:lineRule="exact"/>
        <w:ind w:left="505"/>
        <w:rPr>
          <w:sz w:val="24"/>
          <w:szCs w:val="24"/>
        </w:rPr>
      </w:pPr>
      <w:r>
        <w:rPr>
          <w:spacing w:val="-3"/>
          <w:position w:val="17"/>
          <w:sz w:val="24"/>
          <w:szCs w:val="24"/>
        </w:rPr>
        <w:t>（2）备份电子投标文件必须在投标截止时间前送达指定的投标地点。备份电子投标文件</w:t>
      </w:r>
    </w:p>
    <w:p>
      <w:pPr>
        <w:pStyle w:val="4"/>
        <w:spacing w:line="219" w:lineRule="auto"/>
        <w:ind w:left="22"/>
        <w:rPr>
          <w:sz w:val="24"/>
          <w:szCs w:val="24"/>
        </w:rPr>
      </w:pPr>
      <w:r>
        <w:rPr>
          <w:spacing w:val="-1"/>
          <w:sz w:val="24"/>
          <w:szCs w:val="24"/>
        </w:rPr>
        <w:t>在截止时间后提交，采购组织机构将拒绝接收。</w:t>
      </w:r>
    </w:p>
    <w:p>
      <w:pPr>
        <w:pStyle w:val="4"/>
        <w:spacing w:before="181" w:line="468" w:lineRule="exact"/>
        <w:ind w:left="505"/>
        <w:rPr>
          <w:sz w:val="24"/>
          <w:szCs w:val="24"/>
        </w:rPr>
      </w:pPr>
      <w:r>
        <w:rPr>
          <w:spacing w:val="-3"/>
          <w:position w:val="17"/>
          <w:sz w:val="24"/>
          <w:szCs w:val="24"/>
        </w:rPr>
        <w:t>（3）如有特殊情况，采购组织机构延长截止时间和开标时间，采购组织机构和供应商的</w:t>
      </w:r>
    </w:p>
    <w:p>
      <w:pPr>
        <w:pStyle w:val="4"/>
        <w:spacing w:line="220" w:lineRule="auto"/>
        <w:ind w:left="19"/>
        <w:rPr>
          <w:sz w:val="24"/>
          <w:szCs w:val="24"/>
        </w:rPr>
      </w:pPr>
      <w:r>
        <w:rPr>
          <w:spacing w:val="-1"/>
          <w:sz w:val="24"/>
          <w:szCs w:val="24"/>
        </w:rPr>
        <w:t>权利和义务将受到新的截止时间和开标时间的约束。</w:t>
      </w:r>
    </w:p>
    <w:p>
      <w:pPr>
        <w:pStyle w:val="4"/>
        <w:spacing w:before="179" w:line="222" w:lineRule="auto"/>
        <w:ind w:left="495"/>
        <w:rPr>
          <w:sz w:val="24"/>
          <w:szCs w:val="24"/>
        </w:rPr>
      </w:pPr>
      <w:r>
        <w:rPr>
          <w:sz w:val="24"/>
          <w:szCs w:val="24"/>
          <w14:textOutline w14:w="4358" w14:cap="sq" w14:cmpd="sng">
            <w14:solidFill>
              <w14:srgbClr w14:val="000000"/>
            </w14:solidFill>
            <w14:prstDash w14:val="solid"/>
            <w14:bevel/>
          </w14:textOutline>
        </w:rPr>
        <w:t>27、投标文件的补充、修改与撤回</w:t>
      </w:r>
    </w:p>
    <w:p>
      <w:pPr>
        <w:pStyle w:val="4"/>
        <w:spacing w:before="180" w:line="359" w:lineRule="auto"/>
        <w:ind w:left="19" w:right="158" w:firstLine="481"/>
        <w:rPr>
          <w:sz w:val="24"/>
          <w:szCs w:val="24"/>
        </w:rPr>
      </w:pPr>
      <w:r>
        <w:rPr>
          <w:spacing w:val="-4"/>
          <w:sz w:val="24"/>
          <w:szCs w:val="24"/>
        </w:rPr>
        <w:t>供应商应当在投标截止时间前完成电子交易文件的传输递交，投标截止时间前可以补充、</w:t>
      </w:r>
      <w:r>
        <w:rPr>
          <w:spacing w:val="13"/>
          <w:sz w:val="24"/>
          <w:szCs w:val="24"/>
        </w:rPr>
        <w:t xml:space="preserve"> </w:t>
      </w:r>
      <w:r>
        <w:rPr>
          <w:spacing w:val="1"/>
          <w:sz w:val="24"/>
          <w:szCs w:val="24"/>
        </w:rPr>
        <w:t>修改或者撤回电子交易文件。补充或者修改电子交易文件的，应当先行撤回原文件，补充、</w:t>
      </w:r>
      <w:r>
        <w:rPr>
          <w:spacing w:val="15"/>
          <w:sz w:val="24"/>
          <w:szCs w:val="24"/>
        </w:rPr>
        <w:t xml:space="preserve"> </w:t>
      </w:r>
      <w:r>
        <w:rPr>
          <w:spacing w:val="1"/>
          <w:sz w:val="24"/>
          <w:szCs w:val="24"/>
        </w:rPr>
        <w:t>修改后重新传输递交。投标截止时间前未完成传输</w:t>
      </w:r>
      <w:r>
        <w:rPr>
          <w:sz w:val="24"/>
          <w:szCs w:val="24"/>
        </w:rPr>
        <w:t>的，视为投标文件撤回。投标截止时间后 传输递交的投标文件，“政府采购云平台</w:t>
      </w:r>
      <w:r>
        <w:rPr>
          <w:spacing w:val="-85"/>
          <w:sz w:val="24"/>
          <w:szCs w:val="24"/>
        </w:rPr>
        <w:t xml:space="preserve"> </w:t>
      </w:r>
      <w:r>
        <w:rPr>
          <w:sz w:val="24"/>
          <w:szCs w:val="24"/>
        </w:rPr>
        <w:t>”将予以拒收。投标</w:t>
      </w:r>
      <w:r>
        <w:rPr>
          <w:spacing w:val="-1"/>
          <w:sz w:val="24"/>
          <w:szCs w:val="24"/>
        </w:rPr>
        <w:t>截止时间后，供应商不得修改</w:t>
      </w:r>
    </w:p>
    <w:p>
      <w:pPr>
        <w:pStyle w:val="4"/>
        <w:spacing w:before="1" w:line="221" w:lineRule="auto"/>
        <w:ind w:left="25"/>
        <w:rPr>
          <w:sz w:val="24"/>
          <w:szCs w:val="24"/>
        </w:rPr>
      </w:pPr>
      <w:r>
        <w:rPr>
          <w:spacing w:val="-2"/>
          <w:sz w:val="24"/>
          <w:szCs w:val="24"/>
        </w:rPr>
        <w:t>（补充）或撤回其投标文件。</w:t>
      </w:r>
    </w:p>
    <w:p>
      <w:pPr>
        <w:spacing w:line="473" w:lineRule="auto"/>
        <w:rPr>
          <w:rFonts w:ascii="Arial"/>
          <w:sz w:val="21"/>
        </w:rPr>
      </w:pPr>
    </w:p>
    <w:p>
      <w:pPr>
        <w:pStyle w:val="4"/>
        <w:spacing w:before="91" w:line="223" w:lineRule="auto"/>
        <w:ind w:left="3138"/>
        <w:rPr>
          <w:sz w:val="28"/>
          <w:szCs w:val="28"/>
        </w:rPr>
      </w:pPr>
      <w:r>
        <w:rPr>
          <w:spacing w:val="-2"/>
          <w:sz w:val="28"/>
          <w:szCs w:val="28"/>
        </w:rPr>
        <w:t>（五）开 标、评标和定标</w:t>
      </w:r>
    </w:p>
    <w:p>
      <w:pPr>
        <w:spacing w:line="258" w:lineRule="auto"/>
        <w:rPr>
          <w:rFonts w:ascii="Arial"/>
          <w:sz w:val="21"/>
        </w:rPr>
      </w:pPr>
    </w:p>
    <w:p>
      <w:pPr>
        <w:pStyle w:val="4"/>
        <w:spacing w:before="79" w:line="222" w:lineRule="auto"/>
        <w:ind w:left="495"/>
        <w:rPr>
          <w:sz w:val="24"/>
          <w:szCs w:val="24"/>
        </w:rPr>
      </w:pPr>
      <w:r>
        <w:rPr>
          <w:spacing w:val="-5"/>
          <w:sz w:val="24"/>
          <w:szCs w:val="24"/>
          <w14:textOutline w14:w="4358" w14:cap="sq" w14:cmpd="sng">
            <w14:solidFill>
              <w14:srgbClr w14:val="000000"/>
            </w14:solidFill>
            <w14:prstDash w14:val="solid"/>
            <w14:bevel/>
          </w14:textOutline>
        </w:rPr>
        <w:t>28、</w:t>
      </w:r>
      <w:r>
        <w:rPr>
          <w:spacing w:val="18"/>
          <w:sz w:val="24"/>
          <w:szCs w:val="24"/>
        </w:rPr>
        <w:t xml:space="preserve"> </w:t>
      </w:r>
      <w:r>
        <w:rPr>
          <w:spacing w:val="-5"/>
          <w:sz w:val="24"/>
          <w:szCs w:val="24"/>
          <w14:textOutline w14:w="4358" w14:cap="sq" w14:cmpd="sng">
            <w14:solidFill>
              <w14:srgbClr w14:val="000000"/>
            </w14:solidFill>
            <w14:prstDash w14:val="solid"/>
            <w14:bevel/>
          </w14:textOutline>
        </w:rPr>
        <w:t>开标</w:t>
      </w:r>
    </w:p>
    <w:p>
      <w:pPr>
        <w:pStyle w:val="4"/>
        <w:spacing w:before="176" w:line="220" w:lineRule="auto"/>
        <w:ind w:left="495"/>
        <w:rPr>
          <w:sz w:val="24"/>
          <w:szCs w:val="24"/>
        </w:rPr>
      </w:pPr>
      <w:r>
        <w:rPr>
          <w:spacing w:val="-3"/>
          <w:sz w:val="24"/>
          <w:szCs w:val="24"/>
          <w14:textOutline w14:w="4358" w14:cap="sq" w14:cmpd="sng">
            <w14:solidFill>
              <w14:srgbClr w14:val="000000"/>
            </w14:solidFill>
            <w14:prstDash w14:val="solid"/>
            <w14:bevel/>
          </w14:textOutline>
        </w:rPr>
        <w:t>28.1</w:t>
      </w:r>
      <w:r>
        <w:rPr>
          <w:spacing w:val="-42"/>
          <w:sz w:val="24"/>
          <w:szCs w:val="24"/>
        </w:rPr>
        <w:t xml:space="preserve"> </w:t>
      </w:r>
      <w:r>
        <w:rPr>
          <w:spacing w:val="-3"/>
          <w:sz w:val="24"/>
          <w:szCs w:val="24"/>
          <w14:textOutline w14:w="4358" w14:cap="sq" w14:cmpd="sng">
            <w14:solidFill>
              <w14:srgbClr w14:val="000000"/>
            </w14:solidFill>
            <w14:prstDash w14:val="solid"/>
            <w14:bevel/>
          </w14:textOutline>
        </w:rPr>
        <w:t>开标邀请</w:t>
      </w:r>
    </w:p>
    <w:p>
      <w:pPr>
        <w:pStyle w:val="4"/>
        <w:spacing w:before="182" w:line="466" w:lineRule="exact"/>
        <w:ind w:left="505"/>
        <w:rPr>
          <w:sz w:val="24"/>
          <w:szCs w:val="24"/>
        </w:rPr>
      </w:pPr>
      <w:r>
        <w:rPr>
          <w:spacing w:val="-1"/>
          <w:position w:val="17"/>
          <w:sz w:val="24"/>
          <w:szCs w:val="24"/>
        </w:rPr>
        <w:t>（1）开标准备：本项目开标的准备工作由采购组织机构</w:t>
      </w:r>
      <w:r>
        <w:rPr>
          <w:spacing w:val="-2"/>
          <w:position w:val="17"/>
          <w:sz w:val="24"/>
          <w:szCs w:val="24"/>
        </w:rPr>
        <w:t>负责落实，开标过程由采购组</w:t>
      </w:r>
    </w:p>
    <w:p>
      <w:pPr>
        <w:pStyle w:val="4"/>
        <w:spacing w:line="222" w:lineRule="auto"/>
        <w:ind w:left="24"/>
        <w:rPr>
          <w:sz w:val="24"/>
          <w:szCs w:val="24"/>
        </w:rPr>
      </w:pPr>
      <w:r>
        <w:rPr>
          <w:spacing w:val="-3"/>
          <w:sz w:val="24"/>
          <w:szCs w:val="24"/>
        </w:rPr>
        <w:t>织机构负责记录；</w:t>
      </w:r>
    </w:p>
    <w:p>
      <w:pPr>
        <w:pStyle w:val="4"/>
        <w:spacing w:before="180" w:line="222" w:lineRule="auto"/>
        <w:ind w:left="505"/>
        <w:rPr>
          <w:sz w:val="24"/>
          <w:szCs w:val="24"/>
        </w:rPr>
      </w:pPr>
      <w:r>
        <w:rPr>
          <w:spacing w:val="-1"/>
          <w:sz w:val="24"/>
          <w:szCs w:val="24"/>
        </w:rPr>
        <w:t>（2）开标主持：本项目开标由采购人或者采购代理机构主持；</w:t>
      </w:r>
    </w:p>
    <w:p>
      <w:pPr>
        <w:pStyle w:val="4"/>
        <w:spacing w:before="176" w:line="220" w:lineRule="auto"/>
        <w:ind w:left="505"/>
        <w:rPr>
          <w:sz w:val="24"/>
          <w:szCs w:val="24"/>
        </w:rPr>
      </w:pPr>
      <w:r>
        <w:rPr>
          <w:spacing w:val="-1"/>
          <w:sz w:val="24"/>
          <w:szCs w:val="24"/>
        </w:rPr>
        <w:t>（3）开标邀请：本项目采用电子交易，采购组织机构将</w:t>
      </w:r>
      <w:r>
        <w:rPr>
          <w:spacing w:val="-2"/>
          <w:sz w:val="24"/>
          <w:szCs w:val="24"/>
        </w:rPr>
        <w:t>按照竞争性磋商文件规定的时</w:t>
      </w:r>
    </w:p>
    <w:p>
      <w:pPr>
        <w:spacing w:line="220" w:lineRule="auto"/>
        <w:rPr>
          <w:sz w:val="24"/>
          <w:szCs w:val="24"/>
        </w:rPr>
        <w:sectPr>
          <w:headerReference r:id="rId118" w:type="default"/>
          <w:footerReference r:id="rId119" w:type="default"/>
          <w:pgSz w:w="11906" w:h="16839"/>
          <w:pgMar w:top="1118" w:right="899" w:bottom="1156" w:left="1128" w:header="878" w:footer="994" w:gutter="0"/>
          <w:pgNumType w:fmt="decimal"/>
          <w:cols w:space="720" w:num="1"/>
        </w:sectPr>
      </w:pPr>
    </w:p>
    <w:p>
      <w:pPr>
        <w:spacing w:line="242" w:lineRule="auto"/>
        <w:rPr>
          <w:rFonts w:ascii="Arial"/>
          <w:sz w:val="21"/>
        </w:rPr>
      </w:pPr>
    </w:p>
    <w:p>
      <w:pPr>
        <w:pStyle w:val="4"/>
        <w:spacing w:before="78" w:line="303" w:lineRule="auto"/>
        <w:ind w:left="11" w:right="235" w:firstLine="25"/>
        <w:rPr>
          <w:sz w:val="24"/>
          <w:szCs w:val="24"/>
        </w:rPr>
      </w:pPr>
      <w:r>
        <w:rPr>
          <w:spacing w:val="-2"/>
          <w:sz w:val="24"/>
          <w:szCs w:val="24"/>
        </w:rPr>
        <w:t>间通过“新疆政府采购云平台，网址：</w:t>
      </w:r>
      <w:r>
        <w:fldChar w:fldCharType="begin"/>
      </w:r>
      <w:r>
        <w:instrText xml:space="preserve"> HYPERLINK "http://www.zcygov.cn" </w:instrText>
      </w:r>
      <w:r>
        <w:fldChar w:fldCharType="separate"/>
      </w:r>
      <w:r>
        <w:rPr>
          <w:spacing w:val="-2"/>
          <w:sz w:val="24"/>
          <w:szCs w:val="24"/>
        </w:rPr>
        <w:t>www.zcygov.cn</w:t>
      </w:r>
      <w:r>
        <w:rPr>
          <w:spacing w:val="-2"/>
          <w:sz w:val="24"/>
          <w:szCs w:val="24"/>
        </w:rPr>
        <w:fldChar w:fldCharType="end"/>
      </w:r>
      <w:r>
        <w:rPr>
          <w:spacing w:val="-88"/>
          <w:sz w:val="24"/>
          <w:szCs w:val="24"/>
        </w:rPr>
        <w:t xml:space="preserve"> </w:t>
      </w:r>
      <w:r>
        <w:rPr>
          <w:spacing w:val="-2"/>
          <w:sz w:val="24"/>
          <w:szCs w:val="24"/>
        </w:rPr>
        <w:t>”组织开标、开</w:t>
      </w:r>
      <w:r>
        <w:rPr>
          <w:spacing w:val="-3"/>
          <w:sz w:val="24"/>
          <w:szCs w:val="24"/>
        </w:rPr>
        <w:t>启投标响应文件，所</w:t>
      </w:r>
      <w:r>
        <w:rPr>
          <w:sz w:val="24"/>
          <w:szCs w:val="24"/>
        </w:rPr>
        <w:t xml:space="preserve"> </w:t>
      </w:r>
      <w:r>
        <w:rPr>
          <w:spacing w:val="-1"/>
          <w:sz w:val="24"/>
          <w:szCs w:val="24"/>
        </w:rPr>
        <w:t>有供应商均应当准时在线参加。</w:t>
      </w:r>
    </w:p>
    <w:p>
      <w:pPr>
        <w:pStyle w:val="4"/>
        <w:spacing w:before="181" w:line="359" w:lineRule="auto"/>
        <w:ind w:left="13" w:right="235" w:firstLine="485"/>
        <w:jc w:val="both"/>
        <w:rPr>
          <w:sz w:val="24"/>
          <w:szCs w:val="24"/>
        </w:rPr>
      </w:pPr>
      <w:r>
        <w:rPr>
          <w:spacing w:val="-1"/>
          <w:sz w:val="24"/>
          <w:szCs w:val="24"/>
        </w:rPr>
        <w:t>（4）供应商对开标过程和开标记录有疑义，以及认为采</w:t>
      </w:r>
      <w:r>
        <w:rPr>
          <w:spacing w:val="-2"/>
          <w:sz w:val="24"/>
          <w:szCs w:val="24"/>
        </w:rPr>
        <w:t>购人、采购代理机构相关工作</w:t>
      </w:r>
      <w:r>
        <w:rPr>
          <w:sz w:val="24"/>
          <w:szCs w:val="24"/>
        </w:rPr>
        <w:t xml:space="preserve"> </w:t>
      </w:r>
      <w:r>
        <w:rPr>
          <w:spacing w:val="2"/>
          <w:sz w:val="24"/>
          <w:szCs w:val="24"/>
        </w:rPr>
        <w:t>人员有需要回避的情形的，应当场提出询问或回避申请。供应商未参加开标的视</w:t>
      </w:r>
      <w:r>
        <w:rPr>
          <w:spacing w:val="1"/>
          <w:sz w:val="24"/>
          <w:szCs w:val="24"/>
        </w:rPr>
        <w:t>同认可开</w:t>
      </w:r>
      <w:r>
        <w:rPr>
          <w:sz w:val="24"/>
          <w:szCs w:val="24"/>
        </w:rPr>
        <w:t xml:space="preserve"> </w:t>
      </w:r>
      <w:r>
        <w:rPr>
          <w:spacing w:val="2"/>
          <w:sz w:val="24"/>
          <w:szCs w:val="24"/>
        </w:rPr>
        <w:t>标结果，事后不得对采购相关人员、开标过程和开标结果提出异议，同时投标供</w:t>
      </w:r>
      <w:r>
        <w:rPr>
          <w:spacing w:val="1"/>
          <w:sz w:val="24"/>
          <w:szCs w:val="24"/>
        </w:rPr>
        <w:t>应商因未</w:t>
      </w:r>
    </w:p>
    <w:p>
      <w:pPr>
        <w:pStyle w:val="4"/>
        <w:spacing w:line="219" w:lineRule="auto"/>
        <w:ind w:left="16"/>
        <w:rPr>
          <w:sz w:val="24"/>
          <w:szCs w:val="24"/>
        </w:rPr>
      </w:pPr>
      <w:r>
        <w:rPr>
          <w:spacing w:val="-1"/>
          <w:sz w:val="24"/>
          <w:szCs w:val="24"/>
        </w:rPr>
        <w:t>在线参加开标而导致投标文件无法按时解密等一切后果由供应商自行承担。</w:t>
      </w:r>
    </w:p>
    <w:p>
      <w:pPr>
        <w:pStyle w:val="4"/>
        <w:spacing w:before="180" w:line="222" w:lineRule="auto"/>
        <w:ind w:left="490"/>
        <w:rPr>
          <w:sz w:val="24"/>
          <w:szCs w:val="24"/>
        </w:rPr>
      </w:pPr>
      <w:r>
        <w:rPr>
          <w:spacing w:val="-1"/>
          <w:sz w:val="24"/>
          <w:szCs w:val="24"/>
          <w14:textOutline w14:w="4358" w14:cap="sq" w14:cmpd="sng">
            <w14:solidFill>
              <w14:srgbClr w14:val="000000"/>
            </w14:solidFill>
            <w14:prstDash w14:val="solid"/>
            <w14:bevel/>
          </w14:textOutline>
        </w:rPr>
        <w:t>28.2</w:t>
      </w:r>
      <w:r>
        <w:rPr>
          <w:spacing w:val="-33"/>
          <w:sz w:val="24"/>
          <w:szCs w:val="24"/>
        </w:rPr>
        <w:t xml:space="preserve"> </w:t>
      </w:r>
      <w:r>
        <w:rPr>
          <w:spacing w:val="-1"/>
          <w:sz w:val="24"/>
          <w:szCs w:val="24"/>
          <w14:textOutline w14:w="4358" w14:cap="sq" w14:cmpd="sng">
            <w14:solidFill>
              <w14:srgbClr w14:val="000000"/>
            </w14:solidFill>
            <w14:prstDash w14:val="solid"/>
            <w14:bevel/>
          </w14:textOutline>
        </w:rPr>
        <w:t>开标程序（先资格、商务技术后报价）</w:t>
      </w:r>
    </w:p>
    <w:p>
      <w:pPr>
        <w:pStyle w:val="4"/>
        <w:spacing w:before="179" w:line="220" w:lineRule="auto"/>
        <w:ind w:left="499"/>
        <w:rPr>
          <w:sz w:val="24"/>
          <w:szCs w:val="24"/>
        </w:rPr>
      </w:pPr>
      <w:r>
        <w:rPr>
          <w:spacing w:val="-1"/>
          <w:sz w:val="24"/>
          <w:szCs w:val="24"/>
        </w:rPr>
        <w:t>（1）开标时间到后，主持人宣布开标会议开始。</w:t>
      </w:r>
    </w:p>
    <w:p>
      <w:pPr>
        <w:pStyle w:val="4"/>
        <w:spacing w:before="182" w:line="222" w:lineRule="auto"/>
        <w:ind w:left="499"/>
        <w:rPr>
          <w:sz w:val="24"/>
          <w:szCs w:val="24"/>
        </w:rPr>
      </w:pPr>
      <w:r>
        <w:rPr>
          <w:sz w:val="24"/>
          <w:szCs w:val="24"/>
        </w:rPr>
        <w:t>（2）投标文件解密（</w:t>
      </w:r>
      <w:r>
        <w:rPr>
          <w:sz w:val="24"/>
          <w:szCs w:val="24"/>
          <w14:textOutline w14:w="4358" w14:cap="sq" w14:cmpd="sng">
            <w14:solidFill>
              <w14:srgbClr w14:val="000000"/>
            </w14:solidFill>
            <w14:prstDash w14:val="solid"/>
            <w14:bevel/>
          </w14:textOutline>
        </w:rPr>
        <w:t>解密规定见《供应商</w:t>
      </w:r>
      <w:r>
        <w:rPr>
          <w:spacing w:val="-1"/>
          <w:sz w:val="24"/>
          <w:szCs w:val="24"/>
          <w14:textOutline w14:w="4358" w14:cap="sq" w14:cmpd="sng">
            <w14:solidFill>
              <w14:srgbClr w14:val="000000"/>
            </w14:solidFill>
            <w14:prstDash w14:val="solid"/>
            <w14:bevel/>
          </w14:textOutline>
        </w:rPr>
        <w:t>须知前附表》</w:t>
      </w:r>
      <w:r>
        <w:rPr>
          <w:spacing w:val="-1"/>
          <w:sz w:val="24"/>
          <w:szCs w:val="24"/>
        </w:rPr>
        <w:t>）。</w:t>
      </w:r>
    </w:p>
    <w:p>
      <w:pPr>
        <w:pStyle w:val="4"/>
        <w:spacing w:before="177" w:line="222" w:lineRule="auto"/>
        <w:ind w:left="499"/>
        <w:rPr>
          <w:sz w:val="24"/>
          <w:szCs w:val="24"/>
        </w:rPr>
      </w:pPr>
      <w:r>
        <w:rPr>
          <w:sz w:val="24"/>
          <w:szCs w:val="24"/>
        </w:rPr>
        <w:t>（3）投标文件解密异常情况处理（</w:t>
      </w:r>
      <w:r>
        <w:rPr>
          <w:sz w:val="24"/>
          <w:szCs w:val="24"/>
          <w14:textOutline w14:w="4358" w14:cap="sq" w14:cmpd="sng">
            <w14:solidFill>
              <w14:srgbClr w14:val="000000"/>
            </w14:solidFill>
            <w14:prstDash w14:val="solid"/>
            <w14:bevel/>
          </w14:textOutline>
        </w:rPr>
        <w:t>处理办法见《供应商</w:t>
      </w:r>
      <w:r>
        <w:rPr>
          <w:spacing w:val="-1"/>
          <w:sz w:val="24"/>
          <w:szCs w:val="24"/>
          <w14:textOutline w14:w="4358" w14:cap="sq" w14:cmpd="sng">
            <w14:solidFill>
              <w14:srgbClr w14:val="000000"/>
            </w14:solidFill>
            <w14:prstDash w14:val="solid"/>
            <w14:bevel/>
          </w14:textOutline>
        </w:rPr>
        <w:t>须知前附表》</w:t>
      </w:r>
      <w:r>
        <w:rPr>
          <w:spacing w:val="-1"/>
          <w:sz w:val="24"/>
          <w:szCs w:val="24"/>
        </w:rPr>
        <w:t>）。</w:t>
      </w:r>
    </w:p>
    <w:p>
      <w:pPr>
        <w:pStyle w:val="4"/>
        <w:spacing w:before="177" w:line="220" w:lineRule="auto"/>
        <w:ind w:left="499"/>
        <w:rPr>
          <w:sz w:val="24"/>
          <w:szCs w:val="24"/>
        </w:rPr>
      </w:pPr>
      <w:r>
        <w:rPr>
          <w:spacing w:val="-1"/>
          <w:sz w:val="24"/>
          <w:szCs w:val="24"/>
        </w:rPr>
        <w:t>（4）公布投标文件解密情况（投标文件成功解密的供应商名单等信息）。</w:t>
      </w:r>
    </w:p>
    <w:p>
      <w:pPr>
        <w:pStyle w:val="4"/>
        <w:spacing w:before="184" w:line="359" w:lineRule="auto"/>
        <w:ind w:left="13" w:right="235" w:firstLine="485"/>
        <w:rPr>
          <w:sz w:val="24"/>
          <w:szCs w:val="24"/>
        </w:rPr>
      </w:pPr>
      <w:r>
        <w:rPr>
          <w:spacing w:val="-1"/>
          <w:sz w:val="24"/>
          <w:szCs w:val="24"/>
        </w:rPr>
        <w:t>（5）开启标书信息（资格证明文件、商务技术文件）。</w:t>
      </w:r>
      <w:r>
        <w:rPr>
          <w:spacing w:val="-2"/>
          <w:sz w:val="24"/>
          <w:szCs w:val="24"/>
        </w:rPr>
        <w:t>标书信息开启后，首先由采购</w:t>
      </w:r>
      <w:r>
        <w:rPr>
          <w:sz w:val="24"/>
          <w:szCs w:val="24"/>
        </w:rPr>
        <w:t xml:space="preserve"> </w:t>
      </w:r>
      <w:r>
        <w:rPr>
          <w:spacing w:val="-1"/>
          <w:sz w:val="24"/>
          <w:szCs w:val="24"/>
        </w:rPr>
        <w:t>人或采购代理机构或评审小组依法对投标供应商的资格证明文件进行审查， 审</w:t>
      </w:r>
      <w:r>
        <w:rPr>
          <w:spacing w:val="-2"/>
          <w:sz w:val="24"/>
          <w:szCs w:val="24"/>
        </w:rPr>
        <w:t>查结束公布</w:t>
      </w:r>
      <w:r>
        <w:rPr>
          <w:sz w:val="24"/>
          <w:szCs w:val="24"/>
        </w:rPr>
        <w:t xml:space="preserve"> 投标供应商的资格符合情况。资格审查未获通过的</w:t>
      </w:r>
      <w:r>
        <w:rPr>
          <w:spacing w:val="-1"/>
          <w:sz w:val="24"/>
          <w:szCs w:val="24"/>
        </w:rPr>
        <w:t>供应商，其商务技术文件及报价文件不</w:t>
      </w:r>
    </w:p>
    <w:p>
      <w:pPr>
        <w:pStyle w:val="4"/>
        <w:spacing w:line="222" w:lineRule="auto"/>
        <w:ind w:left="17"/>
        <w:rPr>
          <w:sz w:val="24"/>
          <w:szCs w:val="24"/>
        </w:rPr>
      </w:pPr>
      <w:r>
        <w:rPr>
          <w:spacing w:val="-4"/>
          <w:sz w:val="24"/>
          <w:szCs w:val="24"/>
        </w:rPr>
        <w:t>再进入评审。</w:t>
      </w:r>
    </w:p>
    <w:p>
      <w:pPr>
        <w:pStyle w:val="4"/>
        <w:spacing w:before="177" w:line="359" w:lineRule="auto"/>
        <w:ind w:left="15" w:right="235" w:firstLine="484"/>
        <w:rPr>
          <w:sz w:val="24"/>
          <w:szCs w:val="24"/>
        </w:rPr>
      </w:pPr>
      <w:r>
        <w:rPr>
          <w:spacing w:val="-1"/>
          <w:sz w:val="24"/>
          <w:szCs w:val="24"/>
        </w:rPr>
        <w:t>（6）商务技术评审结束后，主持人公布商务技术评审无</w:t>
      </w:r>
      <w:r>
        <w:rPr>
          <w:spacing w:val="-2"/>
          <w:sz w:val="24"/>
          <w:szCs w:val="24"/>
        </w:rPr>
        <w:t>效投标供应商名单和商务技术</w:t>
      </w:r>
      <w:r>
        <w:rPr>
          <w:sz w:val="24"/>
          <w:szCs w:val="24"/>
        </w:rPr>
        <w:t xml:space="preserve"> 评审有效投标供应商名单及其商务技术得分情况</w:t>
      </w:r>
      <w:r>
        <w:rPr>
          <w:spacing w:val="-1"/>
          <w:sz w:val="24"/>
          <w:szCs w:val="24"/>
        </w:rPr>
        <w:t>。商务技术评审无效的供应商，其报价不</w:t>
      </w:r>
    </w:p>
    <w:p>
      <w:pPr>
        <w:pStyle w:val="4"/>
        <w:spacing w:line="222" w:lineRule="auto"/>
        <w:ind w:left="17"/>
        <w:rPr>
          <w:sz w:val="24"/>
          <w:szCs w:val="24"/>
        </w:rPr>
      </w:pPr>
      <w:r>
        <w:rPr>
          <w:spacing w:val="-4"/>
          <w:sz w:val="24"/>
          <w:szCs w:val="24"/>
        </w:rPr>
        <w:t>再进入评审。</w:t>
      </w:r>
    </w:p>
    <w:p>
      <w:pPr>
        <w:pStyle w:val="4"/>
        <w:spacing w:before="179" w:line="359" w:lineRule="auto"/>
        <w:ind w:left="15" w:right="260" w:firstLine="484"/>
        <w:rPr>
          <w:sz w:val="24"/>
          <w:szCs w:val="24"/>
        </w:rPr>
      </w:pPr>
      <w:r>
        <w:rPr>
          <w:spacing w:val="-2"/>
          <w:sz w:val="24"/>
          <w:szCs w:val="24"/>
        </w:rPr>
        <w:t>（7）开启有效投标供应商的报价，公布开标一览表有关内容，并【开启签字时段】，</w:t>
      </w:r>
      <w:r>
        <w:rPr>
          <w:sz w:val="24"/>
          <w:szCs w:val="24"/>
        </w:rPr>
        <w:t xml:space="preserve"> 供应商对开标纪录进行在线签字确认（不予确认</w:t>
      </w:r>
      <w:r>
        <w:rPr>
          <w:spacing w:val="-1"/>
          <w:sz w:val="24"/>
          <w:szCs w:val="24"/>
        </w:rPr>
        <w:t>的应说明理由，否则视为无异议）。开标</w:t>
      </w:r>
    </w:p>
    <w:p>
      <w:pPr>
        <w:pStyle w:val="4"/>
        <w:spacing w:before="1" w:line="220" w:lineRule="auto"/>
        <w:ind w:left="19"/>
        <w:rPr>
          <w:sz w:val="24"/>
          <w:szCs w:val="24"/>
        </w:rPr>
      </w:pPr>
      <w:r>
        <w:rPr>
          <w:spacing w:val="-1"/>
          <w:sz w:val="24"/>
          <w:szCs w:val="24"/>
        </w:rPr>
        <w:t>结束后，由评标委员会对报价的合理性、准确性等进行审查核实。</w:t>
      </w:r>
    </w:p>
    <w:p>
      <w:pPr>
        <w:pStyle w:val="4"/>
        <w:spacing w:before="180" w:line="219" w:lineRule="auto"/>
        <w:ind w:left="499"/>
        <w:rPr>
          <w:sz w:val="24"/>
          <w:szCs w:val="24"/>
        </w:rPr>
      </w:pPr>
      <w:r>
        <w:rPr>
          <w:spacing w:val="-1"/>
          <w:sz w:val="24"/>
          <w:szCs w:val="24"/>
        </w:rPr>
        <w:t>（8）评审结束后，采购代理机构在系统上公布评审结果。</w:t>
      </w:r>
    </w:p>
    <w:p>
      <w:pPr>
        <w:pStyle w:val="4"/>
        <w:spacing w:before="183" w:line="222" w:lineRule="auto"/>
        <w:ind w:left="493"/>
        <w:rPr>
          <w:sz w:val="24"/>
          <w:szCs w:val="24"/>
        </w:rPr>
      </w:pPr>
      <w:r>
        <w:rPr>
          <w:spacing w:val="-2"/>
          <w:sz w:val="24"/>
          <w:szCs w:val="24"/>
          <w14:textOutline w14:w="4358" w14:cap="sq" w14:cmpd="sng">
            <w14:solidFill>
              <w14:srgbClr w14:val="000000"/>
            </w14:solidFill>
            <w14:prstDash w14:val="solid"/>
            <w14:bevel/>
          </w14:textOutline>
        </w:rPr>
        <w:t>特别情况说明：</w:t>
      </w:r>
    </w:p>
    <w:p>
      <w:pPr>
        <w:pStyle w:val="4"/>
        <w:spacing w:before="179" w:line="465" w:lineRule="exact"/>
        <w:ind w:left="446"/>
        <w:rPr>
          <w:sz w:val="24"/>
          <w:szCs w:val="24"/>
        </w:rPr>
      </w:pPr>
      <w:r>
        <w:rPr>
          <w:spacing w:val="-1"/>
          <w:position w:val="16"/>
          <w:sz w:val="24"/>
          <w:szCs w:val="24"/>
          <w14:textOutline w14:w="4358" w14:cap="sq" w14:cmpd="sng">
            <w14:solidFill>
              <w14:srgbClr w14:val="000000"/>
            </w14:solidFill>
            <w14:prstDash w14:val="solid"/>
            <w14:bevel/>
          </w14:textOutline>
        </w:rPr>
        <w:t>（1）本项目采用电子交易，如遇“新疆政府采购云平台</w:t>
      </w:r>
      <w:r>
        <w:rPr>
          <w:spacing w:val="-83"/>
          <w:position w:val="16"/>
          <w:sz w:val="24"/>
          <w:szCs w:val="24"/>
        </w:rPr>
        <w:t xml:space="preserve"> </w:t>
      </w:r>
      <w:r>
        <w:rPr>
          <w:spacing w:val="-1"/>
          <w:position w:val="16"/>
          <w:sz w:val="24"/>
          <w:szCs w:val="24"/>
          <w14:textOutline w14:w="4358" w14:cap="sq" w14:cmpd="sng">
            <w14:solidFill>
              <w14:srgbClr w14:val="000000"/>
            </w14:solidFill>
            <w14:prstDash w14:val="solid"/>
            <w14:bevel/>
          </w14:textOutline>
        </w:rPr>
        <w:t>”电子化开标或评审程序调整</w:t>
      </w:r>
    </w:p>
    <w:p>
      <w:pPr>
        <w:pStyle w:val="4"/>
        <w:spacing w:before="1" w:line="220" w:lineRule="auto"/>
        <w:ind w:left="28"/>
        <w:rPr>
          <w:sz w:val="24"/>
          <w:szCs w:val="24"/>
        </w:rPr>
      </w:pPr>
      <w:r>
        <w:rPr>
          <w:spacing w:val="-2"/>
          <w:sz w:val="24"/>
          <w:szCs w:val="24"/>
          <w14:textOutline w14:w="4358" w14:cap="sq" w14:cmpd="sng">
            <w14:solidFill>
              <w14:srgbClr w14:val="000000"/>
            </w14:solidFill>
            <w14:prstDash w14:val="solid"/>
            <w14:bevel/>
          </w14:textOutline>
        </w:rPr>
        <w:t>的，按调整后程序执行。</w:t>
      </w:r>
    </w:p>
    <w:p>
      <w:pPr>
        <w:pStyle w:val="4"/>
        <w:spacing w:before="180" w:line="359" w:lineRule="auto"/>
        <w:ind w:left="16" w:firstLine="430"/>
        <w:rPr>
          <w:sz w:val="24"/>
          <w:szCs w:val="24"/>
        </w:rPr>
      </w:pPr>
      <w:r>
        <w:rPr>
          <w:spacing w:val="-1"/>
          <w:sz w:val="24"/>
          <w:szCs w:val="24"/>
          <w14:textOutline w14:w="4358" w14:cap="sq" w14:cmpd="sng">
            <w14:solidFill>
              <w14:srgbClr w14:val="000000"/>
            </w14:solidFill>
            <w14:prstDash w14:val="solid"/>
            <w14:bevel/>
          </w14:textOutline>
        </w:rPr>
        <w:t>（2）开标过程中需要相关当事人进行签字或盖章确认的材料将通过“政府采购云平台</w:t>
      </w:r>
      <w:r>
        <w:rPr>
          <w:spacing w:val="-84"/>
          <w:sz w:val="24"/>
          <w:szCs w:val="24"/>
        </w:rPr>
        <w:t xml:space="preserve"> </w:t>
      </w:r>
      <w:r>
        <w:rPr>
          <w:spacing w:val="-1"/>
          <w:sz w:val="24"/>
          <w:szCs w:val="24"/>
          <w14:textOutline w14:w="4358" w14:cap="sq" w14:cmpd="sng">
            <w14:solidFill>
              <w14:srgbClr w14:val="000000"/>
            </w14:solidFill>
            <w14:prstDash w14:val="solid"/>
            <w14:bevel/>
          </w14:textOutline>
        </w:rPr>
        <w:t>”</w:t>
      </w:r>
      <w:r>
        <w:rPr>
          <w:sz w:val="24"/>
          <w:szCs w:val="24"/>
        </w:rPr>
        <w:t xml:space="preserve"> </w:t>
      </w:r>
      <w:r>
        <w:rPr>
          <w:spacing w:val="-1"/>
          <w:sz w:val="24"/>
          <w:szCs w:val="24"/>
          <w14:textOutline w14:w="4358" w14:cap="sq" w14:cmpd="sng">
            <w14:solidFill>
              <w14:srgbClr w14:val="000000"/>
            </w14:solidFill>
            <w14:prstDash w14:val="solid"/>
            <w14:bevel/>
          </w14:textOutline>
        </w:rPr>
        <w:t>进行，若因“政府采购云平台</w:t>
      </w:r>
      <w:r>
        <w:rPr>
          <w:spacing w:val="-88"/>
          <w:sz w:val="24"/>
          <w:szCs w:val="24"/>
        </w:rPr>
        <w:t xml:space="preserve"> </w:t>
      </w:r>
      <w:r>
        <w:rPr>
          <w:spacing w:val="-1"/>
          <w:sz w:val="24"/>
          <w:szCs w:val="24"/>
          <w14:textOutline w14:w="4358" w14:cap="sq" w14:cmpd="sng">
            <w14:solidFill>
              <w14:srgbClr w14:val="000000"/>
            </w14:solidFill>
            <w14:prstDash w14:val="solid"/>
            <w14:bevel/>
          </w14:textOutline>
        </w:rPr>
        <w:t>”技术问题无</w:t>
      </w:r>
      <w:r>
        <w:rPr>
          <w:spacing w:val="-2"/>
          <w:sz w:val="24"/>
          <w:szCs w:val="24"/>
          <w14:textOutline w14:w="4358" w14:cap="sq" w14:cmpd="sng">
            <w14:solidFill>
              <w14:srgbClr w14:val="000000"/>
            </w14:solidFill>
            <w14:prstDash w14:val="solid"/>
            <w14:bevel/>
          </w14:textOutline>
        </w:rPr>
        <w:t>法进行签字或盖章确认的，采购组织机构将通</w:t>
      </w:r>
      <w:r>
        <w:rPr>
          <w:spacing w:val="-2"/>
          <w:sz w:val="24"/>
          <w:szCs w:val="24"/>
        </w:rPr>
        <w:t xml:space="preserve">   </w:t>
      </w:r>
      <w:r>
        <w:rPr>
          <w:sz w:val="24"/>
          <w:szCs w:val="24"/>
          <w14:textOutline w14:w="4358" w14:cap="sq" w14:cmpd="sng">
            <w14:solidFill>
              <w14:srgbClr w14:val="000000"/>
            </w14:solidFill>
            <w14:prstDash w14:val="solid"/>
            <w14:bevel/>
          </w14:textOutline>
        </w:rPr>
        <w:t>过电子邮件等形式予以确认，</w:t>
      </w:r>
      <w:r>
        <w:rPr>
          <w:sz w:val="24"/>
          <w:szCs w:val="24"/>
          <w:u w:val="single" w:color="000000"/>
          <w14:textOutline w14:w="4358" w14:cap="sq" w14:cmpd="sng">
            <w14:solidFill>
              <w14:srgbClr w14:val="000000"/>
            </w14:solidFill>
            <w14:prstDash w14:val="solid"/>
            <w14:bevel/>
          </w14:textOutline>
        </w:rPr>
        <w:t>请供应商保证办理投标事宜人员电话畅通、网络在线，签字</w:t>
      </w:r>
    </w:p>
    <w:p>
      <w:pPr>
        <w:pStyle w:val="4"/>
        <w:spacing w:before="1" w:line="222" w:lineRule="auto"/>
        <w:ind w:left="18"/>
        <w:rPr>
          <w:sz w:val="24"/>
          <w:szCs w:val="24"/>
        </w:rPr>
      </w:pPr>
      <w:r>
        <w:rPr>
          <w:spacing w:val="-1"/>
          <w:sz w:val="24"/>
          <w:szCs w:val="24"/>
          <w:u w:val="single" w:color="000000"/>
          <w14:textOutline w14:w="4358" w14:cap="sq" w14:cmpd="sng">
            <w14:solidFill>
              <w14:srgbClr w14:val="000000"/>
            </w14:solidFill>
            <w14:prstDash w14:val="solid"/>
            <w14:bevel/>
          </w14:textOutline>
        </w:rPr>
        <w:t>或盖章确认的时间为</w:t>
      </w:r>
      <w:r>
        <w:rPr>
          <w:spacing w:val="-36"/>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20</w:t>
      </w:r>
      <w:r>
        <w:rPr>
          <w:spacing w:val="-41"/>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分钟。如未及时签字或盖章确认的，视为无异议</w:t>
      </w:r>
      <w:r>
        <w:rPr>
          <w:spacing w:val="-1"/>
          <w:sz w:val="24"/>
          <w:szCs w:val="24"/>
          <w14:textOutline w14:w="4358" w14:cap="sq" w14:cmpd="sng">
            <w14:solidFill>
              <w14:srgbClr w14:val="000000"/>
            </w14:solidFill>
            <w14:prstDash w14:val="solid"/>
            <w14:bevel/>
          </w14:textOutline>
        </w:rPr>
        <w:t>。</w:t>
      </w:r>
    </w:p>
    <w:p>
      <w:pPr>
        <w:pStyle w:val="4"/>
        <w:spacing w:before="179" w:line="222" w:lineRule="auto"/>
        <w:ind w:left="490"/>
        <w:rPr>
          <w:sz w:val="24"/>
          <w:szCs w:val="24"/>
        </w:rPr>
      </w:pPr>
      <w:r>
        <w:rPr>
          <w:sz w:val="24"/>
          <w:szCs w:val="24"/>
          <w14:textOutline w14:w="4358" w14:cap="sq" w14:cmpd="sng">
            <w14:solidFill>
              <w14:srgbClr w14:val="000000"/>
            </w14:solidFill>
            <w14:prstDash w14:val="solid"/>
            <w14:bevel/>
          </w14:textOutline>
        </w:rPr>
        <w:t>28.3</w:t>
      </w:r>
      <w:r>
        <w:rPr>
          <w:sz w:val="24"/>
          <w:szCs w:val="24"/>
        </w:rPr>
        <w:t xml:space="preserve"> </w:t>
      </w:r>
      <w:r>
        <w:rPr>
          <w:sz w:val="24"/>
          <w:szCs w:val="24"/>
          <w14:textOutline w14:w="4358" w14:cap="sq" w14:cmpd="sng">
            <w14:solidFill>
              <w14:srgbClr w14:val="000000"/>
            </w14:solidFill>
            <w14:prstDash w14:val="solid"/>
            <w14:bevel/>
          </w14:textOutline>
        </w:rPr>
        <w:t>投标供应商资格审查：</w:t>
      </w:r>
    </w:p>
    <w:p>
      <w:pPr>
        <w:spacing w:line="222" w:lineRule="auto"/>
        <w:rPr>
          <w:sz w:val="24"/>
          <w:szCs w:val="24"/>
        </w:rPr>
        <w:sectPr>
          <w:headerReference r:id="rId120" w:type="default"/>
          <w:footerReference r:id="rId121" w:type="default"/>
          <w:pgSz w:w="11906" w:h="16839"/>
          <w:pgMar w:top="1118" w:right="1086" w:bottom="1156" w:left="1134" w:header="878" w:footer="994" w:gutter="0"/>
          <w:pgNumType w:fmt="decimal"/>
          <w:cols w:space="720" w:num="1"/>
        </w:sectPr>
      </w:pPr>
    </w:p>
    <w:p>
      <w:pPr>
        <w:spacing w:line="277" w:lineRule="auto"/>
        <w:rPr>
          <w:rFonts w:ascii="Arial"/>
          <w:sz w:val="21"/>
        </w:rPr>
      </w:pPr>
    </w:p>
    <w:p>
      <w:pPr>
        <w:pStyle w:val="4"/>
        <w:spacing w:before="78" w:line="359" w:lineRule="auto"/>
        <w:ind w:left="14" w:right="185" w:firstLine="485"/>
        <w:jc w:val="both"/>
        <w:rPr>
          <w:sz w:val="24"/>
          <w:szCs w:val="24"/>
        </w:rPr>
      </w:pPr>
      <w:r>
        <w:rPr>
          <w:spacing w:val="-1"/>
          <w:sz w:val="24"/>
          <w:szCs w:val="24"/>
        </w:rPr>
        <w:t>（1）开标（标书信息开启）后，采购人或采购代理机构</w:t>
      </w:r>
      <w:r>
        <w:rPr>
          <w:spacing w:val="-2"/>
          <w:sz w:val="24"/>
          <w:szCs w:val="24"/>
        </w:rPr>
        <w:t>或评审小组首先依法对投标供</w:t>
      </w:r>
      <w:r>
        <w:rPr>
          <w:sz w:val="24"/>
          <w:szCs w:val="24"/>
        </w:rPr>
        <w:t xml:space="preserve"> </w:t>
      </w:r>
      <w:r>
        <w:rPr>
          <w:spacing w:val="2"/>
          <w:sz w:val="24"/>
          <w:szCs w:val="24"/>
        </w:rPr>
        <w:t>应商的资格文件进行审查，审查各投标供应商的资格符合情况。采购人或采购代</w:t>
      </w:r>
      <w:r>
        <w:rPr>
          <w:spacing w:val="1"/>
          <w:sz w:val="24"/>
          <w:szCs w:val="24"/>
        </w:rPr>
        <w:t>理机构或</w:t>
      </w:r>
      <w:r>
        <w:rPr>
          <w:sz w:val="24"/>
          <w:szCs w:val="24"/>
        </w:rPr>
        <w:t xml:space="preserve"> </w:t>
      </w:r>
      <w:r>
        <w:rPr>
          <w:spacing w:val="2"/>
          <w:sz w:val="24"/>
          <w:szCs w:val="24"/>
        </w:rPr>
        <w:t>评审小组对投标供应商所提交的资格证明材料仅负审核的责任。如发现投标供应</w:t>
      </w:r>
      <w:r>
        <w:rPr>
          <w:spacing w:val="1"/>
          <w:sz w:val="24"/>
          <w:szCs w:val="24"/>
        </w:rPr>
        <w:t>商所提交</w:t>
      </w:r>
      <w:r>
        <w:rPr>
          <w:sz w:val="24"/>
          <w:szCs w:val="24"/>
        </w:rPr>
        <w:t xml:space="preserve"> </w:t>
      </w:r>
      <w:r>
        <w:rPr>
          <w:spacing w:val="2"/>
          <w:sz w:val="24"/>
          <w:szCs w:val="24"/>
        </w:rPr>
        <w:t>的资格证明材料不合法或与事实不符，采购人可取消其中标(成交)资格并追究投</w:t>
      </w:r>
      <w:r>
        <w:rPr>
          <w:spacing w:val="1"/>
          <w:sz w:val="24"/>
          <w:szCs w:val="24"/>
        </w:rPr>
        <w:t>标供应商</w:t>
      </w:r>
    </w:p>
    <w:p>
      <w:pPr>
        <w:pStyle w:val="4"/>
        <w:spacing w:line="222" w:lineRule="auto"/>
        <w:ind w:left="28"/>
        <w:rPr>
          <w:sz w:val="24"/>
          <w:szCs w:val="24"/>
        </w:rPr>
      </w:pPr>
      <w:r>
        <w:rPr>
          <w:spacing w:val="-5"/>
          <w:sz w:val="24"/>
          <w:szCs w:val="24"/>
        </w:rPr>
        <w:t>的法律责任。</w:t>
      </w:r>
    </w:p>
    <w:p>
      <w:pPr>
        <w:pStyle w:val="4"/>
        <w:spacing w:before="179" w:line="359" w:lineRule="auto"/>
        <w:ind w:left="14" w:right="122" w:firstLine="485"/>
        <w:jc w:val="both"/>
        <w:rPr>
          <w:sz w:val="24"/>
          <w:szCs w:val="24"/>
        </w:rPr>
      </w:pPr>
      <w:r>
        <w:rPr>
          <w:spacing w:val="-1"/>
          <w:sz w:val="24"/>
          <w:szCs w:val="24"/>
        </w:rPr>
        <w:t>（2）投标供应商提交的资格证明材料无法证明其符合竞</w:t>
      </w:r>
      <w:r>
        <w:rPr>
          <w:spacing w:val="-2"/>
          <w:sz w:val="24"/>
          <w:szCs w:val="24"/>
        </w:rPr>
        <w:t>争性磋商文件规定的“投标供</w:t>
      </w:r>
      <w:r>
        <w:rPr>
          <w:sz w:val="24"/>
          <w:szCs w:val="24"/>
        </w:rPr>
        <w:t xml:space="preserve"> </w:t>
      </w:r>
      <w:r>
        <w:rPr>
          <w:spacing w:val="-6"/>
          <w:sz w:val="24"/>
          <w:szCs w:val="24"/>
        </w:rPr>
        <w:t>应商资格要求</w:t>
      </w:r>
      <w:r>
        <w:rPr>
          <w:spacing w:val="-86"/>
          <w:sz w:val="24"/>
          <w:szCs w:val="24"/>
        </w:rPr>
        <w:t xml:space="preserve"> </w:t>
      </w:r>
      <w:r>
        <w:rPr>
          <w:spacing w:val="-6"/>
          <w:sz w:val="24"/>
          <w:szCs w:val="24"/>
        </w:rPr>
        <w:t>”的，采购人或采购代理机构将对其作“资格审查不合格</w:t>
      </w:r>
      <w:r>
        <w:rPr>
          <w:spacing w:val="-88"/>
          <w:sz w:val="24"/>
          <w:szCs w:val="24"/>
        </w:rPr>
        <w:t xml:space="preserve"> </w:t>
      </w:r>
      <w:r>
        <w:rPr>
          <w:spacing w:val="-6"/>
          <w:sz w:val="24"/>
          <w:szCs w:val="24"/>
        </w:rPr>
        <w:t>”处理（无效投标</w:t>
      </w:r>
      <w:r>
        <w:rPr>
          <w:spacing w:val="-60"/>
          <w:w w:val="89"/>
          <w:sz w:val="24"/>
          <w:szCs w:val="24"/>
        </w:rPr>
        <w:t>），</w:t>
      </w:r>
    </w:p>
    <w:p>
      <w:pPr>
        <w:pStyle w:val="4"/>
        <w:spacing w:line="220" w:lineRule="auto"/>
        <w:ind w:left="17"/>
        <w:rPr>
          <w:sz w:val="24"/>
          <w:szCs w:val="24"/>
        </w:rPr>
      </w:pPr>
      <w:r>
        <w:rPr>
          <w:spacing w:val="-1"/>
          <w:sz w:val="24"/>
          <w:szCs w:val="24"/>
        </w:rPr>
        <w:t>并不再将其投标提交评标委员会进行后续评审。</w:t>
      </w:r>
    </w:p>
    <w:p>
      <w:pPr>
        <w:pStyle w:val="4"/>
        <w:spacing w:before="181" w:line="222" w:lineRule="auto"/>
        <w:ind w:left="499"/>
        <w:rPr>
          <w:sz w:val="24"/>
          <w:szCs w:val="24"/>
        </w:rPr>
      </w:pPr>
      <w:r>
        <w:rPr>
          <w:spacing w:val="-1"/>
          <w:sz w:val="24"/>
          <w:szCs w:val="24"/>
        </w:rPr>
        <w:t>（3）供应商信用记录查询与使用：见《供应商须知前附表》。</w:t>
      </w:r>
    </w:p>
    <w:p>
      <w:pPr>
        <w:pStyle w:val="4"/>
        <w:spacing w:before="177" w:line="220" w:lineRule="auto"/>
        <w:ind w:left="490"/>
        <w:rPr>
          <w:sz w:val="24"/>
          <w:szCs w:val="24"/>
        </w:rPr>
      </w:pPr>
      <w:r>
        <w:rPr>
          <w:spacing w:val="-1"/>
          <w:sz w:val="24"/>
          <w:szCs w:val="24"/>
          <w14:textOutline w14:w="4358" w14:cap="sq" w14:cmpd="sng">
            <w14:solidFill>
              <w14:srgbClr w14:val="000000"/>
            </w14:solidFill>
            <w14:prstDash w14:val="solid"/>
            <w14:bevel/>
          </w14:textOutline>
        </w:rPr>
        <w:t>29、评审工作的组织</w:t>
      </w:r>
    </w:p>
    <w:p>
      <w:pPr>
        <w:pStyle w:val="4"/>
        <w:spacing w:before="179" w:line="468" w:lineRule="exact"/>
        <w:ind w:left="496"/>
        <w:rPr>
          <w:sz w:val="24"/>
          <w:szCs w:val="24"/>
        </w:rPr>
      </w:pPr>
      <w:r>
        <w:rPr>
          <w:spacing w:val="2"/>
          <w:position w:val="17"/>
          <w:sz w:val="24"/>
          <w:szCs w:val="24"/>
        </w:rPr>
        <w:t>采购人或采购代理机构负责组织本项目的评审工作，并依据《政府采购货物和服</w:t>
      </w:r>
      <w:r>
        <w:rPr>
          <w:spacing w:val="1"/>
          <w:position w:val="17"/>
          <w:sz w:val="24"/>
          <w:szCs w:val="24"/>
        </w:rPr>
        <w:t>务招</w:t>
      </w:r>
    </w:p>
    <w:p>
      <w:pPr>
        <w:pStyle w:val="4"/>
        <w:spacing w:before="1" w:line="220" w:lineRule="auto"/>
        <w:ind w:left="13"/>
        <w:rPr>
          <w:sz w:val="24"/>
          <w:szCs w:val="24"/>
        </w:rPr>
      </w:pPr>
      <w:r>
        <w:rPr>
          <w:spacing w:val="-2"/>
          <w:sz w:val="24"/>
          <w:szCs w:val="24"/>
        </w:rPr>
        <w:t>标投标管理办法（财政部第</w:t>
      </w:r>
      <w:r>
        <w:rPr>
          <w:spacing w:val="-32"/>
          <w:sz w:val="24"/>
          <w:szCs w:val="24"/>
        </w:rPr>
        <w:t xml:space="preserve"> </w:t>
      </w:r>
      <w:r>
        <w:rPr>
          <w:spacing w:val="-2"/>
          <w:sz w:val="24"/>
          <w:szCs w:val="24"/>
        </w:rPr>
        <w:t>87</w:t>
      </w:r>
      <w:r>
        <w:rPr>
          <w:spacing w:val="-39"/>
          <w:sz w:val="24"/>
          <w:szCs w:val="24"/>
        </w:rPr>
        <w:t xml:space="preserve"> </w:t>
      </w:r>
      <w:r>
        <w:rPr>
          <w:spacing w:val="-2"/>
          <w:sz w:val="24"/>
          <w:szCs w:val="24"/>
        </w:rPr>
        <w:t>号令）》第四十五条的相关规定履行职责。</w:t>
      </w:r>
    </w:p>
    <w:p>
      <w:pPr>
        <w:pStyle w:val="4"/>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30、评标委员会的组建</w:t>
      </w:r>
    </w:p>
    <w:p>
      <w:pPr>
        <w:pStyle w:val="4"/>
        <w:spacing w:before="177" w:line="222" w:lineRule="auto"/>
        <w:ind w:left="492"/>
        <w:rPr>
          <w:sz w:val="24"/>
          <w:szCs w:val="24"/>
        </w:rPr>
      </w:pPr>
      <w:r>
        <w:rPr>
          <w:sz w:val="24"/>
          <w:szCs w:val="24"/>
        </w:rPr>
        <w:t>30.1</w:t>
      </w:r>
      <w:r>
        <w:rPr>
          <w:spacing w:val="-44"/>
          <w:sz w:val="24"/>
          <w:szCs w:val="24"/>
        </w:rPr>
        <w:t xml:space="preserve"> </w:t>
      </w:r>
      <w:r>
        <w:rPr>
          <w:sz w:val="24"/>
          <w:szCs w:val="24"/>
        </w:rPr>
        <w:t>评标委员会由采购人或采购代理机构依法组建，成员由采购人代表和评审专家组</w:t>
      </w:r>
    </w:p>
    <w:p>
      <w:pPr>
        <w:pStyle w:val="4"/>
        <w:spacing w:before="179" w:line="221" w:lineRule="auto"/>
        <w:ind w:left="18"/>
        <w:rPr>
          <w:sz w:val="24"/>
          <w:szCs w:val="24"/>
        </w:rPr>
      </w:pPr>
      <w:r>
        <w:rPr>
          <w:spacing w:val="-2"/>
          <w:sz w:val="24"/>
          <w:szCs w:val="24"/>
        </w:rPr>
        <w:t>成，成员人数为</w:t>
      </w:r>
      <w:r>
        <w:rPr>
          <w:spacing w:val="-33"/>
          <w:sz w:val="24"/>
          <w:szCs w:val="24"/>
        </w:rPr>
        <w:t xml:space="preserve"> </w:t>
      </w:r>
      <w:r>
        <w:rPr>
          <w:spacing w:val="-2"/>
          <w:sz w:val="24"/>
          <w:szCs w:val="24"/>
        </w:rPr>
        <w:t>3</w:t>
      </w:r>
      <w:r>
        <w:rPr>
          <w:spacing w:val="-40"/>
          <w:sz w:val="24"/>
          <w:szCs w:val="24"/>
        </w:rPr>
        <w:t xml:space="preserve"> </w:t>
      </w:r>
      <w:r>
        <w:rPr>
          <w:spacing w:val="-2"/>
          <w:sz w:val="24"/>
          <w:szCs w:val="24"/>
        </w:rPr>
        <w:t>人或以上单数，其中评审专家不少于成员总数的三分之二。</w:t>
      </w:r>
    </w:p>
    <w:p>
      <w:pPr>
        <w:pStyle w:val="4"/>
        <w:spacing w:before="179" w:line="468" w:lineRule="exact"/>
        <w:ind w:left="492"/>
        <w:rPr>
          <w:sz w:val="24"/>
          <w:szCs w:val="24"/>
        </w:rPr>
      </w:pPr>
      <w:r>
        <w:rPr>
          <w:position w:val="17"/>
          <w:sz w:val="24"/>
          <w:szCs w:val="24"/>
        </w:rPr>
        <w:t>30.2</w:t>
      </w:r>
      <w:r>
        <w:rPr>
          <w:spacing w:val="-44"/>
          <w:position w:val="17"/>
          <w:sz w:val="24"/>
          <w:szCs w:val="24"/>
        </w:rPr>
        <w:t xml:space="preserve"> </w:t>
      </w:r>
      <w:r>
        <w:rPr>
          <w:position w:val="17"/>
          <w:sz w:val="24"/>
          <w:szCs w:val="24"/>
        </w:rPr>
        <w:t>评审专家从新疆政府采购云平台专家库中通过随机方式抽取产生。评标委员会成</w:t>
      </w:r>
    </w:p>
    <w:p>
      <w:pPr>
        <w:pStyle w:val="4"/>
        <w:spacing w:line="219" w:lineRule="auto"/>
        <w:ind w:left="33"/>
        <w:rPr>
          <w:sz w:val="24"/>
          <w:szCs w:val="24"/>
        </w:rPr>
      </w:pPr>
      <w:r>
        <w:rPr>
          <w:spacing w:val="-3"/>
          <w:sz w:val="24"/>
          <w:szCs w:val="24"/>
        </w:rPr>
        <w:t>员名单在采购结果公告前保密。</w:t>
      </w:r>
    </w:p>
    <w:p>
      <w:pPr>
        <w:pStyle w:val="4"/>
        <w:spacing w:before="181" w:line="222" w:lineRule="auto"/>
        <w:ind w:left="492"/>
        <w:rPr>
          <w:sz w:val="24"/>
          <w:szCs w:val="24"/>
        </w:rPr>
      </w:pPr>
      <w:r>
        <w:rPr>
          <w:spacing w:val="-1"/>
          <w:sz w:val="24"/>
          <w:szCs w:val="24"/>
          <w14:textOutline w14:w="4358" w14:cap="sq" w14:cmpd="sng">
            <w14:solidFill>
              <w14:srgbClr w14:val="000000"/>
            </w14:solidFill>
            <w14:prstDash w14:val="solid"/>
            <w14:bevel/>
          </w14:textOutline>
        </w:rPr>
        <w:t>31、评标委员会的职责</w:t>
      </w:r>
    </w:p>
    <w:p>
      <w:pPr>
        <w:pStyle w:val="4"/>
        <w:spacing w:before="179" w:line="220" w:lineRule="auto"/>
        <w:ind w:left="492"/>
        <w:rPr>
          <w:sz w:val="24"/>
          <w:szCs w:val="24"/>
        </w:rPr>
      </w:pPr>
      <w:r>
        <w:rPr>
          <w:spacing w:val="-1"/>
          <w:sz w:val="24"/>
          <w:szCs w:val="24"/>
        </w:rPr>
        <w:t>31.1</w:t>
      </w:r>
      <w:r>
        <w:rPr>
          <w:spacing w:val="-26"/>
          <w:sz w:val="24"/>
          <w:szCs w:val="24"/>
        </w:rPr>
        <w:t xml:space="preserve"> </w:t>
      </w:r>
      <w:r>
        <w:rPr>
          <w:spacing w:val="-1"/>
          <w:sz w:val="24"/>
          <w:szCs w:val="24"/>
        </w:rPr>
        <w:t>审查、评价投标文件是否符合竞争性磋商文件的</w:t>
      </w:r>
      <w:r>
        <w:rPr>
          <w:spacing w:val="-2"/>
          <w:sz w:val="24"/>
          <w:szCs w:val="24"/>
        </w:rPr>
        <w:t>商务、技术等实质性要求。</w:t>
      </w:r>
    </w:p>
    <w:p>
      <w:pPr>
        <w:pStyle w:val="4"/>
        <w:spacing w:before="180" w:line="220" w:lineRule="auto"/>
        <w:ind w:left="492"/>
        <w:rPr>
          <w:sz w:val="24"/>
          <w:szCs w:val="24"/>
        </w:rPr>
      </w:pPr>
      <w:r>
        <w:rPr>
          <w:spacing w:val="-1"/>
          <w:sz w:val="24"/>
          <w:szCs w:val="24"/>
        </w:rPr>
        <w:t>31.2</w:t>
      </w:r>
      <w:r>
        <w:rPr>
          <w:spacing w:val="-40"/>
          <w:sz w:val="24"/>
          <w:szCs w:val="24"/>
        </w:rPr>
        <w:t xml:space="preserve"> </w:t>
      </w:r>
      <w:r>
        <w:rPr>
          <w:spacing w:val="-1"/>
          <w:sz w:val="24"/>
          <w:szCs w:val="24"/>
        </w:rPr>
        <w:t>要求供应商对投标文件有关事项作</w:t>
      </w:r>
      <w:r>
        <w:rPr>
          <w:spacing w:val="-2"/>
          <w:sz w:val="24"/>
          <w:szCs w:val="24"/>
        </w:rPr>
        <w:t>出澄清或者说明。</w:t>
      </w:r>
    </w:p>
    <w:p>
      <w:pPr>
        <w:pStyle w:val="4"/>
        <w:spacing w:before="181" w:line="221" w:lineRule="auto"/>
        <w:ind w:left="492"/>
        <w:rPr>
          <w:sz w:val="24"/>
          <w:szCs w:val="24"/>
        </w:rPr>
      </w:pPr>
      <w:r>
        <w:rPr>
          <w:spacing w:val="-2"/>
          <w:sz w:val="24"/>
          <w:szCs w:val="24"/>
        </w:rPr>
        <w:t>31.3</w:t>
      </w:r>
      <w:r>
        <w:rPr>
          <w:spacing w:val="-41"/>
          <w:sz w:val="24"/>
          <w:szCs w:val="24"/>
        </w:rPr>
        <w:t xml:space="preserve"> </w:t>
      </w:r>
      <w:r>
        <w:rPr>
          <w:spacing w:val="-2"/>
          <w:sz w:val="24"/>
          <w:szCs w:val="24"/>
        </w:rPr>
        <w:t>对投标文件进行比较和评价。</w:t>
      </w:r>
    </w:p>
    <w:p>
      <w:pPr>
        <w:pStyle w:val="4"/>
        <w:spacing w:before="179" w:line="221" w:lineRule="auto"/>
        <w:ind w:left="492"/>
        <w:rPr>
          <w:sz w:val="24"/>
          <w:szCs w:val="24"/>
        </w:rPr>
      </w:pPr>
      <w:r>
        <w:rPr>
          <w:spacing w:val="-1"/>
          <w:sz w:val="24"/>
          <w:szCs w:val="24"/>
        </w:rPr>
        <w:t>31.4</w:t>
      </w:r>
      <w:r>
        <w:rPr>
          <w:spacing w:val="-44"/>
          <w:sz w:val="24"/>
          <w:szCs w:val="24"/>
        </w:rPr>
        <w:t xml:space="preserve"> </w:t>
      </w:r>
      <w:r>
        <w:rPr>
          <w:spacing w:val="-1"/>
          <w:sz w:val="24"/>
          <w:szCs w:val="24"/>
        </w:rPr>
        <w:t>确定中标候选人名单，以及根据采购人委托直接确定中标人。</w:t>
      </w:r>
    </w:p>
    <w:p>
      <w:pPr>
        <w:pStyle w:val="4"/>
        <w:spacing w:before="180" w:line="221" w:lineRule="auto"/>
        <w:ind w:left="492"/>
        <w:rPr>
          <w:sz w:val="24"/>
          <w:szCs w:val="24"/>
        </w:rPr>
      </w:pPr>
      <w:r>
        <w:rPr>
          <w:spacing w:val="-2"/>
          <w:sz w:val="24"/>
          <w:szCs w:val="24"/>
        </w:rPr>
        <w:t>31.5 向采购人、采购代理机构或者有关部门报告评审中发现的</w:t>
      </w:r>
      <w:r>
        <w:rPr>
          <w:spacing w:val="-3"/>
          <w:sz w:val="24"/>
          <w:szCs w:val="24"/>
        </w:rPr>
        <w:t>违法行为。</w:t>
      </w:r>
    </w:p>
    <w:p>
      <w:pPr>
        <w:pStyle w:val="4"/>
        <w:spacing w:before="258" w:line="222" w:lineRule="auto"/>
        <w:ind w:left="252"/>
        <w:rPr>
          <w:sz w:val="24"/>
          <w:szCs w:val="24"/>
        </w:rPr>
      </w:pPr>
      <w:r>
        <w:rPr>
          <w:spacing w:val="-2"/>
          <w:sz w:val="24"/>
          <w:szCs w:val="24"/>
          <w14:textOutline w14:w="4358" w14:cap="sq" w14:cmpd="sng">
            <w14:solidFill>
              <w14:srgbClr w14:val="000000"/>
            </w14:solidFill>
            <w14:prstDash w14:val="solid"/>
            <w14:bevel/>
          </w14:textOutline>
        </w:rPr>
        <w:t>32、评标原则</w:t>
      </w:r>
    </w:p>
    <w:p>
      <w:pPr>
        <w:pStyle w:val="4"/>
        <w:spacing w:before="179" w:line="468" w:lineRule="exact"/>
        <w:ind w:left="252"/>
        <w:rPr>
          <w:sz w:val="24"/>
          <w:szCs w:val="24"/>
        </w:rPr>
      </w:pPr>
      <w:r>
        <w:rPr>
          <w:position w:val="17"/>
          <w:sz w:val="24"/>
          <w:szCs w:val="24"/>
        </w:rPr>
        <w:t>32.1</w:t>
      </w:r>
      <w:r>
        <w:rPr>
          <w:spacing w:val="-44"/>
          <w:position w:val="17"/>
          <w:sz w:val="24"/>
          <w:szCs w:val="24"/>
        </w:rPr>
        <w:t xml:space="preserve"> </w:t>
      </w:r>
      <w:r>
        <w:rPr>
          <w:position w:val="17"/>
          <w:sz w:val="24"/>
          <w:szCs w:val="24"/>
        </w:rPr>
        <w:t>评标委员会将遵循公平、公正、科学的原则，对供应商提交的投标文件进行综合评</w:t>
      </w:r>
    </w:p>
    <w:p>
      <w:pPr>
        <w:pStyle w:val="4"/>
        <w:spacing w:before="1" w:line="220" w:lineRule="auto"/>
        <w:ind w:left="33"/>
        <w:rPr>
          <w:sz w:val="24"/>
          <w:szCs w:val="24"/>
        </w:rPr>
      </w:pPr>
      <w:r>
        <w:rPr>
          <w:spacing w:val="-1"/>
          <w:sz w:val="24"/>
          <w:szCs w:val="24"/>
        </w:rPr>
        <w:t>审，评标委员会按照竞争性磋商文件规定的评</w:t>
      </w:r>
      <w:r>
        <w:rPr>
          <w:spacing w:val="-2"/>
          <w:sz w:val="24"/>
          <w:szCs w:val="24"/>
        </w:rPr>
        <w:t>标细则进行评分。</w:t>
      </w:r>
    </w:p>
    <w:p>
      <w:pPr>
        <w:pStyle w:val="4"/>
        <w:spacing w:before="181" w:line="222" w:lineRule="auto"/>
        <w:ind w:left="252"/>
        <w:rPr>
          <w:sz w:val="24"/>
          <w:szCs w:val="24"/>
        </w:rPr>
      </w:pPr>
      <w:r>
        <w:rPr>
          <w:spacing w:val="-1"/>
          <w:sz w:val="24"/>
          <w:szCs w:val="24"/>
        </w:rPr>
        <w:t>32.2</w:t>
      </w:r>
      <w:r>
        <w:rPr>
          <w:spacing w:val="-40"/>
          <w:sz w:val="24"/>
          <w:szCs w:val="24"/>
        </w:rPr>
        <w:t xml:space="preserve"> </w:t>
      </w:r>
      <w:r>
        <w:rPr>
          <w:spacing w:val="-1"/>
          <w:sz w:val="24"/>
          <w:szCs w:val="24"/>
        </w:rPr>
        <w:t>客观公正对待所有供应商，对所有投标评价均采用相同的程序和标准。</w:t>
      </w:r>
    </w:p>
    <w:p>
      <w:pPr>
        <w:pStyle w:val="4"/>
        <w:spacing w:before="180" w:line="360" w:lineRule="auto"/>
        <w:ind w:left="19" w:right="188" w:firstLine="232"/>
        <w:jc w:val="both"/>
        <w:rPr>
          <w:sz w:val="24"/>
          <w:szCs w:val="24"/>
        </w:rPr>
      </w:pPr>
      <w:r>
        <w:rPr>
          <w:sz w:val="24"/>
          <w:szCs w:val="24"/>
        </w:rPr>
        <w:t>32.3</w:t>
      </w:r>
      <w:r>
        <w:rPr>
          <w:spacing w:val="-44"/>
          <w:sz w:val="24"/>
          <w:szCs w:val="24"/>
        </w:rPr>
        <w:t xml:space="preserve"> </w:t>
      </w:r>
      <w:r>
        <w:rPr>
          <w:sz w:val="24"/>
          <w:szCs w:val="24"/>
        </w:rPr>
        <w:t xml:space="preserve">评标委员会成员对需要共同认定的事项存在争议的，按照少数服从多数的原则作出 </w:t>
      </w:r>
      <w:r>
        <w:rPr>
          <w:spacing w:val="2"/>
          <w:sz w:val="24"/>
          <w:szCs w:val="24"/>
        </w:rPr>
        <w:t>结论。持不同意见的评标委员会成员应当在评审报告上签署不同意见</w:t>
      </w:r>
      <w:r>
        <w:rPr>
          <w:spacing w:val="1"/>
          <w:sz w:val="24"/>
          <w:szCs w:val="24"/>
        </w:rPr>
        <w:t>及理由，否则视为同</w:t>
      </w:r>
    </w:p>
    <w:p>
      <w:pPr>
        <w:pStyle w:val="4"/>
        <w:spacing w:line="222" w:lineRule="auto"/>
        <w:ind w:left="23"/>
        <w:rPr>
          <w:sz w:val="24"/>
          <w:szCs w:val="24"/>
        </w:rPr>
      </w:pPr>
      <w:r>
        <w:rPr>
          <w:spacing w:val="-5"/>
          <w:sz w:val="24"/>
          <w:szCs w:val="24"/>
        </w:rPr>
        <w:t>意评审报告。</w:t>
      </w:r>
    </w:p>
    <w:p>
      <w:pPr>
        <w:spacing w:line="222" w:lineRule="auto"/>
        <w:rPr>
          <w:sz w:val="24"/>
          <w:szCs w:val="24"/>
        </w:rPr>
        <w:sectPr>
          <w:headerReference r:id="rId122" w:type="default"/>
          <w:footerReference r:id="rId123" w:type="default"/>
          <w:pgSz w:w="11906" w:h="16839"/>
          <w:pgMar w:top="1118" w:right="1134" w:bottom="1156" w:left="1134" w:header="878" w:footer="994" w:gutter="0"/>
          <w:pgNumType w:fmt="decimal"/>
          <w:cols w:space="720" w:num="1"/>
        </w:sectPr>
      </w:pPr>
    </w:p>
    <w:p>
      <w:pPr>
        <w:spacing w:line="390" w:lineRule="auto"/>
        <w:rPr>
          <w:rFonts w:ascii="Arial"/>
          <w:sz w:val="21"/>
        </w:rPr>
      </w:pPr>
    </w:p>
    <w:p>
      <w:pPr>
        <w:pStyle w:val="4"/>
        <w:spacing w:before="78" w:line="338" w:lineRule="auto"/>
        <w:ind w:left="14" w:right="188" w:firstLine="237"/>
        <w:jc w:val="both"/>
        <w:rPr>
          <w:sz w:val="24"/>
          <w:szCs w:val="24"/>
        </w:rPr>
      </w:pPr>
      <w:r>
        <w:rPr>
          <w:spacing w:val="1"/>
          <w:sz w:val="24"/>
          <w:szCs w:val="24"/>
        </w:rPr>
        <w:t>32.4 财政部令第</w:t>
      </w:r>
      <w:r>
        <w:rPr>
          <w:spacing w:val="-46"/>
          <w:sz w:val="24"/>
          <w:szCs w:val="24"/>
        </w:rPr>
        <w:t xml:space="preserve"> </w:t>
      </w:r>
      <w:r>
        <w:rPr>
          <w:spacing w:val="1"/>
          <w:sz w:val="24"/>
          <w:szCs w:val="24"/>
        </w:rPr>
        <w:t>87</w:t>
      </w:r>
      <w:r>
        <w:rPr>
          <w:spacing w:val="-36"/>
          <w:sz w:val="24"/>
          <w:szCs w:val="24"/>
        </w:rPr>
        <w:t xml:space="preserve"> </w:t>
      </w:r>
      <w:r>
        <w:rPr>
          <w:spacing w:val="1"/>
          <w:sz w:val="24"/>
          <w:szCs w:val="24"/>
        </w:rPr>
        <w:t>号《政府采购货物和服务招标投标管理办法》第三十一条规</w:t>
      </w:r>
      <w:r>
        <w:rPr>
          <w:sz w:val="24"/>
          <w:szCs w:val="24"/>
        </w:rPr>
        <w:t xml:space="preserve">定：使 </w:t>
      </w:r>
      <w:r>
        <w:rPr>
          <w:spacing w:val="2"/>
          <w:sz w:val="24"/>
          <w:szCs w:val="24"/>
        </w:rPr>
        <w:t>用综合评分法的采购项目，提供相同品牌产品且通过资格审查、符合性审查的不</w:t>
      </w:r>
      <w:r>
        <w:rPr>
          <w:spacing w:val="1"/>
          <w:sz w:val="24"/>
          <w:szCs w:val="24"/>
        </w:rPr>
        <w:t>同供应商</w:t>
      </w:r>
      <w:r>
        <w:rPr>
          <w:sz w:val="24"/>
          <w:szCs w:val="24"/>
        </w:rPr>
        <w:t xml:space="preserve"> </w:t>
      </w:r>
      <w:r>
        <w:rPr>
          <w:spacing w:val="2"/>
          <w:sz w:val="24"/>
          <w:szCs w:val="24"/>
        </w:rPr>
        <w:t>参加同一合同项下投标的，按一家供应商计算，评审后得分最高的同品牌供应商</w:t>
      </w:r>
      <w:r>
        <w:rPr>
          <w:spacing w:val="1"/>
          <w:sz w:val="24"/>
          <w:szCs w:val="24"/>
        </w:rPr>
        <w:t>获得中标</w:t>
      </w:r>
      <w:r>
        <w:rPr>
          <w:sz w:val="24"/>
          <w:szCs w:val="24"/>
        </w:rPr>
        <w:t xml:space="preserve"> </w:t>
      </w:r>
      <w:r>
        <w:rPr>
          <w:spacing w:val="1"/>
          <w:sz w:val="24"/>
          <w:szCs w:val="24"/>
        </w:rPr>
        <w:t>(成交)人推荐资格；评审得分相同的，</w:t>
      </w:r>
      <w:r>
        <w:rPr>
          <w:spacing w:val="-71"/>
          <w:sz w:val="24"/>
          <w:szCs w:val="24"/>
        </w:rPr>
        <w:t xml:space="preserve"> </w:t>
      </w:r>
      <w:r>
        <w:rPr>
          <w:spacing w:val="1"/>
          <w:sz w:val="24"/>
          <w:szCs w:val="24"/>
        </w:rPr>
        <w:t>由采购人或者采</w:t>
      </w:r>
      <w:r>
        <w:rPr>
          <w:sz w:val="24"/>
          <w:szCs w:val="24"/>
        </w:rPr>
        <w:t xml:space="preserve">购人委托评标委员会按照竞争性磋 </w:t>
      </w:r>
      <w:r>
        <w:rPr>
          <w:spacing w:val="2"/>
          <w:sz w:val="24"/>
          <w:szCs w:val="24"/>
        </w:rPr>
        <w:t>商文件规定的方式确定一个供应商获得中标(成交)人推荐资格，竞争性磋商</w:t>
      </w:r>
      <w:r>
        <w:rPr>
          <w:spacing w:val="1"/>
          <w:sz w:val="24"/>
          <w:szCs w:val="24"/>
        </w:rPr>
        <w:t>文件未规定的</w:t>
      </w:r>
    </w:p>
    <w:p>
      <w:pPr>
        <w:pStyle w:val="4"/>
        <w:spacing w:line="220" w:lineRule="auto"/>
        <w:ind w:left="16"/>
        <w:rPr>
          <w:sz w:val="24"/>
          <w:szCs w:val="24"/>
        </w:rPr>
      </w:pPr>
      <w:r>
        <w:rPr>
          <w:spacing w:val="-1"/>
          <w:sz w:val="24"/>
          <w:szCs w:val="24"/>
        </w:rPr>
        <w:t>采取随机抽取方式确定，其他同品牌供应商不作为中标(成交)候选人。</w:t>
      </w:r>
    </w:p>
    <w:p>
      <w:pPr>
        <w:pStyle w:val="4"/>
        <w:spacing w:before="154" w:line="338" w:lineRule="auto"/>
        <w:ind w:left="19" w:right="188" w:firstLine="242"/>
        <w:jc w:val="both"/>
        <w:rPr>
          <w:sz w:val="24"/>
          <w:szCs w:val="24"/>
        </w:rPr>
      </w:pPr>
      <w:r>
        <w:rPr>
          <w:spacing w:val="2"/>
          <w:sz w:val="24"/>
          <w:szCs w:val="24"/>
        </w:rPr>
        <w:t>非单一产品采购项目，采购人应当根据采购项目技术构成、产品</w:t>
      </w:r>
      <w:r>
        <w:rPr>
          <w:spacing w:val="1"/>
          <w:sz w:val="24"/>
          <w:szCs w:val="24"/>
        </w:rPr>
        <w:t>价格比重等合理确定核</w:t>
      </w:r>
      <w:r>
        <w:rPr>
          <w:sz w:val="24"/>
          <w:szCs w:val="24"/>
        </w:rPr>
        <w:t xml:space="preserve"> </w:t>
      </w:r>
      <w:r>
        <w:rPr>
          <w:spacing w:val="2"/>
          <w:sz w:val="24"/>
          <w:szCs w:val="24"/>
        </w:rPr>
        <w:t>心产品，并在竞争性磋商文件中载明。多家供应商提供的核心产品品</w:t>
      </w:r>
      <w:r>
        <w:rPr>
          <w:spacing w:val="1"/>
          <w:sz w:val="24"/>
          <w:szCs w:val="24"/>
        </w:rPr>
        <w:t>牌相同的，按前款规</w:t>
      </w:r>
    </w:p>
    <w:p>
      <w:pPr>
        <w:pStyle w:val="4"/>
        <w:spacing w:before="1" w:line="228" w:lineRule="auto"/>
        <w:ind w:left="19"/>
        <w:rPr>
          <w:sz w:val="24"/>
          <w:szCs w:val="24"/>
        </w:rPr>
      </w:pPr>
      <w:r>
        <w:rPr>
          <w:spacing w:val="-6"/>
          <w:sz w:val="24"/>
          <w:szCs w:val="24"/>
        </w:rPr>
        <w:t>定处理。</w:t>
      </w:r>
    </w:p>
    <w:p>
      <w:pPr>
        <w:pStyle w:val="4"/>
        <w:spacing w:before="144" w:line="222" w:lineRule="auto"/>
        <w:ind w:left="252"/>
        <w:rPr>
          <w:sz w:val="24"/>
          <w:szCs w:val="24"/>
        </w:rPr>
      </w:pPr>
      <w:r>
        <w:rPr>
          <w:spacing w:val="-2"/>
          <w:sz w:val="24"/>
          <w:szCs w:val="24"/>
          <w14:textOutline w14:w="4358" w14:cap="sq" w14:cmpd="sng">
            <w14:solidFill>
              <w14:srgbClr w14:val="000000"/>
            </w14:solidFill>
            <w14:prstDash w14:val="solid"/>
            <w14:bevel/>
          </w14:textOutline>
        </w:rPr>
        <w:t>33、评委纪律</w:t>
      </w:r>
    </w:p>
    <w:p>
      <w:pPr>
        <w:pStyle w:val="4"/>
        <w:spacing w:before="149" w:line="339" w:lineRule="auto"/>
        <w:ind w:left="15" w:right="188" w:firstLine="239"/>
        <w:jc w:val="both"/>
        <w:rPr>
          <w:sz w:val="24"/>
          <w:szCs w:val="24"/>
        </w:rPr>
      </w:pPr>
      <w:r>
        <w:rPr>
          <w:spacing w:val="2"/>
          <w:sz w:val="24"/>
          <w:szCs w:val="24"/>
        </w:rPr>
        <w:t>评标委员会成员必须严格遵守保密规定，不得泄露评审的有关情况，任何单位和</w:t>
      </w:r>
      <w:r>
        <w:rPr>
          <w:spacing w:val="1"/>
          <w:sz w:val="24"/>
          <w:szCs w:val="24"/>
        </w:rPr>
        <w:t>个人不</w:t>
      </w:r>
      <w:r>
        <w:rPr>
          <w:sz w:val="24"/>
          <w:szCs w:val="24"/>
        </w:rPr>
        <w:t xml:space="preserve"> </w:t>
      </w:r>
      <w:r>
        <w:rPr>
          <w:spacing w:val="2"/>
          <w:sz w:val="24"/>
          <w:szCs w:val="24"/>
        </w:rPr>
        <w:t>得干扰、影响评标的正常进行，评标委员会成员不得私下与投标供应商接触，</w:t>
      </w:r>
      <w:r>
        <w:rPr>
          <w:spacing w:val="1"/>
          <w:sz w:val="24"/>
          <w:szCs w:val="24"/>
        </w:rPr>
        <w:t>不得出现浙</w:t>
      </w:r>
    </w:p>
    <w:p>
      <w:pPr>
        <w:pStyle w:val="4"/>
        <w:spacing w:before="1" w:line="220" w:lineRule="auto"/>
        <w:ind w:left="20"/>
        <w:rPr>
          <w:sz w:val="24"/>
          <w:szCs w:val="24"/>
        </w:rPr>
      </w:pPr>
      <w:r>
        <w:rPr>
          <w:spacing w:val="-1"/>
          <w:sz w:val="24"/>
          <w:szCs w:val="24"/>
        </w:rPr>
        <w:t>江省政府采购活动现场组织管理办法中规定的其他禁止行为。</w:t>
      </w:r>
    </w:p>
    <w:p>
      <w:pPr>
        <w:pStyle w:val="4"/>
        <w:spacing w:before="153" w:line="222" w:lineRule="auto"/>
        <w:ind w:left="252"/>
        <w:rPr>
          <w:sz w:val="24"/>
          <w:szCs w:val="24"/>
        </w:rPr>
      </w:pPr>
      <w:r>
        <w:rPr>
          <w:spacing w:val="-2"/>
          <w:sz w:val="24"/>
          <w:szCs w:val="24"/>
          <w14:textOutline w14:w="4358" w14:cap="sq" w14:cmpd="sng">
            <w14:solidFill>
              <w14:srgbClr w14:val="000000"/>
            </w14:solidFill>
            <w14:prstDash w14:val="solid"/>
            <w14:bevel/>
          </w14:textOutline>
        </w:rPr>
        <w:t>34、评标程序</w:t>
      </w:r>
    </w:p>
    <w:p>
      <w:pPr>
        <w:pStyle w:val="4"/>
        <w:spacing w:before="150" w:line="219" w:lineRule="auto"/>
        <w:ind w:left="252"/>
        <w:rPr>
          <w:sz w:val="24"/>
          <w:szCs w:val="24"/>
        </w:rPr>
      </w:pPr>
      <w:r>
        <w:rPr>
          <w:sz w:val="24"/>
          <w:szCs w:val="24"/>
        </w:rPr>
        <w:t>34.1 在评审专家中推选评标委员会组长，采购</w:t>
      </w:r>
      <w:r>
        <w:rPr>
          <w:spacing w:val="-1"/>
          <w:sz w:val="24"/>
          <w:szCs w:val="24"/>
        </w:rPr>
        <w:t>人代表不得担任评标委员会组长。</w:t>
      </w:r>
    </w:p>
    <w:p>
      <w:pPr>
        <w:pStyle w:val="4"/>
        <w:spacing w:before="159" w:line="338" w:lineRule="auto"/>
        <w:ind w:left="13" w:right="111" w:firstLine="238"/>
        <w:rPr>
          <w:sz w:val="24"/>
          <w:szCs w:val="24"/>
        </w:rPr>
      </w:pPr>
      <w:r>
        <w:rPr>
          <w:spacing w:val="-5"/>
          <w:sz w:val="24"/>
          <w:szCs w:val="24"/>
        </w:rPr>
        <w:t>34.2 评标委员会组长召集成员认真阅读竞争性磋商文件以及相关补充、质疑、答复文件、</w:t>
      </w:r>
      <w:r>
        <w:rPr>
          <w:spacing w:val="3"/>
          <w:sz w:val="24"/>
          <w:szCs w:val="24"/>
        </w:rPr>
        <w:t xml:space="preserve"> </w:t>
      </w:r>
      <w:r>
        <w:rPr>
          <w:spacing w:val="2"/>
          <w:sz w:val="24"/>
          <w:szCs w:val="24"/>
        </w:rPr>
        <w:t>项目书面说明等材料，熟悉采购项目的基本概况，采购项目的质量要求、数量、</w:t>
      </w:r>
      <w:r>
        <w:rPr>
          <w:spacing w:val="1"/>
          <w:sz w:val="24"/>
          <w:szCs w:val="24"/>
        </w:rPr>
        <w:t>主要技术</w:t>
      </w:r>
      <w:r>
        <w:rPr>
          <w:sz w:val="24"/>
          <w:szCs w:val="24"/>
        </w:rPr>
        <w:t xml:space="preserve"> </w:t>
      </w:r>
      <w:r>
        <w:rPr>
          <w:spacing w:val="2"/>
          <w:sz w:val="24"/>
          <w:szCs w:val="24"/>
        </w:rPr>
        <w:t>标准或服务需求，采购合同主要条款，投标文件无效情形，评审方法、评审依据</w:t>
      </w:r>
      <w:r>
        <w:rPr>
          <w:spacing w:val="1"/>
          <w:sz w:val="24"/>
          <w:szCs w:val="24"/>
        </w:rPr>
        <w:t>、评审标</w:t>
      </w:r>
    </w:p>
    <w:p>
      <w:pPr>
        <w:pStyle w:val="4"/>
        <w:spacing w:line="222" w:lineRule="auto"/>
        <w:ind w:left="17"/>
        <w:rPr>
          <w:sz w:val="24"/>
          <w:szCs w:val="24"/>
        </w:rPr>
      </w:pPr>
      <w:r>
        <w:rPr>
          <w:spacing w:val="-7"/>
          <w:sz w:val="24"/>
          <w:szCs w:val="24"/>
        </w:rPr>
        <w:t>准等。</w:t>
      </w:r>
    </w:p>
    <w:p>
      <w:pPr>
        <w:pStyle w:val="4"/>
        <w:spacing w:before="150" w:line="439" w:lineRule="exact"/>
        <w:ind w:left="252"/>
        <w:rPr>
          <w:sz w:val="24"/>
          <w:szCs w:val="24"/>
        </w:rPr>
      </w:pPr>
      <w:r>
        <w:rPr>
          <w:spacing w:val="-1"/>
          <w:position w:val="14"/>
          <w:sz w:val="24"/>
          <w:szCs w:val="24"/>
        </w:rPr>
        <w:t>34.3 评审人员对符合资格的供应商的投标文件的有效性、符合性、完整性和响应程</w:t>
      </w:r>
      <w:r>
        <w:rPr>
          <w:spacing w:val="-2"/>
          <w:position w:val="14"/>
          <w:sz w:val="24"/>
          <w:szCs w:val="24"/>
        </w:rPr>
        <w:t>度进</w:t>
      </w:r>
    </w:p>
    <w:p>
      <w:pPr>
        <w:pStyle w:val="4"/>
        <w:spacing w:before="1" w:line="220" w:lineRule="auto"/>
        <w:ind w:left="16"/>
        <w:rPr>
          <w:sz w:val="24"/>
          <w:szCs w:val="24"/>
        </w:rPr>
      </w:pPr>
      <w:r>
        <w:rPr>
          <w:spacing w:val="-1"/>
          <w:sz w:val="24"/>
          <w:szCs w:val="24"/>
        </w:rPr>
        <w:t>行审查，确定是否对竞争性磋商文件作出实质性响应。</w:t>
      </w:r>
    </w:p>
    <w:p>
      <w:pPr>
        <w:pStyle w:val="4"/>
        <w:spacing w:before="155" w:line="439" w:lineRule="exact"/>
        <w:ind w:left="252"/>
        <w:rPr>
          <w:sz w:val="24"/>
          <w:szCs w:val="24"/>
        </w:rPr>
      </w:pPr>
      <w:r>
        <w:rPr>
          <w:spacing w:val="-1"/>
          <w:position w:val="14"/>
          <w:sz w:val="24"/>
          <w:szCs w:val="24"/>
        </w:rPr>
        <w:t>34.4 评审人员按竞争性磋商文件规定的评审方法和评审标准，依法独立对供应商投</w:t>
      </w:r>
      <w:r>
        <w:rPr>
          <w:spacing w:val="-2"/>
          <w:position w:val="14"/>
          <w:sz w:val="24"/>
          <w:szCs w:val="24"/>
        </w:rPr>
        <w:t>标文</w:t>
      </w:r>
    </w:p>
    <w:p>
      <w:pPr>
        <w:pStyle w:val="4"/>
        <w:spacing w:line="220" w:lineRule="auto"/>
        <w:ind w:left="14"/>
        <w:rPr>
          <w:sz w:val="24"/>
          <w:szCs w:val="24"/>
        </w:rPr>
      </w:pPr>
      <w:r>
        <w:rPr>
          <w:spacing w:val="-1"/>
          <w:sz w:val="24"/>
          <w:szCs w:val="24"/>
        </w:rPr>
        <w:t>件进行评估、比较，并给予评价或打分，不受任何单位和个人的干预。</w:t>
      </w:r>
    </w:p>
    <w:p>
      <w:pPr>
        <w:pStyle w:val="4"/>
        <w:spacing w:before="153" w:line="339" w:lineRule="auto"/>
        <w:ind w:left="16" w:right="122" w:firstLine="480"/>
        <w:jc w:val="both"/>
        <w:rPr>
          <w:sz w:val="24"/>
          <w:szCs w:val="24"/>
        </w:rPr>
      </w:pPr>
      <w:r>
        <w:rPr>
          <w:spacing w:val="-1"/>
          <w:sz w:val="24"/>
          <w:szCs w:val="24"/>
        </w:rPr>
        <w:t>综合评分法货物项目的价格分值占总分值的比重(即权值)为</w:t>
      </w:r>
      <w:r>
        <w:rPr>
          <w:spacing w:val="-43"/>
          <w:sz w:val="24"/>
          <w:szCs w:val="24"/>
        </w:rPr>
        <w:t xml:space="preserve"> </w:t>
      </w:r>
      <w:r>
        <w:rPr>
          <w:spacing w:val="-1"/>
          <w:sz w:val="24"/>
          <w:szCs w:val="24"/>
        </w:rPr>
        <w:t>30</w:t>
      </w:r>
      <w:r>
        <w:rPr>
          <w:spacing w:val="-16"/>
          <w:sz w:val="24"/>
          <w:szCs w:val="24"/>
        </w:rPr>
        <w:t>％</w:t>
      </w:r>
      <w:r>
        <w:rPr>
          <w:spacing w:val="-57"/>
          <w:sz w:val="24"/>
          <w:szCs w:val="24"/>
        </w:rPr>
        <w:t xml:space="preserve"> </w:t>
      </w:r>
      <w:r>
        <w:rPr>
          <w:spacing w:val="-16"/>
          <w:sz w:val="24"/>
          <w:szCs w:val="24"/>
        </w:rPr>
        <w:t>，</w:t>
      </w:r>
      <w:r>
        <w:rPr>
          <w:spacing w:val="-1"/>
          <w:sz w:val="24"/>
          <w:szCs w:val="24"/>
        </w:rPr>
        <w:t>采购项目中含不同</w:t>
      </w:r>
      <w:r>
        <w:rPr>
          <w:sz w:val="24"/>
          <w:szCs w:val="24"/>
        </w:rPr>
        <w:t xml:space="preserve"> </w:t>
      </w:r>
      <w:r>
        <w:rPr>
          <w:spacing w:val="-3"/>
          <w:sz w:val="24"/>
          <w:szCs w:val="24"/>
        </w:rPr>
        <w:t>采购对象的，以占项目资金比例最高的采购对象确定其项目属性。其价格不列为评分因素，</w:t>
      </w:r>
    </w:p>
    <w:p>
      <w:pPr>
        <w:pStyle w:val="4"/>
        <w:spacing w:line="219" w:lineRule="auto"/>
        <w:ind w:left="11"/>
        <w:rPr>
          <w:sz w:val="24"/>
          <w:szCs w:val="24"/>
        </w:rPr>
      </w:pPr>
      <w:r>
        <w:rPr>
          <w:spacing w:val="-1"/>
          <w:sz w:val="24"/>
          <w:szCs w:val="24"/>
        </w:rPr>
        <w:t>有特殊情况需要在上述规定范围外设定价格分权重的。</w:t>
      </w:r>
    </w:p>
    <w:p>
      <w:pPr>
        <w:pStyle w:val="4"/>
        <w:spacing w:before="154" w:line="339" w:lineRule="auto"/>
        <w:ind w:left="14" w:right="188" w:firstLine="482"/>
        <w:jc w:val="both"/>
        <w:rPr>
          <w:sz w:val="24"/>
          <w:szCs w:val="24"/>
        </w:rPr>
      </w:pPr>
      <w:r>
        <w:rPr>
          <w:spacing w:val="2"/>
          <w:sz w:val="24"/>
          <w:szCs w:val="24"/>
        </w:rPr>
        <w:t>综合评分法中的价格分统一采用低价优先法计算，即满足磋商文件要求且最后</w:t>
      </w:r>
      <w:r>
        <w:rPr>
          <w:spacing w:val="1"/>
          <w:sz w:val="24"/>
          <w:szCs w:val="24"/>
        </w:rPr>
        <w:t>报价最</w:t>
      </w:r>
      <w:r>
        <w:rPr>
          <w:sz w:val="24"/>
          <w:szCs w:val="24"/>
        </w:rPr>
        <w:t xml:space="preserve"> </w:t>
      </w:r>
      <w:r>
        <w:rPr>
          <w:spacing w:val="2"/>
          <w:sz w:val="24"/>
          <w:szCs w:val="24"/>
        </w:rPr>
        <w:t>低的供应商的价格为招标基准价，其价格分为满分。其他供应商的价格分统一按</w:t>
      </w:r>
      <w:r>
        <w:rPr>
          <w:spacing w:val="1"/>
          <w:sz w:val="24"/>
          <w:szCs w:val="24"/>
        </w:rPr>
        <w:t>照下列公</w:t>
      </w:r>
    </w:p>
    <w:p>
      <w:pPr>
        <w:pStyle w:val="4"/>
        <w:spacing w:before="1" w:line="221" w:lineRule="auto"/>
        <w:ind w:left="20"/>
        <w:rPr>
          <w:sz w:val="24"/>
          <w:szCs w:val="24"/>
        </w:rPr>
      </w:pPr>
      <w:r>
        <w:rPr>
          <w:spacing w:val="-6"/>
          <w:sz w:val="24"/>
          <w:szCs w:val="24"/>
        </w:rPr>
        <w:t>式计算：</w:t>
      </w:r>
    </w:p>
    <w:p>
      <w:pPr>
        <w:pStyle w:val="4"/>
        <w:spacing w:before="151" w:line="222" w:lineRule="auto"/>
        <w:ind w:left="493"/>
        <w:rPr>
          <w:sz w:val="24"/>
          <w:szCs w:val="24"/>
        </w:rPr>
      </w:pPr>
      <w:r>
        <w:rPr>
          <w:spacing w:val="-4"/>
          <w:sz w:val="24"/>
          <w:szCs w:val="24"/>
        </w:rPr>
        <w:t>投标报价得分=（基准价/投标报价）</w:t>
      </w:r>
      <w:r>
        <w:rPr>
          <w:spacing w:val="-57"/>
          <w:sz w:val="24"/>
          <w:szCs w:val="24"/>
        </w:rPr>
        <w:t xml:space="preserve"> </w:t>
      </w:r>
      <w:r>
        <w:rPr>
          <w:spacing w:val="-4"/>
          <w:sz w:val="24"/>
          <w:szCs w:val="24"/>
        </w:rPr>
        <w:t>×30</w:t>
      </w:r>
    </w:p>
    <w:p>
      <w:pPr>
        <w:pStyle w:val="4"/>
        <w:spacing w:before="153" w:line="222" w:lineRule="auto"/>
        <w:ind w:left="495"/>
        <w:rPr>
          <w:sz w:val="24"/>
          <w:szCs w:val="24"/>
        </w:rPr>
      </w:pPr>
      <w:r>
        <w:rPr>
          <w:spacing w:val="-1"/>
          <w:sz w:val="24"/>
          <w:szCs w:val="24"/>
        </w:rPr>
        <w:t>项目评审过程中，不得去掉最后报价中的最高报价和最低报价。</w:t>
      </w:r>
    </w:p>
    <w:p>
      <w:pPr>
        <w:spacing w:line="222" w:lineRule="auto"/>
        <w:rPr>
          <w:sz w:val="24"/>
          <w:szCs w:val="24"/>
        </w:rPr>
        <w:sectPr>
          <w:footerReference r:id="rId124" w:type="default"/>
          <w:pgSz w:w="11906" w:h="16839"/>
          <w:pgMar w:top="1118" w:right="1134" w:bottom="1156" w:left="1134" w:header="878" w:footer="994" w:gutter="0"/>
          <w:pgNumType w:fmt="decimal"/>
          <w:cols w:space="720" w:num="1"/>
        </w:sectPr>
      </w:pPr>
    </w:p>
    <w:p>
      <w:pPr>
        <w:spacing w:line="390" w:lineRule="auto"/>
        <w:rPr>
          <w:rFonts w:ascii="Arial"/>
          <w:sz w:val="21"/>
        </w:rPr>
      </w:pPr>
    </w:p>
    <w:p>
      <w:pPr>
        <w:pStyle w:val="4"/>
        <w:spacing w:before="78" w:line="338" w:lineRule="auto"/>
        <w:ind w:left="19" w:right="187" w:firstLine="232"/>
        <w:rPr>
          <w:sz w:val="24"/>
          <w:szCs w:val="24"/>
        </w:rPr>
      </w:pPr>
      <w:r>
        <w:rPr>
          <w:spacing w:val="-1"/>
          <w:sz w:val="24"/>
          <w:szCs w:val="24"/>
        </w:rPr>
        <w:t>34.5 评审人员对各供应商投标文件非实质性内容有疑议或异议，或者审查发现明显</w:t>
      </w:r>
      <w:r>
        <w:rPr>
          <w:spacing w:val="-2"/>
          <w:sz w:val="24"/>
          <w:szCs w:val="24"/>
        </w:rPr>
        <w:t>的文</w:t>
      </w:r>
      <w:r>
        <w:rPr>
          <w:sz w:val="24"/>
          <w:szCs w:val="24"/>
        </w:rPr>
        <w:t xml:space="preserve"> </w:t>
      </w:r>
      <w:r>
        <w:rPr>
          <w:spacing w:val="2"/>
          <w:sz w:val="24"/>
          <w:szCs w:val="24"/>
        </w:rPr>
        <w:t>字或计算错误等，及时向评标委员会组长提出。经评标委员会商议认</w:t>
      </w:r>
      <w:r>
        <w:rPr>
          <w:spacing w:val="1"/>
          <w:sz w:val="24"/>
          <w:szCs w:val="24"/>
        </w:rPr>
        <w:t>为需要供应商作出必</w:t>
      </w:r>
      <w:r>
        <w:rPr>
          <w:sz w:val="24"/>
          <w:szCs w:val="24"/>
        </w:rPr>
        <w:t xml:space="preserve"> </w:t>
      </w:r>
      <w:r>
        <w:rPr>
          <w:spacing w:val="2"/>
          <w:sz w:val="24"/>
          <w:szCs w:val="24"/>
        </w:rPr>
        <w:t>要澄清、说明或者补正的，应当以在线询标形式要求供应商作出必要</w:t>
      </w:r>
      <w:r>
        <w:rPr>
          <w:spacing w:val="1"/>
          <w:sz w:val="24"/>
          <w:szCs w:val="24"/>
        </w:rPr>
        <w:t>的澄清、说明或者补</w:t>
      </w:r>
    </w:p>
    <w:p>
      <w:pPr>
        <w:pStyle w:val="4"/>
        <w:spacing w:line="219" w:lineRule="auto"/>
        <w:ind w:left="17"/>
        <w:rPr>
          <w:sz w:val="24"/>
          <w:szCs w:val="24"/>
        </w:rPr>
      </w:pPr>
      <w:r>
        <w:rPr>
          <w:spacing w:val="-1"/>
          <w:sz w:val="24"/>
          <w:szCs w:val="24"/>
        </w:rPr>
        <w:t>正。澄清、说明或者补正的内容应作为政府采购项目档案归档留存。</w:t>
      </w:r>
    </w:p>
    <w:p>
      <w:pPr>
        <w:pStyle w:val="4"/>
        <w:spacing w:before="155" w:line="338" w:lineRule="auto"/>
        <w:ind w:left="20" w:right="187" w:firstLine="231"/>
        <w:rPr>
          <w:sz w:val="24"/>
          <w:szCs w:val="24"/>
        </w:rPr>
      </w:pPr>
      <w:r>
        <w:rPr>
          <w:spacing w:val="-1"/>
          <w:sz w:val="24"/>
          <w:szCs w:val="24"/>
        </w:rPr>
        <w:t>34.6 评审人员需对采购方工作人员唱票或统计的评审结果进行确认，现场监督员应</w:t>
      </w:r>
      <w:r>
        <w:rPr>
          <w:spacing w:val="-2"/>
          <w:sz w:val="24"/>
          <w:szCs w:val="24"/>
        </w:rPr>
        <w:t>对评</w:t>
      </w:r>
      <w:r>
        <w:rPr>
          <w:sz w:val="24"/>
          <w:szCs w:val="24"/>
        </w:rPr>
        <w:t xml:space="preserve"> </w:t>
      </w:r>
      <w:r>
        <w:rPr>
          <w:spacing w:val="2"/>
          <w:sz w:val="24"/>
          <w:szCs w:val="24"/>
        </w:rPr>
        <w:t>审结果签署监督意见。如发现分值汇总计算错误、分项评分超出评</w:t>
      </w:r>
      <w:r>
        <w:rPr>
          <w:spacing w:val="1"/>
          <w:sz w:val="24"/>
          <w:szCs w:val="24"/>
        </w:rPr>
        <w:t>分标准范围、客观评分</w:t>
      </w:r>
      <w:r>
        <w:rPr>
          <w:sz w:val="24"/>
          <w:szCs w:val="24"/>
        </w:rPr>
        <w:t xml:space="preserve"> </w:t>
      </w:r>
      <w:r>
        <w:rPr>
          <w:spacing w:val="2"/>
          <w:sz w:val="24"/>
          <w:szCs w:val="24"/>
        </w:rPr>
        <w:t>不一致以及存在评分畸高、畸低情形的，应由相关人员当场改正或</w:t>
      </w:r>
      <w:r>
        <w:rPr>
          <w:spacing w:val="1"/>
          <w:sz w:val="24"/>
          <w:szCs w:val="24"/>
        </w:rPr>
        <w:t>作出书面说明；拒不改</w:t>
      </w:r>
    </w:p>
    <w:p>
      <w:pPr>
        <w:pStyle w:val="4"/>
        <w:spacing w:line="219" w:lineRule="auto"/>
        <w:ind w:left="17"/>
        <w:rPr>
          <w:sz w:val="24"/>
          <w:szCs w:val="24"/>
        </w:rPr>
      </w:pPr>
      <w:r>
        <w:rPr>
          <w:spacing w:val="-1"/>
          <w:sz w:val="24"/>
          <w:szCs w:val="24"/>
        </w:rPr>
        <w:t>正又不作书面说明的，由现场监督员如实记载后存入项目档案资料。</w:t>
      </w:r>
    </w:p>
    <w:p>
      <w:pPr>
        <w:pStyle w:val="4"/>
        <w:spacing w:before="154" w:line="442" w:lineRule="exact"/>
        <w:ind w:left="252"/>
        <w:rPr>
          <w:sz w:val="24"/>
          <w:szCs w:val="24"/>
        </w:rPr>
      </w:pPr>
      <w:r>
        <w:rPr>
          <w:spacing w:val="5"/>
          <w:position w:val="15"/>
          <w:sz w:val="24"/>
          <w:szCs w:val="24"/>
        </w:rPr>
        <w:t>34.7 评标委员会根据评审汇总情况和竞争性磋商文件规定确定中标</w:t>
      </w:r>
      <w:r>
        <w:rPr>
          <w:spacing w:val="4"/>
          <w:position w:val="15"/>
          <w:sz w:val="24"/>
          <w:szCs w:val="24"/>
        </w:rPr>
        <w:t>中标(成交)候选供</w:t>
      </w:r>
    </w:p>
    <w:p>
      <w:pPr>
        <w:pStyle w:val="4"/>
        <w:spacing w:before="1" w:line="220" w:lineRule="auto"/>
        <w:ind w:left="14"/>
        <w:rPr>
          <w:sz w:val="24"/>
          <w:szCs w:val="24"/>
        </w:rPr>
      </w:pPr>
      <w:r>
        <w:rPr>
          <w:spacing w:val="-3"/>
          <w:sz w:val="24"/>
          <w:szCs w:val="24"/>
        </w:rPr>
        <w:t>应商排序名单。</w:t>
      </w:r>
    </w:p>
    <w:p>
      <w:pPr>
        <w:pStyle w:val="4"/>
        <w:spacing w:before="152" w:line="439" w:lineRule="exact"/>
        <w:ind w:left="252"/>
        <w:rPr>
          <w:sz w:val="24"/>
          <w:szCs w:val="24"/>
        </w:rPr>
      </w:pPr>
      <w:r>
        <w:rPr>
          <w:spacing w:val="-1"/>
          <w:position w:val="14"/>
          <w:sz w:val="24"/>
          <w:szCs w:val="24"/>
        </w:rPr>
        <w:t>34.8 起草评审报告，所有评审人员须在评审报告上签字确认，对自己的评审意见承</w:t>
      </w:r>
      <w:r>
        <w:rPr>
          <w:spacing w:val="-2"/>
          <w:position w:val="14"/>
          <w:sz w:val="24"/>
          <w:szCs w:val="24"/>
        </w:rPr>
        <w:t>担法</w:t>
      </w:r>
    </w:p>
    <w:p>
      <w:pPr>
        <w:pStyle w:val="4"/>
        <w:spacing w:line="222" w:lineRule="auto"/>
        <w:ind w:left="13"/>
        <w:rPr>
          <w:sz w:val="24"/>
          <w:szCs w:val="24"/>
        </w:rPr>
      </w:pPr>
      <w:r>
        <w:rPr>
          <w:spacing w:val="-4"/>
          <w:sz w:val="24"/>
          <w:szCs w:val="24"/>
        </w:rPr>
        <w:t>律责任。</w:t>
      </w:r>
    </w:p>
    <w:p>
      <w:pPr>
        <w:pStyle w:val="4"/>
        <w:spacing w:before="153" w:line="221" w:lineRule="auto"/>
        <w:ind w:left="252"/>
        <w:rPr>
          <w:sz w:val="24"/>
          <w:szCs w:val="24"/>
        </w:rPr>
      </w:pPr>
      <w:r>
        <w:rPr>
          <w:spacing w:val="-1"/>
          <w:sz w:val="24"/>
          <w:szCs w:val="24"/>
        </w:rPr>
        <w:t>34.9 采购组织机构对评标委员会评审专家进行评价。</w:t>
      </w:r>
    </w:p>
    <w:p>
      <w:pPr>
        <w:pStyle w:val="4"/>
        <w:spacing w:before="152" w:line="222" w:lineRule="auto"/>
        <w:ind w:left="252"/>
        <w:rPr>
          <w:sz w:val="24"/>
          <w:szCs w:val="24"/>
        </w:rPr>
      </w:pPr>
      <w:r>
        <w:rPr>
          <w:spacing w:val="-2"/>
          <w:sz w:val="24"/>
          <w:szCs w:val="24"/>
        </w:rPr>
        <w:t>34.10 修改评审结果</w:t>
      </w:r>
    </w:p>
    <w:p>
      <w:pPr>
        <w:pStyle w:val="4"/>
        <w:spacing w:before="150" w:line="442" w:lineRule="exact"/>
        <w:ind w:left="255"/>
        <w:rPr>
          <w:sz w:val="24"/>
          <w:szCs w:val="24"/>
        </w:rPr>
      </w:pPr>
      <w:r>
        <w:rPr>
          <w:spacing w:val="-1"/>
          <w:position w:val="14"/>
          <w:sz w:val="24"/>
          <w:szCs w:val="24"/>
        </w:rPr>
        <w:t>评标结果汇总完成后，除下列情形外，任何人不得修改评标结果：</w:t>
      </w:r>
    </w:p>
    <w:p>
      <w:pPr>
        <w:pStyle w:val="4"/>
        <w:spacing w:before="1" w:line="221" w:lineRule="auto"/>
        <w:ind w:left="259"/>
        <w:rPr>
          <w:sz w:val="24"/>
          <w:szCs w:val="24"/>
        </w:rPr>
      </w:pPr>
      <w:r>
        <w:rPr>
          <w:spacing w:val="-2"/>
          <w:sz w:val="24"/>
          <w:szCs w:val="24"/>
        </w:rPr>
        <w:t>（1）分值汇总计算错误的；</w:t>
      </w:r>
    </w:p>
    <w:p>
      <w:pPr>
        <w:pStyle w:val="4"/>
        <w:spacing w:before="151" w:line="222" w:lineRule="auto"/>
        <w:ind w:left="259"/>
        <w:rPr>
          <w:sz w:val="24"/>
          <w:szCs w:val="24"/>
        </w:rPr>
      </w:pPr>
      <w:r>
        <w:rPr>
          <w:spacing w:val="-2"/>
          <w:sz w:val="24"/>
          <w:szCs w:val="24"/>
        </w:rPr>
        <w:t>（2）分项评分超出评分标准范围的；</w:t>
      </w:r>
    </w:p>
    <w:p>
      <w:pPr>
        <w:pStyle w:val="4"/>
        <w:spacing w:before="151" w:line="441" w:lineRule="exact"/>
        <w:ind w:left="259"/>
        <w:rPr>
          <w:sz w:val="24"/>
          <w:szCs w:val="24"/>
        </w:rPr>
      </w:pPr>
      <w:r>
        <w:rPr>
          <w:spacing w:val="-1"/>
          <w:position w:val="14"/>
          <w:sz w:val="24"/>
          <w:szCs w:val="24"/>
        </w:rPr>
        <w:t>（3）评标委员会成员对客观评审因素评分不一致的；</w:t>
      </w:r>
    </w:p>
    <w:p>
      <w:pPr>
        <w:pStyle w:val="4"/>
        <w:spacing w:before="1" w:line="222" w:lineRule="auto"/>
        <w:ind w:left="259"/>
        <w:rPr>
          <w:sz w:val="24"/>
          <w:szCs w:val="24"/>
        </w:rPr>
      </w:pPr>
      <w:r>
        <w:rPr>
          <w:spacing w:val="-2"/>
          <w:sz w:val="24"/>
          <w:szCs w:val="24"/>
        </w:rPr>
        <w:t>（4）经评标委员会认定评分畸高、畸低的。</w:t>
      </w:r>
    </w:p>
    <w:p>
      <w:pPr>
        <w:pStyle w:val="4"/>
        <w:spacing w:before="152" w:line="338" w:lineRule="auto"/>
        <w:ind w:left="17" w:right="122" w:firstLine="238"/>
        <w:jc w:val="both"/>
        <w:rPr>
          <w:sz w:val="24"/>
          <w:szCs w:val="24"/>
        </w:rPr>
      </w:pPr>
      <w:r>
        <w:rPr>
          <w:spacing w:val="-3"/>
          <w:sz w:val="24"/>
          <w:szCs w:val="24"/>
        </w:rPr>
        <w:t>评标报告签署前，经复核发现存在以上情形之一的，评标委员会应当当场修改评标结果，</w:t>
      </w:r>
      <w:r>
        <w:rPr>
          <w:spacing w:val="15"/>
          <w:sz w:val="24"/>
          <w:szCs w:val="24"/>
        </w:rPr>
        <w:t xml:space="preserve"> </w:t>
      </w:r>
      <w:r>
        <w:rPr>
          <w:spacing w:val="2"/>
          <w:sz w:val="24"/>
          <w:szCs w:val="24"/>
        </w:rPr>
        <w:t>并在评标报告中记载；评标报告签署后，采购人或者采购代理机构发现存</w:t>
      </w:r>
      <w:r>
        <w:rPr>
          <w:spacing w:val="1"/>
          <w:sz w:val="24"/>
          <w:szCs w:val="24"/>
        </w:rPr>
        <w:t>在以上情形之一</w:t>
      </w:r>
      <w:r>
        <w:rPr>
          <w:sz w:val="24"/>
          <w:szCs w:val="24"/>
        </w:rPr>
        <w:t xml:space="preserve"> </w:t>
      </w:r>
      <w:r>
        <w:rPr>
          <w:spacing w:val="2"/>
          <w:sz w:val="24"/>
          <w:szCs w:val="24"/>
        </w:rPr>
        <w:t>的，应当组织原评标委员会进行重新评审，重新评审改变评标结果的，书</w:t>
      </w:r>
      <w:r>
        <w:rPr>
          <w:spacing w:val="1"/>
          <w:sz w:val="24"/>
          <w:szCs w:val="24"/>
        </w:rPr>
        <w:t>面报告本级财政</w:t>
      </w:r>
    </w:p>
    <w:p>
      <w:pPr>
        <w:pStyle w:val="4"/>
        <w:spacing w:line="221" w:lineRule="auto"/>
        <w:ind w:left="15"/>
        <w:rPr>
          <w:sz w:val="24"/>
          <w:szCs w:val="24"/>
        </w:rPr>
      </w:pPr>
      <w:r>
        <w:rPr>
          <w:spacing w:val="-6"/>
          <w:sz w:val="24"/>
          <w:szCs w:val="24"/>
        </w:rPr>
        <w:t>部门。</w:t>
      </w:r>
    </w:p>
    <w:p>
      <w:pPr>
        <w:pStyle w:val="4"/>
        <w:spacing w:before="151" w:line="222" w:lineRule="auto"/>
        <w:ind w:left="252"/>
        <w:rPr>
          <w:sz w:val="24"/>
          <w:szCs w:val="24"/>
        </w:rPr>
      </w:pPr>
      <w:r>
        <w:rPr>
          <w:spacing w:val="-1"/>
          <w:sz w:val="24"/>
          <w:szCs w:val="24"/>
          <w14:textOutline w14:w="4358" w14:cap="sq" w14:cmpd="sng">
            <w14:solidFill>
              <w14:srgbClr w14:val="000000"/>
            </w14:solidFill>
            <w14:prstDash w14:val="solid"/>
            <w14:bevel/>
          </w14:textOutline>
        </w:rPr>
        <w:t>35、澄清、说明或补正的形式</w:t>
      </w:r>
    </w:p>
    <w:p>
      <w:pPr>
        <w:pStyle w:val="4"/>
        <w:spacing w:before="153" w:line="338" w:lineRule="auto"/>
        <w:ind w:left="17" w:right="219" w:firstLine="234"/>
        <w:rPr>
          <w:sz w:val="24"/>
          <w:szCs w:val="24"/>
        </w:rPr>
      </w:pPr>
      <w:r>
        <w:rPr>
          <w:spacing w:val="-1"/>
          <w:sz w:val="24"/>
          <w:szCs w:val="24"/>
        </w:rPr>
        <w:t>35.1</w:t>
      </w:r>
      <w:r>
        <w:rPr>
          <w:spacing w:val="-35"/>
          <w:sz w:val="24"/>
          <w:szCs w:val="24"/>
        </w:rPr>
        <w:t xml:space="preserve"> </w:t>
      </w:r>
      <w:r>
        <w:rPr>
          <w:spacing w:val="-1"/>
          <w:sz w:val="24"/>
          <w:szCs w:val="24"/>
        </w:rPr>
        <w:t>对于投标文件中含义不明确、同类问题表述不一致或者有明显文字和计算错误的内</w:t>
      </w:r>
      <w:r>
        <w:rPr>
          <w:sz w:val="24"/>
          <w:szCs w:val="24"/>
        </w:rPr>
        <w:t xml:space="preserve"> </w:t>
      </w:r>
      <w:r>
        <w:rPr>
          <w:spacing w:val="-1"/>
          <w:sz w:val="24"/>
          <w:szCs w:val="24"/>
        </w:rPr>
        <w:t>容，评标委员会将通过“政府采购云平台</w:t>
      </w:r>
      <w:r>
        <w:rPr>
          <w:spacing w:val="-88"/>
          <w:sz w:val="24"/>
          <w:szCs w:val="24"/>
        </w:rPr>
        <w:t xml:space="preserve"> </w:t>
      </w:r>
      <w:r>
        <w:rPr>
          <w:spacing w:val="-1"/>
          <w:sz w:val="24"/>
          <w:szCs w:val="24"/>
        </w:rPr>
        <w:t>”在线询标的方式</w:t>
      </w:r>
      <w:r>
        <w:rPr>
          <w:spacing w:val="-2"/>
          <w:sz w:val="24"/>
          <w:szCs w:val="24"/>
        </w:rPr>
        <w:t>要求投标供应商在规定的时间</w:t>
      </w:r>
    </w:p>
    <w:p>
      <w:pPr>
        <w:pStyle w:val="4"/>
        <w:spacing w:line="220" w:lineRule="auto"/>
        <w:ind w:left="43"/>
        <w:rPr>
          <w:sz w:val="24"/>
          <w:szCs w:val="24"/>
        </w:rPr>
      </w:pPr>
      <w:r>
        <w:rPr>
          <w:spacing w:val="-2"/>
          <w:sz w:val="24"/>
          <w:szCs w:val="24"/>
        </w:rPr>
        <w:t>内作出必要的澄清、说明或者补正，</w:t>
      </w:r>
      <w:r>
        <w:rPr>
          <w:spacing w:val="-2"/>
          <w:sz w:val="24"/>
          <w:szCs w:val="24"/>
          <w14:textOutline w14:w="4358" w14:cap="sq" w14:cmpd="sng">
            <w14:solidFill>
              <w14:srgbClr w14:val="000000"/>
            </w14:solidFill>
            <w14:prstDash w14:val="solid"/>
            <w14:bevel/>
          </w14:textOutline>
        </w:rPr>
        <w:t>投标供应商澄清、说明或补正时间为</w:t>
      </w:r>
      <w:r>
        <w:rPr>
          <w:spacing w:val="-32"/>
          <w:sz w:val="24"/>
          <w:szCs w:val="24"/>
        </w:rPr>
        <w:t xml:space="preserve"> </w:t>
      </w:r>
      <w:r>
        <w:rPr>
          <w:spacing w:val="-2"/>
          <w:sz w:val="24"/>
          <w:szCs w:val="24"/>
          <w14:textOutline w14:w="4358" w14:cap="sq" w14:cmpd="sng">
            <w14:solidFill>
              <w14:srgbClr w14:val="000000"/>
            </w14:solidFill>
            <w14:prstDash w14:val="solid"/>
            <w14:bevel/>
          </w14:textOutline>
        </w:rPr>
        <w:t>20</w:t>
      </w:r>
      <w:r>
        <w:rPr>
          <w:spacing w:val="-44"/>
          <w:sz w:val="24"/>
          <w:szCs w:val="24"/>
        </w:rPr>
        <w:t xml:space="preserve"> </w:t>
      </w:r>
      <w:r>
        <w:rPr>
          <w:spacing w:val="-2"/>
          <w:sz w:val="24"/>
          <w:szCs w:val="24"/>
          <w14:textOutline w14:w="4358" w14:cap="sq" w14:cmpd="sng">
            <w14:solidFill>
              <w14:srgbClr w14:val="000000"/>
            </w14:solidFill>
            <w14:prstDash w14:val="solid"/>
            <w14:bevel/>
          </w14:textOutline>
        </w:rPr>
        <w:t>分钟</w:t>
      </w:r>
      <w:r>
        <w:rPr>
          <w:spacing w:val="-2"/>
          <w:sz w:val="24"/>
          <w:szCs w:val="24"/>
        </w:rPr>
        <w:t>。</w:t>
      </w:r>
    </w:p>
    <w:p>
      <w:pPr>
        <w:pStyle w:val="4"/>
        <w:spacing w:before="155" w:line="338" w:lineRule="auto"/>
        <w:ind w:left="20" w:right="219" w:firstLine="231"/>
        <w:rPr>
          <w:sz w:val="24"/>
          <w:szCs w:val="24"/>
        </w:rPr>
      </w:pPr>
      <w:r>
        <w:rPr>
          <w:spacing w:val="-2"/>
          <w:sz w:val="24"/>
          <w:szCs w:val="24"/>
        </w:rPr>
        <w:t>35.2</w:t>
      </w:r>
      <w:r>
        <w:rPr>
          <w:spacing w:val="-27"/>
          <w:sz w:val="24"/>
          <w:szCs w:val="24"/>
        </w:rPr>
        <w:t xml:space="preserve"> </w:t>
      </w:r>
      <w:r>
        <w:rPr>
          <w:spacing w:val="-2"/>
          <w:sz w:val="24"/>
          <w:szCs w:val="24"/>
        </w:rPr>
        <w:t>投标供应商的澄清、说明或者补正应当通过“政府采购云平台</w:t>
      </w:r>
      <w:r>
        <w:rPr>
          <w:spacing w:val="-88"/>
          <w:sz w:val="24"/>
          <w:szCs w:val="24"/>
        </w:rPr>
        <w:t xml:space="preserve"> </w:t>
      </w:r>
      <w:r>
        <w:rPr>
          <w:spacing w:val="-2"/>
          <w:sz w:val="24"/>
          <w:szCs w:val="24"/>
        </w:rPr>
        <w:t>”在线答复的方式提</w:t>
      </w:r>
      <w:r>
        <w:rPr>
          <w:sz w:val="24"/>
          <w:szCs w:val="24"/>
        </w:rPr>
        <w:t xml:space="preserve"> </w:t>
      </w:r>
      <w:r>
        <w:rPr>
          <w:spacing w:val="-1"/>
          <w:sz w:val="24"/>
          <w:szCs w:val="24"/>
        </w:rPr>
        <w:t>交，并加盖公章（电子印章</w:t>
      </w:r>
      <w:r>
        <w:rPr>
          <w:spacing w:val="10"/>
          <w:sz w:val="24"/>
          <w:szCs w:val="24"/>
        </w:rPr>
        <w:t>），</w:t>
      </w:r>
      <w:r>
        <w:rPr>
          <w:spacing w:val="-1"/>
          <w:sz w:val="24"/>
          <w:szCs w:val="24"/>
        </w:rPr>
        <w:t>或者由法定代表人（负责人）或其授权的代</w:t>
      </w:r>
      <w:r>
        <w:rPr>
          <w:spacing w:val="-2"/>
          <w:sz w:val="24"/>
          <w:szCs w:val="24"/>
        </w:rPr>
        <w:t>表签字。投标</w:t>
      </w:r>
    </w:p>
    <w:p>
      <w:pPr>
        <w:pStyle w:val="4"/>
        <w:spacing w:line="220" w:lineRule="auto"/>
        <w:ind w:left="15"/>
        <w:rPr>
          <w:sz w:val="24"/>
          <w:szCs w:val="24"/>
        </w:rPr>
      </w:pPr>
      <w:r>
        <w:rPr>
          <w:sz w:val="24"/>
          <w:szCs w:val="24"/>
        </w:rPr>
        <w:t>供应商的澄清、说明或者补正不得超出投标文件</w:t>
      </w:r>
      <w:r>
        <w:rPr>
          <w:spacing w:val="-1"/>
          <w:sz w:val="24"/>
          <w:szCs w:val="24"/>
        </w:rPr>
        <w:t>的范围或者改变投标文件的实质性内容，</w:t>
      </w:r>
    </w:p>
    <w:p>
      <w:pPr>
        <w:pStyle w:val="4"/>
        <w:spacing w:before="155" w:line="222" w:lineRule="auto"/>
        <w:ind w:left="20"/>
        <w:rPr>
          <w:sz w:val="24"/>
          <w:szCs w:val="24"/>
        </w:rPr>
      </w:pPr>
      <w:r>
        <w:rPr>
          <w:spacing w:val="-1"/>
          <w:sz w:val="24"/>
          <w:szCs w:val="24"/>
        </w:rPr>
        <w:t>不接受投标供应商主动对投标文件的澄清、说明或者补正。</w:t>
      </w:r>
    </w:p>
    <w:p>
      <w:pPr>
        <w:spacing w:line="222" w:lineRule="auto"/>
        <w:rPr>
          <w:sz w:val="24"/>
          <w:szCs w:val="24"/>
        </w:rPr>
        <w:sectPr>
          <w:footerReference r:id="rId125"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4"/>
        <w:spacing w:before="78" w:line="338" w:lineRule="auto"/>
        <w:ind w:left="16" w:right="219" w:firstLine="235"/>
        <w:jc w:val="both"/>
        <w:rPr>
          <w:sz w:val="24"/>
          <w:szCs w:val="24"/>
        </w:rPr>
      </w:pPr>
      <w:r>
        <w:rPr>
          <w:spacing w:val="-2"/>
          <w:sz w:val="24"/>
          <w:szCs w:val="24"/>
        </w:rPr>
        <w:t>35.3</w:t>
      </w:r>
      <w:r>
        <w:rPr>
          <w:spacing w:val="-27"/>
          <w:sz w:val="24"/>
          <w:szCs w:val="24"/>
        </w:rPr>
        <w:t xml:space="preserve"> </w:t>
      </w:r>
      <w:r>
        <w:rPr>
          <w:spacing w:val="-2"/>
          <w:sz w:val="24"/>
          <w:szCs w:val="24"/>
        </w:rPr>
        <w:t>上述询标、澄清、说明和补正工作如因客观原因无法通过“政府采购云平台</w:t>
      </w:r>
      <w:r>
        <w:rPr>
          <w:spacing w:val="-88"/>
          <w:sz w:val="24"/>
          <w:szCs w:val="24"/>
        </w:rPr>
        <w:t xml:space="preserve"> </w:t>
      </w:r>
      <w:r>
        <w:rPr>
          <w:spacing w:val="-2"/>
          <w:sz w:val="24"/>
          <w:szCs w:val="24"/>
        </w:rPr>
        <w:t>”在线</w:t>
      </w:r>
      <w:r>
        <w:rPr>
          <w:sz w:val="24"/>
          <w:szCs w:val="24"/>
        </w:rPr>
        <w:t xml:space="preserve"> 进行的，将采用电子邮件等形式进行，请供应</w:t>
      </w:r>
      <w:r>
        <w:rPr>
          <w:spacing w:val="-1"/>
          <w:sz w:val="24"/>
          <w:szCs w:val="24"/>
        </w:rPr>
        <w:t>商保证办理投标事宜人员电话畅通、网络在</w:t>
      </w:r>
    </w:p>
    <w:p>
      <w:pPr>
        <w:pStyle w:val="4"/>
        <w:spacing w:before="1" w:line="220" w:lineRule="auto"/>
        <w:ind w:left="22"/>
        <w:rPr>
          <w:sz w:val="24"/>
          <w:szCs w:val="24"/>
        </w:rPr>
      </w:pPr>
      <w:r>
        <w:rPr>
          <w:spacing w:val="-1"/>
          <w:sz w:val="24"/>
          <w:szCs w:val="24"/>
        </w:rPr>
        <w:t>线。如未及时进行澄清、说明或者补正的，视为放弃澄清、说明或者补正的权利。</w:t>
      </w:r>
    </w:p>
    <w:p>
      <w:pPr>
        <w:pStyle w:val="4"/>
        <w:spacing w:before="154" w:line="222" w:lineRule="auto"/>
        <w:ind w:left="252"/>
        <w:rPr>
          <w:sz w:val="24"/>
          <w:szCs w:val="24"/>
        </w:rPr>
      </w:pPr>
      <w:r>
        <w:rPr>
          <w:spacing w:val="-1"/>
          <w:sz w:val="24"/>
          <w:szCs w:val="24"/>
          <w14:textOutline w14:w="4358" w14:cap="sq" w14:cmpd="sng">
            <w14:solidFill>
              <w14:srgbClr w14:val="000000"/>
            </w14:solidFill>
            <w14:prstDash w14:val="solid"/>
            <w14:bevel/>
          </w14:textOutline>
        </w:rPr>
        <w:t>36、错误修正的原则</w:t>
      </w:r>
    </w:p>
    <w:p>
      <w:pPr>
        <w:pStyle w:val="4"/>
        <w:spacing w:before="150" w:line="439" w:lineRule="exact"/>
        <w:ind w:left="281"/>
        <w:rPr>
          <w:sz w:val="24"/>
          <w:szCs w:val="24"/>
        </w:rPr>
      </w:pPr>
      <w:r>
        <w:rPr>
          <w:spacing w:val="-1"/>
          <w:position w:val="14"/>
          <w:sz w:val="24"/>
          <w:szCs w:val="24"/>
        </w:rPr>
        <w:t>电子交易平台客户端里开标一览表录入的投标报价或优惠率与扫描上传的</w:t>
      </w:r>
      <w:r>
        <w:rPr>
          <w:spacing w:val="-2"/>
          <w:position w:val="14"/>
          <w:sz w:val="24"/>
          <w:szCs w:val="24"/>
        </w:rPr>
        <w:t>报价文件信息</w:t>
      </w:r>
    </w:p>
    <w:p>
      <w:pPr>
        <w:pStyle w:val="4"/>
        <w:spacing w:before="1" w:line="220" w:lineRule="auto"/>
        <w:ind w:left="20"/>
        <w:rPr>
          <w:sz w:val="24"/>
          <w:szCs w:val="24"/>
        </w:rPr>
      </w:pPr>
      <w:r>
        <w:rPr>
          <w:spacing w:val="-1"/>
          <w:sz w:val="24"/>
          <w:szCs w:val="24"/>
        </w:rPr>
        <w:t>不一致的，以扫描上传的报价文件信息为准进行修正。</w:t>
      </w:r>
    </w:p>
    <w:p>
      <w:pPr>
        <w:pStyle w:val="4"/>
        <w:spacing w:before="154" w:line="220" w:lineRule="auto"/>
        <w:ind w:left="253"/>
        <w:rPr>
          <w:sz w:val="24"/>
          <w:szCs w:val="24"/>
        </w:rPr>
      </w:pPr>
      <w:r>
        <w:rPr>
          <w:sz w:val="24"/>
          <w:szCs w:val="24"/>
        </w:rPr>
        <w:t>投标文件报价出现前后不一致的，除竞争性磋商</w:t>
      </w:r>
      <w:r>
        <w:rPr>
          <w:spacing w:val="-1"/>
          <w:sz w:val="24"/>
          <w:szCs w:val="24"/>
        </w:rPr>
        <w:t>文件另有规定外，按照下列规定修正：</w:t>
      </w:r>
    </w:p>
    <w:p>
      <w:pPr>
        <w:pStyle w:val="4"/>
        <w:spacing w:before="153" w:line="439" w:lineRule="exact"/>
        <w:ind w:left="252"/>
        <w:rPr>
          <w:sz w:val="24"/>
          <w:szCs w:val="24"/>
        </w:rPr>
      </w:pPr>
      <w:r>
        <w:rPr>
          <w:spacing w:val="-1"/>
          <w:position w:val="14"/>
          <w:sz w:val="24"/>
          <w:szCs w:val="24"/>
        </w:rPr>
        <w:t>36.1 投标函中表述的内容与报价表中不一致的，以报价表为准；报价表中的内容与</w:t>
      </w:r>
      <w:r>
        <w:rPr>
          <w:spacing w:val="-2"/>
          <w:position w:val="14"/>
          <w:sz w:val="24"/>
          <w:szCs w:val="24"/>
        </w:rPr>
        <w:t>报价</w:t>
      </w:r>
    </w:p>
    <w:p>
      <w:pPr>
        <w:pStyle w:val="4"/>
        <w:spacing w:before="1" w:line="222" w:lineRule="auto"/>
        <w:ind w:left="29"/>
        <w:rPr>
          <w:sz w:val="24"/>
          <w:szCs w:val="24"/>
        </w:rPr>
      </w:pPr>
      <w:r>
        <w:rPr>
          <w:spacing w:val="-3"/>
          <w:sz w:val="24"/>
          <w:szCs w:val="24"/>
        </w:rPr>
        <w:t>明细表不一致的，以报价表为准；</w:t>
      </w:r>
    </w:p>
    <w:p>
      <w:pPr>
        <w:pStyle w:val="4"/>
        <w:spacing w:before="153" w:line="222" w:lineRule="auto"/>
        <w:ind w:left="252"/>
        <w:rPr>
          <w:sz w:val="24"/>
          <w:szCs w:val="24"/>
        </w:rPr>
      </w:pPr>
      <w:r>
        <w:rPr>
          <w:spacing w:val="-1"/>
          <w:sz w:val="24"/>
          <w:szCs w:val="24"/>
        </w:rPr>
        <w:t>36.2 投标文件中的大写金额和小写金额不一致的，以大写金额为准；</w:t>
      </w:r>
    </w:p>
    <w:p>
      <w:pPr>
        <w:pStyle w:val="4"/>
        <w:spacing w:before="150" w:line="220" w:lineRule="auto"/>
        <w:ind w:left="252"/>
        <w:rPr>
          <w:sz w:val="24"/>
          <w:szCs w:val="24"/>
        </w:rPr>
      </w:pPr>
      <w:r>
        <w:rPr>
          <w:spacing w:val="-4"/>
          <w:sz w:val="24"/>
          <w:szCs w:val="24"/>
        </w:rPr>
        <w:t>36.3 单价金额小数点或者百分比有明显错位的，以开标一览表的总价为准，并修改单价；</w:t>
      </w:r>
    </w:p>
    <w:p>
      <w:pPr>
        <w:pStyle w:val="4"/>
        <w:spacing w:before="153" w:line="221" w:lineRule="auto"/>
        <w:ind w:left="252"/>
        <w:rPr>
          <w:sz w:val="24"/>
          <w:szCs w:val="24"/>
        </w:rPr>
      </w:pPr>
      <w:r>
        <w:rPr>
          <w:sz w:val="24"/>
          <w:szCs w:val="24"/>
        </w:rPr>
        <w:t>36.4 总价金额与按单价汇总金额不一</w:t>
      </w:r>
      <w:r>
        <w:rPr>
          <w:spacing w:val="-1"/>
          <w:sz w:val="24"/>
          <w:szCs w:val="24"/>
        </w:rPr>
        <w:t>致的，以单价金额计算结果为准；</w:t>
      </w:r>
    </w:p>
    <w:p>
      <w:pPr>
        <w:pStyle w:val="4"/>
        <w:spacing w:before="155" w:line="222" w:lineRule="auto"/>
        <w:ind w:left="252"/>
        <w:rPr>
          <w:sz w:val="24"/>
          <w:szCs w:val="24"/>
        </w:rPr>
      </w:pPr>
      <w:r>
        <w:rPr>
          <w:sz w:val="24"/>
          <w:szCs w:val="24"/>
        </w:rPr>
        <w:t>36.5 若用文字表示的数值与用数字表示的数值</w:t>
      </w:r>
      <w:r>
        <w:rPr>
          <w:spacing w:val="-1"/>
          <w:sz w:val="24"/>
          <w:szCs w:val="24"/>
        </w:rPr>
        <w:t>不一致，以文字表示的数值为准；</w:t>
      </w:r>
    </w:p>
    <w:p>
      <w:pPr>
        <w:pStyle w:val="4"/>
        <w:spacing w:before="150" w:line="220" w:lineRule="auto"/>
        <w:ind w:left="252"/>
        <w:rPr>
          <w:sz w:val="24"/>
          <w:szCs w:val="24"/>
        </w:rPr>
      </w:pPr>
      <w:r>
        <w:rPr>
          <w:spacing w:val="-1"/>
          <w:sz w:val="24"/>
          <w:szCs w:val="24"/>
        </w:rPr>
        <w:t>36.6 如有多报（指数量超出竞争性磋商文件需求）、重报（指同一货物重复报价</w:t>
      </w:r>
      <w:r>
        <w:rPr>
          <w:spacing w:val="6"/>
          <w:sz w:val="24"/>
          <w:szCs w:val="24"/>
        </w:rPr>
        <w:t>），</w:t>
      </w:r>
      <w:r>
        <w:rPr>
          <w:spacing w:val="-1"/>
          <w:sz w:val="24"/>
          <w:szCs w:val="24"/>
        </w:rPr>
        <w:t>其</w:t>
      </w:r>
    </w:p>
    <w:p>
      <w:pPr>
        <w:pStyle w:val="4"/>
        <w:spacing w:before="154" w:line="219" w:lineRule="auto"/>
        <w:ind w:left="13"/>
        <w:rPr>
          <w:sz w:val="24"/>
          <w:szCs w:val="24"/>
        </w:rPr>
      </w:pPr>
      <w:r>
        <w:rPr>
          <w:spacing w:val="-1"/>
          <w:sz w:val="24"/>
          <w:szCs w:val="24"/>
        </w:rPr>
        <w:t>投标总价在评标过程中不予调整，如其中标，其合同价按其投标单价予以调整；</w:t>
      </w:r>
    </w:p>
    <w:p>
      <w:pPr>
        <w:pStyle w:val="4"/>
        <w:spacing w:before="157" w:line="222" w:lineRule="auto"/>
        <w:ind w:left="252"/>
        <w:rPr>
          <w:sz w:val="24"/>
          <w:szCs w:val="24"/>
        </w:rPr>
      </w:pPr>
      <w:r>
        <w:rPr>
          <w:spacing w:val="-1"/>
          <w:sz w:val="24"/>
          <w:szCs w:val="24"/>
        </w:rPr>
        <w:t>36.7 对不同文字文本投标文件的解释发生异议的，以中文文本为准；</w:t>
      </w:r>
    </w:p>
    <w:p>
      <w:pPr>
        <w:pStyle w:val="4"/>
        <w:spacing w:before="152" w:line="338" w:lineRule="auto"/>
        <w:ind w:left="14" w:right="264" w:firstLine="268"/>
        <w:rPr>
          <w:sz w:val="24"/>
          <w:szCs w:val="24"/>
        </w:rPr>
      </w:pPr>
      <w:r>
        <w:rPr>
          <w:spacing w:val="-1"/>
          <w:sz w:val="24"/>
          <w:szCs w:val="24"/>
        </w:rPr>
        <w:t>同时出现两种以上不一致的，按照前款规定的顺序修正。按上述修正</w:t>
      </w:r>
      <w:r>
        <w:rPr>
          <w:spacing w:val="-2"/>
          <w:sz w:val="24"/>
          <w:szCs w:val="24"/>
        </w:rPr>
        <w:t>错误的原则及方法</w:t>
      </w:r>
      <w:r>
        <w:rPr>
          <w:sz w:val="24"/>
          <w:szCs w:val="24"/>
        </w:rPr>
        <w:t xml:space="preserve"> 调整或修正投标文件的投标报价，供应商确认后，</w:t>
      </w:r>
      <w:r>
        <w:rPr>
          <w:spacing w:val="-1"/>
          <w:sz w:val="24"/>
          <w:szCs w:val="24"/>
        </w:rPr>
        <w:t>以调整或修正后的投标报价为准。如供</w:t>
      </w:r>
      <w:r>
        <w:rPr>
          <w:sz w:val="24"/>
          <w:szCs w:val="24"/>
        </w:rPr>
        <w:t xml:space="preserve"> 应商拒绝调整或修正的，其投标文件按无效标处理。</w:t>
      </w:r>
      <w:r>
        <w:rPr>
          <w:sz w:val="24"/>
          <w:szCs w:val="24"/>
          <w14:textOutline w14:w="4358" w14:cap="sq" w14:cmpd="sng">
            <w14:solidFill>
              <w14:srgbClr w14:val="000000"/>
            </w14:solidFill>
            <w14:prstDash w14:val="solid"/>
            <w14:bevel/>
          </w14:textOutline>
        </w:rPr>
        <w:t>修正应当采用电子询标的形式</w:t>
      </w:r>
      <w:r>
        <w:rPr>
          <w:spacing w:val="-1"/>
          <w:sz w:val="24"/>
          <w:szCs w:val="24"/>
          <w14:textOutline w14:w="4358" w14:cap="sq" w14:cmpd="sng">
            <w14:solidFill>
              <w14:srgbClr w14:val="000000"/>
            </w14:solidFill>
            <w14:prstDash w14:val="solid"/>
            <w14:bevel/>
          </w14:textOutline>
        </w:rPr>
        <w:t>，并加</w:t>
      </w:r>
    </w:p>
    <w:p>
      <w:pPr>
        <w:pStyle w:val="4"/>
        <w:spacing w:line="221" w:lineRule="auto"/>
        <w:ind w:left="20"/>
        <w:rPr>
          <w:sz w:val="24"/>
          <w:szCs w:val="24"/>
        </w:rPr>
      </w:pPr>
      <w:r>
        <w:rPr>
          <w:spacing w:val="-2"/>
          <w:sz w:val="24"/>
          <w:szCs w:val="24"/>
          <w14:textOutline w14:w="4358" w14:cap="sq" w14:cmpd="sng">
            <w14:solidFill>
              <w14:srgbClr w14:val="000000"/>
            </w14:solidFill>
            <w14:prstDash w14:val="solid"/>
            <w14:bevel/>
          </w14:textOutline>
        </w:rPr>
        <w:t>盖公章（电子印章）。</w:t>
      </w:r>
    </w:p>
    <w:p>
      <w:pPr>
        <w:pStyle w:val="4"/>
        <w:spacing w:before="152" w:line="222" w:lineRule="auto"/>
        <w:ind w:left="252"/>
        <w:rPr>
          <w:sz w:val="24"/>
          <w:szCs w:val="24"/>
        </w:rPr>
      </w:pPr>
      <w:r>
        <w:rPr>
          <w:spacing w:val="-1"/>
          <w:sz w:val="24"/>
          <w:szCs w:val="24"/>
          <w14:textOutline w14:w="4358" w14:cap="sq" w14:cmpd="sng">
            <w14:solidFill>
              <w14:srgbClr w14:val="000000"/>
            </w14:solidFill>
            <w14:prstDash w14:val="solid"/>
            <w14:bevel/>
          </w14:textOutline>
        </w:rPr>
        <w:t>37、无效投标文件</w:t>
      </w:r>
    </w:p>
    <w:p>
      <w:pPr>
        <w:pStyle w:val="4"/>
        <w:spacing w:before="153" w:line="222" w:lineRule="auto"/>
        <w:ind w:left="252"/>
        <w:rPr>
          <w:sz w:val="24"/>
          <w:szCs w:val="24"/>
        </w:rPr>
      </w:pPr>
      <w:r>
        <w:rPr>
          <w:spacing w:val="-1"/>
          <w:sz w:val="24"/>
          <w:szCs w:val="24"/>
        </w:rPr>
        <w:t>有下列情形之一的，投标文件按无效标处理：</w:t>
      </w:r>
    </w:p>
    <w:p>
      <w:pPr>
        <w:pStyle w:val="4"/>
        <w:spacing w:before="150" w:line="220" w:lineRule="auto"/>
        <w:ind w:left="252"/>
        <w:rPr>
          <w:sz w:val="24"/>
          <w:szCs w:val="24"/>
        </w:rPr>
      </w:pPr>
      <w:r>
        <w:rPr>
          <w:sz w:val="24"/>
          <w:szCs w:val="24"/>
        </w:rPr>
        <w:t>37.1 报名的投标人与参加投标的投标人发生实</w:t>
      </w:r>
      <w:r>
        <w:rPr>
          <w:spacing w:val="-1"/>
          <w:sz w:val="24"/>
          <w:szCs w:val="24"/>
        </w:rPr>
        <w:t>质性变更的且未提供有效证明的；</w:t>
      </w:r>
    </w:p>
    <w:p>
      <w:pPr>
        <w:pStyle w:val="4"/>
        <w:spacing w:before="154" w:line="222" w:lineRule="auto"/>
        <w:ind w:left="252"/>
        <w:rPr>
          <w:sz w:val="24"/>
          <w:szCs w:val="24"/>
        </w:rPr>
      </w:pPr>
      <w:r>
        <w:rPr>
          <w:spacing w:val="-1"/>
          <w:sz w:val="24"/>
          <w:szCs w:val="24"/>
        </w:rPr>
        <w:t>37.2</w:t>
      </w:r>
      <w:r>
        <w:rPr>
          <w:spacing w:val="-39"/>
          <w:sz w:val="24"/>
          <w:szCs w:val="24"/>
        </w:rPr>
        <w:t xml:space="preserve"> </w:t>
      </w:r>
      <w:r>
        <w:rPr>
          <w:spacing w:val="-1"/>
          <w:sz w:val="24"/>
          <w:szCs w:val="24"/>
        </w:rPr>
        <w:t>投标人提交两份或两份以上内容不同的投标文件，未声明哪一份有效的；</w:t>
      </w:r>
    </w:p>
    <w:p>
      <w:pPr>
        <w:pStyle w:val="4"/>
        <w:spacing w:before="153" w:line="222" w:lineRule="auto"/>
        <w:ind w:left="252"/>
        <w:rPr>
          <w:sz w:val="24"/>
          <w:szCs w:val="24"/>
        </w:rPr>
      </w:pPr>
      <w:r>
        <w:rPr>
          <w:sz w:val="24"/>
          <w:szCs w:val="24"/>
        </w:rPr>
        <w:t>37.3 投标文件非投标人法定代表人签署的，未提供</w:t>
      </w:r>
      <w:r>
        <w:rPr>
          <w:spacing w:val="-1"/>
          <w:sz w:val="24"/>
          <w:szCs w:val="24"/>
        </w:rPr>
        <w:t>或提供无效的法定代表人授权书；</w:t>
      </w:r>
    </w:p>
    <w:p>
      <w:pPr>
        <w:pStyle w:val="4"/>
        <w:spacing w:before="150" w:line="220" w:lineRule="auto"/>
        <w:ind w:left="252"/>
        <w:rPr>
          <w:sz w:val="24"/>
          <w:szCs w:val="24"/>
        </w:rPr>
      </w:pPr>
      <w:r>
        <w:rPr>
          <w:spacing w:val="-1"/>
          <w:sz w:val="24"/>
          <w:szCs w:val="24"/>
        </w:rPr>
        <w:t>37.4 未按竞争性磋商文件规定装订；</w:t>
      </w:r>
    </w:p>
    <w:p>
      <w:pPr>
        <w:pStyle w:val="4"/>
        <w:spacing w:before="153" w:line="220" w:lineRule="auto"/>
        <w:ind w:left="252"/>
        <w:rPr>
          <w:sz w:val="24"/>
          <w:szCs w:val="24"/>
        </w:rPr>
      </w:pPr>
      <w:r>
        <w:rPr>
          <w:spacing w:val="-1"/>
          <w:sz w:val="24"/>
          <w:szCs w:val="24"/>
        </w:rPr>
        <w:t>37.5 投标文件内容未按竞争性磋商文件规定签字或盖章的；</w:t>
      </w:r>
    </w:p>
    <w:p>
      <w:pPr>
        <w:pStyle w:val="4"/>
        <w:spacing w:before="155" w:line="222" w:lineRule="auto"/>
        <w:ind w:left="252"/>
        <w:rPr>
          <w:sz w:val="24"/>
          <w:szCs w:val="24"/>
        </w:rPr>
      </w:pPr>
      <w:r>
        <w:rPr>
          <w:spacing w:val="-1"/>
          <w:sz w:val="24"/>
          <w:szCs w:val="24"/>
        </w:rPr>
        <w:t>37.6 投标文件组成漏项或未按规定的格式编制或投标文件正、副本份数不足或内容</w:t>
      </w:r>
      <w:r>
        <w:rPr>
          <w:spacing w:val="-2"/>
          <w:sz w:val="24"/>
          <w:szCs w:val="24"/>
        </w:rPr>
        <w:t>不全</w:t>
      </w:r>
    </w:p>
    <w:p>
      <w:pPr>
        <w:pStyle w:val="4"/>
        <w:spacing w:before="151" w:line="221" w:lineRule="auto"/>
        <w:ind w:left="18"/>
        <w:rPr>
          <w:sz w:val="24"/>
          <w:szCs w:val="24"/>
        </w:rPr>
      </w:pPr>
      <w:r>
        <w:rPr>
          <w:spacing w:val="-1"/>
          <w:sz w:val="24"/>
          <w:szCs w:val="24"/>
        </w:rPr>
        <w:t>或内容字迹模糊辨认不清的等而导致评标活动无法正常进行；</w:t>
      </w:r>
    </w:p>
    <w:p>
      <w:pPr>
        <w:pStyle w:val="4"/>
        <w:spacing w:before="152" w:line="220" w:lineRule="auto"/>
        <w:ind w:left="252"/>
        <w:rPr>
          <w:sz w:val="24"/>
          <w:szCs w:val="24"/>
        </w:rPr>
      </w:pPr>
      <w:r>
        <w:rPr>
          <w:spacing w:val="-1"/>
          <w:sz w:val="24"/>
          <w:szCs w:val="24"/>
        </w:rPr>
        <w:t>37.7 投标人未按竞争性磋商文件变更通知更改投标文件的；</w:t>
      </w:r>
    </w:p>
    <w:p>
      <w:pPr>
        <w:pStyle w:val="4"/>
        <w:spacing w:before="155" w:line="222" w:lineRule="auto"/>
        <w:ind w:left="252"/>
        <w:rPr>
          <w:sz w:val="24"/>
          <w:szCs w:val="24"/>
        </w:rPr>
      </w:pPr>
      <w:r>
        <w:rPr>
          <w:spacing w:val="-1"/>
          <w:sz w:val="24"/>
          <w:szCs w:val="24"/>
        </w:rPr>
        <w:t>37.8 《开标一览表》和《投标分项报价表》内容不完整且不接受修正意见或字迹不</w:t>
      </w:r>
      <w:r>
        <w:rPr>
          <w:spacing w:val="-2"/>
          <w:sz w:val="24"/>
          <w:szCs w:val="24"/>
        </w:rPr>
        <w:t>能辨</w:t>
      </w:r>
    </w:p>
    <w:p>
      <w:pPr>
        <w:spacing w:line="222" w:lineRule="auto"/>
        <w:rPr>
          <w:sz w:val="24"/>
          <w:szCs w:val="24"/>
        </w:rPr>
        <w:sectPr>
          <w:footerReference r:id="rId126" w:type="default"/>
          <w:pgSz w:w="11906" w:h="16839"/>
          <w:pgMar w:top="1118" w:right="1134" w:bottom="1156" w:left="1134" w:header="878" w:footer="994" w:gutter="0"/>
          <w:pgNumType w:fmt="decimal"/>
          <w:cols w:space="720" w:num="1"/>
        </w:sectPr>
      </w:pPr>
    </w:p>
    <w:p>
      <w:pPr>
        <w:spacing w:line="389" w:lineRule="auto"/>
        <w:rPr>
          <w:rFonts w:ascii="Arial"/>
          <w:sz w:val="21"/>
        </w:rPr>
      </w:pPr>
    </w:p>
    <w:p>
      <w:pPr>
        <w:pStyle w:val="4"/>
        <w:spacing w:before="78" w:line="222" w:lineRule="auto"/>
        <w:ind w:left="15"/>
        <w:rPr>
          <w:sz w:val="24"/>
          <w:szCs w:val="24"/>
        </w:rPr>
      </w:pPr>
      <w:r>
        <w:rPr>
          <w:spacing w:val="-3"/>
          <w:sz w:val="24"/>
          <w:szCs w:val="24"/>
        </w:rPr>
        <w:t>认的或未提供；</w:t>
      </w:r>
    </w:p>
    <w:p>
      <w:pPr>
        <w:pStyle w:val="4"/>
        <w:spacing w:before="150" w:line="220" w:lineRule="auto"/>
        <w:ind w:left="252"/>
        <w:rPr>
          <w:sz w:val="24"/>
          <w:szCs w:val="24"/>
        </w:rPr>
      </w:pPr>
      <w:r>
        <w:rPr>
          <w:spacing w:val="-1"/>
          <w:sz w:val="24"/>
          <w:szCs w:val="24"/>
        </w:rPr>
        <w:t>37.9 标项投标报价超过竞争性磋商文件规定的预算金额或最高限价</w:t>
      </w:r>
    </w:p>
    <w:p>
      <w:pPr>
        <w:pStyle w:val="4"/>
        <w:spacing w:before="152" w:line="442" w:lineRule="exact"/>
        <w:ind w:left="252"/>
        <w:rPr>
          <w:sz w:val="24"/>
          <w:szCs w:val="24"/>
        </w:rPr>
      </w:pPr>
      <w:r>
        <w:rPr>
          <w:spacing w:val="-1"/>
          <w:position w:val="15"/>
          <w:sz w:val="24"/>
          <w:szCs w:val="24"/>
        </w:rPr>
        <w:t>37.10</w:t>
      </w:r>
      <w:r>
        <w:rPr>
          <w:spacing w:val="40"/>
          <w:position w:val="15"/>
          <w:sz w:val="24"/>
          <w:szCs w:val="24"/>
        </w:rPr>
        <w:t xml:space="preserve"> </w:t>
      </w:r>
      <w:r>
        <w:rPr>
          <w:spacing w:val="-1"/>
          <w:position w:val="15"/>
          <w:sz w:val="24"/>
          <w:szCs w:val="24"/>
        </w:rPr>
        <w:t>因投标人原因编制错误造成经评标委员会</w:t>
      </w:r>
      <w:r>
        <w:rPr>
          <w:spacing w:val="-2"/>
          <w:position w:val="15"/>
          <w:sz w:val="24"/>
          <w:szCs w:val="24"/>
        </w:rPr>
        <w:t>修正后的报价达到或超过投标报价的</w:t>
      </w:r>
    </w:p>
    <w:p>
      <w:pPr>
        <w:pStyle w:val="4"/>
        <w:spacing w:line="222" w:lineRule="auto"/>
        <w:ind w:left="9"/>
        <w:rPr>
          <w:sz w:val="24"/>
          <w:szCs w:val="24"/>
        </w:rPr>
      </w:pPr>
      <w:r>
        <w:rPr>
          <w:spacing w:val="-3"/>
          <w:sz w:val="24"/>
          <w:szCs w:val="24"/>
        </w:rPr>
        <w:t>0.5%；</w:t>
      </w:r>
    </w:p>
    <w:p>
      <w:pPr>
        <w:pStyle w:val="4"/>
        <w:spacing w:before="150" w:line="439" w:lineRule="exact"/>
        <w:ind w:left="252"/>
        <w:rPr>
          <w:sz w:val="24"/>
          <w:szCs w:val="24"/>
        </w:rPr>
      </w:pPr>
      <w:r>
        <w:rPr>
          <w:position w:val="14"/>
          <w:sz w:val="24"/>
          <w:szCs w:val="24"/>
        </w:rPr>
        <w:t>37.11 投标人的报价明显低于其他通过符合性审查投</w:t>
      </w:r>
      <w:r>
        <w:rPr>
          <w:spacing w:val="-1"/>
          <w:position w:val="14"/>
          <w:sz w:val="24"/>
          <w:szCs w:val="24"/>
        </w:rPr>
        <w:t>标人的报价，有可能影响产品质量</w:t>
      </w:r>
    </w:p>
    <w:p>
      <w:pPr>
        <w:pStyle w:val="4"/>
        <w:spacing w:line="219" w:lineRule="auto"/>
        <w:ind w:left="18"/>
        <w:rPr>
          <w:sz w:val="24"/>
          <w:szCs w:val="24"/>
        </w:rPr>
      </w:pPr>
      <w:r>
        <w:rPr>
          <w:spacing w:val="-1"/>
          <w:sz w:val="24"/>
          <w:szCs w:val="24"/>
        </w:rPr>
        <w:t>或者不能诚信履约的，且在规定时间内不能合理说明原因并提供证明材料的；</w:t>
      </w:r>
    </w:p>
    <w:p>
      <w:pPr>
        <w:pStyle w:val="4"/>
        <w:spacing w:before="157" w:line="220" w:lineRule="auto"/>
        <w:ind w:left="252"/>
        <w:rPr>
          <w:sz w:val="24"/>
          <w:szCs w:val="24"/>
        </w:rPr>
      </w:pPr>
      <w:r>
        <w:rPr>
          <w:spacing w:val="-1"/>
          <w:sz w:val="24"/>
          <w:szCs w:val="24"/>
        </w:rPr>
        <w:t>37.12 未实质性响应竞争性磋商文件中条款要求的投标文件；</w:t>
      </w:r>
    </w:p>
    <w:p>
      <w:pPr>
        <w:pStyle w:val="4"/>
        <w:spacing w:before="152" w:line="221" w:lineRule="auto"/>
        <w:ind w:left="252"/>
        <w:rPr>
          <w:sz w:val="24"/>
          <w:szCs w:val="24"/>
        </w:rPr>
      </w:pPr>
      <w:r>
        <w:rPr>
          <w:sz w:val="24"/>
          <w:szCs w:val="24"/>
        </w:rPr>
        <w:t>37.13 不符合招标范围、技术规格、技术标准</w:t>
      </w:r>
      <w:r>
        <w:rPr>
          <w:spacing w:val="-1"/>
          <w:sz w:val="24"/>
          <w:szCs w:val="24"/>
        </w:rPr>
        <w:t>的要求无法满足采购人使用要求；</w:t>
      </w:r>
    </w:p>
    <w:p>
      <w:pPr>
        <w:pStyle w:val="4"/>
        <w:spacing w:before="152" w:line="222" w:lineRule="auto"/>
        <w:ind w:left="252"/>
        <w:rPr>
          <w:sz w:val="24"/>
          <w:szCs w:val="24"/>
        </w:rPr>
      </w:pPr>
      <w:r>
        <w:rPr>
          <w:spacing w:val="-1"/>
          <w:sz w:val="24"/>
          <w:szCs w:val="24"/>
        </w:rPr>
        <w:t>37.14 投标文件附有采购人不能接受的条款；</w:t>
      </w:r>
    </w:p>
    <w:p>
      <w:pPr>
        <w:pStyle w:val="4"/>
        <w:spacing w:before="153" w:line="222" w:lineRule="auto"/>
        <w:ind w:left="252"/>
        <w:rPr>
          <w:sz w:val="24"/>
          <w:szCs w:val="24"/>
        </w:rPr>
      </w:pPr>
      <w:r>
        <w:rPr>
          <w:sz w:val="24"/>
          <w:szCs w:val="24"/>
        </w:rPr>
        <w:t>37.15 投标文件中提供了赠品或者与本</w:t>
      </w:r>
      <w:r>
        <w:rPr>
          <w:spacing w:val="-1"/>
          <w:sz w:val="24"/>
          <w:szCs w:val="24"/>
        </w:rPr>
        <w:t>项目采购无关的其他商品、服务；</w:t>
      </w:r>
    </w:p>
    <w:p>
      <w:pPr>
        <w:pStyle w:val="4"/>
        <w:spacing w:before="152" w:line="222" w:lineRule="auto"/>
        <w:ind w:left="252"/>
        <w:rPr>
          <w:sz w:val="24"/>
          <w:szCs w:val="24"/>
        </w:rPr>
      </w:pPr>
      <w:r>
        <w:rPr>
          <w:sz w:val="24"/>
          <w:szCs w:val="24"/>
        </w:rPr>
        <w:t>37.16 投标文件中承诺的投标有效期少</w:t>
      </w:r>
      <w:r>
        <w:rPr>
          <w:spacing w:val="-1"/>
          <w:sz w:val="24"/>
          <w:szCs w:val="24"/>
        </w:rPr>
        <w:t>于磋商文件中载明的投标有效期；</w:t>
      </w:r>
    </w:p>
    <w:p>
      <w:pPr>
        <w:pStyle w:val="4"/>
        <w:spacing w:before="150" w:line="219" w:lineRule="auto"/>
        <w:ind w:left="252"/>
        <w:rPr>
          <w:sz w:val="24"/>
          <w:szCs w:val="24"/>
        </w:rPr>
      </w:pPr>
      <w:r>
        <w:rPr>
          <w:spacing w:val="-3"/>
          <w:sz w:val="24"/>
          <w:szCs w:val="24"/>
        </w:rPr>
        <w:t>37.17</w:t>
      </w:r>
      <w:r>
        <w:rPr>
          <w:spacing w:val="-40"/>
          <w:sz w:val="24"/>
          <w:szCs w:val="24"/>
        </w:rPr>
        <w:t xml:space="preserve"> </w:t>
      </w:r>
      <w:r>
        <w:rPr>
          <w:spacing w:val="-3"/>
          <w:sz w:val="24"/>
          <w:szCs w:val="24"/>
        </w:rPr>
        <w:t>投标人串通投标，妨碍其他投标人的竞争行为，损害采购人或者其他投标人的合法</w:t>
      </w:r>
    </w:p>
    <w:p>
      <w:pPr>
        <w:pStyle w:val="4"/>
        <w:spacing w:before="157" w:line="222" w:lineRule="auto"/>
        <w:ind w:left="13"/>
        <w:rPr>
          <w:sz w:val="24"/>
          <w:szCs w:val="24"/>
        </w:rPr>
      </w:pPr>
      <w:r>
        <w:rPr>
          <w:spacing w:val="-6"/>
          <w:sz w:val="24"/>
          <w:szCs w:val="24"/>
        </w:rPr>
        <w:t>权益；</w:t>
      </w:r>
    </w:p>
    <w:p>
      <w:pPr>
        <w:pStyle w:val="4"/>
        <w:spacing w:before="150" w:line="439" w:lineRule="exact"/>
        <w:ind w:left="252"/>
        <w:rPr>
          <w:sz w:val="24"/>
          <w:szCs w:val="24"/>
        </w:rPr>
      </w:pPr>
      <w:r>
        <w:rPr>
          <w:spacing w:val="-3"/>
          <w:position w:val="14"/>
          <w:sz w:val="24"/>
          <w:szCs w:val="24"/>
        </w:rPr>
        <w:t>37.18</w:t>
      </w:r>
      <w:r>
        <w:rPr>
          <w:spacing w:val="-41"/>
          <w:position w:val="14"/>
          <w:sz w:val="24"/>
          <w:szCs w:val="24"/>
        </w:rPr>
        <w:t xml:space="preserve"> </w:t>
      </w:r>
      <w:r>
        <w:rPr>
          <w:spacing w:val="-3"/>
          <w:position w:val="14"/>
          <w:sz w:val="24"/>
          <w:szCs w:val="24"/>
        </w:rPr>
        <w:t>违反国家及政府部门相关法律、法规、文件规定或经评标委员会认定的其他属于重</w:t>
      </w:r>
    </w:p>
    <w:p>
      <w:pPr>
        <w:pStyle w:val="4"/>
        <w:spacing w:before="1" w:line="222" w:lineRule="auto"/>
        <w:ind w:left="17"/>
        <w:rPr>
          <w:sz w:val="24"/>
          <w:szCs w:val="24"/>
        </w:rPr>
      </w:pPr>
      <w:r>
        <w:rPr>
          <w:spacing w:val="-5"/>
          <w:sz w:val="24"/>
          <w:szCs w:val="24"/>
        </w:rPr>
        <w:t>大偏离；</w:t>
      </w:r>
    </w:p>
    <w:p>
      <w:pPr>
        <w:pStyle w:val="4"/>
        <w:spacing w:before="153" w:line="222" w:lineRule="auto"/>
        <w:ind w:left="252"/>
        <w:rPr>
          <w:sz w:val="24"/>
          <w:szCs w:val="24"/>
        </w:rPr>
      </w:pPr>
      <w:r>
        <w:rPr>
          <w:spacing w:val="-2"/>
          <w:sz w:val="24"/>
          <w:szCs w:val="24"/>
          <w14:textOutline w14:w="4358" w14:cap="sq" w14:cmpd="sng">
            <w14:solidFill>
              <w14:srgbClr w14:val="000000"/>
            </w14:solidFill>
            <w14:prstDash w14:val="solid"/>
            <w14:bevel/>
          </w14:textOutline>
        </w:rPr>
        <w:t>38、废标</w:t>
      </w:r>
    </w:p>
    <w:p>
      <w:pPr>
        <w:pStyle w:val="4"/>
        <w:spacing w:before="150" w:line="220" w:lineRule="auto"/>
        <w:ind w:left="252"/>
        <w:rPr>
          <w:sz w:val="24"/>
          <w:szCs w:val="24"/>
        </w:rPr>
      </w:pPr>
      <w:r>
        <w:rPr>
          <w:spacing w:val="-1"/>
          <w:sz w:val="24"/>
          <w:szCs w:val="24"/>
        </w:rPr>
        <w:t>38.1 符合竞争性磋商文件规定废标情形的；</w:t>
      </w:r>
    </w:p>
    <w:p>
      <w:pPr>
        <w:pStyle w:val="4"/>
        <w:spacing w:before="153" w:line="221" w:lineRule="auto"/>
        <w:ind w:left="252"/>
        <w:rPr>
          <w:sz w:val="24"/>
          <w:szCs w:val="24"/>
        </w:rPr>
      </w:pPr>
      <w:r>
        <w:rPr>
          <w:spacing w:val="-3"/>
          <w:sz w:val="24"/>
          <w:szCs w:val="24"/>
        </w:rPr>
        <w:t>38.2</w:t>
      </w:r>
      <w:r>
        <w:rPr>
          <w:spacing w:val="51"/>
          <w:sz w:val="24"/>
          <w:szCs w:val="24"/>
        </w:rPr>
        <w:t xml:space="preserve"> </w:t>
      </w:r>
      <w:r>
        <w:rPr>
          <w:spacing w:val="-3"/>
          <w:sz w:val="24"/>
          <w:szCs w:val="24"/>
        </w:rPr>
        <w:t>出现影响采购公正的违法、违规行为的；</w:t>
      </w:r>
    </w:p>
    <w:p>
      <w:pPr>
        <w:pStyle w:val="4"/>
        <w:spacing w:before="154" w:line="222" w:lineRule="auto"/>
        <w:ind w:left="252"/>
        <w:rPr>
          <w:sz w:val="24"/>
          <w:szCs w:val="24"/>
        </w:rPr>
      </w:pPr>
      <w:r>
        <w:rPr>
          <w:spacing w:val="-1"/>
          <w:sz w:val="24"/>
          <w:szCs w:val="24"/>
        </w:rPr>
        <w:t>38.3 供应商的报价均超过了采购预算（或最高限价</w:t>
      </w:r>
      <w:r>
        <w:rPr>
          <w:spacing w:val="9"/>
          <w:sz w:val="24"/>
          <w:szCs w:val="24"/>
        </w:rPr>
        <w:t>），</w:t>
      </w:r>
      <w:r>
        <w:rPr>
          <w:spacing w:val="-1"/>
          <w:sz w:val="24"/>
          <w:szCs w:val="24"/>
        </w:rPr>
        <w:t>采购人不能支付的;</w:t>
      </w:r>
    </w:p>
    <w:p>
      <w:pPr>
        <w:pStyle w:val="4"/>
        <w:spacing w:before="151" w:line="222" w:lineRule="auto"/>
        <w:ind w:left="252"/>
        <w:rPr>
          <w:sz w:val="24"/>
          <w:szCs w:val="24"/>
        </w:rPr>
      </w:pPr>
      <w:r>
        <w:rPr>
          <w:spacing w:val="-3"/>
          <w:sz w:val="24"/>
          <w:szCs w:val="24"/>
        </w:rPr>
        <w:t>38.4</w:t>
      </w:r>
      <w:r>
        <w:rPr>
          <w:spacing w:val="40"/>
          <w:sz w:val="24"/>
          <w:szCs w:val="24"/>
        </w:rPr>
        <w:t xml:space="preserve"> </w:t>
      </w:r>
      <w:r>
        <w:rPr>
          <w:spacing w:val="-3"/>
          <w:sz w:val="24"/>
          <w:szCs w:val="24"/>
        </w:rPr>
        <w:t>因重大变故，采购任务取消的。</w:t>
      </w:r>
    </w:p>
    <w:p>
      <w:pPr>
        <w:pStyle w:val="4"/>
        <w:spacing w:before="151" w:line="222" w:lineRule="auto"/>
        <w:ind w:left="252"/>
        <w:rPr>
          <w:sz w:val="24"/>
          <w:szCs w:val="24"/>
        </w:rPr>
      </w:pPr>
      <w:r>
        <w:rPr>
          <w:spacing w:val="-1"/>
          <w:sz w:val="24"/>
          <w:szCs w:val="24"/>
          <w14:textOutline w14:w="4358" w14:cap="sq" w14:cmpd="sng">
            <w14:solidFill>
              <w14:srgbClr w14:val="000000"/>
            </w14:solidFill>
            <w14:prstDash w14:val="solid"/>
            <w14:bevel/>
          </w14:textOutline>
        </w:rPr>
        <w:t>39、突发情况处理</w:t>
      </w:r>
    </w:p>
    <w:p>
      <w:pPr>
        <w:pStyle w:val="4"/>
        <w:spacing w:before="153" w:line="439" w:lineRule="exact"/>
        <w:ind w:left="252"/>
        <w:rPr>
          <w:sz w:val="24"/>
          <w:szCs w:val="24"/>
        </w:rPr>
      </w:pPr>
      <w:r>
        <w:rPr>
          <w:spacing w:val="-1"/>
          <w:position w:val="14"/>
          <w:sz w:val="24"/>
          <w:szCs w:val="24"/>
        </w:rPr>
        <w:t>39.1 采购过程中出现以下情形，导致电子交易平台无法正常运行，或者无法保证电</w:t>
      </w:r>
      <w:r>
        <w:rPr>
          <w:spacing w:val="-2"/>
          <w:position w:val="14"/>
          <w:sz w:val="24"/>
          <w:szCs w:val="24"/>
        </w:rPr>
        <w:t>子交</w:t>
      </w:r>
    </w:p>
    <w:p>
      <w:pPr>
        <w:pStyle w:val="4"/>
        <w:spacing w:line="222" w:lineRule="auto"/>
        <w:ind w:left="22"/>
        <w:rPr>
          <w:sz w:val="24"/>
          <w:szCs w:val="24"/>
        </w:rPr>
      </w:pPr>
      <w:r>
        <w:rPr>
          <w:spacing w:val="-1"/>
          <w:sz w:val="24"/>
          <w:szCs w:val="24"/>
        </w:rPr>
        <w:t>易的公平、公正和安全时，采购组织机构可中止电子交易活动：</w:t>
      </w:r>
    </w:p>
    <w:p>
      <w:pPr>
        <w:pStyle w:val="4"/>
        <w:spacing w:before="150" w:line="221" w:lineRule="auto"/>
        <w:ind w:left="259"/>
        <w:rPr>
          <w:sz w:val="24"/>
          <w:szCs w:val="24"/>
        </w:rPr>
      </w:pPr>
      <w:r>
        <w:rPr>
          <w:spacing w:val="-1"/>
          <w:sz w:val="24"/>
          <w:szCs w:val="24"/>
        </w:rPr>
        <w:t>（1）电子交易平台发生故障而无法登录访问的；</w:t>
      </w:r>
    </w:p>
    <w:p>
      <w:pPr>
        <w:pStyle w:val="4"/>
        <w:spacing w:before="155" w:line="439" w:lineRule="exact"/>
        <w:ind w:left="259"/>
        <w:rPr>
          <w:sz w:val="24"/>
          <w:szCs w:val="24"/>
        </w:rPr>
      </w:pPr>
      <w:r>
        <w:rPr>
          <w:spacing w:val="-1"/>
          <w:position w:val="14"/>
          <w:sz w:val="24"/>
          <w:szCs w:val="24"/>
        </w:rPr>
        <w:t>（2）电子交易平台应用或数据库出现错误，不能进行正常操作的；</w:t>
      </w:r>
    </w:p>
    <w:p>
      <w:pPr>
        <w:pStyle w:val="4"/>
        <w:spacing w:before="1" w:line="219" w:lineRule="auto"/>
        <w:ind w:left="259"/>
        <w:rPr>
          <w:sz w:val="24"/>
          <w:szCs w:val="24"/>
        </w:rPr>
      </w:pPr>
      <w:r>
        <w:rPr>
          <w:spacing w:val="-1"/>
          <w:sz w:val="24"/>
          <w:szCs w:val="24"/>
        </w:rPr>
        <w:t>（3）电子交易平台发现严重安全漏洞，有潜在泄密危险的；</w:t>
      </w:r>
    </w:p>
    <w:p>
      <w:pPr>
        <w:pStyle w:val="4"/>
        <w:spacing w:before="154" w:line="220" w:lineRule="auto"/>
        <w:ind w:left="259"/>
        <w:rPr>
          <w:sz w:val="24"/>
          <w:szCs w:val="24"/>
        </w:rPr>
      </w:pPr>
      <w:r>
        <w:rPr>
          <w:spacing w:val="-2"/>
          <w:sz w:val="24"/>
          <w:szCs w:val="24"/>
        </w:rPr>
        <w:t>（4）病毒发作导致不能进行正常操作的；</w:t>
      </w:r>
    </w:p>
    <w:p>
      <w:pPr>
        <w:pStyle w:val="4"/>
        <w:spacing w:before="155" w:line="221" w:lineRule="auto"/>
        <w:ind w:left="259"/>
        <w:rPr>
          <w:sz w:val="24"/>
          <w:szCs w:val="24"/>
        </w:rPr>
      </w:pPr>
      <w:r>
        <w:rPr>
          <w:spacing w:val="-1"/>
          <w:sz w:val="24"/>
          <w:szCs w:val="24"/>
        </w:rPr>
        <w:t>（5）其他无法保证电子交易的公平、公正和安全的情况。</w:t>
      </w:r>
    </w:p>
    <w:p>
      <w:pPr>
        <w:pStyle w:val="4"/>
        <w:spacing w:before="151" w:line="339" w:lineRule="auto"/>
        <w:ind w:left="15" w:right="111" w:firstLine="263"/>
        <w:rPr>
          <w:sz w:val="24"/>
          <w:szCs w:val="24"/>
        </w:rPr>
      </w:pPr>
      <w:r>
        <w:rPr>
          <w:spacing w:val="-1"/>
          <w:sz w:val="24"/>
          <w:szCs w:val="24"/>
        </w:rPr>
        <w:t>出现前款规定情形，不影响采购公平、公正性的，采购组织机构可以待上述情</w:t>
      </w:r>
      <w:r>
        <w:rPr>
          <w:spacing w:val="-2"/>
          <w:sz w:val="24"/>
          <w:szCs w:val="24"/>
        </w:rPr>
        <w:t>形消除后</w:t>
      </w:r>
      <w:r>
        <w:rPr>
          <w:sz w:val="24"/>
          <w:szCs w:val="24"/>
        </w:rPr>
        <w:t xml:space="preserve">  </w:t>
      </w:r>
      <w:r>
        <w:rPr>
          <w:spacing w:val="-2"/>
          <w:sz w:val="24"/>
          <w:szCs w:val="24"/>
        </w:rPr>
        <w:t>继续组织电子交易活动，也可以决定某些环节以纸质形式进行；影响</w:t>
      </w:r>
      <w:r>
        <w:rPr>
          <w:spacing w:val="-3"/>
          <w:sz w:val="24"/>
          <w:szCs w:val="24"/>
        </w:rPr>
        <w:t>或可能影响采购公平、</w:t>
      </w:r>
    </w:p>
    <w:p>
      <w:pPr>
        <w:pStyle w:val="4"/>
        <w:spacing w:before="1" w:line="220" w:lineRule="auto"/>
        <w:ind w:left="19"/>
        <w:rPr>
          <w:sz w:val="24"/>
          <w:szCs w:val="24"/>
        </w:rPr>
      </w:pPr>
      <w:r>
        <w:rPr>
          <w:spacing w:val="-2"/>
          <w:sz w:val="24"/>
          <w:szCs w:val="24"/>
        </w:rPr>
        <w:t>公正性的，应当重新采购。</w:t>
      </w:r>
    </w:p>
    <w:p>
      <w:pPr>
        <w:spacing w:line="220" w:lineRule="auto"/>
        <w:rPr>
          <w:sz w:val="24"/>
          <w:szCs w:val="24"/>
        </w:rPr>
        <w:sectPr>
          <w:footerReference r:id="rId127"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4"/>
        <w:spacing w:before="78" w:line="440" w:lineRule="exact"/>
        <w:ind w:left="252"/>
        <w:rPr>
          <w:sz w:val="24"/>
          <w:szCs w:val="24"/>
        </w:rPr>
      </w:pPr>
      <w:r>
        <w:rPr>
          <w:spacing w:val="-1"/>
          <w:position w:val="14"/>
          <w:sz w:val="24"/>
          <w:szCs w:val="24"/>
        </w:rPr>
        <w:t>39.2 采购代理机构或评审小组因不可抗力（不可抗力包括但不限于自然灾害、断电、传</w:t>
      </w:r>
    </w:p>
    <w:p>
      <w:pPr>
        <w:pStyle w:val="4"/>
        <w:spacing w:before="1" w:line="220" w:lineRule="auto"/>
        <w:ind w:left="13"/>
        <w:rPr>
          <w:sz w:val="24"/>
          <w:szCs w:val="24"/>
        </w:rPr>
      </w:pPr>
      <w:r>
        <w:rPr>
          <w:spacing w:val="-1"/>
          <w:sz w:val="24"/>
          <w:szCs w:val="24"/>
        </w:rPr>
        <w:t>播疫病等）原因造成电子交易活动无法正常运行的，将采取以下措施：</w:t>
      </w:r>
    </w:p>
    <w:p>
      <w:pPr>
        <w:pStyle w:val="4"/>
        <w:spacing w:before="152" w:line="441" w:lineRule="exact"/>
        <w:ind w:left="259"/>
        <w:rPr>
          <w:sz w:val="24"/>
          <w:szCs w:val="24"/>
        </w:rPr>
      </w:pPr>
      <w:r>
        <w:rPr>
          <w:spacing w:val="-1"/>
          <w:position w:val="15"/>
          <w:sz w:val="24"/>
          <w:szCs w:val="24"/>
        </w:rPr>
        <w:t>（1）短时间内能消除不可抗力因素的，采购代理机构或评审</w:t>
      </w:r>
      <w:r>
        <w:rPr>
          <w:spacing w:val="-2"/>
          <w:position w:val="15"/>
          <w:sz w:val="24"/>
          <w:szCs w:val="24"/>
        </w:rPr>
        <w:t>小组在消除不可抗力因素后</w:t>
      </w:r>
    </w:p>
    <w:p>
      <w:pPr>
        <w:pStyle w:val="4"/>
        <w:spacing w:line="222" w:lineRule="auto"/>
        <w:ind w:left="15"/>
        <w:rPr>
          <w:sz w:val="24"/>
          <w:szCs w:val="24"/>
        </w:rPr>
      </w:pPr>
      <w:r>
        <w:rPr>
          <w:spacing w:val="-2"/>
          <w:sz w:val="24"/>
          <w:szCs w:val="24"/>
        </w:rPr>
        <w:t>继续组织电子交易活动；</w:t>
      </w:r>
    </w:p>
    <w:p>
      <w:pPr>
        <w:pStyle w:val="4"/>
        <w:spacing w:before="150" w:line="439" w:lineRule="exact"/>
        <w:ind w:left="259"/>
        <w:rPr>
          <w:sz w:val="24"/>
          <w:szCs w:val="24"/>
        </w:rPr>
      </w:pPr>
      <w:r>
        <w:rPr>
          <w:spacing w:val="-4"/>
          <w:position w:val="14"/>
          <w:sz w:val="24"/>
          <w:szCs w:val="24"/>
        </w:rPr>
        <w:t>（2）长时间内无法消除不可抗力因素的，采购代理机构或评审小</w:t>
      </w:r>
      <w:r>
        <w:rPr>
          <w:spacing w:val="-5"/>
          <w:position w:val="14"/>
          <w:sz w:val="24"/>
          <w:szCs w:val="24"/>
        </w:rPr>
        <w:t>组将中止电子交易活动。</w:t>
      </w:r>
    </w:p>
    <w:p>
      <w:pPr>
        <w:pStyle w:val="4"/>
        <w:spacing w:line="222" w:lineRule="auto"/>
        <w:ind w:left="45"/>
        <w:rPr>
          <w:sz w:val="24"/>
          <w:szCs w:val="24"/>
        </w:rPr>
      </w:pPr>
      <w:r>
        <w:rPr>
          <w:spacing w:val="-2"/>
          <w:sz w:val="24"/>
          <w:szCs w:val="24"/>
        </w:rPr>
        <w:t>中止电子交易活动的，采购人应当重新组织政府采购活动。</w:t>
      </w:r>
    </w:p>
    <w:p>
      <w:pPr>
        <w:pStyle w:val="4"/>
        <w:spacing w:before="88" w:line="222" w:lineRule="auto"/>
        <w:ind w:left="428"/>
        <w:rPr>
          <w:sz w:val="24"/>
          <w:szCs w:val="24"/>
        </w:rPr>
      </w:pPr>
      <w:r>
        <w:rPr>
          <w:spacing w:val="-6"/>
          <w:sz w:val="24"/>
          <w:szCs w:val="24"/>
          <w14:textOutline w14:w="4358" w14:cap="sq" w14:cmpd="sng">
            <w14:solidFill>
              <w14:srgbClr w14:val="000000"/>
            </w14:solidFill>
            <w14:prstDash w14:val="solid"/>
            <w14:bevel/>
          </w14:textOutline>
        </w:rPr>
        <w:t>40、</w:t>
      </w:r>
      <w:r>
        <w:rPr>
          <w:spacing w:val="23"/>
          <w:sz w:val="24"/>
          <w:szCs w:val="24"/>
        </w:rPr>
        <w:t xml:space="preserve"> </w:t>
      </w:r>
      <w:r>
        <w:rPr>
          <w:spacing w:val="-6"/>
          <w:sz w:val="24"/>
          <w:szCs w:val="24"/>
          <w14:textOutline w14:w="4358" w14:cap="sq" w14:cmpd="sng">
            <w14:solidFill>
              <w14:srgbClr w14:val="000000"/>
            </w14:solidFill>
            <w14:prstDash w14:val="solid"/>
            <w14:bevel/>
          </w14:textOutline>
        </w:rPr>
        <w:t>定标</w:t>
      </w:r>
    </w:p>
    <w:p>
      <w:pPr>
        <w:pStyle w:val="4"/>
        <w:spacing w:before="136" w:line="222" w:lineRule="auto"/>
        <w:ind w:left="486"/>
        <w:rPr>
          <w:sz w:val="24"/>
          <w:szCs w:val="24"/>
        </w:rPr>
      </w:pPr>
      <w:r>
        <w:rPr>
          <w:spacing w:val="-1"/>
          <w:sz w:val="24"/>
          <w:szCs w:val="24"/>
        </w:rPr>
        <w:t>40.1</w:t>
      </w:r>
      <w:r>
        <w:rPr>
          <w:spacing w:val="-42"/>
          <w:sz w:val="24"/>
          <w:szCs w:val="24"/>
        </w:rPr>
        <w:t xml:space="preserve"> </w:t>
      </w:r>
      <w:r>
        <w:rPr>
          <w:spacing w:val="-1"/>
          <w:sz w:val="24"/>
          <w:szCs w:val="24"/>
        </w:rPr>
        <w:t>采购结果确认（确定中标(成交)</w:t>
      </w:r>
      <w:r>
        <w:rPr>
          <w:spacing w:val="-2"/>
          <w:sz w:val="24"/>
          <w:szCs w:val="24"/>
        </w:rPr>
        <w:t>供应商）</w:t>
      </w:r>
    </w:p>
    <w:p>
      <w:pPr>
        <w:pStyle w:val="4"/>
        <w:spacing w:before="150" w:line="339" w:lineRule="auto"/>
        <w:ind w:left="33" w:right="279" w:firstLine="222"/>
        <w:rPr>
          <w:sz w:val="24"/>
          <w:szCs w:val="24"/>
        </w:rPr>
      </w:pPr>
      <w:r>
        <w:rPr>
          <w:spacing w:val="-1"/>
          <w:sz w:val="24"/>
          <w:szCs w:val="24"/>
        </w:rPr>
        <w:t>采购结果确认（确定中标(成交)供应商</w:t>
      </w:r>
      <w:r>
        <w:rPr>
          <w:spacing w:val="9"/>
          <w:sz w:val="24"/>
          <w:szCs w:val="24"/>
        </w:rPr>
        <w:t>）：</w:t>
      </w:r>
      <w:r>
        <w:rPr>
          <w:spacing w:val="-1"/>
          <w:sz w:val="24"/>
          <w:szCs w:val="24"/>
        </w:rPr>
        <w:t>本项目由采购人根据评标委员会提交的《评</w:t>
      </w:r>
      <w:r>
        <w:rPr>
          <w:sz w:val="24"/>
          <w:szCs w:val="24"/>
        </w:rPr>
        <w:t xml:space="preserve"> </w:t>
      </w:r>
      <w:r>
        <w:rPr>
          <w:spacing w:val="-2"/>
          <w:sz w:val="24"/>
          <w:szCs w:val="24"/>
        </w:rPr>
        <w:t>审报告》，通过“政府采购云平台</w:t>
      </w:r>
      <w:r>
        <w:rPr>
          <w:spacing w:val="-76"/>
          <w:sz w:val="24"/>
          <w:szCs w:val="24"/>
        </w:rPr>
        <w:t xml:space="preserve"> </w:t>
      </w:r>
      <w:r>
        <w:rPr>
          <w:spacing w:val="-2"/>
          <w:sz w:val="24"/>
          <w:szCs w:val="24"/>
        </w:rPr>
        <w:t>”依法确认采购结果、确定中标(成交)供应商。具体流</w:t>
      </w:r>
    </w:p>
    <w:p>
      <w:pPr>
        <w:pStyle w:val="4"/>
        <w:spacing w:line="222" w:lineRule="auto"/>
        <w:ind w:left="16"/>
        <w:rPr>
          <w:sz w:val="24"/>
          <w:szCs w:val="24"/>
        </w:rPr>
      </w:pPr>
      <w:r>
        <w:rPr>
          <w:spacing w:val="-5"/>
          <w:sz w:val="24"/>
          <w:szCs w:val="24"/>
        </w:rPr>
        <w:t>程如下：</w:t>
      </w:r>
    </w:p>
    <w:p>
      <w:pPr>
        <w:pStyle w:val="4"/>
        <w:spacing w:before="151" w:line="219" w:lineRule="auto"/>
        <w:ind w:left="259"/>
        <w:rPr>
          <w:sz w:val="24"/>
          <w:szCs w:val="24"/>
        </w:rPr>
      </w:pPr>
      <w:r>
        <w:rPr>
          <w:spacing w:val="-2"/>
          <w:sz w:val="24"/>
          <w:szCs w:val="24"/>
        </w:rPr>
        <w:t>（1）采购代理机构将在评审结束后</w:t>
      </w:r>
      <w:r>
        <w:rPr>
          <w:spacing w:val="-35"/>
          <w:sz w:val="24"/>
          <w:szCs w:val="24"/>
        </w:rPr>
        <w:t xml:space="preserve"> </w:t>
      </w:r>
      <w:r>
        <w:rPr>
          <w:spacing w:val="-2"/>
          <w:sz w:val="24"/>
          <w:szCs w:val="24"/>
        </w:rPr>
        <w:t>2</w:t>
      </w:r>
      <w:r>
        <w:rPr>
          <w:spacing w:val="-43"/>
          <w:sz w:val="24"/>
          <w:szCs w:val="24"/>
        </w:rPr>
        <w:t xml:space="preserve"> </w:t>
      </w:r>
      <w:r>
        <w:rPr>
          <w:spacing w:val="-2"/>
          <w:sz w:val="24"/>
          <w:szCs w:val="24"/>
        </w:rPr>
        <w:t>个工作日内将评审报告送采购人。</w:t>
      </w:r>
    </w:p>
    <w:p>
      <w:pPr>
        <w:pStyle w:val="4"/>
        <w:spacing w:before="154" w:line="441" w:lineRule="exact"/>
        <w:ind w:left="259"/>
        <w:rPr>
          <w:sz w:val="24"/>
          <w:szCs w:val="24"/>
        </w:rPr>
      </w:pPr>
      <w:r>
        <w:rPr>
          <w:spacing w:val="-2"/>
          <w:position w:val="15"/>
          <w:sz w:val="24"/>
          <w:szCs w:val="24"/>
        </w:rPr>
        <w:t>（2）采购人将在收到评审报告之日起</w:t>
      </w:r>
      <w:r>
        <w:rPr>
          <w:spacing w:val="-47"/>
          <w:position w:val="15"/>
          <w:sz w:val="24"/>
          <w:szCs w:val="24"/>
        </w:rPr>
        <w:t xml:space="preserve"> </w:t>
      </w:r>
      <w:r>
        <w:rPr>
          <w:spacing w:val="-2"/>
          <w:position w:val="15"/>
          <w:sz w:val="24"/>
          <w:szCs w:val="24"/>
        </w:rPr>
        <w:t>5</w:t>
      </w:r>
      <w:r>
        <w:rPr>
          <w:spacing w:val="-44"/>
          <w:position w:val="15"/>
          <w:sz w:val="24"/>
          <w:szCs w:val="24"/>
        </w:rPr>
        <w:t xml:space="preserve"> </w:t>
      </w:r>
      <w:r>
        <w:rPr>
          <w:spacing w:val="-2"/>
          <w:position w:val="15"/>
          <w:sz w:val="24"/>
          <w:szCs w:val="24"/>
        </w:rPr>
        <w:t>个工作日内，在评审报告推荐的中标(成交)候选</w:t>
      </w:r>
    </w:p>
    <w:p>
      <w:pPr>
        <w:pStyle w:val="4"/>
        <w:spacing w:line="220" w:lineRule="auto"/>
        <w:ind w:left="15"/>
        <w:rPr>
          <w:sz w:val="24"/>
          <w:szCs w:val="24"/>
        </w:rPr>
      </w:pPr>
      <w:r>
        <w:rPr>
          <w:spacing w:val="-1"/>
          <w:sz w:val="24"/>
          <w:szCs w:val="24"/>
        </w:rPr>
        <w:t>供应商名单中按顺序确定中标(成交)供应商，并将确认意见以书面形式回复采</w:t>
      </w:r>
      <w:r>
        <w:rPr>
          <w:spacing w:val="-2"/>
          <w:sz w:val="24"/>
          <w:szCs w:val="24"/>
        </w:rPr>
        <w:t>购代理机构。</w:t>
      </w:r>
    </w:p>
    <w:p>
      <w:pPr>
        <w:pStyle w:val="4"/>
        <w:spacing w:before="153" w:line="339" w:lineRule="auto"/>
        <w:ind w:left="41" w:right="187" w:firstLine="205"/>
        <w:rPr>
          <w:sz w:val="24"/>
          <w:szCs w:val="24"/>
        </w:rPr>
      </w:pPr>
      <w:r>
        <w:rPr>
          <w:spacing w:val="-1"/>
          <w:sz w:val="24"/>
          <w:szCs w:val="24"/>
        </w:rPr>
        <w:t>40.2</w:t>
      </w:r>
      <w:r>
        <w:rPr>
          <w:spacing w:val="-42"/>
          <w:sz w:val="24"/>
          <w:szCs w:val="24"/>
        </w:rPr>
        <w:t xml:space="preserve"> </w:t>
      </w:r>
      <w:r>
        <w:rPr>
          <w:spacing w:val="-1"/>
          <w:sz w:val="24"/>
          <w:szCs w:val="24"/>
        </w:rPr>
        <w:t>采购结果经采购人确认后</w:t>
      </w:r>
      <w:r>
        <w:rPr>
          <w:spacing w:val="-49"/>
          <w:sz w:val="24"/>
          <w:szCs w:val="24"/>
        </w:rPr>
        <w:t xml:space="preserve"> </w:t>
      </w:r>
      <w:r>
        <w:rPr>
          <w:spacing w:val="-1"/>
          <w:sz w:val="24"/>
          <w:szCs w:val="24"/>
        </w:rPr>
        <w:t>2</w:t>
      </w:r>
      <w:r>
        <w:rPr>
          <w:spacing w:val="-43"/>
          <w:sz w:val="24"/>
          <w:szCs w:val="24"/>
        </w:rPr>
        <w:t xml:space="preserve"> </w:t>
      </w:r>
      <w:r>
        <w:rPr>
          <w:spacing w:val="-1"/>
          <w:sz w:val="24"/>
          <w:szCs w:val="24"/>
        </w:rPr>
        <w:t>个工作日内，采购代理机构将在</w:t>
      </w:r>
      <w:r>
        <w:rPr>
          <w:spacing w:val="-1"/>
          <w:sz w:val="24"/>
          <w:szCs w:val="24"/>
          <w14:textOutline w14:w="4358" w14:cap="sq" w14:cmpd="sng">
            <w14:solidFill>
              <w14:srgbClr w14:val="000000"/>
            </w14:solidFill>
            <w14:prstDash w14:val="solid"/>
            <w14:bevel/>
          </w14:textOutline>
        </w:rPr>
        <w:t>克州公共资</w:t>
      </w:r>
      <w:r>
        <w:rPr>
          <w:spacing w:val="-2"/>
          <w:sz w:val="24"/>
          <w:szCs w:val="24"/>
          <w14:textOutline w14:w="4358" w14:cap="sq" w14:cmpd="sng">
            <w14:solidFill>
              <w14:srgbClr w14:val="000000"/>
            </w14:solidFill>
            <w14:prstDash w14:val="solid"/>
            <w14:bevel/>
          </w14:textOutline>
        </w:rPr>
        <w:t>源交易中心</w:t>
      </w:r>
      <w:r>
        <w:rPr>
          <w:sz w:val="24"/>
          <w:szCs w:val="24"/>
        </w:rPr>
        <w:t xml:space="preserve"> </w:t>
      </w:r>
      <w:r>
        <w:rPr>
          <w:spacing w:val="-1"/>
          <w:sz w:val="24"/>
          <w:szCs w:val="24"/>
          <w14:textOutline w14:w="4358" w14:cap="sq" w14:cmpd="sng">
            <w14:solidFill>
              <w14:srgbClr w14:val="000000"/>
            </w14:solidFill>
            <w14:prstDash w14:val="solid"/>
            <w14:bevel/>
          </w14:textOutline>
        </w:rPr>
        <w:t>网、新疆政府采购网（www.zjzfcg.gov.cn）上公告采购结果，中标（成交）公告期限为</w:t>
      </w:r>
      <w:r>
        <w:rPr>
          <w:spacing w:val="-25"/>
          <w:sz w:val="24"/>
          <w:szCs w:val="24"/>
        </w:rPr>
        <w:t xml:space="preserve"> </w:t>
      </w:r>
      <w:r>
        <w:rPr>
          <w:spacing w:val="-1"/>
          <w:sz w:val="24"/>
          <w:szCs w:val="24"/>
          <w14:textOutline w14:w="4358" w14:cap="sq" w14:cmpd="sng">
            <w14:solidFill>
              <w14:srgbClr w14:val="000000"/>
            </w14:solidFill>
            <w14:prstDash w14:val="solid"/>
            <w14:bevel/>
          </w14:textOutline>
        </w:rPr>
        <w:t>1</w:t>
      </w:r>
    </w:p>
    <w:p>
      <w:pPr>
        <w:pStyle w:val="4"/>
        <w:spacing w:line="220" w:lineRule="auto"/>
        <w:ind w:left="15"/>
        <w:rPr>
          <w:sz w:val="24"/>
          <w:szCs w:val="24"/>
        </w:rPr>
      </w:pPr>
      <w:r>
        <w:rPr>
          <w:spacing w:val="-3"/>
          <w:sz w:val="24"/>
          <w:szCs w:val="24"/>
          <w14:textOutline w14:w="4358" w14:cap="sq" w14:cmpd="sng">
            <w14:solidFill>
              <w14:srgbClr w14:val="000000"/>
            </w14:solidFill>
            <w14:prstDash w14:val="solid"/>
            <w14:bevel/>
          </w14:textOutline>
        </w:rPr>
        <w:t>个工作日。</w:t>
      </w:r>
    </w:p>
    <w:p>
      <w:pPr>
        <w:pStyle w:val="4"/>
        <w:spacing w:before="153" w:line="222" w:lineRule="auto"/>
        <w:ind w:left="246"/>
        <w:rPr>
          <w:sz w:val="24"/>
          <w:szCs w:val="24"/>
        </w:rPr>
      </w:pPr>
      <w:r>
        <w:rPr>
          <w:spacing w:val="-4"/>
          <w:sz w:val="24"/>
          <w:szCs w:val="24"/>
          <w14:textOutline w14:w="4358" w14:cap="sq" w14:cmpd="sng">
            <w14:solidFill>
              <w14:srgbClr w14:val="000000"/>
            </w14:solidFill>
            <w14:prstDash w14:val="solid"/>
            <w14:bevel/>
          </w14:textOutline>
        </w:rPr>
        <w:t>41、</w:t>
      </w:r>
      <w:r>
        <w:rPr>
          <w:spacing w:val="51"/>
          <w:sz w:val="24"/>
          <w:szCs w:val="24"/>
        </w:rPr>
        <w:t xml:space="preserve"> </w:t>
      </w:r>
      <w:r>
        <w:rPr>
          <w:spacing w:val="-4"/>
          <w:sz w:val="24"/>
          <w:szCs w:val="24"/>
          <w14:textOutline w14:w="4358" w14:cap="sq" w14:cmpd="sng">
            <w14:solidFill>
              <w14:srgbClr w14:val="000000"/>
            </w14:solidFill>
            <w14:prstDash w14:val="solid"/>
            <w14:bevel/>
          </w14:textOutline>
        </w:rPr>
        <w:t>中标（成交）通知书</w:t>
      </w:r>
    </w:p>
    <w:p>
      <w:pPr>
        <w:pStyle w:val="4"/>
        <w:spacing w:before="150" w:line="339" w:lineRule="auto"/>
        <w:ind w:left="18" w:right="122" w:firstLine="227"/>
        <w:rPr>
          <w:sz w:val="24"/>
          <w:szCs w:val="24"/>
        </w:rPr>
      </w:pPr>
      <w:r>
        <w:rPr>
          <w:spacing w:val="-1"/>
          <w:sz w:val="24"/>
          <w:szCs w:val="24"/>
        </w:rPr>
        <w:t>41.1</w:t>
      </w:r>
      <w:r>
        <w:rPr>
          <w:spacing w:val="-31"/>
          <w:sz w:val="24"/>
          <w:szCs w:val="24"/>
        </w:rPr>
        <w:t xml:space="preserve"> </w:t>
      </w:r>
      <w:r>
        <w:rPr>
          <w:spacing w:val="-1"/>
          <w:sz w:val="24"/>
          <w:szCs w:val="24"/>
        </w:rPr>
        <w:t>在中标（成交）通知书发出前，招标人将中标侯选人的情况在克</w:t>
      </w:r>
      <w:r>
        <w:rPr>
          <w:spacing w:val="-3"/>
          <w:sz w:val="24"/>
          <w:szCs w:val="24"/>
        </w:rPr>
        <w:t>州公共资源信息网、新疆政府采购网予以公示，</w:t>
      </w:r>
      <w:r>
        <w:rPr>
          <w:spacing w:val="-3"/>
          <w:sz w:val="24"/>
          <w:szCs w:val="24"/>
          <w14:textOutline w14:w="4358" w14:cap="sq" w14:cmpd="sng">
            <w14:solidFill>
              <w14:srgbClr w14:val="000000"/>
            </w14:solidFill>
            <w14:prstDash w14:val="solid"/>
            <w14:bevel/>
          </w14:textOutline>
        </w:rPr>
        <w:t>公示期为一个工作日。待公示期结束后，</w:t>
      </w:r>
    </w:p>
    <w:p>
      <w:pPr>
        <w:pStyle w:val="4"/>
        <w:spacing w:line="222" w:lineRule="auto"/>
        <w:ind w:left="16"/>
        <w:rPr>
          <w:sz w:val="24"/>
          <w:szCs w:val="24"/>
        </w:rPr>
      </w:pPr>
      <w:r>
        <w:rPr>
          <w:spacing w:val="-1"/>
          <w:sz w:val="24"/>
          <w:szCs w:val="24"/>
        </w:rPr>
        <w:t>采购组织机构向中标(成交)人发出中标（成交）通知书。</w:t>
      </w:r>
    </w:p>
    <w:p>
      <w:pPr>
        <w:pStyle w:val="4"/>
        <w:spacing w:before="152" w:line="338" w:lineRule="auto"/>
        <w:ind w:left="15" w:right="219" w:firstLine="230"/>
        <w:rPr>
          <w:sz w:val="24"/>
          <w:szCs w:val="24"/>
        </w:rPr>
      </w:pPr>
      <w:r>
        <w:rPr>
          <w:spacing w:val="-2"/>
          <w:sz w:val="24"/>
          <w:szCs w:val="24"/>
        </w:rPr>
        <w:t>41.2 中标（成交）通知书作为签订合同的重要依据，对采购人和中标（成交）供应商均</w:t>
      </w:r>
      <w:r>
        <w:rPr>
          <w:spacing w:val="13"/>
          <w:sz w:val="24"/>
          <w:szCs w:val="24"/>
        </w:rPr>
        <w:t xml:space="preserve"> </w:t>
      </w:r>
      <w:r>
        <w:rPr>
          <w:spacing w:val="-1"/>
          <w:sz w:val="24"/>
          <w:szCs w:val="24"/>
        </w:rPr>
        <w:t>具有法律效力。采购人改变中标（成交）结果或者中标（成交）供应商放弃中标（成交）</w:t>
      </w:r>
      <w:r>
        <w:rPr>
          <w:spacing w:val="5"/>
          <w:sz w:val="24"/>
          <w:szCs w:val="24"/>
        </w:rPr>
        <w:t xml:space="preserve"> </w:t>
      </w:r>
      <w:r>
        <w:rPr>
          <w:sz w:val="24"/>
          <w:szCs w:val="24"/>
        </w:rPr>
        <w:t>项目的都应承担法律责任。成交供应商不得向他</w:t>
      </w:r>
      <w:r>
        <w:rPr>
          <w:spacing w:val="-1"/>
          <w:sz w:val="24"/>
          <w:szCs w:val="24"/>
        </w:rPr>
        <w:t>人转让中标（成交）项目，也不得将中标</w:t>
      </w:r>
    </w:p>
    <w:p>
      <w:pPr>
        <w:pStyle w:val="4"/>
        <w:spacing w:before="1" w:line="218" w:lineRule="auto"/>
        <w:ind w:left="19"/>
        <w:rPr>
          <w:sz w:val="24"/>
          <w:szCs w:val="24"/>
        </w:rPr>
      </w:pPr>
      <w:r>
        <w:rPr>
          <w:spacing w:val="-2"/>
          <w:sz w:val="24"/>
          <w:szCs w:val="24"/>
        </w:rPr>
        <w:t>（成交）项目肢解后分别向他人转让。</w:t>
      </w:r>
    </w:p>
    <w:p>
      <w:pPr>
        <w:spacing w:line="259" w:lineRule="auto"/>
        <w:rPr>
          <w:rFonts w:ascii="Arial"/>
          <w:sz w:val="21"/>
        </w:rPr>
      </w:pPr>
    </w:p>
    <w:p>
      <w:pPr>
        <w:pStyle w:val="4"/>
        <w:spacing w:before="91" w:line="224" w:lineRule="auto"/>
        <w:ind w:left="3620"/>
        <w:rPr>
          <w:sz w:val="28"/>
          <w:szCs w:val="28"/>
        </w:rPr>
      </w:pPr>
      <w:r>
        <w:rPr>
          <w:spacing w:val="-2"/>
          <w:sz w:val="28"/>
          <w:szCs w:val="28"/>
          <w14:textOutline w14:w="5103" w14:cap="sq" w14:cmpd="sng">
            <w14:solidFill>
              <w14:srgbClr w14:val="000000"/>
            </w14:solidFill>
            <w14:prstDash w14:val="solid"/>
            <w14:bevel/>
          </w14:textOutline>
        </w:rPr>
        <w:t>（六）合同的授予</w:t>
      </w:r>
    </w:p>
    <w:p>
      <w:pPr>
        <w:pStyle w:val="4"/>
        <w:spacing w:before="135" w:line="221" w:lineRule="auto"/>
        <w:ind w:left="246"/>
        <w:rPr>
          <w:sz w:val="24"/>
          <w:szCs w:val="24"/>
        </w:rPr>
      </w:pPr>
      <w:r>
        <w:rPr>
          <w:spacing w:val="-1"/>
          <w:sz w:val="24"/>
          <w:szCs w:val="24"/>
          <w14:textOutline w14:w="4358" w14:cap="sq" w14:cmpd="sng">
            <w14:solidFill>
              <w14:srgbClr w14:val="000000"/>
            </w14:solidFill>
            <w14:prstDash w14:val="solid"/>
            <w14:bevel/>
          </w14:textOutline>
        </w:rPr>
        <w:t>42、履约保证金</w:t>
      </w:r>
    </w:p>
    <w:p>
      <w:pPr>
        <w:pStyle w:val="4"/>
        <w:spacing w:before="154" w:line="338" w:lineRule="auto"/>
        <w:ind w:left="28" w:right="279" w:firstLine="217"/>
        <w:jc w:val="both"/>
        <w:rPr>
          <w:sz w:val="24"/>
          <w:szCs w:val="24"/>
        </w:rPr>
      </w:pPr>
      <w:r>
        <w:rPr>
          <w:spacing w:val="-2"/>
          <w:sz w:val="24"/>
          <w:szCs w:val="24"/>
        </w:rPr>
        <w:t>42.1</w:t>
      </w:r>
      <w:r>
        <w:rPr>
          <w:spacing w:val="47"/>
          <w:sz w:val="24"/>
          <w:szCs w:val="24"/>
        </w:rPr>
        <w:t xml:space="preserve"> </w:t>
      </w:r>
      <w:r>
        <w:rPr>
          <w:spacing w:val="-2"/>
          <w:sz w:val="24"/>
          <w:szCs w:val="24"/>
        </w:rPr>
        <w:t>中标（成交）供应商在签订合同后</w:t>
      </w:r>
      <w:r>
        <w:rPr>
          <w:spacing w:val="-47"/>
          <w:sz w:val="24"/>
          <w:szCs w:val="24"/>
        </w:rPr>
        <w:t xml:space="preserve"> </w:t>
      </w:r>
      <w:r>
        <w:rPr>
          <w:spacing w:val="-2"/>
          <w:sz w:val="24"/>
          <w:szCs w:val="24"/>
        </w:rPr>
        <w:t>5</w:t>
      </w:r>
      <w:r>
        <w:rPr>
          <w:spacing w:val="-43"/>
          <w:sz w:val="24"/>
          <w:szCs w:val="24"/>
        </w:rPr>
        <w:t xml:space="preserve"> </w:t>
      </w:r>
      <w:r>
        <w:rPr>
          <w:spacing w:val="-2"/>
          <w:sz w:val="24"/>
          <w:szCs w:val="24"/>
        </w:rPr>
        <w:t>个</w:t>
      </w:r>
      <w:r>
        <w:rPr>
          <w:spacing w:val="-3"/>
          <w:sz w:val="24"/>
          <w:szCs w:val="24"/>
        </w:rPr>
        <w:t>工作日内向采购人交纳中标（成交）价</w:t>
      </w:r>
      <w:r>
        <w:rPr>
          <w:rFonts w:hint="eastAsia"/>
          <w:spacing w:val="-47"/>
          <w:sz w:val="24"/>
          <w:szCs w:val="24"/>
          <w:lang w:val="en-US" w:eastAsia="zh-CN"/>
        </w:rPr>
        <w:t xml:space="preserve">2 </w:t>
      </w:r>
      <w:r>
        <w:rPr>
          <w:spacing w:val="-3"/>
          <w:sz w:val="24"/>
          <w:szCs w:val="24"/>
        </w:rPr>
        <w:t>%</w:t>
      </w:r>
      <w:r>
        <w:rPr>
          <w:sz w:val="24"/>
          <w:szCs w:val="24"/>
        </w:rPr>
        <w:t xml:space="preserve"> </w:t>
      </w:r>
      <w:r>
        <w:rPr>
          <w:spacing w:val="-1"/>
          <w:sz w:val="24"/>
          <w:szCs w:val="24"/>
        </w:rPr>
        <w:t>的履约保证金（鼓励以银行、保险公司出具的履约保函形式提交；若以电汇、银行转账方</w:t>
      </w:r>
    </w:p>
    <w:p>
      <w:pPr>
        <w:pStyle w:val="4"/>
        <w:spacing w:before="1" w:line="218" w:lineRule="auto"/>
        <w:ind w:left="20"/>
        <w:rPr>
          <w:sz w:val="24"/>
          <w:szCs w:val="24"/>
        </w:rPr>
      </w:pPr>
      <w:r>
        <w:rPr>
          <w:spacing w:val="-2"/>
          <w:sz w:val="24"/>
          <w:szCs w:val="24"/>
        </w:rPr>
        <w:t>式提交的，必须转到采购人的指定账户）。</w:t>
      </w:r>
    </w:p>
    <w:p>
      <w:pPr>
        <w:spacing w:line="218" w:lineRule="auto"/>
        <w:rPr>
          <w:sz w:val="24"/>
          <w:szCs w:val="24"/>
        </w:rPr>
        <w:sectPr>
          <w:footerReference r:id="rId128" w:type="default"/>
          <w:pgSz w:w="11906" w:h="16839"/>
          <w:pgMar w:top="1118" w:right="1134" w:bottom="1156" w:left="1134" w:header="878" w:footer="994" w:gutter="0"/>
          <w:pgNumType w:fmt="decimal"/>
          <w:cols w:space="720" w:num="1"/>
        </w:sectPr>
      </w:pPr>
    </w:p>
    <w:p>
      <w:pPr>
        <w:spacing w:line="388" w:lineRule="auto"/>
        <w:rPr>
          <w:rFonts w:ascii="Arial"/>
          <w:sz w:val="21"/>
        </w:rPr>
      </w:pPr>
    </w:p>
    <w:p>
      <w:pPr>
        <w:pStyle w:val="4"/>
        <w:spacing w:before="78" w:line="440" w:lineRule="exact"/>
        <w:ind w:left="246"/>
        <w:rPr>
          <w:sz w:val="24"/>
          <w:szCs w:val="24"/>
        </w:rPr>
      </w:pPr>
      <w:r>
        <w:rPr>
          <w:spacing w:val="-1"/>
          <w:position w:val="14"/>
          <w:sz w:val="24"/>
          <w:szCs w:val="24"/>
        </w:rPr>
        <w:t>42.2 签订合同后，如中标供应商不按合同约定履约的，履约保证金不予退还，履约保证</w:t>
      </w:r>
    </w:p>
    <w:p>
      <w:pPr>
        <w:pStyle w:val="4"/>
        <w:spacing w:line="222" w:lineRule="auto"/>
        <w:ind w:left="14"/>
        <w:rPr>
          <w:sz w:val="24"/>
          <w:szCs w:val="24"/>
        </w:rPr>
      </w:pPr>
      <w:r>
        <w:rPr>
          <w:spacing w:val="-1"/>
          <w:sz w:val="24"/>
          <w:szCs w:val="24"/>
        </w:rPr>
        <w:t>金不足以赔偿损失的，按实际损失赔偿。</w:t>
      </w:r>
    </w:p>
    <w:p>
      <w:pPr>
        <w:pStyle w:val="4"/>
        <w:spacing w:before="150" w:line="441" w:lineRule="exact"/>
        <w:ind w:left="246"/>
        <w:rPr>
          <w:sz w:val="24"/>
          <w:szCs w:val="24"/>
        </w:rPr>
      </w:pPr>
      <w:r>
        <w:rPr>
          <w:spacing w:val="-4"/>
          <w:position w:val="15"/>
          <w:sz w:val="24"/>
          <w:szCs w:val="24"/>
        </w:rPr>
        <w:t>42.3 如果中标（成交）供应商在建设期内没有涉及采购人的应付而未付金额或违约行为，</w:t>
      </w:r>
    </w:p>
    <w:p>
      <w:pPr>
        <w:pStyle w:val="4"/>
        <w:spacing w:line="219" w:lineRule="auto"/>
        <w:ind w:left="16"/>
        <w:rPr>
          <w:sz w:val="24"/>
          <w:szCs w:val="24"/>
        </w:rPr>
      </w:pPr>
      <w:r>
        <w:rPr>
          <w:spacing w:val="-1"/>
          <w:sz w:val="24"/>
          <w:szCs w:val="24"/>
        </w:rPr>
        <w:t>采购人在项目验收合格后或提前终止合同后全额无息退还履约保证金。</w:t>
      </w:r>
    </w:p>
    <w:p>
      <w:pPr>
        <w:pStyle w:val="4"/>
        <w:spacing w:before="153" w:line="223" w:lineRule="auto"/>
        <w:ind w:left="246"/>
        <w:rPr>
          <w:sz w:val="24"/>
          <w:szCs w:val="24"/>
        </w:rPr>
      </w:pPr>
      <w:r>
        <w:rPr>
          <w:sz w:val="24"/>
          <w:szCs w:val="24"/>
          <w14:textOutline w14:w="4358" w14:cap="sq" w14:cmpd="sng">
            <w14:solidFill>
              <w14:srgbClr w14:val="000000"/>
            </w14:solidFill>
            <w14:prstDash w14:val="solid"/>
            <w14:bevel/>
          </w14:textOutline>
        </w:rPr>
        <w:t>43、签订合同及公告</w:t>
      </w:r>
    </w:p>
    <w:p>
      <w:pPr>
        <w:pStyle w:val="4"/>
        <w:spacing w:before="150" w:line="219" w:lineRule="auto"/>
        <w:ind w:left="246"/>
        <w:rPr>
          <w:sz w:val="24"/>
          <w:szCs w:val="24"/>
        </w:rPr>
      </w:pPr>
      <w:r>
        <w:rPr>
          <w:spacing w:val="-2"/>
          <w:sz w:val="24"/>
          <w:szCs w:val="24"/>
        </w:rPr>
        <w:t>43.1</w:t>
      </w:r>
      <w:r>
        <w:rPr>
          <w:spacing w:val="-42"/>
          <w:sz w:val="24"/>
          <w:szCs w:val="24"/>
        </w:rPr>
        <w:t xml:space="preserve"> </w:t>
      </w:r>
      <w:r>
        <w:rPr>
          <w:spacing w:val="-2"/>
          <w:sz w:val="24"/>
          <w:szCs w:val="24"/>
        </w:rPr>
        <w:t>采购人在中标（成交）通知书发出之日起</w:t>
      </w:r>
      <w:r>
        <w:rPr>
          <w:spacing w:val="-47"/>
          <w:sz w:val="24"/>
          <w:szCs w:val="24"/>
        </w:rPr>
        <w:t xml:space="preserve"> </w:t>
      </w:r>
      <w:r>
        <w:rPr>
          <w:spacing w:val="-2"/>
          <w:sz w:val="24"/>
          <w:szCs w:val="24"/>
        </w:rPr>
        <w:t>30 日</w:t>
      </w:r>
      <w:r>
        <w:rPr>
          <w:spacing w:val="-3"/>
          <w:sz w:val="24"/>
          <w:szCs w:val="24"/>
        </w:rPr>
        <w:t>内与中标（成交）供应商签订合同。</w:t>
      </w:r>
    </w:p>
    <w:p>
      <w:pPr>
        <w:pStyle w:val="4"/>
        <w:spacing w:before="156" w:line="222" w:lineRule="auto"/>
        <w:ind w:left="246"/>
        <w:rPr>
          <w:sz w:val="24"/>
          <w:szCs w:val="24"/>
        </w:rPr>
      </w:pPr>
      <w:r>
        <w:rPr>
          <w:spacing w:val="-2"/>
          <w:sz w:val="24"/>
          <w:szCs w:val="24"/>
        </w:rPr>
        <w:t>43.2 中标（成交）供应商拖延、拒签合同</w:t>
      </w:r>
      <w:r>
        <w:rPr>
          <w:spacing w:val="-3"/>
          <w:sz w:val="24"/>
          <w:szCs w:val="24"/>
        </w:rPr>
        <w:t>的,取消中标资格。</w:t>
      </w:r>
    </w:p>
    <w:p>
      <w:pPr>
        <w:pStyle w:val="4"/>
        <w:spacing w:before="151" w:line="220" w:lineRule="auto"/>
        <w:ind w:left="246"/>
        <w:rPr>
          <w:sz w:val="24"/>
          <w:szCs w:val="24"/>
        </w:rPr>
      </w:pPr>
      <w:r>
        <w:rPr>
          <w:spacing w:val="-1"/>
          <w:sz w:val="24"/>
          <w:szCs w:val="24"/>
        </w:rPr>
        <w:t>43.3 竞争性磋商文件、中标供应商的投标文件及评标过程中有关澄清文件等均作为签订</w:t>
      </w:r>
    </w:p>
    <w:p>
      <w:pPr>
        <w:pStyle w:val="4"/>
        <w:spacing w:before="153" w:line="442" w:lineRule="exact"/>
        <w:ind w:left="21"/>
        <w:rPr>
          <w:sz w:val="24"/>
          <w:szCs w:val="24"/>
        </w:rPr>
      </w:pPr>
      <w:r>
        <w:rPr>
          <w:spacing w:val="-1"/>
          <w:position w:val="15"/>
          <w:sz w:val="24"/>
          <w:szCs w:val="24"/>
        </w:rPr>
        <w:t>合同的依据。所签订的合同不得对竞争性磋商文件和中标供应商的投标文件的内容作实质</w:t>
      </w:r>
    </w:p>
    <w:p>
      <w:pPr>
        <w:pStyle w:val="4"/>
        <w:spacing w:line="220" w:lineRule="auto"/>
        <w:ind w:left="18"/>
        <w:rPr>
          <w:sz w:val="24"/>
          <w:szCs w:val="24"/>
        </w:rPr>
      </w:pPr>
      <w:r>
        <w:rPr>
          <w:spacing w:val="-5"/>
          <w:sz w:val="24"/>
          <w:szCs w:val="24"/>
        </w:rPr>
        <w:t>性修改。</w:t>
      </w:r>
    </w:p>
    <w:p>
      <w:pPr>
        <w:pStyle w:val="4"/>
        <w:spacing w:before="153" w:line="439" w:lineRule="exact"/>
        <w:ind w:left="246"/>
        <w:rPr>
          <w:sz w:val="24"/>
          <w:szCs w:val="24"/>
        </w:rPr>
      </w:pPr>
      <w:r>
        <w:rPr>
          <w:spacing w:val="-1"/>
          <w:position w:val="14"/>
          <w:sz w:val="24"/>
          <w:szCs w:val="24"/>
        </w:rPr>
        <w:t>43.4</w:t>
      </w:r>
      <w:r>
        <w:rPr>
          <w:spacing w:val="-42"/>
          <w:position w:val="14"/>
          <w:sz w:val="24"/>
          <w:szCs w:val="24"/>
        </w:rPr>
        <w:t xml:space="preserve"> </w:t>
      </w:r>
      <w:r>
        <w:rPr>
          <w:spacing w:val="-1"/>
          <w:position w:val="14"/>
          <w:sz w:val="24"/>
          <w:szCs w:val="24"/>
        </w:rPr>
        <w:t>采购人应当自政府采购合同签订之日起</w:t>
      </w:r>
      <w:r>
        <w:rPr>
          <w:spacing w:val="-49"/>
          <w:position w:val="14"/>
          <w:sz w:val="24"/>
          <w:szCs w:val="24"/>
        </w:rPr>
        <w:t xml:space="preserve"> </w:t>
      </w:r>
      <w:r>
        <w:rPr>
          <w:spacing w:val="-1"/>
          <w:position w:val="14"/>
          <w:sz w:val="24"/>
          <w:szCs w:val="24"/>
        </w:rPr>
        <w:t>2</w:t>
      </w:r>
      <w:r>
        <w:rPr>
          <w:spacing w:val="-43"/>
          <w:position w:val="14"/>
          <w:sz w:val="24"/>
          <w:szCs w:val="24"/>
        </w:rPr>
        <w:t xml:space="preserve"> </w:t>
      </w:r>
      <w:r>
        <w:rPr>
          <w:spacing w:val="-1"/>
          <w:position w:val="14"/>
          <w:sz w:val="24"/>
          <w:szCs w:val="24"/>
        </w:rPr>
        <w:t>个工作</w:t>
      </w:r>
      <w:r>
        <w:rPr>
          <w:spacing w:val="-2"/>
          <w:position w:val="14"/>
          <w:sz w:val="24"/>
          <w:szCs w:val="24"/>
        </w:rPr>
        <w:t>日内，在省级以上财政部门指定的</w:t>
      </w:r>
    </w:p>
    <w:p>
      <w:pPr>
        <w:pStyle w:val="4"/>
        <w:spacing w:line="220" w:lineRule="auto"/>
        <w:ind w:left="15"/>
        <w:rPr>
          <w:sz w:val="24"/>
          <w:szCs w:val="24"/>
        </w:rPr>
      </w:pPr>
      <w:r>
        <w:rPr>
          <w:spacing w:val="-1"/>
          <w:sz w:val="24"/>
          <w:szCs w:val="24"/>
        </w:rPr>
        <w:t>政府采购信息发布媒体及相关网站上公告。</w:t>
      </w:r>
    </w:p>
    <w:p>
      <w:pPr>
        <w:pStyle w:val="4"/>
        <w:spacing w:before="156" w:line="439" w:lineRule="exact"/>
        <w:ind w:left="246"/>
        <w:rPr>
          <w:sz w:val="24"/>
          <w:szCs w:val="24"/>
        </w:rPr>
      </w:pPr>
      <w:r>
        <w:rPr>
          <w:spacing w:val="-1"/>
          <w:position w:val="14"/>
          <w:sz w:val="24"/>
          <w:szCs w:val="24"/>
        </w:rPr>
        <w:t>43.5</w:t>
      </w:r>
      <w:r>
        <w:rPr>
          <w:spacing w:val="-42"/>
          <w:position w:val="14"/>
          <w:sz w:val="24"/>
          <w:szCs w:val="24"/>
        </w:rPr>
        <w:t xml:space="preserve"> </w:t>
      </w:r>
      <w:r>
        <w:rPr>
          <w:spacing w:val="-1"/>
          <w:position w:val="14"/>
          <w:sz w:val="24"/>
          <w:szCs w:val="24"/>
        </w:rPr>
        <w:t>采购人应当自政府采购合同签订之日起</w:t>
      </w:r>
      <w:r>
        <w:rPr>
          <w:spacing w:val="-46"/>
          <w:position w:val="14"/>
          <w:sz w:val="24"/>
          <w:szCs w:val="24"/>
        </w:rPr>
        <w:t xml:space="preserve"> </w:t>
      </w:r>
      <w:r>
        <w:rPr>
          <w:spacing w:val="-1"/>
          <w:position w:val="14"/>
          <w:sz w:val="24"/>
          <w:szCs w:val="24"/>
        </w:rPr>
        <w:t>7</w:t>
      </w:r>
      <w:r>
        <w:rPr>
          <w:spacing w:val="-43"/>
          <w:position w:val="14"/>
          <w:sz w:val="24"/>
          <w:szCs w:val="24"/>
        </w:rPr>
        <w:t xml:space="preserve"> </w:t>
      </w:r>
      <w:r>
        <w:rPr>
          <w:spacing w:val="-2"/>
          <w:position w:val="14"/>
          <w:sz w:val="24"/>
          <w:szCs w:val="24"/>
        </w:rPr>
        <w:t>个工作日内，将政府采购合同副本报同级</w:t>
      </w:r>
    </w:p>
    <w:p>
      <w:pPr>
        <w:pStyle w:val="4"/>
        <w:spacing w:before="1" w:line="219" w:lineRule="auto"/>
        <w:ind w:left="18"/>
        <w:rPr>
          <w:sz w:val="24"/>
          <w:szCs w:val="24"/>
        </w:rPr>
      </w:pPr>
      <w:r>
        <w:rPr>
          <w:spacing w:val="-1"/>
          <w:sz w:val="24"/>
          <w:szCs w:val="24"/>
        </w:rPr>
        <w:t>人民政府财政部门备案以及采购代理机构存档。</w:t>
      </w:r>
    </w:p>
    <w:p>
      <w:pPr>
        <w:pStyle w:val="4"/>
        <w:spacing w:before="118" w:line="223" w:lineRule="auto"/>
        <w:ind w:left="3713"/>
        <w:rPr>
          <w:sz w:val="28"/>
          <w:szCs w:val="28"/>
        </w:rPr>
      </w:pPr>
      <w:r>
        <w:rPr>
          <w:spacing w:val="-2"/>
          <w:sz w:val="28"/>
          <w:szCs w:val="28"/>
          <w14:textOutline w14:w="5103" w14:cap="sq" w14:cmpd="sng">
            <w14:solidFill>
              <w14:srgbClr w14:val="000000"/>
            </w14:solidFill>
            <w14:prstDash w14:val="solid"/>
            <w14:bevel/>
          </w14:textOutline>
        </w:rPr>
        <w:t>（七）纪律和监督</w:t>
      </w:r>
    </w:p>
    <w:p>
      <w:pPr>
        <w:pStyle w:val="4"/>
        <w:spacing w:before="139" w:line="222" w:lineRule="auto"/>
        <w:ind w:left="361"/>
        <w:rPr>
          <w:sz w:val="24"/>
          <w:szCs w:val="24"/>
        </w:rPr>
      </w:pPr>
      <w:r>
        <w:rPr>
          <w:spacing w:val="-1"/>
          <w:sz w:val="24"/>
          <w:szCs w:val="24"/>
          <w14:textOutline w14:w="4358" w14:cap="sq" w14:cmpd="sng">
            <w14:solidFill>
              <w14:srgbClr w14:val="000000"/>
            </w14:solidFill>
            <w14:prstDash w14:val="solid"/>
            <w14:bevel/>
          </w14:textOutline>
        </w:rPr>
        <w:t>44、对招标人的纪律要求</w:t>
      </w:r>
    </w:p>
    <w:p>
      <w:pPr>
        <w:pStyle w:val="4"/>
        <w:spacing w:before="151" w:line="439" w:lineRule="exact"/>
        <w:ind w:right="1"/>
        <w:jc w:val="right"/>
        <w:rPr>
          <w:sz w:val="24"/>
          <w:szCs w:val="24"/>
        </w:rPr>
      </w:pPr>
      <w:r>
        <w:rPr>
          <w:spacing w:val="2"/>
          <w:position w:val="14"/>
          <w:sz w:val="24"/>
          <w:szCs w:val="24"/>
        </w:rPr>
        <w:t>44.1</w:t>
      </w:r>
      <w:r>
        <w:rPr>
          <w:spacing w:val="-43"/>
          <w:position w:val="14"/>
          <w:sz w:val="24"/>
          <w:szCs w:val="24"/>
        </w:rPr>
        <w:t xml:space="preserve"> </w:t>
      </w:r>
      <w:r>
        <w:rPr>
          <w:spacing w:val="2"/>
          <w:position w:val="14"/>
          <w:sz w:val="24"/>
          <w:szCs w:val="24"/>
        </w:rPr>
        <w:t>招标人不得泄漏招标投标活动中应当保密的情况和资料，不得与</w:t>
      </w:r>
      <w:r>
        <w:rPr>
          <w:spacing w:val="1"/>
          <w:position w:val="14"/>
          <w:sz w:val="24"/>
          <w:szCs w:val="24"/>
        </w:rPr>
        <w:t>投标人串通损害国</w:t>
      </w:r>
    </w:p>
    <w:p>
      <w:pPr>
        <w:pStyle w:val="4"/>
        <w:spacing w:line="221" w:lineRule="auto"/>
        <w:ind w:left="17"/>
        <w:rPr>
          <w:sz w:val="24"/>
          <w:szCs w:val="24"/>
        </w:rPr>
      </w:pPr>
      <w:r>
        <w:rPr>
          <w:spacing w:val="-1"/>
          <w:sz w:val="24"/>
          <w:szCs w:val="24"/>
        </w:rPr>
        <w:t>家利益，社会公共利益或者他人合法权益。</w:t>
      </w:r>
    </w:p>
    <w:p>
      <w:pPr>
        <w:pStyle w:val="4"/>
        <w:spacing w:before="154" w:line="222" w:lineRule="auto"/>
        <w:ind w:left="361"/>
        <w:rPr>
          <w:sz w:val="24"/>
          <w:szCs w:val="24"/>
        </w:rPr>
      </w:pPr>
      <w:r>
        <w:rPr>
          <w:sz w:val="24"/>
          <w:szCs w:val="24"/>
          <w14:textOutline w14:w="4358" w14:cap="sq" w14:cmpd="sng">
            <w14:solidFill>
              <w14:srgbClr w14:val="000000"/>
            </w14:solidFill>
            <w14:prstDash w14:val="solid"/>
            <w14:bevel/>
          </w14:textOutline>
        </w:rPr>
        <w:t>45、</w:t>
      </w:r>
      <w:r>
        <w:rPr>
          <w:sz w:val="24"/>
          <w:szCs w:val="24"/>
        </w:rPr>
        <w:t xml:space="preserve"> </w:t>
      </w:r>
      <w:r>
        <w:rPr>
          <w:sz w:val="24"/>
          <w:szCs w:val="24"/>
          <w14:textOutline w14:w="4358" w14:cap="sq" w14:cmpd="sng">
            <w14:solidFill>
              <w14:srgbClr w14:val="000000"/>
            </w14:solidFill>
            <w14:prstDash w14:val="solid"/>
            <w14:bevel/>
          </w14:textOutline>
        </w:rPr>
        <w:t>对投标人的纪律要求</w:t>
      </w:r>
    </w:p>
    <w:p>
      <w:pPr>
        <w:pStyle w:val="4"/>
        <w:spacing w:before="150" w:line="339" w:lineRule="auto"/>
        <w:ind w:left="33" w:firstLine="332"/>
        <w:jc w:val="both"/>
        <w:rPr>
          <w:sz w:val="24"/>
          <w:szCs w:val="24"/>
        </w:rPr>
      </w:pPr>
      <w:r>
        <w:rPr>
          <w:spacing w:val="2"/>
          <w:sz w:val="24"/>
          <w:szCs w:val="24"/>
        </w:rPr>
        <w:t>45.1</w:t>
      </w:r>
      <w:r>
        <w:rPr>
          <w:spacing w:val="-43"/>
          <w:sz w:val="24"/>
          <w:szCs w:val="24"/>
        </w:rPr>
        <w:t xml:space="preserve"> </w:t>
      </w:r>
      <w:r>
        <w:rPr>
          <w:spacing w:val="2"/>
          <w:sz w:val="24"/>
          <w:szCs w:val="24"/>
        </w:rPr>
        <w:t>投标人不得相互串通投标或者与招标人串通投标，不得向招标人</w:t>
      </w:r>
      <w:r>
        <w:rPr>
          <w:spacing w:val="1"/>
          <w:sz w:val="24"/>
          <w:szCs w:val="24"/>
        </w:rPr>
        <w:t>或者评标委员会成</w:t>
      </w:r>
      <w:r>
        <w:rPr>
          <w:sz w:val="24"/>
          <w:szCs w:val="24"/>
        </w:rPr>
        <w:t xml:space="preserve"> 员行贿谋取中标，不得以他人名义投标或者以其他方式弄虚作假骗取中标；投标人不得以任</w:t>
      </w:r>
    </w:p>
    <w:p>
      <w:pPr>
        <w:pStyle w:val="4"/>
        <w:spacing w:line="220" w:lineRule="auto"/>
        <w:ind w:left="14"/>
        <w:rPr>
          <w:sz w:val="24"/>
          <w:szCs w:val="24"/>
        </w:rPr>
      </w:pPr>
      <w:r>
        <w:rPr>
          <w:spacing w:val="-2"/>
          <w:sz w:val="24"/>
          <w:szCs w:val="24"/>
        </w:rPr>
        <w:t>何方式干扰、影响评标工作。</w:t>
      </w:r>
    </w:p>
    <w:p>
      <w:pPr>
        <w:pStyle w:val="4"/>
        <w:spacing w:before="154" w:line="222" w:lineRule="auto"/>
        <w:ind w:left="361"/>
        <w:rPr>
          <w:sz w:val="24"/>
          <w:szCs w:val="24"/>
        </w:rPr>
      </w:pPr>
      <w:r>
        <w:rPr>
          <w:sz w:val="24"/>
          <w:szCs w:val="24"/>
          <w14:textOutline w14:w="4358" w14:cap="sq" w14:cmpd="sng">
            <w14:solidFill>
              <w14:srgbClr w14:val="000000"/>
            </w14:solidFill>
            <w14:prstDash w14:val="solid"/>
            <w14:bevel/>
          </w14:textOutline>
        </w:rPr>
        <w:t>46、对评标委员会成员的纪律要求</w:t>
      </w:r>
    </w:p>
    <w:p>
      <w:pPr>
        <w:pStyle w:val="4"/>
        <w:spacing w:before="150" w:line="441" w:lineRule="exact"/>
        <w:ind w:right="1"/>
        <w:jc w:val="right"/>
        <w:rPr>
          <w:sz w:val="24"/>
          <w:szCs w:val="24"/>
        </w:rPr>
      </w:pPr>
      <w:r>
        <w:rPr>
          <w:spacing w:val="2"/>
          <w:position w:val="15"/>
          <w:sz w:val="24"/>
          <w:szCs w:val="24"/>
        </w:rPr>
        <w:t>46.1</w:t>
      </w:r>
      <w:r>
        <w:rPr>
          <w:spacing w:val="-41"/>
          <w:position w:val="15"/>
          <w:sz w:val="24"/>
          <w:szCs w:val="24"/>
        </w:rPr>
        <w:t xml:space="preserve"> </w:t>
      </w:r>
      <w:r>
        <w:rPr>
          <w:spacing w:val="2"/>
          <w:position w:val="15"/>
          <w:sz w:val="24"/>
          <w:szCs w:val="24"/>
        </w:rPr>
        <w:t>评标委员会成员不得收受他人的财物或者其他好处，不得向</w:t>
      </w:r>
      <w:r>
        <w:rPr>
          <w:spacing w:val="1"/>
          <w:position w:val="15"/>
          <w:sz w:val="24"/>
          <w:szCs w:val="24"/>
        </w:rPr>
        <w:t>他人透漏对投标文件的</w:t>
      </w:r>
    </w:p>
    <w:p>
      <w:pPr>
        <w:pStyle w:val="4"/>
        <w:spacing w:before="1" w:line="221" w:lineRule="auto"/>
        <w:ind w:left="15"/>
        <w:rPr>
          <w:sz w:val="24"/>
          <w:szCs w:val="24"/>
        </w:rPr>
      </w:pPr>
      <w:r>
        <w:rPr>
          <w:spacing w:val="-1"/>
          <w:sz w:val="24"/>
          <w:szCs w:val="24"/>
        </w:rPr>
        <w:t>评审和比较、中标(成交)候选人的推荐情况以及评标有关的其他情况。</w:t>
      </w:r>
    </w:p>
    <w:p>
      <w:pPr>
        <w:pStyle w:val="4"/>
        <w:spacing w:before="151" w:line="440" w:lineRule="exact"/>
        <w:ind w:right="1"/>
        <w:jc w:val="right"/>
        <w:rPr>
          <w:sz w:val="24"/>
          <w:szCs w:val="24"/>
        </w:rPr>
      </w:pPr>
      <w:r>
        <w:rPr>
          <w:spacing w:val="2"/>
          <w:position w:val="14"/>
          <w:sz w:val="24"/>
          <w:szCs w:val="24"/>
        </w:rPr>
        <w:t>46.2</w:t>
      </w:r>
      <w:r>
        <w:rPr>
          <w:spacing w:val="-40"/>
          <w:position w:val="14"/>
          <w:sz w:val="24"/>
          <w:szCs w:val="24"/>
        </w:rPr>
        <w:t xml:space="preserve"> </w:t>
      </w:r>
      <w:r>
        <w:rPr>
          <w:spacing w:val="2"/>
          <w:position w:val="14"/>
          <w:sz w:val="24"/>
          <w:szCs w:val="24"/>
        </w:rPr>
        <w:t>在评标活动中，评标委员会成员不得擅离职守，影响评标</w:t>
      </w:r>
      <w:r>
        <w:rPr>
          <w:spacing w:val="1"/>
          <w:position w:val="14"/>
          <w:sz w:val="24"/>
          <w:szCs w:val="24"/>
        </w:rPr>
        <w:t>程序正常进行，不得使用</w:t>
      </w:r>
    </w:p>
    <w:p>
      <w:pPr>
        <w:pStyle w:val="4"/>
        <w:spacing w:before="1" w:line="220" w:lineRule="auto"/>
        <w:ind w:left="24"/>
        <w:rPr>
          <w:sz w:val="24"/>
          <w:szCs w:val="24"/>
        </w:rPr>
      </w:pPr>
      <w:r>
        <w:rPr>
          <w:spacing w:val="-3"/>
          <w:sz w:val="24"/>
          <w:szCs w:val="24"/>
        </w:rPr>
        <w:t>第三章“评标办法</w:t>
      </w:r>
      <w:r>
        <w:rPr>
          <w:spacing w:val="-70"/>
          <w:sz w:val="24"/>
          <w:szCs w:val="24"/>
        </w:rPr>
        <w:t xml:space="preserve"> </w:t>
      </w:r>
      <w:r>
        <w:rPr>
          <w:spacing w:val="-3"/>
          <w:sz w:val="24"/>
          <w:szCs w:val="24"/>
        </w:rPr>
        <w:t>”没有规定的评审因素和标准进行评标。</w:t>
      </w:r>
    </w:p>
    <w:p>
      <w:pPr>
        <w:pStyle w:val="4"/>
        <w:spacing w:before="154" w:line="220" w:lineRule="auto"/>
        <w:ind w:left="361"/>
        <w:rPr>
          <w:sz w:val="24"/>
          <w:szCs w:val="24"/>
        </w:rPr>
      </w:pPr>
      <w:r>
        <w:rPr>
          <w:sz w:val="24"/>
          <w:szCs w:val="24"/>
          <w14:textOutline w14:w="4358" w14:cap="sq" w14:cmpd="sng">
            <w14:solidFill>
              <w14:srgbClr w14:val="000000"/>
            </w14:solidFill>
            <w14:prstDash w14:val="solid"/>
            <w14:bevel/>
          </w14:textOutline>
        </w:rPr>
        <w:t>47、</w:t>
      </w:r>
      <w:r>
        <w:rPr>
          <w:sz w:val="24"/>
          <w:szCs w:val="24"/>
        </w:rPr>
        <w:t xml:space="preserve"> </w:t>
      </w:r>
      <w:r>
        <w:rPr>
          <w:sz w:val="24"/>
          <w:szCs w:val="24"/>
          <w14:textOutline w14:w="4358" w14:cap="sq" w14:cmpd="sng">
            <w14:solidFill>
              <w14:srgbClr w14:val="000000"/>
            </w14:solidFill>
            <w14:prstDash w14:val="solid"/>
            <w14:bevel/>
          </w14:textOutline>
        </w:rPr>
        <w:t>对与评标活动有关的工作人员的纪律要求</w:t>
      </w:r>
    </w:p>
    <w:p>
      <w:pPr>
        <w:pStyle w:val="4"/>
        <w:spacing w:before="153" w:line="339" w:lineRule="auto"/>
        <w:ind w:left="13" w:firstLine="352"/>
        <w:jc w:val="both"/>
        <w:rPr>
          <w:sz w:val="24"/>
          <w:szCs w:val="24"/>
        </w:rPr>
      </w:pPr>
      <w:r>
        <w:rPr>
          <w:spacing w:val="2"/>
          <w:sz w:val="24"/>
          <w:szCs w:val="24"/>
        </w:rPr>
        <w:t>47.1</w:t>
      </w:r>
      <w:r>
        <w:rPr>
          <w:spacing w:val="-33"/>
          <w:sz w:val="24"/>
          <w:szCs w:val="24"/>
        </w:rPr>
        <w:t xml:space="preserve"> </w:t>
      </w:r>
      <w:r>
        <w:rPr>
          <w:spacing w:val="2"/>
          <w:sz w:val="24"/>
          <w:szCs w:val="24"/>
        </w:rPr>
        <w:t>与评标活动有关的工作人员不得收受他人</w:t>
      </w:r>
      <w:r>
        <w:rPr>
          <w:spacing w:val="1"/>
          <w:sz w:val="24"/>
          <w:szCs w:val="24"/>
        </w:rPr>
        <w:t>的财物或者其他好处，不得向他人透漏对</w:t>
      </w:r>
      <w:r>
        <w:rPr>
          <w:sz w:val="24"/>
          <w:szCs w:val="24"/>
        </w:rPr>
        <w:t xml:space="preserve"> </w:t>
      </w:r>
      <w:r>
        <w:rPr>
          <w:spacing w:val="-1"/>
          <w:sz w:val="24"/>
          <w:szCs w:val="24"/>
        </w:rPr>
        <w:t>投标文件的评审和比较、</w:t>
      </w:r>
      <w:r>
        <w:rPr>
          <w:spacing w:val="-57"/>
          <w:sz w:val="24"/>
          <w:szCs w:val="24"/>
        </w:rPr>
        <w:t xml:space="preserve"> </w:t>
      </w:r>
      <w:r>
        <w:rPr>
          <w:spacing w:val="-1"/>
          <w:sz w:val="24"/>
          <w:szCs w:val="24"/>
        </w:rPr>
        <w:t>中标(成交)候选人的推荐情况以及评标有关的其他情况。在评标活</w:t>
      </w:r>
    </w:p>
    <w:p>
      <w:pPr>
        <w:pStyle w:val="4"/>
        <w:spacing w:line="220" w:lineRule="auto"/>
        <w:ind w:left="17"/>
        <w:rPr>
          <w:sz w:val="24"/>
          <w:szCs w:val="24"/>
        </w:rPr>
      </w:pPr>
      <w:r>
        <w:rPr>
          <w:spacing w:val="-1"/>
          <w:sz w:val="24"/>
          <w:szCs w:val="24"/>
        </w:rPr>
        <w:t>动中，与评标活动有关的工作人员不得擅离职守，影响评标程序正常进行。</w:t>
      </w:r>
    </w:p>
    <w:p>
      <w:pPr>
        <w:spacing w:line="220" w:lineRule="auto"/>
        <w:rPr>
          <w:sz w:val="24"/>
          <w:szCs w:val="24"/>
        </w:rPr>
        <w:sectPr>
          <w:footerReference r:id="rId129" w:type="default"/>
          <w:pgSz w:w="11906" w:h="16839"/>
          <w:pgMar w:top="1118" w:right="1134" w:bottom="1156" w:left="1134" w:header="878" w:footer="994" w:gutter="0"/>
          <w:pgNumType w:fmt="decimal"/>
          <w:cols w:space="720" w:num="1"/>
        </w:sectPr>
      </w:pPr>
    </w:p>
    <w:p>
      <w:pPr>
        <w:spacing w:line="340" w:lineRule="auto"/>
        <w:rPr>
          <w:rFonts w:ascii="Arial"/>
          <w:sz w:val="21"/>
        </w:rPr>
      </w:pPr>
    </w:p>
    <w:p>
      <w:pPr>
        <w:pStyle w:val="4"/>
        <w:spacing w:before="91" w:line="223" w:lineRule="auto"/>
        <w:ind w:left="3713"/>
        <w:rPr>
          <w:sz w:val="28"/>
          <w:szCs w:val="28"/>
        </w:rPr>
      </w:pPr>
      <w:r>
        <w:rPr>
          <w:spacing w:val="-2"/>
          <w:sz w:val="28"/>
          <w:szCs w:val="28"/>
          <w14:textOutline w14:w="5103" w14:cap="sq" w14:cmpd="sng">
            <w14:solidFill>
              <w14:srgbClr w14:val="000000"/>
            </w14:solidFill>
            <w14:prstDash w14:val="solid"/>
            <w14:bevel/>
          </w14:textOutline>
        </w:rPr>
        <w:t>（八）质疑与投诉</w:t>
      </w:r>
    </w:p>
    <w:p>
      <w:pPr>
        <w:pStyle w:val="4"/>
        <w:spacing w:before="136" w:line="222" w:lineRule="auto"/>
        <w:ind w:left="246"/>
        <w:rPr>
          <w:sz w:val="24"/>
          <w:szCs w:val="24"/>
        </w:rPr>
      </w:pPr>
      <w:r>
        <w:rPr>
          <w:spacing w:val="-1"/>
          <w:sz w:val="24"/>
          <w:szCs w:val="24"/>
          <w14:textOutline w14:w="4358" w14:cap="sq" w14:cmpd="sng">
            <w14:solidFill>
              <w14:srgbClr w14:val="000000"/>
            </w14:solidFill>
            <w14:prstDash w14:val="solid"/>
            <w14:bevel/>
          </w14:textOutline>
        </w:rPr>
        <w:t>48、质疑和投诉</w:t>
      </w:r>
    </w:p>
    <w:p>
      <w:pPr>
        <w:pStyle w:val="4"/>
        <w:spacing w:before="151" w:line="338" w:lineRule="auto"/>
        <w:ind w:left="20" w:right="187" w:firstLine="225"/>
        <w:rPr>
          <w:sz w:val="24"/>
          <w:szCs w:val="24"/>
        </w:rPr>
      </w:pPr>
      <w:r>
        <w:rPr>
          <w:spacing w:val="-1"/>
          <w:sz w:val="24"/>
          <w:szCs w:val="24"/>
        </w:rPr>
        <w:t>48.1.供应商认为竞争性磋商文件、采购过程和中标（成交）结果使自己的权益受到损害</w:t>
      </w:r>
      <w:r>
        <w:rPr>
          <w:spacing w:val="3"/>
          <w:sz w:val="24"/>
          <w:szCs w:val="24"/>
        </w:rPr>
        <w:t xml:space="preserve"> </w:t>
      </w:r>
      <w:r>
        <w:rPr>
          <w:spacing w:val="-1"/>
          <w:sz w:val="24"/>
          <w:szCs w:val="24"/>
        </w:rPr>
        <w:t>的，可以在知道或者应知其权益受到损害之日起七个工作日内，以书面形式向采购人提出 质疑。供应商应当在法定质疑期内一次性提出针对同一采购程序环节的质疑。供应商应知</w:t>
      </w:r>
    </w:p>
    <w:p>
      <w:pPr>
        <w:pStyle w:val="4"/>
        <w:spacing w:line="222" w:lineRule="auto"/>
        <w:ind w:left="16"/>
        <w:rPr>
          <w:sz w:val="24"/>
          <w:szCs w:val="24"/>
        </w:rPr>
      </w:pPr>
      <w:r>
        <w:rPr>
          <w:spacing w:val="-2"/>
          <w:sz w:val="24"/>
          <w:szCs w:val="24"/>
        </w:rPr>
        <w:t>其权益受到损害之日，是指：</w:t>
      </w:r>
    </w:p>
    <w:p>
      <w:pPr>
        <w:pStyle w:val="4"/>
        <w:spacing w:before="153" w:line="439" w:lineRule="exact"/>
        <w:ind w:left="259"/>
        <w:rPr>
          <w:sz w:val="24"/>
          <w:szCs w:val="24"/>
        </w:rPr>
      </w:pPr>
      <w:r>
        <w:rPr>
          <w:spacing w:val="-1"/>
          <w:position w:val="14"/>
          <w:sz w:val="24"/>
          <w:szCs w:val="24"/>
        </w:rPr>
        <w:t>（一）对可以质疑的竞争性磋商文件提出质疑的，为收到竞争性磋商文件之日或者竞争</w:t>
      </w:r>
    </w:p>
    <w:p>
      <w:pPr>
        <w:pStyle w:val="4"/>
        <w:spacing w:line="220" w:lineRule="auto"/>
        <w:ind w:left="18"/>
        <w:rPr>
          <w:sz w:val="24"/>
          <w:szCs w:val="24"/>
        </w:rPr>
      </w:pPr>
      <w:r>
        <w:rPr>
          <w:spacing w:val="-2"/>
          <w:sz w:val="24"/>
          <w:szCs w:val="24"/>
        </w:rPr>
        <w:t>性磋商文件公告期限届满之日；</w:t>
      </w:r>
    </w:p>
    <w:p>
      <w:pPr>
        <w:pStyle w:val="4"/>
        <w:spacing w:before="154" w:line="220" w:lineRule="auto"/>
        <w:ind w:left="259"/>
        <w:rPr>
          <w:sz w:val="24"/>
          <w:szCs w:val="24"/>
        </w:rPr>
      </w:pPr>
      <w:r>
        <w:rPr>
          <w:spacing w:val="-1"/>
          <w:sz w:val="24"/>
          <w:szCs w:val="24"/>
        </w:rPr>
        <w:t>（二）对采购过程提出质疑的，为各采购程序环节结束之日；</w:t>
      </w:r>
    </w:p>
    <w:p>
      <w:pPr>
        <w:pStyle w:val="4"/>
        <w:spacing w:before="155" w:line="222" w:lineRule="auto"/>
        <w:ind w:left="259"/>
        <w:rPr>
          <w:sz w:val="24"/>
          <w:szCs w:val="24"/>
        </w:rPr>
      </w:pPr>
      <w:r>
        <w:rPr>
          <w:spacing w:val="-1"/>
          <w:sz w:val="24"/>
          <w:szCs w:val="24"/>
        </w:rPr>
        <w:t>（三）对中标或者成交结果提出质疑的，为中标或者成交结果公告期限届满之日。</w:t>
      </w:r>
    </w:p>
    <w:p>
      <w:pPr>
        <w:pStyle w:val="4"/>
        <w:spacing w:before="152" w:line="338" w:lineRule="auto"/>
        <w:ind w:left="14" w:right="104" w:firstLine="231"/>
        <w:rPr>
          <w:sz w:val="24"/>
          <w:szCs w:val="24"/>
        </w:rPr>
      </w:pPr>
      <w:r>
        <w:rPr>
          <w:spacing w:val="-1"/>
          <w:sz w:val="24"/>
          <w:szCs w:val="24"/>
        </w:rPr>
        <w:t>48.2</w:t>
      </w:r>
      <w:r>
        <w:rPr>
          <w:spacing w:val="-29"/>
          <w:sz w:val="24"/>
          <w:szCs w:val="24"/>
        </w:rPr>
        <w:t xml:space="preserve"> </w:t>
      </w:r>
      <w:r>
        <w:rPr>
          <w:spacing w:val="-1"/>
          <w:sz w:val="24"/>
          <w:szCs w:val="24"/>
        </w:rPr>
        <w:t>供应商提出质疑应当提交质疑函和必要的证明材料。质疑函应当包括下列内容：供</w:t>
      </w:r>
      <w:r>
        <w:rPr>
          <w:sz w:val="24"/>
          <w:szCs w:val="24"/>
        </w:rPr>
        <w:t xml:space="preserve">  应商的姓名或者名称、地址、邮编、联系人及联系电话；质疑项目的名称、编号；具体、</w:t>
      </w:r>
      <w:r>
        <w:rPr>
          <w:spacing w:val="8"/>
          <w:sz w:val="24"/>
          <w:szCs w:val="24"/>
        </w:rPr>
        <w:t xml:space="preserve">  </w:t>
      </w:r>
      <w:r>
        <w:rPr>
          <w:spacing w:val="-2"/>
          <w:sz w:val="24"/>
          <w:szCs w:val="24"/>
        </w:rPr>
        <w:t>明确的质疑事项和与质疑事项相关的请求；事实依据；必要的法律依据；提出质疑的</w:t>
      </w:r>
      <w:r>
        <w:rPr>
          <w:spacing w:val="-3"/>
          <w:sz w:val="24"/>
          <w:szCs w:val="24"/>
        </w:rPr>
        <w:t>日期。</w:t>
      </w:r>
    </w:p>
    <w:p>
      <w:pPr>
        <w:pStyle w:val="4"/>
        <w:spacing w:before="2" w:line="220" w:lineRule="auto"/>
        <w:ind w:left="19"/>
        <w:rPr>
          <w:sz w:val="24"/>
          <w:szCs w:val="24"/>
        </w:rPr>
      </w:pPr>
      <w:r>
        <w:rPr>
          <w:spacing w:val="-3"/>
          <w:sz w:val="24"/>
          <w:szCs w:val="24"/>
        </w:rPr>
        <w:t>（具体格式详见附件）</w:t>
      </w:r>
    </w:p>
    <w:p>
      <w:pPr>
        <w:pStyle w:val="4"/>
        <w:spacing w:before="152" w:line="441" w:lineRule="exact"/>
        <w:ind w:left="255"/>
        <w:rPr>
          <w:sz w:val="24"/>
          <w:szCs w:val="24"/>
        </w:rPr>
      </w:pPr>
      <w:r>
        <w:rPr>
          <w:position w:val="15"/>
          <w:sz w:val="24"/>
          <w:szCs w:val="24"/>
        </w:rPr>
        <w:t>供应商为自然人的，应当由本人签字；供应商</w:t>
      </w:r>
      <w:r>
        <w:rPr>
          <w:spacing w:val="-1"/>
          <w:position w:val="15"/>
          <w:sz w:val="24"/>
          <w:szCs w:val="24"/>
        </w:rPr>
        <w:t>为法人或者其他组织的，应当由法定代表</w:t>
      </w:r>
    </w:p>
    <w:p>
      <w:pPr>
        <w:pStyle w:val="4"/>
        <w:spacing w:line="220" w:lineRule="auto"/>
        <w:ind w:left="18"/>
        <w:rPr>
          <w:sz w:val="24"/>
          <w:szCs w:val="24"/>
        </w:rPr>
      </w:pPr>
      <w:r>
        <w:rPr>
          <w:spacing w:val="-1"/>
          <w:sz w:val="24"/>
          <w:szCs w:val="24"/>
        </w:rPr>
        <w:t>人、主要负责人，或者其授权代表签字或者盖章，并加盖公章。</w:t>
      </w:r>
    </w:p>
    <w:p>
      <w:pPr>
        <w:pStyle w:val="4"/>
        <w:spacing w:before="153" w:line="339" w:lineRule="auto"/>
        <w:ind w:left="39" w:right="219" w:firstLine="207"/>
        <w:rPr>
          <w:sz w:val="24"/>
          <w:szCs w:val="24"/>
        </w:rPr>
      </w:pPr>
      <w:r>
        <w:rPr>
          <w:spacing w:val="-1"/>
          <w:sz w:val="24"/>
          <w:szCs w:val="24"/>
        </w:rPr>
        <w:t>48.3</w:t>
      </w:r>
      <w:r>
        <w:rPr>
          <w:spacing w:val="-29"/>
          <w:sz w:val="24"/>
          <w:szCs w:val="24"/>
        </w:rPr>
        <w:t xml:space="preserve"> </w:t>
      </w:r>
      <w:r>
        <w:rPr>
          <w:spacing w:val="-1"/>
          <w:sz w:val="24"/>
          <w:szCs w:val="24"/>
        </w:rPr>
        <w:t>供应商质疑、投诉应当有明确的请求和必要的证明材料。供应商投诉的事项不得超</w:t>
      </w:r>
      <w:r>
        <w:rPr>
          <w:sz w:val="24"/>
          <w:szCs w:val="24"/>
        </w:rPr>
        <w:t xml:space="preserve"> </w:t>
      </w:r>
      <w:r>
        <w:rPr>
          <w:spacing w:val="-1"/>
          <w:sz w:val="24"/>
          <w:szCs w:val="24"/>
        </w:rPr>
        <w:t>出已质疑事项的范围。采购人及采购代理机构按《政府采购质疑和投诉办法》进行</w:t>
      </w:r>
      <w:r>
        <w:rPr>
          <w:spacing w:val="-2"/>
          <w:sz w:val="24"/>
          <w:szCs w:val="24"/>
        </w:rPr>
        <w:t>处理供</w:t>
      </w:r>
    </w:p>
    <w:p>
      <w:pPr>
        <w:pStyle w:val="4"/>
        <w:spacing w:line="223" w:lineRule="auto"/>
        <w:ind w:left="14"/>
        <w:rPr>
          <w:sz w:val="24"/>
          <w:szCs w:val="24"/>
        </w:rPr>
      </w:pPr>
      <w:r>
        <w:rPr>
          <w:spacing w:val="-3"/>
          <w:sz w:val="24"/>
          <w:szCs w:val="24"/>
        </w:rPr>
        <w:t>应商质疑事项。</w:t>
      </w:r>
    </w:p>
    <w:p>
      <w:pPr>
        <w:pStyle w:val="4"/>
        <w:spacing w:before="149" w:line="339" w:lineRule="auto"/>
        <w:ind w:left="13" w:right="187" w:firstLine="232"/>
        <w:rPr>
          <w:sz w:val="24"/>
          <w:szCs w:val="24"/>
        </w:rPr>
      </w:pPr>
      <w:r>
        <w:rPr>
          <w:spacing w:val="-1"/>
          <w:sz w:val="24"/>
          <w:szCs w:val="24"/>
        </w:rPr>
        <w:t>48.4</w:t>
      </w:r>
      <w:r>
        <w:rPr>
          <w:spacing w:val="-29"/>
          <w:sz w:val="24"/>
          <w:szCs w:val="24"/>
        </w:rPr>
        <w:t xml:space="preserve"> </w:t>
      </w:r>
      <w:r>
        <w:rPr>
          <w:spacing w:val="-1"/>
          <w:sz w:val="24"/>
          <w:szCs w:val="24"/>
        </w:rPr>
        <w:t>质疑供应商对采购人、采购代理机构的质疑答复不满意，或者采购人、采购代理机</w:t>
      </w:r>
      <w:r>
        <w:rPr>
          <w:sz w:val="24"/>
          <w:szCs w:val="24"/>
        </w:rPr>
        <w:t xml:space="preserve"> </w:t>
      </w:r>
      <w:r>
        <w:rPr>
          <w:spacing w:val="-2"/>
          <w:sz w:val="24"/>
          <w:szCs w:val="24"/>
        </w:rPr>
        <w:t>构未在规定期限内作出答复的，供应商可以在答复期满后</w:t>
      </w:r>
      <w:r>
        <w:rPr>
          <w:spacing w:val="-34"/>
          <w:sz w:val="24"/>
          <w:szCs w:val="24"/>
        </w:rPr>
        <w:t xml:space="preserve"> </w:t>
      </w:r>
      <w:r>
        <w:rPr>
          <w:spacing w:val="-2"/>
          <w:sz w:val="24"/>
          <w:szCs w:val="24"/>
        </w:rPr>
        <w:t>15</w:t>
      </w:r>
      <w:r>
        <w:rPr>
          <w:spacing w:val="-43"/>
          <w:sz w:val="24"/>
          <w:szCs w:val="24"/>
        </w:rPr>
        <w:t xml:space="preserve"> </w:t>
      </w:r>
      <w:r>
        <w:rPr>
          <w:spacing w:val="-2"/>
          <w:sz w:val="24"/>
          <w:szCs w:val="24"/>
        </w:rPr>
        <w:t>个工作日内</w:t>
      </w:r>
      <w:r>
        <w:rPr>
          <w:spacing w:val="-3"/>
          <w:sz w:val="24"/>
          <w:szCs w:val="24"/>
        </w:rPr>
        <w:t>向同级财政部门提</w:t>
      </w:r>
    </w:p>
    <w:p>
      <w:pPr>
        <w:pStyle w:val="4"/>
        <w:spacing w:line="222" w:lineRule="auto"/>
        <w:ind w:left="15"/>
        <w:rPr>
          <w:sz w:val="24"/>
          <w:szCs w:val="24"/>
        </w:rPr>
      </w:pPr>
      <w:r>
        <w:rPr>
          <w:spacing w:val="-5"/>
          <w:sz w:val="24"/>
          <w:szCs w:val="24"/>
        </w:rPr>
        <w:t>起投诉。</w:t>
      </w:r>
    </w:p>
    <w:p>
      <w:pPr>
        <w:pStyle w:val="4"/>
        <w:spacing w:before="150" w:line="439" w:lineRule="exact"/>
        <w:ind w:left="246"/>
        <w:rPr>
          <w:sz w:val="24"/>
          <w:szCs w:val="24"/>
        </w:rPr>
      </w:pPr>
      <w:r>
        <w:rPr>
          <w:spacing w:val="-1"/>
          <w:position w:val="14"/>
          <w:sz w:val="24"/>
          <w:szCs w:val="24"/>
        </w:rPr>
        <w:t>48.5</w:t>
      </w:r>
      <w:r>
        <w:rPr>
          <w:spacing w:val="-29"/>
          <w:position w:val="14"/>
          <w:sz w:val="24"/>
          <w:szCs w:val="24"/>
        </w:rPr>
        <w:t xml:space="preserve"> </w:t>
      </w:r>
      <w:r>
        <w:rPr>
          <w:spacing w:val="-1"/>
          <w:position w:val="14"/>
          <w:sz w:val="24"/>
          <w:szCs w:val="24"/>
        </w:rPr>
        <w:t>供应商有下列情形之一的，采购代理机构将克州财政局，将其列入不良行为记录名</w:t>
      </w:r>
    </w:p>
    <w:p>
      <w:pPr>
        <w:pStyle w:val="4"/>
        <w:spacing w:before="1" w:line="220" w:lineRule="auto"/>
        <w:ind w:left="19"/>
        <w:rPr>
          <w:sz w:val="24"/>
          <w:szCs w:val="24"/>
        </w:rPr>
      </w:pPr>
      <w:r>
        <w:rPr>
          <w:spacing w:val="-11"/>
          <w:sz w:val="24"/>
          <w:szCs w:val="24"/>
        </w:rPr>
        <w:t>单：</w:t>
      </w:r>
    </w:p>
    <w:p>
      <w:pPr>
        <w:pStyle w:val="4"/>
        <w:spacing w:before="155" w:line="222" w:lineRule="auto"/>
        <w:ind w:left="259"/>
        <w:rPr>
          <w:sz w:val="24"/>
          <w:szCs w:val="24"/>
        </w:rPr>
      </w:pPr>
      <w:r>
        <w:rPr>
          <w:spacing w:val="-2"/>
          <w:sz w:val="24"/>
          <w:szCs w:val="24"/>
        </w:rPr>
        <w:t>（一）一年内三次以上质疑均查无实据的；</w:t>
      </w:r>
    </w:p>
    <w:p>
      <w:pPr>
        <w:pStyle w:val="4"/>
        <w:spacing w:before="151" w:line="220" w:lineRule="auto"/>
        <w:ind w:left="259"/>
        <w:rPr>
          <w:sz w:val="24"/>
          <w:szCs w:val="24"/>
        </w:rPr>
      </w:pPr>
      <w:r>
        <w:rPr>
          <w:spacing w:val="-2"/>
          <w:sz w:val="24"/>
          <w:szCs w:val="24"/>
        </w:rPr>
        <w:t>（二）捏造事实或者提供虚假质疑材料的。</w:t>
      </w:r>
    </w:p>
    <w:p>
      <w:pPr>
        <w:pStyle w:val="4"/>
        <w:spacing w:before="153" w:line="441" w:lineRule="exact"/>
        <w:ind w:left="259"/>
        <w:rPr>
          <w:sz w:val="24"/>
          <w:szCs w:val="24"/>
        </w:rPr>
      </w:pPr>
      <w:r>
        <w:rPr>
          <w:spacing w:val="-1"/>
          <w:position w:val="15"/>
          <w:sz w:val="24"/>
          <w:szCs w:val="24"/>
        </w:rPr>
        <w:t>（三）以非法手段取得证明材料。证据来源的合法性存在明显疑问，质疑人无法证明其</w:t>
      </w:r>
    </w:p>
    <w:p>
      <w:pPr>
        <w:pStyle w:val="4"/>
        <w:spacing w:before="1" w:line="220" w:lineRule="auto"/>
        <w:ind w:left="15"/>
        <w:rPr>
          <w:sz w:val="24"/>
          <w:szCs w:val="24"/>
        </w:rPr>
      </w:pPr>
      <w:r>
        <w:rPr>
          <w:spacing w:val="-1"/>
          <w:sz w:val="24"/>
          <w:szCs w:val="24"/>
        </w:rPr>
        <w:t>取得方式合法的，视为以非法手段取得证明材料。</w:t>
      </w:r>
    </w:p>
    <w:p>
      <w:pPr>
        <w:spacing w:line="220" w:lineRule="auto"/>
        <w:rPr>
          <w:sz w:val="24"/>
          <w:szCs w:val="24"/>
        </w:rPr>
        <w:sectPr>
          <w:footerReference r:id="rId130" w:type="default"/>
          <w:pgSz w:w="11906" w:h="16839"/>
          <w:pgMar w:top="1118" w:right="1134" w:bottom="1156" w:left="1134" w:header="878" w:footer="994" w:gutter="0"/>
          <w:pgNumType w:fmt="decimal"/>
          <w:cols w:space="720" w:num="1"/>
        </w:sectPr>
      </w:pPr>
    </w:p>
    <w:p>
      <w:pPr>
        <w:spacing w:line="279" w:lineRule="auto"/>
        <w:rPr>
          <w:rFonts w:ascii="Arial"/>
          <w:sz w:val="21"/>
        </w:rPr>
      </w:pPr>
    </w:p>
    <w:p>
      <w:pPr>
        <w:pStyle w:val="4"/>
        <w:spacing w:before="78" w:line="222" w:lineRule="auto"/>
        <w:ind w:left="24"/>
        <w:rPr>
          <w:sz w:val="24"/>
          <w:szCs w:val="24"/>
        </w:rPr>
      </w:pPr>
      <w:r>
        <w:rPr>
          <w:spacing w:val="-9"/>
          <w:sz w:val="24"/>
          <w:szCs w:val="24"/>
          <w14:textOutline w14:w="4358" w14:cap="sq" w14:cmpd="sng">
            <w14:solidFill>
              <w14:srgbClr w14:val="000000"/>
            </w14:solidFill>
            <w14:prstDash w14:val="solid"/>
            <w14:bevel/>
          </w14:textOutline>
        </w:rPr>
        <w:t>附件：</w:t>
      </w:r>
    </w:p>
    <w:p>
      <w:pPr>
        <w:pStyle w:val="4"/>
        <w:spacing w:before="139" w:line="549" w:lineRule="exact"/>
        <w:ind w:left="2017"/>
      </w:pPr>
      <w:r>
        <w:rPr>
          <w:spacing w:val="9"/>
          <w:position w:val="16"/>
          <w14:textOutline w14:w="5793" w14:cap="sq" w14:cmpd="sng">
            <w14:solidFill>
              <w14:srgbClr w14:val="000000"/>
            </w14:solidFill>
            <w14:prstDash w14:val="solid"/>
            <w14:bevel/>
          </w14:textOutline>
        </w:rPr>
        <w:t>政府采购投诉书（范本）、质疑函范本</w:t>
      </w:r>
    </w:p>
    <w:p>
      <w:pPr>
        <w:pStyle w:val="4"/>
        <w:spacing w:before="1" w:line="222" w:lineRule="auto"/>
        <w:ind w:left="3198"/>
        <w:rPr>
          <w:sz w:val="28"/>
          <w:szCs w:val="28"/>
        </w:rPr>
      </w:pPr>
      <w:r>
        <w:rPr>
          <w:spacing w:val="-1"/>
          <w:sz w:val="28"/>
          <w:szCs w:val="28"/>
          <w14:textOutline w14:w="5103" w14:cap="sq" w14:cmpd="sng">
            <w14:solidFill>
              <w14:srgbClr w14:val="000000"/>
            </w14:solidFill>
            <w14:prstDash w14:val="solid"/>
            <w14:bevel/>
          </w14:textOutline>
        </w:rPr>
        <w:t>政府采购投诉书（范本）</w:t>
      </w:r>
    </w:p>
    <w:p>
      <w:pPr>
        <w:spacing w:before="228"/>
      </w:pPr>
    </w:p>
    <w:tbl>
      <w:tblPr>
        <w:tblStyle w:val="16"/>
        <w:tblW w:w="4559" w:type="dxa"/>
        <w:tblInd w:w="223"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489"/>
        <w:gridCol w:w="207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7" w:hRule="atLeast"/>
        </w:trPr>
        <w:tc>
          <w:tcPr>
            <w:tcW w:w="2489" w:type="dxa"/>
            <w:vAlign w:val="top"/>
          </w:tcPr>
          <w:p>
            <w:pPr>
              <w:spacing w:line="230" w:lineRule="auto"/>
              <w:rPr>
                <w:rFonts w:ascii="仿宋" w:hAnsi="仿宋" w:eastAsia="仿宋" w:cs="仿宋"/>
                <w:sz w:val="20"/>
                <w:szCs w:val="20"/>
              </w:rPr>
            </w:pPr>
            <w:r>
              <w:rPr>
                <w:rFonts w:ascii="仿宋" w:hAnsi="仿宋" w:eastAsia="仿宋" w:cs="仿宋"/>
                <w:spacing w:val="3"/>
                <w:sz w:val="20"/>
                <w:szCs w:val="20"/>
              </w:rPr>
              <w:t>投诉人：</w:t>
            </w:r>
          </w:p>
        </w:tc>
        <w:tc>
          <w:tcPr>
            <w:tcW w:w="2070" w:type="dxa"/>
            <w:vAlign w:val="top"/>
          </w:tcPr>
          <w:p>
            <w:pPr>
              <w:spacing w:line="231"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2"/>
              <w:ind w:left="1"/>
              <w:rPr>
                <w:rFonts w:ascii="仿宋" w:hAnsi="仿宋" w:eastAsia="仿宋" w:cs="仿宋"/>
                <w:sz w:val="20"/>
                <w:szCs w:val="20"/>
              </w:rPr>
            </w:pPr>
            <w:r>
              <w:rPr>
                <w:rFonts w:ascii="仿宋" w:hAnsi="仿宋" w:eastAsia="仿宋" w:cs="仿宋"/>
                <w:spacing w:val="1"/>
                <w:sz w:val="20"/>
                <w:szCs w:val="20"/>
              </w:rPr>
              <w:t>地址：</w:t>
            </w:r>
          </w:p>
        </w:tc>
        <w:tc>
          <w:tcPr>
            <w:tcW w:w="2070" w:type="dxa"/>
            <w:vAlign w:val="top"/>
          </w:tcPr>
          <w:p>
            <w:pPr>
              <w:spacing w:before="111" w:line="232" w:lineRule="auto"/>
              <w:ind w:left="1000"/>
              <w:rPr>
                <w:rFonts w:ascii="仿宋" w:hAnsi="仿宋" w:eastAsia="仿宋" w:cs="仿宋"/>
                <w:sz w:val="20"/>
                <w:szCs w:val="20"/>
              </w:rPr>
            </w:pPr>
            <w:r>
              <w:rPr>
                <w:rFonts w:ascii="仿宋" w:hAnsi="仿宋" w:eastAsia="仿宋" w:cs="仿宋"/>
                <w:spacing w:val="-7"/>
                <w:sz w:val="20"/>
                <w:szCs w:val="20"/>
              </w:rPr>
              <w:t>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3" w:line="232" w:lineRule="auto"/>
              <w:ind w:left="8"/>
              <w:rPr>
                <w:rFonts w:ascii="仿宋" w:hAnsi="仿宋" w:eastAsia="仿宋" w:cs="仿宋"/>
                <w:sz w:val="20"/>
                <w:szCs w:val="20"/>
              </w:rPr>
            </w:pPr>
            <w:r>
              <w:rPr>
                <w:rFonts w:ascii="仿宋" w:hAnsi="仿宋" w:eastAsia="仿宋" w:cs="仿宋"/>
                <w:spacing w:val="5"/>
                <w:sz w:val="20"/>
                <w:szCs w:val="20"/>
              </w:rPr>
              <w:t>委托代理人姓名：</w:t>
            </w:r>
          </w:p>
        </w:tc>
        <w:tc>
          <w:tcPr>
            <w:tcW w:w="2070" w:type="dxa"/>
            <w:vAlign w:val="top"/>
          </w:tcPr>
          <w:p>
            <w:pPr>
              <w:spacing w:before="113" w:line="232" w:lineRule="auto"/>
              <w:ind w:left="976"/>
              <w:rPr>
                <w:rFonts w:ascii="仿宋" w:hAnsi="仿宋" w:eastAsia="仿宋" w:cs="仿宋"/>
                <w:sz w:val="20"/>
                <w:szCs w:val="20"/>
              </w:rPr>
            </w:pPr>
            <w:r>
              <w:rPr>
                <w:rFonts w:ascii="仿宋" w:hAnsi="仿宋" w:eastAsia="仿宋" w:cs="仿宋"/>
                <w:spacing w:val="1"/>
                <w:sz w:val="20"/>
                <w:szCs w:val="20"/>
              </w:rPr>
              <w:t>职务：</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2489" w:type="dxa"/>
            <w:vAlign w:val="top"/>
          </w:tcPr>
          <w:p>
            <w:pPr>
              <w:spacing w:before="113" w:line="230" w:lineRule="auto"/>
              <w:rPr>
                <w:rFonts w:ascii="仿宋" w:hAnsi="仿宋" w:eastAsia="仿宋" w:cs="仿宋"/>
                <w:sz w:val="20"/>
                <w:szCs w:val="20"/>
              </w:rPr>
            </w:pPr>
            <w:r>
              <w:rPr>
                <w:rFonts w:ascii="仿宋" w:hAnsi="仿宋" w:eastAsia="仿宋" w:cs="仿宋"/>
                <w:spacing w:val="1"/>
                <w:sz w:val="20"/>
                <w:szCs w:val="20"/>
              </w:rPr>
              <w:t>住址：</w:t>
            </w:r>
          </w:p>
        </w:tc>
        <w:tc>
          <w:tcPr>
            <w:tcW w:w="2070" w:type="dxa"/>
            <w:vAlign w:val="top"/>
          </w:tcPr>
          <w:p>
            <w:pPr>
              <w:spacing w:before="112" w:line="232" w:lineRule="auto"/>
              <w:ind w:left="974"/>
              <w:rPr>
                <w:rFonts w:ascii="仿宋" w:hAnsi="仿宋" w:eastAsia="仿宋" w:cs="仿宋"/>
                <w:sz w:val="20"/>
                <w:szCs w:val="20"/>
              </w:rPr>
            </w:pPr>
            <w:r>
              <w:rPr>
                <w:rFonts w:ascii="仿宋" w:hAnsi="仿宋" w:eastAsia="仿宋" w:cs="仿宋"/>
                <w:spacing w:val="5"/>
                <w:sz w:val="20"/>
                <w:szCs w:val="20"/>
              </w:rPr>
              <w:t>联系电话：</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489" w:type="dxa"/>
            <w:vAlign w:val="top"/>
          </w:tcPr>
          <w:p>
            <w:pPr>
              <w:spacing w:before="113" w:line="231" w:lineRule="auto"/>
              <w:rPr>
                <w:rFonts w:ascii="仿宋" w:hAnsi="仿宋" w:eastAsia="仿宋" w:cs="仿宋"/>
                <w:sz w:val="20"/>
                <w:szCs w:val="20"/>
              </w:rPr>
            </w:pPr>
            <w:r>
              <w:rPr>
                <w:rFonts w:ascii="仿宋" w:hAnsi="仿宋" w:eastAsia="仿宋" w:cs="仿宋"/>
                <w:spacing w:val="4"/>
                <w:sz w:val="20"/>
                <w:szCs w:val="20"/>
              </w:rPr>
              <w:t>被投诉人：</w:t>
            </w:r>
          </w:p>
        </w:tc>
        <w:tc>
          <w:tcPr>
            <w:tcW w:w="2070" w:type="dxa"/>
            <w:vAlign w:val="top"/>
          </w:tcPr>
          <w:p>
            <w:pPr>
              <w:spacing w:before="112" w:line="232" w:lineRule="auto"/>
              <w:jc w:val="right"/>
              <w:rPr>
                <w:rFonts w:ascii="仿宋" w:hAnsi="仿宋" w:eastAsia="仿宋" w:cs="仿宋"/>
                <w:sz w:val="20"/>
                <w:szCs w:val="20"/>
              </w:rPr>
            </w:pPr>
            <w:r>
              <w:rPr>
                <w:rFonts w:ascii="仿宋" w:hAnsi="仿宋" w:eastAsia="仿宋" w:cs="仿宋"/>
                <w:spacing w:val="-19"/>
                <w:sz w:val="20"/>
                <w:szCs w:val="20"/>
              </w:rPr>
              <w:t>法定代表人：</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8" w:hRule="atLeast"/>
        </w:trPr>
        <w:tc>
          <w:tcPr>
            <w:tcW w:w="2489" w:type="dxa"/>
            <w:vAlign w:val="top"/>
          </w:tcPr>
          <w:p>
            <w:pPr>
              <w:spacing w:before="114" w:line="188" w:lineRule="auto"/>
              <w:ind w:left="1"/>
              <w:rPr>
                <w:rFonts w:ascii="仿宋" w:hAnsi="仿宋" w:eastAsia="仿宋" w:cs="仿宋"/>
                <w:sz w:val="20"/>
                <w:szCs w:val="20"/>
              </w:rPr>
            </w:pPr>
            <w:r>
              <w:rPr>
                <w:rFonts w:ascii="仿宋" w:hAnsi="仿宋" w:eastAsia="仿宋" w:cs="仿宋"/>
                <w:spacing w:val="1"/>
                <w:sz w:val="20"/>
                <w:szCs w:val="20"/>
              </w:rPr>
              <w:t>地址：</w:t>
            </w:r>
          </w:p>
        </w:tc>
        <w:tc>
          <w:tcPr>
            <w:tcW w:w="2070" w:type="dxa"/>
            <w:vAlign w:val="top"/>
          </w:tcPr>
          <w:p>
            <w:pPr>
              <w:spacing w:before="114" w:line="188" w:lineRule="auto"/>
              <w:ind w:left="1009"/>
              <w:rPr>
                <w:rFonts w:ascii="仿宋" w:hAnsi="仿宋" w:eastAsia="仿宋" w:cs="仿宋"/>
                <w:sz w:val="20"/>
                <w:szCs w:val="20"/>
              </w:rPr>
            </w:pPr>
            <w:r>
              <w:rPr>
                <w:rFonts w:ascii="仿宋" w:hAnsi="仿宋" w:eastAsia="仿宋" w:cs="仿宋"/>
                <w:spacing w:val="-7"/>
                <w:sz w:val="20"/>
                <w:szCs w:val="20"/>
              </w:rPr>
              <w:t>电话：</w:t>
            </w:r>
          </w:p>
        </w:tc>
      </w:tr>
    </w:tbl>
    <w:p>
      <w:pPr>
        <w:spacing w:line="298" w:lineRule="auto"/>
        <w:rPr>
          <w:rFonts w:ascii="Arial"/>
          <w:sz w:val="21"/>
        </w:rPr>
      </w:pPr>
    </w:p>
    <w:p>
      <w:pPr>
        <w:spacing w:line="298" w:lineRule="auto"/>
        <w:rPr>
          <w:rFonts w:ascii="Arial"/>
          <w:sz w:val="21"/>
        </w:rPr>
      </w:pPr>
    </w:p>
    <w:p>
      <w:pPr>
        <w:pStyle w:val="4"/>
        <w:spacing w:before="65" w:line="229" w:lineRule="auto"/>
        <w:ind w:left="440"/>
        <w:rPr>
          <w:sz w:val="20"/>
          <w:szCs w:val="20"/>
        </w:rPr>
      </w:pPr>
      <w:r>
        <w:rPr>
          <w:spacing w:val="6"/>
          <w:sz w:val="20"/>
          <w:szCs w:val="20"/>
        </w:rPr>
        <w:t>我公司参加了     年    月     日被投诉人组织的（采购人</w:t>
      </w:r>
      <w:r>
        <w:rPr>
          <w:spacing w:val="-19"/>
          <w:sz w:val="20"/>
          <w:szCs w:val="20"/>
        </w:rPr>
        <w:t>）（</w:t>
      </w:r>
      <w:r>
        <w:rPr>
          <w:spacing w:val="6"/>
          <w:sz w:val="20"/>
          <w:szCs w:val="20"/>
        </w:rPr>
        <w:t>项目名称</w:t>
      </w:r>
      <w:r>
        <w:rPr>
          <w:spacing w:val="-19"/>
          <w:sz w:val="20"/>
          <w:szCs w:val="20"/>
        </w:rPr>
        <w:t>）（</w:t>
      </w:r>
      <w:r>
        <w:rPr>
          <w:spacing w:val="6"/>
          <w:sz w:val="20"/>
          <w:szCs w:val="20"/>
        </w:rPr>
        <w:t>项目编号）的采购活</w:t>
      </w:r>
    </w:p>
    <w:p>
      <w:pPr>
        <w:pStyle w:val="4"/>
        <w:spacing w:before="193" w:line="231" w:lineRule="auto"/>
        <w:ind w:left="15"/>
        <w:rPr>
          <w:sz w:val="20"/>
          <w:szCs w:val="20"/>
        </w:rPr>
      </w:pPr>
      <w:r>
        <w:rPr>
          <w:spacing w:val="9"/>
          <w:sz w:val="20"/>
          <w:szCs w:val="20"/>
        </w:rPr>
        <w:t>动，我公司认为该项目的（采购文件/采购过程/中标（中标）结果）损害了我公司权益，对此，我公司</w:t>
      </w:r>
    </w:p>
    <w:p>
      <w:pPr>
        <w:pStyle w:val="4"/>
        <w:spacing w:before="189" w:line="229" w:lineRule="auto"/>
        <w:ind w:left="16"/>
        <w:rPr>
          <w:sz w:val="20"/>
          <w:szCs w:val="20"/>
        </w:rPr>
      </w:pPr>
      <w:r>
        <w:rPr>
          <w:spacing w:val="3"/>
          <w:sz w:val="20"/>
          <w:szCs w:val="20"/>
        </w:rPr>
        <w:t>于     年</w:t>
      </w:r>
      <w:r>
        <w:rPr>
          <w:spacing w:val="11"/>
          <w:sz w:val="20"/>
          <w:szCs w:val="20"/>
        </w:rPr>
        <w:t xml:space="preserve">    </w:t>
      </w:r>
      <w:r>
        <w:rPr>
          <w:spacing w:val="3"/>
          <w:sz w:val="20"/>
          <w:szCs w:val="20"/>
        </w:rPr>
        <w:t>月     日向（采购人或者政府采购代理机构）提出了质疑</w:t>
      </w:r>
      <w:r>
        <w:rPr>
          <w:spacing w:val="-46"/>
          <w:sz w:val="20"/>
          <w:szCs w:val="20"/>
        </w:rPr>
        <w:t>，（</w:t>
      </w:r>
      <w:r>
        <w:rPr>
          <w:spacing w:val="3"/>
          <w:sz w:val="20"/>
          <w:szCs w:val="20"/>
        </w:rPr>
        <w:t>其于    年</w:t>
      </w:r>
      <w:r>
        <w:rPr>
          <w:spacing w:val="17"/>
          <w:sz w:val="20"/>
          <w:szCs w:val="20"/>
        </w:rPr>
        <w:t xml:space="preserve">  </w:t>
      </w:r>
      <w:r>
        <w:rPr>
          <w:spacing w:val="3"/>
          <w:sz w:val="20"/>
          <w:szCs w:val="20"/>
        </w:rPr>
        <w:t>月</w:t>
      </w:r>
      <w:r>
        <w:rPr>
          <w:spacing w:val="2"/>
          <w:sz w:val="20"/>
          <w:szCs w:val="20"/>
        </w:rPr>
        <w:t xml:space="preserve">   日作出书</w:t>
      </w:r>
    </w:p>
    <w:p>
      <w:pPr>
        <w:pStyle w:val="4"/>
        <w:spacing w:before="191" w:line="442" w:lineRule="exact"/>
        <w:ind w:left="16"/>
        <w:rPr>
          <w:sz w:val="20"/>
          <w:szCs w:val="20"/>
        </w:rPr>
      </w:pPr>
      <w:r>
        <w:rPr>
          <w:spacing w:val="8"/>
          <w:position w:val="18"/>
          <w:sz w:val="20"/>
          <w:szCs w:val="20"/>
        </w:rPr>
        <w:t>面答复，因对其作出的答复不满意）/（被质疑人未在法定</w:t>
      </w:r>
      <w:r>
        <w:rPr>
          <w:spacing w:val="7"/>
          <w:position w:val="18"/>
          <w:sz w:val="20"/>
          <w:szCs w:val="20"/>
        </w:rPr>
        <w:t>期内予以答复，按照政府采购有关规定</w:t>
      </w:r>
      <w:r>
        <w:rPr>
          <w:spacing w:val="1"/>
          <w:position w:val="18"/>
          <w:sz w:val="20"/>
          <w:szCs w:val="20"/>
        </w:rPr>
        <w:t>），</w:t>
      </w:r>
      <w:r>
        <w:rPr>
          <w:spacing w:val="7"/>
          <w:position w:val="18"/>
          <w:sz w:val="20"/>
          <w:szCs w:val="20"/>
        </w:rPr>
        <w:t>现</w:t>
      </w:r>
    </w:p>
    <w:p>
      <w:pPr>
        <w:pStyle w:val="4"/>
        <w:spacing w:before="1" w:line="230" w:lineRule="auto"/>
        <w:ind w:left="39"/>
        <w:rPr>
          <w:sz w:val="20"/>
          <w:szCs w:val="20"/>
        </w:rPr>
      </w:pPr>
      <w:r>
        <w:rPr>
          <w:spacing w:val="4"/>
          <w:sz w:val="20"/>
          <w:szCs w:val="20"/>
        </w:rPr>
        <w:t>向贵机关提起投诉：</w:t>
      </w:r>
    </w:p>
    <w:p>
      <w:pPr>
        <w:pStyle w:val="4"/>
        <w:spacing w:before="189" w:line="231" w:lineRule="auto"/>
        <w:ind w:left="441"/>
        <w:rPr>
          <w:sz w:val="20"/>
          <w:szCs w:val="20"/>
        </w:rPr>
      </w:pPr>
      <w:r>
        <w:rPr>
          <w:spacing w:val="7"/>
          <w:sz w:val="20"/>
          <w:szCs w:val="20"/>
        </w:rPr>
        <w:t>1.具体的投诉事项及事实依据；</w:t>
      </w:r>
    </w:p>
    <w:p>
      <w:pPr>
        <w:pStyle w:val="4"/>
        <w:spacing w:before="189" w:line="229" w:lineRule="auto"/>
        <w:ind w:left="428"/>
        <w:rPr>
          <w:sz w:val="20"/>
          <w:szCs w:val="20"/>
        </w:rPr>
      </w:pPr>
      <w:r>
        <w:rPr>
          <w:spacing w:val="8"/>
          <w:sz w:val="20"/>
          <w:szCs w:val="20"/>
        </w:rPr>
        <w:t>2.质疑和质疑答复情况简要描述；</w:t>
      </w:r>
    </w:p>
    <w:p>
      <w:pPr>
        <w:pStyle w:val="4"/>
        <w:spacing w:before="193" w:line="439" w:lineRule="exact"/>
        <w:ind w:left="430"/>
        <w:rPr>
          <w:sz w:val="20"/>
          <w:szCs w:val="20"/>
        </w:rPr>
      </w:pPr>
      <w:r>
        <w:rPr>
          <w:spacing w:val="5"/>
          <w:position w:val="17"/>
          <w:sz w:val="20"/>
          <w:szCs w:val="20"/>
        </w:rPr>
        <w:t>3.投诉请求。</w:t>
      </w:r>
    </w:p>
    <w:p>
      <w:pPr>
        <w:pStyle w:val="4"/>
        <w:spacing w:before="1" w:line="230" w:lineRule="auto"/>
        <w:ind w:left="21"/>
        <w:rPr>
          <w:sz w:val="20"/>
          <w:szCs w:val="20"/>
        </w:rPr>
      </w:pPr>
      <w:r>
        <w:rPr>
          <w:spacing w:val="-2"/>
          <w:sz w:val="20"/>
          <w:szCs w:val="20"/>
        </w:rPr>
        <w:t>附件：</w:t>
      </w:r>
    </w:p>
    <w:p>
      <w:pPr>
        <w:pStyle w:val="4"/>
        <w:spacing w:before="189" w:line="231" w:lineRule="auto"/>
        <w:ind w:left="441"/>
        <w:rPr>
          <w:sz w:val="20"/>
          <w:szCs w:val="20"/>
        </w:rPr>
      </w:pPr>
      <w:r>
        <w:rPr>
          <w:spacing w:val="6"/>
          <w:sz w:val="20"/>
          <w:szCs w:val="20"/>
        </w:rPr>
        <w:t>1.质疑书和质疑答复书；</w:t>
      </w:r>
    </w:p>
    <w:p>
      <w:pPr>
        <w:pStyle w:val="4"/>
        <w:spacing w:before="192" w:line="439" w:lineRule="exact"/>
        <w:ind w:left="428"/>
        <w:rPr>
          <w:sz w:val="20"/>
          <w:szCs w:val="20"/>
        </w:rPr>
      </w:pPr>
      <w:r>
        <w:rPr>
          <w:spacing w:val="8"/>
          <w:position w:val="17"/>
          <w:sz w:val="20"/>
          <w:szCs w:val="20"/>
        </w:rPr>
        <w:t>2.证据材料（需注明证据来源</w:t>
      </w:r>
      <w:r>
        <w:rPr>
          <w:spacing w:val="22"/>
          <w:position w:val="17"/>
          <w:sz w:val="20"/>
          <w:szCs w:val="20"/>
        </w:rPr>
        <w:t>），</w:t>
      </w:r>
      <w:r>
        <w:rPr>
          <w:spacing w:val="8"/>
          <w:position w:val="17"/>
          <w:sz w:val="20"/>
          <w:szCs w:val="20"/>
        </w:rPr>
        <w:t>证人的姓名、住址和联系方式等；</w:t>
      </w:r>
    </w:p>
    <w:p>
      <w:pPr>
        <w:pStyle w:val="4"/>
        <w:spacing w:before="1" w:line="230" w:lineRule="auto"/>
        <w:ind w:left="430"/>
        <w:rPr>
          <w:sz w:val="20"/>
          <w:szCs w:val="20"/>
        </w:rPr>
      </w:pPr>
      <w:r>
        <w:rPr>
          <w:spacing w:val="5"/>
          <w:sz w:val="20"/>
          <w:szCs w:val="20"/>
        </w:rPr>
        <w:t>3.营业执照；</w:t>
      </w:r>
    </w:p>
    <w:p>
      <w:pPr>
        <w:pStyle w:val="4"/>
        <w:spacing w:before="189" w:line="231" w:lineRule="auto"/>
        <w:ind w:left="425"/>
        <w:rPr>
          <w:sz w:val="20"/>
          <w:szCs w:val="20"/>
        </w:rPr>
      </w:pPr>
      <w:r>
        <w:rPr>
          <w:spacing w:val="8"/>
          <w:sz w:val="20"/>
          <w:szCs w:val="20"/>
        </w:rPr>
        <w:t>4.法定代表人身份证明函</w:t>
      </w:r>
    </w:p>
    <w:p>
      <w:pPr>
        <w:pStyle w:val="4"/>
        <w:spacing w:before="191" w:line="440" w:lineRule="exact"/>
        <w:ind w:left="430"/>
        <w:rPr>
          <w:sz w:val="20"/>
          <w:szCs w:val="20"/>
        </w:rPr>
      </w:pPr>
      <w:r>
        <w:rPr>
          <w:spacing w:val="9"/>
          <w:position w:val="17"/>
          <w:sz w:val="20"/>
          <w:szCs w:val="20"/>
        </w:rPr>
        <w:t>5.法定代表人授权委托书（包含法定代表人和委托代理人的身份证复印件</w:t>
      </w:r>
      <w:r>
        <w:rPr>
          <w:spacing w:val="5"/>
          <w:position w:val="17"/>
          <w:sz w:val="20"/>
          <w:szCs w:val="20"/>
        </w:rPr>
        <w:t>）；</w:t>
      </w:r>
    </w:p>
    <w:p>
      <w:pPr>
        <w:pStyle w:val="4"/>
        <w:spacing w:line="228" w:lineRule="auto"/>
        <w:ind w:left="427"/>
        <w:rPr>
          <w:sz w:val="20"/>
          <w:szCs w:val="20"/>
        </w:rPr>
      </w:pPr>
      <w:r>
        <w:rPr>
          <w:spacing w:val="8"/>
          <w:sz w:val="20"/>
          <w:szCs w:val="20"/>
        </w:rPr>
        <w:t>6.政府采购监管部门认为应当提供的其它材料。</w:t>
      </w:r>
    </w:p>
    <w:p>
      <w:pPr>
        <w:spacing w:line="282" w:lineRule="auto"/>
        <w:rPr>
          <w:rFonts w:ascii="Arial"/>
          <w:sz w:val="21"/>
        </w:rPr>
      </w:pPr>
    </w:p>
    <w:p>
      <w:pPr>
        <w:spacing w:line="282" w:lineRule="auto"/>
        <w:rPr>
          <w:rFonts w:ascii="Arial"/>
          <w:sz w:val="21"/>
        </w:rPr>
      </w:pPr>
    </w:p>
    <w:p>
      <w:pPr>
        <w:pStyle w:val="4"/>
        <w:spacing w:before="66" w:line="231" w:lineRule="auto"/>
        <w:ind w:left="3791"/>
        <w:rPr>
          <w:sz w:val="20"/>
          <w:szCs w:val="20"/>
        </w:rPr>
      </w:pPr>
      <w:r>
        <w:rPr>
          <w:spacing w:val="10"/>
          <w:sz w:val="20"/>
          <w:szCs w:val="20"/>
        </w:rPr>
        <w:t>投诉供应商</w:t>
      </w:r>
      <w:r>
        <w:rPr>
          <w:spacing w:val="-3"/>
          <w:sz w:val="20"/>
          <w:szCs w:val="20"/>
        </w:rPr>
        <w:t>：（</w:t>
      </w:r>
      <w:r>
        <w:rPr>
          <w:spacing w:val="10"/>
          <w:sz w:val="20"/>
          <w:szCs w:val="20"/>
        </w:rPr>
        <w:t>盖章）</w:t>
      </w:r>
    </w:p>
    <w:p>
      <w:pPr>
        <w:pStyle w:val="4"/>
        <w:spacing w:before="189" w:line="231" w:lineRule="auto"/>
        <w:ind w:left="3799"/>
        <w:rPr>
          <w:sz w:val="20"/>
          <w:szCs w:val="20"/>
        </w:rPr>
      </w:pPr>
      <w:r>
        <w:rPr>
          <w:spacing w:val="9"/>
          <w:sz w:val="20"/>
          <w:szCs w:val="20"/>
        </w:rPr>
        <w:t>法定代表人（或主要负责人</w:t>
      </w:r>
      <w:r>
        <w:rPr>
          <w:spacing w:val="-9"/>
          <w:sz w:val="20"/>
          <w:szCs w:val="20"/>
        </w:rPr>
        <w:t>）</w:t>
      </w:r>
      <w:r>
        <w:rPr>
          <w:spacing w:val="-59"/>
          <w:sz w:val="20"/>
          <w:szCs w:val="20"/>
        </w:rPr>
        <w:t xml:space="preserve"> </w:t>
      </w:r>
      <w:r>
        <w:rPr>
          <w:spacing w:val="-9"/>
          <w:sz w:val="20"/>
          <w:szCs w:val="20"/>
        </w:rPr>
        <w:t>：（</w:t>
      </w:r>
      <w:r>
        <w:rPr>
          <w:spacing w:val="9"/>
          <w:sz w:val="20"/>
          <w:szCs w:val="20"/>
        </w:rPr>
        <w:t>签字或盖章）</w:t>
      </w:r>
    </w:p>
    <w:p>
      <w:pPr>
        <w:pStyle w:val="4"/>
        <w:spacing w:before="189" w:line="231" w:lineRule="auto"/>
        <w:ind w:left="5111"/>
        <w:rPr>
          <w:sz w:val="20"/>
          <w:szCs w:val="20"/>
        </w:rPr>
      </w:pPr>
      <w:r>
        <w:rPr>
          <w:spacing w:val="-8"/>
          <w:sz w:val="20"/>
          <w:szCs w:val="20"/>
        </w:rPr>
        <w:t>年</w:t>
      </w:r>
      <w:r>
        <w:rPr>
          <w:spacing w:val="12"/>
          <w:sz w:val="20"/>
          <w:szCs w:val="20"/>
        </w:rPr>
        <w:t xml:space="preserve">   </w:t>
      </w:r>
      <w:r>
        <w:rPr>
          <w:spacing w:val="-8"/>
          <w:sz w:val="20"/>
          <w:szCs w:val="20"/>
        </w:rPr>
        <w:t>月</w:t>
      </w:r>
      <w:r>
        <w:rPr>
          <w:spacing w:val="20"/>
          <w:sz w:val="20"/>
          <w:szCs w:val="20"/>
        </w:rPr>
        <w:t xml:space="preserve">    </w:t>
      </w:r>
      <w:r>
        <w:rPr>
          <w:spacing w:val="-8"/>
          <w:sz w:val="20"/>
          <w:szCs w:val="20"/>
        </w:rPr>
        <w:t>日</w:t>
      </w:r>
    </w:p>
    <w:p>
      <w:pPr>
        <w:spacing w:line="437" w:lineRule="auto"/>
        <w:rPr>
          <w:rFonts w:ascii="Arial"/>
          <w:sz w:val="21"/>
        </w:rPr>
      </w:pPr>
    </w:p>
    <w:p>
      <w:pPr>
        <w:pStyle w:val="4"/>
        <w:spacing w:before="66" w:line="229" w:lineRule="auto"/>
        <w:ind w:left="4163"/>
        <w:rPr>
          <w:sz w:val="20"/>
          <w:szCs w:val="20"/>
        </w:rPr>
      </w:pPr>
      <w:r>
        <w:rPr>
          <w:spacing w:val="8"/>
          <w:sz w:val="20"/>
          <w:szCs w:val="20"/>
        </w:rPr>
        <w:t>本投诉书正本叁份，副本   份并附电子文档。</w:t>
      </w:r>
    </w:p>
    <w:p>
      <w:pPr>
        <w:spacing w:line="229" w:lineRule="auto"/>
        <w:rPr>
          <w:sz w:val="20"/>
          <w:szCs w:val="20"/>
        </w:rPr>
        <w:sectPr>
          <w:footerReference r:id="rId131" w:type="default"/>
          <w:pgSz w:w="11906" w:h="16839"/>
          <w:pgMar w:top="1118" w:right="1134" w:bottom="1156" w:left="1134" w:header="878" w:footer="994" w:gutter="0"/>
          <w:pgNumType w:fmt="decimal"/>
          <w:cols w:space="720" w:num="1"/>
        </w:sectPr>
      </w:pPr>
    </w:p>
    <w:p>
      <w:pPr>
        <w:spacing w:line="372" w:lineRule="auto"/>
        <w:rPr>
          <w:rFonts w:ascii="Arial"/>
          <w:sz w:val="21"/>
        </w:rPr>
      </w:pPr>
    </w:p>
    <w:p>
      <w:pPr>
        <w:pStyle w:val="4"/>
        <w:spacing w:before="101" w:line="227" w:lineRule="auto"/>
        <w:ind w:left="3782"/>
      </w:pPr>
      <w:r>
        <w:rPr>
          <w:spacing w:val="7"/>
          <w14:textOutline w14:w="5793" w14:cap="sq" w14:cmpd="sng">
            <w14:solidFill>
              <w14:srgbClr w14:val="000000"/>
            </w14:solidFill>
            <w14:prstDash w14:val="solid"/>
            <w14:bevel/>
          </w14:textOutline>
        </w:rPr>
        <w:t>投诉相关说明</w:t>
      </w:r>
    </w:p>
    <w:p>
      <w:pPr>
        <w:pStyle w:val="4"/>
        <w:spacing w:before="202" w:line="222" w:lineRule="auto"/>
        <w:ind w:left="433"/>
        <w:rPr>
          <w:sz w:val="24"/>
          <w:szCs w:val="24"/>
        </w:rPr>
      </w:pPr>
      <w:r>
        <w:rPr>
          <w:spacing w:val="-3"/>
          <w:sz w:val="24"/>
          <w:szCs w:val="24"/>
        </w:rPr>
        <w:t>投诉人应当满足《政府采购法》、《政府采购法实施条例》和《政府采购供应商投诉处</w:t>
      </w:r>
    </w:p>
    <w:p>
      <w:pPr>
        <w:pStyle w:val="4"/>
        <w:spacing w:before="111" w:line="222" w:lineRule="auto"/>
        <w:ind w:left="16"/>
        <w:rPr>
          <w:sz w:val="24"/>
          <w:szCs w:val="24"/>
        </w:rPr>
      </w:pPr>
      <w:r>
        <w:rPr>
          <w:spacing w:val="-2"/>
          <w:sz w:val="24"/>
          <w:szCs w:val="24"/>
        </w:rPr>
        <w:t>理办法》的相关规定。</w:t>
      </w:r>
    </w:p>
    <w:p>
      <w:pPr>
        <w:pStyle w:val="4"/>
        <w:spacing w:before="112" w:line="222" w:lineRule="auto"/>
        <w:ind w:left="656"/>
        <w:rPr>
          <w:sz w:val="24"/>
          <w:szCs w:val="24"/>
        </w:rPr>
      </w:pPr>
      <w:r>
        <w:rPr>
          <w:spacing w:val="-1"/>
          <w:sz w:val="24"/>
          <w:szCs w:val="24"/>
          <w14:textOutline w14:w="4358" w14:cap="sq" w14:cmpd="sng">
            <w14:solidFill>
              <w14:srgbClr w14:val="000000"/>
            </w14:solidFill>
            <w14:prstDash w14:val="solid"/>
            <w14:bevel/>
          </w14:textOutline>
        </w:rPr>
        <w:t>一、质疑前置及时间要求</w:t>
      </w:r>
    </w:p>
    <w:p>
      <w:pPr>
        <w:pStyle w:val="4"/>
        <w:spacing w:before="110" w:line="264" w:lineRule="auto"/>
        <w:ind w:left="39" w:right="187" w:firstLine="395"/>
        <w:rPr>
          <w:sz w:val="24"/>
          <w:szCs w:val="24"/>
        </w:rPr>
      </w:pPr>
      <w:r>
        <w:rPr>
          <w:spacing w:val="-3"/>
          <w:sz w:val="24"/>
          <w:szCs w:val="24"/>
        </w:rPr>
        <w:t>《中华人民共和国政府采购法》第五十一条：供应商对政府采购活动事项有疑问的，可</w:t>
      </w:r>
      <w:r>
        <w:rPr>
          <w:spacing w:val="8"/>
          <w:sz w:val="24"/>
          <w:szCs w:val="24"/>
        </w:rPr>
        <w:t xml:space="preserve"> </w:t>
      </w:r>
      <w:r>
        <w:rPr>
          <w:spacing w:val="-1"/>
          <w:sz w:val="24"/>
          <w:szCs w:val="24"/>
        </w:rPr>
        <w:t>以向采购人提出询问，采购人应当及时作出答复，但答复的内容不得涉及</w:t>
      </w:r>
      <w:r>
        <w:rPr>
          <w:spacing w:val="-2"/>
          <w:sz w:val="24"/>
          <w:szCs w:val="24"/>
        </w:rPr>
        <w:t>商业秘密。</w:t>
      </w:r>
    </w:p>
    <w:p>
      <w:pPr>
        <w:pStyle w:val="4"/>
        <w:spacing w:before="115" w:line="280" w:lineRule="auto"/>
        <w:ind w:left="14" w:right="219" w:firstLine="550"/>
        <w:rPr>
          <w:sz w:val="24"/>
          <w:szCs w:val="24"/>
        </w:rPr>
      </w:pPr>
      <w:r>
        <w:rPr>
          <w:spacing w:val="-1"/>
          <w:sz w:val="24"/>
          <w:szCs w:val="24"/>
        </w:rPr>
        <w:t>第五十二条：供应商认为采购文件、采购过程和中标、中标结果使自己的权益受到损</w:t>
      </w:r>
      <w:r>
        <w:rPr>
          <w:spacing w:val="9"/>
          <w:sz w:val="24"/>
          <w:szCs w:val="24"/>
        </w:rPr>
        <w:t xml:space="preserve"> </w:t>
      </w:r>
      <w:r>
        <w:rPr>
          <w:sz w:val="24"/>
          <w:szCs w:val="24"/>
        </w:rPr>
        <w:t>害的，可以在知道或者应知其权益受到损害之日起</w:t>
      </w:r>
      <w:r>
        <w:rPr>
          <w:spacing w:val="-1"/>
          <w:sz w:val="24"/>
          <w:szCs w:val="24"/>
        </w:rPr>
        <w:t>七个工作日内，以书面形式向采购人提</w:t>
      </w:r>
      <w:r>
        <w:rPr>
          <w:sz w:val="24"/>
          <w:szCs w:val="24"/>
        </w:rPr>
        <w:t xml:space="preserve"> </w:t>
      </w:r>
      <w:r>
        <w:rPr>
          <w:spacing w:val="-4"/>
          <w:sz w:val="24"/>
          <w:szCs w:val="24"/>
        </w:rPr>
        <w:t>出质疑。</w:t>
      </w:r>
    </w:p>
    <w:p>
      <w:pPr>
        <w:pStyle w:val="4"/>
        <w:spacing w:before="108" w:line="264" w:lineRule="auto"/>
        <w:ind w:left="19" w:right="219" w:firstLine="545"/>
        <w:rPr>
          <w:sz w:val="24"/>
          <w:szCs w:val="24"/>
        </w:rPr>
      </w:pPr>
      <w:r>
        <w:rPr>
          <w:spacing w:val="-1"/>
          <w:sz w:val="24"/>
          <w:szCs w:val="24"/>
        </w:rPr>
        <w:t>第五十三条：采购人应当在收到供应商的书面质疑后七个工作日内作出答复，并以书</w:t>
      </w:r>
      <w:r>
        <w:rPr>
          <w:spacing w:val="9"/>
          <w:sz w:val="24"/>
          <w:szCs w:val="24"/>
        </w:rPr>
        <w:t xml:space="preserve"> </w:t>
      </w:r>
      <w:r>
        <w:rPr>
          <w:spacing w:val="-1"/>
          <w:sz w:val="24"/>
          <w:szCs w:val="24"/>
        </w:rPr>
        <w:t>面形式通知质疑供应商和其他有关供应商，但答复的内容不得涉及商业秘密。</w:t>
      </w:r>
    </w:p>
    <w:p>
      <w:pPr>
        <w:pStyle w:val="4"/>
        <w:spacing w:before="112" w:line="279" w:lineRule="auto"/>
        <w:ind w:left="14" w:right="187" w:firstLine="550"/>
        <w:rPr>
          <w:sz w:val="24"/>
          <w:szCs w:val="24"/>
        </w:rPr>
      </w:pPr>
      <w:r>
        <w:rPr>
          <w:spacing w:val="-3"/>
          <w:sz w:val="24"/>
          <w:szCs w:val="24"/>
        </w:rPr>
        <w:t>第五十五条:质疑供应商对采购人、采购代理机构的答复不满意或者采购人、采购</w:t>
      </w:r>
      <w:r>
        <w:rPr>
          <w:spacing w:val="-4"/>
          <w:sz w:val="24"/>
          <w:szCs w:val="24"/>
        </w:rPr>
        <w:t>代理</w:t>
      </w:r>
      <w:r>
        <w:rPr>
          <w:sz w:val="24"/>
          <w:szCs w:val="24"/>
        </w:rPr>
        <w:t xml:space="preserve"> </w:t>
      </w:r>
      <w:r>
        <w:rPr>
          <w:spacing w:val="-1"/>
          <w:sz w:val="24"/>
          <w:szCs w:val="24"/>
        </w:rPr>
        <w:t xml:space="preserve">机构未在规定的时间内作出答复的，可以在答复期满后十五个工作日内向同级政府采购监 </w:t>
      </w:r>
      <w:r>
        <w:rPr>
          <w:spacing w:val="-2"/>
          <w:sz w:val="24"/>
          <w:szCs w:val="24"/>
        </w:rPr>
        <w:t>督管理部门投诉。</w:t>
      </w:r>
    </w:p>
    <w:p>
      <w:pPr>
        <w:pStyle w:val="4"/>
        <w:spacing w:before="113" w:line="264" w:lineRule="auto"/>
        <w:ind w:left="29" w:right="187" w:firstLine="644"/>
        <w:rPr>
          <w:sz w:val="24"/>
          <w:szCs w:val="24"/>
        </w:rPr>
      </w:pPr>
      <w:r>
        <w:rPr>
          <w:spacing w:val="-3"/>
          <w:sz w:val="24"/>
          <w:szCs w:val="24"/>
        </w:rPr>
        <w:t>《政府采购实施条例》第五十五条：供应商质疑、投诉应当有明确的请求和必要的证</w:t>
      </w:r>
      <w:r>
        <w:rPr>
          <w:spacing w:val="5"/>
          <w:sz w:val="24"/>
          <w:szCs w:val="24"/>
        </w:rPr>
        <w:t xml:space="preserve"> </w:t>
      </w:r>
      <w:r>
        <w:rPr>
          <w:spacing w:val="-2"/>
          <w:sz w:val="24"/>
          <w:szCs w:val="24"/>
        </w:rPr>
        <w:t>明材料。供应商投诉的事项不得超出质疑事项的范围。</w:t>
      </w:r>
    </w:p>
    <w:p>
      <w:pPr>
        <w:spacing w:line="432" w:lineRule="auto"/>
        <w:rPr>
          <w:rFonts w:ascii="Arial"/>
          <w:sz w:val="21"/>
        </w:rPr>
      </w:pPr>
    </w:p>
    <w:p>
      <w:pPr>
        <w:pStyle w:val="4"/>
        <w:spacing w:before="79" w:line="223" w:lineRule="auto"/>
        <w:ind w:left="504"/>
        <w:rPr>
          <w:sz w:val="24"/>
          <w:szCs w:val="24"/>
        </w:rPr>
      </w:pPr>
      <w:r>
        <w:rPr>
          <w:spacing w:val="-4"/>
          <w:sz w:val="24"/>
          <w:szCs w:val="24"/>
          <w14:textOutline w14:w="4358" w14:cap="sq" w14:cmpd="sng">
            <w14:solidFill>
              <w14:srgbClr w14:val="000000"/>
            </w14:solidFill>
            <w14:prstDash w14:val="solid"/>
            <w14:bevel/>
          </w14:textOutline>
        </w:rPr>
        <w:t>二、书面方式</w:t>
      </w:r>
    </w:p>
    <w:p>
      <w:pPr>
        <w:pStyle w:val="4"/>
        <w:spacing w:before="111" w:line="222" w:lineRule="auto"/>
        <w:ind w:left="494"/>
        <w:rPr>
          <w:sz w:val="24"/>
          <w:szCs w:val="24"/>
        </w:rPr>
      </w:pPr>
      <w:r>
        <w:rPr>
          <w:spacing w:val="-1"/>
          <w:sz w:val="24"/>
          <w:szCs w:val="24"/>
        </w:rPr>
        <w:t>《政府采购供应商投诉处理办法》第八条：投诉人投诉</w:t>
      </w:r>
    </w:p>
    <w:p>
      <w:pPr>
        <w:pStyle w:val="4"/>
        <w:spacing w:before="110" w:line="265" w:lineRule="auto"/>
        <w:ind w:left="15" w:right="188" w:firstLine="16"/>
        <w:rPr>
          <w:sz w:val="24"/>
          <w:szCs w:val="24"/>
        </w:rPr>
      </w:pPr>
      <w:r>
        <w:rPr>
          <w:spacing w:val="1"/>
          <w:sz w:val="24"/>
          <w:szCs w:val="24"/>
        </w:rPr>
        <w:t>时，应当提交投诉书，并按照被投诉人以及与投诉事项有关的供应商数量提供投诉书的副</w:t>
      </w:r>
      <w:r>
        <w:rPr>
          <w:spacing w:val="17"/>
          <w:sz w:val="24"/>
          <w:szCs w:val="24"/>
        </w:rPr>
        <w:t xml:space="preserve"> </w:t>
      </w:r>
      <w:r>
        <w:rPr>
          <w:spacing w:val="-9"/>
          <w:sz w:val="24"/>
          <w:szCs w:val="24"/>
        </w:rPr>
        <w:t>本。</w:t>
      </w:r>
    </w:p>
    <w:p>
      <w:pPr>
        <w:pStyle w:val="4"/>
        <w:spacing w:before="112" w:line="222" w:lineRule="auto"/>
        <w:ind w:left="373"/>
        <w:rPr>
          <w:sz w:val="24"/>
          <w:szCs w:val="24"/>
        </w:rPr>
      </w:pPr>
      <w:r>
        <w:rPr>
          <w:spacing w:val="-2"/>
          <w:sz w:val="24"/>
          <w:szCs w:val="24"/>
        </w:rPr>
        <w:t>投诉书应当包括下列主要内容：</w:t>
      </w:r>
    </w:p>
    <w:p>
      <w:pPr>
        <w:pStyle w:val="4"/>
        <w:spacing w:before="110" w:line="221" w:lineRule="auto"/>
        <w:ind w:left="665"/>
        <w:rPr>
          <w:sz w:val="24"/>
          <w:szCs w:val="24"/>
        </w:rPr>
      </w:pPr>
      <w:r>
        <w:rPr>
          <w:spacing w:val="-1"/>
          <w:sz w:val="24"/>
          <w:szCs w:val="24"/>
        </w:rPr>
        <w:t>（一）   投诉人和被投诉人的名称、地址、电话等；</w:t>
      </w:r>
    </w:p>
    <w:p>
      <w:pPr>
        <w:pStyle w:val="4"/>
        <w:spacing w:before="114" w:line="222" w:lineRule="auto"/>
        <w:ind w:left="665"/>
        <w:rPr>
          <w:sz w:val="24"/>
          <w:szCs w:val="24"/>
        </w:rPr>
      </w:pPr>
      <w:r>
        <w:rPr>
          <w:spacing w:val="-2"/>
          <w:sz w:val="24"/>
          <w:szCs w:val="24"/>
        </w:rPr>
        <w:t>（二）   具体的投诉事项及事实依据；</w:t>
      </w:r>
    </w:p>
    <w:p>
      <w:pPr>
        <w:pStyle w:val="4"/>
        <w:spacing w:before="112" w:line="220" w:lineRule="auto"/>
        <w:ind w:left="665"/>
        <w:rPr>
          <w:sz w:val="24"/>
          <w:szCs w:val="24"/>
        </w:rPr>
      </w:pPr>
      <w:r>
        <w:rPr>
          <w:spacing w:val="-1"/>
          <w:sz w:val="24"/>
          <w:szCs w:val="24"/>
        </w:rPr>
        <w:t>（三）   质疑和质疑答复情况及相关证明材料；</w:t>
      </w:r>
    </w:p>
    <w:p>
      <w:pPr>
        <w:pStyle w:val="4"/>
        <w:spacing w:before="112" w:line="222" w:lineRule="auto"/>
        <w:ind w:left="665"/>
        <w:rPr>
          <w:sz w:val="24"/>
          <w:szCs w:val="24"/>
        </w:rPr>
      </w:pPr>
      <w:r>
        <w:rPr>
          <w:spacing w:val="-2"/>
          <w:sz w:val="24"/>
          <w:szCs w:val="24"/>
        </w:rPr>
        <w:t>（四）   提起投诉的日期。</w:t>
      </w:r>
    </w:p>
    <w:p>
      <w:pPr>
        <w:pStyle w:val="4"/>
        <w:spacing w:before="113" w:line="264" w:lineRule="auto"/>
        <w:ind w:left="14" w:right="122" w:firstLine="644"/>
        <w:rPr>
          <w:sz w:val="24"/>
          <w:szCs w:val="24"/>
        </w:rPr>
      </w:pPr>
      <w:r>
        <w:rPr>
          <w:spacing w:val="-7"/>
          <w:sz w:val="24"/>
          <w:szCs w:val="24"/>
        </w:rPr>
        <w:t>投诉书应当署名。投诉人为自然人，应当由本人签章；投诉人为法人或者其他组织的，</w:t>
      </w:r>
      <w:r>
        <w:rPr>
          <w:sz w:val="24"/>
          <w:szCs w:val="24"/>
        </w:rPr>
        <w:t xml:space="preserve"> </w:t>
      </w:r>
      <w:r>
        <w:rPr>
          <w:spacing w:val="-1"/>
          <w:sz w:val="24"/>
          <w:szCs w:val="24"/>
        </w:rPr>
        <w:t>应当由法定代表人或者主要负责人签章并加盖公章。</w:t>
      </w:r>
    </w:p>
    <w:p>
      <w:pPr>
        <w:pStyle w:val="4"/>
        <w:spacing w:before="111" w:line="280" w:lineRule="auto"/>
        <w:ind w:left="14" w:right="122" w:firstLine="645"/>
        <w:rPr>
          <w:sz w:val="24"/>
          <w:szCs w:val="24"/>
        </w:rPr>
      </w:pPr>
      <w:r>
        <w:rPr>
          <w:spacing w:val="-2"/>
          <w:sz w:val="24"/>
          <w:szCs w:val="24"/>
        </w:rPr>
        <w:t>《政府采购供应商投诉处理办法》第九条：投</w:t>
      </w:r>
      <w:r>
        <w:rPr>
          <w:spacing w:val="-3"/>
          <w:sz w:val="24"/>
          <w:szCs w:val="24"/>
        </w:rPr>
        <w:t>诉人可以委托代理人办理投诉事务。代</w:t>
      </w:r>
      <w:r>
        <w:rPr>
          <w:sz w:val="24"/>
          <w:szCs w:val="24"/>
        </w:rPr>
        <w:t xml:space="preserve"> </w:t>
      </w:r>
      <w:r>
        <w:rPr>
          <w:spacing w:val="-2"/>
          <w:sz w:val="24"/>
          <w:szCs w:val="24"/>
        </w:rPr>
        <w:t>理人办理投书事务时，除提交投诉书外，还</w:t>
      </w:r>
      <w:r>
        <w:rPr>
          <w:spacing w:val="-3"/>
          <w:sz w:val="24"/>
          <w:szCs w:val="24"/>
        </w:rPr>
        <w:t>应当向同级财政部门提交投诉人的授权委托书，</w:t>
      </w:r>
      <w:r>
        <w:rPr>
          <w:sz w:val="24"/>
          <w:szCs w:val="24"/>
        </w:rPr>
        <w:t xml:space="preserve"> </w:t>
      </w:r>
      <w:r>
        <w:rPr>
          <w:spacing w:val="-1"/>
          <w:sz w:val="24"/>
          <w:szCs w:val="24"/>
        </w:rPr>
        <w:t>授权委托书应当载明委托代理的具体权限和事项。</w:t>
      </w:r>
    </w:p>
    <w:p>
      <w:pPr>
        <w:pStyle w:val="4"/>
        <w:spacing w:before="110" w:line="265" w:lineRule="auto"/>
        <w:ind w:left="664" w:right="652" w:hanging="5"/>
        <w:rPr>
          <w:sz w:val="24"/>
          <w:szCs w:val="24"/>
        </w:rPr>
      </w:pPr>
      <w:r>
        <w:rPr>
          <w:spacing w:val="-2"/>
          <w:sz w:val="24"/>
          <w:szCs w:val="24"/>
        </w:rPr>
        <w:t>《政府采购供应商投诉处理办法》第十条：投诉人提起投诉应当符合</w:t>
      </w:r>
      <w:r>
        <w:rPr>
          <w:spacing w:val="-3"/>
          <w:sz w:val="24"/>
          <w:szCs w:val="24"/>
        </w:rPr>
        <w:t>下列条件：</w:t>
      </w:r>
      <w:r>
        <w:rPr>
          <w:sz w:val="24"/>
          <w:szCs w:val="24"/>
        </w:rPr>
        <w:t xml:space="preserve"> </w:t>
      </w:r>
      <w:r>
        <w:rPr>
          <w:spacing w:val="-1"/>
          <w:sz w:val="24"/>
          <w:szCs w:val="24"/>
        </w:rPr>
        <w:t>（一）   投诉人是参与所投诉政府采购活动的供应商；</w:t>
      </w:r>
    </w:p>
    <w:p>
      <w:pPr>
        <w:pStyle w:val="4"/>
        <w:spacing w:before="111" w:line="221" w:lineRule="auto"/>
        <w:ind w:left="665"/>
        <w:rPr>
          <w:sz w:val="24"/>
          <w:szCs w:val="24"/>
        </w:rPr>
      </w:pPr>
      <w:r>
        <w:rPr>
          <w:spacing w:val="-2"/>
          <w:sz w:val="24"/>
          <w:szCs w:val="24"/>
        </w:rPr>
        <w:t>（二）   提起投诉诉前已依法进行质疑；</w:t>
      </w:r>
    </w:p>
    <w:p>
      <w:pPr>
        <w:spacing w:line="221" w:lineRule="auto"/>
        <w:rPr>
          <w:sz w:val="24"/>
          <w:szCs w:val="24"/>
        </w:rPr>
        <w:sectPr>
          <w:footerReference r:id="rId132" w:type="default"/>
          <w:pgSz w:w="11906" w:h="16839"/>
          <w:pgMar w:top="1118" w:right="1134" w:bottom="1156" w:left="1134" w:header="878" w:footer="994" w:gutter="0"/>
          <w:pgNumType w:fmt="decimal"/>
          <w:cols w:space="720" w:num="1"/>
        </w:sectPr>
      </w:pPr>
    </w:p>
    <w:p>
      <w:pPr>
        <w:spacing w:before="194"/>
      </w:pPr>
    </w:p>
    <w:tbl>
      <w:tblPr>
        <w:tblStyle w:val="16"/>
        <w:tblW w:w="4851" w:type="dxa"/>
        <w:tblInd w:w="7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04"/>
        <w:gridCol w:w="414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23" w:hRule="atLeast"/>
        </w:trPr>
        <w:tc>
          <w:tcPr>
            <w:tcW w:w="704" w:type="dxa"/>
            <w:vAlign w:val="top"/>
          </w:tcPr>
          <w:p>
            <w:pPr>
              <w:spacing w:line="236" w:lineRule="auto"/>
              <w:rPr>
                <w:rFonts w:ascii="仿宋" w:hAnsi="仿宋" w:eastAsia="仿宋" w:cs="仿宋"/>
                <w:sz w:val="24"/>
                <w:szCs w:val="24"/>
              </w:rPr>
            </w:pPr>
            <w:r>
              <w:rPr>
                <w:rFonts w:ascii="仿宋" w:hAnsi="仿宋" w:eastAsia="仿宋" w:cs="仿宋"/>
                <w:spacing w:val="-33"/>
                <w:sz w:val="24"/>
                <w:szCs w:val="24"/>
              </w:rPr>
              <w:t>（三）</w:t>
            </w:r>
          </w:p>
        </w:tc>
        <w:tc>
          <w:tcPr>
            <w:tcW w:w="4147" w:type="dxa"/>
            <w:vAlign w:val="top"/>
          </w:tcPr>
          <w:p>
            <w:pPr>
              <w:spacing w:before="1" w:line="220" w:lineRule="auto"/>
              <w:ind w:left="255"/>
              <w:rPr>
                <w:rFonts w:ascii="仿宋" w:hAnsi="仿宋" w:eastAsia="仿宋" w:cs="仿宋"/>
                <w:sz w:val="24"/>
                <w:szCs w:val="24"/>
              </w:rPr>
            </w:pPr>
            <w:r>
              <w:rPr>
                <w:rFonts w:ascii="仿宋" w:hAnsi="仿宋" w:eastAsia="仿宋" w:cs="仿宋"/>
                <w:spacing w:val="-2"/>
                <w:sz w:val="24"/>
                <w:szCs w:val="24"/>
              </w:rPr>
              <w:t>投诉书内容符合本办法的规定；</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1" w:hRule="atLeast"/>
        </w:trPr>
        <w:tc>
          <w:tcPr>
            <w:tcW w:w="704" w:type="dxa"/>
            <w:vAlign w:val="top"/>
          </w:tcPr>
          <w:p>
            <w:pPr>
              <w:spacing w:before="77" w:line="235" w:lineRule="auto"/>
              <w:rPr>
                <w:rFonts w:ascii="仿宋" w:hAnsi="仿宋" w:eastAsia="仿宋" w:cs="仿宋"/>
                <w:sz w:val="24"/>
                <w:szCs w:val="24"/>
              </w:rPr>
            </w:pPr>
            <w:r>
              <w:rPr>
                <w:rFonts w:ascii="仿宋" w:hAnsi="仿宋" w:eastAsia="仿宋" w:cs="仿宋"/>
                <w:spacing w:val="-33"/>
                <w:sz w:val="24"/>
                <w:szCs w:val="24"/>
              </w:rPr>
              <w:t>（四）</w:t>
            </w:r>
          </w:p>
        </w:tc>
        <w:tc>
          <w:tcPr>
            <w:tcW w:w="4147" w:type="dxa"/>
            <w:vAlign w:val="top"/>
          </w:tcPr>
          <w:p>
            <w:pPr>
              <w:spacing w:before="78" w:line="219" w:lineRule="auto"/>
              <w:ind w:left="257"/>
              <w:rPr>
                <w:rFonts w:ascii="仿宋" w:hAnsi="仿宋" w:eastAsia="仿宋" w:cs="仿宋"/>
                <w:sz w:val="24"/>
                <w:szCs w:val="24"/>
              </w:rPr>
            </w:pPr>
            <w:r>
              <w:rPr>
                <w:rFonts w:ascii="仿宋" w:hAnsi="仿宋" w:eastAsia="仿宋" w:cs="仿宋"/>
                <w:spacing w:val="-2"/>
                <w:sz w:val="24"/>
                <w:szCs w:val="24"/>
              </w:rPr>
              <w:t>在投诉有效期内提起投诉；</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9" w:hRule="atLeast"/>
        </w:trPr>
        <w:tc>
          <w:tcPr>
            <w:tcW w:w="704" w:type="dxa"/>
            <w:vAlign w:val="top"/>
          </w:tcPr>
          <w:p>
            <w:pPr>
              <w:spacing w:before="77" w:line="236" w:lineRule="auto"/>
              <w:rPr>
                <w:rFonts w:ascii="仿宋" w:hAnsi="仿宋" w:eastAsia="仿宋" w:cs="仿宋"/>
                <w:sz w:val="24"/>
                <w:szCs w:val="24"/>
              </w:rPr>
            </w:pPr>
            <w:r>
              <w:rPr>
                <w:rFonts w:ascii="仿宋" w:hAnsi="仿宋" w:eastAsia="仿宋" w:cs="仿宋"/>
                <w:spacing w:val="-33"/>
                <w:sz w:val="24"/>
                <w:szCs w:val="24"/>
              </w:rPr>
              <w:t>（五）</w:t>
            </w:r>
          </w:p>
        </w:tc>
        <w:tc>
          <w:tcPr>
            <w:tcW w:w="4147" w:type="dxa"/>
            <w:vAlign w:val="top"/>
          </w:tcPr>
          <w:p>
            <w:pPr>
              <w:spacing w:before="77" w:line="221" w:lineRule="auto"/>
              <w:ind w:left="256"/>
              <w:rPr>
                <w:rFonts w:ascii="仿宋" w:hAnsi="仿宋" w:eastAsia="仿宋" w:cs="仿宋"/>
                <w:sz w:val="24"/>
                <w:szCs w:val="24"/>
              </w:rPr>
            </w:pPr>
            <w:r>
              <w:rPr>
                <w:rFonts w:ascii="仿宋" w:hAnsi="仿宋" w:eastAsia="仿宋" w:cs="仿宋"/>
                <w:spacing w:val="-2"/>
                <w:sz w:val="24"/>
                <w:szCs w:val="24"/>
              </w:rPr>
              <w:t>属于本级财政部门管辖；</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0" w:hRule="atLeast"/>
        </w:trPr>
        <w:tc>
          <w:tcPr>
            <w:tcW w:w="704" w:type="dxa"/>
            <w:vAlign w:val="top"/>
          </w:tcPr>
          <w:p>
            <w:pPr>
              <w:spacing w:before="76" w:line="231" w:lineRule="auto"/>
              <w:rPr>
                <w:rFonts w:ascii="仿宋" w:hAnsi="仿宋" w:eastAsia="仿宋" w:cs="仿宋"/>
                <w:sz w:val="24"/>
                <w:szCs w:val="24"/>
              </w:rPr>
            </w:pPr>
            <w:r>
              <w:rPr>
                <w:rFonts w:ascii="仿宋" w:hAnsi="仿宋" w:eastAsia="仿宋" w:cs="仿宋"/>
                <w:spacing w:val="-33"/>
                <w:sz w:val="24"/>
                <w:szCs w:val="24"/>
              </w:rPr>
              <w:t>（六）</w:t>
            </w:r>
          </w:p>
        </w:tc>
        <w:tc>
          <w:tcPr>
            <w:tcW w:w="4147" w:type="dxa"/>
            <w:vAlign w:val="top"/>
          </w:tcPr>
          <w:p>
            <w:pPr>
              <w:spacing w:before="76" w:line="222" w:lineRule="auto"/>
              <w:jc w:val="right"/>
              <w:rPr>
                <w:rFonts w:ascii="仿宋" w:hAnsi="仿宋" w:eastAsia="仿宋" w:cs="仿宋"/>
                <w:sz w:val="24"/>
                <w:szCs w:val="24"/>
              </w:rPr>
            </w:pPr>
            <w:r>
              <w:rPr>
                <w:rFonts w:ascii="仿宋" w:hAnsi="仿宋" w:eastAsia="仿宋" w:cs="仿宋"/>
                <w:spacing w:val="-13"/>
                <w:sz w:val="24"/>
                <w:szCs w:val="24"/>
              </w:rPr>
              <w:t>同一投诉事项未经财政部门投诉处理；</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323" w:hRule="atLeast"/>
        </w:trPr>
        <w:tc>
          <w:tcPr>
            <w:tcW w:w="704" w:type="dxa"/>
            <w:vAlign w:val="top"/>
          </w:tcPr>
          <w:p>
            <w:pPr>
              <w:spacing w:before="77" w:line="181" w:lineRule="auto"/>
              <w:rPr>
                <w:rFonts w:ascii="仿宋" w:hAnsi="仿宋" w:eastAsia="仿宋" w:cs="仿宋"/>
                <w:sz w:val="24"/>
                <w:szCs w:val="24"/>
              </w:rPr>
            </w:pPr>
            <w:r>
              <w:rPr>
                <w:rFonts w:ascii="仿宋" w:hAnsi="仿宋" w:eastAsia="仿宋" w:cs="仿宋"/>
                <w:spacing w:val="-33"/>
                <w:sz w:val="24"/>
                <w:szCs w:val="24"/>
              </w:rPr>
              <w:t>（七）</w:t>
            </w:r>
          </w:p>
        </w:tc>
        <w:tc>
          <w:tcPr>
            <w:tcW w:w="4147" w:type="dxa"/>
            <w:vAlign w:val="top"/>
          </w:tcPr>
          <w:p>
            <w:pPr>
              <w:spacing w:before="77" w:line="181" w:lineRule="auto"/>
              <w:ind w:left="283"/>
              <w:rPr>
                <w:rFonts w:ascii="仿宋" w:hAnsi="仿宋" w:eastAsia="仿宋" w:cs="仿宋"/>
                <w:sz w:val="24"/>
                <w:szCs w:val="24"/>
              </w:rPr>
            </w:pPr>
            <w:r>
              <w:rPr>
                <w:rFonts w:ascii="仿宋" w:hAnsi="仿宋" w:eastAsia="仿宋" w:cs="仿宋"/>
                <w:spacing w:val="-3"/>
                <w:sz w:val="24"/>
                <w:szCs w:val="24"/>
              </w:rPr>
              <w:t>国务院财政部门规定的其他条件。</w:t>
            </w:r>
          </w:p>
        </w:tc>
      </w:tr>
    </w:tbl>
    <w:p>
      <w:pPr>
        <w:spacing w:line="396" w:lineRule="auto"/>
        <w:rPr>
          <w:rFonts w:ascii="Arial"/>
          <w:sz w:val="21"/>
        </w:rPr>
      </w:pPr>
    </w:p>
    <w:p>
      <w:pPr>
        <w:pStyle w:val="4"/>
        <w:spacing w:before="78" w:line="220" w:lineRule="auto"/>
        <w:ind w:left="472"/>
        <w:rPr>
          <w:sz w:val="24"/>
          <w:szCs w:val="24"/>
        </w:rPr>
      </w:pPr>
      <w:r>
        <w:rPr>
          <w:spacing w:val="-1"/>
          <w:sz w:val="24"/>
          <w:szCs w:val="24"/>
          <w14:textOutline w14:w="4358" w14:cap="sq" w14:cmpd="sng">
            <w14:solidFill>
              <w14:srgbClr w14:val="000000"/>
            </w14:solidFill>
            <w14:prstDash w14:val="solid"/>
            <w14:bevel/>
          </w14:textOutline>
        </w:rPr>
        <w:t>三、虚假、恶意投诉法律责任</w:t>
      </w:r>
    </w:p>
    <w:p>
      <w:pPr>
        <w:pStyle w:val="4"/>
        <w:spacing w:before="101" w:line="265" w:lineRule="auto"/>
        <w:ind w:left="28" w:right="188" w:firstLine="476"/>
        <w:rPr>
          <w:sz w:val="24"/>
          <w:szCs w:val="24"/>
        </w:rPr>
      </w:pPr>
      <w:r>
        <w:rPr>
          <w:spacing w:val="2"/>
          <w:sz w:val="24"/>
          <w:szCs w:val="24"/>
        </w:rPr>
        <w:t>第七十三条：供应商捏造实施、提供虚假材料或者以非法手</w:t>
      </w:r>
      <w:r>
        <w:rPr>
          <w:spacing w:val="1"/>
          <w:sz w:val="24"/>
          <w:szCs w:val="24"/>
        </w:rPr>
        <w:t>段取得证明材料进行投诉</w:t>
      </w:r>
      <w:r>
        <w:rPr>
          <w:sz w:val="24"/>
          <w:szCs w:val="24"/>
        </w:rPr>
        <w:t xml:space="preserve"> </w:t>
      </w:r>
      <w:r>
        <w:rPr>
          <w:spacing w:val="-3"/>
          <w:sz w:val="24"/>
          <w:szCs w:val="24"/>
        </w:rPr>
        <w:t>的，由财政部门列入不良行为记录名单，禁止其</w:t>
      </w:r>
      <w:r>
        <w:rPr>
          <w:spacing w:val="-34"/>
          <w:sz w:val="24"/>
          <w:szCs w:val="24"/>
        </w:rPr>
        <w:t xml:space="preserve"> </w:t>
      </w:r>
      <w:r>
        <w:rPr>
          <w:spacing w:val="-3"/>
          <w:sz w:val="24"/>
          <w:szCs w:val="24"/>
        </w:rPr>
        <w:t>1</w:t>
      </w:r>
      <w:r>
        <w:rPr>
          <w:spacing w:val="-36"/>
          <w:sz w:val="24"/>
          <w:szCs w:val="24"/>
        </w:rPr>
        <w:t xml:space="preserve"> </w:t>
      </w:r>
      <w:r>
        <w:rPr>
          <w:spacing w:val="-3"/>
          <w:sz w:val="24"/>
          <w:szCs w:val="24"/>
        </w:rPr>
        <w:t>至</w:t>
      </w:r>
      <w:r>
        <w:rPr>
          <w:spacing w:val="-47"/>
          <w:sz w:val="24"/>
          <w:szCs w:val="24"/>
        </w:rPr>
        <w:t xml:space="preserve"> </w:t>
      </w:r>
      <w:r>
        <w:rPr>
          <w:spacing w:val="-3"/>
          <w:sz w:val="24"/>
          <w:szCs w:val="24"/>
        </w:rPr>
        <w:t>3</w:t>
      </w:r>
      <w:r>
        <w:rPr>
          <w:spacing w:val="-39"/>
          <w:sz w:val="24"/>
          <w:szCs w:val="24"/>
        </w:rPr>
        <w:t xml:space="preserve"> </w:t>
      </w:r>
      <w:r>
        <w:rPr>
          <w:spacing w:val="-3"/>
          <w:sz w:val="24"/>
          <w:szCs w:val="24"/>
        </w:rPr>
        <w:t>年</w:t>
      </w:r>
      <w:r>
        <w:rPr>
          <w:spacing w:val="-4"/>
          <w:sz w:val="24"/>
          <w:szCs w:val="24"/>
        </w:rPr>
        <w:t>内参加政府采购活动。</w:t>
      </w:r>
    </w:p>
    <w:p>
      <w:pPr>
        <w:pStyle w:val="4"/>
        <w:spacing w:before="114" w:line="263" w:lineRule="auto"/>
        <w:ind w:left="24" w:right="111" w:firstLine="469"/>
        <w:rPr>
          <w:sz w:val="24"/>
          <w:szCs w:val="24"/>
        </w:rPr>
      </w:pPr>
      <w:r>
        <w:rPr>
          <w:spacing w:val="-2"/>
          <w:sz w:val="24"/>
          <w:szCs w:val="24"/>
        </w:rPr>
        <w:t>《政府采购供应商投诉处理办法》第二十六条：投诉人有</w:t>
      </w:r>
      <w:r>
        <w:rPr>
          <w:spacing w:val="-3"/>
          <w:sz w:val="24"/>
          <w:szCs w:val="24"/>
        </w:rPr>
        <w:t>下列情形之一的，属于虚假、</w:t>
      </w:r>
      <w:r>
        <w:rPr>
          <w:sz w:val="24"/>
          <w:szCs w:val="24"/>
        </w:rPr>
        <w:t xml:space="preserve"> </w:t>
      </w:r>
      <w:r>
        <w:rPr>
          <w:spacing w:val="-1"/>
          <w:sz w:val="24"/>
          <w:szCs w:val="24"/>
        </w:rPr>
        <w:t>恶意投诉，财政部门应当驳回投诉，将其列入不良行为记录名单，并依法予以处罚：</w:t>
      </w:r>
    </w:p>
    <w:p>
      <w:pPr>
        <w:pStyle w:val="4"/>
        <w:spacing w:before="114" w:line="401" w:lineRule="exact"/>
        <w:ind w:left="499"/>
        <w:rPr>
          <w:sz w:val="24"/>
          <w:szCs w:val="24"/>
        </w:rPr>
      </w:pPr>
      <w:r>
        <w:rPr>
          <w:spacing w:val="-4"/>
          <w:position w:val="11"/>
          <w:sz w:val="24"/>
          <w:szCs w:val="24"/>
        </w:rPr>
        <w:t>（一）1</w:t>
      </w:r>
      <w:r>
        <w:rPr>
          <w:spacing w:val="-35"/>
          <w:position w:val="11"/>
          <w:sz w:val="24"/>
          <w:szCs w:val="24"/>
        </w:rPr>
        <w:t xml:space="preserve"> </w:t>
      </w:r>
      <w:r>
        <w:rPr>
          <w:spacing w:val="-4"/>
          <w:position w:val="11"/>
          <w:sz w:val="24"/>
          <w:szCs w:val="24"/>
        </w:rPr>
        <w:t>年内</w:t>
      </w:r>
      <w:r>
        <w:rPr>
          <w:spacing w:val="-47"/>
          <w:position w:val="11"/>
          <w:sz w:val="24"/>
          <w:szCs w:val="24"/>
        </w:rPr>
        <w:t xml:space="preserve"> </w:t>
      </w:r>
      <w:r>
        <w:rPr>
          <w:spacing w:val="-4"/>
          <w:position w:val="11"/>
          <w:sz w:val="24"/>
          <w:szCs w:val="24"/>
        </w:rPr>
        <w:t>3</w:t>
      </w:r>
      <w:r>
        <w:rPr>
          <w:spacing w:val="-44"/>
          <w:position w:val="11"/>
          <w:sz w:val="24"/>
          <w:szCs w:val="24"/>
        </w:rPr>
        <w:t xml:space="preserve"> </w:t>
      </w:r>
      <w:r>
        <w:rPr>
          <w:spacing w:val="-4"/>
          <w:position w:val="11"/>
          <w:sz w:val="24"/>
          <w:szCs w:val="24"/>
        </w:rPr>
        <w:t>次以上投诉均查无实据的；</w:t>
      </w:r>
    </w:p>
    <w:p>
      <w:pPr>
        <w:pStyle w:val="4"/>
        <w:spacing w:line="220" w:lineRule="auto"/>
        <w:ind w:left="499"/>
        <w:rPr>
          <w:sz w:val="24"/>
          <w:szCs w:val="24"/>
        </w:rPr>
      </w:pPr>
      <w:r>
        <w:rPr>
          <w:spacing w:val="-2"/>
          <w:sz w:val="24"/>
          <w:szCs w:val="24"/>
        </w:rPr>
        <w:t>（二）捏造事实或者提供虚假投诉材料的。</w:t>
      </w: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4"/>
        <w:spacing w:before="79" w:line="221" w:lineRule="auto"/>
        <w:ind w:left="17"/>
        <w:rPr>
          <w:sz w:val="24"/>
          <w:szCs w:val="24"/>
        </w:rPr>
      </w:pPr>
      <w:r>
        <w:rPr>
          <w:spacing w:val="-1"/>
          <w:sz w:val="24"/>
          <w:szCs w:val="24"/>
        </w:rPr>
        <w:t>递交投诉书地址：阿图什市政府采购办监管办公室</w:t>
      </w:r>
    </w:p>
    <w:p>
      <w:pPr>
        <w:spacing w:line="221" w:lineRule="auto"/>
        <w:rPr>
          <w:sz w:val="24"/>
          <w:szCs w:val="24"/>
        </w:rPr>
        <w:sectPr>
          <w:footerReference r:id="rId133" w:type="default"/>
          <w:pgSz w:w="11906" w:h="16839"/>
          <w:pgMar w:top="1118" w:right="1134" w:bottom="1156" w:left="1134" w:header="878" w:footer="994" w:gutter="0"/>
          <w:pgNumType w:fmt="decimal"/>
          <w:cols w:space="720" w:num="1"/>
        </w:sectPr>
      </w:pPr>
    </w:p>
    <w:p>
      <w:pPr>
        <w:spacing w:line="377" w:lineRule="auto"/>
        <w:rPr>
          <w:rFonts w:ascii="Arial"/>
          <w:sz w:val="21"/>
        </w:rPr>
      </w:pPr>
    </w:p>
    <w:p>
      <w:pPr>
        <w:pStyle w:val="4"/>
        <w:spacing w:before="100" w:line="228" w:lineRule="auto"/>
        <w:ind w:left="3951"/>
      </w:pPr>
      <w:r>
        <w:rPr>
          <w:spacing w:val="4"/>
          <w14:textOutline w14:w="5793" w14:cap="sq" w14:cmpd="sng">
            <w14:solidFill>
              <w14:srgbClr w14:val="000000"/>
            </w14:solidFill>
            <w14:prstDash w14:val="solid"/>
            <w14:bevel/>
          </w14:textOutline>
        </w:rPr>
        <w:t>质疑函范本</w:t>
      </w:r>
    </w:p>
    <w:p>
      <w:pPr>
        <w:spacing w:line="456" w:lineRule="auto"/>
        <w:rPr>
          <w:rFonts w:ascii="Arial"/>
          <w:sz w:val="21"/>
        </w:rPr>
      </w:pPr>
    </w:p>
    <w:p>
      <w:pPr>
        <w:pStyle w:val="4"/>
        <w:spacing w:before="78" w:line="222" w:lineRule="auto"/>
        <w:ind w:left="498"/>
        <w:rPr>
          <w:sz w:val="24"/>
          <w:szCs w:val="24"/>
        </w:rPr>
      </w:pPr>
      <w:r>
        <w:rPr>
          <w:spacing w:val="-2"/>
          <w:sz w:val="24"/>
          <w:szCs w:val="24"/>
        </w:rPr>
        <w:t>一、质疑供应商基本信息</w:t>
      </w:r>
    </w:p>
    <w:p>
      <w:pPr>
        <w:pStyle w:val="4"/>
        <w:spacing w:before="252" w:line="219" w:lineRule="auto"/>
        <w:ind w:left="500"/>
        <w:rPr>
          <w:sz w:val="24"/>
          <w:szCs w:val="24"/>
        </w:rPr>
      </w:pPr>
      <w:r>
        <w:rPr>
          <w:spacing w:val="-4"/>
          <w:sz w:val="24"/>
          <w:szCs w:val="24"/>
        </w:rPr>
        <w:t>质疑供应商：</w:t>
      </w:r>
      <w:r>
        <w:rPr>
          <w:position w:val="-3"/>
          <w:sz w:val="24"/>
          <w:szCs w:val="24"/>
        </w:rPr>
        <w:drawing>
          <wp:inline distT="0" distB="0" distL="0" distR="0">
            <wp:extent cx="1905000" cy="7620"/>
            <wp:effectExtent l="0" t="0" r="0" b="0"/>
            <wp:docPr id="127" name="IM 2"/>
            <wp:cNvGraphicFramePr/>
            <a:graphic xmlns:a="http://schemas.openxmlformats.org/drawingml/2006/main">
              <a:graphicData uri="http://schemas.openxmlformats.org/drawingml/2006/picture">
                <pic:pic xmlns:pic="http://schemas.openxmlformats.org/drawingml/2006/picture">
                  <pic:nvPicPr>
                    <pic:cNvPr id="127" name="IM 2"/>
                    <pic:cNvPicPr/>
                  </pic:nvPicPr>
                  <pic:blipFill>
                    <a:blip r:embed="rId186"/>
                    <a:stretch>
                      <a:fillRect/>
                    </a:stretch>
                  </pic:blipFill>
                  <pic:spPr>
                    <a:xfrm>
                      <a:off x="0" y="0"/>
                      <a:ext cx="1905000" cy="7620"/>
                    </a:xfrm>
                    <a:prstGeom prst="rect">
                      <a:avLst/>
                    </a:prstGeom>
                  </pic:spPr>
                </pic:pic>
              </a:graphicData>
            </a:graphic>
          </wp:inline>
        </w:drawing>
      </w:r>
    </w:p>
    <w:p>
      <w:pPr>
        <w:pStyle w:val="4"/>
        <w:spacing w:before="255" w:line="219" w:lineRule="auto"/>
        <w:ind w:left="495"/>
        <w:rPr>
          <w:sz w:val="24"/>
          <w:szCs w:val="24"/>
        </w:rPr>
      </w:pPr>
      <w:r>
        <w:rPr>
          <w:spacing w:val="-9"/>
          <w:sz w:val="24"/>
          <w:szCs w:val="24"/>
        </w:rPr>
        <w:t>地址：</w:t>
      </w:r>
      <w:r>
        <w:rPr>
          <w:position w:val="-3"/>
          <w:sz w:val="24"/>
          <w:szCs w:val="24"/>
        </w:rPr>
        <w:drawing>
          <wp:inline distT="0" distB="0" distL="0" distR="0">
            <wp:extent cx="1981200" cy="7620"/>
            <wp:effectExtent l="0" t="0" r="0" b="0"/>
            <wp:docPr id="128" name="IM 4"/>
            <wp:cNvGraphicFramePr/>
            <a:graphic xmlns:a="http://schemas.openxmlformats.org/drawingml/2006/main">
              <a:graphicData uri="http://schemas.openxmlformats.org/drawingml/2006/picture">
                <pic:pic xmlns:pic="http://schemas.openxmlformats.org/drawingml/2006/picture">
                  <pic:nvPicPr>
                    <pic:cNvPr id="128" name="IM 4"/>
                    <pic:cNvPicPr/>
                  </pic:nvPicPr>
                  <pic:blipFill>
                    <a:blip r:embed="rId187"/>
                    <a:stretch>
                      <a:fillRect/>
                    </a:stretch>
                  </pic:blipFill>
                  <pic:spPr>
                    <a:xfrm>
                      <a:off x="0" y="0"/>
                      <a:ext cx="1981200" cy="7620"/>
                    </a:xfrm>
                    <a:prstGeom prst="rect">
                      <a:avLst/>
                    </a:prstGeom>
                  </pic:spPr>
                </pic:pic>
              </a:graphicData>
            </a:graphic>
          </wp:inline>
        </w:drawing>
      </w:r>
      <w:r>
        <w:rPr>
          <w:spacing w:val="-85"/>
          <w:sz w:val="24"/>
          <w:szCs w:val="24"/>
        </w:rPr>
        <w:t xml:space="preserve"> </w:t>
      </w:r>
      <w:r>
        <w:rPr>
          <w:spacing w:val="-9"/>
          <w:sz w:val="24"/>
          <w:szCs w:val="24"/>
        </w:rPr>
        <w:t>邮编：</w:t>
      </w:r>
      <w:r>
        <w:rPr>
          <w:position w:val="-3"/>
          <w:sz w:val="24"/>
          <w:szCs w:val="24"/>
        </w:rPr>
        <w:drawing>
          <wp:inline distT="0" distB="0" distL="0" distR="0">
            <wp:extent cx="914400" cy="7620"/>
            <wp:effectExtent l="0" t="0" r="0" b="0"/>
            <wp:docPr id="129" name="IM 6"/>
            <wp:cNvGraphicFramePr/>
            <a:graphic xmlns:a="http://schemas.openxmlformats.org/drawingml/2006/main">
              <a:graphicData uri="http://schemas.openxmlformats.org/drawingml/2006/picture">
                <pic:pic xmlns:pic="http://schemas.openxmlformats.org/drawingml/2006/picture">
                  <pic:nvPicPr>
                    <pic:cNvPr id="129" name="IM 6"/>
                    <pic:cNvPicPr/>
                  </pic:nvPicPr>
                  <pic:blipFill>
                    <a:blip r:embed="rId188"/>
                    <a:stretch>
                      <a:fillRect/>
                    </a:stretch>
                  </pic:blipFill>
                  <pic:spPr>
                    <a:xfrm>
                      <a:off x="0" y="0"/>
                      <a:ext cx="914400" cy="7620"/>
                    </a:xfrm>
                    <a:prstGeom prst="rect">
                      <a:avLst/>
                    </a:prstGeom>
                  </pic:spPr>
                </pic:pic>
              </a:graphicData>
            </a:graphic>
          </wp:inline>
        </w:drawing>
      </w:r>
    </w:p>
    <w:p>
      <w:pPr>
        <w:pStyle w:val="4"/>
        <w:spacing w:before="255" w:line="219" w:lineRule="auto"/>
        <w:ind w:left="492"/>
        <w:rPr>
          <w:sz w:val="24"/>
          <w:szCs w:val="24"/>
        </w:rPr>
      </w:pPr>
      <w:r>
        <w:rPr>
          <w:spacing w:val="-4"/>
          <w:sz w:val="24"/>
          <w:szCs w:val="24"/>
        </w:rPr>
        <w:t>联系人：</w:t>
      </w:r>
      <w:r>
        <w:rPr>
          <w:position w:val="-3"/>
          <w:sz w:val="24"/>
          <w:szCs w:val="24"/>
        </w:rPr>
        <w:drawing>
          <wp:inline distT="0" distB="0" distL="0" distR="0">
            <wp:extent cx="1676400" cy="7620"/>
            <wp:effectExtent l="0" t="0" r="0" b="0"/>
            <wp:docPr id="130" name="IM 8"/>
            <wp:cNvGraphicFramePr/>
            <a:graphic xmlns:a="http://schemas.openxmlformats.org/drawingml/2006/main">
              <a:graphicData uri="http://schemas.openxmlformats.org/drawingml/2006/picture">
                <pic:pic xmlns:pic="http://schemas.openxmlformats.org/drawingml/2006/picture">
                  <pic:nvPicPr>
                    <pic:cNvPr id="130" name="IM 8"/>
                    <pic:cNvPicPr/>
                  </pic:nvPicPr>
                  <pic:blipFill>
                    <a:blip r:embed="rId189"/>
                    <a:stretch>
                      <a:fillRect/>
                    </a:stretch>
                  </pic:blipFill>
                  <pic:spPr>
                    <a:xfrm>
                      <a:off x="0" y="0"/>
                      <a:ext cx="1676400" cy="7620"/>
                    </a:xfrm>
                    <a:prstGeom prst="rect">
                      <a:avLst/>
                    </a:prstGeom>
                  </pic:spPr>
                </pic:pic>
              </a:graphicData>
            </a:graphic>
          </wp:inline>
        </w:drawing>
      </w:r>
      <w:r>
        <w:rPr>
          <w:spacing w:val="-99"/>
          <w:sz w:val="24"/>
          <w:szCs w:val="24"/>
        </w:rPr>
        <w:t xml:space="preserve"> </w:t>
      </w:r>
      <w:r>
        <w:rPr>
          <w:spacing w:val="-4"/>
          <w:sz w:val="24"/>
          <w:szCs w:val="24"/>
        </w:rPr>
        <w:t>联系电话：</w:t>
      </w:r>
      <w:r>
        <w:rPr>
          <w:position w:val="-3"/>
          <w:sz w:val="24"/>
          <w:szCs w:val="24"/>
        </w:rPr>
        <w:drawing>
          <wp:inline distT="0" distB="0" distL="0" distR="0">
            <wp:extent cx="914400" cy="7620"/>
            <wp:effectExtent l="0" t="0" r="0" b="0"/>
            <wp:docPr id="131" name="IM 10"/>
            <wp:cNvGraphicFramePr/>
            <a:graphic xmlns:a="http://schemas.openxmlformats.org/drawingml/2006/main">
              <a:graphicData uri="http://schemas.openxmlformats.org/drawingml/2006/picture">
                <pic:pic xmlns:pic="http://schemas.openxmlformats.org/drawingml/2006/picture">
                  <pic:nvPicPr>
                    <pic:cNvPr id="131" name="IM 10"/>
                    <pic:cNvPicPr/>
                  </pic:nvPicPr>
                  <pic:blipFill>
                    <a:blip r:embed="rId188"/>
                    <a:stretch>
                      <a:fillRect/>
                    </a:stretch>
                  </pic:blipFill>
                  <pic:spPr>
                    <a:xfrm>
                      <a:off x="0" y="0"/>
                      <a:ext cx="914400" cy="7620"/>
                    </a:xfrm>
                    <a:prstGeom prst="rect">
                      <a:avLst/>
                    </a:prstGeom>
                  </pic:spPr>
                </pic:pic>
              </a:graphicData>
            </a:graphic>
          </wp:inline>
        </w:drawing>
      </w:r>
    </w:p>
    <w:p>
      <w:pPr>
        <w:pStyle w:val="4"/>
        <w:spacing w:before="255" w:line="219" w:lineRule="auto"/>
        <w:ind w:left="494"/>
        <w:rPr>
          <w:sz w:val="24"/>
          <w:szCs w:val="24"/>
        </w:rPr>
      </w:pPr>
      <w:r>
        <w:rPr>
          <w:spacing w:val="-4"/>
          <w:sz w:val="24"/>
          <w:szCs w:val="24"/>
        </w:rPr>
        <w:t>授权代表：</w:t>
      </w:r>
      <w:r>
        <w:rPr>
          <w:position w:val="-3"/>
          <w:sz w:val="24"/>
          <w:szCs w:val="24"/>
        </w:rPr>
        <w:drawing>
          <wp:inline distT="0" distB="0" distL="0" distR="0">
            <wp:extent cx="3200400" cy="7620"/>
            <wp:effectExtent l="0" t="0" r="0" b="0"/>
            <wp:docPr id="132" name="IM 12"/>
            <wp:cNvGraphicFramePr/>
            <a:graphic xmlns:a="http://schemas.openxmlformats.org/drawingml/2006/main">
              <a:graphicData uri="http://schemas.openxmlformats.org/drawingml/2006/picture">
                <pic:pic xmlns:pic="http://schemas.openxmlformats.org/drawingml/2006/picture">
                  <pic:nvPicPr>
                    <pic:cNvPr id="132" name="IM 12"/>
                    <pic:cNvPicPr/>
                  </pic:nvPicPr>
                  <pic:blipFill>
                    <a:blip r:embed="rId190"/>
                    <a:stretch>
                      <a:fillRect/>
                    </a:stretch>
                  </pic:blipFill>
                  <pic:spPr>
                    <a:xfrm>
                      <a:off x="0" y="0"/>
                      <a:ext cx="3200400" cy="7620"/>
                    </a:xfrm>
                    <a:prstGeom prst="rect">
                      <a:avLst/>
                    </a:prstGeom>
                  </pic:spPr>
                </pic:pic>
              </a:graphicData>
            </a:graphic>
          </wp:inline>
        </w:drawing>
      </w:r>
    </w:p>
    <w:p>
      <w:pPr>
        <w:pStyle w:val="4"/>
        <w:spacing w:before="255" w:line="219" w:lineRule="auto"/>
        <w:ind w:left="492"/>
        <w:rPr>
          <w:sz w:val="24"/>
          <w:szCs w:val="24"/>
        </w:rPr>
      </w:pPr>
      <w:r>
        <w:rPr>
          <w:spacing w:val="-3"/>
          <w:sz w:val="24"/>
          <w:szCs w:val="24"/>
        </w:rPr>
        <w:t>联系电话：</w:t>
      </w:r>
      <w:r>
        <w:rPr>
          <w:position w:val="-3"/>
          <w:sz w:val="24"/>
          <w:szCs w:val="24"/>
        </w:rPr>
        <w:drawing>
          <wp:inline distT="0" distB="0" distL="0" distR="0">
            <wp:extent cx="3200400" cy="6985"/>
            <wp:effectExtent l="0" t="0" r="0" b="0"/>
            <wp:docPr id="133" name="IM 14"/>
            <wp:cNvGraphicFramePr/>
            <a:graphic xmlns:a="http://schemas.openxmlformats.org/drawingml/2006/main">
              <a:graphicData uri="http://schemas.openxmlformats.org/drawingml/2006/picture">
                <pic:pic xmlns:pic="http://schemas.openxmlformats.org/drawingml/2006/picture">
                  <pic:nvPicPr>
                    <pic:cNvPr id="133" name="IM 14"/>
                    <pic:cNvPicPr/>
                  </pic:nvPicPr>
                  <pic:blipFill>
                    <a:blip r:embed="rId190"/>
                    <a:stretch>
                      <a:fillRect/>
                    </a:stretch>
                  </pic:blipFill>
                  <pic:spPr>
                    <a:xfrm>
                      <a:off x="0" y="0"/>
                      <a:ext cx="3200400" cy="7619"/>
                    </a:xfrm>
                    <a:prstGeom prst="rect">
                      <a:avLst/>
                    </a:prstGeom>
                  </pic:spPr>
                </pic:pic>
              </a:graphicData>
            </a:graphic>
          </wp:inline>
        </w:drawing>
      </w:r>
    </w:p>
    <w:p>
      <w:pPr>
        <w:pStyle w:val="4"/>
        <w:spacing w:before="255" w:line="219" w:lineRule="auto"/>
        <w:ind w:left="495"/>
        <w:rPr>
          <w:sz w:val="24"/>
          <w:szCs w:val="24"/>
        </w:rPr>
      </w:pPr>
      <w:r>
        <w:rPr>
          <w:spacing w:val="-8"/>
          <w:sz w:val="24"/>
          <w:szCs w:val="24"/>
        </w:rPr>
        <w:t xml:space="preserve">地址： </w:t>
      </w:r>
      <w:r>
        <w:rPr>
          <w:position w:val="-3"/>
          <w:sz w:val="24"/>
          <w:szCs w:val="24"/>
        </w:rPr>
        <w:drawing>
          <wp:inline distT="0" distB="0" distL="0" distR="0">
            <wp:extent cx="1828800" cy="6985"/>
            <wp:effectExtent l="0" t="0" r="0" b="0"/>
            <wp:docPr id="134" name="IM 16"/>
            <wp:cNvGraphicFramePr/>
            <a:graphic xmlns:a="http://schemas.openxmlformats.org/drawingml/2006/main">
              <a:graphicData uri="http://schemas.openxmlformats.org/drawingml/2006/picture">
                <pic:pic xmlns:pic="http://schemas.openxmlformats.org/drawingml/2006/picture">
                  <pic:nvPicPr>
                    <pic:cNvPr id="134" name="IM 16"/>
                    <pic:cNvPicPr/>
                  </pic:nvPicPr>
                  <pic:blipFill>
                    <a:blip r:embed="rId191"/>
                    <a:stretch>
                      <a:fillRect/>
                    </a:stretch>
                  </pic:blipFill>
                  <pic:spPr>
                    <a:xfrm>
                      <a:off x="0" y="0"/>
                      <a:ext cx="1828800" cy="7619"/>
                    </a:xfrm>
                    <a:prstGeom prst="rect">
                      <a:avLst/>
                    </a:prstGeom>
                  </pic:spPr>
                </pic:pic>
              </a:graphicData>
            </a:graphic>
          </wp:inline>
        </w:drawing>
      </w:r>
      <w:r>
        <w:rPr>
          <w:spacing w:val="-83"/>
          <w:sz w:val="24"/>
          <w:szCs w:val="24"/>
        </w:rPr>
        <w:t xml:space="preserve"> </w:t>
      </w:r>
      <w:r>
        <w:rPr>
          <w:spacing w:val="-8"/>
          <w:sz w:val="24"/>
          <w:szCs w:val="24"/>
        </w:rPr>
        <w:t>邮编：</w:t>
      </w:r>
      <w:r>
        <w:rPr>
          <w:position w:val="-3"/>
          <w:sz w:val="24"/>
          <w:szCs w:val="24"/>
        </w:rPr>
        <w:drawing>
          <wp:inline distT="0" distB="0" distL="0" distR="0">
            <wp:extent cx="1143000" cy="6985"/>
            <wp:effectExtent l="0" t="0" r="0" b="0"/>
            <wp:docPr id="135" name="IM 18"/>
            <wp:cNvGraphicFramePr/>
            <a:graphic xmlns:a="http://schemas.openxmlformats.org/drawingml/2006/main">
              <a:graphicData uri="http://schemas.openxmlformats.org/drawingml/2006/picture">
                <pic:pic xmlns:pic="http://schemas.openxmlformats.org/drawingml/2006/picture">
                  <pic:nvPicPr>
                    <pic:cNvPr id="135" name="IM 18"/>
                    <pic:cNvPicPr/>
                  </pic:nvPicPr>
                  <pic:blipFill>
                    <a:blip r:embed="rId192"/>
                    <a:stretch>
                      <a:fillRect/>
                    </a:stretch>
                  </pic:blipFill>
                  <pic:spPr>
                    <a:xfrm>
                      <a:off x="0" y="0"/>
                      <a:ext cx="1143000" cy="7619"/>
                    </a:xfrm>
                    <a:prstGeom prst="rect">
                      <a:avLst/>
                    </a:prstGeom>
                  </pic:spPr>
                </pic:pic>
              </a:graphicData>
            </a:graphic>
          </wp:inline>
        </w:drawing>
      </w:r>
    </w:p>
    <w:p>
      <w:pPr>
        <w:pStyle w:val="4"/>
        <w:spacing w:before="256" w:line="222" w:lineRule="auto"/>
        <w:ind w:left="502"/>
        <w:rPr>
          <w:sz w:val="24"/>
          <w:szCs w:val="24"/>
        </w:rPr>
      </w:pPr>
      <w:r>
        <w:rPr>
          <w:spacing w:val="-3"/>
          <w:sz w:val="24"/>
          <w:szCs w:val="24"/>
        </w:rPr>
        <w:t>二、质疑项目基本情况</w:t>
      </w:r>
    </w:p>
    <w:p>
      <w:pPr>
        <w:pStyle w:val="4"/>
        <w:spacing w:before="251" w:line="219" w:lineRule="auto"/>
        <w:ind w:left="500"/>
        <w:rPr>
          <w:sz w:val="24"/>
          <w:szCs w:val="24"/>
        </w:rPr>
      </w:pPr>
      <w:r>
        <w:rPr>
          <w:spacing w:val="-3"/>
          <w:sz w:val="24"/>
          <w:szCs w:val="24"/>
        </w:rPr>
        <w:t>质疑项目的名称：</w:t>
      </w:r>
      <w:r>
        <w:rPr>
          <w:position w:val="-3"/>
          <w:sz w:val="24"/>
          <w:szCs w:val="24"/>
        </w:rPr>
        <w:drawing>
          <wp:inline distT="0" distB="0" distL="0" distR="0">
            <wp:extent cx="2819400" cy="6985"/>
            <wp:effectExtent l="0" t="0" r="0" b="0"/>
            <wp:docPr id="136" name="IM 20"/>
            <wp:cNvGraphicFramePr/>
            <a:graphic xmlns:a="http://schemas.openxmlformats.org/drawingml/2006/main">
              <a:graphicData uri="http://schemas.openxmlformats.org/drawingml/2006/picture">
                <pic:pic xmlns:pic="http://schemas.openxmlformats.org/drawingml/2006/picture">
                  <pic:nvPicPr>
                    <pic:cNvPr id="136" name="IM 20"/>
                    <pic:cNvPicPr/>
                  </pic:nvPicPr>
                  <pic:blipFill>
                    <a:blip r:embed="rId193"/>
                    <a:stretch>
                      <a:fillRect/>
                    </a:stretch>
                  </pic:blipFill>
                  <pic:spPr>
                    <a:xfrm>
                      <a:off x="0" y="0"/>
                      <a:ext cx="2819400" cy="7619"/>
                    </a:xfrm>
                    <a:prstGeom prst="rect">
                      <a:avLst/>
                    </a:prstGeom>
                  </pic:spPr>
                </pic:pic>
              </a:graphicData>
            </a:graphic>
          </wp:inline>
        </w:drawing>
      </w:r>
    </w:p>
    <w:p>
      <w:pPr>
        <w:pStyle w:val="4"/>
        <w:spacing w:before="255" w:line="219" w:lineRule="auto"/>
        <w:ind w:left="500"/>
        <w:rPr>
          <w:sz w:val="24"/>
          <w:szCs w:val="24"/>
        </w:rPr>
      </w:pPr>
      <w:r>
        <w:rPr>
          <w:spacing w:val="-5"/>
          <w:sz w:val="24"/>
          <w:szCs w:val="24"/>
        </w:rPr>
        <w:t>质疑项目的编号：</w:t>
      </w:r>
      <w:r>
        <w:rPr>
          <w:position w:val="-3"/>
          <w:sz w:val="24"/>
          <w:szCs w:val="24"/>
        </w:rPr>
        <w:drawing>
          <wp:inline distT="0" distB="0" distL="0" distR="0">
            <wp:extent cx="1143000" cy="6985"/>
            <wp:effectExtent l="0" t="0" r="0" b="0"/>
            <wp:docPr id="137" name="IM 22"/>
            <wp:cNvGraphicFramePr/>
            <a:graphic xmlns:a="http://schemas.openxmlformats.org/drawingml/2006/main">
              <a:graphicData uri="http://schemas.openxmlformats.org/drawingml/2006/picture">
                <pic:pic xmlns:pic="http://schemas.openxmlformats.org/drawingml/2006/picture">
                  <pic:nvPicPr>
                    <pic:cNvPr id="137" name="IM 22"/>
                    <pic:cNvPicPr/>
                  </pic:nvPicPr>
                  <pic:blipFill>
                    <a:blip r:embed="rId192"/>
                    <a:stretch>
                      <a:fillRect/>
                    </a:stretch>
                  </pic:blipFill>
                  <pic:spPr>
                    <a:xfrm>
                      <a:off x="0" y="0"/>
                      <a:ext cx="1143000" cy="7619"/>
                    </a:xfrm>
                    <a:prstGeom prst="rect">
                      <a:avLst/>
                    </a:prstGeom>
                  </pic:spPr>
                </pic:pic>
              </a:graphicData>
            </a:graphic>
          </wp:inline>
        </w:drawing>
      </w:r>
      <w:r>
        <w:rPr>
          <w:spacing w:val="-89"/>
          <w:sz w:val="24"/>
          <w:szCs w:val="24"/>
        </w:rPr>
        <w:t xml:space="preserve"> </w:t>
      </w:r>
      <w:r>
        <w:rPr>
          <w:spacing w:val="-5"/>
          <w:sz w:val="24"/>
          <w:szCs w:val="24"/>
        </w:rPr>
        <w:t>包号：</w:t>
      </w:r>
      <w:r>
        <w:rPr>
          <w:position w:val="-3"/>
          <w:sz w:val="24"/>
          <w:szCs w:val="24"/>
        </w:rPr>
        <w:drawing>
          <wp:inline distT="0" distB="0" distL="0" distR="0">
            <wp:extent cx="1219200" cy="6985"/>
            <wp:effectExtent l="0" t="0" r="0" b="0"/>
            <wp:docPr id="138" name="IM 24"/>
            <wp:cNvGraphicFramePr/>
            <a:graphic xmlns:a="http://schemas.openxmlformats.org/drawingml/2006/main">
              <a:graphicData uri="http://schemas.openxmlformats.org/drawingml/2006/picture">
                <pic:pic xmlns:pic="http://schemas.openxmlformats.org/drawingml/2006/picture">
                  <pic:nvPicPr>
                    <pic:cNvPr id="138" name="IM 24"/>
                    <pic:cNvPicPr/>
                  </pic:nvPicPr>
                  <pic:blipFill>
                    <a:blip r:embed="rId194"/>
                    <a:stretch>
                      <a:fillRect/>
                    </a:stretch>
                  </pic:blipFill>
                  <pic:spPr>
                    <a:xfrm>
                      <a:off x="0" y="0"/>
                      <a:ext cx="1219200" cy="7619"/>
                    </a:xfrm>
                    <a:prstGeom prst="rect">
                      <a:avLst/>
                    </a:prstGeom>
                  </pic:spPr>
                </pic:pic>
              </a:graphicData>
            </a:graphic>
          </wp:inline>
        </w:drawing>
      </w:r>
    </w:p>
    <w:p>
      <w:pPr>
        <w:pStyle w:val="4"/>
        <w:spacing w:before="256" w:line="219" w:lineRule="auto"/>
        <w:ind w:left="496"/>
        <w:rPr>
          <w:sz w:val="24"/>
          <w:szCs w:val="24"/>
        </w:rPr>
      </w:pPr>
      <w:r>
        <w:rPr>
          <w:spacing w:val="-4"/>
          <w:sz w:val="24"/>
          <w:szCs w:val="24"/>
        </w:rPr>
        <w:t>采购人名称：</w:t>
      </w:r>
      <w:r>
        <w:rPr>
          <w:position w:val="-3"/>
          <w:sz w:val="24"/>
          <w:szCs w:val="24"/>
        </w:rPr>
        <w:drawing>
          <wp:inline distT="0" distB="0" distL="0" distR="0">
            <wp:extent cx="3124200" cy="6985"/>
            <wp:effectExtent l="0" t="0" r="0" b="0"/>
            <wp:docPr id="139" name="IM 26"/>
            <wp:cNvGraphicFramePr/>
            <a:graphic xmlns:a="http://schemas.openxmlformats.org/drawingml/2006/main">
              <a:graphicData uri="http://schemas.openxmlformats.org/drawingml/2006/picture">
                <pic:pic xmlns:pic="http://schemas.openxmlformats.org/drawingml/2006/picture">
                  <pic:nvPicPr>
                    <pic:cNvPr id="139" name="IM 26"/>
                    <pic:cNvPicPr/>
                  </pic:nvPicPr>
                  <pic:blipFill>
                    <a:blip r:embed="rId195"/>
                    <a:stretch>
                      <a:fillRect/>
                    </a:stretch>
                  </pic:blipFill>
                  <pic:spPr>
                    <a:xfrm>
                      <a:off x="0" y="0"/>
                      <a:ext cx="3124200" cy="7619"/>
                    </a:xfrm>
                    <a:prstGeom prst="rect">
                      <a:avLst/>
                    </a:prstGeom>
                  </pic:spPr>
                </pic:pic>
              </a:graphicData>
            </a:graphic>
          </wp:inline>
        </w:drawing>
      </w:r>
    </w:p>
    <w:p>
      <w:pPr>
        <w:pStyle w:val="4"/>
        <w:spacing w:before="255" w:line="219" w:lineRule="auto"/>
        <w:ind w:left="496"/>
        <w:rPr>
          <w:sz w:val="24"/>
          <w:szCs w:val="24"/>
        </w:rPr>
      </w:pPr>
      <w:r>
        <w:rPr>
          <w:spacing w:val="-3"/>
          <w:sz w:val="24"/>
          <w:szCs w:val="24"/>
        </w:rPr>
        <w:t>采购文件获取日期：</w:t>
      </w:r>
      <w:r>
        <w:rPr>
          <w:position w:val="-3"/>
          <w:sz w:val="24"/>
          <w:szCs w:val="24"/>
        </w:rPr>
        <w:drawing>
          <wp:inline distT="0" distB="0" distL="0" distR="0">
            <wp:extent cx="2667000" cy="6985"/>
            <wp:effectExtent l="0" t="0" r="0" b="0"/>
            <wp:docPr id="140" name="IM 28"/>
            <wp:cNvGraphicFramePr/>
            <a:graphic xmlns:a="http://schemas.openxmlformats.org/drawingml/2006/main">
              <a:graphicData uri="http://schemas.openxmlformats.org/drawingml/2006/picture">
                <pic:pic xmlns:pic="http://schemas.openxmlformats.org/drawingml/2006/picture">
                  <pic:nvPicPr>
                    <pic:cNvPr id="140" name="IM 28"/>
                    <pic:cNvPicPr/>
                  </pic:nvPicPr>
                  <pic:blipFill>
                    <a:blip r:embed="rId196"/>
                    <a:stretch>
                      <a:fillRect/>
                    </a:stretch>
                  </pic:blipFill>
                  <pic:spPr>
                    <a:xfrm>
                      <a:off x="0" y="0"/>
                      <a:ext cx="2667000" cy="7619"/>
                    </a:xfrm>
                    <a:prstGeom prst="rect">
                      <a:avLst/>
                    </a:prstGeom>
                  </pic:spPr>
                </pic:pic>
              </a:graphicData>
            </a:graphic>
          </wp:inline>
        </w:drawing>
      </w:r>
    </w:p>
    <w:sdt>
      <w:sdtPr>
        <w:rPr>
          <w:rFonts w:ascii="Arial" w:hAnsi="Arial" w:eastAsia="Arial" w:cs="Arial"/>
          <w:sz w:val="21"/>
          <w:szCs w:val="21"/>
        </w:rPr>
        <w:id w:val="2"/>
        <w:docPartObj>
          <w:docPartGallery w:val="Table of Contents"/>
          <w:docPartUnique/>
        </w:docPartObj>
      </w:sdtPr>
      <w:sdtEndPr>
        <w:rPr>
          <w:rFonts w:ascii="Arial" w:hAnsi="Arial" w:eastAsia="Arial" w:cs="Arial"/>
          <w:sz w:val="21"/>
          <w:szCs w:val="21"/>
        </w:rPr>
      </w:sdtEndPr>
      <w:sdtContent>
        <w:p>
          <w:pPr>
            <w:pStyle w:val="4"/>
            <w:spacing w:before="255" w:line="222" w:lineRule="auto"/>
            <w:ind w:left="501"/>
            <w:rPr>
              <w:sz w:val="24"/>
              <w:szCs w:val="24"/>
            </w:rPr>
          </w:pPr>
          <w:r>
            <w:rPr>
              <w:spacing w:val="-3"/>
              <w:sz w:val="24"/>
              <w:szCs w:val="24"/>
            </w:rPr>
            <w:t>三、质疑事项具体内容</w:t>
          </w:r>
        </w:p>
        <w:p>
          <w:pPr>
            <w:pStyle w:val="4"/>
            <w:spacing w:before="252" w:line="219" w:lineRule="auto"/>
            <w:ind w:left="500"/>
            <w:rPr>
              <w:sz w:val="24"/>
              <w:szCs w:val="24"/>
            </w:rPr>
          </w:pPr>
          <w:r>
            <w:rPr>
              <w:spacing w:val="-9"/>
              <w:sz w:val="24"/>
              <w:szCs w:val="24"/>
            </w:rPr>
            <w:t>质疑事项</w:t>
          </w:r>
          <w:r>
            <w:rPr>
              <w:spacing w:val="-30"/>
              <w:sz w:val="24"/>
              <w:szCs w:val="24"/>
            </w:rPr>
            <w:t xml:space="preserve"> </w:t>
          </w:r>
          <w:r>
            <w:rPr>
              <w:spacing w:val="-9"/>
              <w:sz w:val="24"/>
              <w:szCs w:val="24"/>
            </w:rPr>
            <w:t>1：</w:t>
          </w:r>
          <w:r>
            <w:rPr>
              <w:position w:val="-3"/>
              <w:sz w:val="24"/>
              <w:szCs w:val="24"/>
            </w:rPr>
            <w:drawing>
              <wp:inline distT="0" distB="0" distL="0" distR="0">
                <wp:extent cx="3124200" cy="6985"/>
                <wp:effectExtent l="0" t="0" r="0" b="0"/>
                <wp:docPr id="141" name="IM 30"/>
                <wp:cNvGraphicFramePr/>
                <a:graphic xmlns:a="http://schemas.openxmlformats.org/drawingml/2006/main">
                  <a:graphicData uri="http://schemas.openxmlformats.org/drawingml/2006/picture">
                    <pic:pic xmlns:pic="http://schemas.openxmlformats.org/drawingml/2006/picture">
                      <pic:nvPicPr>
                        <pic:cNvPr id="141" name="IM 30"/>
                        <pic:cNvPicPr/>
                      </pic:nvPicPr>
                      <pic:blipFill>
                        <a:blip r:embed="rId195"/>
                        <a:stretch>
                          <a:fillRect/>
                        </a:stretch>
                      </pic:blipFill>
                      <pic:spPr>
                        <a:xfrm>
                          <a:off x="0" y="0"/>
                          <a:ext cx="3124200" cy="7619"/>
                        </a:xfrm>
                        <a:prstGeom prst="rect">
                          <a:avLst/>
                        </a:prstGeom>
                      </pic:spPr>
                    </pic:pic>
                  </a:graphicData>
                </a:graphic>
              </wp:inline>
            </w:drawing>
          </w:r>
        </w:p>
        <w:p>
          <w:pPr>
            <w:pStyle w:val="4"/>
            <w:spacing w:before="255" w:line="219" w:lineRule="auto"/>
            <w:ind w:left="494"/>
            <w:rPr>
              <w:sz w:val="24"/>
              <w:szCs w:val="24"/>
            </w:rPr>
          </w:pPr>
          <w:r>
            <w:rPr>
              <w:spacing w:val="-4"/>
              <w:sz w:val="24"/>
              <w:szCs w:val="24"/>
            </w:rPr>
            <w:t>事实依据：</w:t>
          </w:r>
          <w:r>
            <w:rPr>
              <w:position w:val="-3"/>
              <w:sz w:val="24"/>
              <w:szCs w:val="24"/>
            </w:rPr>
            <w:drawing>
              <wp:inline distT="0" distB="0" distL="0" distR="0">
                <wp:extent cx="3276600" cy="6985"/>
                <wp:effectExtent l="0" t="0" r="0" b="0"/>
                <wp:docPr id="142" name="IM 32"/>
                <wp:cNvGraphicFramePr/>
                <a:graphic xmlns:a="http://schemas.openxmlformats.org/drawingml/2006/main">
                  <a:graphicData uri="http://schemas.openxmlformats.org/drawingml/2006/picture">
                    <pic:pic xmlns:pic="http://schemas.openxmlformats.org/drawingml/2006/picture">
                      <pic:nvPicPr>
                        <pic:cNvPr id="142" name="IM 32"/>
                        <pic:cNvPicPr/>
                      </pic:nvPicPr>
                      <pic:blipFill>
                        <a:blip r:embed="rId197"/>
                        <a:stretch>
                          <a:fillRect/>
                        </a:stretch>
                      </pic:blipFill>
                      <pic:spPr>
                        <a:xfrm>
                          <a:off x="0" y="0"/>
                          <a:ext cx="3276600" cy="7619"/>
                        </a:xfrm>
                        <a:prstGeom prst="rect">
                          <a:avLst/>
                        </a:prstGeom>
                      </pic:spPr>
                    </pic:pic>
                  </a:graphicData>
                </a:graphic>
              </wp:inline>
            </w:drawing>
          </w:r>
        </w:p>
        <w:p>
          <w:pPr>
            <w:pStyle w:val="4"/>
            <w:spacing w:before="255" w:line="219" w:lineRule="auto"/>
            <w:ind w:left="502"/>
            <w:rPr>
              <w:sz w:val="24"/>
              <w:szCs w:val="24"/>
            </w:rPr>
          </w:pPr>
          <w:r>
            <w:rPr>
              <w:spacing w:val="-5"/>
              <w:sz w:val="24"/>
              <w:szCs w:val="24"/>
            </w:rPr>
            <w:t>法律依据：</w:t>
          </w:r>
          <w:r>
            <w:rPr>
              <w:position w:val="-3"/>
              <w:sz w:val="24"/>
              <w:szCs w:val="24"/>
            </w:rPr>
            <w:drawing>
              <wp:inline distT="0" distB="0" distL="0" distR="0">
                <wp:extent cx="3276600" cy="6985"/>
                <wp:effectExtent l="0" t="0" r="0" b="0"/>
                <wp:docPr id="143" name="IM 34"/>
                <wp:cNvGraphicFramePr/>
                <a:graphic xmlns:a="http://schemas.openxmlformats.org/drawingml/2006/main">
                  <a:graphicData uri="http://schemas.openxmlformats.org/drawingml/2006/picture">
                    <pic:pic xmlns:pic="http://schemas.openxmlformats.org/drawingml/2006/picture">
                      <pic:nvPicPr>
                        <pic:cNvPr id="143" name="IM 34"/>
                        <pic:cNvPicPr/>
                      </pic:nvPicPr>
                      <pic:blipFill>
                        <a:blip r:embed="rId197"/>
                        <a:stretch>
                          <a:fillRect/>
                        </a:stretch>
                      </pic:blipFill>
                      <pic:spPr>
                        <a:xfrm>
                          <a:off x="0" y="0"/>
                          <a:ext cx="3276600" cy="7619"/>
                        </a:xfrm>
                        <a:prstGeom prst="rect">
                          <a:avLst/>
                        </a:prstGeom>
                      </pic:spPr>
                    </pic:pic>
                  </a:graphicData>
                </a:graphic>
              </wp:inline>
            </w:drawing>
          </w:r>
        </w:p>
      </w:sdtContent>
    </w:sdt>
    <w:p>
      <w:pPr>
        <w:pStyle w:val="4"/>
        <w:spacing w:before="255" w:line="540" w:lineRule="exact"/>
        <w:ind w:left="500"/>
        <w:rPr>
          <w:sz w:val="24"/>
          <w:szCs w:val="24"/>
        </w:rPr>
      </w:pPr>
      <w:r>
        <w:rPr>
          <w:spacing w:val="-5"/>
          <w:position w:val="22"/>
          <w:sz w:val="24"/>
          <w:szCs w:val="24"/>
        </w:rPr>
        <w:t>质疑事项</w:t>
      </w:r>
      <w:r>
        <w:rPr>
          <w:spacing w:val="-47"/>
          <w:position w:val="22"/>
          <w:sz w:val="24"/>
          <w:szCs w:val="24"/>
        </w:rPr>
        <w:t xml:space="preserve"> </w:t>
      </w:r>
      <w:r>
        <w:rPr>
          <w:spacing w:val="-5"/>
          <w:position w:val="22"/>
          <w:sz w:val="24"/>
          <w:szCs w:val="24"/>
        </w:rPr>
        <w:t>2</w:t>
      </w:r>
    </w:p>
    <w:p>
      <w:pPr>
        <w:pStyle w:val="4"/>
        <w:spacing w:line="383" w:lineRule="exact"/>
        <w:ind w:left="504"/>
        <w:rPr>
          <w:sz w:val="24"/>
          <w:szCs w:val="24"/>
        </w:rPr>
      </w:pPr>
      <w:r>
        <w:rPr>
          <w:spacing w:val="-13"/>
          <w:position w:val="3"/>
          <w:sz w:val="24"/>
          <w:szCs w:val="24"/>
        </w:rPr>
        <w:t>……</w:t>
      </w:r>
    </w:p>
    <w:sdt>
      <w:sdtPr>
        <w:rPr>
          <w:rFonts w:ascii="仿宋" w:hAnsi="仿宋" w:eastAsia="仿宋" w:cs="仿宋"/>
          <w:sz w:val="24"/>
          <w:szCs w:val="24"/>
        </w:rPr>
        <w:id w:val="3"/>
        <w:docPartObj>
          <w:docPartGallery w:val="Table of Contents"/>
          <w:docPartUnique/>
        </w:docPartObj>
      </w:sdtPr>
      <w:sdtEndPr>
        <w:rPr>
          <w:rFonts w:ascii="仿宋" w:hAnsi="仿宋" w:eastAsia="仿宋" w:cs="仿宋"/>
          <w:sz w:val="24"/>
          <w:szCs w:val="24"/>
        </w:rPr>
      </w:sdtEndPr>
      <w:sdtContent>
        <w:p>
          <w:pPr>
            <w:pStyle w:val="4"/>
            <w:spacing w:before="157" w:line="220" w:lineRule="auto"/>
            <w:ind w:left="522"/>
            <w:rPr>
              <w:sz w:val="24"/>
              <w:szCs w:val="24"/>
            </w:rPr>
          </w:pPr>
          <w:r>
            <w:rPr>
              <w:spacing w:val="-4"/>
              <w:sz w:val="24"/>
              <w:szCs w:val="24"/>
            </w:rPr>
            <w:t>四、与质疑事项相关的质疑请求</w:t>
          </w:r>
        </w:p>
        <w:p>
          <w:pPr>
            <w:pStyle w:val="4"/>
            <w:spacing w:before="255" w:line="219" w:lineRule="auto"/>
            <w:ind w:left="494"/>
            <w:rPr>
              <w:sz w:val="24"/>
              <w:szCs w:val="24"/>
            </w:rPr>
          </w:pPr>
          <w:r>
            <w:rPr>
              <w:spacing w:val="-6"/>
              <w:sz w:val="24"/>
              <w:szCs w:val="24"/>
            </w:rPr>
            <w:t>请求：</w:t>
          </w:r>
          <w:r>
            <w:rPr>
              <w:position w:val="-3"/>
              <w:sz w:val="24"/>
              <w:szCs w:val="24"/>
            </w:rPr>
            <w:drawing>
              <wp:inline distT="0" distB="0" distL="0" distR="0">
                <wp:extent cx="3581400" cy="6985"/>
                <wp:effectExtent l="0" t="0" r="0" b="0"/>
                <wp:docPr id="144" name="IM 36"/>
                <wp:cNvGraphicFramePr/>
                <a:graphic xmlns:a="http://schemas.openxmlformats.org/drawingml/2006/main">
                  <a:graphicData uri="http://schemas.openxmlformats.org/drawingml/2006/picture">
                    <pic:pic xmlns:pic="http://schemas.openxmlformats.org/drawingml/2006/picture">
                      <pic:nvPicPr>
                        <pic:cNvPr id="144" name="IM 36"/>
                        <pic:cNvPicPr/>
                      </pic:nvPicPr>
                      <pic:blipFill>
                        <a:blip r:embed="rId198"/>
                        <a:stretch>
                          <a:fillRect/>
                        </a:stretch>
                      </pic:blipFill>
                      <pic:spPr>
                        <a:xfrm>
                          <a:off x="0" y="0"/>
                          <a:ext cx="3581400" cy="7619"/>
                        </a:xfrm>
                        <a:prstGeom prst="rect">
                          <a:avLst/>
                        </a:prstGeom>
                      </pic:spPr>
                    </pic:pic>
                  </a:graphicData>
                </a:graphic>
              </wp:inline>
            </w:drawing>
          </w:r>
        </w:p>
      </w:sdtContent>
    </w:sdt>
    <w:p>
      <w:pPr>
        <w:pStyle w:val="4"/>
        <w:spacing w:before="255" w:line="222" w:lineRule="auto"/>
        <w:ind w:left="500"/>
        <w:rPr>
          <w:sz w:val="24"/>
          <w:szCs w:val="24"/>
        </w:rPr>
      </w:pPr>
      <w:r>
        <w:rPr>
          <w:spacing w:val="-5"/>
          <w:sz w:val="24"/>
          <w:szCs w:val="24"/>
        </w:rPr>
        <w:t>签字(盖章)：</w:t>
      </w:r>
      <w:r>
        <w:rPr>
          <w:spacing w:val="1"/>
          <w:sz w:val="24"/>
          <w:szCs w:val="24"/>
        </w:rPr>
        <w:t xml:space="preserve">                   </w:t>
      </w:r>
      <w:r>
        <w:rPr>
          <w:spacing w:val="-5"/>
          <w:sz w:val="24"/>
          <w:szCs w:val="24"/>
        </w:rPr>
        <w:t>公章：</w:t>
      </w:r>
    </w:p>
    <w:p>
      <w:pPr>
        <w:pStyle w:val="4"/>
        <w:spacing w:before="251" w:line="223" w:lineRule="auto"/>
        <w:ind w:left="545"/>
        <w:rPr>
          <w:sz w:val="24"/>
          <w:szCs w:val="24"/>
        </w:rPr>
      </w:pPr>
      <w:r>
        <w:rPr>
          <w:spacing w:val="-23"/>
          <w:sz w:val="24"/>
          <w:szCs w:val="24"/>
        </w:rPr>
        <w:t>日期：</w:t>
      </w:r>
    </w:p>
    <w:p>
      <w:pPr>
        <w:spacing w:line="223" w:lineRule="auto"/>
        <w:rPr>
          <w:sz w:val="24"/>
          <w:szCs w:val="24"/>
        </w:rPr>
        <w:sectPr>
          <w:footerReference r:id="rId134" w:type="default"/>
          <w:pgSz w:w="11906" w:h="16839"/>
          <w:pgMar w:top="1118" w:right="1134" w:bottom="1156" w:left="1134" w:header="878" w:footer="994" w:gutter="0"/>
          <w:pgNumType w:fmt="decimal"/>
          <w:cols w:space="720" w:num="1"/>
        </w:sectPr>
      </w:pPr>
    </w:p>
    <w:p>
      <w:pPr>
        <w:pStyle w:val="4"/>
        <w:spacing w:before="328" w:line="223" w:lineRule="auto"/>
        <w:ind w:left="3263"/>
        <w:outlineLvl w:val="0"/>
        <w:rPr>
          <w:sz w:val="40"/>
          <w:szCs w:val="40"/>
        </w:rPr>
      </w:pPr>
      <w:r>
        <w:rPr>
          <w:spacing w:val="-9"/>
          <w:sz w:val="40"/>
          <w:szCs w:val="40"/>
          <w14:textOutline w14:w="7282" w14:cap="sq" w14:cmpd="sng">
            <w14:solidFill>
              <w14:srgbClr w14:val="000000"/>
            </w14:solidFill>
            <w14:prstDash w14:val="solid"/>
            <w14:bevel/>
          </w14:textOutline>
        </w:rPr>
        <w:t>第三章</w:t>
      </w:r>
      <w:r>
        <w:rPr>
          <w:spacing w:val="28"/>
          <w:sz w:val="40"/>
          <w:szCs w:val="40"/>
        </w:rPr>
        <w:t xml:space="preserve"> </w:t>
      </w:r>
      <w:r>
        <w:rPr>
          <w:spacing w:val="-9"/>
          <w:sz w:val="40"/>
          <w:szCs w:val="40"/>
          <w14:textOutline w14:w="7282" w14:cap="sq" w14:cmpd="sng">
            <w14:solidFill>
              <w14:srgbClr w14:val="000000"/>
            </w14:solidFill>
            <w14:prstDash w14:val="solid"/>
            <w14:bevel/>
          </w14:textOutline>
        </w:rPr>
        <w:t>评标办法</w:t>
      </w:r>
    </w:p>
    <w:p>
      <w:pPr>
        <w:pStyle w:val="4"/>
        <w:spacing w:before="122" w:line="224" w:lineRule="auto"/>
        <w:ind w:left="4046"/>
        <w:rPr>
          <w:sz w:val="28"/>
          <w:szCs w:val="28"/>
        </w:rPr>
      </w:pPr>
      <w:r>
        <w:rPr>
          <w:spacing w:val="-23"/>
          <w:sz w:val="28"/>
          <w:szCs w:val="28"/>
          <w14:textOutline w14:w="5103" w14:cap="sq" w14:cmpd="sng">
            <w14:solidFill>
              <w14:srgbClr w14:val="000000"/>
            </w14:solidFill>
            <w14:prstDash w14:val="solid"/>
            <w14:bevel/>
          </w14:textOutline>
        </w:rPr>
        <w:t>一</w:t>
      </w:r>
      <w:r>
        <w:rPr>
          <w:spacing w:val="-101"/>
          <w:sz w:val="28"/>
          <w:szCs w:val="28"/>
        </w:rPr>
        <w:t xml:space="preserve"> </w:t>
      </w:r>
      <w:r>
        <w:rPr>
          <w:spacing w:val="-23"/>
          <w:sz w:val="28"/>
          <w:szCs w:val="28"/>
          <w14:textOutline w14:w="5103" w14:cap="sq" w14:cmpd="sng">
            <w14:solidFill>
              <w14:srgbClr w14:val="000000"/>
            </w14:solidFill>
            <w14:prstDash w14:val="solid"/>
            <w14:bevel/>
          </w14:textOutline>
        </w:rPr>
        <w:t>、</w:t>
      </w:r>
      <w:r>
        <w:rPr>
          <w:spacing w:val="-109"/>
          <w:sz w:val="28"/>
          <w:szCs w:val="28"/>
        </w:rPr>
        <w:t xml:space="preserve"> </w:t>
      </w:r>
      <w:r>
        <w:rPr>
          <w:spacing w:val="-23"/>
          <w:sz w:val="28"/>
          <w:szCs w:val="28"/>
          <w14:textOutline w14:w="5103" w14:cap="sq" w14:cmpd="sng">
            <w14:solidFill>
              <w14:srgbClr w14:val="000000"/>
            </w14:solidFill>
            <w14:prstDash w14:val="solid"/>
            <w14:bevel/>
          </w14:textOutline>
        </w:rPr>
        <w:t>总</w:t>
      </w:r>
      <w:r>
        <w:rPr>
          <w:spacing w:val="11"/>
          <w:sz w:val="28"/>
          <w:szCs w:val="28"/>
        </w:rPr>
        <w:t xml:space="preserve">  </w:t>
      </w:r>
      <w:r>
        <w:rPr>
          <w:spacing w:val="-23"/>
          <w:sz w:val="28"/>
          <w:szCs w:val="28"/>
          <w14:textOutline w14:w="5103" w14:cap="sq" w14:cmpd="sng">
            <w14:solidFill>
              <w14:srgbClr w14:val="000000"/>
            </w14:solidFill>
            <w14:prstDash w14:val="solid"/>
            <w14:bevel/>
          </w14:textOutline>
        </w:rPr>
        <w:t>则</w:t>
      </w:r>
    </w:p>
    <w:p>
      <w:pPr>
        <w:pStyle w:val="4"/>
        <w:spacing w:before="259" w:line="224" w:lineRule="auto"/>
        <w:ind w:left="636"/>
        <w:rPr>
          <w:sz w:val="24"/>
          <w:szCs w:val="24"/>
        </w:rPr>
      </w:pPr>
      <w:r>
        <w:rPr>
          <w:spacing w:val="-5"/>
          <w:sz w:val="24"/>
          <w:szCs w:val="24"/>
        </w:rPr>
        <w:t>1、一般规定</w:t>
      </w:r>
    </w:p>
    <w:p>
      <w:pPr>
        <w:pStyle w:val="4"/>
        <w:spacing w:before="146" w:line="339" w:lineRule="auto"/>
        <w:ind w:left="13" w:right="188" w:firstLine="623"/>
        <w:rPr>
          <w:sz w:val="24"/>
          <w:szCs w:val="24"/>
        </w:rPr>
      </w:pPr>
      <w:r>
        <w:rPr>
          <w:spacing w:val="-1"/>
          <w:sz w:val="24"/>
          <w:szCs w:val="24"/>
        </w:rPr>
        <w:t>1.1</w:t>
      </w:r>
      <w:r>
        <w:rPr>
          <w:spacing w:val="-31"/>
          <w:sz w:val="24"/>
          <w:szCs w:val="24"/>
        </w:rPr>
        <w:t xml:space="preserve"> </w:t>
      </w:r>
      <w:r>
        <w:rPr>
          <w:spacing w:val="-1"/>
          <w:sz w:val="24"/>
          <w:szCs w:val="24"/>
        </w:rPr>
        <w:t>本项目的招标按照《中华人民共和国政府采购法》、《政府采购服务和服务招标</w:t>
      </w:r>
      <w:r>
        <w:rPr>
          <w:sz w:val="24"/>
          <w:szCs w:val="24"/>
        </w:rPr>
        <w:t xml:space="preserve"> </w:t>
      </w:r>
      <w:r>
        <w:rPr>
          <w:spacing w:val="2"/>
          <w:sz w:val="24"/>
          <w:szCs w:val="24"/>
        </w:rPr>
        <w:t>磋商管理办法》、《政府采购竞争性磋商采购方式管理暂行办法》及政府采购的</w:t>
      </w:r>
      <w:r>
        <w:rPr>
          <w:spacing w:val="1"/>
          <w:sz w:val="24"/>
          <w:szCs w:val="24"/>
        </w:rPr>
        <w:t>有关规定</w:t>
      </w:r>
    </w:p>
    <w:p>
      <w:pPr>
        <w:pStyle w:val="4"/>
        <w:spacing w:before="1" w:line="220" w:lineRule="auto"/>
        <w:ind w:left="16"/>
        <w:rPr>
          <w:sz w:val="24"/>
          <w:szCs w:val="24"/>
        </w:rPr>
      </w:pPr>
      <w:r>
        <w:rPr>
          <w:spacing w:val="-6"/>
          <w:sz w:val="24"/>
          <w:szCs w:val="24"/>
        </w:rPr>
        <w:t>进行。</w:t>
      </w:r>
    </w:p>
    <w:p>
      <w:pPr>
        <w:pStyle w:val="4"/>
        <w:spacing w:before="151" w:line="222" w:lineRule="auto"/>
        <w:ind w:left="636"/>
        <w:rPr>
          <w:sz w:val="24"/>
          <w:szCs w:val="24"/>
        </w:rPr>
      </w:pPr>
      <w:r>
        <w:rPr>
          <w:spacing w:val="-2"/>
          <w:sz w:val="24"/>
          <w:szCs w:val="24"/>
        </w:rPr>
        <w:t>1.2</w:t>
      </w:r>
      <w:r>
        <w:rPr>
          <w:spacing w:val="-36"/>
          <w:sz w:val="24"/>
          <w:szCs w:val="24"/>
        </w:rPr>
        <w:t xml:space="preserve"> </w:t>
      </w:r>
      <w:r>
        <w:rPr>
          <w:spacing w:val="-2"/>
          <w:sz w:val="24"/>
          <w:szCs w:val="24"/>
        </w:rPr>
        <w:t>评标必须遵循公开、公平、公正、诚实信用的原则。</w:t>
      </w:r>
    </w:p>
    <w:p>
      <w:pPr>
        <w:pStyle w:val="4"/>
        <w:spacing w:before="154" w:line="439" w:lineRule="exact"/>
        <w:ind w:left="636"/>
        <w:rPr>
          <w:sz w:val="24"/>
          <w:szCs w:val="24"/>
        </w:rPr>
      </w:pPr>
      <w:r>
        <w:rPr>
          <w:spacing w:val="-4"/>
          <w:position w:val="14"/>
          <w:sz w:val="24"/>
          <w:szCs w:val="24"/>
        </w:rPr>
        <w:t>1.3</w:t>
      </w:r>
      <w:r>
        <w:rPr>
          <w:spacing w:val="-32"/>
          <w:position w:val="14"/>
          <w:sz w:val="24"/>
          <w:szCs w:val="24"/>
        </w:rPr>
        <w:t xml:space="preserve"> </w:t>
      </w:r>
      <w:r>
        <w:rPr>
          <w:spacing w:val="-4"/>
          <w:position w:val="14"/>
          <w:sz w:val="24"/>
          <w:szCs w:val="24"/>
        </w:rPr>
        <w:t>招标代理机构组织招标、开标、评标工作，全过程接受政府采购有关部门的监督、</w:t>
      </w:r>
    </w:p>
    <w:p>
      <w:pPr>
        <w:pStyle w:val="4"/>
        <w:spacing w:line="223" w:lineRule="auto"/>
        <w:ind w:left="27"/>
        <w:rPr>
          <w:sz w:val="24"/>
          <w:szCs w:val="24"/>
        </w:rPr>
      </w:pPr>
      <w:r>
        <w:rPr>
          <w:spacing w:val="-5"/>
          <w:sz w:val="24"/>
          <w:szCs w:val="24"/>
        </w:rPr>
        <w:t>管理和指导。</w:t>
      </w:r>
    </w:p>
    <w:p>
      <w:pPr>
        <w:pStyle w:val="4"/>
        <w:spacing w:before="149" w:line="442" w:lineRule="exact"/>
        <w:ind w:left="636"/>
        <w:rPr>
          <w:sz w:val="24"/>
          <w:szCs w:val="24"/>
        </w:rPr>
      </w:pPr>
      <w:r>
        <w:rPr>
          <w:spacing w:val="-1"/>
          <w:position w:val="15"/>
          <w:sz w:val="24"/>
          <w:szCs w:val="24"/>
        </w:rPr>
        <w:t>1.4</w:t>
      </w:r>
      <w:r>
        <w:rPr>
          <w:spacing w:val="-31"/>
          <w:position w:val="15"/>
          <w:sz w:val="24"/>
          <w:szCs w:val="24"/>
        </w:rPr>
        <w:t xml:space="preserve"> </w:t>
      </w:r>
      <w:r>
        <w:rPr>
          <w:spacing w:val="-1"/>
          <w:position w:val="15"/>
          <w:sz w:val="24"/>
          <w:szCs w:val="24"/>
        </w:rPr>
        <w:t>评标按照竞争性磋商文件规定的内容进行，采取综合比较和分项打分相结合的评</w:t>
      </w:r>
    </w:p>
    <w:p>
      <w:pPr>
        <w:pStyle w:val="4"/>
        <w:spacing w:before="1" w:line="220" w:lineRule="auto"/>
        <w:ind w:left="13"/>
        <w:rPr>
          <w:sz w:val="24"/>
          <w:szCs w:val="24"/>
        </w:rPr>
      </w:pPr>
      <w:r>
        <w:rPr>
          <w:spacing w:val="-2"/>
          <w:sz w:val="24"/>
          <w:szCs w:val="24"/>
        </w:rPr>
        <w:t>标方法（综合评分法</w:t>
      </w:r>
      <w:r>
        <w:rPr>
          <w:spacing w:val="13"/>
          <w:sz w:val="24"/>
          <w:szCs w:val="24"/>
        </w:rPr>
        <w:t>），</w:t>
      </w:r>
      <w:r>
        <w:rPr>
          <w:spacing w:val="-2"/>
          <w:sz w:val="24"/>
          <w:szCs w:val="24"/>
        </w:rPr>
        <w:t>避免纯技术或纯经济的倾向。</w:t>
      </w:r>
    </w:p>
    <w:p>
      <w:pPr>
        <w:pStyle w:val="4"/>
        <w:spacing w:before="152" w:line="439" w:lineRule="exact"/>
        <w:ind w:left="636"/>
        <w:rPr>
          <w:sz w:val="24"/>
          <w:szCs w:val="24"/>
        </w:rPr>
      </w:pPr>
      <w:r>
        <w:rPr>
          <w:position w:val="14"/>
          <w:sz w:val="24"/>
          <w:szCs w:val="24"/>
        </w:rPr>
        <w:t>1.5</w:t>
      </w:r>
      <w:r>
        <w:rPr>
          <w:spacing w:val="-41"/>
          <w:position w:val="14"/>
          <w:sz w:val="24"/>
          <w:szCs w:val="24"/>
        </w:rPr>
        <w:t xml:space="preserve"> </w:t>
      </w:r>
      <w:r>
        <w:rPr>
          <w:position w:val="14"/>
          <w:sz w:val="24"/>
          <w:szCs w:val="24"/>
        </w:rPr>
        <w:t>本办法的评标对象是指供应商按照竞争性磋商文件要求提供的有效响应文件，包</w:t>
      </w:r>
    </w:p>
    <w:p>
      <w:pPr>
        <w:pStyle w:val="4"/>
        <w:spacing w:line="220" w:lineRule="auto"/>
        <w:ind w:left="15"/>
        <w:rPr>
          <w:sz w:val="24"/>
          <w:szCs w:val="24"/>
        </w:rPr>
      </w:pPr>
      <w:r>
        <w:rPr>
          <w:spacing w:val="-1"/>
          <w:sz w:val="24"/>
          <w:szCs w:val="24"/>
        </w:rPr>
        <w:t>括供应商应磋商小组要求对原响应文件作出的正式书面澄清文件。</w:t>
      </w:r>
    </w:p>
    <w:p>
      <w:pPr>
        <w:pStyle w:val="4"/>
        <w:spacing w:before="156" w:line="222" w:lineRule="auto"/>
        <w:ind w:left="622"/>
        <w:rPr>
          <w:sz w:val="24"/>
          <w:szCs w:val="24"/>
        </w:rPr>
      </w:pPr>
      <w:r>
        <w:rPr>
          <w:spacing w:val="-2"/>
          <w:sz w:val="24"/>
          <w:szCs w:val="24"/>
        </w:rPr>
        <w:t>2、磋商组织机构的组成</w:t>
      </w:r>
    </w:p>
    <w:p>
      <w:pPr>
        <w:pStyle w:val="4"/>
        <w:spacing w:before="150" w:line="339" w:lineRule="auto"/>
        <w:ind w:left="18" w:right="187" w:firstLine="603"/>
        <w:rPr>
          <w:sz w:val="24"/>
          <w:szCs w:val="24"/>
        </w:rPr>
      </w:pPr>
      <w:r>
        <w:rPr>
          <w:sz w:val="24"/>
          <w:szCs w:val="24"/>
        </w:rPr>
        <w:t>2.1</w:t>
      </w:r>
      <w:r>
        <w:rPr>
          <w:spacing w:val="-43"/>
          <w:sz w:val="24"/>
          <w:szCs w:val="24"/>
        </w:rPr>
        <w:t xml:space="preserve"> </w:t>
      </w:r>
      <w:r>
        <w:rPr>
          <w:sz w:val="24"/>
          <w:szCs w:val="24"/>
        </w:rPr>
        <w:t>磋商小组成员由招标人的代表和随机抽取的有关方面的</w:t>
      </w:r>
      <w:r>
        <w:rPr>
          <w:sz w:val="24"/>
          <w:szCs w:val="24"/>
          <w14:textOutline w14:w="4358" w14:cap="sq" w14:cmpd="sng">
            <w14:solidFill>
              <w14:srgbClr w14:val="000000"/>
            </w14:solidFill>
            <w14:prstDash w14:val="solid"/>
            <w14:bevel/>
          </w14:textOutline>
        </w:rPr>
        <w:t>专</w:t>
      </w:r>
      <w:r>
        <w:rPr>
          <w:sz w:val="24"/>
          <w:szCs w:val="24"/>
          <w:u w:val="single" w:color="000000"/>
          <w14:textOutline w14:w="4358" w14:cap="sq" w14:cmpd="sng">
            <w14:solidFill>
              <w14:srgbClr w14:val="000000"/>
            </w14:solidFill>
            <w14:prstDash w14:val="solid"/>
            <w14:bevel/>
          </w14:textOutline>
        </w:rPr>
        <w:t>家</w:t>
      </w:r>
      <w:r>
        <w:rPr>
          <w:spacing w:val="-46"/>
          <w:sz w:val="24"/>
          <w:szCs w:val="24"/>
          <w:u w:val="single" w:color="auto"/>
        </w:rPr>
        <w:t xml:space="preserve"> </w:t>
      </w:r>
      <w:r>
        <w:rPr>
          <w:sz w:val="24"/>
          <w:szCs w:val="24"/>
          <w:u w:val="single" w:color="000000"/>
          <w14:textOutline w14:w="4358" w14:cap="sq" w14:cmpd="sng">
            <w14:solidFill>
              <w14:srgbClr w14:val="000000"/>
            </w14:solidFill>
            <w14:prstDash w14:val="solid"/>
            <w14:bevel/>
          </w14:textOutline>
        </w:rPr>
        <w:t>2</w:t>
      </w:r>
      <w:r>
        <w:rPr>
          <w:spacing w:val="-38"/>
          <w:sz w:val="24"/>
          <w:szCs w:val="24"/>
          <w:u w:val="single" w:color="auto"/>
        </w:rPr>
        <w:t xml:space="preserve"> </w:t>
      </w:r>
      <w:r>
        <w:rPr>
          <w:sz w:val="24"/>
          <w:szCs w:val="24"/>
          <w:u w:val="single" w:color="000000"/>
          <w14:textOutline w14:w="4358" w14:cap="sq" w14:cmpd="sng">
            <w14:solidFill>
              <w14:srgbClr w14:val="000000"/>
            </w14:solidFill>
            <w14:prstDash w14:val="solid"/>
            <w14:bevel/>
          </w14:textOutline>
        </w:rPr>
        <w:t>名组成，成员</w:t>
      </w:r>
      <w:r>
        <w:rPr>
          <w:spacing w:val="-1"/>
          <w:sz w:val="24"/>
          <w:szCs w:val="24"/>
          <w:u w:val="single" w:color="000000"/>
          <w14:textOutline w14:w="4358" w14:cap="sq" w14:cmpd="sng">
            <w14:solidFill>
              <w14:srgbClr w14:val="000000"/>
            </w14:solidFill>
            <w14:prstDash w14:val="solid"/>
            <w14:bevel/>
          </w14:textOutline>
        </w:rPr>
        <w:t>为</w:t>
      </w:r>
      <w:r>
        <w:rPr>
          <w:spacing w:val="-45"/>
          <w:sz w:val="24"/>
          <w:szCs w:val="24"/>
          <w:u w:val="single" w:color="auto"/>
        </w:rPr>
        <w:t xml:space="preserve"> </w:t>
      </w:r>
      <w:r>
        <w:rPr>
          <w:spacing w:val="-1"/>
          <w:sz w:val="24"/>
          <w:szCs w:val="24"/>
          <w:u w:val="single" w:color="000000"/>
          <w14:textOutline w14:w="4358" w14:cap="sq" w14:cmpd="sng">
            <w14:solidFill>
              <w14:srgbClr w14:val="000000"/>
            </w14:solidFill>
            <w14:prstDash w14:val="solid"/>
            <w14:bevel/>
          </w14:textOutline>
        </w:rPr>
        <w:t>3</w:t>
      </w:r>
      <w:r>
        <w:rPr>
          <w:sz w:val="24"/>
          <w:szCs w:val="24"/>
        </w:rPr>
        <w:t xml:space="preserve"> </w:t>
      </w:r>
      <w:r>
        <w:rPr>
          <w:spacing w:val="2"/>
          <w:sz w:val="24"/>
          <w:szCs w:val="24"/>
          <w:u w:val="single" w:color="000000"/>
          <w14:textOutline w14:w="4358" w14:cap="sq" w14:cmpd="sng">
            <w14:solidFill>
              <w14:srgbClr w14:val="000000"/>
            </w14:solidFill>
            <w14:prstDash w14:val="solid"/>
            <w14:bevel/>
          </w14:textOutline>
        </w:rPr>
        <w:t>人</w:t>
      </w:r>
      <w:r>
        <w:rPr>
          <w:spacing w:val="2"/>
          <w:sz w:val="24"/>
          <w:szCs w:val="24"/>
        </w:rPr>
        <w:t>，磋商小组的成员在评标过程中必须严格遵守政府采购的有关规定。</w:t>
      </w:r>
      <w:r>
        <w:rPr>
          <w:spacing w:val="1"/>
          <w:sz w:val="24"/>
          <w:szCs w:val="24"/>
        </w:rPr>
        <w:t>专家从当地专家库</w:t>
      </w:r>
    </w:p>
    <w:p>
      <w:pPr>
        <w:pStyle w:val="4"/>
        <w:spacing w:line="222" w:lineRule="auto"/>
        <w:ind w:left="45"/>
        <w:rPr>
          <w:sz w:val="24"/>
          <w:szCs w:val="24"/>
        </w:rPr>
      </w:pPr>
      <w:r>
        <w:rPr>
          <w:spacing w:val="-6"/>
          <w:sz w:val="24"/>
          <w:szCs w:val="24"/>
        </w:rPr>
        <w:t>中随机抽取产生。</w:t>
      </w:r>
    </w:p>
    <w:p>
      <w:pPr>
        <w:pStyle w:val="4"/>
        <w:spacing w:before="151" w:line="220" w:lineRule="auto"/>
        <w:ind w:left="622"/>
        <w:rPr>
          <w:sz w:val="24"/>
          <w:szCs w:val="24"/>
        </w:rPr>
      </w:pPr>
      <w:r>
        <w:rPr>
          <w:spacing w:val="-1"/>
          <w:sz w:val="24"/>
          <w:szCs w:val="24"/>
        </w:rPr>
        <w:t>2.2</w:t>
      </w:r>
      <w:r>
        <w:rPr>
          <w:spacing w:val="-38"/>
          <w:sz w:val="24"/>
          <w:szCs w:val="24"/>
        </w:rPr>
        <w:t xml:space="preserve"> </w:t>
      </w:r>
      <w:r>
        <w:rPr>
          <w:spacing w:val="-1"/>
          <w:sz w:val="24"/>
          <w:szCs w:val="24"/>
        </w:rPr>
        <w:t>评标工作组由招标人及有关专家组成，由磋商小组确认，并接受其领导。</w:t>
      </w:r>
    </w:p>
    <w:p>
      <w:pPr>
        <w:pStyle w:val="4"/>
        <w:spacing w:before="153" w:line="441" w:lineRule="exact"/>
        <w:ind w:left="622"/>
        <w:rPr>
          <w:sz w:val="24"/>
          <w:szCs w:val="24"/>
        </w:rPr>
      </w:pPr>
      <w:r>
        <w:rPr>
          <w:position w:val="15"/>
          <w:sz w:val="24"/>
          <w:szCs w:val="24"/>
        </w:rPr>
        <w:t>2.3</w:t>
      </w:r>
      <w:r>
        <w:rPr>
          <w:spacing w:val="-38"/>
          <w:position w:val="15"/>
          <w:sz w:val="24"/>
          <w:szCs w:val="24"/>
        </w:rPr>
        <w:t xml:space="preserve"> </w:t>
      </w:r>
      <w:r>
        <w:rPr>
          <w:position w:val="15"/>
          <w:sz w:val="24"/>
          <w:szCs w:val="24"/>
        </w:rPr>
        <w:t>竞争性磋商小组应相对独立工作，负责评标</w:t>
      </w:r>
      <w:r>
        <w:rPr>
          <w:spacing w:val="-1"/>
          <w:position w:val="15"/>
          <w:sz w:val="24"/>
          <w:szCs w:val="24"/>
        </w:rPr>
        <w:t>、撰写技术、商务评标报告。采购代</w:t>
      </w:r>
    </w:p>
    <w:p>
      <w:pPr>
        <w:pStyle w:val="4"/>
        <w:spacing w:line="220" w:lineRule="auto"/>
        <w:ind w:left="16"/>
        <w:rPr>
          <w:sz w:val="24"/>
          <w:szCs w:val="24"/>
        </w:rPr>
      </w:pPr>
      <w:r>
        <w:rPr>
          <w:spacing w:val="-1"/>
          <w:sz w:val="24"/>
          <w:szCs w:val="24"/>
        </w:rPr>
        <w:t>理机构负责评标过程中资料的保管、发放、回收，整理、汇总评标资料。</w:t>
      </w:r>
    </w:p>
    <w:p>
      <w:pPr>
        <w:pStyle w:val="4"/>
        <w:spacing w:before="153" w:line="223" w:lineRule="auto"/>
        <w:ind w:left="624"/>
        <w:rPr>
          <w:sz w:val="24"/>
          <w:szCs w:val="24"/>
        </w:rPr>
      </w:pPr>
      <w:r>
        <w:rPr>
          <w:spacing w:val="-2"/>
          <w:sz w:val="24"/>
          <w:szCs w:val="24"/>
        </w:rPr>
        <w:t>3、磋商小组职责</w:t>
      </w:r>
    </w:p>
    <w:p>
      <w:pPr>
        <w:pStyle w:val="4"/>
        <w:spacing w:before="150" w:line="220" w:lineRule="auto"/>
        <w:ind w:left="624"/>
        <w:rPr>
          <w:sz w:val="24"/>
          <w:szCs w:val="24"/>
        </w:rPr>
      </w:pPr>
      <w:r>
        <w:rPr>
          <w:spacing w:val="-2"/>
          <w:sz w:val="24"/>
          <w:szCs w:val="24"/>
        </w:rPr>
        <w:t>3.1</w:t>
      </w:r>
      <w:r>
        <w:rPr>
          <w:spacing w:val="-17"/>
          <w:sz w:val="24"/>
          <w:szCs w:val="24"/>
        </w:rPr>
        <w:t xml:space="preserve"> </w:t>
      </w:r>
      <w:r>
        <w:rPr>
          <w:spacing w:val="-2"/>
          <w:sz w:val="24"/>
          <w:szCs w:val="24"/>
        </w:rPr>
        <w:t>审查竞争性磋商文件是否符合磋商文件要求，并作出评价；</w:t>
      </w:r>
    </w:p>
    <w:p>
      <w:pPr>
        <w:pStyle w:val="4"/>
        <w:spacing w:before="155" w:line="220" w:lineRule="auto"/>
        <w:ind w:left="624"/>
        <w:rPr>
          <w:sz w:val="24"/>
          <w:szCs w:val="24"/>
        </w:rPr>
      </w:pPr>
      <w:r>
        <w:rPr>
          <w:spacing w:val="-1"/>
          <w:sz w:val="24"/>
          <w:szCs w:val="24"/>
        </w:rPr>
        <w:t>3.2</w:t>
      </w:r>
      <w:r>
        <w:rPr>
          <w:spacing w:val="-40"/>
          <w:sz w:val="24"/>
          <w:szCs w:val="24"/>
        </w:rPr>
        <w:t xml:space="preserve"> </w:t>
      </w:r>
      <w:r>
        <w:rPr>
          <w:spacing w:val="-1"/>
          <w:sz w:val="24"/>
          <w:szCs w:val="24"/>
        </w:rPr>
        <w:t>要求供应商对竞争性磋商文件有关事项作出解</w:t>
      </w:r>
      <w:r>
        <w:rPr>
          <w:spacing w:val="-2"/>
          <w:sz w:val="24"/>
          <w:szCs w:val="24"/>
        </w:rPr>
        <w:t>释或者澄清；</w:t>
      </w:r>
    </w:p>
    <w:p>
      <w:pPr>
        <w:pStyle w:val="4"/>
        <w:spacing w:before="153" w:line="221" w:lineRule="auto"/>
        <w:ind w:left="624"/>
        <w:rPr>
          <w:sz w:val="24"/>
          <w:szCs w:val="24"/>
        </w:rPr>
      </w:pPr>
      <w:r>
        <w:rPr>
          <w:spacing w:val="-2"/>
          <w:sz w:val="24"/>
          <w:szCs w:val="24"/>
        </w:rPr>
        <w:t>3.3</w:t>
      </w:r>
      <w:r>
        <w:rPr>
          <w:spacing w:val="-41"/>
          <w:sz w:val="24"/>
          <w:szCs w:val="24"/>
        </w:rPr>
        <w:t xml:space="preserve"> </w:t>
      </w:r>
      <w:r>
        <w:rPr>
          <w:spacing w:val="-2"/>
          <w:sz w:val="24"/>
          <w:szCs w:val="24"/>
        </w:rPr>
        <w:t>推荐中标(成交)候选人名单；</w:t>
      </w:r>
    </w:p>
    <w:p>
      <w:pPr>
        <w:pStyle w:val="4"/>
        <w:spacing w:before="153" w:line="281" w:lineRule="auto"/>
        <w:ind w:left="618" w:right="1204" w:firstLine="5"/>
        <w:rPr>
          <w:sz w:val="24"/>
          <w:szCs w:val="24"/>
        </w:rPr>
      </w:pPr>
      <w:r>
        <w:rPr>
          <w:spacing w:val="-3"/>
          <w:sz w:val="24"/>
          <w:szCs w:val="24"/>
        </w:rPr>
        <w:t>3.4 向招标人、招标代理机构或者有关部门报告非法干预评</w:t>
      </w:r>
      <w:r>
        <w:rPr>
          <w:spacing w:val="-4"/>
          <w:sz w:val="24"/>
          <w:szCs w:val="24"/>
        </w:rPr>
        <w:t>标工作的行为。</w:t>
      </w:r>
      <w:r>
        <w:rPr>
          <w:sz w:val="24"/>
          <w:szCs w:val="24"/>
        </w:rPr>
        <w:t xml:space="preserve"> </w:t>
      </w:r>
      <w:r>
        <w:rPr>
          <w:spacing w:val="-1"/>
          <w:sz w:val="24"/>
          <w:szCs w:val="24"/>
        </w:rPr>
        <w:t>4、磋商小组义务</w:t>
      </w:r>
    </w:p>
    <w:p>
      <w:pPr>
        <w:pStyle w:val="4"/>
        <w:spacing w:before="149" w:line="221" w:lineRule="auto"/>
        <w:ind w:left="618"/>
        <w:rPr>
          <w:sz w:val="24"/>
          <w:szCs w:val="24"/>
        </w:rPr>
      </w:pPr>
      <w:r>
        <w:rPr>
          <w:spacing w:val="-1"/>
          <w:sz w:val="24"/>
          <w:szCs w:val="24"/>
        </w:rPr>
        <w:t>4.1</w:t>
      </w:r>
      <w:r>
        <w:rPr>
          <w:spacing w:val="-46"/>
          <w:sz w:val="24"/>
          <w:szCs w:val="24"/>
        </w:rPr>
        <w:t xml:space="preserve"> </w:t>
      </w:r>
      <w:r>
        <w:rPr>
          <w:spacing w:val="-1"/>
          <w:sz w:val="24"/>
          <w:szCs w:val="24"/>
        </w:rPr>
        <w:t>遵纪守法，客观、公正、廉洁地履行职责；</w:t>
      </w:r>
    </w:p>
    <w:p>
      <w:pPr>
        <w:pStyle w:val="4"/>
        <w:spacing w:before="153" w:line="220" w:lineRule="auto"/>
        <w:ind w:left="618"/>
        <w:rPr>
          <w:sz w:val="24"/>
          <w:szCs w:val="24"/>
        </w:rPr>
      </w:pPr>
      <w:r>
        <w:rPr>
          <w:sz w:val="24"/>
          <w:szCs w:val="24"/>
        </w:rPr>
        <w:t>4.2</w:t>
      </w:r>
      <w:r>
        <w:rPr>
          <w:spacing w:val="-44"/>
          <w:sz w:val="24"/>
          <w:szCs w:val="24"/>
        </w:rPr>
        <w:t xml:space="preserve"> </w:t>
      </w:r>
      <w:r>
        <w:rPr>
          <w:sz w:val="24"/>
          <w:szCs w:val="24"/>
        </w:rPr>
        <w:t>按照竞争性磋商文件规定的评标方法和评标标准进行评标，对评审意见承</w:t>
      </w:r>
      <w:r>
        <w:rPr>
          <w:spacing w:val="-1"/>
          <w:sz w:val="24"/>
          <w:szCs w:val="24"/>
        </w:rPr>
        <w:t>担个人</w:t>
      </w:r>
    </w:p>
    <w:p>
      <w:pPr>
        <w:pStyle w:val="4"/>
        <w:spacing w:before="155" w:line="222" w:lineRule="auto"/>
        <w:ind w:left="16"/>
        <w:rPr>
          <w:sz w:val="24"/>
          <w:szCs w:val="24"/>
        </w:rPr>
      </w:pPr>
      <w:r>
        <w:rPr>
          <w:spacing w:val="-6"/>
          <w:sz w:val="24"/>
          <w:szCs w:val="24"/>
        </w:rPr>
        <w:t>责任；</w:t>
      </w:r>
    </w:p>
    <w:p>
      <w:pPr>
        <w:pStyle w:val="4"/>
        <w:spacing w:before="150" w:line="221" w:lineRule="auto"/>
        <w:ind w:left="618"/>
        <w:rPr>
          <w:sz w:val="24"/>
          <w:szCs w:val="24"/>
        </w:rPr>
      </w:pPr>
      <w:r>
        <w:rPr>
          <w:spacing w:val="-1"/>
          <w:sz w:val="24"/>
          <w:szCs w:val="24"/>
        </w:rPr>
        <w:t>4.3</w:t>
      </w:r>
      <w:r>
        <w:rPr>
          <w:spacing w:val="-42"/>
          <w:sz w:val="24"/>
          <w:szCs w:val="24"/>
        </w:rPr>
        <w:t xml:space="preserve"> </w:t>
      </w:r>
      <w:r>
        <w:rPr>
          <w:spacing w:val="-1"/>
          <w:sz w:val="24"/>
          <w:szCs w:val="24"/>
        </w:rPr>
        <w:t>对评标过程和结果，以及供应商的商业秘密保</w:t>
      </w:r>
      <w:r>
        <w:rPr>
          <w:spacing w:val="-2"/>
          <w:sz w:val="24"/>
          <w:szCs w:val="24"/>
        </w:rPr>
        <w:t>密；</w:t>
      </w:r>
    </w:p>
    <w:p>
      <w:pPr>
        <w:pStyle w:val="4"/>
        <w:spacing w:before="153" w:line="222" w:lineRule="auto"/>
        <w:ind w:left="618"/>
        <w:rPr>
          <w:sz w:val="24"/>
          <w:szCs w:val="24"/>
        </w:rPr>
      </w:pPr>
      <w:r>
        <w:rPr>
          <w:spacing w:val="-3"/>
          <w:sz w:val="24"/>
          <w:szCs w:val="24"/>
        </w:rPr>
        <w:t>4.4</w:t>
      </w:r>
      <w:r>
        <w:rPr>
          <w:spacing w:val="-30"/>
          <w:sz w:val="24"/>
          <w:szCs w:val="24"/>
        </w:rPr>
        <w:t xml:space="preserve"> </w:t>
      </w:r>
      <w:r>
        <w:rPr>
          <w:spacing w:val="-3"/>
          <w:sz w:val="24"/>
          <w:szCs w:val="24"/>
        </w:rPr>
        <w:t>参与评标报告的起草；</w:t>
      </w:r>
    </w:p>
    <w:p>
      <w:pPr>
        <w:spacing w:line="222" w:lineRule="auto"/>
        <w:rPr>
          <w:sz w:val="24"/>
          <w:szCs w:val="24"/>
        </w:rPr>
        <w:sectPr>
          <w:footerReference r:id="rId135" w:type="default"/>
          <w:pgSz w:w="11906" w:h="16839"/>
          <w:pgMar w:top="1118" w:right="1134" w:bottom="1156" w:left="1134" w:header="878" w:footer="994" w:gutter="0"/>
          <w:pgNumType w:fmt="decimal"/>
          <w:cols w:space="720" w:num="1"/>
        </w:sectPr>
      </w:pPr>
    </w:p>
    <w:p>
      <w:pPr>
        <w:spacing w:line="389" w:lineRule="auto"/>
        <w:rPr>
          <w:rFonts w:ascii="Arial"/>
          <w:sz w:val="21"/>
        </w:rPr>
      </w:pPr>
    </w:p>
    <w:p>
      <w:pPr>
        <w:pStyle w:val="4"/>
        <w:spacing w:before="78" w:line="220" w:lineRule="auto"/>
        <w:ind w:left="618"/>
        <w:rPr>
          <w:sz w:val="24"/>
          <w:szCs w:val="24"/>
        </w:rPr>
      </w:pPr>
      <w:r>
        <w:rPr>
          <w:spacing w:val="-2"/>
          <w:sz w:val="24"/>
          <w:szCs w:val="24"/>
        </w:rPr>
        <w:t>4.5</w:t>
      </w:r>
      <w:r>
        <w:rPr>
          <w:spacing w:val="-35"/>
          <w:sz w:val="24"/>
          <w:szCs w:val="24"/>
        </w:rPr>
        <w:t xml:space="preserve"> </w:t>
      </w:r>
      <w:r>
        <w:rPr>
          <w:spacing w:val="-2"/>
          <w:sz w:val="24"/>
          <w:szCs w:val="24"/>
        </w:rPr>
        <w:t>配合有关部门的投诉处理工作；</w:t>
      </w:r>
    </w:p>
    <w:p>
      <w:pPr>
        <w:pStyle w:val="4"/>
        <w:spacing w:before="153" w:line="280" w:lineRule="auto"/>
        <w:ind w:left="623" w:right="2644" w:hanging="5"/>
        <w:rPr>
          <w:sz w:val="24"/>
          <w:szCs w:val="24"/>
        </w:rPr>
      </w:pPr>
      <w:r>
        <w:rPr>
          <w:spacing w:val="-3"/>
          <w:sz w:val="24"/>
          <w:szCs w:val="24"/>
        </w:rPr>
        <w:t>4.6</w:t>
      </w:r>
      <w:r>
        <w:rPr>
          <w:spacing w:val="-22"/>
          <w:sz w:val="24"/>
          <w:szCs w:val="24"/>
        </w:rPr>
        <w:t xml:space="preserve"> </w:t>
      </w:r>
      <w:r>
        <w:rPr>
          <w:spacing w:val="-3"/>
          <w:sz w:val="24"/>
          <w:szCs w:val="24"/>
        </w:rPr>
        <w:t>配合招标人、招标代理机构答复磋商供应商提出的质疑。</w:t>
      </w:r>
      <w:r>
        <w:rPr>
          <w:sz w:val="24"/>
          <w:szCs w:val="24"/>
        </w:rPr>
        <w:t xml:space="preserve"> </w:t>
      </w:r>
      <w:r>
        <w:rPr>
          <w:spacing w:val="-5"/>
          <w:sz w:val="24"/>
          <w:szCs w:val="24"/>
        </w:rPr>
        <w:t>5、</w:t>
      </w:r>
      <w:r>
        <w:rPr>
          <w:spacing w:val="16"/>
          <w:sz w:val="24"/>
          <w:szCs w:val="24"/>
        </w:rPr>
        <w:t xml:space="preserve"> </w:t>
      </w:r>
      <w:r>
        <w:rPr>
          <w:spacing w:val="-5"/>
          <w:sz w:val="24"/>
          <w:szCs w:val="24"/>
        </w:rPr>
        <w:t>评标程序</w:t>
      </w:r>
    </w:p>
    <w:p>
      <w:pPr>
        <w:pStyle w:val="4"/>
        <w:spacing w:before="152" w:line="221" w:lineRule="auto"/>
        <w:ind w:left="624"/>
        <w:rPr>
          <w:sz w:val="24"/>
          <w:szCs w:val="24"/>
        </w:rPr>
      </w:pPr>
      <w:r>
        <w:rPr>
          <w:sz w:val="24"/>
          <w:szCs w:val="24"/>
        </w:rPr>
        <w:t>5.1</w:t>
      </w:r>
      <w:r>
        <w:rPr>
          <w:spacing w:val="-44"/>
          <w:sz w:val="24"/>
          <w:szCs w:val="24"/>
        </w:rPr>
        <w:t xml:space="preserve"> </w:t>
      </w:r>
      <w:r>
        <w:rPr>
          <w:sz w:val="24"/>
          <w:szCs w:val="24"/>
        </w:rPr>
        <w:t>本次评标首先由磋商小组对供应商的响应文件进行初</w:t>
      </w:r>
      <w:r>
        <w:rPr>
          <w:spacing w:val="-1"/>
          <w:sz w:val="24"/>
          <w:szCs w:val="24"/>
        </w:rPr>
        <w:t>审，对未能通过初审的响应</w:t>
      </w:r>
    </w:p>
    <w:p>
      <w:pPr>
        <w:pStyle w:val="4"/>
        <w:spacing w:before="152" w:line="220" w:lineRule="auto"/>
        <w:ind w:left="14"/>
        <w:rPr>
          <w:sz w:val="24"/>
          <w:szCs w:val="24"/>
        </w:rPr>
      </w:pPr>
      <w:r>
        <w:rPr>
          <w:spacing w:val="-2"/>
          <w:sz w:val="24"/>
          <w:szCs w:val="24"/>
        </w:rPr>
        <w:t>文件作废标处理；</w:t>
      </w:r>
    </w:p>
    <w:p>
      <w:pPr>
        <w:pStyle w:val="4"/>
        <w:spacing w:before="152" w:line="442" w:lineRule="exact"/>
        <w:ind w:left="624"/>
        <w:rPr>
          <w:sz w:val="24"/>
          <w:szCs w:val="24"/>
        </w:rPr>
      </w:pPr>
      <w:r>
        <w:rPr>
          <w:position w:val="15"/>
          <w:sz w:val="24"/>
          <w:szCs w:val="24"/>
        </w:rPr>
        <w:t>5.2</w:t>
      </w:r>
      <w:r>
        <w:rPr>
          <w:spacing w:val="-43"/>
          <w:position w:val="15"/>
          <w:sz w:val="24"/>
          <w:szCs w:val="24"/>
        </w:rPr>
        <w:t xml:space="preserve"> </w:t>
      </w:r>
      <w:r>
        <w:rPr>
          <w:position w:val="15"/>
          <w:sz w:val="24"/>
          <w:szCs w:val="24"/>
        </w:rPr>
        <w:t>对通过初审的供应商的响应文件进行详细的比较和</w:t>
      </w:r>
      <w:r>
        <w:rPr>
          <w:spacing w:val="-1"/>
          <w:position w:val="15"/>
          <w:sz w:val="24"/>
          <w:szCs w:val="24"/>
        </w:rPr>
        <w:t>评价。如需要，进行必要的澄</w:t>
      </w:r>
    </w:p>
    <w:p>
      <w:pPr>
        <w:pStyle w:val="4"/>
        <w:spacing w:line="220" w:lineRule="auto"/>
        <w:ind w:left="17"/>
        <w:rPr>
          <w:sz w:val="24"/>
          <w:szCs w:val="24"/>
        </w:rPr>
      </w:pPr>
      <w:r>
        <w:rPr>
          <w:spacing w:val="-5"/>
          <w:sz w:val="24"/>
          <w:szCs w:val="24"/>
        </w:rPr>
        <w:t>清工作；</w:t>
      </w:r>
    </w:p>
    <w:p>
      <w:pPr>
        <w:pStyle w:val="4"/>
        <w:spacing w:before="121" w:line="222" w:lineRule="auto"/>
        <w:ind w:left="612"/>
        <w:rPr>
          <w:sz w:val="24"/>
          <w:szCs w:val="24"/>
        </w:rPr>
      </w:pPr>
      <w:r>
        <w:rPr>
          <w:spacing w:val="-2"/>
          <w:sz w:val="24"/>
          <w:szCs w:val="24"/>
        </w:rPr>
        <w:t>5.3</w:t>
      </w:r>
      <w:r>
        <w:rPr>
          <w:spacing w:val="-44"/>
          <w:sz w:val="24"/>
          <w:szCs w:val="24"/>
        </w:rPr>
        <w:t xml:space="preserve"> </w:t>
      </w:r>
      <w:r>
        <w:rPr>
          <w:spacing w:val="-2"/>
          <w:sz w:val="24"/>
          <w:szCs w:val="24"/>
        </w:rPr>
        <w:t>评标报告与推荐成交候选人</w:t>
      </w:r>
    </w:p>
    <w:p>
      <w:pPr>
        <w:pStyle w:val="4"/>
        <w:spacing w:before="211" w:line="439" w:lineRule="exact"/>
        <w:ind w:left="492"/>
        <w:rPr>
          <w:sz w:val="24"/>
          <w:szCs w:val="24"/>
        </w:rPr>
      </w:pPr>
      <w:r>
        <w:rPr>
          <w:spacing w:val="-3"/>
          <w:position w:val="14"/>
          <w:sz w:val="24"/>
          <w:szCs w:val="24"/>
        </w:rPr>
        <w:t>5.3</w:t>
      </w:r>
      <w:r>
        <w:rPr>
          <w:spacing w:val="-45"/>
          <w:position w:val="14"/>
          <w:sz w:val="24"/>
          <w:szCs w:val="24"/>
        </w:rPr>
        <w:t xml:space="preserve"> </w:t>
      </w:r>
      <w:r>
        <w:rPr>
          <w:spacing w:val="-3"/>
          <w:position w:val="14"/>
          <w:sz w:val="24"/>
          <w:szCs w:val="24"/>
        </w:rPr>
        <w:t>磋商小组各成员应当独立对每个有效响应的文件进行评价、打分，然后汇总每</w:t>
      </w:r>
      <w:r>
        <w:rPr>
          <w:spacing w:val="-4"/>
          <w:position w:val="14"/>
          <w:sz w:val="24"/>
          <w:szCs w:val="24"/>
        </w:rPr>
        <w:t>个供</w:t>
      </w:r>
    </w:p>
    <w:p>
      <w:pPr>
        <w:pStyle w:val="4"/>
        <w:spacing w:line="222" w:lineRule="auto"/>
        <w:ind w:left="14"/>
        <w:rPr>
          <w:sz w:val="24"/>
          <w:szCs w:val="24"/>
        </w:rPr>
      </w:pPr>
      <w:r>
        <w:rPr>
          <w:spacing w:val="-2"/>
          <w:sz w:val="24"/>
          <w:szCs w:val="24"/>
        </w:rPr>
        <w:t>应商每项评分因素的得分。</w:t>
      </w:r>
    </w:p>
    <w:p>
      <w:pPr>
        <w:pStyle w:val="4"/>
        <w:spacing w:before="152" w:line="338" w:lineRule="auto"/>
        <w:ind w:left="42" w:right="188" w:firstLine="694"/>
        <w:jc w:val="both"/>
        <w:rPr>
          <w:sz w:val="24"/>
          <w:szCs w:val="24"/>
        </w:rPr>
      </w:pPr>
      <w:r>
        <w:rPr>
          <w:spacing w:val="-1"/>
          <w:sz w:val="24"/>
          <w:szCs w:val="24"/>
        </w:rPr>
        <w:t>综合评分法服务项目的价格分值占总分值的比重(即权值)为</w:t>
      </w:r>
      <w:r>
        <w:rPr>
          <w:spacing w:val="-46"/>
          <w:sz w:val="24"/>
          <w:szCs w:val="24"/>
        </w:rPr>
        <w:t xml:space="preserve"> </w:t>
      </w:r>
      <w:r>
        <w:rPr>
          <w:spacing w:val="-1"/>
          <w:sz w:val="24"/>
          <w:szCs w:val="24"/>
        </w:rPr>
        <w:t>30</w:t>
      </w:r>
      <w:r>
        <w:rPr>
          <w:spacing w:val="-15"/>
          <w:sz w:val="24"/>
          <w:szCs w:val="24"/>
        </w:rPr>
        <w:t>％</w:t>
      </w:r>
      <w:r>
        <w:rPr>
          <w:spacing w:val="-57"/>
          <w:sz w:val="24"/>
          <w:szCs w:val="24"/>
        </w:rPr>
        <w:t xml:space="preserve"> </w:t>
      </w:r>
      <w:r>
        <w:rPr>
          <w:spacing w:val="-15"/>
          <w:sz w:val="24"/>
          <w:szCs w:val="24"/>
        </w:rPr>
        <w:t>，</w:t>
      </w:r>
      <w:r>
        <w:rPr>
          <w:spacing w:val="-1"/>
          <w:sz w:val="24"/>
          <w:szCs w:val="24"/>
        </w:rPr>
        <w:t>采购项目中含不</w:t>
      </w:r>
      <w:r>
        <w:rPr>
          <w:sz w:val="24"/>
          <w:szCs w:val="24"/>
        </w:rPr>
        <w:t xml:space="preserve"> </w:t>
      </w:r>
      <w:r>
        <w:rPr>
          <w:spacing w:val="1"/>
          <w:sz w:val="24"/>
          <w:szCs w:val="24"/>
        </w:rPr>
        <w:t>同采购对象的，以占项目资金比例最高的采购对象确定其项目属性。其价格不列为评分因</w:t>
      </w:r>
    </w:p>
    <w:p>
      <w:pPr>
        <w:pStyle w:val="4"/>
        <w:spacing w:before="1" w:line="219" w:lineRule="auto"/>
        <w:ind w:left="27"/>
        <w:rPr>
          <w:sz w:val="24"/>
          <w:szCs w:val="24"/>
        </w:rPr>
      </w:pPr>
      <w:r>
        <w:rPr>
          <w:spacing w:val="-1"/>
          <w:sz w:val="24"/>
          <w:szCs w:val="24"/>
        </w:rPr>
        <w:t>素，有特殊情况需要在上述规定范围外设定价格</w:t>
      </w:r>
      <w:r>
        <w:rPr>
          <w:spacing w:val="-2"/>
          <w:sz w:val="24"/>
          <w:szCs w:val="24"/>
        </w:rPr>
        <w:t>分权重的。</w:t>
      </w:r>
    </w:p>
    <w:p>
      <w:pPr>
        <w:pStyle w:val="4"/>
        <w:spacing w:before="156" w:line="338" w:lineRule="auto"/>
        <w:ind w:left="16" w:right="188" w:firstLine="723"/>
        <w:jc w:val="both"/>
        <w:rPr>
          <w:sz w:val="24"/>
          <w:szCs w:val="24"/>
        </w:rPr>
      </w:pPr>
      <w:r>
        <w:rPr>
          <w:spacing w:val="2"/>
          <w:sz w:val="24"/>
          <w:szCs w:val="24"/>
        </w:rPr>
        <w:t>综合评分法中的价格分统一采用低价优先法计算，即满足竞争性磋商文件要</w:t>
      </w:r>
      <w:r>
        <w:rPr>
          <w:spacing w:val="1"/>
          <w:sz w:val="24"/>
          <w:szCs w:val="24"/>
        </w:rPr>
        <w:t>求且最</w:t>
      </w:r>
      <w:r>
        <w:rPr>
          <w:sz w:val="24"/>
          <w:szCs w:val="24"/>
        </w:rPr>
        <w:t xml:space="preserve"> </w:t>
      </w:r>
      <w:r>
        <w:rPr>
          <w:spacing w:val="2"/>
          <w:sz w:val="24"/>
          <w:szCs w:val="24"/>
        </w:rPr>
        <w:t>后报价最低的供应商的价格为磋商基准价，其价格分为满分。其他供应商的</w:t>
      </w:r>
      <w:r>
        <w:rPr>
          <w:spacing w:val="1"/>
          <w:sz w:val="24"/>
          <w:szCs w:val="24"/>
        </w:rPr>
        <w:t>价格分统一按</w:t>
      </w:r>
    </w:p>
    <w:p>
      <w:pPr>
        <w:pStyle w:val="4"/>
        <w:spacing w:before="1" w:line="221" w:lineRule="auto"/>
        <w:ind w:left="20"/>
        <w:rPr>
          <w:sz w:val="24"/>
          <w:szCs w:val="24"/>
        </w:rPr>
      </w:pPr>
      <w:r>
        <w:rPr>
          <w:spacing w:val="-3"/>
          <w:sz w:val="24"/>
          <w:szCs w:val="24"/>
        </w:rPr>
        <w:t>照下列公式计算：</w:t>
      </w:r>
    </w:p>
    <w:p>
      <w:pPr>
        <w:pStyle w:val="4"/>
        <w:spacing w:before="154" w:line="222" w:lineRule="auto"/>
        <w:ind w:left="733"/>
        <w:rPr>
          <w:sz w:val="24"/>
          <w:szCs w:val="24"/>
        </w:rPr>
      </w:pPr>
      <w:r>
        <w:rPr>
          <w:spacing w:val="-4"/>
          <w:sz w:val="24"/>
          <w:szCs w:val="24"/>
        </w:rPr>
        <w:t>投标报价得分=（基准价/投标报价）</w:t>
      </w:r>
      <w:r>
        <w:rPr>
          <w:spacing w:val="-57"/>
          <w:sz w:val="24"/>
          <w:szCs w:val="24"/>
        </w:rPr>
        <w:t xml:space="preserve"> </w:t>
      </w:r>
      <w:r>
        <w:rPr>
          <w:spacing w:val="-4"/>
          <w:sz w:val="24"/>
          <w:szCs w:val="24"/>
        </w:rPr>
        <w:t>×30</w:t>
      </w:r>
    </w:p>
    <w:p>
      <w:pPr>
        <w:pStyle w:val="4"/>
        <w:spacing w:before="119" w:line="222" w:lineRule="auto"/>
        <w:ind w:left="735"/>
        <w:rPr>
          <w:sz w:val="24"/>
          <w:szCs w:val="24"/>
        </w:rPr>
      </w:pPr>
      <w:r>
        <w:rPr>
          <w:spacing w:val="-1"/>
          <w:sz w:val="24"/>
          <w:szCs w:val="24"/>
        </w:rPr>
        <w:t>项目评审过程中，不得去掉最后报价中的最高报价和最低报价。</w:t>
      </w:r>
    </w:p>
    <w:p>
      <w:pPr>
        <w:pStyle w:val="4"/>
        <w:spacing w:before="179" w:line="360" w:lineRule="auto"/>
        <w:ind w:left="14" w:right="264" w:firstLine="253"/>
        <w:jc w:val="both"/>
        <w:rPr>
          <w:sz w:val="24"/>
          <w:szCs w:val="24"/>
        </w:rPr>
      </w:pPr>
      <w:r>
        <w:rPr>
          <w:spacing w:val="-1"/>
          <w:sz w:val="24"/>
          <w:szCs w:val="24"/>
        </w:rPr>
        <w:t>磋商小组应当根据综合评分情况，按照评审得分由高到低顺序推荐</w:t>
      </w:r>
      <w:r>
        <w:rPr>
          <w:spacing w:val="-46"/>
          <w:sz w:val="24"/>
          <w:szCs w:val="24"/>
        </w:rPr>
        <w:t xml:space="preserve"> </w:t>
      </w:r>
      <w:r>
        <w:rPr>
          <w:spacing w:val="-2"/>
          <w:sz w:val="24"/>
          <w:szCs w:val="24"/>
        </w:rPr>
        <w:t>3</w:t>
      </w:r>
      <w:r>
        <w:rPr>
          <w:spacing w:val="-44"/>
          <w:sz w:val="24"/>
          <w:szCs w:val="24"/>
        </w:rPr>
        <w:t xml:space="preserve"> </w:t>
      </w:r>
      <w:r>
        <w:rPr>
          <w:spacing w:val="-2"/>
          <w:sz w:val="24"/>
          <w:szCs w:val="24"/>
        </w:rPr>
        <w:t>名以上成交候选供</w:t>
      </w:r>
      <w:r>
        <w:rPr>
          <w:sz w:val="24"/>
          <w:szCs w:val="24"/>
        </w:rPr>
        <w:t xml:space="preserve"> 应商符合《政府采购竞争性磋商采购方式管理暂行</w:t>
      </w:r>
      <w:r>
        <w:rPr>
          <w:spacing w:val="-1"/>
          <w:sz w:val="24"/>
          <w:szCs w:val="24"/>
        </w:rPr>
        <w:t>办法》法第二十五条磋商小组应当根据</w:t>
      </w:r>
      <w:r>
        <w:rPr>
          <w:sz w:val="24"/>
          <w:szCs w:val="24"/>
        </w:rPr>
        <w:t xml:space="preserve"> </w:t>
      </w:r>
      <w:r>
        <w:rPr>
          <w:spacing w:val="-1"/>
          <w:sz w:val="24"/>
          <w:szCs w:val="24"/>
        </w:rPr>
        <w:t>综合评分情况，按照评审得分由高到低顺序推荐</w:t>
      </w:r>
      <w:r>
        <w:rPr>
          <w:spacing w:val="-47"/>
          <w:sz w:val="24"/>
          <w:szCs w:val="24"/>
        </w:rPr>
        <w:t xml:space="preserve"> </w:t>
      </w:r>
      <w:r>
        <w:rPr>
          <w:spacing w:val="-1"/>
          <w:sz w:val="24"/>
          <w:szCs w:val="24"/>
        </w:rPr>
        <w:t>3</w:t>
      </w:r>
      <w:r>
        <w:rPr>
          <w:spacing w:val="-43"/>
          <w:sz w:val="24"/>
          <w:szCs w:val="24"/>
        </w:rPr>
        <w:t xml:space="preserve"> </w:t>
      </w:r>
      <w:r>
        <w:rPr>
          <w:spacing w:val="-1"/>
          <w:sz w:val="24"/>
          <w:szCs w:val="24"/>
        </w:rPr>
        <w:t>名以上成交候选供应</w:t>
      </w:r>
      <w:r>
        <w:rPr>
          <w:spacing w:val="-2"/>
          <w:sz w:val="24"/>
          <w:szCs w:val="24"/>
        </w:rPr>
        <w:t>商。符合本办法第</w:t>
      </w:r>
      <w:r>
        <w:rPr>
          <w:sz w:val="24"/>
          <w:szCs w:val="24"/>
        </w:rPr>
        <w:t xml:space="preserve"> </w:t>
      </w:r>
      <w:r>
        <w:rPr>
          <w:spacing w:val="-1"/>
          <w:sz w:val="24"/>
          <w:szCs w:val="24"/>
        </w:rPr>
        <w:t>二十一条第三款情形的，可以推荐</w:t>
      </w:r>
      <w:r>
        <w:rPr>
          <w:spacing w:val="-49"/>
          <w:sz w:val="24"/>
          <w:szCs w:val="24"/>
        </w:rPr>
        <w:t xml:space="preserve"> </w:t>
      </w:r>
      <w:r>
        <w:rPr>
          <w:spacing w:val="-1"/>
          <w:sz w:val="24"/>
          <w:szCs w:val="24"/>
        </w:rPr>
        <w:t>2</w:t>
      </w:r>
      <w:r>
        <w:rPr>
          <w:spacing w:val="-41"/>
          <w:sz w:val="24"/>
          <w:szCs w:val="24"/>
        </w:rPr>
        <w:t xml:space="preserve"> </w:t>
      </w:r>
      <w:r>
        <w:rPr>
          <w:spacing w:val="-1"/>
          <w:sz w:val="24"/>
          <w:szCs w:val="24"/>
        </w:rPr>
        <w:t>家成交候选供应商。评审得分相同</w:t>
      </w:r>
      <w:r>
        <w:rPr>
          <w:spacing w:val="-2"/>
          <w:sz w:val="24"/>
          <w:szCs w:val="24"/>
        </w:rPr>
        <w:t>的，按照最后报价</w:t>
      </w:r>
    </w:p>
    <w:p>
      <w:pPr>
        <w:pStyle w:val="4"/>
        <w:spacing w:before="1" w:line="221" w:lineRule="auto"/>
        <w:ind w:left="45"/>
        <w:rPr>
          <w:sz w:val="24"/>
          <w:szCs w:val="24"/>
        </w:rPr>
      </w:pPr>
      <w:r>
        <w:rPr>
          <w:spacing w:val="-1"/>
          <w:sz w:val="24"/>
          <w:szCs w:val="24"/>
        </w:rPr>
        <w:t>由低到高的顺序推荐。评审得分且最后报价相同的，按</w:t>
      </w:r>
      <w:r>
        <w:rPr>
          <w:spacing w:val="-2"/>
          <w:sz w:val="24"/>
          <w:szCs w:val="24"/>
        </w:rPr>
        <w:t>照技术指标优劣顺序推荐。</w:t>
      </w:r>
    </w:p>
    <w:p>
      <w:pPr>
        <w:spacing w:line="221" w:lineRule="auto"/>
        <w:rPr>
          <w:sz w:val="24"/>
          <w:szCs w:val="24"/>
        </w:rPr>
        <w:sectPr>
          <w:footerReference r:id="rId136" w:type="default"/>
          <w:pgSz w:w="11906" w:h="16839"/>
          <w:pgMar w:top="1118" w:right="1134" w:bottom="1156" w:left="1134" w:header="878" w:footer="994" w:gutter="0"/>
          <w:pgNumType w:fmt="decimal"/>
          <w:cols w:space="720" w:num="1"/>
        </w:sectPr>
      </w:pPr>
    </w:p>
    <w:p>
      <w:pPr>
        <w:spacing w:line="400" w:lineRule="auto"/>
        <w:rPr>
          <w:rFonts w:ascii="Arial"/>
          <w:sz w:val="21"/>
        </w:rPr>
      </w:pPr>
    </w:p>
    <w:p>
      <w:pPr>
        <w:pStyle w:val="4"/>
        <w:spacing w:before="91" w:line="223" w:lineRule="auto"/>
        <w:ind w:left="3559"/>
        <w:rPr>
          <w:sz w:val="28"/>
          <w:szCs w:val="28"/>
        </w:rPr>
      </w:pPr>
      <w:r>
        <w:rPr>
          <w:spacing w:val="-8"/>
          <w:sz w:val="28"/>
          <w:szCs w:val="28"/>
          <w14:textOutline w14:w="5103" w14:cap="sq" w14:cmpd="sng">
            <w14:solidFill>
              <w14:srgbClr w14:val="000000"/>
            </w14:solidFill>
            <w14:prstDash w14:val="solid"/>
            <w14:bevel/>
          </w14:textOutline>
        </w:rPr>
        <w:t>二</w:t>
      </w:r>
      <w:r>
        <w:rPr>
          <w:spacing w:val="43"/>
          <w:sz w:val="28"/>
          <w:szCs w:val="28"/>
        </w:rPr>
        <w:t xml:space="preserve"> </w:t>
      </w:r>
      <w:r>
        <w:rPr>
          <w:spacing w:val="-8"/>
          <w:sz w:val="28"/>
          <w:szCs w:val="28"/>
          <w14:textOutline w14:w="5103" w14:cap="sq" w14:cmpd="sng">
            <w14:solidFill>
              <w14:srgbClr w14:val="000000"/>
            </w14:solidFill>
            <w14:prstDash w14:val="solid"/>
            <w14:bevel/>
          </w14:textOutline>
        </w:rPr>
        <w:t>、投标文件初审</w:t>
      </w:r>
    </w:p>
    <w:p>
      <w:pPr>
        <w:pStyle w:val="4"/>
        <w:spacing w:before="243" w:line="221" w:lineRule="auto"/>
        <w:ind w:left="332"/>
        <w:rPr>
          <w:sz w:val="22"/>
          <w:szCs w:val="22"/>
        </w:rPr>
      </w:pPr>
      <w:r>
        <w:rPr>
          <w:spacing w:val="-1"/>
          <w:sz w:val="22"/>
          <w:szCs w:val="22"/>
          <w14:textOutline w14:w="4013" w14:cap="sq" w14:cmpd="sng">
            <w14:solidFill>
              <w14:srgbClr w14:val="000000"/>
            </w14:solidFill>
            <w14:prstDash w14:val="solid"/>
            <w14:bevel/>
          </w14:textOutline>
        </w:rPr>
        <w:t>6、资格性审查:</w:t>
      </w:r>
    </w:p>
    <w:p>
      <w:pPr>
        <w:pStyle w:val="4"/>
        <w:spacing w:before="137" w:line="223" w:lineRule="auto"/>
        <w:ind w:left="332"/>
        <w:rPr>
          <w:sz w:val="22"/>
          <w:szCs w:val="22"/>
        </w:rPr>
      </w:pPr>
      <w:r>
        <w:rPr>
          <w:spacing w:val="-4"/>
          <w:sz w:val="22"/>
          <w:szCs w:val="22"/>
        </w:rPr>
        <w:t>6.1</w:t>
      </w:r>
      <w:r>
        <w:rPr>
          <w:spacing w:val="-38"/>
          <w:sz w:val="22"/>
          <w:szCs w:val="22"/>
        </w:rPr>
        <w:t xml:space="preserve"> </w:t>
      </w:r>
      <w:r>
        <w:rPr>
          <w:spacing w:val="-4"/>
          <w:sz w:val="22"/>
          <w:szCs w:val="22"/>
        </w:rPr>
        <w:t>评审细则</w:t>
      </w:r>
    </w:p>
    <w:p>
      <w:pPr>
        <w:spacing w:line="30" w:lineRule="auto"/>
        <w:rPr>
          <w:rFonts w:ascii="Arial"/>
          <w:sz w:val="2"/>
        </w:rPr>
      </w:pPr>
    </w:p>
    <w:tbl>
      <w:tblPr>
        <w:tblStyle w:val="16"/>
        <w:tblW w:w="9290" w:type="dxa"/>
        <w:tblInd w:w="1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5"/>
        <w:gridCol w:w="531"/>
        <w:gridCol w:w="6762"/>
        <w:gridCol w:w="454"/>
        <w:gridCol w:w="6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885" w:type="dxa"/>
            <w:vMerge w:val="restart"/>
            <w:tcBorders>
              <w:bottom w:val="nil"/>
            </w:tcBorders>
            <w:vAlign w:val="top"/>
          </w:tcPr>
          <w:p>
            <w:pPr>
              <w:spacing w:before="210" w:line="225" w:lineRule="auto"/>
              <w:ind w:left="234"/>
              <w:rPr>
                <w:rFonts w:ascii="仿宋" w:hAnsi="仿宋" w:eastAsia="仿宋" w:cs="仿宋"/>
                <w:sz w:val="22"/>
                <w:szCs w:val="22"/>
              </w:rPr>
            </w:pPr>
            <w:r>
              <w:rPr>
                <w:rFonts w:ascii="仿宋" w:hAnsi="仿宋" w:eastAsia="仿宋" w:cs="仿宋"/>
                <w:spacing w:val="-7"/>
                <w:sz w:val="22"/>
                <w:szCs w:val="22"/>
                <w14:textOutline w14:w="4013" w14:cap="sq" w14:cmpd="sng">
                  <w14:solidFill>
                    <w14:srgbClr w14:val="000000"/>
                  </w14:solidFill>
                  <w14:prstDash w14:val="solid"/>
                  <w14:bevel/>
                </w14:textOutline>
              </w:rPr>
              <w:t>项目</w:t>
            </w:r>
          </w:p>
        </w:tc>
        <w:tc>
          <w:tcPr>
            <w:tcW w:w="7293" w:type="dxa"/>
            <w:gridSpan w:val="2"/>
            <w:vMerge w:val="restart"/>
            <w:tcBorders>
              <w:bottom w:val="nil"/>
            </w:tcBorders>
            <w:vAlign w:val="top"/>
          </w:tcPr>
          <w:p>
            <w:pPr>
              <w:spacing w:before="211" w:line="223" w:lineRule="auto"/>
              <w:ind w:left="316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评审内容</w:t>
            </w:r>
          </w:p>
        </w:tc>
        <w:tc>
          <w:tcPr>
            <w:tcW w:w="1112" w:type="dxa"/>
            <w:gridSpan w:val="2"/>
            <w:vAlign w:val="top"/>
          </w:tcPr>
          <w:p>
            <w:pPr>
              <w:spacing w:before="50" w:line="219" w:lineRule="auto"/>
              <w:ind w:left="177"/>
              <w:rPr>
                <w:rFonts w:ascii="仿宋" w:hAnsi="仿宋" w:eastAsia="仿宋" w:cs="仿宋"/>
                <w:sz w:val="22"/>
                <w:szCs w:val="22"/>
              </w:rPr>
            </w:pPr>
            <w:r>
              <w:rPr>
                <w:rFonts w:ascii="仿宋" w:hAnsi="仿宋" w:eastAsia="仿宋" w:cs="仿宋"/>
                <w:spacing w:val="-4"/>
                <w:sz w:val="22"/>
                <w:szCs w:val="22"/>
                <w14:textOutline w14:w="4013"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85" w:type="dxa"/>
            <w:vMerge w:val="continue"/>
            <w:tcBorders>
              <w:top w:val="nil"/>
            </w:tcBorders>
            <w:vAlign w:val="top"/>
          </w:tcPr>
          <w:p>
            <w:pPr>
              <w:pStyle w:val="17"/>
            </w:pPr>
          </w:p>
        </w:tc>
        <w:tc>
          <w:tcPr>
            <w:tcW w:w="7293" w:type="dxa"/>
            <w:gridSpan w:val="2"/>
            <w:vMerge w:val="continue"/>
            <w:tcBorders>
              <w:top w:val="nil"/>
            </w:tcBorders>
            <w:vAlign w:val="top"/>
          </w:tcPr>
          <w:p>
            <w:pPr>
              <w:pStyle w:val="17"/>
            </w:pPr>
          </w:p>
        </w:tc>
        <w:tc>
          <w:tcPr>
            <w:tcW w:w="454" w:type="dxa"/>
            <w:vAlign w:val="top"/>
          </w:tcPr>
          <w:p>
            <w:pPr>
              <w:spacing w:before="48" w:line="217" w:lineRule="auto"/>
              <w:ind w:left="182"/>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是</w:t>
            </w:r>
          </w:p>
        </w:tc>
        <w:tc>
          <w:tcPr>
            <w:tcW w:w="658" w:type="dxa"/>
            <w:vAlign w:val="top"/>
          </w:tcPr>
          <w:p>
            <w:pPr>
              <w:spacing w:before="48" w:line="217" w:lineRule="auto"/>
              <w:ind w:left="234"/>
              <w:rPr>
                <w:rFonts w:ascii="仿宋" w:hAnsi="仿宋" w:eastAsia="仿宋" w:cs="仿宋"/>
                <w:sz w:val="22"/>
                <w:szCs w:val="22"/>
              </w:rPr>
            </w:pPr>
            <w:r>
              <w:rPr>
                <w:rFonts w:ascii="仿宋" w:hAnsi="仿宋" w:eastAsia="仿宋" w:cs="仿宋"/>
                <w:sz w:val="22"/>
                <w:szCs w:val="22"/>
                <w14:textOutline w14:w="4013"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85" w:type="dxa"/>
            <w:vMerge w:val="restart"/>
            <w:tcBorders>
              <w:bottom w:val="nil"/>
            </w:tcBorders>
            <w:vAlign w:val="top"/>
          </w:tcPr>
          <w:p>
            <w:pPr>
              <w:pStyle w:val="17"/>
              <w:spacing w:line="284" w:lineRule="auto"/>
            </w:pPr>
          </w:p>
          <w:p>
            <w:pPr>
              <w:pStyle w:val="17"/>
              <w:spacing w:line="284" w:lineRule="auto"/>
            </w:pPr>
          </w:p>
          <w:p>
            <w:pPr>
              <w:pStyle w:val="17"/>
              <w:spacing w:line="285" w:lineRule="auto"/>
            </w:pPr>
          </w:p>
          <w:p>
            <w:pPr>
              <w:pStyle w:val="17"/>
              <w:spacing w:line="285" w:lineRule="auto"/>
            </w:pPr>
          </w:p>
          <w:p>
            <w:pPr>
              <w:spacing w:before="71" w:line="312" w:lineRule="exact"/>
              <w:ind w:left="361"/>
              <w:rPr>
                <w:rFonts w:ascii="仿宋" w:hAnsi="仿宋" w:eastAsia="仿宋" w:cs="仿宋"/>
                <w:sz w:val="22"/>
                <w:szCs w:val="22"/>
              </w:rPr>
            </w:pPr>
            <w:r>
              <w:rPr>
                <w:rFonts w:ascii="仿宋" w:hAnsi="仿宋" w:eastAsia="仿宋" w:cs="仿宋"/>
                <w:position w:val="6"/>
                <w:sz w:val="22"/>
                <w:szCs w:val="22"/>
              </w:rPr>
              <w:t>审</w:t>
            </w:r>
          </w:p>
          <w:p>
            <w:pPr>
              <w:spacing w:line="229" w:lineRule="auto"/>
              <w:ind w:left="345"/>
              <w:rPr>
                <w:rFonts w:ascii="仿宋" w:hAnsi="仿宋" w:eastAsia="仿宋" w:cs="仿宋"/>
                <w:sz w:val="22"/>
                <w:szCs w:val="22"/>
              </w:rPr>
            </w:pPr>
            <w:r>
              <w:rPr>
                <w:rFonts w:ascii="仿宋" w:hAnsi="仿宋" w:eastAsia="仿宋" w:cs="仿宋"/>
                <w:sz w:val="22"/>
                <w:szCs w:val="22"/>
              </w:rPr>
              <w:t>查</w:t>
            </w:r>
          </w:p>
          <w:p>
            <w:pPr>
              <w:spacing w:before="38" w:line="223" w:lineRule="auto"/>
              <w:ind w:left="342"/>
              <w:rPr>
                <w:rFonts w:ascii="仿宋" w:hAnsi="仿宋" w:eastAsia="仿宋" w:cs="仿宋"/>
                <w:sz w:val="22"/>
                <w:szCs w:val="22"/>
              </w:rPr>
            </w:pPr>
            <w:r>
              <w:rPr>
                <w:rFonts w:ascii="仿宋" w:hAnsi="仿宋" w:eastAsia="仿宋" w:cs="仿宋"/>
                <w:sz w:val="22"/>
                <w:szCs w:val="22"/>
              </w:rPr>
              <w:t>标</w:t>
            </w:r>
          </w:p>
          <w:p>
            <w:pPr>
              <w:spacing w:before="46" w:line="223" w:lineRule="auto"/>
              <w:ind w:left="346"/>
              <w:rPr>
                <w:rFonts w:ascii="仿宋" w:hAnsi="仿宋" w:eastAsia="仿宋" w:cs="仿宋"/>
                <w:sz w:val="22"/>
                <w:szCs w:val="22"/>
              </w:rPr>
            </w:pPr>
            <w:r>
              <w:rPr>
                <w:rFonts w:ascii="仿宋" w:hAnsi="仿宋" w:eastAsia="仿宋" w:cs="仿宋"/>
                <w:sz w:val="22"/>
                <w:szCs w:val="22"/>
              </w:rPr>
              <w:t>准</w:t>
            </w:r>
          </w:p>
          <w:p>
            <w:pPr>
              <w:spacing w:before="45" w:line="225" w:lineRule="auto"/>
              <w:ind w:left="320"/>
              <w:rPr>
                <w:rFonts w:ascii="仿宋" w:hAnsi="仿宋" w:eastAsia="仿宋" w:cs="仿宋"/>
                <w:sz w:val="22"/>
                <w:szCs w:val="22"/>
              </w:rPr>
            </w:pPr>
            <w:r>
              <w:rPr>
                <w:rFonts w:ascii="仿宋" w:hAnsi="仿宋" w:eastAsia="仿宋" w:cs="仿宋"/>
                <w:spacing w:val="-23"/>
                <w:sz w:val="22"/>
                <w:szCs w:val="22"/>
              </w:rPr>
              <w:t>(适</w:t>
            </w:r>
          </w:p>
          <w:p>
            <w:pPr>
              <w:spacing w:before="44" w:line="225" w:lineRule="auto"/>
              <w:ind w:left="343"/>
              <w:rPr>
                <w:rFonts w:ascii="仿宋" w:hAnsi="仿宋" w:eastAsia="仿宋" w:cs="仿宋"/>
                <w:sz w:val="22"/>
                <w:szCs w:val="22"/>
              </w:rPr>
            </w:pPr>
            <w:r>
              <w:rPr>
                <w:rFonts w:ascii="仿宋" w:hAnsi="仿宋" w:eastAsia="仿宋" w:cs="仿宋"/>
                <w:sz w:val="22"/>
                <w:szCs w:val="22"/>
              </w:rPr>
              <w:t>用</w:t>
            </w:r>
          </w:p>
          <w:p>
            <w:pPr>
              <w:spacing w:before="45" w:line="225" w:lineRule="auto"/>
              <w:ind w:left="347"/>
              <w:rPr>
                <w:rFonts w:ascii="仿宋" w:hAnsi="仿宋" w:eastAsia="仿宋" w:cs="仿宋"/>
                <w:sz w:val="22"/>
                <w:szCs w:val="22"/>
              </w:rPr>
            </w:pPr>
            <w:r>
              <w:rPr>
                <w:rFonts w:ascii="仿宋" w:hAnsi="仿宋" w:eastAsia="仿宋" w:cs="仿宋"/>
                <w:sz w:val="22"/>
                <w:szCs w:val="22"/>
              </w:rPr>
              <w:t>于</w:t>
            </w:r>
          </w:p>
          <w:p>
            <w:pPr>
              <w:spacing w:before="43" w:line="225" w:lineRule="auto"/>
              <w:ind w:left="354"/>
              <w:rPr>
                <w:rFonts w:ascii="仿宋" w:hAnsi="仿宋" w:eastAsia="仿宋" w:cs="仿宋"/>
                <w:sz w:val="22"/>
                <w:szCs w:val="22"/>
              </w:rPr>
            </w:pPr>
            <w:r>
              <w:rPr>
                <w:rFonts w:ascii="仿宋" w:hAnsi="仿宋" w:eastAsia="仿宋" w:cs="仿宋"/>
                <w:sz w:val="22"/>
                <w:szCs w:val="22"/>
              </w:rPr>
              <w:t>资</w:t>
            </w:r>
          </w:p>
          <w:p>
            <w:pPr>
              <w:spacing w:before="44" w:line="223" w:lineRule="auto"/>
              <w:ind w:left="342"/>
              <w:rPr>
                <w:rFonts w:ascii="仿宋" w:hAnsi="仿宋" w:eastAsia="仿宋" w:cs="仿宋"/>
                <w:sz w:val="22"/>
                <w:szCs w:val="22"/>
              </w:rPr>
            </w:pPr>
            <w:r>
              <w:rPr>
                <w:rFonts w:ascii="仿宋" w:hAnsi="仿宋" w:eastAsia="仿宋" w:cs="仿宋"/>
                <w:sz w:val="22"/>
                <w:szCs w:val="22"/>
              </w:rPr>
              <w:t>格</w:t>
            </w:r>
          </w:p>
          <w:p>
            <w:pPr>
              <w:spacing w:before="46" w:line="224" w:lineRule="auto"/>
              <w:ind w:left="345"/>
              <w:rPr>
                <w:rFonts w:ascii="仿宋" w:hAnsi="仿宋" w:eastAsia="仿宋" w:cs="仿宋"/>
                <w:sz w:val="22"/>
                <w:szCs w:val="22"/>
              </w:rPr>
            </w:pPr>
            <w:r>
              <w:rPr>
                <w:rFonts w:ascii="仿宋" w:hAnsi="仿宋" w:eastAsia="仿宋" w:cs="仿宋"/>
                <w:sz w:val="22"/>
                <w:szCs w:val="22"/>
              </w:rPr>
              <w:t>后</w:t>
            </w:r>
          </w:p>
          <w:p>
            <w:pPr>
              <w:spacing w:before="46" w:line="223" w:lineRule="auto"/>
              <w:ind w:left="305"/>
              <w:rPr>
                <w:rFonts w:ascii="仿宋" w:hAnsi="仿宋" w:eastAsia="仿宋" w:cs="仿宋"/>
                <w:sz w:val="22"/>
                <w:szCs w:val="22"/>
              </w:rPr>
            </w:pPr>
            <w:r>
              <w:rPr>
                <w:rFonts w:ascii="仿宋" w:hAnsi="仿宋" w:eastAsia="仿宋" w:cs="仿宋"/>
                <w:spacing w:val="-16"/>
                <w:sz w:val="22"/>
                <w:szCs w:val="22"/>
              </w:rPr>
              <w:t>审)</w:t>
            </w:r>
          </w:p>
        </w:tc>
        <w:tc>
          <w:tcPr>
            <w:tcW w:w="531" w:type="dxa"/>
            <w:vAlign w:val="top"/>
          </w:tcPr>
          <w:p>
            <w:pPr>
              <w:spacing w:before="215" w:line="187" w:lineRule="auto"/>
              <w:ind w:left="335"/>
              <w:jc w:val="both"/>
              <w:rPr>
                <w:rFonts w:ascii="仿宋" w:hAnsi="仿宋" w:eastAsia="仿宋" w:cs="仿宋"/>
                <w:sz w:val="20"/>
                <w:szCs w:val="20"/>
              </w:rPr>
            </w:pPr>
            <w:r>
              <w:rPr>
                <w:rFonts w:ascii="仿宋" w:hAnsi="仿宋" w:eastAsia="仿宋" w:cs="仿宋"/>
                <w:sz w:val="20"/>
                <w:szCs w:val="20"/>
              </w:rPr>
              <w:t>1</w:t>
            </w:r>
          </w:p>
        </w:tc>
        <w:tc>
          <w:tcPr>
            <w:tcW w:w="6762" w:type="dxa"/>
            <w:vAlign w:val="top"/>
          </w:tcPr>
          <w:p>
            <w:pPr>
              <w:spacing w:before="180" w:line="231" w:lineRule="auto"/>
              <w:ind w:left="115"/>
              <w:rPr>
                <w:rFonts w:ascii="仿宋" w:hAnsi="仿宋" w:eastAsia="仿宋" w:cs="仿宋"/>
                <w:sz w:val="20"/>
                <w:szCs w:val="20"/>
              </w:rPr>
            </w:pPr>
            <w:r>
              <w:rPr>
                <w:rFonts w:ascii="仿宋" w:hAnsi="仿宋" w:eastAsia="仿宋" w:cs="仿宋"/>
                <w:spacing w:val="8"/>
                <w:sz w:val="20"/>
                <w:szCs w:val="20"/>
              </w:rPr>
              <w:t>有效的三证合一营业执照副本；</w:t>
            </w:r>
          </w:p>
        </w:tc>
        <w:tc>
          <w:tcPr>
            <w:tcW w:w="454" w:type="dxa"/>
            <w:vAlign w:val="top"/>
          </w:tcPr>
          <w:p>
            <w:pPr>
              <w:pStyle w:val="17"/>
            </w:pPr>
          </w:p>
        </w:tc>
        <w:tc>
          <w:tcPr>
            <w:tcW w:w="65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885" w:type="dxa"/>
            <w:vMerge w:val="continue"/>
            <w:tcBorders>
              <w:top w:val="nil"/>
              <w:bottom w:val="nil"/>
            </w:tcBorders>
            <w:vAlign w:val="top"/>
          </w:tcPr>
          <w:p>
            <w:pPr>
              <w:pStyle w:val="17"/>
            </w:pPr>
          </w:p>
        </w:tc>
        <w:tc>
          <w:tcPr>
            <w:tcW w:w="531" w:type="dxa"/>
            <w:vAlign w:val="top"/>
          </w:tcPr>
          <w:p>
            <w:pPr>
              <w:spacing w:before="245" w:line="186" w:lineRule="auto"/>
              <w:ind w:left="322"/>
              <w:jc w:val="both"/>
              <w:rPr>
                <w:rFonts w:ascii="仿宋" w:hAnsi="仿宋" w:eastAsia="仿宋" w:cs="仿宋"/>
                <w:sz w:val="20"/>
                <w:szCs w:val="20"/>
              </w:rPr>
            </w:pPr>
            <w:r>
              <w:rPr>
                <w:rFonts w:ascii="仿宋" w:hAnsi="仿宋" w:eastAsia="仿宋" w:cs="仿宋"/>
                <w:sz w:val="20"/>
                <w:szCs w:val="20"/>
              </w:rPr>
              <w:t>2</w:t>
            </w:r>
          </w:p>
        </w:tc>
        <w:tc>
          <w:tcPr>
            <w:tcW w:w="6762" w:type="dxa"/>
            <w:vAlign w:val="top"/>
          </w:tcPr>
          <w:p>
            <w:pPr>
              <w:spacing w:before="54" w:line="259" w:lineRule="auto"/>
              <w:ind w:left="118" w:right="192" w:firstLine="5"/>
              <w:rPr>
                <w:rFonts w:ascii="仿宋" w:hAnsi="仿宋" w:eastAsia="仿宋" w:cs="仿宋"/>
                <w:sz w:val="20"/>
                <w:szCs w:val="20"/>
              </w:rPr>
            </w:pPr>
            <w:r>
              <w:rPr>
                <w:rFonts w:ascii="仿宋" w:hAnsi="仿宋" w:eastAsia="仿宋" w:cs="仿宋"/>
                <w:spacing w:val="9"/>
                <w:sz w:val="20"/>
                <w:szCs w:val="20"/>
              </w:rPr>
              <w:t>法定代表人投标需提供法定代表人资格证明书，委托代理人投标需提</w:t>
            </w:r>
            <w:r>
              <w:rPr>
                <w:rFonts w:ascii="仿宋" w:hAnsi="仿宋" w:eastAsia="仿宋" w:cs="仿宋"/>
                <w:spacing w:val="6"/>
                <w:sz w:val="20"/>
                <w:szCs w:val="20"/>
              </w:rPr>
              <w:t xml:space="preserve"> </w:t>
            </w:r>
            <w:r>
              <w:rPr>
                <w:rFonts w:ascii="仿宋" w:hAnsi="仿宋" w:eastAsia="仿宋" w:cs="仿宋"/>
                <w:spacing w:val="7"/>
                <w:sz w:val="20"/>
                <w:szCs w:val="20"/>
              </w:rPr>
              <w:t>供法定代表人授权委托书；</w:t>
            </w:r>
          </w:p>
        </w:tc>
        <w:tc>
          <w:tcPr>
            <w:tcW w:w="454" w:type="dxa"/>
            <w:vAlign w:val="top"/>
          </w:tcPr>
          <w:p>
            <w:pPr>
              <w:pStyle w:val="17"/>
            </w:pPr>
          </w:p>
        </w:tc>
        <w:tc>
          <w:tcPr>
            <w:tcW w:w="65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7" w:hRule="atLeast"/>
        </w:trPr>
        <w:tc>
          <w:tcPr>
            <w:tcW w:w="885" w:type="dxa"/>
            <w:vMerge w:val="continue"/>
            <w:tcBorders>
              <w:top w:val="nil"/>
              <w:bottom w:val="nil"/>
            </w:tcBorders>
            <w:vAlign w:val="top"/>
          </w:tcPr>
          <w:p>
            <w:pPr>
              <w:pStyle w:val="17"/>
            </w:pPr>
          </w:p>
        </w:tc>
        <w:tc>
          <w:tcPr>
            <w:tcW w:w="531" w:type="dxa"/>
            <w:vAlign w:val="top"/>
          </w:tcPr>
          <w:p>
            <w:pPr>
              <w:pStyle w:val="17"/>
              <w:spacing w:line="322" w:lineRule="auto"/>
              <w:jc w:val="both"/>
            </w:pPr>
          </w:p>
          <w:p>
            <w:pPr>
              <w:pStyle w:val="17"/>
              <w:spacing w:line="322" w:lineRule="auto"/>
              <w:jc w:val="both"/>
            </w:pPr>
          </w:p>
          <w:p>
            <w:pPr>
              <w:spacing w:before="65" w:line="186" w:lineRule="auto"/>
              <w:ind w:left="324"/>
              <w:jc w:val="both"/>
              <w:rPr>
                <w:rFonts w:ascii="仿宋" w:hAnsi="仿宋" w:eastAsia="仿宋" w:cs="仿宋"/>
                <w:sz w:val="20"/>
                <w:szCs w:val="20"/>
              </w:rPr>
            </w:pPr>
            <w:r>
              <w:rPr>
                <w:rFonts w:ascii="仿宋" w:hAnsi="仿宋" w:eastAsia="仿宋" w:cs="仿宋"/>
                <w:sz w:val="20"/>
                <w:szCs w:val="20"/>
              </w:rPr>
              <w:t>3</w:t>
            </w:r>
          </w:p>
        </w:tc>
        <w:tc>
          <w:tcPr>
            <w:tcW w:w="6762" w:type="dxa"/>
            <w:vAlign w:val="top"/>
          </w:tcPr>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eastAsia" w:ascii="仿宋" w:hAnsi="仿宋" w:eastAsia="仿宋" w:cs="仿宋"/>
                <w:snapToGrid w:val="0"/>
                <w:color w:val="000000"/>
                <w:spacing w:val="9"/>
                <w:kern w:val="0"/>
                <w:sz w:val="20"/>
                <w:szCs w:val="20"/>
                <w:lang w:val="en-US" w:eastAsia="zh-CN" w:bidi="ar-SA"/>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left"/>
              <w:rPr>
                <w:rFonts w:hint="default" w:ascii="仿宋" w:hAnsi="仿宋" w:eastAsia="仿宋" w:cs="仿宋"/>
                <w:snapToGrid w:val="0"/>
                <w:color w:val="000000"/>
                <w:spacing w:val="9"/>
                <w:kern w:val="0"/>
                <w:sz w:val="20"/>
                <w:szCs w:val="20"/>
                <w:lang w:val="en-US" w:eastAsia="zh-CN" w:bidi="ar-SA"/>
              </w:rPr>
            </w:pPr>
            <w:r>
              <w:rPr>
                <w:rFonts w:hint="eastAsia" w:ascii="仿宋" w:hAnsi="仿宋" w:eastAsia="仿宋" w:cs="仿宋"/>
                <w:snapToGrid w:val="0"/>
                <w:color w:val="000000"/>
                <w:spacing w:val="9"/>
                <w:kern w:val="0"/>
                <w:sz w:val="20"/>
                <w:szCs w:val="20"/>
                <w:lang w:val="en-US" w:eastAsia="zh-CN" w:bidi="ar-SA"/>
              </w:rPr>
              <w:t>未被“信用中国”（www.creditchina.gov.cn）、中国政府采购网（www.ccgp.gov.cn）列入失信被执行人、重大税收违法案件当事人名单、政府采购严重违法失信行为记录名单；</w:t>
            </w:r>
          </w:p>
          <w:p>
            <w:pPr>
              <w:spacing w:before="22" w:line="269" w:lineRule="auto"/>
              <w:ind w:left="116" w:right="106" w:firstLine="5"/>
              <w:jc w:val="both"/>
              <w:rPr>
                <w:rFonts w:ascii="仿宋" w:hAnsi="仿宋" w:eastAsia="仿宋" w:cs="仿宋"/>
                <w:sz w:val="20"/>
                <w:szCs w:val="20"/>
              </w:rPr>
            </w:pPr>
          </w:p>
        </w:tc>
        <w:tc>
          <w:tcPr>
            <w:tcW w:w="454" w:type="dxa"/>
            <w:vAlign w:val="top"/>
          </w:tcPr>
          <w:p>
            <w:pPr>
              <w:pStyle w:val="17"/>
            </w:pPr>
          </w:p>
        </w:tc>
        <w:tc>
          <w:tcPr>
            <w:tcW w:w="65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8" w:hRule="atLeast"/>
        </w:trPr>
        <w:tc>
          <w:tcPr>
            <w:tcW w:w="885" w:type="dxa"/>
            <w:vMerge w:val="continue"/>
            <w:tcBorders>
              <w:top w:val="nil"/>
              <w:bottom w:val="nil"/>
            </w:tcBorders>
            <w:vAlign w:val="top"/>
          </w:tcPr>
          <w:p>
            <w:pPr>
              <w:pStyle w:val="17"/>
            </w:pPr>
          </w:p>
        </w:tc>
        <w:tc>
          <w:tcPr>
            <w:tcW w:w="531" w:type="dxa"/>
            <w:vAlign w:val="top"/>
          </w:tcPr>
          <w:p>
            <w:pPr>
              <w:spacing w:before="246" w:line="186" w:lineRule="auto"/>
              <w:ind w:left="319"/>
              <w:jc w:val="both"/>
              <w:rPr>
                <w:rFonts w:ascii="仿宋" w:hAnsi="仿宋" w:eastAsia="仿宋" w:cs="仿宋"/>
                <w:sz w:val="20"/>
                <w:szCs w:val="20"/>
              </w:rPr>
            </w:pPr>
            <w:r>
              <w:rPr>
                <w:rFonts w:ascii="仿宋" w:hAnsi="仿宋" w:eastAsia="仿宋" w:cs="仿宋"/>
                <w:sz w:val="20"/>
                <w:szCs w:val="20"/>
              </w:rPr>
              <w:t>4</w:t>
            </w:r>
          </w:p>
        </w:tc>
        <w:tc>
          <w:tcPr>
            <w:tcW w:w="6762" w:type="dxa"/>
            <w:vAlign w:val="center"/>
          </w:tcPr>
          <w:p>
            <w:pPr>
              <w:spacing w:before="54" w:line="259" w:lineRule="auto"/>
              <w:ind w:right="240"/>
              <w:jc w:val="center"/>
              <w:rPr>
                <w:rFonts w:ascii="仿宋" w:hAnsi="仿宋" w:eastAsia="仿宋" w:cs="仿宋"/>
                <w:sz w:val="20"/>
                <w:szCs w:val="20"/>
              </w:rPr>
            </w:pPr>
            <w:r>
              <w:rPr>
                <w:rFonts w:hint="eastAsia" w:ascii="仿宋" w:hAnsi="仿宋" w:eastAsia="仿宋" w:cs="仿宋"/>
                <w:spacing w:val="8"/>
                <w:sz w:val="20"/>
                <w:szCs w:val="20"/>
                <w:lang w:val="en-US" w:eastAsia="zh-CN"/>
              </w:rPr>
              <w:t>投标企业须提供投标人（被授权在职人员）近1个月有效的社保证明；</w:t>
            </w:r>
          </w:p>
        </w:tc>
        <w:tc>
          <w:tcPr>
            <w:tcW w:w="454" w:type="dxa"/>
            <w:vAlign w:val="top"/>
          </w:tcPr>
          <w:p>
            <w:pPr>
              <w:pStyle w:val="17"/>
            </w:pPr>
          </w:p>
        </w:tc>
        <w:tc>
          <w:tcPr>
            <w:tcW w:w="65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85" w:type="dxa"/>
            <w:vMerge w:val="continue"/>
            <w:tcBorders>
              <w:top w:val="nil"/>
              <w:bottom w:val="nil"/>
            </w:tcBorders>
            <w:vAlign w:val="top"/>
          </w:tcPr>
          <w:p>
            <w:pPr>
              <w:pStyle w:val="17"/>
            </w:pPr>
          </w:p>
        </w:tc>
        <w:tc>
          <w:tcPr>
            <w:tcW w:w="531" w:type="dxa"/>
            <w:vAlign w:val="top"/>
          </w:tcPr>
          <w:p>
            <w:pPr>
              <w:spacing w:before="219" w:line="186" w:lineRule="auto"/>
              <w:ind w:left="321"/>
              <w:jc w:val="both"/>
              <w:rPr>
                <w:rFonts w:hint="eastAsia" w:ascii="仿宋" w:hAnsi="仿宋" w:eastAsia="仿宋" w:cs="仿宋"/>
                <w:sz w:val="20"/>
                <w:szCs w:val="20"/>
                <w:lang w:eastAsia="zh-CN"/>
              </w:rPr>
            </w:pPr>
            <w:r>
              <w:rPr>
                <w:rFonts w:hint="eastAsia" w:ascii="仿宋" w:hAnsi="仿宋" w:eastAsia="仿宋" w:cs="仿宋"/>
                <w:sz w:val="20"/>
                <w:szCs w:val="20"/>
                <w:lang w:val="en-US" w:eastAsia="zh-CN"/>
              </w:rPr>
              <w:t>5</w:t>
            </w:r>
          </w:p>
        </w:tc>
        <w:tc>
          <w:tcPr>
            <w:tcW w:w="6762" w:type="dxa"/>
            <w:vAlign w:val="center"/>
          </w:tcPr>
          <w:p>
            <w:pPr>
              <w:spacing w:before="184" w:line="229" w:lineRule="auto"/>
              <w:ind w:left="116"/>
              <w:jc w:val="both"/>
              <w:rPr>
                <w:rFonts w:ascii="仿宋" w:hAnsi="仿宋" w:eastAsia="仿宋" w:cs="仿宋"/>
                <w:sz w:val="20"/>
                <w:szCs w:val="20"/>
              </w:rPr>
            </w:pPr>
            <w:r>
              <w:rPr>
                <w:rFonts w:ascii="仿宋" w:hAnsi="仿宋" w:eastAsia="仿宋" w:cs="仿宋"/>
                <w:spacing w:val="8"/>
                <w:sz w:val="20"/>
                <w:szCs w:val="20"/>
              </w:rPr>
              <w:t>投标保证金</w:t>
            </w:r>
            <w:r>
              <w:rPr>
                <w:rFonts w:hint="eastAsia" w:ascii="仿宋" w:hAnsi="仿宋" w:eastAsia="仿宋" w:cs="仿宋"/>
                <w:spacing w:val="8"/>
                <w:sz w:val="20"/>
                <w:szCs w:val="20"/>
                <w:lang w:eastAsia="zh-CN"/>
              </w:rPr>
              <w:t>收据</w:t>
            </w:r>
            <w:r>
              <w:rPr>
                <w:rFonts w:ascii="仿宋" w:hAnsi="仿宋" w:eastAsia="仿宋" w:cs="仿宋"/>
                <w:spacing w:val="8"/>
                <w:sz w:val="20"/>
                <w:szCs w:val="20"/>
              </w:rPr>
              <w:t>或保函等票据；</w:t>
            </w:r>
          </w:p>
        </w:tc>
        <w:tc>
          <w:tcPr>
            <w:tcW w:w="454" w:type="dxa"/>
            <w:vAlign w:val="top"/>
          </w:tcPr>
          <w:p>
            <w:pPr>
              <w:pStyle w:val="17"/>
            </w:pPr>
          </w:p>
        </w:tc>
        <w:tc>
          <w:tcPr>
            <w:tcW w:w="65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885" w:type="dxa"/>
            <w:vMerge w:val="continue"/>
            <w:tcBorders>
              <w:top w:val="nil"/>
              <w:bottom w:val="nil"/>
            </w:tcBorders>
            <w:vAlign w:val="top"/>
          </w:tcPr>
          <w:p>
            <w:pPr>
              <w:pStyle w:val="17"/>
            </w:pPr>
          </w:p>
        </w:tc>
        <w:tc>
          <w:tcPr>
            <w:tcW w:w="531" w:type="dxa"/>
            <w:vAlign w:val="top"/>
          </w:tcPr>
          <w:p>
            <w:pPr>
              <w:spacing w:before="217" w:line="179" w:lineRule="auto"/>
              <w:ind w:left="337"/>
              <w:jc w:val="both"/>
              <w:rPr>
                <w:rFonts w:hint="eastAsia" w:ascii="仿宋" w:hAnsi="仿宋" w:eastAsia="仿宋" w:cs="仿宋"/>
                <w:sz w:val="22"/>
                <w:szCs w:val="22"/>
                <w:lang w:eastAsia="zh-CN"/>
              </w:rPr>
            </w:pPr>
            <w:r>
              <w:rPr>
                <w:rFonts w:hint="eastAsia" w:ascii="仿宋" w:hAnsi="仿宋" w:eastAsia="仿宋" w:cs="仿宋"/>
                <w:sz w:val="22"/>
                <w:szCs w:val="22"/>
                <w:lang w:val="en-US" w:eastAsia="zh-CN"/>
              </w:rPr>
              <w:t>6</w:t>
            </w:r>
          </w:p>
        </w:tc>
        <w:tc>
          <w:tcPr>
            <w:tcW w:w="6762" w:type="dxa"/>
            <w:vAlign w:val="top"/>
          </w:tcPr>
          <w:p>
            <w:pPr>
              <w:spacing w:before="182" w:line="231" w:lineRule="auto"/>
              <w:ind w:left="116"/>
              <w:rPr>
                <w:rFonts w:ascii="仿宋" w:hAnsi="仿宋" w:eastAsia="仿宋" w:cs="仿宋"/>
                <w:sz w:val="20"/>
                <w:szCs w:val="20"/>
              </w:rPr>
            </w:pPr>
            <w:r>
              <w:rPr>
                <w:rFonts w:ascii="仿宋" w:hAnsi="仿宋" w:eastAsia="仿宋" w:cs="仿宋"/>
                <w:spacing w:val="8"/>
                <w:sz w:val="20"/>
                <w:szCs w:val="20"/>
              </w:rPr>
              <w:t>投标企业须提供中小企业声明函；</w:t>
            </w:r>
          </w:p>
        </w:tc>
        <w:tc>
          <w:tcPr>
            <w:tcW w:w="454" w:type="dxa"/>
            <w:vAlign w:val="top"/>
          </w:tcPr>
          <w:p>
            <w:pPr>
              <w:pStyle w:val="17"/>
            </w:pPr>
          </w:p>
        </w:tc>
        <w:tc>
          <w:tcPr>
            <w:tcW w:w="65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885" w:type="dxa"/>
            <w:vMerge w:val="continue"/>
            <w:tcBorders>
              <w:top w:val="nil"/>
            </w:tcBorders>
            <w:vAlign w:val="top"/>
          </w:tcPr>
          <w:p>
            <w:pPr>
              <w:pStyle w:val="17"/>
            </w:pPr>
          </w:p>
        </w:tc>
        <w:tc>
          <w:tcPr>
            <w:tcW w:w="531" w:type="dxa"/>
            <w:vAlign w:val="top"/>
          </w:tcPr>
          <w:p>
            <w:pPr>
              <w:pStyle w:val="17"/>
              <w:jc w:val="both"/>
            </w:pPr>
          </w:p>
        </w:tc>
        <w:tc>
          <w:tcPr>
            <w:tcW w:w="6762" w:type="dxa"/>
            <w:vAlign w:val="top"/>
          </w:tcPr>
          <w:p>
            <w:pPr>
              <w:spacing w:before="56" w:line="231" w:lineRule="auto"/>
              <w:ind w:left="121"/>
              <w:rPr>
                <w:rFonts w:ascii="仿宋" w:hAnsi="仿宋" w:eastAsia="仿宋" w:cs="仿宋"/>
                <w:sz w:val="20"/>
                <w:szCs w:val="20"/>
              </w:rPr>
            </w:pPr>
            <w:r>
              <w:rPr>
                <w:rFonts w:ascii="仿宋" w:hAnsi="仿宋" w:eastAsia="仿宋" w:cs="仿宋"/>
                <w:spacing w:val="8"/>
                <w:sz w:val="20"/>
                <w:szCs w:val="20"/>
              </w:rPr>
              <w:t>结论：是否通过评审（须填写通过或不通过）</w:t>
            </w:r>
          </w:p>
          <w:p>
            <w:pPr>
              <w:spacing w:before="61" w:line="229" w:lineRule="auto"/>
              <w:ind w:left="123"/>
              <w:rPr>
                <w:rFonts w:ascii="仿宋" w:hAnsi="仿宋" w:eastAsia="仿宋" w:cs="仿宋"/>
                <w:sz w:val="20"/>
                <w:szCs w:val="20"/>
              </w:rPr>
            </w:pPr>
            <w:r>
              <w:rPr>
                <w:rFonts w:ascii="仿宋" w:hAnsi="仿宋" w:eastAsia="仿宋" w:cs="仿宋"/>
                <w:spacing w:val="8"/>
                <w:sz w:val="20"/>
                <w:szCs w:val="20"/>
              </w:rPr>
              <w:t>注：如有一项不合格，作废标处理。</w:t>
            </w:r>
          </w:p>
        </w:tc>
        <w:tc>
          <w:tcPr>
            <w:tcW w:w="1112" w:type="dxa"/>
            <w:gridSpan w:val="2"/>
            <w:vAlign w:val="top"/>
          </w:tcPr>
          <w:p>
            <w:pPr>
              <w:pStyle w:val="17"/>
            </w:pPr>
          </w:p>
        </w:tc>
      </w:tr>
    </w:tbl>
    <w:p>
      <w:pPr>
        <w:pStyle w:val="4"/>
        <w:spacing w:before="131" w:line="336" w:lineRule="auto"/>
        <w:ind w:left="12" w:right="185" w:firstLine="525"/>
        <w:jc w:val="both"/>
        <w:rPr>
          <w:sz w:val="22"/>
          <w:szCs w:val="22"/>
        </w:rPr>
      </w:pPr>
      <w:r>
        <w:rPr>
          <w:spacing w:val="-2"/>
          <w:sz w:val="22"/>
          <w:szCs w:val="22"/>
          <w14:textOutline w14:w="4013" w14:cap="sq" w14:cmpd="sng">
            <w14:solidFill>
              <w14:srgbClr w14:val="000000"/>
            </w14:solidFill>
            <w14:prstDash w14:val="solid"/>
            <w14:bevel/>
          </w14:textOutline>
        </w:rPr>
        <w:t>6.2</w:t>
      </w:r>
      <w:r>
        <w:rPr>
          <w:spacing w:val="-24"/>
          <w:sz w:val="22"/>
          <w:szCs w:val="22"/>
        </w:rPr>
        <w:t xml:space="preserve"> </w:t>
      </w:r>
      <w:r>
        <w:rPr>
          <w:spacing w:val="-2"/>
          <w:sz w:val="22"/>
          <w:szCs w:val="22"/>
          <w14:textOutline w14:w="4013" w14:cap="sq" w14:cmpd="sng">
            <w14:solidFill>
              <w14:srgbClr w14:val="000000"/>
            </w14:solidFill>
            <w14:prstDash w14:val="solid"/>
            <w14:bevel/>
          </w14:textOutline>
        </w:rPr>
        <w:t>如评标专家在检验电子标书过程中，如果由于投标人自身原因导致评标专家无法查看并检</w:t>
      </w:r>
      <w:r>
        <w:rPr>
          <w:sz w:val="22"/>
          <w:szCs w:val="22"/>
        </w:rPr>
        <w:t xml:space="preserve"> </w:t>
      </w:r>
      <w:r>
        <w:rPr>
          <w:sz w:val="22"/>
          <w:szCs w:val="22"/>
          <w14:textOutline w14:w="4013" w14:cap="sq" w14:cmpd="sng">
            <w14:solidFill>
              <w14:srgbClr w14:val="000000"/>
            </w14:solidFill>
            <w14:prstDash w14:val="solid"/>
            <w14:bevel/>
          </w14:textOutline>
        </w:rPr>
        <w:t>验电子标书中以上相关资料的，否决其投标</w:t>
      </w:r>
      <w:r>
        <w:rPr>
          <w:spacing w:val="-1"/>
          <w:sz w:val="22"/>
          <w:szCs w:val="22"/>
          <w14:textOutline w14:w="4013" w14:cap="sq" w14:cmpd="sng">
            <w14:solidFill>
              <w14:srgbClr w14:val="000000"/>
            </w14:solidFill>
            <w14:prstDash w14:val="solid"/>
            <w14:bevel/>
          </w14:textOutline>
        </w:rPr>
        <w:t>。即使投标单位将原件携带至现场的，同样按无效投标</w:t>
      </w:r>
    </w:p>
    <w:p>
      <w:pPr>
        <w:pStyle w:val="4"/>
        <w:spacing w:line="229" w:lineRule="auto"/>
        <w:ind w:left="14"/>
        <w:rPr>
          <w:sz w:val="22"/>
          <w:szCs w:val="22"/>
        </w:rPr>
      </w:pPr>
      <w:r>
        <w:rPr>
          <w:spacing w:val="-5"/>
          <w:sz w:val="22"/>
          <w:szCs w:val="22"/>
          <w14:textOutline w14:w="4013" w14:cap="sq" w14:cmpd="sng">
            <w14:solidFill>
              <w14:srgbClr w14:val="000000"/>
            </w14:solidFill>
            <w14:prstDash w14:val="solid"/>
            <w14:bevel/>
          </w14:textOutline>
        </w:rPr>
        <w:t>处理。</w:t>
      </w:r>
    </w:p>
    <w:p>
      <w:pPr>
        <w:spacing w:line="229" w:lineRule="auto"/>
        <w:rPr>
          <w:sz w:val="22"/>
          <w:szCs w:val="22"/>
        </w:rPr>
        <w:sectPr>
          <w:footerReference r:id="rId137" w:type="default"/>
          <w:pgSz w:w="11906" w:h="16839"/>
          <w:pgMar w:top="1118" w:right="1134" w:bottom="1156" w:left="1134" w:header="878" w:footer="994" w:gutter="0"/>
          <w:pgNumType w:fmt="decimal"/>
          <w:cols w:space="720" w:num="1"/>
        </w:sectPr>
      </w:pPr>
    </w:p>
    <w:p>
      <w:pPr>
        <w:spacing w:line="283" w:lineRule="auto"/>
        <w:rPr>
          <w:rFonts w:ascii="Arial"/>
          <w:sz w:val="21"/>
        </w:rPr>
      </w:pPr>
    </w:p>
    <w:p>
      <w:pPr>
        <w:spacing w:line="283" w:lineRule="auto"/>
        <w:rPr>
          <w:rFonts w:ascii="Arial"/>
          <w:sz w:val="21"/>
        </w:rPr>
      </w:pPr>
    </w:p>
    <w:p>
      <w:pPr>
        <w:pStyle w:val="4"/>
        <w:spacing w:before="72" w:line="221" w:lineRule="auto"/>
        <w:ind w:left="11"/>
        <w:rPr>
          <w:sz w:val="22"/>
          <w:szCs w:val="22"/>
        </w:rPr>
      </w:pPr>
      <w:r>
        <w:rPr>
          <w:spacing w:val="-2"/>
          <w:sz w:val="22"/>
          <w:szCs w:val="22"/>
          <w14:textOutline w14:w="4013" w14:cap="sq" w14:cmpd="sng">
            <w14:solidFill>
              <w14:srgbClr w14:val="000000"/>
            </w14:solidFill>
            <w14:prstDash w14:val="solid"/>
            <w14:bevel/>
          </w14:textOutline>
        </w:rPr>
        <w:t>7、符合性审查</w:t>
      </w:r>
    </w:p>
    <w:p>
      <w:pPr>
        <w:pStyle w:val="4"/>
        <w:spacing w:before="176" w:line="223" w:lineRule="auto"/>
        <w:ind w:left="343"/>
        <w:rPr>
          <w:sz w:val="22"/>
          <w:szCs w:val="22"/>
        </w:rPr>
      </w:pPr>
      <w:r>
        <w:rPr>
          <w:spacing w:val="-5"/>
          <w:sz w:val="22"/>
          <w:szCs w:val="22"/>
        </w:rPr>
        <w:t>7．1</w:t>
      </w:r>
      <w:r>
        <w:rPr>
          <w:spacing w:val="-34"/>
          <w:sz w:val="22"/>
          <w:szCs w:val="22"/>
        </w:rPr>
        <w:t xml:space="preserve"> </w:t>
      </w:r>
      <w:r>
        <w:rPr>
          <w:spacing w:val="-5"/>
          <w:sz w:val="22"/>
          <w:szCs w:val="22"/>
        </w:rPr>
        <w:t>评审细则</w:t>
      </w:r>
    </w:p>
    <w:p>
      <w:pPr>
        <w:spacing w:before="36"/>
      </w:pPr>
    </w:p>
    <w:p>
      <w:pPr>
        <w:spacing w:before="35"/>
      </w:pPr>
    </w:p>
    <w:tbl>
      <w:tblPr>
        <w:tblStyle w:val="16"/>
        <w:tblW w:w="9439"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6"/>
        <w:gridCol w:w="639"/>
        <w:gridCol w:w="6454"/>
        <w:gridCol w:w="482"/>
        <w:gridCol w:w="8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1" w:hRule="atLeast"/>
        </w:trPr>
        <w:tc>
          <w:tcPr>
            <w:tcW w:w="976" w:type="dxa"/>
            <w:vAlign w:val="top"/>
          </w:tcPr>
          <w:p>
            <w:pPr>
              <w:spacing w:before="40" w:line="208" w:lineRule="auto"/>
              <w:ind w:left="260"/>
              <w:rPr>
                <w:rFonts w:ascii="仿宋" w:hAnsi="仿宋" w:eastAsia="仿宋" w:cs="仿宋"/>
                <w:sz w:val="24"/>
                <w:szCs w:val="24"/>
              </w:rPr>
            </w:pPr>
            <w:r>
              <w:rPr>
                <w:rFonts w:ascii="仿宋" w:hAnsi="仿宋" w:eastAsia="仿宋" w:cs="仿宋"/>
                <w:spacing w:val="-9"/>
                <w:sz w:val="24"/>
                <w:szCs w:val="24"/>
                <w14:textOutline w14:w="4358" w14:cap="sq" w14:cmpd="sng">
                  <w14:solidFill>
                    <w14:srgbClr w14:val="000000"/>
                  </w14:solidFill>
                  <w14:prstDash w14:val="solid"/>
                  <w14:bevel/>
                </w14:textOutline>
              </w:rPr>
              <w:t>项目</w:t>
            </w:r>
          </w:p>
        </w:tc>
        <w:tc>
          <w:tcPr>
            <w:tcW w:w="7093" w:type="dxa"/>
            <w:gridSpan w:val="2"/>
            <w:vAlign w:val="top"/>
          </w:tcPr>
          <w:p>
            <w:pPr>
              <w:spacing w:before="40" w:line="208" w:lineRule="auto"/>
              <w:ind w:left="3078"/>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评审内容</w:t>
            </w:r>
          </w:p>
        </w:tc>
        <w:tc>
          <w:tcPr>
            <w:tcW w:w="1370" w:type="dxa"/>
            <w:gridSpan w:val="2"/>
            <w:vAlign w:val="top"/>
          </w:tcPr>
          <w:p>
            <w:pPr>
              <w:spacing w:before="40" w:line="208" w:lineRule="auto"/>
              <w:ind w:left="217"/>
              <w:rPr>
                <w:rFonts w:ascii="仿宋" w:hAnsi="仿宋" w:eastAsia="仿宋" w:cs="仿宋"/>
                <w:sz w:val="24"/>
                <w:szCs w:val="24"/>
              </w:rPr>
            </w:pPr>
            <w:r>
              <w:rPr>
                <w:rFonts w:ascii="仿宋" w:hAnsi="仿宋" w:eastAsia="仿宋" w:cs="仿宋"/>
                <w:spacing w:val="-4"/>
                <w:sz w:val="24"/>
                <w:szCs w:val="24"/>
                <w14:textOutline w14:w="4358" w14:cap="sq" w14:cmpd="sng">
                  <w14:solidFill>
                    <w14:srgbClr w14:val="000000"/>
                  </w14:solidFill>
                  <w14:prstDash w14:val="solid"/>
                  <w14:bevel/>
                </w14:textOutline>
              </w:rPr>
              <w:t>评审意见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76" w:type="dxa"/>
            <w:vAlign w:val="top"/>
          </w:tcPr>
          <w:p>
            <w:pPr>
              <w:pStyle w:val="17"/>
            </w:pPr>
          </w:p>
        </w:tc>
        <w:tc>
          <w:tcPr>
            <w:tcW w:w="7093" w:type="dxa"/>
            <w:gridSpan w:val="2"/>
            <w:vAlign w:val="top"/>
          </w:tcPr>
          <w:p>
            <w:pPr>
              <w:pStyle w:val="17"/>
            </w:pPr>
          </w:p>
        </w:tc>
        <w:tc>
          <w:tcPr>
            <w:tcW w:w="482" w:type="dxa"/>
            <w:vAlign w:val="top"/>
          </w:tcPr>
          <w:p>
            <w:pPr>
              <w:spacing w:before="36" w:line="208" w:lineRule="auto"/>
              <w:ind w:left="135"/>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是</w:t>
            </w:r>
          </w:p>
        </w:tc>
        <w:tc>
          <w:tcPr>
            <w:tcW w:w="888" w:type="dxa"/>
            <w:vAlign w:val="top"/>
          </w:tcPr>
          <w:p>
            <w:pPr>
              <w:spacing w:before="36" w:line="208" w:lineRule="auto"/>
              <w:ind w:left="342"/>
              <w:rPr>
                <w:rFonts w:ascii="仿宋" w:hAnsi="仿宋" w:eastAsia="仿宋" w:cs="仿宋"/>
                <w:sz w:val="24"/>
                <w:szCs w:val="24"/>
              </w:rPr>
            </w:pPr>
            <w:r>
              <w:rPr>
                <w:rFonts w:ascii="仿宋" w:hAnsi="仿宋" w:eastAsia="仿宋" w:cs="仿宋"/>
                <w:sz w:val="24"/>
                <w:szCs w:val="24"/>
                <w14:textOutline w14:w="4358" w14:cap="sq" w14:cmpd="sng">
                  <w14:solidFill>
                    <w14:srgbClr w14:val="000000"/>
                  </w14:solidFill>
                  <w14:prstDash w14:val="solid"/>
                  <w14:bevel/>
                </w14:textOutline>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restart"/>
            <w:tcBorders>
              <w:bottom w:val="nil"/>
            </w:tcBorders>
            <w:textDirection w:val="tbRlV"/>
            <w:vAlign w:val="top"/>
          </w:tcPr>
          <w:p>
            <w:pPr>
              <w:pStyle w:val="17"/>
              <w:spacing w:line="276" w:lineRule="auto"/>
            </w:pPr>
          </w:p>
          <w:p>
            <w:pPr>
              <w:spacing w:before="80" w:line="202" w:lineRule="auto"/>
              <w:ind w:left="2061"/>
              <w:rPr>
                <w:rFonts w:ascii="仿宋" w:hAnsi="仿宋" w:eastAsia="仿宋" w:cs="仿宋"/>
                <w:sz w:val="24"/>
                <w:szCs w:val="24"/>
              </w:rPr>
            </w:pPr>
            <w:r>
              <w:rPr>
                <w:rFonts w:ascii="仿宋" w:hAnsi="仿宋" w:eastAsia="仿宋" w:cs="仿宋"/>
                <w:spacing w:val="55"/>
                <w:sz w:val="24"/>
                <w:szCs w:val="24"/>
              </w:rPr>
              <w:t>审查标准</w:t>
            </w:r>
          </w:p>
        </w:tc>
        <w:tc>
          <w:tcPr>
            <w:tcW w:w="639" w:type="dxa"/>
            <w:vAlign w:val="top"/>
          </w:tcPr>
          <w:p>
            <w:pPr>
              <w:spacing w:before="235" w:line="181" w:lineRule="auto"/>
              <w:ind w:left="280"/>
              <w:rPr>
                <w:rFonts w:ascii="仿宋" w:hAnsi="仿宋" w:eastAsia="仿宋" w:cs="仿宋"/>
                <w:sz w:val="24"/>
                <w:szCs w:val="24"/>
              </w:rPr>
            </w:pPr>
            <w:r>
              <w:rPr>
                <w:rFonts w:ascii="仿宋" w:hAnsi="仿宋" w:eastAsia="仿宋" w:cs="仿宋"/>
                <w:sz w:val="24"/>
                <w:szCs w:val="24"/>
              </w:rPr>
              <w:t>1</w:t>
            </w:r>
          </w:p>
        </w:tc>
        <w:tc>
          <w:tcPr>
            <w:tcW w:w="6454" w:type="dxa"/>
            <w:vAlign w:val="top"/>
          </w:tcPr>
          <w:p>
            <w:pPr>
              <w:spacing w:before="38" w:line="223" w:lineRule="auto"/>
              <w:ind w:left="120" w:right="104" w:firstLine="30"/>
              <w:rPr>
                <w:rFonts w:ascii="仿宋" w:hAnsi="仿宋" w:eastAsia="仿宋" w:cs="仿宋"/>
                <w:sz w:val="24"/>
                <w:szCs w:val="24"/>
              </w:rPr>
            </w:pPr>
            <w:r>
              <w:rPr>
                <w:rFonts w:ascii="仿宋" w:hAnsi="仿宋" w:eastAsia="仿宋" w:cs="仿宋"/>
                <w:spacing w:val="-2"/>
                <w:sz w:val="24"/>
                <w:szCs w:val="24"/>
              </w:rPr>
              <w:t>由政府立项核准、审批的采购项目, 报价高于设定的采购预</w:t>
            </w:r>
            <w:r>
              <w:rPr>
                <w:rFonts w:ascii="仿宋" w:hAnsi="仿宋" w:eastAsia="仿宋" w:cs="仿宋"/>
                <w:spacing w:val="6"/>
                <w:sz w:val="24"/>
                <w:szCs w:val="24"/>
              </w:rPr>
              <w:t xml:space="preserve"> </w:t>
            </w:r>
            <w:r>
              <w:rPr>
                <w:rFonts w:ascii="仿宋" w:hAnsi="仿宋" w:eastAsia="仿宋" w:cs="仿宋"/>
                <w:spacing w:val="-4"/>
                <w:sz w:val="24"/>
                <w:szCs w:val="24"/>
              </w:rPr>
              <w:t>算价的；</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37" w:line="180" w:lineRule="auto"/>
              <w:ind w:left="265"/>
              <w:rPr>
                <w:rFonts w:ascii="仿宋" w:hAnsi="仿宋" w:eastAsia="仿宋" w:cs="仿宋"/>
                <w:sz w:val="24"/>
                <w:szCs w:val="24"/>
              </w:rPr>
            </w:pPr>
            <w:r>
              <w:rPr>
                <w:rFonts w:ascii="仿宋" w:hAnsi="仿宋" w:eastAsia="仿宋" w:cs="仿宋"/>
                <w:sz w:val="24"/>
                <w:szCs w:val="24"/>
              </w:rPr>
              <w:t>2</w:t>
            </w:r>
          </w:p>
        </w:tc>
        <w:tc>
          <w:tcPr>
            <w:tcW w:w="6454" w:type="dxa"/>
            <w:vAlign w:val="top"/>
          </w:tcPr>
          <w:p>
            <w:pPr>
              <w:spacing w:before="38" w:line="223" w:lineRule="auto"/>
              <w:ind w:left="125" w:right="101" w:firstLine="2"/>
              <w:rPr>
                <w:rFonts w:ascii="仿宋" w:hAnsi="仿宋" w:eastAsia="仿宋" w:cs="仿宋"/>
                <w:sz w:val="24"/>
                <w:szCs w:val="24"/>
              </w:rPr>
            </w:pPr>
            <w:r>
              <w:rPr>
                <w:rFonts w:ascii="仿宋" w:hAnsi="仿宋" w:eastAsia="仿宋" w:cs="仿宋"/>
                <w:spacing w:val="-1"/>
                <w:sz w:val="24"/>
                <w:szCs w:val="24"/>
              </w:rPr>
              <w:t>法定代表人身份证明及授权委托书有效，且符合招标文件规</w:t>
            </w:r>
            <w:r>
              <w:rPr>
                <w:rFonts w:ascii="仿宋" w:hAnsi="仿宋" w:eastAsia="仿宋" w:cs="仿宋"/>
                <w:spacing w:val="3"/>
                <w:sz w:val="24"/>
                <w:szCs w:val="24"/>
              </w:rPr>
              <w:t xml:space="preserve"> </w:t>
            </w:r>
            <w:r>
              <w:rPr>
                <w:rFonts w:ascii="仿宋" w:hAnsi="仿宋" w:eastAsia="仿宋" w:cs="仿宋"/>
                <w:spacing w:val="-5"/>
                <w:sz w:val="24"/>
                <w:szCs w:val="24"/>
              </w:rPr>
              <w:t>定的格式。</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08" w:line="180" w:lineRule="auto"/>
              <w:ind w:left="267"/>
              <w:rPr>
                <w:rFonts w:ascii="仿宋" w:hAnsi="仿宋" w:eastAsia="仿宋" w:cs="仿宋"/>
                <w:sz w:val="24"/>
                <w:szCs w:val="24"/>
              </w:rPr>
            </w:pPr>
            <w:r>
              <w:rPr>
                <w:rFonts w:ascii="仿宋" w:hAnsi="仿宋" w:eastAsia="仿宋" w:cs="仿宋"/>
                <w:sz w:val="24"/>
                <w:szCs w:val="24"/>
              </w:rPr>
              <w:t>3</w:t>
            </w:r>
          </w:p>
        </w:tc>
        <w:tc>
          <w:tcPr>
            <w:tcW w:w="6454" w:type="dxa"/>
            <w:vAlign w:val="top"/>
          </w:tcPr>
          <w:p>
            <w:pPr>
              <w:spacing w:before="167" w:line="222" w:lineRule="auto"/>
              <w:ind w:left="122"/>
              <w:rPr>
                <w:rFonts w:ascii="仿宋" w:hAnsi="仿宋" w:eastAsia="仿宋" w:cs="仿宋"/>
                <w:sz w:val="24"/>
                <w:szCs w:val="24"/>
              </w:rPr>
            </w:pPr>
            <w:r>
              <w:rPr>
                <w:rFonts w:ascii="仿宋" w:hAnsi="仿宋" w:eastAsia="仿宋" w:cs="仿宋"/>
                <w:spacing w:val="-2"/>
                <w:sz w:val="24"/>
                <w:szCs w:val="24"/>
              </w:rPr>
              <w:t>只有一个方案投标。</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07" w:line="180" w:lineRule="auto"/>
              <w:ind w:left="261"/>
              <w:rPr>
                <w:rFonts w:ascii="仿宋" w:hAnsi="仿宋" w:eastAsia="仿宋" w:cs="仿宋"/>
                <w:sz w:val="24"/>
                <w:szCs w:val="24"/>
              </w:rPr>
            </w:pPr>
            <w:r>
              <w:rPr>
                <w:rFonts w:ascii="仿宋" w:hAnsi="仿宋" w:eastAsia="仿宋" w:cs="仿宋"/>
                <w:sz w:val="24"/>
                <w:szCs w:val="24"/>
              </w:rPr>
              <w:t>4</w:t>
            </w:r>
          </w:p>
        </w:tc>
        <w:tc>
          <w:tcPr>
            <w:tcW w:w="6454" w:type="dxa"/>
            <w:vAlign w:val="top"/>
          </w:tcPr>
          <w:p>
            <w:pPr>
              <w:spacing w:before="166" w:line="222" w:lineRule="auto"/>
              <w:ind w:left="119"/>
              <w:rPr>
                <w:rFonts w:ascii="仿宋" w:hAnsi="仿宋" w:eastAsia="仿宋" w:cs="仿宋"/>
                <w:sz w:val="24"/>
                <w:szCs w:val="24"/>
              </w:rPr>
            </w:pPr>
            <w:r>
              <w:rPr>
                <w:rFonts w:ascii="仿宋" w:hAnsi="仿宋" w:eastAsia="仿宋" w:cs="仿宋"/>
                <w:spacing w:val="-2"/>
                <w:sz w:val="24"/>
                <w:szCs w:val="24"/>
              </w:rPr>
              <w:t>投标文件内容齐全、无遗漏。</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10" w:line="179" w:lineRule="auto"/>
              <w:ind w:left="267"/>
              <w:rPr>
                <w:rFonts w:ascii="仿宋" w:hAnsi="仿宋" w:eastAsia="仿宋" w:cs="仿宋"/>
                <w:sz w:val="24"/>
                <w:szCs w:val="24"/>
              </w:rPr>
            </w:pPr>
            <w:r>
              <w:rPr>
                <w:rFonts w:ascii="仿宋" w:hAnsi="仿宋" w:eastAsia="仿宋" w:cs="仿宋"/>
                <w:sz w:val="24"/>
                <w:szCs w:val="24"/>
              </w:rPr>
              <w:t>5</w:t>
            </w:r>
          </w:p>
        </w:tc>
        <w:tc>
          <w:tcPr>
            <w:tcW w:w="6454" w:type="dxa"/>
            <w:vAlign w:val="top"/>
          </w:tcPr>
          <w:p>
            <w:pPr>
              <w:spacing w:before="167" w:line="220" w:lineRule="auto"/>
              <w:ind w:left="122"/>
              <w:rPr>
                <w:rFonts w:ascii="仿宋" w:hAnsi="仿宋" w:eastAsia="仿宋" w:cs="仿宋"/>
                <w:sz w:val="24"/>
                <w:szCs w:val="24"/>
              </w:rPr>
            </w:pPr>
            <w:r>
              <w:rPr>
                <w:rFonts w:ascii="仿宋" w:hAnsi="仿宋" w:eastAsia="仿宋" w:cs="仿宋"/>
                <w:spacing w:val="-1"/>
                <w:sz w:val="24"/>
                <w:szCs w:val="24"/>
              </w:rPr>
              <w:t>对招标文件规定的招标内容全部作出响应。</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09" w:line="180" w:lineRule="auto"/>
              <w:ind w:left="264"/>
              <w:rPr>
                <w:rFonts w:ascii="仿宋" w:hAnsi="仿宋" w:eastAsia="仿宋" w:cs="仿宋"/>
                <w:sz w:val="24"/>
                <w:szCs w:val="24"/>
              </w:rPr>
            </w:pPr>
            <w:r>
              <w:rPr>
                <w:rFonts w:ascii="仿宋" w:hAnsi="仿宋" w:eastAsia="仿宋" w:cs="仿宋"/>
                <w:sz w:val="24"/>
                <w:szCs w:val="24"/>
              </w:rPr>
              <w:t>6</w:t>
            </w:r>
          </w:p>
        </w:tc>
        <w:tc>
          <w:tcPr>
            <w:tcW w:w="6454" w:type="dxa"/>
            <w:vAlign w:val="top"/>
          </w:tcPr>
          <w:p>
            <w:pPr>
              <w:spacing w:before="167" w:line="222" w:lineRule="auto"/>
              <w:ind w:left="121"/>
              <w:rPr>
                <w:rFonts w:ascii="仿宋" w:hAnsi="仿宋" w:eastAsia="仿宋" w:cs="仿宋"/>
                <w:sz w:val="24"/>
                <w:szCs w:val="24"/>
              </w:rPr>
            </w:pPr>
            <w:r>
              <w:rPr>
                <w:rFonts w:ascii="仿宋" w:hAnsi="仿宋" w:eastAsia="仿宋" w:cs="仿宋"/>
                <w:spacing w:val="-1"/>
                <w:sz w:val="24"/>
                <w:szCs w:val="24"/>
              </w:rPr>
              <w:t>满足招标文件提出的技术和质量要求。</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11" w:line="179" w:lineRule="auto"/>
              <w:ind w:left="268"/>
              <w:rPr>
                <w:rFonts w:ascii="仿宋" w:hAnsi="仿宋" w:eastAsia="仿宋" w:cs="仿宋"/>
                <w:sz w:val="24"/>
                <w:szCs w:val="24"/>
              </w:rPr>
            </w:pPr>
            <w:r>
              <w:rPr>
                <w:rFonts w:ascii="仿宋" w:hAnsi="仿宋" w:eastAsia="仿宋" w:cs="仿宋"/>
                <w:sz w:val="24"/>
                <w:szCs w:val="24"/>
              </w:rPr>
              <w:t>7</w:t>
            </w:r>
          </w:p>
        </w:tc>
        <w:tc>
          <w:tcPr>
            <w:tcW w:w="6454" w:type="dxa"/>
            <w:vAlign w:val="top"/>
          </w:tcPr>
          <w:p>
            <w:pPr>
              <w:spacing w:before="169" w:line="222" w:lineRule="auto"/>
              <w:ind w:left="125"/>
              <w:rPr>
                <w:rFonts w:ascii="仿宋" w:hAnsi="仿宋" w:eastAsia="仿宋" w:cs="仿宋"/>
                <w:sz w:val="24"/>
                <w:szCs w:val="24"/>
              </w:rPr>
            </w:pPr>
            <w:r>
              <w:rPr>
                <w:rFonts w:ascii="仿宋" w:hAnsi="仿宋" w:eastAsia="仿宋" w:cs="仿宋"/>
                <w:spacing w:val="-2"/>
                <w:sz w:val="24"/>
                <w:szCs w:val="24"/>
              </w:rPr>
              <w:t>完成期限满足招标文件要求。</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976" w:type="dxa"/>
            <w:vMerge w:val="continue"/>
            <w:tcBorders>
              <w:top w:val="nil"/>
              <w:bottom w:val="nil"/>
            </w:tcBorders>
            <w:textDirection w:val="tbRlV"/>
            <w:vAlign w:val="top"/>
          </w:tcPr>
          <w:p>
            <w:pPr>
              <w:pStyle w:val="17"/>
            </w:pPr>
          </w:p>
        </w:tc>
        <w:tc>
          <w:tcPr>
            <w:tcW w:w="639" w:type="dxa"/>
            <w:vAlign w:val="top"/>
          </w:tcPr>
          <w:p>
            <w:pPr>
              <w:spacing w:before="210" w:line="180" w:lineRule="auto"/>
              <w:ind w:left="263"/>
              <w:rPr>
                <w:rFonts w:ascii="仿宋" w:hAnsi="仿宋" w:eastAsia="仿宋" w:cs="仿宋"/>
                <w:sz w:val="24"/>
                <w:szCs w:val="24"/>
              </w:rPr>
            </w:pPr>
            <w:r>
              <w:rPr>
                <w:rFonts w:ascii="仿宋" w:hAnsi="仿宋" w:eastAsia="仿宋" w:cs="仿宋"/>
                <w:sz w:val="24"/>
                <w:szCs w:val="24"/>
              </w:rPr>
              <w:t>8</w:t>
            </w:r>
          </w:p>
        </w:tc>
        <w:tc>
          <w:tcPr>
            <w:tcW w:w="6454" w:type="dxa"/>
            <w:vAlign w:val="top"/>
          </w:tcPr>
          <w:p>
            <w:pPr>
              <w:spacing w:before="168" w:line="221" w:lineRule="auto"/>
              <w:ind w:left="133"/>
              <w:rPr>
                <w:rFonts w:ascii="仿宋" w:hAnsi="仿宋" w:eastAsia="仿宋" w:cs="仿宋"/>
                <w:sz w:val="24"/>
                <w:szCs w:val="24"/>
              </w:rPr>
            </w:pPr>
            <w:r>
              <w:rPr>
                <w:rFonts w:ascii="仿宋" w:hAnsi="仿宋" w:eastAsia="仿宋" w:cs="仿宋"/>
                <w:spacing w:val="-3"/>
                <w:sz w:val="24"/>
                <w:szCs w:val="24"/>
              </w:rPr>
              <w:t>售后服务满足招标文件要求。</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976" w:type="dxa"/>
            <w:vMerge w:val="continue"/>
            <w:tcBorders>
              <w:top w:val="nil"/>
            </w:tcBorders>
            <w:textDirection w:val="tbRlV"/>
            <w:vAlign w:val="top"/>
          </w:tcPr>
          <w:p>
            <w:pPr>
              <w:pStyle w:val="17"/>
            </w:pPr>
          </w:p>
        </w:tc>
        <w:tc>
          <w:tcPr>
            <w:tcW w:w="639" w:type="dxa"/>
            <w:vAlign w:val="top"/>
          </w:tcPr>
          <w:p>
            <w:pPr>
              <w:spacing w:before="209" w:line="180" w:lineRule="auto"/>
              <w:ind w:left="263"/>
              <w:rPr>
                <w:rFonts w:ascii="仿宋" w:hAnsi="仿宋" w:eastAsia="仿宋" w:cs="仿宋"/>
                <w:sz w:val="24"/>
                <w:szCs w:val="24"/>
              </w:rPr>
            </w:pPr>
            <w:r>
              <w:rPr>
                <w:rFonts w:ascii="仿宋" w:hAnsi="仿宋" w:eastAsia="仿宋" w:cs="仿宋"/>
                <w:sz w:val="24"/>
                <w:szCs w:val="24"/>
              </w:rPr>
              <w:t>9</w:t>
            </w:r>
          </w:p>
        </w:tc>
        <w:tc>
          <w:tcPr>
            <w:tcW w:w="6454" w:type="dxa"/>
            <w:vAlign w:val="top"/>
          </w:tcPr>
          <w:p>
            <w:pPr>
              <w:spacing w:before="168" w:line="222" w:lineRule="auto"/>
              <w:ind w:left="119"/>
              <w:rPr>
                <w:rFonts w:ascii="仿宋" w:hAnsi="仿宋" w:eastAsia="仿宋" w:cs="仿宋"/>
                <w:sz w:val="24"/>
                <w:szCs w:val="24"/>
              </w:rPr>
            </w:pPr>
            <w:r>
              <w:rPr>
                <w:rFonts w:ascii="仿宋" w:hAnsi="仿宋" w:eastAsia="仿宋" w:cs="仿宋"/>
                <w:spacing w:val="-2"/>
                <w:sz w:val="24"/>
                <w:szCs w:val="24"/>
              </w:rPr>
              <w:t>投标有效期满足招标文件要求。</w:t>
            </w:r>
          </w:p>
        </w:tc>
        <w:tc>
          <w:tcPr>
            <w:tcW w:w="482" w:type="dxa"/>
            <w:vAlign w:val="top"/>
          </w:tcPr>
          <w:p>
            <w:pPr>
              <w:pStyle w:val="17"/>
            </w:pPr>
          </w:p>
        </w:tc>
        <w:tc>
          <w:tcPr>
            <w:tcW w:w="888"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trPr>
        <w:tc>
          <w:tcPr>
            <w:tcW w:w="976" w:type="dxa"/>
            <w:vAlign w:val="top"/>
          </w:tcPr>
          <w:p>
            <w:pPr>
              <w:pStyle w:val="17"/>
            </w:pPr>
          </w:p>
        </w:tc>
        <w:tc>
          <w:tcPr>
            <w:tcW w:w="7093" w:type="dxa"/>
            <w:gridSpan w:val="2"/>
            <w:vAlign w:val="top"/>
          </w:tcPr>
          <w:p>
            <w:pPr>
              <w:spacing w:before="42" w:line="222" w:lineRule="auto"/>
              <w:ind w:left="123"/>
              <w:rPr>
                <w:rFonts w:ascii="仿宋" w:hAnsi="仿宋" w:eastAsia="仿宋" w:cs="仿宋"/>
                <w:sz w:val="24"/>
                <w:szCs w:val="24"/>
              </w:rPr>
            </w:pPr>
            <w:r>
              <w:rPr>
                <w:rFonts w:ascii="仿宋" w:hAnsi="仿宋" w:eastAsia="仿宋" w:cs="仿宋"/>
                <w:spacing w:val="-2"/>
                <w:sz w:val="24"/>
                <w:szCs w:val="24"/>
              </w:rPr>
              <w:t>结论：是否通过评审（须填写通过或不通过）</w:t>
            </w:r>
          </w:p>
          <w:p>
            <w:pPr>
              <w:spacing w:before="22" w:line="207" w:lineRule="auto"/>
              <w:ind w:left="125"/>
              <w:rPr>
                <w:rFonts w:ascii="仿宋" w:hAnsi="仿宋" w:eastAsia="仿宋" w:cs="仿宋"/>
                <w:sz w:val="24"/>
                <w:szCs w:val="24"/>
              </w:rPr>
            </w:pPr>
            <w:r>
              <w:rPr>
                <w:rFonts w:ascii="仿宋" w:hAnsi="仿宋" w:eastAsia="仿宋" w:cs="仿宋"/>
                <w:spacing w:val="-2"/>
                <w:sz w:val="24"/>
                <w:szCs w:val="24"/>
              </w:rPr>
              <w:t>注：如有一项不合格，作废标处理。</w:t>
            </w:r>
          </w:p>
        </w:tc>
        <w:tc>
          <w:tcPr>
            <w:tcW w:w="1370" w:type="dxa"/>
            <w:gridSpan w:val="2"/>
            <w:vAlign w:val="top"/>
          </w:tcPr>
          <w:p>
            <w:pPr>
              <w:pStyle w:val="17"/>
            </w:pPr>
          </w:p>
        </w:tc>
      </w:tr>
    </w:tbl>
    <w:p>
      <w:pPr>
        <w:pStyle w:val="4"/>
        <w:spacing w:before="116" w:line="265" w:lineRule="auto"/>
        <w:ind w:left="15" w:right="122" w:firstLine="575"/>
        <w:rPr>
          <w:sz w:val="24"/>
          <w:szCs w:val="24"/>
        </w:rPr>
      </w:pPr>
      <w:r>
        <w:rPr>
          <w:spacing w:val="-4"/>
          <w:sz w:val="24"/>
          <w:szCs w:val="24"/>
        </w:rPr>
        <w:t>7.2</w:t>
      </w:r>
      <w:r>
        <w:rPr>
          <w:spacing w:val="-42"/>
          <w:sz w:val="24"/>
          <w:szCs w:val="24"/>
        </w:rPr>
        <w:t xml:space="preserve"> </w:t>
      </w:r>
      <w:r>
        <w:rPr>
          <w:spacing w:val="-4"/>
          <w:sz w:val="24"/>
          <w:szCs w:val="24"/>
        </w:rPr>
        <w:t>评委会判定投标文件的响应性只根据投标文件本身的内容，而不寻求外部的证据，</w:t>
      </w:r>
      <w:r>
        <w:rPr>
          <w:sz w:val="24"/>
          <w:szCs w:val="24"/>
        </w:rPr>
        <w:t xml:space="preserve"> </w:t>
      </w:r>
      <w:r>
        <w:rPr>
          <w:spacing w:val="-1"/>
          <w:sz w:val="24"/>
          <w:szCs w:val="24"/>
        </w:rPr>
        <w:t>但投标有不真实不正确的内容时除外。</w:t>
      </w:r>
    </w:p>
    <w:p>
      <w:pPr>
        <w:pStyle w:val="4"/>
        <w:spacing w:before="109" w:line="265" w:lineRule="auto"/>
        <w:ind w:left="18" w:right="188" w:firstLine="572"/>
        <w:rPr>
          <w:sz w:val="24"/>
          <w:szCs w:val="24"/>
        </w:rPr>
      </w:pPr>
      <w:r>
        <w:rPr>
          <w:sz w:val="24"/>
          <w:szCs w:val="24"/>
        </w:rPr>
        <w:t>7.3</w:t>
      </w:r>
      <w:r>
        <w:rPr>
          <w:spacing w:val="-23"/>
          <w:sz w:val="24"/>
          <w:szCs w:val="24"/>
        </w:rPr>
        <w:t xml:space="preserve"> </w:t>
      </w:r>
      <w:r>
        <w:rPr>
          <w:sz w:val="24"/>
          <w:szCs w:val="24"/>
        </w:rPr>
        <w:t xml:space="preserve">如果投标文件实质上没有响应竞争性磋商文件的要求，评委会将予以拒绝，投标 </w:t>
      </w:r>
      <w:r>
        <w:rPr>
          <w:spacing w:val="-1"/>
          <w:sz w:val="24"/>
          <w:szCs w:val="24"/>
        </w:rPr>
        <w:t>人不得通过修正或撤销不符合要求的偏离或保留，而使其投标成为实质上响应的投标。</w:t>
      </w:r>
    </w:p>
    <w:p>
      <w:pPr>
        <w:pStyle w:val="4"/>
        <w:spacing w:before="114" w:line="263" w:lineRule="auto"/>
        <w:ind w:left="16" w:right="187" w:firstLine="596"/>
        <w:rPr>
          <w:sz w:val="24"/>
          <w:szCs w:val="24"/>
        </w:rPr>
      </w:pPr>
      <w:r>
        <w:rPr>
          <w:spacing w:val="-4"/>
          <w:sz w:val="24"/>
          <w:szCs w:val="24"/>
        </w:rPr>
        <w:t>7.4</w:t>
      </w:r>
      <w:r>
        <w:rPr>
          <w:spacing w:val="-38"/>
          <w:sz w:val="24"/>
          <w:szCs w:val="24"/>
        </w:rPr>
        <w:t xml:space="preserve"> </w:t>
      </w:r>
      <w:r>
        <w:rPr>
          <w:spacing w:val="-4"/>
          <w:sz w:val="24"/>
          <w:szCs w:val="24"/>
        </w:rPr>
        <w:t>投标人可在现场</w:t>
      </w:r>
      <w:r>
        <w:rPr>
          <w:spacing w:val="-49"/>
          <w:sz w:val="24"/>
          <w:szCs w:val="24"/>
        </w:rPr>
        <w:t xml:space="preserve"> </w:t>
      </w:r>
      <w:r>
        <w:rPr>
          <w:spacing w:val="-4"/>
          <w:sz w:val="24"/>
          <w:szCs w:val="24"/>
        </w:rPr>
        <w:t>20</w:t>
      </w:r>
      <w:r>
        <w:rPr>
          <w:spacing w:val="-41"/>
          <w:sz w:val="24"/>
          <w:szCs w:val="24"/>
        </w:rPr>
        <w:t xml:space="preserve"> </w:t>
      </w:r>
      <w:r>
        <w:rPr>
          <w:spacing w:val="-4"/>
          <w:sz w:val="24"/>
          <w:szCs w:val="24"/>
        </w:rPr>
        <w:t>分钟内对评标委员会的评审结论提出异议，评标委员会根据竞</w:t>
      </w:r>
      <w:r>
        <w:rPr>
          <w:sz w:val="24"/>
          <w:szCs w:val="24"/>
        </w:rPr>
        <w:t xml:space="preserve"> </w:t>
      </w:r>
      <w:r>
        <w:rPr>
          <w:spacing w:val="-1"/>
          <w:sz w:val="24"/>
          <w:szCs w:val="24"/>
        </w:rPr>
        <w:t>争性磋商文件及有关规定对投标人的异议进行复议</w:t>
      </w:r>
    </w:p>
    <w:p>
      <w:pPr>
        <w:pStyle w:val="4"/>
        <w:spacing w:before="114" w:line="222" w:lineRule="auto"/>
        <w:ind w:left="612"/>
        <w:rPr>
          <w:sz w:val="24"/>
          <w:szCs w:val="24"/>
        </w:rPr>
      </w:pPr>
      <w:r>
        <w:rPr>
          <w:spacing w:val="-2"/>
          <w:sz w:val="24"/>
          <w:szCs w:val="24"/>
        </w:rPr>
        <w:t>7.5</w:t>
      </w:r>
      <w:r>
        <w:rPr>
          <w:spacing w:val="-26"/>
          <w:sz w:val="24"/>
          <w:szCs w:val="24"/>
        </w:rPr>
        <w:t xml:space="preserve"> </w:t>
      </w:r>
      <w:r>
        <w:rPr>
          <w:spacing w:val="-2"/>
          <w:sz w:val="24"/>
          <w:szCs w:val="24"/>
        </w:rPr>
        <w:t>只有通过初审的投标人才能进入下一步评标程序。</w:t>
      </w:r>
    </w:p>
    <w:p>
      <w:pPr>
        <w:pStyle w:val="4"/>
        <w:spacing w:before="112" w:line="278" w:lineRule="auto"/>
        <w:ind w:left="13" w:right="187" w:firstLine="483"/>
        <w:jc w:val="both"/>
        <w:rPr>
          <w:sz w:val="24"/>
          <w:szCs w:val="24"/>
        </w:rPr>
      </w:pPr>
      <w:r>
        <w:rPr>
          <w:spacing w:val="-1"/>
          <w:sz w:val="24"/>
          <w:szCs w:val="24"/>
          <w14:textOutline w14:w="4358" w14:cap="sq" w14:cmpd="sng">
            <w14:solidFill>
              <w14:srgbClr w14:val="000000"/>
            </w14:solidFill>
            <w14:prstDash w14:val="solid"/>
            <w14:bevel/>
          </w14:textOutline>
        </w:rPr>
        <w:t>温馨提示：投标文件资格审查资料请精心准备,如评标专家在</w:t>
      </w:r>
      <w:r>
        <w:rPr>
          <w:spacing w:val="-2"/>
          <w:sz w:val="24"/>
          <w:szCs w:val="24"/>
          <w14:textOutline w14:w="4358" w14:cap="sq" w14:cmpd="sng">
            <w14:solidFill>
              <w14:srgbClr w14:val="000000"/>
            </w14:solidFill>
            <w14:prstDash w14:val="solid"/>
            <w14:bevel/>
          </w14:textOutline>
        </w:rPr>
        <w:t>检验电子标书过程中，如</w:t>
      </w:r>
      <w:r>
        <w:rPr>
          <w:sz w:val="24"/>
          <w:szCs w:val="24"/>
        </w:rPr>
        <w:t xml:space="preserve"> </w:t>
      </w:r>
      <w:r>
        <w:rPr>
          <w:spacing w:val="2"/>
          <w:sz w:val="24"/>
          <w:szCs w:val="24"/>
          <w14:textOutline w14:w="4358" w14:cap="sq" w14:cmpd="sng">
            <w14:solidFill>
              <w14:srgbClr w14:val="000000"/>
            </w14:solidFill>
            <w14:prstDash w14:val="solid"/>
            <w14:bevel/>
          </w14:textOutline>
        </w:rPr>
        <w:t>果由于投标人自身原因导致评标专家无法查看并检验电子标书中以上相关资</w:t>
      </w:r>
      <w:r>
        <w:rPr>
          <w:spacing w:val="1"/>
          <w:sz w:val="24"/>
          <w:szCs w:val="24"/>
          <w14:textOutline w14:w="4358" w14:cap="sq" w14:cmpd="sng">
            <w14:solidFill>
              <w14:srgbClr w14:val="000000"/>
            </w14:solidFill>
            <w14:prstDash w14:val="solid"/>
            <w14:bevel/>
          </w14:textOutline>
        </w:rPr>
        <w:t>料的，按无效</w:t>
      </w:r>
      <w:r>
        <w:rPr>
          <w:sz w:val="24"/>
          <w:szCs w:val="24"/>
        </w:rPr>
        <w:t xml:space="preserve"> </w:t>
      </w:r>
      <w:r>
        <w:rPr>
          <w:sz w:val="24"/>
          <w:szCs w:val="24"/>
          <w14:textOutline w14:w="4358" w14:cap="sq" w14:cmpd="sng">
            <w14:solidFill>
              <w14:srgbClr w14:val="000000"/>
            </w14:solidFill>
            <w14:prstDash w14:val="solid"/>
            <w14:bevel/>
          </w14:textOutline>
        </w:rPr>
        <w:t>投标处理。即使投标单位将原件携带至现场的，同样按无效投标处理。</w:t>
      </w:r>
    </w:p>
    <w:p>
      <w:pPr>
        <w:spacing w:line="278" w:lineRule="auto"/>
        <w:rPr>
          <w:sz w:val="24"/>
          <w:szCs w:val="24"/>
        </w:rPr>
        <w:sectPr>
          <w:footerReference r:id="rId138" w:type="default"/>
          <w:pgSz w:w="11906" w:h="16839"/>
          <w:pgMar w:top="1118" w:right="1134" w:bottom="1156" w:left="1134" w:header="878" w:footer="994" w:gutter="0"/>
          <w:pgNumType w:fmt="decimal"/>
          <w:cols w:space="720" w:num="1"/>
        </w:sectPr>
      </w:pPr>
    </w:p>
    <w:p>
      <w:pPr>
        <w:spacing w:line="462" w:lineRule="auto"/>
        <w:rPr>
          <w:rFonts w:ascii="Arial"/>
          <w:sz w:val="21"/>
        </w:rPr>
      </w:pPr>
    </w:p>
    <w:p>
      <w:pPr>
        <w:pStyle w:val="4"/>
        <w:spacing w:before="91" w:line="222" w:lineRule="auto"/>
        <w:ind w:left="2994"/>
        <w:rPr>
          <w:sz w:val="28"/>
          <w:szCs w:val="28"/>
        </w:rPr>
      </w:pPr>
      <w:r>
        <w:rPr>
          <w:spacing w:val="-5"/>
          <w:sz w:val="28"/>
          <w:szCs w:val="28"/>
          <w14:textOutline w14:w="5103" w14:cap="sq" w14:cmpd="sng">
            <w14:solidFill>
              <w14:srgbClr w14:val="000000"/>
            </w14:solidFill>
            <w14:prstDash w14:val="solid"/>
            <w14:bevel/>
          </w14:textOutline>
        </w:rPr>
        <w:t>三</w:t>
      </w:r>
      <w:r>
        <w:rPr>
          <w:spacing w:val="46"/>
          <w:sz w:val="28"/>
          <w:szCs w:val="28"/>
        </w:rPr>
        <w:t xml:space="preserve"> </w:t>
      </w:r>
      <w:r>
        <w:rPr>
          <w:spacing w:val="-5"/>
          <w:sz w:val="28"/>
          <w:szCs w:val="28"/>
          <w14:textOutline w14:w="5103" w14:cap="sq" w14:cmpd="sng">
            <w14:solidFill>
              <w14:srgbClr w14:val="000000"/>
            </w14:solidFill>
            <w14:prstDash w14:val="solid"/>
            <w14:bevel/>
          </w14:textOutline>
        </w:rPr>
        <w:t>、投标文件的澄清和补正</w:t>
      </w:r>
    </w:p>
    <w:p>
      <w:pPr>
        <w:pStyle w:val="4"/>
        <w:spacing w:before="129" w:line="222" w:lineRule="auto"/>
        <w:ind w:left="488"/>
        <w:rPr>
          <w:sz w:val="24"/>
          <w:szCs w:val="24"/>
        </w:rPr>
      </w:pPr>
      <w:r>
        <w:rPr>
          <w:spacing w:val="-1"/>
          <w:sz w:val="24"/>
          <w:szCs w:val="24"/>
        </w:rPr>
        <w:t>8、澄清、说明或补正的形式</w:t>
      </w:r>
    </w:p>
    <w:p>
      <w:pPr>
        <w:pStyle w:val="4"/>
        <w:spacing w:before="153" w:line="338" w:lineRule="auto"/>
        <w:ind w:left="17" w:right="188" w:firstLine="470"/>
        <w:rPr>
          <w:sz w:val="24"/>
          <w:szCs w:val="24"/>
        </w:rPr>
      </w:pPr>
      <w:r>
        <w:rPr>
          <w:spacing w:val="-3"/>
          <w:sz w:val="24"/>
          <w:szCs w:val="24"/>
        </w:rPr>
        <w:t>8.1</w:t>
      </w:r>
      <w:r>
        <w:rPr>
          <w:spacing w:val="-43"/>
          <w:sz w:val="24"/>
          <w:szCs w:val="24"/>
        </w:rPr>
        <w:t xml:space="preserve"> </w:t>
      </w:r>
      <w:r>
        <w:rPr>
          <w:spacing w:val="-3"/>
          <w:sz w:val="24"/>
          <w:szCs w:val="24"/>
        </w:rPr>
        <w:t>对于投标文件中含义不明确、同类问题表述不一致或者有明显文字和计算错误的内</w:t>
      </w:r>
      <w:r>
        <w:rPr>
          <w:sz w:val="24"/>
          <w:szCs w:val="24"/>
        </w:rPr>
        <w:t xml:space="preserve"> </w:t>
      </w:r>
      <w:r>
        <w:rPr>
          <w:spacing w:val="-1"/>
          <w:sz w:val="24"/>
          <w:szCs w:val="24"/>
        </w:rPr>
        <w:t>容，评标委员会将通过“政府采购云平台</w:t>
      </w:r>
      <w:r>
        <w:rPr>
          <w:spacing w:val="-88"/>
          <w:sz w:val="24"/>
          <w:szCs w:val="24"/>
        </w:rPr>
        <w:t xml:space="preserve"> </w:t>
      </w:r>
      <w:r>
        <w:rPr>
          <w:spacing w:val="-1"/>
          <w:sz w:val="24"/>
          <w:szCs w:val="24"/>
        </w:rPr>
        <w:t>”在线询标的方式</w:t>
      </w:r>
      <w:r>
        <w:rPr>
          <w:spacing w:val="-2"/>
          <w:sz w:val="24"/>
          <w:szCs w:val="24"/>
        </w:rPr>
        <w:t>要求投标供应商在规定的时间</w:t>
      </w:r>
    </w:p>
    <w:p>
      <w:pPr>
        <w:pStyle w:val="4"/>
        <w:spacing w:line="220" w:lineRule="auto"/>
        <w:ind w:left="43"/>
        <w:rPr>
          <w:sz w:val="24"/>
          <w:szCs w:val="24"/>
        </w:rPr>
      </w:pPr>
      <w:r>
        <w:rPr>
          <w:spacing w:val="-2"/>
          <w:sz w:val="24"/>
          <w:szCs w:val="24"/>
        </w:rPr>
        <w:t>内作出必要的澄清、说明或者补正，投标供应商澄清、说明或补正时间为</w:t>
      </w:r>
      <w:r>
        <w:rPr>
          <w:spacing w:val="-48"/>
          <w:sz w:val="24"/>
          <w:szCs w:val="24"/>
        </w:rPr>
        <w:t xml:space="preserve"> </w:t>
      </w:r>
      <w:r>
        <w:rPr>
          <w:spacing w:val="-2"/>
          <w:sz w:val="24"/>
          <w:szCs w:val="24"/>
        </w:rPr>
        <w:t>20</w:t>
      </w:r>
      <w:r>
        <w:rPr>
          <w:spacing w:val="-42"/>
          <w:sz w:val="24"/>
          <w:szCs w:val="24"/>
        </w:rPr>
        <w:t xml:space="preserve"> </w:t>
      </w:r>
      <w:r>
        <w:rPr>
          <w:spacing w:val="-3"/>
          <w:sz w:val="24"/>
          <w:szCs w:val="24"/>
        </w:rPr>
        <w:t>分钟。</w:t>
      </w:r>
    </w:p>
    <w:p>
      <w:pPr>
        <w:pStyle w:val="4"/>
        <w:spacing w:before="154" w:line="338" w:lineRule="auto"/>
        <w:ind w:left="20" w:right="187" w:firstLine="467"/>
        <w:rPr>
          <w:sz w:val="24"/>
          <w:szCs w:val="24"/>
        </w:rPr>
      </w:pPr>
      <w:r>
        <w:rPr>
          <w:spacing w:val="-4"/>
          <w:sz w:val="24"/>
          <w:szCs w:val="24"/>
        </w:rPr>
        <w:t>8.2</w:t>
      </w:r>
      <w:r>
        <w:rPr>
          <w:spacing w:val="-36"/>
          <w:sz w:val="24"/>
          <w:szCs w:val="24"/>
        </w:rPr>
        <w:t xml:space="preserve"> </w:t>
      </w:r>
      <w:r>
        <w:rPr>
          <w:spacing w:val="-4"/>
          <w:sz w:val="24"/>
          <w:szCs w:val="24"/>
        </w:rPr>
        <w:t>投标供应商的澄清、说明或者补正应当通过“政府采购云平台</w:t>
      </w:r>
      <w:r>
        <w:rPr>
          <w:spacing w:val="-88"/>
          <w:sz w:val="24"/>
          <w:szCs w:val="24"/>
        </w:rPr>
        <w:t xml:space="preserve"> </w:t>
      </w:r>
      <w:r>
        <w:rPr>
          <w:spacing w:val="-4"/>
          <w:sz w:val="24"/>
          <w:szCs w:val="24"/>
        </w:rPr>
        <w:t>”在线答复的方式提</w:t>
      </w:r>
      <w:r>
        <w:rPr>
          <w:sz w:val="24"/>
          <w:szCs w:val="24"/>
        </w:rPr>
        <w:t xml:space="preserve"> </w:t>
      </w:r>
      <w:r>
        <w:rPr>
          <w:spacing w:val="-1"/>
          <w:sz w:val="24"/>
          <w:szCs w:val="24"/>
        </w:rPr>
        <w:t>交，并加盖公章（电子印章</w:t>
      </w:r>
      <w:r>
        <w:rPr>
          <w:spacing w:val="10"/>
          <w:sz w:val="24"/>
          <w:szCs w:val="24"/>
        </w:rPr>
        <w:t>），</w:t>
      </w:r>
      <w:r>
        <w:rPr>
          <w:spacing w:val="-1"/>
          <w:sz w:val="24"/>
          <w:szCs w:val="24"/>
        </w:rPr>
        <w:t>或者由法定代表人（负责人）或其授权的代</w:t>
      </w:r>
      <w:r>
        <w:rPr>
          <w:spacing w:val="-2"/>
          <w:sz w:val="24"/>
          <w:szCs w:val="24"/>
        </w:rPr>
        <w:t>表签字。投标</w:t>
      </w:r>
    </w:p>
    <w:p>
      <w:pPr>
        <w:pStyle w:val="4"/>
        <w:spacing w:before="1" w:line="220" w:lineRule="auto"/>
        <w:ind w:left="15"/>
        <w:rPr>
          <w:sz w:val="24"/>
          <w:szCs w:val="24"/>
        </w:rPr>
      </w:pPr>
      <w:r>
        <w:rPr>
          <w:sz w:val="24"/>
          <w:szCs w:val="24"/>
        </w:rPr>
        <w:t>供应商的澄清、说明或者补正不得超出投标文件</w:t>
      </w:r>
      <w:r>
        <w:rPr>
          <w:spacing w:val="-1"/>
          <w:sz w:val="24"/>
          <w:szCs w:val="24"/>
        </w:rPr>
        <w:t>的范围或者改变投标文件的实质性内容，</w:t>
      </w:r>
    </w:p>
    <w:p>
      <w:pPr>
        <w:pStyle w:val="4"/>
        <w:spacing w:before="154" w:line="222" w:lineRule="auto"/>
        <w:ind w:left="20"/>
        <w:rPr>
          <w:sz w:val="24"/>
          <w:szCs w:val="24"/>
        </w:rPr>
      </w:pPr>
      <w:r>
        <w:rPr>
          <w:spacing w:val="-1"/>
          <w:sz w:val="24"/>
          <w:szCs w:val="24"/>
        </w:rPr>
        <w:t>不接受投标供应商主动对投标文件的澄清、说明或者补正。</w:t>
      </w:r>
    </w:p>
    <w:p>
      <w:pPr>
        <w:pStyle w:val="4"/>
        <w:spacing w:before="151" w:line="339" w:lineRule="auto"/>
        <w:ind w:left="16" w:right="187" w:firstLine="471"/>
        <w:rPr>
          <w:sz w:val="24"/>
          <w:szCs w:val="24"/>
        </w:rPr>
      </w:pPr>
      <w:r>
        <w:rPr>
          <w:spacing w:val="-4"/>
          <w:sz w:val="24"/>
          <w:szCs w:val="24"/>
        </w:rPr>
        <w:t>8.3</w:t>
      </w:r>
      <w:r>
        <w:rPr>
          <w:spacing w:val="-36"/>
          <w:sz w:val="24"/>
          <w:szCs w:val="24"/>
        </w:rPr>
        <w:t xml:space="preserve"> </w:t>
      </w:r>
      <w:r>
        <w:rPr>
          <w:spacing w:val="-4"/>
          <w:sz w:val="24"/>
          <w:szCs w:val="24"/>
        </w:rPr>
        <w:t>上述询标、澄清、说明和补正工作如因客观原因无法通过“政府采购云平台</w:t>
      </w:r>
      <w:r>
        <w:rPr>
          <w:spacing w:val="-88"/>
          <w:sz w:val="24"/>
          <w:szCs w:val="24"/>
        </w:rPr>
        <w:t xml:space="preserve"> </w:t>
      </w:r>
      <w:r>
        <w:rPr>
          <w:spacing w:val="-4"/>
          <w:sz w:val="24"/>
          <w:szCs w:val="24"/>
        </w:rPr>
        <w:t>”在线</w:t>
      </w:r>
      <w:r>
        <w:rPr>
          <w:sz w:val="24"/>
          <w:szCs w:val="24"/>
        </w:rPr>
        <w:t xml:space="preserve"> 进行的，将采用电子邮件等形式进行，请供应</w:t>
      </w:r>
      <w:r>
        <w:rPr>
          <w:spacing w:val="-1"/>
          <w:sz w:val="24"/>
          <w:szCs w:val="24"/>
        </w:rPr>
        <w:t>商保证办理投标事宜人员电话畅通、网络在</w:t>
      </w:r>
    </w:p>
    <w:p>
      <w:pPr>
        <w:pStyle w:val="4"/>
        <w:spacing w:before="1" w:line="220" w:lineRule="auto"/>
        <w:ind w:left="22"/>
        <w:rPr>
          <w:sz w:val="24"/>
          <w:szCs w:val="24"/>
        </w:rPr>
      </w:pPr>
      <w:r>
        <w:rPr>
          <w:spacing w:val="-1"/>
          <w:sz w:val="24"/>
          <w:szCs w:val="24"/>
        </w:rPr>
        <w:t>线。如未及时进行澄清、说明或者补正的，视为放弃澄清、说明或者补正的权利。</w:t>
      </w:r>
    </w:p>
    <w:p>
      <w:pPr>
        <w:pStyle w:val="4"/>
        <w:spacing w:before="153" w:line="222" w:lineRule="auto"/>
        <w:ind w:left="488"/>
        <w:rPr>
          <w:sz w:val="24"/>
          <w:szCs w:val="24"/>
        </w:rPr>
      </w:pPr>
      <w:r>
        <w:rPr>
          <w:spacing w:val="-2"/>
          <w:sz w:val="24"/>
          <w:szCs w:val="24"/>
        </w:rPr>
        <w:t>9、错误修正的原则</w:t>
      </w:r>
    </w:p>
    <w:p>
      <w:pPr>
        <w:pStyle w:val="4"/>
        <w:spacing w:before="150" w:line="441" w:lineRule="exact"/>
        <w:ind w:left="521"/>
        <w:rPr>
          <w:sz w:val="24"/>
          <w:szCs w:val="24"/>
        </w:rPr>
      </w:pPr>
      <w:r>
        <w:rPr>
          <w:spacing w:val="-1"/>
          <w:position w:val="15"/>
          <w:sz w:val="24"/>
          <w:szCs w:val="24"/>
        </w:rPr>
        <w:t>电子交易平台客户端里开标一览表录入的投标报价或优惠率与扫描上</w:t>
      </w:r>
      <w:r>
        <w:rPr>
          <w:spacing w:val="-2"/>
          <w:position w:val="15"/>
          <w:sz w:val="24"/>
          <w:szCs w:val="24"/>
        </w:rPr>
        <w:t>传的报价文件信</w:t>
      </w:r>
    </w:p>
    <w:p>
      <w:pPr>
        <w:pStyle w:val="4"/>
        <w:spacing w:before="2" w:line="220" w:lineRule="auto"/>
        <w:ind w:left="26"/>
        <w:rPr>
          <w:sz w:val="24"/>
          <w:szCs w:val="24"/>
        </w:rPr>
      </w:pPr>
      <w:r>
        <w:rPr>
          <w:spacing w:val="-1"/>
          <w:sz w:val="24"/>
          <w:szCs w:val="24"/>
        </w:rPr>
        <w:t>息不一致的，以扫描上传的报价文件信息为准</w:t>
      </w:r>
      <w:r>
        <w:rPr>
          <w:spacing w:val="-2"/>
          <w:sz w:val="24"/>
          <w:szCs w:val="24"/>
        </w:rPr>
        <w:t>进行修正。</w:t>
      </w:r>
    </w:p>
    <w:p>
      <w:pPr>
        <w:pStyle w:val="4"/>
        <w:spacing w:before="152" w:line="220" w:lineRule="auto"/>
        <w:ind w:left="493"/>
        <w:rPr>
          <w:sz w:val="24"/>
          <w:szCs w:val="24"/>
        </w:rPr>
      </w:pPr>
      <w:r>
        <w:rPr>
          <w:spacing w:val="-1"/>
          <w:sz w:val="24"/>
          <w:szCs w:val="24"/>
        </w:rPr>
        <w:t>投标文件报价出现前后不一致的，除竞争性磋商文件另有规定外，按照</w:t>
      </w:r>
      <w:r>
        <w:rPr>
          <w:spacing w:val="-2"/>
          <w:sz w:val="24"/>
          <w:szCs w:val="24"/>
        </w:rPr>
        <w:t>下列规定修正：</w:t>
      </w:r>
    </w:p>
    <w:p>
      <w:pPr>
        <w:pStyle w:val="4"/>
        <w:spacing w:before="153" w:line="441" w:lineRule="exact"/>
        <w:ind w:left="488"/>
        <w:rPr>
          <w:sz w:val="24"/>
          <w:szCs w:val="24"/>
        </w:rPr>
      </w:pPr>
      <w:r>
        <w:rPr>
          <w:position w:val="14"/>
          <w:sz w:val="24"/>
          <w:szCs w:val="24"/>
        </w:rPr>
        <w:t>9.1 投标函中表述的内容与报价表中不一致的，以报价表为</w:t>
      </w:r>
      <w:r>
        <w:rPr>
          <w:spacing w:val="-1"/>
          <w:position w:val="14"/>
          <w:sz w:val="24"/>
          <w:szCs w:val="24"/>
        </w:rPr>
        <w:t>准；报价表中的内容与报</w:t>
      </w:r>
    </w:p>
    <w:p>
      <w:pPr>
        <w:pStyle w:val="4"/>
        <w:spacing w:before="1" w:line="222" w:lineRule="auto"/>
        <w:ind w:left="15"/>
        <w:rPr>
          <w:sz w:val="24"/>
          <w:szCs w:val="24"/>
        </w:rPr>
      </w:pPr>
      <w:r>
        <w:rPr>
          <w:spacing w:val="-2"/>
          <w:sz w:val="24"/>
          <w:szCs w:val="24"/>
        </w:rPr>
        <w:t>价明细表不一致的，以报价表为准；</w:t>
      </w:r>
    </w:p>
    <w:p>
      <w:pPr>
        <w:pStyle w:val="4"/>
        <w:spacing w:before="150" w:line="222" w:lineRule="auto"/>
        <w:ind w:left="488"/>
        <w:rPr>
          <w:sz w:val="24"/>
          <w:szCs w:val="24"/>
        </w:rPr>
      </w:pPr>
      <w:r>
        <w:rPr>
          <w:sz w:val="24"/>
          <w:szCs w:val="24"/>
        </w:rPr>
        <w:t>9.2 投标文件中的大写金额和小写金额不一</w:t>
      </w:r>
      <w:r>
        <w:rPr>
          <w:spacing w:val="-1"/>
          <w:sz w:val="24"/>
          <w:szCs w:val="24"/>
        </w:rPr>
        <w:t>致的，以大写金额为准；</w:t>
      </w:r>
    </w:p>
    <w:p>
      <w:pPr>
        <w:pStyle w:val="4"/>
        <w:spacing w:before="151" w:line="441" w:lineRule="exact"/>
        <w:ind w:left="488"/>
        <w:rPr>
          <w:sz w:val="24"/>
          <w:szCs w:val="24"/>
        </w:rPr>
      </w:pPr>
      <w:r>
        <w:rPr>
          <w:position w:val="15"/>
          <w:sz w:val="24"/>
          <w:szCs w:val="24"/>
        </w:rPr>
        <w:t>9.3 单价金额小数点或者百分比有明显错位的，以开标一览</w:t>
      </w:r>
      <w:r>
        <w:rPr>
          <w:spacing w:val="-1"/>
          <w:position w:val="15"/>
          <w:sz w:val="24"/>
          <w:szCs w:val="24"/>
        </w:rPr>
        <w:t>表的总价为准，并修改单</w:t>
      </w:r>
    </w:p>
    <w:p>
      <w:pPr>
        <w:pStyle w:val="4"/>
        <w:spacing w:before="1" w:line="222" w:lineRule="auto"/>
        <w:ind w:left="15"/>
        <w:rPr>
          <w:sz w:val="24"/>
          <w:szCs w:val="24"/>
        </w:rPr>
      </w:pPr>
      <w:r>
        <w:rPr>
          <w:spacing w:val="-9"/>
          <w:sz w:val="24"/>
          <w:szCs w:val="24"/>
        </w:rPr>
        <w:t>价；</w:t>
      </w:r>
    </w:p>
    <w:p>
      <w:pPr>
        <w:pStyle w:val="4"/>
        <w:spacing w:before="150" w:line="221" w:lineRule="auto"/>
        <w:ind w:left="488"/>
        <w:rPr>
          <w:sz w:val="24"/>
          <w:szCs w:val="24"/>
        </w:rPr>
      </w:pPr>
      <w:r>
        <w:rPr>
          <w:sz w:val="24"/>
          <w:szCs w:val="24"/>
        </w:rPr>
        <w:t>9.4 总价金额与按单价汇总金额不一致的，以</w:t>
      </w:r>
      <w:r>
        <w:rPr>
          <w:spacing w:val="-1"/>
          <w:sz w:val="24"/>
          <w:szCs w:val="24"/>
        </w:rPr>
        <w:t>单价金额计算结果为准；</w:t>
      </w:r>
    </w:p>
    <w:p>
      <w:pPr>
        <w:pStyle w:val="4"/>
        <w:spacing w:before="152" w:line="222" w:lineRule="auto"/>
        <w:ind w:left="488"/>
        <w:rPr>
          <w:sz w:val="24"/>
          <w:szCs w:val="24"/>
        </w:rPr>
      </w:pPr>
      <w:r>
        <w:rPr>
          <w:sz w:val="24"/>
          <w:szCs w:val="24"/>
        </w:rPr>
        <w:t>9.5 若用文字表示的数值与用数字表示的数值不一致，</w:t>
      </w:r>
      <w:r>
        <w:rPr>
          <w:spacing w:val="-1"/>
          <w:sz w:val="24"/>
          <w:szCs w:val="24"/>
        </w:rPr>
        <w:t>以文字表示的数值为准；</w:t>
      </w:r>
    </w:p>
    <w:p>
      <w:pPr>
        <w:pStyle w:val="4"/>
        <w:spacing w:before="153" w:line="439" w:lineRule="exact"/>
        <w:ind w:left="488"/>
        <w:rPr>
          <w:sz w:val="24"/>
          <w:szCs w:val="24"/>
        </w:rPr>
      </w:pPr>
      <w:r>
        <w:rPr>
          <w:position w:val="14"/>
          <w:sz w:val="24"/>
          <w:szCs w:val="24"/>
        </w:rPr>
        <w:t>9.6 如有多报（指数量超出竞争性磋商文件需求）、重</w:t>
      </w:r>
      <w:r>
        <w:rPr>
          <w:spacing w:val="-1"/>
          <w:position w:val="14"/>
          <w:sz w:val="24"/>
          <w:szCs w:val="24"/>
        </w:rPr>
        <w:t>报（指同一货物重复报价</w:t>
      </w:r>
      <w:r>
        <w:rPr>
          <w:position w:val="14"/>
          <w:sz w:val="24"/>
          <w:szCs w:val="24"/>
        </w:rPr>
        <w:t>），</w:t>
      </w:r>
    </w:p>
    <w:p>
      <w:pPr>
        <w:pStyle w:val="4"/>
        <w:spacing w:line="219" w:lineRule="auto"/>
        <w:ind w:left="16"/>
        <w:rPr>
          <w:sz w:val="24"/>
          <w:szCs w:val="24"/>
        </w:rPr>
      </w:pPr>
      <w:r>
        <w:rPr>
          <w:spacing w:val="-1"/>
          <w:sz w:val="24"/>
          <w:szCs w:val="24"/>
        </w:rPr>
        <w:t>其投标总价在评标过程中不予调整，如其中标，其合同价按其投标单价予以调整；</w:t>
      </w:r>
    </w:p>
    <w:p>
      <w:pPr>
        <w:pStyle w:val="4"/>
        <w:spacing w:before="155" w:line="222" w:lineRule="auto"/>
        <w:ind w:left="488"/>
        <w:rPr>
          <w:sz w:val="24"/>
          <w:szCs w:val="24"/>
        </w:rPr>
      </w:pPr>
      <w:r>
        <w:rPr>
          <w:sz w:val="24"/>
          <w:szCs w:val="24"/>
        </w:rPr>
        <w:t>9.7 对不同文字文本投标文件的解释发生异</w:t>
      </w:r>
      <w:r>
        <w:rPr>
          <w:spacing w:val="-1"/>
          <w:sz w:val="24"/>
          <w:szCs w:val="24"/>
        </w:rPr>
        <w:t>议的，以中文文本为准；</w:t>
      </w:r>
    </w:p>
    <w:p>
      <w:pPr>
        <w:pStyle w:val="4"/>
        <w:spacing w:before="154" w:line="338" w:lineRule="auto"/>
        <w:ind w:left="15" w:right="279" w:firstLine="507"/>
        <w:rPr>
          <w:sz w:val="24"/>
          <w:szCs w:val="24"/>
        </w:rPr>
      </w:pPr>
      <w:r>
        <w:rPr>
          <w:spacing w:val="-1"/>
          <w:sz w:val="24"/>
          <w:szCs w:val="24"/>
        </w:rPr>
        <w:t>同时出现两种以上不一致的，按照前款规定的顺序修正。按上述</w:t>
      </w:r>
      <w:r>
        <w:rPr>
          <w:spacing w:val="-2"/>
          <w:sz w:val="24"/>
          <w:szCs w:val="24"/>
        </w:rPr>
        <w:t>修正错误的原则及方</w:t>
      </w:r>
      <w:r>
        <w:rPr>
          <w:sz w:val="24"/>
          <w:szCs w:val="24"/>
        </w:rPr>
        <w:t xml:space="preserve"> 法调整或修正投标文件的投标报价，供应商确认</w:t>
      </w:r>
      <w:r>
        <w:rPr>
          <w:spacing w:val="-1"/>
          <w:sz w:val="24"/>
          <w:szCs w:val="24"/>
        </w:rPr>
        <w:t>后，以调整或修正后的投标报价为准。如</w:t>
      </w:r>
      <w:r>
        <w:rPr>
          <w:sz w:val="24"/>
          <w:szCs w:val="24"/>
        </w:rPr>
        <w:t xml:space="preserve"> 供应商拒绝调整或修正的，其投标文件按无效标</w:t>
      </w:r>
      <w:r>
        <w:rPr>
          <w:spacing w:val="-1"/>
          <w:sz w:val="24"/>
          <w:szCs w:val="24"/>
        </w:rPr>
        <w:t>处理。修正应当采用电子询标的形式，并</w:t>
      </w:r>
    </w:p>
    <w:p>
      <w:pPr>
        <w:pStyle w:val="4"/>
        <w:spacing w:before="1" w:line="221" w:lineRule="auto"/>
        <w:ind w:left="13"/>
        <w:rPr>
          <w:sz w:val="24"/>
          <w:szCs w:val="24"/>
        </w:rPr>
      </w:pPr>
      <w:r>
        <w:rPr>
          <w:spacing w:val="-2"/>
          <w:sz w:val="24"/>
          <w:szCs w:val="24"/>
        </w:rPr>
        <w:t>加盖公章（电子印章）。</w:t>
      </w:r>
    </w:p>
    <w:p>
      <w:pPr>
        <w:spacing w:line="221" w:lineRule="auto"/>
        <w:rPr>
          <w:sz w:val="24"/>
          <w:szCs w:val="24"/>
        </w:rPr>
        <w:sectPr>
          <w:footerReference r:id="rId139" w:type="default"/>
          <w:pgSz w:w="11906" w:h="16839"/>
          <w:pgMar w:top="1118" w:right="1134" w:bottom="1156" w:left="1134" w:header="878" w:footer="994" w:gutter="0"/>
          <w:pgNumType w:fmt="decimal"/>
          <w:cols w:space="720" w:num="1"/>
        </w:sectPr>
      </w:pPr>
    </w:p>
    <w:p>
      <w:pPr>
        <w:spacing w:line="265" w:lineRule="auto"/>
        <w:rPr>
          <w:rFonts w:ascii="Arial"/>
          <w:sz w:val="21"/>
        </w:rPr>
      </w:pPr>
    </w:p>
    <w:p>
      <w:pPr>
        <w:pStyle w:val="4"/>
        <w:spacing w:before="101" w:line="227" w:lineRule="auto"/>
        <w:ind w:left="3659"/>
      </w:pPr>
      <w:r>
        <w:rPr>
          <w:spacing w:val="-7"/>
          <w14:textOutline w14:w="5793" w14:cap="sq" w14:cmpd="sng">
            <w14:solidFill>
              <w14:srgbClr w14:val="000000"/>
            </w14:solidFill>
            <w14:prstDash w14:val="solid"/>
            <w14:bevel/>
          </w14:textOutline>
        </w:rPr>
        <w:t>四、</w:t>
      </w:r>
      <w:r>
        <w:rPr>
          <w:spacing w:val="-92"/>
        </w:rPr>
        <w:t xml:space="preserve"> </w:t>
      </w:r>
      <w:r>
        <w:rPr>
          <w:spacing w:val="-7"/>
          <w14:textOutline w14:w="5793" w14:cap="sq" w14:cmpd="sng">
            <w14:solidFill>
              <w14:srgbClr w14:val="000000"/>
            </w14:solidFill>
            <w14:prstDash w14:val="solid"/>
            <w14:bevel/>
          </w14:textOutline>
        </w:rPr>
        <w:t>比较与评价</w:t>
      </w:r>
    </w:p>
    <w:p>
      <w:pPr>
        <w:pStyle w:val="4"/>
        <w:spacing w:before="118" w:line="222" w:lineRule="auto"/>
        <w:ind w:left="636"/>
        <w:rPr>
          <w:sz w:val="24"/>
          <w:szCs w:val="24"/>
        </w:rPr>
      </w:pPr>
      <w:r>
        <w:rPr>
          <w:spacing w:val="-3"/>
          <w:sz w:val="24"/>
          <w:szCs w:val="24"/>
        </w:rPr>
        <w:t>10、评标方法和标准</w:t>
      </w:r>
    </w:p>
    <w:p>
      <w:pPr>
        <w:pStyle w:val="4"/>
        <w:spacing w:before="152" w:line="439" w:lineRule="exact"/>
        <w:ind w:left="636"/>
        <w:rPr>
          <w:sz w:val="24"/>
          <w:szCs w:val="24"/>
        </w:rPr>
      </w:pPr>
      <w:r>
        <w:rPr>
          <w:spacing w:val="-4"/>
          <w:position w:val="14"/>
          <w:sz w:val="24"/>
          <w:szCs w:val="24"/>
        </w:rPr>
        <w:t>10.1</w:t>
      </w:r>
      <w:r>
        <w:rPr>
          <w:spacing w:val="-32"/>
          <w:position w:val="14"/>
          <w:sz w:val="24"/>
          <w:szCs w:val="24"/>
        </w:rPr>
        <w:t xml:space="preserve"> </w:t>
      </w:r>
      <w:r>
        <w:rPr>
          <w:spacing w:val="-4"/>
          <w:position w:val="14"/>
          <w:sz w:val="24"/>
          <w:szCs w:val="24"/>
        </w:rPr>
        <w:t>评标委员会按磋商文件中规定的评标方法和标准，对资格性检查和符合性检查合</w:t>
      </w:r>
    </w:p>
    <w:p>
      <w:pPr>
        <w:pStyle w:val="4"/>
        <w:spacing w:line="220" w:lineRule="auto"/>
        <w:ind w:left="13"/>
        <w:rPr>
          <w:sz w:val="24"/>
          <w:szCs w:val="24"/>
        </w:rPr>
      </w:pPr>
      <w:r>
        <w:rPr>
          <w:spacing w:val="-1"/>
          <w:sz w:val="24"/>
          <w:szCs w:val="24"/>
        </w:rPr>
        <w:t>格的投标文件进行商务和技术评估、综合比较与评价。</w:t>
      </w:r>
    </w:p>
    <w:p>
      <w:pPr>
        <w:pStyle w:val="4"/>
        <w:spacing w:before="152" w:line="339" w:lineRule="auto"/>
        <w:ind w:left="21" w:right="187" w:firstLine="622"/>
        <w:rPr>
          <w:sz w:val="24"/>
          <w:szCs w:val="24"/>
        </w:rPr>
      </w:pPr>
      <w:r>
        <w:rPr>
          <w:spacing w:val="-4"/>
          <w:sz w:val="24"/>
          <w:szCs w:val="24"/>
        </w:rPr>
        <w:t>10.2</w:t>
      </w:r>
      <w:r>
        <w:rPr>
          <w:spacing w:val="-40"/>
          <w:sz w:val="24"/>
          <w:szCs w:val="24"/>
        </w:rPr>
        <w:t xml:space="preserve"> </w:t>
      </w:r>
      <w:r>
        <w:rPr>
          <w:spacing w:val="-4"/>
          <w:sz w:val="24"/>
          <w:szCs w:val="24"/>
        </w:rPr>
        <w:t>评标委员会根据商务和技术评估的结果，采用综合评分法，分别对投标文件的商</w:t>
      </w:r>
      <w:r>
        <w:rPr>
          <w:sz w:val="24"/>
          <w:szCs w:val="24"/>
        </w:rPr>
        <w:t xml:space="preserve"> </w:t>
      </w:r>
      <w:r>
        <w:rPr>
          <w:spacing w:val="2"/>
          <w:sz w:val="24"/>
          <w:szCs w:val="24"/>
        </w:rPr>
        <w:t>务、技术、价格等内容进行打分。其中，商务评估、技术评估、</w:t>
      </w:r>
      <w:r>
        <w:rPr>
          <w:spacing w:val="1"/>
          <w:sz w:val="24"/>
          <w:szCs w:val="24"/>
        </w:rPr>
        <w:t>价格评估的评分权值（详</w:t>
      </w:r>
    </w:p>
    <w:p>
      <w:pPr>
        <w:pStyle w:val="4"/>
        <w:spacing w:before="1" w:line="222" w:lineRule="auto"/>
        <w:ind w:left="16"/>
        <w:rPr>
          <w:sz w:val="24"/>
          <w:szCs w:val="24"/>
        </w:rPr>
      </w:pPr>
      <w:r>
        <w:rPr>
          <w:spacing w:val="-8"/>
          <w:sz w:val="24"/>
          <w:szCs w:val="24"/>
        </w:rPr>
        <w:t>见附件</w:t>
      </w:r>
      <w:r>
        <w:rPr>
          <w:spacing w:val="-31"/>
          <w:sz w:val="24"/>
          <w:szCs w:val="24"/>
        </w:rPr>
        <w:t xml:space="preserve"> </w:t>
      </w:r>
      <w:r>
        <w:rPr>
          <w:spacing w:val="-8"/>
          <w:sz w:val="24"/>
          <w:szCs w:val="24"/>
        </w:rPr>
        <w:t>1）。</w:t>
      </w:r>
    </w:p>
    <w:p>
      <w:pPr>
        <w:pStyle w:val="4"/>
        <w:spacing w:before="150" w:line="222" w:lineRule="auto"/>
        <w:ind w:left="644"/>
        <w:rPr>
          <w:sz w:val="24"/>
          <w:szCs w:val="24"/>
        </w:rPr>
      </w:pPr>
      <w:r>
        <w:rPr>
          <w:spacing w:val="-4"/>
          <w:sz w:val="24"/>
          <w:szCs w:val="24"/>
        </w:rPr>
        <w:t>10.2.1</w:t>
      </w:r>
      <w:r>
        <w:rPr>
          <w:spacing w:val="-40"/>
          <w:sz w:val="24"/>
          <w:szCs w:val="24"/>
        </w:rPr>
        <w:t xml:space="preserve"> </w:t>
      </w:r>
      <w:r>
        <w:rPr>
          <w:spacing w:val="-4"/>
          <w:sz w:val="24"/>
          <w:szCs w:val="24"/>
        </w:rPr>
        <w:t>评委打分办法</w:t>
      </w:r>
    </w:p>
    <w:p>
      <w:pPr>
        <w:pStyle w:val="4"/>
        <w:spacing w:before="153" w:line="222" w:lineRule="auto"/>
        <w:ind w:left="638"/>
        <w:rPr>
          <w:sz w:val="24"/>
          <w:szCs w:val="24"/>
        </w:rPr>
      </w:pPr>
      <w:r>
        <w:rPr>
          <w:spacing w:val="-1"/>
          <w:sz w:val="24"/>
          <w:szCs w:val="24"/>
        </w:rPr>
        <w:t>（1）参加评分的评委应尽力体现客观、实事求是，避免学派偏见和个人偏好。</w:t>
      </w:r>
    </w:p>
    <w:p>
      <w:pPr>
        <w:pStyle w:val="4"/>
        <w:spacing w:before="150" w:line="440" w:lineRule="exact"/>
        <w:ind w:left="638"/>
        <w:rPr>
          <w:sz w:val="24"/>
          <w:szCs w:val="24"/>
        </w:rPr>
      </w:pPr>
      <w:r>
        <w:rPr>
          <w:spacing w:val="1"/>
          <w:position w:val="14"/>
          <w:sz w:val="24"/>
          <w:szCs w:val="24"/>
        </w:rPr>
        <w:t>（2）衡量、对比的依据，应以磋商文件、投标文件、提供的正式试验数据、质询澄</w:t>
      </w:r>
    </w:p>
    <w:p>
      <w:pPr>
        <w:pStyle w:val="4"/>
        <w:spacing w:line="220" w:lineRule="auto"/>
        <w:ind w:left="17"/>
        <w:rPr>
          <w:sz w:val="24"/>
          <w:szCs w:val="24"/>
        </w:rPr>
      </w:pPr>
      <w:r>
        <w:rPr>
          <w:spacing w:val="-4"/>
          <w:sz w:val="24"/>
          <w:szCs w:val="24"/>
        </w:rPr>
        <w:t>清中的文字为准，</w:t>
      </w:r>
      <w:r>
        <w:rPr>
          <w:spacing w:val="-44"/>
          <w:sz w:val="24"/>
          <w:szCs w:val="24"/>
        </w:rPr>
        <w:t xml:space="preserve"> </w:t>
      </w:r>
      <w:r>
        <w:rPr>
          <w:spacing w:val="-4"/>
          <w:sz w:val="24"/>
          <w:szCs w:val="24"/>
        </w:rPr>
        <w:t>口头回答和收集的资料只作为参考。</w:t>
      </w:r>
    </w:p>
    <w:p>
      <w:pPr>
        <w:pStyle w:val="4"/>
        <w:spacing w:before="155" w:line="222" w:lineRule="auto"/>
        <w:ind w:left="638"/>
        <w:rPr>
          <w:sz w:val="24"/>
          <w:szCs w:val="24"/>
        </w:rPr>
      </w:pPr>
      <w:r>
        <w:rPr>
          <w:spacing w:val="-1"/>
          <w:sz w:val="24"/>
          <w:szCs w:val="24"/>
        </w:rPr>
        <w:t>（3）评分主要是为比较各投标人的价格、商务和技术综合排序。</w:t>
      </w:r>
    </w:p>
    <w:p>
      <w:pPr>
        <w:pStyle w:val="4"/>
        <w:spacing w:before="151" w:line="222" w:lineRule="auto"/>
        <w:ind w:left="638"/>
        <w:rPr>
          <w:sz w:val="24"/>
          <w:szCs w:val="24"/>
        </w:rPr>
      </w:pPr>
      <w:r>
        <w:rPr>
          <w:spacing w:val="-2"/>
          <w:sz w:val="24"/>
          <w:szCs w:val="24"/>
        </w:rPr>
        <w:t>（4）评委打分采取记名形式。</w:t>
      </w:r>
    </w:p>
    <w:p>
      <w:pPr>
        <w:pStyle w:val="4"/>
        <w:spacing w:before="150" w:line="442" w:lineRule="exact"/>
        <w:ind w:left="638"/>
        <w:rPr>
          <w:sz w:val="24"/>
          <w:szCs w:val="24"/>
        </w:rPr>
      </w:pPr>
      <w:r>
        <w:rPr>
          <w:spacing w:val="1"/>
          <w:position w:val="15"/>
          <w:sz w:val="24"/>
          <w:szCs w:val="24"/>
        </w:rPr>
        <w:t>（5）各评委根据提供的技术打分表独立自主打分，任何人不得要求评委统一打分或</w:t>
      </w:r>
    </w:p>
    <w:p>
      <w:pPr>
        <w:pStyle w:val="4"/>
        <w:spacing w:line="222" w:lineRule="auto"/>
        <w:ind w:left="19"/>
        <w:rPr>
          <w:sz w:val="24"/>
          <w:szCs w:val="24"/>
        </w:rPr>
      </w:pPr>
      <w:r>
        <w:rPr>
          <w:spacing w:val="-3"/>
          <w:sz w:val="24"/>
          <w:szCs w:val="24"/>
        </w:rPr>
        <w:t>统一确定等次顺序。</w:t>
      </w:r>
    </w:p>
    <w:p>
      <w:pPr>
        <w:pStyle w:val="4"/>
        <w:spacing w:before="151" w:line="439" w:lineRule="exact"/>
        <w:ind w:left="638"/>
        <w:rPr>
          <w:sz w:val="24"/>
          <w:szCs w:val="24"/>
        </w:rPr>
      </w:pPr>
      <w:r>
        <w:rPr>
          <w:spacing w:val="1"/>
          <w:position w:val="14"/>
          <w:sz w:val="24"/>
          <w:szCs w:val="24"/>
        </w:rPr>
        <w:t>（6）对打分表中的每项条款，各评委应根据投标文件、澄清材料、磋商文件要求，</w:t>
      </w:r>
    </w:p>
    <w:p>
      <w:pPr>
        <w:pStyle w:val="4"/>
        <w:spacing w:line="222" w:lineRule="auto"/>
        <w:ind w:left="14"/>
        <w:rPr>
          <w:sz w:val="24"/>
          <w:szCs w:val="24"/>
        </w:rPr>
      </w:pPr>
      <w:r>
        <w:rPr>
          <w:spacing w:val="-2"/>
          <w:sz w:val="24"/>
          <w:szCs w:val="24"/>
        </w:rPr>
        <w:t>按满足的程度给投标人打分。</w:t>
      </w:r>
    </w:p>
    <w:p>
      <w:pPr>
        <w:pStyle w:val="4"/>
        <w:spacing w:before="153" w:line="222" w:lineRule="auto"/>
        <w:ind w:left="638"/>
        <w:rPr>
          <w:sz w:val="24"/>
          <w:szCs w:val="24"/>
        </w:rPr>
      </w:pPr>
      <w:r>
        <w:rPr>
          <w:spacing w:val="-3"/>
          <w:sz w:val="24"/>
          <w:szCs w:val="24"/>
        </w:rPr>
        <w:t>（7）评分程序</w:t>
      </w:r>
    </w:p>
    <w:p>
      <w:pPr>
        <w:pStyle w:val="4"/>
        <w:spacing w:before="150" w:line="440" w:lineRule="exact"/>
        <w:ind w:left="627"/>
        <w:rPr>
          <w:sz w:val="24"/>
          <w:szCs w:val="24"/>
        </w:rPr>
      </w:pPr>
      <w:r>
        <w:rPr>
          <w:position w:val="14"/>
          <w:sz w:val="24"/>
          <w:szCs w:val="24"/>
        </w:rPr>
        <w:t>a</w:t>
      </w:r>
      <w:r>
        <w:rPr>
          <w:spacing w:val="-45"/>
          <w:position w:val="14"/>
          <w:sz w:val="24"/>
          <w:szCs w:val="24"/>
        </w:rPr>
        <w:t xml:space="preserve"> </w:t>
      </w:r>
      <w:r>
        <w:rPr>
          <w:position w:val="14"/>
          <w:sz w:val="24"/>
          <w:szCs w:val="24"/>
        </w:rPr>
        <w:t>就投标人的投标文件对照整理出商务、技术评标因素对</w:t>
      </w:r>
      <w:r>
        <w:rPr>
          <w:spacing w:val="-1"/>
          <w:position w:val="14"/>
          <w:sz w:val="24"/>
          <w:szCs w:val="24"/>
        </w:rPr>
        <w:t>比表、偏差表，并在经过校</w:t>
      </w:r>
    </w:p>
    <w:p>
      <w:pPr>
        <w:pStyle w:val="4"/>
        <w:spacing w:line="222" w:lineRule="auto"/>
        <w:ind w:left="13"/>
        <w:rPr>
          <w:sz w:val="24"/>
          <w:szCs w:val="24"/>
        </w:rPr>
      </w:pPr>
      <w:r>
        <w:rPr>
          <w:spacing w:val="-2"/>
          <w:sz w:val="24"/>
          <w:szCs w:val="24"/>
        </w:rPr>
        <w:t>核的基础上逐项打分。</w:t>
      </w:r>
    </w:p>
    <w:p>
      <w:pPr>
        <w:pStyle w:val="4"/>
        <w:spacing w:before="152" w:line="221" w:lineRule="auto"/>
        <w:ind w:left="622"/>
        <w:rPr>
          <w:sz w:val="24"/>
          <w:szCs w:val="24"/>
        </w:rPr>
      </w:pPr>
      <w:r>
        <w:rPr>
          <w:spacing w:val="-1"/>
          <w:sz w:val="24"/>
          <w:szCs w:val="24"/>
        </w:rPr>
        <w:t>b</w:t>
      </w:r>
      <w:r>
        <w:rPr>
          <w:spacing w:val="-29"/>
          <w:sz w:val="24"/>
          <w:szCs w:val="24"/>
        </w:rPr>
        <w:t xml:space="preserve"> </w:t>
      </w:r>
      <w:r>
        <w:rPr>
          <w:spacing w:val="-1"/>
          <w:sz w:val="24"/>
          <w:szCs w:val="24"/>
        </w:rPr>
        <w:t>各评委独立完成打分后，将评分表交给代理机构，由代理机构组织进行分数统计。</w:t>
      </w:r>
    </w:p>
    <w:p>
      <w:pPr>
        <w:pStyle w:val="4"/>
        <w:spacing w:before="152" w:line="222" w:lineRule="auto"/>
        <w:ind w:left="631"/>
        <w:rPr>
          <w:sz w:val="24"/>
          <w:szCs w:val="24"/>
        </w:rPr>
      </w:pPr>
      <w:r>
        <w:rPr>
          <w:spacing w:val="-2"/>
          <w:sz w:val="24"/>
          <w:szCs w:val="24"/>
        </w:rPr>
        <w:t>c</w:t>
      </w:r>
      <w:r>
        <w:rPr>
          <w:spacing w:val="-23"/>
          <w:sz w:val="24"/>
          <w:szCs w:val="24"/>
        </w:rPr>
        <w:t xml:space="preserve"> </w:t>
      </w:r>
      <w:r>
        <w:rPr>
          <w:spacing w:val="-2"/>
          <w:sz w:val="24"/>
          <w:szCs w:val="24"/>
        </w:rPr>
        <w:t>最终汇总表中各投标人得分应为评委打分的算术平均值。</w:t>
      </w:r>
    </w:p>
    <w:p>
      <w:pPr>
        <w:pStyle w:val="4"/>
        <w:spacing w:before="78" w:line="222" w:lineRule="auto"/>
        <w:ind w:firstLine="476" w:firstLineChars="200"/>
        <w:rPr>
          <w:sz w:val="24"/>
          <w:szCs w:val="24"/>
        </w:rPr>
        <w:sectPr>
          <w:footerReference r:id="rId140" w:type="default"/>
          <w:pgSz w:w="11906" w:h="16839"/>
          <w:pgMar w:top="1118" w:right="1134" w:bottom="1156" w:left="1134" w:header="878" w:footer="994" w:gutter="0"/>
          <w:pgNumType w:fmt="decimal"/>
          <w:cols w:space="720" w:num="1"/>
        </w:sectPr>
      </w:pPr>
      <w:r>
        <w:rPr>
          <w:spacing w:val="-1"/>
          <w:sz w:val="24"/>
          <w:szCs w:val="24"/>
        </w:rPr>
        <w:t>（8）评分标准和细则（综合评分法评分标准）</w:t>
      </w:r>
    </w:p>
    <w:p>
      <w:pPr>
        <w:snapToGrid w:val="0"/>
        <w:spacing w:before="0" w:beforeAutospacing="0" w:after="0" w:afterAutospacing="0" w:line="240" w:lineRule="auto"/>
        <w:jc w:val="both"/>
        <w:textAlignment w:val="baseline"/>
        <w:rPr>
          <w:b w:val="0"/>
          <w:i w:val="0"/>
          <w:caps w:val="0"/>
          <w:spacing w:val="0"/>
          <w:w w:val="100"/>
          <w:sz w:val="20"/>
        </w:rPr>
      </w:pPr>
    </w:p>
    <w:tbl>
      <w:tblPr>
        <w:tblStyle w:val="12"/>
        <w:tblW w:w="11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425"/>
        <w:gridCol w:w="960"/>
        <w:gridCol w:w="7357"/>
        <w:gridCol w:w="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894"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宋体" w:hAnsi="宋体" w:eastAsia="宋体" w:cs="宋体"/>
                <w:b/>
                <w:color w:val="auto"/>
                <w:sz w:val="20"/>
                <w:szCs w:val="20"/>
                <w:highlight w:val="none"/>
                <w:lang w:bidi="ar-SA"/>
              </w:rPr>
            </w:pPr>
            <w:r>
              <w:rPr>
                <w:rFonts w:hint="eastAsia" w:ascii="宋体" w:hAnsi="宋体" w:eastAsia="宋体" w:cs="宋体"/>
                <w:b/>
                <w:color w:val="auto"/>
                <w:sz w:val="20"/>
                <w:szCs w:val="20"/>
                <w:highlight w:val="none"/>
                <w:lang w:bidi="ar-SA"/>
              </w:rPr>
              <w:t>序号</w:t>
            </w:r>
          </w:p>
        </w:tc>
        <w:tc>
          <w:tcPr>
            <w:tcW w:w="142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宋体" w:hAnsi="宋体" w:eastAsia="宋体" w:cs="宋体"/>
                <w:b/>
                <w:color w:val="auto"/>
                <w:sz w:val="16"/>
                <w:szCs w:val="16"/>
                <w:highlight w:val="none"/>
                <w:lang w:bidi="ar-SA"/>
              </w:rPr>
            </w:pPr>
            <w:r>
              <w:rPr>
                <w:rFonts w:hint="eastAsia" w:ascii="宋体" w:hAnsi="宋体" w:eastAsia="宋体" w:cs="宋体"/>
                <w:b/>
                <w:color w:val="auto"/>
                <w:sz w:val="16"/>
                <w:szCs w:val="16"/>
                <w:highlight w:val="none"/>
                <w:lang w:bidi="ar-SA"/>
              </w:rPr>
              <w:t>评分因素</w:t>
            </w:r>
          </w:p>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宋体" w:hAnsi="宋体" w:eastAsia="宋体" w:cs="宋体"/>
                <w:b/>
                <w:color w:val="auto"/>
                <w:sz w:val="20"/>
                <w:szCs w:val="20"/>
                <w:highlight w:val="none"/>
                <w:lang w:bidi="ar-SA"/>
              </w:rPr>
            </w:pPr>
            <w:r>
              <w:rPr>
                <w:rFonts w:hint="eastAsia" w:ascii="宋体" w:hAnsi="宋体" w:eastAsia="宋体" w:cs="宋体"/>
                <w:b/>
                <w:color w:val="auto"/>
                <w:sz w:val="16"/>
                <w:szCs w:val="16"/>
                <w:highlight w:val="none"/>
                <w:lang w:bidi="ar-SA"/>
              </w:rPr>
              <w:t>及权重</w:t>
            </w:r>
          </w:p>
        </w:tc>
        <w:tc>
          <w:tcPr>
            <w:tcW w:w="96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outlineLvl w:val="9"/>
              <w:rPr>
                <w:rFonts w:hint="eastAsia" w:ascii="宋体" w:hAnsi="宋体" w:eastAsia="宋体" w:cs="宋体"/>
                <w:b/>
                <w:color w:val="auto"/>
                <w:sz w:val="20"/>
                <w:szCs w:val="20"/>
                <w:highlight w:val="none"/>
                <w:lang w:bidi="ar-SA"/>
              </w:rPr>
            </w:pPr>
            <w:r>
              <w:rPr>
                <w:rFonts w:hint="eastAsia" w:ascii="宋体" w:hAnsi="宋体" w:eastAsia="宋体" w:cs="宋体"/>
                <w:b/>
                <w:color w:val="auto"/>
                <w:sz w:val="20"/>
                <w:szCs w:val="20"/>
                <w:highlight w:val="none"/>
                <w:lang w:bidi="ar-SA"/>
              </w:rPr>
              <w:t>分值</w:t>
            </w:r>
          </w:p>
        </w:tc>
        <w:tc>
          <w:tcPr>
            <w:tcW w:w="735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28"/>
              <w:jc w:val="center"/>
              <w:textAlignment w:val="auto"/>
              <w:rPr>
                <w:rFonts w:hint="eastAsia" w:ascii="宋体" w:hAnsi="宋体" w:eastAsia="宋体" w:cs="宋体"/>
                <w:b/>
                <w:color w:val="auto"/>
                <w:sz w:val="20"/>
                <w:szCs w:val="20"/>
                <w:highlight w:val="none"/>
                <w:lang w:bidi="ar-SA"/>
              </w:rPr>
            </w:pPr>
            <w:r>
              <w:rPr>
                <w:rFonts w:hint="eastAsia" w:ascii="宋体" w:hAnsi="宋体" w:eastAsia="宋体" w:cs="宋体"/>
                <w:b/>
                <w:color w:val="auto"/>
                <w:sz w:val="20"/>
                <w:szCs w:val="20"/>
                <w:highlight w:val="none"/>
                <w:lang w:bidi="ar-SA"/>
              </w:rPr>
              <w:t>评分标准</w:t>
            </w:r>
          </w:p>
        </w:tc>
        <w:tc>
          <w:tcPr>
            <w:tcW w:w="465" w:type="dxa"/>
            <w:noWrap w:val="0"/>
            <w:vAlign w:val="center"/>
          </w:tcPr>
          <w:p>
            <w:pPr>
              <w:pStyle w:val="19"/>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center"/>
              <w:textAlignment w:val="auto"/>
              <w:rPr>
                <w:rFonts w:hint="eastAsia" w:ascii="仿宋" w:hAnsi="仿宋" w:eastAsia="仿宋" w:cs="仿宋"/>
                <w:color w:val="auto"/>
                <w:sz w:val="18"/>
                <w:szCs w:val="18"/>
                <w:highlight w:val="none"/>
                <w:lang w:bidi="ar-SA"/>
              </w:rPr>
            </w:pPr>
            <w:r>
              <w:rPr>
                <w:rFonts w:hint="eastAsia" w:ascii="仿宋" w:hAnsi="仿宋" w:eastAsia="仿宋" w:cs="仿宋"/>
                <w:color w:val="auto"/>
                <w:sz w:val="18"/>
                <w:szCs w:val="18"/>
                <w:highlight w:val="none"/>
                <w:lang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jc w:val="center"/>
        </w:trPr>
        <w:tc>
          <w:tcPr>
            <w:tcW w:w="894" w:type="dxa"/>
            <w:noWrap w:val="0"/>
            <w:vAlign w:val="center"/>
          </w:tcPr>
          <w:p>
            <w:pPr>
              <w:keepNext w:val="0"/>
              <w:keepLines w:val="0"/>
              <w:pageBreakBefore w:val="0"/>
              <w:kinsoku/>
              <w:wordWrap/>
              <w:overflowPunct/>
              <w:topLinePunct w:val="0"/>
              <w:autoSpaceDE/>
              <w:autoSpaceDN/>
              <w:bidi w:val="0"/>
              <w:adjustRightInd/>
              <w:snapToGrid/>
              <w:spacing w:line="240" w:lineRule="exact"/>
              <w:ind w:firstLine="28"/>
              <w:jc w:val="center"/>
              <w:textAlignment w:val="auto"/>
              <w:rPr>
                <w:rFonts w:hint="eastAsia" w:ascii="仿宋" w:hAnsi="仿宋" w:eastAsia="仿宋" w:cs="仿宋"/>
                <w:color w:val="auto"/>
                <w:sz w:val="24"/>
                <w:szCs w:val="24"/>
                <w:highlight w:val="none"/>
                <w:lang w:bidi="ar-SA"/>
              </w:rPr>
            </w:pPr>
            <w:r>
              <w:rPr>
                <w:rFonts w:hint="eastAsia" w:ascii="仿宋" w:hAnsi="仿宋" w:eastAsia="仿宋" w:cs="仿宋"/>
                <w:color w:val="auto"/>
                <w:sz w:val="24"/>
                <w:szCs w:val="24"/>
                <w:highlight w:val="none"/>
                <w:lang w:bidi="ar-SA"/>
              </w:rPr>
              <w:t>1</w:t>
            </w:r>
          </w:p>
        </w:tc>
        <w:tc>
          <w:tcPr>
            <w:tcW w:w="1425" w:type="dxa"/>
            <w:noWrap w:val="0"/>
            <w:vAlign w:val="center"/>
          </w:tcPr>
          <w:p>
            <w:pPr>
              <w:keepNext w:val="0"/>
              <w:keepLines w:val="0"/>
              <w:pageBreakBefore w:val="0"/>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color w:val="auto"/>
                <w:sz w:val="21"/>
                <w:szCs w:val="21"/>
                <w:highlight w:val="none"/>
                <w:lang w:val="en-US" w:eastAsia="zh-CN" w:bidi="ar-SA"/>
              </w:rPr>
            </w:pPr>
            <w:r>
              <w:rPr>
                <w:rFonts w:hint="eastAsia" w:ascii="仿宋" w:hAnsi="仿宋" w:eastAsia="仿宋" w:cs="仿宋"/>
                <w:color w:val="auto"/>
                <w:sz w:val="21"/>
                <w:szCs w:val="21"/>
                <w:highlight w:val="none"/>
                <w:lang w:val="en-US" w:eastAsia="zh-CN" w:bidi="ar-SA"/>
              </w:rPr>
              <w:t>投标报价</w:t>
            </w:r>
          </w:p>
          <w:p>
            <w:pPr>
              <w:keepNext w:val="0"/>
              <w:keepLines w:val="0"/>
              <w:pageBreakBefore w:val="0"/>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color w:val="auto"/>
                <w:sz w:val="21"/>
                <w:szCs w:val="21"/>
                <w:highlight w:val="none"/>
                <w:lang w:val="en-US" w:eastAsia="zh-CN"/>
              </w:rPr>
            </w:pPr>
          </w:p>
        </w:tc>
        <w:tc>
          <w:tcPr>
            <w:tcW w:w="960" w:type="dxa"/>
            <w:noWrap w:val="0"/>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30分</w:t>
            </w:r>
          </w:p>
        </w:tc>
        <w:tc>
          <w:tcPr>
            <w:tcW w:w="7357" w:type="dxa"/>
            <w:noWrap w:val="0"/>
            <w:vAlign w:val="center"/>
          </w:tcPr>
          <w:p>
            <w:pPr>
              <w:pStyle w:val="20"/>
              <w:kinsoku w:val="0"/>
              <w:overflowPunct w:val="0"/>
              <w:spacing w:before="1" w:line="400" w:lineRule="exact"/>
              <w:jc w:val="left"/>
              <w:rPr>
                <w:rFonts w:hint="eastAsia" w:ascii="仿宋" w:hAnsi="仿宋" w:eastAsia="仿宋" w:cs="仿宋"/>
                <w:color w:val="auto"/>
                <w:sz w:val="21"/>
                <w:szCs w:val="21"/>
                <w:highlight w:val="none"/>
              </w:rPr>
            </w:pPr>
            <w:r>
              <w:rPr>
                <w:rFonts w:hint="eastAsia" w:ascii="仿宋" w:hAnsi="仿宋" w:eastAsia="仿宋" w:cs="仿宋"/>
                <w:color w:val="000000"/>
                <w:sz w:val="21"/>
                <w:szCs w:val="21"/>
              </w:rPr>
              <w:t>价格分应当采用低价优先法计算，即满足招标文件要求且投标价格最低的投标报价为评标基准价，其价格分为满分。其他投标人的价格分统一按照下列公式计算: 投标报价得分=(评标基准价 /投标报价)×100×权重 备注:投标报价得分四舍五入后，小数点后保留两位有效数。</w:t>
            </w:r>
          </w:p>
        </w:tc>
        <w:tc>
          <w:tcPr>
            <w:tcW w:w="465" w:type="dxa"/>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25" w:type="dxa"/>
            <w:tcBorders>
              <w:left w:val="single" w:color="auto" w:sz="4" w:space="0"/>
              <w:right w:val="single" w:color="auto" w:sz="4" w:space="0"/>
            </w:tcBorders>
            <w:noWrap w:val="0"/>
            <w:vAlign w:val="center"/>
          </w:tcPr>
          <w:p>
            <w:pPr>
              <w:spacing w:beforeLines="0" w:afterLines="0" w:line="360" w:lineRule="auto"/>
              <w:jc w:val="center"/>
              <w:rPr>
                <w:rFonts w:hint="eastAsia" w:ascii="仿宋" w:hAnsi="仿宋" w:eastAsia="仿宋" w:cs="仿宋"/>
                <w:color w:val="000000"/>
                <w:sz w:val="21"/>
                <w:szCs w:val="21"/>
              </w:rPr>
            </w:pPr>
            <w:r>
              <w:rPr>
                <w:rFonts w:hint="eastAsia" w:ascii="仿宋" w:hAnsi="仿宋" w:eastAsia="仿宋" w:cs="仿宋"/>
                <w:color w:val="000000"/>
                <w:sz w:val="21"/>
                <w:szCs w:val="21"/>
              </w:rPr>
              <w:t>技术</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000000"/>
                <w:sz w:val="21"/>
                <w:szCs w:val="21"/>
              </w:rPr>
              <w:t>参数偏离情况</w:t>
            </w:r>
          </w:p>
        </w:tc>
        <w:tc>
          <w:tcPr>
            <w:tcW w:w="960" w:type="dxa"/>
            <w:tcBorders>
              <w:left w:val="single" w:color="auto" w:sz="4" w:space="0"/>
              <w:right w:val="single" w:color="auto" w:sz="4" w:space="0"/>
            </w:tcBorders>
            <w:noWrap w:val="0"/>
            <w:vAlign w:val="center"/>
          </w:tcPr>
          <w:p>
            <w:pPr>
              <w:pStyle w:val="20"/>
              <w:shd w:val="clear" w:color="auto" w:fill="auto"/>
              <w:kinsoku w:val="0"/>
              <w:overflowPunct w:val="0"/>
              <w:spacing w:before="1" w:line="4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11分</w:t>
            </w:r>
          </w:p>
          <w:p>
            <w:pPr>
              <w:pStyle w:val="20"/>
              <w:shd w:val="clear" w:color="auto" w:fill="auto"/>
              <w:kinsoku w:val="0"/>
              <w:overflowPunct w:val="0"/>
              <w:spacing w:before="1" w:line="400" w:lineRule="exact"/>
              <w:jc w:val="center"/>
              <w:rPr>
                <w:rFonts w:hint="eastAsia" w:ascii="仿宋" w:hAnsi="仿宋" w:eastAsia="仿宋" w:cs="仿宋"/>
                <w:kern w:val="2"/>
                <w:sz w:val="21"/>
                <w:szCs w:val="21"/>
                <w:lang w:val="en-US" w:eastAsia="zh-CN" w:bidi="ar-SA"/>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pPr>
              <w:pStyle w:val="20"/>
              <w:shd w:val="clear" w:color="auto" w:fill="auto"/>
              <w:kinsoku w:val="0"/>
              <w:overflowPunct w:val="0"/>
              <w:spacing w:before="1" w:line="400" w:lineRule="exact"/>
              <w:jc w:val="left"/>
              <w:rPr>
                <w:rFonts w:hint="eastAsia" w:ascii="仿宋" w:hAnsi="仿宋" w:eastAsia="仿宋" w:cs="仿宋"/>
                <w:color w:val="000000"/>
                <w:sz w:val="21"/>
                <w:szCs w:val="21"/>
              </w:rPr>
            </w:pPr>
            <w:r>
              <w:rPr>
                <w:rFonts w:hint="eastAsia" w:ascii="仿宋" w:hAnsi="仿宋" w:eastAsia="仿宋" w:cs="仿宋"/>
                <w:color w:val="000000"/>
                <w:sz w:val="21"/>
                <w:szCs w:val="21"/>
              </w:rPr>
              <w:t>投标人应如实填写《技术规格偏离表》，评审委员会根据技术需求参数响应情况进行打分，全部满足得</w:t>
            </w:r>
            <w:r>
              <w:rPr>
                <w:rFonts w:hint="eastAsia" w:ascii="仿宋" w:hAnsi="仿宋" w:eastAsia="仿宋" w:cs="仿宋"/>
                <w:color w:val="000000"/>
                <w:sz w:val="21"/>
                <w:szCs w:val="21"/>
                <w:lang w:val="en-US" w:eastAsia="zh-CN"/>
              </w:rPr>
              <w:t>6</w:t>
            </w:r>
            <w:r>
              <w:rPr>
                <w:rFonts w:hint="eastAsia" w:ascii="仿宋" w:hAnsi="仿宋" w:eastAsia="仿宋" w:cs="仿宋"/>
                <w:color w:val="000000"/>
                <w:sz w:val="21"/>
                <w:szCs w:val="21"/>
              </w:rPr>
              <w:t>分</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lang w:eastAsia="zh-CN"/>
              </w:rPr>
              <w:t>优于招标参数一项加</w:t>
            </w:r>
            <w:r>
              <w:rPr>
                <w:rFonts w:hint="eastAsia" w:ascii="仿宋" w:hAnsi="仿宋" w:eastAsia="仿宋" w:cs="仿宋"/>
                <w:color w:val="000000"/>
                <w:sz w:val="21"/>
                <w:szCs w:val="21"/>
                <w:lang w:val="en-US" w:eastAsia="zh-CN"/>
              </w:rPr>
              <w:t>1分，最高得5分；共11分。</w:t>
            </w:r>
            <w:r>
              <w:rPr>
                <w:rFonts w:hint="eastAsia" w:ascii="仿宋" w:hAnsi="仿宋" w:eastAsia="仿宋" w:cs="仿宋"/>
                <w:color w:val="000000"/>
                <w:sz w:val="21"/>
                <w:szCs w:val="21"/>
              </w:rPr>
              <w:t>一般技术参数每负偏离一项扣 2分，扣完为止</w:t>
            </w:r>
            <w:r>
              <w:rPr>
                <w:rFonts w:hint="eastAsia" w:ascii="仿宋" w:hAnsi="仿宋" w:eastAsia="仿宋" w:cs="仿宋"/>
                <w:color w:val="000000"/>
                <w:sz w:val="21"/>
                <w:szCs w:val="21"/>
                <w:lang w:val="en-US" w:eastAsia="zh-CN"/>
              </w:rPr>
              <w:t>，未</w:t>
            </w:r>
            <w:r>
              <w:rPr>
                <w:rFonts w:hint="eastAsia" w:ascii="仿宋" w:hAnsi="仿宋" w:eastAsia="仿宋" w:cs="仿宋"/>
                <w:color w:val="000000"/>
                <w:sz w:val="21"/>
                <w:szCs w:val="21"/>
              </w:rPr>
              <w:t xml:space="preserve">响应的参数按负偏离扣分。                                  </w:t>
            </w:r>
          </w:p>
          <w:p>
            <w:pPr>
              <w:pStyle w:val="20"/>
              <w:shd w:val="clear" w:color="auto" w:fill="auto"/>
              <w:kinsoku w:val="0"/>
              <w:overflowPunct w:val="0"/>
              <w:spacing w:before="1" w:line="400" w:lineRule="exact"/>
              <w:jc w:val="left"/>
              <w:rPr>
                <w:rFonts w:hint="eastAsia" w:ascii="仿宋" w:hAnsi="仿宋" w:eastAsia="仿宋" w:cs="仿宋"/>
                <w:kern w:val="2"/>
                <w:sz w:val="21"/>
                <w:szCs w:val="21"/>
                <w:lang w:val="en-US" w:eastAsia="zh-CN" w:bidi="ar-SA"/>
              </w:rPr>
            </w:pPr>
            <w:r>
              <w:rPr>
                <w:rFonts w:hint="eastAsia" w:ascii="仿宋" w:hAnsi="仿宋" w:eastAsia="仿宋" w:cs="仿宋"/>
                <w:color w:val="000000"/>
                <w:sz w:val="21"/>
                <w:szCs w:val="21"/>
              </w:rPr>
              <w:t xml:space="preserve"> 注:投标人须如实填写《技术规格偏离表》，并按招标文件的要求提供相关证明资料，投标人未提供有效证明资料，或证明资料与投标响应情况不相符的，或对于《技术规格偏离表》中投标技术响应与偏离情况填写不一致的，均按负偏离进行扣分。</w:t>
            </w:r>
          </w:p>
        </w:tc>
        <w:tc>
          <w:tcPr>
            <w:tcW w:w="46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425"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ind w:firstLine="28"/>
              <w:jc w:val="center"/>
              <w:textAlignment w:val="auto"/>
              <w:rPr>
                <w:rFonts w:hint="eastAsia" w:ascii="仿宋" w:hAnsi="仿宋" w:eastAsia="仿宋" w:cs="仿宋"/>
                <w:color w:val="auto"/>
                <w:sz w:val="21"/>
                <w:szCs w:val="21"/>
                <w:highlight w:val="none"/>
                <w:lang w:eastAsia="zh-CN" w:bidi="ar-SA"/>
              </w:rPr>
            </w:pPr>
            <w:r>
              <w:rPr>
                <w:rFonts w:hint="eastAsia" w:ascii="仿宋" w:hAnsi="仿宋" w:eastAsia="仿宋" w:cs="仿宋"/>
                <w:color w:val="auto"/>
                <w:sz w:val="21"/>
                <w:szCs w:val="21"/>
                <w:highlight w:val="none"/>
                <w:lang w:eastAsia="zh-CN" w:bidi="ar-SA"/>
              </w:rPr>
              <w:t>信誉与实力</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lang w:val="en-US" w:eastAsia="zh-CN"/>
              </w:rPr>
            </w:pPr>
          </w:p>
        </w:tc>
        <w:tc>
          <w:tcPr>
            <w:tcW w:w="960" w:type="dxa"/>
            <w:tcBorders>
              <w:left w:val="single" w:color="auto" w:sz="4" w:space="0"/>
              <w:right w:val="single" w:color="auto" w:sz="4" w:space="0"/>
            </w:tcBorders>
            <w:noWrap w:val="0"/>
            <w:vAlign w:val="center"/>
          </w:tcPr>
          <w:p>
            <w:pPr>
              <w:pStyle w:val="20"/>
              <w:shd w:val="clear" w:color="auto" w:fill="auto"/>
              <w:kinsoku w:val="0"/>
              <w:overflowPunct w:val="0"/>
              <w:spacing w:before="1" w:line="4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7357" w:type="dxa"/>
            <w:tcBorders>
              <w:top w:val="single" w:color="auto" w:sz="4" w:space="0"/>
              <w:left w:val="single" w:color="auto" w:sz="4" w:space="0"/>
              <w:bottom w:val="single" w:color="auto" w:sz="4" w:space="0"/>
              <w:right w:val="single" w:color="auto" w:sz="4" w:space="0"/>
            </w:tcBorders>
            <w:noWrap w:val="0"/>
            <w:vAlign w:val="center"/>
          </w:tcPr>
          <w:p>
            <w:pPr>
              <w:pStyle w:val="20"/>
              <w:numPr>
                <w:ilvl w:val="0"/>
                <w:numId w:val="5"/>
              </w:numPr>
              <w:shd w:val="clear" w:color="auto" w:fill="auto"/>
              <w:kinsoku w:val="0"/>
              <w:overflowPunct w:val="0"/>
              <w:spacing w:before="1" w:line="400" w:lineRule="exact"/>
              <w:jc w:val="both"/>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lang w:val="en-US" w:eastAsia="zh-CN" w:bidi="ar-SA"/>
              </w:rPr>
              <w:t>提供符</w:t>
            </w:r>
            <w:r>
              <w:rPr>
                <w:rFonts w:hint="eastAsia" w:ascii="仿宋" w:hAnsi="仿宋" w:eastAsia="仿宋" w:cs="仿宋"/>
                <w:kern w:val="2"/>
                <w:sz w:val="21"/>
                <w:szCs w:val="21"/>
                <w:lang w:val="en-US" w:eastAsia="zh-CN" w:bidi="ar-SA"/>
              </w:rPr>
              <w:t>合本产品参数的检测报告，得2分；</w:t>
            </w:r>
          </w:p>
          <w:p>
            <w:pPr>
              <w:pStyle w:val="20"/>
              <w:numPr>
                <w:ilvl w:val="0"/>
                <w:numId w:val="5"/>
              </w:numPr>
              <w:shd w:val="clear" w:color="auto" w:fill="auto"/>
              <w:kinsoku w:val="0"/>
              <w:overflowPunct w:val="0"/>
              <w:spacing w:before="1" w:line="400" w:lineRule="exact"/>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提供有效期内的ISO9001质量管理体系认证证书、ISO14001环境管理体系认证证书及ISO45001职业健康安全管理体系认证证书，三证认证范围均包含本项目设备类，得8分。</w:t>
            </w:r>
          </w:p>
          <w:p>
            <w:pPr>
              <w:pStyle w:val="20"/>
              <w:numPr>
                <w:ilvl w:val="0"/>
                <w:numId w:val="5"/>
              </w:numPr>
              <w:shd w:val="clear" w:color="auto" w:fill="auto"/>
              <w:kinsoku w:val="0"/>
              <w:overflowPunct w:val="0"/>
              <w:spacing w:before="1" w:line="400" w:lineRule="exact"/>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以上资质需提供有效的证书原件的扫描件或截图，未提供不得分。</w:t>
            </w:r>
          </w:p>
        </w:tc>
        <w:tc>
          <w:tcPr>
            <w:tcW w:w="46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p>
        </w:tc>
        <w:tc>
          <w:tcPr>
            <w:tcW w:w="142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1"/>
                <w:szCs w:val="21"/>
                <w:highlight w:val="none"/>
                <w:lang w:eastAsia="zh-CN" w:bidi="ar-SA"/>
              </w:rPr>
            </w:pPr>
          </w:p>
        </w:tc>
        <w:tc>
          <w:tcPr>
            <w:tcW w:w="960" w:type="dxa"/>
            <w:tcBorders>
              <w:left w:val="single" w:color="auto" w:sz="4" w:space="0"/>
              <w:right w:val="single" w:color="auto" w:sz="4" w:space="0"/>
            </w:tcBorders>
            <w:noWrap w:val="0"/>
            <w:vAlign w:val="center"/>
          </w:tcPr>
          <w:p>
            <w:pPr>
              <w:pStyle w:val="20"/>
              <w:shd w:val="clear" w:color="auto" w:fill="auto"/>
              <w:kinsoku w:val="0"/>
              <w:overflowPunct w:val="0"/>
              <w:spacing w:before="1" w:line="400" w:lineRule="exact"/>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6分</w:t>
            </w:r>
          </w:p>
        </w:tc>
        <w:tc>
          <w:tcPr>
            <w:tcW w:w="7357" w:type="dxa"/>
            <w:tcBorders>
              <w:top w:val="single" w:color="auto" w:sz="4" w:space="0"/>
              <w:left w:val="single" w:color="auto" w:sz="4" w:space="0"/>
              <w:bottom w:val="single" w:color="auto" w:sz="4" w:space="0"/>
              <w:right w:val="single" w:color="auto" w:sz="4" w:space="0"/>
            </w:tcBorders>
            <w:noWrap w:val="0"/>
            <w:vAlign w:val="center"/>
          </w:tcPr>
          <w:p>
            <w:pPr>
              <w:pStyle w:val="20"/>
              <w:shd w:val="clear" w:color="auto" w:fill="auto"/>
              <w:kinsoku w:val="0"/>
              <w:overflowPunct w:val="0"/>
              <w:spacing w:before="1" w:line="400" w:lineRule="exact"/>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提供本项目生产所需的设备发票及购买设备合同，每提供一项设备得1分，最高6分。以上资质需提供有效的证书原件的扫描件或截图，未提供不得分。</w:t>
            </w:r>
          </w:p>
        </w:tc>
        <w:tc>
          <w:tcPr>
            <w:tcW w:w="46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25" w:type="dxa"/>
            <w:vMerge w:val="restart"/>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sz w:val="21"/>
                <w:szCs w:val="21"/>
              </w:rPr>
              <w:t>实施方案</w:t>
            </w:r>
          </w:p>
        </w:tc>
        <w:tc>
          <w:tcPr>
            <w:tcW w:w="960" w:type="dxa"/>
            <w:vMerge w:val="restart"/>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20</w:t>
            </w:r>
            <w:r>
              <w:rPr>
                <w:rFonts w:hint="eastAsia" w:ascii="仿宋" w:hAnsi="仿宋" w:eastAsia="仿宋" w:cs="仿宋"/>
                <w:color w:val="000000"/>
                <w:sz w:val="21"/>
                <w:szCs w:val="21"/>
              </w:rPr>
              <w:t>分</w:t>
            </w:r>
          </w:p>
        </w:tc>
        <w:tc>
          <w:tcPr>
            <w:tcW w:w="735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color w:val="000000"/>
                <w:sz w:val="21"/>
                <w:szCs w:val="21"/>
                <w:highlight w:val="none"/>
              </w:rPr>
              <w:t>投标人需针对本项目编制详细的项目实施方案</w:t>
            </w:r>
            <w:r>
              <w:rPr>
                <w:rFonts w:hint="eastAsia" w:ascii="仿宋" w:hAnsi="仿宋" w:eastAsia="仿宋" w:cs="仿宋"/>
                <w:color w:val="000000"/>
                <w:sz w:val="21"/>
                <w:szCs w:val="21"/>
                <w:highlight w:val="none"/>
                <w:lang w:val="en-US" w:eastAsia="zh-CN"/>
              </w:rPr>
              <w:t>1</w:t>
            </w:r>
            <w:r>
              <w:rPr>
                <w:rFonts w:hint="eastAsia" w:ascii="仿宋" w:hAnsi="仿宋" w:eastAsia="仿宋" w:cs="仿宋"/>
                <w:color w:val="000000"/>
                <w:sz w:val="21"/>
                <w:szCs w:val="21"/>
                <w:highlight w:val="none"/>
              </w:rPr>
              <w:t>、项目实施的步骤及规划;</w:t>
            </w:r>
            <w:r>
              <w:rPr>
                <w:rFonts w:hint="eastAsia" w:ascii="仿宋" w:hAnsi="仿宋" w:eastAsia="仿宋" w:cs="仿宋"/>
                <w:color w:val="000000"/>
                <w:sz w:val="21"/>
                <w:szCs w:val="21"/>
                <w:highlight w:val="none"/>
                <w:lang w:val="en-US" w:eastAsia="zh-CN"/>
              </w:rPr>
              <w:t>2</w:t>
            </w:r>
            <w:r>
              <w:rPr>
                <w:rFonts w:hint="eastAsia" w:ascii="仿宋" w:hAnsi="仿宋" w:eastAsia="仿宋" w:cs="仿宋"/>
                <w:color w:val="000000"/>
                <w:sz w:val="21"/>
                <w:szCs w:val="21"/>
                <w:highlight w:val="none"/>
              </w:rPr>
              <w:t>、项目进度计划;</w:t>
            </w:r>
            <w:r>
              <w:rPr>
                <w:rFonts w:hint="eastAsia" w:ascii="仿宋" w:hAnsi="仿宋" w:eastAsia="仿宋" w:cs="仿宋"/>
                <w:color w:val="000000"/>
                <w:sz w:val="21"/>
                <w:szCs w:val="21"/>
                <w:highlight w:val="none"/>
                <w:lang w:val="en-US" w:eastAsia="zh-CN"/>
              </w:rPr>
              <w:t>3</w:t>
            </w:r>
            <w:r>
              <w:rPr>
                <w:rFonts w:hint="eastAsia" w:ascii="仿宋" w:hAnsi="仿宋" w:eastAsia="仿宋" w:cs="仿宋"/>
                <w:color w:val="000000"/>
                <w:sz w:val="21"/>
                <w:szCs w:val="21"/>
                <w:highlight w:val="none"/>
              </w:rPr>
              <w:t>、质量保证措施(质量保证标准、遵循的依据、产品的质量检查措施、针对产品质量的跟踪及不合格产品的处理措施);4、项目安全措施: 5、应急处理;以上内容</w:t>
            </w:r>
            <w:r>
              <w:rPr>
                <w:rFonts w:hint="eastAsia" w:ascii="仿宋" w:hAnsi="仿宋" w:eastAsia="仿宋" w:cs="仿宋"/>
                <w:color w:val="000000"/>
                <w:sz w:val="21"/>
                <w:szCs w:val="21"/>
                <w:highlight w:val="none"/>
                <w:lang w:val="en-US" w:eastAsia="zh-CN"/>
              </w:rPr>
              <w:t>优异，</w:t>
            </w:r>
            <w:r>
              <w:rPr>
                <w:rFonts w:hint="eastAsia" w:ascii="仿宋" w:hAnsi="仿宋" w:eastAsia="仿宋" w:cs="仿宋"/>
                <w:color w:val="000000"/>
                <w:sz w:val="21"/>
                <w:szCs w:val="21"/>
                <w:highlight w:val="none"/>
              </w:rPr>
              <w:t xml:space="preserve">详细、合理可行、描述清晰、严谨且针对性强得 </w:t>
            </w:r>
            <w:r>
              <w:rPr>
                <w:rFonts w:hint="eastAsia" w:ascii="仿宋" w:hAnsi="仿宋" w:eastAsia="仿宋" w:cs="仿宋"/>
                <w:color w:val="000000"/>
                <w:sz w:val="21"/>
                <w:szCs w:val="21"/>
                <w:highlight w:val="none"/>
                <w:lang w:val="en-US" w:eastAsia="zh-CN"/>
              </w:rPr>
              <w:t>7-10</w:t>
            </w:r>
            <w:r>
              <w:rPr>
                <w:rFonts w:hint="eastAsia" w:ascii="仿宋" w:hAnsi="仿宋" w:eastAsia="仿宋" w:cs="仿宋"/>
                <w:color w:val="000000"/>
                <w:sz w:val="21"/>
                <w:szCs w:val="21"/>
                <w:highlight w:val="none"/>
              </w:rPr>
              <w:t>分，</w:t>
            </w:r>
            <w:r>
              <w:rPr>
                <w:rFonts w:hint="eastAsia" w:ascii="仿宋" w:hAnsi="仿宋" w:eastAsia="仿宋" w:cs="仿宋"/>
                <w:color w:val="000000"/>
                <w:sz w:val="21"/>
                <w:szCs w:val="21"/>
                <w:highlight w:val="none"/>
                <w:lang w:val="en-US" w:eastAsia="zh-CN"/>
              </w:rPr>
              <w:t>一般</w:t>
            </w:r>
            <w:r>
              <w:rPr>
                <w:rFonts w:hint="eastAsia" w:ascii="仿宋" w:hAnsi="仿宋" w:eastAsia="仿宋" w:cs="仿宋"/>
                <w:color w:val="000000"/>
                <w:sz w:val="21"/>
                <w:szCs w:val="21"/>
                <w:highlight w:val="none"/>
              </w:rPr>
              <w:t>符合项目要求</w:t>
            </w:r>
            <w:r>
              <w:rPr>
                <w:rFonts w:hint="eastAsia" w:ascii="仿宋" w:hAnsi="仿宋" w:eastAsia="仿宋" w:cs="仿宋"/>
                <w:color w:val="000000"/>
                <w:sz w:val="21"/>
                <w:szCs w:val="21"/>
                <w:highlight w:val="none"/>
                <w:lang w:val="en-US" w:eastAsia="zh-CN"/>
              </w:rPr>
              <w:t>得4-6分，差得0-3分</w:t>
            </w:r>
            <w:r>
              <w:rPr>
                <w:rFonts w:hint="eastAsia" w:ascii="仿宋" w:hAnsi="仿宋" w:eastAsia="仿宋" w:cs="仿宋"/>
                <w:color w:val="000000"/>
                <w:sz w:val="21"/>
                <w:szCs w:val="21"/>
              </w:rPr>
              <w:t>。</w:t>
            </w:r>
          </w:p>
        </w:tc>
        <w:tc>
          <w:tcPr>
            <w:tcW w:w="46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p>
        </w:tc>
        <w:tc>
          <w:tcPr>
            <w:tcW w:w="1425" w:type="dxa"/>
            <w:vMerge w:val="continue"/>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仿宋" w:hAnsi="仿宋" w:eastAsia="仿宋" w:cs="仿宋"/>
                <w:color w:val="000000"/>
                <w:sz w:val="21"/>
                <w:szCs w:val="21"/>
              </w:rPr>
            </w:pPr>
          </w:p>
        </w:tc>
        <w:tc>
          <w:tcPr>
            <w:tcW w:w="960" w:type="dxa"/>
            <w:vMerge w:val="continue"/>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仿宋" w:hAnsi="仿宋" w:eastAsia="仿宋" w:cs="仿宋"/>
                <w:color w:val="000000"/>
                <w:sz w:val="21"/>
                <w:szCs w:val="21"/>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right="0" w:rightChars="0" w:firstLine="0" w:firstLineChars="0"/>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rPr>
              <w:t>配送方案需包含:</w:t>
            </w: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货物装、装卸货措施:</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路途人员安全保障措施及安全教育培训、运途紧急情况应对措施;</w:t>
            </w:r>
            <w:r>
              <w:rPr>
                <w:rFonts w:hint="eastAsia" w:ascii="仿宋" w:hAnsi="仿宋" w:eastAsia="仿宋" w:cs="仿宋"/>
                <w:color w:val="000000"/>
                <w:sz w:val="21"/>
                <w:szCs w:val="21"/>
                <w:lang w:val="en-US" w:eastAsia="zh-CN"/>
              </w:rPr>
              <w:t>3</w:t>
            </w:r>
            <w:r>
              <w:rPr>
                <w:rFonts w:hint="eastAsia" w:ascii="仿宋" w:hAnsi="仿宋" w:eastAsia="仿宋" w:cs="仿宋"/>
                <w:color w:val="000000"/>
                <w:sz w:val="21"/>
                <w:szCs w:val="21"/>
              </w:rPr>
              <w:t xml:space="preserve">签收流程(签收表格等); </w:t>
            </w:r>
            <w:r>
              <w:rPr>
                <w:rFonts w:hint="eastAsia" w:ascii="仿宋" w:hAnsi="仿宋" w:eastAsia="仿宋" w:cs="仿宋"/>
                <w:color w:val="000000"/>
                <w:sz w:val="21"/>
                <w:szCs w:val="21"/>
                <w:lang w:val="en-US" w:eastAsia="zh-CN"/>
              </w:rPr>
              <w:t>优异、</w:t>
            </w:r>
            <w:r>
              <w:rPr>
                <w:rFonts w:hint="eastAsia" w:ascii="仿宋" w:hAnsi="仿宋" w:eastAsia="仿宋" w:cs="仿宋"/>
                <w:color w:val="000000"/>
                <w:sz w:val="21"/>
                <w:szCs w:val="21"/>
              </w:rPr>
              <w:t xml:space="preserve">详细、合理可行、描述清晰、严谨且针对性强得 </w:t>
            </w:r>
            <w:r>
              <w:rPr>
                <w:rFonts w:hint="eastAsia" w:ascii="仿宋" w:hAnsi="仿宋" w:eastAsia="仿宋" w:cs="仿宋"/>
                <w:color w:val="000000"/>
                <w:sz w:val="21"/>
                <w:szCs w:val="21"/>
                <w:lang w:val="en-US" w:eastAsia="zh-CN"/>
              </w:rPr>
              <w:t>7-10</w:t>
            </w:r>
            <w:r>
              <w:rPr>
                <w:rFonts w:hint="eastAsia" w:ascii="仿宋" w:hAnsi="仿宋" w:eastAsia="仿宋" w:cs="仿宋"/>
                <w:color w:val="000000"/>
                <w:sz w:val="21"/>
                <w:szCs w:val="21"/>
              </w:rPr>
              <w:t>分</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一般</w:t>
            </w:r>
            <w:r>
              <w:rPr>
                <w:rFonts w:hint="eastAsia" w:ascii="仿宋" w:hAnsi="仿宋" w:eastAsia="仿宋" w:cs="仿宋"/>
                <w:color w:val="000000"/>
                <w:sz w:val="21"/>
                <w:szCs w:val="21"/>
              </w:rPr>
              <w:t>符合项目要求</w:t>
            </w:r>
            <w:r>
              <w:rPr>
                <w:rFonts w:hint="eastAsia" w:ascii="仿宋" w:hAnsi="仿宋" w:eastAsia="仿宋" w:cs="仿宋"/>
                <w:color w:val="000000"/>
                <w:sz w:val="21"/>
                <w:szCs w:val="21"/>
                <w:lang w:val="en-US" w:eastAsia="zh-CN"/>
              </w:rPr>
              <w:t>得4-6分，差得0-3分</w:t>
            </w:r>
            <w:r>
              <w:rPr>
                <w:rFonts w:hint="eastAsia" w:ascii="仿宋" w:hAnsi="仿宋" w:eastAsia="仿宋" w:cs="仿宋"/>
                <w:color w:val="000000"/>
                <w:sz w:val="21"/>
                <w:szCs w:val="21"/>
                <w:lang w:eastAsia="zh-CN"/>
              </w:rPr>
              <w:t>。</w:t>
            </w:r>
          </w:p>
        </w:tc>
        <w:tc>
          <w:tcPr>
            <w:tcW w:w="46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vMerge w:val="restart"/>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425" w:type="dxa"/>
            <w:vMerge w:val="restart"/>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仿宋" w:hAnsi="仿宋" w:eastAsia="仿宋" w:cs="仿宋"/>
                <w:color w:val="000000"/>
                <w:sz w:val="21"/>
                <w:szCs w:val="21"/>
              </w:rPr>
            </w:pPr>
            <w:r>
              <w:rPr>
                <w:rFonts w:hint="eastAsia" w:ascii="仿宋" w:hAnsi="仿宋" w:eastAsia="仿宋" w:cs="仿宋"/>
                <w:color w:val="000000"/>
                <w:sz w:val="21"/>
                <w:szCs w:val="21"/>
              </w:rPr>
              <w:t>售后服务及质量保证</w:t>
            </w:r>
          </w:p>
        </w:tc>
        <w:tc>
          <w:tcPr>
            <w:tcW w:w="960" w:type="dxa"/>
            <w:vMerge w:val="restart"/>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18</w:t>
            </w:r>
            <w:r>
              <w:rPr>
                <w:rFonts w:hint="eastAsia" w:ascii="仿宋" w:hAnsi="仿宋" w:eastAsia="仿宋" w:cs="仿宋"/>
                <w:color w:val="000000"/>
                <w:sz w:val="21"/>
                <w:szCs w:val="21"/>
              </w:rPr>
              <w:t>分</w:t>
            </w:r>
          </w:p>
          <w:p>
            <w:pPr>
              <w:spacing w:beforeLines="0" w:afterLines="0"/>
              <w:ind w:left="0" w:leftChars="0" w:right="0" w:rightChars="0" w:firstLine="0" w:firstLineChars="0"/>
              <w:jc w:val="center"/>
              <w:rPr>
                <w:rFonts w:hint="eastAsia" w:ascii="仿宋" w:hAnsi="仿宋" w:eastAsia="仿宋" w:cs="仿宋"/>
                <w:color w:val="000000"/>
                <w:sz w:val="21"/>
                <w:szCs w:val="21"/>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right="0" w:rightChars="0" w:firstLine="0" w:firstLineChars="0"/>
              <w:jc w:val="left"/>
              <w:rPr>
                <w:rFonts w:hint="eastAsia" w:ascii="仿宋" w:hAnsi="仿宋" w:eastAsia="仿宋" w:cs="仿宋"/>
                <w:color w:val="000000"/>
                <w:sz w:val="21"/>
                <w:szCs w:val="21"/>
              </w:rPr>
            </w:pPr>
            <w:r>
              <w:rPr>
                <w:rFonts w:hint="eastAsia" w:ascii="仿宋" w:hAnsi="仿宋" w:eastAsia="仿宋" w:cs="仿宋"/>
                <w:color w:val="000000"/>
                <w:sz w:val="21"/>
                <w:szCs w:val="21"/>
              </w:rPr>
              <w:t>提供的售后服务方案内容包含但不仅限于:1售后服务机构及跟踪服务方案;2质保期承诺:3货物保质期内出现质量问题无条件包换、包修、包整改的售后承诺，</w:t>
            </w:r>
            <w:r>
              <w:rPr>
                <w:rFonts w:hint="eastAsia" w:ascii="仿宋" w:hAnsi="仿宋" w:eastAsia="仿宋" w:cs="仿宋"/>
                <w:color w:val="000000"/>
                <w:sz w:val="21"/>
                <w:szCs w:val="21"/>
                <w:lang w:val="en-US" w:eastAsia="zh-CN"/>
              </w:rPr>
              <w:t>优异、</w:t>
            </w:r>
            <w:r>
              <w:rPr>
                <w:rFonts w:hint="eastAsia" w:ascii="仿宋" w:hAnsi="仿宋" w:eastAsia="仿宋" w:cs="仿宋"/>
                <w:color w:val="000000"/>
                <w:sz w:val="21"/>
                <w:szCs w:val="21"/>
              </w:rPr>
              <w:t>详细、合理可行、描述清晰、严谨且针对性强得</w:t>
            </w:r>
            <w:r>
              <w:rPr>
                <w:rFonts w:hint="eastAsia" w:ascii="仿宋" w:hAnsi="仿宋" w:eastAsia="仿宋" w:cs="仿宋"/>
                <w:color w:val="000000"/>
                <w:sz w:val="21"/>
                <w:szCs w:val="21"/>
                <w:lang w:val="en-US" w:eastAsia="zh-CN"/>
              </w:rPr>
              <w:t>7-10</w:t>
            </w:r>
            <w:r>
              <w:rPr>
                <w:rFonts w:hint="eastAsia" w:ascii="仿宋" w:hAnsi="仿宋" w:eastAsia="仿宋" w:cs="仿宋"/>
                <w:color w:val="000000"/>
                <w:sz w:val="21"/>
                <w:szCs w:val="21"/>
              </w:rPr>
              <w:t>分</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一般得4-6分，差得0-3分</w:t>
            </w:r>
            <w:r>
              <w:rPr>
                <w:rFonts w:hint="eastAsia" w:ascii="仿宋" w:hAnsi="仿宋" w:eastAsia="仿宋" w:cs="仿宋"/>
                <w:color w:val="000000"/>
                <w:sz w:val="21"/>
                <w:szCs w:val="21"/>
              </w:rPr>
              <w:t>。</w:t>
            </w:r>
          </w:p>
        </w:tc>
        <w:tc>
          <w:tcPr>
            <w:tcW w:w="46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8" w:hRule="atLeast"/>
          <w:jc w:val="center"/>
        </w:trPr>
        <w:tc>
          <w:tcPr>
            <w:tcW w:w="894"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p>
        </w:tc>
        <w:tc>
          <w:tcPr>
            <w:tcW w:w="1425" w:type="dxa"/>
            <w:vMerge w:val="continue"/>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仿宋" w:hAnsi="仿宋" w:eastAsia="仿宋" w:cs="仿宋"/>
                <w:color w:val="000000"/>
                <w:sz w:val="21"/>
                <w:szCs w:val="21"/>
              </w:rPr>
            </w:pPr>
          </w:p>
        </w:tc>
        <w:tc>
          <w:tcPr>
            <w:tcW w:w="960" w:type="dxa"/>
            <w:vMerge w:val="continue"/>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仿宋" w:hAnsi="仿宋" w:eastAsia="仿宋" w:cs="仿宋"/>
                <w:color w:val="000000"/>
                <w:sz w:val="21"/>
                <w:szCs w:val="21"/>
              </w:rPr>
            </w:pPr>
          </w:p>
        </w:tc>
        <w:tc>
          <w:tcPr>
            <w:tcW w:w="735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w:t>
            </w:r>
            <w:r>
              <w:rPr>
                <w:rFonts w:hint="eastAsia" w:ascii="仿宋" w:hAnsi="仿宋" w:eastAsia="仿宋" w:cs="仿宋"/>
                <w:color w:val="000000"/>
                <w:sz w:val="21"/>
                <w:szCs w:val="21"/>
              </w:rPr>
              <w:t>、投标人须承诺在应急抢险救灾的情况下采购人提出技术指导需</w:t>
            </w:r>
            <w:r>
              <w:rPr>
                <w:rFonts w:hint="eastAsia" w:ascii="仿宋" w:hAnsi="仿宋" w:eastAsia="仿宋" w:cs="仿宋"/>
                <w:color w:val="000000"/>
                <w:sz w:val="21"/>
                <w:szCs w:val="21"/>
                <w:lang w:eastAsia="zh-CN"/>
              </w:rPr>
              <w:t>求</w:t>
            </w:r>
            <w:r>
              <w:rPr>
                <w:rFonts w:hint="eastAsia" w:ascii="仿宋" w:hAnsi="仿宋" w:eastAsia="仿宋" w:cs="仿宋"/>
                <w:color w:val="000000"/>
                <w:sz w:val="21"/>
                <w:szCs w:val="21"/>
              </w:rPr>
              <w:t>后在1小时内到达现场并提供解决方案</w:t>
            </w:r>
            <w:r>
              <w:rPr>
                <w:rFonts w:hint="eastAsia" w:ascii="仿宋" w:hAnsi="仿宋" w:eastAsia="仿宋" w:cs="仿宋"/>
                <w:color w:val="000000"/>
                <w:sz w:val="21"/>
                <w:szCs w:val="21"/>
                <w:lang w:eastAsia="zh-CN"/>
              </w:rPr>
              <w:t>得</w:t>
            </w:r>
            <w:r>
              <w:rPr>
                <w:rFonts w:hint="eastAsia" w:ascii="仿宋" w:hAnsi="仿宋" w:eastAsia="仿宋" w:cs="仿宋"/>
                <w:color w:val="000000"/>
                <w:sz w:val="21"/>
                <w:szCs w:val="21"/>
                <w:lang w:val="en-US" w:eastAsia="zh-CN"/>
              </w:rPr>
              <w:t>4分</w:t>
            </w:r>
            <w:r>
              <w:rPr>
                <w:rFonts w:hint="eastAsia" w:ascii="仿宋" w:hAnsi="仿宋" w:eastAsia="仿宋" w:cs="仿宋"/>
                <w:color w:val="000000"/>
                <w:sz w:val="21"/>
                <w:szCs w:val="21"/>
              </w:rPr>
              <w:t xml:space="preserve">,3 小时内落实方案内容解除问题，提供相应承诺得 </w:t>
            </w: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分;其余情形不得分。</w:t>
            </w:r>
          </w:p>
          <w:p>
            <w:pPr>
              <w:spacing w:beforeLines="0" w:afterLines="0"/>
              <w:jc w:val="left"/>
              <w:rPr>
                <w:rFonts w:hint="eastAsia" w:ascii="仿宋" w:hAnsi="仿宋" w:eastAsia="仿宋" w:cs="仿宋"/>
                <w:color w:val="000000"/>
                <w:sz w:val="21"/>
                <w:szCs w:val="21"/>
              </w:rPr>
            </w:pPr>
            <w:r>
              <w:rPr>
                <w:rFonts w:hint="eastAsia" w:ascii="仿宋" w:hAnsi="仿宋" w:eastAsia="仿宋" w:cs="仿宋"/>
                <w:b w:val="0"/>
                <w:bCs w:val="0"/>
                <w:sz w:val="21"/>
                <w:szCs w:val="21"/>
                <w:lang w:val="en-US" w:eastAsia="zh-CN"/>
              </w:rPr>
              <w:t>2</w:t>
            </w:r>
            <w:r>
              <w:rPr>
                <w:rFonts w:hint="eastAsia" w:ascii="仿宋" w:hAnsi="仿宋" w:eastAsia="仿宋" w:cs="仿宋"/>
                <w:color w:val="000000"/>
                <w:sz w:val="21"/>
                <w:szCs w:val="21"/>
              </w:rPr>
              <w:t>、</w:t>
            </w:r>
            <w:r>
              <w:rPr>
                <w:rFonts w:hint="eastAsia" w:ascii="仿宋" w:hAnsi="仿宋" w:eastAsia="仿宋" w:cs="仿宋"/>
                <w:b w:val="0"/>
                <w:bCs w:val="0"/>
                <w:sz w:val="21"/>
                <w:szCs w:val="21"/>
                <w:lang w:val="en-US" w:eastAsia="zh-CN"/>
              </w:rPr>
              <w:t>有驻阿图什市售后服务机构或场所得4分（需提供租凭合同或土地使用证，另需附门店或办公地点照片），未提供不得分。</w:t>
            </w:r>
          </w:p>
        </w:tc>
        <w:tc>
          <w:tcPr>
            <w:tcW w:w="46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894"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425"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标函质量</w:t>
            </w:r>
          </w:p>
        </w:tc>
        <w:tc>
          <w:tcPr>
            <w:tcW w:w="960" w:type="dxa"/>
            <w:tcBorders>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5分</w:t>
            </w:r>
          </w:p>
        </w:tc>
        <w:tc>
          <w:tcPr>
            <w:tcW w:w="735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right="0" w:rightChars="0" w:firstLine="0" w:firstLineChars="0"/>
              <w:jc w:val="both"/>
              <w:rPr>
                <w:rFonts w:hint="eastAsia"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目录页码清晰合理，排版干净整洁，</w:t>
            </w:r>
            <w:r>
              <w:rPr>
                <w:rFonts w:hint="eastAsia" w:ascii="仿宋" w:hAnsi="仿宋" w:eastAsia="仿宋" w:cs="仿宋"/>
                <w:color w:val="000000"/>
                <w:sz w:val="21"/>
                <w:szCs w:val="21"/>
              </w:rPr>
              <w:t>内容</w:t>
            </w:r>
            <w:r>
              <w:rPr>
                <w:rFonts w:hint="eastAsia" w:ascii="仿宋" w:hAnsi="仿宋" w:eastAsia="仿宋" w:cs="仿宋"/>
                <w:color w:val="000000"/>
                <w:sz w:val="21"/>
                <w:szCs w:val="21"/>
                <w:lang w:val="en-US" w:eastAsia="zh-CN"/>
              </w:rPr>
              <w:t>优异，</w:t>
            </w:r>
            <w:r>
              <w:rPr>
                <w:rFonts w:hint="eastAsia" w:ascii="仿宋" w:hAnsi="仿宋" w:eastAsia="仿宋" w:cs="仿宋"/>
                <w:color w:val="000000"/>
                <w:sz w:val="21"/>
                <w:szCs w:val="21"/>
              </w:rPr>
              <w:t>详细、合理可行、描述清晰</w:t>
            </w:r>
            <w:r>
              <w:rPr>
                <w:rFonts w:hint="eastAsia" w:ascii="仿宋" w:hAnsi="仿宋" w:eastAsia="仿宋" w:cs="仿宋"/>
                <w:color w:val="000000"/>
                <w:sz w:val="21"/>
                <w:szCs w:val="21"/>
                <w:lang w:val="en-US" w:eastAsia="zh-CN"/>
              </w:rPr>
              <w:t>得3-5分，一般得1-2分，差不得分。</w:t>
            </w:r>
          </w:p>
        </w:tc>
        <w:tc>
          <w:tcPr>
            <w:tcW w:w="46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1"/>
                <w:szCs w:val="21"/>
                <w:highlight w:val="none"/>
                <w:lang w:eastAsia="zh-CN"/>
              </w:rPr>
            </w:pPr>
          </w:p>
        </w:tc>
      </w:tr>
    </w:tbl>
    <w:p/>
    <w:p>
      <w:pPr>
        <w:spacing w:before="116" w:line="219" w:lineRule="auto"/>
        <w:ind w:left="1217"/>
        <w:rPr>
          <w:rFonts w:ascii="宋体" w:hAnsi="宋体" w:eastAsia="宋体" w:cs="宋体"/>
          <w:sz w:val="24"/>
          <w:szCs w:val="24"/>
        </w:rPr>
      </w:pPr>
      <w:r>
        <w:rPr>
          <w:rFonts w:ascii="宋体" w:hAnsi="宋体" w:eastAsia="宋体" w:cs="宋体"/>
          <w:sz w:val="24"/>
          <w:szCs w:val="24"/>
          <w14:textOutline w14:w="4358" w14:cap="sq" w14:cmpd="sng">
            <w14:solidFill>
              <w14:srgbClr w14:val="000000"/>
            </w14:solidFill>
            <w14:prstDash w14:val="solid"/>
            <w14:bevel/>
          </w14:textOutline>
        </w:rPr>
        <w:t>注：计算结果在小数点后均保留两位小数，后余位数四舍五入计取。</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4"/>
        <w:spacing w:before="78" w:line="224" w:lineRule="auto"/>
        <w:ind w:left="602"/>
        <w:rPr>
          <w:sz w:val="24"/>
          <w:szCs w:val="24"/>
        </w:rPr>
      </w:pPr>
      <w:r>
        <w:rPr>
          <w:spacing w:val="-6"/>
          <w:sz w:val="24"/>
          <w:szCs w:val="24"/>
        </w:rPr>
        <w:t>11、备注</w:t>
      </w:r>
    </w:p>
    <w:p>
      <w:pPr>
        <w:pStyle w:val="4"/>
        <w:spacing w:before="175" w:line="359" w:lineRule="auto"/>
        <w:ind w:left="111" w:right="36" w:firstLine="491"/>
        <w:rPr>
          <w:sz w:val="24"/>
          <w:szCs w:val="24"/>
        </w:rPr>
      </w:pPr>
      <w:r>
        <w:rPr>
          <w:sz w:val="24"/>
          <w:szCs w:val="24"/>
        </w:rPr>
        <w:t>11.1</w:t>
      </w:r>
      <w:r>
        <w:rPr>
          <w:spacing w:val="-28"/>
          <w:sz w:val="24"/>
          <w:szCs w:val="24"/>
        </w:rPr>
        <w:t xml:space="preserve"> </w:t>
      </w:r>
      <w:r>
        <w:rPr>
          <w:sz w:val="24"/>
          <w:szCs w:val="24"/>
        </w:rPr>
        <w:t>根据《政府采购服务和服务招投标管理办法》第</w:t>
      </w:r>
      <w:r>
        <w:rPr>
          <w:spacing w:val="-45"/>
          <w:sz w:val="24"/>
          <w:szCs w:val="24"/>
        </w:rPr>
        <w:t xml:space="preserve"> </w:t>
      </w:r>
      <w:r>
        <w:rPr>
          <w:sz w:val="24"/>
          <w:szCs w:val="24"/>
        </w:rPr>
        <w:t>87</w:t>
      </w:r>
      <w:r>
        <w:rPr>
          <w:spacing w:val="-36"/>
          <w:sz w:val="24"/>
          <w:szCs w:val="24"/>
        </w:rPr>
        <w:t xml:space="preserve"> </w:t>
      </w:r>
      <w:r>
        <w:rPr>
          <w:sz w:val="24"/>
          <w:szCs w:val="24"/>
        </w:rPr>
        <w:t xml:space="preserve">号令第六十条  评标委员会认 </w:t>
      </w:r>
      <w:r>
        <w:rPr>
          <w:spacing w:val="1"/>
          <w:sz w:val="24"/>
          <w:szCs w:val="24"/>
        </w:rPr>
        <w:t>为投标人的报价明显低于其他通过符合性审查投标</w:t>
      </w:r>
      <w:r>
        <w:rPr>
          <w:sz w:val="24"/>
          <w:szCs w:val="24"/>
        </w:rPr>
        <w:t xml:space="preserve">人的报价，有可能影响产品质量或者不能 </w:t>
      </w:r>
      <w:r>
        <w:rPr>
          <w:spacing w:val="-4"/>
          <w:sz w:val="24"/>
          <w:szCs w:val="24"/>
        </w:rPr>
        <w:t>诚信履约的，应当要求其在评标现场合理的时间内提供书面说明，必要时提交相关证明材料；</w:t>
      </w:r>
    </w:p>
    <w:p>
      <w:pPr>
        <w:pStyle w:val="4"/>
        <w:spacing w:line="220" w:lineRule="auto"/>
        <w:ind w:left="111"/>
        <w:rPr>
          <w:sz w:val="24"/>
          <w:szCs w:val="24"/>
        </w:rPr>
      </w:pPr>
      <w:r>
        <w:rPr>
          <w:spacing w:val="-1"/>
          <w:sz w:val="24"/>
          <w:szCs w:val="24"/>
        </w:rPr>
        <w:t>投标人不能证明其报价合理性的，评标委员会应当将其作为无效投标处理。</w:t>
      </w:r>
    </w:p>
    <w:p>
      <w:pPr>
        <w:pStyle w:val="4"/>
        <w:spacing w:before="179" w:line="468" w:lineRule="exact"/>
        <w:ind w:left="602"/>
        <w:rPr>
          <w:sz w:val="24"/>
          <w:szCs w:val="24"/>
        </w:rPr>
      </w:pPr>
      <w:r>
        <w:rPr>
          <w:spacing w:val="-2"/>
          <w:position w:val="17"/>
          <w:sz w:val="24"/>
          <w:szCs w:val="24"/>
        </w:rPr>
        <w:t>11.2</w:t>
      </w:r>
      <w:r>
        <w:rPr>
          <w:spacing w:val="-29"/>
          <w:position w:val="17"/>
          <w:sz w:val="24"/>
          <w:szCs w:val="24"/>
        </w:rPr>
        <w:t xml:space="preserve"> </w:t>
      </w:r>
      <w:r>
        <w:rPr>
          <w:spacing w:val="-2"/>
          <w:position w:val="17"/>
          <w:sz w:val="24"/>
          <w:szCs w:val="24"/>
        </w:rPr>
        <w:t>供应商在评标过程中，所进行的力图影响评标结果的不符合招标规则的活动，可能</w:t>
      </w:r>
    </w:p>
    <w:p>
      <w:pPr>
        <w:pStyle w:val="4"/>
        <w:spacing w:line="221" w:lineRule="auto"/>
        <w:ind w:left="114"/>
        <w:rPr>
          <w:sz w:val="24"/>
          <w:szCs w:val="24"/>
        </w:rPr>
      </w:pPr>
      <w:r>
        <w:rPr>
          <w:spacing w:val="-2"/>
          <w:sz w:val="24"/>
          <w:szCs w:val="24"/>
        </w:rPr>
        <w:t>导致其被取消中标（成交）资格。</w:t>
      </w:r>
    </w:p>
    <w:p>
      <w:pPr>
        <w:pStyle w:val="4"/>
        <w:spacing w:before="180" w:line="220" w:lineRule="auto"/>
        <w:ind w:left="602"/>
        <w:rPr>
          <w:sz w:val="24"/>
          <w:szCs w:val="24"/>
        </w:rPr>
      </w:pPr>
      <w:r>
        <w:rPr>
          <w:spacing w:val="-2"/>
          <w:sz w:val="24"/>
          <w:szCs w:val="24"/>
        </w:rPr>
        <w:t>11.3</w:t>
      </w:r>
      <w:r>
        <w:rPr>
          <w:spacing w:val="-34"/>
          <w:sz w:val="24"/>
          <w:szCs w:val="24"/>
        </w:rPr>
        <w:t xml:space="preserve"> </w:t>
      </w:r>
      <w:r>
        <w:rPr>
          <w:spacing w:val="-2"/>
          <w:sz w:val="24"/>
          <w:szCs w:val="24"/>
        </w:rPr>
        <w:t>与竞争性磋商文件有重大偏离的投标文件将被拒绝。</w:t>
      </w:r>
    </w:p>
    <w:p>
      <w:pPr>
        <w:pStyle w:val="4"/>
        <w:spacing w:before="290" w:line="349" w:lineRule="auto"/>
        <w:ind w:left="115" w:right="285" w:firstLine="487"/>
        <w:jc w:val="both"/>
        <w:rPr>
          <w:sz w:val="24"/>
          <w:szCs w:val="24"/>
        </w:rPr>
      </w:pPr>
      <w:r>
        <w:rPr>
          <w:spacing w:val="2"/>
          <w:sz w:val="24"/>
          <w:szCs w:val="24"/>
        </w:rPr>
        <w:t>附：对于商务部分（投标报价）的评分，按以下方法进行：</w:t>
      </w:r>
      <w:r>
        <w:rPr>
          <w:spacing w:val="1"/>
          <w:sz w:val="24"/>
          <w:szCs w:val="24"/>
        </w:rPr>
        <w:t>价格分统一采用低价优先</w:t>
      </w:r>
      <w:r>
        <w:rPr>
          <w:sz w:val="24"/>
          <w:szCs w:val="24"/>
        </w:rPr>
        <w:t xml:space="preserve"> </w:t>
      </w:r>
      <w:r>
        <w:rPr>
          <w:spacing w:val="2"/>
          <w:sz w:val="24"/>
          <w:szCs w:val="24"/>
        </w:rPr>
        <w:t>法计算，即满足竞争性磋商文件要求且评标价格最低的报价为评标基准价</w:t>
      </w:r>
      <w:r>
        <w:rPr>
          <w:spacing w:val="1"/>
          <w:sz w:val="24"/>
          <w:szCs w:val="24"/>
        </w:rPr>
        <w:t>，其价格分为满</w:t>
      </w:r>
      <w:r>
        <w:rPr>
          <w:sz w:val="24"/>
          <w:szCs w:val="24"/>
        </w:rPr>
        <w:t xml:space="preserve"> </w:t>
      </w:r>
      <w:r>
        <w:rPr>
          <w:spacing w:val="1"/>
          <w:sz w:val="24"/>
          <w:szCs w:val="24"/>
        </w:rPr>
        <w:t>分。其他投标人的价格分统一按照下列公式计算</w:t>
      </w:r>
      <w:r>
        <w:rPr>
          <w:sz w:val="24"/>
          <w:szCs w:val="24"/>
        </w:rPr>
        <w:t>：投标报价得分=（基准价/投标报价）</w:t>
      </w:r>
      <w:r>
        <w:rPr>
          <w:spacing w:val="-70"/>
          <w:sz w:val="24"/>
          <w:szCs w:val="24"/>
        </w:rPr>
        <w:t xml:space="preserve"> </w:t>
      </w:r>
      <w:r>
        <w:rPr>
          <w:sz w:val="24"/>
          <w:szCs w:val="24"/>
        </w:rPr>
        <w:t>×</w:t>
      </w:r>
    </w:p>
    <w:p>
      <w:pPr>
        <w:pStyle w:val="4"/>
        <w:spacing w:line="180" w:lineRule="auto"/>
        <w:ind w:left="109"/>
        <w:rPr>
          <w:sz w:val="24"/>
          <w:szCs w:val="24"/>
        </w:rPr>
      </w:pPr>
      <w:r>
        <w:rPr>
          <w:spacing w:val="-7"/>
          <w:sz w:val="24"/>
          <w:szCs w:val="24"/>
        </w:rPr>
        <w:t>30</w:t>
      </w:r>
    </w:p>
    <w:p>
      <w:pPr>
        <w:spacing w:line="180" w:lineRule="auto"/>
        <w:rPr>
          <w:sz w:val="24"/>
          <w:szCs w:val="24"/>
        </w:rPr>
        <w:sectPr>
          <w:headerReference r:id="rId141" w:type="default"/>
          <w:footerReference r:id="rId142" w:type="default"/>
          <w:pgSz w:w="11906" w:h="16839"/>
          <w:pgMar w:top="1118" w:right="1036" w:bottom="1156" w:left="1036" w:header="878" w:footer="994" w:gutter="0"/>
          <w:pgNumType w:fmt="decimal"/>
          <w:cols w:space="720" w:num="1"/>
        </w:sectPr>
      </w:pPr>
    </w:p>
    <w:p>
      <w:pPr>
        <w:spacing w:line="355" w:lineRule="auto"/>
        <w:rPr>
          <w:rFonts w:ascii="Arial"/>
          <w:sz w:val="21"/>
        </w:rPr>
      </w:pPr>
    </w:p>
    <w:p>
      <w:pPr>
        <w:pStyle w:val="4"/>
        <w:spacing w:before="78" w:line="360" w:lineRule="auto"/>
        <w:ind w:left="13" w:right="188" w:firstLine="491"/>
        <w:rPr>
          <w:sz w:val="24"/>
          <w:szCs w:val="24"/>
        </w:rPr>
      </w:pPr>
      <w:r>
        <w:rPr>
          <w:sz w:val="24"/>
          <w:szCs w:val="24"/>
        </w:rPr>
        <w:t>11.4</w:t>
      </w:r>
      <w:r>
        <w:rPr>
          <w:spacing w:val="-43"/>
          <w:sz w:val="24"/>
          <w:szCs w:val="24"/>
        </w:rPr>
        <w:t xml:space="preserve"> </w:t>
      </w:r>
      <w:r>
        <w:rPr>
          <w:sz w:val="24"/>
          <w:szCs w:val="24"/>
        </w:rPr>
        <w:t>各评标委员会成员对每个投标人的上述指标的打</w:t>
      </w:r>
      <w:r>
        <w:rPr>
          <w:spacing w:val="-1"/>
          <w:sz w:val="24"/>
          <w:szCs w:val="24"/>
        </w:rPr>
        <w:t>分（除报价外）的算术平均分，</w:t>
      </w:r>
      <w:r>
        <w:rPr>
          <w:sz w:val="24"/>
          <w:szCs w:val="24"/>
        </w:rPr>
        <w:t xml:space="preserve"> </w:t>
      </w:r>
      <w:r>
        <w:rPr>
          <w:spacing w:val="2"/>
          <w:sz w:val="24"/>
          <w:szCs w:val="24"/>
        </w:rPr>
        <w:t>加上经计算的报价得分，即为该投标人的最终综合评估分。评标委员会将按投标</w:t>
      </w:r>
      <w:r>
        <w:rPr>
          <w:spacing w:val="1"/>
          <w:sz w:val="24"/>
          <w:szCs w:val="24"/>
        </w:rPr>
        <w:t>人得分顺</w:t>
      </w:r>
      <w:r>
        <w:rPr>
          <w:sz w:val="24"/>
          <w:szCs w:val="24"/>
        </w:rPr>
        <w:t xml:space="preserve"> </w:t>
      </w:r>
      <w:r>
        <w:rPr>
          <w:spacing w:val="2"/>
          <w:sz w:val="24"/>
          <w:szCs w:val="24"/>
        </w:rPr>
        <w:t>序由高到低依次排名，得分相同的，按投标报价由低到高顺序排列。得分及</w:t>
      </w:r>
      <w:r>
        <w:rPr>
          <w:spacing w:val="1"/>
          <w:sz w:val="24"/>
          <w:szCs w:val="24"/>
        </w:rPr>
        <w:t>报价相同的，</w:t>
      </w:r>
    </w:p>
    <w:p>
      <w:pPr>
        <w:pStyle w:val="4"/>
        <w:spacing w:line="221" w:lineRule="auto"/>
        <w:ind w:left="14"/>
        <w:rPr>
          <w:sz w:val="24"/>
          <w:szCs w:val="24"/>
        </w:rPr>
      </w:pPr>
      <w:r>
        <w:rPr>
          <w:spacing w:val="-1"/>
          <w:sz w:val="24"/>
          <w:szCs w:val="24"/>
        </w:rPr>
        <w:t>按技术指标优劣顺序排列。得分最高的前一名至前三名投标人将成为中标（成</w:t>
      </w:r>
      <w:r>
        <w:rPr>
          <w:spacing w:val="-2"/>
          <w:sz w:val="24"/>
          <w:szCs w:val="24"/>
        </w:rPr>
        <w:t>交）候选人。</w:t>
      </w:r>
    </w:p>
    <w:p>
      <w:pPr>
        <w:pStyle w:val="4"/>
        <w:spacing w:before="180" w:line="220" w:lineRule="auto"/>
        <w:ind w:left="504"/>
        <w:rPr>
          <w:sz w:val="24"/>
          <w:szCs w:val="24"/>
        </w:rPr>
      </w:pPr>
      <w:r>
        <w:rPr>
          <w:spacing w:val="-1"/>
          <w:sz w:val="24"/>
          <w:szCs w:val="24"/>
        </w:rPr>
        <w:t>11.5</w:t>
      </w:r>
      <w:r>
        <w:rPr>
          <w:spacing w:val="-38"/>
          <w:sz w:val="24"/>
          <w:szCs w:val="24"/>
        </w:rPr>
        <w:t xml:space="preserve"> </w:t>
      </w:r>
      <w:r>
        <w:rPr>
          <w:spacing w:val="-1"/>
          <w:sz w:val="24"/>
          <w:szCs w:val="24"/>
        </w:rPr>
        <w:t>最低报价不作为评标的唯一依据。采购人不承诺将合同</w:t>
      </w:r>
      <w:r>
        <w:rPr>
          <w:spacing w:val="-2"/>
          <w:sz w:val="24"/>
          <w:szCs w:val="24"/>
        </w:rPr>
        <w:t>授予报价最低的投标人。</w:t>
      </w:r>
    </w:p>
    <w:p>
      <w:pPr>
        <w:pStyle w:val="4"/>
        <w:spacing w:before="181" w:line="468" w:lineRule="exact"/>
        <w:ind w:left="504"/>
        <w:rPr>
          <w:sz w:val="24"/>
          <w:szCs w:val="24"/>
        </w:rPr>
      </w:pPr>
      <w:r>
        <w:rPr>
          <w:position w:val="17"/>
          <w:sz w:val="24"/>
          <w:szCs w:val="24"/>
        </w:rPr>
        <w:t>11.6</w:t>
      </w:r>
      <w:r>
        <w:rPr>
          <w:spacing w:val="-45"/>
          <w:position w:val="17"/>
          <w:sz w:val="24"/>
          <w:szCs w:val="24"/>
        </w:rPr>
        <w:t xml:space="preserve"> </w:t>
      </w:r>
      <w:r>
        <w:rPr>
          <w:position w:val="17"/>
          <w:sz w:val="24"/>
          <w:szCs w:val="24"/>
        </w:rPr>
        <w:t>经评标委员会评议，认为投标报价过高、超出采购人</w:t>
      </w:r>
      <w:r>
        <w:rPr>
          <w:spacing w:val="-1"/>
          <w:position w:val="17"/>
          <w:sz w:val="24"/>
          <w:szCs w:val="24"/>
        </w:rPr>
        <w:t>预算的项目，可以不确立中</w:t>
      </w:r>
    </w:p>
    <w:p>
      <w:pPr>
        <w:pStyle w:val="4"/>
        <w:spacing w:line="222" w:lineRule="auto"/>
        <w:ind w:left="13"/>
        <w:rPr>
          <w:sz w:val="24"/>
          <w:szCs w:val="24"/>
        </w:rPr>
      </w:pPr>
      <w:r>
        <w:rPr>
          <w:spacing w:val="-2"/>
          <w:sz w:val="24"/>
          <w:szCs w:val="24"/>
        </w:rPr>
        <w:t>标（成交）人，做为废标处理。</w:t>
      </w:r>
    </w:p>
    <w:p>
      <w:pPr>
        <w:pStyle w:val="4"/>
        <w:spacing w:before="179" w:line="222" w:lineRule="auto"/>
        <w:ind w:left="504"/>
        <w:rPr>
          <w:sz w:val="24"/>
          <w:szCs w:val="24"/>
        </w:rPr>
      </w:pPr>
      <w:r>
        <w:rPr>
          <w:spacing w:val="-3"/>
          <w:sz w:val="24"/>
          <w:szCs w:val="24"/>
          <w14:textOutline w14:w="4358" w14:cap="sq" w14:cmpd="sng">
            <w14:solidFill>
              <w14:srgbClr w14:val="000000"/>
            </w14:solidFill>
            <w14:prstDash w14:val="solid"/>
            <w14:bevel/>
          </w14:textOutline>
        </w:rPr>
        <w:t>12、无效投标条款</w:t>
      </w:r>
    </w:p>
    <w:p>
      <w:pPr>
        <w:pStyle w:val="4"/>
        <w:spacing w:before="113" w:line="222" w:lineRule="auto"/>
        <w:ind w:left="504"/>
        <w:rPr>
          <w:sz w:val="24"/>
          <w:szCs w:val="24"/>
        </w:rPr>
      </w:pPr>
      <w:r>
        <w:rPr>
          <w:spacing w:val="-2"/>
          <w:sz w:val="24"/>
          <w:szCs w:val="24"/>
        </w:rPr>
        <w:t>12.1</w:t>
      </w:r>
      <w:r>
        <w:rPr>
          <w:spacing w:val="-38"/>
          <w:sz w:val="24"/>
          <w:szCs w:val="24"/>
        </w:rPr>
        <w:t xml:space="preserve"> </w:t>
      </w:r>
      <w:r>
        <w:rPr>
          <w:spacing w:val="-2"/>
          <w:sz w:val="24"/>
          <w:szCs w:val="24"/>
        </w:rPr>
        <w:t>投标文件有下列情形之一的,其投标文件拒收:</w:t>
      </w:r>
    </w:p>
    <w:p>
      <w:pPr>
        <w:pStyle w:val="4"/>
        <w:spacing w:before="111" w:line="265" w:lineRule="auto"/>
        <w:ind w:left="20" w:right="188" w:firstLine="629"/>
        <w:rPr>
          <w:sz w:val="24"/>
          <w:szCs w:val="24"/>
        </w:rPr>
      </w:pPr>
      <w:r>
        <w:rPr>
          <w:spacing w:val="-2"/>
          <w:sz w:val="24"/>
          <w:szCs w:val="24"/>
          <w14:textOutline w14:w="4358" w14:cap="sq" w14:cmpd="sng">
            <w14:solidFill>
              <w14:srgbClr w14:val="000000"/>
            </w14:solidFill>
            <w14:prstDash w14:val="solid"/>
            <w14:bevel/>
          </w14:textOutline>
        </w:rPr>
        <w:t>(1)</w:t>
      </w:r>
      <w:r>
        <w:rPr>
          <w:spacing w:val="-2"/>
          <w:sz w:val="24"/>
          <w:szCs w:val="24"/>
        </w:rPr>
        <w:t xml:space="preserve"> </w:t>
      </w:r>
      <w:r>
        <w:rPr>
          <w:spacing w:val="-2"/>
          <w:sz w:val="24"/>
          <w:szCs w:val="24"/>
          <w14:textOutline w14:w="4358" w14:cap="sq" w14:cmpd="sng">
            <w14:solidFill>
              <w14:srgbClr w14:val="000000"/>
            </w14:solidFill>
            <w14:prstDash w14:val="solid"/>
            <w14:bevel/>
          </w14:textOutline>
        </w:rPr>
        <w:t>未在开标截止时间前通过网上招标投标系统递交有效电子投标文件的，开</w:t>
      </w:r>
      <w:r>
        <w:rPr>
          <w:spacing w:val="-3"/>
          <w:sz w:val="24"/>
          <w:szCs w:val="24"/>
          <w14:textOutline w14:w="4358" w14:cap="sq" w14:cmpd="sng">
            <w14:solidFill>
              <w14:srgbClr w14:val="000000"/>
            </w14:solidFill>
            <w14:prstDash w14:val="solid"/>
            <w14:bevel/>
          </w14:textOutline>
        </w:rPr>
        <w:t>标系统</w:t>
      </w:r>
      <w:r>
        <w:rPr>
          <w:sz w:val="24"/>
          <w:szCs w:val="24"/>
        </w:rPr>
        <w:t xml:space="preserve"> </w:t>
      </w:r>
      <w:r>
        <w:rPr>
          <w:spacing w:val="-4"/>
          <w:sz w:val="24"/>
          <w:szCs w:val="24"/>
          <w14:textOutline w14:w="4358" w14:cap="sq" w14:cmpd="sng">
            <w14:solidFill>
              <w14:srgbClr w14:val="000000"/>
            </w14:solidFill>
            <w14:prstDash w14:val="solid"/>
            <w14:bevel/>
          </w14:textOutline>
        </w:rPr>
        <w:t>不予接收。</w:t>
      </w:r>
    </w:p>
    <w:p>
      <w:pPr>
        <w:pStyle w:val="4"/>
        <w:spacing w:before="112" w:line="286" w:lineRule="auto"/>
        <w:ind w:left="13" w:right="188" w:firstLine="485"/>
        <w:rPr>
          <w:sz w:val="24"/>
          <w:szCs w:val="24"/>
        </w:rPr>
      </w:pPr>
      <w:r>
        <w:rPr>
          <w:spacing w:val="-1"/>
          <w:sz w:val="24"/>
          <w:szCs w:val="24"/>
          <w14:textOutline w14:w="4358" w14:cap="sq" w14:cmpd="sng">
            <w14:solidFill>
              <w14:srgbClr w14:val="000000"/>
            </w14:solidFill>
            <w14:prstDash w14:val="solid"/>
            <w14:bevel/>
          </w14:textOutline>
        </w:rPr>
        <w:t>（2）所有投标人应在规定时间里完成投标文件的解密工</w:t>
      </w:r>
      <w:r>
        <w:rPr>
          <w:spacing w:val="-2"/>
          <w:sz w:val="24"/>
          <w:szCs w:val="24"/>
          <w14:textOutline w14:w="4358" w14:cap="sq" w14:cmpd="sng">
            <w14:solidFill>
              <w14:srgbClr w14:val="000000"/>
            </w14:solidFill>
            <w14:prstDash w14:val="solid"/>
            <w14:bevel/>
          </w14:textOutline>
        </w:rPr>
        <w:t>作【投标人使用其有效加密锁</w:t>
      </w:r>
      <w:r>
        <w:rPr>
          <w:sz w:val="24"/>
          <w:szCs w:val="24"/>
        </w:rPr>
        <w:t xml:space="preserve"> </w:t>
      </w:r>
      <w:r>
        <w:rPr>
          <w:spacing w:val="2"/>
          <w:sz w:val="24"/>
          <w:szCs w:val="24"/>
          <w14:textOutline w14:w="4358" w14:cap="sq" w14:cmpd="sng">
            <w14:solidFill>
              <w14:srgbClr w14:val="000000"/>
            </w14:solidFill>
            <w14:prstDash w14:val="solid"/>
            <w14:bevel/>
          </w14:textOutline>
        </w:rPr>
        <w:t>（</w:t>
      </w:r>
      <w:r>
        <w:rPr>
          <w:sz w:val="24"/>
          <w:szCs w:val="24"/>
          <w14:textOutline w14:w="4358" w14:cap="sq" w14:cmpd="sng">
            <w14:solidFill>
              <w14:srgbClr w14:val="000000"/>
            </w14:solidFill>
            <w14:prstDash w14:val="solid"/>
            <w14:bevel/>
          </w14:textOutline>
        </w:rPr>
        <w:t>CA</w:t>
      </w:r>
      <w:r>
        <w:rPr>
          <w:spacing w:val="-30"/>
          <w:sz w:val="24"/>
          <w:szCs w:val="24"/>
        </w:rPr>
        <w:t xml:space="preserve"> </w:t>
      </w:r>
      <w:r>
        <w:rPr>
          <w:spacing w:val="2"/>
          <w:sz w:val="24"/>
          <w:szCs w:val="24"/>
          <w14:textOutline w14:w="4358" w14:cap="sq" w14:cmpd="sng">
            <w14:solidFill>
              <w14:srgbClr w14:val="000000"/>
            </w14:solidFill>
            <w14:prstDash w14:val="solid"/>
            <w14:bevel/>
          </w14:textOutline>
        </w:rPr>
        <w:t>锁）进行解密（因投标人原因未能提供有效</w:t>
      </w:r>
      <w:r>
        <w:rPr>
          <w:spacing w:val="-49"/>
          <w:sz w:val="24"/>
          <w:szCs w:val="24"/>
        </w:rPr>
        <w:t xml:space="preserve"> </w:t>
      </w:r>
      <w:r>
        <w:rPr>
          <w:sz w:val="24"/>
          <w:szCs w:val="24"/>
          <w14:textOutline w14:w="4358" w14:cap="sq" w14:cmpd="sng">
            <w14:solidFill>
              <w14:srgbClr w14:val="000000"/>
            </w14:solidFill>
            <w14:prstDash w14:val="solid"/>
            <w14:bevel/>
          </w14:textOutline>
        </w:rPr>
        <w:t>CA</w:t>
      </w:r>
      <w:r>
        <w:rPr>
          <w:spacing w:val="-38"/>
          <w:sz w:val="24"/>
          <w:szCs w:val="24"/>
        </w:rPr>
        <w:t xml:space="preserve"> </w:t>
      </w:r>
      <w:r>
        <w:rPr>
          <w:spacing w:val="2"/>
          <w:sz w:val="24"/>
          <w:szCs w:val="24"/>
          <w14:textOutline w14:w="4358" w14:cap="sq" w14:cmpd="sng">
            <w14:solidFill>
              <w14:srgbClr w14:val="000000"/>
            </w14:solidFill>
            <w14:prstDash w14:val="solid"/>
            <w14:bevel/>
          </w14:textOutline>
        </w:rPr>
        <w:t>锁对其投标文件进行解密的，其投标</w:t>
      </w:r>
      <w:r>
        <w:rPr>
          <w:sz w:val="24"/>
          <w:szCs w:val="24"/>
        </w:rPr>
        <w:t xml:space="preserve"> </w:t>
      </w:r>
      <w:r>
        <w:rPr>
          <w:spacing w:val="1"/>
          <w:sz w:val="24"/>
          <w:szCs w:val="24"/>
          <w14:textOutline w14:w="4358" w14:cap="sq" w14:cmpd="sng">
            <w14:solidFill>
              <w14:srgbClr w14:val="000000"/>
            </w14:solidFill>
            <w14:prstDash w14:val="solid"/>
            <w14:bevel/>
          </w14:textOutline>
        </w:rPr>
        <w:t>文件按无效标处理</w:t>
      </w:r>
      <w:r>
        <w:rPr>
          <w:spacing w:val="23"/>
          <w:sz w:val="24"/>
          <w:szCs w:val="24"/>
          <w14:textOutline w14:w="4358" w14:cap="sq" w14:cmpd="sng">
            <w14:solidFill>
              <w14:srgbClr w14:val="000000"/>
            </w14:solidFill>
            <w14:prstDash w14:val="solid"/>
            <w14:bevel/>
          </w14:textOutline>
        </w:rPr>
        <w:t>），</w:t>
      </w:r>
      <w:r>
        <w:rPr>
          <w:spacing w:val="1"/>
          <w:sz w:val="24"/>
          <w:szCs w:val="24"/>
          <w14:textOutline w14:w="4358" w14:cap="sq" w14:cmpd="sng">
            <w14:solidFill>
              <w14:srgbClr w14:val="000000"/>
            </w14:solidFill>
            <w14:prstDash w14:val="solid"/>
            <w14:bevel/>
          </w14:textOutline>
        </w:rPr>
        <w:t>以网上招投标系统解密倒计时为准】，因系</w:t>
      </w:r>
      <w:r>
        <w:rPr>
          <w:sz w:val="24"/>
          <w:szCs w:val="24"/>
          <w14:textOutline w14:w="4358" w14:cap="sq" w14:cmpd="sng">
            <w14:solidFill>
              <w14:srgbClr w14:val="000000"/>
            </w14:solidFill>
            <w14:prstDash w14:val="solid"/>
            <w14:bevel/>
          </w14:textOutline>
        </w:rPr>
        <w:t>统原因未能成功解密的</w:t>
      </w:r>
      <w:r>
        <w:rPr>
          <w:spacing w:val="1"/>
          <w:sz w:val="24"/>
          <w:szCs w:val="24"/>
        </w:rPr>
        <w:t xml:space="preserve"> </w:t>
      </w:r>
      <w:r>
        <w:rPr>
          <w:sz w:val="24"/>
          <w:szCs w:val="24"/>
          <w14:textOutline w14:w="4358" w14:cap="sq" w14:cmpd="sng">
            <w14:solidFill>
              <w14:srgbClr w14:val="000000"/>
            </w14:solidFill>
            <w14:prstDash w14:val="solid"/>
            <w14:bevel/>
          </w14:textOutline>
        </w:rPr>
        <w:t>投标文件，可导入备份投标文件。备份投标文件也无法导入的，则投标文件被否决。</w:t>
      </w:r>
    </w:p>
    <w:p>
      <w:pPr>
        <w:pStyle w:val="4"/>
        <w:spacing w:before="112" w:line="220" w:lineRule="auto"/>
        <w:ind w:left="264"/>
        <w:rPr>
          <w:sz w:val="24"/>
          <w:szCs w:val="24"/>
        </w:rPr>
      </w:pPr>
      <w:r>
        <w:rPr>
          <w:spacing w:val="-1"/>
          <w:sz w:val="24"/>
          <w:szCs w:val="24"/>
        </w:rPr>
        <w:t>12.2</w:t>
      </w:r>
      <w:r>
        <w:rPr>
          <w:spacing w:val="-45"/>
          <w:sz w:val="24"/>
          <w:szCs w:val="24"/>
        </w:rPr>
        <w:t xml:space="preserve"> </w:t>
      </w:r>
      <w:r>
        <w:rPr>
          <w:spacing w:val="-1"/>
          <w:sz w:val="24"/>
          <w:szCs w:val="24"/>
        </w:rPr>
        <w:t>投标人有下列情形之一的,资格审查后</w:t>
      </w:r>
      <w:r>
        <w:rPr>
          <w:spacing w:val="-2"/>
          <w:sz w:val="24"/>
          <w:szCs w:val="24"/>
        </w:rPr>
        <w:t>其投标作无效投标处理：</w:t>
      </w:r>
    </w:p>
    <w:p>
      <w:pPr>
        <w:pStyle w:val="4"/>
        <w:spacing w:before="113" w:line="220" w:lineRule="auto"/>
        <w:ind w:left="529"/>
        <w:rPr>
          <w:sz w:val="24"/>
          <w:szCs w:val="24"/>
        </w:rPr>
      </w:pPr>
      <w:r>
        <w:rPr>
          <w:spacing w:val="-1"/>
          <w:sz w:val="24"/>
          <w:szCs w:val="24"/>
        </w:rPr>
        <w:t>(1)法定代表人参加开标会议未携带有效的法定代表人身</w:t>
      </w:r>
      <w:r>
        <w:rPr>
          <w:spacing w:val="-2"/>
          <w:sz w:val="24"/>
          <w:szCs w:val="24"/>
        </w:rPr>
        <w:t>份证明原件和本人身份证的；</w:t>
      </w:r>
    </w:p>
    <w:p>
      <w:pPr>
        <w:pStyle w:val="4"/>
        <w:spacing w:before="114" w:line="401" w:lineRule="exact"/>
        <w:ind w:left="23"/>
        <w:rPr>
          <w:sz w:val="24"/>
          <w:szCs w:val="24"/>
        </w:rPr>
      </w:pPr>
      <w:r>
        <w:rPr>
          <w:spacing w:val="-1"/>
          <w:position w:val="11"/>
          <w:sz w:val="24"/>
          <w:szCs w:val="24"/>
        </w:rPr>
        <w:t>委托代理人参加开标会议未携带有效的法定代表人授权书和本人身份证；</w:t>
      </w:r>
    </w:p>
    <w:p>
      <w:pPr>
        <w:pStyle w:val="4"/>
        <w:spacing w:before="1" w:line="222" w:lineRule="auto"/>
        <w:ind w:left="529"/>
        <w:rPr>
          <w:sz w:val="24"/>
          <w:szCs w:val="24"/>
        </w:rPr>
      </w:pPr>
      <w:r>
        <w:rPr>
          <w:spacing w:val="-3"/>
          <w:sz w:val="24"/>
          <w:szCs w:val="24"/>
        </w:rPr>
        <w:t>(2)投标人为本项目提供招标代理服务的；</w:t>
      </w:r>
    </w:p>
    <w:p>
      <w:pPr>
        <w:pStyle w:val="4"/>
        <w:spacing w:before="109" w:line="401" w:lineRule="exact"/>
        <w:ind w:left="529"/>
        <w:rPr>
          <w:sz w:val="24"/>
          <w:szCs w:val="24"/>
        </w:rPr>
      </w:pPr>
      <w:r>
        <w:rPr>
          <w:spacing w:val="-2"/>
          <w:position w:val="11"/>
          <w:sz w:val="24"/>
          <w:szCs w:val="24"/>
        </w:rPr>
        <w:t>(3)投标人与在本项目代理机构存在相互任职或工作的；</w:t>
      </w:r>
    </w:p>
    <w:p>
      <w:pPr>
        <w:pStyle w:val="4"/>
        <w:spacing w:before="1" w:line="220" w:lineRule="auto"/>
        <w:ind w:left="529"/>
        <w:rPr>
          <w:sz w:val="24"/>
          <w:szCs w:val="24"/>
        </w:rPr>
      </w:pPr>
      <w:r>
        <w:rPr>
          <w:spacing w:val="-3"/>
          <w:sz w:val="24"/>
          <w:szCs w:val="24"/>
        </w:rPr>
        <w:t>(4)投标保证金未按规定要求缴纳的；</w:t>
      </w:r>
    </w:p>
    <w:p>
      <w:pPr>
        <w:pStyle w:val="4"/>
        <w:spacing w:before="114" w:line="398" w:lineRule="exact"/>
        <w:ind w:left="529"/>
        <w:rPr>
          <w:sz w:val="24"/>
          <w:szCs w:val="24"/>
        </w:rPr>
      </w:pPr>
      <w:r>
        <w:rPr>
          <w:spacing w:val="-2"/>
          <w:position w:val="11"/>
          <w:sz w:val="24"/>
          <w:szCs w:val="24"/>
        </w:rPr>
        <w:t>(5)</w:t>
      </w:r>
      <w:r>
        <w:rPr>
          <w:spacing w:val="-2"/>
          <w:position w:val="11"/>
          <w:sz w:val="24"/>
          <w:szCs w:val="24"/>
          <w14:textOutline w14:w="4358" w14:cap="sq" w14:cmpd="sng">
            <w14:solidFill>
              <w14:srgbClr w14:val="000000"/>
            </w14:solidFill>
            <w14:prstDash w14:val="solid"/>
            <w14:bevel/>
          </w14:textOutline>
        </w:rPr>
        <w:t>评标专家无法查看并检验电子标书中相关资料的；</w:t>
      </w:r>
    </w:p>
    <w:p>
      <w:pPr>
        <w:pStyle w:val="4"/>
        <w:spacing w:line="222" w:lineRule="auto"/>
        <w:ind w:left="529"/>
        <w:rPr>
          <w:sz w:val="24"/>
          <w:szCs w:val="24"/>
        </w:rPr>
      </w:pPr>
      <w:r>
        <w:rPr>
          <w:spacing w:val="-4"/>
          <w:sz w:val="24"/>
          <w:szCs w:val="24"/>
        </w:rPr>
        <w:t>(6)投标人超出营业范围投标的；</w:t>
      </w:r>
    </w:p>
    <w:p>
      <w:pPr>
        <w:pStyle w:val="4"/>
        <w:spacing w:before="112" w:line="401" w:lineRule="exact"/>
        <w:ind w:left="529"/>
        <w:rPr>
          <w:sz w:val="24"/>
          <w:szCs w:val="24"/>
        </w:rPr>
      </w:pPr>
      <w:r>
        <w:rPr>
          <w:spacing w:val="-3"/>
          <w:position w:val="11"/>
          <w:sz w:val="24"/>
          <w:szCs w:val="24"/>
        </w:rPr>
        <w:t>(7)联合体投标未提交联合体协议的；</w:t>
      </w:r>
    </w:p>
    <w:p>
      <w:pPr>
        <w:pStyle w:val="4"/>
        <w:spacing w:line="222" w:lineRule="auto"/>
        <w:ind w:left="529"/>
        <w:rPr>
          <w:sz w:val="24"/>
          <w:szCs w:val="24"/>
        </w:rPr>
      </w:pPr>
      <w:r>
        <w:rPr>
          <w:spacing w:val="-6"/>
          <w:sz w:val="24"/>
          <w:szCs w:val="24"/>
        </w:rPr>
        <w:t>(8)被暂停营业的；</w:t>
      </w:r>
    </w:p>
    <w:p>
      <w:pPr>
        <w:pStyle w:val="4"/>
        <w:spacing w:before="110" w:line="401" w:lineRule="exact"/>
        <w:ind w:left="529"/>
        <w:rPr>
          <w:sz w:val="24"/>
          <w:szCs w:val="24"/>
        </w:rPr>
      </w:pPr>
      <w:r>
        <w:rPr>
          <w:spacing w:val="-4"/>
          <w:position w:val="11"/>
          <w:sz w:val="24"/>
          <w:szCs w:val="24"/>
        </w:rPr>
        <w:t>(9)被暂停或取消投标资格的；</w:t>
      </w:r>
    </w:p>
    <w:p>
      <w:pPr>
        <w:pStyle w:val="4"/>
        <w:spacing w:line="222" w:lineRule="auto"/>
        <w:ind w:left="529"/>
        <w:rPr>
          <w:sz w:val="24"/>
          <w:szCs w:val="24"/>
        </w:rPr>
      </w:pPr>
      <w:r>
        <w:rPr>
          <w:spacing w:val="-4"/>
          <w:sz w:val="24"/>
          <w:szCs w:val="24"/>
        </w:rPr>
        <w:t>(10)财产被接管或冻结的；</w:t>
      </w:r>
    </w:p>
    <w:p>
      <w:pPr>
        <w:pStyle w:val="4"/>
        <w:spacing w:before="112" w:line="219" w:lineRule="auto"/>
        <w:ind w:left="529"/>
        <w:rPr>
          <w:sz w:val="24"/>
          <w:szCs w:val="24"/>
        </w:rPr>
      </w:pPr>
      <w:r>
        <w:rPr>
          <w:spacing w:val="-2"/>
          <w:sz w:val="24"/>
          <w:szCs w:val="24"/>
        </w:rPr>
        <w:t>(11)投标人单位负责人为同一人或者存在控股、管理关系的不同单位的；</w:t>
      </w:r>
    </w:p>
    <w:p>
      <w:pPr>
        <w:pStyle w:val="4"/>
        <w:spacing w:before="64" w:line="242" w:lineRule="auto"/>
        <w:ind w:left="499" w:right="1296"/>
        <w:rPr>
          <w:sz w:val="24"/>
          <w:szCs w:val="24"/>
        </w:rPr>
      </w:pPr>
      <w:r>
        <w:rPr>
          <w:spacing w:val="-2"/>
          <w:sz w:val="24"/>
          <w:szCs w:val="24"/>
        </w:rPr>
        <w:t>（12）投标人基本资格条件和特定资格条件中有</w:t>
      </w:r>
      <w:r>
        <w:rPr>
          <w:spacing w:val="-3"/>
          <w:sz w:val="24"/>
          <w:szCs w:val="24"/>
        </w:rPr>
        <w:t>一项及以上不符合要求的；</w:t>
      </w:r>
      <w:r>
        <w:rPr>
          <w:sz w:val="24"/>
          <w:szCs w:val="24"/>
        </w:rPr>
        <w:t xml:space="preserve"> </w:t>
      </w:r>
      <w:r>
        <w:rPr>
          <w:spacing w:val="-2"/>
          <w:sz w:val="24"/>
          <w:szCs w:val="24"/>
        </w:rPr>
        <w:t>（13）投标人使用相同的</w:t>
      </w:r>
      <w:r>
        <w:rPr>
          <w:spacing w:val="-53"/>
          <w:sz w:val="24"/>
          <w:szCs w:val="24"/>
        </w:rPr>
        <w:t xml:space="preserve"> </w:t>
      </w:r>
      <w:r>
        <w:rPr>
          <w:spacing w:val="-2"/>
          <w:sz w:val="24"/>
          <w:szCs w:val="24"/>
        </w:rPr>
        <w:t>MAC</w:t>
      </w:r>
      <w:r>
        <w:rPr>
          <w:spacing w:val="-43"/>
          <w:sz w:val="24"/>
          <w:szCs w:val="24"/>
        </w:rPr>
        <w:t xml:space="preserve"> </w:t>
      </w:r>
      <w:r>
        <w:rPr>
          <w:spacing w:val="-2"/>
          <w:sz w:val="24"/>
          <w:szCs w:val="24"/>
        </w:rPr>
        <w:t>地址进行报名的；</w:t>
      </w:r>
    </w:p>
    <w:p>
      <w:pPr>
        <w:pStyle w:val="4"/>
        <w:spacing w:before="55" w:line="241" w:lineRule="auto"/>
        <w:ind w:left="13" w:right="185" w:firstLine="485"/>
        <w:rPr>
          <w:sz w:val="24"/>
          <w:szCs w:val="24"/>
        </w:rPr>
      </w:pPr>
      <w:r>
        <w:rPr>
          <w:spacing w:val="2"/>
          <w:sz w:val="24"/>
          <w:szCs w:val="24"/>
        </w:rPr>
        <w:t>（14）其它情形，经评标委员会委提出按无效投标处理，并经公共资源交</w:t>
      </w:r>
      <w:r>
        <w:rPr>
          <w:spacing w:val="1"/>
          <w:sz w:val="24"/>
          <w:szCs w:val="24"/>
        </w:rPr>
        <w:t>易监督部门</w:t>
      </w:r>
      <w:r>
        <w:rPr>
          <w:sz w:val="24"/>
          <w:szCs w:val="24"/>
        </w:rPr>
        <w:t xml:space="preserve"> </w:t>
      </w:r>
      <w:r>
        <w:rPr>
          <w:spacing w:val="-4"/>
          <w:sz w:val="24"/>
          <w:szCs w:val="24"/>
        </w:rPr>
        <w:t>核准的；</w:t>
      </w:r>
    </w:p>
    <w:p>
      <w:pPr>
        <w:pStyle w:val="4"/>
        <w:spacing w:before="51" w:line="241" w:lineRule="auto"/>
        <w:ind w:left="43" w:right="187" w:firstLine="455"/>
        <w:rPr>
          <w:sz w:val="24"/>
          <w:szCs w:val="24"/>
        </w:rPr>
      </w:pPr>
      <w:r>
        <w:rPr>
          <w:spacing w:val="-2"/>
          <w:sz w:val="24"/>
          <w:szCs w:val="24"/>
        </w:rPr>
        <w:t>（15）投标人使用相同</w:t>
      </w:r>
      <w:r>
        <w:rPr>
          <w:spacing w:val="-38"/>
          <w:sz w:val="24"/>
          <w:szCs w:val="24"/>
        </w:rPr>
        <w:t xml:space="preserve"> </w:t>
      </w:r>
      <w:r>
        <w:rPr>
          <w:spacing w:val="-2"/>
          <w:sz w:val="24"/>
          <w:szCs w:val="24"/>
        </w:rPr>
        <w:t>IP</w:t>
      </w:r>
      <w:r>
        <w:rPr>
          <w:spacing w:val="-43"/>
          <w:sz w:val="24"/>
          <w:szCs w:val="24"/>
        </w:rPr>
        <w:t xml:space="preserve"> </w:t>
      </w:r>
      <w:r>
        <w:rPr>
          <w:spacing w:val="-2"/>
          <w:sz w:val="24"/>
          <w:szCs w:val="24"/>
        </w:rPr>
        <w:t>地址报名的，一经发现，监管部</w:t>
      </w:r>
      <w:r>
        <w:rPr>
          <w:spacing w:val="-3"/>
          <w:sz w:val="24"/>
          <w:szCs w:val="24"/>
        </w:rPr>
        <w:t>门将进一步核实，查实后按</w:t>
      </w:r>
      <w:r>
        <w:rPr>
          <w:sz w:val="24"/>
          <w:szCs w:val="24"/>
        </w:rPr>
        <w:t xml:space="preserve"> </w:t>
      </w:r>
      <w:r>
        <w:rPr>
          <w:spacing w:val="-7"/>
          <w:sz w:val="24"/>
          <w:szCs w:val="24"/>
        </w:rPr>
        <w:t>串通投标处理；</w:t>
      </w:r>
    </w:p>
    <w:p>
      <w:pPr>
        <w:spacing w:line="241" w:lineRule="auto"/>
        <w:rPr>
          <w:sz w:val="24"/>
          <w:szCs w:val="24"/>
        </w:rPr>
        <w:sectPr>
          <w:headerReference r:id="rId143" w:type="default"/>
          <w:footerReference r:id="rId144" w:type="default"/>
          <w:pgSz w:w="11906" w:h="16839"/>
          <w:pgMar w:top="1118" w:right="1134" w:bottom="1156" w:left="1134" w:header="878" w:footer="994" w:gutter="0"/>
          <w:pgNumType w:fmt="decimal"/>
          <w:cols w:space="720" w:num="1"/>
        </w:sectPr>
      </w:pPr>
    </w:p>
    <w:p>
      <w:pPr>
        <w:spacing w:line="307" w:lineRule="auto"/>
        <w:rPr>
          <w:rFonts w:ascii="Arial"/>
          <w:sz w:val="21"/>
        </w:rPr>
      </w:pPr>
    </w:p>
    <w:p>
      <w:pPr>
        <w:pStyle w:val="4"/>
        <w:spacing w:before="78" w:line="220" w:lineRule="auto"/>
        <w:ind w:left="499"/>
        <w:rPr>
          <w:sz w:val="24"/>
          <w:szCs w:val="24"/>
        </w:rPr>
      </w:pPr>
      <w:r>
        <w:rPr>
          <w:spacing w:val="-1"/>
          <w:sz w:val="24"/>
          <w:szCs w:val="24"/>
        </w:rPr>
        <w:t>（16）竞争性磋商文件规定的其它无效投标情形。</w:t>
      </w:r>
    </w:p>
    <w:p>
      <w:pPr>
        <w:pStyle w:val="4"/>
        <w:spacing w:before="54" w:line="220" w:lineRule="auto"/>
        <w:ind w:left="384"/>
        <w:rPr>
          <w:sz w:val="24"/>
          <w:szCs w:val="24"/>
        </w:rPr>
      </w:pPr>
      <w:r>
        <w:rPr>
          <w:spacing w:val="-1"/>
          <w:sz w:val="24"/>
          <w:szCs w:val="24"/>
        </w:rPr>
        <w:t>12.3 投标人有下列情形之一的,符合性审查后其投标按无效投标处理：</w:t>
      </w:r>
    </w:p>
    <w:p>
      <w:pPr>
        <w:pStyle w:val="4"/>
        <w:spacing w:before="54" w:line="241" w:lineRule="auto"/>
        <w:ind w:left="14" w:right="188" w:firstLine="514"/>
        <w:rPr>
          <w:sz w:val="24"/>
          <w:szCs w:val="24"/>
        </w:rPr>
      </w:pPr>
      <w:r>
        <w:rPr>
          <w:spacing w:val="1"/>
          <w:sz w:val="24"/>
          <w:szCs w:val="24"/>
        </w:rPr>
        <w:t>(1) 投标文件签字、盖章不全，经评标委员会一致认定对开评标内容有实质性影响并</w:t>
      </w:r>
      <w:r>
        <w:rPr>
          <w:sz w:val="24"/>
          <w:szCs w:val="24"/>
        </w:rPr>
        <w:t xml:space="preserve"> </w:t>
      </w:r>
      <w:r>
        <w:rPr>
          <w:spacing w:val="-2"/>
          <w:sz w:val="24"/>
          <w:szCs w:val="24"/>
        </w:rPr>
        <w:t>经监督部门核准的；</w:t>
      </w:r>
    </w:p>
    <w:p>
      <w:pPr>
        <w:pStyle w:val="4"/>
        <w:spacing w:before="53" w:line="242" w:lineRule="auto"/>
        <w:ind w:left="17" w:right="187" w:firstLine="511"/>
        <w:rPr>
          <w:sz w:val="24"/>
          <w:szCs w:val="24"/>
        </w:rPr>
      </w:pPr>
      <w:r>
        <w:rPr>
          <w:spacing w:val="-2"/>
          <w:sz w:val="24"/>
          <w:szCs w:val="24"/>
        </w:rPr>
        <w:t>(2)未按规定的格式填写，实质性内容不全或关键字迹模糊、无法辨认; 经监督部门核</w:t>
      </w:r>
      <w:r>
        <w:rPr>
          <w:sz w:val="24"/>
          <w:szCs w:val="24"/>
        </w:rPr>
        <w:t xml:space="preserve"> </w:t>
      </w:r>
      <w:r>
        <w:rPr>
          <w:spacing w:val="-7"/>
          <w:sz w:val="24"/>
          <w:szCs w:val="24"/>
        </w:rPr>
        <w:t>准的；</w:t>
      </w:r>
    </w:p>
    <w:p>
      <w:pPr>
        <w:pStyle w:val="4"/>
        <w:spacing w:before="50" w:line="242" w:lineRule="auto"/>
        <w:ind w:left="20" w:right="187" w:firstLine="509"/>
        <w:rPr>
          <w:sz w:val="24"/>
          <w:szCs w:val="24"/>
        </w:rPr>
      </w:pPr>
      <w:r>
        <w:rPr>
          <w:spacing w:val="-2"/>
          <w:sz w:val="24"/>
          <w:szCs w:val="24"/>
        </w:rPr>
        <w:t>(4)同一投标人提交两个以上不同的投标文件或者投标报价，但竞争性磋商文件</w:t>
      </w:r>
      <w:r>
        <w:rPr>
          <w:spacing w:val="-3"/>
          <w:sz w:val="24"/>
          <w:szCs w:val="24"/>
        </w:rPr>
        <w:t>规定提</w:t>
      </w:r>
      <w:r>
        <w:rPr>
          <w:sz w:val="24"/>
          <w:szCs w:val="24"/>
        </w:rPr>
        <w:t xml:space="preserve"> </w:t>
      </w:r>
      <w:r>
        <w:rPr>
          <w:spacing w:val="-3"/>
          <w:sz w:val="24"/>
          <w:szCs w:val="24"/>
        </w:rPr>
        <w:t>交备选方案的除外；</w:t>
      </w:r>
    </w:p>
    <w:p>
      <w:pPr>
        <w:pStyle w:val="4"/>
        <w:spacing w:before="52" w:line="220" w:lineRule="auto"/>
        <w:ind w:left="529"/>
        <w:rPr>
          <w:sz w:val="24"/>
          <w:szCs w:val="24"/>
        </w:rPr>
      </w:pPr>
      <w:r>
        <w:rPr>
          <w:spacing w:val="-2"/>
          <w:sz w:val="24"/>
          <w:szCs w:val="24"/>
        </w:rPr>
        <w:t>(3)投标文件没有对竞争性磋商文件的实质性要求和条件作出响应;</w:t>
      </w:r>
    </w:p>
    <w:p>
      <w:pPr>
        <w:pStyle w:val="4"/>
        <w:spacing w:before="53" w:line="241" w:lineRule="auto"/>
        <w:ind w:left="15" w:right="104" w:firstLine="513"/>
        <w:rPr>
          <w:sz w:val="24"/>
          <w:szCs w:val="24"/>
        </w:rPr>
      </w:pPr>
      <w:r>
        <w:rPr>
          <w:spacing w:val="-2"/>
          <w:sz w:val="24"/>
          <w:szCs w:val="24"/>
        </w:rPr>
        <w:t>(4)投标报价超出规定的投标限价或公布的采购</w:t>
      </w:r>
      <w:r>
        <w:rPr>
          <w:spacing w:val="-3"/>
          <w:sz w:val="24"/>
          <w:szCs w:val="24"/>
        </w:rPr>
        <w:t xml:space="preserve">预算的；注：投标人的投标报价各项单 </w:t>
      </w:r>
      <w:r>
        <w:rPr>
          <w:spacing w:val="-2"/>
          <w:sz w:val="24"/>
          <w:szCs w:val="24"/>
        </w:rPr>
        <w:t>价均不得高于竞争性磋商文件给定的单价最高限价，否则，其投标文件将按无效投</w:t>
      </w:r>
      <w:r>
        <w:rPr>
          <w:spacing w:val="-3"/>
          <w:sz w:val="24"/>
          <w:szCs w:val="24"/>
        </w:rPr>
        <w:t>标处理。</w:t>
      </w:r>
    </w:p>
    <w:p>
      <w:pPr>
        <w:pStyle w:val="4"/>
        <w:spacing w:before="55"/>
        <w:ind w:left="13" w:right="187" w:firstLine="515"/>
        <w:rPr>
          <w:sz w:val="24"/>
          <w:szCs w:val="24"/>
        </w:rPr>
      </w:pPr>
      <w:r>
        <w:rPr>
          <w:spacing w:val="-2"/>
          <w:sz w:val="24"/>
          <w:szCs w:val="24"/>
        </w:rPr>
        <w:t>(5)不按评标委员会要求澄清、说明或补正的，或者评标委员会根据竞争性磋商</w:t>
      </w:r>
      <w:r>
        <w:rPr>
          <w:spacing w:val="-3"/>
          <w:sz w:val="24"/>
          <w:szCs w:val="24"/>
        </w:rPr>
        <w:t>文件的</w:t>
      </w:r>
      <w:r>
        <w:rPr>
          <w:sz w:val="24"/>
          <w:szCs w:val="24"/>
        </w:rPr>
        <w:t xml:space="preserve"> 规定对竞争性磋商文件的计算错误进行修正</w:t>
      </w:r>
      <w:r>
        <w:rPr>
          <w:spacing w:val="-1"/>
          <w:sz w:val="24"/>
          <w:szCs w:val="24"/>
        </w:rPr>
        <w:t>后，投标人不接受修正的投标报价的。</w:t>
      </w:r>
    </w:p>
    <w:p>
      <w:pPr>
        <w:pStyle w:val="4"/>
        <w:spacing w:before="55" w:line="242" w:lineRule="auto"/>
        <w:ind w:left="17" w:right="187" w:firstLine="482"/>
        <w:rPr>
          <w:sz w:val="24"/>
          <w:szCs w:val="24"/>
        </w:rPr>
      </w:pPr>
      <w:r>
        <w:rPr>
          <w:spacing w:val="-1"/>
          <w:sz w:val="24"/>
          <w:szCs w:val="24"/>
        </w:rPr>
        <w:t>（6）其它情形，经评标委员会委提出按无效投标处理，</w:t>
      </w:r>
      <w:r>
        <w:rPr>
          <w:spacing w:val="-2"/>
          <w:sz w:val="24"/>
          <w:szCs w:val="24"/>
        </w:rPr>
        <w:t>并经公共资源交易监督部门核</w:t>
      </w:r>
      <w:r>
        <w:rPr>
          <w:sz w:val="24"/>
          <w:szCs w:val="24"/>
        </w:rPr>
        <w:t xml:space="preserve"> </w:t>
      </w:r>
      <w:r>
        <w:rPr>
          <w:spacing w:val="-7"/>
          <w:sz w:val="24"/>
          <w:szCs w:val="24"/>
        </w:rPr>
        <w:t>准的；</w:t>
      </w:r>
    </w:p>
    <w:p>
      <w:pPr>
        <w:pStyle w:val="4"/>
        <w:spacing w:before="50" w:line="220" w:lineRule="auto"/>
        <w:ind w:left="499"/>
        <w:rPr>
          <w:sz w:val="24"/>
          <w:szCs w:val="24"/>
        </w:rPr>
      </w:pPr>
      <w:r>
        <w:rPr>
          <w:spacing w:val="-1"/>
          <w:sz w:val="24"/>
          <w:szCs w:val="24"/>
        </w:rPr>
        <w:t>（7）未按照竞争性磋商文件的规定提交投标保证金的；</w:t>
      </w:r>
    </w:p>
    <w:p>
      <w:pPr>
        <w:pStyle w:val="4"/>
        <w:spacing w:before="54" w:line="222" w:lineRule="auto"/>
        <w:ind w:left="499"/>
        <w:rPr>
          <w:sz w:val="24"/>
          <w:szCs w:val="24"/>
        </w:rPr>
      </w:pPr>
      <w:r>
        <w:rPr>
          <w:spacing w:val="-1"/>
          <w:sz w:val="24"/>
          <w:szCs w:val="24"/>
        </w:rPr>
        <w:t>（8）投标文件含有采购人不能接受的附加条件的;</w:t>
      </w:r>
    </w:p>
    <w:p>
      <w:pPr>
        <w:pStyle w:val="4"/>
        <w:spacing w:before="53" w:line="220" w:lineRule="auto"/>
        <w:ind w:left="499"/>
        <w:rPr>
          <w:sz w:val="24"/>
          <w:szCs w:val="24"/>
        </w:rPr>
      </w:pPr>
      <w:r>
        <w:rPr>
          <w:spacing w:val="-1"/>
          <w:sz w:val="24"/>
          <w:szCs w:val="24"/>
        </w:rPr>
        <w:t>（9）竞争性磋商文件规定的其它无效投标情形。</w:t>
      </w:r>
    </w:p>
    <w:p>
      <w:pPr>
        <w:pStyle w:val="4"/>
        <w:spacing w:before="52" w:line="221" w:lineRule="auto"/>
        <w:ind w:left="504"/>
        <w:rPr>
          <w:sz w:val="24"/>
          <w:szCs w:val="24"/>
        </w:rPr>
      </w:pPr>
      <w:r>
        <w:rPr>
          <w:spacing w:val="-1"/>
          <w:sz w:val="24"/>
          <w:szCs w:val="24"/>
        </w:rPr>
        <w:t>12.4 投标人有下列情形之一的, 详细评审后其投标按无效投标处理：</w:t>
      </w:r>
    </w:p>
    <w:p>
      <w:pPr>
        <w:pStyle w:val="4"/>
        <w:spacing w:before="53" w:line="221" w:lineRule="auto"/>
        <w:ind w:left="529"/>
        <w:rPr>
          <w:sz w:val="24"/>
          <w:szCs w:val="24"/>
        </w:rPr>
      </w:pPr>
      <w:r>
        <w:rPr>
          <w:spacing w:val="-3"/>
          <w:sz w:val="24"/>
          <w:szCs w:val="24"/>
        </w:rPr>
        <w:t>(1)投标产品不符合必须强制执行的国家标准的；</w:t>
      </w:r>
    </w:p>
    <w:p>
      <w:pPr>
        <w:pStyle w:val="4"/>
        <w:spacing w:before="54" w:line="219" w:lineRule="auto"/>
        <w:ind w:left="529"/>
        <w:rPr>
          <w:sz w:val="24"/>
          <w:szCs w:val="24"/>
        </w:rPr>
      </w:pPr>
      <w:r>
        <w:rPr>
          <w:spacing w:val="-2"/>
          <w:sz w:val="24"/>
          <w:szCs w:val="24"/>
        </w:rPr>
        <w:t>(2)投标人有串通投标、弄虚作假、行贿等违法行</w:t>
      </w:r>
      <w:r>
        <w:rPr>
          <w:spacing w:val="-3"/>
          <w:sz w:val="24"/>
          <w:szCs w:val="24"/>
        </w:rPr>
        <w:t>为；</w:t>
      </w:r>
    </w:p>
    <w:p>
      <w:pPr>
        <w:pStyle w:val="4"/>
        <w:spacing w:before="53" w:line="222" w:lineRule="auto"/>
        <w:ind w:left="529"/>
        <w:rPr>
          <w:sz w:val="24"/>
          <w:szCs w:val="24"/>
        </w:rPr>
      </w:pPr>
      <w:r>
        <w:rPr>
          <w:spacing w:val="-1"/>
          <w:sz w:val="24"/>
          <w:szCs w:val="24"/>
        </w:rPr>
        <w:t>(3)投标文件含有违反国家法律、法规的内容，</w:t>
      </w:r>
      <w:r>
        <w:rPr>
          <w:spacing w:val="-2"/>
          <w:sz w:val="24"/>
          <w:szCs w:val="24"/>
        </w:rPr>
        <w:t>或附有招标人不能接受的条件的；</w:t>
      </w:r>
    </w:p>
    <w:p>
      <w:pPr>
        <w:pStyle w:val="4"/>
        <w:spacing w:before="53" w:line="241" w:lineRule="auto"/>
        <w:ind w:left="23" w:right="188" w:firstLine="355"/>
        <w:rPr>
          <w:sz w:val="24"/>
          <w:szCs w:val="24"/>
        </w:rPr>
      </w:pPr>
      <w:r>
        <w:rPr>
          <w:sz w:val="24"/>
          <w:szCs w:val="24"/>
        </w:rPr>
        <w:t>（4）在同一项目（或同一标段）</w:t>
      </w:r>
      <w:r>
        <w:rPr>
          <w:spacing w:val="-51"/>
          <w:sz w:val="24"/>
          <w:szCs w:val="24"/>
        </w:rPr>
        <w:t xml:space="preserve"> </w:t>
      </w:r>
      <w:r>
        <w:rPr>
          <w:sz w:val="24"/>
          <w:szCs w:val="24"/>
        </w:rPr>
        <w:t xml:space="preserve">中有多个投标人有效投标报价接近最高限价，且评标 </w:t>
      </w:r>
      <w:r>
        <w:rPr>
          <w:spacing w:val="-1"/>
          <w:sz w:val="24"/>
          <w:szCs w:val="24"/>
        </w:rPr>
        <w:t>委员会认为报价出现异常的，可以宣布其投</w:t>
      </w:r>
      <w:r>
        <w:rPr>
          <w:spacing w:val="-2"/>
          <w:sz w:val="24"/>
          <w:szCs w:val="24"/>
        </w:rPr>
        <w:t>标无效；</w:t>
      </w:r>
    </w:p>
    <w:p>
      <w:pPr>
        <w:pStyle w:val="4"/>
        <w:spacing w:before="53" w:line="220" w:lineRule="auto"/>
        <w:ind w:left="379"/>
        <w:rPr>
          <w:sz w:val="24"/>
          <w:szCs w:val="24"/>
        </w:rPr>
      </w:pPr>
      <w:r>
        <w:rPr>
          <w:spacing w:val="-1"/>
          <w:sz w:val="24"/>
          <w:szCs w:val="24"/>
        </w:rPr>
        <w:t>（5）报价明显低于其他投标人，且不能证明报价合理性的投标无效；</w:t>
      </w:r>
    </w:p>
    <w:p>
      <w:pPr>
        <w:pStyle w:val="4"/>
        <w:spacing w:before="55" w:line="222" w:lineRule="auto"/>
        <w:ind w:left="379"/>
        <w:rPr>
          <w:sz w:val="24"/>
          <w:szCs w:val="24"/>
        </w:rPr>
      </w:pPr>
      <w:r>
        <w:rPr>
          <w:spacing w:val="-1"/>
          <w:sz w:val="24"/>
          <w:szCs w:val="24"/>
        </w:rPr>
        <w:t>（6）拒不确认评标委员会评审修正的投标无效；</w:t>
      </w:r>
    </w:p>
    <w:p>
      <w:pPr>
        <w:pStyle w:val="4"/>
        <w:spacing w:before="52" w:line="241" w:lineRule="auto"/>
        <w:ind w:left="17" w:right="188" w:firstLine="362"/>
        <w:rPr>
          <w:sz w:val="24"/>
          <w:szCs w:val="24"/>
        </w:rPr>
      </w:pPr>
      <w:r>
        <w:rPr>
          <w:spacing w:val="2"/>
          <w:sz w:val="24"/>
          <w:szCs w:val="24"/>
        </w:rPr>
        <w:t>（7）其它情形，经评标委员会委提出按无效投标处理，并经公共资源</w:t>
      </w:r>
      <w:r>
        <w:rPr>
          <w:spacing w:val="1"/>
          <w:sz w:val="24"/>
          <w:szCs w:val="24"/>
        </w:rPr>
        <w:t>交易监督部门核</w:t>
      </w:r>
      <w:r>
        <w:rPr>
          <w:sz w:val="24"/>
          <w:szCs w:val="24"/>
        </w:rPr>
        <w:t xml:space="preserve"> </w:t>
      </w:r>
      <w:r>
        <w:rPr>
          <w:spacing w:val="-7"/>
          <w:sz w:val="24"/>
          <w:szCs w:val="24"/>
        </w:rPr>
        <w:t>准的；</w:t>
      </w:r>
    </w:p>
    <w:p>
      <w:pPr>
        <w:pStyle w:val="4"/>
        <w:spacing w:before="52" w:line="220" w:lineRule="auto"/>
        <w:ind w:left="379"/>
        <w:rPr>
          <w:sz w:val="24"/>
          <w:szCs w:val="24"/>
        </w:rPr>
      </w:pPr>
      <w:r>
        <w:rPr>
          <w:spacing w:val="-1"/>
          <w:sz w:val="24"/>
          <w:szCs w:val="24"/>
        </w:rPr>
        <w:t>（8）竞争性磋商文件规定的其它无效投标情形。</w:t>
      </w:r>
    </w:p>
    <w:p>
      <w:pPr>
        <w:spacing w:line="220" w:lineRule="auto"/>
        <w:rPr>
          <w:sz w:val="24"/>
          <w:szCs w:val="24"/>
        </w:rPr>
      </w:pPr>
    </w:p>
    <w:p>
      <w:pPr>
        <w:pStyle w:val="4"/>
        <w:spacing w:before="329" w:line="223" w:lineRule="auto"/>
        <w:ind w:left="1940"/>
        <w:outlineLvl w:val="0"/>
        <w:rPr>
          <w:spacing w:val="3"/>
          <w:sz w:val="40"/>
          <w:szCs w:val="40"/>
          <w14:textOutline w14:w="7282" w14:cap="sq" w14:cmpd="sng">
            <w14:solidFill>
              <w14:srgbClr w14:val="000000"/>
            </w14:solidFill>
            <w14:prstDash w14:val="solid"/>
            <w14:bevel/>
          </w14:textOutline>
        </w:rPr>
      </w:pPr>
    </w:p>
    <w:p>
      <w:pPr>
        <w:pStyle w:val="4"/>
        <w:spacing w:before="329" w:line="223" w:lineRule="auto"/>
        <w:ind w:left="1940"/>
        <w:outlineLvl w:val="0"/>
        <w:rPr>
          <w:spacing w:val="3"/>
          <w:sz w:val="40"/>
          <w:szCs w:val="40"/>
          <w14:textOutline w14:w="7282" w14:cap="sq" w14:cmpd="sng">
            <w14:solidFill>
              <w14:srgbClr w14:val="000000"/>
            </w14:solidFill>
            <w14:prstDash w14:val="solid"/>
            <w14:bevel/>
          </w14:textOutline>
        </w:rPr>
      </w:pPr>
    </w:p>
    <w:p>
      <w:pPr>
        <w:pStyle w:val="4"/>
        <w:spacing w:before="329" w:line="223" w:lineRule="auto"/>
        <w:ind w:left="1940"/>
        <w:outlineLvl w:val="0"/>
        <w:rPr>
          <w:spacing w:val="3"/>
          <w:sz w:val="40"/>
          <w:szCs w:val="40"/>
          <w14:textOutline w14:w="7282" w14:cap="sq" w14:cmpd="sng">
            <w14:solidFill>
              <w14:srgbClr w14:val="000000"/>
            </w14:solidFill>
            <w14:prstDash w14:val="solid"/>
            <w14:bevel/>
          </w14:textOutline>
        </w:rPr>
      </w:pPr>
    </w:p>
    <w:p>
      <w:pPr>
        <w:pStyle w:val="4"/>
        <w:spacing w:before="329" w:line="223" w:lineRule="auto"/>
        <w:ind w:left="1940"/>
        <w:outlineLvl w:val="0"/>
        <w:rPr>
          <w:spacing w:val="3"/>
          <w:sz w:val="40"/>
          <w:szCs w:val="40"/>
          <w14:textOutline w14:w="7282" w14:cap="sq" w14:cmpd="sng">
            <w14:solidFill>
              <w14:srgbClr w14:val="000000"/>
            </w14:solidFill>
            <w14:prstDash w14:val="solid"/>
            <w14:bevel/>
          </w14:textOutline>
        </w:rPr>
      </w:pPr>
    </w:p>
    <w:p>
      <w:pPr>
        <w:pStyle w:val="4"/>
        <w:spacing w:before="329" w:line="223" w:lineRule="auto"/>
        <w:ind w:left="1940"/>
        <w:outlineLvl w:val="0"/>
        <w:rPr>
          <w:spacing w:val="3"/>
          <w:sz w:val="40"/>
          <w:szCs w:val="40"/>
          <w14:textOutline w14:w="7282" w14:cap="sq" w14:cmpd="sng">
            <w14:solidFill>
              <w14:srgbClr w14:val="000000"/>
            </w14:solidFill>
            <w14:prstDash w14:val="solid"/>
            <w14:bevel/>
          </w14:textOutline>
        </w:rPr>
      </w:pPr>
    </w:p>
    <w:p>
      <w:pPr>
        <w:pStyle w:val="4"/>
        <w:spacing w:before="329" w:line="223" w:lineRule="auto"/>
        <w:ind w:left="1940"/>
        <w:outlineLvl w:val="0"/>
        <w:rPr>
          <w:sz w:val="40"/>
          <w:szCs w:val="40"/>
        </w:rPr>
      </w:pPr>
      <w:r>
        <w:rPr>
          <w:spacing w:val="3"/>
          <w:sz w:val="40"/>
          <w:szCs w:val="40"/>
          <w14:textOutline w14:w="7282" w14:cap="sq" w14:cmpd="sng">
            <w14:solidFill>
              <w14:srgbClr w14:val="000000"/>
            </w14:solidFill>
            <w14:prstDash w14:val="solid"/>
            <w14:bevel/>
          </w14:textOutline>
        </w:rPr>
        <w:t>第四章</w:t>
      </w:r>
      <w:r>
        <w:rPr>
          <w:spacing w:val="3"/>
          <w:sz w:val="40"/>
          <w:szCs w:val="40"/>
        </w:rPr>
        <w:t xml:space="preserve"> </w:t>
      </w:r>
      <w:r>
        <w:rPr>
          <w:spacing w:val="3"/>
          <w:sz w:val="40"/>
          <w:szCs w:val="40"/>
          <w14:textOutline w14:w="7282" w14:cap="sq" w14:cmpd="sng">
            <w14:solidFill>
              <w14:srgbClr w14:val="000000"/>
            </w14:solidFill>
            <w14:prstDash w14:val="solid"/>
            <w14:bevel/>
          </w14:textOutline>
        </w:rPr>
        <w:t>采购内容及技术参数要求</w:t>
      </w:r>
    </w:p>
    <w:p>
      <w:pPr>
        <w:pStyle w:val="4"/>
        <w:spacing w:before="97" w:line="222" w:lineRule="auto"/>
        <w:ind w:left="137"/>
        <w:rPr>
          <w:sz w:val="24"/>
          <w:szCs w:val="24"/>
        </w:rPr>
      </w:pPr>
      <w:r>
        <w:rPr>
          <w:spacing w:val="-2"/>
          <w:sz w:val="24"/>
          <w:szCs w:val="24"/>
          <w14:textOutline w14:w="4358" w14:cap="sq" w14:cmpd="sng">
            <w14:solidFill>
              <w14:srgbClr w14:val="000000"/>
            </w14:solidFill>
            <w14:prstDash w14:val="solid"/>
            <w14:bevel/>
          </w14:textOutline>
        </w:rPr>
        <w:t>1.1</w:t>
      </w:r>
      <w:r>
        <w:rPr>
          <w:spacing w:val="-27"/>
          <w:sz w:val="24"/>
          <w:szCs w:val="24"/>
        </w:rPr>
        <w:t xml:space="preserve"> </w:t>
      </w:r>
      <w:r>
        <w:rPr>
          <w:spacing w:val="-2"/>
          <w:sz w:val="24"/>
          <w:szCs w:val="24"/>
          <w14:textOutline w14:w="4358" w14:cap="sq" w14:cmpd="sng">
            <w14:solidFill>
              <w14:srgbClr w14:val="000000"/>
            </w14:solidFill>
            <w14:prstDash w14:val="solid"/>
            <w14:bevel/>
          </w14:textOutline>
        </w:rPr>
        <w:t>主要技术参数</w:t>
      </w:r>
    </w:p>
    <w:p>
      <w:pPr>
        <w:spacing w:line="43" w:lineRule="auto"/>
        <w:rPr>
          <w:rFonts w:ascii="Arial"/>
          <w:sz w:val="2"/>
        </w:rPr>
      </w:pPr>
    </w:p>
    <w:p>
      <w:pPr>
        <w:pStyle w:val="4"/>
        <w:spacing w:before="147" w:line="222" w:lineRule="auto"/>
        <w:ind w:left="137"/>
        <w:rPr>
          <w:sz w:val="24"/>
          <w:szCs w:val="24"/>
        </w:rPr>
      </w:pPr>
      <w:r>
        <w:rPr>
          <w:spacing w:val="-4"/>
          <w:sz w:val="24"/>
          <w:szCs w:val="24"/>
          <w14:textOutline w14:w="4358" w14:cap="sq" w14:cmpd="sng">
            <w14:solidFill>
              <w14:srgbClr w14:val="000000"/>
            </w14:solidFill>
            <w14:prstDash w14:val="solid"/>
            <w14:bevel/>
          </w14:textOutline>
        </w:rPr>
        <w:t>1.2</w:t>
      </w:r>
      <w:r>
        <w:rPr>
          <w:spacing w:val="-28"/>
          <w:sz w:val="24"/>
          <w:szCs w:val="24"/>
        </w:rPr>
        <w:t xml:space="preserve"> </w:t>
      </w:r>
      <w:r>
        <w:rPr>
          <w:spacing w:val="-4"/>
          <w:sz w:val="24"/>
          <w:szCs w:val="24"/>
          <w14:textOutline w14:w="4358" w14:cap="sq" w14:cmpd="sng">
            <w14:solidFill>
              <w14:srgbClr w14:val="000000"/>
            </w14:solidFill>
            <w14:prstDash w14:val="solid"/>
            <w14:bevel/>
          </w14:textOutline>
        </w:rPr>
        <w:t>包装要求</w:t>
      </w:r>
    </w:p>
    <w:p>
      <w:pPr>
        <w:pStyle w:val="4"/>
        <w:spacing w:before="68" w:line="268" w:lineRule="auto"/>
        <w:ind w:left="127" w:right="175" w:firstLine="492"/>
        <w:jc w:val="both"/>
        <w:rPr>
          <w:sz w:val="24"/>
          <w:szCs w:val="24"/>
        </w:rPr>
      </w:pPr>
      <w:r>
        <w:rPr>
          <w:spacing w:val="2"/>
          <w:sz w:val="24"/>
          <w:szCs w:val="24"/>
        </w:rPr>
        <w:t>供货方应提供货物服务运至合同规定的最终目的地所需要的包装，以防止货物在转运</w:t>
      </w:r>
      <w:r>
        <w:rPr>
          <w:sz w:val="24"/>
          <w:szCs w:val="24"/>
        </w:rPr>
        <w:t xml:space="preserve"> </w:t>
      </w:r>
      <w:r>
        <w:rPr>
          <w:spacing w:val="2"/>
          <w:sz w:val="24"/>
          <w:szCs w:val="24"/>
        </w:rPr>
        <w:t>中损坏。这类包装应采取防潮、防晒、防锈、防腐蚀、防震动及防止其它损坏的必要保护</w:t>
      </w:r>
      <w:r>
        <w:rPr>
          <w:spacing w:val="8"/>
          <w:sz w:val="24"/>
          <w:szCs w:val="24"/>
        </w:rPr>
        <w:t xml:space="preserve"> </w:t>
      </w:r>
      <w:r>
        <w:rPr>
          <w:spacing w:val="2"/>
          <w:sz w:val="24"/>
          <w:szCs w:val="24"/>
        </w:rPr>
        <w:t>措施，从而保护货物能够经受多次搬运、装卸和内陆的长途运输。供货方应承担由于其包</w:t>
      </w:r>
      <w:r>
        <w:rPr>
          <w:spacing w:val="8"/>
          <w:sz w:val="24"/>
          <w:szCs w:val="24"/>
        </w:rPr>
        <w:t xml:space="preserve"> </w:t>
      </w:r>
      <w:r>
        <w:rPr>
          <w:spacing w:val="4"/>
          <w:sz w:val="24"/>
          <w:szCs w:val="24"/>
        </w:rPr>
        <w:t>装或其防护措施不妥而引起货物损坏和丢失的任何损失的责任或费用。</w:t>
      </w:r>
    </w:p>
    <w:p>
      <w:pPr>
        <w:pStyle w:val="4"/>
        <w:spacing w:before="63" w:line="222" w:lineRule="auto"/>
        <w:ind w:left="137"/>
        <w:rPr>
          <w:sz w:val="24"/>
          <w:szCs w:val="24"/>
        </w:rPr>
      </w:pPr>
      <w:r>
        <w:rPr>
          <w:spacing w:val="1"/>
          <w:sz w:val="24"/>
          <w:szCs w:val="24"/>
          <w14:textOutline w14:w="4358" w14:cap="sq" w14:cmpd="sng">
            <w14:solidFill>
              <w14:srgbClr w14:val="000000"/>
            </w14:solidFill>
            <w14:prstDash w14:val="solid"/>
            <w14:bevel/>
          </w14:textOutline>
        </w:rPr>
        <w:t>1.3项目商务要求</w:t>
      </w:r>
    </w:p>
    <w:p>
      <w:pPr>
        <w:pStyle w:val="4"/>
        <w:spacing w:before="64" w:line="252" w:lineRule="auto"/>
        <w:ind w:left="133" w:right="172" w:hanging="4"/>
        <w:rPr>
          <w:sz w:val="20"/>
          <w:szCs w:val="20"/>
        </w:rPr>
      </w:pPr>
      <w:r>
        <w:rPr>
          <w:spacing w:val="3"/>
          <w:sz w:val="20"/>
          <w:szCs w:val="20"/>
          <w14:textOutline w14:w="3795" w14:cap="sq" w14:cmpd="sng">
            <w14:solidFill>
              <w14:srgbClr w14:val="000000"/>
            </w14:solidFill>
            <w14:prstDash w14:val="solid"/>
            <w14:bevel/>
          </w14:textOutline>
        </w:rPr>
        <w:t>（一）实施（交货）</w:t>
      </w:r>
      <w:r>
        <w:rPr>
          <w:spacing w:val="-46"/>
          <w:sz w:val="20"/>
          <w:szCs w:val="20"/>
        </w:rPr>
        <w:t xml:space="preserve"> </w:t>
      </w:r>
      <w:r>
        <w:rPr>
          <w:spacing w:val="3"/>
          <w:sz w:val="20"/>
          <w:szCs w:val="20"/>
          <w14:textOutline w14:w="3795" w14:cap="sq" w14:cmpd="sng">
            <w14:solidFill>
              <w14:srgbClr w14:val="000000"/>
            </w14:solidFill>
            <w14:prstDash w14:val="solid"/>
            <w14:bevel/>
          </w14:textOutline>
        </w:rPr>
        <w:t>时间</w:t>
      </w:r>
      <w:r>
        <w:rPr>
          <w:spacing w:val="45"/>
          <w:sz w:val="20"/>
          <w:szCs w:val="20"/>
        </w:rPr>
        <w:t xml:space="preserve"> </w:t>
      </w:r>
      <w:r>
        <w:rPr>
          <w:spacing w:val="3"/>
          <w:sz w:val="20"/>
          <w:szCs w:val="20"/>
          <w14:textOutline w14:w="3795" w14:cap="sq" w14:cmpd="sng">
            <w14:solidFill>
              <w14:srgbClr w14:val="000000"/>
            </w14:solidFill>
            <w14:prstDash w14:val="solid"/>
            <w14:bevel/>
          </w14:textOutline>
        </w:rPr>
        <w:t>：</w:t>
      </w:r>
      <w:r>
        <w:rPr>
          <w:spacing w:val="3"/>
          <w:sz w:val="24"/>
          <w:szCs w:val="24"/>
        </w:rPr>
        <w:t>自合同签订之日起</w:t>
      </w:r>
      <w:r>
        <w:rPr>
          <w:spacing w:val="-27"/>
          <w:sz w:val="24"/>
          <w:szCs w:val="24"/>
        </w:rPr>
        <w:t xml:space="preserve"> </w:t>
      </w:r>
      <w:r>
        <w:rPr>
          <w:rFonts w:hint="eastAsia"/>
          <w:b/>
          <w:bCs/>
          <w:spacing w:val="3"/>
          <w:sz w:val="24"/>
          <w:szCs w:val="24"/>
          <w:highlight w:val="red"/>
          <w:lang w:val="en-US" w:eastAsia="zh-CN"/>
        </w:rPr>
        <w:t>20</w:t>
      </w:r>
      <w:r>
        <w:rPr>
          <w:b/>
          <w:bCs/>
          <w:spacing w:val="-38"/>
          <w:sz w:val="24"/>
          <w:szCs w:val="24"/>
          <w:highlight w:val="red"/>
        </w:rPr>
        <w:t xml:space="preserve"> </w:t>
      </w:r>
      <w:r>
        <w:rPr>
          <w:rFonts w:hint="eastAsia"/>
          <w:spacing w:val="3"/>
          <w:sz w:val="24"/>
          <w:szCs w:val="24"/>
          <w:lang w:eastAsia="zh-CN"/>
        </w:rPr>
        <w:t>日历日</w:t>
      </w:r>
      <w:r>
        <w:rPr>
          <w:spacing w:val="3"/>
          <w:sz w:val="24"/>
          <w:szCs w:val="24"/>
        </w:rPr>
        <w:t>内完成供货（具体以甲乙双</w:t>
      </w:r>
      <w:r>
        <w:rPr>
          <w:spacing w:val="2"/>
          <w:sz w:val="24"/>
          <w:szCs w:val="24"/>
        </w:rPr>
        <w:t>方签订采购</w:t>
      </w:r>
      <w:r>
        <w:rPr>
          <w:sz w:val="24"/>
          <w:szCs w:val="24"/>
        </w:rPr>
        <w:t xml:space="preserve"> </w:t>
      </w:r>
      <w:r>
        <w:rPr>
          <w:spacing w:val="-2"/>
          <w:sz w:val="24"/>
          <w:szCs w:val="24"/>
        </w:rPr>
        <w:t>合同为准）</w:t>
      </w:r>
      <w:r>
        <w:rPr>
          <w:spacing w:val="-2"/>
          <w:sz w:val="20"/>
          <w:szCs w:val="20"/>
        </w:rPr>
        <w:t>。</w:t>
      </w:r>
    </w:p>
    <w:p>
      <w:pPr>
        <w:pStyle w:val="4"/>
        <w:spacing w:before="95" w:line="370" w:lineRule="exact"/>
        <w:ind w:left="129"/>
        <w:rPr>
          <w:sz w:val="20"/>
          <w:szCs w:val="20"/>
        </w:rPr>
      </w:pPr>
      <w:r>
        <w:rPr>
          <w:spacing w:val="9"/>
          <w:position w:val="12"/>
          <w:sz w:val="20"/>
          <w:szCs w:val="20"/>
          <w14:textOutline w14:w="3795" w14:cap="sq" w14:cmpd="sng">
            <w14:solidFill>
              <w14:srgbClr w14:val="000000"/>
            </w14:solidFill>
            <w14:prstDash w14:val="solid"/>
            <w14:bevel/>
          </w14:textOutline>
        </w:rPr>
        <w:t>（二）实施（交货）地点</w:t>
      </w:r>
      <w:r>
        <w:rPr>
          <w:spacing w:val="52"/>
          <w:position w:val="12"/>
          <w:sz w:val="20"/>
          <w:szCs w:val="20"/>
        </w:rPr>
        <w:t xml:space="preserve"> </w:t>
      </w:r>
      <w:r>
        <w:rPr>
          <w:spacing w:val="9"/>
          <w:position w:val="12"/>
          <w:sz w:val="20"/>
          <w:szCs w:val="20"/>
          <w14:textOutline w14:w="3795" w14:cap="sq" w14:cmpd="sng">
            <w14:solidFill>
              <w14:srgbClr w14:val="000000"/>
            </w14:solidFill>
            <w14:prstDash w14:val="solid"/>
            <w14:bevel/>
          </w14:textOutline>
        </w:rPr>
        <w:t>：</w:t>
      </w:r>
      <w:r>
        <w:rPr>
          <w:spacing w:val="-45"/>
          <w:position w:val="12"/>
          <w:sz w:val="20"/>
          <w:szCs w:val="20"/>
        </w:rPr>
        <w:t xml:space="preserve"> </w:t>
      </w:r>
      <w:r>
        <w:rPr>
          <w:spacing w:val="9"/>
          <w:position w:val="12"/>
          <w:sz w:val="20"/>
          <w:szCs w:val="20"/>
          <w14:textOutline w14:w="3795" w14:cap="sq" w14:cmpd="sng">
            <w14:solidFill>
              <w14:srgbClr w14:val="000000"/>
            </w14:solidFill>
            <w14:prstDash w14:val="solid"/>
            <w14:bevel/>
          </w14:textOutline>
        </w:rPr>
        <w:t>甲方指定地址</w:t>
      </w:r>
    </w:p>
    <w:p>
      <w:pPr>
        <w:pStyle w:val="4"/>
        <w:spacing w:line="229" w:lineRule="auto"/>
        <w:ind w:left="129"/>
        <w:rPr>
          <w:sz w:val="20"/>
          <w:szCs w:val="20"/>
        </w:rPr>
      </w:pPr>
      <w:r>
        <w:rPr>
          <w:spacing w:val="6"/>
          <w:sz w:val="20"/>
          <w:szCs w:val="20"/>
          <w14:textOutline w14:w="3795" w14:cap="sq" w14:cmpd="sng">
            <w14:solidFill>
              <w14:srgbClr w14:val="000000"/>
            </w14:solidFill>
            <w14:prstDash w14:val="solid"/>
            <w14:bevel/>
          </w14:textOutline>
        </w:rPr>
        <w:t>（四）</w:t>
      </w:r>
      <w:r>
        <w:rPr>
          <w:spacing w:val="-57"/>
          <w:sz w:val="20"/>
          <w:szCs w:val="20"/>
        </w:rPr>
        <w:t xml:space="preserve"> </w:t>
      </w:r>
      <w:r>
        <w:rPr>
          <w:spacing w:val="6"/>
          <w:sz w:val="20"/>
          <w:szCs w:val="20"/>
          <w14:textOutline w14:w="3795" w14:cap="sq" w14:cmpd="sng">
            <w14:solidFill>
              <w14:srgbClr w14:val="000000"/>
            </w14:solidFill>
            <w14:prstDash w14:val="solid"/>
            <w14:bevel/>
          </w14:textOutline>
        </w:rPr>
        <w:t>质保要求</w:t>
      </w:r>
    </w:p>
    <w:p>
      <w:pPr>
        <w:pStyle w:val="4"/>
        <w:spacing w:before="105" w:line="369" w:lineRule="exact"/>
        <w:ind w:left="137"/>
        <w:rPr>
          <w:sz w:val="24"/>
          <w:szCs w:val="24"/>
        </w:rPr>
      </w:pPr>
      <w:r>
        <w:rPr>
          <w:spacing w:val="3"/>
          <w:position w:val="9"/>
          <w:sz w:val="24"/>
          <w:szCs w:val="24"/>
        </w:rPr>
        <w:t>1、本项目采购的货物质保期</w:t>
      </w:r>
      <w:r>
        <w:rPr>
          <w:rFonts w:hint="eastAsia"/>
          <w:spacing w:val="3"/>
          <w:position w:val="9"/>
          <w:sz w:val="24"/>
          <w:szCs w:val="24"/>
          <w:lang w:eastAsia="zh-CN"/>
        </w:rPr>
        <w:t>为</w:t>
      </w:r>
      <w:r>
        <w:rPr>
          <w:rFonts w:hint="eastAsia"/>
          <w:spacing w:val="3"/>
          <w:position w:val="9"/>
          <w:sz w:val="24"/>
          <w:szCs w:val="24"/>
          <w:lang w:val="en-US" w:eastAsia="zh-CN"/>
        </w:rPr>
        <w:t>2年</w:t>
      </w:r>
      <w:r>
        <w:rPr>
          <w:spacing w:val="3"/>
          <w:position w:val="9"/>
          <w:sz w:val="24"/>
          <w:szCs w:val="24"/>
        </w:rPr>
        <w:t>。</w:t>
      </w:r>
    </w:p>
    <w:p>
      <w:pPr>
        <w:pStyle w:val="4"/>
        <w:spacing w:before="1" w:line="220" w:lineRule="auto"/>
        <w:ind w:left="122"/>
        <w:rPr>
          <w:sz w:val="24"/>
          <w:szCs w:val="24"/>
        </w:rPr>
      </w:pPr>
      <w:r>
        <w:rPr>
          <w:spacing w:val="4"/>
          <w:sz w:val="24"/>
          <w:szCs w:val="24"/>
        </w:rPr>
        <w:t>2、供应方交付的货物的技术标准不低于国家标准。</w:t>
      </w:r>
    </w:p>
    <w:p>
      <w:pPr>
        <w:pStyle w:val="4"/>
        <w:spacing w:before="164" w:line="221" w:lineRule="auto"/>
        <w:ind w:left="132"/>
        <w:rPr>
          <w:sz w:val="24"/>
          <w:szCs w:val="24"/>
        </w:rPr>
      </w:pPr>
      <w:r>
        <w:rPr>
          <w:spacing w:val="3"/>
          <w:sz w:val="24"/>
          <w:szCs w:val="24"/>
          <w14:textOutline w14:w="4358" w14:cap="sq" w14:cmpd="sng">
            <w14:solidFill>
              <w14:srgbClr w14:val="000000"/>
            </w14:solidFill>
            <w14:prstDash w14:val="solid"/>
            <w14:bevel/>
          </w14:textOutline>
        </w:rPr>
        <w:t>（五）验收保证的承诺</w:t>
      </w:r>
    </w:p>
    <w:p>
      <w:pPr>
        <w:pStyle w:val="4"/>
        <w:spacing w:before="72" w:line="252" w:lineRule="auto"/>
        <w:ind w:left="139" w:right="173" w:hanging="2"/>
        <w:rPr>
          <w:sz w:val="24"/>
          <w:szCs w:val="24"/>
        </w:rPr>
      </w:pPr>
      <w:r>
        <w:rPr>
          <w:spacing w:val="5"/>
          <w:sz w:val="24"/>
          <w:szCs w:val="24"/>
        </w:rPr>
        <w:t>1、此次招标内容严格按照成交供应商的投标文件中的技术规格、数量及质量要求进行验</w:t>
      </w:r>
      <w:r>
        <w:rPr>
          <w:spacing w:val="3"/>
          <w:sz w:val="24"/>
          <w:szCs w:val="24"/>
        </w:rPr>
        <w:t xml:space="preserve"> </w:t>
      </w:r>
      <w:r>
        <w:rPr>
          <w:spacing w:val="-15"/>
          <w:sz w:val="24"/>
          <w:szCs w:val="24"/>
        </w:rPr>
        <w:t>收；</w:t>
      </w:r>
    </w:p>
    <w:p>
      <w:pPr>
        <w:pStyle w:val="4"/>
        <w:spacing w:before="81" w:line="251" w:lineRule="auto"/>
        <w:ind w:left="130" w:right="173" w:hanging="8"/>
        <w:rPr>
          <w:sz w:val="24"/>
          <w:szCs w:val="24"/>
        </w:rPr>
      </w:pPr>
      <w:r>
        <w:rPr>
          <w:spacing w:val="5"/>
          <w:sz w:val="24"/>
          <w:szCs w:val="24"/>
        </w:rPr>
        <w:t>2、货物到达现场后，供应商应在使用单位人员在场情况下当面共同清点、检查，做出质</w:t>
      </w:r>
      <w:r>
        <w:rPr>
          <w:spacing w:val="18"/>
          <w:sz w:val="24"/>
          <w:szCs w:val="24"/>
        </w:rPr>
        <w:t xml:space="preserve"> </w:t>
      </w:r>
      <w:r>
        <w:rPr>
          <w:spacing w:val="3"/>
          <w:sz w:val="24"/>
          <w:szCs w:val="24"/>
        </w:rPr>
        <w:t>量技术要求检查记录，双方签字确认；</w:t>
      </w:r>
    </w:p>
    <w:p>
      <w:pPr>
        <w:pStyle w:val="4"/>
        <w:spacing w:before="84" w:line="251" w:lineRule="auto"/>
        <w:ind w:left="135" w:right="173" w:hanging="11"/>
        <w:rPr>
          <w:sz w:val="24"/>
          <w:szCs w:val="24"/>
        </w:rPr>
      </w:pPr>
      <w:r>
        <w:rPr>
          <w:spacing w:val="4"/>
          <w:sz w:val="24"/>
          <w:szCs w:val="24"/>
        </w:rPr>
        <w:t>3、供应商提供的货物未达到竞争性磋商文件规定要求，且对采购人造成损失的，</w:t>
      </w:r>
      <w:r>
        <w:rPr>
          <w:spacing w:val="-65"/>
          <w:sz w:val="24"/>
          <w:szCs w:val="24"/>
        </w:rPr>
        <w:t xml:space="preserve"> </w:t>
      </w:r>
      <w:r>
        <w:rPr>
          <w:spacing w:val="4"/>
          <w:sz w:val="24"/>
          <w:szCs w:val="24"/>
        </w:rPr>
        <w:t>由供应</w:t>
      </w:r>
      <w:r>
        <w:rPr>
          <w:sz w:val="24"/>
          <w:szCs w:val="24"/>
        </w:rPr>
        <w:t xml:space="preserve"> </w:t>
      </w:r>
      <w:r>
        <w:rPr>
          <w:spacing w:val="3"/>
          <w:sz w:val="24"/>
          <w:szCs w:val="24"/>
        </w:rPr>
        <w:t>商承担一切责任，并赔偿所造成的损失；</w:t>
      </w:r>
    </w:p>
    <w:p>
      <w:pPr>
        <w:pStyle w:val="4"/>
        <w:spacing w:before="81" w:line="271" w:lineRule="auto"/>
        <w:ind w:left="124" w:right="107" w:hanging="5"/>
        <w:rPr>
          <w:sz w:val="24"/>
          <w:szCs w:val="24"/>
        </w:rPr>
      </w:pPr>
      <w:r>
        <w:rPr>
          <w:sz w:val="24"/>
          <w:szCs w:val="24"/>
        </w:rPr>
        <w:t>4、如产品发生质量问题后，须在</w:t>
      </w:r>
      <w:r>
        <w:rPr>
          <w:spacing w:val="-25"/>
          <w:sz w:val="24"/>
          <w:szCs w:val="24"/>
        </w:rPr>
        <w:t xml:space="preserve"> </w:t>
      </w:r>
      <w:r>
        <w:rPr>
          <w:sz w:val="24"/>
          <w:szCs w:val="24"/>
        </w:rPr>
        <w:t>1</w:t>
      </w:r>
      <w:r>
        <w:rPr>
          <w:spacing w:val="-40"/>
          <w:sz w:val="24"/>
          <w:szCs w:val="24"/>
        </w:rPr>
        <w:t xml:space="preserve"> </w:t>
      </w:r>
      <w:r>
        <w:rPr>
          <w:sz w:val="24"/>
          <w:szCs w:val="24"/>
        </w:rPr>
        <w:t>小时内电话响应，4</w:t>
      </w:r>
      <w:r>
        <w:rPr>
          <w:spacing w:val="-39"/>
          <w:sz w:val="24"/>
          <w:szCs w:val="24"/>
        </w:rPr>
        <w:t xml:space="preserve"> </w:t>
      </w:r>
      <w:r>
        <w:rPr>
          <w:sz w:val="24"/>
          <w:szCs w:val="24"/>
        </w:rPr>
        <w:t>小时内到达现场进行处理，8</w:t>
      </w:r>
      <w:r>
        <w:rPr>
          <w:spacing w:val="-42"/>
          <w:sz w:val="24"/>
          <w:szCs w:val="24"/>
        </w:rPr>
        <w:t xml:space="preserve"> </w:t>
      </w:r>
      <w:r>
        <w:rPr>
          <w:sz w:val="24"/>
          <w:szCs w:val="24"/>
        </w:rPr>
        <w:t xml:space="preserve">小时 </w:t>
      </w:r>
      <w:r>
        <w:rPr>
          <w:spacing w:val="2"/>
          <w:sz w:val="24"/>
          <w:szCs w:val="24"/>
        </w:rPr>
        <w:t>内解决问题。在规定时间内不能解决问题的产品，乙方提供相同的产品给甲方使用，由此</w:t>
      </w:r>
      <w:r>
        <w:rPr>
          <w:spacing w:val="10"/>
          <w:sz w:val="24"/>
          <w:szCs w:val="24"/>
        </w:rPr>
        <w:t xml:space="preserve"> </w:t>
      </w:r>
      <w:r>
        <w:rPr>
          <w:spacing w:val="4"/>
          <w:sz w:val="24"/>
          <w:szCs w:val="24"/>
        </w:rPr>
        <w:t>产生的费用均由乙方承担。如果需要更换产品的，要求更换的产品跟被更换的产品一致；</w:t>
      </w:r>
      <w:r>
        <w:rPr>
          <w:sz w:val="24"/>
          <w:szCs w:val="24"/>
        </w:rPr>
        <w:t xml:space="preserve"> </w:t>
      </w:r>
      <w:r>
        <w:rPr>
          <w:spacing w:val="5"/>
          <w:sz w:val="24"/>
          <w:szCs w:val="24"/>
        </w:rPr>
        <w:t>5、产品质量：在合同期内，</w:t>
      </w:r>
      <w:r>
        <w:rPr>
          <w:spacing w:val="-66"/>
          <w:sz w:val="24"/>
          <w:szCs w:val="24"/>
        </w:rPr>
        <w:t xml:space="preserve"> </w:t>
      </w:r>
      <w:r>
        <w:rPr>
          <w:spacing w:val="5"/>
          <w:sz w:val="24"/>
          <w:szCs w:val="24"/>
        </w:rPr>
        <w:t>甲方正常使用乙方所供产品而出现质量问题时，</w:t>
      </w:r>
      <w:r>
        <w:rPr>
          <w:spacing w:val="4"/>
          <w:sz w:val="24"/>
          <w:szCs w:val="24"/>
        </w:rPr>
        <w:t>乙方负责。</w:t>
      </w:r>
      <w:r>
        <w:rPr>
          <w:sz w:val="24"/>
          <w:szCs w:val="24"/>
        </w:rPr>
        <w:t xml:space="preserve"> </w:t>
      </w:r>
      <w:r>
        <w:rPr>
          <w:spacing w:val="-4"/>
          <w:sz w:val="24"/>
          <w:szCs w:val="24"/>
        </w:rPr>
        <w:t>产品使用：甲方在使用乙方所供产品中出现问题需乙方解决时，乙方应无偿解决（退换货</w:t>
      </w:r>
      <w:r>
        <w:rPr>
          <w:spacing w:val="-60"/>
          <w:w w:val="90"/>
          <w:sz w:val="24"/>
          <w:szCs w:val="24"/>
        </w:rPr>
        <w:t>）；</w:t>
      </w:r>
    </w:p>
    <w:p>
      <w:pPr>
        <w:pStyle w:val="4"/>
        <w:spacing w:before="166" w:line="223" w:lineRule="auto"/>
        <w:ind w:left="132"/>
        <w:rPr>
          <w:sz w:val="24"/>
          <w:szCs w:val="24"/>
        </w:rPr>
      </w:pPr>
      <w:r>
        <w:rPr>
          <w:spacing w:val="2"/>
          <w:sz w:val="24"/>
          <w:szCs w:val="24"/>
          <w14:textOutline w14:w="4358" w14:cap="sq" w14:cmpd="sng">
            <w14:solidFill>
              <w14:srgbClr w14:val="000000"/>
            </w14:solidFill>
            <w14:prstDash w14:val="solid"/>
            <w14:bevel/>
          </w14:textOutline>
        </w:rPr>
        <w:t>（六）付款方式</w:t>
      </w:r>
    </w:p>
    <w:p>
      <w:pPr>
        <w:pStyle w:val="3"/>
        <w:numPr>
          <w:ilvl w:val="1"/>
          <w:numId w:val="0"/>
        </w:numPr>
        <w:ind w:left="431" w:leftChars="0" w:firstLine="440" w:firstLineChars="200"/>
        <w:rPr>
          <w:rFonts w:hint="eastAsia" w:eastAsia="宋体"/>
          <w:sz w:val="22"/>
          <w:szCs w:val="22"/>
          <w:lang w:eastAsia="zh-CN"/>
        </w:rPr>
      </w:pPr>
    </w:p>
    <w:p>
      <w:pPr>
        <w:pStyle w:val="3"/>
        <w:numPr>
          <w:ilvl w:val="1"/>
          <w:numId w:val="0"/>
        </w:numPr>
        <w:ind w:left="431" w:leftChars="0" w:firstLine="440" w:firstLineChars="200"/>
        <w:rPr>
          <w:rFonts w:hint="eastAsia" w:eastAsia="宋体"/>
          <w:sz w:val="22"/>
          <w:szCs w:val="22"/>
          <w:lang w:eastAsia="zh-CN"/>
        </w:rPr>
      </w:pPr>
      <w:r>
        <w:rPr>
          <w:rFonts w:hint="eastAsia" w:eastAsia="宋体"/>
          <w:sz w:val="22"/>
          <w:szCs w:val="22"/>
          <w:lang w:eastAsia="zh-CN"/>
        </w:rPr>
        <w:t>具体以签订合同为准</w:t>
      </w:r>
    </w:p>
    <w:p>
      <w:pPr>
        <w:bidi w:val="0"/>
        <w:rPr>
          <w:rFonts w:hint="eastAsia"/>
          <w:lang w:eastAsia="zh-CN"/>
        </w:rPr>
      </w:pPr>
    </w:p>
    <w:p>
      <w:pPr>
        <w:pStyle w:val="18"/>
        <w:sectPr>
          <w:footerReference r:id="rId145" w:type="default"/>
          <w:pgSz w:w="11906" w:h="16839"/>
          <w:pgMar w:top="1118" w:right="1134" w:bottom="1156" w:left="1134" w:header="878" w:footer="994" w:gutter="0"/>
          <w:pgNumType w:fmt="decimal"/>
          <w:cols w:space="720" w:num="1"/>
        </w:sectPr>
      </w:pPr>
    </w:p>
    <w:tbl>
      <w:tblPr>
        <w:tblStyle w:val="12"/>
        <w:tblW w:w="14662" w:type="dxa"/>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0"/>
        <w:gridCol w:w="1025"/>
        <w:gridCol w:w="11487"/>
        <w:gridCol w:w="763"/>
        <w:gridCol w:w="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0" w:hRule="atLeast"/>
        </w:trPr>
        <w:tc>
          <w:tcPr>
            <w:tcW w:w="14662"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二包（学生课桌椅）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5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0" w:hRule="atLeast"/>
        </w:trPr>
        <w:tc>
          <w:tcPr>
            <w:tcW w:w="80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学生课桌椅</w:t>
            </w:r>
          </w:p>
        </w:tc>
        <w:tc>
          <w:tcPr>
            <w:tcW w:w="114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1、课桌规格: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①长600mmx宽400 mm高700~790 mm(极限偏差长+1cm宽+1cm、高+1cm)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桌子:材质: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②基层板采用厚度为18mm的优质中纤板桌边经一次性注塑成型蓝色，无气泡与菱角，板材颜色白枫，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③侧板: 上宽330x下宽230x高310mm 厚度0.9mm优质冷轧板，一次成型压加强筋，圆孔设计，七孔升降，每孔升降3cm，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④抽屉规格: 500x330x170mm(内空)抽屉板:斗板0.9mm优质冷轧板，压加强筋，单横管:20x50x1.2mm椭圆钢管:脚步管:20x50x1.2mm椭圆钢管，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⑤双立管: 20x50x1.2mm椭圆钢管，脚套蓝色塑胶。所有钢材均采用国家标准钢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2、课椅规格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①长400 mmx宽400mmx高700~760mm(极限偏差长+1cm、宽+1cm、高+1cm)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②坐板:400x360x18mm;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③靠背板:400x170x18mm基层板采用厚度为18mm的优质中纤板经一次性注塑封边成型蓝色，板材颜色白枫: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④侧板: ≥1.1mm优质冷轧板，压加强筋:横管:≥20x50x1.2mm椭圆钢管:圆孔设计，五孔升降，每孔升降3cm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⑤双立管: ≥20x50x1.2mm椭圆钢管，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⑥脚步管:≥20x50x1.2mm椭圆钢管: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⑦靠背管:≥20x20x1.2mm方管，脚套:蓝色塑胶。所有钢材均采用国家标准钢。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3、课桌椅-所有原材料钢管均采用国家标准，符合乙酸盐雾试验(1200h)而腐蚀等级10级、保护等级10级;金属喷漆 (塑) 涂层附着力不低于1级、硬度不低于4H;冲击强度要求无剥落、裂纹、皱纹。应符GBT3325-2017、QB/T3827-1999、QBT3832-1999、GBT228.1-2021、GBT1741-2020检测标准。</w:t>
            </w:r>
          </w:p>
        </w:tc>
        <w:tc>
          <w:tcPr>
            <w:tcW w:w="7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4500</w:t>
            </w:r>
          </w:p>
        </w:tc>
        <w:tc>
          <w:tcPr>
            <w:tcW w:w="58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bl>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tabs>
          <w:tab w:val="left" w:pos="327"/>
        </w:tabs>
        <w:bidi w:val="0"/>
        <w:jc w:val="left"/>
        <w:rPr>
          <w:rFonts w:hint="eastAsia"/>
          <w:lang w:val="en-US" w:eastAsia="zh-CN"/>
        </w:rPr>
        <w:sectPr>
          <w:headerReference r:id="rId146" w:type="default"/>
          <w:footerReference r:id="rId147" w:type="default"/>
          <w:pgSz w:w="16839" w:h="11905" w:orient="landscape"/>
          <w:pgMar w:top="1021" w:right="1117" w:bottom="1133" w:left="1156" w:header="878" w:footer="994" w:gutter="0"/>
          <w:pgNumType w:fmt="decimal"/>
          <w:cols w:space="720" w:num="1"/>
        </w:sectPr>
      </w:pPr>
      <w:r>
        <mc:AlternateContent>
          <mc:Choice Requires="wps">
            <w:drawing>
              <wp:anchor distT="0" distB="0" distL="114300" distR="114300" simplePos="0" relativeHeight="251676672" behindDoc="0" locked="0" layoutInCell="0" allowOverlap="1">
                <wp:simplePos x="0" y="0"/>
                <wp:positionH relativeFrom="page">
                  <wp:posOffset>3392805</wp:posOffset>
                </wp:positionH>
                <wp:positionV relativeFrom="page">
                  <wp:posOffset>9920605</wp:posOffset>
                </wp:positionV>
                <wp:extent cx="81280" cy="128905"/>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81280" cy="128905"/>
                        </a:xfrm>
                        <a:prstGeom prst="rect">
                          <a:avLst/>
                        </a:prstGeom>
                        <a:noFill/>
                        <a:ln>
                          <a:noFill/>
                        </a:ln>
                      </wps:spPr>
                      <wps:txbx>
                        <w:txbxContent>
                          <w:p>
                            <w:pPr>
                              <w:spacing w:before="20" w:line="188" w:lineRule="auto"/>
                              <w:rPr>
                                <w:rFonts w:ascii="Times New Roman" w:hAnsi="Times New Roman" w:eastAsia="Times New Roman" w:cs="Times New Roman"/>
                                <w:sz w:val="18"/>
                                <w:szCs w:val="18"/>
                              </w:rPr>
                            </w:pPr>
                          </w:p>
                        </w:txbxContent>
                      </wps:txbx>
                      <wps:bodyPr lIns="0" tIns="0" rIns="0" bIns="0" upright="0"/>
                    </wps:wsp>
                  </a:graphicData>
                </a:graphic>
              </wp:anchor>
            </w:drawing>
          </mc:Choice>
          <mc:Fallback>
            <w:pict>
              <v:shape id="_x0000_s1026" o:spid="_x0000_s1026" o:spt="202" type="#_x0000_t202" style="position:absolute;left:0pt;margin-left:267.15pt;margin-top:781.15pt;height:10.15pt;width:6.4pt;mso-position-horizontal-relative:page;mso-position-vertical-relative:page;z-index:251676672;mso-width-relative:page;mso-height-relative:page;" filled="f" stroked="f" coordsize="21600,21600" o:allowincell="f" o:gfxdata="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yoR6JdsAAAANAQAADwAAAAAAAAABACAAAAAiAAAAZHJzL2Rvd25yZXYueG1sUEsB&#10;AhQAFAAAAAgAh07iQGbEHJq5AQAAdAMAAA4AAAAAAAAAAQAgAAAAKgEAAGRycy9lMm9Eb2MueG1s&#10;UEsFBgAAAAAGAAYAWQEAAFUFAAAAAA==&#10;">
                <v:fill on="f" focussize="0,0"/>
                <v:stroke on="f"/>
                <v:imagedata o:title=""/>
                <o:lock v:ext="edit" aspectratio="f"/>
                <v:textbox inset="0mm,0mm,0mm,0mm">
                  <w:txbxContent>
                    <w:p>
                      <w:pPr>
                        <w:spacing w:before="20" w:line="188" w:lineRule="auto"/>
                        <w:rPr>
                          <w:rFonts w:ascii="Times New Roman" w:hAnsi="Times New Roman" w:eastAsia="Times New Roman" w:cs="Times New Roman"/>
                          <w:sz w:val="18"/>
                          <w:szCs w:val="18"/>
                        </w:rPr>
                      </w:pPr>
                    </w:p>
                  </w:txbxContent>
                </v:textbox>
              </v:shape>
            </w:pict>
          </mc:Fallback>
        </mc:AlternateContent>
      </w:r>
    </w:p>
    <w:p>
      <w:pPr>
        <w:pStyle w:val="4"/>
        <w:spacing w:before="297" w:line="223" w:lineRule="auto"/>
        <w:ind w:left="2478"/>
        <w:outlineLvl w:val="0"/>
        <w:rPr>
          <w:sz w:val="40"/>
          <w:szCs w:val="40"/>
        </w:rPr>
      </w:pPr>
      <w:r>
        <w:rPr>
          <w:spacing w:val="-3"/>
          <w:sz w:val="40"/>
          <w:szCs w:val="40"/>
          <w14:textOutline w14:w="7282" w14:cap="sq" w14:cmpd="sng">
            <w14:solidFill>
              <w14:srgbClr w14:val="000000"/>
            </w14:solidFill>
            <w14:prstDash w14:val="solid"/>
            <w14:bevel/>
          </w14:textOutline>
        </w:rPr>
        <w:t>第五章</w:t>
      </w:r>
      <w:r>
        <w:rPr>
          <w:spacing w:val="50"/>
          <w:sz w:val="40"/>
          <w:szCs w:val="40"/>
        </w:rPr>
        <w:t xml:space="preserve"> </w:t>
      </w:r>
      <w:r>
        <w:rPr>
          <w:spacing w:val="-3"/>
          <w:sz w:val="40"/>
          <w:szCs w:val="40"/>
          <w14:textOutline w14:w="7282" w14:cap="sq" w14:cmpd="sng">
            <w14:solidFill>
              <w14:srgbClr w14:val="000000"/>
            </w14:solidFill>
            <w14:prstDash w14:val="solid"/>
            <w14:bevel/>
          </w14:textOutline>
        </w:rPr>
        <w:t>合同条款及格式</w:t>
      </w:r>
    </w:p>
    <w:p>
      <w:pPr>
        <w:pStyle w:val="4"/>
        <w:spacing w:before="56" w:line="219" w:lineRule="auto"/>
        <w:ind w:left="1802"/>
        <w:rPr>
          <w:sz w:val="24"/>
          <w:szCs w:val="24"/>
        </w:rPr>
      </w:pPr>
      <w:r>
        <w:rPr>
          <w:spacing w:val="4"/>
          <w:sz w:val="24"/>
          <w:szCs w:val="24"/>
          <w14:textOutline w14:w="4358" w14:cap="sq" w14:cmpd="sng">
            <w14:solidFill>
              <w14:srgbClr w14:val="000000"/>
            </w14:solidFill>
            <w14:prstDash w14:val="solid"/>
            <w14:bevel/>
          </w14:textOutline>
        </w:rPr>
        <w:t>（本合同为合同样稿，最终稿由供需双方协商后确定）</w:t>
      </w:r>
    </w:p>
    <w:p>
      <w:pPr>
        <w:spacing w:line="355" w:lineRule="auto"/>
        <w:rPr>
          <w:rFonts w:ascii="Arial"/>
          <w:sz w:val="21"/>
        </w:rPr>
      </w:pPr>
    </w:p>
    <w:p>
      <w:pPr>
        <w:spacing w:before="120" w:line="188" w:lineRule="auto"/>
        <w:ind w:left="4030"/>
        <w:rPr>
          <w:rFonts w:ascii="微软雅黑" w:hAnsi="微软雅黑" w:eastAsia="微软雅黑" w:cs="微软雅黑"/>
          <w:sz w:val="28"/>
          <w:szCs w:val="28"/>
        </w:rPr>
      </w:pPr>
      <w:r>
        <w:rPr>
          <w:rFonts w:ascii="微软雅黑" w:hAnsi="微软雅黑" w:eastAsia="微软雅黑" w:cs="微软雅黑"/>
          <w:spacing w:val="2"/>
          <w:sz w:val="28"/>
          <w:szCs w:val="28"/>
          <w14:textOutline w14:w="5103" w14:cap="sq" w14:cmpd="sng">
            <w14:solidFill>
              <w14:srgbClr w14:val="000000"/>
            </w14:solidFill>
            <w14:prstDash w14:val="solid"/>
            <w14:bevel/>
          </w14:textOutline>
        </w:rPr>
        <w:t>合同协议书</w:t>
      </w:r>
    </w:p>
    <w:p>
      <w:pPr>
        <w:pStyle w:val="4"/>
        <w:spacing w:before="60" w:line="221" w:lineRule="auto"/>
        <w:ind w:left="2102"/>
        <w:rPr>
          <w:sz w:val="24"/>
          <w:szCs w:val="24"/>
        </w:rPr>
      </w:pPr>
      <w:r>
        <w:rPr>
          <w:spacing w:val="-3"/>
          <w:sz w:val="24"/>
          <w:szCs w:val="24"/>
          <w14:textOutline w14:w="4358" w14:cap="sq" w14:cmpd="sng">
            <w14:solidFill>
              <w14:srgbClr w14:val="000000"/>
            </w14:solidFill>
            <w14:prstDash w14:val="solid"/>
            <w14:bevel/>
          </w14:textOutline>
        </w:rPr>
        <w:t>合同名称</w:t>
      </w:r>
      <w:r>
        <w:rPr>
          <w:spacing w:val="4"/>
          <w:sz w:val="24"/>
          <w:szCs w:val="24"/>
        </w:rPr>
        <w:t xml:space="preserve">             </w:t>
      </w:r>
      <w:r>
        <w:rPr>
          <w:spacing w:val="-3"/>
          <w:sz w:val="24"/>
          <w:szCs w:val="24"/>
        </w:rPr>
        <w:t>编号</w:t>
      </w:r>
    </w:p>
    <w:p>
      <w:pPr>
        <w:pStyle w:val="4"/>
        <w:spacing w:before="115" w:line="224" w:lineRule="auto"/>
        <w:ind w:left="516"/>
        <w:rPr>
          <w:sz w:val="24"/>
          <w:szCs w:val="24"/>
        </w:rPr>
      </w:pPr>
      <w:r>
        <w:rPr>
          <w:spacing w:val="-17"/>
          <w:sz w:val="24"/>
          <w:szCs w:val="24"/>
        </w:rPr>
        <w:t>买</w:t>
      </w:r>
      <w:r>
        <w:rPr>
          <w:spacing w:val="10"/>
          <w:sz w:val="24"/>
          <w:szCs w:val="24"/>
        </w:rPr>
        <w:t xml:space="preserve">    </w:t>
      </w:r>
      <w:r>
        <w:rPr>
          <w:spacing w:val="-17"/>
          <w:sz w:val="24"/>
          <w:szCs w:val="24"/>
        </w:rPr>
        <w:t>方：</w:t>
      </w:r>
      <w:r>
        <w:rPr>
          <w:sz w:val="24"/>
          <w:szCs w:val="24"/>
        </w:rPr>
        <w:t xml:space="preserve">                                    </w:t>
      </w:r>
      <w:r>
        <w:rPr>
          <w:spacing w:val="-17"/>
          <w:sz w:val="24"/>
          <w:szCs w:val="24"/>
        </w:rPr>
        <w:t>卖</w:t>
      </w:r>
      <w:r>
        <w:rPr>
          <w:spacing w:val="11"/>
          <w:sz w:val="24"/>
          <w:szCs w:val="24"/>
        </w:rPr>
        <w:t xml:space="preserve">    </w:t>
      </w:r>
      <w:r>
        <w:rPr>
          <w:spacing w:val="-17"/>
          <w:sz w:val="24"/>
          <w:szCs w:val="24"/>
        </w:rPr>
        <w:t>方：</w:t>
      </w:r>
    </w:p>
    <w:p>
      <w:pPr>
        <w:pStyle w:val="4"/>
        <w:spacing w:before="106" w:line="223" w:lineRule="auto"/>
        <w:ind w:left="533"/>
        <w:rPr>
          <w:sz w:val="24"/>
          <w:szCs w:val="24"/>
        </w:rPr>
      </w:pPr>
      <w:r>
        <w:rPr>
          <w:spacing w:val="-10"/>
          <w:sz w:val="24"/>
          <w:szCs w:val="24"/>
        </w:rPr>
        <w:t>电</w:t>
      </w:r>
      <w:r>
        <w:rPr>
          <w:spacing w:val="8"/>
          <w:sz w:val="24"/>
          <w:szCs w:val="24"/>
        </w:rPr>
        <w:t xml:space="preserve">    </w:t>
      </w:r>
      <w:r>
        <w:rPr>
          <w:spacing w:val="-10"/>
          <w:sz w:val="24"/>
          <w:szCs w:val="24"/>
        </w:rPr>
        <w:t xml:space="preserve">话：                                     </w:t>
      </w:r>
      <w:r>
        <w:rPr>
          <w:spacing w:val="-11"/>
          <w:sz w:val="24"/>
          <w:szCs w:val="24"/>
        </w:rPr>
        <w:t xml:space="preserve">  电</w:t>
      </w:r>
      <w:r>
        <w:rPr>
          <w:spacing w:val="7"/>
          <w:sz w:val="24"/>
          <w:szCs w:val="24"/>
        </w:rPr>
        <w:t xml:space="preserve">    </w:t>
      </w:r>
      <w:r>
        <w:rPr>
          <w:spacing w:val="-11"/>
          <w:sz w:val="24"/>
          <w:szCs w:val="24"/>
        </w:rPr>
        <w:t>话：</w:t>
      </w:r>
    </w:p>
    <w:p>
      <w:pPr>
        <w:pStyle w:val="4"/>
        <w:spacing w:before="111" w:line="222" w:lineRule="auto"/>
        <w:ind w:left="506"/>
        <w:rPr>
          <w:sz w:val="24"/>
          <w:szCs w:val="24"/>
        </w:rPr>
      </w:pPr>
      <w:r>
        <w:rPr>
          <w:spacing w:val="-11"/>
          <w:sz w:val="24"/>
          <w:szCs w:val="24"/>
        </w:rPr>
        <w:t>住</w:t>
      </w:r>
      <w:r>
        <w:rPr>
          <w:spacing w:val="8"/>
          <w:sz w:val="24"/>
          <w:szCs w:val="24"/>
        </w:rPr>
        <w:t xml:space="preserve">    </w:t>
      </w:r>
      <w:r>
        <w:rPr>
          <w:spacing w:val="-11"/>
          <w:sz w:val="24"/>
          <w:szCs w:val="24"/>
        </w:rPr>
        <w:t>所：</w:t>
      </w:r>
      <w:r>
        <w:rPr>
          <w:spacing w:val="3"/>
          <w:sz w:val="24"/>
          <w:szCs w:val="24"/>
        </w:rPr>
        <w:t xml:space="preserve">                                   </w:t>
      </w:r>
      <w:r>
        <w:rPr>
          <w:spacing w:val="-11"/>
          <w:sz w:val="24"/>
          <w:szCs w:val="24"/>
        </w:rPr>
        <w:t>住</w:t>
      </w:r>
      <w:r>
        <w:rPr>
          <w:spacing w:val="11"/>
          <w:sz w:val="24"/>
          <w:szCs w:val="24"/>
        </w:rPr>
        <w:t xml:space="preserve">    </w:t>
      </w:r>
      <w:r>
        <w:rPr>
          <w:spacing w:val="-11"/>
          <w:sz w:val="24"/>
          <w:szCs w:val="24"/>
        </w:rPr>
        <w:t>所：</w:t>
      </w:r>
    </w:p>
    <w:p>
      <w:pPr>
        <w:pStyle w:val="4"/>
        <w:tabs>
          <w:tab w:val="left" w:pos="625"/>
        </w:tabs>
        <w:spacing w:before="112" w:line="264" w:lineRule="auto"/>
        <w:ind w:left="14" w:right="87" w:firstLine="475"/>
        <w:rPr>
          <w:sz w:val="24"/>
          <w:szCs w:val="24"/>
        </w:rPr>
      </w:pPr>
      <w:r>
        <w:rPr>
          <w:sz w:val="24"/>
          <w:szCs w:val="24"/>
          <w:u w:val="single" w:color="auto"/>
        </w:rPr>
        <w:tab/>
      </w:r>
      <w:r>
        <w:rPr>
          <w:spacing w:val="-2"/>
          <w:sz w:val="24"/>
          <w:szCs w:val="24"/>
          <w:u w:val="single" w:color="auto"/>
        </w:rPr>
        <w:t>（买方）</w:t>
      </w:r>
      <w:r>
        <w:rPr>
          <w:spacing w:val="-2"/>
          <w:sz w:val="24"/>
          <w:szCs w:val="24"/>
        </w:rPr>
        <w:t>的</w:t>
      </w:r>
      <w:r>
        <w:rPr>
          <w:spacing w:val="-2"/>
          <w:sz w:val="24"/>
          <w:szCs w:val="24"/>
          <w:u w:val="single" w:color="auto"/>
        </w:rPr>
        <w:t>（项目名称）</w:t>
      </w:r>
      <w:r>
        <w:rPr>
          <w:spacing w:val="-2"/>
          <w:sz w:val="24"/>
          <w:szCs w:val="24"/>
        </w:rPr>
        <w:t>中所需</w:t>
      </w:r>
      <w:r>
        <w:rPr>
          <w:spacing w:val="-2"/>
          <w:sz w:val="24"/>
          <w:szCs w:val="24"/>
          <w:u w:val="single" w:color="auto"/>
        </w:rPr>
        <w:t>（产品名称）</w:t>
      </w:r>
      <w:r>
        <w:rPr>
          <w:spacing w:val="-2"/>
          <w:sz w:val="24"/>
          <w:szCs w:val="24"/>
        </w:rPr>
        <w:t xml:space="preserve"> 经公开招标，确定</w:t>
      </w:r>
      <w:r>
        <w:rPr>
          <w:spacing w:val="-2"/>
          <w:sz w:val="24"/>
          <w:szCs w:val="24"/>
          <w:u w:val="single" w:color="auto"/>
        </w:rPr>
        <w:t>（卖方）</w:t>
      </w:r>
      <w:r>
        <w:rPr>
          <w:spacing w:val="-2"/>
          <w:sz w:val="24"/>
          <w:szCs w:val="24"/>
        </w:rPr>
        <w:t>为中标</w:t>
      </w:r>
      <w:r>
        <w:rPr>
          <w:spacing w:val="-3"/>
          <w:sz w:val="24"/>
          <w:szCs w:val="24"/>
        </w:rPr>
        <w:t>人。</w:t>
      </w:r>
      <w:r>
        <w:rPr>
          <w:sz w:val="24"/>
          <w:szCs w:val="24"/>
        </w:rPr>
        <w:t xml:space="preserve"> </w:t>
      </w:r>
      <w:r>
        <w:rPr>
          <w:spacing w:val="4"/>
          <w:sz w:val="24"/>
          <w:szCs w:val="24"/>
        </w:rPr>
        <w:t>按照中华人民共和国合同法的规定，买卖双方同意按照下述的条款和条件，签署本合同。</w:t>
      </w:r>
    </w:p>
    <w:p>
      <w:pPr>
        <w:pStyle w:val="4"/>
        <w:spacing w:before="114" w:line="222" w:lineRule="auto"/>
        <w:ind w:left="516"/>
        <w:rPr>
          <w:sz w:val="24"/>
          <w:szCs w:val="24"/>
        </w:rPr>
      </w:pPr>
      <w:r>
        <w:rPr>
          <w:sz w:val="24"/>
          <w:szCs w:val="24"/>
        </w:rPr>
        <w:t>1、本合同文件</w:t>
      </w:r>
    </w:p>
    <w:p>
      <w:pPr>
        <w:pStyle w:val="4"/>
        <w:spacing w:before="111" w:line="399" w:lineRule="exact"/>
        <w:ind w:left="511"/>
        <w:rPr>
          <w:sz w:val="24"/>
          <w:szCs w:val="24"/>
        </w:rPr>
      </w:pPr>
      <w:r>
        <w:rPr>
          <w:spacing w:val="4"/>
          <w:position w:val="11"/>
          <w:sz w:val="24"/>
          <w:szCs w:val="24"/>
        </w:rPr>
        <w:t>下列每一文件均应作为合同的组成部分进行阅</w:t>
      </w:r>
      <w:r>
        <w:rPr>
          <w:spacing w:val="3"/>
          <w:position w:val="11"/>
          <w:sz w:val="24"/>
          <w:szCs w:val="24"/>
        </w:rPr>
        <w:t>读和解释：</w:t>
      </w:r>
    </w:p>
    <w:p>
      <w:pPr>
        <w:pStyle w:val="4"/>
        <w:spacing w:line="222" w:lineRule="auto"/>
        <w:ind w:left="511"/>
        <w:rPr>
          <w:sz w:val="24"/>
          <w:szCs w:val="24"/>
        </w:rPr>
      </w:pPr>
      <w:r>
        <w:rPr>
          <w:spacing w:val="1"/>
          <w:sz w:val="24"/>
          <w:szCs w:val="24"/>
        </w:rPr>
        <w:t>（1）采购文件（2）投标文件（3）</w:t>
      </w:r>
      <w:r>
        <w:rPr>
          <w:spacing w:val="-64"/>
          <w:sz w:val="24"/>
          <w:szCs w:val="24"/>
        </w:rPr>
        <w:t xml:space="preserve"> </w:t>
      </w:r>
      <w:r>
        <w:rPr>
          <w:spacing w:val="1"/>
          <w:sz w:val="24"/>
          <w:szCs w:val="24"/>
        </w:rPr>
        <w:t>中标通知书</w:t>
      </w:r>
    </w:p>
    <w:p>
      <w:pPr>
        <w:pStyle w:val="4"/>
        <w:spacing w:before="112" w:line="401" w:lineRule="exact"/>
        <w:ind w:left="511"/>
        <w:rPr>
          <w:sz w:val="24"/>
          <w:szCs w:val="24"/>
        </w:rPr>
      </w:pPr>
      <w:r>
        <w:rPr>
          <w:spacing w:val="4"/>
          <w:position w:val="11"/>
          <w:sz w:val="24"/>
          <w:szCs w:val="24"/>
        </w:rPr>
        <w:t>（4）经双方确认进入合同的其它文件、补充条款或</w:t>
      </w:r>
      <w:r>
        <w:rPr>
          <w:spacing w:val="3"/>
          <w:position w:val="11"/>
          <w:sz w:val="24"/>
          <w:szCs w:val="24"/>
        </w:rPr>
        <w:t>说明</w:t>
      </w:r>
    </w:p>
    <w:p>
      <w:pPr>
        <w:pStyle w:val="4"/>
        <w:spacing w:line="222" w:lineRule="auto"/>
        <w:ind w:left="502"/>
        <w:rPr>
          <w:sz w:val="24"/>
          <w:szCs w:val="24"/>
        </w:rPr>
      </w:pPr>
      <w:r>
        <w:rPr>
          <w:spacing w:val="3"/>
          <w:sz w:val="24"/>
          <w:szCs w:val="24"/>
        </w:rPr>
        <w:t>2、采购标的、数量、质量要求</w:t>
      </w:r>
    </w:p>
    <w:p>
      <w:pPr>
        <w:pStyle w:val="4"/>
        <w:spacing w:before="110" w:line="222" w:lineRule="auto"/>
        <w:ind w:left="504"/>
        <w:rPr>
          <w:sz w:val="24"/>
          <w:szCs w:val="24"/>
        </w:rPr>
      </w:pPr>
      <w:r>
        <w:rPr>
          <w:spacing w:val="1"/>
          <w:sz w:val="24"/>
          <w:szCs w:val="24"/>
        </w:rPr>
        <w:t>3、合同总价</w:t>
      </w:r>
    </w:p>
    <w:p>
      <w:pPr>
        <w:pStyle w:val="4"/>
        <w:spacing w:before="112" w:line="222" w:lineRule="auto"/>
        <w:ind w:left="513"/>
        <w:rPr>
          <w:sz w:val="24"/>
          <w:szCs w:val="24"/>
        </w:rPr>
      </w:pPr>
      <w:r>
        <w:rPr>
          <w:sz w:val="24"/>
          <w:szCs w:val="24"/>
        </w:rPr>
        <w:t xml:space="preserve">合同总价为 </w:t>
      </w:r>
      <w:r>
        <w:rPr>
          <w:spacing w:val="2"/>
          <w:sz w:val="24"/>
          <w:szCs w:val="24"/>
          <w:u w:val="single" w:color="auto"/>
        </w:rPr>
        <w:t xml:space="preserve">              </w:t>
      </w:r>
      <w:r>
        <w:rPr>
          <w:spacing w:val="-93"/>
          <w:sz w:val="24"/>
          <w:szCs w:val="24"/>
        </w:rPr>
        <w:t xml:space="preserve"> </w:t>
      </w:r>
      <w:r>
        <w:rPr>
          <w:sz w:val="24"/>
          <w:szCs w:val="24"/>
        </w:rPr>
        <w:t>元人民币。</w:t>
      </w:r>
    </w:p>
    <w:p>
      <w:pPr>
        <w:pStyle w:val="4"/>
        <w:spacing w:before="113" w:line="306" w:lineRule="auto"/>
        <w:ind w:left="498"/>
        <w:rPr>
          <w:sz w:val="24"/>
          <w:szCs w:val="24"/>
        </w:rPr>
      </w:pPr>
      <w:r>
        <w:rPr>
          <w:spacing w:val="3"/>
          <w:sz w:val="24"/>
          <w:szCs w:val="24"/>
        </w:rPr>
        <w:t>4、付款方式</w:t>
      </w:r>
      <w:r>
        <w:rPr>
          <w:spacing w:val="3"/>
          <w:sz w:val="24"/>
          <w:szCs w:val="24"/>
          <w14:textOutline w14:w="4358" w14:cap="sq" w14:cmpd="sng">
            <w14:solidFill>
              <w14:srgbClr w14:val="000000"/>
            </w14:solidFill>
            <w14:prstDash w14:val="solid"/>
            <w14:bevel/>
          </w14:textOutline>
        </w:rPr>
        <w:t>：</w:t>
      </w:r>
      <w:r>
        <w:rPr>
          <w:spacing w:val="1"/>
          <w:sz w:val="24"/>
          <w:szCs w:val="24"/>
          <w:u w:val="single" w:color="auto"/>
        </w:rPr>
        <w:t xml:space="preserve">                     </w:t>
      </w:r>
      <w:r>
        <w:rPr>
          <w:sz w:val="24"/>
          <w:szCs w:val="24"/>
          <w:u w:val="single" w:color="auto"/>
        </w:rPr>
        <w:t xml:space="preserve">                     </w:t>
      </w:r>
      <w:r>
        <w:rPr>
          <w:spacing w:val="3"/>
          <w:sz w:val="24"/>
          <w:szCs w:val="24"/>
          <w:u w:val="single" w:color="auto"/>
        </w:rPr>
        <w:t>。</w:t>
      </w:r>
    </w:p>
    <w:p>
      <w:pPr>
        <w:pStyle w:val="4"/>
        <w:spacing w:line="222" w:lineRule="auto"/>
        <w:ind w:left="504"/>
        <w:rPr>
          <w:sz w:val="24"/>
          <w:szCs w:val="24"/>
        </w:rPr>
      </w:pPr>
      <w:r>
        <w:rPr>
          <w:spacing w:val="3"/>
          <w:sz w:val="24"/>
          <w:szCs w:val="24"/>
        </w:rPr>
        <w:t>5、合同供货（服务）期限及地点和方式</w:t>
      </w:r>
    </w:p>
    <w:p>
      <w:pPr>
        <w:pStyle w:val="4"/>
        <w:spacing w:before="112" w:line="222" w:lineRule="auto"/>
        <w:ind w:left="501"/>
        <w:rPr>
          <w:sz w:val="24"/>
          <w:szCs w:val="24"/>
        </w:rPr>
      </w:pPr>
      <w:r>
        <w:rPr>
          <w:spacing w:val="3"/>
          <w:sz w:val="24"/>
          <w:szCs w:val="24"/>
        </w:rPr>
        <w:t>6、验收要求及违约责任</w:t>
      </w:r>
    </w:p>
    <w:p>
      <w:pPr>
        <w:pStyle w:val="4"/>
        <w:spacing w:before="112" w:line="398" w:lineRule="exact"/>
        <w:ind w:left="504"/>
        <w:rPr>
          <w:sz w:val="24"/>
          <w:szCs w:val="24"/>
        </w:rPr>
      </w:pPr>
      <w:r>
        <w:rPr>
          <w:spacing w:val="3"/>
          <w:position w:val="11"/>
          <w:sz w:val="24"/>
          <w:szCs w:val="24"/>
        </w:rPr>
        <w:t>7、违约责任及解决争议方法</w:t>
      </w:r>
    </w:p>
    <w:p>
      <w:pPr>
        <w:pStyle w:val="4"/>
        <w:spacing w:line="223" w:lineRule="auto"/>
        <w:ind w:left="500"/>
        <w:rPr>
          <w:sz w:val="24"/>
          <w:szCs w:val="24"/>
        </w:rPr>
      </w:pPr>
      <w:r>
        <w:rPr>
          <w:spacing w:val="2"/>
          <w:sz w:val="24"/>
          <w:szCs w:val="24"/>
        </w:rPr>
        <w:t>8、合同的生效</w:t>
      </w:r>
    </w:p>
    <w:p>
      <w:pPr>
        <w:pStyle w:val="4"/>
        <w:spacing w:before="111" w:line="222" w:lineRule="auto"/>
        <w:ind w:left="513"/>
        <w:rPr>
          <w:sz w:val="24"/>
          <w:szCs w:val="24"/>
        </w:rPr>
      </w:pPr>
      <w:r>
        <w:rPr>
          <w:spacing w:val="3"/>
          <w:sz w:val="24"/>
          <w:szCs w:val="24"/>
        </w:rPr>
        <w:t>合同经双方授权代表签署，买卖双方加盖印章之后生效。</w:t>
      </w:r>
    </w:p>
    <w:p>
      <w:pPr>
        <w:pStyle w:val="4"/>
        <w:spacing w:before="113" w:line="222" w:lineRule="auto"/>
        <w:ind w:left="507"/>
        <w:rPr>
          <w:sz w:val="24"/>
          <w:szCs w:val="24"/>
        </w:rPr>
      </w:pPr>
      <w:r>
        <w:rPr>
          <w:spacing w:val="1"/>
          <w:sz w:val="24"/>
          <w:szCs w:val="24"/>
        </w:rPr>
        <w:t>本合同一式     份，双方各执</w:t>
      </w:r>
      <w:r>
        <w:rPr>
          <w:spacing w:val="9"/>
          <w:sz w:val="24"/>
          <w:szCs w:val="24"/>
        </w:rPr>
        <w:t xml:space="preserve">     </w:t>
      </w:r>
      <w:r>
        <w:rPr>
          <w:spacing w:val="1"/>
          <w:sz w:val="24"/>
          <w:szCs w:val="24"/>
        </w:rPr>
        <w:t>份。</w:t>
      </w:r>
    </w:p>
    <w:p>
      <w:pPr>
        <w:pStyle w:val="4"/>
        <w:spacing w:before="110" w:line="224" w:lineRule="auto"/>
        <w:ind w:left="516"/>
        <w:rPr>
          <w:sz w:val="24"/>
          <w:szCs w:val="24"/>
        </w:rPr>
      </w:pPr>
      <w:r>
        <w:rPr>
          <w:spacing w:val="-17"/>
          <w:sz w:val="24"/>
          <w:szCs w:val="24"/>
        </w:rPr>
        <w:t>买</w:t>
      </w:r>
      <w:r>
        <w:rPr>
          <w:spacing w:val="19"/>
          <w:sz w:val="24"/>
          <w:szCs w:val="24"/>
        </w:rPr>
        <w:t xml:space="preserve">  </w:t>
      </w:r>
      <w:r>
        <w:rPr>
          <w:spacing w:val="-17"/>
          <w:sz w:val="24"/>
          <w:szCs w:val="24"/>
        </w:rPr>
        <w:t>方：</w:t>
      </w:r>
      <w:r>
        <w:rPr>
          <w:spacing w:val="4"/>
          <w:sz w:val="24"/>
          <w:szCs w:val="24"/>
        </w:rPr>
        <w:t xml:space="preserve">                          </w:t>
      </w:r>
      <w:r>
        <w:rPr>
          <w:spacing w:val="-17"/>
          <w:sz w:val="24"/>
          <w:szCs w:val="24"/>
        </w:rPr>
        <w:t>卖</w:t>
      </w:r>
      <w:r>
        <w:rPr>
          <w:spacing w:val="15"/>
          <w:sz w:val="24"/>
          <w:szCs w:val="24"/>
        </w:rPr>
        <w:t xml:space="preserve">  </w:t>
      </w:r>
      <w:r>
        <w:rPr>
          <w:spacing w:val="-17"/>
          <w:sz w:val="24"/>
          <w:szCs w:val="24"/>
        </w:rPr>
        <w:t>方：</w:t>
      </w:r>
    </w:p>
    <w:p>
      <w:pPr>
        <w:pStyle w:val="4"/>
        <w:spacing w:before="109" w:line="221" w:lineRule="auto"/>
        <w:ind w:left="507"/>
        <w:rPr>
          <w:sz w:val="24"/>
          <w:szCs w:val="24"/>
        </w:rPr>
      </w:pPr>
      <w:r>
        <w:rPr>
          <w:spacing w:val="4"/>
          <w:sz w:val="24"/>
          <w:szCs w:val="24"/>
        </w:rPr>
        <w:t>名</w:t>
      </w:r>
      <w:r>
        <w:rPr>
          <w:spacing w:val="15"/>
          <w:sz w:val="24"/>
          <w:szCs w:val="24"/>
        </w:rPr>
        <w:t xml:space="preserve">  </w:t>
      </w:r>
      <w:r>
        <w:rPr>
          <w:spacing w:val="4"/>
          <w:sz w:val="24"/>
          <w:szCs w:val="24"/>
        </w:rPr>
        <w:t>称</w:t>
      </w:r>
      <w:r>
        <w:rPr>
          <w:spacing w:val="-12"/>
          <w:sz w:val="24"/>
          <w:szCs w:val="24"/>
        </w:rPr>
        <w:t>：（</w:t>
      </w:r>
      <w:r>
        <w:rPr>
          <w:spacing w:val="4"/>
          <w:sz w:val="24"/>
          <w:szCs w:val="24"/>
        </w:rPr>
        <w:t>盖章）</w:t>
      </w:r>
      <w:r>
        <w:rPr>
          <w:spacing w:val="3"/>
          <w:sz w:val="24"/>
          <w:szCs w:val="24"/>
        </w:rPr>
        <w:t xml:space="preserve">                   </w:t>
      </w:r>
      <w:r>
        <w:rPr>
          <w:spacing w:val="4"/>
          <w:sz w:val="24"/>
          <w:szCs w:val="24"/>
        </w:rPr>
        <w:t>名  称</w:t>
      </w:r>
      <w:r>
        <w:rPr>
          <w:spacing w:val="-12"/>
          <w:sz w:val="24"/>
          <w:szCs w:val="24"/>
        </w:rPr>
        <w:t>：（</w:t>
      </w:r>
      <w:r>
        <w:rPr>
          <w:spacing w:val="4"/>
          <w:sz w:val="24"/>
          <w:szCs w:val="24"/>
        </w:rPr>
        <w:t>盖章）</w:t>
      </w:r>
    </w:p>
    <w:p>
      <w:pPr>
        <w:pStyle w:val="4"/>
        <w:spacing w:before="113" w:line="223" w:lineRule="auto"/>
        <w:ind w:left="514"/>
        <w:rPr>
          <w:sz w:val="24"/>
          <w:szCs w:val="24"/>
        </w:rPr>
      </w:pPr>
      <w:r>
        <w:rPr>
          <w:spacing w:val="3"/>
          <w:sz w:val="24"/>
          <w:szCs w:val="24"/>
        </w:rPr>
        <w:t>法定代表人（或委托代理人</w:t>
      </w:r>
      <w:r>
        <w:rPr>
          <w:spacing w:val="2"/>
          <w:sz w:val="24"/>
          <w:szCs w:val="24"/>
        </w:rPr>
        <w:t>）：</w:t>
      </w:r>
      <w:r>
        <w:rPr>
          <w:spacing w:val="7"/>
          <w:sz w:val="24"/>
          <w:szCs w:val="24"/>
        </w:rPr>
        <w:t xml:space="preserve">       </w:t>
      </w:r>
      <w:r>
        <w:rPr>
          <w:spacing w:val="3"/>
          <w:sz w:val="24"/>
          <w:szCs w:val="24"/>
        </w:rPr>
        <w:t>法定代表人（或</w:t>
      </w:r>
      <w:r>
        <w:rPr>
          <w:spacing w:val="2"/>
          <w:sz w:val="24"/>
          <w:szCs w:val="24"/>
        </w:rPr>
        <w:t>委托代理人）：</w:t>
      </w:r>
    </w:p>
    <w:p>
      <w:pPr>
        <w:pStyle w:val="4"/>
        <w:spacing w:before="109" w:line="224" w:lineRule="auto"/>
        <w:ind w:left="511"/>
        <w:rPr>
          <w:sz w:val="24"/>
          <w:szCs w:val="24"/>
        </w:rPr>
      </w:pPr>
      <w:r>
        <w:rPr>
          <w:spacing w:val="5"/>
          <w:sz w:val="24"/>
          <w:szCs w:val="24"/>
        </w:rPr>
        <w:t>（签字</w:t>
      </w:r>
      <w:r>
        <w:rPr>
          <w:spacing w:val="-17"/>
          <w:sz w:val="24"/>
          <w:szCs w:val="24"/>
        </w:rPr>
        <w:t>）</w:t>
      </w:r>
      <w:r>
        <w:rPr>
          <w:spacing w:val="3"/>
          <w:sz w:val="24"/>
          <w:szCs w:val="24"/>
        </w:rPr>
        <w:t xml:space="preserve">                        </w:t>
      </w:r>
      <w:r>
        <w:rPr>
          <w:spacing w:val="-17"/>
          <w:sz w:val="24"/>
          <w:szCs w:val="24"/>
        </w:rPr>
        <w:t>（</w:t>
      </w:r>
      <w:r>
        <w:rPr>
          <w:spacing w:val="5"/>
          <w:sz w:val="24"/>
          <w:szCs w:val="24"/>
        </w:rPr>
        <w:t>签字）</w:t>
      </w:r>
    </w:p>
    <w:p>
      <w:pPr>
        <w:pStyle w:val="4"/>
        <w:spacing w:before="109" w:line="232" w:lineRule="auto"/>
        <w:ind w:left="507"/>
        <w:rPr>
          <w:sz w:val="24"/>
          <w:szCs w:val="24"/>
        </w:rPr>
      </w:pPr>
      <w:r>
        <w:rPr>
          <w:spacing w:val="-7"/>
          <w:sz w:val="24"/>
          <w:szCs w:val="24"/>
        </w:rPr>
        <w:t>地</w:t>
      </w:r>
      <w:r>
        <w:rPr>
          <w:spacing w:val="9"/>
          <w:sz w:val="24"/>
          <w:szCs w:val="24"/>
        </w:rPr>
        <w:t xml:space="preserve">    </w:t>
      </w:r>
      <w:r>
        <w:rPr>
          <w:spacing w:val="-7"/>
          <w:sz w:val="24"/>
          <w:szCs w:val="24"/>
        </w:rPr>
        <w:t xml:space="preserve">址：                         </w:t>
      </w:r>
      <w:r>
        <w:rPr>
          <w:spacing w:val="-8"/>
          <w:sz w:val="24"/>
          <w:szCs w:val="24"/>
        </w:rPr>
        <w:t xml:space="preserve"> 地</w:t>
      </w:r>
      <w:r>
        <w:rPr>
          <w:spacing w:val="9"/>
          <w:sz w:val="24"/>
          <w:szCs w:val="24"/>
        </w:rPr>
        <w:t xml:space="preserve">    </w:t>
      </w:r>
      <w:r>
        <w:rPr>
          <w:spacing w:val="-8"/>
          <w:sz w:val="24"/>
          <w:szCs w:val="24"/>
        </w:rPr>
        <w:t>址：</w:t>
      </w:r>
    </w:p>
    <w:p>
      <w:pPr>
        <w:pStyle w:val="4"/>
        <w:spacing w:before="99" w:line="222" w:lineRule="auto"/>
        <w:ind w:left="524"/>
        <w:rPr>
          <w:sz w:val="24"/>
          <w:szCs w:val="24"/>
        </w:rPr>
      </w:pPr>
      <w:r>
        <w:rPr>
          <w:spacing w:val="-2"/>
          <w:sz w:val="24"/>
          <w:szCs w:val="24"/>
        </w:rPr>
        <w:t>邮政编码：                         邮政编码：</w:t>
      </w:r>
    </w:p>
    <w:p>
      <w:pPr>
        <w:pStyle w:val="4"/>
        <w:spacing w:before="111" w:line="223" w:lineRule="auto"/>
        <w:ind w:left="533"/>
        <w:rPr>
          <w:sz w:val="24"/>
          <w:szCs w:val="24"/>
        </w:rPr>
      </w:pPr>
      <w:r>
        <w:rPr>
          <w:spacing w:val="-11"/>
          <w:sz w:val="24"/>
          <w:szCs w:val="24"/>
        </w:rPr>
        <w:t>电</w:t>
      </w:r>
      <w:r>
        <w:rPr>
          <w:spacing w:val="8"/>
          <w:sz w:val="24"/>
          <w:szCs w:val="24"/>
        </w:rPr>
        <w:t xml:space="preserve">    </w:t>
      </w:r>
      <w:r>
        <w:rPr>
          <w:spacing w:val="-11"/>
          <w:sz w:val="24"/>
          <w:szCs w:val="24"/>
        </w:rPr>
        <w:t>话：                           电</w:t>
      </w:r>
      <w:r>
        <w:rPr>
          <w:spacing w:val="7"/>
          <w:sz w:val="24"/>
          <w:szCs w:val="24"/>
        </w:rPr>
        <w:t xml:space="preserve">    </w:t>
      </w:r>
      <w:r>
        <w:rPr>
          <w:spacing w:val="-11"/>
          <w:sz w:val="24"/>
          <w:szCs w:val="24"/>
        </w:rPr>
        <w:t>话：</w:t>
      </w:r>
    </w:p>
    <w:p>
      <w:pPr>
        <w:pStyle w:val="4"/>
        <w:spacing w:before="110" w:line="221" w:lineRule="auto"/>
        <w:ind w:left="506"/>
        <w:rPr>
          <w:sz w:val="24"/>
          <w:szCs w:val="24"/>
        </w:rPr>
      </w:pPr>
      <w:r>
        <w:rPr>
          <w:spacing w:val="-1"/>
          <w:sz w:val="24"/>
          <w:szCs w:val="24"/>
        </w:rPr>
        <w:t>开户银行：</w:t>
      </w:r>
      <w:r>
        <w:rPr>
          <w:spacing w:val="4"/>
          <w:sz w:val="24"/>
          <w:szCs w:val="24"/>
        </w:rPr>
        <w:t xml:space="preserve">                        </w:t>
      </w:r>
      <w:r>
        <w:rPr>
          <w:spacing w:val="-1"/>
          <w:sz w:val="24"/>
          <w:szCs w:val="24"/>
        </w:rPr>
        <w:t>开户银行：</w:t>
      </w:r>
    </w:p>
    <w:p>
      <w:pPr>
        <w:pStyle w:val="4"/>
        <w:spacing w:before="114" w:line="224" w:lineRule="auto"/>
        <w:ind w:left="516"/>
        <w:rPr>
          <w:sz w:val="24"/>
          <w:szCs w:val="24"/>
        </w:rPr>
      </w:pPr>
      <w:r>
        <w:rPr>
          <w:spacing w:val="-16"/>
          <w:sz w:val="24"/>
          <w:szCs w:val="24"/>
        </w:rPr>
        <w:t>帐</w:t>
      </w:r>
      <w:r>
        <w:rPr>
          <w:spacing w:val="9"/>
          <w:sz w:val="24"/>
          <w:szCs w:val="24"/>
        </w:rPr>
        <w:t xml:space="preserve">    </w:t>
      </w:r>
      <w:r>
        <w:rPr>
          <w:spacing w:val="-16"/>
          <w:sz w:val="24"/>
          <w:szCs w:val="24"/>
        </w:rPr>
        <w:t>号：</w:t>
      </w:r>
      <w:r>
        <w:rPr>
          <w:spacing w:val="4"/>
          <w:sz w:val="24"/>
          <w:szCs w:val="24"/>
        </w:rPr>
        <w:t xml:space="preserve">                        </w:t>
      </w:r>
      <w:r>
        <w:rPr>
          <w:spacing w:val="-16"/>
          <w:sz w:val="24"/>
          <w:szCs w:val="24"/>
        </w:rPr>
        <w:t>帐</w:t>
      </w:r>
      <w:r>
        <w:rPr>
          <w:spacing w:val="10"/>
          <w:sz w:val="24"/>
          <w:szCs w:val="24"/>
        </w:rPr>
        <w:t xml:space="preserve">    </w:t>
      </w:r>
      <w:r>
        <w:rPr>
          <w:spacing w:val="-16"/>
          <w:sz w:val="24"/>
          <w:szCs w:val="24"/>
        </w:rPr>
        <w:t>号：</w:t>
      </w:r>
    </w:p>
    <w:p>
      <w:pPr>
        <w:spacing w:line="224" w:lineRule="auto"/>
        <w:rPr>
          <w:sz w:val="24"/>
          <w:szCs w:val="24"/>
        </w:rPr>
        <w:sectPr>
          <w:headerReference r:id="rId148" w:type="default"/>
          <w:footerReference r:id="rId149" w:type="default"/>
          <w:pgSz w:w="11905" w:h="16839"/>
          <w:pgMar w:top="1117" w:right="1133" w:bottom="1156" w:left="1134" w:header="878" w:footer="994" w:gutter="0"/>
          <w:pgNumType w:fmt="decimal"/>
          <w:cols w:space="720" w:num="1"/>
        </w:sectPr>
      </w:pPr>
    </w:p>
    <w:p>
      <w:pPr>
        <w:spacing w:line="394" w:lineRule="auto"/>
        <w:rPr>
          <w:rFonts w:ascii="Arial"/>
          <w:sz w:val="21"/>
        </w:rPr>
      </w:pPr>
    </w:p>
    <w:p>
      <w:pPr>
        <w:spacing w:before="133" w:line="191" w:lineRule="auto"/>
        <w:ind w:left="3772"/>
        <w:rPr>
          <w:rFonts w:ascii="微软雅黑" w:hAnsi="微软雅黑" w:eastAsia="微软雅黑" w:cs="微软雅黑"/>
          <w:sz w:val="31"/>
          <w:szCs w:val="31"/>
        </w:rPr>
      </w:pPr>
      <w:r>
        <w:rPr>
          <w:rFonts w:ascii="微软雅黑" w:hAnsi="微软雅黑" w:eastAsia="微软雅黑" w:cs="微软雅黑"/>
          <w:spacing w:val="7"/>
          <w:sz w:val="31"/>
          <w:szCs w:val="31"/>
          <w14:textOutline w14:w="5793" w14:cap="sq" w14:cmpd="sng">
            <w14:solidFill>
              <w14:srgbClr w14:val="000000"/>
            </w14:solidFill>
            <w14:prstDash w14:val="solid"/>
            <w14:bevel/>
          </w14:textOutline>
        </w:rPr>
        <w:t>二</w:t>
      </w:r>
      <w:r>
        <w:rPr>
          <w:rFonts w:ascii="微软雅黑" w:hAnsi="微软雅黑" w:eastAsia="微软雅黑" w:cs="微软雅黑"/>
          <w:spacing w:val="24"/>
          <w:sz w:val="31"/>
          <w:szCs w:val="31"/>
        </w:rPr>
        <w:t xml:space="preserve">   </w:t>
      </w:r>
      <w:r>
        <w:rPr>
          <w:rFonts w:ascii="微软雅黑" w:hAnsi="微软雅黑" w:eastAsia="微软雅黑" w:cs="微软雅黑"/>
          <w:spacing w:val="7"/>
          <w:sz w:val="31"/>
          <w:szCs w:val="31"/>
          <w14:textOutline w14:w="5793" w14:cap="sq" w14:cmpd="sng">
            <w14:solidFill>
              <w14:srgbClr w14:val="000000"/>
            </w14:solidFill>
            <w14:prstDash w14:val="solid"/>
            <w14:bevel/>
          </w14:textOutline>
        </w:rPr>
        <w:t>合同条款</w:t>
      </w:r>
    </w:p>
    <w:p>
      <w:pPr>
        <w:pStyle w:val="4"/>
        <w:spacing w:before="81" w:line="223" w:lineRule="auto"/>
        <w:ind w:left="21"/>
        <w:rPr>
          <w:sz w:val="28"/>
          <w:szCs w:val="28"/>
        </w:rPr>
      </w:pPr>
      <w:r>
        <w:rPr>
          <w:spacing w:val="-4"/>
          <w:sz w:val="28"/>
          <w:szCs w:val="28"/>
          <w14:textOutline w14:w="5103" w14:cap="sq" w14:cmpd="sng">
            <w14:solidFill>
              <w14:srgbClr w14:val="000000"/>
            </w14:solidFill>
            <w14:prstDash w14:val="solid"/>
            <w14:bevel/>
          </w14:textOutline>
        </w:rPr>
        <w:t>一.</w:t>
      </w:r>
      <w:r>
        <w:rPr>
          <w:spacing w:val="18"/>
          <w:sz w:val="28"/>
          <w:szCs w:val="28"/>
        </w:rPr>
        <w:t xml:space="preserve">  </w:t>
      </w:r>
      <w:r>
        <w:rPr>
          <w:spacing w:val="-4"/>
          <w:sz w:val="28"/>
          <w:szCs w:val="28"/>
          <w14:textOutline w14:w="5103" w14:cap="sq" w14:cmpd="sng">
            <w14:solidFill>
              <w14:srgbClr w14:val="000000"/>
            </w14:solidFill>
            <w14:prstDash w14:val="solid"/>
            <w14:bevel/>
          </w14:textOutline>
        </w:rPr>
        <w:t>合同文件</w:t>
      </w:r>
    </w:p>
    <w:p>
      <w:pPr>
        <w:pStyle w:val="4"/>
        <w:spacing w:before="136" w:line="222" w:lineRule="auto"/>
        <w:ind w:left="24"/>
        <w:rPr>
          <w:sz w:val="24"/>
          <w:szCs w:val="24"/>
        </w:rPr>
      </w:pPr>
      <w:r>
        <w:rPr>
          <w:spacing w:val="1"/>
          <w:sz w:val="24"/>
          <w:szCs w:val="24"/>
        </w:rPr>
        <w:t>1、合同文件适用法律</w:t>
      </w:r>
    </w:p>
    <w:p>
      <w:pPr>
        <w:pStyle w:val="4"/>
        <w:spacing w:before="150" w:line="441" w:lineRule="exact"/>
        <w:ind w:left="753"/>
        <w:rPr>
          <w:sz w:val="24"/>
          <w:szCs w:val="24"/>
        </w:rPr>
      </w:pPr>
      <w:r>
        <w:rPr>
          <w:spacing w:val="2"/>
          <w:position w:val="15"/>
          <w:sz w:val="24"/>
          <w:szCs w:val="24"/>
        </w:rPr>
        <w:t>适用于合同文件的法律是中华人民共和国现行法律、法规及招标人所在地的地</w:t>
      </w:r>
      <w:r>
        <w:rPr>
          <w:spacing w:val="1"/>
          <w:position w:val="15"/>
          <w:sz w:val="24"/>
          <w:szCs w:val="24"/>
        </w:rPr>
        <w:t>方性</w:t>
      </w:r>
    </w:p>
    <w:p>
      <w:pPr>
        <w:pStyle w:val="4"/>
        <w:spacing w:line="225" w:lineRule="auto"/>
        <w:ind w:left="22"/>
        <w:rPr>
          <w:sz w:val="24"/>
          <w:szCs w:val="24"/>
        </w:rPr>
      </w:pPr>
      <w:r>
        <w:rPr>
          <w:spacing w:val="-7"/>
          <w:sz w:val="24"/>
          <w:szCs w:val="24"/>
        </w:rPr>
        <w:t>法规。</w:t>
      </w:r>
    </w:p>
    <w:p>
      <w:pPr>
        <w:pStyle w:val="4"/>
        <w:spacing w:before="147" w:line="222" w:lineRule="auto"/>
        <w:ind w:left="10"/>
        <w:rPr>
          <w:sz w:val="24"/>
          <w:szCs w:val="24"/>
        </w:rPr>
      </w:pPr>
      <w:r>
        <w:rPr>
          <w:spacing w:val="3"/>
          <w:sz w:val="24"/>
          <w:szCs w:val="24"/>
        </w:rPr>
        <w:t>2、合同文件组成和解释顺序</w:t>
      </w:r>
    </w:p>
    <w:p>
      <w:pPr>
        <w:pStyle w:val="4"/>
        <w:spacing w:before="150" w:line="442" w:lineRule="exact"/>
        <w:ind w:left="666"/>
        <w:rPr>
          <w:sz w:val="24"/>
          <w:szCs w:val="24"/>
        </w:rPr>
      </w:pPr>
      <w:r>
        <w:rPr>
          <w:spacing w:val="1"/>
          <w:position w:val="14"/>
          <w:sz w:val="24"/>
          <w:szCs w:val="24"/>
        </w:rPr>
        <w:t>(1)合同文件的组成和解释顺序如下：</w:t>
      </w:r>
    </w:p>
    <w:p>
      <w:pPr>
        <w:pStyle w:val="4"/>
        <w:spacing w:before="1" w:line="222" w:lineRule="auto"/>
        <w:ind w:left="629"/>
        <w:rPr>
          <w:sz w:val="24"/>
          <w:szCs w:val="24"/>
        </w:rPr>
      </w:pPr>
      <w:r>
        <w:rPr>
          <w:spacing w:val="2"/>
          <w:sz w:val="24"/>
          <w:szCs w:val="24"/>
        </w:rPr>
        <w:t>&lt;1&gt;合同的主要条款；</w:t>
      </w:r>
    </w:p>
    <w:p>
      <w:pPr>
        <w:pStyle w:val="4"/>
        <w:spacing w:before="150" w:line="220" w:lineRule="auto"/>
        <w:ind w:left="629"/>
        <w:rPr>
          <w:sz w:val="24"/>
          <w:szCs w:val="24"/>
        </w:rPr>
      </w:pPr>
      <w:r>
        <w:rPr>
          <w:spacing w:val="2"/>
          <w:sz w:val="24"/>
          <w:szCs w:val="24"/>
        </w:rPr>
        <w:t>&lt;2&gt;合同的一般性条款；</w:t>
      </w:r>
    </w:p>
    <w:p>
      <w:pPr>
        <w:pStyle w:val="4"/>
        <w:spacing w:before="153" w:line="442" w:lineRule="exact"/>
        <w:ind w:left="629"/>
        <w:rPr>
          <w:sz w:val="24"/>
          <w:szCs w:val="24"/>
        </w:rPr>
      </w:pPr>
      <w:r>
        <w:rPr>
          <w:spacing w:val="3"/>
          <w:position w:val="14"/>
          <w:sz w:val="24"/>
          <w:szCs w:val="24"/>
        </w:rPr>
        <w:t>&lt;3&gt;洽商、变更等明确双方权利义务的纪要、协议；</w:t>
      </w:r>
    </w:p>
    <w:p>
      <w:pPr>
        <w:pStyle w:val="4"/>
        <w:spacing w:line="222" w:lineRule="auto"/>
        <w:ind w:left="629"/>
        <w:rPr>
          <w:sz w:val="24"/>
          <w:szCs w:val="24"/>
        </w:rPr>
      </w:pPr>
      <w:r>
        <w:rPr>
          <w:spacing w:val="3"/>
          <w:sz w:val="24"/>
          <w:szCs w:val="24"/>
        </w:rPr>
        <w:t>&lt;4&gt;中标通知书、投标文件和采购文件；</w:t>
      </w:r>
    </w:p>
    <w:p>
      <w:pPr>
        <w:pStyle w:val="4"/>
        <w:spacing w:before="150" w:line="439" w:lineRule="exact"/>
        <w:ind w:left="629"/>
        <w:rPr>
          <w:sz w:val="24"/>
          <w:szCs w:val="24"/>
        </w:rPr>
      </w:pPr>
      <w:r>
        <w:rPr>
          <w:spacing w:val="4"/>
          <w:position w:val="14"/>
          <w:sz w:val="24"/>
          <w:szCs w:val="24"/>
        </w:rPr>
        <w:t>&lt;5&gt;有关图纸、标准、规范和其它有关技术资料、技术</w:t>
      </w:r>
      <w:r>
        <w:rPr>
          <w:spacing w:val="3"/>
          <w:position w:val="14"/>
          <w:sz w:val="24"/>
          <w:szCs w:val="24"/>
        </w:rPr>
        <w:t>要求。</w:t>
      </w:r>
    </w:p>
    <w:p>
      <w:pPr>
        <w:pStyle w:val="4"/>
        <w:spacing w:line="220" w:lineRule="auto"/>
        <w:ind w:left="629"/>
        <w:rPr>
          <w:sz w:val="24"/>
          <w:szCs w:val="24"/>
        </w:rPr>
      </w:pPr>
      <w:r>
        <w:rPr>
          <w:spacing w:val="4"/>
          <w:sz w:val="24"/>
          <w:szCs w:val="24"/>
        </w:rPr>
        <w:t>&lt;6&gt;合同的主要条款的效力优于合同的一般性条款</w:t>
      </w:r>
      <w:r>
        <w:rPr>
          <w:spacing w:val="3"/>
          <w:sz w:val="24"/>
          <w:szCs w:val="24"/>
        </w:rPr>
        <w:t>的效力。</w:t>
      </w:r>
    </w:p>
    <w:p>
      <w:pPr>
        <w:pStyle w:val="4"/>
        <w:spacing w:before="156" w:line="222" w:lineRule="auto"/>
        <w:ind w:left="11"/>
        <w:rPr>
          <w:sz w:val="24"/>
          <w:szCs w:val="24"/>
        </w:rPr>
      </w:pPr>
      <w:r>
        <w:rPr>
          <w:spacing w:val="2"/>
          <w:sz w:val="24"/>
          <w:szCs w:val="24"/>
        </w:rPr>
        <w:t>3、合同文件使用文字</w:t>
      </w:r>
    </w:p>
    <w:p>
      <w:pPr>
        <w:pStyle w:val="4"/>
        <w:spacing w:before="151" w:line="222" w:lineRule="auto"/>
        <w:ind w:left="666"/>
        <w:rPr>
          <w:sz w:val="24"/>
          <w:szCs w:val="24"/>
        </w:rPr>
      </w:pPr>
      <w:r>
        <w:rPr>
          <w:spacing w:val="1"/>
          <w:sz w:val="24"/>
          <w:szCs w:val="24"/>
        </w:rPr>
        <w:t>(1)合同文件使用中文书写、解释和说明。</w:t>
      </w:r>
    </w:p>
    <w:p>
      <w:pPr>
        <w:pStyle w:val="4"/>
        <w:spacing w:before="150" w:line="442" w:lineRule="exact"/>
        <w:jc w:val="right"/>
        <w:rPr>
          <w:sz w:val="24"/>
          <w:szCs w:val="24"/>
        </w:rPr>
      </w:pPr>
      <w:r>
        <w:rPr>
          <w:spacing w:val="1"/>
          <w:position w:val="15"/>
          <w:sz w:val="24"/>
          <w:szCs w:val="24"/>
        </w:rPr>
        <w:t>(2)合同文件使用技术性条款约定的为国家标准和规范；国家没有相应</w:t>
      </w:r>
      <w:r>
        <w:rPr>
          <w:position w:val="15"/>
          <w:sz w:val="24"/>
          <w:szCs w:val="24"/>
        </w:rPr>
        <w:t>标准、规范时，</w:t>
      </w:r>
    </w:p>
    <w:p>
      <w:pPr>
        <w:pStyle w:val="4"/>
        <w:spacing w:line="220" w:lineRule="auto"/>
        <w:ind w:left="18"/>
        <w:rPr>
          <w:sz w:val="24"/>
          <w:szCs w:val="24"/>
        </w:rPr>
      </w:pPr>
      <w:r>
        <w:rPr>
          <w:spacing w:val="4"/>
          <w:sz w:val="24"/>
          <w:szCs w:val="24"/>
        </w:rPr>
        <w:t>可使用行业标准、规范。非标货物应按约定的技术性条款的标准和规范。</w:t>
      </w:r>
    </w:p>
    <w:p>
      <w:pPr>
        <w:pStyle w:val="4"/>
        <w:spacing w:before="117" w:line="222" w:lineRule="auto"/>
        <w:ind w:left="26"/>
        <w:rPr>
          <w:sz w:val="28"/>
          <w:szCs w:val="28"/>
        </w:rPr>
      </w:pPr>
      <w:r>
        <w:rPr>
          <w:spacing w:val="2"/>
          <w:sz w:val="28"/>
          <w:szCs w:val="28"/>
          <w14:textOutline w14:w="5103" w14:cap="sq" w14:cmpd="sng">
            <w14:solidFill>
              <w14:srgbClr w14:val="000000"/>
            </w14:solidFill>
            <w14:prstDash w14:val="solid"/>
            <w14:bevel/>
          </w14:textOutline>
        </w:rPr>
        <w:t>二.</w:t>
      </w:r>
      <w:r>
        <w:rPr>
          <w:spacing w:val="2"/>
          <w:sz w:val="28"/>
          <w:szCs w:val="28"/>
        </w:rPr>
        <w:t xml:space="preserve">  </w:t>
      </w:r>
      <w:r>
        <w:rPr>
          <w:spacing w:val="2"/>
          <w:sz w:val="28"/>
          <w:szCs w:val="28"/>
          <w14:textOutline w14:w="5103" w14:cap="sq" w14:cmpd="sng">
            <w14:solidFill>
              <w14:srgbClr w14:val="000000"/>
            </w14:solidFill>
            <w14:prstDash w14:val="solid"/>
            <w14:bevel/>
          </w14:textOutline>
        </w:rPr>
        <w:t>标的物的一般条款</w:t>
      </w:r>
    </w:p>
    <w:p>
      <w:pPr>
        <w:pStyle w:val="4"/>
        <w:spacing w:before="138" w:line="221" w:lineRule="auto"/>
        <w:ind w:left="6"/>
        <w:rPr>
          <w:sz w:val="24"/>
          <w:szCs w:val="24"/>
        </w:rPr>
      </w:pPr>
      <w:r>
        <w:rPr>
          <w:spacing w:val="2"/>
          <w:sz w:val="24"/>
          <w:szCs w:val="24"/>
        </w:rPr>
        <w:t>4、完整物权</w:t>
      </w:r>
    </w:p>
    <w:p>
      <w:pPr>
        <w:pStyle w:val="4"/>
        <w:spacing w:before="155" w:line="439" w:lineRule="exact"/>
        <w:ind w:left="676"/>
        <w:rPr>
          <w:sz w:val="24"/>
          <w:szCs w:val="24"/>
        </w:rPr>
      </w:pPr>
      <w:r>
        <w:rPr>
          <w:spacing w:val="4"/>
          <w:position w:val="14"/>
          <w:sz w:val="24"/>
          <w:szCs w:val="24"/>
        </w:rPr>
        <w:t>对于出卖的标的物，卖方应当拥有完整物权，并且卖方负有保证第三人不得向买方</w:t>
      </w:r>
    </w:p>
    <w:p>
      <w:pPr>
        <w:pStyle w:val="4"/>
        <w:spacing w:line="222" w:lineRule="auto"/>
        <w:ind w:left="21"/>
        <w:rPr>
          <w:sz w:val="24"/>
          <w:szCs w:val="24"/>
        </w:rPr>
      </w:pPr>
      <w:r>
        <w:rPr>
          <w:spacing w:val="3"/>
          <w:sz w:val="24"/>
          <w:szCs w:val="24"/>
        </w:rPr>
        <w:t>主张任何权利（包括知识产权）的义务。</w:t>
      </w:r>
    </w:p>
    <w:p>
      <w:pPr>
        <w:pStyle w:val="4"/>
        <w:spacing w:before="150" w:line="221" w:lineRule="auto"/>
        <w:ind w:left="11"/>
        <w:rPr>
          <w:sz w:val="24"/>
          <w:szCs w:val="24"/>
        </w:rPr>
      </w:pPr>
      <w:r>
        <w:rPr>
          <w:spacing w:val="1"/>
          <w:sz w:val="24"/>
          <w:szCs w:val="24"/>
        </w:rPr>
        <w:t>5、质量保证</w:t>
      </w:r>
    </w:p>
    <w:p>
      <w:pPr>
        <w:pStyle w:val="4"/>
        <w:spacing w:before="156" w:line="338" w:lineRule="auto"/>
        <w:ind w:left="15" w:right="70" w:firstLine="650"/>
        <w:rPr>
          <w:sz w:val="24"/>
          <w:szCs w:val="24"/>
        </w:rPr>
      </w:pPr>
      <w:r>
        <w:rPr>
          <w:spacing w:val="5"/>
          <w:sz w:val="24"/>
          <w:szCs w:val="24"/>
        </w:rPr>
        <w:t>(1)卖方应保证所供标的物是全新的，未使用过的，并且是非长期积压的库存商品，</w:t>
      </w:r>
      <w:r>
        <w:rPr>
          <w:spacing w:val="12"/>
          <w:sz w:val="24"/>
          <w:szCs w:val="24"/>
        </w:rPr>
        <w:t xml:space="preserve"> </w:t>
      </w:r>
      <w:r>
        <w:rPr>
          <w:spacing w:val="6"/>
          <w:sz w:val="24"/>
          <w:szCs w:val="24"/>
        </w:rPr>
        <w:t>完全符合合同规定的质量、规格和性能的要求，卖方应保证其提供的标的物在正确安装，</w:t>
      </w:r>
      <w:r>
        <w:rPr>
          <w:spacing w:val="18"/>
          <w:sz w:val="24"/>
          <w:szCs w:val="24"/>
        </w:rPr>
        <w:t xml:space="preserve"> </w:t>
      </w:r>
      <w:r>
        <w:rPr>
          <w:spacing w:val="6"/>
          <w:sz w:val="24"/>
          <w:szCs w:val="24"/>
        </w:rPr>
        <w:t>正常使用和保养条件下，在其标称的使用寿命期内应具有满意的性能。在卖方承诺的质量</w:t>
      </w:r>
      <w:r>
        <w:rPr>
          <w:spacing w:val="18"/>
          <w:sz w:val="24"/>
          <w:szCs w:val="24"/>
        </w:rPr>
        <w:t xml:space="preserve"> </w:t>
      </w:r>
      <w:r>
        <w:rPr>
          <w:spacing w:val="6"/>
          <w:sz w:val="24"/>
          <w:szCs w:val="24"/>
        </w:rPr>
        <w:t>保证期限内，卖方应对由于设计、工艺或材料的缺陷及伴随服务而造成的任何不足或故障</w:t>
      </w:r>
    </w:p>
    <w:p>
      <w:pPr>
        <w:pStyle w:val="4"/>
        <w:spacing w:before="1" w:line="223" w:lineRule="auto"/>
        <w:ind w:left="21"/>
        <w:rPr>
          <w:sz w:val="24"/>
          <w:szCs w:val="24"/>
        </w:rPr>
      </w:pPr>
      <w:r>
        <w:rPr>
          <w:spacing w:val="-6"/>
          <w:sz w:val="24"/>
          <w:szCs w:val="24"/>
        </w:rPr>
        <w:t>负责。</w:t>
      </w:r>
    </w:p>
    <w:p>
      <w:pPr>
        <w:pStyle w:val="4"/>
        <w:spacing w:before="148" w:line="339" w:lineRule="auto"/>
        <w:ind w:left="13" w:right="70" w:firstLine="652"/>
        <w:rPr>
          <w:sz w:val="24"/>
          <w:szCs w:val="24"/>
        </w:rPr>
      </w:pPr>
      <w:r>
        <w:rPr>
          <w:spacing w:val="5"/>
          <w:sz w:val="24"/>
          <w:szCs w:val="24"/>
        </w:rPr>
        <w:t>(2)根据买方按检验标准自己检验的结果或当地技监部门的检验结果，或者在质量保</w:t>
      </w:r>
      <w:r>
        <w:rPr>
          <w:spacing w:val="12"/>
          <w:sz w:val="24"/>
          <w:szCs w:val="24"/>
        </w:rPr>
        <w:t xml:space="preserve"> </w:t>
      </w:r>
      <w:r>
        <w:rPr>
          <w:spacing w:val="7"/>
          <w:sz w:val="24"/>
          <w:szCs w:val="24"/>
        </w:rPr>
        <w:t>证期内，如果标的物的数量、质量或规格与合</w:t>
      </w:r>
      <w:r>
        <w:rPr>
          <w:spacing w:val="6"/>
          <w:sz w:val="24"/>
          <w:szCs w:val="24"/>
        </w:rPr>
        <w:t>同不符或证实标的物是有缺陷的，包括潜在</w:t>
      </w:r>
    </w:p>
    <w:p>
      <w:pPr>
        <w:pStyle w:val="4"/>
        <w:spacing w:line="220" w:lineRule="auto"/>
        <w:ind w:left="12"/>
        <w:rPr>
          <w:sz w:val="24"/>
          <w:szCs w:val="24"/>
        </w:rPr>
      </w:pPr>
      <w:r>
        <w:rPr>
          <w:spacing w:val="4"/>
          <w:sz w:val="24"/>
          <w:szCs w:val="24"/>
        </w:rPr>
        <w:t>缺陷或使用不符合要求的材料等，买方应尽快以书面形式通知卖方并提出索赔。</w:t>
      </w:r>
    </w:p>
    <w:p>
      <w:pPr>
        <w:pStyle w:val="4"/>
        <w:spacing w:before="153" w:line="221" w:lineRule="auto"/>
        <w:ind w:left="666"/>
        <w:rPr>
          <w:sz w:val="24"/>
          <w:szCs w:val="24"/>
        </w:rPr>
      </w:pPr>
      <w:r>
        <w:rPr>
          <w:spacing w:val="5"/>
          <w:sz w:val="24"/>
          <w:szCs w:val="24"/>
        </w:rPr>
        <w:t>(3)除合同主要条款规定外，合同条款中标的物的质量保证期均自标的物通过最终验</w:t>
      </w:r>
    </w:p>
    <w:p>
      <w:pPr>
        <w:spacing w:line="221" w:lineRule="auto"/>
        <w:rPr>
          <w:sz w:val="24"/>
          <w:szCs w:val="24"/>
        </w:rPr>
        <w:sectPr>
          <w:headerReference r:id="rId150" w:type="default"/>
          <w:footerReference r:id="rId151" w:type="default"/>
          <w:pgSz w:w="11905" w:h="16839"/>
          <w:pgMar w:top="1117" w:right="1070" w:bottom="1156" w:left="1134" w:header="878" w:footer="994" w:gutter="0"/>
          <w:pgNumType w:fmt="decimal"/>
          <w:cols w:space="720" w:num="1"/>
        </w:sectPr>
      </w:pPr>
    </w:p>
    <w:p>
      <w:pPr>
        <w:spacing w:line="389" w:lineRule="auto"/>
        <w:rPr>
          <w:rFonts w:ascii="Arial"/>
          <w:sz w:val="21"/>
        </w:rPr>
      </w:pPr>
    </w:p>
    <w:p>
      <w:pPr>
        <w:pStyle w:val="4"/>
        <w:spacing w:before="78" w:line="440" w:lineRule="exact"/>
        <w:ind w:left="27"/>
        <w:rPr>
          <w:sz w:val="24"/>
          <w:szCs w:val="24"/>
        </w:rPr>
      </w:pPr>
      <w:r>
        <w:rPr>
          <w:spacing w:val="6"/>
          <w:position w:val="14"/>
          <w:sz w:val="24"/>
          <w:szCs w:val="24"/>
        </w:rPr>
        <w:t>收之日起计算，且质量保证期按不低于国家标准和卖方承诺的高于国家标准的质保期（卖</w:t>
      </w:r>
    </w:p>
    <w:p>
      <w:pPr>
        <w:pStyle w:val="4"/>
        <w:spacing w:line="221" w:lineRule="auto"/>
        <w:ind w:left="20"/>
        <w:rPr>
          <w:sz w:val="24"/>
          <w:szCs w:val="24"/>
        </w:rPr>
      </w:pPr>
      <w:r>
        <w:rPr>
          <w:spacing w:val="1"/>
          <w:sz w:val="24"/>
          <w:szCs w:val="24"/>
        </w:rPr>
        <w:t>方有特殊要求的除外）。</w:t>
      </w:r>
    </w:p>
    <w:p>
      <w:pPr>
        <w:pStyle w:val="4"/>
        <w:spacing w:before="151" w:line="225" w:lineRule="auto"/>
        <w:ind w:left="9"/>
        <w:rPr>
          <w:sz w:val="24"/>
          <w:szCs w:val="24"/>
        </w:rPr>
      </w:pPr>
      <w:r>
        <w:rPr>
          <w:sz w:val="24"/>
          <w:szCs w:val="24"/>
        </w:rPr>
        <w:t>6、包装</w:t>
      </w:r>
    </w:p>
    <w:p>
      <w:pPr>
        <w:pStyle w:val="4"/>
        <w:spacing w:before="148" w:line="338" w:lineRule="auto"/>
        <w:ind w:left="14" w:right="70" w:firstLine="565"/>
        <w:rPr>
          <w:sz w:val="24"/>
          <w:szCs w:val="24"/>
        </w:rPr>
      </w:pPr>
      <w:r>
        <w:rPr>
          <w:spacing w:val="5"/>
          <w:sz w:val="24"/>
          <w:szCs w:val="24"/>
        </w:rPr>
        <w:t>卖方应当按照约定的包装方式交付标的物。对</w:t>
      </w:r>
      <w:r>
        <w:rPr>
          <w:spacing w:val="4"/>
          <w:sz w:val="24"/>
          <w:szCs w:val="24"/>
        </w:rPr>
        <w:t>包装方式没有约定或者约定不明确的，</w:t>
      </w:r>
      <w:r>
        <w:rPr>
          <w:sz w:val="24"/>
          <w:szCs w:val="24"/>
        </w:rPr>
        <w:t xml:space="preserve"> </w:t>
      </w:r>
      <w:r>
        <w:rPr>
          <w:spacing w:val="7"/>
          <w:sz w:val="24"/>
          <w:szCs w:val="24"/>
        </w:rPr>
        <w:t>应当按照双方补充协议约定的方式包装，或</w:t>
      </w:r>
      <w:r>
        <w:rPr>
          <w:spacing w:val="6"/>
          <w:sz w:val="24"/>
          <w:szCs w:val="24"/>
        </w:rPr>
        <w:t>者按照通用的方式包装，没有通用方式的，应</w:t>
      </w:r>
    </w:p>
    <w:p>
      <w:pPr>
        <w:pStyle w:val="4"/>
        <w:spacing w:before="1" w:line="220" w:lineRule="auto"/>
        <w:ind w:left="40"/>
        <w:rPr>
          <w:sz w:val="24"/>
          <w:szCs w:val="24"/>
        </w:rPr>
      </w:pPr>
      <w:r>
        <w:rPr>
          <w:spacing w:val="1"/>
          <w:sz w:val="24"/>
          <w:szCs w:val="24"/>
        </w:rPr>
        <w:t>当采取足以保护标的物的包装方式。</w:t>
      </w:r>
    </w:p>
    <w:p>
      <w:pPr>
        <w:pStyle w:val="4"/>
        <w:spacing w:before="154" w:line="222" w:lineRule="auto"/>
        <w:ind w:left="12"/>
        <w:rPr>
          <w:sz w:val="24"/>
          <w:szCs w:val="24"/>
        </w:rPr>
      </w:pPr>
      <w:r>
        <w:rPr>
          <w:spacing w:val="1"/>
          <w:sz w:val="24"/>
          <w:szCs w:val="24"/>
        </w:rPr>
        <w:t>7、伴随服务</w:t>
      </w:r>
    </w:p>
    <w:p>
      <w:pPr>
        <w:pStyle w:val="4"/>
        <w:spacing w:before="150" w:line="221" w:lineRule="auto"/>
        <w:ind w:left="666"/>
        <w:rPr>
          <w:sz w:val="24"/>
          <w:szCs w:val="24"/>
        </w:rPr>
      </w:pPr>
      <w:r>
        <w:rPr>
          <w:spacing w:val="3"/>
          <w:sz w:val="24"/>
          <w:szCs w:val="24"/>
        </w:rPr>
        <w:t>(1)卖方除应履行按期按量交付合格标的物的义务之外，还应提供下列服务：</w:t>
      </w:r>
    </w:p>
    <w:p>
      <w:pPr>
        <w:pStyle w:val="4"/>
        <w:spacing w:before="152" w:line="442" w:lineRule="exact"/>
        <w:jc w:val="right"/>
        <w:rPr>
          <w:sz w:val="24"/>
          <w:szCs w:val="24"/>
        </w:rPr>
      </w:pPr>
      <w:r>
        <w:rPr>
          <w:spacing w:val="3"/>
          <w:position w:val="15"/>
          <w:sz w:val="24"/>
          <w:szCs w:val="24"/>
        </w:rPr>
        <w:t>&lt;1&gt;标的物的现场安装或指导安装、启动、调试、监督（如果必须安装、调试的话</w:t>
      </w:r>
      <w:r>
        <w:rPr>
          <w:spacing w:val="-23"/>
          <w:position w:val="15"/>
          <w:sz w:val="24"/>
          <w:szCs w:val="24"/>
        </w:rPr>
        <w:t>）；</w:t>
      </w:r>
    </w:p>
    <w:p>
      <w:pPr>
        <w:pStyle w:val="4"/>
        <w:spacing w:before="1" w:line="220" w:lineRule="auto"/>
        <w:ind w:left="629"/>
        <w:rPr>
          <w:sz w:val="24"/>
          <w:szCs w:val="24"/>
        </w:rPr>
      </w:pPr>
      <w:r>
        <w:rPr>
          <w:spacing w:val="3"/>
          <w:sz w:val="24"/>
          <w:szCs w:val="24"/>
        </w:rPr>
        <w:t>&lt;2&gt;提供标的物组装和一般维修所必须的工具；</w:t>
      </w:r>
    </w:p>
    <w:p>
      <w:pPr>
        <w:pStyle w:val="4"/>
        <w:spacing w:before="152" w:line="439" w:lineRule="exact"/>
        <w:ind w:left="629"/>
        <w:rPr>
          <w:sz w:val="24"/>
          <w:szCs w:val="24"/>
        </w:rPr>
      </w:pPr>
      <w:r>
        <w:rPr>
          <w:spacing w:val="6"/>
          <w:position w:val="14"/>
          <w:sz w:val="24"/>
          <w:szCs w:val="24"/>
        </w:rPr>
        <w:t>&lt;3&gt;在合同规定的期限内对所提供标的物实行运行监督、维修服务的前提条件是该服</w:t>
      </w:r>
    </w:p>
    <w:p>
      <w:pPr>
        <w:pStyle w:val="4"/>
        <w:spacing w:before="1" w:line="219" w:lineRule="auto"/>
        <w:ind w:left="21"/>
        <w:rPr>
          <w:sz w:val="24"/>
          <w:szCs w:val="24"/>
        </w:rPr>
      </w:pPr>
      <w:r>
        <w:rPr>
          <w:spacing w:val="3"/>
          <w:sz w:val="24"/>
          <w:szCs w:val="24"/>
        </w:rPr>
        <w:t>务并不能免除卖方在质量保证期内所承担的义务；</w:t>
      </w:r>
    </w:p>
    <w:p>
      <w:pPr>
        <w:pStyle w:val="4"/>
        <w:spacing w:before="157" w:line="222" w:lineRule="auto"/>
        <w:ind w:left="629"/>
        <w:rPr>
          <w:sz w:val="24"/>
          <w:szCs w:val="24"/>
        </w:rPr>
      </w:pPr>
      <w:r>
        <w:rPr>
          <w:spacing w:val="3"/>
          <w:sz w:val="24"/>
          <w:szCs w:val="24"/>
        </w:rPr>
        <w:t>&lt;4&gt;对买方技术人员的技术指导或培训。</w:t>
      </w:r>
    </w:p>
    <w:p>
      <w:pPr>
        <w:pStyle w:val="4"/>
        <w:spacing w:before="150" w:line="439" w:lineRule="exact"/>
        <w:ind w:left="666"/>
        <w:rPr>
          <w:sz w:val="24"/>
          <w:szCs w:val="24"/>
        </w:rPr>
      </w:pPr>
      <w:r>
        <w:rPr>
          <w:spacing w:val="5"/>
          <w:position w:val="14"/>
          <w:sz w:val="24"/>
          <w:szCs w:val="24"/>
        </w:rPr>
        <w:t>(2)除合同另有规定之外，伴随服务的费用均已含在合同价款中，买方不再另行进行</w:t>
      </w:r>
    </w:p>
    <w:p>
      <w:pPr>
        <w:pStyle w:val="4"/>
        <w:spacing w:before="1" w:line="223" w:lineRule="auto"/>
        <w:ind w:left="14"/>
        <w:rPr>
          <w:sz w:val="24"/>
          <w:szCs w:val="24"/>
        </w:rPr>
      </w:pPr>
      <w:r>
        <w:rPr>
          <w:spacing w:val="-4"/>
          <w:sz w:val="24"/>
          <w:szCs w:val="24"/>
        </w:rPr>
        <w:t>支付。</w:t>
      </w:r>
    </w:p>
    <w:p>
      <w:pPr>
        <w:pStyle w:val="4"/>
        <w:spacing w:before="115" w:line="221" w:lineRule="auto"/>
        <w:ind w:left="25"/>
        <w:rPr>
          <w:sz w:val="28"/>
          <w:szCs w:val="28"/>
        </w:rPr>
      </w:pPr>
      <w:r>
        <w:rPr>
          <w:spacing w:val="3"/>
          <w:sz w:val="28"/>
          <w:szCs w:val="28"/>
          <w14:textOutline w14:w="5103" w14:cap="sq" w14:cmpd="sng">
            <w14:solidFill>
              <w14:srgbClr w14:val="000000"/>
            </w14:solidFill>
            <w14:prstDash w14:val="solid"/>
            <w14:bevel/>
          </w14:textOutline>
        </w:rPr>
        <w:t>三.</w:t>
      </w:r>
      <w:r>
        <w:rPr>
          <w:spacing w:val="3"/>
          <w:sz w:val="28"/>
          <w:szCs w:val="28"/>
        </w:rPr>
        <w:t xml:space="preserve">  </w:t>
      </w:r>
      <w:r>
        <w:rPr>
          <w:spacing w:val="3"/>
          <w:sz w:val="28"/>
          <w:szCs w:val="28"/>
          <w14:textOutline w14:w="5103" w14:cap="sq" w14:cmpd="sng">
            <w14:solidFill>
              <w14:srgbClr w14:val="000000"/>
            </w14:solidFill>
            <w14:prstDash w14:val="solid"/>
            <w14:bevel/>
          </w14:textOutline>
        </w:rPr>
        <w:t>标的物的交付、检验和验收</w:t>
      </w:r>
    </w:p>
    <w:p>
      <w:pPr>
        <w:pStyle w:val="4"/>
        <w:spacing w:before="140" w:line="221" w:lineRule="auto"/>
        <w:ind w:left="8"/>
        <w:rPr>
          <w:sz w:val="24"/>
          <w:szCs w:val="24"/>
        </w:rPr>
      </w:pPr>
      <w:r>
        <w:rPr>
          <w:spacing w:val="3"/>
          <w:sz w:val="24"/>
          <w:szCs w:val="24"/>
        </w:rPr>
        <w:t>8、标的物的交付</w:t>
      </w:r>
    </w:p>
    <w:p>
      <w:pPr>
        <w:pStyle w:val="4"/>
        <w:spacing w:before="151" w:line="219" w:lineRule="auto"/>
        <w:ind w:left="666"/>
        <w:rPr>
          <w:sz w:val="24"/>
          <w:szCs w:val="24"/>
        </w:rPr>
      </w:pPr>
      <w:r>
        <w:rPr>
          <w:spacing w:val="1"/>
          <w:sz w:val="24"/>
          <w:szCs w:val="24"/>
        </w:rPr>
        <w:t>(1)标的物的所有权自标的物交付时转移。</w:t>
      </w:r>
    </w:p>
    <w:p>
      <w:pPr>
        <w:pStyle w:val="4"/>
        <w:spacing w:before="157" w:line="221" w:lineRule="auto"/>
        <w:ind w:left="666"/>
        <w:rPr>
          <w:sz w:val="24"/>
          <w:szCs w:val="24"/>
        </w:rPr>
      </w:pPr>
      <w:r>
        <w:rPr>
          <w:spacing w:val="3"/>
          <w:sz w:val="24"/>
          <w:szCs w:val="24"/>
        </w:rPr>
        <w:t>(2)卖方应当按照约定的期限和约定的地点交付符合采购文件要求的标的物。</w:t>
      </w:r>
    </w:p>
    <w:p>
      <w:pPr>
        <w:pStyle w:val="4"/>
        <w:spacing w:before="152" w:line="440" w:lineRule="exact"/>
        <w:ind w:left="666"/>
        <w:rPr>
          <w:sz w:val="24"/>
          <w:szCs w:val="24"/>
        </w:rPr>
      </w:pPr>
      <w:r>
        <w:rPr>
          <w:spacing w:val="5"/>
          <w:position w:val="14"/>
          <w:sz w:val="24"/>
          <w:szCs w:val="24"/>
        </w:rPr>
        <w:t>(3)卖方应当按照约定或者交易习惯向招标人交付提取标的物单证以外的有关单证和</w:t>
      </w:r>
    </w:p>
    <w:p>
      <w:pPr>
        <w:pStyle w:val="4"/>
        <w:spacing w:line="220" w:lineRule="auto"/>
        <w:ind w:left="26"/>
        <w:rPr>
          <w:sz w:val="24"/>
          <w:szCs w:val="24"/>
        </w:rPr>
      </w:pPr>
      <w:r>
        <w:rPr>
          <w:spacing w:val="-8"/>
          <w:sz w:val="24"/>
          <w:szCs w:val="24"/>
        </w:rPr>
        <w:t>资料。</w:t>
      </w:r>
    </w:p>
    <w:p>
      <w:pPr>
        <w:pStyle w:val="4"/>
        <w:spacing w:before="155" w:line="220" w:lineRule="auto"/>
        <w:ind w:left="8"/>
        <w:rPr>
          <w:sz w:val="24"/>
          <w:szCs w:val="24"/>
        </w:rPr>
      </w:pPr>
      <w:r>
        <w:rPr>
          <w:spacing w:val="2"/>
          <w:sz w:val="24"/>
          <w:szCs w:val="24"/>
        </w:rPr>
        <w:t>9、检验和验收</w:t>
      </w:r>
    </w:p>
    <w:p>
      <w:pPr>
        <w:pStyle w:val="4"/>
        <w:spacing w:before="153" w:line="339" w:lineRule="auto"/>
        <w:ind w:left="19" w:right="70" w:firstLine="646"/>
        <w:rPr>
          <w:sz w:val="24"/>
          <w:szCs w:val="24"/>
        </w:rPr>
      </w:pPr>
      <w:r>
        <w:rPr>
          <w:spacing w:val="5"/>
          <w:sz w:val="24"/>
          <w:szCs w:val="24"/>
        </w:rPr>
        <w:t>(1)在交货时，卖方应配合买方对标的物的质量、规格、性能、数量等进行详细而全</w:t>
      </w:r>
      <w:r>
        <w:rPr>
          <w:spacing w:val="12"/>
          <w:sz w:val="24"/>
          <w:szCs w:val="24"/>
        </w:rPr>
        <w:t xml:space="preserve"> </w:t>
      </w:r>
      <w:r>
        <w:rPr>
          <w:spacing w:val="6"/>
          <w:sz w:val="24"/>
          <w:szCs w:val="24"/>
        </w:rPr>
        <w:t>面的检验，并出具一份合格检验证明，合格检验证明作为验收的依据，但不能作为有关标</w:t>
      </w:r>
    </w:p>
    <w:p>
      <w:pPr>
        <w:pStyle w:val="4"/>
        <w:spacing w:line="220" w:lineRule="auto"/>
        <w:ind w:left="28"/>
        <w:rPr>
          <w:sz w:val="24"/>
          <w:szCs w:val="24"/>
        </w:rPr>
      </w:pPr>
      <w:r>
        <w:rPr>
          <w:spacing w:val="3"/>
          <w:sz w:val="24"/>
          <w:szCs w:val="24"/>
        </w:rPr>
        <w:t>的物质量、规格、数量或性能的最终检验结果。</w:t>
      </w:r>
    </w:p>
    <w:p>
      <w:pPr>
        <w:pStyle w:val="4"/>
        <w:spacing w:before="153" w:line="439" w:lineRule="exact"/>
        <w:jc w:val="right"/>
        <w:rPr>
          <w:sz w:val="24"/>
          <w:szCs w:val="24"/>
        </w:rPr>
      </w:pPr>
      <w:r>
        <w:rPr>
          <w:spacing w:val="1"/>
          <w:position w:val="14"/>
          <w:sz w:val="24"/>
          <w:szCs w:val="24"/>
        </w:rPr>
        <w:t>(2)买方根据合同规定的内容和验收标准进行验收，经检验无误后出具</w:t>
      </w:r>
      <w:r>
        <w:rPr>
          <w:position w:val="14"/>
          <w:sz w:val="24"/>
          <w:szCs w:val="24"/>
        </w:rPr>
        <w:t>验收合格证明，</w:t>
      </w:r>
    </w:p>
    <w:p>
      <w:pPr>
        <w:pStyle w:val="4"/>
        <w:spacing w:line="220" w:lineRule="auto"/>
        <w:ind w:left="14"/>
        <w:rPr>
          <w:sz w:val="24"/>
          <w:szCs w:val="24"/>
        </w:rPr>
      </w:pPr>
      <w:r>
        <w:rPr>
          <w:spacing w:val="3"/>
          <w:sz w:val="24"/>
          <w:szCs w:val="24"/>
        </w:rPr>
        <w:t>该证明作为最终付款所需文件的组成部分。</w:t>
      </w:r>
    </w:p>
    <w:p>
      <w:pPr>
        <w:pStyle w:val="4"/>
        <w:spacing w:before="156" w:line="439" w:lineRule="exact"/>
        <w:ind w:left="666"/>
        <w:rPr>
          <w:sz w:val="24"/>
          <w:szCs w:val="24"/>
        </w:rPr>
      </w:pPr>
      <w:r>
        <w:rPr>
          <w:spacing w:val="5"/>
          <w:position w:val="14"/>
          <w:sz w:val="24"/>
          <w:szCs w:val="24"/>
        </w:rPr>
        <w:t>(3)验收期限自标的物交付之日起三十天内。特殊情况需延长的，双方应在合同条款</w:t>
      </w:r>
    </w:p>
    <w:p>
      <w:pPr>
        <w:pStyle w:val="4"/>
        <w:spacing w:line="222" w:lineRule="auto"/>
        <w:ind w:left="45"/>
        <w:rPr>
          <w:sz w:val="24"/>
          <w:szCs w:val="24"/>
        </w:rPr>
      </w:pPr>
      <w:r>
        <w:rPr>
          <w:spacing w:val="-10"/>
          <w:sz w:val="24"/>
          <w:szCs w:val="24"/>
        </w:rPr>
        <w:t>中约定。</w:t>
      </w:r>
    </w:p>
    <w:p>
      <w:pPr>
        <w:pStyle w:val="4"/>
        <w:spacing w:before="115" w:line="222" w:lineRule="auto"/>
        <w:ind w:left="50"/>
        <w:rPr>
          <w:sz w:val="28"/>
          <w:szCs w:val="28"/>
        </w:rPr>
      </w:pPr>
      <w:r>
        <w:rPr>
          <w:spacing w:val="2"/>
          <w:sz w:val="28"/>
          <w:szCs w:val="28"/>
          <w14:textOutline w14:w="5103" w14:cap="sq" w14:cmpd="sng">
            <w14:solidFill>
              <w14:srgbClr w14:val="000000"/>
            </w14:solidFill>
            <w14:prstDash w14:val="solid"/>
            <w14:bevel/>
          </w14:textOutline>
        </w:rPr>
        <w:t>四.</w:t>
      </w:r>
      <w:r>
        <w:rPr>
          <w:spacing w:val="2"/>
          <w:sz w:val="28"/>
          <w:szCs w:val="28"/>
        </w:rPr>
        <w:t xml:space="preserve"> </w:t>
      </w:r>
      <w:r>
        <w:rPr>
          <w:spacing w:val="2"/>
          <w:sz w:val="28"/>
          <w:szCs w:val="28"/>
          <w14:textOutline w14:w="5103" w14:cap="sq" w14:cmpd="sng">
            <w14:solidFill>
              <w14:srgbClr w14:val="000000"/>
            </w14:solidFill>
            <w14:prstDash w14:val="solid"/>
            <w14:bevel/>
          </w14:textOutline>
        </w:rPr>
        <w:t>对标的物提出异议的时间和办法</w:t>
      </w:r>
    </w:p>
    <w:p>
      <w:pPr>
        <w:pStyle w:val="4"/>
        <w:spacing w:before="140" w:line="221" w:lineRule="auto"/>
        <w:ind w:left="24"/>
        <w:rPr>
          <w:sz w:val="24"/>
          <w:szCs w:val="24"/>
        </w:rPr>
      </w:pPr>
      <w:r>
        <w:rPr>
          <w:spacing w:val="3"/>
          <w:sz w:val="24"/>
          <w:szCs w:val="24"/>
        </w:rPr>
        <w:t>10、对标的物提出异议的时间和办法</w:t>
      </w:r>
    </w:p>
    <w:p>
      <w:pPr>
        <w:spacing w:line="221" w:lineRule="auto"/>
        <w:rPr>
          <w:sz w:val="24"/>
          <w:szCs w:val="24"/>
        </w:rPr>
        <w:sectPr>
          <w:footerReference r:id="rId152" w:type="default"/>
          <w:pgSz w:w="11905" w:h="16839"/>
          <w:pgMar w:top="1117" w:right="1070" w:bottom="1156" w:left="1134" w:header="878" w:footer="994" w:gutter="0"/>
          <w:pgNumType w:fmt="decimal"/>
          <w:cols w:space="720" w:num="1"/>
        </w:sectPr>
      </w:pPr>
    </w:p>
    <w:p>
      <w:pPr>
        <w:spacing w:line="389" w:lineRule="auto"/>
        <w:rPr>
          <w:rFonts w:ascii="Arial"/>
          <w:sz w:val="21"/>
        </w:rPr>
      </w:pPr>
    </w:p>
    <w:p>
      <w:pPr>
        <w:pStyle w:val="4"/>
        <w:spacing w:before="78" w:line="440" w:lineRule="exact"/>
        <w:ind w:right="7"/>
        <w:jc w:val="right"/>
        <w:rPr>
          <w:sz w:val="24"/>
          <w:szCs w:val="24"/>
        </w:rPr>
      </w:pPr>
      <w:r>
        <w:rPr>
          <w:spacing w:val="5"/>
          <w:position w:val="14"/>
          <w:sz w:val="24"/>
          <w:szCs w:val="24"/>
        </w:rPr>
        <w:t>(1)买方在验收过程中，应当于双方约定的检验期间内将标的物的数量或质量不符合</w:t>
      </w:r>
    </w:p>
    <w:p>
      <w:pPr>
        <w:pStyle w:val="4"/>
        <w:spacing w:line="222" w:lineRule="auto"/>
        <w:ind w:left="16"/>
        <w:rPr>
          <w:sz w:val="24"/>
          <w:szCs w:val="24"/>
        </w:rPr>
      </w:pPr>
      <w:r>
        <w:rPr>
          <w:spacing w:val="3"/>
          <w:sz w:val="24"/>
          <w:szCs w:val="24"/>
        </w:rPr>
        <w:t>约定的情形及处理方式以书面形式通知卖方。</w:t>
      </w:r>
    </w:p>
    <w:p>
      <w:pPr>
        <w:pStyle w:val="4"/>
        <w:spacing w:before="150" w:line="441" w:lineRule="exact"/>
        <w:ind w:right="7"/>
        <w:jc w:val="right"/>
        <w:rPr>
          <w:sz w:val="24"/>
          <w:szCs w:val="24"/>
        </w:rPr>
      </w:pPr>
      <w:r>
        <w:rPr>
          <w:spacing w:val="5"/>
          <w:position w:val="15"/>
          <w:sz w:val="24"/>
          <w:szCs w:val="24"/>
        </w:rPr>
        <w:t>(2)如买方在验收期满后既不出具验收合格证明又未提出书面异议的视为卖方所交标</w:t>
      </w:r>
    </w:p>
    <w:p>
      <w:pPr>
        <w:pStyle w:val="4"/>
        <w:spacing w:before="1" w:line="220" w:lineRule="auto"/>
        <w:ind w:left="28"/>
        <w:rPr>
          <w:sz w:val="24"/>
          <w:szCs w:val="24"/>
        </w:rPr>
      </w:pPr>
      <w:r>
        <w:rPr>
          <w:sz w:val="24"/>
          <w:szCs w:val="24"/>
        </w:rPr>
        <w:t>的物符合合同规定。</w:t>
      </w:r>
    </w:p>
    <w:p>
      <w:pPr>
        <w:pStyle w:val="4"/>
        <w:spacing w:before="152" w:line="439" w:lineRule="exact"/>
        <w:ind w:right="7"/>
        <w:jc w:val="right"/>
        <w:rPr>
          <w:sz w:val="24"/>
          <w:szCs w:val="24"/>
        </w:rPr>
      </w:pPr>
      <w:r>
        <w:rPr>
          <w:spacing w:val="5"/>
          <w:position w:val="14"/>
          <w:sz w:val="24"/>
          <w:szCs w:val="24"/>
        </w:rPr>
        <w:t>(3)卖方应在收到买方书面异议后七天内负责处理问题，否则将视为默认买方提出的</w:t>
      </w:r>
    </w:p>
    <w:p>
      <w:pPr>
        <w:pStyle w:val="4"/>
        <w:spacing w:line="222" w:lineRule="auto"/>
        <w:ind w:left="16"/>
        <w:rPr>
          <w:sz w:val="24"/>
          <w:szCs w:val="24"/>
        </w:rPr>
      </w:pPr>
      <w:r>
        <w:rPr>
          <w:spacing w:val="1"/>
          <w:sz w:val="24"/>
          <w:szCs w:val="24"/>
        </w:rPr>
        <w:t>异议和处理意见。</w:t>
      </w:r>
    </w:p>
    <w:p>
      <w:pPr>
        <w:pStyle w:val="4"/>
        <w:spacing w:before="117" w:line="223" w:lineRule="auto"/>
        <w:ind w:left="21"/>
        <w:rPr>
          <w:sz w:val="28"/>
          <w:szCs w:val="28"/>
        </w:rPr>
      </w:pPr>
      <w:r>
        <w:rPr>
          <w:spacing w:val="-1"/>
          <w:sz w:val="28"/>
          <w:szCs w:val="28"/>
          <w14:textOutline w14:w="5103" w14:cap="sq" w14:cmpd="sng">
            <w14:solidFill>
              <w14:srgbClr w14:val="000000"/>
            </w14:solidFill>
            <w14:prstDash w14:val="solid"/>
            <w14:bevel/>
          </w14:textOutline>
        </w:rPr>
        <w:t>五.</w:t>
      </w:r>
      <w:r>
        <w:rPr>
          <w:spacing w:val="37"/>
          <w:sz w:val="28"/>
          <w:szCs w:val="28"/>
        </w:rPr>
        <w:t xml:space="preserve"> </w:t>
      </w:r>
      <w:r>
        <w:rPr>
          <w:spacing w:val="-1"/>
          <w:sz w:val="28"/>
          <w:szCs w:val="28"/>
          <w14:textOutline w14:w="5103" w14:cap="sq" w14:cmpd="sng">
            <w14:solidFill>
              <w14:srgbClr w14:val="000000"/>
            </w14:solidFill>
            <w14:prstDash w14:val="solid"/>
            <w14:bevel/>
          </w14:textOutline>
        </w:rPr>
        <w:t>合同价款和支付</w:t>
      </w:r>
    </w:p>
    <w:p>
      <w:pPr>
        <w:pStyle w:val="4"/>
        <w:spacing w:before="137" w:line="222" w:lineRule="auto"/>
        <w:ind w:left="24"/>
        <w:rPr>
          <w:sz w:val="24"/>
          <w:szCs w:val="24"/>
        </w:rPr>
      </w:pPr>
      <w:r>
        <w:rPr>
          <w:spacing w:val="1"/>
          <w:sz w:val="24"/>
          <w:szCs w:val="24"/>
        </w:rPr>
        <w:t>11、合同价款和支付</w:t>
      </w:r>
    </w:p>
    <w:p>
      <w:pPr>
        <w:pStyle w:val="4"/>
        <w:spacing w:before="150" w:line="221" w:lineRule="auto"/>
        <w:ind w:left="666"/>
        <w:rPr>
          <w:sz w:val="24"/>
          <w:szCs w:val="24"/>
        </w:rPr>
      </w:pPr>
      <w:r>
        <w:rPr>
          <w:spacing w:val="1"/>
          <w:sz w:val="24"/>
          <w:szCs w:val="24"/>
        </w:rPr>
        <w:t>(1)本合同的结算货币为人民币，单位元。</w:t>
      </w:r>
    </w:p>
    <w:p>
      <w:pPr>
        <w:pStyle w:val="4"/>
        <w:spacing w:before="154" w:line="439" w:lineRule="exact"/>
        <w:ind w:right="7"/>
        <w:jc w:val="right"/>
        <w:rPr>
          <w:sz w:val="24"/>
          <w:szCs w:val="24"/>
        </w:rPr>
      </w:pPr>
      <w:r>
        <w:rPr>
          <w:spacing w:val="5"/>
          <w:position w:val="14"/>
          <w:sz w:val="24"/>
          <w:szCs w:val="24"/>
        </w:rPr>
        <w:t>(2)卖方应按照双方签订的合同规定交货并在合同主要条款规定的期限内持下列单据</w:t>
      </w:r>
    </w:p>
    <w:p>
      <w:pPr>
        <w:pStyle w:val="4"/>
        <w:spacing w:before="1" w:line="221" w:lineRule="auto"/>
        <w:ind w:left="19"/>
        <w:rPr>
          <w:sz w:val="24"/>
          <w:szCs w:val="24"/>
        </w:rPr>
      </w:pPr>
      <w:r>
        <w:rPr>
          <w:spacing w:val="-2"/>
          <w:sz w:val="24"/>
          <w:szCs w:val="24"/>
        </w:rPr>
        <w:t>结算货款：</w:t>
      </w:r>
    </w:p>
    <w:p>
      <w:pPr>
        <w:pStyle w:val="4"/>
        <w:spacing w:before="151" w:line="221" w:lineRule="auto"/>
        <w:ind w:left="629"/>
        <w:rPr>
          <w:sz w:val="24"/>
          <w:szCs w:val="24"/>
        </w:rPr>
      </w:pPr>
      <w:r>
        <w:rPr>
          <w:spacing w:val="2"/>
          <w:sz w:val="24"/>
          <w:szCs w:val="24"/>
        </w:rPr>
        <w:t>&lt;1&gt;合格的销售发票；</w:t>
      </w:r>
    </w:p>
    <w:p>
      <w:pPr>
        <w:pStyle w:val="4"/>
        <w:spacing w:before="154" w:line="221" w:lineRule="auto"/>
        <w:ind w:left="629"/>
        <w:rPr>
          <w:sz w:val="24"/>
          <w:szCs w:val="24"/>
        </w:rPr>
      </w:pPr>
      <w:r>
        <w:rPr>
          <w:spacing w:val="3"/>
          <w:sz w:val="24"/>
          <w:szCs w:val="24"/>
        </w:rPr>
        <w:t>&lt;2&gt;买方盖章签收后的送货回单和验收合格证明。</w:t>
      </w:r>
    </w:p>
    <w:p>
      <w:pPr>
        <w:pStyle w:val="4"/>
        <w:spacing w:before="153" w:line="222" w:lineRule="auto"/>
        <w:ind w:left="666"/>
        <w:rPr>
          <w:sz w:val="24"/>
          <w:szCs w:val="24"/>
        </w:rPr>
      </w:pPr>
      <w:r>
        <w:rPr>
          <w:spacing w:val="2"/>
          <w:sz w:val="24"/>
          <w:szCs w:val="24"/>
        </w:rPr>
        <w:t>(3)买方应按合同主要条款规定的期限和方式付款。</w:t>
      </w:r>
    </w:p>
    <w:p>
      <w:pPr>
        <w:pStyle w:val="4"/>
        <w:spacing w:before="150" w:line="442" w:lineRule="exact"/>
        <w:ind w:right="7"/>
        <w:jc w:val="right"/>
        <w:rPr>
          <w:sz w:val="24"/>
          <w:szCs w:val="24"/>
        </w:rPr>
      </w:pPr>
      <w:r>
        <w:rPr>
          <w:spacing w:val="5"/>
          <w:position w:val="15"/>
          <w:sz w:val="24"/>
          <w:szCs w:val="24"/>
        </w:rPr>
        <w:t>(4)根据现行税法对买方征收的与本合同有关的一切税费均由买方承担；根据现行税</w:t>
      </w:r>
    </w:p>
    <w:p>
      <w:pPr>
        <w:pStyle w:val="4"/>
        <w:spacing w:line="222" w:lineRule="auto"/>
        <w:ind w:left="22"/>
        <w:rPr>
          <w:sz w:val="24"/>
          <w:szCs w:val="24"/>
        </w:rPr>
      </w:pPr>
      <w:r>
        <w:rPr>
          <w:spacing w:val="3"/>
          <w:sz w:val="24"/>
          <w:szCs w:val="24"/>
        </w:rPr>
        <w:t>法对卖方征收的与本合同有关的一切税费均由卖方承担。</w:t>
      </w:r>
    </w:p>
    <w:p>
      <w:pPr>
        <w:pStyle w:val="4"/>
        <w:spacing w:before="114" w:line="224" w:lineRule="auto"/>
        <w:ind w:left="19"/>
        <w:rPr>
          <w:sz w:val="28"/>
          <w:szCs w:val="28"/>
        </w:rPr>
      </w:pPr>
      <w:r>
        <w:rPr>
          <w:spacing w:val="-3"/>
          <w:sz w:val="28"/>
          <w:szCs w:val="28"/>
          <w14:textOutline w14:w="5103" w14:cap="sq" w14:cmpd="sng">
            <w14:solidFill>
              <w14:srgbClr w14:val="000000"/>
            </w14:solidFill>
            <w14:prstDash w14:val="solid"/>
            <w14:bevel/>
          </w14:textOutline>
        </w:rPr>
        <w:t>六.</w:t>
      </w:r>
      <w:r>
        <w:rPr>
          <w:spacing w:val="29"/>
          <w:sz w:val="28"/>
          <w:szCs w:val="28"/>
        </w:rPr>
        <w:t xml:space="preserve"> </w:t>
      </w:r>
      <w:r>
        <w:rPr>
          <w:spacing w:val="-3"/>
          <w:sz w:val="28"/>
          <w:szCs w:val="28"/>
          <w14:textOutline w14:w="5103" w14:cap="sq" w14:cmpd="sng">
            <w14:solidFill>
              <w14:srgbClr w14:val="000000"/>
            </w14:solidFill>
            <w14:prstDash w14:val="solid"/>
            <w14:bevel/>
          </w14:textOutline>
        </w:rPr>
        <w:t>违约责任</w:t>
      </w:r>
    </w:p>
    <w:p>
      <w:pPr>
        <w:pStyle w:val="4"/>
        <w:spacing w:before="136" w:line="223" w:lineRule="auto"/>
        <w:ind w:left="24"/>
        <w:rPr>
          <w:sz w:val="24"/>
          <w:szCs w:val="24"/>
        </w:rPr>
      </w:pPr>
      <w:r>
        <w:rPr>
          <w:sz w:val="24"/>
          <w:szCs w:val="24"/>
        </w:rPr>
        <w:t>12、违约责任</w:t>
      </w:r>
    </w:p>
    <w:p>
      <w:pPr>
        <w:pStyle w:val="4"/>
        <w:spacing w:before="151" w:line="439" w:lineRule="exact"/>
        <w:ind w:right="7"/>
        <w:jc w:val="right"/>
        <w:rPr>
          <w:sz w:val="24"/>
          <w:szCs w:val="24"/>
        </w:rPr>
      </w:pPr>
      <w:r>
        <w:rPr>
          <w:spacing w:val="5"/>
          <w:position w:val="14"/>
          <w:sz w:val="24"/>
          <w:szCs w:val="24"/>
        </w:rPr>
        <w:t>合同一方不履行合同义务或者履行合同义务不符合约定的</w:t>
      </w:r>
      <w:r>
        <w:rPr>
          <w:spacing w:val="4"/>
          <w:position w:val="14"/>
          <w:sz w:val="24"/>
          <w:szCs w:val="24"/>
        </w:rPr>
        <w:t>，应当承担继续履行、采取</w:t>
      </w:r>
    </w:p>
    <w:p>
      <w:pPr>
        <w:pStyle w:val="4"/>
        <w:spacing w:before="1" w:line="221" w:lineRule="auto"/>
        <w:ind w:left="18"/>
        <w:rPr>
          <w:sz w:val="24"/>
          <w:szCs w:val="24"/>
        </w:rPr>
      </w:pPr>
      <w:r>
        <w:rPr>
          <w:spacing w:val="3"/>
          <w:sz w:val="24"/>
          <w:szCs w:val="24"/>
        </w:rPr>
        <w:t>补救措施或者赔偿损失等违约责任。</w:t>
      </w:r>
    </w:p>
    <w:p>
      <w:pPr>
        <w:pStyle w:val="4"/>
        <w:spacing w:before="151" w:line="223" w:lineRule="auto"/>
        <w:ind w:left="24"/>
        <w:rPr>
          <w:sz w:val="24"/>
          <w:szCs w:val="24"/>
        </w:rPr>
      </w:pPr>
      <w:r>
        <w:rPr>
          <w:spacing w:val="1"/>
          <w:sz w:val="24"/>
          <w:szCs w:val="24"/>
        </w:rPr>
        <w:t>13、买方违约责任</w:t>
      </w:r>
    </w:p>
    <w:p>
      <w:pPr>
        <w:pStyle w:val="4"/>
        <w:spacing w:before="152" w:line="439" w:lineRule="exact"/>
        <w:ind w:right="12"/>
        <w:jc w:val="right"/>
        <w:rPr>
          <w:sz w:val="24"/>
          <w:szCs w:val="24"/>
        </w:rPr>
      </w:pPr>
      <w:r>
        <w:rPr>
          <w:spacing w:val="3"/>
          <w:position w:val="14"/>
          <w:sz w:val="24"/>
          <w:szCs w:val="24"/>
        </w:rPr>
        <w:t>(1)在合同生效后，买方要求退货的，应向卖方偿付合同总价款的</w:t>
      </w:r>
      <w:r>
        <w:rPr>
          <w:spacing w:val="-40"/>
          <w:position w:val="14"/>
          <w:sz w:val="24"/>
          <w:szCs w:val="24"/>
        </w:rPr>
        <w:t xml:space="preserve"> </w:t>
      </w:r>
      <w:r>
        <w:rPr>
          <w:spacing w:val="3"/>
          <w:position w:val="14"/>
          <w:sz w:val="24"/>
          <w:szCs w:val="24"/>
        </w:rPr>
        <w:t>5%，作为违约金，</w:t>
      </w:r>
    </w:p>
    <w:p>
      <w:pPr>
        <w:pStyle w:val="4"/>
        <w:spacing w:before="1" w:line="221" w:lineRule="auto"/>
        <w:ind w:left="16"/>
        <w:rPr>
          <w:sz w:val="24"/>
          <w:szCs w:val="24"/>
        </w:rPr>
      </w:pPr>
      <w:r>
        <w:rPr>
          <w:spacing w:val="4"/>
          <w:sz w:val="24"/>
          <w:szCs w:val="24"/>
        </w:rPr>
        <w:t>违约金不足以补偿损失的，卖方有权要求甲方</w:t>
      </w:r>
      <w:r>
        <w:rPr>
          <w:spacing w:val="3"/>
          <w:sz w:val="24"/>
          <w:szCs w:val="24"/>
        </w:rPr>
        <w:t>补足。</w:t>
      </w:r>
    </w:p>
    <w:p>
      <w:pPr>
        <w:pStyle w:val="4"/>
        <w:spacing w:before="151" w:line="223" w:lineRule="auto"/>
        <w:ind w:left="666"/>
        <w:rPr>
          <w:sz w:val="24"/>
          <w:szCs w:val="24"/>
        </w:rPr>
      </w:pPr>
      <w:r>
        <w:rPr>
          <w:spacing w:val="3"/>
          <w:sz w:val="24"/>
          <w:szCs w:val="24"/>
        </w:rPr>
        <w:t>(2)买方逾期付款的应按照逾期付款金额的每天万分之四支付逾期付款违约金。</w:t>
      </w:r>
    </w:p>
    <w:p>
      <w:pPr>
        <w:pStyle w:val="4"/>
        <w:spacing w:before="152" w:line="439" w:lineRule="exact"/>
        <w:ind w:right="7"/>
        <w:jc w:val="right"/>
        <w:rPr>
          <w:sz w:val="24"/>
          <w:szCs w:val="24"/>
        </w:rPr>
      </w:pPr>
      <w:r>
        <w:rPr>
          <w:spacing w:val="5"/>
          <w:position w:val="14"/>
          <w:sz w:val="24"/>
          <w:szCs w:val="24"/>
        </w:rPr>
        <w:t>(3)买方违反合同规定，拒绝接收卖方交付的符合采购文件要求的合格标的物，应当</w:t>
      </w:r>
    </w:p>
    <w:p>
      <w:pPr>
        <w:pStyle w:val="4"/>
        <w:spacing w:before="1" w:line="223" w:lineRule="auto"/>
        <w:ind w:left="14"/>
        <w:rPr>
          <w:sz w:val="24"/>
          <w:szCs w:val="24"/>
        </w:rPr>
      </w:pPr>
      <w:r>
        <w:rPr>
          <w:spacing w:val="3"/>
          <w:sz w:val="24"/>
          <w:szCs w:val="24"/>
        </w:rPr>
        <w:t>承担卖方由此造成的损失。</w:t>
      </w:r>
    </w:p>
    <w:p>
      <w:pPr>
        <w:pStyle w:val="4"/>
        <w:spacing w:before="148" w:line="223" w:lineRule="auto"/>
        <w:ind w:left="24"/>
        <w:rPr>
          <w:sz w:val="24"/>
          <w:szCs w:val="24"/>
        </w:rPr>
      </w:pPr>
      <w:r>
        <w:rPr>
          <w:spacing w:val="1"/>
          <w:sz w:val="24"/>
          <w:szCs w:val="24"/>
        </w:rPr>
        <w:t>14、卖方违约责任</w:t>
      </w:r>
    </w:p>
    <w:p>
      <w:pPr>
        <w:pStyle w:val="4"/>
        <w:spacing w:before="152" w:line="338" w:lineRule="auto"/>
        <w:ind w:left="17" w:right="7" w:firstLine="648"/>
        <w:jc w:val="both"/>
        <w:rPr>
          <w:sz w:val="24"/>
          <w:szCs w:val="24"/>
        </w:rPr>
      </w:pPr>
      <w:r>
        <w:rPr>
          <w:spacing w:val="4"/>
          <w:sz w:val="24"/>
          <w:szCs w:val="24"/>
        </w:rPr>
        <w:t>(1)卖方不能交货（逾期超过五天视为不能交货</w:t>
      </w:r>
      <w:r>
        <w:rPr>
          <w:spacing w:val="29"/>
          <w:sz w:val="24"/>
          <w:szCs w:val="24"/>
        </w:rPr>
        <w:t>），</w:t>
      </w:r>
      <w:r>
        <w:rPr>
          <w:spacing w:val="4"/>
          <w:sz w:val="24"/>
          <w:szCs w:val="24"/>
        </w:rPr>
        <w:t>或交货不合格从而影响买方按期</w:t>
      </w:r>
      <w:r>
        <w:rPr>
          <w:sz w:val="24"/>
          <w:szCs w:val="24"/>
        </w:rPr>
        <w:t xml:space="preserve"> </w:t>
      </w:r>
      <w:r>
        <w:rPr>
          <w:spacing w:val="4"/>
          <w:sz w:val="24"/>
          <w:szCs w:val="24"/>
        </w:rPr>
        <w:t>正常使用的，应向买方偿付合同总价款</w:t>
      </w:r>
      <w:r>
        <w:rPr>
          <w:spacing w:val="-29"/>
          <w:sz w:val="24"/>
          <w:szCs w:val="24"/>
        </w:rPr>
        <w:t xml:space="preserve"> </w:t>
      </w:r>
      <w:r>
        <w:rPr>
          <w:spacing w:val="4"/>
          <w:sz w:val="24"/>
          <w:szCs w:val="24"/>
        </w:rPr>
        <w:t>5%的违约金，违约金不足以补偿损失的，买方有权</w:t>
      </w:r>
    </w:p>
    <w:p>
      <w:pPr>
        <w:pStyle w:val="4"/>
        <w:spacing w:line="221" w:lineRule="auto"/>
        <w:ind w:left="19"/>
        <w:rPr>
          <w:sz w:val="24"/>
          <w:szCs w:val="24"/>
        </w:rPr>
      </w:pPr>
      <w:r>
        <w:rPr>
          <w:sz w:val="24"/>
          <w:szCs w:val="24"/>
        </w:rPr>
        <w:t>要求卖方补足。</w:t>
      </w:r>
    </w:p>
    <w:p>
      <w:pPr>
        <w:pStyle w:val="4"/>
        <w:spacing w:before="155" w:line="219" w:lineRule="auto"/>
        <w:ind w:right="14"/>
        <w:jc w:val="right"/>
        <w:rPr>
          <w:sz w:val="24"/>
          <w:szCs w:val="24"/>
        </w:rPr>
      </w:pPr>
      <w:r>
        <w:rPr>
          <w:spacing w:val="5"/>
          <w:sz w:val="24"/>
          <w:szCs w:val="24"/>
        </w:rPr>
        <w:t>(2)卖方逾期交货的，应在发货前与买方和政府采购管理部门协商，买方仍需求的，</w:t>
      </w:r>
    </w:p>
    <w:p>
      <w:pPr>
        <w:spacing w:line="219" w:lineRule="auto"/>
        <w:rPr>
          <w:sz w:val="24"/>
          <w:szCs w:val="24"/>
        </w:rPr>
        <w:sectPr>
          <w:headerReference r:id="rId153" w:type="default"/>
          <w:footerReference r:id="rId154" w:type="default"/>
          <w:pgSz w:w="11905" w:h="16839"/>
          <w:pgMar w:top="1117" w:right="1133" w:bottom="1156" w:left="1134" w:header="878" w:footer="994" w:gutter="0"/>
          <w:pgNumType w:fmt="decimal"/>
          <w:cols w:space="720" w:num="1"/>
        </w:sectPr>
      </w:pPr>
    </w:p>
    <w:p>
      <w:pPr>
        <w:spacing w:line="389" w:lineRule="auto"/>
        <w:rPr>
          <w:rFonts w:ascii="Arial"/>
          <w:sz w:val="21"/>
        </w:rPr>
      </w:pPr>
    </w:p>
    <w:p>
      <w:pPr>
        <w:pStyle w:val="4"/>
        <w:spacing w:before="78" w:line="440" w:lineRule="exact"/>
        <w:ind w:left="25"/>
        <w:rPr>
          <w:sz w:val="24"/>
          <w:szCs w:val="24"/>
        </w:rPr>
      </w:pPr>
      <w:r>
        <w:rPr>
          <w:spacing w:val="5"/>
          <w:position w:val="14"/>
          <w:sz w:val="24"/>
          <w:szCs w:val="24"/>
        </w:rPr>
        <w:t>卖方应立即发货并应按照逾期交货部分货款的每天万分之四支付逾期交货违约金</w:t>
      </w:r>
      <w:r>
        <w:rPr>
          <w:spacing w:val="4"/>
          <w:position w:val="14"/>
          <w:sz w:val="24"/>
          <w:szCs w:val="24"/>
        </w:rPr>
        <w:t>，</w:t>
      </w:r>
      <w:r>
        <w:rPr>
          <w:spacing w:val="-69"/>
          <w:position w:val="14"/>
          <w:sz w:val="24"/>
          <w:szCs w:val="24"/>
        </w:rPr>
        <w:t xml:space="preserve"> </w:t>
      </w:r>
      <w:r>
        <w:rPr>
          <w:spacing w:val="4"/>
          <w:position w:val="14"/>
          <w:sz w:val="24"/>
          <w:szCs w:val="24"/>
        </w:rPr>
        <w:t>同时承</w:t>
      </w:r>
    </w:p>
    <w:p>
      <w:pPr>
        <w:pStyle w:val="4"/>
        <w:spacing w:line="223" w:lineRule="auto"/>
        <w:ind w:left="16"/>
        <w:rPr>
          <w:sz w:val="24"/>
          <w:szCs w:val="24"/>
        </w:rPr>
      </w:pPr>
      <w:r>
        <w:rPr>
          <w:spacing w:val="3"/>
          <w:sz w:val="24"/>
          <w:szCs w:val="24"/>
        </w:rPr>
        <w:t>担买方因此遭致的损失费用。</w:t>
      </w:r>
    </w:p>
    <w:p>
      <w:pPr>
        <w:pStyle w:val="4"/>
        <w:spacing w:before="149" w:line="223" w:lineRule="auto"/>
        <w:ind w:left="24"/>
        <w:rPr>
          <w:sz w:val="24"/>
          <w:szCs w:val="24"/>
        </w:rPr>
      </w:pPr>
      <w:r>
        <w:rPr>
          <w:sz w:val="24"/>
          <w:szCs w:val="24"/>
        </w:rPr>
        <w:t>15、不可抗力</w:t>
      </w:r>
    </w:p>
    <w:p>
      <w:pPr>
        <w:pStyle w:val="4"/>
        <w:spacing w:before="151" w:line="439" w:lineRule="exact"/>
        <w:ind w:right="14"/>
        <w:jc w:val="right"/>
        <w:rPr>
          <w:sz w:val="24"/>
          <w:szCs w:val="24"/>
        </w:rPr>
      </w:pPr>
      <w:r>
        <w:rPr>
          <w:spacing w:val="5"/>
          <w:position w:val="14"/>
          <w:sz w:val="24"/>
          <w:szCs w:val="24"/>
        </w:rPr>
        <w:t>(1)因水灾、火灾、地震、战争等不可抗力不能履行合同的，根据不可抗力的影响，</w:t>
      </w:r>
    </w:p>
    <w:p>
      <w:pPr>
        <w:pStyle w:val="4"/>
        <w:spacing w:before="1" w:line="220" w:lineRule="auto"/>
        <w:ind w:left="15"/>
        <w:rPr>
          <w:sz w:val="24"/>
          <w:szCs w:val="24"/>
        </w:rPr>
      </w:pPr>
      <w:r>
        <w:rPr>
          <w:spacing w:val="4"/>
          <w:sz w:val="24"/>
          <w:szCs w:val="24"/>
        </w:rPr>
        <w:t>部分或者全部免除责任。但合同一方迟延履行后发生不可抗力的，不能免除责任。</w:t>
      </w:r>
    </w:p>
    <w:p>
      <w:pPr>
        <w:pStyle w:val="4"/>
        <w:spacing w:before="152" w:line="441" w:lineRule="exact"/>
        <w:ind w:right="7"/>
        <w:jc w:val="right"/>
        <w:rPr>
          <w:sz w:val="24"/>
          <w:szCs w:val="24"/>
        </w:rPr>
      </w:pPr>
      <w:r>
        <w:rPr>
          <w:spacing w:val="5"/>
          <w:position w:val="15"/>
          <w:sz w:val="24"/>
          <w:szCs w:val="24"/>
        </w:rPr>
        <w:t>(2)合同一方因不可抗力不能履行合同的，应当及时通知对方，以减轻可能给对方造</w:t>
      </w:r>
    </w:p>
    <w:p>
      <w:pPr>
        <w:pStyle w:val="4"/>
        <w:spacing w:line="219" w:lineRule="auto"/>
        <w:ind w:left="18"/>
        <w:rPr>
          <w:sz w:val="24"/>
          <w:szCs w:val="24"/>
        </w:rPr>
      </w:pPr>
      <w:r>
        <w:rPr>
          <w:spacing w:val="3"/>
          <w:sz w:val="24"/>
          <w:szCs w:val="24"/>
        </w:rPr>
        <w:t>成的损失，并应当在合理期限内提供证明。</w:t>
      </w:r>
    </w:p>
    <w:p>
      <w:pPr>
        <w:pStyle w:val="4"/>
        <w:spacing w:before="118" w:line="224" w:lineRule="auto"/>
        <w:ind w:left="22"/>
        <w:rPr>
          <w:sz w:val="28"/>
          <w:szCs w:val="28"/>
        </w:rPr>
      </w:pPr>
      <w:r>
        <w:rPr>
          <w:spacing w:val="-12"/>
          <w:sz w:val="28"/>
          <w:szCs w:val="28"/>
          <w14:textOutline w14:w="5103" w14:cap="sq" w14:cmpd="sng">
            <w14:solidFill>
              <w14:srgbClr w14:val="000000"/>
            </w14:solidFill>
            <w14:prstDash w14:val="solid"/>
            <w14:bevel/>
          </w14:textOutline>
        </w:rPr>
        <w:t>七.</w:t>
      </w:r>
      <w:r>
        <w:rPr>
          <w:spacing w:val="43"/>
          <w:sz w:val="28"/>
          <w:szCs w:val="28"/>
        </w:rPr>
        <w:t xml:space="preserve"> </w:t>
      </w:r>
      <w:r>
        <w:rPr>
          <w:spacing w:val="-12"/>
          <w:sz w:val="28"/>
          <w:szCs w:val="28"/>
          <w14:textOutline w14:w="5103" w14:cap="sq" w14:cmpd="sng">
            <w14:solidFill>
              <w14:srgbClr w14:val="000000"/>
            </w14:solidFill>
            <w14:prstDash w14:val="solid"/>
            <w14:bevel/>
          </w14:textOutline>
        </w:rPr>
        <w:t>索赔</w:t>
      </w:r>
    </w:p>
    <w:p>
      <w:pPr>
        <w:pStyle w:val="4"/>
        <w:spacing w:before="136" w:line="223" w:lineRule="auto"/>
        <w:ind w:left="24"/>
        <w:rPr>
          <w:sz w:val="24"/>
          <w:szCs w:val="24"/>
        </w:rPr>
      </w:pPr>
      <w:r>
        <w:rPr>
          <w:spacing w:val="-2"/>
          <w:sz w:val="24"/>
          <w:szCs w:val="24"/>
        </w:rPr>
        <w:t>16、索赔</w:t>
      </w:r>
    </w:p>
    <w:p>
      <w:pPr>
        <w:pStyle w:val="4"/>
        <w:spacing w:before="151" w:line="439" w:lineRule="exact"/>
        <w:ind w:right="7"/>
        <w:jc w:val="right"/>
        <w:rPr>
          <w:sz w:val="24"/>
          <w:szCs w:val="24"/>
        </w:rPr>
      </w:pPr>
      <w:r>
        <w:rPr>
          <w:spacing w:val="5"/>
          <w:position w:val="14"/>
          <w:sz w:val="24"/>
          <w:szCs w:val="24"/>
        </w:rPr>
        <w:t>(1)买方有权根据当地产品质量检验机构或其它有权威部门出具的检验证书向卖方提</w:t>
      </w:r>
    </w:p>
    <w:p>
      <w:pPr>
        <w:pStyle w:val="4"/>
        <w:spacing w:line="223" w:lineRule="auto"/>
        <w:ind w:left="39"/>
        <w:rPr>
          <w:sz w:val="24"/>
          <w:szCs w:val="24"/>
        </w:rPr>
      </w:pPr>
      <w:r>
        <w:rPr>
          <w:spacing w:val="-8"/>
          <w:sz w:val="24"/>
          <w:szCs w:val="24"/>
        </w:rPr>
        <w:t>出索赔。</w:t>
      </w:r>
    </w:p>
    <w:p>
      <w:pPr>
        <w:pStyle w:val="4"/>
        <w:spacing w:before="150" w:line="441" w:lineRule="exact"/>
        <w:ind w:right="7"/>
        <w:jc w:val="right"/>
        <w:rPr>
          <w:sz w:val="24"/>
          <w:szCs w:val="24"/>
        </w:rPr>
      </w:pPr>
      <w:r>
        <w:rPr>
          <w:spacing w:val="5"/>
          <w:position w:val="15"/>
          <w:sz w:val="24"/>
          <w:szCs w:val="24"/>
        </w:rPr>
        <w:t>(2)在本合同规定的检验期和质量保证期内，如果卖方对买方提出的索赔或差异有责</w:t>
      </w:r>
    </w:p>
    <w:p>
      <w:pPr>
        <w:pStyle w:val="4"/>
        <w:spacing w:before="1" w:line="220" w:lineRule="auto"/>
        <w:ind w:left="14"/>
        <w:rPr>
          <w:sz w:val="24"/>
          <w:szCs w:val="24"/>
        </w:rPr>
      </w:pPr>
      <w:r>
        <w:rPr>
          <w:spacing w:val="4"/>
          <w:sz w:val="24"/>
          <w:szCs w:val="24"/>
        </w:rPr>
        <w:t>任，则卖方应按买方同意的下列一种或多种方式解决索赔事宜：</w:t>
      </w:r>
    </w:p>
    <w:p>
      <w:pPr>
        <w:pStyle w:val="4"/>
        <w:spacing w:before="152" w:line="339" w:lineRule="auto"/>
        <w:ind w:left="14" w:right="7" w:firstLine="615"/>
        <w:rPr>
          <w:sz w:val="24"/>
          <w:szCs w:val="24"/>
        </w:rPr>
      </w:pPr>
      <w:r>
        <w:rPr>
          <w:spacing w:val="6"/>
          <w:sz w:val="24"/>
          <w:szCs w:val="24"/>
        </w:rPr>
        <w:t>&lt;1&gt;卖方同意退货，并按合同规定的货币将货款退还给买方，并承担由此发生的一切</w:t>
      </w:r>
      <w:r>
        <w:rPr>
          <w:spacing w:val="10"/>
          <w:sz w:val="24"/>
          <w:szCs w:val="24"/>
        </w:rPr>
        <w:t xml:space="preserve"> </w:t>
      </w:r>
      <w:r>
        <w:rPr>
          <w:spacing w:val="7"/>
          <w:sz w:val="24"/>
          <w:szCs w:val="24"/>
        </w:rPr>
        <w:t>损失和费用，包括利息、银行手续费、运费</w:t>
      </w:r>
      <w:r>
        <w:rPr>
          <w:spacing w:val="6"/>
          <w:sz w:val="24"/>
          <w:szCs w:val="24"/>
        </w:rPr>
        <w:t>、保险费、检验费、仓储费、装卸费以及为保</w:t>
      </w:r>
    </w:p>
    <w:p>
      <w:pPr>
        <w:pStyle w:val="4"/>
        <w:spacing w:before="1" w:line="220" w:lineRule="auto"/>
        <w:ind w:left="13"/>
        <w:rPr>
          <w:sz w:val="24"/>
          <w:szCs w:val="24"/>
        </w:rPr>
      </w:pPr>
      <w:r>
        <w:rPr>
          <w:spacing w:val="3"/>
          <w:sz w:val="24"/>
          <w:szCs w:val="24"/>
        </w:rPr>
        <w:t>护退回标的物所需的其它必要费用；</w:t>
      </w:r>
    </w:p>
    <w:p>
      <w:pPr>
        <w:pStyle w:val="4"/>
        <w:spacing w:before="152" w:line="439" w:lineRule="exact"/>
        <w:ind w:right="7"/>
        <w:jc w:val="right"/>
        <w:rPr>
          <w:sz w:val="24"/>
          <w:szCs w:val="24"/>
        </w:rPr>
      </w:pPr>
      <w:r>
        <w:rPr>
          <w:spacing w:val="6"/>
          <w:position w:val="14"/>
          <w:sz w:val="24"/>
          <w:szCs w:val="24"/>
        </w:rPr>
        <w:t>&lt;2&gt;根据标的物的低劣程度、损坏程度以及甲方遭受损失的数额，经双方协商确定降</w:t>
      </w:r>
    </w:p>
    <w:p>
      <w:pPr>
        <w:pStyle w:val="4"/>
        <w:spacing w:before="1" w:line="220" w:lineRule="auto"/>
        <w:ind w:left="14"/>
        <w:rPr>
          <w:sz w:val="24"/>
          <w:szCs w:val="24"/>
        </w:rPr>
      </w:pPr>
      <w:r>
        <w:rPr>
          <w:spacing w:val="1"/>
          <w:sz w:val="24"/>
          <w:szCs w:val="24"/>
        </w:rPr>
        <w:t>低标的物的价格；</w:t>
      </w:r>
    </w:p>
    <w:p>
      <w:pPr>
        <w:pStyle w:val="4"/>
        <w:spacing w:before="154" w:line="338" w:lineRule="auto"/>
        <w:ind w:left="18" w:right="7" w:firstLine="611"/>
        <w:rPr>
          <w:sz w:val="24"/>
          <w:szCs w:val="24"/>
        </w:rPr>
      </w:pPr>
      <w:r>
        <w:rPr>
          <w:spacing w:val="6"/>
          <w:sz w:val="24"/>
          <w:szCs w:val="24"/>
        </w:rPr>
        <w:t>&lt;3&gt;用符合规格、质量和性能要求的新零件、部件或标的物来更换有缺陷的部分或修</w:t>
      </w:r>
      <w:r>
        <w:rPr>
          <w:spacing w:val="10"/>
          <w:sz w:val="24"/>
          <w:szCs w:val="24"/>
        </w:rPr>
        <w:t xml:space="preserve"> </w:t>
      </w:r>
      <w:r>
        <w:rPr>
          <w:spacing w:val="5"/>
          <w:sz w:val="24"/>
          <w:szCs w:val="24"/>
        </w:rPr>
        <w:t>补缺陷部分，卖方应承担一切费用和风险并负担买方所发生的一切直接费用。</w:t>
      </w:r>
      <w:r>
        <w:rPr>
          <w:spacing w:val="-65"/>
          <w:sz w:val="24"/>
          <w:szCs w:val="24"/>
        </w:rPr>
        <w:t xml:space="preserve"> </w:t>
      </w:r>
      <w:r>
        <w:rPr>
          <w:spacing w:val="5"/>
          <w:sz w:val="24"/>
          <w:szCs w:val="24"/>
        </w:rPr>
        <w:t>同时，卖方</w:t>
      </w:r>
    </w:p>
    <w:p>
      <w:pPr>
        <w:pStyle w:val="4"/>
        <w:spacing w:before="2" w:line="220" w:lineRule="auto"/>
        <w:ind w:left="14"/>
        <w:rPr>
          <w:sz w:val="24"/>
          <w:szCs w:val="24"/>
        </w:rPr>
      </w:pPr>
      <w:r>
        <w:rPr>
          <w:spacing w:val="4"/>
          <w:sz w:val="24"/>
          <w:szCs w:val="24"/>
        </w:rPr>
        <w:t>应按合同规定，相应延长修补或被更换部件或标的物的质量保证期。</w:t>
      </w:r>
    </w:p>
    <w:p>
      <w:pPr>
        <w:pStyle w:val="4"/>
        <w:spacing w:before="156" w:line="338" w:lineRule="auto"/>
        <w:ind w:left="14" w:right="7" w:firstLine="651"/>
        <w:rPr>
          <w:sz w:val="24"/>
          <w:szCs w:val="24"/>
        </w:rPr>
      </w:pPr>
      <w:r>
        <w:rPr>
          <w:spacing w:val="5"/>
          <w:sz w:val="24"/>
          <w:szCs w:val="24"/>
        </w:rPr>
        <w:t>(3)如果在买方发出索赔通知后七天内，卖方未能答复，上述索赔应视为已被卖方接</w:t>
      </w:r>
      <w:r>
        <w:rPr>
          <w:spacing w:val="12"/>
          <w:sz w:val="24"/>
          <w:szCs w:val="24"/>
        </w:rPr>
        <w:t xml:space="preserve"> </w:t>
      </w:r>
      <w:r>
        <w:rPr>
          <w:spacing w:val="7"/>
          <w:sz w:val="24"/>
          <w:szCs w:val="24"/>
        </w:rPr>
        <w:t>受。若卖方未在买方提出索赔通知后七天内</w:t>
      </w:r>
      <w:r>
        <w:rPr>
          <w:spacing w:val="6"/>
          <w:sz w:val="24"/>
          <w:szCs w:val="24"/>
        </w:rPr>
        <w:t>或买方同意的更长时间内，按照合同规定的任</w:t>
      </w:r>
      <w:r>
        <w:rPr>
          <w:sz w:val="24"/>
          <w:szCs w:val="24"/>
        </w:rPr>
        <w:t xml:space="preserve"> </w:t>
      </w:r>
      <w:r>
        <w:rPr>
          <w:spacing w:val="7"/>
          <w:sz w:val="24"/>
          <w:szCs w:val="24"/>
        </w:rPr>
        <w:t>何一种方法解决索赔事宜，买方将从未付款</w:t>
      </w:r>
      <w:r>
        <w:rPr>
          <w:spacing w:val="6"/>
          <w:sz w:val="24"/>
          <w:szCs w:val="24"/>
        </w:rPr>
        <w:t>或卖方开具的履约保证金中扣回索赔金额，如</w:t>
      </w:r>
    </w:p>
    <w:p>
      <w:pPr>
        <w:pStyle w:val="4"/>
        <w:spacing w:before="1" w:line="221" w:lineRule="auto"/>
        <w:ind w:left="16"/>
        <w:rPr>
          <w:sz w:val="24"/>
          <w:szCs w:val="24"/>
        </w:rPr>
      </w:pPr>
      <w:r>
        <w:rPr>
          <w:spacing w:val="4"/>
          <w:sz w:val="24"/>
          <w:szCs w:val="24"/>
        </w:rPr>
        <w:t>果这些金额不足以补偿索赔金额，买方有权向卖方提出对不足部分的补偿。</w:t>
      </w:r>
    </w:p>
    <w:p>
      <w:pPr>
        <w:pStyle w:val="4"/>
        <w:spacing w:before="151" w:line="439" w:lineRule="exact"/>
        <w:ind w:right="7"/>
        <w:jc w:val="right"/>
        <w:rPr>
          <w:sz w:val="24"/>
          <w:szCs w:val="24"/>
        </w:rPr>
      </w:pPr>
      <w:r>
        <w:rPr>
          <w:spacing w:val="5"/>
          <w:position w:val="14"/>
          <w:sz w:val="24"/>
          <w:szCs w:val="24"/>
        </w:rPr>
        <w:t>(4)买方提出索赔的书面材料应报当地政府采购管理部门备案。卖方同意的索赔方案</w:t>
      </w:r>
    </w:p>
    <w:p>
      <w:pPr>
        <w:pStyle w:val="4"/>
        <w:spacing w:before="1" w:line="221" w:lineRule="auto"/>
        <w:ind w:left="14"/>
        <w:rPr>
          <w:sz w:val="24"/>
          <w:szCs w:val="24"/>
        </w:rPr>
      </w:pPr>
      <w:r>
        <w:rPr>
          <w:spacing w:val="3"/>
          <w:sz w:val="24"/>
          <w:szCs w:val="24"/>
        </w:rPr>
        <w:t>应报当地政府采购管理部门审核。</w:t>
      </w:r>
    </w:p>
    <w:p>
      <w:pPr>
        <w:pStyle w:val="4"/>
        <w:spacing w:before="117" w:line="222" w:lineRule="auto"/>
        <w:ind w:left="16"/>
        <w:rPr>
          <w:sz w:val="28"/>
          <w:szCs w:val="28"/>
        </w:rPr>
      </w:pPr>
      <w:r>
        <w:rPr>
          <w:spacing w:val="-2"/>
          <w:sz w:val="28"/>
          <w:szCs w:val="28"/>
          <w14:textOutline w14:w="5103" w14:cap="sq" w14:cmpd="sng">
            <w14:solidFill>
              <w14:srgbClr w14:val="000000"/>
            </w14:solidFill>
            <w14:prstDash w14:val="solid"/>
            <w14:bevel/>
          </w14:textOutline>
        </w:rPr>
        <w:t>八.</w:t>
      </w:r>
      <w:r>
        <w:rPr>
          <w:spacing w:val="34"/>
          <w:sz w:val="28"/>
          <w:szCs w:val="28"/>
        </w:rPr>
        <w:t xml:space="preserve"> </w:t>
      </w:r>
      <w:r>
        <w:rPr>
          <w:spacing w:val="-2"/>
          <w:sz w:val="28"/>
          <w:szCs w:val="28"/>
          <w14:textOutline w14:w="5103" w14:cap="sq" w14:cmpd="sng">
            <w14:solidFill>
              <w14:srgbClr w14:val="000000"/>
            </w14:solidFill>
            <w14:prstDash w14:val="solid"/>
            <w14:bevel/>
          </w14:textOutline>
        </w:rPr>
        <w:t>履约保证金</w:t>
      </w:r>
    </w:p>
    <w:p>
      <w:pPr>
        <w:pStyle w:val="4"/>
        <w:spacing w:before="139" w:line="221" w:lineRule="auto"/>
        <w:ind w:left="24"/>
        <w:rPr>
          <w:sz w:val="24"/>
          <w:szCs w:val="24"/>
        </w:rPr>
      </w:pPr>
      <w:r>
        <w:rPr>
          <w:sz w:val="24"/>
          <w:szCs w:val="24"/>
        </w:rPr>
        <w:t>17、履约保证金</w:t>
      </w:r>
    </w:p>
    <w:p>
      <w:pPr>
        <w:pStyle w:val="4"/>
        <w:spacing w:before="152" w:line="441" w:lineRule="exact"/>
        <w:ind w:right="4"/>
        <w:jc w:val="right"/>
        <w:rPr>
          <w:sz w:val="24"/>
          <w:szCs w:val="24"/>
        </w:rPr>
      </w:pPr>
      <w:r>
        <w:rPr>
          <w:spacing w:val="5"/>
          <w:position w:val="15"/>
          <w:sz w:val="24"/>
          <w:szCs w:val="24"/>
        </w:rPr>
        <w:t>(1)卖方应在本合同签订时，按采购文件的约定提供相应的履约保证金，保证金的有</w:t>
      </w:r>
    </w:p>
    <w:p>
      <w:pPr>
        <w:pStyle w:val="4"/>
        <w:spacing w:before="1" w:line="222" w:lineRule="auto"/>
        <w:ind w:left="18"/>
        <w:rPr>
          <w:sz w:val="24"/>
          <w:szCs w:val="24"/>
        </w:rPr>
      </w:pPr>
      <w:r>
        <w:rPr>
          <w:spacing w:val="2"/>
          <w:sz w:val="24"/>
          <w:szCs w:val="24"/>
        </w:rPr>
        <w:t>效期应不低于合同有效期。</w:t>
      </w:r>
    </w:p>
    <w:p>
      <w:pPr>
        <w:spacing w:line="222" w:lineRule="auto"/>
        <w:rPr>
          <w:sz w:val="24"/>
          <w:szCs w:val="24"/>
        </w:rPr>
        <w:sectPr>
          <w:footerReference r:id="rId155" w:type="default"/>
          <w:pgSz w:w="11905" w:h="16839"/>
          <w:pgMar w:top="1117" w:right="1133" w:bottom="1156" w:left="1134" w:header="878" w:footer="994" w:gutter="0"/>
          <w:pgNumType w:fmt="decimal"/>
          <w:cols w:space="720" w:num="1"/>
        </w:sectPr>
      </w:pPr>
    </w:p>
    <w:p>
      <w:pPr>
        <w:spacing w:line="389" w:lineRule="auto"/>
        <w:rPr>
          <w:rFonts w:ascii="Arial"/>
          <w:sz w:val="21"/>
        </w:rPr>
      </w:pPr>
    </w:p>
    <w:p>
      <w:pPr>
        <w:pStyle w:val="4"/>
        <w:spacing w:before="78" w:line="221" w:lineRule="auto"/>
        <w:ind w:left="666"/>
        <w:rPr>
          <w:sz w:val="24"/>
          <w:szCs w:val="24"/>
        </w:rPr>
      </w:pPr>
      <w:r>
        <w:rPr>
          <w:spacing w:val="3"/>
          <w:sz w:val="24"/>
          <w:szCs w:val="24"/>
        </w:rPr>
        <w:t>(2)如果卖方未能履行合同规定的任何义务，买方有权从履约保证金中取得补偿。</w:t>
      </w:r>
    </w:p>
    <w:p>
      <w:pPr>
        <w:pStyle w:val="4"/>
        <w:spacing w:before="152" w:line="439" w:lineRule="exact"/>
        <w:ind w:left="666"/>
        <w:rPr>
          <w:sz w:val="24"/>
          <w:szCs w:val="24"/>
        </w:rPr>
      </w:pPr>
      <w:r>
        <w:rPr>
          <w:spacing w:val="3"/>
          <w:position w:val="14"/>
          <w:sz w:val="24"/>
          <w:szCs w:val="24"/>
        </w:rPr>
        <w:t>(3)履约保证金（无息）将在卖方履行完合同义务，买方支付合同价款的五天内</w:t>
      </w:r>
    </w:p>
    <w:p>
      <w:pPr>
        <w:pStyle w:val="4"/>
        <w:spacing w:before="1" w:line="228" w:lineRule="auto"/>
        <w:ind w:left="19"/>
        <w:rPr>
          <w:sz w:val="24"/>
          <w:szCs w:val="24"/>
        </w:rPr>
      </w:pPr>
      <w:r>
        <w:rPr>
          <w:spacing w:val="-6"/>
          <w:sz w:val="24"/>
          <w:szCs w:val="24"/>
        </w:rPr>
        <w:t>退回。</w:t>
      </w:r>
    </w:p>
    <w:p>
      <w:pPr>
        <w:pStyle w:val="4"/>
        <w:spacing w:before="109" w:line="219" w:lineRule="auto"/>
        <w:ind w:left="27"/>
        <w:rPr>
          <w:sz w:val="28"/>
          <w:szCs w:val="28"/>
        </w:rPr>
      </w:pPr>
      <w:r>
        <w:rPr>
          <w:spacing w:val="-1"/>
          <w:sz w:val="28"/>
          <w:szCs w:val="28"/>
          <w14:textOutline w14:w="5103" w14:cap="sq" w14:cmpd="sng">
            <w14:solidFill>
              <w14:srgbClr w14:val="000000"/>
            </w14:solidFill>
            <w14:prstDash w14:val="solid"/>
            <w14:bevel/>
          </w14:textOutline>
        </w:rPr>
        <w:t>九.</w:t>
      </w:r>
      <w:r>
        <w:rPr>
          <w:spacing w:val="21"/>
          <w:sz w:val="28"/>
          <w:szCs w:val="28"/>
        </w:rPr>
        <w:t xml:space="preserve">  </w:t>
      </w:r>
      <w:r>
        <w:rPr>
          <w:spacing w:val="-1"/>
          <w:sz w:val="28"/>
          <w:szCs w:val="28"/>
          <w14:textOutline w14:w="5103" w14:cap="sq" w14:cmpd="sng">
            <w14:solidFill>
              <w14:srgbClr w14:val="000000"/>
            </w14:solidFill>
            <w14:prstDash w14:val="solid"/>
            <w14:bevel/>
          </w14:textOutline>
        </w:rPr>
        <w:t>合同的解除和转让</w:t>
      </w:r>
    </w:p>
    <w:p>
      <w:pPr>
        <w:pStyle w:val="4"/>
        <w:spacing w:before="142" w:line="222" w:lineRule="auto"/>
        <w:ind w:left="24"/>
        <w:rPr>
          <w:sz w:val="24"/>
          <w:szCs w:val="24"/>
        </w:rPr>
      </w:pPr>
      <w:r>
        <w:rPr>
          <w:sz w:val="24"/>
          <w:szCs w:val="24"/>
        </w:rPr>
        <w:t>18、合同的解除</w:t>
      </w:r>
    </w:p>
    <w:p>
      <w:pPr>
        <w:pStyle w:val="4"/>
        <w:spacing w:before="150" w:line="222" w:lineRule="auto"/>
        <w:ind w:left="666"/>
        <w:rPr>
          <w:sz w:val="24"/>
          <w:szCs w:val="24"/>
        </w:rPr>
      </w:pPr>
      <w:r>
        <w:rPr>
          <w:spacing w:val="1"/>
          <w:sz w:val="24"/>
          <w:szCs w:val="24"/>
        </w:rPr>
        <w:t>(1)买方和卖方协商一致，可以解除合同。</w:t>
      </w:r>
    </w:p>
    <w:p>
      <w:pPr>
        <w:pStyle w:val="4"/>
        <w:spacing w:before="153" w:line="222" w:lineRule="auto"/>
        <w:ind w:left="666"/>
        <w:rPr>
          <w:sz w:val="24"/>
          <w:szCs w:val="24"/>
        </w:rPr>
      </w:pPr>
      <w:r>
        <w:rPr>
          <w:spacing w:val="2"/>
          <w:sz w:val="24"/>
          <w:szCs w:val="24"/>
        </w:rPr>
        <w:t>(2)有下列情形之一，合同一方可以解除合同：</w:t>
      </w:r>
    </w:p>
    <w:p>
      <w:pPr>
        <w:pStyle w:val="4"/>
        <w:spacing w:before="150" w:line="439" w:lineRule="exact"/>
        <w:ind w:left="629"/>
        <w:rPr>
          <w:sz w:val="24"/>
          <w:szCs w:val="24"/>
        </w:rPr>
      </w:pPr>
      <w:r>
        <w:rPr>
          <w:spacing w:val="4"/>
          <w:position w:val="14"/>
          <w:sz w:val="24"/>
          <w:szCs w:val="24"/>
        </w:rPr>
        <w:t>&lt;1&gt;因不可抗力致使不能实现合同目的，未受不可抗力影响的一方有权解除合同；</w:t>
      </w:r>
    </w:p>
    <w:p>
      <w:pPr>
        <w:pStyle w:val="4"/>
        <w:spacing w:before="1" w:line="220" w:lineRule="auto"/>
        <w:ind w:left="629"/>
        <w:rPr>
          <w:sz w:val="24"/>
          <w:szCs w:val="24"/>
        </w:rPr>
      </w:pPr>
      <w:r>
        <w:rPr>
          <w:spacing w:val="4"/>
          <w:sz w:val="24"/>
          <w:szCs w:val="24"/>
        </w:rPr>
        <w:t>&lt;2&gt;因合同一方违约导致合同不能履行，另一方有权解除合同。</w:t>
      </w:r>
    </w:p>
    <w:p>
      <w:pPr>
        <w:pStyle w:val="4"/>
        <w:spacing w:before="155" w:line="439" w:lineRule="exact"/>
        <w:ind w:right="7"/>
        <w:jc w:val="right"/>
        <w:rPr>
          <w:sz w:val="24"/>
          <w:szCs w:val="24"/>
        </w:rPr>
      </w:pPr>
      <w:r>
        <w:rPr>
          <w:spacing w:val="5"/>
          <w:position w:val="14"/>
          <w:sz w:val="24"/>
          <w:szCs w:val="24"/>
        </w:rPr>
        <w:t>(3)有权解除合同的一方，应当在违约事实或不可抗力发生之后三十天内书面通知对</w:t>
      </w:r>
    </w:p>
    <w:p>
      <w:pPr>
        <w:pStyle w:val="4"/>
        <w:spacing w:line="219" w:lineRule="auto"/>
        <w:ind w:left="20"/>
        <w:rPr>
          <w:sz w:val="24"/>
          <w:szCs w:val="24"/>
        </w:rPr>
      </w:pPr>
      <w:r>
        <w:rPr>
          <w:spacing w:val="3"/>
          <w:sz w:val="24"/>
          <w:szCs w:val="24"/>
        </w:rPr>
        <w:t>方以主张解除合同，合同在书面通知到达对方时解除。</w:t>
      </w:r>
    </w:p>
    <w:p>
      <w:pPr>
        <w:pStyle w:val="4"/>
        <w:spacing w:before="154" w:line="219" w:lineRule="auto"/>
        <w:ind w:left="24"/>
        <w:rPr>
          <w:sz w:val="24"/>
          <w:szCs w:val="24"/>
        </w:rPr>
      </w:pPr>
      <w:r>
        <w:rPr>
          <w:sz w:val="24"/>
          <w:szCs w:val="24"/>
        </w:rPr>
        <w:t>19、合同的转让</w:t>
      </w:r>
    </w:p>
    <w:p>
      <w:pPr>
        <w:pStyle w:val="4"/>
        <w:spacing w:before="157" w:line="219" w:lineRule="auto"/>
        <w:ind w:left="758"/>
        <w:rPr>
          <w:sz w:val="24"/>
          <w:szCs w:val="24"/>
        </w:rPr>
      </w:pPr>
      <w:r>
        <w:rPr>
          <w:spacing w:val="2"/>
          <w:sz w:val="24"/>
          <w:szCs w:val="24"/>
        </w:rPr>
        <w:t>合同的部分和全部都不得转让。</w:t>
      </w:r>
    </w:p>
    <w:p>
      <w:pPr>
        <w:pStyle w:val="4"/>
        <w:spacing w:before="120" w:line="223" w:lineRule="auto"/>
        <w:ind w:left="25"/>
        <w:rPr>
          <w:sz w:val="28"/>
          <w:szCs w:val="28"/>
        </w:rPr>
      </w:pPr>
      <w:r>
        <w:rPr>
          <w:spacing w:val="-3"/>
          <w:sz w:val="28"/>
          <w:szCs w:val="28"/>
          <w14:textOutline w14:w="5103" w14:cap="sq" w14:cmpd="sng">
            <w14:solidFill>
              <w14:srgbClr w14:val="000000"/>
            </w14:solidFill>
            <w14:prstDash w14:val="solid"/>
            <w14:bevel/>
          </w14:textOutline>
        </w:rPr>
        <w:t>十.</w:t>
      </w:r>
      <w:r>
        <w:rPr>
          <w:spacing w:val="32"/>
          <w:sz w:val="28"/>
          <w:szCs w:val="28"/>
        </w:rPr>
        <w:t xml:space="preserve"> </w:t>
      </w:r>
      <w:r>
        <w:rPr>
          <w:spacing w:val="-3"/>
          <w:sz w:val="28"/>
          <w:szCs w:val="28"/>
          <w14:textOutline w14:w="5103" w14:cap="sq" w14:cmpd="sng">
            <w14:solidFill>
              <w14:srgbClr w14:val="000000"/>
            </w14:solidFill>
            <w14:prstDash w14:val="solid"/>
            <w14:bevel/>
          </w14:textOutline>
        </w:rPr>
        <w:t>合同的生效</w:t>
      </w:r>
    </w:p>
    <w:p>
      <w:pPr>
        <w:pStyle w:val="4"/>
        <w:spacing w:before="136" w:line="223" w:lineRule="auto"/>
        <w:ind w:left="10"/>
        <w:rPr>
          <w:sz w:val="24"/>
          <w:szCs w:val="24"/>
        </w:rPr>
      </w:pPr>
      <w:r>
        <w:rPr>
          <w:spacing w:val="2"/>
          <w:sz w:val="24"/>
          <w:szCs w:val="24"/>
        </w:rPr>
        <w:t>20、合同的生效</w:t>
      </w:r>
    </w:p>
    <w:p>
      <w:pPr>
        <w:pStyle w:val="4"/>
        <w:spacing w:before="151" w:line="440" w:lineRule="exact"/>
        <w:ind w:left="699"/>
        <w:rPr>
          <w:sz w:val="24"/>
          <w:szCs w:val="24"/>
        </w:rPr>
      </w:pPr>
      <w:r>
        <w:rPr>
          <w:spacing w:val="3"/>
          <w:position w:val="14"/>
          <w:sz w:val="24"/>
          <w:szCs w:val="24"/>
        </w:rPr>
        <w:t>本合同在双方签字盖章并在招标人收到中标人提交的履约保证金后，经招标采购管</w:t>
      </w:r>
    </w:p>
    <w:p>
      <w:pPr>
        <w:pStyle w:val="4"/>
        <w:spacing w:line="221" w:lineRule="auto"/>
        <w:ind w:left="16"/>
        <w:rPr>
          <w:sz w:val="24"/>
          <w:szCs w:val="24"/>
        </w:rPr>
      </w:pPr>
      <w:r>
        <w:rPr>
          <w:spacing w:val="2"/>
          <w:sz w:val="24"/>
          <w:szCs w:val="24"/>
        </w:rPr>
        <w:t>理部门备案后生效。</w:t>
      </w:r>
    </w:p>
    <w:p>
      <w:pPr>
        <w:pStyle w:val="4"/>
        <w:spacing w:before="116" w:line="223" w:lineRule="auto"/>
        <w:ind w:left="25"/>
        <w:rPr>
          <w:sz w:val="28"/>
          <w:szCs w:val="28"/>
        </w:rPr>
      </w:pPr>
      <w:r>
        <w:rPr>
          <w:spacing w:val="-2"/>
          <w:sz w:val="28"/>
          <w:szCs w:val="28"/>
          <w14:textOutline w14:w="5103" w14:cap="sq" w14:cmpd="sng">
            <w14:solidFill>
              <w14:srgbClr w14:val="000000"/>
            </w14:solidFill>
            <w14:prstDash w14:val="solid"/>
            <w14:bevel/>
          </w14:textOutline>
        </w:rPr>
        <w:t>十一.</w:t>
      </w:r>
      <w:r>
        <w:rPr>
          <w:spacing w:val="25"/>
          <w:sz w:val="28"/>
          <w:szCs w:val="28"/>
        </w:rPr>
        <w:t xml:space="preserve"> </w:t>
      </w:r>
      <w:r>
        <w:rPr>
          <w:spacing w:val="-2"/>
          <w:sz w:val="28"/>
          <w:szCs w:val="28"/>
          <w14:textOutline w14:w="5103" w14:cap="sq" w14:cmpd="sng">
            <w14:solidFill>
              <w14:srgbClr w14:val="000000"/>
            </w14:solidFill>
            <w14:prstDash w14:val="solid"/>
            <w14:bevel/>
          </w14:textOutline>
        </w:rPr>
        <w:t>争议解决</w:t>
      </w:r>
    </w:p>
    <w:p>
      <w:pPr>
        <w:pStyle w:val="4"/>
        <w:spacing w:before="139" w:line="222" w:lineRule="auto"/>
        <w:ind w:left="257"/>
        <w:rPr>
          <w:sz w:val="24"/>
          <w:szCs w:val="24"/>
        </w:rPr>
      </w:pPr>
      <w:r>
        <w:rPr>
          <w:spacing w:val="2"/>
          <w:sz w:val="24"/>
          <w:szCs w:val="24"/>
        </w:rPr>
        <w:t>21、争议解决</w:t>
      </w:r>
    </w:p>
    <w:p>
      <w:pPr>
        <w:pStyle w:val="4"/>
        <w:spacing w:before="151" w:line="439" w:lineRule="exact"/>
        <w:ind w:left="629"/>
        <w:rPr>
          <w:sz w:val="24"/>
          <w:szCs w:val="24"/>
        </w:rPr>
      </w:pPr>
      <w:r>
        <w:rPr>
          <w:spacing w:val="4"/>
          <w:position w:val="14"/>
          <w:sz w:val="24"/>
          <w:szCs w:val="24"/>
        </w:rPr>
        <w:t>买卖双方因合同发生争议，进行调解，协商</w:t>
      </w:r>
      <w:r>
        <w:rPr>
          <w:spacing w:val="3"/>
          <w:position w:val="14"/>
          <w:sz w:val="24"/>
          <w:szCs w:val="24"/>
        </w:rPr>
        <w:t>不成，可选择：</w:t>
      </w:r>
    </w:p>
    <w:p>
      <w:pPr>
        <w:pStyle w:val="4"/>
        <w:spacing w:line="220" w:lineRule="auto"/>
        <w:ind w:left="666"/>
        <w:rPr>
          <w:sz w:val="24"/>
          <w:szCs w:val="24"/>
        </w:rPr>
      </w:pPr>
      <w:r>
        <w:rPr>
          <w:spacing w:val="-1"/>
          <w:sz w:val="24"/>
          <w:szCs w:val="24"/>
        </w:rPr>
        <w:t>(1)双方同时申请仲裁；</w:t>
      </w:r>
    </w:p>
    <w:p>
      <w:pPr>
        <w:pStyle w:val="4"/>
        <w:spacing w:before="156" w:line="219" w:lineRule="auto"/>
        <w:ind w:left="666"/>
        <w:rPr>
          <w:sz w:val="24"/>
          <w:szCs w:val="24"/>
        </w:rPr>
      </w:pPr>
      <w:r>
        <w:rPr>
          <w:spacing w:val="1"/>
          <w:sz w:val="24"/>
          <w:szCs w:val="24"/>
        </w:rPr>
        <w:t>(2)向买方所在地人民法院提起诉讼。</w:t>
      </w:r>
    </w:p>
    <w:p>
      <w:pPr>
        <w:pStyle w:val="4"/>
        <w:spacing w:before="119" w:line="223" w:lineRule="auto"/>
        <w:ind w:left="25"/>
        <w:outlineLvl w:val="0"/>
        <w:rPr>
          <w:sz w:val="28"/>
          <w:szCs w:val="28"/>
        </w:rPr>
      </w:pPr>
      <w:r>
        <w:rPr>
          <w:spacing w:val="-6"/>
          <w:sz w:val="28"/>
          <w:szCs w:val="28"/>
          <w14:textOutline w14:w="5103" w14:cap="sq" w14:cmpd="sng">
            <w14:solidFill>
              <w14:srgbClr w14:val="000000"/>
            </w14:solidFill>
            <w14:prstDash w14:val="solid"/>
            <w14:bevel/>
          </w14:textOutline>
        </w:rPr>
        <w:t>十二</w:t>
      </w:r>
      <w:r>
        <w:rPr>
          <w:spacing w:val="28"/>
          <w:sz w:val="28"/>
          <w:szCs w:val="28"/>
        </w:rPr>
        <w:t xml:space="preserve"> </w:t>
      </w:r>
      <w:r>
        <w:rPr>
          <w:spacing w:val="-6"/>
          <w:sz w:val="28"/>
          <w:szCs w:val="28"/>
          <w14:textOutline w14:w="5103" w14:cap="sq" w14:cmpd="sng">
            <w14:solidFill>
              <w14:srgbClr w14:val="000000"/>
            </w14:solidFill>
            <w14:prstDash w14:val="solid"/>
            <w14:bevel/>
          </w14:textOutline>
        </w:rPr>
        <w:t>.附则</w:t>
      </w:r>
    </w:p>
    <w:p>
      <w:pPr>
        <w:pStyle w:val="4"/>
        <w:spacing w:before="136" w:line="222" w:lineRule="auto"/>
        <w:ind w:left="257"/>
        <w:rPr>
          <w:sz w:val="24"/>
          <w:szCs w:val="24"/>
        </w:rPr>
      </w:pPr>
      <w:r>
        <w:rPr>
          <w:spacing w:val="1"/>
          <w:sz w:val="24"/>
          <w:szCs w:val="24"/>
        </w:rPr>
        <w:t>22、合同份数。</w:t>
      </w:r>
    </w:p>
    <w:p>
      <w:pPr>
        <w:pStyle w:val="4"/>
        <w:spacing w:before="153" w:line="439" w:lineRule="exact"/>
        <w:ind w:right="57"/>
        <w:jc w:val="right"/>
        <w:rPr>
          <w:sz w:val="24"/>
          <w:szCs w:val="24"/>
        </w:rPr>
      </w:pPr>
      <w:r>
        <w:rPr>
          <w:position w:val="14"/>
          <w:sz w:val="24"/>
          <w:szCs w:val="24"/>
        </w:rPr>
        <w:t>本合同一式陆份，买卖双方各执二份，招标代理机构一份，招标采购管理部门一份。</w:t>
      </w:r>
    </w:p>
    <w:p>
      <w:pPr>
        <w:pStyle w:val="4"/>
        <w:spacing w:line="222" w:lineRule="auto"/>
        <w:ind w:left="257"/>
        <w:rPr>
          <w:sz w:val="24"/>
          <w:szCs w:val="24"/>
        </w:rPr>
      </w:pPr>
      <w:r>
        <w:rPr>
          <w:spacing w:val="2"/>
          <w:sz w:val="24"/>
          <w:szCs w:val="24"/>
        </w:rPr>
        <w:t>23、未尽事宜</w:t>
      </w:r>
    </w:p>
    <w:p>
      <w:pPr>
        <w:pStyle w:val="4"/>
        <w:spacing w:before="150" w:line="222" w:lineRule="auto"/>
        <w:ind w:left="632"/>
        <w:rPr>
          <w:sz w:val="24"/>
          <w:szCs w:val="24"/>
        </w:rPr>
      </w:pPr>
      <w:r>
        <w:rPr>
          <w:spacing w:val="2"/>
          <w:sz w:val="24"/>
          <w:szCs w:val="24"/>
        </w:rPr>
        <w:t>本合同未尽事宜应按《中华人民共和国政府采购法》、《中华人民共和国合同法》、</w:t>
      </w:r>
    </w:p>
    <w:p>
      <w:pPr>
        <w:pStyle w:val="4"/>
        <w:spacing w:before="153" w:line="222" w:lineRule="auto"/>
        <w:ind w:left="14"/>
        <w:rPr>
          <w:sz w:val="24"/>
          <w:szCs w:val="24"/>
        </w:rPr>
      </w:pPr>
      <w:r>
        <w:rPr>
          <w:spacing w:val="3"/>
          <w:sz w:val="24"/>
          <w:szCs w:val="24"/>
        </w:rPr>
        <w:t>《中华人民共和国产品质量法》之规定解释。</w:t>
      </w:r>
    </w:p>
    <w:p>
      <w:pPr>
        <w:spacing w:line="222" w:lineRule="auto"/>
        <w:rPr>
          <w:sz w:val="24"/>
          <w:szCs w:val="24"/>
        </w:rPr>
        <w:sectPr>
          <w:footerReference r:id="rId156" w:type="default"/>
          <w:pgSz w:w="11905" w:h="16839"/>
          <w:pgMar w:top="1117" w:right="1133" w:bottom="1153" w:left="1134" w:header="878" w:footer="994" w:gutter="0"/>
          <w:pgNumType w:fmt="decimal"/>
          <w:cols w:space="720" w:num="1"/>
        </w:sectPr>
      </w:pPr>
    </w:p>
    <w:p>
      <w:pPr>
        <w:spacing w:line="324" w:lineRule="auto"/>
        <w:rPr>
          <w:rFonts w:ascii="Arial"/>
          <w:sz w:val="21"/>
        </w:rPr>
      </w:pPr>
    </w:p>
    <w:p>
      <w:pPr>
        <w:pStyle w:val="4"/>
        <w:spacing w:before="130" w:line="223" w:lineRule="auto"/>
        <w:ind w:left="2845"/>
        <w:rPr>
          <w:sz w:val="40"/>
          <w:szCs w:val="40"/>
        </w:rPr>
      </w:pPr>
      <w:r>
        <w:rPr>
          <w:spacing w:val="-3"/>
          <w:sz w:val="40"/>
          <w:szCs w:val="40"/>
          <w14:textOutline w14:w="7282" w14:cap="sq" w14:cmpd="sng">
            <w14:solidFill>
              <w14:srgbClr w14:val="000000"/>
            </w14:solidFill>
            <w14:prstDash w14:val="solid"/>
            <w14:bevel/>
          </w14:textOutline>
        </w:rPr>
        <w:t>第六章</w:t>
      </w:r>
      <w:r>
        <w:rPr>
          <w:spacing w:val="39"/>
          <w:sz w:val="40"/>
          <w:szCs w:val="40"/>
        </w:rPr>
        <w:t xml:space="preserve"> </w:t>
      </w:r>
      <w:r>
        <w:rPr>
          <w:spacing w:val="-3"/>
          <w:sz w:val="40"/>
          <w:szCs w:val="40"/>
          <w14:textOutline w14:w="7282" w14:cap="sq" w14:cmpd="sng">
            <w14:solidFill>
              <w14:srgbClr w14:val="000000"/>
            </w14:solidFill>
            <w14:prstDash w14:val="solid"/>
            <w14:bevel/>
          </w14:textOutline>
        </w:rPr>
        <w:t>投标文件格式</w:t>
      </w: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4"/>
        <w:spacing w:before="101" w:line="226" w:lineRule="auto"/>
        <w:ind w:left="3864"/>
      </w:pPr>
      <w:r>
        <w:rPr>
          <w:spacing w:val="8"/>
          <w14:textOutline w14:w="5793" w14:cap="sq" w14:cmpd="sng">
            <w14:solidFill>
              <w14:srgbClr w14:val="000000"/>
            </w14:solidFill>
            <w14:prstDash w14:val="solid"/>
            <w14:bevel/>
          </w14:textOutline>
        </w:rPr>
        <w:t>（项目名称）</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4"/>
        <w:spacing w:before="140" w:line="226" w:lineRule="auto"/>
        <w:ind w:left="3950"/>
        <w:rPr>
          <w:sz w:val="43"/>
          <w:szCs w:val="43"/>
        </w:rPr>
      </w:pPr>
      <w:r>
        <w:rPr>
          <w:spacing w:val="8"/>
          <w:sz w:val="43"/>
          <w:szCs w:val="43"/>
          <w14:textOutline w14:w="7972" w14:cap="sq" w14:cmpd="sng">
            <w14:solidFill>
              <w14:srgbClr w14:val="000000"/>
            </w14:solidFill>
            <w14:prstDash w14:val="solid"/>
            <w14:bevel/>
          </w14:textOutline>
        </w:rPr>
        <w:t>投标文件</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4"/>
        <w:spacing w:before="91" w:line="222" w:lineRule="auto"/>
        <w:ind w:left="18"/>
        <w:rPr>
          <w:sz w:val="28"/>
          <w:szCs w:val="28"/>
        </w:rPr>
      </w:pPr>
      <w:r>
        <w:rPr>
          <w:spacing w:val="-2"/>
          <w:sz w:val="28"/>
          <w:szCs w:val="28"/>
          <w14:textOutline w14:w="5103" w14:cap="sq" w14:cmpd="sng">
            <w14:solidFill>
              <w14:srgbClr w14:val="000000"/>
            </w14:solidFill>
            <w14:prstDash w14:val="solid"/>
            <w14:bevel/>
          </w14:textOutline>
        </w:rPr>
        <w:t>供应商名称（公章</w:t>
      </w:r>
      <w:r>
        <w:rPr>
          <w:spacing w:val="2"/>
          <w:sz w:val="28"/>
          <w:szCs w:val="28"/>
          <w14:textOutline w14:w="5103" w14:cap="sq" w14:cmpd="sng">
            <w14:solidFill>
              <w14:srgbClr w14:val="000000"/>
            </w14:solidFill>
            <w14:prstDash w14:val="solid"/>
            <w14:bevel/>
          </w14:textOutline>
        </w:rPr>
        <w:t>）：</w:t>
      </w:r>
    </w:p>
    <w:p>
      <w:pPr>
        <w:spacing w:line="329" w:lineRule="auto"/>
        <w:rPr>
          <w:rFonts w:ascii="Arial"/>
          <w:sz w:val="21"/>
        </w:rPr>
      </w:pPr>
    </w:p>
    <w:p>
      <w:pPr>
        <w:spacing w:line="329" w:lineRule="auto"/>
        <w:rPr>
          <w:rFonts w:ascii="Arial"/>
          <w:sz w:val="21"/>
        </w:rPr>
      </w:pPr>
    </w:p>
    <w:p>
      <w:pPr>
        <w:pStyle w:val="4"/>
        <w:spacing w:before="91" w:line="223" w:lineRule="auto"/>
        <w:ind w:left="20"/>
        <w:rPr>
          <w:sz w:val="28"/>
          <w:szCs w:val="28"/>
        </w:rPr>
      </w:pPr>
      <w:r>
        <w:rPr>
          <w:spacing w:val="-41"/>
          <w:w w:val="91"/>
          <w:sz w:val="28"/>
          <w:szCs w:val="28"/>
          <w14:textOutline w14:w="4541" w14:cap="sq" w14:cmpd="sng">
            <w14:solidFill>
              <w14:srgbClr w14:val="000000"/>
            </w14:solidFill>
            <w14:prstDash w14:val="solid"/>
            <w14:bevel/>
          </w14:textOutline>
        </w:rPr>
        <w:t>法定代表人（签字或盖章</w:t>
      </w:r>
      <w:r>
        <w:rPr>
          <w:spacing w:val="-13"/>
          <w:sz w:val="28"/>
          <w:szCs w:val="28"/>
          <w14:textOutline w14:w="4541" w14:cap="sq" w14:cmpd="sng">
            <w14:solidFill>
              <w14:srgbClr w14:val="000000"/>
            </w14:solidFill>
            <w14:prstDash w14:val="solid"/>
            <w14:bevel/>
          </w14:textOutline>
        </w:rPr>
        <w:t>）：</w:t>
      </w:r>
    </w:p>
    <w:p>
      <w:pPr>
        <w:spacing w:line="327" w:lineRule="auto"/>
        <w:rPr>
          <w:rFonts w:ascii="Arial"/>
          <w:sz w:val="21"/>
        </w:rPr>
      </w:pPr>
    </w:p>
    <w:p>
      <w:pPr>
        <w:spacing w:line="328" w:lineRule="auto"/>
        <w:rPr>
          <w:rFonts w:ascii="Arial"/>
          <w:sz w:val="21"/>
        </w:rPr>
      </w:pPr>
    </w:p>
    <w:p>
      <w:pPr>
        <w:pStyle w:val="4"/>
        <w:spacing w:before="91" w:line="224" w:lineRule="auto"/>
        <w:ind w:left="18"/>
        <w:rPr>
          <w:sz w:val="28"/>
          <w:szCs w:val="28"/>
        </w:rPr>
      </w:pPr>
      <w:r>
        <w:rPr>
          <w:spacing w:val="-18"/>
          <w:sz w:val="28"/>
          <w:szCs w:val="28"/>
          <w14:textOutline w14:w="5103" w14:cap="sq" w14:cmpd="sng">
            <w14:solidFill>
              <w14:srgbClr w14:val="000000"/>
            </w14:solidFill>
            <w14:prstDash w14:val="solid"/>
            <w14:bevel/>
          </w14:textOutline>
        </w:rPr>
        <w:t>供</w:t>
      </w:r>
      <w:r>
        <w:rPr>
          <w:spacing w:val="105"/>
          <w:sz w:val="28"/>
          <w:szCs w:val="28"/>
        </w:rPr>
        <w:t xml:space="preserve"> </w:t>
      </w:r>
      <w:r>
        <w:rPr>
          <w:spacing w:val="-18"/>
          <w:sz w:val="28"/>
          <w:szCs w:val="28"/>
          <w14:textOutline w14:w="5103" w14:cap="sq" w14:cmpd="sng">
            <w14:solidFill>
              <w14:srgbClr w14:val="000000"/>
            </w14:solidFill>
            <w14:prstDash w14:val="solid"/>
            <w14:bevel/>
          </w14:textOutline>
        </w:rPr>
        <w:t>应</w:t>
      </w:r>
      <w:r>
        <w:rPr>
          <w:spacing w:val="116"/>
          <w:sz w:val="28"/>
          <w:szCs w:val="28"/>
        </w:rPr>
        <w:t xml:space="preserve"> </w:t>
      </w:r>
      <w:r>
        <w:rPr>
          <w:spacing w:val="-18"/>
          <w:sz w:val="28"/>
          <w:szCs w:val="28"/>
          <w14:textOutline w14:w="5103" w14:cap="sq" w14:cmpd="sng">
            <w14:solidFill>
              <w14:srgbClr w14:val="000000"/>
            </w14:solidFill>
            <w14:prstDash w14:val="solid"/>
            <w14:bevel/>
          </w14:textOutline>
        </w:rPr>
        <w:t>商</w:t>
      </w:r>
      <w:r>
        <w:rPr>
          <w:spacing w:val="105"/>
          <w:sz w:val="28"/>
          <w:szCs w:val="28"/>
        </w:rPr>
        <w:t xml:space="preserve"> </w:t>
      </w:r>
      <w:r>
        <w:rPr>
          <w:spacing w:val="-18"/>
          <w:sz w:val="28"/>
          <w:szCs w:val="28"/>
          <w14:textOutline w14:w="5103" w14:cap="sq" w14:cmpd="sng">
            <w14:solidFill>
              <w14:srgbClr w14:val="000000"/>
            </w14:solidFill>
            <w14:prstDash w14:val="solid"/>
            <w14:bevel/>
          </w14:textOutline>
        </w:rPr>
        <w:t>地</w:t>
      </w:r>
      <w:r>
        <w:rPr>
          <w:spacing w:val="110"/>
          <w:sz w:val="28"/>
          <w:szCs w:val="28"/>
        </w:rPr>
        <w:t xml:space="preserve"> </w:t>
      </w:r>
      <w:r>
        <w:rPr>
          <w:spacing w:val="-18"/>
          <w:sz w:val="28"/>
          <w:szCs w:val="28"/>
          <w14:textOutline w14:w="5103" w14:cap="sq" w14:cmpd="sng">
            <w14:solidFill>
              <w14:srgbClr w14:val="000000"/>
            </w14:solidFill>
            <w14:prstDash w14:val="solid"/>
            <w14:bevel/>
          </w14:textOutline>
        </w:rPr>
        <w:t>址</w:t>
      </w:r>
      <w:r>
        <w:rPr>
          <w:spacing w:val="88"/>
          <w:sz w:val="28"/>
          <w:szCs w:val="28"/>
        </w:rPr>
        <w:t xml:space="preserve"> </w:t>
      </w:r>
      <w:r>
        <w:rPr>
          <w:spacing w:val="-18"/>
          <w:sz w:val="28"/>
          <w:szCs w:val="28"/>
          <w14:textOutline w14:w="5103" w14:cap="sq" w14:cmpd="sng">
            <w14:solidFill>
              <w14:srgbClr w14:val="000000"/>
            </w14:solidFill>
            <w14:prstDash w14:val="solid"/>
            <w14:bevel/>
          </w14:textOutline>
        </w:rPr>
        <w:t>：</w:t>
      </w:r>
    </w:p>
    <w:p>
      <w:pPr>
        <w:spacing w:line="327" w:lineRule="auto"/>
        <w:rPr>
          <w:rFonts w:ascii="Arial"/>
          <w:sz w:val="21"/>
        </w:rPr>
      </w:pPr>
    </w:p>
    <w:p>
      <w:pPr>
        <w:spacing w:line="328" w:lineRule="auto"/>
        <w:rPr>
          <w:rFonts w:ascii="Arial"/>
          <w:sz w:val="21"/>
        </w:rPr>
      </w:pPr>
    </w:p>
    <w:p>
      <w:pPr>
        <w:pStyle w:val="4"/>
        <w:spacing w:before="92" w:line="225" w:lineRule="auto"/>
        <w:ind w:left="14"/>
        <w:rPr>
          <w:sz w:val="28"/>
          <w:szCs w:val="28"/>
        </w:rPr>
      </w:pPr>
      <w:r>
        <w:rPr>
          <w:spacing w:val="-17"/>
          <w:sz w:val="28"/>
          <w:szCs w:val="28"/>
          <w14:textOutline w14:w="5103" w14:cap="sq" w14:cmpd="sng">
            <w14:solidFill>
              <w14:srgbClr w14:val="000000"/>
            </w14:solidFill>
            <w14:prstDash w14:val="solid"/>
            <w14:bevel/>
          </w14:textOutline>
        </w:rPr>
        <w:t>联</w:t>
      </w:r>
      <w:r>
        <w:rPr>
          <w:spacing w:val="8"/>
          <w:sz w:val="28"/>
          <w:szCs w:val="28"/>
        </w:rPr>
        <w:t xml:space="preserve">    </w:t>
      </w:r>
      <w:r>
        <w:rPr>
          <w:spacing w:val="-17"/>
          <w:sz w:val="28"/>
          <w:szCs w:val="28"/>
          <w14:textOutline w14:w="5103" w14:cap="sq" w14:cmpd="sng">
            <w14:solidFill>
              <w14:srgbClr w14:val="000000"/>
            </w14:solidFill>
            <w14:prstDash w14:val="solid"/>
            <w14:bevel/>
          </w14:textOutline>
        </w:rPr>
        <w:t>系</w:t>
      </w:r>
      <w:r>
        <w:rPr>
          <w:spacing w:val="6"/>
          <w:sz w:val="28"/>
          <w:szCs w:val="28"/>
        </w:rPr>
        <w:t xml:space="preserve">    </w:t>
      </w:r>
      <w:r>
        <w:rPr>
          <w:spacing w:val="-17"/>
          <w:sz w:val="28"/>
          <w:szCs w:val="28"/>
          <w14:textOutline w14:w="5103" w14:cap="sq" w14:cmpd="sng">
            <w14:solidFill>
              <w14:srgbClr w14:val="000000"/>
            </w14:solidFill>
            <w14:prstDash w14:val="solid"/>
            <w14:bevel/>
          </w14:textOutline>
        </w:rPr>
        <w:t>人</w:t>
      </w:r>
      <w:r>
        <w:rPr>
          <w:spacing w:val="1"/>
          <w:sz w:val="28"/>
          <w:szCs w:val="28"/>
        </w:rPr>
        <w:t xml:space="preserve">    </w:t>
      </w:r>
      <w:r>
        <w:rPr>
          <w:spacing w:val="-17"/>
          <w:sz w:val="28"/>
          <w:szCs w:val="28"/>
          <w14:textOutline w14:w="5103" w14:cap="sq" w14:cmpd="sng">
            <w14:solidFill>
              <w14:srgbClr w14:val="000000"/>
            </w14:solidFill>
            <w14:prstDash w14:val="solid"/>
            <w14:bevel/>
          </w14:textOutline>
        </w:rPr>
        <w:t>：</w:t>
      </w:r>
    </w:p>
    <w:p>
      <w:pPr>
        <w:spacing w:line="325" w:lineRule="auto"/>
        <w:rPr>
          <w:rFonts w:ascii="Arial"/>
          <w:sz w:val="21"/>
        </w:rPr>
      </w:pPr>
    </w:p>
    <w:p>
      <w:pPr>
        <w:spacing w:line="325" w:lineRule="auto"/>
        <w:rPr>
          <w:rFonts w:ascii="Arial"/>
          <w:sz w:val="21"/>
        </w:rPr>
      </w:pPr>
    </w:p>
    <w:p>
      <w:pPr>
        <w:pStyle w:val="4"/>
        <w:spacing w:before="91" w:line="224" w:lineRule="auto"/>
        <w:ind w:left="14"/>
        <w:rPr>
          <w:sz w:val="28"/>
          <w:szCs w:val="28"/>
        </w:rPr>
      </w:pPr>
      <w:r>
        <w:rPr>
          <w:spacing w:val="-16"/>
          <w:sz w:val="28"/>
          <w:szCs w:val="28"/>
          <w14:textOutline w14:w="5103" w14:cap="sq" w14:cmpd="sng">
            <w14:solidFill>
              <w14:srgbClr w14:val="000000"/>
            </w14:solidFill>
            <w14:prstDash w14:val="solid"/>
            <w14:bevel/>
          </w14:textOutline>
        </w:rPr>
        <w:t>联</w:t>
      </w:r>
      <w:r>
        <w:rPr>
          <w:spacing w:val="51"/>
          <w:sz w:val="28"/>
          <w:szCs w:val="28"/>
        </w:rPr>
        <w:t xml:space="preserve">  </w:t>
      </w:r>
      <w:r>
        <w:rPr>
          <w:spacing w:val="-16"/>
          <w:sz w:val="28"/>
          <w:szCs w:val="28"/>
          <w14:textOutline w14:w="5103" w14:cap="sq" w14:cmpd="sng">
            <w14:solidFill>
              <w14:srgbClr w14:val="000000"/>
            </w14:solidFill>
            <w14:prstDash w14:val="solid"/>
            <w14:bevel/>
          </w14:textOutline>
        </w:rPr>
        <w:t>系</w:t>
      </w:r>
      <w:r>
        <w:rPr>
          <w:spacing w:val="-16"/>
          <w:sz w:val="28"/>
          <w:szCs w:val="28"/>
        </w:rPr>
        <w:t xml:space="preserve">   </w:t>
      </w:r>
      <w:r>
        <w:rPr>
          <w:spacing w:val="-16"/>
          <w:sz w:val="28"/>
          <w:szCs w:val="28"/>
          <w14:textOutline w14:w="5103" w14:cap="sq" w14:cmpd="sng">
            <w14:solidFill>
              <w14:srgbClr w14:val="000000"/>
            </w14:solidFill>
            <w14:prstDash w14:val="solid"/>
            <w14:bevel/>
          </w14:textOutline>
        </w:rPr>
        <w:t>电</w:t>
      </w:r>
      <w:r>
        <w:rPr>
          <w:spacing w:val="44"/>
          <w:sz w:val="28"/>
          <w:szCs w:val="28"/>
        </w:rPr>
        <w:t xml:space="preserve">  </w:t>
      </w:r>
      <w:r>
        <w:rPr>
          <w:spacing w:val="-16"/>
          <w:sz w:val="28"/>
          <w:szCs w:val="28"/>
          <w14:textOutline w14:w="5103" w14:cap="sq" w14:cmpd="sng">
            <w14:solidFill>
              <w14:srgbClr w14:val="000000"/>
            </w14:solidFill>
            <w14:prstDash w14:val="solid"/>
            <w14:bevel/>
          </w14:textOutline>
        </w:rPr>
        <w:t>话</w:t>
      </w:r>
      <w:r>
        <w:rPr>
          <w:spacing w:val="36"/>
          <w:sz w:val="28"/>
          <w:szCs w:val="28"/>
        </w:rPr>
        <w:t xml:space="preserve">  </w:t>
      </w:r>
      <w:r>
        <w:rPr>
          <w:spacing w:val="-16"/>
          <w:sz w:val="28"/>
          <w:szCs w:val="28"/>
          <w14:textOutline w14:w="5103" w14:cap="sq" w14:cmpd="sng">
            <w14:solidFill>
              <w14:srgbClr w14:val="000000"/>
            </w14:solidFill>
            <w14:prstDash w14:val="solid"/>
            <w14:bevel/>
          </w14:textOutline>
        </w:rPr>
        <w:t>：</w:t>
      </w:r>
    </w:p>
    <w:p>
      <w:pPr>
        <w:spacing w:line="359" w:lineRule="auto"/>
        <w:rPr>
          <w:rFonts w:ascii="Arial"/>
          <w:sz w:val="21"/>
        </w:rPr>
      </w:pPr>
    </w:p>
    <w:p>
      <w:pPr>
        <w:spacing w:line="360" w:lineRule="auto"/>
        <w:rPr>
          <w:rFonts w:ascii="Arial"/>
          <w:sz w:val="21"/>
        </w:rPr>
      </w:pPr>
    </w:p>
    <w:p>
      <w:pPr>
        <w:pStyle w:val="4"/>
        <w:spacing w:before="92" w:line="223" w:lineRule="auto"/>
        <w:ind w:left="76"/>
        <w:rPr>
          <w:sz w:val="28"/>
          <w:szCs w:val="28"/>
        </w:rPr>
      </w:pPr>
      <w:r>
        <w:rPr>
          <w:spacing w:val="-25"/>
          <w:sz w:val="28"/>
          <w:szCs w:val="28"/>
          <w14:textOutline w14:w="5103" w14:cap="sq" w14:cmpd="sng">
            <w14:solidFill>
              <w14:srgbClr w14:val="000000"/>
            </w14:solidFill>
            <w14:prstDash w14:val="solid"/>
            <w14:bevel/>
          </w14:textOutline>
        </w:rPr>
        <w:t>日</w:t>
      </w:r>
      <w:r>
        <w:rPr>
          <w:spacing w:val="5"/>
          <w:sz w:val="28"/>
          <w:szCs w:val="28"/>
        </w:rPr>
        <w:t xml:space="preserve">              </w:t>
      </w:r>
      <w:r>
        <w:rPr>
          <w:spacing w:val="-25"/>
          <w:sz w:val="28"/>
          <w:szCs w:val="28"/>
          <w14:textOutline w14:w="5103" w14:cap="sq" w14:cmpd="sng">
            <w14:solidFill>
              <w14:srgbClr w14:val="000000"/>
            </w14:solidFill>
            <w14:prstDash w14:val="solid"/>
            <w14:bevel/>
          </w14:textOutline>
        </w:rPr>
        <w:t>期：</w:t>
      </w:r>
      <w:r>
        <w:rPr>
          <w:spacing w:val="14"/>
          <w:sz w:val="28"/>
          <w:szCs w:val="28"/>
        </w:rPr>
        <w:t xml:space="preserve"> </w:t>
      </w:r>
      <w:r>
        <w:rPr>
          <w:spacing w:val="2"/>
          <w:sz w:val="28"/>
          <w:szCs w:val="28"/>
          <w:u w:val="single" w:color="auto"/>
        </w:rPr>
        <w:t xml:space="preserve">       </w:t>
      </w:r>
      <w:r>
        <w:rPr>
          <w:spacing w:val="-109"/>
          <w:sz w:val="28"/>
          <w:szCs w:val="28"/>
        </w:rPr>
        <w:t xml:space="preserve"> </w:t>
      </w:r>
      <w:r>
        <w:rPr>
          <w:spacing w:val="-25"/>
          <w:sz w:val="28"/>
          <w:szCs w:val="28"/>
          <w14:textOutline w14:w="5103" w14:cap="sq" w14:cmpd="sng">
            <w14:solidFill>
              <w14:srgbClr w14:val="000000"/>
            </w14:solidFill>
            <w14:prstDash w14:val="solid"/>
            <w14:bevel/>
          </w14:textOutline>
        </w:rPr>
        <w:t>年</w:t>
      </w:r>
      <w:r>
        <w:rPr>
          <w:spacing w:val="-136"/>
          <w:sz w:val="28"/>
          <w:szCs w:val="28"/>
        </w:rPr>
        <w:t xml:space="preserve"> </w:t>
      </w:r>
      <w:r>
        <w:rPr>
          <w:spacing w:val="3"/>
          <w:sz w:val="28"/>
          <w:szCs w:val="28"/>
          <w:u w:val="single" w:color="auto"/>
        </w:rPr>
        <w:t xml:space="preserve">       </w:t>
      </w:r>
      <w:r>
        <w:rPr>
          <w:spacing w:val="38"/>
          <w:sz w:val="28"/>
          <w:szCs w:val="28"/>
        </w:rPr>
        <w:t xml:space="preserve"> </w:t>
      </w:r>
      <w:r>
        <w:rPr>
          <w:spacing w:val="-25"/>
          <w:sz w:val="28"/>
          <w:szCs w:val="28"/>
          <w14:textOutline w14:w="5103" w14:cap="sq" w14:cmpd="sng">
            <w14:solidFill>
              <w14:srgbClr w14:val="000000"/>
            </w14:solidFill>
            <w14:prstDash w14:val="solid"/>
            <w14:bevel/>
          </w14:textOutline>
        </w:rPr>
        <w:t>月</w:t>
      </w:r>
      <w:r>
        <w:rPr>
          <w:spacing w:val="-135"/>
          <w:sz w:val="28"/>
          <w:szCs w:val="28"/>
        </w:rPr>
        <w:t xml:space="preserve"> </w:t>
      </w:r>
      <w:r>
        <w:rPr>
          <w:spacing w:val="3"/>
          <w:sz w:val="28"/>
          <w:szCs w:val="28"/>
          <w:u w:val="single" w:color="auto"/>
        </w:rPr>
        <w:t xml:space="preserve">       </w:t>
      </w:r>
      <w:r>
        <w:rPr>
          <w:spacing w:val="-62"/>
          <w:sz w:val="28"/>
          <w:szCs w:val="28"/>
        </w:rPr>
        <w:t xml:space="preserve"> </w:t>
      </w:r>
      <w:r>
        <w:rPr>
          <w:spacing w:val="-25"/>
          <w:sz w:val="28"/>
          <w:szCs w:val="28"/>
          <w14:textOutline w14:w="5103" w14:cap="sq" w14:cmpd="sng">
            <w14:solidFill>
              <w14:srgbClr w14:val="000000"/>
            </w14:solidFill>
            <w14:prstDash w14:val="solid"/>
            <w14:bevel/>
          </w14:textOutline>
        </w:rPr>
        <w:t>日</w:t>
      </w:r>
    </w:p>
    <w:p>
      <w:pPr>
        <w:spacing w:line="223" w:lineRule="auto"/>
        <w:rPr>
          <w:sz w:val="28"/>
          <w:szCs w:val="28"/>
        </w:rPr>
        <w:sectPr>
          <w:footerReference r:id="rId157" w:type="default"/>
          <w:pgSz w:w="11905" w:h="16839"/>
          <w:pgMar w:top="1117" w:right="1133" w:bottom="1156" w:left="1134" w:header="878" w:footer="994" w:gutter="0"/>
          <w:pgNumType w:fmt="decimal"/>
          <w:cols w:space="720" w:num="1"/>
        </w:sectPr>
      </w:pPr>
    </w:p>
    <w:p>
      <w:pPr>
        <w:spacing w:line="408" w:lineRule="auto"/>
        <w:rPr>
          <w:rFonts w:ascii="Arial"/>
          <w:sz w:val="21"/>
        </w:rPr>
      </w:pPr>
    </w:p>
    <w:p>
      <w:pPr>
        <w:pStyle w:val="4"/>
        <w:spacing w:before="97" w:line="222" w:lineRule="auto"/>
        <w:ind w:left="31"/>
        <w:rPr>
          <w:sz w:val="30"/>
          <w:szCs w:val="30"/>
        </w:rPr>
      </w:pPr>
      <w:r>
        <w:rPr>
          <w:spacing w:val="-2"/>
          <w:sz w:val="30"/>
          <w:szCs w:val="30"/>
          <w14:textOutline w14:w="5448" w14:cap="sq" w14:cmpd="sng">
            <w14:solidFill>
              <w14:srgbClr w14:val="000000"/>
            </w14:solidFill>
            <w14:prstDash w14:val="solid"/>
            <w14:bevel/>
          </w14:textOutline>
        </w:rPr>
        <w:t>第一部分</w:t>
      </w:r>
      <w:r>
        <w:rPr>
          <w:spacing w:val="47"/>
          <w:sz w:val="30"/>
          <w:szCs w:val="30"/>
        </w:rPr>
        <w:t xml:space="preserve"> </w:t>
      </w:r>
      <w:r>
        <w:rPr>
          <w:spacing w:val="-2"/>
          <w:sz w:val="30"/>
          <w:szCs w:val="30"/>
          <w14:textOutline w14:w="5448" w14:cap="sq" w14:cmpd="sng">
            <w14:solidFill>
              <w14:srgbClr w14:val="000000"/>
            </w14:solidFill>
            <w14:prstDash w14:val="solid"/>
            <w14:bevel/>
          </w14:textOutline>
        </w:rPr>
        <w:t>资格证明文件</w:t>
      </w:r>
    </w:p>
    <w:p>
      <w:pPr>
        <w:pStyle w:val="4"/>
        <w:spacing w:before="317" w:line="223" w:lineRule="auto"/>
        <w:ind w:left="257"/>
        <w:outlineLvl w:val="1"/>
        <w:rPr>
          <w:sz w:val="28"/>
          <w:szCs w:val="28"/>
        </w:rPr>
      </w:pPr>
      <w:r>
        <w:rPr>
          <w:spacing w:val="2"/>
          <w:sz w:val="28"/>
          <w:szCs w:val="28"/>
          <w14:textOutline w14:w="5103" w14:cap="sq" w14:cmpd="sng">
            <w14:solidFill>
              <w14:srgbClr w14:val="000000"/>
            </w14:solidFill>
            <w14:prstDash w14:val="solid"/>
            <w14:bevel/>
          </w14:textOutline>
        </w:rPr>
        <w:t>（1）开标一览表；</w:t>
      </w:r>
    </w:p>
    <w:p>
      <w:pPr>
        <w:spacing w:line="241" w:lineRule="auto"/>
        <w:rPr>
          <w:rFonts w:ascii="Arial"/>
          <w:sz w:val="21"/>
        </w:rPr>
      </w:pPr>
    </w:p>
    <w:p>
      <w:pPr>
        <w:pStyle w:val="4"/>
        <w:spacing w:before="91" w:line="223" w:lineRule="auto"/>
        <w:ind w:left="257"/>
        <w:outlineLvl w:val="1"/>
        <w:rPr>
          <w:sz w:val="28"/>
          <w:szCs w:val="28"/>
        </w:rPr>
      </w:pPr>
      <w:r>
        <w:rPr>
          <w:spacing w:val="4"/>
          <w:sz w:val="28"/>
          <w:szCs w:val="28"/>
          <w14:textOutline w14:w="5103" w14:cap="sq" w14:cmpd="sng">
            <w14:solidFill>
              <w14:srgbClr w14:val="000000"/>
            </w14:solidFill>
            <w14:prstDash w14:val="solid"/>
            <w14:bevel/>
          </w14:textOutline>
        </w:rPr>
        <w:t>（2）有效的三证合一营业执照副本；</w:t>
      </w:r>
    </w:p>
    <w:p>
      <w:pPr>
        <w:pStyle w:val="4"/>
        <w:spacing w:before="331" w:line="223" w:lineRule="auto"/>
        <w:ind w:left="257"/>
        <w:outlineLvl w:val="1"/>
        <w:rPr>
          <w:sz w:val="28"/>
          <w:szCs w:val="28"/>
        </w:rPr>
      </w:pPr>
      <w:r>
        <w:rPr>
          <w:spacing w:val="3"/>
          <w:sz w:val="28"/>
          <w:szCs w:val="28"/>
          <w14:textOutline w14:w="5103" w14:cap="sq" w14:cmpd="sng">
            <w14:solidFill>
              <w14:srgbClr w14:val="000000"/>
            </w14:solidFill>
            <w14:prstDash w14:val="solid"/>
            <w14:bevel/>
          </w14:textOutline>
        </w:rPr>
        <w:t>（3）法定代表人投标需提供法定代表人资格证明书，委托代理人投标需提</w:t>
      </w:r>
    </w:p>
    <w:p>
      <w:pPr>
        <w:pStyle w:val="4"/>
        <w:spacing w:before="331" w:line="360" w:lineRule="auto"/>
        <w:ind w:left="258"/>
        <w:rPr>
          <w:sz w:val="28"/>
          <w:szCs w:val="28"/>
        </w:rPr>
      </w:pPr>
      <w:r>
        <w:rPr>
          <w:spacing w:val="3"/>
          <w:sz w:val="28"/>
          <w:szCs w:val="28"/>
          <w14:textOutline w14:w="5103" w14:cap="sq" w14:cmpd="sng">
            <w14:solidFill>
              <w14:srgbClr w14:val="000000"/>
            </w14:solidFill>
            <w14:prstDash w14:val="solid"/>
            <w14:bevel/>
          </w14:textOutline>
        </w:rPr>
        <w:t>供法定代表人授权委托书；</w:t>
      </w:r>
    </w:p>
    <w:p>
      <w:pPr>
        <w:pStyle w:val="4"/>
        <w:spacing w:before="91" w:line="360" w:lineRule="auto"/>
        <w:ind w:left="257"/>
        <w:outlineLvl w:val="1"/>
        <w:rPr>
          <w:spacing w:val="4"/>
          <w:sz w:val="28"/>
          <w:szCs w:val="28"/>
          <w14:textOutline w14:w="5103" w14:cap="sq" w14:cmpd="sng">
            <w14:solidFill>
              <w14:srgbClr w14:val="000000"/>
            </w14:solidFill>
            <w14:prstDash w14:val="solid"/>
            <w14:bevel/>
          </w14:textOutline>
        </w:rPr>
      </w:pPr>
      <w:r>
        <w:rPr>
          <w:spacing w:val="4"/>
          <w:sz w:val="28"/>
          <w:szCs w:val="28"/>
          <w14:textOutline w14:w="5103" w14:cap="sq" w14:cmpd="sng">
            <w14:solidFill>
              <w14:srgbClr w14:val="000000"/>
            </w14:solidFill>
            <w14:prstDash w14:val="solid"/>
            <w14:bevel/>
          </w14:textOutline>
        </w:rPr>
        <w:t>（4）</w:t>
      </w:r>
      <w:r>
        <w:rPr>
          <w:rFonts w:hint="eastAsia"/>
          <w:spacing w:val="4"/>
          <w:sz w:val="28"/>
          <w:szCs w:val="28"/>
          <w:lang w:val="en-US" w:eastAsia="zh-CN"/>
          <w14:textOutline w14:w="5103" w14:cap="sq" w14:cmpd="sng">
            <w14:solidFill>
              <w14:srgbClr w14:val="000000"/>
            </w14:solidFill>
            <w14:prstDash w14:val="solid"/>
            <w14:bevel/>
          </w14:textOutline>
        </w:rPr>
        <w:t>未被“信用中国”（www.creditchina.gov.cn）、中国政府采购网（www.ccgp.gov.cn）列入失信被执行人、重大税收违法案件当事人名单、政府采购严重违法失信行为记录名单；</w:t>
      </w:r>
    </w:p>
    <w:p>
      <w:pPr>
        <w:pStyle w:val="4"/>
        <w:spacing w:before="91" w:line="360" w:lineRule="auto"/>
        <w:ind w:left="257"/>
        <w:outlineLvl w:val="1"/>
        <w:rPr>
          <w:spacing w:val="4"/>
          <w:sz w:val="28"/>
          <w:szCs w:val="28"/>
          <w14:textOutline w14:w="5103" w14:cap="sq" w14:cmpd="sng">
            <w14:solidFill>
              <w14:srgbClr w14:val="000000"/>
            </w14:solidFill>
            <w14:prstDash w14:val="solid"/>
            <w14:bevel/>
          </w14:textOutline>
        </w:rPr>
      </w:pPr>
      <w:r>
        <w:rPr>
          <w:spacing w:val="4"/>
          <w:sz w:val="28"/>
          <w:szCs w:val="28"/>
          <w14:textOutline w14:w="5103" w14:cap="sq" w14:cmpd="sng">
            <w14:solidFill>
              <w14:srgbClr w14:val="000000"/>
            </w14:solidFill>
            <w14:prstDash w14:val="solid"/>
            <w14:bevel/>
          </w14:textOutline>
        </w:rPr>
        <w:t>（5）</w:t>
      </w:r>
      <w:r>
        <w:rPr>
          <w:rFonts w:hint="eastAsia"/>
          <w:spacing w:val="4"/>
          <w:sz w:val="28"/>
          <w:szCs w:val="28"/>
          <w:lang w:val="en-US" w:eastAsia="zh-CN"/>
          <w14:textOutline w14:w="5103" w14:cap="sq" w14:cmpd="sng">
            <w14:solidFill>
              <w14:srgbClr w14:val="000000"/>
            </w14:solidFill>
            <w14:prstDash w14:val="solid"/>
            <w14:bevel/>
          </w14:textOutline>
        </w:rPr>
        <w:t>投标企业须提供投标人（被授权在职人员）近1个月有效的社保证明；</w:t>
      </w:r>
    </w:p>
    <w:p>
      <w:pPr>
        <w:pStyle w:val="4"/>
        <w:spacing w:before="91" w:line="360" w:lineRule="auto"/>
        <w:ind w:left="257"/>
        <w:outlineLvl w:val="1"/>
        <w:rPr>
          <w:spacing w:val="4"/>
          <w:sz w:val="28"/>
          <w:szCs w:val="28"/>
          <w14:textOutline w14:w="5103" w14:cap="sq" w14:cmpd="sng">
            <w14:solidFill>
              <w14:srgbClr w14:val="000000"/>
            </w14:solidFill>
            <w14:prstDash w14:val="solid"/>
            <w14:bevel/>
          </w14:textOutline>
        </w:rPr>
      </w:pPr>
      <w:r>
        <w:rPr>
          <w:spacing w:val="4"/>
          <w:sz w:val="28"/>
          <w:szCs w:val="28"/>
          <w14:textOutline w14:w="5103" w14:cap="sq" w14:cmpd="sng">
            <w14:solidFill>
              <w14:srgbClr w14:val="000000"/>
            </w14:solidFill>
            <w14:prstDash w14:val="solid"/>
            <w14:bevel/>
          </w14:textOutline>
        </w:rPr>
        <w:t>（</w:t>
      </w:r>
      <w:r>
        <w:rPr>
          <w:rFonts w:hint="eastAsia"/>
          <w:spacing w:val="4"/>
          <w:sz w:val="28"/>
          <w:szCs w:val="28"/>
          <w:lang w:val="en-US" w:eastAsia="zh-CN"/>
          <w14:textOutline w14:w="5103" w14:cap="sq" w14:cmpd="sng">
            <w14:solidFill>
              <w14:srgbClr w14:val="000000"/>
            </w14:solidFill>
            <w14:prstDash w14:val="solid"/>
            <w14:bevel/>
          </w14:textOutline>
        </w:rPr>
        <w:t>6</w:t>
      </w:r>
      <w:r>
        <w:rPr>
          <w:spacing w:val="4"/>
          <w:sz w:val="28"/>
          <w:szCs w:val="28"/>
          <w14:textOutline w14:w="5103" w14:cap="sq" w14:cmpd="sng">
            <w14:solidFill>
              <w14:srgbClr w14:val="000000"/>
            </w14:solidFill>
            <w14:prstDash w14:val="solid"/>
            <w14:bevel/>
          </w14:textOutline>
        </w:rPr>
        <w:t>）投标保证金</w:t>
      </w:r>
      <w:r>
        <w:rPr>
          <w:rFonts w:hint="eastAsia"/>
          <w:spacing w:val="4"/>
          <w:sz w:val="28"/>
          <w:szCs w:val="28"/>
          <w:lang w:eastAsia="zh-CN"/>
          <w14:textOutline w14:w="5103" w14:cap="sq" w14:cmpd="sng">
            <w14:solidFill>
              <w14:srgbClr w14:val="000000"/>
            </w14:solidFill>
            <w14:prstDash w14:val="solid"/>
            <w14:bevel/>
          </w14:textOutline>
        </w:rPr>
        <w:t>收据</w:t>
      </w:r>
      <w:r>
        <w:rPr>
          <w:spacing w:val="4"/>
          <w:sz w:val="28"/>
          <w:szCs w:val="28"/>
          <w14:textOutline w14:w="5103" w14:cap="sq" w14:cmpd="sng">
            <w14:solidFill>
              <w14:srgbClr w14:val="000000"/>
            </w14:solidFill>
            <w14:prstDash w14:val="solid"/>
            <w14:bevel/>
          </w14:textOutline>
        </w:rPr>
        <w:t>或保函等票据；</w:t>
      </w:r>
    </w:p>
    <w:p>
      <w:pPr>
        <w:pStyle w:val="4"/>
        <w:spacing w:before="91" w:line="360" w:lineRule="auto"/>
        <w:ind w:left="257"/>
        <w:outlineLvl w:val="1"/>
        <w:rPr>
          <w:spacing w:val="4"/>
          <w:sz w:val="28"/>
          <w:szCs w:val="28"/>
          <w14:textOutline w14:w="5103" w14:cap="sq" w14:cmpd="sng">
            <w14:solidFill>
              <w14:srgbClr w14:val="000000"/>
            </w14:solidFill>
            <w14:prstDash w14:val="solid"/>
            <w14:bevel/>
          </w14:textOutline>
        </w:rPr>
      </w:pPr>
      <w:r>
        <w:rPr>
          <w:spacing w:val="4"/>
          <w:sz w:val="28"/>
          <w:szCs w:val="28"/>
          <w14:textOutline w14:w="5103" w14:cap="sq" w14:cmpd="sng">
            <w14:solidFill>
              <w14:srgbClr w14:val="000000"/>
            </w14:solidFill>
            <w14:prstDash w14:val="solid"/>
            <w14:bevel/>
          </w14:textOutline>
        </w:rPr>
        <w:t>（</w:t>
      </w:r>
      <w:r>
        <w:rPr>
          <w:rFonts w:hint="eastAsia"/>
          <w:spacing w:val="4"/>
          <w:sz w:val="28"/>
          <w:szCs w:val="28"/>
          <w:lang w:val="en-US" w:eastAsia="zh-CN"/>
          <w14:textOutline w14:w="5103" w14:cap="sq" w14:cmpd="sng">
            <w14:solidFill>
              <w14:srgbClr w14:val="000000"/>
            </w14:solidFill>
            <w14:prstDash w14:val="solid"/>
            <w14:bevel/>
          </w14:textOutline>
        </w:rPr>
        <w:t>7</w:t>
      </w:r>
      <w:r>
        <w:rPr>
          <w:spacing w:val="4"/>
          <w:sz w:val="28"/>
          <w:szCs w:val="28"/>
          <w14:textOutline w14:w="5103" w14:cap="sq" w14:cmpd="sng">
            <w14:solidFill>
              <w14:srgbClr w14:val="000000"/>
            </w14:solidFill>
            <w14:prstDash w14:val="solid"/>
            <w14:bevel/>
          </w14:textOutline>
        </w:rPr>
        <w:t>） 中小企业声明函；</w:t>
      </w:r>
    </w:p>
    <w:p>
      <w:pPr>
        <w:pStyle w:val="4"/>
        <w:spacing w:before="91" w:line="360" w:lineRule="auto"/>
        <w:ind w:left="257"/>
        <w:outlineLvl w:val="1"/>
        <w:rPr>
          <w:spacing w:val="4"/>
          <w:sz w:val="28"/>
          <w:szCs w:val="28"/>
          <w14:textOutline w14:w="5103" w14:cap="sq" w14:cmpd="sng">
            <w14:solidFill>
              <w14:srgbClr w14:val="000000"/>
            </w14:solidFill>
            <w14:prstDash w14:val="solid"/>
            <w14:bevel/>
          </w14:textOutline>
        </w:rPr>
      </w:pPr>
      <w:r>
        <w:rPr>
          <w:spacing w:val="4"/>
          <w:sz w:val="28"/>
          <w:szCs w:val="28"/>
          <w14:textOutline w14:w="5103" w14:cap="sq" w14:cmpd="sng">
            <w14:solidFill>
              <w14:srgbClr w14:val="000000"/>
            </w14:solidFill>
            <w14:prstDash w14:val="solid"/>
            <w14:bevel/>
          </w14:textOutline>
        </w:rPr>
        <w:t>（</w:t>
      </w:r>
      <w:r>
        <w:rPr>
          <w:rFonts w:hint="eastAsia"/>
          <w:spacing w:val="4"/>
          <w:sz w:val="28"/>
          <w:szCs w:val="28"/>
          <w:lang w:val="en-US" w:eastAsia="zh-CN"/>
          <w14:textOutline w14:w="5103" w14:cap="sq" w14:cmpd="sng">
            <w14:solidFill>
              <w14:srgbClr w14:val="000000"/>
            </w14:solidFill>
            <w14:prstDash w14:val="solid"/>
            <w14:bevel/>
          </w14:textOutline>
        </w:rPr>
        <w:t>8</w:t>
      </w:r>
      <w:r>
        <w:rPr>
          <w:spacing w:val="4"/>
          <w:sz w:val="28"/>
          <w:szCs w:val="28"/>
          <w14:textOutline w14:w="5103" w14:cap="sq" w14:cmpd="sng">
            <w14:solidFill>
              <w14:srgbClr w14:val="000000"/>
            </w14:solidFill>
            <w14:prstDash w14:val="solid"/>
            <w14:bevel/>
          </w14:textOutline>
        </w:rPr>
        <w:t>）投标人须知资料表要求的其他资格证明文件；</w:t>
      </w:r>
    </w:p>
    <w:p>
      <w:pPr>
        <w:spacing w:line="221" w:lineRule="auto"/>
        <w:rPr>
          <w:sz w:val="28"/>
          <w:szCs w:val="28"/>
        </w:rPr>
        <w:sectPr>
          <w:footerReference r:id="rId158" w:type="default"/>
          <w:pgSz w:w="11905" w:h="16839"/>
          <w:pgMar w:top="1117" w:right="1133" w:bottom="1153" w:left="1134" w:header="878" w:footer="994" w:gutter="0"/>
          <w:pgNumType w:fmt="decimal"/>
          <w:cols w:space="720" w:num="1"/>
        </w:sectPr>
      </w:pPr>
    </w:p>
    <w:p>
      <w:pPr>
        <w:spacing w:line="361" w:lineRule="auto"/>
        <w:rPr>
          <w:rFonts w:ascii="Arial"/>
          <w:sz w:val="21"/>
        </w:rPr>
      </w:pPr>
    </w:p>
    <w:p>
      <w:pPr>
        <w:pStyle w:val="4"/>
        <w:spacing w:before="113" w:line="228" w:lineRule="auto"/>
        <w:ind w:left="3582"/>
        <w:rPr>
          <w:sz w:val="35"/>
          <w:szCs w:val="35"/>
        </w:rPr>
      </w:pPr>
      <w:r>
        <w:rPr>
          <w:spacing w:val="8"/>
          <w:sz w:val="35"/>
          <w:szCs w:val="35"/>
          <w14:textOutline w14:w="6537" w14:cap="sq" w14:cmpd="sng">
            <w14:solidFill>
              <w14:srgbClr w14:val="000000"/>
            </w14:solidFill>
            <w14:prstDash w14:val="solid"/>
            <w14:bevel/>
          </w14:textOutline>
        </w:rPr>
        <w:t>1、开标一览表</w:t>
      </w:r>
    </w:p>
    <w:p>
      <w:pPr>
        <w:spacing w:line="285" w:lineRule="auto"/>
        <w:rPr>
          <w:rFonts w:ascii="Arial"/>
          <w:sz w:val="21"/>
        </w:rPr>
      </w:pPr>
    </w:p>
    <w:p>
      <w:pPr>
        <w:spacing w:line="285" w:lineRule="auto"/>
        <w:rPr>
          <w:rFonts w:ascii="Arial"/>
          <w:sz w:val="21"/>
        </w:rPr>
      </w:pPr>
    </w:p>
    <w:p>
      <w:pPr>
        <w:pStyle w:val="4"/>
        <w:spacing w:before="65" w:line="229" w:lineRule="auto"/>
        <w:ind w:left="11"/>
        <w:rPr>
          <w:sz w:val="20"/>
          <w:szCs w:val="20"/>
        </w:rPr>
      </w:pPr>
      <w:r>
        <w:rPr>
          <w:spacing w:val="10"/>
          <w:sz w:val="20"/>
          <w:szCs w:val="20"/>
        </w:rPr>
        <w:t>招标项目名称：</w:t>
      </w:r>
      <w:r>
        <w:rPr>
          <w:spacing w:val="31"/>
          <w:sz w:val="20"/>
          <w:szCs w:val="20"/>
        </w:rPr>
        <w:t xml:space="preserve"> </w:t>
      </w:r>
      <w:r>
        <w:rPr>
          <w:sz w:val="20"/>
          <w:szCs w:val="20"/>
          <w:u w:val="single" w:color="auto"/>
        </w:rPr>
        <w:t xml:space="preserve">                           </w:t>
      </w:r>
    </w:p>
    <w:p>
      <w:pPr>
        <w:pStyle w:val="4"/>
        <w:spacing w:before="250" w:line="231" w:lineRule="auto"/>
        <w:ind w:left="11"/>
        <w:rPr>
          <w:sz w:val="20"/>
          <w:szCs w:val="20"/>
        </w:rPr>
      </w:pPr>
      <w:r>
        <w:rPr>
          <w:spacing w:val="10"/>
          <w:sz w:val="20"/>
          <w:szCs w:val="20"/>
        </w:rPr>
        <w:t>招标项目编号：</w:t>
      </w:r>
      <w:r>
        <w:rPr>
          <w:spacing w:val="31"/>
          <w:sz w:val="20"/>
          <w:szCs w:val="20"/>
        </w:rPr>
        <w:t xml:space="preserve"> </w:t>
      </w:r>
      <w:r>
        <w:rPr>
          <w:sz w:val="20"/>
          <w:szCs w:val="20"/>
          <w:u w:val="single" w:color="auto"/>
        </w:rPr>
        <w:t xml:space="preserve">                           </w:t>
      </w:r>
    </w:p>
    <w:p>
      <w:pPr>
        <w:pStyle w:val="4"/>
        <w:spacing w:before="251" w:line="229" w:lineRule="auto"/>
        <w:ind w:left="5289"/>
        <w:rPr>
          <w:sz w:val="20"/>
          <w:szCs w:val="20"/>
        </w:rPr>
      </w:pPr>
      <w:r>
        <w:rPr>
          <w:spacing w:val="10"/>
          <w:sz w:val="20"/>
          <w:szCs w:val="20"/>
        </w:rPr>
        <w:t>单位：元（人民币）</w:t>
      </w:r>
    </w:p>
    <w:p>
      <w:pPr>
        <w:spacing w:line="31" w:lineRule="exact"/>
      </w:pPr>
    </w:p>
    <w:tbl>
      <w:tblPr>
        <w:tblStyle w:val="16"/>
        <w:tblW w:w="8784" w:type="dxa"/>
        <w:tblInd w:w="1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973"/>
        <w:gridCol w:w="61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0" w:hRule="atLeast"/>
        </w:trPr>
        <w:tc>
          <w:tcPr>
            <w:tcW w:w="2598" w:type="dxa"/>
            <w:gridSpan w:val="2"/>
            <w:vAlign w:val="top"/>
          </w:tcPr>
          <w:p>
            <w:pPr>
              <w:spacing w:before="211" w:line="229" w:lineRule="auto"/>
              <w:ind w:left="664"/>
              <w:rPr>
                <w:rFonts w:ascii="仿宋" w:hAnsi="仿宋" w:eastAsia="仿宋" w:cs="仿宋"/>
                <w:sz w:val="20"/>
                <w:szCs w:val="20"/>
              </w:rPr>
            </w:pPr>
            <w:r>
              <w:rPr>
                <w:rFonts w:ascii="仿宋" w:hAnsi="仿宋" w:eastAsia="仿宋" w:cs="仿宋"/>
                <w:spacing w:val="11"/>
                <w:sz w:val="20"/>
                <w:szCs w:val="20"/>
              </w:rPr>
              <w:t>投标项目名称</w:t>
            </w:r>
          </w:p>
        </w:tc>
        <w:tc>
          <w:tcPr>
            <w:tcW w:w="6186"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2598" w:type="dxa"/>
            <w:gridSpan w:val="2"/>
            <w:vAlign w:val="top"/>
          </w:tcPr>
          <w:p>
            <w:pPr>
              <w:spacing w:before="165" w:line="232" w:lineRule="auto"/>
              <w:ind w:left="666"/>
              <w:rPr>
                <w:rFonts w:ascii="仿宋" w:hAnsi="仿宋" w:eastAsia="仿宋" w:cs="仿宋"/>
                <w:sz w:val="20"/>
                <w:szCs w:val="20"/>
              </w:rPr>
            </w:pPr>
            <w:r>
              <w:rPr>
                <w:rFonts w:ascii="仿宋" w:hAnsi="仿宋" w:eastAsia="仿宋" w:cs="仿宋"/>
                <w:spacing w:val="9"/>
                <w:sz w:val="20"/>
                <w:szCs w:val="20"/>
              </w:rPr>
              <w:t>供货期（天）</w:t>
            </w:r>
          </w:p>
        </w:tc>
        <w:tc>
          <w:tcPr>
            <w:tcW w:w="6186"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2598" w:type="dxa"/>
            <w:gridSpan w:val="2"/>
            <w:vAlign w:val="top"/>
          </w:tcPr>
          <w:p>
            <w:pPr>
              <w:spacing w:before="199" w:line="231" w:lineRule="auto"/>
              <w:ind w:left="772"/>
              <w:rPr>
                <w:rFonts w:ascii="仿宋" w:hAnsi="仿宋" w:eastAsia="仿宋" w:cs="仿宋"/>
                <w:sz w:val="20"/>
                <w:szCs w:val="20"/>
              </w:rPr>
            </w:pPr>
            <w:r>
              <w:rPr>
                <w:rFonts w:ascii="仿宋" w:hAnsi="仿宋" w:eastAsia="仿宋" w:cs="仿宋"/>
                <w:spacing w:val="11"/>
                <w:sz w:val="20"/>
                <w:szCs w:val="20"/>
              </w:rPr>
              <w:t>投标有效期</w:t>
            </w:r>
          </w:p>
        </w:tc>
        <w:tc>
          <w:tcPr>
            <w:tcW w:w="6186" w:type="dxa"/>
            <w:vAlign w:val="top"/>
          </w:tcPr>
          <w:p>
            <w:pPr>
              <w:spacing w:before="199" w:line="234" w:lineRule="auto"/>
              <w:ind w:left="2857"/>
              <w:rPr>
                <w:rFonts w:ascii="仿宋" w:hAnsi="仿宋" w:eastAsia="仿宋" w:cs="仿宋"/>
                <w:sz w:val="20"/>
                <w:szCs w:val="20"/>
              </w:rPr>
            </w:pPr>
            <w:r>
              <w:rPr>
                <w:rFonts w:ascii="仿宋" w:hAnsi="仿宋" w:eastAsia="仿宋" w:cs="仿宋"/>
                <w:sz w:val="20"/>
                <w:szCs w:val="20"/>
              </w:rPr>
              <w:t>60</w:t>
            </w:r>
            <w:r>
              <w:rPr>
                <w:rFonts w:ascii="仿宋" w:hAnsi="仿宋" w:eastAsia="仿宋" w:cs="仿宋"/>
                <w:spacing w:val="-29"/>
                <w:sz w:val="20"/>
                <w:szCs w:val="20"/>
              </w:rPr>
              <w:t xml:space="preserve"> </w:t>
            </w:r>
            <w:r>
              <w:rPr>
                <w:rFonts w:ascii="仿宋" w:hAnsi="仿宋" w:eastAsia="仿宋" w:cs="仿宋"/>
                <w:sz w:val="20"/>
                <w:szCs w:val="20"/>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625" w:type="dxa"/>
            <w:vMerge w:val="restart"/>
            <w:tcBorders>
              <w:bottom w:val="nil"/>
            </w:tcBorders>
            <w:vAlign w:val="top"/>
          </w:tcPr>
          <w:p>
            <w:pPr>
              <w:pStyle w:val="17"/>
              <w:spacing w:line="271" w:lineRule="auto"/>
            </w:pPr>
          </w:p>
          <w:p>
            <w:pPr>
              <w:spacing w:before="65" w:line="270" w:lineRule="auto"/>
              <w:ind w:left="290" w:right="295" w:firstLine="102"/>
              <w:rPr>
                <w:rFonts w:ascii="仿宋" w:hAnsi="仿宋" w:eastAsia="仿宋" w:cs="仿宋"/>
                <w:sz w:val="20"/>
                <w:szCs w:val="20"/>
              </w:rPr>
            </w:pPr>
            <w:r>
              <w:rPr>
                <w:rFonts w:ascii="仿宋" w:hAnsi="仿宋" w:eastAsia="仿宋" w:cs="仿宋"/>
                <w:spacing w:val="10"/>
                <w:sz w:val="20"/>
                <w:szCs w:val="20"/>
              </w:rPr>
              <w:t>投标报价</w:t>
            </w:r>
            <w:r>
              <w:rPr>
                <w:rFonts w:ascii="仿宋" w:hAnsi="仿宋" w:eastAsia="仿宋" w:cs="仿宋"/>
                <w:sz w:val="20"/>
                <w:szCs w:val="20"/>
              </w:rPr>
              <w:t xml:space="preserve">  </w:t>
            </w:r>
            <w:r>
              <w:rPr>
                <w:rFonts w:ascii="仿宋" w:hAnsi="仿宋" w:eastAsia="仿宋" w:cs="仿宋"/>
                <w:spacing w:val="6"/>
                <w:sz w:val="20"/>
                <w:szCs w:val="20"/>
              </w:rPr>
              <w:t>（人民币）</w:t>
            </w:r>
          </w:p>
        </w:tc>
        <w:tc>
          <w:tcPr>
            <w:tcW w:w="973" w:type="dxa"/>
            <w:vAlign w:val="top"/>
          </w:tcPr>
          <w:p>
            <w:pPr>
              <w:spacing w:before="199" w:line="233" w:lineRule="auto"/>
              <w:ind w:left="281"/>
              <w:rPr>
                <w:rFonts w:ascii="仿宋" w:hAnsi="仿宋" w:eastAsia="仿宋" w:cs="仿宋"/>
                <w:sz w:val="20"/>
                <w:szCs w:val="20"/>
              </w:rPr>
            </w:pPr>
            <w:r>
              <w:rPr>
                <w:rFonts w:ascii="仿宋" w:hAnsi="仿宋" w:eastAsia="仿宋" w:cs="仿宋"/>
                <w:spacing w:val="5"/>
                <w:sz w:val="20"/>
                <w:szCs w:val="20"/>
              </w:rPr>
              <w:t>小写</w:t>
            </w:r>
          </w:p>
        </w:tc>
        <w:tc>
          <w:tcPr>
            <w:tcW w:w="6186"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0" w:hRule="atLeast"/>
        </w:trPr>
        <w:tc>
          <w:tcPr>
            <w:tcW w:w="1625" w:type="dxa"/>
            <w:vMerge w:val="continue"/>
            <w:tcBorders>
              <w:top w:val="nil"/>
            </w:tcBorders>
            <w:vAlign w:val="top"/>
          </w:tcPr>
          <w:p>
            <w:pPr>
              <w:pStyle w:val="17"/>
            </w:pPr>
          </w:p>
        </w:tc>
        <w:tc>
          <w:tcPr>
            <w:tcW w:w="973" w:type="dxa"/>
            <w:vAlign w:val="top"/>
          </w:tcPr>
          <w:p>
            <w:pPr>
              <w:spacing w:before="199" w:line="232" w:lineRule="auto"/>
              <w:ind w:left="283"/>
              <w:rPr>
                <w:rFonts w:ascii="仿宋" w:hAnsi="仿宋" w:eastAsia="仿宋" w:cs="仿宋"/>
                <w:sz w:val="20"/>
                <w:szCs w:val="20"/>
              </w:rPr>
            </w:pPr>
            <w:r>
              <w:rPr>
                <w:rFonts w:ascii="仿宋" w:hAnsi="仿宋" w:eastAsia="仿宋" w:cs="仿宋"/>
                <w:spacing w:val="4"/>
                <w:sz w:val="20"/>
                <w:szCs w:val="20"/>
              </w:rPr>
              <w:t>大写</w:t>
            </w:r>
          </w:p>
        </w:tc>
        <w:tc>
          <w:tcPr>
            <w:tcW w:w="6186" w:type="dxa"/>
            <w:vAlign w:val="top"/>
          </w:tcPr>
          <w:p>
            <w:pPr>
              <w:pStyle w:val="17"/>
            </w:pPr>
          </w:p>
        </w:tc>
      </w:tr>
    </w:tbl>
    <w:p>
      <w:pPr>
        <w:pStyle w:val="4"/>
        <w:spacing w:before="219" w:line="232" w:lineRule="auto"/>
        <w:ind w:left="439"/>
        <w:rPr>
          <w:sz w:val="20"/>
          <w:szCs w:val="20"/>
        </w:rPr>
      </w:pPr>
      <w:r>
        <w:rPr>
          <w:spacing w:val="7"/>
          <w:sz w:val="20"/>
          <w:szCs w:val="20"/>
        </w:rPr>
        <w:t>填写说明：</w:t>
      </w:r>
    </w:p>
    <w:p>
      <w:pPr>
        <w:pStyle w:val="4"/>
        <w:spacing w:before="219" w:line="232" w:lineRule="auto"/>
        <w:ind w:firstLine="428" w:firstLineChars="200"/>
        <w:rPr>
          <w:rFonts w:hint="default"/>
          <w:spacing w:val="7"/>
          <w:sz w:val="20"/>
          <w:szCs w:val="20"/>
        </w:rPr>
      </w:pPr>
      <w:r>
        <w:rPr>
          <w:rFonts w:hint="eastAsia"/>
          <w:spacing w:val="7"/>
          <w:sz w:val="20"/>
          <w:szCs w:val="20"/>
          <w:lang w:val="en-US" w:eastAsia="zh-CN"/>
        </w:rPr>
        <w:t>1</w:t>
      </w:r>
      <w:r>
        <w:rPr>
          <w:spacing w:val="7"/>
          <w:sz w:val="20"/>
          <w:szCs w:val="20"/>
        </w:rPr>
        <w:t>.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pStyle w:val="4"/>
        <w:spacing w:before="219" w:line="232" w:lineRule="auto"/>
        <w:ind w:firstLine="428" w:firstLineChars="200"/>
        <w:rPr>
          <w:rFonts w:hint="default"/>
          <w:spacing w:val="7"/>
          <w:sz w:val="20"/>
          <w:szCs w:val="20"/>
        </w:rPr>
      </w:pPr>
      <w:r>
        <w:rPr>
          <w:rFonts w:hint="eastAsia"/>
          <w:spacing w:val="7"/>
          <w:sz w:val="20"/>
          <w:szCs w:val="20"/>
          <w:lang w:val="en-US" w:eastAsia="zh-CN"/>
        </w:rPr>
        <w:t>2</w:t>
      </w:r>
      <w:r>
        <w:rPr>
          <w:spacing w:val="7"/>
          <w:sz w:val="20"/>
          <w:szCs w:val="20"/>
        </w:rPr>
        <w:t>.投标总价为招标范围所列全部招标项目的报价总和，并应与投标报价明细表及分项价格表保持一致。</w:t>
      </w:r>
    </w:p>
    <w:p>
      <w:pPr>
        <w:pStyle w:val="4"/>
        <w:spacing w:before="219" w:line="232" w:lineRule="auto"/>
        <w:ind w:left="439"/>
        <w:rPr>
          <w:rFonts w:hint="default"/>
          <w:spacing w:val="7"/>
          <w:sz w:val="20"/>
          <w:szCs w:val="20"/>
        </w:rPr>
      </w:pPr>
      <w:r>
        <w:rPr>
          <w:rFonts w:hint="eastAsia"/>
          <w:spacing w:val="7"/>
          <w:sz w:val="20"/>
          <w:szCs w:val="20"/>
          <w:lang w:val="en-US" w:eastAsia="zh-CN"/>
        </w:rPr>
        <w:t>3</w:t>
      </w:r>
      <w:r>
        <w:rPr>
          <w:spacing w:val="7"/>
          <w:sz w:val="20"/>
          <w:szCs w:val="20"/>
        </w:rPr>
        <w:t>.投标报价不得填报选择性报价。</w:t>
      </w:r>
    </w:p>
    <w:p>
      <w:pPr>
        <w:pStyle w:val="4"/>
        <w:spacing w:before="219" w:line="232" w:lineRule="auto"/>
        <w:ind w:left="439"/>
        <w:rPr>
          <w:rFonts w:hint="default"/>
          <w:spacing w:val="7"/>
          <w:sz w:val="20"/>
          <w:szCs w:val="20"/>
        </w:rPr>
      </w:pPr>
      <w:r>
        <w:rPr>
          <w:spacing w:val="7"/>
          <w:sz w:val="20"/>
          <w:szCs w:val="20"/>
        </w:rPr>
        <w:t xml:space="preserve">投标人名称：    （加盖公章）            </w:t>
      </w:r>
    </w:p>
    <w:p>
      <w:pPr>
        <w:pStyle w:val="4"/>
        <w:spacing w:before="219" w:line="232" w:lineRule="auto"/>
        <w:ind w:left="439"/>
        <w:rPr>
          <w:rFonts w:hint="default"/>
          <w:spacing w:val="7"/>
          <w:sz w:val="20"/>
          <w:szCs w:val="20"/>
        </w:rPr>
      </w:pPr>
      <w:r>
        <w:rPr>
          <w:spacing w:val="7"/>
          <w:sz w:val="20"/>
          <w:szCs w:val="20"/>
        </w:rPr>
        <w:t xml:space="preserve">法定代表人签字或盖章：            </w:t>
      </w:r>
    </w:p>
    <w:p>
      <w:pPr>
        <w:pStyle w:val="4"/>
        <w:spacing w:before="219" w:line="232" w:lineRule="auto"/>
        <w:ind w:left="439"/>
        <w:rPr>
          <w:rFonts w:hint="default"/>
          <w:spacing w:val="7"/>
          <w:sz w:val="20"/>
          <w:szCs w:val="20"/>
        </w:rPr>
      </w:pPr>
      <w:r>
        <w:rPr>
          <w:spacing w:val="7"/>
          <w:sz w:val="20"/>
          <w:szCs w:val="20"/>
        </w:rPr>
        <w:t xml:space="preserve">授权代表签字：                 </w:t>
      </w:r>
    </w:p>
    <w:p>
      <w:pPr>
        <w:pStyle w:val="4"/>
        <w:spacing w:before="219" w:line="232" w:lineRule="auto"/>
        <w:ind w:left="439"/>
        <w:rPr>
          <w:spacing w:val="7"/>
          <w:sz w:val="20"/>
          <w:szCs w:val="20"/>
        </w:rPr>
      </w:pPr>
      <w:r>
        <w:rPr>
          <w:spacing w:val="7"/>
          <w:sz w:val="20"/>
          <w:szCs w:val="20"/>
        </w:rPr>
        <w:t>签署日期：        年     月     日</w:t>
      </w:r>
    </w:p>
    <w:p>
      <w:pPr>
        <w:spacing w:line="231" w:lineRule="auto"/>
        <w:rPr>
          <w:sz w:val="20"/>
          <w:szCs w:val="20"/>
        </w:rPr>
      </w:pPr>
    </w:p>
    <w:p>
      <w:pPr>
        <w:pStyle w:val="18"/>
        <w:sectPr>
          <w:footerReference r:id="rId159" w:type="default"/>
          <w:pgSz w:w="11905" w:h="16839"/>
          <w:pgMar w:top="1117" w:right="1133" w:bottom="1156" w:left="1134" w:header="878" w:footer="994" w:gutter="0"/>
          <w:pgNumType w:fmt="decimal"/>
          <w:cols w:space="720" w:num="1"/>
        </w:sectPr>
      </w:pPr>
    </w:p>
    <w:p>
      <w:pPr>
        <w:spacing w:line="355" w:lineRule="auto"/>
        <w:rPr>
          <w:rFonts w:ascii="Arial"/>
          <w:sz w:val="21"/>
        </w:rPr>
      </w:pPr>
    </w:p>
    <w:p>
      <w:pPr>
        <w:spacing w:before="78" w:line="219" w:lineRule="auto"/>
        <w:ind w:left="3000"/>
        <w:outlineLvl w:val="1"/>
        <w:rPr>
          <w:rFonts w:ascii="宋体" w:hAnsi="宋体" w:eastAsia="宋体" w:cs="宋体"/>
          <w:sz w:val="24"/>
          <w:szCs w:val="24"/>
        </w:rPr>
      </w:pPr>
      <w:r>
        <w:rPr>
          <w:rFonts w:ascii="宋体" w:hAnsi="宋体" w:eastAsia="宋体" w:cs="宋体"/>
          <w:spacing w:val="3"/>
          <w:sz w:val="24"/>
          <w:szCs w:val="24"/>
          <w14:textOutline w14:w="4358" w14:cap="sq" w14:cmpd="sng">
            <w14:solidFill>
              <w14:srgbClr w14:val="000000"/>
            </w14:solidFill>
            <w14:prstDash w14:val="solid"/>
            <w14:bevel/>
          </w14:textOutline>
        </w:rPr>
        <w:t>（2）有效的三证合一营业执照副本；</w:t>
      </w:r>
    </w:p>
    <w:p>
      <w:pPr>
        <w:spacing w:line="272" w:lineRule="auto"/>
        <w:rPr>
          <w:rFonts w:ascii="Arial"/>
          <w:sz w:val="21"/>
        </w:rPr>
      </w:pPr>
    </w:p>
    <w:p>
      <w:pPr>
        <w:spacing w:line="272" w:lineRule="auto"/>
        <w:rPr>
          <w:rFonts w:ascii="Arial"/>
          <w:sz w:val="21"/>
        </w:rPr>
      </w:pPr>
    </w:p>
    <w:p>
      <w:pPr>
        <w:pStyle w:val="4"/>
        <w:spacing w:before="78" w:line="501" w:lineRule="exact"/>
        <w:ind w:left="596"/>
        <w:rPr>
          <w:sz w:val="24"/>
          <w:szCs w:val="24"/>
        </w:rPr>
      </w:pPr>
      <w:r>
        <w:rPr>
          <w:spacing w:val="4"/>
          <w:position w:val="19"/>
          <w:sz w:val="24"/>
          <w:szCs w:val="24"/>
        </w:rPr>
        <w:t>说明：1.提供有效的营业执照等证明文件复印件，复印件上应加盖本单位章。</w:t>
      </w:r>
    </w:p>
    <w:p>
      <w:pPr>
        <w:pStyle w:val="4"/>
        <w:spacing w:line="221" w:lineRule="auto"/>
        <w:ind w:left="1325"/>
        <w:rPr>
          <w:sz w:val="24"/>
          <w:szCs w:val="24"/>
        </w:rPr>
      </w:pPr>
      <w:r>
        <w:rPr>
          <w:spacing w:val="4"/>
          <w:sz w:val="24"/>
          <w:szCs w:val="24"/>
        </w:rPr>
        <w:t>2. 投标人为自然人的，应提供身份证明的复</w:t>
      </w:r>
      <w:r>
        <w:rPr>
          <w:spacing w:val="3"/>
          <w:sz w:val="24"/>
          <w:szCs w:val="24"/>
        </w:rPr>
        <w:t>印件。</w:t>
      </w:r>
    </w:p>
    <w:p>
      <w:pPr>
        <w:spacing w:line="221" w:lineRule="auto"/>
        <w:rPr>
          <w:sz w:val="24"/>
          <w:szCs w:val="24"/>
        </w:rPr>
        <w:sectPr>
          <w:footerReference r:id="rId160" w:type="default"/>
          <w:pgSz w:w="11905" w:h="16839"/>
          <w:pgMar w:top="1117" w:right="1133" w:bottom="1156" w:left="1134" w:header="878" w:footer="994" w:gutter="0"/>
          <w:pgNumType w:fmt="decimal"/>
          <w:cols w:space="720" w:num="1"/>
        </w:sectPr>
      </w:pPr>
    </w:p>
    <w:p>
      <w:pPr>
        <w:spacing w:line="423" w:lineRule="auto"/>
        <w:rPr>
          <w:rFonts w:ascii="Arial"/>
          <w:sz w:val="21"/>
        </w:rPr>
      </w:pPr>
      <w:r>
        <mc:AlternateContent>
          <mc:Choice Requires="wpg">
            <w:drawing>
              <wp:anchor distT="0" distB="0" distL="114300" distR="114300" simplePos="0" relativeHeight="251677696" behindDoc="0" locked="0" layoutInCell="0" allowOverlap="1">
                <wp:simplePos x="0" y="0"/>
                <wp:positionH relativeFrom="page">
                  <wp:posOffset>3941445</wp:posOffset>
                </wp:positionH>
                <wp:positionV relativeFrom="page">
                  <wp:posOffset>6880860</wp:posOffset>
                </wp:positionV>
                <wp:extent cx="2343150" cy="1593850"/>
                <wp:effectExtent l="12700" t="0" r="25400" b="50800"/>
                <wp:wrapNone/>
                <wp:docPr id="188" name="组合 188"/>
                <wp:cNvGraphicFramePr/>
                <a:graphic xmlns:a="http://schemas.openxmlformats.org/drawingml/2006/main">
                  <a:graphicData uri="http://schemas.microsoft.com/office/word/2010/wordprocessingGroup">
                    <wpg:wgp>
                      <wpg:cNvGrpSpPr/>
                      <wpg:grpSpPr>
                        <a:xfrm>
                          <a:off x="0" y="0"/>
                          <a:ext cx="2343150" cy="1593850"/>
                          <a:chOff x="0" y="0"/>
                          <a:chExt cx="3690" cy="2510"/>
                        </a:xfrm>
                      </wpg:grpSpPr>
                      <pic:pic xmlns:pic="http://schemas.openxmlformats.org/drawingml/2006/picture">
                        <pic:nvPicPr>
                          <pic:cNvPr id="186" name="图片 14"/>
                          <pic:cNvPicPr>
                            <a:picLocks noChangeAspect="1"/>
                          </pic:cNvPicPr>
                        </pic:nvPicPr>
                        <pic:blipFill>
                          <a:blip r:embed="rId199"/>
                          <a:stretch>
                            <a:fillRect/>
                          </a:stretch>
                        </pic:blipFill>
                        <pic:spPr>
                          <a:xfrm>
                            <a:off x="0" y="0"/>
                            <a:ext cx="3690" cy="2510"/>
                          </a:xfrm>
                          <a:prstGeom prst="rect">
                            <a:avLst/>
                          </a:prstGeom>
                          <a:noFill/>
                          <a:ln>
                            <a:noFill/>
                          </a:ln>
                        </pic:spPr>
                      </pic:pic>
                      <wps:wsp>
                        <wps:cNvPr id="187" name="文本框 187"/>
                        <wps:cNvSpPr txBox="1"/>
                        <wps:spPr>
                          <a:xfrm>
                            <a:off x="-20" y="-20"/>
                            <a:ext cx="3730" cy="2587"/>
                          </a:xfrm>
                          <a:prstGeom prst="rect">
                            <a:avLst/>
                          </a:prstGeom>
                          <a:noFill/>
                          <a:ln>
                            <a:noFill/>
                          </a:ln>
                        </wps:spPr>
                        <wps:txbx>
                          <w:txbxContent>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4"/>
                                <w:rPr>
                                  <w:rFonts w:ascii="宋体" w:hAnsi="宋体" w:eastAsia="宋体" w:cs="宋体"/>
                                  <w:sz w:val="20"/>
                                  <w:szCs w:val="20"/>
                                </w:rPr>
                              </w:pPr>
                              <w:r>
                                <w:rPr>
                                  <w:rFonts w:ascii="宋体" w:hAnsi="宋体" w:eastAsia="宋体" w:cs="宋体"/>
                                  <w:spacing w:val="14"/>
                                  <w:sz w:val="20"/>
                                  <w:szCs w:val="20"/>
                                </w:rPr>
                                <w:t>法定代表人身份证复印件反面</w:t>
                              </w:r>
                            </w:p>
                          </w:txbxContent>
                        </wps:txbx>
                        <wps:bodyPr lIns="0" tIns="0" rIns="0" bIns="0" upright="1"/>
                      </wps:wsp>
                    </wpg:wgp>
                  </a:graphicData>
                </a:graphic>
              </wp:anchor>
            </w:drawing>
          </mc:Choice>
          <mc:Fallback>
            <w:pict>
              <v:group id="_x0000_s1026" o:spid="_x0000_s1026" o:spt="203" style="position:absolute;left:0pt;margin-left:310.35pt;margin-top:541.8pt;height:125.5pt;width:184.5pt;mso-position-horizontal-relative:page;mso-position-vertical-relative:page;z-index:251677696;mso-width-relative:page;mso-height-relative:page;" coordsize="3690,2510" o:allowincell="f" o:gfxdata="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">
                <o:lock v:ext="edit" aspectratio="f"/>
                <v:shape id="图片 14" o:spid="_x0000_s1026" o:spt="75" type="#_x0000_t75" style="position:absolute;left:0;top:0;height:2510;width:3690;" filled="f" o:preferrelative="t" stroked="f" coordsize="21600,21600" o:gfxdata="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MMkj74A&#10;AADcAAAADwAAAAAAAAABACAAAAAiAAAAZHJzL2Rvd25yZXYueG1sUEsBAhQAFAAAAAgAh07iQDMv&#10;BZ47AAAAOQAAABAAAAAAAAAAAQAgAAAADQEAAGRycy9zaGFwZXhtbC54bWxQSwUGAAAAAAYABgBb&#10;AQAAtwMAAAAA&#10;">
                  <v:fill on="f" focussize="0,0"/>
                  <v:stroke on="f"/>
                  <v:imagedata r:id="rId199" o:title=""/>
                  <o:lock v:ext="edit" aspectratio="t"/>
                </v:shape>
                <v:shape id="_x0000_s1026" o:spid="_x0000_s1026" o:spt="202" type="#_x0000_t202" style="position:absolute;left:-20;top:-20;height:2587;width:3730;" filled="f" stroked="f" coordsize="21600,21600" o:gfxdata="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W6zUy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line="296" w:lineRule="auto"/>
                          <w:rPr>
                            <w:rFonts w:ascii="Arial"/>
                            <w:sz w:val="21"/>
                          </w:rPr>
                        </w:pPr>
                      </w:p>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4"/>
                          <w:rPr>
                            <w:rFonts w:ascii="宋体" w:hAnsi="宋体" w:eastAsia="宋体" w:cs="宋体"/>
                            <w:sz w:val="20"/>
                            <w:szCs w:val="20"/>
                          </w:rPr>
                        </w:pPr>
                        <w:r>
                          <w:rPr>
                            <w:rFonts w:ascii="宋体" w:hAnsi="宋体" w:eastAsia="宋体" w:cs="宋体"/>
                            <w:spacing w:val="14"/>
                            <w:sz w:val="20"/>
                            <w:szCs w:val="20"/>
                          </w:rPr>
                          <w:t>法定代表人身份证复印件反面</w:t>
                        </w:r>
                      </w:p>
                    </w:txbxContent>
                  </v:textbox>
                </v:shape>
              </v:group>
            </w:pict>
          </mc:Fallback>
        </mc:AlternateContent>
      </w:r>
    </w:p>
    <w:p>
      <w:pPr>
        <w:pStyle w:val="4"/>
        <w:spacing w:before="91" w:line="669" w:lineRule="exact"/>
        <w:ind w:left="257"/>
        <w:rPr>
          <w:sz w:val="28"/>
          <w:szCs w:val="28"/>
        </w:rPr>
      </w:pPr>
      <w:r>
        <w:rPr>
          <w:spacing w:val="3"/>
          <w:position w:val="29"/>
          <w:sz w:val="28"/>
          <w:szCs w:val="28"/>
          <w14:textOutline w14:w="5103" w14:cap="sq" w14:cmpd="sng">
            <w14:solidFill>
              <w14:srgbClr w14:val="000000"/>
            </w14:solidFill>
            <w14:prstDash w14:val="solid"/>
            <w14:bevel/>
          </w14:textOutline>
        </w:rPr>
        <w:t>（3）法定代表人投标需提供法定代表人资格证明书，委托代理人投标需提</w:t>
      </w:r>
    </w:p>
    <w:p>
      <w:pPr>
        <w:pStyle w:val="4"/>
        <w:spacing w:before="1" w:line="222" w:lineRule="auto"/>
        <w:ind w:left="3157"/>
        <w:rPr>
          <w:sz w:val="28"/>
          <w:szCs w:val="28"/>
        </w:rPr>
      </w:pPr>
      <w:r>
        <w:rPr>
          <w:spacing w:val="3"/>
          <w:sz w:val="28"/>
          <w:szCs w:val="28"/>
          <w14:textOutline w14:w="5103" w14:cap="sq" w14:cmpd="sng">
            <w14:solidFill>
              <w14:srgbClr w14:val="000000"/>
            </w14:solidFill>
            <w14:prstDash w14:val="solid"/>
            <w14:bevel/>
          </w14:textOutline>
        </w:rPr>
        <w:t>供法定代表人授权委托书；</w:t>
      </w: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pStyle w:val="4"/>
        <w:spacing w:before="114" w:line="228" w:lineRule="auto"/>
        <w:ind w:left="2597"/>
        <w:rPr>
          <w:sz w:val="35"/>
          <w:szCs w:val="35"/>
        </w:rPr>
      </w:pPr>
      <w:r>
        <w:rPr>
          <w:spacing w:val="12"/>
          <w:sz w:val="35"/>
          <w:szCs w:val="35"/>
          <w14:textOutline w14:w="6537" w14:cap="sq" w14:cmpd="sng">
            <w14:solidFill>
              <w14:srgbClr w14:val="000000"/>
            </w14:solidFill>
            <w14:prstDash w14:val="solid"/>
            <w14:bevel/>
          </w14:textOutline>
        </w:rPr>
        <w:t>法定代表人资格证明书</w:t>
      </w:r>
    </w:p>
    <w:p>
      <w:pPr>
        <w:spacing w:line="266" w:lineRule="auto"/>
        <w:rPr>
          <w:rFonts w:ascii="Arial"/>
          <w:sz w:val="21"/>
        </w:rPr>
      </w:pPr>
    </w:p>
    <w:p>
      <w:pPr>
        <w:spacing w:line="267" w:lineRule="auto"/>
        <w:rPr>
          <w:rFonts w:ascii="Arial"/>
          <w:sz w:val="21"/>
        </w:rPr>
      </w:pPr>
    </w:p>
    <w:p>
      <w:pPr>
        <w:pStyle w:val="4"/>
        <w:spacing w:before="78" w:line="222" w:lineRule="auto"/>
        <w:ind w:left="17"/>
        <w:rPr>
          <w:sz w:val="24"/>
          <w:szCs w:val="24"/>
        </w:rPr>
      </w:pPr>
      <w:r>
        <w:rPr>
          <w:spacing w:val="6"/>
          <w:sz w:val="24"/>
          <w:szCs w:val="24"/>
        </w:rPr>
        <w:t>致</w:t>
      </w:r>
      <w:r>
        <w:rPr>
          <w:spacing w:val="-12"/>
          <w:sz w:val="24"/>
          <w:szCs w:val="24"/>
        </w:rPr>
        <w:t>：（</w:t>
      </w:r>
      <w:r>
        <w:rPr>
          <w:spacing w:val="6"/>
          <w:sz w:val="24"/>
          <w:szCs w:val="24"/>
        </w:rPr>
        <w:t>采购人）</w:t>
      </w:r>
    </w:p>
    <w:p>
      <w:pPr>
        <w:spacing w:line="465" w:lineRule="auto"/>
        <w:rPr>
          <w:rFonts w:ascii="Arial"/>
          <w:sz w:val="21"/>
        </w:rPr>
      </w:pPr>
    </w:p>
    <w:p>
      <w:pPr>
        <w:pStyle w:val="4"/>
        <w:tabs>
          <w:tab w:val="left" w:pos="1836"/>
        </w:tabs>
        <w:spacing w:before="78" w:line="221" w:lineRule="auto"/>
        <w:ind w:left="609"/>
        <w:rPr>
          <w:sz w:val="24"/>
          <w:szCs w:val="24"/>
        </w:rPr>
      </w:pPr>
      <w:r>
        <w:rPr>
          <w:sz w:val="24"/>
          <w:szCs w:val="24"/>
          <w:u w:val="single" w:color="auto"/>
        </w:rPr>
        <w:tab/>
      </w:r>
      <w:r>
        <w:rPr>
          <w:spacing w:val="-75"/>
          <w:sz w:val="24"/>
          <w:szCs w:val="24"/>
        </w:rPr>
        <w:t xml:space="preserve"> </w:t>
      </w:r>
      <w:r>
        <w:rPr>
          <w:spacing w:val="2"/>
          <w:sz w:val="24"/>
          <w:szCs w:val="24"/>
        </w:rPr>
        <w:t>同志，现任我单位</w:t>
      </w:r>
      <w:r>
        <w:rPr>
          <w:spacing w:val="-115"/>
          <w:sz w:val="24"/>
          <w:szCs w:val="24"/>
        </w:rPr>
        <w:t xml:space="preserve"> </w:t>
      </w:r>
      <w:r>
        <w:rPr>
          <w:spacing w:val="2"/>
          <w:sz w:val="24"/>
          <w:szCs w:val="24"/>
          <w:u w:val="single" w:color="auto"/>
        </w:rPr>
        <w:t xml:space="preserve">          </w:t>
      </w:r>
      <w:r>
        <w:rPr>
          <w:spacing w:val="-99"/>
          <w:sz w:val="24"/>
          <w:szCs w:val="24"/>
        </w:rPr>
        <w:t xml:space="preserve"> </w:t>
      </w:r>
      <w:r>
        <w:rPr>
          <w:spacing w:val="2"/>
          <w:sz w:val="24"/>
          <w:szCs w:val="24"/>
        </w:rPr>
        <w:t>职务，为法定代表人，特</w:t>
      </w:r>
      <w:r>
        <w:rPr>
          <w:spacing w:val="1"/>
          <w:sz w:val="24"/>
          <w:szCs w:val="24"/>
        </w:rPr>
        <w:t>此证明。</w:t>
      </w:r>
    </w:p>
    <w:p>
      <w:pPr>
        <w:pStyle w:val="4"/>
        <w:spacing w:before="212" w:line="221" w:lineRule="auto"/>
        <w:ind w:left="267"/>
        <w:rPr>
          <w:sz w:val="24"/>
          <w:szCs w:val="24"/>
        </w:rPr>
      </w:pPr>
      <w:r>
        <w:rPr>
          <w:spacing w:val="2"/>
          <w:sz w:val="24"/>
          <w:szCs w:val="24"/>
        </w:rPr>
        <w:t>签发日期：</w:t>
      </w:r>
      <w:r>
        <w:rPr>
          <w:spacing w:val="4"/>
          <w:sz w:val="24"/>
          <w:szCs w:val="24"/>
        </w:rPr>
        <w:t xml:space="preserve">                  </w:t>
      </w:r>
      <w:r>
        <w:rPr>
          <w:spacing w:val="2"/>
          <w:sz w:val="24"/>
          <w:szCs w:val="24"/>
        </w:rPr>
        <w:t>单位</w:t>
      </w:r>
      <w:r>
        <w:rPr>
          <w:spacing w:val="-18"/>
          <w:sz w:val="24"/>
          <w:szCs w:val="24"/>
        </w:rPr>
        <w:t>：</w:t>
      </w:r>
      <w:r>
        <w:rPr>
          <w:spacing w:val="4"/>
          <w:sz w:val="24"/>
          <w:szCs w:val="24"/>
        </w:rPr>
        <w:t xml:space="preserve">           </w:t>
      </w:r>
      <w:r>
        <w:rPr>
          <w:spacing w:val="-18"/>
          <w:sz w:val="24"/>
          <w:szCs w:val="24"/>
        </w:rPr>
        <w:t>（</w:t>
      </w:r>
      <w:r>
        <w:rPr>
          <w:spacing w:val="2"/>
          <w:sz w:val="24"/>
          <w:szCs w:val="24"/>
        </w:rPr>
        <w:t>盖章）</w:t>
      </w:r>
    </w:p>
    <w:p>
      <w:pPr>
        <w:pStyle w:val="4"/>
        <w:spacing w:before="212" w:line="220" w:lineRule="auto"/>
        <w:ind w:left="272"/>
        <w:rPr>
          <w:sz w:val="24"/>
          <w:szCs w:val="24"/>
        </w:rPr>
      </w:pPr>
      <w:r>
        <w:rPr>
          <w:spacing w:val="-1"/>
          <w:sz w:val="24"/>
          <w:szCs w:val="24"/>
        </w:rPr>
        <w:t>附：代表人性别：</w:t>
      </w:r>
      <w:r>
        <w:rPr>
          <w:spacing w:val="6"/>
          <w:sz w:val="24"/>
          <w:szCs w:val="24"/>
        </w:rPr>
        <w:t xml:space="preserve">            </w:t>
      </w:r>
      <w:r>
        <w:rPr>
          <w:spacing w:val="-1"/>
          <w:sz w:val="24"/>
          <w:szCs w:val="24"/>
        </w:rPr>
        <w:t>年龄：</w:t>
      </w:r>
      <w:r>
        <w:rPr>
          <w:spacing w:val="4"/>
          <w:sz w:val="24"/>
          <w:szCs w:val="24"/>
        </w:rPr>
        <w:t xml:space="preserve">           </w:t>
      </w:r>
      <w:r>
        <w:rPr>
          <w:spacing w:val="-1"/>
          <w:sz w:val="24"/>
          <w:szCs w:val="24"/>
        </w:rPr>
        <w:t>身份证号码：</w:t>
      </w:r>
    </w:p>
    <w:p>
      <w:pPr>
        <w:pStyle w:val="4"/>
        <w:spacing w:before="215" w:line="223" w:lineRule="auto"/>
        <w:ind w:left="259"/>
        <w:rPr>
          <w:sz w:val="24"/>
          <w:szCs w:val="24"/>
        </w:rPr>
      </w:pPr>
      <w:r>
        <w:rPr>
          <w:sz w:val="24"/>
          <w:szCs w:val="24"/>
        </w:rPr>
        <w:t>联系电话：</w:t>
      </w:r>
    </w:p>
    <w:p>
      <w:pPr>
        <w:pStyle w:val="4"/>
        <w:spacing w:before="210" w:line="220" w:lineRule="auto"/>
        <w:ind w:left="268"/>
        <w:rPr>
          <w:sz w:val="24"/>
          <w:szCs w:val="24"/>
        </w:rPr>
      </w:pPr>
      <w:r>
        <w:rPr>
          <w:sz w:val="24"/>
          <w:szCs w:val="24"/>
        </w:rPr>
        <w:t>营业执照号码：</w:t>
      </w:r>
      <w:r>
        <w:rPr>
          <w:spacing w:val="4"/>
          <w:sz w:val="24"/>
          <w:szCs w:val="24"/>
        </w:rPr>
        <w:t xml:space="preserve">              </w:t>
      </w:r>
      <w:r>
        <w:rPr>
          <w:sz w:val="24"/>
          <w:szCs w:val="24"/>
        </w:rPr>
        <w:t>经济性质：</w:t>
      </w:r>
    </w:p>
    <w:p>
      <w:pPr>
        <w:pStyle w:val="4"/>
        <w:spacing w:before="212" w:line="224" w:lineRule="auto"/>
        <w:ind w:left="15"/>
        <w:rPr>
          <w:sz w:val="24"/>
          <w:szCs w:val="24"/>
        </w:rPr>
      </w:pPr>
      <w:r>
        <w:rPr>
          <w:spacing w:val="-5"/>
          <w:sz w:val="24"/>
          <w:szCs w:val="24"/>
        </w:rPr>
        <w:t>说明：</w:t>
      </w:r>
    </w:p>
    <w:p>
      <w:pPr>
        <w:pStyle w:val="4"/>
        <w:spacing w:before="211" w:line="499" w:lineRule="exact"/>
        <w:ind w:left="272"/>
        <w:rPr>
          <w:sz w:val="24"/>
          <w:szCs w:val="24"/>
        </w:rPr>
      </w:pPr>
      <w:r>
        <w:rPr>
          <w:spacing w:val="4"/>
          <w:position w:val="19"/>
          <w:sz w:val="24"/>
          <w:szCs w:val="24"/>
        </w:rPr>
        <w:t>1、法定代表人为企业事业单位、国家机关、社会团体的主要行政负责人。</w:t>
      </w:r>
    </w:p>
    <w:p>
      <w:pPr>
        <w:pStyle w:val="4"/>
        <w:spacing w:before="1" w:line="218" w:lineRule="auto"/>
        <w:ind w:left="257"/>
        <w:rPr>
          <w:sz w:val="24"/>
          <w:szCs w:val="24"/>
        </w:rPr>
      </w:pPr>
      <w:r>
        <w:rPr>
          <w:spacing w:val="2"/>
          <w:sz w:val="24"/>
          <w:szCs w:val="24"/>
        </w:rPr>
        <w:t>2、</w:t>
      </w:r>
      <w:r>
        <w:rPr>
          <w:spacing w:val="-70"/>
          <w:sz w:val="24"/>
          <w:szCs w:val="24"/>
        </w:rPr>
        <w:t xml:space="preserve"> </w:t>
      </w:r>
      <w:r>
        <w:rPr>
          <w:spacing w:val="2"/>
          <w:sz w:val="24"/>
          <w:szCs w:val="24"/>
        </w:rPr>
        <w:t>内容必须填写真实、清楚、涂改无效，不得</w:t>
      </w:r>
      <w:r>
        <w:rPr>
          <w:spacing w:val="1"/>
          <w:sz w:val="24"/>
          <w:szCs w:val="24"/>
        </w:rPr>
        <w:t>转让。</w:t>
      </w:r>
    </w:p>
    <w:p>
      <w:pPr>
        <w:pStyle w:val="4"/>
        <w:spacing w:before="215" w:line="502" w:lineRule="exact"/>
        <w:ind w:left="259"/>
        <w:rPr>
          <w:sz w:val="24"/>
          <w:szCs w:val="24"/>
        </w:rPr>
      </w:pPr>
      <w:r>
        <w:rPr>
          <w:spacing w:val="4"/>
          <w:position w:val="19"/>
          <w:sz w:val="24"/>
          <w:szCs w:val="24"/>
        </w:rPr>
        <w:t>3、将此证明书原件提交采购代理机构作为投标文件附件。</w:t>
      </w:r>
    </w:p>
    <w:p>
      <w:pPr>
        <w:pStyle w:val="4"/>
        <w:spacing w:line="220" w:lineRule="auto"/>
        <w:ind w:left="296"/>
        <w:rPr>
          <w:sz w:val="24"/>
          <w:szCs w:val="24"/>
        </w:rPr>
      </w:pPr>
      <w:r>
        <w:rPr>
          <w:spacing w:val="2"/>
          <w:sz w:val="24"/>
          <w:szCs w:val="24"/>
        </w:rPr>
        <w:t>(为避免废标，请投标人务必提供本附件)</w:t>
      </w:r>
    </w:p>
    <w:p>
      <w:pPr>
        <w:spacing w:line="283" w:lineRule="auto"/>
        <w:rPr>
          <w:rFonts w:ascii="Arial"/>
          <w:sz w:val="21"/>
        </w:rPr>
      </w:pPr>
    </w:p>
    <w:p>
      <w:pPr>
        <w:spacing w:line="284" w:lineRule="auto"/>
        <w:rPr>
          <w:rFonts w:ascii="Arial"/>
          <w:sz w:val="21"/>
        </w:rPr>
      </w:pPr>
    </w:p>
    <w:p>
      <w:pPr>
        <w:spacing w:before="1" w:line="2510" w:lineRule="exact"/>
        <w:ind w:firstLine="620"/>
      </w:pPr>
      <w:r>
        <w:rPr>
          <w:position w:val="-50"/>
        </w:rPr>
        <mc:AlternateContent>
          <mc:Choice Requires="wpg">
            <w:drawing>
              <wp:inline distT="0" distB="0" distL="114300" distR="114300">
                <wp:extent cx="2343785" cy="1593850"/>
                <wp:effectExtent l="12700" t="0" r="24765" b="12700"/>
                <wp:docPr id="191" name="组合 191"/>
                <wp:cNvGraphicFramePr/>
                <a:graphic xmlns:a="http://schemas.openxmlformats.org/drawingml/2006/main">
                  <a:graphicData uri="http://schemas.microsoft.com/office/word/2010/wordprocessingGroup">
                    <wpg:wgp>
                      <wpg:cNvGrpSpPr/>
                      <wpg:grpSpPr>
                        <a:xfrm>
                          <a:off x="0" y="0"/>
                          <a:ext cx="2343785" cy="1593850"/>
                          <a:chOff x="0" y="0"/>
                          <a:chExt cx="3691" cy="2510"/>
                        </a:xfrm>
                      </wpg:grpSpPr>
                      <pic:pic xmlns:pic="http://schemas.openxmlformats.org/drawingml/2006/picture">
                        <pic:nvPicPr>
                          <pic:cNvPr id="189" name="图片 17"/>
                          <pic:cNvPicPr>
                            <a:picLocks noChangeAspect="1"/>
                          </pic:cNvPicPr>
                        </pic:nvPicPr>
                        <pic:blipFill>
                          <a:blip r:embed="rId200"/>
                          <a:stretch>
                            <a:fillRect/>
                          </a:stretch>
                        </pic:blipFill>
                        <pic:spPr>
                          <a:xfrm>
                            <a:off x="0" y="0"/>
                            <a:ext cx="3691" cy="2510"/>
                          </a:xfrm>
                          <a:prstGeom prst="rect">
                            <a:avLst/>
                          </a:prstGeom>
                          <a:noFill/>
                          <a:ln>
                            <a:noFill/>
                          </a:ln>
                        </pic:spPr>
                      </pic:pic>
                      <wps:wsp>
                        <wps:cNvPr id="190" name="文本框 190"/>
                        <wps:cNvSpPr txBox="1"/>
                        <wps:spPr>
                          <a:xfrm>
                            <a:off x="-20" y="-20"/>
                            <a:ext cx="3731" cy="2550"/>
                          </a:xfrm>
                          <a:prstGeom prst="rect">
                            <a:avLst/>
                          </a:prstGeom>
                          <a:noFill/>
                          <a:ln>
                            <a:noFill/>
                          </a:ln>
                        </wps:spPr>
                        <wps:txbx>
                          <w:txbxContent>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5"/>
                                <w:rPr>
                                  <w:rFonts w:ascii="宋体" w:hAnsi="宋体" w:eastAsia="宋体" w:cs="宋体"/>
                                  <w:sz w:val="20"/>
                                  <w:szCs w:val="20"/>
                                </w:rPr>
                              </w:pPr>
                              <w:r>
                                <w:rPr>
                                  <w:rFonts w:ascii="宋体" w:hAnsi="宋体" w:eastAsia="宋体" w:cs="宋体"/>
                                  <w:spacing w:val="14"/>
                                  <w:sz w:val="20"/>
                                  <w:szCs w:val="20"/>
                                </w:rPr>
                                <w:t>法定代表人身份证复印件正面</w:t>
                              </w:r>
                            </w:p>
                          </w:txbxContent>
                        </wps:txbx>
                        <wps:bodyPr lIns="0" tIns="0" rIns="0" bIns="0" upright="1"/>
                      </wps:wsp>
                    </wpg:wgp>
                  </a:graphicData>
                </a:graphic>
              </wp:inline>
            </w:drawing>
          </mc:Choice>
          <mc:Fallback>
            <w:pict>
              <v:group id="_x0000_s1026" o:spid="_x0000_s1026" o:spt="203" style="height:125.5pt;width:184.55pt;" coordsize="3691,2510" o:gfxdata="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">
                <o:lock v:ext="edit" aspectratio="f"/>
                <v:shape id="图片 17" o:spid="_x0000_s1026" o:spt="75" type="#_x0000_t75" style="position:absolute;left:0;top:0;height:2510;width:3691;" filled="f" o:preferrelative="t" stroked="f" coordsize="21600,21600" o:gfxdata="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uBFevQAA&#10;ANwAAAAPAAAAAAAAAAEAIAAAACIAAABkcnMvZG93bnJldi54bWxQSwECFAAUAAAACACHTuJAMy8F&#10;njsAAAA5AAAAEAAAAAAAAAABACAAAAAMAQAAZHJzL3NoYXBleG1sLnhtbFBLBQYAAAAABgAGAFsB&#10;AAC2AwAAAAA=&#10;">
                  <v:fill on="f" focussize="0,0"/>
                  <v:stroke on="f"/>
                  <v:imagedata r:id="rId200" o:title=""/>
                  <o:lock v:ext="edit" aspectratio="t"/>
                </v:shape>
                <v:shape id="_x0000_s1026" o:spid="_x0000_s1026" o:spt="202" type="#_x0000_t202" style="position:absolute;left:-20;top:-20;height:2550;width:3731;" filled="f" stroked="f" coordsize="21600,21600" o:gfxdata="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Kw+W/&#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line="296" w:lineRule="auto"/>
                          <w:rPr>
                            <w:rFonts w:ascii="Arial"/>
                            <w:sz w:val="21"/>
                          </w:rPr>
                        </w:pPr>
                      </w:p>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5" w:line="228" w:lineRule="auto"/>
                          <w:ind w:left="475"/>
                          <w:rPr>
                            <w:rFonts w:ascii="宋体" w:hAnsi="宋体" w:eastAsia="宋体" w:cs="宋体"/>
                            <w:sz w:val="20"/>
                            <w:szCs w:val="20"/>
                          </w:rPr>
                        </w:pPr>
                        <w:r>
                          <w:rPr>
                            <w:rFonts w:ascii="宋体" w:hAnsi="宋体" w:eastAsia="宋体" w:cs="宋体"/>
                            <w:spacing w:val="14"/>
                            <w:sz w:val="20"/>
                            <w:szCs w:val="20"/>
                          </w:rPr>
                          <w:t>法定代表人身份证复印件正面</w:t>
                        </w:r>
                      </w:p>
                    </w:txbxContent>
                  </v:textbox>
                </v:shape>
                <w10:wrap type="none"/>
                <w10:anchorlock/>
              </v:group>
            </w:pict>
          </mc:Fallback>
        </mc:AlternateContent>
      </w:r>
    </w:p>
    <w:p>
      <w:pPr>
        <w:spacing w:line="404" w:lineRule="auto"/>
        <w:rPr>
          <w:rFonts w:ascii="Arial"/>
          <w:sz w:val="21"/>
        </w:rPr>
      </w:pPr>
    </w:p>
    <w:p>
      <w:pPr>
        <w:pStyle w:val="4"/>
        <w:spacing w:before="78" w:line="258" w:lineRule="auto"/>
        <w:ind w:left="505"/>
        <w:rPr>
          <w:sz w:val="24"/>
          <w:szCs w:val="24"/>
        </w:rPr>
      </w:pPr>
      <w:r>
        <w:rPr>
          <w:spacing w:val="2"/>
          <w:sz w:val="24"/>
          <w:szCs w:val="24"/>
        </w:rPr>
        <w:t>投标人（盖单位章</w:t>
      </w:r>
      <w:r>
        <w:rPr>
          <w:spacing w:val="10"/>
          <w:sz w:val="24"/>
          <w:szCs w:val="24"/>
        </w:rPr>
        <w:t>）：</w:t>
      </w:r>
      <w:r>
        <w:rPr>
          <w:sz w:val="24"/>
          <w:szCs w:val="24"/>
          <w:u w:val="single" w:color="auto"/>
        </w:rPr>
        <w:t xml:space="preserve">                            </w:t>
      </w:r>
    </w:p>
    <w:p>
      <w:pPr>
        <w:pStyle w:val="4"/>
        <w:spacing w:before="1" w:line="222" w:lineRule="auto"/>
        <w:ind w:left="514"/>
        <w:rPr>
          <w:sz w:val="24"/>
          <w:szCs w:val="24"/>
        </w:rPr>
      </w:pPr>
      <w:r>
        <w:rPr>
          <w:spacing w:val="2"/>
          <w:sz w:val="24"/>
          <w:szCs w:val="24"/>
        </w:rPr>
        <w:t>法定代表人（签字或签章</w:t>
      </w:r>
      <w:r>
        <w:rPr>
          <w:spacing w:val="10"/>
          <w:sz w:val="24"/>
          <w:szCs w:val="24"/>
        </w:rPr>
        <w:t>）：</w:t>
      </w:r>
      <w:r>
        <w:rPr>
          <w:sz w:val="24"/>
          <w:szCs w:val="24"/>
          <w:u w:val="single" w:color="auto"/>
        </w:rPr>
        <w:t xml:space="preserve">                      </w:t>
      </w:r>
    </w:p>
    <w:p>
      <w:pPr>
        <w:pStyle w:val="4"/>
        <w:spacing w:before="129" w:line="222" w:lineRule="auto"/>
        <w:ind w:left="511"/>
        <w:rPr>
          <w:sz w:val="24"/>
          <w:szCs w:val="24"/>
        </w:rPr>
      </w:pPr>
      <w:r>
        <w:rPr>
          <w:spacing w:val="-16"/>
          <w:sz w:val="24"/>
          <w:szCs w:val="24"/>
        </w:rPr>
        <w:t>年</w:t>
      </w:r>
      <w:r>
        <w:rPr>
          <w:spacing w:val="13"/>
          <w:sz w:val="24"/>
          <w:szCs w:val="24"/>
        </w:rPr>
        <w:t xml:space="preserve">   </w:t>
      </w:r>
      <w:r>
        <w:rPr>
          <w:spacing w:val="-16"/>
          <w:sz w:val="24"/>
          <w:szCs w:val="24"/>
        </w:rPr>
        <w:t>月</w:t>
      </w:r>
      <w:r>
        <w:rPr>
          <w:spacing w:val="26"/>
          <w:sz w:val="24"/>
          <w:szCs w:val="24"/>
        </w:rPr>
        <w:t xml:space="preserve">   </w:t>
      </w:r>
      <w:r>
        <w:rPr>
          <w:spacing w:val="-16"/>
          <w:sz w:val="24"/>
          <w:szCs w:val="24"/>
        </w:rPr>
        <w:t>日</w:t>
      </w:r>
    </w:p>
    <w:p>
      <w:pPr>
        <w:spacing w:line="222" w:lineRule="auto"/>
        <w:rPr>
          <w:sz w:val="24"/>
          <w:szCs w:val="24"/>
        </w:rPr>
        <w:sectPr>
          <w:footerReference r:id="rId161" w:type="default"/>
          <w:pgSz w:w="11905" w:h="16839"/>
          <w:pgMar w:top="1117" w:right="1133" w:bottom="1156" w:left="1134" w:header="878" w:footer="994" w:gutter="0"/>
          <w:pgNumType w:fmt="decimal"/>
          <w:cols w:space="720" w:num="1"/>
        </w:sectPr>
      </w:pPr>
    </w:p>
    <w:p>
      <w:pPr>
        <w:spacing w:line="361" w:lineRule="auto"/>
        <w:rPr>
          <w:rFonts w:ascii="Arial"/>
          <w:sz w:val="21"/>
        </w:rPr>
      </w:pPr>
      <w:r>
        <mc:AlternateContent>
          <mc:Choice Requires="wps">
            <w:drawing>
              <wp:anchor distT="0" distB="0" distL="114300" distR="114300" simplePos="0" relativeHeight="251679744" behindDoc="0" locked="0" layoutInCell="0" allowOverlap="1">
                <wp:simplePos x="0" y="0"/>
                <wp:positionH relativeFrom="page">
                  <wp:posOffset>1097915</wp:posOffset>
                </wp:positionH>
                <wp:positionV relativeFrom="page">
                  <wp:posOffset>4248785</wp:posOffset>
                </wp:positionV>
                <wp:extent cx="1793875" cy="182245"/>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793875" cy="182245"/>
                        </a:xfrm>
                        <a:prstGeom prst="rect">
                          <a:avLst/>
                        </a:prstGeom>
                        <a:noFill/>
                        <a:ln>
                          <a:noFill/>
                        </a:ln>
                      </wps:spPr>
                      <wps:txbx>
                        <w:txbxContent>
                          <w:p>
                            <w:pPr>
                              <w:spacing w:before="19" w:line="228" w:lineRule="auto"/>
                              <w:ind w:left="20"/>
                              <w:rPr>
                                <w:rFonts w:ascii="宋体" w:hAnsi="宋体" w:eastAsia="宋体" w:cs="宋体"/>
                                <w:sz w:val="20"/>
                                <w:szCs w:val="20"/>
                              </w:rPr>
                            </w:pPr>
                          </w:p>
                        </w:txbxContent>
                      </wps:txbx>
                      <wps:bodyPr lIns="0" tIns="0" rIns="0" bIns="0" upright="1"/>
                    </wps:wsp>
                  </a:graphicData>
                </a:graphic>
              </wp:anchor>
            </w:drawing>
          </mc:Choice>
          <mc:Fallback>
            <w:pict>
              <v:shape id="_x0000_s1026" o:spid="_x0000_s1026" o:spt="202" type="#_x0000_t202" style="position:absolute;left:0pt;margin-left:86.45pt;margin-top:334.55pt;height:14.35pt;width:141.25pt;mso-position-horizontal-relative:page;mso-position-vertical-relative:page;z-index:251679744;mso-width-relative:page;mso-height-relative:page;" filled="f" stroked="f" coordsize="21600,21600" o:allowincell="f" o:gfxdata="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YTe42gAAAAsBAAAPAAAAAAAAAAEAIAAAACIAAABkcnMvZG93bnJldi54bWxQ&#10;SwECFAAUAAAACACHTuJAzSdKnrwBAAB2AwAADgAAAAAAAAABACAAAAApAQAAZHJzL2Uyb0RvYy54&#10;bWxQSwUGAAAAAAYABgBZAQAAVwUAAAAA&#10;">
                <v:fill on="f" focussize="0,0"/>
                <v:stroke on="f"/>
                <v:imagedata o:title=""/>
                <o:lock v:ext="edit" aspectratio="f"/>
                <v:textbox inset="0mm,0mm,0mm,0mm">
                  <w:txbxContent>
                    <w:p>
                      <w:pPr>
                        <w:spacing w:before="19" w:line="228" w:lineRule="auto"/>
                        <w:ind w:left="20"/>
                        <w:rPr>
                          <w:rFonts w:ascii="宋体" w:hAnsi="宋体" w:eastAsia="宋体" w:cs="宋体"/>
                          <w:sz w:val="20"/>
                          <w:szCs w:val="20"/>
                        </w:rPr>
                      </w:pPr>
                    </w:p>
                  </w:txbxContent>
                </v:textbox>
              </v:shape>
            </w:pict>
          </mc:Fallback>
        </mc:AlternateContent>
      </w:r>
      <w:r>
        <mc:AlternateContent>
          <mc:Choice Requires="wps">
            <w:drawing>
              <wp:anchor distT="0" distB="0" distL="114300" distR="114300" simplePos="0" relativeHeight="251678720" behindDoc="0" locked="0" layoutInCell="0" allowOverlap="1">
                <wp:simplePos x="0" y="0"/>
                <wp:positionH relativeFrom="page">
                  <wp:posOffset>688340</wp:posOffset>
                </wp:positionH>
                <wp:positionV relativeFrom="page">
                  <wp:posOffset>4858385</wp:posOffset>
                </wp:positionV>
                <wp:extent cx="2596515" cy="1066165"/>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2596515" cy="1066165"/>
                        </a:xfrm>
                        <a:prstGeom prst="rect">
                          <a:avLst/>
                        </a:prstGeom>
                        <a:noFill/>
                        <a:ln>
                          <a:noFill/>
                        </a:ln>
                      </wps:spPr>
                      <wps:txbx>
                        <w:txbxContent>
                          <w:p>
                            <w:pPr>
                              <w:spacing w:line="20" w:lineRule="exact"/>
                            </w:pPr>
                          </w:p>
                          <w:p>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54.2pt;margin-top:382.55pt;height:83.95pt;width:204.45pt;mso-position-horizontal-relative:page;mso-position-vertical-relative:page;z-index:251678720;mso-width-relative:page;mso-height-relative:page;" filled="f" stroked="f" coordsize="21600,21600" o:allowincell="f" o:gfxdata="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NPdENoAAAALAQAADwAAAAAAAAABACAAAAAiAAAAZHJzL2Rvd25yZXYueG1s&#10;UEsBAhQAFAAAAAgAh07iQOHOMIy9AQAAdwMAAA4AAAAAAAAAAQAgAAAAKQEAAGRycy9lMm9Eb2Mu&#10;eG1sUEsFBgAAAAAGAAYAWQEAAFgFAAAAAA==&#10;">
                <v:fill on="f" focussize="0,0"/>
                <v:stroke on="f"/>
                <v:imagedata o:title=""/>
                <o:lock v:ext="edit" aspectratio="f"/>
                <v:textbox inset="0mm,0mm,0mm,0mm">
                  <w:txbxContent>
                    <w:p>
                      <w:pPr>
                        <w:spacing w:line="20" w:lineRule="exact"/>
                      </w:pPr>
                    </w:p>
                    <w:p>
                      <w:pPr>
                        <w:rPr>
                          <w:rFonts w:ascii="Arial"/>
                          <w:sz w:val="21"/>
                        </w:rPr>
                      </w:pPr>
                    </w:p>
                  </w:txbxContent>
                </v:textbox>
              </v:shape>
            </w:pict>
          </mc:Fallback>
        </mc:AlternateContent>
      </w:r>
    </w:p>
    <w:p>
      <w:pPr>
        <w:pStyle w:val="4"/>
        <w:spacing w:before="113" w:line="228" w:lineRule="auto"/>
        <w:ind w:left="2991"/>
        <w:rPr>
          <w:sz w:val="35"/>
          <w:szCs w:val="35"/>
        </w:rPr>
      </w:pPr>
      <w:r>
        <w:rPr>
          <w:spacing w:val="12"/>
          <w:sz w:val="35"/>
          <w:szCs w:val="35"/>
          <w14:textOutline w14:w="6537" w14:cap="sq" w14:cmpd="sng">
            <w14:solidFill>
              <w14:srgbClr w14:val="000000"/>
            </w14:solidFill>
            <w14:prstDash w14:val="solid"/>
            <w14:bevel/>
          </w14:textOutline>
        </w:rPr>
        <w:t>法定代表人授权委托书</w:t>
      </w: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hd w:val="clear" w:color="auto" w:fill="auto"/>
        <w:tabs>
          <w:tab w:val="left" w:pos="5580"/>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0"/>
          <w:highlight w:val="none"/>
        </w:rPr>
        <w:t xml:space="preserve"> 本授权书声明：注册于</w:t>
      </w:r>
      <w:r>
        <w:rPr>
          <w:rFonts w:hint="eastAsia" w:ascii="宋体" w:hAnsi="宋体" w:eastAsia="宋体" w:cs="宋体"/>
          <w:color w:val="auto"/>
          <w:sz w:val="24"/>
          <w:szCs w:val="20"/>
          <w:highlight w:val="none"/>
          <w:u w:val="single"/>
        </w:rPr>
        <w:t>（国家或地区的名称）</w:t>
      </w:r>
      <w:r>
        <w:rPr>
          <w:rFonts w:hint="eastAsia" w:ascii="宋体" w:hAnsi="宋体" w:eastAsia="宋体" w:cs="宋体"/>
          <w:color w:val="auto"/>
          <w:sz w:val="24"/>
          <w:szCs w:val="20"/>
          <w:highlight w:val="none"/>
        </w:rPr>
        <w:t>的（</w:t>
      </w:r>
      <w:r>
        <w:rPr>
          <w:rFonts w:hint="eastAsia" w:ascii="宋体" w:hAnsi="宋体" w:eastAsia="宋体" w:cs="宋体"/>
          <w:i/>
          <w:color w:val="auto"/>
          <w:sz w:val="24"/>
          <w:szCs w:val="20"/>
          <w:highlight w:val="none"/>
          <w:u w:val="single"/>
        </w:rPr>
        <w:t>投标人</w:t>
      </w:r>
      <w:r>
        <w:rPr>
          <w:rFonts w:hint="eastAsia" w:ascii="宋体" w:hAnsi="宋体" w:eastAsia="宋体" w:cs="宋体"/>
          <w:color w:val="auto"/>
          <w:sz w:val="24"/>
          <w:szCs w:val="20"/>
          <w:highlight w:val="none"/>
        </w:rPr>
        <w:t>）的在下面签字的（</w:t>
      </w:r>
      <w:r>
        <w:rPr>
          <w:rFonts w:hint="eastAsia" w:ascii="宋体" w:hAnsi="宋体" w:eastAsia="宋体" w:cs="宋体"/>
          <w:i/>
          <w:color w:val="auto"/>
          <w:sz w:val="24"/>
          <w:szCs w:val="20"/>
          <w:highlight w:val="none"/>
          <w:u w:val="single"/>
        </w:rPr>
        <w:t>法人代表姓名、职务</w:t>
      </w:r>
      <w:r>
        <w:rPr>
          <w:rFonts w:hint="eastAsia" w:ascii="宋体" w:hAnsi="宋体" w:eastAsia="宋体" w:cs="宋体"/>
          <w:color w:val="auto"/>
          <w:sz w:val="24"/>
          <w:szCs w:val="20"/>
          <w:highlight w:val="none"/>
        </w:rPr>
        <w:t>）代表我单位授权（</w:t>
      </w:r>
      <w:r>
        <w:rPr>
          <w:rFonts w:hint="eastAsia" w:ascii="宋体" w:hAnsi="宋体" w:eastAsia="宋体" w:cs="宋体"/>
          <w:i/>
          <w:color w:val="auto"/>
          <w:sz w:val="24"/>
          <w:szCs w:val="20"/>
          <w:highlight w:val="none"/>
          <w:u w:val="single"/>
        </w:rPr>
        <w:t>单位名称</w:t>
      </w:r>
      <w:r>
        <w:rPr>
          <w:rFonts w:hint="eastAsia" w:ascii="宋体" w:hAnsi="宋体" w:eastAsia="宋体" w:cs="宋体"/>
          <w:color w:val="auto"/>
          <w:sz w:val="24"/>
          <w:szCs w:val="20"/>
          <w:highlight w:val="none"/>
        </w:rPr>
        <w:t>）的在下面签字的（</w:t>
      </w:r>
      <w:r>
        <w:rPr>
          <w:rFonts w:hint="eastAsia" w:ascii="宋体" w:hAnsi="宋体" w:eastAsia="宋体" w:cs="宋体"/>
          <w:i/>
          <w:color w:val="auto"/>
          <w:sz w:val="24"/>
          <w:szCs w:val="20"/>
          <w:highlight w:val="none"/>
          <w:u w:val="single"/>
        </w:rPr>
        <w:t>被授权人的姓名、职务</w:t>
      </w:r>
      <w:r>
        <w:rPr>
          <w:rFonts w:hint="eastAsia" w:ascii="宋体" w:hAnsi="宋体" w:eastAsia="宋体" w:cs="宋体"/>
          <w:color w:val="auto"/>
          <w:sz w:val="24"/>
          <w:szCs w:val="20"/>
          <w:highlight w:val="none"/>
        </w:rPr>
        <w:t>）为我单位的合法代理人，就（</w:t>
      </w:r>
      <w:r>
        <w:rPr>
          <w:rFonts w:hint="eastAsia" w:ascii="宋体" w:hAnsi="宋体" w:eastAsia="宋体" w:cs="宋体"/>
          <w:i/>
          <w:color w:val="auto"/>
          <w:sz w:val="24"/>
          <w:szCs w:val="20"/>
          <w:highlight w:val="none"/>
          <w:u w:val="single"/>
        </w:rPr>
        <w:t>项目名称</w:t>
      </w:r>
      <w:r>
        <w:rPr>
          <w:rFonts w:hint="eastAsia" w:ascii="宋体" w:hAnsi="宋体" w:eastAsia="宋体" w:cs="宋体"/>
          <w:color w:val="auto"/>
          <w:sz w:val="24"/>
          <w:szCs w:val="20"/>
          <w:highlight w:val="none"/>
        </w:rPr>
        <w:t>）投标，以我单位名义处理一切与之有关的事务。</w:t>
      </w:r>
      <w:r>
        <w:rPr>
          <w:rFonts w:hint="eastAsia" w:ascii="宋体" w:hAnsi="宋体" w:eastAsia="宋体" w:cs="宋体"/>
          <w:color w:val="auto"/>
          <w:sz w:val="24"/>
          <w:szCs w:val="20"/>
          <w:highlight w:val="none"/>
        </w:rPr>
        <w:cr/>
      </w:r>
      <w:r>
        <w:rPr>
          <w:rFonts w:hint="eastAsia" w:ascii="宋体" w:hAnsi="宋体" w:eastAsia="宋体" w:cs="宋体"/>
          <w:color w:val="auto"/>
          <w:sz w:val="24"/>
          <w:szCs w:val="20"/>
          <w:highlight w:val="none"/>
        </w:rPr>
        <w:t>　　本授权书于</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u w:val="single"/>
        </w:rPr>
        <w:t xml:space="preserve">     </w:t>
      </w:r>
      <w:r>
        <w:rPr>
          <w:rFonts w:hint="eastAsia" w:ascii="宋体" w:hAnsi="宋体" w:eastAsia="宋体" w:cs="宋体"/>
          <w:color w:val="auto"/>
          <w:sz w:val="24"/>
          <w:szCs w:val="20"/>
          <w:highlight w:val="none"/>
        </w:rPr>
        <w:t>日签字生效,特此声明。</w:t>
      </w:r>
      <w:r>
        <w:rPr>
          <w:rFonts w:hint="eastAsia" w:ascii="宋体" w:hAnsi="宋体" w:eastAsia="宋体" w:cs="宋体"/>
          <w:color w:val="auto"/>
          <w:sz w:val="24"/>
          <w:highlight w:val="none"/>
        </w:rPr>
        <w:cr/>
      </w:r>
    </w:p>
    <w:p>
      <w:pPr>
        <w:pStyle w:val="6"/>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87936" behindDoc="0" locked="0" layoutInCell="1" allowOverlap="1">
                <wp:simplePos x="0" y="0"/>
                <wp:positionH relativeFrom="column">
                  <wp:posOffset>3039110</wp:posOffset>
                </wp:positionH>
                <wp:positionV relativeFrom="paragraph">
                  <wp:posOffset>167640</wp:posOffset>
                </wp:positionV>
                <wp:extent cx="2478405" cy="1125220"/>
                <wp:effectExtent l="7620" t="7620" r="9525" b="10160"/>
                <wp:wrapNone/>
                <wp:docPr id="167" name="圆角矩形 167"/>
                <wp:cNvGraphicFramePr/>
                <a:graphic xmlns:a="http://schemas.openxmlformats.org/drawingml/2006/main">
                  <a:graphicData uri="http://schemas.microsoft.com/office/word/2010/wordprocessingShape">
                    <wps:wsp>
                      <wps:cNvSpPr/>
                      <wps:spPr>
                        <a:xfrm>
                          <a:off x="0" y="0"/>
                          <a:ext cx="2478405" cy="11252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39.3pt;margin-top:13.2pt;height:88.6pt;width:195.15pt;z-index:251687936;mso-width-relative:page;mso-height-relative:page;" fillcolor="#FFFFFF" filled="t" stroked="t" coordsize="21600,21600" arcsize="0.166666666666667" o:gfxdata="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5oXJItsAAAAKAQAADwAAAAAAAAABACAAAAAiAAAAZHJzL2Rvd25yZXYueG1s&#10;UEsBAhQAFAAAAAgAh07iQAcJwlQuAgAAagQAAA4AAAAAAAAAAQAgAAAAKgEAAGRycy9lMm9Eb2Mu&#10;eG1sUEsFBgAAAAAGAAYAWQEAAMoFA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r>
                        <w:rPr>
                          <w:rFonts w:hint="eastAsia" w:hAnsi="宋体"/>
                        </w:rPr>
                        <w:t>授权委托人身份证复印件反面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86912" behindDoc="0" locked="0" layoutInCell="1" allowOverlap="1">
                <wp:simplePos x="0" y="0"/>
                <wp:positionH relativeFrom="column">
                  <wp:posOffset>20955</wp:posOffset>
                </wp:positionH>
                <wp:positionV relativeFrom="paragraph">
                  <wp:posOffset>135890</wp:posOffset>
                </wp:positionV>
                <wp:extent cx="2507615" cy="1143000"/>
                <wp:effectExtent l="4445" t="4445" r="21590" b="14605"/>
                <wp:wrapNone/>
                <wp:docPr id="168" name="流程图: 可选过程 168"/>
                <wp:cNvGraphicFramePr/>
                <a:graphic xmlns:a="http://schemas.openxmlformats.org/drawingml/2006/main">
                  <a:graphicData uri="http://schemas.microsoft.com/office/word/2010/wordprocessingShape">
                    <wps:wsp>
                      <wps:cNvSpPr/>
                      <wps:spPr>
                        <a:xfrm>
                          <a:off x="0" y="0"/>
                          <a:ext cx="2507615"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65pt;margin-top:10.7pt;height:90pt;width:197.45pt;z-index:251686912;mso-width-relative:page;mso-height-relative:page;" fillcolor="#FFFFFF" filled="t" stroked="t" coordsize="21600,21600" o:gfxdata="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BIyMNYAAAAIAQAADwAAAAAAAAABACAAAAAiAAAAZHJzL2Rvd25yZXYueG1s&#10;UEsBAhQAFAAAAAgAh07iQMPmJ0gzAgAAYgQAAA4AAAAAAAAAAQAgAAAAJQEAAGRycy9lMm9Eb2Mu&#10;eG1sUEsFBgAAAAAGAAYAWQEAAMoFA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授权委托人身份证复印件正面</w:t>
                      </w:r>
                    </w:p>
                  </w:txbxContent>
                </v:textbox>
              </v:shape>
            </w:pict>
          </mc:Fallback>
        </mc:AlternateContent>
      </w: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mc:AlternateContent>
          <mc:Choice Requires="wps">
            <w:drawing>
              <wp:anchor distT="0" distB="0" distL="114300" distR="114300" simplePos="0" relativeHeight="251689984" behindDoc="0" locked="0" layoutInCell="1" allowOverlap="1">
                <wp:simplePos x="0" y="0"/>
                <wp:positionH relativeFrom="column">
                  <wp:posOffset>3018155</wp:posOffset>
                </wp:positionH>
                <wp:positionV relativeFrom="paragraph">
                  <wp:posOffset>53975</wp:posOffset>
                </wp:positionV>
                <wp:extent cx="2535555" cy="1029335"/>
                <wp:effectExtent l="7620" t="7620" r="9525" b="10795"/>
                <wp:wrapNone/>
                <wp:docPr id="169" name="圆角矩形 169"/>
                <wp:cNvGraphicFramePr/>
                <a:graphic xmlns:a="http://schemas.openxmlformats.org/drawingml/2006/main">
                  <a:graphicData uri="http://schemas.microsoft.com/office/word/2010/wordprocessingShape">
                    <wps:wsp>
                      <wps:cNvSpPr/>
                      <wps:spPr>
                        <a:xfrm>
                          <a:off x="0" y="0"/>
                          <a:ext cx="2535555" cy="102933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37.65pt;margin-top:4.25pt;height:81.05pt;width:199.65pt;z-index:251689984;mso-width-relative:page;mso-height-relative:page;" fillcolor="#FFFFFF" filled="t" stroked="t" coordsize="21600,21600" arcsize="0.166666666666667" o:gfxdata="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BzSC9oAAAAJAQAADwAAAAAAAAABACAAAAAiAAAAZHJzL2Rvd25yZXYueG1sUEsB&#10;AhQAFAAAAAgAh07iQEaJq64sAgAAagQAAA4AAAAAAAAAAQAgAAAAKQEAAGRycy9lMm9Eb2MueG1s&#10;UEsFBgAAAAAGAAYAWQEAAMcFA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pPr>
                      <w:r>
                        <w:rPr>
                          <w:rFonts w:hint="eastAsia" w:hAnsi="宋体"/>
                        </w:rPr>
                        <w:t>法人身份证复印件反面</w:t>
                      </w:r>
                    </w:p>
                    <w:p/>
                  </w:txbxContent>
                </v:textbox>
              </v:roundrect>
            </w:pict>
          </mc:Fallback>
        </mc:AlternateContent>
      </w:r>
      <w:r>
        <w:rPr>
          <w:rFonts w:hint="eastAsia" w:ascii="宋体" w:hAnsi="宋体" w:eastAsia="宋体" w:cs="宋体"/>
          <w:color w:val="auto"/>
          <w:sz w:val="24"/>
          <w:highlight w:val="none"/>
        </w:rPr>
        <mc:AlternateContent>
          <mc:Choice Requires="wps">
            <w:drawing>
              <wp:anchor distT="0" distB="0" distL="114300" distR="114300" simplePos="0" relativeHeight="251688960" behindDoc="0" locked="0" layoutInCell="1" allowOverlap="1">
                <wp:simplePos x="0" y="0"/>
                <wp:positionH relativeFrom="column">
                  <wp:posOffset>-10795</wp:posOffset>
                </wp:positionH>
                <wp:positionV relativeFrom="paragraph">
                  <wp:posOffset>29845</wp:posOffset>
                </wp:positionV>
                <wp:extent cx="2555240" cy="1024890"/>
                <wp:effectExtent l="7620" t="7620" r="8890" b="15240"/>
                <wp:wrapNone/>
                <wp:docPr id="170" name="圆角矩形 170"/>
                <wp:cNvGraphicFramePr/>
                <a:graphic xmlns:a="http://schemas.openxmlformats.org/drawingml/2006/main">
                  <a:graphicData uri="http://schemas.microsoft.com/office/word/2010/wordprocessingShape">
                    <wps:wsp>
                      <wps:cNvSpPr/>
                      <wps:spPr>
                        <a:xfrm>
                          <a:off x="0" y="0"/>
                          <a:ext cx="2555240" cy="102489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0.85pt;margin-top:2.35pt;height:80.7pt;width:201.2pt;z-index:251688960;mso-width-relative:page;mso-height-relative:page;" fillcolor="#FFFFFF" filled="t" stroked="t" coordsize="21600,21600" arcsize="0.166666666666667" o:gfxdata="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U74Le9gAAAAIAQAADwAAAAAAAAABACAAAAAiAAAAZHJzL2Rvd25yZXYueG1sUEsB&#10;AhQAFAAAAAgAh07iQOcmAMUuAgAAagQAAA4AAAAAAAAAAQAgAAAAJwEAAGRycy9lMm9Eb2MueG1s&#10;UEsFBgAAAAAGAAYAWQEAAMc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法人身份证复印件正面</w:t>
                      </w:r>
                    </w:p>
                    <w:p/>
                  </w:txbxContent>
                </v:textbox>
              </v:roundrect>
            </w:pict>
          </mc:Fallback>
        </mc:AlternateContent>
      </w: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shd w:val="clear" w:color="auto" w:fill="auto"/>
        <w:spacing w:line="360" w:lineRule="auto"/>
        <w:ind w:firstLine="240" w:firstLineChars="100"/>
        <w:rPr>
          <w:rFonts w:hint="eastAsia" w:ascii="宋体" w:hAnsi="宋体" w:eastAsia="宋体" w:cs="宋体"/>
          <w:color w:val="auto"/>
          <w:sz w:val="24"/>
          <w:highlight w:val="none"/>
        </w:rPr>
      </w:pPr>
    </w:p>
    <w:p>
      <w:pPr>
        <w:pStyle w:val="6"/>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pPr>
        <w:pStyle w:val="6"/>
        <w:shd w:val="clear" w:color="auto" w:fill="auto"/>
        <w:tabs>
          <w:tab w:val="left" w:pos="5580"/>
        </w:tabs>
        <w:spacing w:line="240" w:lineRule="atLeast"/>
        <w:ind w:left="-540" w:leftChars="-257" w:firstLine="900" w:firstLineChars="375"/>
        <w:rPr>
          <w:rFonts w:hint="eastAsia" w:ascii="宋体" w:hAnsi="宋体" w:eastAsia="宋体" w:cs="宋体"/>
          <w:color w:val="auto"/>
          <w:sz w:val="24"/>
          <w:highlight w:val="none"/>
        </w:rPr>
      </w:pPr>
    </w:p>
    <w:p>
      <w:pPr>
        <w:pStyle w:val="6"/>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投标人（盖单位章）;</w:t>
      </w:r>
      <w:r>
        <w:rPr>
          <w:rFonts w:hint="eastAsia" w:ascii="宋体" w:hAnsi="宋体" w:eastAsia="宋体" w:cs="宋体"/>
          <w:color w:val="auto"/>
          <w:sz w:val="24"/>
          <w:highlight w:val="none"/>
          <w:u w:val="single"/>
        </w:rPr>
        <w:t xml:space="preserve">                           </w:t>
      </w:r>
    </w:p>
    <w:p>
      <w:pPr>
        <w:pStyle w:val="6"/>
        <w:shd w:val="clear" w:color="auto" w:fill="auto"/>
        <w:tabs>
          <w:tab w:val="left" w:pos="5580"/>
        </w:tabs>
        <w:spacing w:line="240" w:lineRule="atLeas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法定代表人（签字或签章）：</w:t>
      </w:r>
      <w:r>
        <w:rPr>
          <w:rFonts w:hint="eastAsia" w:ascii="宋体" w:hAnsi="宋体" w:eastAsia="宋体" w:cs="宋体"/>
          <w:color w:val="auto"/>
          <w:sz w:val="24"/>
          <w:highlight w:val="none"/>
          <w:u w:val="single"/>
        </w:rPr>
        <w:t xml:space="preserve">                     </w:t>
      </w:r>
    </w:p>
    <w:p>
      <w:pPr>
        <w:pStyle w:val="6"/>
        <w:shd w:val="clear" w:color="auto" w:fill="auto"/>
        <w:tabs>
          <w:tab w:val="left" w:pos="5580"/>
        </w:tabs>
        <w:spacing w:line="240" w:lineRule="atLeas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w:t>
      </w:r>
    </w:p>
    <w:p>
      <w:pPr>
        <w:shd w:val="clear" w:color="auto" w:fill="auto"/>
        <w:spacing w:line="360" w:lineRule="auto"/>
        <w:ind w:firstLine="480" w:firstLineChars="200"/>
        <w:jc w:val="left"/>
        <w:rPr>
          <w:rFonts w:hint="eastAsia" w:ascii="宋体" w:hAnsi="宋体" w:eastAsia="宋体" w:cs="宋体"/>
          <w:color w:val="auto"/>
          <w:kern w:val="2"/>
          <w:sz w:val="24"/>
          <w:szCs w:val="20"/>
          <w:highlight w:val="none"/>
          <w:u w:val="none" w:color="000000"/>
          <w:lang w:val="en-US" w:eastAsia="zh-CN" w:bidi="ar-SA"/>
        </w:rPr>
      </w:pPr>
      <w:r>
        <w:rPr>
          <w:rFonts w:hint="eastAsia" w:ascii="宋体" w:hAnsi="宋体" w:eastAsia="宋体" w:cs="宋体"/>
          <w:color w:val="auto"/>
          <w:kern w:val="2"/>
          <w:sz w:val="24"/>
          <w:szCs w:val="20"/>
          <w:highlight w:val="none"/>
          <w:u w:val="none" w:color="000000"/>
          <w:lang w:val="en-US" w:eastAsia="zh-CN" w:bidi="ar-SA"/>
        </w:rPr>
        <w:t xml:space="preserve">年   月   日 </w:t>
      </w:r>
    </w:p>
    <w:p>
      <w:pPr>
        <w:pStyle w:val="3"/>
        <w:numPr>
          <w:ilvl w:val="0"/>
          <w:numId w:val="0"/>
        </w:numPr>
        <w:shd w:val="clear" w:color="auto" w:fill="auto"/>
        <w:spacing w:before="0" w:line="240" w:lineRule="atLeast"/>
        <w:outlineLvl w:val="9"/>
        <w:rPr>
          <w:rFonts w:hint="eastAsia" w:ascii="宋体" w:hAnsi="宋体" w:eastAsia="宋体" w:cs="宋体"/>
          <w:color w:val="auto"/>
          <w:sz w:val="24"/>
          <w:highlight w:val="none"/>
        </w:rPr>
      </w:pPr>
    </w:p>
    <w:p>
      <w:pPr>
        <w:spacing w:line="222" w:lineRule="auto"/>
        <w:rPr>
          <w:sz w:val="24"/>
          <w:szCs w:val="24"/>
        </w:rPr>
        <w:sectPr>
          <w:headerReference r:id="rId162" w:type="default"/>
          <w:footerReference r:id="rId163" w:type="default"/>
          <w:pgSz w:w="11905" w:h="16839"/>
          <w:pgMar w:top="1117" w:right="1133" w:bottom="1156" w:left="1104" w:header="878" w:footer="994" w:gutter="0"/>
          <w:pgNumType w:fmt="decimal"/>
          <w:cols w:space="720" w:num="1"/>
        </w:sect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4"/>
        <w:spacing w:before="91" w:line="223" w:lineRule="auto"/>
        <w:ind w:firstLine="572" w:firstLineChars="200"/>
        <w:rPr>
          <w:sz w:val="28"/>
          <w:szCs w:val="28"/>
        </w:rPr>
      </w:pPr>
      <w:r>
        <w:rPr>
          <w:spacing w:val="3"/>
          <w:sz w:val="28"/>
          <w:szCs w:val="28"/>
          <w14:textOutline w14:w="5103" w14:cap="sq" w14:cmpd="sng">
            <w14:solidFill>
              <w14:srgbClr w14:val="000000"/>
            </w14:solidFill>
            <w14:prstDash w14:val="solid"/>
            <w14:bevel/>
          </w14:textOutline>
        </w:rPr>
        <w:t>（4）</w:t>
      </w:r>
      <w:r>
        <w:rPr>
          <w:rFonts w:hint="eastAsia"/>
          <w:spacing w:val="3"/>
          <w:sz w:val="28"/>
          <w:szCs w:val="28"/>
          <w:lang w:val="en-US" w:eastAsia="zh-CN"/>
          <w14:textOutline w14:w="5103" w14:cap="sq" w14:cmpd="sng">
            <w14:solidFill>
              <w14:srgbClr w14:val="000000"/>
            </w14:solidFill>
            <w14:prstDash w14:val="solid"/>
            <w14:bevel/>
          </w14:textOutline>
        </w:rPr>
        <w:t>未被“信用中国”（www.creditchina.gov.cn）、中国政府采购网（www.ccgp.gov.cn）列入失信被执行人、重大税收违法案件当事人名单、政府采购严重违法失信行为记录名单；</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leftChars="0" w:right="0" w:firstLine="290" w:firstLineChars="100"/>
        <w:jc w:val="left"/>
        <w:rPr>
          <w:rFonts w:hint="default"/>
          <w:spacing w:val="5"/>
          <w:sz w:val="28"/>
          <w:szCs w:val="28"/>
          <w:lang w:val="en-US" w:eastAsia="zh-CN"/>
          <w14:textOutline w14:w="5103" w14:cap="sq" w14:cmpd="sng">
            <w14:solidFill>
              <w14:srgbClr w14:val="000000"/>
            </w14:solidFill>
            <w14:prstDash w14:val="solid"/>
            <w14:bevel/>
          </w14:textOutline>
        </w:rPr>
      </w:pPr>
      <w:r>
        <w:rPr>
          <w:spacing w:val="5"/>
          <w:sz w:val="28"/>
          <w:szCs w:val="28"/>
          <w14:textOutline w14:w="5103" w14:cap="sq" w14:cmpd="sng">
            <w14:solidFill>
              <w14:srgbClr w14:val="000000"/>
            </w14:solidFill>
            <w14:prstDash w14:val="solid"/>
            <w14:bevel/>
          </w14:textOutline>
        </w:rPr>
        <w:t>（5）</w:t>
      </w:r>
      <w:r>
        <w:rPr>
          <w:rFonts w:hint="eastAsia"/>
          <w:spacing w:val="5"/>
          <w:sz w:val="28"/>
          <w:szCs w:val="28"/>
          <w:lang w:val="en-US" w:eastAsia="zh-CN"/>
          <w14:textOutline w14:w="5103" w14:cap="sq" w14:cmpd="sng">
            <w14:solidFill>
              <w14:srgbClr w14:val="000000"/>
            </w14:solidFill>
            <w14:prstDash w14:val="solid"/>
            <w14:bevel/>
          </w14:textOutline>
        </w:rPr>
        <w:t>投标企业须提供投标人（被授权在职人员）近1个月有效的社保证明；</w:t>
      </w:r>
    </w:p>
    <w:p>
      <w:pPr>
        <w:pStyle w:val="4"/>
        <w:spacing w:before="91" w:line="222" w:lineRule="auto"/>
        <w:ind w:left="1146"/>
        <w:rPr>
          <w:sz w:val="28"/>
          <w:szCs w:val="28"/>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4"/>
        <w:spacing w:before="113" w:line="226" w:lineRule="auto"/>
        <w:ind w:firstLine="1110" w:firstLineChars="300"/>
        <w:rPr>
          <w:sz w:val="35"/>
          <w:szCs w:val="35"/>
        </w:rPr>
      </w:pPr>
      <w:r>
        <w:rPr>
          <w:spacing w:val="10"/>
          <w:sz w:val="35"/>
          <w:szCs w:val="35"/>
          <w14:textOutline w14:w="6537" w14:cap="sq" w14:cmpd="sng">
            <w14:solidFill>
              <w14:srgbClr w14:val="000000"/>
            </w14:solidFill>
            <w14:prstDash w14:val="solid"/>
            <w14:bevel/>
          </w14:textOutline>
        </w:rPr>
        <w:t>(</w:t>
      </w:r>
      <w:r>
        <w:rPr>
          <w:rFonts w:hint="eastAsia"/>
          <w:spacing w:val="10"/>
          <w:sz w:val="35"/>
          <w:szCs w:val="35"/>
          <w:lang w:val="en-US" w:eastAsia="zh-CN"/>
          <w14:textOutline w14:w="6537" w14:cap="sq" w14:cmpd="sng">
            <w14:solidFill>
              <w14:srgbClr w14:val="000000"/>
            </w14:solidFill>
            <w14:prstDash w14:val="solid"/>
            <w14:bevel/>
          </w14:textOutline>
        </w:rPr>
        <w:t>6</w:t>
      </w:r>
      <w:r>
        <w:rPr>
          <w:spacing w:val="10"/>
          <w:sz w:val="35"/>
          <w:szCs w:val="35"/>
          <w14:textOutline w14:w="6537" w14:cap="sq" w14:cmpd="sng">
            <w14:solidFill>
              <w14:srgbClr w14:val="000000"/>
            </w14:solidFill>
            <w14:prstDash w14:val="solid"/>
            <w14:bevel/>
          </w14:textOutline>
        </w:rPr>
        <w:t>)投标保证金</w:t>
      </w:r>
      <w:r>
        <w:rPr>
          <w:rFonts w:hint="eastAsia"/>
          <w:spacing w:val="10"/>
          <w:sz w:val="35"/>
          <w:szCs w:val="35"/>
          <w:lang w:eastAsia="zh-CN"/>
          <w14:textOutline w14:w="6537" w14:cap="sq" w14:cmpd="sng">
            <w14:solidFill>
              <w14:srgbClr w14:val="000000"/>
            </w14:solidFill>
            <w14:prstDash w14:val="solid"/>
            <w14:bevel/>
          </w14:textOutline>
        </w:rPr>
        <w:t>收据</w:t>
      </w:r>
      <w:r>
        <w:rPr>
          <w:spacing w:val="10"/>
          <w:sz w:val="35"/>
          <w:szCs w:val="35"/>
          <w14:textOutline w14:w="6537" w14:cap="sq" w14:cmpd="sng">
            <w14:solidFill>
              <w14:srgbClr w14:val="000000"/>
            </w14:solidFill>
            <w14:prstDash w14:val="solid"/>
            <w14:bevel/>
          </w14:textOutline>
        </w:rPr>
        <w:t>或保函等票据；</w:t>
      </w:r>
    </w:p>
    <w:p>
      <w:pPr>
        <w:spacing w:before="37"/>
      </w:pPr>
    </w:p>
    <w:p>
      <w:pPr>
        <w:spacing w:before="37"/>
      </w:pPr>
    </w:p>
    <w:p>
      <w:pPr>
        <w:spacing w:before="37"/>
      </w:pPr>
    </w:p>
    <w:tbl>
      <w:tblPr>
        <w:tblStyle w:val="16"/>
        <w:tblW w:w="7883" w:type="dxa"/>
        <w:tblInd w:w="844"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7883"/>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3335" w:hRule="atLeast"/>
        </w:trPr>
        <w:tc>
          <w:tcPr>
            <w:tcW w:w="7883" w:type="dxa"/>
            <w:vAlign w:val="top"/>
          </w:tcPr>
          <w:p>
            <w:pPr>
              <w:pStyle w:val="17"/>
              <w:spacing w:line="284" w:lineRule="auto"/>
            </w:pPr>
          </w:p>
          <w:p>
            <w:pPr>
              <w:pStyle w:val="17"/>
              <w:spacing w:line="284" w:lineRule="auto"/>
            </w:pPr>
          </w:p>
          <w:p>
            <w:pPr>
              <w:pStyle w:val="17"/>
              <w:spacing w:line="285" w:lineRule="auto"/>
            </w:pPr>
          </w:p>
          <w:p>
            <w:pPr>
              <w:pStyle w:val="17"/>
              <w:spacing w:line="285" w:lineRule="auto"/>
            </w:pPr>
          </w:p>
          <w:p>
            <w:pPr>
              <w:pStyle w:val="17"/>
              <w:spacing w:line="285" w:lineRule="auto"/>
            </w:pPr>
          </w:p>
          <w:p>
            <w:pPr>
              <w:spacing w:before="98" w:line="219" w:lineRule="auto"/>
              <w:ind w:left="2574"/>
              <w:rPr>
                <w:rFonts w:hint="eastAsia" w:ascii="宋体" w:hAnsi="宋体" w:eastAsia="宋体" w:cs="宋体"/>
                <w:sz w:val="30"/>
                <w:szCs w:val="30"/>
                <w:lang w:eastAsia="zh-CN"/>
              </w:rPr>
            </w:pPr>
            <w:r>
              <w:rPr>
                <w:rFonts w:ascii="宋体" w:hAnsi="宋体" w:eastAsia="宋体" w:cs="宋体"/>
                <w:spacing w:val="3"/>
                <w:sz w:val="30"/>
                <w:szCs w:val="30"/>
                <w14:textOutline w14:w="5448" w14:cap="sq" w14:cmpd="sng">
                  <w14:solidFill>
                    <w14:srgbClr w14:val="000000"/>
                  </w14:solidFill>
                  <w14:prstDash w14:val="solid"/>
                  <w14:bevel/>
                </w14:textOutline>
              </w:rPr>
              <w:t>投标保证金</w:t>
            </w:r>
            <w:r>
              <w:rPr>
                <w:rFonts w:hint="eastAsia" w:ascii="宋体" w:hAnsi="宋体" w:eastAsia="宋体" w:cs="宋体"/>
                <w:spacing w:val="3"/>
                <w:sz w:val="30"/>
                <w:szCs w:val="30"/>
                <w:lang w:eastAsia="zh-CN"/>
                <w14:textOutline w14:w="5448" w14:cap="sq" w14:cmpd="sng">
                  <w14:solidFill>
                    <w14:srgbClr w14:val="000000"/>
                  </w14:solidFill>
                  <w14:prstDash w14:val="solid"/>
                  <w14:bevel/>
                </w14:textOutline>
              </w:rPr>
              <w:t>收据</w:t>
            </w:r>
          </w:p>
        </w:tc>
      </w:tr>
    </w:tbl>
    <w:p>
      <w:pPr>
        <w:rPr>
          <w:rFonts w:ascii="Arial" w:hAnsi="Arial" w:eastAsia="Arial" w:cs="Arial"/>
          <w:sz w:val="21"/>
          <w:szCs w:val="21"/>
        </w:rPr>
        <w:sectPr>
          <w:headerReference r:id="rId164" w:type="default"/>
          <w:footerReference r:id="rId165" w:type="default"/>
          <w:pgSz w:w="11905" w:h="16839"/>
          <w:pgMar w:top="1117" w:right="1133" w:bottom="1156" w:left="1134" w:header="878" w:footer="994" w:gutter="0"/>
          <w:pgNumType w:fmt="decimal"/>
          <w:cols w:space="720" w:num="1"/>
        </w:sectPr>
      </w:pPr>
    </w:p>
    <w:p>
      <w:pPr>
        <w:spacing w:line="422" w:lineRule="auto"/>
        <w:rPr>
          <w:rFonts w:ascii="Arial"/>
          <w:sz w:val="21"/>
        </w:rPr>
      </w:pPr>
    </w:p>
    <w:p>
      <w:pPr>
        <w:pStyle w:val="4"/>
        <w:spacing w:before="91" w:line="222" w:lineRule="auto"/>
        <w:ind w:left="2593"/>
        <w:rPr>
          <w:sz w:val="28"/>
          <w:szCs w:val="28"/>
        </w:rPr>
      </w:pPr>
      <w:r>
        <w:rPr>
          <w:spacing w:val="3"/>
          <w:sz w:val="28"/>
          <w:szCs w:val="28"/>
          <w14:textOutline w14:w="5103" w14:cap="sq" w14:cmpd="sng">
            <w14:solidFill>
              <w14:srgbClr w14:val="000000"/>
            </w14:solidFill>
            <w14:prstDash w14:val="solid"/>
            <w14:bevel/>
          </w14:textOutline>
        </w:rPr>
        <w:t>政府采购投标担保函</w:t>
      </w:r>
      <w:r>
        <w:rPr>
          <w:spacing w:val="3"/>
          <w:sz w:val="28"/>
          <w:szCs w:val="28"/>
        </w:rPr>
        <w:t xml:space="preserve"> </w:t>
      </w:r>
      <w:r>
        <w:rPr>
          <w:spacing w:val="3"/>
          <w:sz w:val="28"/>
          <w:szCs w:val="28"/>
          <w14:textOutline w14:w="5103" w14:cap="sq" w14:cmpd="sng">
            <w14:solidFill>
              <w14:srgbClr w14:val="000000"/>
            </w14:solidFill>
            <w14:prstDash w14:val="solid"/>
            <w14:bevel/>
          </w14:textOutline>
        </w:rPr>
        <w:t>（项目用）</w:t>
      </w:r>
    </w:p>
    <w:p>
      <w:pPr>
        <w:spacing w:line="283" w:lineRule="auto"/>
        <w:rPr>
          <w:rFonts w:ascii="Arial"/>
          <w:sz w:val="21"/>
        </w:rPr>
      </w:pPr>
    </w:p>
    <w:p>
      <w:pPr>
        <w:pStyle w:val="4"/>
        <w:spacing w:before="78" w:line="224" w:lineRule="auto"/>
        <w:ind w:left="597"/>
        <w:rPr>
          <w:sz w:val="24"/>
          <w:szCs w:val="24"/>
        </w:rPr>
      </w:pPr>
      <w:r>
        <w:rPr>
          <w:spacing w:val="-5"/>
          <w:sz w:val="24"/>
          <w:szCs w:val="24"/>
        </w:rPr>
        <w:t>编号：</w:t>
      </w:r>
    </w:p>
    <w:p>
      <w:pPr>
        <w:pStyle w:val="4"/>
        <w:spacing w:before="211" w:line="222" w:lineRule="auto"/>
        <w:ind w:left="2928"/>
        <w:rPr>
          <w:sz w:val="24"/>
          <w:szCs w:val="24"/>
        </w:rPr>
      </w:pPr>
      <w:r>
        <w:rPr>
          <w:spacing w:val="2"/>
          <w:sz w:val="24"/>
          <w:szCs w:val="24"/>
        </w:rPr>
        <w:t>（采购人或采购代理机构</w:t>
      </w:r>
      <w:r>
        <w:rPr>
          <w:spacing w:val="4"/>
          <w:sz w:val="24"/>
          <w:szCs w:val="24"/>
        </w:rPr>
        <w:t>）：</w:t>
      </w:r>
    </w:p>
    <w:p>
      <w:pPr>
        <w:pStyle w:val="4"/>
        <w:spacing w:before="210" w:line="221" w:lineRule="auto"/>
        <w:ind w:left="599"/>
        <w:rPr>
          <w:sz w:val="24"/>
          <w:szCs w:val="24"/>
        </w:rPr>
      </w:pPr>
      <w:r>
        <w:rPr>
          <w:spacing w:val="2"/>
          <w:sz w:val="24"/>
          <w:szCs w:val="24"/>
        </w:rPr>
        <w:t>鉴于               （以下简称“投标人</w:t>
      </w:r>
      <w:r>
        <w:rPr>
          <w:spacing w:val="-82"/>
          <w:sz w:val="24"/>
          <w:szCs w:val="24"/>
        </w:rPr>
        <w:t xml:space="preserve"> </w:t>
      </w:r>
      <w:r>
        <w:rPr>
          <w:spacing w:val="2"/>
          <w:sz w:val="24"/>
          <w:szCs w:val="24"/>
        </w:rPr>
        <w:t>”）拟参加编号为</w:t>
      </w:r>
      <w:r>
        <w:rPr>
          <w:spacing w:val="4"/>
          <w:sz w:val="24"/>
          <w:szCs w:val="24"/>
        </w:rPr>
        <w:t xml:space="preserve">                 </w:t>
      </w:r>
      <w:r>
        <w:rPr>
          <w:spacing w:val="2"/>
          <w:sz w:val="24"/>
          <w:szCs w:val="24"/>
        </w:rPr>
        <w:t>的</w:t>
      </w:r>
    </w:p>
    <w:p>
      <w:pPr>
        <w:pStyle w:val="4"/>
        <w:spacing w:before="211" w:line="385" w:lineRule="auto"/>
        <w:ind w:left="17" w:right="175" w:firstLine="579"/>
        <w:jc w:val="both"/>
        <w:rPr>
          <w:sz w:val="24"/>
          <w:szCs w:val="24"/>
        </w:rPr>
      </w:pPr>
      <w:r>
        <w:rPr>
          <w:spacing w:val="5"/>
          <w:sz w:val="24"/>
          <w:szCs w:val="24"/>
        </w:rPr>
        <w:t>项目（以下简称“本项目</w:t>
      </w:r>
      <w:r>
        <w:rPr>
          <w:spacing w:val="-76"/>
          <w:sz w:val="24"/>
          <w:szCs w:val="24"/>
        </w:rPr>
        <w:t xml:space="preserve"> </w:t>
      </w:r>
      <w:r>
        <w:rPr>
          <w:spacing w:val="5"/>
          <w:sz w:val="24"/>
          <w:szCs w:val="24"/>
        </w:rPr>
        <w:t>”）投标，根据本项目采购文件，供应商参加投标时应向</w:t>
      </w:r>
      <w:r>
        <w:rPr>
          <w:sz w:val="24"/>
          <w:szCs w:val="24"/>
        </w:rPr>
        <w:t xml:space="preserve"> </w:t>
      </w:r>
      <w:r>
        <w:rPr>
          <w:spacing w:val="2"/>
          <w:sz w:val="24"/>
          <w:szCs w:val="24"/>
        </w:rPr>
        <w:t>你方交纳投标保证金，且可以投标担保函的形式交纳投标保证金。应供应商的申请，我方</w:t>
      </w:r>
    </w:p>
    <w:p>
      <w:pPr>
        <w:pStyle w:val="4"/>
        <w:spacing w:before="1" w:line="220" w:lineRule="auto"/>
        <w:ind w:left="41"/>
        <w:rPr>
          <w:sz w:val="24"/>
          <w:szCs w:val="24"/>
        </w:rPr>
      </w:pPr>
      <w:r>
        <w:rPr>
          <w:spacing w:val="2"/>
          <w:sz w:val="24"/>
          <w:szCs w:val="24"/>
        </w:rPr>
        <w:t>以保证的方式向你方提供如下投标保证金担保：</w:t>
      </w:r>
    </w:p>
    <w:p>
      <w:pPr>
        <w:pStyle w:val="4"/>
        <w:spacing w:before="212" w:line="221" w:lineRule="auto"/>
        <w:ind w:left="599"/>
        <w:rPr>
          <w:sz w:val="24"/>
          <w:szCs w:val="24"/>
        </w:rPr>
      </w:pPr>
      <w:r>
        <w:rPr>
          <w:spacing w:val="3"/>
          <w:sz w:val="24"/>
          <w:szCs w:val="24"/>
        </w:rPr>
        <w:t>一、保证责任的情形及保证金额</w:t>
      </w:r>
    </w:p>
    <w:p>
      <w:pPr>
        <w:pStyle w:val="4"/>
        <w:spacing w:before="215" w:line="219" w:lineRule="auto"/>
        <w:ind w:left="600"/>
        <w:rPr>
          <w:sz w:val="24"/>
          <w:szCs w:val="24"/>
        </w:rPr>
      </w:pPr>
      <w:r>
        <w:rPr>
          <w:spacing w:val="4"/>
          <w:sz w:val="24"/>
          <w:szCs w:val="24"/>
        </w:rPr>
        <w:t>（一）在投标人出现下列情形之一时，我方承担保证责</w:t>
      </w:r>
      <w:r>
        <w:rPr>
          <w:spacing w:val="3"/>
          <w:sz w:val="24"/>
          <w:szCs w:val="24"/>
        </w:rPr>
        <w:t>任：</w:t>
      </w:r>
    </w:p>
    <w:p>
      <w:pPr>
        <w:pStyle w:val="4"/>
        <w:spacing w:before="214" w:line="499" w:lineRule="exact"/>
        <w:ind w:left="605"/>
        <w:rPr>
          <w:sz w:val="24"/>
          <w:szCs w:val="24"/>
        </w:rPr>
      </w:pPr>
      <w:r>
        <w:rPr>
          <w:spacing w:val="3"/>
          <w:position w:val="19"/>
          <w:sz w:val="24"/>
          <w:szCs w:val="24"/>
        </w:rPr>
        <w:t>1．</w:t>
      </w:r>
      <w:r>
        <w:rPr>
          <w:spacing w:val="-69"/>
          <w:position w:val="19"/>
          <w:sz w:val="24"/>
          <w:szCs w:val="24"/>
        </w:rPr>
        <w:t xml:space="preserve"> </w:t>
      </w:r>
      <w:r>
        <w:rPr>
          <w:spacing w:val="3"/>
          <w:position w:val="19"/>
          <w:sz w:val="24"/>
          <w:szCs w:val="24"/>
        </w:rPr>
        <w:t>中标后投标人无正当理由不与采购人或者</w:t>
      </w:r>
      <w:r>
        <w:rPr>
          <w:spacing w:val="2"/>
          <w:position w:val="19"/>
          <w:sz w:val="24"/>
          <w:szCs w:val="24"/>
        </w:rPr>
        <w:t>采购代理机构签订《政府采购合同》；</w:t>
      </w:r>
    </w:p>
    <w:p>
      <w:pPr>
        <w:pStyle w:val="4"/>
        <w:spacing w:before="1" w:line="220" w:lineRule="auto"/>
        <w:ind w:left="590"/>
        <w:rPr>
          <w:sz w:val="24"/>
          <w:szCs w:val="24"/>
        </w:rPr>
      </w:pPr>
      <w:r>
        <w:rPr>
          <w:spacing w:val="4"/>
          <w:sz w:val="24"/>
          <w:szCs w:val="24"/>
        </w:rPr>
        <w:t>2．询价通知书规定的投标人应当缴纳保证金的其他情形。</w:t>
      </w:r>
    </w:p>
    <w:p>
      <w:pPr>
        <w:pStyle w:val="4"/>
        <w:spacing w:before="214" w:line="221" w:lineRule="auto"/>
        <w:ind w:left="600"/>
        <w:rPr>
          <w:sz w:val="24"/>
          <w:szCs w:val="24"/>
        </w:rPr>
      </w:pPr>
      <w:r>
        <w:rPr>
          <w:spacing w:val="5"/>
          <w:sz w:val="24"/>
          <w:szCs w:val="24"/>
        </w:rPr>
        <w:t>（二）我方承担保证责任的最高金额为人民币      元（大</w:t>
      </w:r>
      <w:r>
        <w:rPr>
          <w:spacing w:val="4"/>
          <w:sz w:val="24"/>
          <w:szCs w:val="24"/>
        </w:rPr>
        <w:t>写</w:t>
      </w:r>
      <w:r>
        <w:rPr>
          <w:spacing w:val="7"/>
          <w:sz w:val="24"/>
          <w:szCs w:val="24"/>
        </w:rPr>
        <w:t xml:space="preserve">            </w:t>
      </w:r>
      <w:r>
        <w:rPr>
          <w:spacing w:val="4"/>
          <w:sz w:val="24"/>
          <w:szCs w:val="24"/>
        </w:rPr>
        <w:t>），即</w:t>
      </w:r>
    </w:p>
    <w:p>
      <w:pPr>
        <w:pStyle w:val="4"/>
        <w:spacing w:before="212" w:line="221" w:lineRule="auto"/>
        <w:ind w:left="17"/>
        <w:rPr>
          <w:sz w:val="24"/>
          <w:szCs w:val="24"/>
        </w:rPr>
      </w:pPr>
      <w:r>
        <w:rPr>
          <w:spacing w:val="2"/>
          <w:sz w:val="24"/>
          <w:szCs w:val="24"/>
        </w:rPr>
        <w:t>本项目的投标保证金金额。</w:t>
      </w:r>
    </w:p>
    <w:p>
      <w:pPr>
        <w:pStyle w:val="4"/>
        <w:spacing w:before="212" w:line="221" w:lineRule="auto"/>
        <w:ind w:left="603"/>
        <w:rPr>
          <w:sz w:val="24"/>
          <w:szCs w:val="24"/>
        </w:rPr>
      </w:pPr>
      <w:r>
        <w:rPr>
          <w:spacing w:val="2"/>
          <w:sz w:val="24"/>
          <w:szCs w:val="24"/>
        </w:rPr>
        <w:t>二、保证的方式及保证期间</w:t>
      </w:r>
    </w:p>
    <w:p>
      <w:pPr>
        <w:pStyle w:val="4"/>
        <w:spacing w:before="215" w:line="220" w:lineRule="auto"/>
        <w:ind w:left="604"/>
        <w:rPr>
          <w:sz w:val="24"/>
          <w:szCs w:val="24"/>
        </w:rPr>
      </w:pPr>
      <w:r>
        <w:rPr>
          <w:spacing w:val="2"/>
          <w:sz w:val="24"/>
          <w:szCs w:val="24"/>
        </w:rPr>
        <w:t>我方保证的方式为：连带责任保证。</w:t>
      </w:r>
    </w:p>
    <w:p>
      <w:pPr>
        <w:pStyle w:val="4"/>
        <w:spacing w:before="213" w:line="221" w:lineRule="auto"/>
        <w:ind w:left="604"/>
        <w:rPr>
          <w:sz w:val="24"/>
          <w:szCs w:val="24"/>
        </w:rPr>
      </w:pPr>
      <w:r>
        <w:rPr>
          <w:sz w:val="24"/>
          <w:szCs w:val="24"/>
        </w:rPr>
        <w:t>我方的保证期间为：</w:t>
      </w:r>
      <w:r>
        <w:rPr>
          <w:spacing w:val="-33"/>
          <w:sz w:val="24"/>
          <w:szCs w:val="24"/>
        </w:rPr>
        <w:t xml:space="preserve"> </w:t>
      </w:r>
      <w:r>
        <w:rPr>
          <w:sz w:val="24"/>
          <w:szCs w:val="24"/>
        </w:rPr>
        <w:t>自本保函生效之日起    个月止。</w:t>
      </w:r>
    </w:p>
    <w:p>
      <w:pPr>
        <w:pStyle w:val="4"/>
        <w:spacing w:before="212" w:line="221" w:lineRule="auto"/>
        <w:ind w:left="602"/>
        <w:rPr>
          <w:sz w:val="24"/>
          <w:szCs w:val="24"/>
        </w:rPr>
      </w:pPr>
      <w:r>
        <w:rPr>
          <w:spacing w:val="2"/>
          <w:sz w:val="24"/>
          <w:szCs w:val="24"/>
        </w:rPr>
        <w:t>三、承担保证责任的程序</w:t>
      </w:r>
    </w:p>
    <w:p>
      <w:pPr>
        <w:pStyle w:val="4"/>
        <w:spacing w:before="214" w:line="384" w:lineRule="auto"/>
        <w:ind w:left="33" w:right="87" w:firstLine="572"/>
        <w:rPr>
          <w:sz w:val="24"/>
          <w:szCs w:val="24"/>
        </w:rPr>
      </w:pPr>
      <w:r>
        <w:rPr>
          <w:spacing w:val="-1"/>
          <w:sz w:val="24"/>
          <w:szCs w:val="24"/>
        </w:rPr>
        <w:t>1．你方要求我方承担保证责任的，应在本</w:t>
      </w:r>
      <w:r>
        <w:rPr>
          <w:spacing w:val="-2"/>
          <w:sz w:val="24"/>
          <w:szCs w:val="24"/>
        </w:rPr>
        <w:t>保函保证期间内向我方发出书面索赔通知。</w:t>
      </w:r>
      <w:r>
        <w:rPr>
          <w:sz w:val="24"/>
          <w:szCs w:val="24"/>
        </w:rPr>
        <w:t xml:space="preserve"> </w:t>
      </w:r>
      <w:r>
        <w:rPr>
          <w:spacing w:val="2"/>
          <w:sz w:val="24"/>
          <w:szCs w:val="24"/>
        </w:rPr>
        <w:t>索赔通知应写明要求索赔的金额，支付款项应到达的账号，并附有证明</w:t>
      </w:r>
      <w:r>
        <w:rPr>
          <w:spacing w:val="1"/>
          <w:sz w:val="24"/>
          <w:szCs w:val="24"/>
        </w:rPr>
        <w:t>投标人发生我方应</w:t>
      </w:r>
    </w:p>
    <w:p>
      <w:pPr>
        <w:pStyle w:val="4"/>
        <w:spacing w:line="220" w:lineRule="auto"/>
        <w:ind w:left="17"/>
        <w:rPr>
          <w:sz w:val="24"/>
          <w:szCs w:val="24"/>
        </w:rPr>
      </w:pPr>
      <w:r>
        <w:rPr>
          <w:spacing w:val="3"/>
          <w:sz w:val="24"/>
          <w:szCs w:val="24"/>
        </w:rPr>
        <w:t>承担保证责任情形的事实材料。</w:t>
      </w:r>
    </w:p>
    <w:p>
      <w:pPr>
        <w:pStyle w:val="4"/>
        <w:spacing w:before="216" w:line="219" w:lineRule="auto"/>
        <w:ind w:left="590"/>
        <w:rPr>
          <w:sz w:val="24"/>
          <w:szCs w:val="24"/>
        </w:rPr>
      </w:pPr>
      <w:r>
        <w:rPr>
          <w:spacing w:val="3"/>
          <w:sz w:val="24"/>
          <w:szCs w:val="24"/>
        </w:rPr>
        <w:t>2．我方在收到索赔通知及相关证明材料后，在      个工作</w:t>
      </w:r>
      <w:r>
        <w:rPr>
          <w:spacing w:val="2"/>
          <w:sz w:val="24"/>
          <w:szCs w:val="24"/>
        </w:rPr>
        <w:t>日内进行审查，符合应</w:t>
      </w:r>
    </w:p>
    <w:p>
      <w:pPr>
        <w:pStyle w:val="4"/>
        <w:spacing w:before="214" w:line="499" w:lineRule="exact"/>
        <w:ind w:left="17"/>
        <w:rPr>
          <w:sz w:val="24"/>
          <w:szCs w:val="24"/>
        </w:rPr>
      </w:pPr>
      <w:r>
        <w:rPr>
          <w:spacing w:val="4"/>
          <w:position w:val="19"/>
          <w:sz w:val="24"/>
          <w:szCs w:val="24"/>
        </w:rPr>
        <w:t>承担保证责任情形的，我方应按照你方的要求代投标人向你方支付投标保证金。</w:t>
      </w:r>
    </w:p>
    <w:p>
      <w:pPr>
        <w:pStyle w:val="4"/>
        <w:spacing w:before="2" w:line="220" w:lineRule="auto"/>
        <w:ind w:left="623"/>
        <w:rPr>
          <w:sz w:val="24"/>
          <w:szCs w:val="24"/>
        </w:rPr>
      </w:pPr>
      <w:r>
        <w:rPr>
          <w:spacing w:val="-1"/>
          <w:sz w:val="24"/>
          <w:szCs w:val="24"/>
        </w:rPr>
        <w:t>四、保证责任的终止</w:t>
      </w:r>
    </w:p>
    <w:p>
      <w:pPr>
        <w:pStyle w:val="4"/>
        <w:spacing w:before="214" w:line="499" w:lineRule="exact"/>
        <w:ind w:left="605"/>
        <w:rPr>
          <w:sz w:val="24"/>
          <w:szCs w:val="24"/>
        </w:rPr>
      </w:pPr>
      <w:r>
        <w:rPr>
          <w:spacing w:val="3"/>
          <w:position w:val="19"/>
          <w:sz w:val="24"/>
          <w:szCs w:val="24"/>
        </w:rPr>
        <w:t>1．保证期间届满你方未向我方书面主张保证责</w:t>
      </w:r>
      <w:r>
        <w:rPr>
          <w:spacing w:val="2"/>
          <w:position w:val="19"/>
          <w:sz w:val="24"/>
          <w:szCs w:val="24"/>
        </w:rPr>
        <w:t>任的，自保证期间届满次日起，我方</w:t>
      </w:r>
    </w:p>
    <w:p>
      <w:pPr>
        <w:pStyle w:val="4"/>
        <w:spacing w:before="1" w:line="220" w:lineRule="auto"/>
        <w:ind w:left="17"/>
        <w:rPr>
          <w:sz w:val="24"/>
          <w:szCs w:val="24"/>
        </w:rPr>
      </w:pPr>
      <w:r>
        <w:rPr>
          <w:spacing w:val="2"/>
          <w:sz w:val="24"/>
          <w:szCs w:val="24"/>
        </w:rPr>
        <w:t>保证责任自动终止。</w:t>
      </w:r>
    </w:p>
    <w:p>
      <w:pPr>
        <w:pStyle w:val="4"/>
        <w:spacing w:before="212" w:line="502" w:lineRule="exact"/>
        <w:ind w:left="590"/>
        <w:rPr>
          <w:sz w:val="24"/>
          <w:szCs w:val="24"/>
        </w:rPr>
      </w:pPr>
      <w:r>
        <w:rPr>
          <w:spacing w:val="3"/>
          <w:position w:val="19"/>
          <w:sz w:val="24"/>
          <w:szCs w:val="24"/>
        </w:rPr>
        <w:t>2．我方按照本保函向你贵方履行了保证责任后，自我方向你贵方支付款项（支付款</w:t>
      </w:r>
    </w:p>
    <w:p>
      <w:pPr>
        <w:pStyle w:val="4"/>
        <w:spacing w:before="1" w:line="220" w:lineRule="auto"/>
        <w:ind w:left="17"/>
        <w:rPr>
          <w:sz w:val="24"/>
          <w:szCs w:val="24"/>
        </w:rPr>
      </w:pPr>
      <w:r>
        <w:rPr>
          <w:spacing w:val="3"/>
          <w:sz w:val="24"/>
          <w:szCs w:val="24"/>
        </w:rPr>
        <w:t>项从我方账户划出）之日起，保证责任终止。</w:t>
      </w:r>
    </w:p>
    <w:p>
      <w:pPr>
        <w:spacing w:line="220" w:lineRule="auto"/>
        <w:rPr>
          <w:sz w:val="24"/>
          <w:szCs w:val="24"/>
        </w:rPr>
        <w:sectPr>
          <w:footerReference r:id="rId166" w:type="default"/>
          <w:pgSz w:w="11905" w:h="16839"/>
          <w:pgMar w:top="1117" w:right="1133" w:bottom="1156" w:left="1134" w:header="878" w:footer="994" w:gutter="0"/>
          <w:pgNumType w:fmt="decimal"/>
          <w:cols w:space="720" w:num="1"/>
        </w:sectPr>
      </w:pPr>
    </w:p>
    <w:p>
      <w:pPr>
        <w:spacing w:line="466" w:lineRule="auto"/>
        <w:rPr>
          <w:rFonts w:ascii="Arial"/>
          <w:sz w:val="21"/>
        </w:rPr>
      </w:pPr>
    </w:p>
    <w:p>
      <w:pPr>
        <w:pStyle w:val="4"/>
        <w:spacing w:before="78" w:line="499" w:lineRule="exact"/>
        <w:ind w:left="592"/>
        <w:rPr>
          <w:sz w:val="24"/>
          <w:szCs w:val="24"/>
        </w:rPr>
      </w:pPr>
      <w:r>
        <w:rPr>
          <w:spacing w:val="3"/>
          <w:position w:val="19"/>
          <w:sz w:val="24"/>
          <w:szCs w:val="24"/>
        </w:rPr>
        <w:t>3．按照法律法规的规定或出现我方保证责任终止的其它情形的，我方在本保</w:t>
      </w:r>
      <w:r>
        <w:rPr>
          <w:spacing w:val="2"/>
          <w:position w:val="19"/>
          <w:sz w:val="24"/>
          <w:szCs w:val="24"/>
        </w:rPr>
        <w:t>函项下</w:t>
      </w:r>
    </w:p>
    <w:p>
      <w:pPr>
        <w:pStyle w:val="4"/>
        <w:spacing w:before="1" w:line="220" w:lineRule="auto"/>
        <w:ind w:left="31"/>
        <w:rPr>
          <w:sz w:val="24"/>
          <w:szCs w:val="24"/>
        </w:rPr>
      </w:pPr>
      <w:r>
        <w:rPr>
          <w:sz w:val="24"/>
          <w:szCs w:val="24"/>
        </w:rPr>
        <w:t>的保证责任亦终止。</w:t>
      </w:r>
    </w:p>
    <w:p>
      <w:pPr>
        <w:pStyle w:val="4"/>
        <w:spacing w:before="214" w:line="223" w:lineRule="auto"/>
        <w:ind w:left="599"/>
        <w:rPr>
          <w:sz w:val="24"/>
          <w:szCs w:val="24"/>
        </w:rPr>
      </w:pPr>
      <w:r>
        <w:rPr>
          <w:spacing w:val="1"/>
          <w:sz w:val="24"/>
          <w:szCs w:val="24"/>
        </w:rPr>
        <w:t>五、免责条款</w:t>
      </w:r>
    </w:p>
    <w:p>
      <w:pPr>
        <w:pStyle w:val="4"/>
        <w:spacing w:before="209" w:line="499" w:lineRule="exact"/>
        <w:ind w:left="605"/>
        <w:rPr>
          <w:sz w:val="24"/>
          <w:szCs w:val="24"/>
        </w:rPr>
      </w:pPr>
      <w:r>
        <w:rPr>
          <w:spacing w:val="3"/>
          <w:position w:val="19"/>
          <w:sz w:val="24"/>
          <w:szCs w:val="24"/>
        </w:rPr>
        <w:t>1．依照法律规定或你方与投标人的另行约定，</w:t>
      </w:r>
      <w:r>
        <w:rPr>
          <w:spacing w:val="2"/>
          <w:position w:val="19"/>
          <w:sz w:val="24"/>
          <w:szCs w:val="24"/>
        </w:rPr>
        <w:t>全部或者部分免除投标人投标保证金</w:t>
      </w:r>
    </w:p>
    <w:p>
      <w:pPr>
        <w:pStyle w:val="4"/>
        <w:spacing w:before="1" w:line="220" w:lineRule="auto"/>
        <w:ind w:left="17"/>
        <w:rPr>
          <w:sz w:val="24"/>
          <w:szCs w:val="24"/>
        </w:rPr>
      </w:pPr>
      <w:r>
        <w:rPr>
          <w:spacing w:val="3"/>
          <w:sz w:val="24"/>
          <w:szCs w:val="24"/>
        </w:rPr>
        <w:t>义务时，我方亦免除相应的保证责任。</w:t>
      </w:r>
    </w:p>
    <w:p>
      <w:pPr>
        <w:pStyle w:val="4"/>
        <w:spacing w:before="214" w:line="499" w:lineRule="exact"/>
        <w:ind w:left="590"/>
        <w:rPr>
          <w:sz w:val="24"/>
          <w:szCs w:val="24"/>
        </w:rPr>
      </w:pPr>
      <w:r>
        <w:rPr>
          <w:spacing w:val="3"/>
          <w:position w:val="19"/>
          <w:sz w:val="24"/>
          <w:szCs w:val="24"/>
        </w:rPr>
        <w:t>2．因你方原因致使投标人发生本保函第一条第（一）款约定情形的，我方不承担保</w:t>
      </w:r>
    </w:p>
    <w:p>
      <w:pPr>
        <w:pStyle w:val="4"/>
        <w:spacing w:line="223" w:lineRule="auto"/>
        <w:ind w:left="16"/>
        <w:rPr>
          <w:sz w:val="24"/>
          <w:szCs w:val="24"/>
        </w:rPr>
      </w:pPr>
      <w:r>
        <w:rPr>
          <w:spacing w:val="-2"/>
          <w:sz w:val="24"/>
          <w:szCs w:val="24"/>
        </w:rPr>
        <w:t>证责任。</w:t>
      </w:r>
    </w:p>
    <w:p>
      <w:pPr>
        <w:pStyle w:val="4"/>
        <w:spacing w:before="209" w:line="221" w:lineRule="auto"/>
        <w:ind w:left="592"/>
        <w:rPr>
          <w:sz w:val="24"/>
          <w:szCs w:val="24"/>
        </w:rPr>
      </w:pPr>
      <w:r>
        <w:rPr>
          <w:spacing w:val="4"/>
          <w:sz w:val="24"/>
          <w:szCs w:val="24"/>
        </w:rPr>
        <w:t>3．因不可抗力造成投标人发生本保函第一条约定情形的，我方不承担保证责任。</w:t>
      </w:r>
    </w:p>
    <w:p>
      <w:pPr>
        <w:pStyle w:val="4"/>
        <w:spacing w:before="214" w:line="500" w:lineRule="exact"/>
        <w:ind w:left="587"/>
        <w:rPr>
          <w:sz w:val="24"/>
          <w:szCs w:val="24"/>
        </w:rPr>
      </w:pPr>
      <w:r>
        <w:rPr>
          <w:spacing w:val="5"/>
          <w:position w:val="19"/>
          <w:sz w:val="24"/>
          <w:szCs w:val="24"/>
        </w:rPr>
        <w:t>4．你方或其他有权机关对询价通知书进行任何</w:t>
      </w:r>
      <w:r>
        <w:rPr>
          <w:spacing w:val="4"/>
          <w:position w:val="19"/>
          <w:sz w:val="24"/>
          <w:szCs w:val="24"/>
        </w:rPr>
        <w:t>澄清或修改，加重我方保证责任的，</w:t>
      </w:r>
    </w:p>
    <w:p>
      <w:pPr>
        <w:pStyle w:val="4"/>
        <w:spacing w:before="1" w:line="220" w:lineRule="auto"/>
        <w:ind w:left="25"/>
        <w:rPr>
          <w:sz w:val="24"/>
          <w:szCs w:val="24"/>
        </w:rPr>
      </w:pPr>
      <w:r>
        <w:rPr>
          <w:spacing w:val="4"/>
          <w:sz w:val="24"/>
          <w:szCs w:val="24"/>
        </w:rPr>
        <w:t>我方对加重部分不承担保证责任，但该澄清或修改经我方事先书面同意的除外。</w:t>
      </w:r>
    </w:p>
    <w:p>
      <w:pPr>
        <w:pStyle w:val="4"/>
        <w:spacing w:before="212" w:line="222" w:lineRule="auto"/>
        <w:ind w:left="597"/>
        <w:rPr>
          <w:sz w:val="24"/>
          <w:szCs w:val="24"/>
        </w:rPr>
      </w:pPr>
      <w:r>
        <w:rPr>
          <w:spacing w:val="1"/>
          <w:sz w:val="24"/>
          <w:szCs w:val="24"/>
        </w:rPr>
        <w:t>六、争议的解决</w:t>
      </w:r>
    </w:p>
    <w:p>
      <w:pPr>
        <w:pStyle w:val="4"/>
        <w:spacing w:before="213" w:line="499" w:lineRule="exact"/>
        <w:ind w:left="619"/>
        <w:rPr>
          <w:sz w:val="24"/>
          <w:szCs w:val="24"/>
        </w:rPr>
      </w:pPr>
      <w:r>
        <w:rPr>
          <w:spacing w:val="5"/>
          <w:position w:val="19"/>
          <w:sz w:val="24"/>
          <w:szCs w:val="24"/>
        </w:rPr>
        <w:t>因本保函发生的纠纷，</w:t>
      </w:r>
      <w:r>
        <w:rPr>
          <w:spacing w:val="-66"/>
          <w:position w:val="19"/>
          <w:sz w:val="24"/>
          <w:szCs w:val="24"/>
        </w:rPr>
        <w:t xml:space="preserve"> </w:t>
      </w:r>
      <w:r>
        <w:rPr>
          <w:spacing w:val="5"/>
          <w:position w:val="19"/>
          <w:sz w:val="24"/>
          <w:szCs w:val="24"/>
        </w:rPr>
        <w:t>由你我双方协商解决，</w:t>
      </w:r>
      <w:r>
        <w:rPr>
          <w:spacing w:val="4"/>
          <w:position w:val="19"/>
          <w:sz w:val="24"/>
          <w:szCs w:val="24"/>
        </w:rPr>
        <w:t>协商不成的，通过诉讼程序解决，诉</w:t>
      </w:r>
    </w:p>
    <w:p>
      <w:pPr>
        <w:pStyle w:val="4"/>
        <w:spacing w:before="1" w:line="220" w:lineRule="auto"/>
        <w:ind w:left="17"/>
        <w:rPr>
          <w:sz w:val="24"/>
          <w:szCs w:val="24"/>
        </w:rPr>
      </w:pPr>
      <w:r>
        <w:rPr>
          <w:spacing w:val="-1"/>
          <w:sz w:val="24"/>
          <w:szCs w:val="24"/>
        </w:rPr>
        <w:t>讼管辖地法院为</w:t>
      </w:r>
      <w:r>
        <w:rPr>
          <w:spacing w:val="5"/>
          <w:sz w:val="24"/>
          <w:szCs w:val="24"/>
        </w:rPr>
        <w:t xml:space="preserve">          </w:t>
      </w:r>
      <w:r>
        <w:rPr>
          <w:spacing w:val="-1"/>
          <w:sz w:val="24"/>
          <w:szCs w:val="24"/>
        </w:rPr>
        <w:t>法院。</w:t>
      </w:r>
    </w:p>
    <w:p>
      <w:pPr>
        <w:pStyle w:val="4"/>
        <w:spacing w:before="212" w:line="221" w:lineRule="auto"/>
        <w:ind w:left="600"/>
        <w:rPr>
          <w:sz w:val="24"/>
          <w:szCs w:val="24"/>
        </w:rPr>
      </w:pPr>
      <w:r>
        <w:rPr>
          <w:spacing w:val="1"/>
          <w:sz w:val="24"/>
          <w:szCs w:val="24"/>
        </w:rPr>
        <w:t>七、保函的生效</w:t>
      </w:r>
    </w:p>
    <w:p>
      <w:pPr>
        <w:pStyle w:val="4"/>
        <w:spacing w:before="214" w:line="221" w:lineRule="auto"/>
        <w:ind w:left="596"/>
        <w:rPr>
          <w:sz w:val="24"/>
          <w:szCs w:val="24"/>
        </w:rPr>
      </w:pPr>
      <w:r>
        <w:rPr>
          <w:spacing w:val="3"/>
          <w:sz w:val="24"/>
          <w:szCs w:val="24"/>
        </w:rPr>
        <w:t>本保函自我方加盖公章之日起生效。</w:t>
      </w:r>
    </w:p>
    <w:p>
      <w:pPr>
        <w:spacing w:line="314" w:lineRule="auto"/>
        <w:rPr>
          <w:rFonts w:ascii="Arial"/>
          <w:sz w:val="21"/>
        </w:rPr>
      </w:pPr>
    </w:p>
    <w:p>
      <w:pPr>
        <w:spacing w:line="315" w:lineRule="auto"/>
        <w:rPr>
          <w:rFonts w:ascii="Arial"/>
          <w:sz w:val="21"/>
        </w:rPr>
      </w:pPr>
    </w:p>
    <w:p>
      <w:pPr>
        <w:pStyle w:val="4"/>
        <w:spacing w:before="79" w:line="221" w:lineRule="auto"/>
        <w:ind w:left="5595"/>
        <w:rPr>
          <w:sz w:val="24"/>
          <w:szCs w:val="24"/>
        </w:rPr>
      </w:pPr>
      <w:r>
        <w:rPr>
          <w:spacing w:val="6"/>
          <w:sz w:val="24"/>
          <w:szCs w:val="24"/>
        </w:rPr>
        <w:t>保证人</w:t>
      </w:r>
      <w:r>
        <w:rPr>
          <w:spacing w:val="-12"/>
          <w:sz w:val="24"/>
          <w:szCs w:val="24"/>
        </w:rPr>
        <w:t>：（</w:t>
      </w:r>
      <w:r>
        <w:rPr>
          <w:spacing w:val="6"/>
          <w:sz w:val="24"/>
          <w:szCs w:val="24"/>
        </w:rPr>
        <w:t>公章）</w:t>
      </w:r>
    </w:p>
    <w:p>
      <w:pPr>
        <w:spacing w:line="316" w:lineRule="auto"/>
        <w:rPr>
          <w:rFonts w:ascii="Arial"/>
          <w:sz w:val="21"/>
        </w:rPr>
      </w:pPr>
    </w:p>
    <w:p>
      <w:pPr>
        <w:spacing w:line="316" w:lineRule="auto"/>
        <w:rPr>
          <w:rFonts w:ascii="Arial"/>
          <w:sz w:val="21"/>
        </w:rPr>
      </w:pPr>
    </w:p>
    <w:p>
      <w:pPr>
        <w:pStyle w:val="4"/>
        <w:spacing w:before="78" w:line="222" w:lineRule="auto"/>
        <w:ind w:left="5839"/>
        <w:rPr>
          <w:sz w:val="24"/>
          <w:szCs w:val="24"/>
        </w:rPr>
      </w:pPr>
      <w:r>
        <w:rPr>
          <w:spacing w:val="-10"/>
          <w:sz w:val="24"/>
          <w:szCs w:val="24"/>
        </w:rPr>
        <w:t>年</w:t>
      </w:r>
      <w:r>
        <w:rPr>
          <w:spacing w:val="10"/>
          <w:sz w:val="24"/>
          <w:szCs w:val="24"/>
        </w:rPr>
        <w:t xml:space="preserve">     </w:t>
      </w:r>
      <w:r>
        <w:rPr>
          <w:spacing w:val="-10"/>
          <w:sz w:val="24"/>
          <w:szCs w:val="24"/>
        </w:rPr>
        <w:t>月      日</w:t>
      </w:r>
    </w:p>
    <w:p>
      <w:pPr>
        <w:spacing w:line="222" w:lineRule="auto"/>
        <w:rPr>
          <w:sz w:val="24"/>
          <w:szCs w:val="24"/>
        </w:rPr>
        <w:sectPr>
          <w:footerReference r:id="rId167" w:type="default"/>
          <w:pgSz w:w="11905" w:h="16839"/>
          <w:pgMar w:top="1117" w:right="1133" w:bottom="1156" w:left="1134" w:header="878" w:footer="994" w:gutter="0"/>
          <w:pgNumType w:fmt="decimal"/>
          <w:cols w:space="720" w:num="1"/>
        </w:sectPr>
      </w:pPr>
    </w:p>
    <w:p>
      <w:pPr>
        <w:spacing w:line="339" w:lineRule="auto"/>
        <w:rPr>
          <w:rFonts w:ascii="Arial"/>
          <w:sz w:val="21"/>
        </w:rPr>
      </w:pPr>
    </w:p>
    <w:p>
      <w:pPr>
        <w:pStyle w:val="4"/>
        <w:spacing w:before="114" w:line="228" w:lineRule="auto"/>
        <w:ind w:left="3228"/>
        <w:rPr>
          <w:sz w:val="35"/>
          <w:szCs w:val="35"/>
        </w:rPr>
      </w:pPr>
      <w:r>
        <w:rPr>
          <w:spacing w:val="1"/>
          <w:sz w:val="35"/>
          <w:szCs w:val="35"/>
          <w14:textOutline w14:w="6537" w14:cap="sq" w14:cmpd="sng">
            <w14:solidFill>
              <w14:srgbClr w14:val="000000"/>
            </w14:solidFill>
            <w14:prstDash w14:val="solid"/>
            <w14:bevel/>
          </w14:textOutline>
        </w:rPr>
        <w:t>(</w:t>
      </w:r>
      <w:r>
        <w:rPr>
          <w:rFonts w:hint="eastAsia"/>
          <w:spacing w:val="1"/>
          <w:sz w:val="35"/>
          <w:szCs w:val="35"/>
          <w:lang w:val="en-US" w:eastAsia="zh-CN"/>
          <w14:textOutline w14:w="6537" w14:cap="sq" w14:cmpd="sng">
            <w14:solidFill>
              <w14:srgbClr w14:val="000000"/>
            </w14:solidFill>
            <w14:prstDash w14:val="solid"/>
            <w14:bevel/>
          </w14:textOutline>
        </w:rPr>
        <w:t>7</w:t>
      </w:r>
      <w:r>
        <w:rPr>
          <w:spacing w:val="1"/>
          <w:sz w:val="35"/>
          <w:szCs w:val="35"/>
          <w14:textOutline w14:w="6537" w14:cap="sq" w14:cmpd="sng">
            <w14:solidFill>
              <w14:srgbClr w14:val="000000"/>
            </w14:solidFill>
            <w14:prstDash w14:val="solid"/>
            <w14:bevel/>
          </w14:textOutline>
        </w:rPr>
        <w:t>)中小企业声明函；</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4"/>
        <w:spacing w:before="114" w:line="226" w:lineRule="auto"/>
        <w:ind w:left="3131"/>
        <w:rPr>
          <w:sz w:val="35"/>
          <w:szCs w:val="35"/>
        </w:rPr>
      </w:pPr>
      <w:r>
        <w:rPr>
          <w:spacing w:val="4"/>
          <w:sz w:val="35"/>
          <w:szCs w:val="35"/>
          <w14:textOutline w14:w="6537" w14:cap="sq" w14:cmpd="sng">
            <w14:solidFill>
              <w14:srgbClr w14:val="000000"/>
            </w14:solidFill>
            <w14:prstDash w14:val="solid"/>
            <w14:bevel/>
          </w14:textOutline>
        </w:rPr>
        <w:t>中小企业声明函(货物)</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4"/>
        <w:spacing w:before="78" w:line="362" w:lineRule="auto"/>
        <w:ind w:left="21" w:right="62" w:firstLine="475"/>
        <w:rPr>
          <w:sz w:val="24"/>
          <w:szCs w:val="24"/>
        </w:rPr>
      </w:pPr>
      <w:r>
        <w:rPr>
          <w:spacing w:val="-8"/>
          <w:sz w:val="24"/>
          <w:szCs w:val="24"/>
        </w:rPr>
        <w:t>本公司（联合体）郑重声明，根据《政府采购促进中小企业发展管理办法》（财库[</w:t>
      </w:r>
      <w:r>
        <w:rPr>
          <w:spacing w:val="-9"/>
          <w:sz w:val="24"/>
          <w:szCs w:val="24"/>
        </w:rPr>
        <w:t>2020]46</w:t>
      </w:r>
      <w:r>
        <w:rPr>
          <w:sz w:val="24"/>
          <w:szCs w:val="24"/>
        </w:rPr>
        <w:t xml:space="preserve"> </w:t>
      </w:r>
      <w:r>
        <w:rPr>
          <w:spacing w:val="-3"/>
          <w:sz w:val="24"/>
          <w:szCs w:val="24"/>
        </w:rPr>
        <w:t>号）的规定，本公司（联合体）参加（单位名称）的（项目名称）采购活动，提供的货物全部</w:t>
      </w:r>
      <w:r>
        <w:rPr>
          <w:sz w:val="24"/>
          <w:szCs w:val="24"/>
        </w:rPr>
        <w:t xml:space="preserve"> </w:t>
      </w:r>
      <w:r>
        <w:rPr>
          <w:spacing w:val="-3"/>
          <w:sz w:val="24"/>
          <w:szCs w:val="24"/>
        </w:rPr>
        <w:t>由符合政策要求的中小企业制造。相关企业（含联合体中的中小企业、签订分包意向协议的中</w:t>
      </w:r>
    </w:p>
    <w:p>
      <w:pPr>
        <w:pStyle w:val="4"/>
        <w:spacing w:line="222" w:lineRule="auto"/>
        <w:ind w:left="15"/>
        <w:rPr>
          <w:sz w:val="24"/>
          <w:szCs w:val="24"/>
        </w:rPr>
      </w:pPr>
      <w:r>
        <w:rPr>
          <w:spacing w:val="-2"/>
          <w:sz w:val="24"/>
          <w:szCs w:val="24"/>
        </w:rPr>
        <w:t>小企业）的具体情况如下：</w:t>
      </w:r>
    </w:p>
    <w:p>
      <w:pPr>
        <w:pStyle w:val="4"/>
        <w:spacing w:before="181" w:line="470" w:lineRule="exact"/>
        <w:ind w:right="62"/>
        <w:jc w:val="right"/>
        <w:rPr>
          <w:sz w:val="24"/>
          <w:szCs w:val="24"/>
        </w:rPr>
      </w:pPr>
      <w:r>
        <w:rPr>
          <w:spacing w:val="-3"/>
          <w:position w:val="17"/>
          <w:sz w:val="24"/>
          <w:szCs w:val="24"/>
        </w:rPr>
        <w:t>1.（标的名称），属于（采购文件中明确的所属行业）；制造商</w:t>
      </w:r>
      <w:r>
        <w:rPr>
          <w:spacing w:val="-4"/>
          <w:position w:val="17"/>
          <w:sz w:val="24"/>
          <w:szCs w:val="24"/>
        </w:rPr>
        <w:t>为（企业名称</w:t>
      </w:r>
      <w:r>
        <w:rPr>
          <w:spacing w:val="-3"/>
          <w:position w:val="17"/>
          <w:sz w:val="24"/>
          <w:szCs w:val="24"/>
        </w:rPr>
        <w:t>），</w:t>
      </w:r>
      <w:r>
        <w:rPr>
          <w:spacing w:val="-4"/>
          <w:position w:val="17"/>
          <w:sz w:val="24"/>
          <w:szCs w:val="24"/>
        </w:rPr>
        <w:t>从业人</w:t>
      </w:r>
    </w:p>
    <w:p>
      <w:pPr>
        <w:pStyle w:val="4"/>
        <w:spacing w:before="1" w:line="222" w:lineRule="auto"/>
        <w:jc w:val="right"/>
        <w:rPr>
          <w:sz w:val="24"/>
          <w:szCs w:val="24"/>
        </w:rPr>
      </w:pPr>
      <w:r>
        <w:rPr>
          <w:spacing w:val="-1"/>
          <w:sz w:val="24"/>
          <w:szCs w:val="24"/>
        </w:rPr>
        <w:t>员  人，营业收入为  万元，资产总额为  万元，属于（中型企业、小型企业、微型企业</w:t>
      </w:r>
      <w:r>
        <w:rPr>
          <w:spacing w:val="-26"/>
          <w:sz w:val="24"/>
          <w:szCs w:val="24"/>
        </w:rPr>
        <w:t>）；</w:t>
      </w:r>
    </w:p>
    <w:p>
      <w:pPr>
        <w:pStyle w:val="4"/>
        <w:spacing w:before="183" w:line="471" w:lineRule="exact"/>
        <w:ind w:right="62"/>
        <w:jc w:val="right"/>
        <w:rPr>
          <w:sz w:val="24"/>
          <w:szCs w:val="24"/>
        </w:rPr>
      </w:pPr>
      <w:r>
        <w:rPr>
          <w:spacing w:val="-1"/>
          <w:position w:val="17"/>
          <w:sz w:val="24"/>
          <w:szCs w:val="24"/>
        </w:rPr>
        <w:t>2. （标的名称</w:t>
      </w:r>
      <w:r>
        <w:rPr>
          <w:spacing w:val="8"/>
          <w:position w:val="17"/>
          <w:sz w:val="24"/>
          <w:szCs w:val="24"/>
        </w:rPr>
        <w:t>），</w:t>
      </w:r>
      <w:r>
        <w:rPr>
          <w:spacing w:val="-1"/>
          <w:position w:val="17"/>
          <w:sz w:val="24"/>
          <w:szCs w:val="24"/>
        </w:rPr>
        <w:t>属于（采购文件中明确的所属行业</w:t>
      </w:r>
      <w:r>
        <w:rPr>
          <w:spacing w:val="8"/>
          <w:position w:val="17"/>
          <w:sz w:val="24"/>
          <w:szCs w:val="24"/>
        </w:rPr>
        <w:t>）；</w:t>
      </w:r>
      <w:r>
        <w:rPr>
          <w:spacing w:val="-1"/>
          <w:position w:val="17"/>
          <w:sz w:val="24"/>
          <w:szCs w:val="24"/>
        </w:rPr>
        <w:t>制</w:t>
      </w:r>
      <w:r>
        <w:rPr>
          <w:spacing w:val="-2"/>
          <w:position w:val="17"/>
          <w:sz w:val="24"/>
          <w:szCs w:val="24"/>
        </w:rPr>
        <w:t>造商为（企业名称</w:t>
      </w:r>
      <w:r>
        <w:rPr>
          <w:spacing w:val="8"/>
          <w:position w:val="17"/>
          <w:sz w:val="24"/>
          <w:szCs w:val="24"/>
        </w:rPr>
        <w:t>），</w:t>
      </w:r>
      <w:r>
        <w:rPr>
          <w:spacing w:val="-2"/>
          <w:position w:val="17"/>
          <w:sz w:val="24"/>
          <w:szCs w:val="24"/>
        </w:rPr>
        <w:t>从业</w:t>
      </w:r>
    </w:p>
    <w:p>
      <w:pPr>
        <w:pStyle w:val="4"/>
        <w:spacing w:line="222" w:lineRule="auto"/>
        <w:jc w:val="right"/>
        <w:rPr>
          <w:sz w:val="24"/>
          <w:szCs w:val="24"/>
        </w:rPr>
      </w:pPr>
      <w:r>
        <w:rPr>
          <w:spacing w:val="-3"/>
          <w:sz w:val="24"/>
          <w:szCs w:val="24"/>
        </w:rPr>
        <w:t>人员  人，营业收入为  万元，资产总额为  万元，属于（中型企业</w:t>
      </w:r>
      <w:r>
        <w:rPr>
          <w:spacing w:val="-4"/>
          <w:sz w:val="24"/>
          <w:szCs w:val="24"/>
        </w:rPr>
        <w:t>、小型企业、微型企业</w:t>
      </w:r>
      <w:r>
        <w:rPr>
          <w:spacing w:val="-61"/>
          <w:w w:val="92"/>
          <w:sz w:val="24"/>
          <w:szCs w:val="24"/>
        </w:rPr>
        <w:t>）；</w:t>
      </w:r>
    </w:p>
    <w:p>
      <w:pPr>
        <w:pStyle w:val="4"/>
        <w:spacing w:before="182" w:line="382" w:lineRule="exact"/>
        <w:ind w:left="504"/>
        <w:rPr>
          <w:sz w:val="24"/>
          <w:szCs w:val="24"/>
        </w:rPr>
      </w:pPr>
      <w:r>
        <w:rPr>
          <w:spacing w:val="-13"/>
          <w:position w:val="3"/>
          <w:sz w:val="24"/>
          <w:szCs w:val="24"/>
        </w:rPr>
        <w:t>……</w:t>
      </w:r>
    </w:p>
    <w:p>
      <w:pPr>
        <w:pStyle w:val="4"/>
        <w:spacing w:before="88" w:line="473" w:lineRule="exact"/>
        <w:ind w:right="62"/>
        <w:jc w:val="right"/>
        <w:rPr>
          <w:sz w:val="24"/>
          <w:szCs w:val="24"/>
        </w:rPr>
      </w:pPr>
      <w:r>
        <w:rPr>
          <w:spacing w:val="-4"/>
          <w:position w:val="17"/>
          <w:sz w:val="24"/>
          <w:szCs w:val="24"/>
        </w:rPr>
        <w:t>以上企业，不属于大企业的分支机构，不存在控股股东为大企业的情形，也不存在与大企</w:t>
      </w:r>
    </w:p>
    <w:p>
      <w:pPr>
        <w:pStyle w:val="4"/>
        <w:spacing w:line="222" w:lineRule="auto"/>
        <w:ind w:left="15"/>
        <w:rPr>
          <w:sz w:val="24"/>
          <w:szCs w:val="24"/>
        </w:rPr>
      </w:pPr>
      <w:r>
        <w:rPr>
          <w:spacing w:val="-2"/>
          <w:sz w:val="24"/>
          <w:szCs w:val="24"/>
        </w:rPr>
        <w:t>业的负责人为同一人的情形。</w:t>
      </w:r>
    </w:p>
    <w:p>
      <w:pPr>
        <w:spacing w:line="285" w:lineRule="auto"/>
        <w:rPr>
          <w:rFonts w:ascii="Arial"/>
          <w:sz w:val="21"/>
        </w:rPr>
      </w:pPr>
    </w:p>
    <w:p>
      <w:pPr>
        <w:spacing w:line="285" w:lineRule="auto"/>
        <w:rPr>
          <w:rFonts w:ascii="Arial"/>
          <w:sz w:val="21"/>
        </w:rPr>
      </w:pPr>
    </w:p>
    <w:p>
      <w:pPr>
        <w:pStyle w:val="4"/>
        <w:spacing w:before="79" w:line="220" w:lineRule="auto"/>
        <w:ind w:left="496"/>
        <w:rPr>
          <w:sz w:val="24"/>
          <w:szCs w:val="24"/>
        </w:rPr>
      </w:pPr>
      <w:r>
        <w:rPr>
          <w:spacing w:val="-1"/>
          <w:sz w:val="24"/>
          <w:szCs w:val="24"/>
        </w:rPr>
        <w:t>本企业对上述声明内容的真实性负责。如有虚假，将依法承担相应责任。</w:t>
      </w: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4"/>
        <w:spacing w:before="79" w:line="470" w:lineRule="exact"/>
        <w:ind w:left="4696"/>
        <w:rPr>
          <w:sz w:val="24"/>
          <w:szCs w:val="24"/>
        </w:rPr>
      </w:pPr>
      <w:r>
        <w:rPr>
          <w:spacing w:val="-3"/>
          <w:position w:val="17"/>
          <w:sz w:val="24"/>
          <w:szCs w:val="24"/>
        </w:rPr>
        <w:t>企业名称（盖章</w:t>
      </w:r>
      <w:r>
        <w:rPr>
          <w:spacing w:val="1"/>
          <w:position w:val="17"/>
          <w:sz w:val="24"/>
          <w:szCs w:val="24"/>
        </w:rPr>
        <w:t>）：</w:t>
      </w:r>
    </w:p>
    <w:p>
      <w:pPr>
        <w:pStyle w:val="4"/>
        <w:spacing w:line="223" w:lineRule="auto"/>
        <w:ind w:left="6185"/>
        <w:rPr>
          <w:sz w:val="24"/>
          <w:szCs w:val="24"/>
        </w:rPr>
      </w:pPr>
      <w:r>
        <w:rPr>
          <w:spacing w:val="-23"/>
          <w:sz w:val="24"/>
          <w:szCs w:val="24"/>
        </w:rPr>
        <w:t>日期：</w:t>
      </w:r>
    </w:p>
    <w:p>
      <w:pPr>
        <w:spacing w:line="223" w:lineRule="auto"/>
        <w:rPr>
          <w:sz w:val="24"/>
          <w:szCs w:val="24"/>
        </w:rPr>
        <w:sectPr>
          <w:headerReference r:id="rId168" w:type="default"/>
          <w:footerReference r:id="rId169" w:type="default"/>
          <w:pgSz w:w="11905" w:h="16839"/>
          <w:pgMar w:top="1117" w:right="1020" w:bottom="1156" w:left="1082" w:header="878" w:footer="994" w:gutter="0"/>
          <w:pgNumType w:fmt="decimal"/>
          <w:cols w:space="720" w:num="1"/>
        </w:sectPr>
      </w:pPr>
    </w:p>
    <w:p>
      <w:pPr>
        <w:spacing w:line="339" w:lineRule="auto"/>
        <w:rPr>
          <w:rFonts w:ascii="Arial"/>
          <w:sz w:val="21"/>
        </w:rPr>
      </w:pPr>
    </w:p>
    <w:p>
      <w:pPr>
        <w:pStyle w:val="4"/>
        <w:spacing w:before="114" w:line="226" w:lineRule="auto"/>
        <w:ind w:left="795"/>
        <w:rPr>
          <w:sz w:val="35"/>
          <w:szCs w:val="35"/>
        </w:rPr>
      </w:pPr>
      <w:r>
        <w:rPr>
          <w:spacing w:val="7"/>
          <w:sz w:val="35"/>
          <w:szCs w:val="35"/>
          <w14:textOutline w14:w="6537" w14:cap="sq" w14:cmpd="sng">
            <w14:solidFill>
              <w14:srgbClr w14:val="000000"/>
            </w14:solidFill>
            <w14:prstDash w14:val="solid"/>
            <w14:bevel/>
          </w14:textOutline>
        </w:rPr>
        <w:t>(</w:t>
      </w:r>
      <w:r>
        <w:rPr>
          <w:rFonts w:hint="eastAsia"/>
          <w:spacing w:val="7"/>
          <w:sz w:val="35"/>
          <w:szCs w:val="35"/>
          <w:lang w:val="en-US" w:eastAsia="zh-CN"/>
          <w14:textOutline w14:w="6537" w14:cap="sq" w14:cmpd="sng">
            <w14:solidFill>
              <w14:srgbClr w14:val="000000"/>
            </w14:solidFill>
            <w14:prstDash w14:val="solid"/>
            <w14:bevel/>
          </w14:textOutline>
        </w:rPr>
        <w:t>8</w:t>
      </w:r>
      <w:r>
        <w:rPr>
          <w:spacing w:val="7"/>
          <w:sz w:val="35"/>
          <w:szCs w:val="35"/>
          <w14:textOutline w14:w="6537" w14:cap="sq" w14:cmpd="sng">
            <w14:solidFill>
              <w14:srgbClr w14:val="000000"/>
            </w14:solidFill>
            <w14:prstDash w14:val="solid"/>
            <w14:bevel/>
          </w14:textOutline>
        </w:rPr>
        <w:t>)投标人须知资料表要求的其他资格证明文件</w:t>
      </w:r>
    </w:p>
    <w:p>
      <w:pPr>
        <w:spacing w:line="226" w:lineRule="auto"/>
        <w:rPr>
          <w:sz w:val="35"/>
          <w:szCs w:val="35"/>
        </w:rPr>
        <w:sectPr>
          <w:headerReference r:id="rId170" w:type="default"/>
          <w:footerReference r:id="rId171" w:type="default"/>
          <w:pgSz w:w="11905" w:h="16839"/>
          <w:pgMar w:top="1117" w:right="1083" w:bottom="1156" w:left="1082" w:header="878" w:footer="994" w:gutter="0"/>
          <w:pgNumType w:fmt="decimal"/>
          <w:cols w:space="720" w:num="1"/>
        </w:sect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4"/>
        <w:spacing w:before="101" w:line="228" w:lineRule="auto"/>
        <w:ind w:left="34"/>
      </w:pPr>
      <w:r>
        <w:rPr>
          <w:spacing w:val="3"/>
        </w:rPr>
        <w:t>第二部分</w:t>
      </w:r>
      <w:r>
        <w:rPr>
          <w:spacing w:val="25"/>
        </w:rPr>
        <w:t xml:space="preserve">  </w:t>
      </w:r>
      <w:r>
        <w:rPr>
          <w:spacing w:val="3"/>
        </w:rPr>
        <w:t>商务及技术文件</w:t>
      </w:r>
    </w:p>
    <w:p>
      <w:pPr>
        <w:spacing w:line="311" w:lineRule="auto"/>
        <w:rPr>
          <w:rFonts w:ascii="Arial"/>
          <w:sz w:val="21"/>
        </w:rPr>
      </w:pPr>
    </w:p>
    <w:p>
      <w:pPr>
        <w:pStyle w:val="4"/>
        <w:spacing w:before="78" w:line="222" w:lineRule="auto"/>
        <w:ind w:left="503"/>
        <w:rPr>
          <w:sz w:val="24"/>
          <w:szCs w:val="24"/>
        </w:rPr>
      </w:pPr>
      <w:r>
        <w:rPr>
          <w:spacing w:val="-6"/>
          <w:sz w:val="24"/>
          <w:szCs w:val="24"/>
        </w:rPr>
        <w:t>1、投标书（附件</w:t>
      </w:r>
      <w:r>
        <w:rPr>
          <w:spacing w:val="-28"/>
          <w:sz w:val="24"/>
          <w:szCs w:val="24"/>
        </w:rPr>
        <w:t xml:space="preserve"> </w:t>
      </w:r>
      <w:r>
        <w:rPr>
          <w:spacing w:val="-6"/>
          <w:sz w:val="24"/>
          <w:szCs w:val="24"/>
        </w:rPr>
        <w:t>1）</w:t>
      </w:r>
    </w:p>
    <w:p>
      <w:pPr>
        <w:pStyle w:val="4"/>
        <w:spacing w:before="210" w:line="499" w:lineRule="exact"/>
        <w:ind w:left="488"/>
        <w:rPr>
          <w:sz w:val="24"/>
          <w:szCs w:val="24"/>
        </w:rPr>
      </w:pPr>
      <w:r>
        <w:rPr>
          <w:spacing w:val="-2"/>
          <w:position w:val="19"/>
          <w:sz w:val="24"/>
          <w:szCs w:val="24"/>
        </w:rPr>
        <w:t>2、投标分项报价表（附件</w:t>
      </w:r>
      <w:r>
        <w:rPr>
          <w:spacing w:val="-45"/>
          <w:position w:val="19"/>
          <w:sz w:val="24"/>
          <w:szCs w:val="24"/>
        </w:rPr>
        <w:t xml:space="preserve"> </w:t>
      </w:r>
      <w:r>
        <w:rPr>
          <w:spacing w:val="-2"/>
          <w:position w:val="19"/>
          <w:sz w:val="24"/>
          <w:szCs w:val="24"/>
        </w:rPr>
        <w:t>2）</w:t>
      </w:r>
    </w:p>
    <w:p>
      <w:pPr>
        <w:pStyle w:val="4"/>
        <w:spacing w:before="1" w:line="220" w:lineRule="auto"/>
        <w:ind w:left="490"/>
        <w:rPr>
          <w:sz w:val="24"/>
          <w:szCs w:val="24"/>
        </w:rPr>
      </w:pPr>
      <w:r>
        <w:rPr>
          <w:spacing w:val="-2"/>
          <w:sz w:val="24"/>
          <w:szCs w:val="24"/>
        </w:rPr>
        <w:t>3、货物说明一览表（附件</w:t>
      </w:r>
      <w:r>
        <w:rPr>
          <w:spacing w:val="-47"/>
          <w:sz w:val="24"/>
          <w:szCs w:val="24"/>
        </w:rPr>
        <w:t xml:space="preserve"> </w:t>
      </w:r>
      <w:r>
        <w:rPr>
          <w:spacing w:val="-2"/>
          <w:sz w:val="24"/>
          <w:szCs w:val="24"/>
        </w:rPr>
        <w:t>3）</w:t>
      </w:r>
    </w:p>
    <w:p>
      <w:pPr>
        <w:pStyle w:val="4"/>
        <w:spacing w:before="214" w:line="222" w:lineRule="auto"/>
        <w:ind w:left="484"/>
        <w:rPr>
          <w:sz w:val="24"/>
          <w:szCs w:val="24"/>
        </w:rPr>
      </w:pPr>
      <w:r>
        <w:rPr>
          <w:spacing w:val="-2"/>
          <w:sz w:val="24"/>
          <w:szCs w:val="24"/>
        </w:rPr>
        <w:t>4、技术规格偏离表（附件</w:t>
      </w:r>
      <w:r>
        <w:rPr>
          <w:spacing w:val="-41"/>
          <w:sz w:val="24"/>
          <w:szCs w:val="24"/>
        </w:rPr>
        <w:t xml:space="preserve"> </w:t>
      </w:r>
      <w:r>
        <w:rPr>
          <w:spacing w:val="-2"/>
          <w:sz w:val="24"/>
          <w:szCs w:val="24"/>
        </w:rPr>
        <w:t>4）</w:t>
      </w:r>
    </w:p>
    <w:p>
      <w:pPr>
        <w:pStyle w:val="4"/>
        <w:spacing w:before="211" w:line="222" w:lineRule="auto"/>
        <w:ind w:left="490"/>
        <w:rPr>
          <w:sz w:val="24"/>
          <w:szCs w:val="24"/>
        </w:rPr>
      </w:pPr>
      <w:r>
        <w:rPr>
          <w:spacing w:val="-2"/>
          <w:sz w:val="24"/>
          <w:szCs w:val="24"/>
        </w:rPr>
        <w:t>5、商务条款偏离表（附件</w:t>
      </w:r>
      <w:r>
        <w:rPr>
          <w:spacing w:val="-47"/>
          <w:sz w:val="24"/>
          <w:szCs w:val="24"/>
        </w:rPr>
        <w:t xml:space="preserve"> </w:t>
      </w:r>
      <w:r>
        <w:rPr>
          <w:spacing w:val="-2"/>
          <w:sz w:val="24"/>
          <w:szCs w:val="24"/>
        </w:rPr>
        <w:t>5）</w:t>
      </w:r>
    </w:p>
    <w:p>
      <w:pPr>
        <w:pStyle w:val="4"/>
        <w:spacing w:before="214" w:line="222" w:lineRule="auto"/>
        <w:ind w:left="484"/>
        <w:rPr>
          <w:spacing w:val="-2"/>
          <w:sz w:val="24"/>
          <w:szCs w:val="24"/>
        </w:rPr>
      </w:pPr>
      <w:r>
        <w:rPr>
          <w:spacing w:val="-2"/>
          <w:sz w:val="24"/>
          <w:szCs w:val="24"/>
        </w:rPr>
        <w:t>6、投标人关联单位的说明</w:t>
      </w:r>
    </w:p>
    <w:p>
      <w:pPr>
        <w:pStyle w:val="4"/>
        <w:spacing w:before="214" w:line="222" w:lineRule="auto"/>
        <w:ind w:left="484"/>
        <w:rPr>
          <w:spacing w:val="-2"/>
          <w:sz w:val="24"/>
          <w:szCs w:val="24"/>
        </w:rPr>
      </w:pPr>
      <w:r>
        <w:rPr>
          <w:spacing w:val="-2"/>
          <w:sz w:val="24"/>
          <w:szCs w:val="24"/>
        </w:rPr>
        <w:t xml:space="preserve">8、《残疾人福利性单位声明函》（附件 </w:t>
      </w:r>
      <w:r>
        <w:rPr>
          <w:rFonts w:hint="eastAsia"/>
          <w:spacing w:val="-2"/>
          <w:sz w:val="24"/>
          <w:szCs w:val="24"/>
          <w:lang w:val="en-US" w:eastAsia="zh-CN"/>
        </w:rPr>
        <w:t>6</w:t>
      </w:r>
      <w:r>
        <w:rPr>
          <w:spacing w:val="-2"/>
          <w:sz w:val="24"/>
          <w:szCs w:val="24"/>
        </w:rPr>
        <w:t>）</w:t>
      </w:r>
    </w:p>
    <w:p>
      <w:pPr>
        <w:pStyle w:val="4"/>
        <w:spacing w:before="214" w:line="222" w:lineRule="auto"/>
        <w:ind w:left="484"/>
        <w:rPr>
          <w:spacing w:val="-2"/>
          <w:sz w:val="24"/>
          <w:szCs w:val="24"/>
        </w:rPr>
      </w:pPr>
      <w:r>
        <w:rPr>
          <w:spacing w:val="-2"/>
          <w:sz w:val="24"/>
          <w:szCs w:val="24"/>
        </w:rPr>
        <w:t>9、评分标准和细则中技术部分证明材料（格式自拟）</w:t>
      </w:r>
    </w:p>
    <w:p>
      <w:pPr>
        <w:pStyle w:val="4"/>
        <w:spacing w:before="215" w:line="220" w:lineRule="auto"/>
        <w:ind w:left="503"/>
        <w:rPr>
          <w:sz w:val="24"/>
          <w:szCs w:val="24"/>
        </w:rPr>
      </w:pPr>
      <w:r>
        <w:rPr>
          <w:spacing w:val="-1"/>
          <w:sz w:val="24"/>
          <w:szCs w:val="24"/>
        </w:rPr>
        <w:t>10、评分标准和细则中商务部分证明材料（格式</w:t>
      </w:r>
      <w:r>
        <w:rPr>
          <w:spacing w:val="-2"/>
          <w:sz w:val="24"/>
          <w:szCs w:val="24"/>
        </w:rPr>
        <w:t>自拟）</w:t>
      </w:r>
    </w:p>
    <w:p>
      <w:pPr>
        <w:pStyle w:val="4"/>
        <w:spacing w:before="214" w:line="220" w:lineRule="auto"/>
        <w:ind w:left="503"/>
        <w:rPr>
          <w:sz w:val="24"/>
          <w:szCs w:val="24"/>
        </w:rPr>
      </w:pPr>
      <w:r>
        <w:rPr>
          <w:spacing w:val="-1"/>
          <w:sz w:val="24"/>
          <w:szCs w:val="24"/>
        </w:rPr>
        <w:t>11、投标人认为有必要提供的其他证明材料（格式自</w:t>
      </w:r>
      <w:r>
        <w:rPr>
          <w:spacing w:val="-2"/>
          <w:sz w:val="24"/>
          <w:szCs w:val="24"/>
        </w:rPr>
        <w:t>拟）</w:t>
      </w:r>
    </w:p>
    <w:p>
      <w:pPr>
        <w:spacing w:line="220" w:lineRule="auto"/>
        <w:rPr>
          <w:sz w:val="24"/>
          <w:szCs w:val="24"/>
        </w:rPr>
        <w:sectPr>
          <w:footerReference r:id="rId172" w:type="default"/>
          <w:pgSz w:w="11905" w:h="16839"/>
          <w:pgMar w:top="1117" w:right="1083" w:bottom="1156" w:left="1082" w:header="878" w:footer="994" w:gutter="0"/>
          <w:pgNumType w:fmt="decimal"/>
          <w:cols w:space="720" w:num="1"/>
        </w:sectPr>
      </w:pPr>
    </w:p>
    <w:p>
      <w:pPr>
        <w:spacing w:line="280" w:lineRule="auto"/>
        <w:rPr>
          <w:rFonts w:ascii="Arial"/>
          <w:sz w:val="21"/>
        </w:rPr>
      </w:pPr>
    </w:p>
    <w:p>
      <w:pPr>
        <w:pStyle w:val="4"/>
        <w:spacing w:before="78" w:line="222" w:lineRule="auto"/>
        <w:ind w:left="21"/>
        <w:rPr>
          <w:sz w:val="24"/>
          <w:szCs w:val="24"/>
        </w:rPr>
      </w:pPr>
      <w:r>
        <w:rPr>
          <w:spacing w:val="-10"/>
          <w:sz w:val="24"/>
          <w:szCs w:val="24"/>
        </w:rPr>
        <w:t>（附件</w:t>
      </w:r>
      <w:r>
        <w:rPr>
          <w:spacing w:val="-32"/>
          <w:sz w:val="24"/>
          <w:szCs w:val="24"/>
        </w:rPr>
        <w:t xml:space="preserve"> </w:t>
      </w:r>
      <w:r>
        <w:rPr>
          <w:spacing w:val="-10"/>
          <w:sz w:val="24"/>
          <w:szCs w:val="24"/>
        </w:rPr>
        <w:t>1）</w:t>
      </w:r>
    </w:p>
    <w:p>
      <w:pPr>
        <w:pStyle w:val="4"/>
        <w:spacing w:before="144" w:line="228" w:lineRule="auto"/>
        <w:ind w:left="4100"/>
      </w:pPr>
      <w:r>
        <w:rPr>
          <w:spacing w:val="-7"/>
          <w14:textOutline w14:w="5793" w14:cap="sq" w14:cmpd="sng">
            <w14:solidFill>
              <w14:srgbClr w14:val="000000"/>
            </w14:solidFill>
            <w14:prstDash w14:val="solid"/>
            <w14:bevel/>
          </w14:textOutline>
        </w:rPr>
        <w:t>1</w:t>
      </w:r>
      <w:r>
        <w:rPr>
          <w:spacing w:val="54"/>
        </w:rPr>
        <w:t xml:space="preserve"> </w:t>
      </w:r>
      <w:r>
        <w:rPr>
          <w:spacing w:val="-7"/>
          <w14:textOutline w14:w="5793" w14:cap="sq" w14:cmpd="sng">
            <w14:solidFill>
              <w14:srgbClr w14:val="000000"/>
            </w14:solidFill>
            <w14:prstDash w14:val="solid"/>
            <w14:bevel/>
          </w14:textOutline>
        </w:rPr>
        <w:t>、投标书</w:t>
      </w:r>
    </w:p>
    <w:p>
      <w:pPr>
        <w:spacing w:line="242" w:lineRule="auto"/>
        <w:rPr>
          <w:rFonts w:ascii="Arial"/>
          <w:sz w:val="21"/>
        </w:rPr>
      </w:pPr>
    </w:p>
    <w:p>
      <w:pPr>
        <w:spacing w:line="243" w:lineRule="auto"/>
        <w:rPr>
          <w:rFonts w:ascii="Arial"/>
          <w:sz w:val="21"/>
        </w:rPr>
      </w:pPr>
    </w:p>
    <w:p>
      <w:pPr>
        <w:pStyle w:val="4"/>
        <w:spacing w:before="78" w:line="222" w:lineRule="auto"/>
        <w:ind w:left="19"/>
        <w:rPr>
          <w:sz w:val="24"/>
          <w:szCs w:val="24"/>
        </w:rPr>
      </w:pPr>
      <w:r>
        <w:rPr>
          <w:spacing w:val="-3"/>
          <w:sz w:val="24"/>
          <w:szCs w:val="24"/>
        </w:rPr>
        <w:t>致：</w:t>
      </w:r>
      <w:r>
        <w:rPr>
          <w:spacing w:val="-3"/>
          <w:sz w:val="24"/>
          <w:szCs w:val="24"/>
          <w:u w:val="single" w:color="auto"/>
        </w:rPr>
        <w:t>采购代理机构</w:t>
      </w:r>
    </w:p>
    <w:p>
      <w:pPr>
        <w:spacing w:line="393" w:lineRule="auto"/>
        <w:rPr>
          <w:rFonts w:ascii="Arial"/>
          <w:sz w:val="21"/>
        </w:rPr>
      </w:pPr>
    </w:p>
    <w:p>
      <w:pPr>
        <w:pStyle w:val="4"/>
        <w:spacing w:before="78" w:line="268" w:lineRule="auto"/>
        <w:ind w:left="21" w:firstLine="478"/>
        <w:rPr>
          <w:sz w:val="24"/>
          <w:szCs w:val="24"/>
        </w:rPr>
      </w:pPr>
      <w:r>
        <w:rPr>
          <w:sz w:val="24"/>
          <w:szCs w:val="24"/>
        </w:rPr>
        <w:t>根据贵方（采购项目名称)</w:t>
      </w:r>
      <w:r>
        <w:rPr>
          <w:sz w:val="24"/>
          <w:szCs w:val="24"/>
          <w:u w:val="single" w:color="auto"/>
        </w:rPr>
        <w:t xml:space="preserve">    </w:t>
      </w:r>
      <w:r>
        <w:rPr>
          <w:sz w:val="24"/>
          <w:szCs w:val="24"/>
        </w:rPr>
        <w:t xml:space="preserve"> 项目的投标邀请(</w:t>
      </w:r>
      <w:r>
        <w:rPr>
          <w:sz w:val="24"/>
          <w:szCs w:val="24"/>
          <w:u w:val="single" w:color="auto"/>
        </w:rPr>
        <w:t>招标编号</w:t>
      </w:r>
      <w:r>
        <w:rPr>
          <w:sz w:val="24"/>
          <w:szCs w:val="24"/>
        </w:rPr>
        <w:t>),签字代表(</w:t>
      </w:r>
      <w:r>
        <w:rPr>
          <w:sz w:val="24"/>
          <w:szCs w:val="24"/>
          <w:u w:val="single" w:color="auto"/>
        </w:rPr>
        <w:t>姓名、职务)</w:t>
      </w:r>
      <w:r>
        <w:rPr>
          <w:sz w:val="24"/>
          <w:szCs w:val="24"/>
        </w:rPr>
        <w:t xml:space="preserve">经正 </w:t>
      </w:r>
      <w:r>
        <w:rPr>
          <w:spacing w:val="-2"/>
          <w:sz w:val="24"/>
          <w:szCs w:val="24"/>
        </w:rPr>
        <w:t>式授权并代表投标人（</w:t>
      </w:r>
      <w:r>
        <w:rPr>
          <w:spacing w:val="-2"/>
          <w:sz w:val="24"/>
          <w:szCs w:val="24"/>
          <w:u w:val="single" w:color="auto"/>
        </w:rPr>
        <w:t>名称、地址</w:t>
      </w:r>
      <w:r>
        <w:rPr>
          <w:spacing w:val="-2"/>
          <w:sz w:val="24"/>
          <w:szCs w:val="24"/>
        </w:rPr>
        <w:t>），</w:t>
      </w:r>
      <w:r>
        <w:rPr>
          <w:sz w:val="24"/>
          <w:szCs w:val="24"/>
        </w:rPr>
        <w:t xml:space="preserve"> </w:t>
      </w:r>
      <w:r>
        <w:rPr>
          <w:spacing w:val="-2"/>
          <w:sz w:val="24"/>
          <w:szCs w:val="24"/>
        </w:rPr>
        <w:t>并出具的金额为人民币</w:t>
      </w:r>
      <w:r>
        <w:rPr>
          <w:spacing w:val="-2"/>
          <w:sz w:val="24"/>
          <w:szCs w:val="24"/>
          <w:u w:val="single" w:color="auto"/>
        </w:rPr>
        <w:t xml:space="preserve">        </w:t>
      </w:r>
      <w:r>
        <w:rPr>
          <w:spacing w:val="-88"/>
          <w:sz w:val="24"/>
          <w:szCs w:val="24"/>
        </w:rPr>
        <w:t xml:space="preserve"> </w:t>
      </w:r>
      <w:r>
        <w:rPr>
          <w:spacing w:val="-2"/>
          <w:sz w:val="24"/>
          <w:szCs w:val="24"/>
        </w:rPr>
        <w:t>元的投标保证金。</w:t>
      </w:r>
    </w:p>
    <w:p>
      <w:pPr>
        <w:pStyle w:val="4"/>
        <w:spacing w:before="93" w:line="220" w:lineRule="auto"/>
        <w:ind w:left="497"/>
        <w:rPr>
          <w:sz w:val="24"/>
          <w:szCs w:val="24"/>
        </w:rPr>
      </w:pPr>
      <w:r>
        <w:rPr>
          <w:spacing w:val="-2"/>
          <w:sz w:val="24"/>
          <w:szCs w:val="24"/>
        </w:rPr>
        <w:t>据此，签字代表宣布如下：</w:t>
      </w:r>
    </w:p>
    <w:p>
      <w:pPr>
        <w:pStyle w:val="4"/>
        <w:spacing w:before="92" w:line="258" w:lineRule="auto"/>
        <w:ind w:left="30" w:right="50" w:firstLine="470"/>
        <w:rPr>
          <w:sz w:val="24"/>
          <w:szCs w:val="24"/>
        </w:rPr>
      </w:pPr>
      <w:r>
        <w:rPr>
          <w:sz w:val="24"/>
          <w:szCs w:val="24"/>
        </w:rPr>
        <w:t>（1）附投标书报价中规定的投标总价详见开标一览表，</w:t>
      </w:r>
      <w:r>
        <w:rPr>
          <w:sz w:val="24"/>
          <w:szCs w:val="24"/>
          <w:u w:val="single" w:color="auto"/>
        </w:rPr>
        <w:t>其中由小型和</w:t>
      </w:r>
      <w:r>
        <w:rPr>
          <w:sz w:val="24"/>
          <w:szCs w:val="24"/>
        </w:rPr>
        <w:t>微型</w:t>
      </w:r>
      <w:r>
        <w:rPr>
          <w:spacing w:val="-1"/>
          <w:sz w:val="24"/>
          <w:szCs w:val="24"/>
        </w:rPr>
        <w:t>企业制造产品</w:t>
      </w:r>
      <w:r>
        <w:rPr>
          <w:sz w:val="24"/>
          <w:szCs w:val="24"/>
        </w:rPr>
        <w:t xml:space="preserve"> </w:t>
      </w:r>
      <w:r>
        <w:rPr>
          <w:spacing w:val="-4"/>
          <w:sz w:val="24"/>
          <w:szCs w:val="24"/>
        </w:rPr>
        <w:t>的价格为</w:t>
      </w:r>
      <w:r>
        <w:rPr>
          <w:spacing w:val="-4"/>
          <w:sz w:val="24"/>
          <w:szCs w:val="24"/>
          <w:u w:val="single" w:color="auto"/>
        </w:rPr>
        <w:t xml:space="preserve">      （用文字和数字表示</w:t>
      </w:r>
      <w:r>
        <w:rPr>
          <w:spacing w:val="7"/>
          <w:sz w:val="24"/>
          <w:szCs w:val="24"/>
          <w:u w:val="single" w:color="auto"/>
        </w:rPr>
        <w:t>），</w:t>
      </w:r>
      <w:r>
        <w:rPr>
          <w:spacing w:val="-62"/>
          <w:sz w:val="24"/>
          <w:szCs w:val="24"/>
          <w:u w:val="single" w:color="auto"/>
        </w:rPr>
        <w:t xml:space="preserve"> </w:t>
      </w:r>
      <w:r>
        <w:rPr>
          <w:spacing w:val="-4"/>
          <w:sz w:val="24"/>
          <w:szCs w:val="24"/>
          <w:u w:val="single" w:color="auto"/>
        </w:rPr>
        <w:t>占投标价的‥</w:t>
      </w:r>
      <w:r>
        <w:rPr>
          <w:spacing w:val="-4"/>
          <w:sz w:val="24"/>
          <w:szCs w:val="24"/>
        </w:rPr>
        <w:t>%</w:t>
      </w:r>
    </w:p>
    <w:p>
      <w:pPr>
        <w:pStyle w:val="4"/>
        <w:spacing w:before="91" w:line="222" w:lineRule="auto"/>
        <w:ind w:left="501"/>
        <w:rPr>
          <w:sz w:val="24"/>
          <w:szCs w:val="24"/>
        </w:rPr>
      </w:pPr>
      <w:r>
        <w:rPr>
          <w:spacing w:val="-2"/>
          <w:sz w:val="24"/>
          <w:szCs w:val="24"/>
        </w:rPr>
        <w:t>（2）本投标有效期为投标标截止之日起</w:t>
      </w:r>
      <w:r>
        <w:rPr>
          <w:spacing w:val="-2"/>
          <w:sz w:val="24"/>
          <w:szCs w:val="24"/>
          <w:u w:val="single" w:color="auto"/>
        </w:rPr>
        <w:t xml:space="preserve">   </w:t>
      </w:r>
      <w:r>
        <w:rPr>
          <w:spacing w:val="-90"/>
          <w:sz w:val="24"/>
          <w:szCs w:val="24"/>
        </w:rPr>
        <w:t xml:space="preserve"> </w:t>
      </w:r>
      <w:r>
        <w:rPr>
          <w:spacing w:val="-2"/>
          <w:sz w:val="24"/>
          <w:szCs w:val="24"/>
        </w:rPr>
        <w:t>个日历日。</w:t>
      </w:r>
    </w:p>
    <w:p>
      <w:pPr>
        <w:pStyle w:val="4"/>
        <w:tabs>
          <w:tab w:val="left" w:pos="136"/>
        </w:tabs>
        <w:spacing w:before="91" w:line="256" w:lineRule="auto"/>
        <w:ind w:right="48" w:firstLine="501"/>
        <w:rPr>
          <w:sz w:val="24"/>
          <w:szCs w:val="24"/>
        </w:rPr>
      </w:pPr>
      <w:r>
        <w:rPr>
          <w:sz w:val="24"/>
          <w:szCs w:val="24"/>
        </w:rPr>
        <w:t>（3）联合体中的大中型企业、法人或者非法人组织，与联合体中的小型、微型企</w:t>
      </w:r>
      <w:r>
        <w:rPr>
          <w:spacing w:val="-1"/>
          <w:sz w:val="24"/>
          <w:szCs w:val="24"/>
        </w:rPr>
        <w:t>业之间</w:t>
      </w:r>
      <w:r>
        <w:rPr>
          <w:sz w:val="24"/>
          <w:szCs w:val="24"/>
        </w:rPr>
        <w:t xml:space="preserve"> </w:t>
      </w:r>
      <w:r>
        <w:rPr>
          <w:sz w:val="24"/>
          <w:szCs w:val="24"/>
          <w:u w:val="single" w:color="auto"/>
        </w:rPr>
        <w:tab/>
      </w:r>
      <w:r>
        <w:rPr>
          <w:spacing w:val="-6"/>
          <w:sz w:val="24"/>
          <w:szCs w:val="24"/>
          <w:u w:val="single" w:color="auto"/>
        </w:rPr>
        <w:t>（</w:t>
      </w:r>
      <w:r>
        <w:rPr>
          <w:spacing w:val="-6"/>
          <w:sz w:val="24"/>
          <w:szCs w:val="24"/>
        </w:rPr>
        <w:t>存在、不存在）投资关系（如果是联合体的话）。</w:t>
      </w:r>
    </w:p>
    <w:p>
      <w:pPr>
        <w:pStyle w:val="4"/>
        <w:spacing w:before="94" w:line="257" w:lineRule="auto"/>
        <w:ind w:left="44" w:right="48" w:firstLine="456"/>
        <w:rPr>
          <w:sz w:val="24"/>
          <w:szCs w:val="24"/>
        </w:rPr>
      </w:pPr>
      <w:r>
        <w:rPr>
          <w:spacing w:val="-2"/>
          <w:sz w:val="24"/>
          <w:szCs w:val="24"/>
        </w:rPr>
        <w:t>（4）</w:t>
      </w:r>
      <w:r>
        <w:rPr>
          <w:spacing w:val="-71"/>
          <w:sz w:val="24"/>
          <w:szCs w:val="24"/>
        </w:rPr>
        <w:t xml:space="preserve"> </w:t>
      </w:r>
      <w:r>
        <w:rPr>
          <w:spacing w:val="-2"/>
          <w:sz w:val="24"/>
          <w:szCs w:val="24"/>
        </w:rPr>
        <w:t>已详细审查全部竞争性磋商文件，包括所有补充通知（如果有的话</w:t>
      </w:r>
      <w:r>
        <w:rPr>
          <w:spacing w:val="11"/>
          <w:sz w:val="24"/>
          <w:szCs w:val="24"/>
        </w:rPr>
        <w:t>），</w:t>
      </w:r>
      <w:r>
        <w:rPr>
          <w:spacing w:val="-2"/>
          <w:sz w:val="24"/>
          <w:szCs w:val="24"/>
        </w:rPr>
        <w:t>完全理解并</w:t>
      </w:r>
      <w:r>
        <w:rPr>
          <w:sz w:val="24"/>
          <w:szCs w:val="24"/>
        </w:rPr>
        <w:t xml:space="preserve"> </w:t>
      </w:r>
      <w:r>
        <w:rPr>
          <w:spacing w:val="-3"/>
          <w:sz w:val="24"/>
          <w:szCs w:val="24"/>
        </w:rPr>
        <w:t>同意放弃对这方面有不明、误解和质疑的权力。</w:t>
      </w:r>
    </w:p>
    <w:p>
      <w:pPr>
        <w:pStyle w:val="4"/>
        <w:spacing w:before="93" w:line="219" w:lineRule="auto"/>
        <w:ind w:left="501"/>
        <w:rPr>
          <w:sz w:val="24"/>
          <w:szCs w:val="24"/>
        </w:rPr>
      </w:pPr>
      <w:r>
        <w:rPr>
          <w:spacing w:val="-1"/>
          <w:sz w:val="24"/>
          <w:szCs w:val="24"/>
        </w:rPr>
        <w:t>（5）在规定的开标时间后，遵守竞争性磋商文件中有关保证金的规定。</w:t>
      </w:r>
    </w:p>
    <w:p>
      <w:pPr>
        <w:pStyle w:val="4"/>
        <w:spacing w:before="94" w:line="257" w:lineRule="auto"/>
        <w:ind w:left="16" w:right="48" w:firstLine="484"/>
        <w:rPr>
          <w:sz w:val="24"/>
          <w:szCs w:val="24"/>
        </w:rPr>
      </w:pPr>
      <w:r>
        <w:rPr>
          <w:sz w:val="24"/>
          <w:szCs w:val="24"/>
        </w:rPr>
        <w:t>（6）我方不是为本项目提供整体设计、规范编制或者项目管理、监理、检测等服</w:t>
      </w:r>
      <w:r>
        <w:rPr>
          <w:spacing w:val="-1"/>
          <w:sz w:val="24"/>
          <w:szCs w:val="24"/>
        </w:rPr>
        <w:t>务的供</w:t>
      </w:r>
      <w:r>
        <w:rPr>
          <w:sz w:val="24"/>
          <w:szCs w:val="24"/>
        </w:rPr>
        <w:t xml:space="preserve"> </w:t>
      </w:r>
      <w:r>
        <w:rPr>
          <w:spacing w:val="-1"/>
          <w:sz w:val="24"/>
          <w:szCs w:val="24"/>
        </w:rPr>
        <w:t>应商，我方不是采购代理机构的附属机构。</w:t>
      </w:r>
    </w:p>
    <w:p>
      <w:pPr>
        <w:pStyle w:val="4"/>
        <w:spacing w:before="94" w:line="257" w:lineRule="auto"/>
        <w:ind w:left="22" w:right="48" w:firstLine="478"/>
        <w:rPr>
          <w:sz w:val="24"/>
          <w:szCs w:val="24"/>
        </w:rPr>
      </w:pPr>
      <w:r>
        <w:rPr>
          <w:spacing w:val="-1"/>
          <w:sz w:val="24"/>
          <w:szCs w:val="24"/>
        </w:rPr>
        <w:t>（7）在领取中标通知书的同时按竞争性磋商文件规定的形</w:t>
      </w:r>
      <w:r>
        <w:rPr>
          <w:spacing w:val="-2"/>
          <w:sz w:val="24"/>
          <w:szCs w:val="24"/>
        </w:rPr>
        <w:t>式，</w:t>
      </w:r>
      <w:r>
        <w:rPr>
          <w:spacing w:val="-71"/>
          <w:sz w:val="24"/>
          <w:szCs w:val="24"/>
        </w:rPr>
        <w:t xml:space="preserve"> </w:t>
      </w:r>
      <w:r>
        <w:rPr>
          <w:spacing w:val="-2"/>
          <w:sz w:val="24"/>
          <w:szCs w:val="24"/>
        </w:rPr>
        <w:t>向贵方一次性支付中标服</w:t>
      </w:r>
      <w:r>
        <w:rPr>
          <w:sz w:val="24"/>
          <w:szCs w:val="24"/>
        </w:rPr>
        <w:t xml:space="preserve"> </w:t>
      </w:r>
      <w:r>
        <w:rPr>
          <w:spacing w:val="-8"/>
          <w:sz w:val="24"/>
          <w:szCs w:val="24"/>
        </w:rPr>
        <w:t>务费。</w:t>
      </w:r>
    </w:p>
    <w:p>
      <w:pPr>
        <w:pStyle w:val="4"/>
        <w:spacing w:before="89" w:line="258" w:lineRule="auto"/>
        <w:ind w:left="27" w:right="48" w:firstLine="473"/>
        <w:rPr>
          <w:sz w:val="24"/>
          <w:szCs w:val="24"/>
        </w:rPr>
      </w:pPr>
      <w:r>
        <w:rPr>
          <w:sz w:val="24"/>
          <w:szCs w:val="24"/>
        </w:rPr>
        <w:t>（8）按照贵方可能要求，提供与其投标有关的一切数据或资料，完全理解贵方不</w:t>
      </w:r>
      <w:r>
        <w:rPr>
          <w:spacing w:val="-1"/>
          <w:sz w:val="24"/>
          <w:szCs w:val="24"/>
        </w:rPr>
        <w:t>一定接</w:t>
      </w:r>
      <w:r>
        <w:rPr>
          <w:sz w:val="24"/>
          <w:szCs w:val="24"/>
        </w:rPr>
        <w:t xml:space="preserve"> </w:t>
      </w:r>
      <w:r>
        <w:rPr>
          <w:spacing w:val="-2"/>
          <w:sz w:val="24"/>
          <w:szCs w:val="24"/>
        </w:rPr>
        <w:t>受最低价的投标或收到的任何投标。</w:t>
      </w:r>
    </w:p>
    <w:p>
      <w:pPr>
        <w:pStyle w:val="4"/>
        <w:spacing w:before="90" w:line="220" w:lineRule="auto"/>
        <w:ind w:left="501"/>
        <w:rPr>
          <w:sz w:val="24"/>
          <w:szCs w:val="24"/>
        </w:rPr>
      </w:pPr>
      <w:r>
        <w:rPr>
          <w:spacing w:val="-1"/>
          <w:sz w:val="24"/>
          <w:szCs w:val="24"/>
        </w:rPr>
        <w:t>（9）按照竞争性磋商文件的规定履行合同责任和义务。</w:t>
      </w:r>
    </w:p>
    <w:p>
      <w:pPr>
        <w:pStyle w:val="4"/>
        <w:spacing w:before="93" w:line="220" w:lineRule="auto"/>
        <w:ind w:left="409"/>
        <w:rPr>
          <w:sz w:val="24"/>
          <w:szCs w:val="24"/>
        </w:rPr>
      </w:pPr>
      <w:r>
        <w:rPr>
          <w:spacing w:val="-2"/>
          <w:sz w:val="24"/>
          <w:szCs w:val="24"/>
        </w:rPr>
        <w:t>与本投标有关的一切正式往来信函请寄：</w:t>
      </w:r>
    </w:p>
    <w:p>
      <w:pPr>
        <w:pStyle w:val="4"/>
        <w:spacing w:before="96" w:line="223" w:lineRule="auto"/>
        <w:ind w:left="557"/>
        <w:rPr>
          <w:sz w:val="24"/>
          <w:szCs w:val="24"/>
        </w:rPr>
      </w:pPr>
      <w:r>
        <w:rPr>
          <w:spacing w:val="-9"/>
          <w:sz w:val="24"/>
          <w:szCs w:val="24"/>
        </w:rPr>
        <w:t>地址</w:t>
      </w:r>
      <w:r>
        <w:rPr>
          <w:spacing w:val="5"/>
          <w:sz w:val="24"/>
          <w:szCs w:val="24"/>
          <w:u w:val="single" w:color="auto"/>
        </w:rPr>
        <w:t xml:space="preserve">                      </w:t>
      </w:r>
      <w:r>
        <w:rPr>
          <w:spacing w:val="4"/>
          <w:sz w:val="24"/>
          <w:szCs w:val="24"/>
          <w:u w:val="single" w:color="auto"/>
        </w:rPr>
        <w:t xml:space="preserve">  </w:t>
      </w:r>
      <w:r>
        <w:rPr>
          <w:spacing w:val="4"/>
          <w:sz w:val="24"/>
          <w:szCs w:val="24"/>
        </w:rPr>
        <w:t xml:space="preserve">     </w:t>
      </w:r>
      <w:r>
        <w:rPr>
          <w:spacing w:val="-9"/>
          <w:sz w:val="24"/>
          <w:szCs w:val="24"/>
        </w:rPr>
        <w:t>传真</w:t>
      </w:r>
      <w:r>
        <w:rPr>
          <w:sz w:val="24"/>
          <w:szCs w:val="24"/>
          <w:u w:val="single" w:color="auto"/>
        </w:rPr>
        <w:t xml:space="preserve">                             </w:t>
      </w:r>
    </w:p>
    <w:p>
      <w:pPr>
        <w:pStyle w:val="4"/>
        <w:spacing w:before="90" w:line="222" w:lineRule="auto"/>
        <w:ind w:left="582"/>
        <w:rPr>
          <w:sz w:val="24"/>
          <w:szCs w:val="24"/>
        </w:rPr>
      </w:pPr>
      <w:r>
        <w:rPr>
          <w:spacing w:val="-15"/>
          <w:sz w:val="24"/>
          <w:szCs w:val="24"/>
        </w:rPr>
        <w:t>电话</w:t>
      </w:r>
      <w:r>
        <w:rPr>
          <w:spacing w:val="5"/>
          <w:sz w:val="24"/>
          <w:szCs w:val="24"/>
          <w:u w:val="single" w:color="auto"/>
        </w:rPr>
        <w:t xml:space="preserve">                        </w:t>
      </w:r>
      <w:r>
        <w:rPr>
          <w:spacing w:val="9"/>
          <w:sz w:val="24"/>
          <w:szCs w:val="24"/>
        </w:rPr>
        <w:t xml:space="preserve">     </w:t>
      </w:r>
      <w:r>
        <w:rPr>
          <w:spacing w:val="-15"/>
          <w:sz w:val="24"/>
          <w:szCs w:val="24"/>
        </w:rPr>
        <w:t>电子函件</w:t>
      </w:r>
      <w:r>
        <w:rPr>
          <w:sz w:val="24"/>
          <w:szCs w:val="24"/>
          <w:u w:val="single" w:color="auto"/>
        </w:rPr>
        <w:t xml:space="preserve">                         </w:t>
      </w:r>
    </w:p>
    <w:p>
      <w:pPr>
        <w:spacing w:line="390" w:lineRule="auto"/>
        <w:rPr>
          <w:rFonts w:ascii="Arial"/>
          <w:sz w:val="21"/>
        </w:rPr>
      </w:pPr>
    </w:p>
    <w:p>
      <w:pPr>
        <w:pStyle w:val="4"/>
        <w:spacing w:before="79" w:line="292" w:lineRule="auto"/>
        <w:ind w:left="563"/>
        <w:rPr>
          <w:sz w:val="24"/>
          <w:szCs w:val="24"/>
        </w:rPr>
      </w:pPr>
      <w:r>
        <w:rPr>
          <w:spacing w:val="-2"/>
          <w:sz w:val="24"/>
          <w:szCs w:val="24"/>
        </w:rPr>
        <w:t xml:space="preserve">法定代表人或其委托代理人签字 </w:t>
      </w:r>
      <w:r>
        <w:rPr>
          <w:sz w:val="24"/>
          <w:szCs w:val="24"/>
          <w:u w:val="single" w:color="auto"/>
        </w:rPr>
        <w:t xml:space="preserve">                </w:t>
      </w:r>
    </w:p>
    <w:p>
      <w:pPr>
        <w:pStyle w:val="4"/>
        <w:spacing w:before="1" w:line="220" w:lineRule="auto"/>
        <w:ind w:left="555"/>
        <w:rPr>
          <w:sz w:val="24"/>
          <w:szCs w:val="24"/>
        </w:rPr>
      </w:pPr>
      <w:r>
        <w:rPr>
          <w:spacing w:val="-2"/>
          <w:sz w:val="24"/>
          <w:szCs w:val="24"/>
        </w:rPr>
        <w:t>投标人名称（全称）</w:t>
      </w:r>
      <w:r>
        <w:rPr>
          <w:sz w:val="24"/>
          <w:szCs w:val="24"/>
          <w:u w:val="single" w:color="auto"/>
        </w:rPr>
        <w:t xml:space="preserve">                           </w:t>
      </w:r>
    </w:p>
    <w:p>
      <w:pPr>
        <w:pStyle w:val="4"/>
        <w:spacing w:before="92" w:line="221" w:lineRule="auto"/>
        <w:ind w:left="555"/>
        <w:rPr>
          <w:sz w:val="24"/>
          <w:szCs w:val="24"/>
        </w:rPr>
      </w:pPr>
      <w:r>
        <w:rPr>
          <w:spacing w:val="-2"/>
          <w:sz w:val="24"/>
          <w:szCs w:val="24"/>
        </w:rPr>
        <w:t>投标人开户银行（全称）</w:t>
      </w:r>
      <w:r>
        <w:rPr>
          <w:sz w:val="24"/>
          <w:szCs w:val="24"/>
          <w:u w:val="single" w:color="auto"/>
        </w:rPr>
        <w:t xml:space="preserve">                       </w:t>
      </w:r>
    </w:p>
    <w:p>
      <w:pPr>
        <w:pStyle w:val="4"/>
        <w:spacing w:before="94" w:line="221" w:lineRule="auto"/>
        <w:ind w:left="555"/>
        <w:rPr>
          <w:sz w:val="24"/>
          <w:szCs w:val="24"/>
        </w:rPr>
      </w:pPr>
      <w:r>
        <w:rPr>
          <w:spacing w:val="-3"/>
          <w:sz w:val="24"/>
          <w:szCs w:val="24"/>
        </w:rPr>
        <w:t>投标人银行帐号</w:t>
      </w:r>
      <w:r>
        <w:rPr>
          <w:sz w:val="24"/>
          <w:szCs w:val="24"/>
          <w:u w:val="single" w:color="auto"/>
        </w:rPr>
        <w:t xml:space="preserve">                               </w:t>
      </w:r>
    </w:p>
    <w:p>
      <w:pPr>
        <w:pStyle w:val="4"/>
        <w:spacing w:before="92" w:line="221" w:lineRule="auto"/>
        <w:ind w:left="555"/>
        <w:rPr>
          <w:sz w:val="24"/>
          <w:szCs w:val="24"/>
        </w:rPr>
      </w:pPr>
      <w:r>
        <w:rPr>
          <w:spacing w:val="-3"/>
          <w:sz w:val="24"/>
          <w:szCs w:val="24"/>
        </w:rPr>
        <w:t xml:space="preserve">投标人单位章 </w:t>
      </w:r>
      <w:r>
        <w:rPr>
          <w:sz w:val="24"/>
          <w:szCs w:val="24"/>
          <w:u w:val="single" w:color="auto"/>
        </w:rPr>
        <w:t xml:space="preserve">                                </w:t>
      </w:r>
    </w:p>
    <w:p>
      <w:pPr>
        <w:pStyle w:val="4"/>
        <w:spacing w:before="92" w:line="223" w:lineRule="auto"/>
        <w:ind w:left="606"/>
        <w:rPr>
          <w:sz w:val="24"/>
          <w:szCs w:val="24"/>
        </w:rPr>
      </w:pPr>
      <w:r>
        <w:rPr>
          <w:spacing w:val="-34"/>
          <w:sz w:val="24"/>
          <w:szCs w:val="24"/>
        </w:rPr>
        <w:t>日期</w:t>
      </w:r>
      <w:r>
        <w:rPr>
          <w:sz w:val="24"/>
          <w:szCs w:val="24"/>
          <w:u w:val="single" w:color="auto"/>
        </w:rPr>
        <w:t xml:space="preserve">                                         </w:t>
      </w:r>
    </w:p>
    <w:p>
      <w:pPr>
        <w:spacing w:line="223" w:lineRule="auto"/>
        <w:rPr>
          <w:sz w:val="24"/>
          <w:szCs w:val="24"/>
        </w:rPr>
        <w:sectPr>
          <w:headerReference r:id="rId173" w:type="default"/>
          <w:footerReference r:id="rId174" w:type="default"/>
          <w:pgSz w:w="11905" w:h="16839"/>
          <w:pgMar w:top="1117" w:right="1034" w:bottom="1156" w:left="1081" w:header="878" w:footer="994" w:gutter="0"/>
          <w:pgNumType w:fmt="decimal"/>
          <w:cols w:space="720" w:num="1"/>
        </w:sectPr>
      </w:pPr>
    </w:p>
    <w:p>
      <w:pPr>
        <w:spacing w:line="280" w:lineRule="auto"/>
        <w:rPr>
          <w:rFonts w:ascii="Arial"/>
          <w:sz w:val="21"/>
        </w:rPr>
      </w:pPr>
    </w:p>
    <w:p>
      <w:pPr>
        <w:pStyle w:val="4"/>
        <w:spacing w:before="78" w:line="222" w:lineRule="auto"/>
        <w:ind w:left="89"/>
        <w:rPr>
          <w:sz w:val="24"/>
          <w:szCs w:val="24"/>
        </w:rPr>
      </w:pPr>
      <w:r>
        <w:rPr>
          <w:spacing w:val="-7"/>
          <w:sz w:val="24"/>
          <w:szCs w:val="24"/>
        </w:rPr>
        <w:t>（附件</w:t>
      </w:r>
      <w:r>
        <w:rPr>
          <w:spacing w:val="-47"/>
          <w:sz w:val="24"/>
          <w:szCs w:val="24"/>
        </w:rPr>
        <w:t xml:space="preserve"> </w:t>
      </w:r>
      <w:r>
        <w:rPr>
          <w:spacing w:val="-7"/>
          <w:sz w:val="24"/>
          <w:szCs w:val="24"/>
        </w:rPr>
        <w:t>2）</w:t>
      </w:r>
    </w:p>
    <w:p>
      <w:pPr>
        <w:pStyle w:val="4"/>
        <w:spacing w:before="144" w:line="228" w:lineRule="auto"/>
        <w:ind w:left="3505"/>
      </w:pPr>
      <w:r>
        <w:rPr>
          <w:spacing w:val="3"/>
          <w14:textOutline w14:w="5793" w14:cap="sq" w14:cmpd="sng">
            <w14:solidFill>
              <w14:srgbClr w14:val="000000"/>
            </w14:solidFill>
            <w14:prstDash w14:val="solid"/>
            <w14:bevel/>
          </w14:textOutline>
        </w:rPr>
        <w:t>2</w:t>
      </w:r>
      <w:r>
        <w:rPr>
          <w:spacing w:val="56"/>
        </w:rPr>
        <w:t xml:space="preserve"> </w:t>
      </w:r>
      <w:r>
        <w:rPr>
          <w:spacing w:val="3"/>
          <w14:textOutline w14:w="5793" w14:cap="sq" w14:cmpd="sng">
            <w14:solidFill>
              <w14:srgbClr w14:val="000000"/>
            </w14:solidFill>
            <w14:prstDash w14:val="solid"/>
            <w14:bevel/>
          </w14:textOutline>
        </w:rPr>
        <w:t>、投标分项报价表</w:t>
      </w:r>
    </w:p>
    <w:p>
      <w:pPr>
        <w:spacing w:line="360" w:lineRule="auto"/>
        <w:rPr>
          <w:rFonts w:ascii="Arial"/>
          <w:sz w:val="21"/>
        </w:rPr>
      </w:pPr>
    </w:p>
    <w:p>
      <w:pPr>
        <w:pStyle w:val="4"/>
        <w:spacing w:before="78" w:line="221" w:lineRule="auto"/>
        <w:ind w:left="624"/>
        <w:rPr>
          <w:sz w:val="24"/>
          <w:szCs w:val="24"/>
        </w:rPr>
      </w:pPr>
      <w:r>
        <w:rPr>
          <w:spacing w:val="-5"/>
          <w:sz w:val="24"/>
          <w:szCs w:val="24"/>
        </w:rPr>
        <w:t>项目名称:</w:t>
      </w:r>
      <w:r>
        <w:rPr>
          <w:spacing w:val="1"/>
          <w:sz w:val="24"/>
          <w:szCs w:val="24"/>
        </w:rPr>
        <w:t xml:space="preserve">                    </w:t>
      </w:r>
      <w:r>
        <w:rPr>
          <w:sz w:val="24"/>
          <w:szCs w:val="24"/>
        </w:rPr>
        <w:t xml:space="preserve">  </w:t>
      </w:r>
      <w:r>
        <w:rPr>
          <w:spacing w:val="-5"/>
          <w:sz w:val="24"/>
          <w:szCs w:val="24"/>
        </w:rPr>
        <w:t>招标编号:</w:t>
      </w:r>
      <w:r>
        <w:rPr>
          <w:spacing w:val="1"/>
          <w:sz w:val="24"/>
          <w:szCs w:val="24"/>
        </w:rPr>
        <w:t xml:space="preserve">                  </w:t>
      </w:r>
      <w:r>
        <w:rPr>
          <w:spacing w:val="-5"/>
          <w:sz w:val="24"/>
          <w:szCs w:val="24"/>
        </w:rPr>
        <w:t>包号:</w:t>
      </w:r>
    </w:p>
    <w:p>
      <w:pPr>
        <w:pStyle w:val="4"/>
        <w:spacing w:before="25" w:line="213" w:lineRule="auto"/>
        <w:ind w:left="6602"/>
        <w:rPr>
          <w:sz w:val="24"/>
          <w:szCs w:val="24"/>
        </w:rPr>
      </w:pPr>
      <w:r>
        <w:rPr>
          <w:spacing w:val="-2"/>
          <w:sz w:val="24"/>
          <w:szCs w:val="24"/>
        </w:rPr>
        <w:t>报价单位：人民币元</w:t>
      </w:r>
    </w:p>
    <w:tbl>
      <w:tblPr>
        <w:tblStyle w:val="16"/>
        <w:tblW w:w="987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014"/>
        <w:gridCol w:w="1505"/>
        <w:gridCol w:w="1505"/>
        <w:gridCol w:w="696"/>
        <w:gridCol w:w="936"/>
        <w:gridCol w:w="1415"/>
        <w:gridCol w:w="696"/>
        <w:gridCol w:w="696"/>
        <w:gridCol w:w="70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85" w:hRule="atLeast"/>
        </w:trPr>
        <w:tc>
          <w:tcPr>
            <w:tcW w:w="707" w:type="dxa"/>
            <w:vAlign w:val="top"/>
          </w:tcPr>
          <w:p>
            <w:pPr>
              <w:spacing w:before="275" w:line="222" w:lineRule="auto"/>
              <w:ind w:left="124"/>
              <w:rPr>
                <w:rFonts w:ascii="仿宋" w:hAnsi="仿宋" w:eastAsia="仿宋" w:cs="仿宋"/>
                <w:sz w:val="24"/>
                <w:szCs w:val="24"/>
              </w:rPr>
            </w:pPr>
            <w:r>
              <w:rPr>
                <w:rFonts w:ascii="仿宋" w:hAnsi="仿宋" w:eastAsia="仿宋" w:cs="仿宋"/>
                <w:spacing w:val="-8"/>
                <w:sz w:val="24"/>
                <w:szCs w:val="24"/>
              </w:rPr>
              <w:t>序号</w:t>
            </w:r>
          </w:p>
        </w:tc>
        <w:tc>
          <w:tcPr>
            <w:tcW w:w="1014" w:type="dxa"/>
            <w:vAlign w:val="top"/>
          </w:tcPr>
          <w:p>
            <w:pPr>
              <w:spacing w:before="274" w:line="221" w:lineRule="auto"/>
              <w:ind w:left="119"/>
              <w:rPr>
                <w:rFonts w:ascii="仿宋" w:hAnsi="仿宋" w:eastAsia="仿宋" w:cs="仿宋"/>
                <w:sz w:val="24"/>
                <w:szCs w:val="24"/>
              </w:rPr>
            </w:pPr>
            <w:r>
              <w:rPr>
                <w:rFonts w:ascii="仿宋" w:hAnsi="仿宋" w:eastAsia="仿宋" w:cs="仿宋"/>
                <w:spacing w:val="-9"/>
                <w:sz w:val="24"/>
                <w:szCs w:val="24"/>
              </w:rPr>
              <w:t>名称</w:t>
            </w:r>
          </w:p>
        </w:tc>
        <w:tc>
          <w:tcPr>
            <w:tcW w:w="1505" w:type="dxa"/>
            <w:vAlign w:val="top"/>
          </w:tcPr>
          <w:p>
            <w:pPr>
              <w:spacing w:before="275" w:line="222" w:lineRule="auto"/>
              <w:ind w:left="120"/>
              <w:rPr>
                <w:rFonts w:ascii="仿宋" w:hAnsi="仿宋" w:eastAsia="仿宋" w:cs="仿宋"/>
                <w:sz w:val="24"/>
                <w:szCs w:val="24"/>
              </w:rPr>
            </w:pPr>
            <w:r>
              <w:rPr>
                <w:rFonts w:ascii="仿宋" w:hAnsi="仿宋" w:eastAsia="仿宋" w:cs="仿宋"/>
                <w:spacing w:val="-5"/>
                <w:sz w:val="24"/>
                <w:szCs w:val="24"/>
              </w:rPr>
              <w:t>技术要求</w:t>
            </w:r>
          </w:p>
        </w:tc>
        <w:tc>
          <w:tcPr>
            <w:tcW w:w="1505" w:type="dxa"/>
            <w:vAlign w:val="top"/>
          </w:tcPr>
          <w:p>
            <w:pPr>
              <w:spacing w:before="275" w:line="222" w:lineRule="auto"/>
              <w:ind w:left="133"/>
              <w:rPr>
                <w:rFonts w:ascii="仿宋" w:hAnsi="仿宋" w:eastAsia="仿宋" w:cs="仿宋"/>
                <w:sz w:val="24"/>
                <w:szCs w:val="24"/>
              </w:rPr>
            </w:pPr>
            <w:r>
              <w:rPr>
                <w:rFonts w:ascii="仿宋" w:hAnsi="仿宋" w:eastAsia="仿宋" w:cs="仿宋"/>
                <w:spacing w:val="-6"/>
                <w:sz w:val="24"/>
                <w:szCs w:val="24"/>
              </w:rPr>
              <w:t>型号和规格</w:t>
            </w:r>
          </w:p>
        </w:tc>
        <w:tc>
          <w:tcPr>
            <w:tcW w:w="696" w:type="dxa"/>
            <w:vAlign w:val="top"/>
          </w:tcPr>
          <w:p>
            <w:pPr>
              <w:spacing w:before="274" w:line="223" w:lineRule="auto"/>
              <w:ind w:left="120"/>
              <w:rPr>
                <w:rFonts w:ascii="仿宋" w:hAnsi="仿宋" w:eastAsia="仿宋" w:cs="仿宋"/>
                <w:sz w:val="24"/>
                <w:szCs w:val="24"/>
              </w:rPr>
            </w:pPr>
            <w:r>
              <w:rPr>
                <w:rFonts w:ascii="仿宋" w:hAnsi="仿宋" w:eastAsia="仿宋" w:cs="仿宋"/>
                <w:spacing w:val="-8"/>
                <w:sz w:val="24"/>
                <w:szCs w:val="24"/>
              </w:rPr>
              <w:t>数量</w:t>
            </w:r>
          </w:p>
        </w:tc>
        <w:tc>
          <w:tcPr>
            <w:tcW w:w="936" w:type="dxa"/>
            <w:vAlign w:val="top"/>
          </w:tcPr>
          <w:p>
            <w:pPr>
              <w:spacing w:before="274" w:line="223" w:lineRule="auto"/>
              <w:ind w:left="126"/>
              <w:rPr>
                <w:rFonts w:ascii="仿宋" w:hAnsi="仿宋" w:eastAsia="仿宋" w:cs="仿宋"/>
                <w:sz w:val="24"/>
                <w:szCs w:val="24"/>
              </w:rPr>
            </w:pPr>
            <w:r>
              <w:rPr>
                <w:rFonts w:ascii="仿宋" w:hAnsi="仿宋" w:eastAsia="仿宋" w:cs="仿宋"/>
                <w:spacing w:val="-7"/>
                <w:sz w:val="24"/>
                <w:szCs w:val="24"/>
              </w:rPr>
              <w:t>原产地</w:t>
            </w:r>
          </w:p>
        </w:tc>
        <w:tc>
          <w:tcPr>
            <w:tcW w:w="1415" w:type="dxa"/>
            <w:vAlign w:val="top"/>
          </w:tcPr>
          <w:p>
            <w:pPr>
              <w:spacing w:before="274" w:line="221" w:lineRule="auto"/>
              <w:ind w:left="122"/>
              <w:rPr>
                <w:rFonts w:ascii="仿宋" w:hAnsi="仿宋" w:eastAsia="仿宋" w:cs="仿宋"/>
                <w:sz w:val="24"/>
                <w:szCs w:val="24"/>
              </w:rPr>
            </w:pPr>
            <w:r>
              <w:rPr>
                <w:rFonts w:ascii="仿宋" w:hAnsi="仿宋" w:eastAsia="仿宋" w:cs="仿宋"/>
                <w:spacing w:val="-4"/>
                <w:sz w:val="24"/>
                <w:szCs w:val="24"/>
              </w:rPr>
              <w:t>制造商名称</w:t>
            </w:r>
          </w:p>
        </w:tc>
        <w:tc>
          <w:tcPr>
            <w:tcW w:w="696" w:type="dxa"/>
            <w:vAlign w:val="top"/>
          </w:tcPr>
          <w:p>
            <w:pPr>
              <w:spacing w:before="274" w:line="221" w:lineRule="auto"/>
              <w:ind w:left="127"/>
              <w:rPr>
                <w:rFonts w:ascii="仿宋" w:hAnsi="仿宋" w:eastAsia="仿宋" w:cs="仿宋"/>
                <w:sz w:val="24"/>
                <w:szCs w:val="24"/>
              </w:rPr>
            </w:pPr>
            <w:r>
              <w:rPr>
                <w:rFonts w:ascii="仿宋" w:hAnsi="仿宋" w:eastAsia="仿宋" w:cs="仿宋"/>
                <w:spacing w:val="-11"/>
                <w:sz w:val="24"/>
                <w:szCs w:val="24"/>
              </w:rPr>
              <w:t>单价</w:t>
            </w:r>
          </w:p>
        </w:tc>
        <w:tc>
          <w:tcPr>
            <w:tcW w:w="696" w:type="dxa"/>
            <w:vAlign w:val="top"/>
          </w:tcPr>
          <w:p>
            <w:pPr>
              <w:spacing w:before="275" w:line="222" w:lineRule="auto"/>
              <w:ind w:left="132"/>
              <w:rPr>
                <w:rFonts w:ascii="仿宋" w:hAnsi="仿宋" w:eastAsia="仿宋" w:cs="仿宋"/>
                <w:sz w:val="24"/>
                <w:szCs w:val="24"/>
              </w:rPr>
            </w:pPr>
            <w:r>
              <w:rPr>
                <w:rFonts w:ascii="仿宋" w:hAnsi="仿宋" w:eastAsia="仿宋" w:cs="仿宋"/>
                <w:spacing w:val="-14"/>
                <w:sz w:val="24"/>
                <w:szCs w:val="24"/>
              </w:rPr>
              <w:t>总价</w:t>
            </w:r>
          </w:p>
        </w:tc>
        <w:tc>
          <w:tcPr>
            <w:tcW w:w="700" w:type="dxa"/>
            <w:vAlign w:val="top"/>
          </w:tcPr>
          <w:p>
            <w:pPr>
              <w:spacing w:before="275" w:line="224" w:lineRule="auto"/>
              <w:ind w:left="124"/>
              <w:rPr>
                <w:rFonts w:ascii="仿宋" w:hAnsi="仿宋" w:eastAsia="仿宋" w:cs="仿宋"/>
                <w:sz w:val="24"/>
                <w:szCs w:val="24"/>
              </w:rPr>
            </w:pPr>
            <w:r>
              <w:rPr>
                <w:rFonts w:ascii="仿宋" w:hAnsi="仿宋" w:eastAsia="仿宋" w:cs="仿宋"/>
                <w:spacing w:val="-9"/>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707" w:type="dxa"/>
            <w:vAlign w:val="top"/>
          </w:tcPr>
          <w:p>
            <w:pPr>
              <w:spacing w:before="144" w:line="181" w:lineRule="auto"/>
              <w:ind w:left="134"/>
              <w:rPr>
                <w:rFonts w:ascii="仿宋" w:hAnsi="仿宋" w:eastAsia="仿宋" w:cs="仿宋"/>
                <w:sz w:val="24"/>
                <w:szCs w:val="24"/>
              </w:rPr>
            </w:pPr>
            <w:r>
              <w:rPr>
                <w:rFonts w:ascii="仿宋" w:hAnsi="仿宋" w:eastAsia="仿宋" w:cs="仿宋"/>
                <w:spacing w:val="-14"/>
                <w:sz w:val="24"/>
                <w:szCs w:val="24"/>
              </w:rPr>
              <w:t>1.</w:t>
            </w:r>
          </w:p>
        </w:tc>
        <w:tc>
          <w:tcPr>
            <w:tcW w:w="1014" w:type="dxa"/>
            <w:vAlign w:val="top"/>
          </w:tcPr>
          <w:p>
            <w:pPr>
              <w:pStyle w:val="17"/>
            </w:pPr>
          </w:p>
        </w:tc>
        <w:tc>
          <w:tcPr>
            <w:tcW w:w="1505" w:type="dxa"/>
            <w:vAlign w:val="top"/>
          </w:tcPr>
          <w:p>
            <w:pPr>
              <w:pStyle w:val="17"/>
            </w:pPr>
          </w:p>
        </w:tc>
        <w:tc>
          <w:tcPr>
            <w:tcW w:w="1505" w:type="dxa"/>
            <w:vAlign w:val="top"/>
          </w:tcPr>
          <w:p>
            <w:pPr>
              <w:pStyle w:val="17"/>
            </w:pPr>
          </w:p>
        </w:tc>
        <w:tc>
          <w:tcPr>
            <w:tcW w:w="696" w:type="dxa"/>
            <w:vAlign w:val="top"/>
          </w:tcPr>
          <w:p>
            <w:pPr>
              <w:pStyle w:val="17"/>
            </w:pPr>
          </w:p>
        </w:tc>
        <w:tc>
          <w:tcPr>
            <w:tcW w:w="936" w:type="dxa"/>
            <w:vAlign w:val="top"/>
          </w:tcPr>
          <w:p>
            <w:pPr>
              <w:pStyle w:val="17"/>
            </w:pPr>
          </w:p>
        </w:tc>
        <w:tc>
          <w:tcPr>
            <w:tcW w:w="1415" w:type="dxa"/>
            <w:vAlign w:val="top"/>
          </w:tcPr>
          <w:p>
            <w:pPr>
              <w:pStyle w:val="17"/>
            </w:pPr>
          </w:p>
        </w:tc>
        <w:tc>
          <w:tcPr>
            <w:tcW w:w="696" w:type="dxa"/>
            <w:vAlign w:val="top"/>
          </w:tcPr>
          <w:p>
            <w:pPr>
              <w:pStyle w:val="17"/>
            </w:pPr>
          </w:p>
        </w:tc>
        <w:tc>
          <w:tcPr>
            <w:tcW w:w="696" w:type="dxa"/>
            <w:vAlign w:val="top"/>
          </w:tcPr>
          <w:p>
            <w:pPr>
              <w:pStyle w:val="17"/>
            </w:pPr>
          </w:p>
        </w:tc>
        <w:tc>
          <w:tcPr>
            <w:tcW w:w="700"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78" w:line="180" w:lineRule="auto"/>
              <w:ind w:left="120"/>
              <w:rPr>
                <w:rFonts w:ascii="仿宋" w:hAnsi="仿宋" w:eastAsia="仿宋" w:cs="仿宋"/>
                <w:sz w:val="24"/>
                <w:szCs w:val="24"/>
              </w:rPr>
            </w:pPr>
            <w:r>
              <w:rPr>
                <w:rFonts w:ascii="仿宋" w:hAnsi="仿宋" w:eastAsia="仿宋" w:cs="仿宋"/>
                <w:spacing w:val="-6"/>
                <w:sz w:val="24"/>
                <w:szCs w:val="24"/>
              </w:rPr>
              <w:t>2.</w:t>
            </w:r>
          </w:p>
        </w:tc>
        <w:tc>
          <w:tcPr>
            <w:tcW w:w="1014" w:type="dxa"/>
            <w:vAlign w:val="top"/>
          </w:tcPr>
          <w:p>
            <w:pPr>
              <w:pStyle w:val="17"/>
            </w:pPr>
          </w:p>
        </w:tc>
        <w:tc>
          <w:tcPr>
            <w:tcW w:w="1505" w:type="dxa"/>
            <w:vAlign w:val="top"/>
          </w:tcPr>
          <w:p>
            <w:pPr>
              <w:pStyle w:val="17"/>
            </w:pPr>
          </w:p>
        </w:tc>
        <w:tc>
          <w:tcPr>
            <w:tcW w:w="1505" w:type="dxa"/>
            <w:vAlign w:val="top"/>
          </w:tcPr>
          <w:p>
            <w:pPr>
              <w:pStyle w:val="17"/>
            </w:pPr>
          </w:p>
        </w:tc>
        <w:tc>
          <w:tcPr>
            <w:tcW w:w="696" w:type="dxa"/>
            <w:vAlign w:val="top"/>
          </w:tcPr>
          <w:p>
            <w:pPr>
              <w:pStyle w:val="17"/>
            </w:pPr>
          </w:p>
        </w:tc>
        <w:tc>
          <w:tcPr>
            <w:tcW w:w="936" w:type="dxa"/>
            <w:vAlign w:val="top"/>
          </w:tcPr>
          <w:p>
            <w:pPr>
              <w:pStyle w:val="17"/>
            </w:pPr>
          </w:p>
        </w:tc>
        <w:tc>
          <w:tcPr>
            <w:tcW w:w="1415" w:type="dxa"/>
            <w:vAlign w:val="top"/>
          </w:tcPr>
          <w:p>
            <w:pPr>
              <w:pStyle w:val="17"/>
            </w:pPr>
          </w:p>
        </w:tc>
        <w:tc>
          <w:tcPr>
            <w:tcW w:w="696" w:type="dxa"/>
            <w:vAlign w:val="top"/>
          </w:tcPr>
          <w:p>
            <w:pPr>
              <w:pStyle w:val="17"/>
            </w:pPr>
          </w:p>
        </w:tc>
        <w:tc>
          <w:tcPr>
            <w:tcW w:w="696" w:type="dxa"/>
            <w:vAlign w:val="top"/>
          </w:tcPr>
          <w:p>
            <w:pPr>
              <w:pStyle w:val="17"/>
            </w:pPr>
          </w:p>
        </w:tc>
        <w:tc>
          <w:tcPr>
            <w:tcW w:w="700"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707" w:type="dxa"/>
            <w:vAlign w:val="top"/>
          </w:tcPr>
          <w:p>
            <w:pPr>
              <w:spacing w:before="179" w:line="180" w:lineRule="auto"/>
              <w:ind w:left="122"/>
              <w:rPr>
                <w:rFonts w:ascii="仿宋" w:hAnsi="仿宋" w:eastAsia="仿宋" w:cs="仿宋"/>
                <w:sz w:val="24"/>
                <w:szCs w:val="24"/>
              </w:rPr>
            </w:pPr>
            <w:r>
              <w:rPr>
                <w:rFonts w:ascii="仿宋" w:hAnsi="仿宋" w:eastAsia="仿宋" w:cs="仿宋"/>
                <w:spacing w:val="-7"/>
                <w:sz w:val="24"/>
                <w:szCs w:val="24"/>
              </w:rPr>
              <w:t>3.</w:t>
            </w:r>
          </w:p>
        </w:tc>
        <w:tc>
          <w:tcPr>
            <w:tcW w:w="1014" w:type="dxa"/>
            <w:vAlign w:val="top"/>
          </w:tcPr>
          <w:p>
            <w:pPr>
              <w:pStyle w:val="17"/>
            </w:pPr>
          </w:p>
        </w:tc>
        <w:tc>
          <w:tcPr>
            <w:tcW w:w="1505" w:type="dxa"/>
            <w:vAlign w:val="top"/>
          </w:tcPr>
          <w:p>
            <w:pPr>
              <w:pStyle w:val="17"/>
            </w:pPr>
          </w:p>
        </w:tc>
        <w:tc>
          <w:tcPr>
            <w:tcW w:w="1505" w:type="dxa"/>
            <w:vAlign w:val="top"/>
          </w:tcPr>
          <w:p>
            <w:pPr>
              <w:pStyle w:val="17"/>
            </w:pPr>
          </w:p>
        </w:tc>
        <w:tc>
          <w:tcPr>
            <w:tcW w:w="696" w:type="dxa"/>
            <w:vAlign w:val="top"/>
          </w:tcPr>
          <w:p>
            <w:pPr>
              <w:pStyle w:val="17"/>
            </w:pPr>
          </w:p>
        </w:tc>
        <w:tc>
          <w:tcPr>
            <w:tcW w:w="936" w:type="dxa"/>
            <w:vAlign w:val="top"/>
          </w:tcPr>
          <w:p>
            <w:pPr>
              <w:pStyle w:val="17"/>
            </w:pPr>
          </w:p>
        </w:tc>
        <w:tc>
          <w:tcPr>
            <w:tcW w:w="1415" w:type="dxa"/>
            <w:vAlign w:val="top"/>
          </w:tcPr>
          <w:p>
            <w:pPr>
              <w:pStyle w:val="17"/>
            </w:pPr>
          </w:p>
        </w:tc>
        <w:tc>
          <w:tcPr>
            <w:tcW w:w="696" w:type="dxa"/>
            <w:vAlign w:val="top"/>
          </w:tcPr>
          <w:p>
            <w:pPr>
              <w:pStyle w:val="17"/>
            </w:pPr>
          </w:p>
        </w:tc>
        <w:tc>
          <w:tcPr>
            <w:tcW w:w="696" w:type="dxa"/>
            <w:vAlign w:val="top"/>
          </w:tcPr>
          <w:p>
            <w:pPr>
              <w:pStyle w:val="17"/>
            </w:pPr>
          </w:p>
        </w:tc>
        <w:tc>
          <w:tcPr>
            <w:tcW w:w="700"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8" w:hRule="atLeast"/>
        </w:trPr>
        <w:tc>
          <w:tcPr>
            <w:tcW w:w="707" w:type="dxa"/>
            <w:vAlign w:val="top"/>
          </w:tcPr>
          <w:p>
            <w:pPr>
              <w:spacing w:before="181" w:line="180" w:lineRule="auto"/>
              <w:ind w:left="116"/>
              <w:rPr>
                <w:rFonts w:ascii="仿宋" w:hAnsi="仿宋" w:eastAsia="仿宋" w:cs="仿宋"/>
                <w:sz w:val="24"/>
                <w:szCs w:val="24"/>
              </w:rPr>
            </w:pPr>
            <w:r>
              <w:rPr>
                <w:rFonts w:ascii="仿宋" w:hAnsi="仿宋" w:eastAsia="仿宋" w:cs="仿宋"/>
                <w:spacing w:val="-4"/>
                <w:sz w:val="24"/>
                <w:szCs w:val="24"/>
              </w:rPr>
              <w:t>4.</w:t>
            </w:r>
          </w:p>
        </w:tc>
        <w:tc>
          <w:tcPr>
            <w:tcW w:w="1014" w:type="dxa"/>
            <w:vAlign w:val="top"/>
          </w:tcPr>
          <w:p>
            <w:pPr>
              <w:pStyle w:val="17"/>
            </w:pPr>
          </w:p>
        </w:tc>
        <w:tc>
          <w:tcPr>
            <w:tcW w:w="1505" w:type="dxa"/>
            <w:vAlign w:val="top"/>
          </w:tcPr>
          <w:p>
            <w:pPr>
              <w:pStyle w:val="17"/>
            </w:pPr>
          </w:p>
        </w:tc>
        <w:tc>
          <w:tcPr>
            <w:tcW w:w="1505" w:type="dxa"/>
            <w:vAlign w:val="top"/>
          </w:tcPr>
          <w:p>
            <w:pPr>
              <w:pStyle w:val="17"/>
            </w:pPr>
          </w:p>
        </w:tc>
        <w:tc>
          <w:tcPr>
            <w:tcW w:w="696" w:type="dxa"/>
            <w:vAlign w:val="top"/>
          </w:tcPr>
          <w:p>
            <w:pPr>
              <w:pStyle w:val="17"/>
            </w:pPr>
          </w:p>
        </w:tc>
        <w:tc>
          <w:tcPr>
            <w:tcW w:w="936" w:type="dxa"/>
            <w:vAlign w:val="top"/>
          </w:tcPr>
          <w:p>
            <w:pPr>
              <w:pStyle w:val="17"/>
            </w:pPr>
          </w:p>
        </w:tc>
        <w:tc>
          <w:tcPr>
            <w:tcW w:w="1415" w:type="dxa"/>
            <w:vAlign w:val="top"/>
          </w:tcPr>
          <w:p>
            <w:pPr>
              <w:pStyle w:val="17"/>
            </w:pPr>
          </w:p>
        </w:tc>
        <w:tc>
          <w:tcPr>
            <w:tcW w:w="696" w:type="dxa"/>
            <w:vAlign w:val="top"/>
          </w:tcPr>
          <w:p>
            <w:pPr>
              <w:pStyle w:val="17"/>
            </w:pPr>
          </w:p>
        </w:tc>
        <w:tc>
          <w:tcPr>
            <w:tcW w:w="696" w:type="dxa"/>
            <w:vAlign w:val="top"/>
          </w:tcPr>
          <w:p>
            <w:pPr>
              <w:pStyle w:val="17"/>
            </w:pPr>
          </w:p>
        </w:tc>
        <w:tc>
          <w:tcPr>
            <w:tcW w:w="700"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0" w:hRule="atLeast"/>
        </w:trPr>
        <w:tc>
          <w:tcPr>
            <w:tcW w:w="707" w:type="dxa"/>
            <w:vAlign w:val="top"/>
          </w:tcPr>
          <w:p>
            <w:pPr>
              <w:spacing w:before="189" w:line="179" w:lineRule="auto"/>
              <w:ind w:left="122"/>
              <w:rPr>
                <w:rFonts w:ascii="仿宋" w:hAnsi="仿宋" w:eastAsia="仿宋" w:cs="仿宋"/>
                <w:sz w:val="24"/>
                <w:szCs w:val="24"/>
              </w:rPr>
            </w:pPr>
            <w:r>
              <w:rPr>
                <w:rFonts w:ascii="仿宋" w:hAnsi="仿宋" w:eastAsia="仿宋" w:cs="仿宋"/>
                <w:spacing w:val="-7"/>
                <w:sz w:val="24"/>
                <w:szCs w:val="24"/>
              </w:rPr>
              <w:t>5.</w:t>
            </w:r>
          </w:p>
        </w:tc>
        <w:tc>
          <w:tcPr>
            <w:tcW w:w="1014" w:type="dxa"/>
            <w:vAlign w:val="top"/>
          </w:tcPr>
          <w:p>
            <w:pPr>
              <w:pStyle w:val="17"/>
            </w:pPr>
          </w:p>
        </w:tc>
        <w:tc>
          <w:tcPr>
            <w:tcW w:w="1505" w:type="dxa"/>
            <w:vAlign w:val="top"/>
          </w:tcPr>
          <w:p>
            <w:pPr>
              <w:pStyle w:val="17"/>
            </w:pPr>
          </w:p>
        </w:tc>
        <w:tc>
          <w:tcPr>
            <w:tcW w:w="1505" w:type="dxa"/>
            <w:vAlign w:val="top"/>
          </w:tcPr>
          <w:p>
            <w:pPr>
              <w:pStyle w:val="17"/>
            </w:pPr>
          </w:p>
        </w:tc>
        <w:tc>
          <w:tcPr>
            <w:tcW w:w="696" w:type="dxa"/>
            <w:vAlign w:val="top"/>
          </w:tcPr>
          <w:p>
            <w:pPr>
              <w:pStyle w:val="17"/>
            </w:pPr>
          </w:p>
        </w:tc>
        <w:tc>
          <w:tcPr>
            <w:tcW w:w="936" w:type="dxa"/>
            <w:vAlign w:val="top"/>
          </w:tcPr>
          <w:p>
            <w:pPr>
              <w:pStyle w:val="17"/>
            </w:pPr>
          </w:p>
        </w:tc>
        <w:tc>
          <w:tcPr>
            <w:tcW w:w="1415" w:type="dxa"/>
            <w:vAlign w:val="top"/>
          </w:tcPr>
          <w:p>
            <w:pPr>
              <w:pStyle w:val="17"/>
            </w:pPr>
          </w:p>
        </w:tc>
        <w:tc>
          <w:tcPr>
            <w:tcW w:w="696" w:type="dxa"/>
            <w:vAlign w:val="top"/>
          </w:tcPr>
          <w:p>
            <w:pPr>
              <w:pStyle w:val="17"/>
            </w:pPr>
          </w:p>
        </w:tc>
        <w:tc>
          <w:tcPr>
            <w:tcW w:w="696" w:type="dxa"/>
            <w:vAlign w:val="top"/>
          </w:tcPr>
          <w:p>
            <w:pPr>
              <w:pStyle w:val="17"/>
            </w:pPr>
          </w:p>
        </w:tc>
        <w:tc>
          <w:tcPr>
            <w:tcW w:w="700"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7" w:hRule="atLeast"/>
        </w:trPr>
        <w:tc>
          <w:tcPr>
            <w:tcW w:w="707" w:type="dxa"/>
            <w:vAlign w:val="top"/>
          </w:tcPr>
          <w:p>
            <w:pPr>
              <w:spacing w:before="181" w:line="180" w:lineRule="auto"/>
              <w:ind w:left="119"/>
              <w:rPr>
                <w:rFonts w:ascii="仿宋" w:hAnsi="仿宋" w:eastAsia="仿宋" w:cs="仿宋"/>
                <w:sz w:val="24"/>
                <w:szCs w:val="24"/>
              </w:rPr>
            </w:pPr>
            <w:r>
              <w:rPr>
                <w:rFonts w:ascii="仿宋" w:hAnsi="仿宋" w:eastAsia="仿宋" w:cs="仿宋"/>
                <w:spacing w:val="-6"/>
                <w:sz w:val="24"/>
                <w:szCs w:val="24"/>
              </w:rPr>
              <w:t>6.</w:t>
            </w:r>
          </w:p>
        </w:tc>
        <w:tc>
          <w:tcPr>
            <w:tcW w:w="1014" w:type="dxa"/>
            <w:vAlign w:val="top"/>
          </w:tcPr>
          <w:p>
            <w:pPr>
              <w:pStyle w:val="17"/>
            </w:pPr>
          </w:p>
        </w:tc>
        <w:tc>
          <w:tcPr>
            <w:tcW w:w="1505" w:type="dxa"/>
            <w:vAlign w:val="top"/>
          </w:tcPr>
          <w:p>
            <w:pPr>
              <w:pStyle w:val="17"/>
            </w:pPr>
          </w:p>
        </w:tc>
        <w:tc>
          <w:tcPr>
            <w:tcW w:w="1505" w:type="dxa"/>
            <w:vAlign w:val="top"/>
          </w:tcPr>
          <w:p>
            <w:pPr>
              <w:pStyle w:val="17"/>
            </w:pPr>
          </w:p>
        </w:tc>
        <w:tc>
          <w:tcPr>
            <w:tcW w:w="696" w:type="dxa"/>
            <w:vAlign w:val="top"/>
          </w:tcPr>
          <w:p>
            <w:pPr>
              <w:pStyle w:val="17"/>
            </w:pPr>
          </w:p>
        </w:tc>
        <w:tc>
          <w:tcPr>
            <w:tcW w:w="936" w:type="dxa"/>
            <w:vAlign w:val="top"/>
          </w:tcPr>
          <w:p>
            <w:pPr>
              <w:pStyle w:val="17"/>
            </w:pPr>
          </w:p>
        </w:tc>
        <w:tc>
          <w:tcPr>
            <w:tcW w:w="1415" w:type="dxa"/>
            <w:vAlign w:val="top"/>
          </w:tcPr>
          <w:p>
            <w:pPr>
              <w:pStyle w:val="17"/>
            </w:pPr>
          </w:p>
        </w:tc>
        <w:tc>
          <w:tcPr>
            <w:tcW w:w="696" w:type="dxa"/>
            <w:vAlign w:val="top"/>
          </w:tcPr>
          <w:p>
            <w:pPr>
              <w:pStyle w:val="17"/>
            </w:pPr>
          </w:p>
        </w:tc>
        <w:tc>
          <w:tcPr>
            <w:tcW w:w="696" w:type="dxa"/>
            <w:vAlign w:val="top"/>
          </w:tcPr>
          <w:p>
            <w:pPr>
              <w:pStyle w:val="17"/>
            </w:pPr>
          </w:p>
        </w:tc>
        <w:tc>
          <w:tcPr>
            <w:tcW w:w="700"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2" w:hRule="atLeast"/>
        </w:trPr>
        <w:tc>
          <w:tcPr>
            <w:tcW w:w="1721" w:type="dxa"/>
            <w:gridSpan w:val="2"/>
            <w:vAlign w:val="top"/>
          </w:tcPr>
          <w:p>
            <w:pPr>
              <w:pStyle w:val="17"/>
            </w:pPr>
          </w:p>
        </w:tc>
        <w:tc>
          <w:tcPr>
            <w:tcW w:w="6753" w:type="dxa"/>
            <w:gridSpan w:val="6"/>
            <w:vAlign w:val="top"/>
          </w:tcPr>
          <w:p>
            <w:pPr>
              <w:spacing w:before="127" w:line="222" w:lineRule="auto"/>
              <w:ind w:left="669"/>
              <w:rPr>
                <w:rFonts w:ascii="仿宋" w:hAnsi="仿宋" w:eastAsia="仿宋" w:cs="仿宋"/>
                <w:sz w:val="24"/>
                <w:szCs w:val="24"/>
              </w:rPr>
            </w:pPr>
            <w:r>
              <w:rPr>
                <w:rFonts w:ascii="仿宋" w:hAnsi="仿宋" w:eastAsia="仿宋" w:cs="仿宋"/>
                <w:spacing w:val="-9"/>
                <w:sz w:val="24"/>
                <w:szCs w:val="24"/>
              </w:rPr>
              <w:t>总价：</w:t>
            </w:r>
          </w:p>
        </w:tc>
        <w:tc>
          <w:tcPr>
            <w:tcW w:w="1396" w:type="dxa"/>
            <w:gridSpan w:val="2"/>
            <w:vAlign w:val="top"/>
          </w:tcPr>
          <w:p>
            <w:pPr>
              <w:pStyle w:val="17"/>
            </w:pPr>
          </w:p>
        </w:tc>
      </w:tr>
    </w:tbl>
    <w:p>
      <w:pPr>
        <w:spacing w:line="271" w:lineRule="auto"/>
        <w:rPr>
          <w:rFonts w:ascii="Arial"/>
          <w:sz w:val="21"/>
        </w:rPr>
      </w:pPr>
    </w:p>
    <w:p>
      <w:pPr>
        <w:pStyle w:val="4"/>
        <w:spacing w:before="78" w:line="242" w:lineRule="auto"/>
        <w:ind w:left="631"/>
        <w:rPr>
          <w:sz w:val="24"/>
          <w:szCs w:val="24"/>
        </w:rPr>
      </w:pPr>
      <w:r>
        <w:rPr>
          <w:spacing w:val="-3"/>
          <w:sz w:val="24"/>
          <w:szCs w:val="24"/>
        </w:rPr>
        <w:t>法定代表人或其委托代理人签字:</w:t>
      </w:r>
      <w:r>
        <w:rPr>
          <w:spacing w:val="-3"/>
          <w:sz w:val="24"/>
          <w:szCs w:val="24"/>
          <w:u w:val="single" w:color="auto"/>
        </w:rPr>
        <w:t xml:space="preserve">                   </w:t>
      </w:r>
    </w:p>
    <w:p>
      <w:pPr>
        <w:pStyle w:val="4"/>
        <w:spacing w:before="1" w:line="220" w:lineRule="auto"/>
        <w:ind w:left="623"/>
        <w:rPr>
          <w:sz w:val="24"/>
          <w:szCs w:val="24"/>
        </w:rPr>
      </w:pPr>
      <w:r>
        <w:rPr>
          <w:spacing w:val="-2"/>
          <w:sz w:val="24"/>
          <w:szCs w:val="24"/>
        </w:rPr>
        <w:t>投标人(盖单位章):</w:t>
      </w:r>
      <w:r>
        <w:rPr>
          <w:sz w:val="24"/>
          <w:szCs w:val="24"/>
          <w:u w:val="single" w:color="auto"/>
        </w:rPr>
        <w:t xml:space="preserve">                        </w:t>
      </w:r>
    </w:p>
    <w:p>
      <w:pPr>
        <w:spacing w:line="261" w:lineRule="auto"/>
        <w:rPr>
          <w:rFonts w:ascii="Arial"/>
          <w:sz w:val="21"/>
        </w:rPr>
      </w:pPr>
    </w:p>
    <w:p>
      <w:pPr>
        <w:pStyle w:val="4"/>
        <w:spacing w:before="79" w:line="221" w:lineRule="auto"/>
        <w:ind w:left="630"/>
        <w:rPr>
          <w:sz w:val="24"/>
          <w:szCs w:val="24"/>
        </w:rPr>
      </w:pPr>
      <w:r>
        <w:rPr>
          <w:spacing w:val="-1"/>
          <w:sz w:val="24"/>
          <w:szCs w:val="24"/>
        </w:rPr>
        <w:t>注:1.如果按单价计算的结果与总价不一致,以单价为准修正总价。</w:t>
      </w:r>
    </w:p>
    <w:p>
      <w:pPr>
        <w:pStyle w:val="4"/>
        <w:spacing w:before="28" w:line="220" w:lineRule="auto"/>
        <w:ind w:left="979"/>
        <w:rPr>
          <w:sz w:val="24"/>
          <w:szCs w:val="24"/>
        </w:rPr>
      </w:pPr>
      <w:r>
        <w:rPr>
          <w:spacing w:val="-1"/>
          <w:sz w:val="24"/>
          <w:szCs w:val="24"/>
        </w:rPr>
        <w:t>2.如果不提供详细分项报价将视为没有实质性响应竞争性磋商文件。</w:t>
      </w:r>
    </w:p>
    <w:p>
      <w:pPr>
        <w:pStyle w:val="4"/>
        <w:spacing w:before="26" w:line="232" w:lineRule="auto"/>
        <w:ind w:left="1168" w:right="68" w:hanging="187"/>
        <w:rPr>
          <w:sz w:val="24"/>
          <w:szCs w:val="24"/>
        </w:rPr>
      </w:pPr>
      <w:r>
        <w:rPr>
          <w:spacing w:val="-1"/>
          <w:sz w:val="24"/>
          <w:szCs w:val="24"/>
        </w:rPr>
        <w:t>3.如果开标一览表（报价表）内容与投标文</w:t>
      </w:r>
      <w:r>
        <w:rPr>
          <w:spacing w:val="-2"/>
          <w:sz w:val="24"/>
          <w:szCs w:val="24"/>
        </w:rPr>
        <w:t>件中明细表内容不一致的，以开标一览表</w:t>
      </w:r>
      <w:r>
        <w:rPr>
          <w:sz w:val="24"/>
          <w:szCs w:val="24"/>
        </w:rPr>
        <w:t xml:space="preserve"> </w:t>
      </w:r>
      <w:r>
        <w:rPr>
          <w:spacing w:val="-3"/>
          <w:sz w:val="24"/>
          <w:szCs w:val="24"/>
        </w:rPr>
        <w:t>（报价表）内容为准。</w:t>
      </w:r>
    </w:p>
    <w:p>
      <w:pPr>
        <w:spacing w:line="232" w:lineRule="auto"/>
        <w:rPr>
          <w:sz w:val="24"/>
          <w:szCs w:val="24"/>
        </w:rPr>
        <w:sectPr>
          <w:headerReference r:id="rId175" w:type="default"/>
          <w:footerReference r:id="rId176" w:type="default"/>
          <w:pgSz w:w="11905" w:h="16839"/>
          <w:pgMar w:top="1117" w:right="1015" w:bottom="1156" w:left="1014" w:header="878" w:footer="994" w:gutter="0"/>
          <w:pgNumType w:fmt="decimal"/>
          <w:cols w:space="720" w:num="1"/>
        </w:sectPr>
      </w:pPr>
    </w:p>
    <w:p>
      <w:pPr>
        <w:spacing w:before="69"/>
      </w:pPr>
    </w:p>
    <w:p>
      <w:pPr>
        <w:sectPr>
          <w:headerReference r:id="rId177" w:type="default"/>
          <w:footerReference r:id="rId178" w:type="default"/>
          <w:pgSz w:w="11905" w:h="16839"/>
          <w:pgMar w:top="1117" w:right="1083" w:bottom="1156" w:left="1082" w:header="878" w:footer="994" w:gutter="0"/>
          <w:pgNumType w:fmt="decimal"/>
          <w:cols w:equalWidth="0" w:num="1">
            <w:col w:w="9739"/>
          </w:cols>
        </w:sectPr>
      </w:pPr>
    </w:p>
    <w:p>
      <w:pPr>
        <w:pStyle w:val="4"/>
        <w:spacing w:before="49" w:line="222" w:lineRule="auto"/>
        <w:ind w:left="20"/>
        <w:rPr>
          <w:sz w:val="24"/>
          <w:szCs w:val="24"/>
        </w:rPr>
      </w:pPr>
      <w:r>
        <w:rPr>
          <w:spacing w:val="-7"/>
          <w:sz w:val="24"/>
          <w:szCs w:val="24"/>
        </w:rPr>
        <w:t>（附件</w:t>
      </w:r>
      <w:r>
        <w:rPr>
          <w:spacing w:val="-47"/>
          <w:sz w:val="24"/>
          <w:szCs w:val="24"/>
        </w:rPr>
        <w:t xml:space="preserve"> </w:t>
      </w:r>
      <w:r>
        <w:rPr>
          <w:spacing w:val="-7"/>
          <w:sz w:val="24"/>
          <w:szCs w:val="24"/>
        </w:rPr>
        <w:t>3）</w:t>
      </w:r>
    </w:p>
    <w:p>
      <w:pPr>
        <w:spacing w:line="286" w:lineRule="auto"/>
        <w:rPr>
          <w:rFonts w:ascii="Arial"/>
          <w:sz w:val="21"/>
        </w:rPr>
      </w:pPr>
    </w:p>
    <w:p>
      <w:pPr>
        <w:spacing w:line="286" w:lineRule="auto"/>
        <w:rPr>
          <w:rFonts w:ascii="Arial"/>
          <w:sz w:val="21"/>
        </w:rPr>
      </w:pPr>
    </w:p>
    <w:p>
      <w:pPr>
        <w:pStyle w:val="4"/>
        <w:spacing w:before="78" w:line="242" w:lineRule="auto"/>
        <w:ind w:left="556"/>
        <w:rPr>
          <w:sz w:val="24"/>
          <w:szCs w:val="24"/>
        </w:rPr>
      </w:pPr>
      <w:r>
        <w:rPr>
          <w:spacing w:val="-4"/>
          <w:sz w:val="24"/>
          <w:szCs w:val="24"/>
        </w:rPr>
        <w:t>项目名称:</w:t>
      </w:r>
    </w:p>
    <w:p>
      <w:pPr>
        <w:pStyle w:val="4"/>
        <w:spacing w:before="1" w:line="188" w:lineRule="auto"/>
        <w:ind w:left="554"/>
        <w:rPr>
          <w:sz w:val="24"/>
          <w:szCs w:val="24"/>
        </w:rPr>
      </w:pPr>
      <w:r>
        <w:rPr>
          <w:spacing w:val="-4"/>
          <w:sz w:val="24"/>
          <w:szCs w:val="24"/>
        </w:rPr>
        <w:t>招标编号:</w:t>
      </w:r>
    </w:p>
    <w:p>
      <w:pPr>
        <w:spacing w:line="14" w:lineRule="auto"/>
        <w:rPr>
          <w:rFonts w:ascii="Arial"/>
          <w:sz w:val="2"/>
        </w:rPr>
      </w:pPr>
      <w:r>
        <w:rPr>
          <w:rFonts w:ascii="Arial" w:hAnsi="Arial" w:eastAsia="Arial" w:cs="Arial"/>
          <w:sz w:val="2"/>
          <w:szCs w:val="2"/>
        </w:rPr>
        <w:br w:type="column"/>
      </w:r>
    </w:p>
    <w:p>
      <w:pPr>
        <w:spacing w:line="281" w:lineRule="auto"/>
        <w:rPr>
          <w:rFonts w:ascii="Arial"/>
          <w:sz w:val="21"/>
        </w:rPr>
      </w:pPr>
    </w:p>
    <w:p>
      <w:pPr>
        <w:spacing w:before="78" w:line="219" w:lineRule="auto"/>
        <w:rPr>
          <w:rFonts w:ascii="宋体" w:hAnsi="宋体" w:eastAsia="宋体" w:cs="宋体"/>
          <w:sz w:val="24"/>
          <w:szCs w:val="24"/>
        </w:rPr>
      </w:pPr>
      <w:r>
        <w:rPr>
          <w:rFonts w:ascii="宋体" w:hAnsi="宋体" w:eastAsia="宋体" w:cs="宋体"/>
          <w:spacing w:val="-1"/>
          <w:sz w:val="24"/>
          <w:szCs w:val="24"/>
          <w14:textOutline w14:w="4358" w14:cap="sq" w14:cmpd="sng">
            <w14:solidFill>
              <w14:srgbClr w14:val="000000"/>
            </w14:solidFill>
            <w14:prstDash w14:val="solid"/>
            <w14:bevel/>
          </w14:textOutline>
        </w:rPr>
        <w:t>3、货物说明一览表</w:t>
      </w:r>
    </w:p>
    <w:p>
      <w:pPr>
        <w:spacing w:line="288" w:lineRule="auto"/>
        <w:rPr>
          <w:rFonts w:ascii="Arial"/>
          <w:sz w:val="21"/>
        </w:rPr>
      </w:pPr>
    </w:p>
    <w:p>
      <w:pPr>
        <w:spacing w:line="289" w:lineRule="auto"/>
        <w:rPr>
          <w:rFonts w:ascii="Arial"/>
          <w:sz w:val="21"/>
        </w:rPr>
      </w:pPr>
    </w:p>
    <w:p>
      <w:pPr>
        <w:pStyle w:val="4"/>
        <w:spacing w:before="78" w:line="189" w:lineRule="auto"/>
        <w:ind w:left="275"/>
        <w:rPr>
          <w:sz w:val="24"/>
          <w:szCs w:val="24"/>
        </w:rPr>
      </w:pPr>
      <w:r>
        <w:rPr>
          <w:spacing w:val="-9"/>
          <w:sz w:val="24"/>
          <w:szCs w:val="24"/>
        </w:rPr>
        <w:t>包号:</w:t>
      </w:r>
    </w:p>
    <w:p>
      <w:pPr>
        <w:spacing w:line="189" w:lineRule="auto"/>
        <w:rPr>
          <w:sz w:val="24"/>
          <w:szCs w:val="24"/>
        </w:rPr>
        <w:sectPr>
          <w:type w:val="continuous"/>
          <w:pgSz w:w="11905" w:h="16839"/>
          <w:pgMar w:top="1117" w:right="1083" w:bottom="1156" w:left="1082" w:header="878" w:footer="994" w:gutter="0"/>
          <w:pgNumType w:fmt="decimal"/>
          <w:cols w:equalWidth="0" w:num="2">
            <w:col w:w="4030" w:space="100"/>
            <w:col w:w="5610"/>
          </w:cols>
        </w:sectPr>
      </w:pPr>
    </w:p>
    <w:p>
      <w:pPr>
        <w:spacing w:before="102"/>
      </w:pPr>
    </w:p>
    <w:tbl>
      <w:tblPr>
        <w:tblStyle w:val="16"/>
        <w:tblW w:w="8879" w:type="dxa"/>
        <w:tblInd w:w="1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1"/>
        <w:gridCol w:w="1600"/>
        <w:gridCol w:w="1224"/>
        <w:gridCol w:w="1137"/>
        <w:gridCol w:w="1274"/>
        <w:gridCol w:w="1249"/>
        <w:gridCol w:w="169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7" w:hRule="atLeast"/>
        </w:trPr>
        <w:tc>
          <w:tcPr>
            <w:tcW w:w="701" w:type="dxa"/>
            <w:vAlign w:val="top"/>
          </w:tcPr>
          <w:p>
            <w:pPr>
              <w:spacing w:before="42" w:line="222" w:lineRule="auto"/>
              <w:ind w:left="123"/>
              <w:rPr>
                <w:rFonts w:ascii="仿宋" w:hAnsi="仿宋" w:eastAsia="仿宋" w:cs="仿宋"/>
                <w:sz w:val="24"/>
                <w:szCs w:val="24"/>
              </w:rPr>
            </w:pPr>
            <w:r>
              <w:rPr>
                <w:rFonts w:ascii="仿宋" w:hAnsi="仿宋" w:eastAsia="仿宋" w:cs="仿宋"/>
                <w:spacing w:val="-8"/>
                <w:sz w:val="24"/>
                <w:szCs w:val="24"/>
              </w:rPr>
              <w:t>序号</w:t>
            </w:r>
          </w:p>
        </w:tc>
        <w:tc>
          <w:tcPr>
            <w:tcW w:w="1600" w:type="dxa"/>
            <w:vAlign w:val="top"/>
          </w:tcPr>
          <w:p>
            <w:pPr>
              <w:spacing w:before="41" w:line="221" w:lineRule="auto"/>
              <w:ind w:left="336"/>
              <w:rPr>
                <w:rFonts w:ascii="仿宋" w:hAnsi="仿宋" w:eastAsia="仿宋" w:cs="仿宋"/>
                <w:sz w:val="24"/>
                <w:szCs w:val="24"/>
              </w:rPr>
            </w:pPr>
            <w:r>
              <w:rPr>
                <w:rFonts w:ascii="仿宋" w:hAnsi="仿宋" w:eastAsia="仿宋" w:cs="仿宋"/>
                <w:spacing w:val="-6"/>
                <w:sz w:val="24"/>
                <w:szCs w:val="24"/>
              </w:rPr>
              <w:t>货物名称</w:t>
            </w:r>
          </w:p>
        </w:tc>
        <w:tc>
          <w:tcPr>
            <w:tcW w:w="1224" w:type="dxa"/>
            <w:vAlign w:val="top"/>
          </w:tcPr>
          <w:p>
            <w:pPr>
              <w:spacing w:before="42" w:line="222" w:lineRule="auto"/>
              <w:ind w:left="149"/>
              <w:rPr>
                <w:rFonts w:ascii="仿宋" w:hAnsi="仿宋" w:eastAsia="仿宋" w:cs="仿宋"/>
                <w:sz w:val="24"/>
                <w:szCs w:val="24"/>
              </w:rPr>
            </w:pPr>
            <w:r>
              <w:rPr>
                <w:rFonts w:ascii="仿宋" w:hAnsi="仿宋" w:eastAsia="仿宋" w:cs="仿宋"/>
                <w:spacing w:val="-6"/>
                <w:sz w:val="24"/>
                <w:szCs w:val="24"/>
              </w:rPr>
              <w:t>主要规格</w:t>
            </w:r>
          </w:p>
        </w:tc>
        <w:tc>
          <w:tcPr>
            <w:tcW w:w="1137" w:type="dxa"/>
            <w:vAlign w:val="top"/>
          </w:tcPr>
          <w:p>
            <w:pPr>
              <w:spacing w:before="41" w:line="223" w:lineRule="auto"/>
              <w:ind w:left="341"/>
              <w:rPr>
                <w:rFonts w:ascii="仿宋" w:hAnsi="仿宋" w:eastAsia="仿宋" w:cs="仿宋"/>
                <w:sz w:val="24"/>
                <w:szCs w:val="24"/>
              </w:rPr>
            </w:pPr>
            <w:r>
              <w:rPr>
                <w:rFonts w:ascii="仿宋" w:hAnsi="仿宋" w:eastAsia="仿宋" w:cs="仿宋"/>
                <w:spacing w:val="-8"/>
                <w:sz w:val="24"/>
                <w:szCs w:val="24"/>
              </w:rPr>
              <w:t>数量</w:t>
            </w:r>
          </w:p>
        </w:tc>
        <w:tc>
          <w:tcPr>
            <w:tcW w:w="1274" w:type="dxa"/>
            <w:vAlign w:val="top"/>
          </w:tcPr>
          <w:p>
            <w:pPr>
              <w:spacing w:before="41" w:line="223" w:lineRule="auto"/>
              <w:ind w:left="290"/>
              <w:rPr>
                <w:rFonts w:ascii="仿宋" w:hAnsi="仿宋" w:eastAsia="仿宋" w:cs="仿宋"/>
                <w:sz w:val="24"/>
                <w:szCs w:val="24"/>
              </w:rPr>
            </w:pPr>
            <w:r>
              <w:rPr>
                <w:rFonts w:ascii="仿宋" w:hAnsi="仿宋" w:eastAsia="仿宋" w:cs="仿宋"/>
                <w:spacing w:val="-6"/>
                <w:sz w:val="24"/>
                <w:szCs w:val="24"/>
              </w:rPr>
              <w:t>供货期</w:t>
            </w:r>
          </w:p>
        </w:tc>
        <w:tc>
          <w:tcPr>
            <w:tcW w:w="1249" w:type="dxa"/>
            <w:vAlign w:val="top"/>
          </w:tcPr>
          <w:p>
            <w:pPr>
              <w:spacing w:before="41" w:line="224" w:lineRule="auto"/>
              <w:ind w:left="161"/>
              <w:rPr>
                <w:rFonts w:ascii="仿宋" w:hAnsi="仿宋" w:eastAsia="仿宋" w:cs="仿宋"/>
                <w:sz w:val="24"/>
                <w:szCs w:val="24"/>
              </w:rPr>
            </w:pPr>
            <w:r>
              <w:rPr>
                <w:rFonts w:ascii="仿宋" w:hAnsi="仿宋" w:eastAsia="仿宋" w:cs="仿宋"/>
                <w:spacing w:val="-5"/>
                <w:sz w:val="24"/>
                <w:szCs w:val="24"/>
              </w:rPr>
              <w:t>供货地点</w:t>
            </w:r>
          </w:p>
        </w:tc>
        <w:tc>
          <w:tcPr>
            <w:tcW w:w="1694" w:type="dxa"/>
            <w:vAlign w:val="top"/>
          </w:tcPr>
          <w:p>
            <w:pPr>
              <w:spacing w:before="42" w:line="224" w:lineRule="auto"/>
              <w:ind w:left="622"/>
              <w:rPr>
                <w:rFonts w:ascii="仿宋" w:hAnsi="仿宋" w:eastAsia="仿宋" w:cs="仿宋"/>
                <w:sz w:val="24"/>
                <w:szCs w:val="24"/>
              </w:rPr>
            </w:pPr>
            <w:r>
              <w:rPr>
                <w:rFonts w:ascii="仿宋" w:hAnsi="仿宋" w:eastAsia="仿宋" w:cs="仿宋"/>
                <w:spacing w:val="-9"/>
                <w:sz w:val="24"/>
                <w:szCs w:val="24"/>
              </w:rPr>
              <w:t>其它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06"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9"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30"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01" w:type="dxa"/>
            <w:vAlign w:val="top"/>
          </w:tcPr>
          <w:p>
            <w:pPr>
              <w:pStyle w:val="17"/>
            </w:pPr>
          </w:p>
        </w:tc>
        <w:tc>
          <w:tcPr>
            <w:tcW w:w="1600" w:type="dxa"/>
            <w:vAlign w:val="top"/>
          </w:tcPr>
          <w:p>
            <w:pPr>
              <w:pStyle w:val="17"/>
            </w:pPr>
          </w:p>
        </w:tc>
        <w:tc>
          <w:tcPr>
            <w:tcW w:w="1224" w:type="dxa"/>
            <w:vAlign w:val="top"/>
          </w:tcPr>
          <w:p>
            <w:pPr>
              <w:pStyle w:val="17"/>
            </w:pPr>
          </w:p>
        </w:tc>
        <w:tc>
          <w:tcPr>
            <w:tcW w:w="1137" w:type="dxa"/>
            <w:vAlign w:val="top"/>
          </w:tcPr>
          <w:p>
            <w:pPr>
              <w:pStyle w:val="17"/>
            </w:pPr>
          </w:p>
        </w:tc>
        <w:tc>
          <w:tcPr>
            <w:tcW w:w="1274" w:type="dxa"/>
            <w:vAlign w:val="top"/>
          </w:tcPr>
          <w:p>
            <w:pPr>
              <w:pStyle w:val="17"/>
            </w:pPr>
          </w:p>
        </w:tc>
        <w:tc>
          <w:tcPr>
            <w:tcW w:w="1249" w:type="dxa"/>
            <w:vAlign w:val="top"/>
          </w:tcPr>
          <w:p>
            <w:pPr>
              <w:pStyle w:val="17"/>
            </w:pPr>
          </w:p>
        </w:tc>
        <w:tc>
          <w:tcPr>
            <w:tcW w:w="1694" w:type="dxa"/>
            <w:vAlign w:val="top"/>
          </w:tcPr>
          <w:p>
            <w:pPr>
              <w:pStyle w:val="17"/>
            </w:pPr>
          </w:p>
        </w:tc>
      </w:tr>
    </w:tbl>
    <w:p>
      <w:pPr>
        <w:spacing w:line="273" w:lineRule="auto"/>
        <w:rPr>
          <w:rFonts w:ascii="Arial"/>
          <w:sz w:val="21"/>
        </w:rPr>
      </w:pPr>
    </w:p>
    <w:p>
      <w:pPr>
        <w:pStyle w:val="4"/>
        <w:spacing w:before="78"/>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4"/>
        <w:spacing w:before="1" w:line="220" w:lineRule="auto"/>
        <w:ind w:left="554"/>
        <w:rPr>
          <w:sz w:val="24"/>
          <w:szCs w:val="24"/>
        </w:rPr>
      </w:pPr>
      <w:r>
        <w:rPr>
          <w:spacing w:val="-2"/>
          <w:sz w:val="24"/>
          <w:szCs w:val="24"/>
        </w:rPr>
        <w:t>投标人(盖单位章):</w:t>
      </w:r>
      <w:r>
        <w:rPr>
          <w:sz w:val="24"/>
          <w:szCs w:val="24"/>
          <w:u w:val="single" w:color="auto"/>
        </w:rPr>
        <w:t xml:space="preserve">                        </w:t>
      </w:r>
    </w:p>
    <w:p>
      <w:pPr>
        <w:spacing w:line="261" w:lineRule="auto"/>
        <w:rPr>
          <w:rFonts w:ascii="Arial"/>
          <w:sz w:val="21"/>
        </w:rPr>
      </w:pPr>
    </w:p>
    <w:p>
      <w:pPr>
        <w:pStyle w:val="4"/>
        <w:spacing w:before="78" w:line="189" w:lineRule="auto"/>
        <w:ind w:left="561"/>
        <w:rPr>
          <w:sz w:val="24"/>
          <w:szCs w:val="24"/>
        </w:rPr>
      </w:pPr>
      <w:r>
        <w:rPr>
          <w:spacing w:val="-2"/>
          <w:sz w:val="24"/>
          <w:szCs w:val="24"/>
        </w:rPr>
        <w:t>注: 各项货物详细技术性能应另页描述。</w:t>
      </w:r>
    </w:p>
    <w:p>
      <w:pPr>
        <w:spacing w:line="189" w:lineRule="auto"/>
        <w:rPr>
          <w:sz w:val="24"/>
          <w:szCs w:val="24"/>
        </w:rPr>
        <w:sectPr>
          <w:type w:val="continuous"/>
          <w:pgSz w:w="11905" w:h="16839"/>
          <w:pgMar w:top="1117" w:right="1083" w:bottom="1156" w:left="1082" w:header="878" w:footer="994" w:gutter="0"/>
          <w:pgNumType w:fmt="decimal"/>
          <w:cols w:equalWidth="0" w:num="1">
            <w:col w:w="9739"/>
          </w:cols>
        </w:sectPr>
      </w:pPr>
    </w:p>
    <w:p>
      <w:pPr>
        <w:spacing w:before="53"/>
      </w:pPr>
    </w:p>
    <w:p>
      <w:pPr>
        <w:sectPr>
          <w:footerReference r:id="rId179" w:type="default"/>
          <w:pgSz w:w="11905" w:h="16839"/>
          <w:pgMar w:top="1117" w:right="1083" w:bottom="1156" w:left="1082" w:header="878" w:footer="994" w:gutter="0"/>
          <w:pgNumType w:fmt="decimal"/>
          <w:cols w:equalWidth="0" w:num="1">
            <w:col w:w="9739"/>
          </w:cols>
        </w:sectPr>
      </w:pPr>
    </w:p>
    <w:p>
      <w:pPr>
        <w:pStyle w:val="4"/>
        <w:spacing w:before="65" w:line="222" w:lineRule="auto"/>
        <w:ind w:left="20"/>
        <w:rPr>
          <w:sz w:val="24"/>
          <w:szCs w:val="24"/>
        </w:rPr>
      </w:pPr>
      <w:r>
        <w:rPr>
          <w:spacing w:val="-6"/>
          <w:sz w:val="24"/>
          <w:szCs w:val="24"/>
        </w:rPr>
        <w:t>（附件</w:t>
      </w:r>
      <w:r>
        <w:rPr>
          <w:spacing w:val="-52"/>
          <w:sz w:val="24"/>
          <w:szCs w:val="24"/>
        </w:rPr>
        <w:t xml:space="preserve"> </w:t>
      </w:r>
      <w:r>
        <w:rPr>
          <w:spacing w:val="-6"/>
          <w:sz w:val="24"/>
          <w:szCs w:val="24"/>
        </w:rPr>
        <w:t>4）</w:t>
      </w:r>
    </w:p>
    <w:p>
      <w:pPr>
        <w:spacing w:line="294" w:lineRule="auto"/>
        <w:rPr>
          <w:rFonts w:ascii="Arial"/>
          <w:sz w:val="21"/>
        </w:rPr>
      </w:pPr>
    </w:p>
    <w:p>
      <w:pPr>
        <w:spacing w:line="295" w:lineRule="auto"/>
        <w:rPr>
          <w:rFonts w:ascii="Arial"/>
          <w:sz w:val="21"/>
        </w:rPr>
      </w:pPr>
    </w:p>
    <w:p>
      <w:pPr>
        <w:spacing w:line="295" w:lineRule="auto"/>
        <w:rPr>
          <w:rFonts w:ascii="Arial"/>
          <w:sz w:val="21"/>
        </w:rPr>
      </w:pPr>
    </w:p>
    <w:p>
      <w:pPr>
        <w:pStyle w:val="4"/>
        <w:spacing w:before="78" w:line="189" w:lineRule="auto"/>
        <w:ind w:left="16"/>
        <w:rPr>
          <w:sz w:val="24"/>
          <w:szCs w:val="24"/>
        </w:rPr>
      </w:pPr>
      <w:r>
        <w:rPr>
          <w:spacing w:val="-4"/>
          <w:sz w:val="24"/>
          <w:szCs w:val="24"/>
        </w:rPr>
        <w:t>项目名称:</w:t>
      </w:r>
    </w:p>
    <w:p>
      <w:pPr>
        <w:spacing w:line="14" w:lineRule="auto"/>
        <w:rPr>
          <w:rFonts w:ascii="Arial"/>
          <w:sz w:val="2"/>
        </w:rPr>
      </w:pPr>
      <w:r>
        <w:rPr>
          <w:rFonts w:ascii="Arial" w:hAnsi="Arial" w:eastAsia="Arial" w:cs="Arial"/>
          <w:sz w:val="2"/>
          <w:szCs w:val="2"/>
        </w:rPr>
        <w:br w:type="column"/>
      </w:r>
    </w:p>
    <w:p>
      <w:pPr>
        <w:spacing w:line="394" w:lineRule="auto"/>
        <w:rPr>
          <w:rFonts w:ascii="Arial"/>
          <w:sz w:val="21"/>
        </w:rPr>
      </w:pPr>
    </w:p>
    <w:p>
      <w:pPr>
        <w:pStyle w:val="4"/>
        <w:spacing w:before="100" w:line="228" w:lineRule="auto"/>
      </w:pPr>
      <w:r>
        <w:rPr>
          <w:spacing w:val="9"/>
          <w14:textOutline w14:w="5793" w14:cap="sq" w14:cmpd="sng">
            <w14:solidFill>
              <w14:srgbClr w14:val="000000"/>
            </w14:solidFill>
            <w14:prstDash w14:val="solid"/>
            <w14:bevel/>
          </w14:textOutline>
        </w:rPr>
        <w:t>4、技术规格偏离表</w:t>
      </w:r>
    </w:p>
    <w:p>
      <w:pPr>
        <w:spacing w:line="360" w:lineRule="auto"/>
        <w:rPr>
          <w:rFonts w:ascii="Arial"/>
          <w:sz w:val="21"/>
        </w:rPr>
      </w:pPr>
    </w:p>
    <w:p>
      <w:pPr>
        <w:pStyle w:val="4"/>
        <w:spacing w:before="78" w:line="189" w:lineRule="auto"/>
        <w:ind w:left="341"/>
        <w:rPr>
          <w:sz w:val="24"/>
          <w:szCs w:val="24"/>
        </w:rPr>
      </w:pPr>
      <w:r>
        <mc:AlternateContent>
          <mc:Choice Requires="wps">
            <w:drawing>
              <wp:anchor distT="0" distB="0" distL="114300" distR="114300" simplePos="0" relativeHeight="251680768" behindDoc="0" locked="0" layoutInCell="1" allowOverlap="1">
                <wp:simplePos x="0" y="0"/>
                <wp:positionH relativeFrom="column">
                  <wp:posOffset>2191385</wp:posOffset>
                </wp:positionH>
                <wp:positionV relativeFrom="paragraph">
                  <wp:posOffset>36830</wp:posOffset>
                </wp:positionV>
                <wp:extent cx="390525" cy="210185"/>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390525" cy="210185"/>
                        </a:xfrm>
                        <a:prstGeom prst="rect">
                          <a:avLst/>
                        </a:prstGeom>
                        <a:noFill/>
                        <a:ln>
                          <a:noFill/>
                        </a:ln>
                      </wps:spPr>
                      <wps:txbx>
                        <w:txbxContent>
                          <w:p>
                            <w:pPr>
                              <w:pStyle w:val="4"/>
                              <w:spacing w:before="19" w:line="224" w:lineRule="auto"/>
                              <w:ind w:left="20"/>
                              <w:rPr>
                                <w:sz w:val="24"/>
                                <w:szCs w:val="24"/>
                              </w:rPr>
                            </w:pPr>
                            <w:r>
                              <w:rPr>
                                <w:spacing w:val="-9"/>
                                <w:sz w:val="24"/>
                                <w:szCs w:val="24"/>
                              </w:rPr>
                              <w:t>包号:</w:t>
                            </w:r>
                          </w:p>
                        </w:txbxContent>
                      </wps:txbx>
                      <wps:bodyPr lIns="0" tIns="0" rIns="0" bIns="0" upright="1"/>
                    </wps:wsp>
                  </a:graphicData>
                </a:graphic>
              </wp:anchor>
            </w:drawing>
          </mc:Choice>
          <mc:Fallback>
            <w:pict>
              <v:shape id="_x0000_s1026" o:spid="_x0000_s1026" o:spt="202" type="#_x0000_t202" style="position:absolute;left:0pt;margin-left:172.55pt;margin-top:2.9pt;height:16.55pt;width:30.75pt;z-index:251680768;mso-width-relative:page;mso-height-relative:page;" filled="f" stroked="f" coordsize="21600,21600" o:gfxdata="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8umxrXAAAACAEAAA8AAAAAAAAAAQAgAAAAIgAAAGRycy9kb3ducmV2LnhtbFBLAQIU&#10;ABQAAAAIAIdO4kBFnZazuwEAAHUDAAAOAAAAAAAAAAEAIAAAACYBAABkcnMvZTJvRG9jLnhtbFBL&#10;BQYAAAAABgAGAFkBAABTBQAAAAA=&#10;">
                <v:fill on="f" focussize="0,0"/>
                <v:stroke on="f"/>
                <v:imagedata o:title=""/>
                <o:lock v:ext="edit" aspectratio="f"/>
                <v:textbox inset="0mm,0mm,0mm,0mm">
                  <w:txbxContent>
                    <w:p>
                      <w:pPr>
                        <w:pStyle w:val="4"/>
                        <w:spacing w:before="19" w:line="224" w:lineRule="auto"/>
                        <w:ind w:left="20"/>
                        <w:rPr>
                          <w:sz w:val="24"/>
                          <w:szCs w:val="24"/>
                        </w:rPr>
                      </w:pPr>
                      <w:r>
                        <w:rPr>
                          <w:spacing w:val="-9"/>
                          <w:sz w:val="24"/>
                          <w:szCs w:val="24"/>
                        </w:rPr>
                        <w:t>包号:</w:t>
                      </w:r>
                    </w:p>
                  </w:txbxContent>
                </v:textbox>
              </v:shape>
            </w:pict>
          </mc:Fallback>
        </mc:AlternateContent>
      </w:r>
      <w:r>
        <w:rPr>
          <w:spacing w:val="-4"/>
          <w:sz w:val="24"/>
          <w:szCs w:val="24"/>
        </w:rPr>
        <w:t>招标编号:</w:t>
      </w:r>
    </w:p>
    <w:p>
      <w:pPr>
        <w:spacing w:line="189" w:lineRule="auto"/>
        <w:rPr>
          <w:sz w:val="24"/>
          <w:szCs w:val="24"/>
        </w:rPr>
        <w:sectPr>
          <w:type w:val="continuous"/>
          <w:pgSz w:w="11905" w:h="16839"/>
          <w:pgMar w:top="1117" w:right="1083" w:bottom="1156" w:left="1082" w:header="878" w:footer="994" w:gutter="0"/>
          <w:pgNumType w:fmt="decimal"/>
          <w:cols w:equalWidth="0" w:num="2">
            <w:col w:w="3414" w:space="100"/>
            <w:col w:w="6226"/>
          </w:cols>
        </w:sectPr>
      </w:pPr>
    </w:p>
    <w:p>
      <w:pPr>
        <w:spacing w:before="102"/>
      </w:pPr>
    </w:p>
    <w:tbl>
      <w:tblPr>
        <w:tblStyle w:val="16"/>
        <w:tblW w:w="9314"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259"/>
        <w:gridCol w:w="1639"/>
        <w:gridCol w:w="1185"/>
        <w:gridCol w:w="1281"/>
        <w:gridCol w:w="2413"/>
        <w:gridCol w:w="70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51" w:hRule="atLeast"/>
        </w:trPr>
        <w:tc>
          <w:tcPr>
            <w:tcW w:w="832" w:type="dxa"/>
            <w:vAlign w:val="top"/>
          </w:tcPr>
          <w:p>
            <w:pPr>
              <w:pStyle w:val="17"/>
              <w:spacing w:line="276" w:lineRule="auto"/>
            </w:pPr>
          </w:p>
          <w:p>
            <w:pPr>
              <w:spacing w:before="78" w:line="222" w:lineRule="auto"/>
              <w:ind w:left="189"/>
              <w:rPr>
                <w:rFonts w:ascii="仿宋" w:hAnsi="仿宋" w:eastAsia="仿宋" w:cs="仿宋"/>
                <w:sz w:val="24"/>
                <w:szCs w:val="24"/>
              </w:rPr>
            </w:pPr>
            <w:r>
              <w:rPr>
                <w:rFonts w:ascii="仿宋" w:hAnsi="仿宋" w:eastAsia="仿宋" w:cs="仿宋"/>
                <w:spacing w:val="-8"/>
                <w:sz w:val="24"/>
                <w:szCs w:val="24"/>
              </w:rPr>
              <w:t>序号</w:t>
            </w:r>
          </w:p>
        </w:tc>
        <w:tc>
          <w:tcPr>
            <w:tcW w:w="1259" w:type="dxa"/>
            <w:vAlign w:val="top"/>
          </w:tcPr>
          <w:p>
            <w:pPr>
              <w:pStyle w:val="17"/>
              <w:spacing w:line="276" w:lineRule="auto"/>
            </w:pPr>
          </w:p>
          <w:p>
            <w:pPr>
              <w:spacing w:before="78" w:line="221" w:lineRule="auto"/>
              <w:ind w:left="166"/>
              <w:rPr>
                <w:rFonts w:ascii="仿宋" w:hAnsi="仿宋" w:eastAsia="仿宋" w:cs="仿宋"/>
                <w:sz w:val="24"/>
                <w:szCs w:val="24"/>
              </w:rPr>
            </w:pPr>
            <w:r>
              <w:rPr>
                <w:rFonts w:ascii="仿宋" w:hAnsi="仿宋" w:eastAsia="仿宋" w:cs="仿宋"/>
                <w:spacing w:val="-6"/>
                <w:sz w:val="24"/>
                <w:szCs w:val="24"/>
              </w:rPr>
              <w:t>货物名称</w:t>
            </w:r>
          </w:p>
        </w:tc>
        <w:tc>
          <w:tcPr>
            <w:tcW w:w="1639" w:type="dxa"/>
            <w:vAlign w:val="top"/>
          </w:tcPr>
          <w:p>
            <w:pPr>
              <w:spacing w:before="42" w:line="220" w:lineRule="auto"/>
              <w:ind w:left="493"/>
              <w:rPr>
                <w:rFonts w:ascii="仿宋" w:hAnsi="仿宋" w:eastAsia="仿宋" w:cs="仿宋"/>
                <w:sz w:val="24"/>
                <w:szCs w:val="24"/>
              </w:rPr>
            </w:pPr>
            <w:r>
              <w:rPr>
                <w:rFonts w:ascii="仿宋" w:hAnsi="仿宋" w:eastAsia="仿宋" w:cs="仿宋"/>
                <w:spacing w:val="-6"/>
                <w:sz w:val="24"/>
                <w:szCs w:val="24"/>
              </w:rPr>
              <w:t>竞争性磋</w:t>
            </w:r>
          </w:p>
          <w:p>
            <w:pPr>
              <w:spacing w:before="28" w:line="222" w:lineRule="auto"/>
              <w:ind w:left="495"/>
              <w:rPr>
                <w:rFonts w:ascii="仿宋" w:hAnsi="仿宋" w:eastAsia="仿宋" w:cs="仿宋"/>
                <w:sz w:val="24"/>
                <w:szCs w:val="24"/>
              </w:rPr>
            </w:pPr>
            <w:r>
              <w:rPr>
                <w:rFonts w:ascii="仿宋" w:hAnsi="仿宋" w:eastAsia="仿宋" w:cs="仿宋"/>
                <w:spacing w:val="-7"/>
                <w:sz w:val="24"/>
                <w:szCs w:val="24"/>
              </w:rPr>
              <w:t>商文件条</w:t>
            </w:r>
          </w:p>
          <w:p>
            <w:pPr>
              <w:spacing w:before="25" w:line="208" w:lineRule="auto"/>
              <w:ind w:left="726"/>
              <w:rPr>
                <w:rFonts w:ascii="仿宋" w:hAnsi="仿宋" w:eastAsia="仿宋" w:cs="仿宋"/>
                <w:sz w:val="24"/>
                <w:szCs w:val="24"/>
              </w:rPr>
            </w:pPr>
            <w:r>
              <w:rPr>
                <w:rFonts w:ascii="仿宋" w:hAnsi="仿宋" w:eastAsia="仿宋" w:cs="仿宋"/>
                <w:spacing w:val="-8"/>
                <w:sz w:val="24"/>
                <w:szCs w:val="24"/>
              </w:rPr>
              <w:t>款号</w:t>
            </w:r>
          </w:p>
        </w:tc>
        <w:tc>
          <w:tcPr>
            <w:tcW w:w="1185" w:type="dxa"/>
            <w:vAlign w:val="top"/>
          </w:tcPr>
          <w:p>
            <w:pPr>
              <w:pStyle w:val="17"/>
              <w:spacing w:line="276" w:lineRule="auto"/>
            </w:pPr>
          </w:p>
          <w:p>
            <w:pPr>
              <w:spacing w:before="78" w:line="222" w:lineRule="auto"/>
              <w:ind w:left="126"/>
              <w:rPr>
                <w:rFonts w:ascii="仿宋" w:hAnsi="仿宋" w:eastAsia="仿宋" w:cs="仿宋"/>
                <w:sz w:val="24"/>
                <w:szCs w:val="24"/>
              </w:rPr>
            </w:pPr>
            <w:r>
              <w:rPr>
                <w:rFonts w:ascii="仿宋" w:hAnsi="仿宋" w:eastAsia="仿宋" w:cs="仿宋"/>
                <w:spacing w:val="-4"/>
                <w:sz w:val="24"/>
                <w:szCs w:val="24"/>
              </w:rPr>
              <w:t>招标规格</w:t>
            </w:r>
          </w:p>
        </w:tc>
        <w:tc>
          <w:tcPr>
            <w:tcW w:w="1281" w:type="dxa"/>
            <w:vAlign w:val="top"/>
          </w:tcPr>
          <w:p>
            <w:pPr>
              <w:pStyle w:val="17"/>
              <w:spacing w:line="276" w:lineRule="auto"/>
            </w:pPr>
          </w:p>
          <w:p>
            <w:pPr>
              <w:spacing w:before="78" w:line="222" w:lineRule="auto"/>
              <w:ind w:left="174"/>
              <w:rPr>
                <w:rFonts w:ascii="仿宋" w:hAnsi="仿宋" w:eastAsia="仿宋" w:cs="仿宋"/>
                <w:sz w:val="24"/>
                <w:szCs w:val="24"/>
              </w:rPr>
            </w:pPr>
            <w:r>
              <w:rPr>
                <w:rFonts w:ascii="仿宋" w:hAnsi="仿宋" w:eastAsia="仿宋" w:cs="仿宋"/>
                <w:spacing w:val="-4"/>
                <w:sz w:val="24"/>
                <w:szCs w:val="24"/>
              </w:rPr>
              <w:t>投标规格</w:t>
            </w:r>
          </w:p>
        </w:tc>
        <w:tc>
          <w:tcPr>
            <w:tcW w:w="2413" w:type="dxa"/>
            <w:vAlign w:val="top"/>
          </w:tcPr>
          <w:p>
            <w:pPr>
              <w:pStyle w:val="17"/>
              <w:spacing w:line="276" w:lineRule="auto"/>
            </w:pPr>
          </w:p>
          <w:p>
            <w:pPr>
              <w:spacing w:before="78" w:line="222" w:lineRule="auto"/>
              <w:ind w:left="983"/>
              <w:rPr>
                <w:rFonts w:ascii="仿宋" w:hAnsi="仿宋" w:eastAsia="仿宋" w:cs="仿宋"/>
                <w:sz w:val="24"/>
                <w:szCs w:val="24"/>
              </w:rPr>
            </w:pPr>
            <w:r>
              <w:rPr>
                <w:rFonts w:ascii="仿宋" w:hAnsi="仿宋" w:eastAsia="仿宋" w:cs="仿宋"/>
                <w:spacing w:val="-9"/>
                <w:sz w:val="24"/>
                <w:szCs w:val="24"/>
              </w:rPr>
              <w:t>偏离</w:t>
            </w:r>
          </w:p>
        </w:tc>
        <w:tc>
          <w:tcPr>
            <w:tcW w:w="705" w:type="dxa"/>
            <w:vAlign w:val="top"/>
          </w:tcPr>
          <w:p>
            <w:pPr>
              <w:pStyle w:val="17"/>
              <w:spacing w:line="276" w:lineRule="auto"/>
            </w:pPr>
          </w:p>
          <w:p>
            <w:pPr>
              <w:spacing w:before="78" w:line="224" w:lineRule="auto"/>
              <w:ind w:left="128"/>
              <w:rPr>
                <w:rFonts w:ascii="仿宋" w:hAnsi="仿宋" w:eastAsia="仿宋" w:cs="仿宋"/>
                <w:sz w:val="24"/>
                <w:szCs w:val="24"/>
              </w:rPr>
            </w:pPr>
            <w:r>
              <w:rPr>
                <w:rFonts w:ascii="仿宋" w:hAnsi="仿宋" w:eastAsia="仿宋" w:cs="仿宋"/>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spacing w:before="38" w:line="230" w:lineRule="auto"/>
              <w:ind w:left="125" w:right="133"/>
              <w:jc w:val="both"/>
              <w:rPr>
                <w:rFonts w:ascii="仿宋" w:hAnsi="仿宋" w:eastAsia="仿宋" w:cs="仿宋"/>
                <w:sz w:val="24"/>
                <w:szCs w:val="24"/>
              </w:rPr>
            </w:pP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如有正偏离需提供证</w:t>
            </w:r>
            <w:r>
              <w:rPr>
                <w:rFonts w:ascii="仿宋" w:hAnsi="仿宋" w:eastAsia="仿宋" w:cs="仿宋"/>
                <w:spacing w:val="6"/>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明材料，证明材料附</w:t>
            </w:r>
            <w:r>
              <w:rPr>
                <w:rFonts w:ascii="仿宋" w:hAnsi="仿宋" w:eastAsia="仿宋" w:cs="仿宋"/>
                <w:spacing w:val="6"/>
                <w:sz w:val="24"/>
                <w:szCs w:val="24"/>
              </w:rPr>
              <w:t xml:space="preserve"> </w:t>
            </w:r>
            <w:r>
              <w:rPr>
                <w:rFonts w:ascii="仿宋" w:hAnsi="仿宋" w:eastAsia="仿宋" w:cs="仿宋"/>
                <w:spacing w:val="-2"/>
                <w:sz w:val="24"/>
                <w:szCs w:val="24"/>
                <w:u w:val="single" w:color="000000"/>
                <w14:textOutline w14:w="4358" w14:cap="sq" w14:cmpd="sng">
                  <w14:solidFill>
                    <w14:srgbClr w14:val="000000"/>
                  </w14:solidFill>
                  <w14:prstDash w14:val="solid"/>
                  <w14:bevel/>
                </w14:textOutline>
              </w:rPr>
              <w:t>后(并注明页码)</w:t>
            </w: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7"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 w:hRule="atLeast"/>
        </w:trPr>
        <w:tc>
          <w:tcPr>
            <w:tcW w:w="832" w:type="dxa"/>
            <w:vAlign w:val="top"/>
          </w:tcPr>
          <w:p>
            <w:pPr>
              <w:pStyle w:val="17"/>
            </w:pPr>
          </w:p>
        </w:tc>
        <w:tc>
          <w:tcPr>
            <w:tcW w:w="1259" w:type="dxa"/>
            <w:vAlign w:val="top"/>
          </w:tcPr>
          <w:p>
            <w:pPr>
              <w:pStyle w:val="17"/>
            </w:pPr>
          </w:p>
        </w:tc>
        <w:tc>
          <w:tcPr>
            <w:tcW w:w="1639" w:type="dxa"/>
            <w:vAlign w:val="top"/>
          </w:tcPr>
          <w:p>
            <w:pPr>
              <w:pStyle w:val="17"/>
            </w:pPr>
          </w:p>
        </w:tc>
        <w:tc>
          <w:tcPr>
            <w:tcW w:w="1185" w:type="dxa"/>
            <w:vAlign w:val="top"/>
          </w:tcPr>
          <w:p>
            <w:pPr>
              <w:pStyle w:val="17"/>
            </w:pPr>
          </w:p>
        </w:tc>
        <w:tc>
          <w:tcPr>
            <w:tcW w:w="1281" w:type="dxa"/>
            <w:vAlign w:val="top"/>
          </w:tcPr>
          <w:p>
            <w:pPr>
              <w:pStyle w:val="17"/>
            </w:pPr>
          </w:p>
        </w:tc>
        <w:tc>
          <w:tcPr>
            <w:tcW w:w="2413" w:type="dxa"/>
            <w:vAlign w:val="top"/>
          </w:tcPr>
          <w:p>
            <w:pPr>
              <w:pStyle w:val="17"/>
            </w:pPr>
          </w:p>
        </w:tc>
        <w:tc>
          <w:tcPr>
            <w:tcW w:w="705" w:type="dxa"/>
            <w:vAlign w:val="top"/>
          </w:tcPr>
          <w:p>
            <w:pPr>
              <w:pStyle w:val="17"/>
            </w:pPr>
          </w:p>
        </w:tc>
      </w:tr>
    </w:tbl>
    <w:p>
      <w:pPr>
        <w:spacing w:line="291" w:lineRule="auto"/>
        <w:rPr>
          <w:rFonts w:ascii="Arial"/>
          <w:sz w:val="21"/>
        </w:rPr>
      </w:pPr>
    </w:p>
    <w:p>
      <w:pPr>
        <w:spacing w:line="292" w:lineRule="auto"/>
        <w:rPr>
          <w:rFonts w:ascii="Arial"/>
          <w:sz w:val="21"/>
        </w:rPr>
      </w:pPr>
    </w:p>
    <w:p>
      <w:pPr>
        <w:pStyle w:val="4"/>
        <w:spacing w:before="78" w:line="242" w:lineRule="auto"/>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4"/>
        <w:spacing w:before="1" w:line="188" w:lineRule="auto"/>
        <w:ind w:left="554"/>
        <w:rPr>
          <w:sz w:val="24"/>
          <w:szCs w:val="24"/>
        </w:rPr>
      </w:pPr>
      <w:r>
        <w:rPr>
          <w:spacing w:val="-2"/>
          <w:sz w:val="24"/>
          <w:szCs w:val="24"/>
        </w:rPr>
        <w:t>投标人(盖单位章):</w:t>
      </w:r>
      <w:r>
        <w:rPr>
          <w:sz w:val="24"/>
          <w:szCs w:val="24"/>
          <w:u w:val="single" w:color="auto"/>
        </w:rPr>
        <w:t xml:space="preserve">                        </w:t>
      </w:r>
    </w:p>
    <w:p>
      <w:pPr>
        <w:spacing w:line="188" w:lineRule="auto"/>
        <w:rPr>
          <w:sz w:val="24"/>
          <w:szCs w:val="24"/>
        </w:rPr>
        <w:sectPr>
          <w:type w:val="continuous"/>
          <w:pgSz w:w="11905" w:h="16839"/>
          <w:pgMar w:top="1117" w:right="1083" w:bottom="1156" w:left="1082" w:header="878" w:footer="994" w:gutter="0"/>
          <w:pgNumType w:fmt="decimal"/>
          <w:cols w:equalWidth="0" w:num="1">
            <w:col w:w="9739"/>
          </w:cols>
        </w:sectPr>
      </w:pPr>
    </w:p>
    <w:p>
      <w:pPr>
        <w:spacing w:line="296" w:lineRule="auto"/>
        <w:rPr>
          <w:rFonts w:ascii="Arial"/>
          <w:sz w:val="21"/>
        </w:rPr>
      </w:pPr>
    </w:p>
    <w:p>
      <w:pPr>
        <w:spacing w:line="297" w:lineRule="auto"/>
        <w:rPr>
          <w:rFonts w:ascii="Arial"/>
          <w:sz w:val="21"/>
        </w:rPr>
      </w:pPr>
    </w:p>
    <w:p>
      <w:pPr>
        <w:pStyle w:val="4"/>
        <w:spacing w:before="78" w:line="222" w:lineRule="auto"/>
        <w:ind w:left="20"/>
        <w:rPr>
          <w:sz w:val="24"/>
          <w:szCs w:val="24"/>
        </w:rPr>
      </w:pPr>
      <w:r>
        <w:rPr>
          <w:spacing w:val="-7"/>
          <w:sz w:val="24"/>
          <w:szCs w:val="24"/>
        </w:rPr>
        <w:t>（附件</w:t>
      </w:r>
      <w:r>
        <w:rPr>
          <w:spacing w:val="-47"/>
          <w:sz w:val="24"/>
          <w:szCs w:val="24"/>
        </w:rPr>
        <w:t xml:space="preserve"> </w:t>
      </w:r>
      <w:r>
        <w:rPr>
          <w:spacing w:val="-7"/>
          <w:sz w:val="24"/>
          <w:szCs w:val="24"/>
        </w:rPr>
        <w:t>5）</w:t>
      </w:r>
    </w:p>
    <w:p>
      <w:pPr>
        <w:pStyle w:val="4"/>
        <w:spacing w:before="141" w:line="228" w:lineRule="auto"/>
        <w:ind w:left="3520"/>
      </w:pPr>
      <w:r>
        <w:rPr>
          <w:spacing w:val="8"/>
          <w14:textOutline w14:w="5793" w14:cap="sq" w14:cmpd="sng">
            <w14:solidFill>
              <w14:srgbClr w14:val="000000"/>
            </w14:solidFill>
            <w14:prstDash w14:val="solid"/>
            <w14:bevel/>
          </w14:textOutline>
        </w:rPr>
        <w:t>5、商务条款偏离表</w:t>
      </w:r>
    </w:p>
    <w:p>
      <w:pPr>
        <w:spacing w:before="112"/>
      </w:pPr>
    </w:p>
    <w:p>
      <w:pPr>
        <w:spacing w:before="111"/>
      </w:pPr>
    </w:p>
    <w:p>
      <w:pPr>
        <w:sectPr>
          <w:footerReference r:id="rId180" w:type="default"/>
          <w:pgSz w:w="11905" w:h="16839"/>
          <w:pgMar w:top="1117" w:right="1083" w:bottom="1156" w:left="1082" w:header="878" w:footer="994" w:gutter="0"/>
          <w:pgNumType w:fmt="decimal"/>
          <w:cols w:equalWidth="0" w:num="1">
            <w:col w:w="9739"/>
          </w:cols>
        </w:sectPr>
      </w:pPr>
    </w:p>
    <w:p>
      <w:pPr>
        <w:pStyle w:val="4"/>
        <w:spacing w:before="48" w:line="189" w:lineRule="auto"/>
        <w:ind w:left="556"/>
        <w:rPr>
          <w:sz w:val="24"/>
          <w:szCs w:val="24"/>
        </w:rPr>
      </w:pPr>
      <w:r>
        <w:rPr>
          <w:spacing w:val="-4"/>
          <w:sz w:val="24"/>
          <w:szCs w:val="24"/>
        </w:rPr>
        <w:t>项目名称:</w:t>
      </w:r>
    </w:p>
    <w:p>
      <w:pPr>
        <w:spacing w:line="14" w:lineRule="auto"/>
        <w:rPr>
          <w:rFonts w:ascii="Arial"/>
          <w:sz w:val="2"/>
        </w:rPr>
      </w:pPr>
      <w:r>
        <w:rPr>
          <w:rFonts w:ascii="Arial" w:hAnsi="Arial" w:eastAsia="Arial" w:cs="Arial"/>
          <w:sz w:val="2"/>
          <w:szCs w:val="2"/>
        </w:rPr>
        <w:br w:type="column"/>
      </w:r>
    </w:p>
    <w:p>
      <w:pPr>
        <w:pStyle w:val="4"/>
        <w:spacing w:before="47" w:line="189" w:lineRule="auto"/>
        <w:rPr>
          <w:sz w:val="24"/>
          <w:szCs w:val="24"/>
        </w:rPr>
      </w:pPr>
      <w:r>
        <w:rPr>
          <w:spacing w:val="-4"/>
          <w:sz w:val="24"/>
          <w:szCs w:val="24"/>
        </w:rPr>
        <w:t>招标编号:</w:t>
      </w:r>
    </w:p>
    <w:p>
      <w:pPr>
        <w:spacing w:line="14" w:lineRule="auto"/>
        <w:rPr>
          <w:rFonts w:ascii="Arial"/>
          <w:sz w:val="2"/>
        </w:rPr>
      </w:pPr>
      <w:r>
        <w:rPr>
          <w:rFonts w:ascii="Arial" w:hAnsi="Arial" w:eastAsia="Arial" w:cs="Arial"/>
          <w:sz w:val="2"/>
          <w:szCs w:val="2"/>
        </w:rPr>
        <w:br w:type="column"/>
      </w:r>
    </w:p>
    <w:p>
      <w:pPr>
        <w:pStyle w:val="4"/>
        <w:spacing w:before="47" w:line="189" w:lineRule="auto"/>
        <w:rPr>
          <w:sz w:val="24"/>
          <w:szCs w:val="24"/>
        </w:rPr>
      </w:pPr>
      <w:r>
        <w:rPr>
          <w:spacing w:val="-9"/>
          <w:sz w:val="24"/>
          <w:szCs w:val="24"/>
        </w:rPr>
        <w:t>包号:</w:t>
      </w:r>
    </w:p>
    <w:p>
      <w:pPr>
        <w:spacing w:line="189" w:lineRule="auto"/>
        <w:rPr>
          <w:sz w:val="24"/>
          <w:szCs w:val="24"/>
        </w:rPr>
        <w:sectPr>
          <w:type w:val="continuous"/>
          <w:pgSz w:w="11905" w:h="16839"/>
          <w:pgMar w:top="1117" w:right="1083" w:bottom="1156" w:left="1082" w:header="878" w:footer="994" w:gutter="0"/>
          <w:pgNumType w:fmt="decimal"/>
          <w:cols w:equalWidth="0" w:num="3">
            <w:col w:w="4175" w:space="100"/>
            <w:col w:w="3031" w:space="100"/>
            <w:col w:w="2335"/>
          </w:cols>
        </w:sectPr>
      </w:pPr>
    </w:p>
    <w:p>
      <w:pPr>
        <w:spacing w:before="103"/>
      </w:pPr>
    </w:p>
    <w:tbl>
      <w:tblPr>
        <w:tblStyle w:val="16"/>
        <w:tblW w:w="8932" w:type="dxa"/>
        <w:tblInd w:w="40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2"/>
        <w:gridCol w:w="2039"/>
        <w:gridCol w:w="2518"/>
        <w:gridCol w:w="2519"/>
        <w:gridCol w:w="90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7" w:hRule="atLeast"/>
        </w:trPr>
        <w:tc>
          <w:tcPr>
            <w:tcW w:w="952" w:type="dxa"/>
            <w:vAlign w:val="top"/>
          </w:tcPr>
          <w:p>
            <w:pPr>
              <w:spacing w:before="43" w:line="222" w:lineRule="auto"/>
              <w:ind w:left="248"/>
              <w:rPr>
                <w:rFonts w:ascii="仿宋" w:hAnsi="仿宋" w:eastAsia="仿宋" w:cs="仿宋"/>
                <w:sz w:val="24"/>
                <w:szCs w:val="24"/>
              </w:rPr>
            </w:pPr>
            <w:r>
              <w:rPr>
                <w:rFonts w:ascii="仿宋" w:hAnsi="仿宋" w:eastAsia="仿宋" w:cs="仿宋"/>
                <w:spacing w:val="-8"/>
                <w:sz w:val="24"/>
                <w:szCs w:val="24"/>
              </w:rPr>
              <w:t>序号</w:t>
            </w:r>
          </w:p>
        </w:tc>
        <w:tc>
          <w:tcPr>
            <w:tcW w:w="2039" w:type="dxa"/>
            <w:vAlign w:val="top"/>
          </w:tcPr>
          <w:p>
            <w:pPr>
              <w:spacing w:before="41" w:line="225" w:lineRule="auto"/>
              <w:ind w:left="674" w:right="178" w:hanging="476"/>
              <w:rPr>
                <w:rFonts w:ascii="仿宋" w:hAnsi="仿宋" w:eastAsia="仿宋" w:cs="仿宋"/>
                <w:sz w:val="24"/>
                <w:szCs w:val="24"/>
              </w:rPr>
            </w:pPr>
            <w:r>
              <w:rPr>
                <w:rFonts w:ascii="仿宋" w:hAnsi="仿宋" w:eastAsia="仿宋" w:cs="仿宋"/>
                <w:spacing w:val="-4"/>
                <w:sz w:val="24"/>
                <w:szCs w:val="24"/>
              </w:rPr>
              <w:t>竞争性磋商文件</w:t>
            </w:r>
            <w:r>
              <w:rPr>
                <w:rFonts w:ascii="仿宋" w:hAnsi="仿宋" w:eastAsia="仿宋" w:cs="仿宋"/>
                <w:spacing w:val="4"/>
                <w:sz w:val="24"/>
                <w:szCs w:val="24"/>
              </w:rPr>
              <w:t xml:space="preserve"> </w:t>
            </w:r>
            <w:r>
              <w:rPr>
                <w:rFonts w:ascii="仿宋" w:hAnsi="仿宋" w:eastAsia="仿宋" w:cs="仿宋"/>
                <w:spacing w:val="-7"/>
                <w:sz w:val="24"/>
                <w:szCs w:val="24"/>
              </w:rPr>
              <w:t>条款号</w:t>
            </w:r>
          </w:p>
        </w:tc>
        <w:tc>
          <w:tcPr>
            <w:tcW w:w="2518" w:type="dxa"/>
            <w:vAlign w:val="top"/>
          </w:tcPr>
          <w:p>
            <w:pPr>
              <w:spacing w:before="41" w:line="225" w:lineRule="auto"/>
              <w:ind w:left="918" w:right="176" w:hanging="719"/>
              <w:rPr>
                <w:rFonts w:ascii="仿宋" w:hAnsi="仿宋" w:eastAsia="仿宋" w:cs="仿宋"/>
                <w:sz w:val="24"/>
                <w:szCs w:val="24"/>
              </w:rPr>
            </w:pPr>
            <w:r>
              <w:rPr>
                <w:rFonts w:ascii="仿宋" w:hAnsi="仿宋" w:eastAsia="仿宋" w:cs="仿宋"/>
                <w:spacing w:val="-3"/>
                <w:sz w:val="24"/>
                <w:szCs w:val="24"/>
              </w:rPr>
              <w:t>竞争性磋商文件的商</w:t>
            </w:r>
            <w:r>
              <w:rPr>
                <w:rFonts w:ascii="仿宋" w:hAnsi="仿宋" w:eastAsia="仿宋" w:cs="仿宋"/>
                <w:spacing w:val="3"/>
                <w:sz w:val="24"/>
                <w:szCs w:val="24"/>
              </w:rPr>
              <w:t xml:space="preserve"> </w:t>
            </w:r>
            <w:r>
              <w:rPr>
                <w:rFonts w:ascii="仿宋" w:hAnsi="仿宋" w:eastAsia="仿宋" w:cs="仿宋"/>
                <w:spacing w:val="-8"/>
                <w:sz w:val="24"/>
                <w:szCs w:val="24"/>
              </w:rPr>
              <w:t>务条款</w:t>
            </w:r>
          </w:p>
        </w:tc>
        <w:tc>
          <w:tcPr>
            <w:tcW w:w="2519" w:type="dxa"/>
            <w:vAlign w:val="top"/>
          </w:tcPr>
          <w:p>
            <w:pPr>
              <w:spacing w:before="43" w:line="222" w:lineRule="auto"/>
              <w:ind w:left="193"/>
              <w:rPr>
                <w:rFonts w:ascii="仿宋" w:hAnsi="仿宋" w:eastAsia="仿宋" w:cs="仿宋"/>
                <w:sz w:val="24"/>
                <w:szCs w:val="24"/>
              </w:rPr>
            </w:pPr>
            <w:r>
              <w:rPr>
                <w:rFonts w:ascii="仿宋" w:hAnsi="仿宋" w:eastAsia="仿宋" w:cs="仿宋"/>
                <w:spacing w:val="-2"/>
                <w:sz w:val="24"/>
                <w:szCs w:val="24"/>
              </w:rPr>
              <w:t>投标文件的商务条款</w:t>
            </w:r>
          </w:p>
        </w:tc>
        <w:tc>
          <w:tcPr>
            <w:tcW w:w="904" w:type="dxa"/>
            <w:vAlign w:val="top"/>
          </w:tcPr>
          <w:p>
            <w:pPr>
              <w:spacing w:before="42" w:line="224" w:lineRule="auto"/>
              <w:ind w:left="225"/>
              <w:rPr>
                <w:rFonts w:ascii="仿宋" w:hAnsi="仿宋" w:eastAsia="仿宋" w:cs="仿宋"/>
                <w:sz w:val="24"/>
                <w:szCs w:val="24"/>
              </w:rPr>
            </w:pPr>
            <w:r>
              <w:rPr>
                <w:rFonts w:ascii="仿宋" w:hAnsi="仿宋" w:eastAsia="仿宋" w:cs="仿宋"/>
                <w:spacing w:val="-9"/>
                <w:sz w:val="24"/>
                <w:szCs w:val="24"/>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0"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89"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952" w:type="dxa"/>
            <w:vAlign w:val="top"/>
          </w:tcPr>
          <w:p>
            <w:pPr>
              <w:pStyle w:val="17"/>
            </w:pPr>
          </w:p>
        </w:tc>
        <w:tc>
          <w:tcPr>
            <w:tcW w:w="2039" w:type="dxa"/>
            <w:vAlign w:val="top"/>
          </w:tcPr>
          <w:p>
            <w:pPr>
              <w:pStyle w:val="17"/>
            </w:pPr>
          </w:p>
        </w:tc>
        <w:tc>
          <w:tcPr>
            <w:tcW w:w="2518" w:type="dxa"/>
            <w:vAlign w:val="top"/>
          </w:tcPr>
          <w:p>
            <w:pPr>
              <w:pStyle w:val="17"/>
            </w:pPr>
          </w:p>
        </w:tc>
        <w:tc>
          <w:tcPr>
            <w:tcW w:w="2519" w:type="dxa"/>
            <w:vAlign w:val="top"/>
          </w:tcPr>
          <w:p>
            <w:pPr>
              <w:pStyle w:val="17"/>
            </w:pPr>
          </w:p>
        </w:tc>
        <w:tc>
          <w:tcPr>
            <w:tcW w:w="904" w:type="dxa"/>
            <w:vAlign w:val="top"/>
          </w:tcPr>
          <w:p>
            <w:pPr>
              <w:pStyle w:val="17"/>
            </w:pPr>
          </w:p>
        </w:tc>
      </w:tr>
    </w:tbl>
    <w:p>
      <w:pPr>
        <w:spacing w:line="292" w:lineRule="auto"/>
        <w:rPr>
          <w:rFonts w:ascii="Arial"/>
          <w:sz w:val="21"/>
        </w:rPr>
      </w:pPr>
    </w:p>
    <w:p>
      <w:pPr>
        <w:spacing w:line="292" w:lineRule="auto"/>
        <w:rPr>
          <w:rFonts w:ascii="Arial"/>
          <w:sz w:val="21"/>
        </w:rPr>
      </w:pPr>
    </w:p>
    <w:p>
      <w:pPr>
        <w:pStyle w:val="4"/>
        <w:spacing w:before="79" w:line="242" w:lineRule="auto"/>
        <w:ind w:left="562"/>
        <w:rPr>
          <w:sz w:val="24"/>
          <w:szCs w:val="24"/>
        </w:rPr>
      </w:pPr>
      <w:r>
        <w:rPr>
          <w:spacing w:val="-3"/>
          <w:sz w:val="24"/>
          <w:szCs w:val="24"/>
        </w:rPr>
        <w:t>法定代表人或其委托代理人签字:</w:t>
      </w:r>
      <w:r>
        <w:rPr>
          <w:spacing w:val="-3"/>
          <w:sz w:val="24"/>
          <w:szCs w:val="24"/>
          <w:u w:val="single" w:color="auto"/>
        </w:rPr>
        <w:t xml:space="preserve">                   </w:t>
      </w:r>
    </w:p>
    <w:p>
      <w:pPr>
        <w:pStyle w:val="4"/>
        <w:spacing w:before="1" w:line="188" w:lineRule="auto"/>
        <w:ind w:left="554"/>
        <w:rPr>
          <w:sz w:val="24"/>
          <w:szCs w:val="24"/>
        </w:rPr>
      </w:pPr>
      <w:r>
        <w:rPr>
          <w:spacing w:val="-2"/>
          <w:sz w:val="24"/>
          <w:szCs w:val="24"/>
        </w:rPr>
        <w:t>投标人(盖单位章):</w:t>
      </w:r>
      <w:r>
        <w:rPr>
          <w:sz w:val="24"/>
          <w:szCs w:val="24"/>
          <w:u w:val="single" w:color="auto"/>
        </w:rPr>
        <w:t xml:space="preserve">                        </w:t>
      </w:r>
    </w:p>
    <w:p>
      <w:pPr>
        <w:spacing w:line="188" w:lineRule="auto"/>
        <w:rPr>
          <w:sz w:val="24"/>
          <w:szCs w:val="24"/>
        </w:rPr>
        <w:sectPr>
          <w:type w:val="continuous"/>
          <w:pgSz w:w="11905" w:h="16839"/>
          <w:pgMar w:top="1117" w:right="1083" w:bottom="1156" w:left="1082" w:header="878" w:footer="994" w:gutter="0"/>
          <w:pgNumType w:fmt="decimal"/>
          <w:cols w:equalWidth="0" w:num="1">
            <w:col w:w="9739"/>
          </w:cols>
        </w:sectPr>
      </w:pPr>
    </w:p>
    <w:p>
      <w:pPr>
        <w:spacing w:line="326" w:lineRule="auto"/>
        <w:rPr>
          <w:rFonts w:ascii="Arial"/>
          <w:sz w:val="21"/>
        </w:rPr>
      </w:pPr>
    </w:p>
    <w:p>
      <w:pPr>
        <w:spacing w:line="327" w:lineRule="auto"/>
        <w:rPr>
          <w:rFonts w:ascii="Arial"/>
          <w:sz w:val="21"/>
        </w:rPr>
      </w:pPr>
    </w:p>
    <w:p>
      <w:pPr>
        <w:pStyle w:val="4"/>
        <w:spacing w:before="113" w:line="226" w:lineRule="auto"/>
        <w:ind w:left="1721"/>
        <w:rPr>
          <w:sz w:val="35"/>
          <w:szCs w:val="35"/>
        </w:rPr>
      </w:pPr>
      <w:r>
        <w:rPr>
          <w:spacing w:val="9"/>
          <w:sz w:val="35"/>
          <w:szCs w:val="35"/>
          <w14:textOutline w14:w="6537" w14:cap="sq" w14:cmpd="sng">
            <w14:solidFill>
              <w14:srgbClr w14:val="000000"/>
            </w14:solidFill>
            <w14:prstDash w14:val="solid"/>
            <w14:bevel/>
          </w14:textOutline>
        </w:rPr>
        <w:t>6、投标人关联单位的说明（格式自拟）</w:t>
      </w:r>
    </w:p>
    <w:p>
      <w:pPr>
        <w:spacing w:line="428" w:lineRule="auto"/>
        <w:rPr>
          <w:rFonts w:ascii="Arial"/>
          <w:sz w:val="21"/>
        </w:rPr>
      </w:pPr>
    </w:p>
    <w:p>
      <w:pPr>
        <w:pStyle w:val="4"/>
        <w:spacing w:before="78" w:line="360" w:lineRule="exact"/>
        <w:ind w:left="496"/>
        <w:rPr>
          <w:sz w:val="24"/>
          <w:szCs w:val="24"/>
        </w:rPr>
      </w:pPr>
      <w:r>
        <w:rPr>
          <w:spacing w:val="-1"/>
          <w:position w:val="8"/>
          <w:sz w:val="24"/>
          <w:szCs w:val="24"/>
        </w:rPr>
        <w:t>说明：投标人应当如实披露与本单位存在下列关联关系的单位名称：</w:t>
      </w:r>
    </w:p>
    <w:p>
      <w:pPr>
        <w:pStyle w:val="4"/>
        <w:spacing w:before="1" w:line="220" w:lineRule="auto"/>
        <w:ind w:left="500"/>
        <w:rPr>
          <w:sz w:val="24"/>
          <w:szCs w:val="24"/>
        </w:rPr>
      </w:pPr>
      <w:r>
        <w:rPr>
          <w:spacing w:val="-1"/>
          <w:sz w:val="24"/>
          <w:szCs w:val="24"/>
        </w:rPr>
        <w:t>（1）与投标人单位负责人为同一人的其他单位；</w:t>
      </w:r>
    </w:p>
    <w:p>
      <w:pPr>
        <w:pStyle w:val="4"/>
        <w:spacing w:before="73" w:line="219" w:lineRule="auto"/>
        <w:ind w:left="500"/>
        <w:rPr>
          <w:sz w:val="24"/>
          <w:szCs w:val="24"/>
        </w:rPr>
        <w:sectPr>
          <w:footerReference r:id="rId181" w:type="default"/>
          <w:pgSz w:w="11905" w:h="16839"/>
          <w:pgMar w:top="1117" w:right="1083" w:bottom="1156" w:left="1082" w:header="878" w:footer="994" w:gutter="0"/>
          <w:pgNumType w:fmt="decimal"/>
          <w:cols w:space="720" w:num="1"/>
        </w:sectPr>
      </w:pPr>
      <w:r>
        <w:rPr>
          <w:spacing w:val="-1"/>
          <w:sz w:val="24"/>
          <w:szCs w:val="24"/>
        </w:rPr>
        <w:t>（2）与投标人存在直接控股、管理关系的其他单位。</w:t>
      </w:r>
    </w:p>
    <w:p>
      <w:pPr>
        <w:spacing w:line="359" w:lineRule="auto"/>
        <w:rPr>
          <w:rFonts w:ascii="Arial"/>
          <w:sz w:val="21"/>
        </w:rPr>
      </w:pPr>
    </w:p>
    <w:p>
      <w:pPr>
        <w:spacing w:line="360" w:lineRule="auto"/>
        <w:rPr>
          <w:rFonts w:ascii="Arial"/>
          <w:sz w:val="21"/>
        </w:rPr>
      </w:pPr>
    </w:p>
    <w:p>
      <w:pPr>
        <w:pStyle w:val="4"/>
        <w:spacing w:before="78" w:line="222" w:lineRule="auto"/>
        <w:rPr>
          <w:sz w:val="24"/>
          <w:szCs w:val="24"/>
        </w:rPr>
      </w:pPr>
      <w:r>
        <w:rPr>
          <w:spacing w:val="-8"/>
          <w:sz w:val="24"/>
          <w:szCs w:val="24"/>
        </w:rPr>
        <w:t>（附件</w:t>
      </w:r>
      <w:r>
        <w:rPr>
          <w:spacing w:val="-42"/>
          <w:sz w:val="24"/>
          <w:szCs w:val="24"/>
        </w:rPr>
        <w:t xml:space="preserve"> </w:t>
      </w:r>
      <w:r>
        <w:rPr>
          <w:rFonts w:hint="eastAsia"/>
          <w:spacing w:val="-8"/>
          <w:sz w:val="24"/>
          <w:szCs w:val="24"/>
          <w:lang w:val="en-US" w:eastAsia="zh-CN"/>
        </w:rPr>
        <w:t>6</w:t>
      </w:r>
      <w:r>
        <w:rPr>
          <w:spacing w:val="-8"/>
          <w:sz w:val="24"/>
          <w:szCs w:val="24"/>
        </w:rPr>
        <w:t>）</w:t>
      </w:r>
    </w:p>
    <w:p>
      <w:pPr>
        <w:pStyle w:val="4"/>
        <w:spacing w:before="27" w:line="226" w:lineRule="auto"/>
        <w:ind w:left="2559"/>
        <w:rPr>
          <w:sz w:val="35"/>
          <w:szCs w:val="35"/>
        </w:rPr>
      </w:pPr>
      <w:r>
        <w:rPr>
          <w:rFonts w:hint="eastAsia"/>
          <w:spacing w:val="18"/>
          <w:sz w:val="35"/>
          <w:szCs w:val="35"/>
          <w:lang w:val="en-US" w:eastAsia="zh-CN"/>
        </w:rPr>
        <w:t>7</w:t>
      </w:r>
      <w:r>
        <w:rPr>
          <w:spacing w:val="18"/>
          <w:sz w:val="35"/>
          <w:szCs w:val="35"/>
        </w:rPr>
        <w:t>、</w:t>
      </w:r>
      <w:r>
        <w:rPr>
          <w:spacing w:val="18"/>
          <w:sz w:val="35"/>
          <w:szCs w:val="35"/>
          <w14:textOutline w14:w="6537" w14:cap="sq" w14:cmpd="sng">
            <w14:solidFill>
              <w14:srgbClr w14:val="000000"/>
            </w14:solidFill>
            <w14:prstDash w14:val="solid"/>
            <w14:bevel/>
          </w14:textOutline>
        </w:rPr>
        <w:t>残疾人福利性单位声明函</w:t>
      </w:r>
    </w:p>
    <w:p>
      <w:pPr>
        <w:spacing w:line="474" w:lineRule="auto"/>
        <w:rPr>
          <w:rFonts w:ascii="Arial"/>
          <w:sz w:val="21"/>
        </w:rPr>
      </w:pPr>
    </w:p>
    <w:p>
      <w:pPr>
        <w:pStyle w:val="4"/>
        <w:spacing w:before="78" w:line="339" w:lineRule="auto"/>
        <w:ind w:left="15" w:right="12" w:firstLine="504"/>
        <w:jc w:val="both"/>
        <w:rPr>
          <w:sz w:val="24"/>
          <w:szCs w:val="24"/>
        </w:rPr>
      </w:pPr>
      <w:r>
        <w:rPr>
          <w:spacing w:val="5"/>
          <w:sz w:val="24"/>
          <w:szCs w:val="24"/>
        </w:rPr>
        <w:t>本单位郑重声明，根据《财政部</w:t>
      </w:r>
      <w:r>
        <w:rPr>
          <w:spacing w:val="74"/>
          <w:sz w:val="24"/>
          <w:szCs w:val="24"/>
        </w:rPr>
        <w:t xml:space="preserve"> </w:t>
      </w:r>
      <w:r>
        <w:rPr>
          <w:spacing w:val="5"/>
          <w:sz w:val="24"/>
          <w:szCs w:val="24"/>
        </w:rPr>
        <w:t>民政部</w:t>
      </w:r>
      <w:r>
        <w:rPr>
          <w:spacing w:val="71"/>
          <w:sz w:val="24"/>
          <w:szCs w:val="24"/>
        </w:rPr>
        <w:t xml:space="preserve"> </w:t>
      </w:r>
      <w:r>
        <w:rPr>
          <w:spacing w:val="5"/>
          <w:sz w:val="24"/>
          <w:szCs w:val="24"/>
        </w:rPr>
        <w:t>中国残疾人联合会关于促进残疾人就业政府</w:t>
      </w:r>
      <w:r>
        <w:rPr>
          <w:sz w:val="24"/>
          <w:szCs w:val="24"/>
        </w:rPr>
        <w:t xml:space="preserve"> </w:t>
      </w:r>
      <w:r>
        <w:rPr>
          <w:spacing w:val="6"/>
          <w:sz w:val="24"/>
          <w:szCs w:val="24"/>
        </w:rPr>
        <w:t>采购政策的通知》</w:t>
      </w:r>
      <w:r>
        <w:rPr>
          <w:spacing w:val="-90"/>
          <w:sz w:val="24"/>
          <w:szCs w:val="24"/>
        </w:rPr>
        <w:t xml:space="preserve"> </w:t>
      </w:r>
      <w:r>
        <w:rPr>
          <w:spacing w:val="6"/>
          <w:sz w:val="24"/>
          <w:szCs w:val="24"/>
        </w:rPr>
        <w:t>（财库〔2017〕</w:t>
      </w:r>
      <w:r>
        <w:rPr>
          <w:spacing w:val="60"/>
          <w:sz w:val="24"/>
          <w:szCs w:val="24"/>
        </w:rPr>
        <w:t xml:space="preserve"> </w:t>
      </w:r>
      <w:r>
        <w:rPr>
          <w:spacing w:val="6"/>
          <w:sz w:val="24"/>
          <w:szCs w:val="24"/>
        </w:rPr>
        <w:t>141</w:t>
      </w:r>
      <w:r>
        <w:rPr>
          <w:spacing w:val="-26"/>
          <w:sz w:val="24"/>
          <w:szCs w:val="24"/>
        </w:rPr>
        <w:t xml:space="preserve"> </w:t>
      </w:r>
      <w:r>
        <w:rPr>
          <w:spacing w:val="6"/>
          <w:sz w:val="24"/>
          <w:szCs w:val="24"/>
        </w:rPr>
        <w:t>号）</w:t>
      </w:r>
      <w:r>
        <w:rPr>
          <w:spacing w:val="-66"/>
          <w:sz w:val="24"/>
          <w:szCs w:val="24"/>
        </w:rPr>
        <w:t xml:space="preserve"> </w:t>
      </w:r>
      <w:r>
        <w:rPr>
          <w:spacing w:val="6"/>
          <w:sz w:val="24"/>
          <w:szCs w:val="24"/>
        </w:rPr>
        <w:t xml:space="preserve">的规定，本单位为符合条件的残疾人福利性 </w:t>
      </w:r>
      <w:r>
        <w:rPr>
          <w:spacing w:val="8"/>
          <w:sz w:val="24"/>
          <w:szCs w:val="24"/>
        </w:rPr>
        <w:t>单位，且本单位参加</w:t>
      </w:r>
      <w:r>
        <w:rPr>
          <w:spacing w:val="-108"/>
          <w:sz w:val="24"/>
          <w:szCs w:val="24"/>
        </w:rPr>
        <w:t xml:space="preserve"> </w:t>
      </w:r>
      <w:r>
        <w:rPr>
          <w:spacing w:val="1"/>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5"/>
          <w:sz w:val="24"/>
          <w:szCs w:val="24"/>
        </w:rPr>
        <w:t xml:space="preserve"> </w:t>
      </w:r>
      <w:r>
        <w:rPr>
          <w:spacing w:val="8"/>
          <w:sz w:val="24"/>
          <w:szCs w:val="24"/>
          <w:u w:val="single" w:color="auto"/>
        </w:rPr>
        <w:t xml:space="preserve">  </w:t>
      </w:r>
      <w:r>
        <w:rPr>
          <w:spacing w:val="8"/>
          <w:sz w:val="24"/>
          <w:szCs w:val="24"/>
        </w:rPr>
        <w:t>单位的</w:t>
      </w:r>
      <w:r>
        <w:rPr>
          <w:spacing w:val="-108"/>
          <w:sz w:val="24"/>
          <w:szCs w:val="24"/>
        </w:rPr>
        <w:t xml:space="preserve"> </w:t>
      </w:r>
      <w:r>
        <w:rPr>
          <w:spacing w:val="1"/>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5"/>
          <w:sz w:val="24"/>
          <w:szCs w:val="24"/>
        </w:rPr>
        <w:t xml:space="preserve"> </w:t>
      </w:r>
      <w:r>
        <w:rPr>
          <w:spacing w:val="8"/>
          <w:sz w:val="24"/>
          <w:szCs w:val="24"/>
          <w:u w:val="single" w:color="auto"/>
        </w:rPr>
        <w:t xml:space="preserve">  </w:t>
      </w:r>
      <w:r>
        <w:rPr>
          <w:spacing w:val="8"/>
          <w:sz w:val="24"/>
          <w:szCs w:val="24"/>
        </w:rPr>
        <w:t>项目采购活动提供本单位制造</w:t>
      </w:r>
      <w:r>
        <w:rPr>
          <w:spacing w:val="7"/>
          <w:sz w:val="24"/>
          <w:szCs w:val="24"/>
        </w:rPr>
        <w:t>的货物（由本单位</w:t>
      </w:r>
      <w:r>
        <w:rPr>
          <w:sz w:val="24"/>
          <w:szCs w:val="24"/>
        </w:rPr>
        <w:t xml:space="preserve"> </w:t>
      </w:r>
      <w:r>
        <w:rPr>
          <w:spacing w:val="10"/>
          <w:sz w:val="24"/>
          <w:szCs w:val="24"/>
        </w:rPr>
        <w:t>承担工程/提供服务</w:t>
      </w:r>
      <w:r>
        <w:rPr>
          <w:spacing w:val="3"/>
          <w:sz w:val="24"/>
          <w:szCs w:val="24"/>
        </w:rPr>
        <w:t>）</w:t>
      </w:r>
      <w:r>
        <w:rPr>
          <w:spacing w:val="-62"/>
          <w:sz w:val="24"/>
          <w:szCs w:val="24"/>
        </w:rPr>
        <w:t xml:space="preserve"> </w:t>
      </w:r>
      <w:r>
        <w:rPr>
          <w:spacing w:val="3"/>
          <w:sz w:val="24"/>
          <w:szCs w:val="24"/>
        </w:rPr>
        <w:t>，</w:t>
      </w:r>
      <w:r>
        <w:rPr>
          <w:spacing w:val="10"/>
          <w:sz w:val="24"/>
          <w:szCs w:val="24"/>
        </w:rPr>
        <w:t>或者提供其他残疾人福利性单位制造的货物（不包括使用非残疾</w:t>
      </w:r>
    </w:p>
    <w:p>
      <w:pPr>
        <w:pStyle w:val="4"/>
        <w:spacing w:line="220" w:lineRule="auto"/>
        <w:ind w:left="19"/>
        <w:rPr>
          <w:sz w:val="24"/>
          <w:szCs w:val="24"/>
        </w:rPr>
      </w:pPr>
      <w:r>
        <w:rPr>
          <w:spacing w:val="9"/>
          <w:sz w:val="24"/>
          <w:szCs w:val="24"/>
        </w:rPr>
        <w:t>人福利性单位注册商标的货物）。</w:t>
      </w:r>
    </w:p>
    <w:p>
      <w:pPr>
        <w:pStyle w:val="4"/>
        <w:spacing w:before="153" w:line="220" w:lineRule="auto"/>
        <w:ind w:left="520"/>
        <w:rPr>
          <w:sz w:val="24"/>
          <w:szCs w:val="24"/>
        </w:rPr>
      </w:pPr>
      <w:r>
        <w:rPr>
          <w:spacing w:val="10"/>
          <w:sz w:val="24"/>
          <w:szCs w:val="24"/>
        </w:rPr>
        <w:t>本单位对上述声明的真实性负责。如有虚假，将依法承担相应责任。</w:t>
      </w:r>
    </w:p>
    <w:p>
      <w:pPr>
        <w:spacing w:line="256" w:lineRule="auto"/>
        <w:rPr>
          <w:rFonts w:ascii="Arial"/>
          <w:sz w:val="21"/>
        </w:rPr>
      </w:pPr>
    </w:p>
    <w:p>
      <w:pPr>
        <w:spacing w:line="257" w:lineRule="auto"/>
        <w:rPr>
          <w:rFonts w:ascii="Arial"/>
          <w:sz w:val="21"/>
        </w:rPr>
      </w:pPr>
    </w:p>
    <w:p>
      <w:pPr>
        <w:pStyle w:val="4"/>
        <w:spacing w:before="78" w:line="439" w:lineRule="exact"/>
        <w:ind w:left="5564"/>
        <w:rPr>
          <w:sz w:val="24"/>
          <w:szCs w:val="24"/>
        </w:rPr>
      </w:pPr>
      <w:r>
        <w:rPr>
          <w:spacing w:val="7"/>
          <w:position w:val="14"/>
          <w:sz w:val="24"/>
          <w:szCs w:val="24"/>
        </w:rPr>
        <w:t>单位名称（盖章</w:t>
      </w:r>
      <w:r>
        <w:rPr>
          <w:spacing w:val="12"/>
          <w:position w:val="14"/>
          <w:sz w:val="24"/>
          <w:szCs w:val="24"/>
        </w:rPr>
        <w:t>）：</w:t>
      </w:r>
    </w:p>
    <w:p>
      <w:pPr>
        <w:pStyle w:val="4"/>
        <w:spacing w:line="223" w:lineRule="auto"/>
        <w:ind w:left="5585"/>
        <w:rPr>
          <w:sz w:val="24"/>
          <w:szCs w:val="24"/>
        </w:rPr>
      </w:pPr>
      <w:r>
        <w:rPr>
          <w:spacing w:val="-28"/>
          <w:sz w:val="24"/>
          <w:szCs w:val="24"/>
        </w:rPr>
        <w:t>日</w:t>
      </w:r>
      <w:r>
        <w:rPr>
          <w:spacing w:val="26"/>
          <w:sz w:val="24"/>
          <w:szCs w:val="24"/>
        </w:rPr>
        <w:t xml:space="preserve">  </w:t>
      </w:r>
      <w:r>
        <w:rPr>
          <w:spacing w:val="-28"/>
          <w:sz w:val="24"/>
          <w:szCs w:val="24"/>
        </w:rPr>
        <w:t>期：</w:t>
      </w: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4"/>
        <w:spacing w:before="78" w:line="338" w:lineRule="auto"/>
        <w:ind w:left="3707"/>
        <w:rPr>
          <w:sz w:val="24"/>
          <w:szCs w:val="24"/>
        </w:rPr>
      </w:pPr>
      <w:r>
        <w:rPr>
          <w:spacing w:val="10"/>
          <w:sz w:val="24"/>
          <w:szCs w:val="24"/>
        </w:rPr>
        <w:t>残疾人福利性单位名称（盖单位章</w:t>
      </w:r>
      <w:r>
        <w:rPr>
          <w:spacing w:val="-11"/>
          <w:sz w:val="24"/>
          <w:szCs w:val="24"/>
        </w:rPr>
        <w:t>）</w:t>
      </w:r>
      <w:r>
        <w:rPr>
          <w:spacing w:val="-62"/>
          <w:sz w:val="24"/>
          <w:szCs w:val="24"/>
        </w:rPr>
        <w:t xml:space="preserve"> </w:t>
      </w:r>
      <w:r>
        <w:rPr>
          <w:spacing w:val="-11"/>
          <w:sz w:val="24"/>
          <w:szCs w:val="24"/>
        </w:rPr>
        <w:t>：</w:t>
      </w:r>
      <w:r>
        <w:rPr>
          <w:spacing w:val="1"/>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p>
    <w:p>
      <w:pPr>
        <w:pStyle w:val="4"/>
        <w:spacing w:line="223" w:lineRule="auto"/>
        <w:ind w:left="3116"/>
        <w:rPr>
          <w:sz w:val="24"/>
          <w:szCs w:val="24"/>
        </w:rPr>
      </w:pPr>
      <w:r>
        <w:rPr>
          <w:spacing w:val="-28"/>
          <w:sz w:val="24"/>
          <w:szCs w:val="24"/>
        </w:rPr>
        <w:t>日</w:t>
      </w:r>
      <w:r>
        <w:rPr>
          <w:spacing w:val="26"/>
          <w:sz w:val="24"/>
          <w:szCs w:val="24"/>
        </w:rPr>
        <w:t xml:space="preserve">  </w:t>
      </w:r>
      <w:r>
        <w:rPr>
          <w:spacing w:val="-28"/>
          <w:sz w:val="24"/>
          <w:szCs w:val="24"/>
        </w:rPr>
        <w:t>期：</w:t>
      </w:r>
      <w:r>
        <w:rPr>
          <w:spacing w:val="-96"/>
          <w:sz w:val="24"/>
          <w:szCs w:val="24"/>
        </w:rPr>
        <w:t xml:space="preserve"> </w:t>
      </w:r>
      <w:r>
        <w:rPr>
          <w:spacing w:val="1"/>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r>
        <w:rPr>
          <w:spacing w:val="-115"/>
          <w:sz w:val="24"/>
          <w:szCs w:val="24"/>
        </w:rPr>
        <w:t xml:space="preserve"> </w:t>
      </w:r>
      <w:r>
        <w:rPr>
          <w:sz w:val="24"/>
          <w:szCs w:val="24"/>
          <w:u w:val="single" w:color="auto"/>
        </w:rPr>
        <w:t xml:space="preserve"> </w:t>
      </w:r>
      <w:r>
        <w:rPr>
          <w:spacing w:val="-113"/>
          <w:sz w:val="24"/>
          <w:szCs w:val="24"/>
        </w:rPr>
        <w:t xml:space="preserve"> </w:t>
      </w:r>
      <w:r>
        <w:rPr>
          <w:sz w:val="24"/>
          <w:szCs w:val="24"/>
          <w:u w:val="single" w:color="auto"/>
        </w:rPr>
        <w:t xml:space="preserve">   </w:t>
      </w:r>
    </w:p>
    <w:p>
      <w:pPr>
        <w:spacing w:line="223" w:lineRule="auto"/>
        <w:rPr>
          <w:sz w:val="24"/>
          <w:szCs w:val="24"/>
        </w:rPr>
        <w:sectPr>
          <w:headerReference r:id="rId182" w:type="default"/>
          <w:footerReference r:id="rId183" w:type="default"/>
          <w:pgSz w:w="11905" w:h="16839"/>
          <w:pgMar w:top="1117" w:right="1083" w:bottom="1156" w:left="1082" w:header="878" w:footer="994" w:gutter="0"/>
          <w:pgNumType w:fmt="decimal"/>
          <w:cols w:space="720" w:num="1"/>
        </w:sectPr>
      </w:pPr>
    </w:p>
    <w:p>
      <w:pPr>
        <w:spacing w:line="323" w:lineRule="auto"/>
        <w:rPr>
          <w:rFonts w:ascii="Arial"/>
          <w:sz w:val="21"/>
        </w:rPr>
      </w:pPr>
    </w:p>
    <w:p>
      <w:pPr>
        <w:spacing w:line="323" w:lineRule="auto"/>
        <w:rPr>
          <w:rFonts w:ascii="Arial"/>
          <w:sz w:val="21"/>
        </w:rPr>
      </w:pPr>
    </w:p>
    <w:p>
      <w:pPr>
        <w:pStyle w:val="4"/>
        <w:spacing w:before="114" w:line="226" w:lineRule="auto"/>
        <w:ind w:left="495"/>
        <w:rPr>
          <w:sz w:val="35"/>
          <w:szCs w:val="35"/>
        </w:rPr>
      </w:pPr>
      <w:r>
        <w:rPr>
          <w:rFonts w:hint="eastAsia"/>
          <w:spacing w:val="20"/>
          <w:sz w:val="35"/>
          <w:szCs w:val="35"/>
          <w:lang w:val="en-US" w:eastAsia="zh-CN"/>
          <w14:textOutline w14:w="6537" w14:cap="sq" w14:cmpd="sng">
            <w14:solidFill>
              <w14:srgbClr w14:val="000000"/>
            </w14:solidFill>
            <w14:prstDash w14:val="solid"/>
            <w14:bevel/>
          </w14:textOutline>
        </w:rPr>
        <w:t>8</w:t>
      </w:r>
      <w:r>
        <w:rPr>
          <w:spacing w:val="20"/>
          <w:sz w:val="35"/>
          <w:szCs w:val="35"/>
          <w14:textOutline w14:w="6537" w14:cap="sq" w14:cmpd="sng">
            <w14:solidFill>
              <w14:srgbClr w14:val="000000"/>
            </w14:solidFill>
            <w14:prstDash w14:val="solid"/>
            <w14:bevel/>
          </w14:textOutline>
        </w:rPr>
        <w:t>、评分标准和细则中技术部分证明材料（格式自拟）</w:t>
      </w:r>
    </w:p>
    <w:p>
      <w:pPr>
        <w:pStyle w:val="4"/>
        <w:spacing w:before="85" w:line="362" w:lineRule="auto"/>
        <w:jc w:val="right"/>
        <w:rPr>
          <w:sz w:val="24"/>
          <w:szCs w:val="24"/>
        </w:rPr>
      </w:pPr>
      <w:r>
        <w:rPr>
          <w:spacing w:val="2"/>
          <w:sz w:val="24"/>
          <w:szCs w:val="24"/>
        </w:rPr>
        <w:t>说明：1.应提供</w:t>
      </w:r>
      <w:r>
        <w:rPr>
          <w:spacing w:val="2"/>
          <w:sz w:val="24"/>
          <w:szCs w:val="24"/>
          <w:u w:val="single" w:color="auto"/>
        </w:rPr>
        <w:t>评分标准和细则中技术部分</w:t>
      </w:r>
      <w:r>
        <w:rPr>
          <w:spacing w:val="2"/>
          <w:sz w:val="24"/>
          <w:szCs w:val="24"/>
        </w:rPr>
        <w:t>要求</w:t>
      </w:r>
      <w:r>
        <w:rPr>
          <w:spacing w:val="1"/>
          <w:sz w:val="24"/>
          <w:szCs w:val="24"/>
        </w:rPr>
        <w:t>的其他资格证明文件（主要包括：技术</w:t>
      </w:r>
    </w:p>
    <w:p>
      <w:pPr>
        <w:pStyle w:val="4"/>
        <w:spacing w:line="222" w:lineRule="auto"/>
        <w:ind w:left="1096"/>
        <w:rPr>
          <w:sz w:val="24"/>
          <w:szCs w:val="24"/>
        </w:rPr>
      </w:pPr>
      <w:r>
        <w:rPr>
          <w:spacing w:val="-2"/>
          <w:sz w:val="24"/>
          <w:szCs w:val="24"/>
        </w:rPr>
        <w:t>部分技术指标、参数响应情况</w:t>
      </w:r>
      <w:r>
        <w:rPr>
          <w:spacing w:val="5"/>
          <w:sz w:val="24"/>
          <w:szCs w:val="24"/>
        </w:rPr>
        <w:t>；）</w:t>
      </w:r>
      <w:r>
        <w:rPr>
          <w:spacing w:val="-2"/>
          <w:sz w:val="24"/>
          <w:szCs w:val="24"/>
        </w:rPr>
        <w:t>。</w:t>
      </w:r>
    </w:p>
    <w:p>
      <w:pPr>
        <w:pStyle w:val="4"/>
        <w:spacing w:before="104" w:line="221" w:lineRule="auto"/>
        <w:ind w:left="1270"/>
        <w:rPr>
          <w:sz w:val="24"/>
          <w:szCs w:val="24"/>
        </w:rPr>
      </w:pPr>
      <w:r>
        <w:rPr>
          <w:spacing w:val="-1"/>
          <w:sz w:val="24"/>
          <w:szCs w:val="24"/>
        </w:rPr>
        <w:t>2.</w:t>
      </w:r>
      <w:r>
        <w:rPr>
          <w:spacing w:val="87"/>
          <w:sz w:val="24"/>
          <w:szCs w:val="24"/>
        </w:rPr>
        <w:t xml:space="preserve"> </w:t>
      </w:r>
      <w:r>
        <w:rPr>
          <w:spacing w:val="-1"/>
          <w:sz w:val="24"/>
          <w:szCs w:val="24"/>
        </w:rPr>
        <w:t>复印件上应加盖本单位章（自然人投标的无需</w:t>
      </w:r>
      <w:r>
        <w:rPr>
          <w:spacing w:val="-2"/>
          <w:sz w:val="24"/>
          <w:szCs w:val="24"/>
        </w:rPr>
        <w:t>盖章，需要签字）。</w:t>
      </w:r>
    </w:p>
    <w:p>
      <w:pPr>
        <w:spacing w:line="333" w:lineRule="auto"/>
        <w:rPr>
          <w:rFonts w:ascii="Arial"/>
          <w:sz w:val="21"/>
        </w:rPr>
      </w:pPr>
    </w:p>
    <w:p>
      <w:pPr>
        <w:spacing w:line="334" w:lineRule="auto"/>
        <w:rPr>
          <w:rFonts w:ascii="Arial"/>
          <w:sz w:val="21"/>
        </w:rPr>
      </w:pPr>
    </w:p>
    <w:p>
      <w:pPr>
        <w:pStyle w:val="4"/>
        <w:spacing w:before="114" w:line="226" w:lineRule="auto"/>
        <w:ind w:left="427"/>
        <w:rPr>
          <w:sz w:val="35"/>
          <w:szCs w:val="35"/>
        </w:rPr>
      </w:pPr>
      <w:r>
        <w:rPr>
          <w:rFonts w:hint="eastAsia"/>
          <w:spacing w:val="19"/>
          <w:sz w:val="35"/>
          <w:szCs w:val="35"/>
          <w:lang w:val="en-US" w:eastAsia="zh-CN"/>
          <w14:textOutline w14:w="6537" w14:cap="sq" w14:cmpd="sng">
            <w14:solidFill>
              <w14:srgbClr w14:val="000000"/>
            </w14:solidFill>
            <w14:prstDash w14:val="solid"/>
            <w14:bevel/>
          </w14:textOutline>
        </w:rPr>
        <w:t>9</w:t>
      </w:r>
      <w:r>
        <w:rPr>
          <w:spacing w:val="19"/>
          <w:sz w:val="35"/>
          <w:szCs w:val="35"/>
          <w14:textOutline w14:w="6537" w14:cap="sq" w14:cmpd="sng">
            <w14:solidFill>
              <w14:srgbClr w14:val="000000"/>
            </w14:solidFill>
            <w14:prstDash w14:val="solid"/>
            <w14:bevel/>
          </w14:textOutline>
        </w:rPr>
        <w:t>、评分标准和细则中商务部分证明材料（格式自拟）</w:t>
      </w:r>
    </w:p>
    <w:p>
      <w:pPr>
        <w:pStyle w:val="4"/>
        <w:spacing w:before="85" w:line="362" w:lineRule="auto"/>
        <w:ind w:left="556"/>
        <w:rPr>
          <w:sz w:val="24"/>
          <w:szCs w:val="24"/>
        </w:rPr>
      </w:pPr>
      <w:r>
        <w:rPr>
          <w:sz w:val="24"/>
          <w:szCs w:val="24"/>
        </w:rPr>
        <w:t>说明：1.应提供</w:t>
      </w:r>
      <w:r>
        <w:rPr>
          <w:sz w:val="24"/>
          <w:szCs w:val="24"/>
          <w:u w:val="single" w:color="auto"/>
        </w:rPr>
        <w:t>评分标准和细则中商务部分</w:t>
      </w:r>
      <w:r>
        <w:rPr>
          <w:sz w:val="24"/>
          <w:szCs w:val="24"/>
        </w:rPr>
        <w:t>要</w:t>
      </w:r>
      <w:r>
        <w:rPr>
          <w:spacing w:val="-1"/>
          <w:sz w:val="24"/>
          <w:szCs w:val="24"/>
        </w:rPr>
        <w:t>求的其他资格证明文件（主要包括：类似</w:t>
      </w:r>
    </w:p>
    <w:p>
      <w:pPr>
        <w:pStyle w:val="4"/>
        <w:spacing w:before="1" w:line="220" w:lineRule="auto"/>
        <w:ind w:left="1095"/>
        <w:rPr>
          <w:sz w:val="24"/>
          <w:szCs w:val="24"/>
        </w:rPr>
      </w:pPr>
      <w:r>
        <w:rPr>
          <w:spacing w:val="-2"/>
          <w:sz w:val="24"/>
          <w:szCs w:val="24"/>
        </w:rPr>
        <w:t>业绩；售后服务等）。</w:t>
      </w:r>
    </w:p>
    <w:p>
      <w:pPr>
        <w:pStyle w:val="4"/>
        <w:spacing w:before="107" w:line="221" w:lineRule="auto"/>
        <w:ind w:left="1272"/>
        <w:rPr>
          <w:sz w:val="24"/>
          <w:szCs w:val="24"/>
        </w:rPr>
      </w:pPr>
      <w:r>
        <w:rPr>
          <w:spacing w:val="-2"/>
          <w:sz w:val="24"/>
          <w:szCs w:val="24"/>
        </w:rPr>
        <w:t>3.</w:t>
      </w:r>
      <w:r>
        <w:rPr>
          <w:spacing w:val="105"/>
          <w:sz w:val="24"/>
          <w:szCs w:val="24"/>
        </w:rPr>
        <w:t xml:space="preserve"> </w:t>
      </w:r>
      <w:r>
        <w:rPr>
          <w:spacing w:val="-2"/>
          <w:sz w:val="24"/>
          <w:szCs w:val="24"/>
        </w:rPr>
        <w:t>复印件上应加盖本单位章（自然人投标的无需盖章，需要签字）</w:t>
      </w:r>
    </w:p>
    <w:p>
      <w:pPr>
        <w:spacing w:line="333" w:lineRule="auto"/>
        <w:rPr>
          <w:rFonts w:ascii="Arial"/>
          <w:sz w:val="21"/>
        </w:rPr>
      </w:pPr>
    </w:p>
    <w:p>
      <w:pPr>
        <w:spacing w:line="334" w:lineRule="auto"/>
        <w:rPr>
          <w:rFonts w:ascii="Arial"/>
          <w:sz w:val="21"/>
        </w:rPr>
      </w:pPr>
    </w:p>
    <w:p>
      <w:pPr>
        <w:pStyle w:val="4"/>
        <w:spacing w:before="113" w:line="226" w:lineRule="auto"/>
        <w:ind w:left="240"/>
        <w:rPr>
          <w:sz w:val="35"/>
          <w:szCs w:val="35"/>
        </w:rPr>
      </w:pPr>
      <w:r>
        <w:rPr>
          <w:spacing w:val="19"/>
          <w:sz w:val="35"/>
          <w:szCs w:val="35"/>
          <w14:textOutline w14:w="6537" w14:cap="sq" w14:cmpd="sng">
            <w14:solidFill>
              <w14:srgbClr w14:val="000000"/>
            </w14:solidFill>
            <w14:prstDash w14:val="solid"/>
            <w14:bevel/>
          </w14:textOutline>
        </w:rPr>
        <w:t>1</w:t>
      </w:r>
      <w:r>
        <w:rPr>
          <w:rFonts w:hint="eastAsia"/>
          <w:spacing w:val="19"/>
          <w:sz w:val="35"/>
          <w:szCs w:val="35"/>
          <w:lang w:val="en-US" w:eastAsia="zh-CN"/>
          <w14:textOutline w14:w="6537" w14:cap="sq" w14:cmpd="sng">
            <w14:solidFill>
              <w14:srgbClr w14:val="000000"/>
            </w14:solidFill>
            <w14:prstDash w14:val="solid"/>
            <w14:bevel/>
          </w14:textOutline>
        </w:rPr>
        <w:t>0</w:t>
      </w:r>
      <w:r>
        <w:rPr>
          <w:spacing w:val="19"/>
          <w:sz w:val="35"/>
          <w:szCs w:val="35"/>
          <w14:textOutline w14:w="6537" w14:cap="sq" w14:cmpd="sng">
            <w14:solidFill>
              <w14:srgbClr w14:val="000000"/>
            </w14:solidFill>
            <w14:prstDash w14:val="solid"/>
            <w14:bevel/>
          </w14:textOutline>
        </w:rPr>
        <w:t>、投标人认为有必要提供的其他证明材料（格式自拟）</w:t>
      </w:r>
    </w:p>
    <w:p>
      <w:pPr>
        <w:spacing w:line="241" w:lineRule="auto"/>
        <w:rPr>
          <w:rFonts w:ascii="Arial"/>
          <w:sz w:val="21"/>
        </w:rPr>
      </w:pPr>
    </w:p>
    <w:p>
      <w:pPr>
        <w:pStyle w:val="4"/>
        <w:spacing w:before="79" w:line="221" w:lineRule="auto"/>
        <w:ind w:left="496"/>
        <w:rPr>
          <w:sz w:val="24"/>
          <w:szCs w:val="24"/>
        </w:rPr>
      </w:pPr>
      <w:r>
        <w:rPr>
          <w:spacing w:val="-1"/>
          <w:sz w:val="24"/>
          <w:szCs w:val="24"/>
        </w:rPr>
        <w:t>说明：复印件上应加盖本单位章（自然人投标的无需盖章，需要签字）。</w:t>
      </w:r>
    </w:p>
    <w:p>
      <w:pPr>
        <w:pStyle w:val="4"/>
        <w:spacing w:before="79" w:line="221" w:lineRule="auto"/>
        <w:ind w:left="496"/>
        <w:rPr>
          <w:spacing w:val="-1"/>
          <w:sz w:val="24"/>
          <w:szCs w:val="24"/>
        </w:rPr>
      </w:pPr>
    </w:p>
    <w:sectPr>
      <w:footerReference r:id="rId184" w:type="default"/>
      <w:pgSz w:w="11905" w:h="16839"/>
      <w:pgMar w:top="1117" w:right="1083" w:bottom="1153" w:left="1082" w:header="878" w:footer="9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p>
    <w:pPr>
      <w:pStyle w:val="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6" name="文本框 1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3va8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zp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73va8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oehQz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oehQ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e9NME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e9NME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ii83ozAgAAZQ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tsxJYZptPz04/vp&#10;58Pp1zeSDiFR48IMkfcOsbF9Z1uED+cBh4l5W3mdvuBE4IfAx4vAoo2Ep0vTyXSaw8XhGzbAzx6v&#10;Ox/ie2E1SUZBPTrYCcsOmxD70CEkZTN2LZXquqgMaQp69fpN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ii83o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RgIQ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OKD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0YCEE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v5g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95cUW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f3L+Y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lhPk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c0r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M5YT5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ZGmU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nWRpl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byBszAgAAZQ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ubyBs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nVoc0AgAAZ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lKdML1NSWaKZT89P3b&#10;6cev08+vJB5Cotb6GSIfLGJD99Z0CB/OPQ4j865yKn7BicAPgY8XgUUXCI+XppPpNIeLwzdsgJ89&#10;XrfOh3fCKBKNgjpUMAnLDhsf+tAhJGbTZt1ImaooNWkLevX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J1aH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3ovtk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i8IZplPz04/vp&#10;58Pp1zeSDiFR48IMkfcOsbF9Z1uED+cBh4l5W3mdvuBE4IfAx4vAoo2Ep0vTyXSaw8XhGzbAzx6v&#10;Ox/ie2E1SUZBPSrYCcsOmxD70CEkZTN2LZXqqqgMaQp69fpN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3ovtk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ZUIEU0AgAAZQ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fUbSgzTKPnp+7fT&#10;j1+nn19JOoREjQszRG4cYmP71rYIH84DDhPztvI6fcGJwA+BjxeBRRsJT5emk+k0h4vDN2yAnz1c&#10;dz7Ed8JqkoyCelSwE5YdbkPsQ4eQlM3YtVSqq6IypCno1ct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WVCBF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LXu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y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cte7j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p3wHI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0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nfAcj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a1Egw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x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a1Egw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0JjJA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7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0JjJA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4wt/E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6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uMLfx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jc w:val="both"/>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3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posOffset>2977515</wp:posOffset>
              </wp:positionH>
              <wp:positionV relativeFrom="paragraph">
                <wp:posOffset>-15875</wp:posOffset>
              </wp:positionV>
              <wp:extent cx="117475" cy="12192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17475" cy="1219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34.45pt;margin-top:-1.25pt;height:9.6pt;width:9.25pt;mso-position-horizontal-relative:margin;z-index:251705344;mso-width-relative:page;mso-height-relative:page;" filled="f" stroked="f" coordsize="21600,21600" o:gfxdata="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CSkOVfZAAAACQEAAA8AAAAAAAAAAQAgAAAAIgAAAGRycy9kb3du&#10;cmV2LnhtbFBLAQIUABQAAAAIAIdO4kAmM/rtNwIAAGMEAAAOAAAAAAAAAAEAIAAAACgBAABkcnMv&#10;ZTJvRG9jLnhtbFBLBQYAAAAABgAGAFkBAADRBQAAAAA=&#10;">
              <v:fill on="f" focussize="0,0"/>
              <v:stroke on="f" weight="0.5pt"/>
              <v:imagedata o:title=""/>
              <o:lock v:ext="edit" aspectratio="f"/>
              <v:textbox inset="0mm,0mm,0mm,0mm">
                <w:txbxContent>
                  <w:p>
                    <w:pPr>
                      <w:pStyle w:val="8"/>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posOffset>2870200</wp:posOffset>
              </wp:positionH>
              <wp:positionV relativeFrom="paragraph">
                <wp:posOffset>-15875</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6pt;margin-top:-1.25pt;height:144pt;width:144pt;mso-position-horizontal-relative:margin;mso-wrap-style:none;z-index:251706368;mso-width-relative:page;mso-height-relative:page;" filled="f" stroked="f" coordsize="21600,21600" o:gfxdata="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nbJcC2AAAAAoBAAAPAAAAAAAAAAEAIAAAACIAAABkcnMvZG93bnJldi54&#10;bWxQSwECFAAUAAAACACHTuJAUxbAczMCAABjBAAADgAAAAAAAAABACAAAAAnAQAAZHJzL2Uyb0Rv&#10;Yy54bWxQSwUGAAAAAAYABgBZAQAAz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T65Q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sT65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6"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tIn8zAgAAYwQAAA4AAABkcnMvZTJvRG9jLnhtbK1UzY7TMBC+I/EO&#10;lu80aRGl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tIn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pPr>
    <w:r>
      <w:rPr>
        <w:sz w:val="21"/>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5FtZAzAgAAY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5FtZ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8" name="文本框 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dNuWI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dNuWI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lLo0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h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XlLo0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0" name="文本框 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yWR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iC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7JZF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5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9" name="文本框 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1Bt+k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1Bt+k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90" name="文本框 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FZI8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FZI8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91" name="文本框 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82AzAgAAYwQAAA4AAABkcnMvZTJvRG9jLnhtbK1UzY7TMBC+I/EO&#10;lu80aRGrUj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82A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Oos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Oos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7rWQ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7rWQ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8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ZRm0zAgAAZ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PQwbpmX/cX0HuW&#10;hY3eWh7TRCG9XR4CxEwaR4F6VS66oftSlS6TEtv7z32Kevw7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ZRm0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xir3I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3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right="1"/>
      <w:jc w:val="right"/>
      <w:rPr>
        <w:rFonts w:ascii="宋体" w:hAnsi="宋体" w:eastAsia="宋体" w:cs="宋体"/>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1"/>
      <w:rPr>
        <w:rFonts w:ascii="宋体" w:hAnsi="宋体" w:eastAsia="宋体" w:cs="宋体"/>
        <w:sz w:val="18"/>
        <w:szCs w:val="1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13"/>
      <w:rPr>
        <w:rFonts w:ascii="宋体" w:hAnsi="宋体" w:eastAsia="宋体" w:cs="宋体"/>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14"/>
      <w:rPr>
        <w:rFonts w:ascii="宋体" w:hAnsi="宋体" w:eastAsia="宋体" w:cs="宋体"/>
        <w:sz w:val="18"/>
        <w:szCs w:val="1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82"/>
      <w:rPr>
        <w:rFonts w:ascii="宋体" w:hAnsi="宋体" w:eastAsia="宋体" w:cs="宋体"/>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spacing w:line="218" w:lineRule="auto"/>
      <w:ind w:right="1"/>
      <w:jc w:val="right"/>
      <w:rPr>
        <w:rFonts w:ascii="宋体" w:hAnsi="宋体" w:eastAsia="宋体" w:cs="宋体"/>
        <w:sz w:val="18"/>
        <w:szCs w:val="18"/>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1"/>
      <w:rPr>
        <w:rFonts w:ascii="宋体" w:hAnsi="宋体" w:eastAsia="宋体" w:cs="宋体"/>
        <w:sz w:val="18"/>
        <w:szCs w:val="18"/>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7"/>
      <w:rPr>
        <w:rFonts w:ascii="宋体" w:hAnsi="宋体" w:eastAsia="宋体" w:cs="宋体"/>
        <w:sz w:val="18"/>
        <w:szCs w:val="18"/>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1"/>
      <w:rPr>
        <w:rFonts w:ascii="宋体" w:hAnsi="宋体" w:eastAsia="宋体" w:cs="宋体"/>
        <w:sz w:val="18"/>
        <w:szCs w:val="18"/>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09"/>
      <w:rPr>
        <w:rFonts w:ascii="宋体" w:hAnsi="宋体" w:eastAsia="宋体" w:cs="宋体"/>
        <w:sz w:val="18"/>
        <w:szCs w:val="18"/>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1"/>
      <w:rPr>
        <w:rFonts w:ascii="宋体" w:hAnsi="宋体" w:eastAsia="宋体" w:cs="宋体"/>
        <w:sz w:val="18"/>
        <w:szCs w:val="18"/>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1"/>
      <w:rPr>
        <w:rFonts w:ascii="宋体" w:hAnsi="宋体" w:eastAsia="宋体" w:cs="宋体"/>
        <w:sz w:val="18"/>
        <w:szCs w:val="18"/>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r>
      <mc:AlternateContent>
        <mc:Choice Requires="wps">
          <w:drawing>
            <wp:anchor distT="0" distB="0" distL="114300" distR="114300" simplePos="0" relativeHeight="251681792" behindDoc="0" locked="0" layoutInCell="0" allowOverlap="1">
              <wp:simplePos x="0" y="0"/>
              <wp:positionH relativeFrom="page">
                <wp:posOffset>720090</wp:posOffset>
              </wp:positionH>
              <wp:positionV relativeFrom="page">
                <wp:posOffset>700405</wp:posOffset>
              </wp:positionV>
              <wp:extent cx="6119495" cy="9525"/>
              <wp:effectExtent l="0" t="0" r="0" b="0"/>
              <wp:wrapNone/>
              <wp:docPr id="194" name="任意多边形 194"/>
              <wp:cNvGraphicFramePr/>
              <a:graphic xmlns:a="http://schemas.openxmlformats.org/drawingml/2006/main">
                <a:graphicData uri="http://schemas.microsoft.com/office/word/2010/wordprocessingShape">
                  <wps:wsp>
                    <wps:cNvSpPr/>
                    <wps:spPr>
                      <a:xfrm>
                        <a:off x="0" y="0"/>
                        <a:ext cx="6119495" cy="9525"/>
                      </a:xfrm>
                      <a:custGeom>
                        <a:avLst/>
                        <a:gdLst/>
                        <a:ahLst/>
                        <a:cxnLst/>
                        <a:pathLst>
                          <a:path w="9637" h="15">
                            <a:moveTo>
                              <a:pt x="0" y="0"/>
                            </a:moveTo>
                            <a:lnTo>
                              <a:pt x="9636" y="0"/>
                            </a:lnTo>
                            <a:lnTo>
                              <a:pt x="9636"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6.7pt;margin-top:55.15pt;height:0.75pt;width:481.85pt;mso-position-horizontal-relative:page;mso-position-vertical-relative:page;z-index:251681792;mso-width-relative:page;mso-height-relative:page;" fillcolor="#000000" filled="t" stroked="f" coordsize="9637,15" o:allowincell="f" o:gfxdata="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Kfu93YAAAADAEAAA8AAAAAAAAA&#10;AQAgAAAAIgAAAGRycy9kb3ducmV2LnhtbFBLAQIUABQAAAAIAIdO4kDDL5nAEQIAAH8EAAAOAAAA&#10;AAAAAAEAIAAAACcBAABkcnMvZTJvRG9jLnhtbFBLBQYAAAAABgAGAFkBAACqBQAAAAA=&#10;" path="m0,0l9636,0,9636,14,0,14,0,0xe">
              <v:fill on="t" focussize="0,0"/>
              <v:stroke on="f"/>
              <v:imagedata o:title=""/>
              <o:lock v:ext="edit" aspectratio="f"/>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13"/>
      <w:rPr>
        <w:rFonts w:ascii="宋体" w:hAnsi="宋体" w:eastAsia="宋体" w:cs="宋体"/>
        <w:sz w:val="18"/>
        <w:szCs w:val="18"/>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14"/>
      <w:rPr>
        <w:rFonts w:ascii="宋体" w:hAnsi="宋体" w:eastAsia="宋体" w:cs="宋体"/>
        <w:sz w:val="18"/>
        <w:szCs w:val="18"/>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582"/>
      <w:rPr>
        <w:rFonts w:ascii="宋体" w:hAnsi="宋体" w:eastAsia="宋体" w:cs="宋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ind w:left="6417"/>
      <w:rPr>
        <w:rFonts w:ascii="宋体" w:hAnsi="宋体" w:eastAsia="宋体" w:cs="宋体"/>
        <w:sz w:val="18"/>
        <w:szCs w:val="18"/>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8" w:lineRule="auto"/>
      <w:jc w:val="right"/>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650B4"/>
    <w:multiLevelType w:val="singleLevel"/>
    <w:tmpl w:val="90E650B4"/>
    <w:lvl w:ilvl="0" w:tentative="0">
      <w:start w:val="3"/>
      <w:numFmt w:val="decimal"/>
      <w:lvlText w:val="%1."/>
      <w:lvlJc w:val="left"/>
      <w:pPr>
        <w:tabs>
          <w:tab w:val="left" w:pos="312"/>
        </w:tabs>
      </w:pPr>
    </w:lvl>
  </w:abstractNum>
  <w:abstractNum w:abstractNumId="1">
    <w:nsid w:val="BFFBCCEF"/>
    <w:multiLevelType w:val="singleLevel"/>
    <w:tmpl w:val="BFFBCCEF"/>
    <w:lvl w:ilvl="0" w:tentative="0">
      <w:start w:val="1"/>
      <w:numFmt w:val="decimal"/>
      <w:suff w:val="nothing"/>
      <w:lvlText w:val="%1、"/>
      <w:lvlJc w:val="left"/>
    </w:lvl>
  </w:abstractNum>
  <w:abstractNum w:abstractNumId="2">
    <w:nsid w:val="0BD7701D"/>
    <w:multiLevelType w:val="singleLevel"/>
    <w:tmpl w:val="0BD7701D"/>
    <w:lvl w:ilvl="0" w:tentative="0">
      <w:start w:val="1"/>
      <w:numFmt w:val="decimal"/>
      <w:suff w:val="nothing"/>
      <w:lvlText w:val="%1、"/>
      <w:lvlJc w:val="left"/>
    </w:lvl>
  </w:abstractNum>
  <w:abstractNum w:abstractNumId="3">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4">
    <w:nsid w:val="74CFB936"/>
    <w:multiLevelType w:val="singleLevel"/>
    <w:tmpl w:val="74CFB936"/>
    <w:lvl w:ilvl="0" w:tentative="0">
      <w:start w:val="1"/>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2VkN2QwN2ExYjEwM2UxNmZjYzZjMThkOWYxZTA1NTkifQ=="/>
  </w:docVars>
  <w:rsids>
    <w:rsidRoot w:val="00000000"/>
    <w:rsid w:val="00CF175D"/>
    <w:rsid w:val="00D72C20"/>
    <w:rsid w:val="00E12589"/>
    <w:rsid w:val="02111D80"/>
    <w:rsid w:val="02B74C54"/>
    <w:rsid w:val="02F54FC6"/>
    <w:rsid w:val="02FF0F34"/>
    <w:rsid w:val="049A5E25"/>
    <w:rsid w:val="05017C52"/>
    <w:rsid w:val="05D55216"/>
    <w:rsid w:val="07F25A76"/>
    <w:rsid w:val="0C863D4E"/>
    <w:rsid w:val="0D4A7260"/>
    <w:rsid w:val="0DB80EE9"/>
    <w:rsid w:val="0E042561"/>
    <w:rsid w:val="0E083E00"/>
    <w:rsid w:val="0E172295"/>
    <w:rsid w:val="105F7E70"/>
    <w:rsid w:val="11763776"/>
    <w:rsid w:val="12C61FDA"/>
    <w:rsid w:val="15D07BCF"/>
    <w:rsid w:val="16056668"/>
    <w:rsid w:val="16ED4593"/>
    <w:rsid w:val="17EA0A1A"/>
    <w:rsid w:val="188F1654"/>
    <w:rsid w:val="18B13B20"/>
    <w:rsid w:val="1F86369D"/>
    <w:rsid w:val="2114265C"/>
    <w:rsid w:val="212F00F3"/>
    <w:rsid w:val="218060A3"/>
    <w:rsid w:val="230F7587"/>
    <w:rsid w:val="239F6B5C"/>
    <w:rsid w:val="23D531E0"/>
    <w:rsid w:val="24380048"/>
    <w:rsid w:val="25910727"/>
    <w:rsid w:val="25DF35C7"/>
    <w:rsid w:val="28B22E8E"/>
    <w:rsid w:val="2C1C43EC"/>
    <w:rsid w:val="2E516A26"/>
    <w:rsid w:val="2EDB6DBC"/>
    <w:rsid w:val="301C4A53"/>
    <w:rsid w:val="34443F4D"/>
    <w:rsid w:val="355E4ACC"/>
    <w:rsid w:val="37C45BE1"/>
    <w:rsid w:val="38E570D2"/>
    <w:rsid w:val="3A2221C0"/>
    <w:rsid w:val="3A2F2590"/>
    <w:rsid w:val="3C19136D"/>
    <w:rsid w:val="3EEC4EF4"/>
    <w:rsid w:val="3F376631"/>
    <w:rsid w:val="3FE42FEC"/>
    <w:rsid w:val="42117021"/>
    <w:rsid w:val="42224C44"/>
    <w:rsid w:val="44C76D9B"/>
    <w:rsid w:val="4539571E"/>
    <w:rsid w:val="47332F94"/>
    <w:rsid w:val="48F77395"/>
    <w:rsid w:val="49125EA8"/>
    <w:rsid w:val="4AA607FB"/>
    <w:rsid w:val="4B346A73"/>
    <w:rsid w:val="4BC00C26"/>
    <w:rsid w:val="4C003D8D"/>
    <w:rsid w:val="4CB52428"/>
    <w:rsid w:val="4DB24D66"/>
    <w:rsid w:val="4DDC6134"/>
    <w:rsid w:val="4E535DBD"/>
    <w:rsid w:val="4ED27537"/>
    <w:rsid w:val="4ED65566"/>
    <w:rsid w:val="4F9D237F"/>
    <w:rsid w:val="528559C7"/>
    <w:rsid w:val="54A828B5"/>
    <w:rsid w:val="562A76AF"/>
    <w:rsid w:val="580F6D68"/>
    <w:rsid w:val="58B474DA"/>
    <w:rsid w:val="5C14118E"/>
    <w:rsid w:val="5D0A075D"/>
    <w:rsid w:val="5D9A4EFD"/>
    <w:rsid w:val="5E9A1E1F"/>
    <w:rsid w:val="60A710C0"/>
    <w:rsid w:val="613320B7"/>
    <w:rsid w:val="65416891"/>
    <w:rsid w:val="6703383A"/>
    <w:rsid w:val="674F47BC"/>
    <w:rsid w:val="69A63E25"/>
    <w:rsid w:val="6A00793E"/>
    <w:rsid w:val="6C8B0FF9"/>
    <w:rsid w:val="6CDF2779"/>
    <w:rsid w:val="6D6E405D"/>
    <w:rsid w:val="6D8C5028"/>
    <w:rsid w:val="6E6A6DD1"/>
    <w:rsid w:val="6E754EAA"/>
    <w:rsid w:val="6E8E16AC"/>
    <w:rsid w:val="703B0F88"/>
    <w:rsid w:val="733454E7"/>
    <w:rsid w:val="736A4366"/>
    <w:rsid w:val="74460164"/>
    <w:rsid w:val="74CB0B2C"/>
    <w:rsid w:val="74F0120D"/>
    <w:rsid w:val="77112A42"/>
    <w:rsid w:val="776E65E7"/>
    <w:rsid w:val="78A04FA1"/>
    <w:rsid w:val="7A7553AE"/>
    <w:rsid w:val="7FF66C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2">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仿宋" w:hAnsi="仿宋" w:eastAsia="仿宋" w:cs="仿宋"/>
      <w:sz w:val="31"/>
      <w:szCs w:val="31"/>
      <w:lang w:val="en-US" w:eastAsia="en-US" w:bidi="ar-SA"/>
    </w:rPr>
  </w:style>
  <w:style w:type="paragraph" w:styleId="5">
    <w:name w:val="Body Text Indent"/>
    <w:basedOn w:val="1"/>
    <w:qFormat/>
    <w:uiPriority w:val="0"/>
    <w:pPr>
      <w:spacing w:line="380" w:lineRule="exact"/>
      <w:ind w:firstLine="480"/>
    </w:pPr>
    <w:rPr>
      <w:rFonts w:eastAsia="方正书宋简体"/>
      <w:kern w:val="0"/>
      <w:sz w:val="24"/>
      <w:szCs w:val="20"/>
    </w:rPr>
  </w:style>
  <w:style w:type="paragraph" w:styleId="6">
    <w:name w:val="Plain Text"/>
    <w:basedOn w:val="1"/>
    <w:next w:val="7"/>
    <w:qFormat/>
    <w:uiPriority w:val="0"/>
    <w:rPr>
      <w:rFonts w:ascii="宋体"/>
      <w:color w:val="000000"/>
      <w:szCs w:val="20"/>
      <w:u w:val="none" w:color="000000"/>
    </w:rPr>
  </w:style>
  <w:style w:type="paragraph" w:styleId="7">
    <w:name w:val="index 7"/>
    <w:basedOn w:val="1"/>
    <w:next w:val="1"/>
    <w:qFormat/>
    <w:uiPriority w:val="0"/>
    <w:pPr>
      <w:autoSpaceDE/>
      <w:autoSpaceDN/>
      <w:adjustRightInd/>
      <w:ind w:left="1200" w:leftChars="1200"/>
    </w:pPr>
    <w:rPr>
      <w:color w:val="auto"/>
      <w:kern w:val="2"/>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qFormat/>
    <w:uiPriority w:val="0"/>
    <w:pPr>
      <w:snapToGrid w:val="0"/>
      <w:jc w:val="left"/>
    </w:pPr>
    <w:rPr>
      <w:sz w:val="18"/>
    </w:rPr>
  </w:style>
  <w:style w:type="paragraph" w:styleId="1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none"/>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Arial" w:hAnsi="Arial" w:eastAsia="Arial" w:cs="Arial"/>
      <w:sz w:val="21"/>
      <w:szCs w:val="21"/>
      <w:lang w:val="en-US" w:eastAsia="en-US" w:bidi="ar-SA"/>
    </w:rPr>
  </w:style>
  <w:style w:type="paragraph" w:customStyle="1" w:styleId="18">
    <w:name w:val="Default"/>
    <w:next w:val="1"/>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19">
    <w:name w:val="图例"/>
    <w:basedOn w:val="1"/>
    <w:qFormat/>
    <w:uiPriority w:val="0"/>
    <w:pPr>
      <w:spacing w:before="120" w:beforeLines="0" w:after="120" w:afterLines="0" w:line="360" w:lineRule="auto"/>
      <w:jc w:val="center"/>
    </w:pPr>
    <w:rPr>
      <w:rFonts w:eastAsia="仿宋_GB2312"/>
      <w:b/>
      <w:sz w:val="24"/>
    </w:rPr>
  </w:style>
  <w:style w:type="paragraph" w:customStyle="1" w:styleId="20">
    <w:name w:val="Table Paragraph"/>
    <w:basedOn w:val="1"/>
    <w:qFormat/>
    <w:uiPriority w:val="1"/>
    <w:pPr>
      <w:autoSpaceDE w:val="0"/>
      <w:autoSpaceDN w:val="0"/>
      <w:adjustRightInd w:val="0"/>
      <w:jc w:val="left"/>
    </w:pPr>
    <w:rPr>
      <w:rFonts w:ascii="Times New Roman" w:hAnsi="Times New Roman" w:eastAsia="宋体" w:cs="Times New Roman"/>
      <w:kern w:val="0"/>
      <w:sz w:val="24"/>
      <w:szCs w:val="24"/>
    </w:rPr>
  </w:style>
</w:styles>
</file>

<file path=word/_rels/document.xml.rels><?xml version="1.0" encoding="UTF-8" standalone="yes"?>
<Relationships xmlns="http://schemas.openxmlformats.org/package/2006/relationships"><Relationship Id="rId99" Type="http://schemas.openxmlformats.org/officeDocument/2006/relationships/footer" Target="footer72.xml"/><Relationship Id="rId98" Type="http://schemas.openxmlformats.org/officeDocument/2006/relationships/footer" Target="footer71.xml"/><Relationship Id="rId97" Type="http://schemas.openxmlformats.org/officeDocument/2006/relationships/header" Target="header23.xml"/><Relationship Id="rId96" Type="http://schemas.openxmlformats.org/officeDocument/2006/relationships/header" Target="header22.xml"/><Relationship Id="rId95" Type="http://schemas.openxmlformats.org/officeDocument/2006/relationships/footer" Target="footer70.xml"/><Relationship Id="rId94" Type="http://schemas.openxmlformats.org/officeDocument/2006/relationships/header" Target="header21.xml"/><Relationship Id="rId93" Type="http://schemas.openxmlformats.org/officeDocument/2006/relationships/footer" Target="footer69.xml"/><Relationship Id="rId92" Type="http://schemas.openxmlformats.org/officeDocument/2006/relationships/header" Target="header20.xml"/><Relationship Id="rId91" Type="http://schemas.openxmlformats.org/officeDocument/2006/relationships/footer" Target="footer68.xml"/><Relationship Id="rId90" Type="http://schemas.openxmlformats.org/officeDocument/2006/relationships/footer" Target="footer67.xml"/><Relationship Id="rId9" Type="http://schemas.openxmlformats.org/officeDocument/2006/relationships/footer" Target="footer3.xml"/><Relationship Id="rId89" Type="http://schemas.openxmlformats.org/officeDocument/2006/relationships/footer" Target="footer66.xml"/><Relationship Id="rId88" Type="http://schemas.openxmlformats.org/officeDocument/2006/relationships/footer" Target="footer65.xml"/><Relationship Id="rId87" Type="http://schemas.openxmlformats.org/officeDocument/2006/relationships/header" Target="header19.xml"/><Relationship Id="rId86" Type="http://schemas.openxmlformats.org/officeDocument/2006/relationships/footer" Target="footer64.xml"/><Relationship Id="rId85" Type="http://schemas.openxmlformats.org/officeDocument/2006/relationships/header" Target="header18.xml"/><Relationship Id="rId84" Type="http://schemas.openxmlformats.org/officeDocument/2006/relationships/footer" Target="footer63.xml"/><Relationship Id="rId83" Type="http://schemas.openxmlformats.org/officeDocument/2006/relationships/header" Target="header17.xml"/><Relationship Id="rId82" Type="http://schemas.openxmlformats.org/officeDocument/2006/relationships/footer" Target="footer62.xml"/><Relationship Id="rId81" Type="http://schemas.openxmlformats.org/officeDocument/2006/relationships/footer" Target="footer61.xml"/><Relationship Id="rId80" Type="http://schemas.openxmlformats.org/officeDocument/2006/relationships/header" Target="header16.xml"/><Relationship Id="rId8" Type="http://schemas.openxmlformats.org/officeDocument/2006/relationships/footer" Target="footer2.xml"/><Relationship Id="rId79" Type="http://schemas.openxmlformats.org/officeDocument/2006/relationships/footer" Target="footer60.xml"/><Relationship Id="rId78" Type="http://schemas.openxmlformats.org/officeDocument/2006/relationships/header" Target="header15.xml"/><Relationship Id="rId77" Type="http://schemas.openxmlformats.org/officeDocument/2006/relationships/footer" Target="footer59.xml"/><Relationship Id="rId76" Type="http://schemas.openxmlformats.org/officeDocument/2006/relationships/footer" Target="footer58.xml"/><Relationship Id="rId75" Type="http://schemas.openxmlformats.org/officeDocument/2006/relationships/footer" Target="footer57.xml"/><Relationship Id="rId74" Type="http://schemas.openxmlformats.org/officeDocument/2006/relationships/header" Target="header14.xml"/><Relationship Id="rId73" Type="http://schemas.openxmlformats.org/officeDocument/2006/relationships/footer" Target="footer56.xml"/><Relationship Id="rId72" Type="http://schemas.openxmlformats.org/officeDocument/2006/relationships/header" Target="header13.xml"/><Relationship Id="rId71" Type="http://schemas.openxmlformats.org/officeDocument/2006/relationships/footer" Target="footer55.xml"/><Relationship Id="rId70" Type="http://schemas.openxmlformats.org/officeDocument/2006/relationships/footer" Target="footer54.xml"/><Relationship Id="rId7" Type="http://schemas.openxmlformats.org/officeDocument/2006/relationships/header" Target="header2.xml"/><Relationship Id="rId69" Type="http://schemas.openxmlformats.org/officeDocument/2006/relationships/footer" Target="footer53.xml"/><Relationship Id="rId68" Type="http://schemas.openxmlformats.org/officeDocument/2006/relationships/footer" Target="footer52.xml"/><Relationship Id="rId67" Type="http://schemas.openxmlformats.org/officeDocument/2006/relationships/footer" Target="footer51.xml"/><Relationship Id="rId66" Type="http://schemas.openxmlformats.org/officeDocument/2006/relationships/footer" Target="footer50.xml"/><Relationship Id="rId65" Type="http://schemas.openxmlformats.org/officeDocument/2006/relationships/footer" Target="footer49.xml"/><Relationship Id="rId64" Type="http://schemas.openxmlformats.org/officeDocument/2006/relationships/footer" Target="footer48.xml"/><Relationship Id="rId63" Type="http://schemas.openxmlformats.org/officeDocument/2006/relationships/header" Target="header12.xml"/><Relationship Id="rId62" Type="http://schemas.openxmlformats.org/officeDocument/2006/relationships/footer" Target="footer47.xml"/><Relationship Id="rId61" Type="http://schemas.openxmlformats.org/officeDocument/2006/relationships/footer" Target="footer46.xml"/><Relationship Id="rId60" Type="http://schemas.openxmlformats.org/officeDocument/2006/relationships/header" Target="header11.xml"/><Relationship Id="rId6" Type="http://schemas.openxmlformats.org/officeDocument/2006/relationships/header" Target="header1.xml"/><Relationship Id="rId59" Type="http://schemas.openxmlformats.org/officeDocument/2006/relationships/footer" Target="footer45.xml"/><Relationship Id="rId58" Type="http://schemas.openxmlformats.org/officeDocument/2006/relationships/header" Target="header10.xml"/><Relationship Id="rId57" Type="http://schemas.openxmlformats.org/officeDocument/2006/relationships/footer" Target="footer44.xml"/><Relationship Id="rId56" Type="http://schemas.openxmlformats.org/officeDocument/2006/relationships/header" Target="header9.xml"/><Relationship Id="rId55" Type="http://schemas.openxmlformats.org/officeDocument/2006/relationships/footer" Target="footer43.xml"/><Relationship Id="rId54" Type="http://schemas.openxmlformats.org/officeDocument/2006/relationships/footer" Target="footer42.xml"/><Relationship Id="rId53" Type="http://schemas.openxmlformats.org/officeDocument/2006/relationships/header" Target="header8.xml"/><Relationship Id="rId52" Type="http://schemas.openxmlformats.org/officeDocument/2006/relationships/footer" Target="footer41.xml"/><Relationship Id="rId51" Type="http://schemas.openxmlformats.org/officeDocument/2006/relationships/header" Target="header7.xml"/><Relationship Id="rId50" Type="http://schemas.openxmlformats.org/officeDocument/2006/relationships/footer" Target="footer40.xml"/><Relationship Id="rId5" Type="http://schemas.openxmlformats.org/officeDocument/2006/relationships/footer" Target="footer1.xml"/><Relationship Id="rId49" Type="http://schemas.openxmlformats.org/officeDocument/2006/relationships/footer" Target="footer39.xml"/><Relationship Id="rId48" Type="http://schemas.openxmlformats.org/officeDocument/2006/relationships/footer" Target="footer38.xml"/><Relationship Id="rId47" Type="http://schemas.openxmlformats.org/officeDocument/2006/relationships/footer" Target="footer37.xml"/><Relationship Id="rId46" Type="http://schemas.openxmlformats.org/officeDocument/2006/relationships/footer" Target="footer36.xml"/><Relationship Id="rId45" Type="http://schemas.openxmlformats.org/officeDocument/2006/relationships/footer" Target="footer35.xml"/><Relationship Id="rId44" Type="http://schemas.openxmlformats.org/officeDocument/2006/relationships/footer" Target="footer34.xml"/><Relationship Id="rId43" Type="http://schemas.openxmlformats.org/officeDocument/2006/relationships/footer" Target="footer33.xml"/><Relationship Id="rId42" Type="http://schemas.openxmlformats.org/officeDocument/2006/relationships/footer" Target="footer32.xml"/><Relationship Id="rId41" Type="http://schemas.openxmlformats.org/officeDocument/2006/relationships/footer" Target="footer31.xml"/><Relationship Id="rId40" Type="http://schemas.openxmlformats.org/officeDocument/2006/relationships/footer" Target="footer30.xml"/><Relationship Id="rId4" Type="http://schemas.openxmlformats.org/officeDocument/2006/relationships/endnotes" Target="endnotes.xml"/><Relationship Id="rId39" Type="http://schemas.openxmlformats.org/officeDocument/2006/relationships/footer" Target="footer29.xml"/><Relationship Id="rId38" Type="http://schemas.openxmlformats.org/officeDocument/2006/relationships/footer" Target="footer28.xml"/><Relationship Id="rId37" Type="http://schemas.openxmlformats.org/officeDocument/2006/relationships/footer" Target="footer27.xml"/><Relationship Id="rId36" Type="http://schemas.openxmlformats.org/officeDocument/2006/relationships/footer" Target="footer26.xml"/><Relationship Id="rId35" Type="http://schemas.openxmlformats.org/officeDocument/2006/relationships/footer" Target="footer25.xml"/><Relationship Id="rId34" Type="http://schemas.openxmlformats.org/officeDocument/2006/relationships/footer" Target="footer24.xml"/><Relationship Id="rId33" Type="http://schemas.openxmlformats.org/officeDocument/2006/relationships/footer" Target="footer23.xml"/><Relationship Id="rId32" Type="http://schemas.openxmlformats.org/officeDocument/2006/relationships/header" Target="header6.xml"/><Relationship Id="rId31" Type="http://schemas.openxmlformats.org/officeDocument/2006/relationships/footer" Target="footer22.xml"/><Relationship Id="rId30" Type="http://schemas.openxmlformats.org/officeDocument/2006/relationships/header" Target="header5.xml"/><Relationship Id="rId3" Type="http://schemas.openxmlformats.org/officeDocument/2006/relationships/footnotes" Target="footnotes.xml"/><Relationship Id="rId29" Type="http://schemas.openxmlformats.org/officeDocument/2006/relationships/footer" Target="footer21.xml"/><Relationship Id="rId28" Type="http://schemas.openxmlformats.org/officeDocument/2006/relationships/header" Target="header4.xml"/><Relationship Id="rId27" Type="http://schemas.openxmlformats.org/officeDocument/2006/relationships/footer" Target="footer20.xml"/><Relationship Id="rId26" Type="http://schemas.openxmlformats.org/officeDocument/2006/relationships/header" Target="header3.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3" Type="http://schemas.openxmlformats.org/officeDocument/2006/relationships/fontTable" Target="fontTable.xml"/><Relationship Id="rId202" Type="http://schemas.openxmlformats.org/officeDocument/2006/relationships/numbering" Target="numbering.xml"/><Relationship Id="rId201" Type="http://schemas.openxmlformats.org/officeDocument/2006/relationships/customXml" Target="../customXml/item1.xml"/><Relationship Id="rId200" Type="http://schemas.openxmlformats.org/officeDocument/2006/relationships/image" Target="media/image15.png"/><Relationship Id="rId20" Type="http://schemas.openxmlformats.org/officeDocument/2006/relationships/footer" Target="footer14.xml"/><Relationship Id="rId2" Type="http://schemas.openxmlformats.org/officeDocument/2006/relationships/settings" Target="settings.xml"/><Relationship Id="rId199" Type="http://schemas.openxmlformats.org/officeDocument/2006/relationships/image" Target="media/image14.png"/><Relationship Id="rId198" Type="http://schemas.openxmlformats.org/officeDocument/2006/relationships/image" Target="media/image13.png"/><Relationship Id="rId197" Type="http://schemas.openxmlformats.org/officeDocument/2006/relationships/image" Target="media/image12.png"/><Relationship Id="rId196" Type="http://schemas.openxmlformats.org/officeDocument/2006/relationships/image" Target="media/image11.png"/><Relationship Id="rId195" Type="http://schemas.openxmlformats.org/officeDocument/2006/relationships/image" Target="media/image10.png"/><Relationship Id="rId194" Type="http://schemas.openxmlformats.org/officeDocument/2006/relationships/image" Target="media/image9.png"/><Relationship Id="rId193" Type="http://schemas.openxmlformats.org/officeDocument/2006/relationships/image" Target="media/image8.png"/><Relationship Id="rId192" Type="http://schemas.openxmlformats.org/officeDocument/2006/relationships/image" Target="media/image7.png"/><Relationship Id="rId191" Type="http://schemas.openxmlformats.org/officeDocument/2006/relationships/image" Target="media/image6.png"/><Relationship Id="rId190" Type="http://schemas.openxmlformats.org/officeDocument/2006/relationships/image" Target="media/image5.png"/><Relationship Id="rId19" Type="http://schemas.openxmlformats.org/officeDocument/2006/relationships/footer" Target="footer13.xml"/><Relationship Id="rId189" Type="http://schemas.openxmlformats.org/officeDocument/2006/relationships/image" Target="media/image4.png"/><Relationship Id="rId188" Type="http://schemas.openxmlformats.org/officeDocument/2006/relationships/image" Target="media/image3.png"/><Relationship Id="rId187" Type="http://schemas.openxmlformats.org/officeDocument/2006/relationships/image" Target="media/image2.png"/><Relationship Id="rId186" Type="http://schemas.openxmlformats.org/officeDocument/2006/relationships/image" Target="media/image1.png"/><Relationship Id="rId185" Type="http://schemas.openxmlformats.org/officeDocument/2006/relationships/theme" Target="theme/theme1.xml"/><Relationship Id="rId184" Type="http://schemas.openxmlformats.org/officeDocument/2006/relationships/footer" Target="footer139.xml"/><Relationship Id="rId183" Type="http://schemas.openxmlformats.org/officeDocument/2006/relationships/footer" Target="footer138.xml"/><Relationship Id="rId182" Type="http://schemas.openxmlformats.org/officeDocument/2006/relationships/header" Target="header41.xml"/><Relationship Id="rId181" Type="http://schemas.openxmlformats.org/officeDocument/2006/relationships/footer" Target="footer137.xml"/><Relationship Id="rId180" Type="http://schemas.openxmlformats.org/officeDocument/2006/relationships/footer" Target="footer136.xml"/><Relationship Id="rId18" Type="http://schemas.openxmlformats.org/officeDocument/2006/relationships/footer" Target="footer12.xml"/><Relationship Id="rId179" Type="http://schemas.openxmlformats.org/officeDocument/2006/relationships/footer" Target="footer135.xml"/><Relationship Id="rId178" Type="http://schemas.openxmlformats.org/officeDocument/2006/relationships/footer" Target="footer134.xml"/><Relationship Id="rId177" Type="http://schemas.openxmlformats.org/officeDocument/2006/relationships/header" Target="header40.xml"/><Relationship Id="rId176" Type="http://schemas.openxmlformats.org/officeDocument/2006/relationships/footer" Target="footer133.xml"/><Relationship Id="rId175" Type="http://schemas.openxmlformats.org/officeDocument/2006/relationships/header" Target="header39.xml"/><Relationship Id="rId174" Type="http://schemas.openxmlformats.org/officeDocument/2006/relationships/footer" Target="footer132.xml"/><Relationship Id="rId173" Type="http://schemas.openxmlformats.org/officeDocument/2006/relationships/header" Target="header38.xml"/><Relationship Id="rId172" Type="http://schemas.openxmlformats.org/officeDocument/2006/relationships/footer" Target="footer131.xml"/><Relationship Id="rId171" Type="http://schemas.openxmlformats.org/officeDocument/2006/relationships/footer" Target="footer130.xml"/><Relationship Id="rId170" Type="http://schemas.openxmlformats.org/officeDocument/2006/relationships/header" Target="header37.xml"/><Relationship Id="rId17" Type="http://schemas.openxmlformats.org/officeDocument/2006/relationships/footer" Target="footer11.xml"/><Relationship Id="rId169" Type="http://schemas.openxmlformats.org/officeDocument/2006/relationships/footer" Target="footer129.xml"/><Relationship Id="rId168" Type="http://schemas.openxmlformats.org/officeDocument/2006/relationships/header" Target="header36.xml"/><Relationship Id="rId167" Type="http://schemas.openxmlformats.org/officeDocument/2006/relationships/footer" Target="footer128.xml"/><Relationship Id="rId166" Type="http://schemas.openxmlformats.org/officeDocument/2006/relationships/footer" Target="footer127.xml"/><Relationship Id="rId165" Type="http://schemas.openxmlformats.org/officeDocument/2006/relationships/footer" Target="footer126.xml"/><Relationship Id="rId164" Type="http://schemas.openxmlformats.org/officeDocument/2006/relationships/header" Target="header35.xml"/><Relationship Id="rId163" Type="http://schemas.openxmlformats.org/officeDocument/2006/relationships/footer" Target="footer125.xml"/><Relationship Id="rId162" Type="http://schemas.openxmlformats.org/officeDocument/2006/relationships/header" Target="header34.xml"/><Relationship Id="rId161" Type="http://schemas.openxmlformats.org/officeDocument/2006/relationships/footer" Target="footer124.xml"/><Relationship Id="rId160" Type="http://schemas.openxmlformats.org/officeDocument/2006/relationships/footer" Target="footer123.xml"/><Relationship Id="rId16" Type="http://schemas.openxmlformats.org/officeDocument/2006/relationships/footer" Target="footer10.xml"/><Relationship Id="rId159" Type="http://schemas.openxmlformats.org/officeDocument/2006/relationships/footer" Target="footer122.xml"/><Relationship Id="rId158" Type="http://schemas.openxmlformats.org/officeDocument/2006/relationships/footer" Target="footer121.xml"/><Relationship Id="rId157" Type="http://schemas.openxmlformats.org/officeDocument/2006/relationships/footer" Target="footer120.xml"/><Relationship Id="rId156" Type="http://schemas.openxmlformats.org/officeDocument/2006/relationships/footer" Target="footer119.xml"/><Relationship Id="rId155" Type="http://schemas.openxmlformats.org/officeDocument/2006/relationships/footer" Target="footer118.xml"/><Relationship Id="rId154" Type="http://schemas.openxmlformats.org/officeDocument/2006/relationships/footer" Target="footer117.xml"/><Relationship Id="rId153" Type="http://schemas.openxmlformats.org/officeDocument/2006/relationships/header" Target="header33.xml"/><Relationship Id="rId152" Type="http://schemas.openxmlformats.org/officeDocument/2006/relationships/footer" Target="footer116.xml"/><Relationship Id="rId151" Type="http://schemas.openxmlformats.org/officeDocument/2006/relationships/footer" Target="footer115.xml"/><Relationship Id="rId150" Type="http://schemas.openxmlformats.org/officeDocument/2006/relationships/header" Target="header32.xml"/><Relationship Id="rId15" Type="http://schemas.openxmlformats.org/officeDocument/2006/relationships/footer" Target="footer9.xml"/><Relationship Id="rId149" Type="http://schemas.openxmlformats.org/officeDocument/2006/relationships/footer" Target="footer114.xml"/><Relationship Id="rId148" Type="http://schemas.openxmlformats.org/officeDocument/2006/relationships/header" Target="header31.xml"/><Relationship Id="rId147" Type="http://schemas.openxmlformats.org/officeDocument/2006/relationships/footer" Target="footer113.xml"/><Relationship Id="rId146" Type="http://schemas.openxmlformats.org/officeDocument/2006/relationships/header" Target="header30.xml"/><Relationship Id="rId145" Type="http://schemas.openxmlformats.org/officeDocument/2006/relationships/footer" Target="footer112.xml"/><Relationship Id="rId144" Type="http://schemas.openxmlformats.org/officeDocument/2006/relationships/footer" Target="footer111.xml"/><Relationship Id="rId143" Type="http://schemas.openxmlformats.org/officeDocument/2006/relationships/header" Target="header29.xml"/><Relationship Id="rId142" Type="http://schemas.openxmlformats.org/officeDocument/2006/relationships/footer" Target="footer110.xml"/><Relationship Id="rId141" Type="http://schemas.openxmlformats.org/officeDocument/2006/relationships/header" Target="header28.xml"/><Relationship Id="rId140" Type="http://schemas.openxmlformats.org/officeDocument/2006/relationships/footer" Target="footer109.xml"/><Relationship Id="rId14" Type="http://schemas.openxmlformats.org/officeDocument/2006/relationships/footer" Target="footer8.xml"/><Relationship Id="rId139" Type="http://schemas.openxmlformats.org/officeDocument/2006/relationships/footer" Target="footer108.xml"/><Relationship Id="rId138" Type="http://schemas.openxmlformats.org/officeDocument/2006/relationships/footer" Target="footer107.xml"/><Relationship Id="rId137" Type="http://schemas.openxmlformats.org/officeDocument/2006/relationships/footer" Target="footer106.xml"/><Relationship Id="rId136" Type="http://schemas.openxmlformats.org/officeDocument/2006/relationships/footer" Target="footer105.xml"/><Relationship Id="rId135" Type="http://schemas.openxmlformats.org/officeDocument/2006/relationships/footer" Target="footer104.xml"/><Relationship Id="rId134" Type="http://schemas.openxmlformats.org/officeDocument/2006/relationships/footer" Target="footer103.xml"/><Relationship Id="rId133" Type="http://schemas.openxmlformats.org/officeDocument/2006/relationships/footer" Target="footer102.xml"/><Relationship Id="rId132" Type="http://schemas.openxmlformats.org/officeDocument/2006/relationships/footer" Target="footer101.xml"/><Relationship Id="rId131" Type="http://schemas.openxmlformats.org/officeDocument/2006/relationships/footer" Target="footer100.xml"/><Relationship Id="rId130" Type="http://schemas.openxmlformats.org/officeDocument/2006/relationships/footer" Target="footer99.xml"/><Relationship Id="rId13" Type="http://schemas.openxmlformats.org/officeDocument/2006/relationships/footer" Target="footer7.xml"/><Relationship Id="rId129" Type="http://schemas.openxmlformats.org/officeDocument/2006/relationships/footer" Target="footer98.xml"/><Relationship Id="rId128" Type="http://schemas.openxmlformats.org/officeDocument/2006/relationships/footer" Target="footer97.xml"/><Relationship Id="rId127" Type="http://schemas.openxmlformats.org/officeDocument/2006/relationships/footer" Target="footer96.xml"/><Relationship Id="rId126" Type="http://schemas.openxmlformats.org/officeDocument/2006/relationships/footer" Target="footer95.xml"/><Relationship Id="rId125" Type="http://schemas.openxmlformats.org/officeDocument/2006/relationships/footer" Target="footer94.xml"/><Relationship Id="rId124" Type="http://schemas.openxmlformats.org/officeDocument/2006/relationships/footer" Target="footer93.xml"/><Relationship Id="rId123" Type="http://schemas.openxmlformats.org/officeDocument/2006/relationships/footer" Target="footer92.xml"/><Relationship Id="rId122" Type="http://schemas.openxmlformats.org/officeDocument/2006/relationships/header" Target="header27.xml"/><Relationship Id="rId121" Type="http://schemas.openxmlformats.org/officeDocument/2006/relationships/footer" Target="footer91.xml"/><Relationship Id="rId120" Type="http://schemas.openxmlformats.org/officeDocument/2006/relationships/header" Target="header26.xml"/><Relationship Id="rId12" Type="http://schemas.openxmlformats.org/officeDocument/2006/relationships/footer" Target="footer6.xml"/><Relationship Id="rId119" Type="http://schemas.openxmlformats.org/officeDocument/2006/relationships/footer" Target="footer90.xml"/><Relationship Id="rId118" Type="http://schemas.openxmlformats.org/officeDocument/2006/relationships/header" Target="header25.xml"/><Relationship Id="rId117" Type="http://schemas.openxmlformats.org/officeDocument/2006/relationships/footer" Target="footer89.xml"/><Relationship Id="rId116" Type="http://schemas.openxmlformats.org/officeDocument/2006/relationships/header" Target="header24.xml"/><Relationship Id="rId115" Type="http://schemas.openxmlformats.org/officeDocument/2006/relationships/footer" Target="footer88.xml"/><Relationship Id="rId114" Type="http://schemas.openxmlformats.org/officeDocument/2006/relationships/footer" Target="footer87.xml"/><Relationship Id="rId113" Type="http://schemas.openxmlformats.org/officeDocument/2006/relationships/footer" Target="footer86.xml"/><Relationship Id="rId112" Type="http://schemas.openxmlformats.org/officeDocument/2006/relationships/footer" Target="footer85.xml"/><Relationship Id="rId111" Type="http://schemas.openxmlformats.org/officeDocument/2006/relationships/footer" Target="footer84.xml"/><Relationship Id="rId110" Type="http://schemas.openxmlformats.org/officeDocument/2006/relationships/footer" Target="footer83.xml"/><Relationship Id="rId11" Type="http://schemas.openxmlformats.org/officeDocument/2006/relationships/footer" Target="footer5.xml"/><Relationship Id="rId109" Type="http://schemas.openxmlformats.org/officeDocument/2006/relationships/footer" Target="footer82.xml"/><Relationship Id="rId108" Type="http://schemas.openxmlformats.org/officeDocument/2006/relationships/footer" Target="footer81.xml"/><Relationship Id="rId107" Type="http://schemas.openxmlformats.org/officeDocument/2006/relationships/footer" Target="footer80.xml"/><Relationship Id="rId106" Type="http://schemas.openxmlformats.org/officeDocument/2006/relationships/footer" Target="footer79.xml"/><Relationship Id="rId105" Type="http://schemas.openxmlformats.org/officeDocument/2006/relationships/footer" Target="footer78.xml"/><Relationship Id="rId104" Type="http://schemas.openxmlformats.org/officeDocument/2006/relationships/footer" Target="footer77.xml"/><Relationship Id="rId103" Type="http://schemas.openxmlformats.org/officeDocument/2006/relationships/footer" Target="footer76.xml"/><Relationship Id="rId102" Type="http://schemas.openxmlformats.org/officeDocument/2006/relationships/footer" Target="footer75.xml"/><Relationship Id="rId101" Type="http://schemas.openxmlformats.org/officeDocument/2006/relationships/footer" Target="footer74.xml"/><Relationship Id="rId100" Type="http://schemas.openxmlformats.org/officeDocument/2006/relationships/footer" Target="footer7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8"/>
    <customShpInfo spid="_x0000_s1029"/>
    <customShpInfo spid="_x0000_s1027"/>
    <customShpInfo spid="_x0000_s1031"/>
    <customShpInfo spid="_x0000_s1032"/>
    <customShpInfo spid="_x0000_s1030"/>
    <customShpInfo spid="_x0000_s1033"/>
    <customShpInfo spid="_x0000_s1034"/>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157</Pages>
  <Words>87153</Words>
  <Characters>92985</Characters>
  <TotalTime>3</TotalTime>
  <ScaleCrop>false</ScaleCrop>
  <LinksUpToDate>false</LinksUpToDate>
  <CharactersWithSpaces>98814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2023-06-26T13:05:00Z</dcterms:created>
  <dc:creator>陈倩倩</dc:creator>
  <cp:lastModifiedBy>春雨</cp:lastModifiedBy>
  <cp:lastPrinted>2023-07-07T10:35:00Z</cp:lastPrinted>
  <dcterms:modified xsi:type="dcterms:W3CDTF">2023-07-07T13:02:24Z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2023-07-05T11:17:43Z</vt:filetime>
  </property>
  <property fmtid="{D5CDD505-2E9C-101B-9397-08002B2CF9AE}" pid="4" name="KSOProductBuildVer">
    <vt:lpwstr>2052-11.1.0.14309</vt:lpwstr>
  </property>
  <property fmtid="{D5CDD505-2E9C-101B-9397-08002B2CF9AE}" pid="5" name="ICV">
    <vt:lpwstr>C2C6FE558D5846EBAA5DE33ACE07AA09_12</vt:lpwstr>
  </property>
</Properties>
</file>